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70CF1" w14:textId="0B4491F0" w:rsidR="0078327A" w:rsidRPr="00552D2F" w:rsidRDefault="00C03DEE">
      <w:r>
        <w:rPr>
          <w:noProof/>
        </w:rPr>
        <w:drawing>
          <wp:anchor distT="0" distB="0" distL="114300" distR="114300" simplePos="0" relativeHeight="251658240" behindDoc="0" locked="0" layoutInCell="1" allowOverlap="1" wp14:anchorId="4678D00B" wp14:editId="374C2211">
            <wp:simplePos x="0" y="0"/>
            <wp:positionH relativeFrom="margin">
              <wp:posOffset>1562100</wp:posOffset>
            </wp:positionH>
            <wp:positionV relativeFrom="paragraph">
              <wp:posOffset>8890</wp:posOffset>
            </wp:positionV>
            <wp:extent cx="2266950" cy="883285"/>
            <wp:effectExtent l="0" t="0" r="0" b="0"/>
            <wp:wrapSquare wrapText="bothSides"/>
            <wp:docPr id="444025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l="6666" t="32889" r="6666" b="33333"/>
                    <a:stretch>
                      <a:fillRect/>
                    </a:stretch>
                  </pic:blipFill>
                  <pic:spPr bwMode="auto">
                    <a:xfrm>
                      <a:off x="0" y="0"/>
                      <a:ext cx="2266950" cy="883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2D2F">
        <w:br/>
      </w:r>
      <w:r w:rsidRPr="00552D2F">
        <w:br/>
      </w:r>
    </w:p>
    <w:p w14:paraId="607F4D5F" w14:textId="77777777" w:rsidR="0078327A" w:rsidRPr="00552D2F" w:rsidRDefault="0078327A"/>
    <w:p w14:paraId="53436D8A" w14:textId="2301ED00" w:rsidR="00290E90" w:rsidRPr="00552D2F" w:rsidRDefault="00290E90">
      <w:pPr>
        <w:rPr>
          <w:sz w:val="48"/>
          <w:szCs w:val="48"/>
        </w:rPr>
      </w:pPr>
    </w:p>
    <w:p w14:paraId="5CCE2E62" w14:textId="0ACE5D24" w:rsidR="00290E90" w:rsidRPr="00552D2F" w:rsidRDefault="00000000">
      <w:pPr>
        <w:jc w:val="center"/>
        <w:rPr>
          <w:sz w:val="56"/>
          <w:szCs w:val="56"/>
        </w:rPr>
      </w:pPr>
      <w:r w:rsidRPr="00552D2F">
        <w:rPr>
          <w:b/>
          <w:sz w:val="56"/>
          <w:szCs w:val="56"/>
        </w:rPr>
        <w:t xml:space="preserve"> </w:t>
      </w:r>
      <w:r w:rsidR="00186BAE">
        <w:rPr>
          <w:b/>
          <w:sz w:val="56"/>
          <w:szCs w:val="56"/>
        </w:rPr>
        <w:t xml:space="preserve">Individual </w:t>
      </w:r>
      <w:r w:rsidRPr="00552D2F">
        <w:rPr>
          <w:b/>
          <w:sz w:val="56"/>
          <w:szCs w:val="56"/>
        </w:rPr>
        <w:t>Report</w:t>
      </w:r>
    </w:p>
    <w:p w14:paraId="713EE247" w14:textId="77777777" w:rsidR="0078327A" w:rsidRPr="00552D2F" w:rsidRDefault="00000000">
      <w:pPr>
        <w:jc w:val="center"/>
        <w:rPr>
          <w:sz w:val="56"/>
          <w:szCs w:val="56"/>
        </w:rPr>
      </w:pPr>
      <w:r w:rsidRPr="00552D2F">
        <w:rPr>
          <w:sz w:val="56"/>
          <w:szCs w:val="56"/>
        </w:rPr>
        <w:br/>
        <w:t>Name: Angel Marinov</w:t>
      </w:r>
    </w:p>
    <w:p w14:paraId="7FC42665" w14:textId="77777777" w:rsidR="0078327A" w:rsidRPr="00552D2F" w:rsidRDefault="0078327A">
      <w:pPr>
        <w:jc w:val="center"/>
        <w:rPr>
          <w:sz w:val="56"/>
          <w:szCs w:val="56"/>
        </w:rPr>
      </w:pPr>
    </w:p>
    <w:p w14:paraId="457102E8" w14:textId="5D327E95" w:rsidR="0078327A" w:rsidRPr="00552D2F" w:rsidRDefault="0078327A">
      <w:pPr>
        <w:jc w:val="center"/>
        <w:rPr>
          <w:sz w:val="56"/>
          <w:szCs w:val="56"/>
        </w:rPr>
      </w:pPr>
      <w:r w:rsidRPr="00552D2F">
        <w:rPr>
          <w:sz w:val="56"/>
          <w:szCs w:val="56"/>
        </w:rPr>
        <w:t>Student ID:</w:t>
      </w:r>
      <w:r w:rsidR="00440174">
        <w:rPr>
          <w:sz w:val="56"/>
          <w:szCs w:val="56"/>
        </w:rPr>
        <w:t xml:space="preserve"> 2336737</w:t>
      </w:r>
      <w:r w:rsidRPr="00552D2F">
        <w:rPr>
          <w:sz w:val="56"/>
          <w:szCs w:val="56"/>
        </w:rPr>
        <w:t xml:space="preserve"> </w:t>
      </w:r>
    </w:p>
    <w:p w14:paraId="47262042" w14:textId="77777777" w:rsidR="00186BAE" w:rsidRDefault="00000000" w:rsidP="00186BAE">
      <w:pPr>
        <w:jc w:val="center"/>
        <w:rPr>
          <w:sz w:val="56"/>
          <w:szCs w:val="56"/>
        </w:rPr>
      </w:pPr>
      <w:r w:rsidRPr="00552D2F">
        <w:rPr>
          <w:sz w:val="56"/>
          <w:szCs w:val="56"/>
        </w:rPr>
        <w:br/>
        <w:t xml:space="preserve">Module: </w:t>
      </w:r>
      <w:r w:rsidR="00186BAE" w:rsidRPr="00186BAE">
        <w:rPr>
          <w:sz w:val="56"/>
          <w:szCs w:val="56"/>
        </w:rPr>
        <w:t>Understanding Organisational Structure and Culture</w:t>
      </w:r>
    </w:p>
    <w:p w14:paraId="6CD64AFA" w14:textId="5718CBDD" w:rsidR="00290E90" w:rsidRPr="00552D2F" w:rsidRDefault="00000000" w:rsidP="00186BAE">
      <w:pPr>
        <w:jc w:val="center"/>
        <w:rPr>
          <w:sz w:val="56"/>
          <w:szCs w:val="56"/>
        </w:rPr>
      </w:pPr>
      <w:r w:rsidRPr="00552D2F">
        <w:rPr>
          <w:sz w:val="56"/>
          <w:szCs w:val="56"/>
        </w:rPr>
        <w:br/>
        <w:t xml:space="preserve">Module Code: </w:t>
      </w:r>
      <w:r w:rsidR="00186BAE" w:rsidRPr="00186BAE">
        <w:rPr>
          <w:sz w:val="56"/>
          <w:szCs w:val="56"/>
        </w:rPr>
        <w:t>LCBB4009</w:t>
      </w:r>
      <w:r w:rsidR="00186BAE">
        <w:rPr>
          <w:sz w:val="56"/>
          <w:szCs w:val="56"/>
        </w:rPr>
        <w:t xml:space="preserve"> </w:t>
      </w:r>
    </w:p>
    <w:p w14:paraId="74074FCE" w14:textId="77777777" w:rsidR="00290E90" w:rsidRDefault="00000000">
      <w:pPr>
        <w:rPr>
          <w:sz w:val="48"/>
          <w:szCs w:val="48"/>
        </w:rPr>
      </w:pPr>
      <w:r w:rsidRPr="00552D2F">
        <w:rPr>
          <w:sz w:val="48"/>
          <w:szCs w:val="48"/>
        </w:rPr>
        <w:br w:type="page"/>
      </w:r>
    </w:p>
    <w:p w14:paraId="4E406FA8" w14:textId="77777777" w:rsidR="00A029A1" w:rsidRDefault="00A029A1">
      <w:pPr>
        <w:rPr>
          <w:sz w:val="48"/>
          <w:szCs w:val="48"/>
        </w:rPr>
      </w:pPr>
    </w:p>
    <w:p w14:paraId="70331444" w14:textId="77777777" w:rsidR="00A029A1" w:rsidRDefault="00A029A1">
      <w:pPr>
        <w:rPr>
          <w:sz w:val="48"/>
          <w:szCs w:val="48"/>
        </w:rPr>
      </w:pPr>
    </w:p>
    <w:p w14:paraId="1E63F0FA" w14:textId="77777777" w:rsidR="00A029A1" w:rsidRDefault="00A029A1">
      <w:pPr>
        <w:rPr>
          <w:sz w:val="48"/>
          <w:szCs w:val="48"/>
        </w:rPr>
      </w:pPr>
    </w:p>
    <w:p w14:paraId="4CD2506F" w14:textId="77777777" w:rsidR="00A029A1" w:rsidRDefault="00A029A1">
      <w:pPr>
        <w:rPr>
          <w:sz w:val="48"/>
          <w:szCs w:val="48"/>
        </w:rPr>
      </w:pPr>
    </w:p>
    <w:sdt>
      <w:sdtPr>
        <w:rPr>
          <w:rFonts w:ascii="Arial" w:eastAsiaTheme="minorEastAsia" w:hAnsi="Arial" w:cstheme="minorBidi"/>
          <w:b w:val="0"/>
          <w:bCs w:val="0"/>
          <w:color w:val="auto"/>
          <w:sz w:val="22"/>
          <w:szCs w:val="22"/>
        </w:rPr>
        <w:id w:val="-105113554"/>
        <w:docPartObj>
          <w:docPartGallery w:val="Table of Contents"/>
          <w:docPartUnique/>
        </w:docPartObj>
      </w:sdtPr>
      <w:sdtEndPr>
        <w:rPr>
          <w:noProof/>
          <w:sz w:val="44"/>
          <w:szCs w:val="44"/>
        </w:rPr>
      </w:sdtEndPr>
      <w:sdtContent>
        <w:p w14:paraId="35087112" w14:textId="777737D9" w:rsidR="00A029A1" w:rsidRPr="00A029A1" w:rsidRDefault="00A029A1">
          <w:pPr>
            <w:pStyle w:val="TOCHeading"/>
            <w:rPr>
              <w:sz w:val="52"/>
              <w:szCs w:val="52"/>
            </w:rPr>
          </w:pPr>
          <w:r w:rsidRPr="00A029A1">
            <w:rPr>
              <w:sz w:val="52"/>
              <w:szCs w:val="52"/>
            </w:rPr>
            <w:t>Table of Contents</w:t>
          </w:r>
        </w:p>
        <w:p w14:paraId="6B7F6E5F" w14:textId="1B2FA784" w:rsidR="00633C5B" w:rsidRPr="00633C5B" w:rsidRDefault="00A029A1">
          <w:pPr>
            <w:pStyle w:val="TOC3"/>
            <w:tabs>
              <w:tab w:val="right" w:leader="dot" w:pos="8630"/>
            </w:tabs>
            <w:rPr>
              <w:rFonts w:asciiTheme="minorHAnsi" w:hAnsiTheme="minorHAnsi"/>
              <w:noProof/>
              <w:kern w:val="2"/>
              <w:sz w:val="48"/>
              <w:szCs w:val="48"/>
              <w:lang w:eastAsia="en-GB"/>
              <w14:ligatures w14:val="standardContextual"/>
            </w:rPr>
          </w:pPr>
          <w:r w:rsidRPr="00633C5B">
            <w:rPr>
              <w:sz w:val="144"/>
              <w:szCs w:val="144"/>
            </w:rPr>
            <w:fldChar w:fldCharType="begin"/>
          </w:r>
          <w:r w:rsidRPr="00633C5B">
            <w:rPr>
              <w:sz w:val="144"/>
              <w:szCs w:val="144"/>
            </w:rPr>
            <w:instrText xml:space="preserve"> TOC \o "1-3" \h \z \u </w:instrText>
          </w:r>
          <w:r w:rsidRPr="00633C5B">
            <w:rPr>
              <w:sz w:val="144"/>
              <w:szCs w:val="144"/>
            </w:rPr>
            <w:fldChar w:fldCharType="separate"/>
          </w:r>
          <w:hyperlink w:anchor="_Toc207403852" w:history="1">
            <w:r w:rsidR="00633C5B" w:rsidRPr="00633C5B">
              <w:rPr>
                <w:rStyle w:val="Hyperlink"/>
                <w:rFonts w:ascii="Times New Roman" w:hAnsi="Times New Roman" w:cs="Times New Roman"/>
                <w:noProof/>
                <w:sz w:val="44"/>
                <w:szCs w:val="44"/>
              </w:rPr>
              <w:t>Introduction</w:t>
            </w:r>
            <w:r w:rsidR="00633C5B" w:rsidRPr="00633C5B">
              <w:rPr>
                <w:noProof/>
                <w:webHidden/>
                <w:sz w:val="44"/>
                <w:szCs w:val="44"/>
              </w:rPr>
              <w:tab/>
            </w:r>
            <w:r w:rsidR="00633C5B" w:rsidRPr="00633C5B">
              <w:rPr>
                <w:noProof/>
                <w:webHidden/>
                <w:sz w:val="44"/>
                <w:szCs w:val="44"/>
              </w:rPr>
              <w:fldChar w:fldCharType="begin"/>
            </w:r>
            <w:r w:rsidR="00633C5B" w:rsidRPr="00633C5B">
              <w:rPr>
                <w:noProof/>
                <w:webHidden/>
                <w:sz w:val="44"/>
                <w:szCs w:val="44"/>
              </w:rPr>
              <w:instrText xml:space="preserve"> PAGEREF _Toc207403852 \h </w:instrText>
            </w:r>
            <w:r w:rsidR="00633C5B" w:rsidRPr="00633C5B">
              <w:rPr>
                <w:noProof/>
                <w:webHidden/>
                <w:sz w:val="44"/>
                <w:szCs w:val="44"/>
              </w:rPr>
            </w:r>
            <w:r w:rsidR="00633C5B" w:rsidRPr="00633C5B">
              <w:rPr>
                <w:noProof/>
                <w:webHidden/>
                <w:sz w:val="44"/>
                <w:szCs w:val="44"/>
              </w:rPr>
              <w:fldChar w:fldCharType="separate"/>
            </w:r>
            <w:r w:rsidR="00633C5B" w:rsidRPr="00633C5B">
              <w:rPr>
                <w:noProof/>
                <w:webHidden/>
                <w:sz w:val="44"/>
                <w:szCs w:val="44"/>
              </w:rPr>
              <w:t>2</w:t>
            </w:r>
            <w:r w:rsidR="00633C5B" w:rsidRPr="00633C5B">
              <w:rPr>
                <w:noProof/>
                <w:webHidden/>
                <w:sz w:val="44"/>
                <w:szCs w:val="44"/>
              </w:rPr>
              <w:fldChar w:fldCharType="end"/>
            </w:r>
          </w:hyperlink>
        </w:p>
        <w:p w14:paraId="12BA26BB" w14:textId="67A4BE59" w:rsidR="00633C5B" w:rsidRPr="00633C5B" w:rsidRDefault="00633C5B">
          <w:pPr>
            <w:pStyle w:val="TOC2"/>
            <w:tabs>
              <w:tab w:val="right" w:leader="dot" w:pos="8630"/>
            </w:tabs>
            <w:rPr>
              <w:noProof/>
              <w:sz w:val="44"/>
              <w:szCs w:val="44"/>
            </w:rPr>
          </w:pPr>
          <w:hyperlink w:anchor="_Toc207403853" w:history="1">
            <w:r w:rsidRPr="00633C5B">
              <w:rPr>
                <w:rStyle w:val="Hyperlink"/>
                <w:rFonts w:ascii="Times New Roman" w:hAnsi="Times New Roman" w:cs="Times New Roman"/>
                <w:noProof/>
                <w:sz w:val="44"/>
                <w:szCs w:val="44"/>
              </w:rPr>
              <w:t>Communication and Methods:</w:t>
            </w:r>
            <w:r w:rsidRPr="00633C5B">
              <w:rPr>
                <w:noProof/>
                <w:webHidden/>
                <w:sz w:val="44"/>
                <w:szCs w:val="44"/>
              </w:rPr>
              <w:tab/>
            </w:r>
            <w:r w:rsidRPr="00633C5B">
              <w:rPr>
                <w:noProof/>
                <w:webHidden/>
                <w:sz w:val="44"/>
                <w:szCs w:val="44"/>
              </w:rPr>
              <w:fldChar w:fldCharType="begin"/>
            </w:r>
            <w:r w:rsidRPr="00633C5B">
              <w:rPr>
                <w:noProof/>
                <w:webHidden/>
                <w:sz w:val="44"/>
                <w:szCs w:val="44"/>
              </w:rPr>
              <w:instrText xml:space="preserve"> PAGEREF _Toc207403853 \h </w:instrText>
            </w:r>
            <w:r w:rsidRPr="00633C5B">
              <w:rPr>
                <w:noProof/>
                <w:webHidden/>
                <w:sz w:val="44"/>
                <w:szCs w:val="44"/>
              </w:rPr>
            </w:r>
            <w:r w:rsidRPr="00633C5B">
              <w:rPr>
                <w:noProof/>
                <w:webHidden/>
                <w:sz w:val="44"/>
                <w:szCs w:val="44"/>
              </w:rPr>
              <w:fldChar w:fldCharType="separate"/>
            </w:r>
            <w:r w:rsidRPr="00633C5B">
              <w:rPr>
                <w:noProof/>
                <w:webHidden/>
                <w:sz w:val="44"/>
                <w:szCs w:val="44"/>
              </w:rPr>
              <w:t>3</w:t>
            </w:r>
            <w:r w:rsidRPr="00633C5B">
              <w:rPr>
                <w:noProof/>
                <w:webHidden/>
                <w:sz w:val="44"/>
                <w:szCs w:val="44"/>
              </w:rPr>
              <w:fldChar w:fldCharType="end"/>
            </w:r>
          </w:hyperlink>
        </w:p>
        <w:p w14:paraId="0A6C7CEC" w14:textId="1ABD577E" w:rsidR="00633C5B" w:rsidRPr="00633C5B" w:rsidRDefault="00633C5B">
          <w:pPr>
            <w:pStyle w:val="TOC2"/>
            <w:tabs>
              <w:tab w:val="right" w:leader="dot" w:pos="8630"/>
            </w:tabs>
            <w:rPr>
              <w:noProof/>
              <w:sz w:val="44"/>
              <w:szCs w:val="44"/>
            </w:rPr>
          </w:pPr>
          <w:hyperlink w:anchor="_Toc207403854" w:history="1">
            <w:r w:rsidRPr="00633C5B">
              <w:rPr>
                <w:rStyle w:val="Hyperlink"/>
                <w:rFonts w:ascii="Times New Roman" w:hAnsi="Times New Roman" w:cs="Times New Roman"/>
                <w:noProof/>
                <w:sz w:val="44"/>
                <w:szCs w:val="44"/>
              </w:rPr>
              <w:t>Common Issues in Business Communication</w:t>
            </w:r>
            <w:r w:rsidRPr="00633C5B">
              <w:rPr>
                <w:noProof/>
                <w:webHidden/>
                <w:sz w:val="44"/>
                <w:szCs w:val="44"/>
              </w:rPr>
              <w:tab/>
            </w:r>
            <w:r w:rsidRPr="00633C5B">
              <w:rPr>
                <w:noProof/>
                <w:webHidden/>
                <w:sz w:val="44"/>
                <w:szCs w:val="44"/>
              </w:rPr>
              <w:fldChar w:fldCharType="begin"/>
            </w:r>
            <w:r w:rsidRPr="00633C5B">
              <w:rPr>
                <w:noProof/>
                <w:webHidden/>
                <w:sz w:val="44"/>
                <w:szCs w:val="44"/>
              </w:rPr>
              <w:instrText xml:space="preserve"> PAGEREF _Toc207403854 \h </w:instrText>
            </w:r>
            <w:r w:rsidRPr="00633C5B">
              <w:rPr>
                <w:noProof/>
                <w:webHidden/>
                <w:sz w:val="44"/>
                <w:szCs w:val="44"/>
              </w:rPr>
            </w:r>
            <w:r w:rsidRPr="00633C5B">
              <w:rPr>
                <w:noProof/>
                <w:webHidden/>
                <w:sz w:val="44"/>
                <w:szCs w:val="44"/>
              </w:rPr>
              <w:fldChar w:fldCharType="separate"/>
            </w:r>
            <w:r w:rsidRPr="00633C5B">
              <w:rPr>
                <w:noProof/>
                <w:webHidden/>
                <w:sz w:val="44"/>
                <w:szCs w:val="44"/>
              </w:rPr>
              <w:t>4</w:t>
            </w:r>
            <w:r w:rsidRPr="00633C5B">
              <w:rPr>
                <w:noProof/>
                <w:webHidden/>
                <w:sz w:val="44"/>
                <w:szCs w:val="44"/>
              </w:rPr>
              <w:fldChar w:fldCharType="end"/>
            </w:r>
          </w:hyperlink>
        </w:p>
        <w:p w14:paraId="7F012AEB" w14:textId="59CAD3CE" w:rsidR="00633C5B" w:rsidRPr="00633C5B" w:rsidRDefault="00633C5B">
          <w:pPr>
            <w:pStyle w:val="TOC2"/>
            <w:tabs>
              <w:tab w:val="right" w:leader="dot" w:pos="8630"/>
            </w:tabs>
            <w:rPr>
              <w:noProof/>
              <w:sz w:val="44"/>
              <w:szCs w:val="44"/>
            </w:rPr>
          </w:pPr>
          <w:hyperlink w:anchor="_Toc207403855" w:history="1">
            <w:r w:rsidRPr="00633C5B">
              <w:rPr>
                <w:rStyle w:val="Hyperlink"/>
                <w:rFonts w:ascii="Times New Roman" w:hAnsi="Times New Roman" w:cs="Times New Roman"/>
                <w:noProof/>
                <w:sz w:val="44"/>
                <w:szCs w:val="44"/>
                <w:lang w:eastAsia="en-GB"/>
              </w:rPr>
              <w:t>Recommendations</w:t>
            </w:r>
            <w:r w:rsidRPr="00633C5B">
              <w:rPr>
                <w:noProof/>
                <w:webHidden/>
                <w:sz w:val="44"/>
                <w:szCs w:val="44"/>
              </w:rPr>
              <w:tab/>
            </w:r>
            <w:r w:rsidRPr="00633C5B">
              <w:rPr>
                <w:noProof/>
                <w:webHidden/>
                <w:sz w:val="44"/>
                <w:szCs w:val="44"/>
              </w:rPr>
              <w:fldChar w:fldCharType="begin"/>
            </w:r>
            <w:r w:rsidRPr="00633C5B">
              <w:rPr>
                <w:noProof/>
                <w:webHidden/>
                <w:sz w:val="44"/>
                <w:szCs w:val="44"/>
              </w:rPr>
              <w:instrText xml:space="preserve"> PAGEREF _Toc207403855 \h </w:instrText>
            </w:r>
            <w:r w:rsidRPr="00633C5B">
              <w:rPr>
                <w:noProof/>
                <w:webHidden/>
                <w:sz w:val="44"/>
                <w:szCs w:val="44"/>
              </w:rPr>
            </w:r>
            <w:r w:rsidRPr="00633C5B">
              <w:rPr>
                <w:noProof/>
                <w:webHidden/>
                <w:sz w:val="44"/>
                <w:szCs w:val="44"/>
              </w:rPr>
              <w:fldChar w:fldCharType="separate"/>
            </w:r>
            <w:r w:rsidRPr="00633C5B">
              <w:rPr>
                <w:noProof/>
                <w:webHidden/>
                <w:sz w:val="44"/>
                <w:szCs w:val="44"/>
              </w:rPr>
              <w:t>5</w:t>
            </w:r>
            <w:r w:rsidRPr="00633C5B">
              <w:rPr>
                <w:noProof/>
                <w:webHidden/>
                <w:sz w:val="44"/>
                <w:szCs w:val="44"/>
              </w:rPr>
              <w:fldChar w:fldCharType="end"/>
            </w:r>
          </w:hyperlink>
        </w:p>
        <w:p w14:paraId="6AD87A9F" w14:textId="234AF6EB" w:rsidR="00633C5B" w:rsidRPr="00633C5B" w:rsidRDefault="00633C5B">
          <w:pPr>
            <w:pStyle w:val="TOC2"/>
            <w:tabs>
              <w:tab w:val="right" w:leader="dot" w:pos="8630"/>
            </w:tabs>
            <w:rPr>
              <w:noProof/>
              <w:sz w:val="44"/>
              <w:szCs w:val="44"/>
            </w:rPr>
          </w:pPr>
          <w:hyperlink w:anchor="_Toc207403856" w:history="1">
            <w:r w:rsidRPr="00633C5B">
              <w:rPr>
                <w:rStyle w:val="Hyperlink"/>
                <w:rFonts w:ascii="Times New Roman" w:hAnsi="Times New Roman" w:cs="Times New Roman"/>
                <w:noProof/>
                <w:sz w:val="44"/>
                <w:szCs w:val="44"/>
                <w:lang w:eastAsia="en-GB"/>
              </w:rPr>
              <w:t>Conclusion</w:t>
            </w:r>
            <w:r w:rsidRPr="00633C5B">
              <w:rPr>
                <w:noProof/>
                <w:webHidden/>
                <w:sz w:val="44"/>
                <w:szCs w:val="44"/>
              </w:rPr>
              <w:tab/>
            </w:r>
            <w:r w:rsidRPr="00633C5B">
              <w:rPr>
                <w:noProof/>
                <w:webHidden/>
                <w:sz w:val="44"/>
                <w:szCs w:val="44"/>
              </w:rPr>
              <w:fldChar w:fldCharType="begin"/>
            </w:r>
            <w:r w:rsidRPr="00633C5B">
              <w:rPr>
                <w:noProof/>
                <w:webHidden/>
                <w:sz w:val="44"/>
                <w:szCs w:val="44"/>
              </w:rPr>
              <w:instrText xml:space="preserve"> PAGEREF _Toc207403856 \h </w:instrText>
            </w:r>
            <w:r w:rsidRPr="00633C5B">
              <w:rPr>
                <w:noProof/>
                <w:webHidden/>
                <w:sz w:val="44"/>
                <w:szCs w:val="44"/>
              </w:rPr>
            </w:r>
            <w:r w:rsidRPr="00633C5B">
              <w:rPr>
                <w:noProof/>
                <w:webHidden/>
                <w:sz w:val="44"/>
                <w:szCs w:val="44"/>
              </w:rPr>
              <w:fldChar w:fldCharType="separate"/>
            </w:r>
            <w:r w:rsidRPr="00633C5B">
              <w:rPr>
                <w:noProof/>
                <w:webHidden/>
                <w:sz w:val="44"/>
                <w:szCs w:val="44"/>
              </w:rPr>
              <w:t>5</w:t>
            </w:r>
            <w:r w:rsidRPr="00633C5B">
              <w:rPr>
                <w:noProof/>
                <w:webHidden/>
                <w:sz w:val="44"/>
                <w:szCs w:val="44"/>
              </w:rPr>
              <w:fldChar w:fldCharType="end"/>
            </w:r>
          </w:hyperlink>
        </w:p>
        <w:p w14:paraId="0DE50C58" w14:textId="30D2F29B" w:rsidR="00633C5B" w:rsidRPr="00633C5B" w:rsidRDefault="00633C5B">
          <w:pPr>
            <w:pStyle w:val="TOC2"/>
            <w:tabs>
              <w:tab w:val="right" w:leader="dot" w:pos="8630"/>
            </w:tabs>
            <w:rPr>
              <w:noProof/>
              <w:sz w:val="44"/>
              <w:szCs w:val="44"/>
            </w:rPr>
          </w:pPr>
          <w:hyperlink w:anchor="_Toc207403857" w:history="1">
            <w:r w:rsidRPr="00633C5B">
              <w:rPr>
                <w:rStyle w:val="Hyperlink"/>
                <w:noProof/>
                <w:sz w:val="44"/>
                <w:szCs w:val="44"/>
                <w:lang w:eastAsia="en-GB"/>
              </w:rPr>
              <w:t>Reference</w:t>
            </w:r>
            <w:r w:rsidRPr="00633C5B">
              <w:rPr>
                <w:noProof/>
                <w:webHidden/>
                <w:sz w:val="44"/>
                <w:szCs w:val="44"/>
              </w:rPr>
              <w:tab/>
            </w:r>
            <w:r w:rsidRPr="00633C5B">
              <w:rPr>
                <w:noProof/>
                <w:webHidden/>
                <w:sz w:val="44"/>
                <w:szCs w:val="44"/>
              </w:rPr>
              <w:fldChar w:fldCharType="begin"/>
            </w:r>
            <w:r w:rsidRPr="00633C5B">
              <w:rPr>
                <w:noProof/>
                <w:webHidden/>
                <w:sz w:val="44"/>
                <w:szCs w:val="44"/>
              </w:rPr>
              <w:instrText xml:space="preserve"> PAGEREF _Toc207403857 \h </w:instrText>
            </w:r>
            <w:r w:rsidRPr="00633C5B">
              <w:rPr>
                <w:noProof/>
                <w:webHidden/>
                <w:sz w:val="44"/>
                <w:szCs w:val="44"/>
              </w:rPr>
            </w:r>
            <w:r w:rsidRPr="00633C5B">
              <w:rPr>
                <w:noProof/>
                <w:webHidden/>
                <w:sz w:val="44"/>
                <w:szCs w:val="44"/>
              </w:rPr>
              <w:fldChar w:fldCharType="separate"/>
            </w:r>
            <w:r w:rsidRPr="00633C5B">
              <w:rPr>
                <w:noProof/>
                <w:webHidden/>
                <w:sz w:val="44"/>
                <w:szCs w:val="44"/>
              </w:rPr>
              <w:t>5</w:t>
            </w:r>
            <w:r w:rsidRPr="00633C5B">
              <w:rPr>
                <w:noProof/>
                <w:webHidden/>
                <w:sz w:val="44"/>
                <w:szCs w:val="44"/>
              </w:rPr>
              <w:fldChar w:fldCharType="end"/>
            </w:r>
          </w:hyperlink>
        </w:p>
        <w:p w14:paraId="1FE69183" w14:textId="271732B5" w:rsidR="00A029A1" w:rsidRPr="00633C5B" w:rsidRDefault="00A029A1">
          <w:pPr>
            <w:rPr>
              <w:sz w:val="44"/>
              <w:szCs w:val="44"/>
            </w:rPr>
          </w:pPr>
          <w:r w:rsidRPr="00633C5B">
            <w:rPr>
              <w:b/>
              <w:bCs/>
              <w:noProof/>
              <w:sz w:val="144"/>
              <w:szCs w:val="144"/>
            </w:rPr>
            <w:fldChar w:fldCharType="end"/>
          </w:r>
        </w:p>
      </w:sdtContent>
    </w:sdt>
    <w:p w14:paraId="1C958B18" w14:textId="77777777" w:rsidR="00A029A1" w:rsidRDefault="00A029A1">
      <w:pPr>
        <w:rPr>
          <w:sz w:val="48"/>
          <w:szCs w:val="48"/>
        </w:rPr>
      </w:pPr>
    </w:p>
    <w:p w14:paraId="6C284E1D" w14:textId="77777777" w:rsidR="00A029A1" w:rsidRDefault="00A029A1">
      <w:pPr>
        <w:rPr>
          <w:sz w:val="48"/>
          <w:szCs w:val="48"/>
        </w:rPr>
      </w:pPr>
    </w:p>
    <w:p w14:paraId="61AA8706" w14:textId="77777777" w:rsidR="00A029A1" w:rsidRDefault="00A029A1">
      <w:pPr>
        <w:rPr>
          <w:sz w:val="48"/>
          <w:szCs w:val="48"/>
        </w:rPr>
      </w:pPr>
    </w:p>
    <w:p w14:paraId="3BC1E32A" w14:textId="77777777" w:rsidR="00633C5B" w:rsidRPr="00552D2F" w:rsidRDefault="00633C5B">
      <w:pPr>
        <w:rPr>
          <w:sz w:val="48"/>
          <w:szCs w:val="48"/>
        </w:rPr>
      </w:pPr>
    </w:p>
    <w:p w14:paraId="16CD9E8B" w14:textId="7EF18728" w:rsidR="002E3D27" w:rsidRDefault="00C03DEE" w:rsidP="00C03DEE">
      <w:pPr>
        <w:pStyle w:val="Heading3"/>
        <w:rPr>
          <w:rFonts w:ascii="Times New Roman" w:hAnsi="Times New Roman" w:cs="Times New Roman"/>
          <w:sz w:val="28"/>
          <w:szCs w:val="28"/>
        </w:rPr>
      </w:pPr>
      <w:bookmarkStart w:id="0" w:name="_Toc207403852"/>
      <w:r w:rsidRPr="00C03DEE">
        <w:rPr>
          <w:rFonts w:ascii="Times New Roman" w:hAnsi="Times New Roman" w:cs="Times New Roman"/>
          <w:sz w:val="28"/>
          <w:szCs w:val="28"/>
        </w:rPr>
        <w:lastRenderedPageBreak/>
        <w:t>Introduction</w:t>
      </w:r>
      <w:bookmarkEnd w:id="0"/>
    </w:p>
    <w:p w14:paraId="021F43A6" w14:textId="67359A2C" w:rsidR="008A7822" w:rsidRDefault="008A7822" w:rsidP="008A7822">
      <w:pPr>
        <w:pStyle w:val="NormalWeb"/>
        <w:jc w:val="both"/>
      </w:pPr>
      <w:r>
        <w:t>Communication is very important in business because it helps people share ideas, give instructions, and work together. In most organisations today, communication is done in many ways. It can be face to face, by email, by phone, or through online tools like video calls and chats. Each method has its own use. Some are better for complex tasks, and some are better for simple information (Daft and Lengel 1986). Problems start when the wrong method is chosen. For example, a long email can confuse people when a meeting would be clearer. Culture also changes how people understand messages. Staff from different countries may read the same message in different ways (Hofstede, Hofstede and Minkov 2010). Poor communication can make staff unhappy and reduce performance, but good communication builds trust and teamwork (Welch 2012). This report will look at the main communication issues in my organisation and give recommendations to improve them.</w:t>
      </w:r>
    </w:p>
    <w:p w14:paraId="3F2B88D0" w14:textId="77777777" w:rsidR="00F560E6" w:rsidRPr="0024451E" w:rsidRDefault="00F560E6" w:rsidP="0024451E">
      <w:pPr>
        <w:pStyle w:val="Heading2"/>
        <w:rPr>
          <w:rFonts w:ascii="Times New Roman" w:hAnsi="Times New Roman" w:cs="Times New Roman"/>
          <w:sz w:val="28"/>
          <w:szCs w:val="28"/>
        </w:rPr>
      </w:pPr>
      <w:bookmarkStart w:id="1" w:name="_Toc207403853"/>
      <w:r w:rsidRPr="0024451E">
        <w:rPr>
          <w:rFonts w:ascii="Times New Roman" w:hAnsi="Times New Roman" w:cs="Times New Roman"/>
          <w:sz w:val="28"/>
          <w:szCs w:val="28"/>
        </w:rPr>
        <w:t>Communication and Methods:</w:t>
      </w:r>
      <w:bookmarkEnd w:id="1"/>
    </w:p>
    <w:p w14:paraId="3905605B" w14:textId="77777777" w:rsidR="00F560E6" w:rsidRDefault="00F560E6" w:rsidP="00F560E6">
      <w:pPr>
        <w:pStyle w:val="NormalWeb"/>
        <w:jc w:val="both"/>
      </w:pPr>
      <w:r>
        <w:t>To complete this report, I used two main types of research: secondary research and personal reflection. Secondary research means I read books and journal articles about communication in organisations. This helped me understand what other researchers say and also compare it with what I see in my own organisation. For example, I looked at theories about media richness, which explain why some channels are better than others for sharing information (Daft and Lengel 1986). I also studied ideas about culture and communication to understand how people from different backgrounds can have different views (Hofstede, Hofstede and Minkov 2010).</w:t>
      </w:r>
    </w:p>
    <w:p w14:paraId="1E4E5DA6" w14:textId="77777777" w:rsidR="00F560E6" w:rsidRDefault="00F560E6" w:rsidP="00F560E6">
      <w:pPr>
        <w:pStyle w:val="NormalWeb"/>
        <w:jc w:val="both"/>
      </w:pPr>
      <w:r>
        <w:t>The second method I used is reflection on my own organisation. I thought about how managers and staff normally share information and how this works in practice. For example, I looked at emails, meetings, and instant messages. I also thought about the problems I have noticed, like delays in replying or misunderstanding between teams. This gave me real examples that I can use in the report. Reflection is useful because it shows how the theory connects with real practice.</w:t>
      </w:r>
    </w:p>
    <w:p w14:paraId="3F6B73EF" w14:textId="38DD490A" w:rsidR="00F560E6" w:rsidRDefault="00F560E6" w:rsidP="00F560E6">
      <w:pPr>
        <w:pStyle w:val="NormalWeb"/>
        <w:jc w:val="both"/>
      </w:pPr>
      <w:r>
        <w:t>When I read secondary research, I focused on six reliable sources. These sources are academic and come from Google Scholar, so they are trustworthy. One of them looks at how different communication methods can be more or less effective depending on the task (Dennis et al. 2008). Another talk about how communication shapes the culture inside organisations (Welch 2012). This is important for my report because culture affects how messages are sent and received. I also used studies that explain how internal communication can create a positive workplace where employees feel respected (Men and Yue 2019). These references support my analysis later in the report.</w:t>
      </w:r>
    </w:p>
    <w:p w14:paraId="184B6E5F" w14:textId="361F5967" w:rsidR="00F560E6" w:rsidRDefault="00F560E6" w:rsidP="00F560E6">
      <w:pPr>
        <w:pStyle w:val="NormalWeb"/>
        <w:jc w:val="both"/>
      </w:pPr>
      <w:r>
        <w:t xml:space="preserve">The limitation of this method is that I did not collect new primary data such as interviews or surveys. This is because the assignment is short, and it would take too much time to collect and analyse. Instead, I used secondary data, which is still useful but does not show the exact details of my organisation. My reflection helps to fill this gap, but it is only based on my own view, so it may not show the full picture. Another limitation is that the theories </w:t>
      </w:r>
      <w:r>
        <w:lastRenderedPageBreak/>
        <w:t>I use are sometimes old, like the media richness theory from the 1980s (Daft and Lengel 1986). However, I still find them helpful because they are used a lot in business studies.</w:t>
      </w:r>
    </w:p>
    <w:p w14:paraId="20D5DE1F" w14:textId="77777777" w:rsidR="00F560E6" w:rsidRDefault="00F560E6" w:rsidP="00F560E6">
      <w:pPr>
        <w:pStyle w:val="NormalWeb"/>
        <w:jc w:val="both"/>
      </w:pPr>
      <w:r>
        <w:t>Overall, the method of combining secondary research and reflection is suitable for this assignment. It allows me to use real academic theories and compare them with real practice. This way, I can explain the communication problems in my organisation and suggest recommendations that are linked to reliable sources.</w:t>
      </w:r>
    </w:p>
    <w:p w14:paraId="2AE5A749" w14:textId="77777777" w:rsidR="0094464A" w:rsidRPr="0024451E" w:rsidRDefault="0094464A" w:rsidP="0024451E">
      <w:pPr>
        <w:pStyle w:val="Heading2"/>
        <w:rPr>
          <w:rFonts w:ascii="Times New Roman" w:hAnsi="Times New Roman" w:cs="Times New Roman"/>
          <w:sz w:val="28"/>
          <w:szCs w:val="28"/>
        </w:rPr>
      </w:pPr>
      <w:bookmarkStart w:id="2" w:name="_Toc207403854"/>
      <w:r w:rsidRPr="0024451E">
        <w:rPr>
          <w:rFonts w:ascii="Times New Roman" w:hAnsi="Times New Roman" w:cs="Times New Roman"/>
          <w:sz w:val="28"/>
          <w:szCs w:val="28"/>
        </w:rPr>
        <w:t>Common Issues in Business Communication</w:t>
      </w:r>
      <w:bookmarkEnd w:id="2"/>
      <w:r w:rsidRPr="0024451E">
        <w:rPr>
          <w:rFonts w:ascii="Times New Roman" w:hAnsi="Times New Roman" w:cs="Times New Roman"/>
          <w:sz w:val="28"/>
          <w:szCs w:val="28"/>
        </w:rPr>
        <w:t xml:space="preserve"> </w:t>
      </w:r>
    </w:p>
    <w:p w14:paraId="5050A7B3" w14:textId="77777777" w:rsidR="0094464A" w:rsidRDefault="0094464A" w:rsidP="0094464A">
      <w:pPr>
        <w:pStyle w:val="NormalWeb"/>
        <w:jc w:val="both"/>
      </w:pPr>
      <w:r>
        <w:t>In my organisation, there are many problems with communication. One big issue is that managers sometimes use the wrong way to send messages. For example, they send long emails for things that should be explained in person. This makes confusion because people cannot ask questions right away. Media richness theory says some channels, like meetings, are better for difficult topics (Daft and Lengel 1986). I saw this in practice when an important update came only by email and many workers did not understand it.</w:t>
      </w:r>
    </w:p>
    <w:p w14:paraId="413E571E" w14:textId="77777777" w:rsidR="0094464A" w:rsidRDefault="0094464A" w:rsidP="0094464A">
      <w:pPr>
        <w:pStyle w:val="NormalWeb"/>
        <w:jc w:val="both"/>
      </w:pPr>
      <w:r>
        <w:t>Another problem is slow replies. Staff depend too much on email, so it can take a long time to get answers. This makes teamwork harder because people wait for information. Research shows that some tasks need fast and same-time communication, while others can be slower (Dennis et al. 2008). In my workplace, waiting for replies on email often stops projects moving forward.</w:t>
      </w:r>
    </w:p>
    <w:p w14:paraId="0FA0F29E" w14:textId="77777777" w:rsidR="0094464A" w:rsidRDefault="0094464A" w:rsidP="0094464A">
      <w:pPr>
        <w:pStyle w:val="NormalWeb"/>
        <w:jc w:val="both"/>
      </w:pPr>
      <w:r>
        <w:t>Cultural differences also cause misunderstanding. My organisation has people from different countries. Sometimes, the way one person writes a message feels rude to another person, even if it was not meant that way. Hofstede explains that culture affects how people see authority and directness (Hofstede, Hofstede and Minkov 2010). This creates tension in the team because not everyone has the same style.</w:t>
      </w:r>
    </w:p>
    <w:p w14:paraId="2C884D46" w14:textId="77777777" w:rsidR="0094464A" w:rsidRDefault="0094464A" w:rsidP="0094464A">
      <w:pPr>
        <w:pStyle w:val="NormalWeb"/>
        <w:jc w:val="both"/>
      </w:pPr>
      <w:r>
        <w:t>Another common issue is poor sharing between departments. Information often stays inside one team and does not move to others. When this happens, staff are surprised by last-minute changes. Research shows that when communication inside the company is weak, staff feel less engaged and less motivated (Welch 2012). I notice this problem when two departments do not update each other about new schedules.</w:t>
      </w:r>
    </w:p>
    <w:p w14:paraId="040940EA" w14:textId="77777777" w:rsidR="0094464A" w:rsidRDefault="0094464A" w:rsidP="0094464A">
      <w:pPr>
        <w:pStyle w:val="NormalWeb"/>
        <w:jc w:val="both"/>
      </w:pPr>
      <w:r>
        <w:t>Emotions also play a role. If managers do not explain clearly or ignore staff questions, workers feel less valued. This hurts morale. Studies show that good communication helps to build a positive emotional culture (Men and Yue 2019). When leaders listen to feedback, people are happier, but when they only give orders, staff lose interest in their work.</w:t>
      </w:r>
    </w:p>
    <w:p w14:paraId="720BF33F" w14:textId="77777777" w:rsidR="0094464A" w:rsidRDefault="0094464A" w:rsidP="0094464A">
      <w:pPr>
        <w:pStyle w:val="NormalWeb"/>
        <w:jc w:val="both"/>
      </w:pPr>
      <w:r>
        <w:t>The last issue is too much use of written communication. Staff get many emails every day and some of them are missed. Important information can be lost in the inbox. Earlier research shows that channels with more social presence, like phone or video, are better for building relationships (Short, Williams and Christie 1976). In my organisation, relying only on email makes it harder to build strong trust.</w:t>
      </w:r>
    </w:p>
    <w:p w14:paraId="4F7FB877" w14:textId="77777777" w:rsidR="0094464A" w:rsidRDefault="0094464A" w:rsidP="0094464A">
      <w:pPr>
        <w:pStyle w:val="NormalWeb"/>
        <w:jc w:val="both"/>
      </w:pPr>
      <w:r>
        <w:lastRenderedPageBreak/>
        <w:t>To sum up, the main issues are wrong channels, slow replies, cultural problems, poor sharing between departments, negative emotions, and over-use of email. These problems make work slower and create stress. Fixing them will help the organisation to improve teamwork and results.</w:t>
      </w:r>
    </w:p>
    <w:p w14:paraId="569F918E" w14:textId="1EA38978" w:rsidR="003E3143" w:rsidRPr="0024451E" w:rsidRDefault="003E3143" w:rsidP="0024451E">
      <w:pPr>
        <w:pStyle w:val="Heading2"/>
        <w:rPr>
          <w:rFonts w:ascii="Times New Roman" w:hAnsi="Times New Roman" w:cs="Times New Roman"/>
          <w:sz w:val="28"/>
          <w:szCs w:val="28"/>
          <w:lang w:eastAsia="en-GB"/>
        </w:rPr>
      </w:pPr>
      <w:bookmarkStart w:id="3" w:name="_Toc207403855"/>
      <w:r w:rsidRPr="0024451E">
        <w:rPr>
          <w:rFonts w:ascii="Times New Roman" w:hAnsi="Times New Roman" w:cs="Times New Roman"/>
          <w:sz w:val="28"/>
          <w:szCs w:val="28"/>
          <w:lang w:eastAsia="en-GB"/>
        </w:rPr>
        <w:t>Recommendations</w:t>
      </w:r>
      <w:bookmarkEnd w:id="3"/>
      <w:r w:rsidRPr="0024451E">
        <w:rPr>
          <w:rFonts w:ascii="Times New Roman" w:hAnsi="Times New Roman" w:cs="Times New Roman"/>
          <w:sz w:val="28"/>
          <w:szCs w:val="28"/>
          <w:lang w:eastAsia="en-GB"/>
        </w:rPr>
        <w:t xml:space="preserve"> </w:t>
      </w:r>
    </w:p>
    <w:p w14:paraId="0EFD8686" w14:textId="0A79A871" w:rsidR="008A7822" w:rsidRDefault="008A7822" w:rsidP="008A7822">
      <w:pPr>
        <w:pStyle w:val="NormalWeb"/>
        <w:jc w:val="both"/>
      </w:pPr>
      <w:r>
        <w:t>To improve communication in the organisation, managers first need to think more carefully about which channel they use for different messages. For simple updates, email is enough, but for important or complex topics, meetings or video calls should be used. This gives staff the chance to ask questions and be sure they understand the message. Media richness theory explains that richer channels are better when the information is complex (Daft and Lengel 1986). Another recommendation is to train staff on how to use the different tools more effectively. Many employees use only email, but faster tools like phone or instant chat can help reduce waiting time. If workers know when to use these tools, teamwork will improve, and projects will move faster (Dennis et al. 2008). Cultural awareness training is also needed. In a workplace with people from many countries, it is important that everyone understands different communication styles. Training can help staff avoid misunderstandings and show more respect to each other (Hofstede, Hofstede and Minkov 2010). It is also useful to improve the way departments share updates. Managers can introduce regular cross-team meetings or short weekly reports. This stops information from being hidden in one department and helps everyone work in the same direction (Welch 2012). Finally, leaders should focus on emotional culture. When managers listen and give clear explanations, employees feel valued. This makes staff more motivated and more trusting of the organisation (Men and Yue 2019).</w:t>
      </w:r>
    </w:p>
    <w:p w14:paraId="6C278CCF" w14:textId="45CF4DB1" w:rsidR="004E23CF" w:rsidRPr="0024451E" w:rsidRDefault="004E23CF" w:rsidP="0024451E">
      <w:pPr>
        <w:pStyle w:val="Heading2"/>
        <w:rPr>
          <w:rFonts w:ascii="Times New Roman" w:hAnsi="Times New Roman" w:cs="Times New Roman"/>
          <w:sz w:val="28"/>
          <w:szCs w:val="28"/>
          <w:lang w:eastAsia="en-GB"/>
        </w:rPr>
      </w:pPr>
      <w:bookmarkStart w:id="4" w:name="_Toc207403856"/>
      <w:r w:rsidRPr="0024451E">
        <w:rPr>
          <w:rFonts w:ascii="Times New Roman" w:hAnsi="Times New Roman" w:cs="Times New Roman"/>
          <w:sz w:val="28"/>
          <w:szCs w:val="28"/>
          <w:lang w:eastAsia="en-GB"/>
        </w:rPr>
        <w:t>Conclusion</w:t>
      </w:r>
      <w:bookmarkEnd w:id="4"/>
    </w:p>
    <w:p w14:paraId="48931908" w14:textId="78C02599" w:rsidR="00EB5D12" w:rsidRPr="00EB5D12" w:rsidRDefault="00EB5D12" w:rsidP="00EB5D12">
      <w:pPr>
        <w:jc w:val="both"/>
        <w:rPr>
          <w:rFonts w:ascii="Times New Roman" w:hAnsi="Times New Roman" w:cs="Times New Roman"/>
          <w:sz w:val="24"/>
          <w:szCs w:val="24"/>
          <w:lang w:eastAsia="en-GB"/>
        </w:rPr>
      </w:pPr>
      <w:r w:rsidRPr="00EB5D12">
        <w:rPr>
          <w:rFonts w:ascii="Times New Roman" w:hAnsi="Times New Roman" w:cs="Times New Roman"/>
          <w:sz w:val="24"/>
          <w:szCs w:val="24"/>
          <w:lang w:eastAsia="en-GB"/>
        </w:rPr>
        <w:t>In this report I looked at communication in my organisation. I found many problems that happen often. Managers sometimes use the wrong way to share messages. Replies are slow, and departments do not always share updates. People from different cultures also understand things in different ways. These issues make staff confused and less motivated.</w:t>
      </w:r>
      <w:r>
        <w:rPr>
          <w:rFonts w:ascii="Times New Roman" w:hAnsi="Times New Roman" w:cs="Times New Roman"/>
          <w:sz w:val="24"/>
          <w:szCs w:val="24"/>
          <w:lang w:eastAsia="en-GB"/>
        </w:rPr>
        <w:t xml:space="preserve"> </w:t>
      </w:r>
      <w:r w:rsidRPr="00EB5D12">
        <w:rPr>
          <w:rFonts w:ascii="Times New Roman" w:hAnsi="Times New Roman" w:cs="Times New Roman"/>
          <w:sz w:val="24"/>
          <w:szCs w:val="24"/>
          <w:lang w:eastAsia="en-GB"/>
        </w:rPr>
        <w:t>Theories helped me explain these problems. Media richness theory shows why meetings or video calls are better for complex tasks (Daft and Lengel 1986). Culture theory shows how different backgrounds change the way messages are read (Hofstede, Hofstede and Minkov 2010). Other studies also show poor communication makes people less engaged (Welch 2012).</w:t>
      </w:r>
      <w:r>
        <w:rPr>
          <w:rFonts w:ascii="Times New Roman" w:hAnsi="Times New Roman" w:cs="Times New Roman"/>
          <w:sz w:val="24"/>
          <w:szCs w:val="24"/>
          <w:lang w:eastAsia="en-GB"/>
        </w:rPr>
        <w:t xml:space="preserve"> </w:t>
      </w:r>
      <w:r w:rsidRPr="00EB5D12">
        <w:rPr>
          <w:rFonts w:ascii="Times New Roman" w:hAnsi="Times New Roman" w:cs="Times New Roman"/>
          <w:sz w:val="24"/>
          <w:szCs w:val="24"/>
          <w:lang w:eastAsia="en-GB"/>
        </w:rPr>
        <w:t>The main recommendation is to choose better channels, train staff, and improve sharing between teams. If these steps are done, staff will feel more valued, and the organisation will work more smoothly.</w:t>
      </w:r>
    </w:p>
    <w:p w14:paraId="7C9B202D" w14:textId="77777777" w:rsidR="00EB5D12" w:rsidRDefault="00EB5D12" w:rsidP="003E3143">
      <w:pPr>
        <w:spacing w:before="100" w:beforeAutospacing="1" w:after="100" w:afterAutospacing="1" w:line="240" w:lineRule="auto"/>
        <w:rPr>
          <w:rFonts w:ascii="Times New Roman" w:eastAsia="Times New Roman" w:hAnsi="Times New Roman" w:cs="Times New Roman"/>
          <w:sz w:val="24"/>
          <w:szCs w:val="24"/>
          <w:lang w:eastAsia="en-GB"/>
        </w:rPr>
      </w:pPr>
    </w:p>
    <w:p w14:paraId="0084B083" w14:textId="1D771E66" w:rsidR="003E3143" w:rsidRPr="0024451E" w:rsidRDefault="003E3143" w:rsidP="0024451E">
      <w:pPr>
        <w:pStyle w:val="Heading2"/>
        <w:jc w:val="both"/>
        <w:rPr>
          <w:sz w:val="28"/>
          <w:szCs w:val="28"/>
          <w:lang w:eastAsia="en-GB"/>
        </w:rPr>
      </w:pPr>
      <w:bookmarkStart w:id="5" w:name="_Toc207403857"/>
      <w:r w:rsidRPr="0024451E">
        <w:rPr>
          <w:sz w:val="28"/>
          <w:szCs w:val="28"/>
          <w:lang w:eastAsia="en-GB"/>
        </w:rPr>
        <w:lastRenderedPageBreak/>
        <w:t>Reference</w:t>
      </w:r>
      <w:bookmarkEnd w:id="5"/>
    </w:p>
    <w:p w14:paraId="783466D3" w14:textId="77777777" w:rsidR="00EB5D12" w:rsidRPr="00EB5D12" w:rsidRDefault="00EB5D12" w:rsidP="00EB5D1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EB5D12">
        <w:rPr>
          <w:rFonts w:ascii="Times New Roman" w:eastAsia="Times New Roman" w:hAnsi="Times New Roman" w:cs="Times New Roman"/>
          <w:sz w:val="24"/>
          <w:szCs w:val="24"/>
          <w:lang w:eastAsia="en-GB"/>
        </w:rPr>
        <w:t xml:space="preserve">Daft, R.L. and Lengel, R.H. (1986) ‘Organizational information requirements, media richness and structural design’, </w:t>
      </w:r>
      <w:r w:rsidRPr="00EB5D12">
        <w:rPr>
          <w:rFonts w:ascii="Times New Roman" w:eastAsia="Times New Roman" w:hAnsi="Times New Roman" w:cs="Times New Roman"/>
          <w:i/>
          <w:iCs/>
          <w:sz w:val="24"/>
          <w:szCs w:val="24"/>
          <w:lang w:eastAsia="en-GB"/>
        </w:rPr>
        <w:t>Management Science</w:t>
      </w:r>
      <w:r w:rsidRPr="00EB5D12">
        <w:rPr>
          <w:rFonts w:ascii="Times New Roman" w:eastAsia="Times New Roman" w:hAnsi="Times New Roman" w:cs="Times New Roman"/>
          <w:sz w:val="24"/>
          <w:szCs w:val="24"/>
          <w:lang w:eastAsia="en-GB"/>
        </w:rPr>
        <w:t>, 32(5), pp. 554–571.</w:t>
      </w:r>
    </w:p>
    <w:p w14:paraId="0D59AFA1" w14:textId="77777777" w:rsidR="00EB5D12" w:rsidRPr="00EB5D12" w:rsidRDefault="00EB5D12" w:rsidP="00EB5D1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EB5D12">
        <w:rPr>
          <w:rFonts w:ascii="Times New Roman" w:eastAsia="Times New Roman" w:hAnsi="Times New Roman" w:cs="Times New Roman"/>
          <w:sz w:val="24"/>
          <w:szCs w:val="24"/>
          <w:lang w:eastAsia="en-GB"/>
        </w:rPr>
        <w:t xml:space="preserve">Dennis, A.R., Fuller, R.M. and </w:t>
      </w:r>
      <w:proofErr w:type="spellStart"/>
      <w:r w:rsidRPr="00EB5D12">
        <w:rPr>
          <w:rFonts w:ascii="Times New Roman" w:eastAsia="Times New Roman" w:hAnsi="Times New Roman" w:cs="Times New Roman"/>
          <w:sz w:val="24"/>
          <w:szCs w:val="24"/>
          <w:lang w:eastAsia="en-GB"/>
        </w:rPr>
        <w:t>Valacich</w:t>
      </w:r>
      <w:proofErr w:type="spellEnd"/>
      <w:r w:rsidRPr="00EB5D12">
        <w:rPr>
          <w:rFonts w:ascii="Times New Roman" w:eastAsia="Times New Roman" w:hAnsi="Times New Roman" w:cs="Times New Roman"/>
          <w:sz w:val="24"/>
          <w:szCs w:val="24"/>
          <w:lang w:eastAsia="en-GB"/>
        </w:rPr>
        <w:t xml:space="preserve">, J.S. (2008) ‘Media, tasks, and communication processes: A theory of media synchronicity’, </w:t>
      </w:r>
      <w:r w:rsidRPr="00EB5D12">
        <w:rPr>
          <w:rFonts w:ascii="Times New Roman" w:eastAsia="Times New Roman" w:hAnsi="Times New Roman" w:cs="Times New Roman"/>
          <w:i/>
          <w:iCs/>
          <w:sz w:val="24"/>
          <w:szCs w:val="24"/>
          <w:lang w:eastAsia="en-GB"/>
        </w:rPr>
        <w:t>MIS Quarterly</w:t>
      </w:r>
      <w:r w:rsidRPr="00EB5D12">
        <w:rPr>
          <w:rFonts w:ascii="Times New Roman" w:eastAsia="Times New Roman" w:hAnsi="Times New Roman" w:cs="Times New Roman"/>
          <w:sz w:val="24"/>
          <w:szCs w:val="24"/>
          <w:lang w:eastAsia="en-GB"/>
        </w:rPr>
        <w:t>, 32(3), pp. 575–600.</w:t>
      </w:r>
    </w:p>
    <w:p w14:paraId="44B37A72" w14:textId="77777777" w:rsidR="00EB5D12" w:rsidRPr="00EB5D12" w:rsidRDefault="00EB5D12" w:rsidP="00EB5D1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EB5D12">
        <w:rPr>
          <w:rFonts w:ascii="Times New Roman" w:eastAsia="Times New Roman" w:hAnsi="Times New Roman" w:cs="Times New Roman"/>
          <w:sz w:val="24"/>
          <w:szCs w:val="24"/>
          <w:lang w:eastAsia="en-GB"/>
        </w:rPr>
        <w:t xml:space="preserve">Hofstede, G., Hofstede, G.J. and Minkov, M. (2010) </w:t>
      </w:r>
      <w:r w:rsidRPr="00EB5D12">
        <w:rPr>
          <w:rFonts w:ascii="Times New Roman" w:eastAsia="Times New Roman" w:hAnsi="Times New Roman" w:cs="Times New Roman"/>
          <w:i/>
          <w:iCs/>
          <w:sz w:val="24"/>
          <w:szCs w:val="24"/>
          <w:lang w:eastAsia="en-GB"/>
        </w:rPr>
        <w:t>Cultures and organizations: Software of the mind</w:t>
      </w:r>
      <w:r w:rsidRPr="00EB5D12">
        <w:rPr>
          <w:rFonts w:ascii="Times New Roman" w:eastAsia="Times New Roman" w:hAnsi="Times New Roman" w:cs="Times New Roman"/>
          <w:sz w:val="24"/>
          <w:szCs w:val="24"/>
          <w:lang w:eastAsia="en-GB"/>
        </w:rPr>
        <w:t xml:space="preserve">. 3rd </w:t>
      </w:r>
      <w:proofErr w:type="spellStart"/>
      <w:r w:rsidRPr="00EB5D12">
        <w:rPr>
          <w:rFonts w:ascii="Times New Roman" w:eastAsia="Times New Roman" w:hAnsi="Times New Roman" w:cs="Times New Roman"/>
          <w:sz w:val="24"/>
          <w:szCs w:val="24"/>
          <w:lang w:eastAsia="en-GB"/>
        </w:rPr>
        <w:t>edn</w:t>
      </w:r>
      <w:proofErr w:type="spellEnd"/>
      <w:r w:rsidRPr="00EB5D12">
        <w:rPr>
          <w:rFonts w:ascii="Times New Roman" w:eastAsia="Times New Roman" w:hAnsi="Times New Roman" w:cs="Times New Roman"/>
          <w:sz w:val="24"/>
          <w:szCs w:val="24"/>
          <w:lang w:eastAsia="en-GB"/>
        </w:rPr>
        <w:t>. New York: McGraw-Hill.</w:t>
      </w:r>
    </w:p>
    <w:p w14:paraId="346D41C7" w14:textId="77777777" w:rsidR="00EB5D12" w:rsidRPr="00EB5D12" w:rsidRDefault="00EB5D12" w:rsidP="00EB5D1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EB5D12">
        <w:rPr>
          <w:rFonts w:ascii="Times New Roman" w:eastAsia="Times New Roman" w:hAnsi="Times New Roman" w:cs="Times New Roman"/>
          <w:sz w:val="24"/>
          <w:szCs w:val="24"/>
          <w:lang w:eastAsia="en-GB"/>
        </w:rPr>
        <w:t xml:space="preserve">Men, L.R. and Yue, C.A. (2019) ‘Creating a positive emotional culture: Effective internal communication from a social cognitive perspective’, </w:t>
      </w:r>
      <w:r w:rsidRPr="00EB5D12">
        <w:rPr>
          <w:rFonts w:ascii="Times New Roman" w:eastAsia="Times New Roman" w:hAnsi="Times New Roman" w:cs="Times New Roman"/>
          <w:i/>
          <w:iCs/>
          <w:sz w:val="24"/>
          <w:szCs w:val="24"/>
          <w:lang w:eastAsia="en-GB"/>
        </w:rPr>
        <w:t>Public Relations Review</w:t>
      </w:r>
      <w:r w:rsidRPr="00EB5D12">
        <w:rPr>
          <w:rFonts w:ascii="Times New Roman" w:eastAsia="Times New Roman" w:hAnsi="Times New Roman" w:cs="Times New Roman"/>
          <w:sz w:val="24"/>
          <w:szCs w:val="24"/>
          <w:lang w:eastAsia="en-GB"/>
        </w:rPr>
        <w:t>, 45(3), 101764.</w:t>
      </w:r>
    </w:p>
    <w:p w14:paraId="5E814B61" w14:textId="77777777" w:rsidR="00EB5D12" w:rsidRPr="00EB5D12" w:rsidRDefault="00EB5D12" w:rsidP="00EB5D1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EB5D12">
        <w:rPr>
          <w:rFonts w:ascii="Times New Roman" w:eastAsia="Times New Roman" w:hAnsi="Times New Roman" w:cs="Times New Roman"/>
          <w:sz w:val="24"/>
          <w:szCs w:val="24"/>
          <w:lang w:eastAsia="en-GB"/>
        </w:rPr>
        <w:t xml:space="preserve">Short, J., Williams, E. and Christie, B. (1976) </w:t>
      </w:r>
      <w:r w:rsidRPr="00EB5D12">
        <w:rPr>
          <w:rFonts w:ascii="Times New Roman" w:eastAsia="Times New Roman" w:hAnsi="Times New Roman" w:cs="Times New Roman"/>
          <w:i/>
          <w:iCs/>
          <w:sz w:val="24"/>
          <w:szCs w:val="24"/>
          <w:lang w:eastAsia="en-GB"/>
        </w:rPr>
        <w:t>The social psychology of telecommunications</w:t>
      </w:r>
      <w:r w:rsidRPr="00EB5D12">
        <w:rPr>
          <w:rFonts w:ascii="Times New Roman" w:eastAsia="Times New Roman" w:hAnsi="Times New Roman" w:cs="Times New Roman"/>
          <w:sz w:val="24"/>
          <w:szCs w:val="24"/>
          <w:lang w:eastAsia="en-GB"/>
        </w:rPr>
        <w:t>. London: John Wiley &amp; Sons.</w:t>
      </w:r>
    </w:p>
    <w:p w14:paraId="43519082" w14:textId="1A624543" w:rsidR="003E3143" w:rsidRPr="003E3143" w:rsidRDefault="00EB5D12" w:rsidP="00EB5D1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EB5D12">
        <w:rPr>
          <w:rFonts w:ascii="Times New Roman" w:eastAsia="Times New Roman" w:hAnsi="Times New Roman" w:cs="Times New Roman"/>
          <w:sz w:val="24"/>
          <w:szCs w:val="24"/>
          <w:lang w:eastAsia="en-GB"/>
        </w:rPr>
        <w:t xml:space="preserve">Welch, M. (2012) ‘Appropriateness and acceptability: Employee perspectives of internal communication’, </w:t>
      </w:r>
      <w:r w:rsidRPr="00EB5D12">
        <w:rPr>
          <w:rFonts w:ascii="Times New Roman" w:eastAsia="Times New Roman" w:hAnsi="Times New Roman" w:cs="Times New Roman"/>
          <w:i/>
          <w:iCs/>
          <w:sz w:val="24"/>
          <w:szCs w:val="24"/>
          <w:lang w:eastAsia="en-GB"/>
        </w:rPr>
        <w:t>Public Relations Review</w:t>
      </w:r>
      <w:r w:rsidRPr="00EB5D12">
        <w:rPr>
          <w:rFonts w:ascii="Times New Roman" w:eastAsia="Times New Roman" w:hAnsi="Times New Roman" w:cs="Times New Roman"/>
          <w:sz w:val="24"/>
          <w:szCs w:val="24"/>
          <w:lang w:eastAsia="en-GB"/>
        </w:rPr>
        <w:t>, 38(2), pp. 246–254.</w:t>
      </w:r>
      <w:r>
        <w:rPr>
          <w:rFonts w:ascii="Times New Roman" w:eastAsia="Times New Roman" w:hAnsi="Times New Roman" w:cs="Times New Roman"/>
          <w:sz w:val="24"/>
          <w:szCs w:val="24"/>
          <w:lang w:eastAsia="en-GB"/>
        </w:rPr>
        <w:t xml:space="preserve"> </w:t>
      </w:r>
    </w:p>
    <w:p w14:paraId="17CD2172" w14:textId="77777777" w:rsidR="004B7C8C" w:rsidRPr="004B7C8C" w:rsidRDefault="004B7C8C" w:rsidP="004B7C8C">
      <w:pPr>
        <w:rPr>
          <w:rFonts w:ascii="Times New Roman" w:hAnsi="Times New Roman" w:cs="Times New Roman"/>
          <w:sz w:val="24"/>
          <w:szCs w:val="24"/>
        </w:rPr>
      </w:pPr>
    </w:p>
    <w:sectPr w:rsidR="004B7C8C" w:rsidRPr="004B7C8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1504E3D"/>
    <w:multiLevelType w:val="multilevel"/>
    <w:tmpl w:val="6668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8308041">
    <w:abstractNumId w:val="8"/>
  </w:num>
  <w:num w:numId="2" w16cid:durableId="1430469318">
    <w:abstractNumId w:val="6"/>
  </w:num>
  <w:num w:numId="3" w16cid:durableId="843518840">
    <w:abstractNumId w:val="5"/>
  </w:num>
  <w:num w:numId="4" w16cid:durableId="749623924">
    <w:abstractNumId w:val="4"/>
  </w:num>
  <w:num w:numId="5" w16cid:durableId="1793668091">
    <w:abstractNumId w:val="7"/>
  </w:num>
  <w:num w:numId="6" w16cid:durableId="681322306">
    <w:abstractNumId w:val="3"/>
  </w:num>
  <w:num w:numId="7" w16cid:durableId="1319307884">
    <w:abstractNumId w:val="2"/>
  </w:num>
  <w:num w:numId="8" w16cid:durableId="935290004">
    <w:abstractNumId w:val="1"/>
  </w:num>
  <w:num w:numId="9" w16cid:durableId="1062679313">
    <w:abstractNumId w:val="0"/>
  </w:num>
  <w:num w:numId="10" w16cid:durableId="18613166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6E2"/>
    <w:rsid w:val="00026944"/>
    <w:rsid w:val="00034616"/>
    <w:rsid w:val="0006063C"/>
    <w:rsid w:val="0015074B"/>
    <w:rsid w:val="0016318B"/>
    <w:rsid w:val="00186BAE"/>
    <w:rsid w:val="0024451E"/>
    <w:rsid w:val="00290E90"/>
    <w:rsid w:val="0029639D"/>
    <w:rsid w:val="002E3D27"/>
    <w:rsid w:val="00326F90"/>
    <w:rsid w:val="003E3143"/>
    <w:rsid w:val="00440174"/>
    <w:rsid w:val="004B7C8C"/>
    <w:rsid w:val="004E23CF"/>
    <w:rsid w:val="00552D2F"/>
    <w:rsid w:val="005E3E9C"/>
    <w:rsid w:val="00633C5B"/>
    <w:rsid w:val="00657688"/>
    <w:rsid w:val="00716729"/>
    <w:rsid w:val="0078327A"/>
    <w:rsid w:val="00831733"/>
    <w:rsid w:val="008A7822"/>
    <w:rsid w:val="0094464A"/>
    <w:rsid w:val="00A029A1"/>
    <w:rsid w:val="00AA1D8D"/>
    <w:rsid w:val="00B47730"/>
    <w:rsid w:val="00C03DEE"/>
    <w:rsid w:val="00CA1E60"/>
    <w:rsid w:val="00CB0664"/>
    <w:rsid w:val="00D726AF"/>
    <w:rsid w:val="00E0421A"/>
    <w:rsid w:val="00E653E7"/>
    <w:rsid w:val="00EB5D12"/>
    <w:rsid w:val="00F560E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4ABA68"/>
  <w14:defaultImageDpi w14:val="300"/>
  <w15:docId w15:val="{D5E71B95-084E-4797-A95C-075252C0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C03D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A029A1"/>
    <w:pPr>
      <w:spacing w:after="100"/>
      <w:ind w:left="440"/>
    </w:pPr>
  </w:style>
  <w:style w:type="character" w:styleId="Hyperlink">
    <w:name w:val="Hyperlink"/>
    <w:basedOn w:val="DefaultParagraphFont"/>
    <w:uiPriority w:val="99"/>
    <w:unhideWhenUsed/>
    <w:rsid w:val="00A029A1"/>
    <w:rPr>
      <w:color w:val="0000FF" w:themeColor="hyperlink"/>
      <w:u w:val="single"/>
    </w:rPr>
  </w:style>
  <w:style w:type="paragraph" w:styleId="TOC2">
    <w:name w:val="toc 2"/>
    <w:basedOn w:val="Normal"/>
    <w:next w:val="Normal"/>
    <w:autoRedefine/>
    <w:uiPriority w:val="39"/>
    <w:unhideWhenUsed/>
    <w:rsid w:val="00633C5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155017">
      <w:bodyDiv w:val="1"/>
      <w:marLeft w:val="0"/>
      <w:marRight w:val="0"/>
      <w:marTop w:val="0"/>
      <w:marBottom w:val="0"/>
      <w:divBdr>
        <w:top w:val="none" w:sz="0" w:space="0" w:color="auto"/>
        <w:left w:val="none" w:sz="0" w:space="0" w:color="auto"/>
        <w:bottom w:val="none" w:sz="0" w:space="0" w:color="auto"/>
        <w:right w:val="none" w:sz="0" w:space="0" w:color="auto"/>
      </w:divBdr>
    </w:div>
    <w:div w:id="356581412">
      <w:bodyDiv w:val="1"/>
      <w:marLeft w:val="0"/>
      <w:marRight w:val="0"/>
      <w:marTop w:val="0"/>
      <w:marBottom w:val="0"/>
      <w:divBdr>
        <w:top w:val="none" w:sz="0" w:space="0" w:color="auto"/>
        <w:left w:val="none" w:sz="0" w:space="0" w:color="auto"/>
        <w:bottom w:val="none" w:sz="0" w:space="0" w:color="auto"/>
        <w:right w:val="none" w:sz="0" w:space="0" w:color="auto"/>
      </w:divBdr>
    </w:div>
    <w:div w:id="684553863">
      <w:bodyDiv w:val="1"/>
      <w:marLeft w:val="0"/>
      <w:marRight w:val="0"/>
      <w:marTop w:val="0"/>
      <w:marBottom w:val="0"/>
      <w:divBdr>
        <w:top w:val="none" w:sz="0" w:space="0" w:color="auto"/>
        <w:left w:val="none" w:sz="0" w:space="0" w:color="auto"/>
        <w:bottom w:val="none" w:sz="0" w:space="0" w:color="auto"/>
        <w:right w:val="none" w:sz="0" w:space="0" w:color="auto"/>
      </w:divBdr>
    </w:div>
    <w:div w:id="837958599">
      <w:bodyDiv w:val="1"/>
      <w:marLeft w:val="0"/>
      <w:marRight w:val="0"/>
      <w:marTop w:val="0"/>
      <w:marBottom w:val="0"/>
      <w:divBdr>
        <w:top w:val="none" w:sz="0" w:space="0" w:color="auto"/>
        <w:left w:val="none" w:sz="0" w:space="0" w:color="auto"/>
        <w:bottom w:val="none" w:sz="0" w:space="0" w:color="auto"/>
        <w:right w:val="none" w:sz="0" w:space="0" w:color="auto"/>
      </w:divBdr>
    </w:div>
    <w:div w:id="882406035">
      <w:bodyDiv w:val="1"/>
      <w:marLeft w:val="0"/>
      <w:marRight w:val="0"/>
      <w:marTop w:val="0"/>
      <w:marBottom w:val="0"/>
      <w:divBdr>
        <w:top w:val="none" w:sz="0" w:space="0" w:color="auto"/>
        <w:left w:val="none" w:sz="0" w:space="0" w:color="auto"/>
        <w:bottom w:val="none" w:sz="0" w:space="0" w:color="auto"/>
        <w:right w:val="none" w:sz="0" w:space="0" w:color="auto"/>
      </w:divBdr>
    </w:div>
    <w:div w:id="1508057387">
      <w:bodyDiv w:val="1"/>
      <w:marLeft w:val="0"/>
      <w:marRight w:val="0"/>
      <w:marTop w:val="0"/>
      <w:marBottom w:val="0"/>
      <w:divBdr>
        <w:top w:val="none" w:sz="0" w:space="0" w:color="auto"/>
        <w:left w:val="none" w:sz="0" w:space="0" w:color="auto"/>
        <w:bottom w:val="none" w:sz="0" w:space="0" w:color="auto"/>
        <w:right w:val="none" w:sz="0" w:space="0" w:color="auto"/>
      </w:divBdr>
    </w:div>
    <w:div w:id="19285358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1581</Words>
  <Characters>9016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10576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Angel Krumov Marinov (2336737)</cp:lastModifiedBy>
  <cp:revision>2</cp:revision>
  <dcterms:created xsi:type="dcterms:W3CDTF">2025-12-22T00:32:00Z</dcterms:created>
  <dcterms:modified xsi:type="dcterms:W3CDTF">2025-12-22T00:32:00Z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866b649448fc868e2b214476db57a51aac062e289161e9f443a511d37ce9ea1b</vt:lpwstr>
  </property>
</Properties>
</file>