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9E80D" w14:textId="4A40A709" w:rsidR="00546D2C" w:rsidRDefault="00580E22">
      <w:r w:rsidRPr="002E1F2B">
        <w:rPr>
          <w:rFonts w:ascii="Arial" w:hAnsi="Arial" w:cs="Arial"/>
          <w:noProof/>
        </w:rPr>
        <mc:AlternateContent>
          <mc:Choice Requires="wps">
            <w:drawing>
              <wp:anchor distT="0" distB="0" distL="114300" distR="114300" simplePos="0" relativeHeight="251661312" behindDoc="0" locked="0" layoutInCell="1" allowOverlap="1" wp14:anchorId="5938FB93" wp14:editId="598FD6F1">
                <wp:simplePos x="0" y="0"/>
                <wp:positionH relativeFrom="margin">
                  <wp:align>center</wp:align>
                </wp:positionH>
                <wp:positionV relativeFrom="paragraph">
                  <wp:posOffset>-464991</wp:posOffset>
                </wp:positionV>
                <wp:extent cx="6659199" cy="3226420"/>
                <wp:effectExtent l="0" t="0" r="8890" b="0"/>
                <wp:wrapNone/>
                <wp:docPr id="21" name="Rectangle 21"/>
                <wp:cNvGraphicFramePr/>
                <a:graphic xmlns:a="http://schemas.openxmlformats.org/drawingml/2006/main">
                  <a:graphicData uri="http://schemas.microsoft.com/office/word/2010/wordprocessingShape">
                    <wps:wsp>
                      <wps:cNvSpPr/>
                      <wps:spPr>
                        <a:xfrm>
                          <a:off x="0" y="0"/>
                          <a:ext cx="6659199" cy="3226420"/>
                        </a:xfrm>
                        <a:prstGeom prst="rect">
                          <a:avLst/>
                        </a:prstGeom>
                        <a:solidFill>
                          <a:srgbClr val="DFDA00"/>
                        </a:solidFill>
                        <a:ln w="12700" cap="flat" cmpd="sng" algn="ctr">
                          <a:noFill/>
                          <a:prstDash val="solid"/>
                          <a:miter lim="800000"/>
                        </a:ln>
                        <a:effectLst/>
                      </wps:spPr>
                      <wps:txbx>
                        <w:txbxContent>
                          <w:p w14:paraId="4F9FC8EA" w14:textId="3222AF53" w:rsidR="00546D2C" w:rsidRPr="0036691A" w:rsidRDefault="00546D2C" w:rsidP="00CB4374">
                            <w:pPr>
                              <w:jc w:val="center"/>
                              <w:rPr>
                                <w:rFonts w:ascii="Century Gothic" w:hAnsi="Century Gothic" w:cs="Arial"/>
                                <w:b/>
                                <w:bCs/>
                                <w:color w:val="1F4E79" w:themeColor="accent5" w:themeShade="80"/>
                                <w:sz w:val="66"/>
                                <w:szCs w:val="66"/>
                              </w:rPr>
                            </w:pPr>
                            <w:r w:rsidRPr="0036691A">
                              <w:rPr>
                                <w:rFonts w:ascii="Century Gothic" w:hAnsi="Century Gothic" w:cs="Arial"/>
                                <w:b/>
                                <w:bCs/>
                                <w:color w:val="1F4E79" w:themeColor="accent5" w:themeShade="80"/>
                                <w:sz w:val="66"/>
                                <w:szCs w:val="66"/>
                              </w:rPr>
                              <w:t>What Influences Retention Rates of Learners</w:t>
                            </w:r>
                            <w:r w:rsidR="0036691A">
                              <w:rPr>
                                <w:rFonts w:ascii="Century Gothic" w:hAnsi="Century Gothic" w:cs="Arial"/>
                                <w:b/>
                                <w:bCs/>
                                <w:color w:val="1F4E79" w:themeColor="accent5" w:themeShade="80"/>
                                <w:sz w:val="66"/>
                                <w:szCs w:val="66"/>
                              </w:rPr>
                              <w:t xml:space="preserve"> Access</w:t>
                            </w:r>
                            <w:r w:rsidR="00CB4374">
                              <w:rPr>
                                <w:rFonts w:ascii="Century Gothic" w:hAnsi="Century Gothic" w:cs="Arial"/>
                                <w:b/>
                                <w:bCs/>
                                <w:color w:val="1F4E79" w:themeColor="accent5" w:themeShade="80"/>
                                <w:sz w:val="66"/>
                                <w:szCs w:val="66"/>
                              </w:rPr>
                              <w:t>ing</w:t>
                            </w:r>
                            <w:r w:rsidRPr="0036691A">
                              <w:rPr>
                                <w:rFonts w:ascii="Century Gothic" w:hAnsi="Century Gothic" w:cs="Arial"/>
                                <w:b/>
                                <w:bCs/>
                                <w:color w:val="1F4E79" w:themeColor="accent5" w:themeShade="80"/>
                                <w:sz w:val="66"/>
                                <w:szCs w:val="66"/>
                              </w:rPr>
                              <w:t xml:space="preserve"> Post</w:t>
                            </w:r>
                            <w:r w:rsidR="005B7437">
                              <w:rPr>
                                <w:rFonts w:ascii="Century Gothic" w:hAnsi="Century Gothic" w:cs="Arial"/>
                                <w:b/>
                                <w:bCs/>
                                <w:color w:val="1F4E79" w:themeColor="accent5" w:themeShade="80"/>
                                <w:sz w:val="66"/>
                                <w:szCs w:val="66"/>
                              </w:rPr>
                              <w:t xml:space="preserve"> </w:t>
                            </w:r>
                            <w:r w:rsidRPr="0036691A">
                              <w:rPr>
                                <w:rFonts w:ascii="Century Gothic" w:hAnsi="Century Gothic" w:cs="Arial"/>
                                <w:b/>
                                <w:bCs/>
                                <w:color w:val="1F4E79" w:themeColor="accent5" w:themeShade="80"/>
                                <w:sz w:val="66"/>
                                <w:szCs w:val="66"/>
                              </w:rPr>
                              <w:t>16 Provision in Schools in Carmarthenshire</w:t>
                            </w:r>
                            <w:r w:rsidR="0036691A">
                              <w:rPr>
                                <w:rFonts w:ascii="Century Gothic" w:hAnsi="Century Gothic" w:cs="Arial"/>
                                <w:b/>
                                <w:bCs/>
                                <w:color w:val="1F4E79" w:themeColor="accent5" w:themeShade="80"/>
                                <w:sz w:val="66"/>
                                <w:szCs w:val="66"/>
                              </w:rPr>
                              <w:t xml:space="preserve"> and</w:t>
                            </w:r>
                            <w:r w:rsidR="003064EA">
                              <w:rPr>
                                <w:rFonts w:ascii="Century Gothic" w:hAnsi="Century Gothic" w:cs="Arial"/>
                                <w:b/>
                                <w:bCs/>
                                <w:color w:val="1F4E79" w:themeColor="accent5" w:themeShade="80"/>
                                <w:sz w:val="66"/>
                                <w:szCs w:val="66"/>
                              </w:rPr>
                              <w:t xml:space="preserve"> Can Retention Rates be Improved?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38FB93" id="Rectangle 21" o:spid="_x0000_s1026" style="position:absolute;margin-left:0;margin-top:-36.6pt;width:524.35pt;height:254.0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3DPdAIAANYEAAAOAAAAZHJzL2Uyb0RvYy54bWysVEtv2zAMvg/YfxB0X514adoEdYqgQYYB&#10;RRusHXpmZMkWoNckJXb360fJTtt1Ow3zQSZFmo+PH3113WtFjtwHaU1Fp2cTSrhhtpamqej3x+2n&#10;S0pCBFODsoZX9JkHer36+OGqc0te2taqmnuCQUxYdq6ibYxuWRSBtVxDOLOOGzQK6zVEVH1T1B46&#10;jK5VUU4m86KzvnbeMh4C3m4GI13l+EJwFu+FCDwSVVGsLebT53OfzmJ1BcvGg2slG8uAf6hCgzSY&#10;9CXUBiKQg5d/hNKSeRusiGfM6sIKIRnPPWA308m7bh5acDz3guAE9wJT+H9h2d1x54msK1pOKTGg&#10;cUbfEDUwjeIE7xCgzoUl+j24nR+1gGLqthdepzf2QfoM6vMLqLyPhOHlfH6+mC4WlDC0fS7L+azM&#10;sBevnzsf4hduNUlCRT3mz2DC8TZETImuJ5eULVgl661UKiu+2d8oT46AE95sN+vJKfpvbsqQDvlZ&#10;XqCZMECmCQURRe2w92AaSkA1SGEWfc5tbMqQ6ZFybyC0Q44cduCNlhHJq6Su6OUkPekai1UmVcYz&#10;/cYOEoYDakmK/b4fodzb+hkn4O1AzeDYVmK+WwhxBx65iPXifsV7PISy2IQdJUpa63/+7T75I0XQ&#10;SkmH3MYGfxzAc0rUV4PkWUxns7QMWZmdX+BAiH9r2b+1mIO+sQgu8gOry2Lyj+okCm/1E67hOmVF&#10;ExiGuQcoR+UmDjuHi8z4ep3dcAEcxFvz4FgKniBLSD/2T+DdSIWILLqzpz2A5TtGDL7pS2PXh2iF&#10;zHRJEA+44jiSgsuTBzMuetrOt3r2ev0drX4BAAD//wMAUEsDBBQABgAIAAAAIQDGX69x4QAAAAkB&#10;AAAPAAAAZHJzL2Rvd25yZXYueG1sTI9BS8NAFITvgv9heYIXaTdtQxtjXoqKBcWLbRXx9ppdk9Ds&#10;25DdJvHfuz3pcZhh5ptsPZpG9LpztWWE2TQCobmwquYS4X2/mSQgnCdW1FjWCD/awTq/vMgoVXbg&#10;re53vhShhF1KCJX3bSqlKyptyE1tqzl437Yz5IPsSqk6GkK5aeQ8ipbSUM1hoaJWP1a6OO5OBuGG&#10;uIr7z+H15W2z/EpmD08fz/aIeH013t+B8Hr0f2E44wd0yAPTwZ5YOdEghCMeYbJazEGc7ShOViAO&#10;CPEivgWZZ/L/g/wXAAD//wMAUEsBAi0AFAAGAAgAAAAhALaDOJL+AAAA4QEAABMAAAAAAAAAAAAA&#10;AAAAAAAAAFtDb250ZW50X1R5cGVzXS54bWxQSwECLQAUAAYACAAAACEAOP0h/9YAAACUAQAACwAA&#10;AAAAAAAAAAAAAAAvAQAAX3JlbHMvLnJlbHNQSwECLQAUAAYACAAAACEA9bNwz3QCAADWBAAADgAA&#10;AAAAAAAAAAAAAAAuAgAAZHJzL2Uyb0RvYy54bWxQSwECLQAUAAYACAAAACEAxl+vceEAAAAJAQAA&#10;DwAAAAAAAAAAAAAAAADOBAAAZHJzL2Rvd25yZXYueG1sUEsFBgAAAAAEAAQA8wAAANwFAAAAAA==&#10;" fillcolor="#dfda00" stroked="f" strokeweight="1pt">
                <v:textbox>
                  <w:txbxContent>
                    <w:p w14:paraId="4F9FC8EA" w14:textId="3222AF53" w:rsidR="00546D2C" w:rsidRPr="0036691A" w:rsidRDefault="00546D2C" w:rsidP="00CB4374">
                      <w:pPr>
                        <w:jc w:val="center"/>
                        <w:rPr>
                          <w:rFonts w:ascii="Century Gothic" w:hAnsi="Century Gothic" w:cs="Arial"/>
                          <w:b/>
                          <w:bCs/>
                          <w:color w:val="1F4E79" w:themeColor="accent5" w:themeShade="80"/>
                          <w:sz w:val="66"/>
                          <w:szCs w:val="66"/>
                        </w:rPr>
                      </w:pPr>
                      <w:r w:rsidRPr="0036691A">
                        <w:rPr>
                          <w:rFonts w:ascii="Century Gothic" w:hAnsi="Century Gothic" w:cs="Arial"/>
                          <w:b/>
                          <w:bCs/>
                          <w:color w:val="1F4E79" w:themeColor="accent5" w:themeShade="80"/>
                          <w:sz w:val="66"/>
                          <w:szCs w:val="66"/>
                        </w:rPr>
                        <w:t>What Influences Retention Rates of Learners</w:t>
                      </w:r>
                      <w:r w:rsidR="0036691A">
                        <w:rPr>
                          <w:rFonts w:ascii="Century Gothic" w:hAnsi="Century Gothic" w:cs="Arial"/>
                          <w:b/>
                          <w:bCs/>
                          <w:color w:val="1F4E79" w:themeColor="accent5" w:themeShade="80"/>
                          <w:sz w:val="66"/>
                          <w:szCs w:val="66"/>
                        </w:rPr>
                        <w:t xml:space="preserve"> Access</w:t>
                      </w:r>
                      <w:r w:rsidR="00CB4374">
                        <w:rPr>
                          <w:rFonts w:ascii="Century Gothic" w:hAnsi="Century Gothic" w:cs="Arial"/>
                          <w:b/>
                          <w:bCs/>
                          <w:color w:val="1F4E79" w:themeColor="accent5" w:themeShade="80"/>
                          <w:sz w:val="66"/>
                          <w:szCs w:val="66"/>
                        </w:rPr>
                        <w:t>ing</w:t>
                      </w:r>
                      <w:r w:rsidRPr="0036691A">
                        <w:rPr>
                          <w:rFonts w:ascii="Century Gothic" w:hAnsi="Century Gothic" w:cs="Arial"/>
                          <w:b/>
                          <w:bCs/>
                          <w:color w:val="1F4E79" w:themeColor="accent5" w:themeShade="80"/>
                          <w:sz w:val="66"/>
                          <w:szCs w:val="66"/>
                        </w:rPr>
                        <w:t xml:space="preserve"> Post</w:t>
                      </w:r>
                      <w:r w:rsidR="005B7437">
                        <w:rPr>
                          <w:rFonts w:ascii="Century Gothic" w:hAnsi="Century Gothic" w:cs="Arial"/>
                          <w:b/>
                          <w:bCs/>
                          <w:color w:val="1F4E79" w:themeColor="accent5" w:themeShade="80"/>
                          <w:sz w:val="66"/>
                          <w:szCs w:val="66"/>
                        </w:rPr>
                        <w:t xml:space="preserve"> </w:t>
                      </w:r>
                      <w:r w:rsidRPr="0036691A">
                        <w:rPr>
                          <w:rFonts w:ascii="Century Gothic" w:hAnsi="Century Gothic" w:cs="Arial"/>
                          <w:b/>
                          <w:bCs/>
                          <w:color w:val="1F4E79" w:themeColor="accent5" w:themeShade="80"/>
                          <w:sz w:val="66"/>
                          <w:szCs w:val="66"/>
                        </w:rPr>
                        <w:t>16 Provision in Schools in Carmarthenshire</w:t>
                      </w:r>
                      <w:r w:rsidR="0036691A">
                        <w:rPr>
                          <w:rFonts w:ascii="Century Gothic" w:hAnsi="Century Gothic" w:cs="Arial"/>
                          <w:b/>
                          <w:bCs/>
                          <w:color w:val="1F4E79" w:themeColor="accent5" w:themeShade="80"/>
                          <w:sz w:val="66"/>
                          <w:szCs w:val="66"/>
                        </w:rPr>
                        <w:t xml:space="preserve"> and</w:t>
                      </w:r>
                      <w:r w:rsidR="003064EA">
                        <w:rPr>
                          <w:rFonts w:ascii="Century Gothic" w:hAnsi="Century Gothic" w:cs="Arial"/>
                          <w:b/>
                          <w:bCs/>
                          <w:color w:val="1F4E79" w:themeColor="accent5" w:themeShade="80"/>
                          <w:sz w:val="66"/>
                          <w:szCs w:val="66"/>
                        </w:rPr>
                        <w:t xml:space="preserve"> Can Retention Rates be Improved?</w:t>
                      </w:r>
                    </w:p>
                  </w:txbxContent>
                </v:textbox>
                <w10:wrap anchorx="margin"/>
              </v:rect>
            </w:pict>
          </mc:Fallback>
        </mc:AlternateContent>
      </w:r>
      <w:r w:rsidR="000615B5" w:rsidRPr="002E1F2B">
        <w:rPr>
          <w:rFonts w:ascii="Arial" w:hAnsi="Arial" w:cs="Arial"/>
          <w:noProof/>
        </w:rPr>
        <w:drawing>
          <wp:anchor distT="0" distB="0" distL="114300" distR="114300" simplePos="0" relativeHeight="251659264" behindDoc="1" locked="0" layoutInCell="1" allowOverlap="1" wp14:anchorId="58C6AF72" wp14:editId="4841534D">
            <wp:simplePos x="0" y="0"/>
            <wp:positionH relativeFrom="page">
              <wp:align>right</wp:align>
            </wp:positionH>
            <wp:positionV relativeFrom="paragraph">
              <wp:posOffset>-916305</wp:posOffset>
            </wp:positionV>
            <wp:extent cx="7537450" cy="10678795"/>
            <wp:effectExtent l="0" t="0" r="635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port Covers-01.jpg"/>
                    <pic:cNvPicPr/>
                  </pic:nvPicPr>
                  <pic:blipFill>
                    <a:blip r:embed="rId7">
                      <a:extLst>
                        <a:ext uri="{28A0092B-C50C-407E-A947-70E740481C1C}">
                          <a14:useLocalDpi xmlns:a14="http://schemas.microsoft.com/office/drawing/2010/main" val="0"/>
                        </a:ext>
                      </a:extLst>
                    </a:blip>
                    <a:stretch>
                      <a:fillRect/>
                    </a:stretch>
                  </pic:blipFill>
                  <pic:spPr>
                    <a:xfrm>
                      <a:off x="0" y="0"/>
                      <a:ext cx="7537450" cy="10678795"/>
                    </a:xfrm>
                    <a:prstGeom prst="rect">
                      <a:avLst/>
                    </a:prstGeom>
                  </pic:spPr>
                </pic:pic>
              </a:graphicData>
            </a:graphic>
            <wp14:sizeRelH relativeFrom="page">
              <wp14:pctWidth>0</wp14:pctWidth>
            </wp14:sizeRelH>
            <wp14:sizeRelV relativeFrom="page">
              <wp14:pctHeight>0</wp14:pctHeight>
            </wp14:sizeRelV>
          </wp:anchor>
        </w:drawing>
      </w:r>
      <w:r w:rsidR="00E53FD3">
        <w:t xml:space="preserve"> </w:t>
      </w:r>
    </w:p>
    <w:p w14:paraId="51CB5115" w14:textId="4F109A73" w:rsidR="00546D2C" w:rsidRDefault="00546D2C"/>
    <w:p w14:paraId="1171B231" w14:textId="147779BA" w:rsidR="00546D2C" w:rsidRDefault="00546D2C"/>
    <w:p w14:paraId="5E005BD2" w14:textId="5B9C55D8" w:rsidR="00546D2C" w:rsidRDefault="00546D2C"/>
    <w:p w14:paraId="09BEC7C3" w14:textId="53DECEC6" w:rsidR="00546D2C" w:rsidRDefault="00546D2C"/>
    <w:p w14:paraId="2978C277" w14:textId="7DC79FCF" w:rsidR="00546D2C" w:rsidRDefault="00546D2C"/>
    <w:p w14:paraId="73DE1B63" w14:textId="17312618" w:rsidR="00546D2C" w:rsidRDefault="00546D2C"/>
    <w:p w14:paraId="2C5D8A5B" w14:textId="5889B7A8" w:rsidR="00546D2C" w:rsidRDefault="00546D2C"/>
    <w:p w14:paraId="394534DC" w14:textId="50343820" w:rsidR="00546D2C" w:rsidRDefault="00546D2C"/>
    <w:p w14:paraId="23FBDB17" w14:textId="6C7C722D" w:rsidR="00546D2C" w:rsidRDefault="00546D2C"/>
    <w:p w14:paraId="6DF2EA28" w14:textId="77777777" w:rsidR="00546D2C" w:rsidRDefault="00546D2C"/>
    <w:p w14:paraId="0DFF89F0" w14:textId="1E1814A4" w:rsidR="00546D2C" w:rsidRDefault="00546D2C"/>
    <w:p w14:paraId="1CDC89DC" w14:textId="3B070139" w:rsidR="00546D2C" w:rsidRDefault="00546D2C"/>
    <w:p w14:paraId="16C6CA77" w14:textId="6351FA24" w:rsidR="00546D2C" w:rsidRDefault="00546D2C"/>
    <w:p w14:paraId="5AF618C9" w14:textId="2E21AB77" w:rsidR="00546D2C" w:rsidRDefault="00546D2C"/>
    <w:p w14:paraId="5CBBC2E7" w14:textId="2A310D7B" w:rsidR="00546D2C" w:rsidRDefault="00546D2C"/>
    <w:p w14:paraId="36DF014C" w14:textId="2441A3BE" w:rsidR="00546D2C" w:rsidRDefault="00546D2C"/>
    <w:p w14:paraId="05336F6B" w14:textId="2146029C" w:rsidR="00546D2C" w:rsidRDefault="00546D2C"/>
    <w:p w14:paraId="15DEF0FE" w14:textId="24CFFD58" w:rsidR="00546D2C" w:rsidRDefault="00546D2C"/>
    <w:p w14:paraId="5A36CDDE" w14:textId="0384A0A2" w:rsidR="00546D2C" w:rsidRDefault="00546D2C"/>
    <w:p w14:paraId="1213184F" w14:textId="01983DAF" w:rsidR="00546D2C" w:rsidRDefault="00546D2C"/>
    <w:p w14:paraId="488311C7" w14:textId="674DE9C4" w:rsidR="00546D2C" w:rsidRDefault="00546D2C"/>
    <w:p w14:paraId="330DEDC7" w14:textId="3867C283" w:rsidR="00546D2C" w:rsidRDefault="00546D2C"/>
    <w:p w14:paraId="7F9DDF8C" w14:textId="17ADF926" w:rsidR="00546D2C" w:rsidRDefault="000615B5">
      <w:r>
        <w:rPr>
          <w:noProof/>
        </w:rPr>
        <mc:AlternateContent>
          <mc:Choice Requires="wps">
            <w:drawing>
              <wp:anchor distT="0" distB="0" distL="114300" distR="114300" simplePos="0" relativeHeight="251662336" behindDoc="0" locked="0" layoutInCell="1" allowOverlap="1" wp14:anchorId="180BD255" wp14:editId="119C84F8">
                <wp:simplePos x="0" y="0"/>
                <wp:positionH relativeFrom="margin">
                  <wp:align>center</wp:align>
                </wp:positionH>
                <wp:positionV relativeFrom="paragraph">
                  <wp:posOffset>216828</wp:posOffset>
                </wp:positionV>
                <wp:extent cx="2550111" cy="1239716"/>
                <wp:effectExtent l="0" t="0" r="0" b="0"/>
                <wp:wrapNone/>
                <wp:docPr id="1" name="Text Box 1"/>
                <wp:cNvGraphicFramePr/>
                <a:graphic xmlns:a="http://schemas.openxmlformats.org/drawingml/2006/main">
                  <a:graphicData uri="http://schemas.microsoft.com/office/word/2010/wordprocessingShape">
                    <wps:wsp>
                      <wps:cNvSpPr txBox="1"/>
                      <wps:spPr>
                        <a:xfrm>
                          <a:off x="0" y="0"/>
                          <a:ext cx="2550111" cy="1239716"/>
                        </a:xfrm>
                        <a:prstGeom prst="rect">
                          <a:avLst/>
                        </a:prstGeom>
                        <a:noFill/>
                        <a:ln w="6350">
                          <a:noFill/>
                        </a:ln>
                      </wps:spPr>
                      <wps:txbx>
                        <w:txbxContent>
                          <w:p w14:paraId="2A2C8C20" w14:textId="3A17A2F7" w:rsidR="000615B5" w:rsidRDefault="000615B5" w:rsidP="00E3721C">
                            <w:pPr>
                              <w:jc w:val="center"/>
                              <w:rPr>
                                <w:rFonts w:ascii="Century Gothic" w:hAnsi="Century Gothic"/>
                                <w:b/>
                                <w:bCs/>
                                <w:color w:val="1F3864" w:themeColor="accent1" w:themeShade="80"/>
                                <w:sz w:val="44"/>
                                <w:szCs w:val="44"/>
                              </w:rPr>
                            </w:pPr>
                            <w:r w:rsidRPr="000615B5">
                              <w:rPr>
                                <w:rFonts w:ascii="Century Gothic" w:hAnsi="Century Gothic"/>
                                <w:b/>
                                <w:bCs/>
                                <w:color w:val="1F3864" w:themeColor="accent1" w:themeShade="80"/>
                                <w:sz w:val="44"/>
                                <w:szCs w:val="44"/>
                              </w:rPr>
                              <w:t>Rachel Iles</w:t>
                            </w:r>
                          </w:p>
                          <w:p w14:paraId="37D3B16D" w14:textId="1692C66F" w:rsidR="00E3721C" w:rsidRPr="00E3721C" w:rsidRDefault="00E3721C" w:rsidP="00E3721C">
                            <w:pPr>
                              <w:jc w:val="center"/>
                              <w:rPr>
                                <w:rFonts w:ascii="Century Gothic" w:hAnsi="Century Gothic"/>
                                <w:b/>
                                <w:bCs/>
                                <w:i/>
                                <w:iCs/>
                                <w:color w:val="1F3864" w:themeColor="accent1" w:themeShade="80"/>
                                <w:sz w:val="36"/>
                                <w:szCs w:val="36"/>
                              </w:rPr>
                            </w:pPr>
                            <w:r w:rsidRPr="00E3721C">
                              <w:rPr>
                                <w:rFonts w:ascii="Century Gothic" w:hAnsi="Century Gothic"/>
                                <w:b/>
                                <w:bCs/>
                                <w:i/>
                                <w:iCs/>
                                <w:color w:val="1F3864" w:themeColor="accent1" w:themeShade="80"/>
                                <w:sz w:val="36"/>
                                <w:szCs w:val="36"/>
                              </w:rPr>
                              <w:t>Graduate Trainee Research Officer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0BD255" id="_x0000_t202" coordsize="21600,21600" o:spt="202" path="m,l,21600r21600,l21600,xe">
                <v:stroke joinstyle="miter"/>
                <v:path gradientshapeok="t" o:connecttype="rect"/>
              </v:shapetype>
              <v:shape id="Text Box 1" o:spid="_x0000_s1027" type="#_x0000_t202" style="position:absolute;margin-left:0;margin-top:17.05pt;width:200.8pt;height:97.6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entMAIAAFkEAAAOAAAAZHJzL2Uyb0RvYy54bWysVFFv2jAQfp+0/2D5fSShQNuIULFWTJNQ&#10;WwmmPhvHJpFin2cbEvbrd3YCRd2epr2Y893l7r7vOzN/6FRDjsK6GnRBs1FKidAcylrvC/pju/py&#10;R4nzTJesAS0KehKOPiw+f5q3JhdjqKAphSVYRLu8NQWtvDd5kjheCcXcCIzQGJRgFfN4tfuktKzF&#10;6qpJxmk6S1qwpbHAhXPofeqDdBHrSym4f5HSCU+aguJsPp42nrtwJos5y/eWmarmwxjsH6ZQrNbY&#10;9FLqiXlGDrb+o5SquQUH0o84qASkrLmIGBBNln5As6mYERELkuPMhSb3/8ry5+OrJXWJ2lGimUKJ&#10;tqLz5Ct0JAvstMblmLQxmOY7dIfMwe/QGUB30qrwi3AIxpHn04XbUIyjczydplmGTTjGsvHN/W02&#10;C3WS98+Ndf6bAEWCUVCL4kVO2XHtfJ96TgndNKzqpkE/yxtN2oLObqZp/OASweKNxh4BRD9ssHy3&#10;6wbIA5AdlCfEZ6HfD2f4qsYZ1sz5V2ZxIRASLrl/wUM2gL1gsCipwP76mz/ko04YpaTFBSuo+3lg&#10;VlDSfNeo4H02mYSNjJfJ9HaMF3sd2V1H9EE9Au4wEojTRTPk++ZsSgvqDd/CMnTFENMcexfUn81H&#10;3689viUulsuYhDtomF/rjeGhdKAyMLzt3pg1gwweFXyG8yqy/IMafW6vx/LgQdZRqsBzz+pAP+5v&#10;FHt4a+GBXN9j1vs/wuI3AAAA//8DAFBLAwQUAAYACAAAACEAq0R2EN8AAAAHAQAADwAAAGRycy9k&#10;b3ducmV2LnhtbEyPwU7DMBBE70j8g7VI3KiTtFQlZFNVkSokBIeWXrhtYjeJsNchdtvA12NOcBzN&#10;aOZNsZ6sEWc9+t4xQjpLQGhunOq5RTi8be9WIHwgVmQca4Qv7WFdXl8VlCt34Z0+70MrYgn7nBC6&#10;EIZcSt902pKfuUFz9I5utBSiHFupRrrEcmtkliRLaannuNDRoKtONx/7k0V4rravtKszu/o21dPL&#10;cTN8Ht7vEW9vps0jiKCn8BeGX/yIDmVkqt2JlRcGIR4JCPNFCiK6iyRdgqgRsuxhDrIs5H/+8gcA&#10;AP//AwBQSwECLQAUAAYACAAAACEAtoM4kv4AAADhAQAAEwAAAAAAAAAAAAAAAAAAAAAAW0NvbnRl&#10;bnRfVHlwZXNdLnhtbFBLAQItABQABgAIAAAAIQA4/SH/1gAAAJQBAAALAAAAAAAAAAAAAAAAAC8B&#10;AABfcmVscy8ucmVsc1BLAQItABQABgAIAAAAIQD7sentMAIAAFkEAAAOAAAAAAAAAAAAAAAAAC4C&#10;AABkcnMvZTJvRG9jLnhtbFBLAQItABQABgAIAAAAIQCrRHYQ3wAAAAcBAAAPAAAAAAAAAAAAAAAA&#10;AIoEAABkcnMvZG93bnJldi54bWxQSwUGAAAAAAQABADzAAAAlgUAAAAA&#10;" filled="f" stroked="f" strokeweight=".5pt">
                <v:textbox>
                  <w:txbxContent>
                    <w:p w14:paraId="2A2C8C20" w14:textId="3A17A2F7" w:rsidR="000615B5" w:rsidRDefault="000615B5" w:rsidP="00E3721C">
                      <w:pPr>
                        <w:jc w:val="center"/>
                        <w:rPr>
                          <w:rFonts w:ascii="Century Gothic" w:hAnsi="Century Gothic"/>
                          <w:b/>
                          <w:bCs/>
                          <w:color w:val="1F3864" w:themeColor="accent1" w:themeShade="80"/>
                          <w:sz w:val="44"/>
                          <w:szCs w:val="44"/>
                        </w:rPr>
                      </w:pPr>
                      <w:r w:rsidRPr="000615B5">
                        <w:rPr>
                          <w:rFonts w:ascii="Century Gothic" w:hAnsi="Century Gothic"/>
                          <w:b/>
                          <w:bCs/>
                          <w:color w:val="1F3864" w:themeColor="accent1" w:themeShade="80"/>
                          <w:sz w:val="44"/>
                          <w:szCs w:val="44"/>
                        </w:rPr>
                        <w:t>Rachel Iles</w:t>
                      </w:r>
                    </w:p>
                    <w:p w14:paraId="37D3B16D" w14:textId="1692C66F" w:rsidR="00E3721C" w:rsidRPr="00E3721C" w:rsidRDefault="00E3721C" w:rsidP="00E3721C">
                      <w:pPr>
                        <w:jc w:val="center"/>
                        <w:rPr>
                          <w:rFonts w:ascii="Century Gothic" w:hAnsi="Century Gothic"/>
                          <w:b/>
                          <w:bCs/>
                          <w:i/>
                          <w:iCs/>
                          <w:color w:val="1F3864" w:themeColor="accent1" w:themeShade="80"/>
                          <w:sz w:val="36"/>
                          <w:szCs w:val="36"/>
                        </w:rPr>
                      </w:pPr>
                      <w:r w:rsidRPr="00E3721C">
                        <w:rPr>
                          <w:rFonts w:ascii="Century Gothic" w:hAnsi="Century Gothic"/>
                          <w:b/>
                          <w:bCs/>
                          <w:i/>
                          <w:iCs/>
                          <w:color w:val="1F3864" w:themeColor="accent1" w:themeShade="80"/>
                          <w:sz w:val="36"/>
                          <w:szCs w:val="36"/>
                        </w:rPr>
                        <w:t>Graduate Trainee Research Officer</w:t>
                      </w:r>
                    </w:p>
                  </w:txbxContent>
                </v:textbox>
                <w10:wrap anchorx="margin"/>
              </v:shape>
            </w:pict>
          </mc:Fallback>
        </mc:AlternateContent>
      </w:r>
    </w:p>
    <w:p w14:paraId="21CDAE52" w14:textId="16A01E10" w:rsidR="00546D2C" w:rsidRDefault="00546D2C"/>
    <w:p w14:paraId="5FE01B89" w14:textId="18665BA7" w:rsidR="00546D2C" w:rsidRDefault="00546D2C"/>
    <w:p w14:paraId="4D65E1A0" w14:textId="1212B1F4" w:rsidR="00546D2C" w:rsidRDefault="00546D2C"/>
    <w:p w14:paraId="48E851F2" w14:textId="139C9A6B" w:rsidR="00546D2C" w:rsidRDefault="00546D2C"/>
    <w:p w14:paraId="79DCA4C1" w14:textId="20A96E8F" w:rsidR="00546D2C" w:rsidRDefault="00546D2C"/>
    <w:p w14:paraId="1F0333E6" w14:textId="58EAD120" w:rsidR="00546D2C" w:rsidRDefault="00546D2C"/>
    <w:p w14:paraId="436598E8" w14:textId="2BA7E5C8" w:rsidR="00546D2C" w:rsidRDefault="00546D2C"/>
    <w:p w14:paraId="6326F9E7" w14:textId="3FAAF62E" w:rsidR="00546D2C" w:rsidRPr="00C10784" w:rsidRDefault="00546D2C" w:rsidP="00B34F67">
      <w:pPr>
        <w:spacing w:line="360" w:lineRule="auto"/>
        <w:rPr>
          <w:rFonts w:ascii="Arial" w:hAnsi="Arial" w:cs="Arial"/>
          <w:sz w:val="24"/>
          <w:szCs w:val="24"/>
          <w:u w:val="single"/>
        </w:rPr>
      </w:pPr>
      <w:r w:rsidRPr="00F276FB">
        <w:rPr>
          <w:rFonts w:ascii="Arial" w:hAnsi="Arial" w:cs="Arial"/>
          <w:b/>
          <w:bCs/>
          <w:sz w:val="24"/>
          <w:szCs w:val="24"/>
          <w:u w:val="single"/>
        </w:rPr>
        <w:lastRenderedPageBreak/>
        <w:t>Contents</w:t>
      </w:r>
      <w:proofErr w:type="gramStart"/>
      <w:r w:rsidRPr="00F276FB">
        <w:rPr>
          <w:rFonts w:ascii="Arial" w:hAnsi="Arial" w:cs="Arial"/>
          <w:b/>
          <w:bCs/>
          <w:sz w:val="24"/>
          <w:szCs w:val="24"/>
          <w:u w:val="single"/>
        </w:rPr>
        <w:t>:</w:t>
      </w:r>
      <w:r w:rsidR="00120264" w:rsidRPr="00F276FB">
        <w:rPr>
          <w:rFonts w:ascii="Arial" w:hAnsi="Arial" w:cs="Arial"/>
          <w:b/>
          <w:bCs/>
          <w:sz w:val="24"/>
          <w:szCs w:val="24"/>
          <w:u w:val="single"/>
        </w:rPr>
        <w:t xml:space="preserve"> </w:t>
      </w:r>
      <w:r w:rsidR="008535D6">
        <w:t xml:space="preserve"> </w:t>
      </w:r>
      <w:r w:rsidR="00085FAA">
        <w:t>(</w:t>
      </w:r>
      <w:proofErr w:type="gramEnd"/>
      <w:r w:rsidR="00073BE6">
        <w:t>7120</w:t>
      </w:r>
      <w:r w:rsidR="00085FAA">
        <w:t xml:space="preserve"> words)</w:t>
      </w:r>
    </w:p>
    <w:p w14:paraId="5064CFDC" w14:textId="7323142F" w:rsidR="00546D2C" w:rsidRPr="00C10784" w:rsidRDefault="0036691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List of Abbreviations</w:t>
      </w:r>
      <w:r w:rsidR="00F276FB">
        <w:rPr>
          <w:rFonts w:ascii="Arial" w:hAnsi="Arial" w:cs="Arial"/>
          <w:sz w:val="24"/>
          <w:szCs w:val="24"/>
        </w:rPr>
        <w:t xml:space="preserve">…………………………………………………. Page </w:t>
      </w:r>
      <w:r w:rsidR="00182819">
        <w:rPr>
          <w:rFonts w:ascii="Arial" w:hAnsi="Arial" w:cs="Arial"/>
          <w:sz w:val="24"/>
          <w:szCs w:val="24"/>
        </w:rPr>
        <w:t>2</w:t>
      </w:r>
    </w:p>
    <w:p w14:paraId="5F4AF82B" w14:textId="21912C9D" w:rsidR="0036691A" w:rsidRPr="00C10784" w:rsidRDefault="0036691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Introduction</w:t>
      </w:r>
      <w:r w:rsidR="00F276FB">
        <w:rPr>
          <w:rFonts w:ascii="Arial" w:hAnsi="Arial" w:cs="Arial"/>
          <w:sz w:val="24"/>
          <w:szCs w:val="24"/>
        </w:rPr>
        <w:t>…………………………………………………………… Page</w:t>
      </w:r>
      <w:r w:rsidR="00182819">
        <w:rPr>
          <w:rFonts w:ascii="Arial" w:hAnsi="Arial" w:cs="Arial"/>
          <w:sz w:val="24"/>
          <w:szCs w:val="24"/>
        </w:rPr>
        <w:t xml:space="preserve"> 3</w:t>
      </w:r>
    </w:p>
    <w:p w14:paraId="545A6DD7" w14:textId="38DDBD67" w:rsidR="0036691A" w:rsidRPr="00C10784" w:rsidRDefault="0036691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Literature Review</w:t>
      </w:r>
      <w:r w:rsidR="00F276FB">
        <w:rPr>
          <w:rFonts w:ascii="Arial" w:hAnsi="Arial" w:cs="Arial"/>
          <w:sz w:val="24"/>
          <w:szCs w:val="24"/>
        </w:rPr>
        <w:t>…………………………………………………</w:t>
      </w:r>
      <w:proofErr w:type="gramStart"/>
      <w:r w:rsidR="00F276FB">
        <w:rPr>
          <w:rFonts w:ascii="Arial" w:hAnsi="Arial" w:cs="Arial"/>
          <w:sz w:val="24"/>
          <w:szCs w:val="24"/>
        </w:rPr>
        <w:t>…..</w:t>
      </w:r>
      <w:proofErr w:type="gramEnd"/>
      <w:r w:rsidR="00F276FB">
        <w:rPr>
          <w:rFonts w:ascii="Arial" w:hAnsi="Arial" w:cs="Arial"/>
          <w:sz w:val="24"/>
          <w:szCs w:val="24"/>
        </w:rPr>
        <w:t xml:space="preserve"> Page</w:t>
      </w:r>
      <w:r w:rsidR="00182819">
        <w:rPr>
          <w:rFonts w:ascii="Arial" w:hAnsi="Arial" w:cs="Arial"/>
          <w:sz w:val="24"/>
          <w:szCs w:val="24"/>
        </w:rPr>
        <w:t xml:space="preserve"> 4</w:t>
      </w:r>
    </w:p>
    <w:p w14:paraId="2085B517" w14:textId="04544579" w:rsidR="0036691A" w:rsidRPr="00C10784" w:rsidRDefault="0036691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Methodology and Ethic</w:t>
      </w:r>
      <w:r w:rsidR="00411BA5">
        <w:rPr>
          <w:rFonts w:ascii="Arial" w:hAnsi="Arial" w:cs="Arial"/>
          <w:sz w:val="24"/>
          <w:szCs w:val="24"/>
        </w:rPr>
        <w:t>al Considerations</w:t>
      </w:r>
      <w:r w:rsidR="00F276FB">
        <w:rPr>
          <w:rFonts w:ascii="Arial" w:hAnsi="Arial" w:cs="Arial"/>
          <w:sz w:val="24"/>
          <w:szCs w:val="24"/>
        </w:rPr>
        <w:t>…………………………. Page</w:t>
      </w:r>
      <w:r w:rsidR="00182819">
        <w:rPr>
          <w:rFonts w:ascii="Arial" w:hAnsi="Arial" w:cs="Arial"/>
          <w:sz w:val="24"/>
          <w:szCs w:val="24"/>
        </w:rPr>
        <w:t xml:space="preserve"> 7</w:t>
      </w:r>
    </w:p>
    <w:p w14:paraId="616BD4D4" w14:textId="5189C8B2" w:rsidR="0036691A" w:rsidRDefault="0036691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 xml:space="preserve">Findings </w:t>
      </w:r>
      <w:r w:rsidR="00105396">
        <w:rPr>
          <w:rFonts w:ascii="Arial" w:hAnsi="Arial" w:cs="Arial"/>
          <w:sz w:val="24"/>
          <w:szCs w:val="24"/>
        </w:rPr>
        <w:t>…………</w:t>
      </w:r>
      <w:proofErr w:type="gramStart"/>
      <w:r w:rsidR="00105396">
        <w:rPr>
          <w:rFonts w:ascii="Arial" w:hAnsi="Arial" w:cs="Arial"/>
          <w:sz w:val="24"/>
          <w:szCs w:val="24"/>
        </w:rPr>
        <w:t>…..</w:t>
      </w:r>
      <w:proofErr w:type="gramEnd"/>
      <w:r w:rsidR="00F276FB">
        <w:rPr>
          <w:rFonts w:ascii="Arial" w:hAnsi="Arial" w:cs="Arial"/>
          <w:sz w:val="24"/>
          <w:szCs w:val="24"/>
        </w:rPr>
        <w:t>…………………………………</w:t>
      </w:r>
      <w:r w:rsidR="008535D6">
        <w:rPr>
          <w:rFonts w:ascii="Arial" w:hAnsi="Arial" w:cs="Arial"/>
          <w:sz w:val="24"/>
          <w:szCs w:val="24"/>
        </w:rPr>
        <w:t>.</w:t>
      </w:r>
      <w:r w:rsidR="00F276FB">
        <w:rPr>
          <w:rFonts w:ascii="Arial" w:hAnsi="Arial" w:cs="Arial"/>
          <w:sz w:val="24"/>
          <w:szCs w:val="24"/>
        </w:rPr>
        <w:t>…………….</w:t>
      </w:r>
      <w:r w:rsidR="00E3721C">
        <w:rPr>
          <w:rFonts w:ascii="Arial" w:hAnsi="Arial" w:cs="Arial"/>
          <w:sz w:val="24"/>
          <w:szCs w:val="24"/>
        </w:rPr>
        <w:t xml:space="preserve"> Page</w:t>
      </w:r>
      <w:r w:rsidRPr="00C10784">
        <w:rPr>
          <w:rFonts w:ascii="Arial" w:hAnsi="Arial" w:cs="Arial"/>
          <w:sz w:val="24"/>
          <w:szCs w:val="24"/>
        </w:rPr>
        <w:t xml:space="preserve"> </w:t>
      </w:r>
      <w:r w:rsidR="00182819">
        <w:rPr>
          <w:rFonts w:ascii="Arial" w:hAnsi="Arial" w:cs="Arial"/>
          <w:sz w:val="24"/>
          <w:szCs w:val="24"/>
        </w:rPr>
        <w:t>1</w:t>
      </w:r>
      <w:r w:rsidR="00033EC7">
        <w:rPr>
          <w:rFonts w:ascii="Arial" w:hAnsi="Arial" w:cs="Arial"/>
          <w:sz w:val="24"/>
          <w:szCs w:val="24"/>
        </w:rPr>
        <w:t>1</w:t>
      </w:r>
    </w:p>
    <w:p w14:paraId="708348A2" w14:textId="404A6FFD" w:rsidR="005F5123" w:rsidRDefault="005F5123" w:rsidP="00B34F67">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Survey Findings </w:t>
      </w:r>
    </w:p>
    <w:p w14:paraId="02B71AE0" w14:textId="619B940F" w:rsidR="00073BE6" w:rsidRDefault="00073BE6" w:rsidP="00B34F67">
      <w:pPr>
        <w:pStyle w:val="ListParagraph"/>
        <w:numPr>
          <w:ilvl w:val="1"/>
          <w:numId w:val="4"/>
        </w:numPr>
        <w:spacing w:line="480" w:lineRule="auto"/>
        <w:rPr>
          <w:rFonts w:ascii="Arial" w:hAnsi="Arial" w:cs="Arial"/>
          <w:sz w:val="24"/>
          <w:szCs w:val="24"/>
        </w:rPr>
      </w:pPr>
      <w:r>
        <w:rPr>
          <w:rFonts w:ascii="Arial" w:hAnsi="Arial" w:cs="Arial"/>
          <w:sz w:val="24"/>
          <w:szCs w:val="24"/>
        </w:rPr>
        <w:t>Previous Post 16 Provision Survey</w:t>
      </w:r>
    </w:p>
    <w:p w14:paraId="288BFFC2" w14:textId="5B167DB0" w:rsidR="00073BE6" w:rsidRDefault="00073BE6" w:rsidP="00B34F67">
      <w:pPr>
        <w:pStyle w:val="ListParagraph"/>
        <w:numPr>
          <w:ilvl w:val="1"/>
          <w:numId w:val="4"/>
        </w:numPr>
        <w:spacing w:line="480" w:lineRule="auto"/>
        <w:rPr>
          <w:rFonts w:ascii="Arial" w:hAnsi="Arial" w:cs="Arial"/>
          <w:sz w:val="24"/>
          <w:szCs w:val="24"/>
        </w:rPr>
      </w:pPr>
      <w:r>
        <w:rPr>
          <w:rFonts w:ascii="Arial" w:hAnsi="Arial" w:cs="Arial"/>
          <w:sz w:val="24"/>
          <w:szCs w:val="24"/>
        </w:rPr>
        <w:t>Current Post 16 Provision Survey</w:t>
      </w:r>
    </w:p>
    <w:p w14:paraId="75913DF5" w14:textId="62DED139" w:rsidR="007B0393" w:rsidRPr="00C10784" w:rsidRDefault="007B0393" w:rsidP="00B34F67">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Focus Group </w:t>
      </w:r>
      <w:r w:rsidR="00105396">
        <w:rPr>
          <w:rFonts w:ascii="Arial" w:hAnsi="Arial" w:cs="Arial"/>
          <w:sz w:val="24"/>
          <w:szCs w:val="24"/>
        </w:rPr>
        <w:t>Findings</w:t>
      </w:r>
    </w:p>
    <w:p w14:paraId="19E042CA" w14:textId="21470736" w:rsidR="0036691A" w:rsidRPr="00C10784" w:rsidRDefault="007B0393" w:rsidP="00B34F67">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Discussion and </w:t>
      </w:r>
      <w:r w:rsidR="0036691A" w:rsidRPr="00C10784">
        <w:rPr>
          <w:rFonts w:ascii="Arial" w:hAnsi="Arial" w:cs="Arial"/>
          <w:sz w:val="24"/>
          <w:szCs w:val="24"/>
        </w:rPr>
        <w:t>Recommendations</w:t>
      </w:r>
      <w:r w:rsidR="00E3721C">
        <w:rPr>
          <w:rFonts w:ascii="Arial" w:hAnsi="Arial" w:cs="Arial"/>
          <w:sz w:val="24"/>
          <w:szCs w:val="24"/>
        </w:rPr>
        <w:t>……………</w:t>
      </w:r>
      <w:r>
        <w:rPr>
          <w:rFonts w:ascii="Arial" w:hAnsi="Arial" w:cs="Arial"/>
          <w:sz w:val="24"/>
          <w:szCs w:val="24"/>
        </w:rPr>
        <w:t>...</w:t>
      </w:r>
      <w:r w:rsidR="00E3721C">
        <w:rPr>
          <w:rFonts w:ascii="Arial" w:hAnsi="Arial" w:cs="Arial"/>
          <w:sz w:val="24"/>
          <w:szCs w:val="24"/>
        </w:rPr>
        <w:t>……</w:t>
      </w:r>
      <w:r w:rsidR="008535D6">
        <w:rPr>
          <w:rFonts w:ascii="Arial" w:hAnsi="Arial" w:cs="Arial"/>
          <w:sz w:val="24"/>
          <w:szCs w:val="24"/>
        </w:rPr>
        <w:t>.</w:t>
      </w:r>
      <w:r w:rsidR="00E3721C">
        <w:rPr>
          <w:rFonts w:ascii="Arial" w:hAnsi="Arial" w:cs="Arial"/>
          <w:sz w:val="24"/>
          <w:szCs w:val="24"/>
        </w:rPr>
        <w:t>………</w:t>
      </w:r>
      <w:proofErr w:type="gramStart"/>
      <w:r w:rsidR="00E3721C">
        <w:rPr>
          <w:rFonts w:ascii="Arial" w:hAnsi="Arial" w:cs="Arial"/>
          <w:sz w:val="24"/>
          <w:szCs w:val="24"/>
        </w:rPr>
        <w:t>…..</w:t>
      </w:r>
      <w:proofErr w:type="gramEnd"/>
      <w:r w:rsidR="00E3721C">
        <w:rPr>
          <w:rFonts w:ascii="Arial" w:hAnsi="Arial" w:cs="Arial"/>
          <w:sz w:val="24"/>
          <w:szCs w:val="24"/>
        </w:rPr>
        <w:t xml:space="preserve"> Page</w:t>
      </w:r>
      <w:r w:rsidR="00105396">
        <w:rPr>
          <w:rFonts w:ascii="Arial" w:hAnsi="Arial" w:cs="Arial"/>
          <w:sz w:val="24"/>
          <w:szCs w:val="24"/>
        </w:rPr>
        <w:t xml:space="preserve"> 24</w:t>
      </w:r>
    </w:p>
    <w:p w14:paraId="45C4B516" w14:textId="0BDB1397" w:rsidR="003064EA" w:rsidRPr="00C10784" w:rsidRDefault="003064E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Conclusion</w:t>
      </w:r>
      <w:r w:rsidR="00E3721C">
        <w:rPr>
          <w:rFonts w:ascii="Arial" w:hAnsi="Arial" w:cs="Arial"/>
          <w:sz w:val="24"/>
          <w:szCs w:val="24"/>
        </w:rPr>
        <w:t>……………………………………………………</w:t>
      </w:r>
      <w:r w:rsidR="008535D6">
        <w:rPr>
          <w:rFonts w:ascii="Arial" w:hAnsi="Arial" w:cs="Arial"/>
          <w:sz w:val="24"/>
          <w:szCs w:val="24"/>
        </w:rPr>
        <w:t>.</w:t>
      </w:r>
      <w:r w:rsidR="00E3721C">
        <w:rPr>
          <w:rFonts w:ascii="Arial" w:hAnsi="Arial" w:cs="Arial"/>
          <w:sz w:val="24"/>
          <w:szCs w:val="24"/>
        </w:rPr>
        <w:t>……… Page</w:t>
      </w:r>
      <w:r w:rsidRPr="00C10784">
        <w:rPr>
          <w:rFonts w:ascii="Arial" w:hAnsi="Arial" w:cs="Arial"/>
          <w:sz w:val="24"/>
          <w:szCs w:val="24"/>
        </w:rPr>
        <w:t xml:space="preserve"> </w:t>
      </w:r>
      <w:r w:rsidR="0031753C">
        <w:rPr>
          <w:rFonts w:ascii="Arial" w:hAnsi="Arial" w:cs="Arial"/>
          <w:sz w:val="24"/>
          <w:szCs w:val="24"/>
        </w:rPr>
        <w:t>2</w:t>
      </w:r>
      <w:r w:rsidR="00BF2B52">
        <w:rPr>
          <w:rFonts w:ascii="Arial" w:hAnsi="Arial" w:cs="Arial"/>
          <w:sz w:val="24"/>
          <w:szCs w:val="24"/>
        </w:rPr>
        <w:t>6</w:t>
      </w:r>
    </w:p>
    <w:p w14:paraId="2486E15B" w14:textId="2BDD9A27" w:rsidR="0036691A" w:rsidRDefault="0036691A"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References</w:t>
      </w:r>
      <w:r w:rsidR="00E3721C">
        <w:rPr>
          <w:rFonts w:ascii="Arial" w:hAnsi="Arial" w:cs="Arial"/>
          <w:sz w:val="24"/>
          <w:szCs w:val="24"/>
        </w:rPr>
        <w:t>…………………………………………………</w:t>
      </w:r>
      <w:proofErr w:type="gramStart"/>
      <w:r w:rsidR="00E3721C">
        <w:rPr>
          <w:rFonts w:ascii="Arial" w:hAnsi="Arial" w:cs="Arial"/>
          <w:sz w:val="24"/>
          <w:szCs w:val="24"/>
        </w:rPr>
        <w:t>…</w:t>
      </w:r>
      <w:r w:rsidR="00AD67D2">
        <w:rPr>
          <w:rFonts w:ascii="Arial" w:hAnsi="Arial" w:cs="Arial"/>
          <w:sz w:val="24"/>
          <w:szCs w:val="24"/>
        </w:rPr>
        <w:t>.</w:t>
      </w:r>
      <w:r w:rsidR="008535D6">
        <w:rPr>
          <w:rFonts w:ascii="Arial" w:hAnsi="Arial" w:cs="Arial"/>
          <w:sz w:val="24"/>
          <w:szCs w:val="24"/>
        </w:rPr>
        <w:t>.</w:t>
      </w:r>
      <w:proofErr w:type="gramEnd"/>
      <w:r w:rsidR="00E3721C">
        <w:rPr>
          <w:rFonts w:ascii="Arial" w:hAnsi="Arial" w:cs="Arial"/>
          <w:sz w:val="24"/>
          <w:szCs w:val="24"/>
        </w:rPr>
        <w:t xml:space="preserve">…….. Page </w:t>
      </w:r>
      <w:r w:rsidR="0031753C">
        <w:rPr>
          <w:rFonts w:ascii="Arial" w:hAnsi="Arial" w:cs="Arial"/>
          <w:sz w:val="24"/>
          <w:szCs w:val="24"/>
        </w:rPr>
        <w:t>2</w:t>
      </w:r>
      <w:r w:rsidR="00BF2B52">
        <w:rPr>
          <w:rFonts w:ascii="Arial" w:hAnsi="Arial" w:cs="Arial"/>
          <w:sz w:val="24"/>
          <w:szCs w:val="24"/>
        </w:rPr>
        <w:t>7</w:t>
      </w:r>
    </w:p>
    <w:p w14:paraId="53EE1D21" w14:textId="6E3C04E7" w:rsidR="00105396" w:rsidRPr="00105396" w:rsidRDefault="00105396" w:rsidP="00B34F67">
      <w:pPr>
        <w:pStyle w:val="ListParagraph"/>
        <w:numPr>
          <w:ilvl w:val="0"/>
          <w:numId w:val="2"/>
        </w:numPr>
        <w:spacing w:line="480" w:lineRule="auto"/>
        <w:rPr>
          <w:rFonts w:ascii="Arial" w:hAnsi="Arial" w:cs="Arial"/>
          <w:sz w:val="24"/>
          <w:szCs w:val="24"/>
        </w:rPr>
      </w:pPr>
      <w:r w:rsidRPr="00C10784">
        <w:rPr>
          <w:rFonts w:ascii="Arial" w:hAnsi="Arial" w:cs="Arial"/>
          <w:sz w:val="24"/>
          <w:szCs w:val="24"/>
        </w:rPr>
        <w:t>Appendices</w:t>
      </w:r>
      <w:r>
        <w:rPr>
          <w:rFonts w:ascii="Arial" w:hAnsi="Arial" w:cs="Arial"/>
          <w:sz w:val="24"/>
          <w:szCs w:val="24"/>
        </w:rPr>
        <w:t>……………………………………………….………</w:t>
      </w:r>
      <w:proofErr w:type="gramStart"/>
      <w:r w:rsidR="005F5123">
        <w:rPr>
          <w:rFonts w:ascii="Arial" w:hAnsi="Arial" w:cs="Arial"/>
          <w:sz w:val="24"/>
          <w:szCs w:val="24"/>
        </w:rPr>
        <w:t>…..</w:t>
      </w:r>
      <w:proofErr w:type="gramEnd"/>
      <w:r w:rsidR="005F5123">
        <w:rPr>
          <w:rFonts w:ascii="Arial" w:hAnsi="Arial" w:cs="Arial"/>
          <w:sz w:val="24"/>
          <w:szCs w:val="24"/>
        </w:rPr>
        <w:t xml:space="preserve"> Page 31</w:t>
      </w:r>
    </w:p>
    <w:p w14:paraId="14841FB8" w14:textId="5862901D" w:rsidR="00546D2C" w:rsidRPr="00F276FB" w:rsidRDefault="00546D2C" w:rsidP="00B34F67">
      <w:pPr>
        <w:spacing w:line="360" w:lineRule="auto"/>
        <w:rPr>
          <w:rFonts w:ascii="Arial" w:hAnsi="Arial" w:cs="Arial"/>
          <w:b/>
          <w:bCs/>
          <w:sz w:val="24"/>
          <w:szCs w:val="24"/>
          <w:u w:val="single"/>
        </w:rPr>
      </w:pPr>
      <w:r w:rsidRPr="00F276FB">
        <w:rPr>
          <w:rFonts w:ascii="Arial" w:hAnsi="Arial" w:cs="Arial"/>
          <w:b/>
          <w:bCs/>
          <w:sz w:val="24"/>
          <w:szCs w:val="24"/>
          <w:u w:val="single"/>
        </w:rPr>
        <w:t>List of Abbreviations:</w:t>
      </w:r>
    </w:p>
    <w:p w14:paraId="42111501" w14:textId="19193AD2" w:rsidR="00415BE8" w:rsidRDefault="00415BE8" w:rsidP="00B34F67">
      <w:pPr>
        <w:spacing w:line="360" w:lineRule="auto"/>
        <w:rPr>
          <w:rFonts w:ascii="Arial" w:hAnsi="Arial" w:cs="Arial"/>
          <w:sz w:val="24"/>
          <w:szCs w:val="24"/>
        </w:rPr>
      </w:pPr>
      <w:r>
        <w:rPr>
          <w:rFonts w:ascii="Arial" w:hAnsi="Arial" w:cs="Arial"/>
          <w:sz w:val="24"/>
          <w:szCs w:val="24"/>
        </w:rPr>
        <w:t>Post 16 – Post compulsory education for learners aged 16-18</w:t>
      </w:r>
    </w:p>
    <w:p w14:paraId="55F95FCA" w14:textId="3A75A5FD" w:rsidR="0036691A" w:rsidRDefault="0036691A" w:rsidP="00B34F67">
      <w:pPr>
        <w:spacing w:line="360" w:lineRule="auto"/>
        <w:rPr>
          <w:rFonts w:ascii="Arial" w:hAnsi="Arial" w:cs="Arial"/>
          <w:sz w:val="24"/>
          <w:szCs w:val="24"/>
        </w:rPr>
      </w:pPr>
      <w:proofErr w:type="spellStart"/>
      <w:r w:rsidRPr="00C10784">
        <w:rPr>
          <w:rFonts w:ascii="Arial" w:hAnsi="Arial" w:cs="Arial"/>
          <w:sz w:val="24"/>
          <w:szCs w:val="24"/>
        </w:rPr>
        <w:t>Cfw</w:t>
      </w:r>
      <w:proofErr w:type="spellEnd"/>
      <w:r w:rsidRPr="00C10784">
        <w:rPr>
          <w:rFonts w:ascii="Arial" w:hAnsi="Arial" w:cs="Arial"/>
          <w:sz w:val="24"/>
          <w:szCs w:val="24"/>
        </w:rPr>
        <w:t xml:space="preserve"> – Curriculum for Wales</w:t>
      </w:r>
    </w:p>
    <w:p w14:paraId="4E6DB1E7" w14:textId="2CE69E1B" w:rsidR="00BC078F" w:rsidRDefault="00BC078F" w:rsidP="00B34F67">
      <w:pPr>
        <w:spacing w:line="360" w:lineRule="auto"/>
        <w:rPr>
          <w:rFonts w:ascii="Arial" w:hAnsi="Arial" w:cs="Arial"/>
          <w:sz w:val="24"/>
          <w:szCs w:val="24"/>
        </w:rPr>
      </w:pPr>
      <w:r>
        <w:rPr>
          <w:rFonts w:ascii="Arial" w:hAnsi="Arial" w:cs="Arial"/>
          <w:sz w:val="24"/>
          <w:szCs w:val="24"/>
        </w:rPr>
        <w:t xml:space="preserve">A Level – </w:t>
      </w:r>
      <w:r w:rsidRPr="00BC078F">
        <w:rPr>
          <w:rFonts w:ascii="Arial" w:hAnsi="Arial" w:cs="Arial"/>
          <w:sz w:val="24"/>
          <w:szCs w:val="24"/>
        </w:rPr>
        <w:t>Advanced</w:t>
      </w:r>
      <w:r>
        <w:rPr>
          <w:rFonts w:ascii="Arial" w:hAnsi="Arial" w:cs="Arial"/>
          <w:sz w:val="24"/>
          <w:szCs w:val="24"/>
        </w:rPr>
        <w:t xml:space="preserve"> </w:t>
      </w:r>
      <w:r w:rsidRPr="00BC078F">
        <w:rPr>
          <w:rFonts w:ascii="Arial" w:hAnsi="Arial" w:cs="Arial"/>
          <w:sz w:val="24"/>
          <w:szCs w:val="24"/>
        </w:rPr>
        <w:t>Level Qualification</w:t>
      </w:r>
    </w:p>
    <w:p w14:paraId="2FFF0BAC" w14:textId="2B8CD41B" w:rsidR="00BC078F" w:rsidRPr="00C10784" w:rsidRDefault="00BC078F" w:rsidP="00B34F67">
      <w:pPr>
        <w:spacing w:line="360" w:lineRule="auto"/>
        <w:rPr>
          <w:rFonts w:ascii="Arial" w:hAnsi="Arial" w:cs="Arial"/>
          <w:sz w:val="24"/>
          <w:szCs w:val="24"/>
        </w:rPr>
      </w:pPr>
      <w:r>
        <w:rPr>
          <w:rFonts w:ascii="Arial" w:hAnsi="Arial" w:cs="Arial"/>
          <w:sz w:val="24"/>
          <w:szCs w:val="24"/>
        </w:rPr>
        <w:t>AS Level - A</w:t>
      </w:r>
      <w:r w:rsidRPr="00BC078F">
        <w:rPr>
          <w:rFonts w:ascii="Arial" w:hAnsi="Arial" w:cs="Arial"/>
          <w:sz w:val="24"/>
          <w:szCs w:val="24"/>
        </w:rPr>
        <w:t xml:space="preserve">dvanced </w:t>
      </w:r>
      <w:r>
        <w:rPr>
          <w:rFonts w:ascii="Arial" w:hAnsi="Arial" w:cs="Arial"/>
          <w:sz w:val="24"/>
          <w:szCs w:val="24"/>
        </w:rPr>
        <w:t>S</w:t>
      </w:r>
      <w:r w:rsidRPr="00BC078F">
        <w:rPr>
          <w:rFonts w:ascii="Arial" w:hAnsi="Arial" w:cs="Arial"/>
          <w:sz w:val="24"/>
          <w:szCs w:val="24"/>
        </w:rPr>
        <w:t>ubsidiary</w:t>
      </w:r>
      <w:r>
        <w:rPr>
          <w:rFonts w:ascii="Arial" w:hAnsi="Arial" w:cs="Arial"/>
          <w:sz w:val="24"/>
          <w:szCs w:val="24"/>
        </w:rPr>
        <w:t xml:space="preserve"> Level Qualification </w:t>
      </w:r>
    </w:p>
    <w:p w14:paraId="5FA1CDB6" w14:textId="77777777" w:rsidR="00546D2C" w:rsidRPr="00C10784" w:rsidRDefault="00546D2C" w:rsidP="00B34F67">
      <w:pPr>
        <w:spacing w:line="360" w:lineRule="auto"/>
        <w:rPr>
          <w:rFonts w:ascii="Arial" w:hAnsi="Arial" w:cs="Arial"/>
          <w:sz w:val="24"/>
          <w:szCs w:val="24"/>
        </w:rPr>
      </w:pPr>
      <w:r w:rsidRPr="00C10784">
        <w:rPr>
          <w:rFonts w:ascii="Arial" w:hAnsi="Arial" w:cs="Arial"/>
          <w:sz w:val="24"/>
          <w:szCs w:val="24"/>
        </w:rPr>
        <w:t>LA- Local Authority</w:t>
      </w:r>
    </w:p>
    <w:p w14:paraId="5D5DA219" w14:textId="3C99C75D" w:rsidR="00546D2C" w:rsidRDefault="00546D2C" w:rsidP="00B34F67">
      <w:pPr>
        <w:spacing w:line="360" w:lineRule="auto"/>
        <w:rPr>
          <w:rFonts w:ascii="Arial" w:hAnsi="Arial" w:cs="Arial"/>
          <w:sz w:val="24"/>
          <w:szCs w:val="24"/>
        </w:rPr>
      </w:pPr>
      <w:r w:rsidRPr="00C10784">
        <w:rPr>
          <w:rFonts w:ascii="Arial" w:hAnsi="Arial" w:cs="Arial"/>
          <w:sz w:val="24"/>
          <w:szCs w:val="24"/>
        </w:rPr>
        <w:t>LEA- Local Education Authority</w:t>
      </w:r>
    </w:p>
    <w:p w14:paraId="23DEC84D" w14:textId="5EB55A8E" w:rsidR="00546D2C" w:rsidRPr="00C10784" w:rsidRDefault="00415BE8" w:rsidP="00B34F67">
      <w:pPr>
        <w:spacing w:line="360" w:lineRule="auto"/>
        <w:rPr>
          <w:rFonts w:ascii="Arial" w:hAnsi="Arial" w:cs="Arial"/>
          <w:sz w:val="24"/>
          <w:szCs w:val="24"/>
        </w:rPr>
      </w:pPr>
      <w:r w:rsidRPr="00415BE8">
        <w:rPr>
          <w:rFonts w:ascii="Arial" w:hAnsi="Arial" w:cs="Arial"/>
          <w:sz w:val="24"/>
          <w:szCs w:val="24"/>
        </w:rPr>
        <w:t>CT</w:t>
      </w:r>
      <w:r w:rsidR="004A2680">
        <w:rPr>
          <w:rFonts w:ascii="Arial" w:hAnsi="Arial" w:cs="Arial"/>
          <w:sz w:val="24"/>
          <w:szCs w:val="24"/>
        </w:rPr>
        <w:t>ER</w:t>
      </w:r>
      <w:r w:rsidRPr="00415BE8">
        <w:rPr>
          <w:rFonts w:ascii="Arial" w:hAnsi="Arial" w:cs="Arial"/>
          <w:sz w:val="24"/>
          <w:szCs w:val="24"/>
        </w:rPr>
        <w:t xml:space="preserve"> </w:t>
      </w:r>
      <w:r>
        <w:rPr>
          <w:rFonts w:ascii="Arial" w:hAnsi="Arial" w:cs="Arial"/>
          <w:sz w:val="24"/>
          <w:szCs w:val="24"/>
        </w:rPr>
        <w:t xml:space="preserve">- </w:t>
      </w:r>
      <w:r w:rsidRPr="00415BE8">
        <w:rPr>
          <w:rFonts w:ascii="Arial" w:hAnsi="Arial" w:cs="Arial"/>
          <w:sz w:val="24"/>
          <w:szCs w:val="24"/>
        </w:rPr>
        <w:t>Commission for Tertiary Education and Research</w:t>
      </w:r>
    </w:p>
    <w:p w14:paraId="288D9471" w14:textId="79741D8C" w:rsidR="00415BE8" w:rsidRDefault="002442DE" w:rsidP="00B34F67">
      <w:pPr>
        <w:spacing w:line="360" w:lineRule="auto"/>
        <w:rPr>
          <w:rFonts w:ascii="Arial" w:hAnsi="Arial" w:cs="Arial"/>
          <w:sz w:val="24"/>
          <w:szCs w:val="24"/>
        </w:rPr>
      </w:pPr>
      <w:r>
        <w:rPr>
          <w:rFonts w:ascii="Arial" w:hAnsi="Arial" w:cs="Arial"/>
          <w:sz w:val="24"/>
          <w:szCs w:val="24"/>
        </w:rPr>
        <w:t>ECS – Education and Children’s Service</w:t>
      </w:r>
    </w:p>
    <w:p w14:paraId="769E85A2" w14:textId="18FEEB87" w:rsidR="009A699B" w:rsidRDefault="009A699B" w:rsidP="00B34F67">
      <w:pPr>
        <w:spacing w:line="360" w:lineRule="auto"/>
        <w:rPr>
          <w:rFonts w:ascii="Arial" w:hAnsi="Arial" w:cs="Arial"/>
          <w:sz w:val="24"/>
          <w:szCs w:val="24"/>
        </w:rPr>
      </w:pPr>
      <w:r>
        <w:rPr>
          <w:rFonts w:ascii="Arial" w:hAnsi="Arial" w:cs="Arial"/>
          <w:sz w:val="24"/>
          <w:szCs w:val="24"/>
        </w:rPr>
        <w:t>PLASC – Pupil Level Annual School Census</w:t>
      </w:r>
    </w:p>
    <w:p w14:paraId="65C32D4C" w14:textId="77777777" w:rsidR="00B34F67" w:rsidRDefault="00AC2533" w:rsidP="00D56D69">
      <w:pPr>
        <w:spacing w:line="360" w:lineRule="auto"/>
        <w:jc w:val="both"/>
        <w:rPr>
          <w:rFonts w:ascii="Arial" w:hAnsi="Arial" w:cs="Arial"/>
          <w:sz w:val="24"/>
          <w:szCs w:val="24"/>
        </w:rPr>
      </w:pPr>
      <w:r>
        <w:rPr>
          <w:rFonts w:ascii="Arial" w:hAnsi="Arial" w:cs="Arial"/>
          <w:sz w:val="24"/>
          <w:szCs w:val="24"/>
        </w:rPr>
        <w:t>BTEC – Business and Technology Education Council</w:t>
      </w:r>
    </w:p>
    <w:p w14:paraId="6E3C2312" w14:textId="6CA735AD" w:rsidR="00613DC7" w:rsidRPr="00B34F67" w:rsidRDefault="00C10784" w:rsidP="00D56D69">
      <w:pPr>
        <w:spacing w:line="360" w:lineRule="auto"/>
        <w:jc w:val="both"/>
        <w:rPr>
          <w:rFonts w:ascii="Arial" w:hAnsi="Arial" w:cs="Arial"/>
          <w:sz w:val="24"/>
          <w:szCs w:val="24"/>
        </w:rPr>
      </w:pPr>
      <w:r w:rsidRPr="000D573E">
        <w:rPr>
          <w:rFonts w:ascii="Arial" w:hAnsi="Arial" w:cs="Arial"/>
          <w:b/>
          <w:bCs/>
          <w:sz w:val="24"/>
          <w:szCs w:val="24"/>
          <w:u w:val="single"/>
        </w:rPr>
        <w:lastRenderedPageBreak/>
        <w:t>Introduction</w:t>
      </w:r>
      <w:r w:rsidR="00314F95" w:rsidRPr="000D573E">
        <w:rPr>
          <w:rFonts w:ascii="Arial" w:hAnsi="Arial" w:cs="Arial"/>
          <w:b/>
          <w:bCs/>
          <w:sz w:val="24"/>
          <w:szCs w:val="24"/>
          <w:u w:val="single"/>
        </w:rPr>
        <w:t xml:space="preserve"> </w:t>
      </w:r>
    </w:p>
    <w:p w14:paraId="54F86D00" w14:textId="7FEBF757" w:rsidR="00613DC7" w:rsidRDefault="00613DC7" w:rsidP="00D56D69">
      <w:pPr>
        <w:spacing w:line="360" w:lineRule="auto"/>
        <w:jc w:val="both"/>
        <w:rPr>
          <w:rFonts w:ascii="Arial" w:hAnsi="Arial" w:cs="Arial"/>
          <w:sz w:val="24"/>
          <w:szCs w:val="24"/>
        </w:rPr>
      </w:pPr>
      <w:r w:rsidRPr="00613DC7">
        <w:rPr>
          <w:rFonts w:ascii="Arial" w:hAnsi="Arial" w:cs="Arial"/>
          <w:sz w:val="24"/>
          <w:szCs w:val="24"/>
        </w:rPr>
        <w:t xml:space="preserve">Carmarthenshire’s Education and Children’s Service (ECS) Business Plan states as one of its four key themes the creation of strong and inclusive schools and services committed to excellence, equity and well-being and in achieving this the need to </w:t>
      </w:r>
      <w:r w:rsidR="001C5090">
        <w:rPr>
          <w:rFonts w:ascii="Arial" w:hAnsi="Arial" w:cs="Arial"/>
          <w:sz w:val="24"/>
          <w:szCs w:val="24"/>
        </w:rPr>
        <w:t>review our post 16 provision</w:t>
      </w:r>
      <w:r w:rsidRPr="00613DC7">
        <w:rPr>
          <w:rFonts w:ascii="Arial" w:hAnsi="Arial" w:cs="Arial"/>
          <w:sz w:val="24"/>
          <w:szCs w:val="24"/>
        </w:rPr>
        <w:t xml:space="preserve"> </w:t>
      </w:r>
      <w:r w:rsidR="001C5090">
        <w:rPr>
          <w:rFonts w:ascii="Arial" w:hAnsi="Arial" w:cs="Arial"/>
          <w:sz w:val="24"/>
          <w:szCs w:val="24"/>
        </w:rPr>
        <w:t>‘</w:t>
      </w:r>
      <w:r w:rsidRPr="00613DC7">
        <w:rPr>
          <w:rFonts w:ascii="Arial" w:hAnsi="Arial" w:cs="Arial"/>
          <w:sz w:val="24"/>
          <w:szCs w:val="24"/>
        </w:rPr>
        <w:t xml:space="preserve">to create a sustainable provision and curriculum which meets (the needs of our learners) and Carmarthenshire’s local needs’ </w:t>
      </w:r>
      <w:r w:rsidRPr="00CD54E2">
        <w:rPr>
          <w:rFonts w:ascii="Arial" w:hAnsi="Arial" w:cs="Arial"/>
          <w:sz w:val="24"/>
          <w:szCs w:val="24"/>
        </w:rPr>
        <w:t>(</w:t>
      </w:r>
      <w:bookmarkStart w:id="0" w:name="_Hlk83376852"/>
      <w:r w:rsidRPr="00CD54E2">
        <w:rPr>
          <w:rFonts w:ascii="Arial" w:hAnsi="Arial" w:cs="Arial"/>
          <w:sz w:val="24"/>
          <w:szCs w:val="24"/>
        </w:rPr>
        <w:t>Carmarthenshire County Council, 2021</w:t>
      </w:r>
      <w:bookmarkEnd w:id="0"/>
      <w:r w:rsidRPr="00CD54E2">
        <w:rPr>
          <w:rFonts w:ascii="Arial" w:hAnsi="Arial" w:cs="Arial"/>
          <w:sz w:val="24"/>
          <w:szCs w:val="24"/>
        </w:rPr>
        <w:t>).</w:t>
      </w:r>
      <w:r w:rsidRPr="00613DC7">
        <w:rPr>
          <w:rFonts w:ascii="Arial" w:hAnsi="Arial" w:cs="Arial"/>
          <w:sz w:val="24"/>
          <w:szCs w:val="24"/>
        </w:rPr>
        <w:t xml:space="preserve"> </w:t>
      </w:r>
    </w:p>
    <w:p w14:paraId="2F596EC7" w14:textId="6CB75B67" w:rsidR="00613DC7" w:rsidRDefault="00613DC7" w:rsidP="00D56D69">
      <w:pPr>
        <w:spacing w:line="360" w:lineRule="auto"/>
        <w:jc w:val="both"/>
        <w:rPr>
          <w:rFonts w:ascii="Arial" w:hAnsi="Arial" w:cs="Arial"/>
          <w:sz w:val="24"/>
          <w:szCs w:val="24"/>
        </w:rPr>
      </w:pPr>
      <w:r>
        <w:rPr>
          <w:rFonts w:ascii="Arial" w:hAnsi="Arial" w:cs="Arial"/>
          <w:sz w:val="24"/>
          <w:szCs w:val="24"/>
        </w:rPr>
        <w:t xml:space="preserve">A </w:t>
      </w:r>
      <w:r w:rsidRPr="00613DC7">
        <w:rPr>
          <w:rFonts w:ascii="Arial" w:hAnsi="Arial" w:cs="Arial"/>
          <w:sz w:val="24"/>
          <w:szCs w:val="24"/>
        </w:rPr>
        <w:t xml:space="preserve">key aspiration of the </w:t>
      </w:r>
      <w:r>
        <w:rPr>
          <w:rFonts w:ascii="Arial" w:hAnsi="Arial" w:cs="Arial"/>
          <w:sz w:val="24"/>
          <w:szCs w:val="24"/>
        </w:rPr>
        <w:t>ECS</w:t>
      </w:r>
      <w:r w:rsidRPr="00613DC7">
        <w:rPr>
          <w:rFonts w:ascii="Arial" w:hAnsi="Arial" w:cs="Arial"/>
          <w:sz w:val="24"/>
          <w:szCs w:val="24"/>
        </w:rPr>
        <w:t xml:space="preserve"> is to develop skilled and well-educated young people who have access to </w:t>
      </w:r>
      <w:r w:rsidR="00AC2533">
        <w:rPr>
          <w:rFonts w:ascii="Arial" w:hAnsi="Arial" w:cs="Arial"/>
          <w:sz w:val="24"/>
          <w:szCs w:val="24"/>
        </w:rPr>
        <w:t>several</w:t>
      </w:r>
      <w:r w:rsidRPr="00613DC7">
        <w:rPr>
          <w:rFonts w:ascii="Arial" w:hAnsi="Arial" w:cs="Arial"/>
          <w:sz w:val="24"/>
          <w:szCs w:val="24"/>
        </w:rPr>
        <w:t xml:space="preserve"> subject choices and</w:t>
      </w:r>
      <w:r w:rsidR="0025239A">
        <w:rPr>
          <w:rFonts w:ascii="Arial" w:hAnsi="Arial" w:cs="Arial"/>
          <w:sz w:val="24"/>
          <w:szCs w:val="24"/>
        </w:rPr>
        <w:t xml:space="preserve"> a</w:t>
      </w:r>
      <w:r w:rsidRPr="00613DC7">
        <w:rPr>
          <w:rFonts w:ascii="Arial" w:hAnsi="Arial" w:cs="Arial"/>
          <w:sz w:val="24"/>
          <w:szCs w:val="24"/>
        </w:rPr>
        <w:t xml:space="preserve"> breadth of opportunities and experiences; within supportive, safe and modern environments that are fully equipped for 21st century learning. T</w:t>
      </w:r>
      <w:r>
        <w:rPr>
          <w:rFonts w:ascii="Arial" w:hAnsi="Arial" w:cs="Arial"/>
          <w:sz w:val="24"/>
          <w:szCs w:val="24"/>
        </w:rPr>
        <w:t>herefore</w:t>
      </w:r>
      <w:r w:rsidR="001C5090">
        <w:rPr>
          <w:rFonts w:ascii="Arial" w:hAnsi="Arial" w:cs="Arial"/>
          <w:sz w:val="24"/>
          <w:szCs w:val="24"/>
        </w:rPr>
        <w:t>,</w:t>
      </w:r>
      <w:r>
        <w:rPr>
          <w:rFonts w:ascii="Arial" w:hAnsi="Arial" w:cs="Arial"/>
          <w:sz w:val="24"/>
          <w:szCs w:val="24"/>
        </w:rPr>
        <w:t xml:space="preserve"> understanding the thoughts and opinions of learners will be fundamental in planning for the future of post 16 provision within Carmarthenshire. </w:t>
      </w:r>
    </w:p>
    <w:p w14:paraId="2F54735C" w14:textId="31CFD550" w:rsidR="0037583D" w:rsidRDefault="00613DC7" w:rsidP="00D56D69">
      <w:pPr>
        <w:spacing w:line="360" w:lineRule="auto"/>
        <w:jc w:val="both"/>
        <w:rPr>
          <w:rFonts w:ascii="Arial" w:hAnsi="Arial" w:cs="Arial"/>
          <w:sz w:val="24"/>
          <w:szCs w:val="24"/>
        </w:rPr>
      </w:pPr>
      <w:r>
        <w:rPr>
          <w:rFonts w:ascii="Arial" w:hAnsi="Arial" w:cs="Arial"/>
          <w:sz w:val="24"/>
          <w:szCs w:val="24"/>
        </w:rPr>
        <w:t xml:space="preserve">This research paper will be </w:t>
      </w:r>
      <w:r w:rsidR="000D573E">
        <w:rPr>
          <w:rFonts w:ascii="Arial" w:hAnsi="Arial" w:cs="Arial"/>
          <w:sz w:val="24"/>
          <w:szCs w:val="24"/>
        </w:rPr>
        <w:t>focusing</w:t>
      </w:r>
      <w:r>
        <w:rPr>
          <w:rFonts w:ascii="Arial" w:hAnsi="Arial" w:cs="Arial"/>
          <w:sz w:val="24"/>
          <w:szCs w:val="24"/>
        </w:rPr>
        <w:t xml:space="preserve"> specifically </w:t>
      </w:r>
      <w:r w:rsidR="000D573E">
        <w:rPr>
          <w:rFonts w:ascii="Arial" w:hAnsi="Arial" w:cs="Arial"/>
          <w:sz w:val="24"/>
          <w:szCs w:val="24"/>
        </w:rPr>
        <w:t>on</w:t>
      </w:r>
      <w:r>
        <w:rPr>
          <w:rFonts w:ascii="Arial" w:hAnsi="Arial" w:cs="Arial"/>
          <w:sz w:val="24"/>
          <w:szCs w:val="24"/>
        </w:rPr>
        <w:t xml:space="preserve"> what influences the retention rates of learners choosing to access post 16 provision in schools. There is currently limited research literature available in this field. It </w:t>
      </w:r>
      <w:r w:rsidRPr="00613DC7">
        <w:rPr>
          <w:rFonts w:ascii="Arial" w:hAnsi="Arial" w:cs="Arial"/>
          <w:sz w:val="24"/>
          <w:szCs w:val="24"/>
        </w:rPr>
        <w:t>will</w:t>
      </w:r>
      <w:r>
        <w:rPr>
          <w:rFonts w:ascii="Arial" w:hAnsi="Arial" w:cs="Arial"/>
          <w:sz w:val="24"/>
          <w:szCs w:val="24"/>
        </w:rPr>
        <w:t xml:space="preserve"> therefore</w:t>
      </w:r>
      <w:r w:rsidRPr="00613DC7">
        <w:rPr>
          <w:rFonts w:ascii="Arial" w:hAnsi="Arial" w:cs="Arial"/>
          <w:sz w:val="24"/>
          <w:szCs w:val="24"/>
        </w:rPr>
        <w:t xml:space="preserve"> be </w:t>
      </w:r>
      <w:r w:rsidR="006F4D39">
        <w:rPr>
          <w:rFonts w:ascii="Arial" w:hAnsi="Arial" w:cs="Arial"/>
          <w:sz w:val="24"/>
          <w:szCs w:val="24"/>
        </w:rPr>
        <w:t>advantageous</w:t>
      </w:r>
      <w:r w:rsidRPr="00613DC7">
        <w:rPr>
          <w:rFonts w:ascii="Arial" w:hAnsi="Arial" w:cs="Arial"/>
          <w:sz w:val="24"/>
          <w:szCs w:val="24"/>
        </w:rPr>
        <w:t xml:space="preserve"> to determine what influences retention rates and the number of pupils choosing to access sixth form provision in schools over other options, and will </w:t>
      </w:r>
      <w:r w:rsidR="00AC2533">
        <w:rPr>
          <w:rFonts w:ascii="Arial" w:hAnsi="Arial" w:cs="Arial"/>
          <w:sz w:val="24"/>
          <w:szCs w:val="24"/>
        </w:rPr>
        <w:t xml:space="preserve">contribute to a wider action plan to increase retention rates going forward. </w:t>
      </w:r>
    </w:p>
    <w:p w14:paraId="35A68DAC" w14:textId="6CC38BFF" w:rsidR="00B04A4A" w:rsidRDefault="00B04A4A" w:rsidP="00D56D69">
      <w:pPr>
        <w:spacing w:line="360" w:lineRule="auto"/>
        <w:jc w:val="both"/>
        <w:rPr>
          <w:rFonts w:ascii="Arial" w:hAnsi="Arial" w:cs="Arial"/>
          <w:sz w:val="24"/>
          <w:szCs w:val="24"/>
        </w:rPr>
      </w:pPr>
      <w:r w:rsidRPr="00B04A4A">
        <w:rPr>
          <w:rFonts w:ascii="Arial" w:hAnsi="Arial" w:cs="Arial"/>
          <w:sz w:val="24"/>
          <w:szCs w:val="24"/>
        </w:rPr>
        <w:t>Carmarthenshire has twelve mainstream schools providing secondary education, eight of which</w:t>
      </w:r>
      <w:r w:rsidR="001F6E5A">
        <w:rPr>
          <w:rFonts w:ascii="Arial" w:hAnsi="Arial" w:cs="Arial"/>
          <w:sz w:val="24"/>
          <w:szCs w:val="24"/>
        </w:rPr>
        <w:t xml:space="preserve"> have</w:t>
      </w:r>
      <w:r w:rsidRPr="00B04A4A">
        <w:rPr>
          <w:rFonts w:ascii="Arial" w:hAnsi="Arial" w:cs="Arial"/>
          <w:sz w:val="24"/>
          <w:szCs w:val="24"/>
        </w:rPr>
        <w:t xml:space="preserve"> </w:t>
      </w:r>
      <w:r w:rsidR="001F6E5A">
        <w:rPr>
          <w:rFonts w:ascii="Arial" w:hAnsi="Arial" w:cs="Arial"/>
          <w:sz w:val="24"/>
          <w:szCs w:val="24"/>
        </w:rPr>
        <w:t xml:space="preserve">on site </w:t>
      </w:r>
      <w:r w:rsidRPr="00B04A4A">
        <w:rPr>
          <w:rFonts w:ascii="Arial" w:hAnsi="Arial" w:cs="Arial"/>
          <w:sz w:val="24"/>
          <w:szCs w:val="24"/>
        </w:rPr>
        <w:t xml:space="preserve">transitional sixth forms. The schools provide learning programmes that </w:t>
      </w:r>
      <w:r w:rsidR="002442DE" w:rsidRPr="00B04A4A">
        <w:rPr>
          <w:rFonts w:ascii="Arial" w:hAnsi="Arial" w:cs="Arial"/>
          <w:sz w:val="24"/>
          <w:szCs w:val="24"/>
        </w:rPr>
        <w:t>commonly</w:t>
      </w:r>
      <w:r w:rsidRPr="00B04A4A">
        <w:rPr>
          <w:rFonts w:ascii="Arial" w:hAnsi="Arial" w:cs="Arial"/>
          <w:sz w:val="24"/>
          <w:szCs w:val="24"/>
        </w:rPr>
        <w:t xml:space="preserve"> include AS/A levels, the Welsh Baccalaureate and some BTEC subjects at Post</w:t>
      </w:r>
      <w:r w:rsidR="001F6E5A">
        <w:rPr>
          <w:rFonts w:ascii="Arial" w:hAnsi="Arial" w:cs="Arial"/>
          <w:sz w:val="24"/>
          <w:szCs w:val="24"/>
        </w:rPr>
        <w:t xml:space="preserve"> </w:t>
      </w:r>
      <w:r w:rsidRPr="00B04A4A">
        <w:rPr>
          <w:rFonts w:ascii="Arial" w:hAnsi="Arial" w:cs="Arial"/>
          <w:sz w:val="24"/>
          <w:szCs w:val="24"/>
        </w:rPr>
        <w:t>16. Welsh medium subjects are available at five sixth forms. Specialist post 16 provision is also available at a number of settings.</w:t>
      </w:r>
    </w:p>
    <w:p w14:paraId="57EB66E6" w14:textId="0D372686" w:rsidR="00B04A4A" w:rsidRDefault="00B04A4A" w:rsidP="00D56D69">
      <w:pPr>
        <w:spacing w:line="360" w:lineRule="auto"/>
        <w:jc w:val="both"/>
        <w:rPr>
          <w:rFonts w:ascii="Arial" w:hAnsi="Arial" w:cs="Arial"/>
          <w:sz w:val="24"/>
          <w:szCs w:val="24"/>
        </w:rPr>
      </w:pPr>
      <w:r w:rsidRPr="00B04A4A">
        <w:rPr>
          <w:rFonts w:ascii="Arial" w:hAnsi="Arial" w:cs="Arial"/>
          <w:sz w:val="24"/>
          <w:szCs w:val="24"/>
        </w:rPr>
        <w:t>The intended impact of this research project is to discover what influences a learner</w:t>
      </w:r>
      <w:r w:rsidR="001C5090">
        <w:rPr>
          <w:rFonts w:ascii="Arial" w:hAnsi="Arial" w:cs="Arial"/>
          <w:sz w:val="24"/>
          <w:szCs w:val="24"/>
        </w:rPr>
        <w:t>’</w:t>
      </w:r>
      <w:r w:rsidRPr="00B04A4A">
        <w:rPr>
          <w:rFonts w:ascii="Arial" w:hAnsi="Arial" w:cs="Arial"/>
          <w:sz w:val="24"/>
          <w:szCs w:val="24"/>
        </w:rPr>
        <w:t>s decision to stay on in school to access post-16 provision and whether there is any way of increasing the amount of learners who choose sixth form education</w:t>
      </w:r>
      <w:r>
        <w:rPr>
          <w:rFonts w:ascii="Arial" w:hAnsi="Arial" w:cs="Arial"/>
          <w:sz w:val="24"/>
          <w:szCs w:val="24"/>
        </w:rPr>
        <w:t xml:space="preserve"> - l</w:t>
      </w:r>
      <w:r w:rsidRPr="00B04A4A">
        <w:rPr>
          <w:rFonts w:ascii="Arial" w:hAnsi="Arial" w:cs="Arial"/>
          <w:sz w:val="24"/>
          <w:szCs w:val="24"/>
        </w:rPr>
        <w:t xml:space="preserve">earner voice </w:t>
      </w:r>
      <w:r>
        <w:rPr>
          <w:rFonts w:ascii="Arial" w:hAnsi="Arial" w:cs="Arial"/>
          <w:sz w:val="24"/>
          <w:szCs w:val="24"/>
        </w:rPr>
        <w:t>being</w:t>
      </w:r>
      <w:r w:rsidRPr="00B04A4A">
        <w:rPr>
          <w:rFonts w:ascii="Arial" w:hAnsi="Arial" w:cs="Arial"/>
          <w:sz w:val="24"/>
          <w:szCs w:val="24"/>
        </w:rPr>
        <w:t xml:space="preserve"> a fundamental aspect of this.</w:t>
      </w:r>
      <w:r>
        <w:rPr>
          <w:rFonts w:ascii="Arial" w:hAnsi="Arial" w:cs="Arial"/>
          <w:sz w:val="24"/>
          <w:szCs w:val="24"/>
        </w:rPr>
        <w:t xml:space="preserve"> Data will be gathered via online questionnaires</w:t>
      </w:r>
      <w:r w:rsidR="00314F95">
        <w:rPr>
          <w:rFonts w:ascii="Arial" w:hAnsi="Arial" w:cs="Arial"/>
          <w:sz w:val="24"/>
          <w:szCs w:val="24"/>
        </w:rPr>
        <w:t xml:space="preserve"> and</w:t>
      </w:r>
      <w:r>
        <w:rPr>
          <w:rFonts w:ascii="Arial" w:hAnsi="Arial" w:cs="Arial"/>
          <w:sz w:val="24"/>
          <w:szCs w:val="24"/>
        </w:rPr>
        <w:t xml:space="preserve"> online focus group discussions </w:t>
      </w:r>
      <w:r w:rsidR="00314F95">
        <w:rPr>
          <w:rFonts w:ascii="Arial" w:hAnsi="Arial" w:cs="Arial"/>
          <w:sz w:val="24"/>
          <w:szCs w:val="24"/>
        </w:rPr>
        <w:t>as well as</w:t>
      </w:r>
      <w:r>
        <w:rPr>
          <w:rFonts w:ascii="Arial" w:hAnsi="Arial" w:cs="Arial"/>
          <w:sz w:val="24"/>
          <w:szCs w:val="24"/>
        </w:rPr>
        <w:t xml:space="preserve"> the analysis of secondary data</w:t>
      </w:r>
      <w:r w:rsidR="00314F95">
        <w:rPr>
          <w:rFonts w:ascii="Arial" w:hAnsi="Arial" w:cs="Arial"/>
          <w:sz w:val="24"/>
          <w:szCs w:val="24"/>
        </w:rPr>
        <w:t xml:space="preserve"> that has been previously</w:t>
      </w:r>
      <w:r>
        <w:rPr>
          <w:rFonts w:ascii="Arial" w:hAnsi="Arial" w:cs="Arial"/>
          <w:sz w:val="24"/>
          <w:szCs w:val="24"/>
        </w:rPr>
        <w:t xml:space="preserve"> gathered by the </w:t>
      </w:r>
      <w:r w:rsidR="00314F95">
        <w:rPr>
          <w:rFonts w:ascii="Arial" w:hAnsi="Arial" w:cs="Arial"/>
          <w:sz w:val="24"/>
          <w:szCs w:val="24"/>
        </w:rPr>
        <w:t>LEA</w:t>
      </w:r>
      <w:r w:rsidR="001C5090">
        <w:rPr>
          <w:rFonts w:ascii="Arial" w:hAnsi="Arial" w:cs="Arial"/>
          <w:sz w:val="24"/>
          <w:szCs w:val="24"/>
        </w:rPr>
        <w:t>, such as PLASC data</w:t>
      </w:r>
      <w:r>
        <w:rPr>
          <w:rFonts w:ascii="Arial" w:hAnsi="Arial" w:cs="Arial"/>
          <w:sz w:val="24"/>
          <w:szCs w:val="24"/>
        </w:rPr>
        <w:t xml:space="preserve">. </w:t>
      </w:r>
    </w:p>
    <w:p w14:paraId="17CD8899" w14:textId="77777777" w:rsidR="00AC2533" w:rsidRDefault="00AC2533" w:rsidP="00D56D69">
      <w:pPr>
        <w:spacing w:line="360" w:lineRule="auto"/>
        <w:jc w:val="both"/>
        <w:rPr>
          <w:rFonts w:ascii="Arial" w:hAnsi="Arial" w:cs="Arial"/>
          <w:sz w:val="24"/>
          <w:szCs w:val="24"/>
        </w:rPr>
      </w:pPr>
    </w:p>
    <w:p w14:paraId="3BBCB07B" w14:textId="77777777" w:rsidR="00FF1657" w:rsidRDefault="00FF1657" w:rsidP="00D56D69">
      <w:pPr>
        <w:spacing w:line="360" w:lineRule="auto"/>
        <w:jc w:val="both"/>
        <w:rPr>
          <w:rFonts w:ascii="Arial" w:hAnsi="Arial" w:cs="Arial"/>
          <w:sz w:val="24"/>
          <w:szCs w:val="24"/>
        </w:rPr>
      </w:pPr>
    </w:p>
    <w:p w14:paraId="7B9CA8DD" w14:textId="5F4DD39D" w:rsidR="000D573E" w:rsidRPr="000D573E" w:rsidRDefault="000D573E" w:rsidP="00D56D69">
      <w:pPr>
        <w:spacing w:line="360" w:lineRule="auto"/>
        <w:jc w:val="both"/>
        <w:rPr>
          <w:rFonts w:ascii="Arial" w:hAnsi="Arial" w:cs="Arial"/>
          <w:b/>
          <w:bCs/>
          <w:sz w:val="24"/>
          <w:szCs w:val="24"/>
          <w:u w:val="single"/>
        </w:rPr>
      </w:pPr>
      <w:r w:rsidRPr="000D573E">
        <w:rPr>
          <w:rFonts w:ascii="Arial" w:hAnsi="Arial" w:cs="Arial"/>
          <w:b/>
          <w:bCs/>
          <w:sz w:val="24"/>
          <w:szCs w:val="24"/>
          <w:u w:val="single"/>
        </w:rPr>
        <w:t xml:space="preserve">Literature Review </w:t>
      </w:r>
    </w:p>
    <w:p w14:paraId="44072DC1" w14:textId="7C856E7B" w:rsidR="000D573E" w:rsidRPr="000D573E" w:rsidRDefault="000D573E" w:rsidP="00D56D69">
      <w:pPr>
        <w:spacing w:line="360" w:lineRule="auto"/>
        <w:ind w:left="720"/>
        <w:jc w:val="both"/>
        <w:rPr>
          <w:rFonts w:ascii="Arial" w:hAnsi="Arial" w:cs="Arial"/>
          <w:i/>
          <w:iCs/>
          <w:sz w:val="24"/>
          <w:szCs w:val="24"/>
        </w:rPr>
      </w:pPr>
      <w:r w:rsidRPr="000D573E">
        <w:rPr>
          <w:rFonts w:ascii="Arial" w:hAnsi="Arial" w:cs="Arial"/>
          <w:i/>
          <w:iCs/>
          <w:sz w:val="24"/>
          <w:szCs w:val="24"/>
        </w:rPr>
        <w:t xml:space="preserve">‘Understanding the choice process of school leavers has an important contribution to make towards matching young people’s aspirations and abilities to local education and training opportunities and national priorities’ </w:t>
      </w:r>
    </w:p>
    <w:p w14:paraId="62732E89" w14:textId="76580F37"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ab/>
      </w:r>
      <w:r w:rsidRPr="000D573E">
        <w:rPr>
          <w:rFonts w:ascii="Arial" w:hAnsi="Arial" w:cs="Arial"/>
          <w:sz w:val="24"/>
          <w:szCs w:val="24"/>
        </w:rPr>
        <w:tab/>
      </w:r>
      <w:r w:rsidRPr="000D573E">
        <w:rPr>
          <w:rFonts w:ascii="Arial" w:hAnsi="Arial" w:cs="Arial"/>
          <w:sz w:val="24"/>
          <w:szCs w:val="24"/>
        </w:rPr>
        <w:tab/>
      </w:r>
      <w:r w:rsidRPr="000D573E">
        <w:rPr>
          <w:rFonts w:ascii="Arial" w:hAnsi="Arial" w:cs="Arial"/>
          <w:sz w:val="24"/>
          <w:szCs w:val="24"/>
        </w:rPr>
        <w:tab/>
      </w:r>
      <w:r w:rsidRPr="000D573E">
        <w:rPr>
          <w:rFonts w:ascii="Arial" w:hAnsi="Arial" w:cs="Arial"/>
          <w:sz w:val="24"/>
          <w:szCs w:val="24"/>
        </w:rPr>
        <w:tab/>
        <w:t>(Forskett, Dyke and Maringe, 2008</w:t>
      </w:r>
      <w:r w:rsidR="00F945B7">
        <w:rPr>
          <w:rFonts w:ascii="Arial" w:hAnsi="Arial" w:cs="Arial"/>
          <w:sz w:val="24"/>
          <w:szCs w:val="24"/>
        </w:rPr>
        <w:t>:38</w:t>
      </w:r>
      <w:r w:rsidRPr="000D573E">
        <w:rPr>
          <w:rFonts w:ascii="Arial" w:hAnsi="Arial" w:cs="Arial"/>
          <w:sz w:val="24"/>
          <w:szCs w:val="24"/>
        </w:rPr>
        <w:t xml:space="preserve">). </w:t>
      </w:r>
    </w:p>
    <w:p w14:paraId="77CD2D69" w14:textId="41733E30"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In January 2020, Kirsty Williams, the then Minister for Education set out a vision for Post Compulsory Education in Wales, in which the ‘Government is committed to delivering an equitable, excellent, engaged and enterprising post compulsory education and training system. One that enjoys public confidence and crucially prepares people for the future</w:t>
      </w:r>
      <w:r w:rsidR="00AC2533">
        <w:rPr>
          <w:rFonts w:ascii="Arial" w:hAnsi="Arial" w:cs="Arial"/>
          <w:sz w:val="24"/>
          <w:szCs w:val="24"/>
        </w:rPr>
        <w:t>… [w</w:t>
      </w:r>
      <w:r w:rsidRPr="000D573E">
        <w:rPr>
          <w:rFonts w:ascii="Arial" w:hAnsi="Arial" w:cs="Arial"/>
          <w:sz w:val="24"/>
          <w:szCs w:val="24"/>
        </w:rPr>
        <w:t>hilst also</w:t>
      </w:r>
      <w:r w:rsidR="00AC2533">
        <w:rPr>
          <w:rFonts w:ascii="Arial" w:hAnsi="Arial" w:cs="Arial"/>
          <w:sz w:val="24"/>
          <w:szCs w:val="24"/>
        </w:rPr>
        <w:t xml:space="preserve">] </w:t>
      </w:r>
      <w:r w:rsidRPr="000D573E">
        <w:rPr>
          <w:rFonts w:ascii="Arial" w:hAnsi="Arial" w:cs="Arial"/>
          <w:sz w:val="24"/>
          <w:szCs w:val="24"/>
        </w:rPr>
        <w:t xml:space="preserve">ensuring high quality options and outcomes for </w:t>
      </w:r>
      <w:bookmarkStart w:id="1" w:name="_Hlk90303628"/>
      <w:r w:rsidRPr="000D573E">
        <w:rPr>
          <w:rFonts w:ascii="Arial" w:hAnsi="Arial" w:cs="Arial"/>
          <w:sz w:val="24"/>
          <w:szCs w:val="24"/>
        </w:rPr>
        <w:t>all’ (Williams, 2020</w:t>
      </w:r>
      <w:r w:rsidR="00F945B7">
        <w:rPr>
          <w:rFonts w:ascii="Arial" w:hAnsi="Arial" w:cs="Arial"/>
          <w:sz w:val="24"/>
          <w:szCs w:val="24"/>
        </w:rPr>
        <w:t>:1</w:t>
      </w:r>
      <w:r w:rsidRPr="000D573E">
        <w:rPr>
          <w:rFonts w:ascii="Arial" w:hAnsi="Arial" w:cs="Arial"/>
          <w:sz w:val="24"/>
          <w:szCs w:val="24"/>
        </w:rPr>
        <w:t>)</w:t>
      </w:r>
      <w:bookmarkEnd w:id="1"/>
      <w:r w:rsidRPr="000D573E">
        <w:rPr>
          <w:rFonts w:ascii="Arial" w:hAnsi="Arial" w:cs="Arial"/>
          <w:sz w:val="24"/>
          <w:szCs w:val="24"/>
        </w:rPr>
        <w:t xml:space="preserve">. The Welsh Government convey their aim for increased collaborations, in which employers, businesses and Welsh institutes work together.  Furthermore, </w:t>
      </w:r>
      <w:r w:rsidR="00F945B7">
        <w:rPr>
          <w:rFonts w:ascii="Arial" w:hAnsi="Arial" w:cs="Arial"/>
          <w:sz w:val="24"/>
          <w:szCs w:val="24"/>
        </w:rPr>
        <w:t xml:space="preserve">the former Education Minister also noted that </w:t>
      </w:r>
      <w:r w:rsidRPr="000D573E">
        <w:rPr>
          <w:rFonts w:ascii="Arial" w:hAnsi="Arial" w:cs="Arial"/>
          <w:sz w:val="24"/>
          <w:szCs w:val="24"/>
        </w:rPr>
        <w:t xml:space="preserve">‘learners need access to a broad and appropriate range of clear pathways…. that meet the needs of the individual,’ </w:t>
      </w:r>
      <w:r w:rsidR="00F945B7" w:rsidRPr="000D573E">
        <w:rPr>
          <w:rFonts w:ascii="Arial" w:hAnsi="Arial" w:cs="Arial"/>
          <w:sz w:val="24"/>
          <w:szCs w:val="24"/>
        </w:rPr>
        <w:t>(Williams, 2020</w:t>
      </w:r>
      <w:r w:rsidR="00F945B7">
        <w:rPr>
          <w:rFonts w:ascii="Arial" w:hAnsi="Arial" w:cs="Arial"/>
          <w:sz w:val="24"/>
          <w:szCs w:val="24"/>
        </w:rPr>
        <w:t>:1</w:t>
      </w:r>
      <w:r w:rsidR="00F945B7" w:rsidRPr="000D573E">
        <w:rPr>
          <w:rFonts w:ascii="Arial" w:hAnsi="Arial" w:cs="Arial"/>
          <w:sz w:val="24"/>
          <w:szCs w:val="24"/>
        </w:rPr>
        <w:t>)</w:t>
      </w:r>
      <w:r w:rsidR="00F945B7">
        <w:rPr>
          <w:rFonts w:ascii="Arial" w:hAnsi="Arial" w:cs="Arial"/>
          <w:sz w:val="24"/>
          <w:szCs w:val="24"/>
        </w:rPr>
        <w:t xml:space="preserve"> </w:t>
      </w:r>
      <w:r w:rsidRPr="000D573E">
        <w:rPr>
          <w:rFonts w:ascii="Arial" w:hAnsi="Arial" w:cs="Arial"/>
          <w:sz w:val="24"/>
          <w:szCs w:val="24"/>
        </w:rPr>
        <w:t>and feel sufficiently supported in the decision-making process</w:t>
      </w:r>
      <w:r w:rsidR="00F945B7">
        <w:rPr>
          <w:rFonts w:ascii="Arial" w:hAnsi="Arial" w:cs="Arial"/>
          <w:sz w:val="24"/>
          <w:szCs w:val="24"/>
        </w:rPr>
        <w:t>.</w:t>
      </w:r>
      <w:r w:rsidRPr="000D573E">
        <w:rPr>
          <w:rFonts w:ascii="Arial" w:hAnsi="Arial" w:cs="Arial"/>
          <w:sz w:val="24"/>
          <w:szCs w:val="24"/>
        </w:rPr>
        <w:t xml:space="preserve"> Sixth forms provide pupils with a breadth and variety of subject choices with a specialist workforce to not only teach but support and nurture learners too (</w:t>
      </w:r>
      <w:r w:rsidR="00575B2B">
        <w:rPr>
          <w:rFonts w:ascii="Arial" w:hAnsi="Arial" w:cs="Arial"/>
          <w:sz w:val="24"/>
          <w:szCs w:val="24"/>
        </w:rPr>
        <w:t>Roberts</w:t>
      </w:r>
      <w:r w:rsidRPr="000D573E">
        <w:rPr>
          <w:rFonts w:ascii="Arial" w:hAnsi="Arial" w:cs="Arial"/>
          <w:sz w:val="24"/>
          <w:szCs w:val="24"/>
        </w:rPr>
        <w:t>, 2019).</w:t>
      </w:r>
    </w:p>
    <w:p w14:paraId="155407B6" w14:textId="2118AF74"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Brookes (1998) suggests the institutional (organisational, structural or cultural)</w:t>
      </w:r>
      <w:r w:rsidR="00AC2533">
        <w:rPr>
          <w:rFonts w:ascii="Arial" w:hAnsi="Arial" w:cs="Arial"/>
          <w:sz w:val="24"/>
          <w:szCs w:val="24"/>
        </w:rPr>
        <w:t xml:space="preserve"> context</w:t>
      </w:r>
      <w:r w:rsidRPr="000D573E">
        <w:rPr>
          <w:rFonts w:ascii="Arial" w:hAnsi="Arial" w:cs="Arial"/>
          <w:sz w:val="24"/>
          <w:szCs w:val="24"/>
        </w:rPr>
        <w:t xml:space="preserve"> of a school has a significant influence on pupil choice and whether learners choose to stay in school for post 16 education. </w:t>
      </w:r>
      <w:r w:rsidR="00FD03E6">
        <w:rPr>
          <w:rFonts w:ascii="Arial" w:hAnsi="Arial" w:cs="Arial"/>
          <w:sz w:val="24"/>
          <w:szCs w:val="24"/>
        </w:rPr>
        <w:t xml:space="preserve">Likewise, </w:t>
      </w:r>
      <w:r w:rsidRPr="000D573E">
        <w:rPr>
          <w:rFonts w:ascii="Arial" w:hAnsi="Arial" w:cs="Arial"/>
          <w:sz w:val="24"/>
          <w:szCs w:val="24"/>
        </w:rPr>
        <w:t xml:space="preserve">Payne (2001) agrees suggesting that learners are more likely to stay in education post 16 if they already attend a school with an established sixth from provision. </w:t>
      </w:r>
    </w:p>
    <w:p w14:paraId="53B8A09D" w14:textId="2299875B"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 xml:space="preserve">Lauder, </w:t>
      </w:r>
      <w:proofErr w:type="spellStart"/>
      <w:r w:rsidRPr="000D573E">
        <w:rPr>
          <w:rFonts w:ascii="Arial" w:hAnsi="Arial" w:cs="Arial"/>
          <w:sz w:val="24"/>
          <w:szCs w:val="24"/>
        </w:rPr>
        <w:t>Jameison</w:t>
      </w:r>
      <w:proofErr w:type="spellEnd"/>
      <w:r w:rsidRPr="000D573E">
        <w:rPr>
          <w:rFonts w:ascii="Arial" w:hAnsi="Arial" w:cs="Arial"/>
          <w:sz w:val="24"/>
          <w:szCs w:val="24"/>
        </w:rPr>
        <w:t xml:space="preserve"> and </w:t>
      </w:r>
      <w:proofErr w:type="spellStart"/>
      <w:r w:rsidRPr="000D573E">
        <w:rPr>
          <w:rFonts w:ascii="Arial" w:hAnsi="Arial" w:cs="Arial"/>
          <w:sz w:val="24"/>
          <w:szCs w:val="24"/>
        </w:rPr>
        <w:t>Wikely</w:t>
      </w:r>
      <w:proofErr w:type="spellEnd"/>
      <w:r w:rsidRPr="000D573E">
        <w:rPr>
          <w:rFonts w:ascii="Arial" w:hAnsi="Arial" w:cs="Arial"/>
          <w:sz w:val="24"/>
          <w:szCs w:val="24"/>
        </w:rPr>
        <w:t xml:space="preserve"> (1998) </w:t>
      </w:r>
      <w:r w:rsidR="00EB5B12">
        <w:rPr>
          <w:rFonts w:ascii="Arial" w:hAnsi="Arial" w:cs="Arial"/>
          <w:sz w:val="24"/>
          <w:szCs w:val="24"/>
        </w:rPr>
        <w:t>identify</w:t>
      </w:r>
      <w:r w:rsidRPr="000D573E">
        <w:rPr>
          <w:rFonts w:ascii="Arial" w:hAnsi="Arial" w:cs="Arial"/>
          <w:sz w:val="24"/>
          <w:szCs w:val="24"/>
        </w:rPr>
        <w:t xml:space="preserve"> that young people are exposed </w:t>
      </w:r>
      <w:r w:rsidR="00AC2533">
        <w:rPr>
          <w:rFonts w:ascii="Arial" w:hAnsi="Arial" w:cs="Arial"/>
          <w:sz w:val="24"/>
          <w:szCs w:val="24"/>
        </w:rPr>
        <w:t xml:space="preserve">to several </w:t>
      </w:r>
      <w:r w:rsidRPr="000D573E">
        <w:rPr>
          <w:rFonts w:ascii="Arial" w:hAnsi="Arial" w:cs="Arial"/>
          <w:sz w:val="24"/>
          <w:szCs w:val="24"/>
        </w:rPr>
        <w:t xml:space="preserve">influences throughout school life including the cultural perspectives, values and knowledge of </w:t>
      </w:r>
      <w:r w:rsidR="00670BF7">
        <w:rPr>
          <w:rFonts w:ascii="Arial" w:hAnsi="Arial" w:cs="Arial"/>
          <w:sz w:val="24"/>
          <w:szCs w:val="24"/>
        </w:rPr>
        <w:t>H</w:t>
      </w:r>
      <w:r w:rsidRPr="000D573E">
        <w:rPr>
          <w:rFonts w:ascii="Arial" w:hAnsi="Arial" w:cs="Arial"/>
          <w:sz w:val="24"/>
          <w:szCs w:val="24"/>
        </w:rPr>
        <w:t xml:space="preserve">eadteachers, class teachers and peers as well as careers guidance and education. The knowledge and guidance provided by teachers and other adults can have a considerable influence on the decision of learners. The academic ethos and examination achievement also play a role in influencing pupil choice on whether academic or vocational options are followed. </w:t>
      </w:r>
      <w:r w:rsidR="00EB5B12">
        <w:rPr>
          <w:rFonts w:ascii="Arial" w:hAnsi="Arial" w:cs="Arial"/>
          <w:sz w:val="24"/>
          <w:szCs w:val="24"/>
        </w:rPr>
        <w:t xml:space="preserve">Furthermore, </w:t>
      </w:r>
      <w:r w:rsidRPr="000D573E">
        <w:rPr>
          <w:rFonts w:ascii="Arial" w:hAnsi="Arial" w:cs="Arial"/>
          <w:sz w:val="24"/>
          <w:szCs w:val="24"/>
        </w:rPr>
        <w:t xml:space="preserve">Forskett, Dyke and Maringe </w:t>
      </w:r>
      <w:r w:rsidRPr="000D573E">
        <w:rPr>
          <w:rFonts w:ascii="Arial" w:hAnsi="Arial" w:cs="Arial"/>
          <w:sz w:val="24"/>
          <w:szCs w:val="24"/>
        </w:rPr>
        <w:lastRenderedPageBreak/>
        <w:t xml:space="preserve">(2008) </w:t>
      </w:r>
      <w:r w:rsidR="00EB5B12">
        <w:rPr>
          <w:rFonts w:ascii="Arial" w:hAnsi="Arial" w:cs="Arial"/>
          <w:sz w:val="24"/>
          <w:szCs w:val="24"/>
        </w:rPr>
        <w:t>suggest</w:t>
      </w:r>
      <w:r w:rsidRPr="000D573E">
        <w:rPr>
          <w:rFonts w:ascii="Arial" w:hAnsi="Arial" w:cs="Arial"/>
          <w:sz w:val="24"/>
          <w:szCs w:val="24"/>
        </w:rPr>
        <w:t xml:space="preserve"> that </w:t>
      </w:r>
      <w:r w:rsidR="00FD03E6">
        <w:rPr>
          <w:rFonts w:ascii="Arial" w:hAnsi="Arial" w:cs="Arial"/>
          <w:sz w:val="24"/>
          <w:szCs w:val="24"/>
        </w:rPr>
        <w:t xml:space="preserve">learners living in </w:t>
      </w:r>
      <w:r w:rsidRPr="000D573E">
        <w:rPr>
          <w:rFonts w:ascii="Arial" w:hAnsi="Arial" w:cs="Arial"/>
          <w:sz w:val="24"/>
          <w:szCs w:val="24"/>
        </w:rPr>
        <w:t>catchments</w:t>
      </w:r>
      <w:r w:rsidR="00FD03E6">
        <w:rPr>
          <w:rFonts w:ascii="Arial" w:hAnsi="Arial" w:cs="Arial"/>
          <w:sz w:val="24"/>
          <w:szCs w:val="24"/>
        </w:rPr>
        <w:t xml:space="preserve"> that are in</w:t>
      </w:r>
      <w:r w:rsidRPr="000D573E">
        <w:rPr>
          <w:rFonts w:ascii="Arial" w:hAnsi="Arial" w:cs="Arial"/>
          <w:sz w:val="24"/>
          <w:szCs w:val="24"/>
        </w:rPr>
        <w:t xml:space="preserve"> more affluent areas</w:t>
      </w:r>
      <w:r w:rsidR="00FD03E6">
        <w:rPr>
          <w:rFonts w:ascii="Arial" w:hAnsi="Arial" w:cs="Arial"/>
          <w:sz w:val="24"/>
          <w:szCs w:val="24"/>
        </w:rPr>
        <w:t>,</w:t>
      </w:r>
      <w:r w:rsidRPr="000D573E">
        <w:rPr>
          <w:rFonts w:ascii="Arial" w:hAnsi="Arial" w:cs="Arial"/>
          <w:sz w:val="24"/>
          <w:szCs w:val="24"/>
        </w:rPr>
        <w:t xml:space="preserve"> are more likely to stay in school following an academic pathway, whereas learners from lower socio-economic groups are more likely to choose vocational options, which tend to be provided by post 16 colleges. Similarly</w:t>
      </w:r>
      <w:r w:rsidR="00F945B7">
        <w:rPr>
          <w:rFonts w:ascii="Arial" w:hAnsi="Arial" w:cs="Arial"/>
          <w:sz w:val="24"/>
          <w:szCs w:val="24"/>
        </w:rPr>
        <w:t>,</w:t>
      </w:r>
      <w:r w:rsidRPr="000D573E">
        <w:rPr>
          <w:rFonts w:ascii="Arial" w:hAnsi="Arial" w:cs="Arial"/>
          <w:sz w:val="24"/>
          <w:szCs w:val="24"/>
        </w:rPr>
        <w:t xml:space="preserve"> the effectiveness and reliability of careers guidance can influence a learners academic and career pathway. Finally, the advertising and marketing strategies of schools can play an important role in not only retaining learners but recruiting learners as well</w:t>
      </w:r>
      <w:r w:rsidR="00AC2533" w:rsidRPr="00AC2533">
        <w:rPr>
          <w:rFonts w:ascii="Arial" w:hAnsi="Arial" w:cs="Arial"/>
          <w:sz w:val="24"/>
          <w:szCs w:val="24"/>
        </w:rPr>
        <w:t xml:space="preserve"> </w:t>
      </w:r>
      <w:r w:rsidR="00AC2533">
        <w:rPr>
          <w:rFonts w:ascii="Arial" w:hAnsi="Arial" w:cs="Arial"/>
          <w:sz w:val="24"/>
          <w:szCs w:val="24"/>
        </w:rPr>
        <w:t>(</w:t>
      </w:r>
      <w:r w:rsidR="00AC2533" w:rsidRPr="003A0CA9">
        <w:rPr>
          <w:rFonts w:ascii="Arial" w:hAnsi="Arial" w:cs="Arial"/>
          <w:sz w:val="24"/>
          <w:szCs w:val="24"/>
        </w:rPr>
        <w:t>Forskett, Dyke and Maringe</w:t>
      </w:r>
      <w:r w:rsidR="00AC2533">
        <w:rPr>
          <w:rFonts w:ascii="Arial" w:hAnsi="Arial" w:cs="Arial"/>
          <w:sz w:val="24"/>
          <w:szCs w:val="24"/>
        </w:rPr>
        <w:t xml:space="preserve">, </w:t>
      </w:r>
      <w:r w:rsidR="00AC2533" w:rsidRPr="003A0CA9">
        <w:rPr>
          <w:rFonts w:ascii="Arial" w:hAnsi="Arial" w:cs="Arial"/>
          <w:sz w:val="24"/>
          <w:szCs w:val="24"/>
        </w:rPr>
        <w:t>2008)</w:t>
      </w:r>
      <w:r w:rsidRPr="000D573E">
        <w:rPr>
          <w:rFonts w:ascii="Arial" w:hAnsi="Arial" w:cs="Arial"/>
          <w:sz w:val="24"/>
          <w:szCs w:val="24"/>
        </w:rPr>
        <w:t xml:space="preserve">. </w:t>
      </w:r>
    </w:p>
    <w:p w14:paraId="4C8EE8AA" w14:textId="17E78478" w:rsidR="003A0CA9" w:rsidRDefault="000D573E" w:rsidP="00D56D69">
      <w:pPr>
        <w:spacing w:line="360" w:lineRule="auto"/>
        <w:jc w:val="both"/>
        <w:rPr>
          <w:rFonts w:ascii="Arial" w:hAnsi="Arial" w:cs="Arial"/>
          <w:sz w:val="24"/>
          <w:szCs w:val="24"/>
        </w:rPr>
      </w:pPr>
      <w:r w:rsidRPr="003A0CA9">
        <w:rPr>
          <w:rFonts w:ascii="Arial" w:hAnsi="Arial" w:cs="Arial"/>
          <w:sz w:val="24"/>
          <w:szCs w:val="24"/>
        </w:rPr>
        <w:t>A</w:t>
      </w:r>
      <w:r w:rsidR="003A0CA9" w:rsidRPr="003A0CA9">
        <w:rPr>
          <w:rFonts w:ascii="Arial" w:hAnsi="Arial" w:cs="Arial"/>
          <w:sz w:val="24"/>
          <w:szCs w:val="24"/>
        </w:rPr>
        <w:t>ccording to</w:t>
      </w:r>
      <w:r w:rsidRPr="003A0CA9">
        <w:rPr>
          <w:rFonts w:ascii="Arial" w:hAnsi="Arial" w:cs="Arial"/>
          <w:sz w:val="24"/>
          <w:szCs w:val="24"/>
        </w:rPr>
        <w:t xml:space="preserve"> </w:t>
      </w:r>
      <w:bookmarkStart w:id="2" w:name="_Hlk82763755"/>
      <w:r w:rsidRPr="003A0CA9">
        <w:rPr>
          <w:rFonts w:ascii="Arial" w:hAnsi="Arial" w:cs="Arial"/>
          <w:sz w:val="24"/>
          <w:szCs w:val="24"/>
        </w:rPr>
        <w:t xml:space="preserve">Forskett, Dyke and Maringe (2008) </w:t>
      </w:r>
      <w:bookmarkEnd w:id="2"/>
      <w:r w:rsidRPr="003A0CA9">
        <w:rPr>
          <w:rFonts w:ascii="Arial" w:hAnsi="Arial" w:cs="Arial"/>
          <w:sz w:val="24"/>
          <w:szCs w:val="24"/>
        </w:rPr>
        <w:t>the presence of a</w:t>
      </w:r>
      <w:r w:rsidR="003A0CA9" w:rsidRPr="003A0CA9">
        <w:rPr>
          <w:rFonts w:ascii="Arial" w:hAnsi="Arial" w:cs="Arial"/>
          <w:sz w:val="24"/>
          <w:szCs w:val="24"/>
        </w:rPr>
        <w:t>n onsite</w:t>
      </w:r>
      <w:r w:rsidRPr="003A0CA9">
        <w:rPr>
          <w:rFonts w:ascii="Arial" w:hAnsi="Arial" w:cs="Arial"/>
          <w:sz w:val="24"/>
          <w:szCs w:val="24"/>
        </w:rPr>
        <w:t xml:space="preserve"> school sixth form, the school</w:t>
      </w:r>
      <w:r w:rsidR="00AC2533">
        <w:rPr>
          <w:rFonts w:ascii="Arial" w:hAnsi="Arial" w:cs="Arial"/>
          <w:sz w:val="24"/>
          <w:szCs w:val="24"/>
        </w:rPr>
        <w:t>’</w:t>
      </w:r>
      <w:r w:rsidRPr="003A0CA9">
        <w:rPr>
          <w:rFonts w:ascii="Arial" w:hAnsi="Arial" w:cs="Arial"/>
          <w:sz w:val="24"/>
          <w:szCs w:val="24"/>
        </w:rPr>
        <w:t>s cultur</w:t>
      </w:r>
      <w:r w:rsidR="004A6CB2" w:rsidRPr="003A0CA9">
        <w:rPr>
          <w:rFonts w:ascii="Arial" w:hAnsi="Arial" w:cs="Arial"/>
          <w:sz w:val="24"/>
          <w:szCs w:val="24"/>
        </w:rPr>
        <w:t>al</w:t>
      </w:r>
      <w:r w:rsidRPr="003A0CA9">
        <w:rPr>
          <w:rFonts w:ascii="Arial" w:hAnsi="Arial" w:cs="Arial"/>
          <w:sz w:val="24"/>
          <w:szCs w:val="24"/>
        </w:rPr>
        <w:t xml:space="preserve"> ethos, and the school’s socio-economic environment</w:t>
      </w:r>
      <w:r w:rsidR="003A0CA9" w:rsidRPr="003A0CA9">
        <w:rPr>
          <w:rFonts w:ascii="Arial" w:hAnsi="Arial" w:cs="Arial"/>
          <w:sz w:val="24"/>
          <w:szCs w:val="24"/>
        </w:rPr>
        <w:t xml:space="preserve"> tend to have the greatest influence over a learner</w:t>
      </w:r>
      <w:r w:rsidR="00F945B7">
        <w:rPr>
          <w:rFonts w:ascii="Arial" w:hAnsi="Arial" w:cs="Arial"/>
          <w:sz w:val="24"/>
          <w:szCs w:val="24"/>
        </w:rPr>
        <w:t>’</w:t>
      </w:r>
      <w:r w:rsidR="003A0CA9" w:rsidRPr="003A0CA9">
        <w:rPr>
          <w:rFonts w:ascii="Arial" w:hAnsi="Arial" w:cs="Arial"/>
          <w:sz w:val="24"/>
          <w:szCs w:val="24"/>
        </w:rPr>
        <w:t xml:space="preserve">s decision to stay in school. However, Forskett, Dyke and Maringe (2008) also reveal a number of other factors that play an important role </w:t>
      </w:r>
      <w:r w:rsidRPr="003A0CA9">
        <w:rPr>
          <w:rFonts w:ascii="Arial" w:hAnsi="Arial" w:cs="Arial"/>
          <w:sz w:val="24"/>
          <w:szCs w:val="24"/>
        </w:rPr>
        <w:t>in influencing a learner</w:t>
      </w:r>
      <w:r w:rsidR="00F945B7">
        <w:rPr>
          <w:rFonts w:ascii="Arial" w:hAnsi="Arial" w:cs="Arial"/>
          <w:sz w:val="24"/>
          <w:szCs w:val="24"/>
        </w:rPr>
        <w:t>’</w:t>
      </w:r>
      <w:r w:rsidRPr="003A0CA9">
        <w:rPr>
          <w:rFonts w:ascii="Arial" w:hAnsi="Arial" w:cs="Arial"/>
          <w:sz w:val="24"/>
          <w:szCs w:val="24"/>
        </w:rPr>
        <w:t>s decision</w:t>
      </w:r>
      <w:r w:rsidR="003A0CA9" w:rsidRPr="003A0CA9">
        <w:rPr>
          <w:rFonts w:ascii="Arial" w:hAnsi="Arial" w:cs="Arial"/>
          <w:sz w:val="24"/>
          <w:szCs w:val="24"/>
        </w:rPr>
        <w:t xml:space="preserve"> to stay in school or go elsewhere, including p</w:t>
      </w:r>
      <w:r w:rsidRPr="003A0CA9">
        <w:rPr>
          <w:rFonts w:ascii="Arial" w:hAnsi="Arial" w:cs="Arial"/>
          <w:sz w:val="24"/>
          <w:szCs w:val="24"/>
        </w:rPr>
        <w:t xml:space="preserve">eer pressure, parental advice, friendship </w:t>
      </w:r>
      <w:r w:rsidR="004A6CB2" w:rsidRPr="003A0CA9">
        <w:rPr>
          <w:rFonts w:ascii="Arial" w:hAnsi="Arial" w:cs="Arial"/>
          <w:sz w:val="24"/>
          <w:szCs w:val="24"/>
        </w:rPr>
        <w:t>impacts,</w:t>
      </w:r>
      <w:r w:rsidRPr="003A0CA9">
        <w:rPr>
          <w:rFonts w:ascii="Arial" w:hAnsi="Arial" w:cs="Arial"/>
          <w:sz w:val="24"/>
          <w:szCs w:val="24"/>
        </w:rPr>
        <w:t xml:space="preserve"> and </w:t>
      </w:r>
      <w:r w:rsidR="00BF3EEE" w:rsidRPr="003A0CA9">
        <w:rPr>
          <w:rFonts w:ascii="Arial" w:hAnsi="Arial" w:cs="Arial"/>
          <w:sz w:val="24"/>
          <w:szCs w:val="24"/>
        </w:rPr>
        <w:t>careers</w:t>
      </w:r>
      <w:r w:rsidRPr="003A0CA9">
        <w:rPr>
          <w:rFonts w:ascii="Arial" w:hAnsi="Arial" w:cs="Arial"/>
          <w:sz w:val="24"/>
          <w:szCs w:val="24"/>
        </w:rPr>
        <w:t xml:space="preserve"> advice.</w:t>
      </w:r>
      <w:r w:rsidRPr="000D573E">
        <w:rPr>
          <w:rFonts w:ascii="Arial" w:hAnsi="Arial" w:cs="Arial"/>
          <w:sz w:val="24"/>
          <w:szCs w:val="24"/>
        </w:rPr>
        <w:t xml:space="preserve"> </w:t>
      </w:r>
    </w:p>
    <w:p w14:paraId="6CF69C85" w14:textId="0519DF0F" w:rsidR="000D573E" w:rsidRPr="003A0CA9" w:rsidRDefault="000D573E" w:rsidP="00D56D69">
      <w:pPr>
        <w:spacing w:line="360" w:lineRule="auto"/>
        <w:jc w:val="both"/>
        <w:rPr>
          <w:rFonts w:ascii="Arial" w:hAnsi="Arial" w:cs="Arial"/>
          <w:sz w:val="24"/>
          <w:szCs w:val="24"/>
          <w:highlight w:val="yellow"/>
        </w:rPr>
      </w:pPr>
      <w:r w:rsidRPr="000D573E">
        <w:rPr>
          <w:rFonts w:ascii="Arial" w:hAnsi="Arial" w:cs="Arial"/>
          <w:sz w:val="24"/>
          <w:szCs w:val="24"/>
        </w:rPr>
        <w:t>Nevertheless, research by Forskett, Dyke and Maringe (2008) found that schools with sixth forms offer their learners a more limited scope in regard to subject choices. Whereas schools without sixth forms tend to present pupils with a wider range of options and careers advice to support learners in their next steps outside of school, which can also impact sixth form retention rates.</w:t>
      </w:r>
    </w:p>
    <w:p w14:paraId="4BDF9353" w14:textId="513A661E"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Through the Learning and Skills Measure (Wales) 2009, Welsh Government regulate the number of subject choices that should be made available to learners aged 16-18 in mainstream secondary schools and further education colleges in Wales. Currently the legislative requirement is that every learner aged between 16 and 18 should have an offer of 30 ‘level three’ subjects (A/AS level and equivalents such as BTECs), including five vocational subjects. According to the Children and Young People Committee</w:t>
      </w:r>
      <w:r w:rsidR="0025239A">
        <w:rPr>
          <w:rFonts w:ascii="Arial" w:hAnsi="Arial" w:cs="Arial"/>
          <w:sz w:val="24"/>
          <w:szCs w:val="24"/>
        </w:rPr>
        <w:t>,</w:t>
      </w:r>
      <w:r w:rsidRPr="000D573E">
        <w:rPr>
          <w:rFonts w:ascii="Arial" w:hAnsi="Arial" w:cs="Arial"/>
          <w:sz w:val="24"/>
          <w:szCs w:val="24"/>
        </w:rPr>
        <w:t xml:space="preserve"> who undertook a review of the Wales learning measure, it is more difficult for small and rural schools to implement the measure</w:t>
      </w:r>
      <w:r w:rsidR="00F945B7">
        <w:rPr>
          <w:rFonts w:ascii="Arial" w:hAnsi="Arial" w:cs="Arial"/>
          <w:sz w:val="24"/>
          <w:szCs w:val="24"/>
        </w:rPr>
        <w:t xml:space="preserve"> </w:t>
      </w:r>
      <w:r w:rsidR="00F945B7" w:rsidRPr="000D573E">
        <w:rPr>
          <w:rFonts w:ascii="Arial" w:hAnsi="Arial" w:cs="Arial"/>
          <w:sz w:val="24"/>
          <w:szCs w:val="24"/>
        </w:rPr>
        <w:t>(Senedd Cymru, 2012a)</w:t>
      </w:r>
      <w:r w:rsidRPr="000D573E">
        <w:rPr>
          <w:rFonts w:ascii="Arial" w:hAnsi="Arial" w:cs="Arial"/>
          <w:sz w:val="24"/>
          <w:szCs w:val="24"/>
        </w:rPr>
        <w:t xml:space="preserve">. Reluctance of some learners to travel also impacts the choices available to some learners (Senedd Cymru, 2012a). An increase in the </w:t>
      </w:r>
      <w:r w:rsidR="00AC2533">
        <w:rPr>
          <w:rFonts w:ascii="Arial" w:hAnsi="Arial" w:cs="Arial"/>
          <w:sz w:val="24"/>
          <w:szCs w:val="24"/>
        </w:rPr>
        <w:t>number</w:t>
      </w:r>
      <w:r w:rsidRPr="000D573E">
        <w:rPr>
          <w:rFonts w:ascii="Arial" w:hAnsi="Arial" w:cs="Arial"/>
          <w:sz w:val="24"/>
          <w:szCs w:val="24"/>
        </w:rPr>
        <w:t xml:space="preserve"> of subjects offered to learners impacts class sizes, with some subjects having low pupil numbers rendering them unsustainable and not viable. Furthermore, timetabling issues have arisen from the increase in subject choices, resulting in a decline of some traditional subjects (Senedd Cymru, 2012a)</w:t>
      </w:r>
      <w:r w:rsidR="001F6E5A">
        <w:rPr>
          <w:rFonts w:ascii="Arial" w:hAnsi="Arial" w:cs="Arial"/>
          <w:sz w:val="24"/>
          <w:szCs w:val="24"/>
        </w:rPr>
        <w:t xml:space="preserve">; potentially impacting retention rates. </w:t>
      </w:r>
    </w:p>
    <w:p w14:paraId="5B23BE7A" w14:textId="77777777"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lastRenderedPageBreak/>
        <w:t xml:space="preserve">Likewise, Senedd Cymru (2012b) discovered when surveying post 16 learners that one in five felt they did not receive the help, support and careers advice that they needed to make informed decisions. One in four learners had to travel between institutions for lectures and most of these learners did not like having to travel. Finally, more than one in ten felt that they were unsure as to whether their subject choices would help them get a job; all of which can affect the retention rates of learners staying in school to access post 16 education. </w:t>
      </w:r>
    </w:p>
    <w:p w14:paraId="054F3AAC" w14:textId="39CB9F0D"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 xml:space="preserve">Large reductions in retention rates can place financial pressures on secondary schools which can result in the loss of a school sixth form. </w:t>
      </w:r>
      <w:r w:rsidR="00575B2B">
        <w:rPr>
          <w:rFonts w:ascii="Arial" w:hAnsi="Arial" w:cs="Arial"/>
          <w:sz w:val="24"/>
          <w:szCs w:val="24"/>
        </w:rPr>
        <w:t>Roberts</w:t>
      </w:r>
      <w:r w:rsidRPr="000D573E">
        <w:rPr>
          <w:rFonts w:ascii="Arial" w:hAnsi="Arial" w:cs="Arial"/>
          <w:sz w:val="24"/>
          <w:szCs w:val="24"/>
        </w:rPr>
        <w:t xml:space="preserve"> (2019) highlights that the removal of a school sixth form reduces pathways into higher education and can negatively impact teacher recruitment if A-level teaching is not an option. </w:t>
      </w:r>
      <w:r w:rsidR="00575B2B">
        <w:rPr>
          <w:rFonts w:ascii="Arial" w:hAnsi="Arial" w:cs="Arial"/>
          <w:sz w:val="24"/>
          <w:szCs w:val="24"/>
        </w:rPr>
        <w:t>Moreover</w:t>
      </w:r>
      <w:r w:rsidRPr="000D573E">
        <w:rPr>
          <w:rFonts w:ascii="Arial" w:hAnsi="Arial" w:cs="Arial"/>
          <w:sz w:val="24"/>
          <w:szCs w:val="24"/>
        </w:rPr>
        <w:t xml:space="preserve">, the closure of a school sixth form can result in more subject choices for learners if an alternative post 16 institute is available, however this can result in increased travel times. </w:t>
      </w:r>
      <w:r w:rsidR="00575B2B" w:rsidRPr="000D573E">
        <w:rPr>
          <w:rFonts w:ascii="Arial" w:hAnsi="Arial" w:cs="Arial"/>
          <w:sz w:val="24"/>
          <w:szCs w:val="24"/>
        </w:rPr>
        <w:t>Additionally</w:t>
      </w:r>
      <w:r w:rsidRPr="000D573E">
        <w:rPr>
          <w:rFonts w:ascii="Arial" w:hAnsi="Arial" w:cs="Arial"/>
          <w:sz w:val="24"/>
          <w:szCs w:val="24"/>
        </w:rPr>
        <w:t xml:space="preserve">, from a teacher perspective, the loss of a sixth form means </w:t>
      </w:r>
      <w:r w:rsidR="00411BA5" w:rsidRPr="000D573E">
        <w:rPr>
          <w:rFonts w:ascii="Arial" w:hAnsi="Arial" w:cs="Arial"/>
          <w:sz w:val="24"/>
          <w:szCs w:val="24"/>
        </w:rPr>
        <w:t>losing</w:t>
      </w:r>
      <w:r w:rsidRPr="000D573E">
        <w:rPr>
          <w:rFonts w:ascii="Arial" w:hAnsi="Arial" w:cs="Arial"/>
          <w:sz w:val="24"/>
          <w:szCs w:val="24"/>
        </w:rPr>
        <w:t xml:space="preserve"> the chance to demonstrate their passion for a subject, explore a subject in greater depth and pass on that passion and knowledge to </w:t>
      </w:r>
      <w:r w:rsidR="00AC2533" w:rsidRPr="000D573E">
        <w:rPr>
          <w:rFonts w:ascii="Arial" w:hAnsi="Arial" w:cs="Arial"/>
          <w:sz w:val="24"/>
          <w:szCs w:val="24"/>
        </w:rPr>
        <w:t>learners</w:t>
      </w:r>
      <w:r w:rsidR="00AC2533">
        <w:rPr>
          <w:rFonts w:ascii="Arial" w:hAnsi="Arial" w:cs="Arial"/>
          <w:sz w:val="24"/>
          <w:szCs w:val="24"/>
        </w:rPr>
        <w:t>, which may also indirectly impact retention rates.</w:t>
      </w:r>
      <w:r w:rsidRPr="000D573E">
        <w:rPr>
          <w:rFonts w:ascii="Arial" w:hAnsi="Arial" w:cs="Arial"/>
          <w:sz w:val="24"/>
          <w:szCs w:val="24"/>
        </w:rPr>
        <w:t xml:space="preserve"> </w:t>
      </w:r>
      <w:r w:rsidR="00575B2B">
        <w:rPr>
          <w:rFonts w:ascii="Arial" w:hAnsi="Arial" w:cs="Arial"/>
          <w:sz w:val="24"/>
          <w:szCs w:val="24"/>
        </w:rPr>
        <w:t>Roberts</w:t>
      </w:r>
      <w:r w:rsidRPr="000D573E">
        <w:rPr>
          <w:rFonts w:ascii="Arial" w:hAnsi="Arial" w:cs="Arial"/>
          <w:sz w:val="24"/>
          <w:szCs w:val="24"/>
        </w:rPr>
        <w:t xml:space="preserve"> (2019) emphasises that funding cuts alongside reductions in retention rates as learners move onto other </w:t>
      </w:r>
      <w:r w:rsidR="00575B2B">
        <w:rPr>
          <w:rFonts w:ascii="Arial" w:hAnsi="Arial" w:cs="Arial"/>
          <w:sz w:val="24"/>
          <w:szCs w:val="24"/>
        </w:rPr>
        <w:t>p</w:t>
      </w:r>
      <w:r w:rsidRPr="000D573E">
        <w:rPr>
          <w:rFonts w:ascii="Arial" w:hAnsi="Arial" w:cs="Arial"/>
          <w:sz w:val="24"/>
          <w:szCs w:val="24"/>
        </w:rPr>
        <w:t xml:space="preserve">ost 16 institutions are responsible for the stringent pressures currently on school sixth forms. </w:t>
      </w:r>
    </w:p>
    <w:p w14:paraId="4B8A7E9F" w14:textId="7D182749" w:rsidR="000D573E" w:rsidRPr="000D573E" w:rsidRDefault="000D573E" w:rsidP="00D56D69">
      <w:pPr>
        <w:spacing w:line="360" w:lineRule="auto"/>
        <w:jc w:val="both"/>
        <w:rPr>
          <w:rFonts w:ascii="Arial" w:hAnsi="Arial" w:cs="Arial"/>
          <w:sz w:val="24"/>
          <w:szCs w:val="24"/>
        </w:rPr>
      </w:pPr>
      <w:r w:rsidRPr="000D573E">
        <w:rPr>
          <w:rFonts w:ascii="Arial" w:hAnsi="Arial" w:cs="Arial"/>
          <w:sz w:val="24"/>
          <w:szCs w:val="24"/>
        </w:rPr>
        <w:t xml:space="preserve">The City of Bradford Council (2016) in England, believe that fewer than 250 pupils within a sixth from is not viable and will be inefficient. However, Powys County Council (2019) in Wales suggest an optimum sixth form size of 180 pupils or more, with an average class size of </w:t>
      </w:r>
      <w:r w:rsidR="00C67103" w:rsidRPr="000D573E">
        <w:rPr>
          <w:rFonts w:ascii="Arial" w:hAnsi="Arial" w:cs="Arial"/>
          <w:sz w:val="24"/>
          <w:szCs w:val="24"/>
        </w:rPr>
        <w:t>12:</w:t>
      </w:r>
      <w:r w:rsidRPr="000D573E">
        <w:rPr>
          <w:rFonts w:ascii="Arial" w:hAnsi="Arial" w:cs="Arial"/>
          <w:sz w:val="24"/>
          <w:szCs w:val="24"/>
        </w:rPr>
        <w:t xml:space="preserve"> revealing the differences in location context. Powys convey that smaller provisions </w:t>
      </w:r>
      <w:r w:rsidR="000C4F4E" w:rsidRPr="000D573E">
        <w:rPr>
          <w:rFonts w:ascii="Arial" w:hAnsi="Arial" w:cs="Arial"/>
          <w:sz w:val="24"/>
          <w:szCs w:val="24"/>
        </w:rPr>
        <w:t>cannot</w:t>
      </w:r>
      <w:r w:rsidRPr="000D573E">
        <w:rPr>
          <w:rFonts w:ascii="Arial" w:hAnsi="Arial" w:cs="Arial"/>
          <w:sz w:val="24"/>
          <w:szCs w:val="24"/>
        </w:rPr>
        <w:t xml:space="preserve"> offer a broad range of subject choices and be financially viable under the Welsh Government’s current funding system. </w:t>
      </w:r>
    </w:p>
    <w:p w14:paraId="150DE122" w14:textId="36E595D1" w:rsidR="000D573E" w:rsidRDefault="000D573E" w:rsidP="00D56D69">
      <w:pPr>
        <w:spacing w:line="360" w:lineRule="auto"/>
        <w:jc w:val="both"/>
        <w:rPr>
          <w:rFonts w:ascii="Arial" w:hAnsi="Arial" w:cs="Arial"/>
          <w:sz w:val="24"/>
          <w:szCs w:val="24"/>
        </w:rPr>
      </w:pPr>
      <w:bookmarkStart w:id="3" w:name="_Hlk91064779"/>
      <w:r w:rsidRPr="000D573E">
        <w:rPr>
          <w:rFonts w:ascii="Arial" w:hAnsi="Arial" w:cs="Arial"/>
          <w:sz w:val="24"/>
          <w:szCs w:val="24"/>
        </w:rPr>
        <w:t>In addition, impending changes to how Welsh Government (2021) allocate and monitor Post 16 provision will come into effect in 2023. CT</w:t>
      </w:r>
      <w:r w:rsidR="004A2680">
        <w:rPr>
          <w:rFonts w:ascii="Arial" w:hAnsi="Arial" w:cs="Arial"/>
          <w:sz w:val="24"/>
          <w:szCs w:val="24"/>
        </w:rPr>
        <w:t>ER</w:t>
      </w:r>
      <w:r w:rsidRPr="000D573E">
        <w:rPr>
          <w:rFonts w:ascii="Arial" w:hAnsi="Arial" w:cs="Arial"/>
          <w:sz w:val="24"/>
          <w:szCs w:val="24"/>
        </w:rPr>
        <w:t xml:space="preserve"> (Welsh Government Commission for Tertiary Education and Research) will have oversight of post 16 provision and the executive powers to remove control from a Local Authority, which further reinforces the need for this research.</w:t>
      </w:r>
    </w:p>
    <w:bookmarkEnd w:id="3"/>
    <w:p w14:paraId="61874428" w14:textId="53A18A9E" w:rsidR="00BF2B52" w:rsidRDefault="00BF2B52" w:rsidP="00D56D69">
      <w:pPr>
        <w:spacing w:line="360" w:lineRule="auto"/>
        <w:jc w:val="both"/>
        <w:rPr>
          <w:rFonts w:ascii="Arial" w:hAnsi="Arial" w:cs="Arial"/>
          <w:sz w:val="24"/>
          <w:szCs w:val="24"/>
        </w:rPr>
      </w:pPr>
    </w:p>
    <w:p w14:paraId="03ED1879" w14:textId="77777777" w:rsidR="0025239A" w:rsidRDefault="0025239A" w:rsidP="00D56D69">
      <w:pPr>
        <w:spacing w:line="360" w:lineRule="auto"/>
        <w:jc w:val="both"/>
        <w:rPr>
          <w:rFonts w:ascii="Arial" w:hAnsi="Arial" w:cs="Arial"/>
          <w:sz w:val="24"/>
          <w:szCs w:val="24"/>
        </w:rPr>
      </w:pPr>
    </w:p>
    <w:p w14:paraId="4E730915" w14:textId="486C75B9" w:rsidR="000D573E" w:rsidRDefault="00414D6E" w:rsidP="00D56D69">
      <w:pPr>
        <w:spacing w:line="360" w:lineRule="auto"/>
        <w:jc w:val="both"/>
        <w:rPr>
          <w:rFonts w:ascii="Arial" w:hAnsi="Arial" w:cs="Arial"/>
          <w:b/>
          <w:bCs/>
          <w:sz w:val="24"/>
          <w:szCs w:val="24"/>
          <w:u w:val="single"/>
        </w:rPr>
      </w:pPr>
      <w:r w:rsidRPr="00414D6E">
        <w:rPr>
          <w:rFonts w:ascii="Arial" w:hAnsi="Arial" w:cs="Arial"/>
          <w:b/>
          <w:bCs/>
          <w:sz w:val="24"/>
          <w:szCs w:val="24"/>
          <w:u w:val="single"/>
        </w:rPr>
        <w:lastRenderedPageBreak/>
        <w:t>Methodology</w:t>
      </w:r>
      <w:r w:rsidR="00411BA5">
        <w:rPr>
          <w:rFonts w:ascii="Arial" w:hAnsi="Arial" w:cs="Arial"/>
          <w:b/>
          <w:bCs/>
          <w:sz w:val="24"/>
          <w:szCs w:val="24"/>
          <w:u w:val="single"/>
        </w:rPr>
        <w:t xml:space="preserve"> and Ethical Considerations</w:t>
      </w:r>
      <w:r w:rsidR="005E5F1A">
        <w:rPr>
          <w:rFonts w:ascii="Arial" w:hAnsi="Arial" w:cs="Arial"/>
          <w:b/>
          <w:bCs/>
          <w:sz w:val="24"/>
          <w:szCs w:val="24"/>
          <w:u w:val="single"/>
        </w:rPr>
        <w:t xml:space="preserve"> </w:t>
      </w:r>
    </w:p>
    <w:p w14:paraId="04799297" w14:textId="6C88CCC6" w:rsidR="00937BA0" w:rsidRDefault="00937BA0" w:rsidP="00D56D69">
      <w:pPr>
        <w:spacing w:line="360" w:lineRule="auto"/>
        <w:jc w:val="both"/>
        <w:rPr>
          <w:rFonts w:ascii="Arial" w:hAnsi="Arial" w:cs="Arial"/>
          <w:sz w:val="24"/>
          <w:szCs w:val="24"/>
        </w:rPr>
      </w:pPr>
      <w:r>
        <w:rPr>
          <w:rFonts w:ascii="Arial" w:hAnsi="Arial" w:cs="Arial"/>
          <w:sz w:val="24"/>
          <w:szCs w:val="24"/>
        </w:rPr>
        <w:t xml:space="preserve">When considering the ontological </w:t>
      </w:r>
      <w:r w:rsidR="00C93F62">
        <w:rPr>
          <w:rFonts w:ascii="Arial" w:hAnsi="Arial" w:cs="Arial"/>
          <w:sz w:val="24"/>
          <w:szCs w:val="24"/>
        </w:rPr>
        <w:t>foundation</w:t>
      </w:r>
      <w:r>
        <w:rPr>
          <w:rFonts w:ascii="Arial" w:hAnsi="Arial" w:cs="Arial"/>
          <w:sz w:val="24"/>
          <w:szCs w:val="24"/>
        </w:rPr>
        <w:t xml:space="preserve"> of research, including the structure of reality and what exists independently of human nature; a subjectivist ontology perspective was followed. A subjectivist or constructivist ontology focuses on discovery</w:t>
      </w:r>
      <w:r w:rsidR="009E26BE">
        <w:rPr>
          <w:rFonts w:ascii="Arial" w:hAnsi="Arial" w:cs="Arial"/>
          <w:sz w:val="24"/>
          <w:szCs w:val="24"/>
        </w:rPr>
        <w:t>,</w:t>
      </w:r>
      <w:r>
        <w:rPr>
          <w:rFonts w:ascii="Arial" w:hAnsi="Arial" w:cs="Arial"/>
          <w:sz w:val="24"/>
          <w:szCs w:val="24"/>
        </w:rPr>
        <w:t xml:space="preserve"> in which knowledge is based on observation</w:t>
      </w:r>
      <w:r w:rsidR="00141EBC">
        <w:rPr>
          <w:rFonts w:ascii="Arial" w:hAnsi="Arial" w:cs="Arial"/>
          <w:sz w:val="24"/>
          <w:szCs w:val="24"/>
        </w:rPr>
        <w:t>. I</w:t>
      </w:r>
      <w:r>
        <w:rPr>
          <w:rFonts w:ascii="Arial" w:hAnsi="Arial" w:cs="Arial"/>
          <w:sz w:val="24"/>
          <w:szCs w:val="24"/>
        </w:rPr>
        <w:t>t is believed that reality cannot be understood without social and external influences (Chowdhury, 2019)</w:t>
      </w:r>
      <w:r w:rsidR="00141EBC">
        <w:rPr>
          <w:rFonts w:ascii="Arial" w:hAnsi="Arial" w:cs="Arial"/>
          <w:sz w:val="24"/>
          <w:szCs w:val="24"/>
        </w:rPr>
        <w:t>, which is appropriate for educational and social research. Correspondingly, an interpretivi</w:t>
      </w:r>
      <w:r w:rsidR="004839BE">
        <w:rPr>
          <w:rFonts w:ascii="Arial" w:hAnsi="Arial" w:cs="Arial"/>
          <w:sz w:val="24"/>
          <w:szCs w:val="24"/>
        </w:rPr>
        <w:t>st</w:t>
      </w:r>
      <w:r w:rsidR="00141EBC">
        <w:rPr>
          <w:rFonts w:ascii="Arial" w:hAnsi="Arial" w:cs="Arial"/>
          <w:sz w:val="24"/>
          <w:szCs w:val="24"/>
        </w:rPr>
        <w:t xml:space="preserve"> epistemology influences the research as </w:t>
      </w:r>
      <w:r w:rsidR="009E26BE">
        <w:rPr>
          <w:rFonts w:ascii="Arial" w:hAnsi="Arial" w:cs="Arial"/>
          <w:sz w:val="24"/>
          <w:szCs w:val="24"/>
        </w:rPr>
        <w:t xml:space="preserve">it is believed that knowledge is interpreted and understood, and reality is socially constructed. Interpretivism tends to be descriptive using empathy to seek understanding (Chowdhury, 2019).  </w:t>
      </w:r>
      <w:r w:rsidR="00141C8D">
        <w:rPr>
          <w:rFonts w:ascii="Arial" w:hAnsi="Arial" w:cs="Arial"/>
          <w:sz w:val="24"/>
          <w:szCs w:val="24"/>
        </w:rPr>
        <w:t xml:space="preserve">This research paradigm has been taken into consideration </w:t>
      </w:r>
      <w:r w:rsidR="00B34BA6">
        <w:rPr>
          <w:rFonts w:ascii="Arial" w:hAnsi="Arial" w:cs="Arial"/>
          <w:sz w:val="24"/>
          <w:szCs w:val="24"/>
        </w:rPr>
        <w:t>as the</w:t>
      </w:r>
      <w:r w:rsidR="00290F4B">
        <w:rPr>
          <w:rFonts w:ascii="Arial" w:hAnsi="Arial" w:cs="Arial"/>
          <w:sz w:val="24"/>
          <w:szCs w:val="24"/>
        </w:rPr>
        <w:t xml:space="preserve"> researcher seeks to discover what influences a learner</w:t>
      </w:r>
      <w:r w:rsidR="00AC2533">
        <w:rPr>
          <w:rFonts w:ascii="Arial" w:hAnsi="Arial" w:cs="Arial"/>
          <w:sz w:val="24"/>
          <w:szCs w:val="24"/>
        </w:rPr>
        <w:t>’</w:t>
      </w:r>
      <w:r w:rsidR="00290F4B">
        <w:rPr>
          <w:rFonts w:ascii="Arial" w:hAnsi="Arial" w:cs="Arial"/>
          <w:sz w:val="24"/>
          <w:szCs w:val="24"/>
        </w:rPr>
        <w:t>s decision to stay in school to access post 16 education and understand why learners</w:t>
      </w:r>
      <w:r w:rsidR="00F945B7">
        <w:rPr>
          <w:rFonts w:ascii="Arial" w:hAnsi="Arial" w:cs="Arial"/>
          <w:sz w:val="24"/>
          <w:szCs w:val="24"/>
        </w:rPr>
        <w:t>’</w:t>
      </w:r>
      <w:r w:rsidR="00290F4B">
        <w:rPr>
          <w:rFonts w:ascii="Arial" w:hAnsi="Arial" w:cs="Arial"/>
          <w:sz w:val="24"/>
          <w:szCs w:val="24"/>
        </w:rPr>
        <w:t xml:space="preserve"> make these decisions. </w:t>
      </w:r>
    </w:p>
    <w:p w14:paraId="14F3E3A4" w14:textId="75357F8B" w:rsidR="00B34BA6" w:rsidRDefault="00E00919" w:rsidP="00D56D69">
      <w:pPr>
        <w:spacing w:line="360" w:lineRule="auto"/>
        <w:jc w:val="both"/>
        <w:rPr>
          <w:rFonts w:ascii="Arial" w:hAnsi="Arial" w:cs="Arial"/>
          <w:sz w:val="24"/>
          <w:szCs w:val="24"/>
        </w:rPr>
      </w:pPr>
      <w:r w:rsidRPr="00E00919">
        <w:rPr>
          <w:rFonts w:ascii="Arial" w:hAnsi="Arial" w:cs="Arial"/>
          <w:sz w:val="24"/>
          <w:szCs w:val="24"/>
        </w:rPr>
        <w:t>The research methodology chosen to carry out this project was planned according to</w:t>
      </w:r>
      <w:r>
        <w:rPr>
          <w:rFonts w:ascii="Arial" w:hAnsi="Arial" w:cs="Arial"/>
          <w:sz w:val="24"/>
          <w:szCs w:val="24"/>
        </w:rPr>
        <w:t xml:space="preserve"> the philosophical research paradigm a</w:t>
      </w:r>
      <w:r w:rsidR="00917592">
        <w:rPr>
          <w:rFonts w:ascii="Arial" w:hAnsi="Arial" w:cs="Arial"/>
          <w:sz w:val="24"/>
          <w:szCs w:val="24"/>
        </w:rPr>
        <w:t>s well as</w:t>
      </w:r>
      <w:r w:rsidRPr="00E00919">
        <w:rPr>
          <w:rFonts w:ascii="Arial" w:hAnsi="Arial" w:cs="Arial"/>
          <w:sz w:val="24"/>
          <w:szCs w:val="24"/>
        </w:rPr>
        <w:t xml:space="preserve"> previous knowledge learnt </w:t>
      </w:r>
      <w:r>
        <w:rPr>
          <w:rFonts w:ascii="Arial" w:hAnsi="Arial" w:cs="Arial"/>
          <w:sz w:val="24"/>
          <w:szCs w:val="24"/>
        </w:rPr>
        <w:t>through</w:t>
      </w:r>
      <w:r w:rsidRPr="00E00919">
        <w:rPr>
          <w:rFonts w:ascii="Arial" w:hAnsi="Arial" w:cs="Arial"/>
          <w:sz w:val="24"/>
          <w:szCs w:val="24"/>
        </w:rPr>
        <w:t xml:space="preserve"> undertaking research in education. A </w:t>
      </w:r>
      <w:r w:rsidR="00FE5084">
        <w:rPr>
          <w:rFonts w:ascii="Arial" w:hAnsi="Arial" w:cs="Arial"/>
          <w:sz w:val="24"/>
          <w:szCs w:val="24"/>
        </w:rPr>
        <w:t xml:space="preserve">Grounded Theory </w:t>
      </w:r>
      <w:r w:rsidRPr="00E00919">
        <w:rPr>
          <w:rFonts w:ascii="Arial" w:hAnsi="Arial" w:cs="Arial"/>
          <w:sz w:val="24"/>
          <w:szCs w:val="24"/>
        </w:rPr>
        <w:t>mixed methodology approach was chosen to draw on the strengths of both qualitative and quantitative methods (Shorten and Smith, 2017).</w:t>
      </w:r>
      <w:r w:rsidR="009078B0">
        <w:rPr>
          <w:rFonts w:ascii="Arial" w:hAnsi="Arial" w:cs="Arial"/>
          <w:sz w:val="24"/>
          <w:szCs w:val="24"/>
        </w:rPr>
        <w:t xml:space="preserve"> </w:t>
      </w:r>
    </w:p>
    <w:p w14:paraId="64A855C9" w14:textId="1128E271" w:rsidR="00752C5C" w:rsidRDefault="004364FE" w:rsidP="00D56D69">
      <w:pPr>
        <w:spacing w:line="360" w:lineRule="auto"/>
        <w:jc w:val="both"/>
        <w:rPr>
          <w:rFonts w:ascii="Arial" w:hAnsi="Arial" w:cs="Arial"/>
          <w:sz w:val="24"/>
          <w:szCs w:val="24"/>
        </w:rPr>
      </w:pPr>
      <w:r w:rsidRPr="004364FE">
        <w:rPr>
          <w:rFonts w:ascii="Arial" w:hAnsi="Arial" w:cs="Arial"/>
          <w:sz w:val="24"/>
          <w:szCs w:val="24"/>
        </w:rPr>
        <w:t xml:space="preserve">According to </w:t>
      </w:r>
      <w:r>
        <w:rPr>
          <w:rFonts w:ascii="Arial" w:hAnsi="Arial" w:cs="Arial"/>
          <w:sz w:val="24"/>
          <w:szCs w:val="24"/>
        </w:rPr>
        <w:t xml:space="preserve">Bergman (2011) </w:t>
      </w:r>
      <w:r w:rsidR="000065A7">
        <w:rPr>
          <w:rFonts w:ascii="Arial" w:hAnsi="Arial" w:cs="Arial"/>
          <w:sz w:val="24"/>
          <w:szCs w:val="24"/>
        </w:rPr>
        <w:t xml:space="preserve">a combination of both qualitative and quantitative methodologies, resulting in a mixed method approach, can be an effective way of gathering data. </w:t>
      </w:r>
      <w:r w:rsidR="00FC0EA5">
        <w:rPr>
          <w:rFonts w:ascii="Arial" w:hAnsi="Arial" w:cs="Arial"/>
          <w:sz w:val="24"/>
          <w:szCs w:val="24"/>
        </w:rPr>
        <w:t xml:space="preserve">Kelle (2006) agrees </w:t>
      </w:r>
      <w:r w:rsidR="00F945B7">
        <w:rPr>
          <w:rFonts w:ascii="Arial" w:hAnsi="Arial" w:cs="Arial"/>
          <w:sz w:val="24"/>
          <w:szCs w:val="24"/>
        </w:rPr>
        <w:t xml:space="preserve">that </w:t>
      </w:r>
      <w:r w:rsidR="00FC0EA5">
        <w:rPr>
          <w:rFonts w:ascii="Arial" w:hAnsi="Arial" w:cs="Arial"/>
          <w:sz w:val="24"/>
          <w:szCs w:val="24"/>
        </w:rPr>
        <w:t>combining aspects of both</w:t>
      </w:r>
      <w:r w:rsidR="0052317A">
        <w:rPr>
          <w:rFonts w:ascii="Arial" w:hAnsi="Arial" w:cs="Arial"/>
          <w:sz w:val="24"/>
          <w:szCs w:val="24"/>
        </w:rPr>
        <w:t xml:space="preserve"> qualitative and quantitative methods can compensate for the limitations associated with both. A mixed method design can provide different, yet complimentary attributes to data collection. Quantitative methods </w:t>
      </w:r>
      <w:r w:rsidR="00544781">
        <w:rPr>
          <w:rFonts w:ascii="Arial" w:hAnsi="Arial" w:cs="Arial"/>
          <w:sz w:val="24"/>
          <w:szCs w:val="24"/>
        </w:rPr>
        <w:t>or statistical data provide accurate numerical information</w:t>
      </w:r>
      <w:r w:rsidR="000D38B3">
        <w:rPr>
          <w:rFonts w:ascii="Arial" w:hAnsi="Arial" w:cs="Arial"/>
          <w:sz w:val="24"/>
          <w:szCs w:val="24"/>
        </w:rPr>
        <w:t xml:space="preserve">, such as the number of </w:t>
      </w:r>
      <w:r w:rsidR="00D87847">
        <w:rPr>
          <w:rFonts w:ascii="Arial" w:hAnsi="Arial" w:cs="Arial"/>
          <w:sz w:val="24"/>
          <w:szCs w:val="24"/>
        </w:rPr>
        <w:t xml:space="preserve">subjects offered at post 16 and the number of pupils choosing to undertake each subject. Whereas qualitative data gives the researcher the opportunity to access and understand personal opinion and feedback, which can be gathered via focus groups, interviews or questionnaires (Kelle, 2006). Furthermore, Newby (2014) suggests the use of triangulation when undertaking research in education to overcome limitations and further facilitate reliability and validity. Triangulation combines two or more methods using a mixed method approach to increase credibility and verify evidence (Newby, 2014 and Noble and Heath, 2019). </w:t>
      </w:r>
    </w:p>
    <w:p w14:paraId="7A100CD8" w14:textId="593EBF77" w:rsidR="009A0D1C" w:rsidRPr="004364FE" w:rsidRDefault="009A0D1C" w:rsidP="00D56D69">
      <w:pPr>
        <w:spacing w:line="360" w:lineRule="auto"/>
        <w:jc w:val="both"/>
        <w:rPr>
          <w:rFonts w:ascii="Arial" w:hAnsi="Arial" w:cs="Arial"/>
          <w:sz w:val="24"/>
          <w:szCs w:val="24"/>
        </w:rPr>
      </w:pPr>
      <w:r>
        <w:rPr>
          <w:rFonts w:ascii="Arial" w:hAnsi="Arial" w:cs="Arial"/>
          <w:sz w:val="24"/>
          <w:szCs w:val="24"/>
        </w:rPr>
        <w:lastRenderedPageBreak/>
        <w:t xml:space="preserve">Therefore, in order to </w:t>
      </w:r>
      <w:r w:rsidR="00EA6B69">
        <w:rPr>
          <w:rFonts w:ascii="Arial" w:hAnsi="Arial" w:cs="Arial"/>
          <w:sz w:val="24"/>
          <w:szCs w:val="24"/>
        </w:rPr>
        <w:t xml:space="preserve">meet the needs of the research question </w:t>
      </w:r>
      <w:r w:rsidR="00121350">
        <w:rPr>
          <w:rFonts w:ascii="Arial" w:hAnsi="Arial" w:cs="Arial"/>
          <w:sz w:val="24"/>
          <w:szCs w:val="24"/>
        </w:rPr>
        <w:t>two</w:t>
      </w:r>
      <w:r w:rsidR="00EA6B69">
        <w:rPr>
          <w:rFonts w:ascii="Arial" w:hAnsi="Arial" w:cs="Arial"/>
          <w:sz w:val="24"/>
          <w:szCs w:val="24"/>
        </w:rPr>
        <w:t xml:space="preserve"> online questionnaire</w:t>
      </w:r>
      <w:r w:rsidR="00121350">
        <w:rPr>
          <w:rFonts w:ascii="Arial" w:hAnsi="Arial" w:cs="Arial"/>
          <w:sz w:val="24"/>
          <w:szCs w:val="24"/>
        </w:rPr>
        <w:t>s</w:t>
      </w:r>
      <w:r w:rsidR="00EA6B69">
        <w:rPr>
          <w:rFonts w:ascii="Arial" w:hAnsi="Arial" w:cs="Arial"/>
          <w:sz w:val="24"/>
          <w:szCs w:val="24"/>
        </w:rPr>
        <w:t xml:space="preserve">, </w:t>
      </w:r>
      <w:r w:rsidR="00121350">
        <w:rPr>
          <w:rFonts w:ascii="Arial" w:hAnsi="Arial" w:cs="Arial"/>
          <w:sz w:val="24"/>
          <w:szCs w:val="24"/>
        </w:rPr>
        <w:t xml:space="preserve">an </w:t>
      </w:r>
      <w:r w:rsidR="00EA6B69">
        <w:rPr>
          <w:rFonts w:ascii="Arial" w:hAnsi="Arial" w:cs="Arial"/>
          <w:sz w:val="24"/>
          <w:szCs w:val="24"/>
        </w:rPr>
        <w:t>online focus group discussion as well as secondary data analysis were utilised and explored in order to discover what influences learner</w:t>
      </w:r>
      <w:r w:rsidR="00F945B7">
        <w:rPr>
          <w:rFonts w:ascii="Arial" w:hAnsi="Arial" w:cs="Arial"/>
          <w:sz w:val="24"/>
          <w:szCs w:val="24"/>
        </w:rPr>
        <w:t>s’</w:t>
      </w:r>
      <w:r w:rsidR="00EA6B69">
        <w:rPr>
          <w:rFonts w:ascii="Arial" w:hAnsi="Arial" w:cs="Arial"/>
          <w:sz w:val="24"/>
          <w:szCs w:val="24"/>
        </w:rPr>
        <w:t xml:space="preserve"> decisions in regard to post 16 education. </w:t>
      </w:r>
    </w:p>
    <w:p w14:paraId="2EE1E599" w14:textId="77777777" w:rsidR="003A056A" w:rsidRDefault="00553F20" w:rsidP="00D56D69">
      <w:pPr>
        <w:spacing w:line="360" w:lineRule="auto"/>
        <w:jc w:val="both"/>
        <w:rPr>
          <w:rFonts w:ascii="Arial" w:hAnsi="Arial" w:cs="Arial"/>
          <w:sz w:val="24"/>
          <w:szCs w:val="24"/>
        </w:rPr>
      </w:pPr>
      <w:r>
        <w:rPr>
          <w:rFonts w:ascii="Arial" w:hAnsi="Arial" w:cs="Arial"/>
          <w:sz w:val="24"/>
          <w:szCs w:val="24"/>
        </w:rPr>
        <w:t xml:space="preserve">As part of the </w:t>
      </w:r>
      <w:r w:rsidR="003050BB">
        <w:rPr>
          <w:rFonts w:ascii="Arial" w:hAnsi="Arial" w:cs="Arial"/>
          <w:sz w:val="24"/>
          <w:szCs w:val="24"/>
        </w:rPr>
        <w:t>methodology</w:t>
      </w:r>
      <w:r>
        <w:rPr>
          <w:rFonts w:ascii="Arial" w:hAnsi="Arial" w:cs="Arial"/>
          <w:sz w:val="24"/>
          <w:szCs w:val="24"/>
        </w:rPr>
        <w:t xml:space="preserve"> </w:t>
      </w:r>
      <w:r w:rsidR="003050BB">
        <w:rPr>
          <w:rFonts w:ascii="Arial" w:hAnsi="Arial" w:cs="Arial"/>
          <w:sz w:val="24"/>
          <w:szCs w:val="24"/>
        </w:rPr>
        <w:t>involved for this project, secondary data analysis was undertaken to provide a wider context and delve deeper into the current post 16 perspective in Carmarthenshire. As the researcher is employed</w:t>
      </w:r>
      <w:r w:rsidR="00E1471C">
        <w:rPr>
          <w:rFonts w:ascii="Arial" w:hAnsi="Arial" w:cs="Arial"/>
          <w:sz w:val="24"/>
          <w:szCs w:val="24"/>
        </w:rPr>
        <w:t xml:space="preserve"> by Carmarthenshire County Council’s Education Department, access to previously collected data was a quick, easy and effective way of obtaining information on the number of pupils who chose to stay in school to access post 16 education from 2017 to 2020; and the percentage of A-C grades achieved at </w:t>
      </w:r>
      <w:r w:rsidR="006F2803">
        <w:rPr>
          <w:rFonts w:ascii="Arial" w:hAnsi="Arial" w:cs="Arial"/>
          <w:sz w:val="24"/>
          <w:szCs w:val="24"/>
        </w:rPr>
        <w:t xml:space="preserve">AS and </w:t>
      </w:r>
      <w:r w:rsidR="00E1471C">
        <w:rPr>
          <w:rFonts w:ascii="Arial" w:hAnsi="Arial" w:cs="Arial"/>
          <w:sz w:val="24"/>
          <w:szCs w:val="24"/>
        </w:rPr>
        <w:t xml:space="preserve">A-Level between 2018 and 2020. </w:t>
      </w:r>
      <w:proofErr w:type="spellStart"/>
      <w:r w:rsidR="00BE5E29" w:rsidRPr="00BE5E29">
        <w:rPr>
          <w:rFonts w:ascii="Arial" w:hAnsi="Arial" w:cs="Arial"/>
          <w:sz w:val="24"/>
          <w:szCs w:val="24"/>
        </w:rPr>
        <w:t>Palaiologou</w:t>
      </w:r>
      <w:proofErr w:type="spellEnd"/>
      <w:r w:rsidR="00BE5E29" w:rsidRPr="00BE5E29">
        <w:rPr>
          <w:rFonts w:ascii="Arial" w:hAnsi="Arial" w:cs="Arial"/>
          <w:sz w:val="24"/>
          <w:szCs w:val="24"/>
        </w:rPr>
        <w:t>, Needham</w:t>
      </w:r>
      <w:r w:rsidR="00BE5E29">
        <w:rPr>
          <w:rFonts w:ascii="Arial" w:hAnsi="Arial" w:cs="Arial"/>
          <w:sz w:val="24"/>
          <w:szCs w:val="24"/>
        </w:rPr>
        <w:t xml:space="preserve"> </w:t>
      </w:r>
      <w:r w:rsidR="00BE5E29" w:rsidRPr="00BE5E29">
        <w:rPr>
          <w:rFonts w:ascii="Arial" w:hAnsi="Arial" w:cs="Arial"/>
          <w:sz w:val="24"/>
          <w:szCs w:val="24"/>
        </w:rPr>
        <w:t>and Male</w:t>
      </w:r>
      <w:r w:rsidR="00BE5E29">
        <w:rPr>
          <w:rFonts w:ascii="Arial" w:hAnsi="Arial" w:cs="Arial"/>
          <w:sz w:val="24"/>
          <w:szCs w:val="24"/>
        </w:rPr>
        <w:t xml:space="preserve">, </w:t>
      </w:r>
      <w:r w:rsidR="00E1471C">
        <w:rPr>
          <w:rFonts w:ascii="Arial" w:hAnsi="Arial" w:cs="Arial"/>
          <w:sz w:val="24"/>
          <w:szCs w:val="24"/>
        </w:rPr>
        <w:t>(</w:t>
      </w:r>
      <w:r w:rsidR="00BE5E29">
        <w:rPr>
          <w:rFonts w:ascii="Arial" w:hAnsi="Arial" w:cs="Arial"/>
          <w:sz w:val="24"/>
          <w:szCs w:val="24"/>
        </w:rPr>
        <w:t>2016</w:t>
      </w:r>
      <w:r w:rsidR="00E1471C">
        <w:rPr>
          <w:rFonts w:ascii="Arial" w:hAnsi="Arial" w:cs="Arial"/>
          <w:sz w:val="24"/>
          <w:szCs w:val="24"/>
        </w:rPr>
        <w:t>:48</w:t>
      </w:r>
      <w:r w:rsidR="00BE5E29">
        <w:rPr>
          <w:rFonts w:ascii="Arial" w:hAnsi="Arial" w:cs="Arial"/>
          <w:sz w:val="24"/>
          <w:szCs w:val="24"/>
        </w:rPr>
        <w:t xml:space="preserve">) </w:t>
      </w:r>
      <w:r w:rsidR="00E1471C">
        <w:rPr>
          <w:rFonts w:ascii="Arial" w:hAnsi="Arial" w:cs="Arial"/>
          <w:sz w:val="24"/>
          <w:szCs w:val="24"/>
        </w:rPr>
        <w:t xml:space="preserve">highlight that although secondary data analysis ‘costs little in terms of money and time’ it is important to consider the appropriateness and quality of data used. Data collected by the LEA is done by highly trained and experienced officers and should therefore be of the highest quality. </w:t>
      </w:r>
    </w:p>
    <w:p w14:paraId="3A5BAB6E" w14:textId="1DD46325" w:rsidR="0012407F" w:rsidRDefault="00E1471C" w:rsidP="00D56D69">
      <w:pPr>
        <w:spacing w:line="360" w:lineRule="auto"/>
        <w:jc w:val="both"/>
        <w:rPr>
          <w:rFonts w:ascii="Arial" w:hAnsi="Arial" w:cs="Arial"/>
          <w:sz w:val="24"/>
          <w:szCs w:val="24"/>
        </w:rPr>
      </w:pPr>
      <w:r>
        <w:rPr>
          <w:rFonts w:ascii="Arial" w:hAnsi="Arial" w:cs="Arial"/>
          <w:sz w:val="24"/>
          <w:szCs w:val="24"/>
        </w:rPr>
        <w:t>To substantiate the secondary data analysed</w:t>
      </w:r>
      <w:r w:rsidR="006F2803">
        <w:rPr>
          <w:rFonts w:ascii="Arial" w:hAnsi="Arial" w:cs="Arial"/>
          <w:sz w:val="24"/>
          <w:szCs w:val="24"/>
        </w:rPr>
        <w:t xml:space="preserve">, </w:t>
      </w:r>
      <w:r w:rsidR="00AC2533">
        <w:rPr>
          <w:rFonts w:ascii="Arial" w:hAnsi="Arial" w:cs="Arial"/>
          <w:sz w:val="24"/>
          <w:szCs w:val="24"/>
        </w:rPr>
        <w:t>two</w:t>
      </w:r>
      <w:r w:rsidR="0025298D">
        <w:rPr>
          <w:rFonts w:ascii="Arial" w:hAnsi="Arial" w:cs="Arial"/>
          <w:sz w:val="24"/>
          <w:szCs w:val="24"/>
        </w:rPr>
        <w:t xml:space="preserve"> online questionnaire</w:t>
      </w:r>
      <w:r w:rsidR="00AC2533">
        <w:rPr>
          <w:rFonts w:ascii="Arial" w:hAnsi="Arial" w:cs="Arial"/>
          <w:sz w:val="24"/>
          <w:szCs w:val="24"/>
        </w:rPr>
        <w:t>s</w:t>
      </w:r>
      <w:r w:rsidR="0025298D">
        <w:rPr>
          <w:rFonts w:ascii="Arial" w:hAnsi="Arial" w:cs="Arial"/>
          <w:sz w:val="24"/>
          <w:szCs w:val="24"/>
        </w:rPr>
        <w:t xml:space="preserve"> w</w:t>
      </w:r>
      <w:r w:rsidR="00121350">
        <w:rPr>
          <w:rFonts w:ascii="Arial" w:hAnsi="Arial" w:cs="Arial"/>
          <w:sz w:val="24"/>
          <w:szCs w:val="24"/>
        </w:rPr>
        <w:t>ere</w:t>
      </w:r>
      <w:r w:rsidR="0025298D">
        <w:rPr>
          <w:rFonts w:ascii="Arial" w:hAnsi="Arial" w:cs="Arial"/>
          <w:sz w:val="24"/>
          <w:szCs w:val="24"/>
        </w:rPr>
        <w:t xml:space="preserve"> designed and developed via Microsoft </w:t>
      </w:r>
      <w:r w:rsidR="00AC2533">
        <w:rPr>
          <w:rFonts w:ascii="Arial" w:hAnsi="Arial" w:cs="Arial"/>
          <w:sz w:val="24"/>
          <w:szCs w:val="24"/>
        </w:rPr>
        <w:t xml:space="preserve">Forms; the first </w:t>
      </w:r>
      <w:r w:rsidR="00121350">
        <w:rPr>
          <w:rFonts w:ascii="Arial" w:hAnsi="Arial" w:cs="Arial"/>
          <w:sz w:val="24"/>
          <w:szCs w:val="24"/>
        </w:rPr>
        <w:t xml:space="preserve">was distributed to adults working within the LA asking questions based on their previous post 16 provision, the second was </w:t>
      </w:r>
      <w:r w:rsidR="0025298D">
        <w:rPr>
          <w:rFonts w:ascii="Arial" w:hAnsi="Arial" w:cs="Arial"/>
          <w:sz w:val="24"/>
          <w:szCs w:val="24"/>
        </w:rPr>
        <w:t xml:space="preserve">distributed to </w:t>
      </w:r>
      <w:r w:rsidR="00121350">
        <w:rPr>
          <w:rFonts w:ascii="Arial" w:hAnsi="Arial" w:cs="Arial"/>
          <w:sz w:val="24"/>
          <w:szCs w:val="24"/>
        </w:rPr>
        <w:t xml:space="preserve">current </w:t>
      </w:r>
      <w:r w:rsidR="0025298D">
        <w:rPr>
          <w:rFonts w:ascii="Arial" w:hAnsi="Arial" w:cs="Arial"/>
          <w:sz w:val="24"/>
          <w:szCs w:val="24"/>
        </w:rPr>
        <w:t xml:space="preserve">pupils in </w:t>
      </w:r>
      <w:r w:rsidR="00397EE9">
        <w:rPr>
          <w:rFonts w:ascii="Arial" w:hAnsi="Arial" w:cs="Arial"/>
          <w:sz w:val="24"/>
          <w:szCs w:val="24"/>
        </w:rPr>
        <w:t>sixth form</w:t>
      </w:r>
      <w:r w:rsidR="0025298D">
        <w:rPr>
          <w:rFonts w:ascii="Arial" w:hAnsi="Arial" w:cs="Arial"/>
          <w:sz w:val="24"/>
          <w:szCs w:val="24"/>
        </w:rPr>
        <w:t xml:space="preserve">. The aim of the </w:t>
      </w:r>
      <w:r w:rsidR="00121350">
        <w:rPr>
          <w:rFonts w:ascii="Arial" w:hAnsi="Arial" w:cs="Arial"/>
          <w:sz w:val="24"/>
          <w:szCs w:val="24"/>
        </w:rPr>
        <w:t>second questionnaire</w:t>
      </w:r>
      <w:r w:rsidR="0025298D">
        <w:rPr>
          <w:rFonts w:ascii="Arial" w:hAnsi="Arial" w:cs="Arial"/>
          <w:sz w:val="24"/>
          <w:szCs w:val="24"/>
        </w:rPr>
        <w:t xml:space="preserve"> </w:t>
      </w:r>
      <w:r w:rsidR="00393624">
        <w:rPr>
          <w:rFonts w:ascii="Arial" w:hAnsi="Arial" w:cs="Arial"/>
          <w:sz w:val="24"/>
          <w:szCs w:val="24"/>
        </w:rPr>
        <w:t>was</w:t>
      </w:r>
      <w:r w:rsidR="00C24D00">
        <w:rPr>
          <w:rFonts w:ascii="Arial" w:hAnsi="Arial" w:cs="Arial"/>
          <w:sz w:val="24"/>
          <w:szCs w:val="24"/>
        </w:rPr>
        <w:t xml:space="preserve"> to gather the thoughts and opinions of leaners in regard to their post 16 provision, why they might choose a particular subject, how satisfied they are with the subjects and support offered to them, and what may influence them to choose a school sixth form over other options. </w:t>
      </w:r>
      <w:r w:rsidR="00614CAC">
        <w:rPr>
          <w:rFonts w:ascii="Arial" w:hAnsi="Arial" w:cs="Arial"/>
          <w:sz w:val="24"/>
          <w:szCs w:val="24"/>
        </w:rPr>
        <w:t xml:space="preserve">An online questionnaire was chosen to allow the researcher to quantify answers into pre-arranged categories using closed ended questions. The use of closed ended questions helped to narrow down answers to specific responses (Marshall, 2005). </w:t>
      </w:r>
      <w:r w:rsidR="00555445">
        <w:rPr>
          <w:rFonts w:ascii="Arial" w:hAnsi="Arial" w:cs="Arial"/>
          <w:sz w:val="24"/>
          <w:szCs w:val="24"/>
        </w:rPr>
        <w:t xml:space="preserve">Although closed questions limit data as respondents are restricted to only the range of options available, closed questions tend to be more time efficient with the aim of keeping </w:t>
      </w:r>
      <w:r w:rsidR="00393624">
        <w:rPr>
          <w:rFonts w:ascii="Arial" w:hAnsi="Arial" w:cs="Arial"/>
          <w:sz w:val="24"/>
          <w:szCs w:val="24"/>
        </w:rPr>
        <w:t xml:space="preserve">respondents </w:t>
      </w:r>
      <w:r w:rsidR="00555445">
        <w:rPr>
          <w:rFonts w:ascii="Arial" w:hAnsi="Arial" w:cs="Arial"/>
          <w:sz w:val="24"/>
          <w:szCs w:val="24"/>
        </w:rPr>
        <w:t xml:space="preserve">engaged and interested when answering questions (Marshall, 2005). Due to time constraints associated with the research deadline, closed questions, including a combination of ordinal and nominal generated data, were chosen for ease of analysis. Furthermore, a questionnaire was chosen as an appropriate research method as it provides anonymity, encouraging honest answers (Marshall, 2005). </w:t>
      </w:r>
    </w:p>
    <w:p w14:paraId="6B253B76" w14:textId="0F42EE20" w:rsidR="00121350" w:rsidRDefault="00413554" w:rsidP="00D56D69">
      <w:pPr>
        <w:spacing w:line="360" w:lineRule="auto"/>
        <w:jc w:val="both"/>
        <w:rPr>
          <w:rFonts w:ascii="Arial" w:hAnsi="Arial" w:cs="Arial"/>
          <w:i/>
          <w:iCs/>
          <w:sz w:val="20"/>
          <w:szCs w:val="20"/>
        </w:rPr>
      </w:pPr>
      <w:r>
        <w:rPr>
          <w:rFonts w:ascii="Arial" w:hAnsi="Arial" w:cs="Arial"/>
          <w:sz w:val="24"/>
          <w:szCs w:val="24"/>
        </w:rPr>
        <w:lastRenderedPageBreak/>
        <w:t xml:space="preserve">Punto (2015) advocates for a mixed method approach, especially when questionnaires include a majority of closed ended questions, to increase data effectiveness. Therefore, in order to triangulate results, focus group discussions were also conducted online via Microsoft Teams with selected pupils from schools with sixth forms. </w:t>
      </w:r>
      <w:r w:rsidR="003E6206">
        <w:rPr>
          <w:rFonts w:ascii="Arial" w:hAnsi="Arial" w:cs="Arial"/>
          <w:sz w:val="24"/>
          <w:szCs w:val="24"/>
        </w:rPr>
        <w:t>To corroborate data collected as part of the questionnaire, focus group session</w:t>
      </w:r>
      <w:r w:rsidR="009A0E34">
        <w:rPr>
          <w:rFonts w:ascii="Arial" w:hAnsi="Arial" w:cs="Arial"/>
          <w:sz w:val="24"/>
          <w:szCs w:val="24"/>
        </w:rPr>
        <w:t>s</w:t>
      </w:r>
      <w:r w:rsidR="003E6206">
        <w:rPr>
          <w:rFonts w:ascii="Arial" w:hAnsi="Arial" w:cs="Arial"/>
          <w:sz w:val="24"/>
          <w:szCs w:val="24"/>
        </w:rPr>
        <w:t xml:space="preserve"> were arranged to provide a</w:t>
      </w:r>
      <w:r w:rsidR="00DE5DEA">
        <w:rPr>
          <w:rFonts w:ascii="Arial" w:hAnsi="Arial" w:cs="Arial"/>
          <w:sz w:val="24"/>
          <w:szCs w:val="24"/>
        </w:rPr>
        <w:t>n in-depth</w:t>
      </w:r>
      <w:r w:rsidR="003E6206">
        <w:rPr>
          <w:rFonts w:ascii="Arial" w:hAnsi="Arial" w:cs="Arial"/>
          <w:sz w:val="24"/>
          <w:szCs w:val="24"/>
        </w:rPr>
        <w:t xml:space="preserve"> qualitative insight into the opinions and feelings of learners. </w:t>
      </w:r>
      <w:r w:rsidR="009B2845">
        <w:rPr>
          <w:rFonts w:ascii="Arial" w:hAnsi="Arial" w:cs="Arial"/>
          <w:sz w:val="24"/>
          <w:szCs w:val="24"/>
        </w:rPr>
        <w:t xml:space="preserve">A focus group dynamic was preferred as </w:t>
      </w:r>
      <w:r w:rsidR="00DE5DEA">
        <w:rPr>
          <w:rFonts w:ascii="Arial" w:hAnsi="Arial" w:cs="Arial"/>
          <w:sz w:val="24"/>
          <w:szCs w:val="24"/>
        </w:rPr>
        <w:t>opposed</w:t>
      </w:r>
      <w:r w:rsidR="009B2845">
        <w:rPr>
          <w:rFonts w:ascii="Arial" w:hAnsi="Arial" w:cs="Arial"/>
          <w:sz w:val="24"/>
          <w:szCs w:val="24"/>
        </w:rPr>
        <w:t xml:space="preserve"> to an interview to emphasi</w:t>
      </w:r>
      <w:r w:rsidR="008737D8">
        <w:rPr>
          <w:rFonts w:ascii="Arial" w:hAnsi="Arial" w:cs="Arial"/>
          <w:sz w:val="24"/>
          <w:szCs w:val="24"/>
        </w:rPr>
        <w:t>s</w:t>
      </w:r>
      <w:r w:rsidR="009B2845">
        <w:rPr>
          <w:rFonts w:ascii="Arial" w:hAnsi="Arial" w:cs="Arial"/>
          <w:sz w:val="24"/>
          <w:szCs w:val="24"/>
        </w:rPr>
        <w:t>e interaction between participants and ensure learners felt sufficiently comfortable and confident to freely contribute ideas and opinions (Denscombe, 2017)</w:t>
      </w:r>
      <w:r w:rsidR="00DE5DEA">
        <w:rPr>
          <w:rFonts w:ascii="Arial" w:hAnsi="Arial" w:cs="Arial"/>
          <w:sz w:val="24"/>
          <w:szCs w:val="24"/>
        </w:rPr>
        <w:t xml:space="preserve">. The focus group included representatives from </w:t>
      </w:r>
      <w:r w:rsidR="00397EE9">
        <w:rPr>
          <w:rFonts w:ascii="Arial" w:hAnsi="Arial" w:cs="Arial"/>
          <w:sz w:val="24"/>
          <w:szCs w:val="24"/>
        </w:rPr>
        <w:t>both years 12 and 13</w:t>
      </w:r>
      <w:r w:rsidR="00DE5DEA">
        <w:rPr>
          <w:rFonts w:ascii="Arial" w:hAnsi="Arial" w:cs="Arial"/>
          <w:sz w:val="24"/>
          <w:szCs w:val="24"/>
        </w:rPr>
        <w:t xml:space="preserve"> to provide a greater variety of opinions (Denscombe, 2017). </w:t>
      </w:r>
      <w:r w:rsidR="008B0B16">
        <w:rPr>
          <w:rFonts w:ascii="Arial" w:hAnsi="Arial" w:cs="Arial"/>
          <w:sz w:val="24"/>
          <w:szCs w:val="24"/>
        </w:rPr>
        <w:t>An inductive approach to thematic analysis was used to analyse and identify emerging themes from the qualitative data provided and thus develop theories from the feedback (Cohen, Mannion and Morrison, 2018</w:t>
      </w:r>
      <w:r w:rsidR="008B0B16" w:rsidRPr="00121350">
        <w:rPr>
          <w:rFonts w:ascii="Arial" w:hAnsi="Arial" w:cs="Arial"/>
          <w:i/>
          <w:iCs/>
          <w:sz w:val="20"/>
          <w:szCs w:val="20"/>
        </w:rPr>
        <w:t xml:space="preserve">). </w:t>
      </w:r>
    </w:p>
    <w:p w14:paraId="48C42965" w14:textId="741F2F87" w:rsidR="0012407F" w:rsidRDefault="00121350" w:rsidP="00D56D69">
      <w:pPr>
        <w:spacing w:line="360" w:lineRule="auto"/>
        <w:jc w:val="both"/>
        <w:rPr>
          <w:rFonts w:ascii="Arial" w:hAnsi="Arial" w:cs="Arial"/>
          <w:sz w:val="24"/>
          <w:szCs w:val="24"/>
        </w:rPr>
      </w:pPr>
      <w:r w:rsidRPr="00121350">
        <w:rPr>
          <w:rFonts w:ascii="Arial" w:hAnsi="Arial" w:cs="Arial"/>
          <w:i/>
          <w:iCs/>
          <w:sz w:val="20"/>
          <w:szCs w:val="20"/>
        </w:rPr>
        <w:t>**Please see Appendices for questionnaire and focus group question</w:t>
      </w:r>
      <w:r>
        <w:rPr>
          <w:rFonts w:ascii="Arial" w:hAnsi="Arial" w:cs="Arial"/>
          <w:i/>
          <w:iCs/>
          <w:sz w:val="20"/>
          <w:szCs w:val="20"/>
        </w:rPr>
        <w:t xml:space="preserve"> examples</w:t>
      </w:r>
      <w:r w:rsidRPr="00121350">
        <w:rPr>
          <w:rFonts w:ascii="Arial" w:hAnsi="Arial" w:cs="Arial"/>
          <w:i/>
          <w:iCs/>
          <w:sz w:val="20"/>
          <w:szCs w:val="20"/>
        </w:rPr>
        <w:t>.</w:t>
      </w:r>
    </w:p>
    <w:p w14:paraId="3EB57108" w14:textId="2D86F5A0" w:rsidR="006D7B94" w:rsidRDefault="00D766E7" w:rsidP="00D56D69">
      <w:pPr>
        <w:spacing w:line="360" w:lineRule="auto"/>
        <w:jc w:val="both"/>
        <w:rPr>
          <w:rFonts w:ascii="Arial" w:hAnsi="Arial" w:cs="Arial"/>
          <w:b/>
          <w:bCs/>
          <w:sz w:val="24"/>
          <w:szCs w:val="24"/>
          <w:u w:val="single"/>
        </w:rPr>
      </w:pPr>
      <w:r>
        <w:rPr>
          <w:rFonts w:ascii="Arial" w:hAnsi="Arial" w:cs="Arial"/>
          <w:sz w:val="24"/>
          <w:szCs w:val="24"/>
        </w:rPr>
        <w:tab/>
      </w:r>
      <w:r w:rsidRPr="00D766E7">
        <w:rPr>
          <w:rFonts w:ascii="Arial" w:hAnsi="Arial" w:cs="Arial"/>
          <w:b/>
          <w:bCs/>
          <w:sz w:val="24"/>
          <w:szCs w:val="24"/>
          <w:u w:val="single"/>
        </w:rPr>
        <w:t xml:space="preserve">Ethical Considerations </w:t>
      </w:r>
    </w:p>
    <w:p w14:paraId="0B222184" w14:textId="53EA8395" w:rsidR="001F5597" w:rsidRPr="001F5597" w:rsidRDefault="00303149" w:rsidP="00D56D69">
      <w:pPr>
        <w:spacing w:line="360" w:lineRule="auto"/>
        <w:jc w:val="both"/>
        <w:rPr>
          <w:rFonts w:ascii="Arial" w:hAnsi="Arial" w:cs="Arial"/>
          <w:sz w:val="24"/>
          <w:szCs w:val="24"/>
        </w:rPr>
      </w:pPr>
      <w:r w:rsidRPr="00303149">
        <w:rPr>
          <w:rFonts w:ascii="Arial" w:hAnsi="Arial" w:cs="Arial"/>
          <w:sz w:val="24"/>
          <w:szCs w:val="24"/>
        </w:rPr>
        <w:t xml:space="preserve">As a key aspiration of this research is respecting the voice and opinion of learners, </w:t>
      </w:r>
      <w:r w:rsidR="00525BD0" w:rsidRPr="00303149">
        <w:rPr>
          <w:rFonts w:ascii="Arial" w:hAnsi="Arial" w:cs="Arial"/>
          <w:sz w:val="24"/>
          <w:szCs w:val="24"/>
        </w:rPr>
        <w:t>one of the main ethical considerations is the involvement of children under the age of 18</w:t>
      </w:r>
      <w:r>
        <w:rPr>
          <w:rFonts w:ascii="Arial" w:hAnsi="Arial" w:cs="Arial"/>
          <w:sz w:val="24"/>
          <w:szCs w:val="24"/>
        </w:rPr>
        <w:t xml:space="preserve">. When conducting research with children and young people, their rights and well-being should be respected at all times, irrespective of context (Powell et al., 2013). It </w:t>
      </w:r>
      <w:r w:rsidRPr="001F5597">
        <w:rPr>
          <w:rFonts w:ascii="Arial" w:hAnsi="Arial" w:cs="Arial"/>
          <w:sz w:val="24"/>
          <w:szCs w:val="24"/>
        </w:rPr>
        <w:t xml:space="preserve">is the responsibility of researchers to seek out the opinion and actively involve children in any research that may affect them (Harcourt and Conroy, 2011). </w:t>
      </w:r>
      <w:r w:rsidR="00525BD0" w:rsidRPr="001F5597">
        <w:rPr>
          <w:rFonts w:ascii="Arial" w:hAnsi="Arial" w:cs="Arial"/>
          <w:sz w:val="24"/>
          <w:szCs w:val="24"/>
        </w:rPr>
        <w:t xml:space="preserve">These ideas </w:t>
      </w:r>
      <w:r w:rsidR="001F5597" w:rsidRPr="001F5597">
        <w:rPr>
          <w:rFonts w:ascii="Arial" w:hAnsi="Arial" w:cs="Arial"/>
          <w:sz w:val="24"/>
          <w:szCs w:val="24"/>
        </w:rPr>
        <w:t>support</w:t>
      </w:r>
      <w:r w:rsidR="00525BD0" w:rsidRPr="001F5597">
        <w:rPr>
          <w:rFonts w:ascii="Arial" w:hAnsi="Arial" w:cs="Arial"/>
          <w:sz w:val="24"/>
          <w:szCs w:val="24"/>
        </w:rPr>
        <w:t xml:space="preserve"> article 12 of the UNCRC in respecting the views of children in all matters that affect them (UNICEF, 1990). Acknowledging</w:t>
      </w:r>
      <w:r w:rsidR="001F5597" w:rsidRPr="001F5597">
        <w:rPr>
          <w:rFonts w:ascii="Arial" w:hAnsi="Arial" w:cs="Arial"/>
          <w:sz w:val="24"/>
          <w:szCs w:val="24"/>
        </w:rPr>
        <w:t>, respecting</w:t>
      </w:r>
      <w:r w:rsidR="00525BD0" w:rsidRPr="001F5597">
        <w:rPr>
          <w:rFonts w:ascii="Arial" w:hAnsi="Arial" w:cs="Arial"/>
          <w:sz w:val="24"/>
          <w:szCs w:val="24"/>
        </w:rPr>
        <w:t xml:space="preserve"> and understanding the voice and opinions of learners </w:t>
      </w:r>
      <w:r w:rsidR="001F5597" w:rsidRPr="001F5597">
        <w:rPr>
          <w:rFonts w:ascii="Arial" w:hAnsi="Arial" w:cs="Arial"/>
          <w:sz w:val="24"/>
          <w:szCs w:val="24"/>
        </w:rPr>
        <w:t>is a fundamental</w:t>
      </w:r>
      <w:r w:rsidR="00525BD0" w:rsidRPr="001F5597">
        <w:rPr>
          <w:rFonts w:ascii="Arial" w:hAnsi="Arial" w:cs="Arial"/>
          <w:sz w:val="24"/>
          <w:szCs w:val="24"/>
        </w:rPr>
        <w:t xml:space="preserve"> aspect of this research. </w:t>
      </w:r>
    </w:p>
    <w:p w14:paraId="71A03D31" w14:textId="6E41A804" w:rsidR="00525BD0" w:rsidRPr="001F5597" w:rsidRDefault="001F5597" w:rsidP="00D56D69">
      <w:pPr>
        <w:spacing w:line="360" w:lineRule="auto"/>
        <w:jc w:val="both"/>
        <w:rPr>
          <w:rFonts w:ascii="Arial" w:hAnsi="Arial" w:cs="Arial"/>
          <w:sz w:val="24"/>
          <w:szCs w:val="24"/>
        </w:rPr>
      </w:pPr>
      <w:r w:rsidRPr="001F5597">
        <w:rPr>
          <w:rFonts w:ascii="Arial" w:hAnsi="Arial" w:cs="Arial"/>
          <w:sz w:val="24"/>
          <w:szCs w:val="24"/>
        </w:rPr>
        <w:t xml:space="preserve">Informed consent was sought from </w:t>
      </w:r>
      <w:r w:rsidR="00525BD0" w:rsidRPr="001F5597">
        <w:rPr>
          <w:rFonts w:ascii="Arial" w:hAnsi="Arial" w:cs="Arial"/>
          <w:sz w:val="24"/>
          <w:szCs w:val="24"/>
        </w:rPr>
        <w:t>the parents/guardians of pupils taking part</w:t>
      </w:r>
      <w:r w:rsidRPr="001F5597">
        <w:rPr>
          <w:rFonts w:ascii="Arial" w:hAnsi="Arial" w:cs="Arial"/>
          <w:sz w:val="24"/>
          <w:szCs w:val="24"/>
        </w:rPr>
        <w:t xml:space="preserve">, as well as personal consent from the learners themselves. </w:t>
      </w:r>
      <w:r w:rsidR="00525BD0" w:rsidRPr="001F5597">
        <w:rPr>
          <w:rFonts w:ascii="Arial" w:hAnsi="Arial" w:cs="Arial"/>
          <w:sz w:val="24"/>
          <w:szCs w:val="24"/>
        </w:rPr>
        <w:t>The nature of the research project w</w:t>
      </w:r>
      <w:r>
        <w:rPr>
          <w:rFonts w:ascii="Arial" w:hAnsi="Arial" w:cs="Arial"/>
          <w:sz w:val="24"/>
          <w:szCs w:val="24"/>
        </w:rPr>
        <w:t>as</w:t>
      </w:r>
      <w:r w:rsidR="00525BD0" w:rsidRPr="001F5597">
        <w:rPr>
          <w:rFonts w:ascii="Arial" w:hAnsi="Arial" w:cs="Arial"/>
          <w:sz w:val="24"/>
          <w:szCs w:val="24"/>
        </w:rPr>
        <w:t xml:space="preserve"> explained in a manner suitable to the pupils</w:t>
      </w:r>
      <w:r w:rsidR="00F945B7">
        <w:rPr>
          <w:rFonts w:ascii="Arial" w:hAnsi="Arial" w:cs="Arial"/>
          <w:sz w:val="24"/>
          <w:szCs w:val="24"/>
        </w:rPr>
        <w:t>’</w:t>
      </w:r>
      <w:r w:rsidR="00525BD0" w:rsidRPr="001F5597">
        <w:rPr>
          <w:rFonts w:ascii="Arial" w:hAnsi="Arial" w:cs="Arial"/>
          <w:sz w:val="24"/>
          <w:szCs w:val="24"/>
        </w:rPr>
        <w:t xml:space="preserve"> age and ability. </w:t>
      </w:r>
      <w:r w:rsidRPr="001F5597">
        <w:rPr>
          <w:rFonts w:ascii="Arial" w:hAnsi="Arial" w:cs="Arial"/>
          <w:sz w:val="24"/>
          <w:szCs w:val="24"/>
        </w:rPr>
        <w:t xml:space="preserve">To minimise any safeguarding and ethical considerations from arising during the focus group discussion, a member of teaching staff was in attendance. </w:t>
      </w:r>
      <w:r w:rsidR="00525BD0" w:rsidRPr="001F5597">
        <w:rPr>
          <w:rFonts w:ascii="Arial" w:hAnsi="Arial" w:cs="Arial"/>
          <w:sz w:val="24"/>
          <w:szCs w:val="24"/>
        </w:rPr>
        <w:t xml:space="preserve">Finally, any input or feedback offered by participants will be anonymised to ensure confidentiality. </w:t>
      </w:r>
    </w:p>
    <w:p w14:paraId="1536AE34" w14:textId="2AD9EE0B" w:rsidR="00525BD0" w:rsidRPr="001F5597" w:rsidRDefault="001F5597" w:rsidP="00D56D69">
      <w:pPr>
        <w:spacing w:line="360" w:lineRule="auto"/>
        <w:jc w:val="both"/>
        <w:rPr>
          <w:rFonts w:ascii="Arial" w:hAnsi="Arial" w:cs="Arial"/>
          <w:sz w:val="24"/>
          <w:szCs w:val="24"/>
        </w:rPr>
      </w:pPr>
      <w:r w:rsidRPr="001F5597">
        <w:rPr>
          <w:rFonts w:ascii="Arial" w:hAnsi="Arial" w:cs="Arial"/>
          <w:sz w:val="24"/>
          <w:szCs w:val="24"/>
        </w:rPr>
        <w:lastRenderedPageBreak/>
        <w:t xml:space="preserve">As the researcher is employed by the LEA that maintains the secondary schools involved in the research, the project is subjected to a degree of insider bias. </w:t>
      </w:r>
      <w:r w:rsidR="00525BD0" w:rsidRPr="001F5597">
        <w:rPr>
          <w:rFonts w:ascii="Arial" w:hAnsi="Arial" w:cs="Arial"/>
          <w:sz w:val="24"/>
          <w:szCs w:val="24"/>
        </w:rPr>
        <w:t>However, all schools and the stakeholders</w:t>
      </w:r>
      <w:r w:rsidRPr="001F5597">
        <w:rPr>
          <w:rFonts w:ascii="Arial" w:hAnsi="Arial" w:cs="Arial"/>
          <w:sz w:val="24"/>
          <w:szCs w:val="24"/>
        </w:rPr>
        <w:t xml:space="preserve"> involved</w:t>
      </w:r>
      <w:r w:rsidR="00525BD0" w:rsidRPr="001F5597">
        <w:rPr>
          <w:rFonts w:ascii="Arial" w:hAnsi="Arial" w:cs="Arial"/>
          <w:sz w:val="24"/>
          <w:szCs w:val="24"/>
        </w:rPr>
        <w:t xml:space="preserve"> are not directly familiar to the researcher which reduces the influence of insider bias and any impact it may have on the research.</w:t>
      </w:r>
      <w:r w:rsidR="00121350">
        <w:rPr>
          <w:rFonts w:ascii="Arial" w:hAnsi="Arial" w:cs="Arial"/>
          <w:sz w:val="24"/>
          <w:szCs w:val="24"/>
        </w:rPr>
        <w:t xml:space="preserve"> </w:t>
      </w:r>
    </w:p>
    <w:p w14:paraId="6AB40641" w14:textId="5A3DF040" w:rsidR="006D7B94" w:rsidRPr="006D7B94" w:rsidRDefault="006D7B94" w:rsidP="00D56D69">
      <w:pPr>
        <w:spacing w:line="360" w:lineRule="auto"/>
        <w:jc w:val="both"/>
        <w:rPr>
          <w:rFonts w:ascii="Arial" w:hAnsi="Arial" w:cs="Arial"/>
          <w:b/>
          <w:bCs/>
          <w:sz w:val="24"/>
          <w:szCs w:val="24"/>
          <w:u w:val="single"/>
        </w:rPr>
      </w:pPr>
      <w:r>
        <w:rPr>
          <w:rFonts w:ascii="Arial" w:hAnsi="Arial" w:cs="Arial"/>
          <w:sz w:val="24"/>
          <w:szCs w:val="24"/>
        </w:rPr>
        <w:tab/>
      </w:r>
      <w:r w:rsidRPr="006D7B94">
        <w:rPr>
          <w:rFonts w:ascii="Arial" w:hAnsi="Arial" w:cs="Arial"/>
          <w:b/>
          <w:bCs/>
          <w:sz w:val="24"/>
          <w:szCs w:val="24"/>
          <w:u w:val="single"/>
        </w:rPr>
        <w:t>Limitations</w:t>
      </w:r>
    </w:p>
    <w:p w14:paraId="387A2B6A" w14:textId="15B5F5EE" w:rsidR="001921F6" w:rsidRDefault="00992B4E" w:rsidP="00D56D69">
      <w:pPr>
        <w:spacing w:line="360" w:lineRule="auto"/>
        <w:jc w:val="both"/>
        <w:rPr>
          <w:rFonts w:ascii="Arial" w:hAnsi="Arial" w:cs="Arial"/>
          <w:sz w:val="24"/>
          <w:szCs w:val="24"/>
        </w:rPr>
      </w:pPr>
      <w:r>
        <w:rPr>
          <w:rFonts w:ascii="Arial" w:hAnsi="Arial" w:cs="Arial"/>
          <w:sz w:val="24"/>
          <w:szCs w:val="24"/>
        </w:rPr>
        <w:t xml:space="preserve">As mentioned previously, </w:t>
      </w:r>
      <w:r w:rsidR="00331D84">
        <w:rPr>
          <w:rFonts w:ascii="Arial" w:hAnsi="Arial" w:cs="Arial"/>
          <w:sz w:val="24"/>
          <w:szCs w:val="24"/>
        </w:rPr>
        <w:t xml:space="preserve">secondary </w:t>
      </w:r>
      <w:r>
        <w:rPr>
          <w:rFonts w:ascii="Arial" w:hAnsi="Arial" w:cs="Arial"/>
          <w:sz w:val="24"/>
          <w:szCs w:val="24"/>
        </w:rPr>
        <w:t xml:space="preserve">data gathered by others can be perceived as a limitation, however as the data has previously been gathered by experienced </w:t>
      </w:r>
      <w:r w:rsidR="00A63F83">
        <w:rPr>
          <w:rFonts w:ascii="Arial" w:hAnsi="Arial" w:cs="Arial"/>
          <w:sz w:val="24"/>
          <w:szCs w:val="24"/>
        </w:rPr>
        <w:t>LEA</w:t>
      </w:r>
      <w:r>
        <w:rPr>
          <w:rFonts w:ascii="Arial" w:hAnsi="Arial" w:cs="Arial"/>
          <w:sz w:val="24"/>
          <w:szCs w:val="24"/>
        </w:rPr>
        <w:t xml:space="preserve"> officers, this should pose a limited adverse outcome on the research. Likewise, due to the time constraints and academic requirements associated with the project, the researcher has been unable to undertake a complex and in-depth analyses of post 16 education within </w:t>
      </w:r>
      <w:r w:rsidR="00A63F83">
        <w:rPr>
          <w:rFonts w:ascii="Arial" w:hAnsi="Arial" w:cs="Arial"/>
          <w:sz w:val="24"/>
          <w:szCs w:val="24"/>
        </w:rPr>
        <w:t>Carmarthenshire</w:t>
      </w:r>
      <w:r w:rsidR="00AF34A6">
        <w:rPr>
          <w:rFonts w:ascii="Arial" w:hAnsi="Arial" w:cs="Arial"/>
          <w:sz w:val="24"/>
          <w:szCs w:val="24"/>
        </w:rPr>
        <w:t>, which would take</w:t>
      </w:r>
      <w:r>
        <w:rPr>
          <w:rFonts w:ascii="Arial" w:hAnsi="Arial" w:cs="Arial"/>
          <w:sz w:val="24"/>
          <w:szCs w:val="24"/>
        </w:rPr>
        <w:t xml:space="preserve"> into consideration the wider scope of </w:t>
      </w:r>
      <w:r w:rsidR="00A63F83">
        <w:rPr>
          <w:rFonts w:ascii="Arial" w:hAnsi="Arial" w:cs="Arial"/>
          <w:sz w:val="24"/>
          <w:szCs w:val="24"/>
        </w:rPr>
        <w:t>post 16</w:t>
      </w:r>
      <w:r w:rsidR="00AF34A6">
        <w:rPr>
          <w:rFonts w:ascii="Arial" w:hAnsi="Arial" w:cs="Arial"/>
          <w:sz w:val="24"/>
          <w:szCs w:val="24"/>
        </w:rPr>
        <w:t xml:space="preserve"> provision, including: financial budgets, sustainability, equity of provision, sixth form</w:t>
      </w:r>
      <w:r w:rsidR="00A63F83">
        <w:rPr>
          <w:rFonts w:ascii="Arial" w:hAnsi="Arial" w:cs="Arial"/>
          <w:sz w:val="24"/>
          <w:szCs w:val="24"/>
        </w:rPr>
        <w:t xml:space="preserve"> colleges, pupil referral units, disadvantaged families and apprenticeship schemes</w:t>
      </w:r>
      <w:r w:rsidR="00AF34A6">
        <w:rPr>
          <w:rFonts w:ascii="Arial" w:hAnsi="Arial" w:cs="Arial"/>
          <w:sz w:val="24"/>
          <w:szCs w:val="24"/>
        </w:rPr>
        <w:t>.</w:t>
      </w:r>
      <w:r w:rsidR="00033EC7">
        <w:rPr>
          <w:rFonts w:ascii="Arial" w:hAnsi="Arial" w:cs="Arial"/>
          <w:sz w:val="24"/>
          <w:szCs w:val="24"/>
        </w:rPr>
        <w:t xml:space="preserve"> Likewise, due to the time pressures associated with the research, the sample size of sixth form learner participants was limited to learners within one school.</w:t>
      </w:r>
      <w:r w:rsidR="00331D84">
        <w:rPr>
          <w:rFonts w:ascii="Arial" w:hAnsi="Arial" w:cs="Arial"/>
          <w:sz w:val="24"/>
          <w:szCs w:val="24"/>
        </w:rPr>
        <w:t xml:space="preserve"> However, the steps followed in this project act as a pilot to further investigate retention rates in other schools.</w:t>
      </w:r>
      <w:r w:rsidR="00033EC7" w:rsidRPr="00033EC7">
        <w:rPr>
          <w:rFonts w:ascii="Arial" w:hAnsi="Arial" w:cs="Arial"/>
          <w:sz w:val="24"/>
          <w:szCs w:val="24"/>
        </w:rPr>
        <w:t xml:space="preserve"> </w:t>
      </w:r>
      <w:r w:rsidR="00033EC7">
        <w:rPr>
          <w:rFonts w:ascii="Arial" w:hAnsi="Arial" w:cs="Arial"/>
          <w:sz w:val="24"/>
          <w:szCs w:val="24"/>
        </w:rPr>
        <w:t>Further research is needed to encompass all aspects of the post 16 situation in Carmarthenshire in order to make informed recommendations on the future of post 16 provision within the county.</w:t>
      </w:r>
      <w:r w:rsidR="00AF34A6">
        <w:rPr>
          <w:rFonts w:ascii="Arial" w:hAnsi="Arial" w:cs="Arial"/>
          <w:sz w:val="24"/>
          <w:szCs w:val="24"/>
        </w:rPr>
        <w:t xml:space="preserve"> </w:t>
      </w:r>
      <w:r w:rsidR="003A0C3A">
        <w:rPr>
          <w:rFonts w:ascii="Arial" w:hAnsi="Arial" w:cs="Arial"/>
          <w:sz w:val="24"/>
          <w:szCs w:val="24"/>
        </w:rPr>
        <w:t>Another limitation of the research includes using PLASC and Careers Wales data from 2019/2020 a</w:t>
      </w:r>
      <w:r w:rsidR="00F945B7">
        <w:rPr>
          <w:rFonts w:ascii="Arial" w:hAnsi="Arial" w:cs="Arial"/>
          <w:sz w:val="24"/>
          <w:szCs w:val="24"/>
        </w:rPr>
        <w:t>s</w:t>
      </w:r>
      <w:r w:rsidR="003A0C3A">
        <w:rPr>
          <w:rFonts w:ascii="Arial" w:hAnsi="Arial" w:cs="Arial"/>
          <w:sz w:val="24"/>
          <w:szCs w:val="24"/>
        </w:rPr>
        <w:t xml:space="preserve"> delays have incurred</w:t>
      </w:r>
      <w:r w:rsidR="00F945B7">
        <w:rPr>
          <w:rFonts w:ascii="Arial" w:hAnsi="Arial" w:cs="Arial"/>
          <w:sz w:val="24"/>
          <w:szCs w:val="24"/>
        </w:rPr>
        <w:t xml:space="preserve"> to the annually updated data, </w:t>
      </w:r>
      <w:r w:rsidR="003A0C3A">
        <w:rPr>
          <w:rFonts w:ascii="Arial" w:hAnsi="Arial" w:cs="Arial"/>
          <w:sz w:val="24"/>
          <w:szCs w:val="24"/>
        </w:rPr>
        <w:t>due to the coronavirus pandemic</w:t>
      </w:r>
      <w:r w:rsidR="009A0E34">
        <w:rPr>
          <w:rFonts w:ascii="Arial" w:hAnsi="Arial" w:cs="Arial"/>
          <w:sz w:val="24"/>
          <w:szCs w:val="24"/>
        </w:rPr>
        <w:t>.</w:t>
      </w:r>
    </w:p>
    <w:p w14:paraId="1D8181A3" w14:textId="0C56FD52" w:rsidR="00033EC7" w:rsidRDefault="00033EC7" w:rsidP="000D573E">
      <w:pPr>
        <w:spacing w:line="360" w:lineRule="auto"/>
        <w:rPr>
          <w:rFonts w:ascii="Arial" w:hAnsi="Arial" w:cs="Arial"/>
          <w:sz w:val="24"/>
          <w:szCs w:val="24"/>
        </w:rPr>
      </w:pPr>
    </w:p>
    <w:p w14:paraId="0040E1A0" w14:textId="541C5864" w:rsidR="00033EC7" w:rsidRDefault="00033EC7" w:rsidP="000D573E">
      <w:pPr>
        <w:spacing w:line="360" w:lineRule="auto"/>
        <w:rPr>
          <w:rFonts w:ascii="Arial" w:hAnsi="Arial" w:cs="Arial"/>
          <w:sz w:val="24"/>
          <w:szCs w:val="24"/>
        </w:rPr>
      </w:pPr>
    </w:p>
    <w:p w14:paraId="5E77E70B" w14:textId="38E77CBE" w:rsidR="00033EC7" w:rsidRDefault="00033EC7" w:rsidP="000D573E">
      <w:pPr>
        <w:spacing w:line="360" w:lineRule="auto"/>
        <w:rPr>
          <w:rFonts w:ascii="Arial" w:hAnsi="Arial" w:cs="Arial"/>
          <w:sz w:val="24"/>
          <w:szCs w:val="24"/>
        </w:rPr>
      </w:pPr>
    </w:p>
    <w:p w14:paraId="23A96682" w14:textId="2B31D7FB" w:rsidR="00033EC7" w:rsidRDefault="00033EC7" w:rsidP="000D573E">
      <w:pPr>
        <w:spacing w:line="360" w:lineRule="auto"/>
        <w:rPr>
          <w:rFonts w:ascii="Arial" w:hAnsi="Arial" w:cs="Arial"/>
          <w:sz w:val="24"/>
          <w:szCs w:val="24"/>
        </w:rPr>
      </w:pPr>
    </w:p>
    <w:p w14:paraId="323770E8" w14:textId="13F33B04" w:rsidR="003A056A" w:rsidRDefault="003A056A" w:rsidP="000D573E">
      <w:pPr>
        <w:spacing w:line="360" w:lineRule="auto"/>
        <w:rPr>
          <w:rFonts w:ascii="Arial" w:hAnsi="Arial" w:cs="Arial"/>
          <w:sz w:val="24"/>
          <w:szCs w:val="24"/>
        </w:rPr>
      </w:pPr>
    </w:p>
    <w:p w14:paraId="752BCDE9" w14:textId="45DFD07E" w:rsidR="003A056A" w:rsidRDefault="003A056A" w:rsidP="000D573E">
      <w:pPr>
        <w:spacing w:line="360" w:lineRule="auto"/>
        <w:rPr>
          <w:rFonts w:ascii="Arial" w:hAnsi="Arial" w:cs="Arial"/>
          <w:sz w:val="24"/>
          <w:szCs w:val="24"/>
        </w:rPr>
      </w:pPr>
    </w:p>
    <w:p w14:paraId="684066D1" w14:textId="77777777" w:rsidR="00331D84" w:rsidRDefault="00331D84" w:rsidP="00D56D69">
      <w:pPr>
        <w:spacing w:line="360" w:lineRule="auto"/>
        <w:jc w:val="both"/>
        <w:rPr>
          <w:rFonts w:ascii="Arial" w:hAnsi="Arial" w:cs="Arial"/>
          <w:sz w:val="24"/>
          <w:szCs w:val="24"/>
        </w:rPr>
      </w:pPr>
    </w:p>
    <w:p w14:paraId="6EAE6EA3" w14:textId="3AD714A9" w:rsidR="00752C5C" w:rsidRPr="00A84632" w:rsidRDefault="00A84632" w:rsidP="00D56D69">
      <w:pPr>
        <w:spacing w:line="360" w:lineRule="auto"/>
        <w:jc w:val="both"/>
        <w:rPr>
          <w:rFonts w:ascii="Arial" w:hAnsi="Arial" w:cs="Arial"/>
          <w:b/>
          <w:bCs/>
          <w:sz w:val="24"/>
          <w:szCs w:val="24"/>
          <w:u w:val="single"/>
        </w:rPr>
      </w:pPr>
      <w:r w:rsidRPr="00A84632">
        <w:rPr>
          <w:rFonts w:ascii="Arial" w:hAnsi="Arial" w:cs="Arial"/>
          <w:b/>
          <w:bCs/>
          <w:sz w:val="24"/>
          <w:szCs w:val="24"/>
          <w:u w:val="single"/>
        </w:rPr>
        <w:lastRenderedPageBreak/>
        <w:t>Finding</w:t>
      </w:r>
      <w:r>
        <w:rPr>
          <w:rFonts w:ascii="Arial" w:hAnsi="Arial" w:cs="Arial"/>
          <w:b/>
          <w:bCs/>
          <w:sz w:val="24"/>
          <w:szCs w:val="24"/>
          <w:u w:val="single"/>
        </w:rPr>
        <w:t xml:space="preserve">s </w:t>
      </w:r>
    </w:p>
    <w:p w14:paraId="2A82CED2" w14:textId="060681B7" w:rsidR="001B3737" w:rsidRDefault="001921F6" w:rsidP="00D56D69">
      <w:pPr>
        <w:spacing w:line="360" w:lineRule="auto"/>
        <w:jc w:val="both"/>
        <w:rPr>
          <w:rFonts w:ascii="Arial" w:hAnsi="Arial" w:cs="Arial"/>
          <w:sz w:val="24"/>
          <w:szCs w:val="24"/>
        </w:rPr>
      </w:pPr>
      <w:r w:rsidRPr="001921F6">
        <w:rPr>
          <w:rFonts w:ascii="Arial" w:hAnsi="Arial" w:cs="Arial"/>
          <w:sz w:val="24"/>
          <w:szCs w:val="24"/>
        </w:rPr>
        <w:t xml:space="preserve">Carmarthenshire has eight mainstream schools providing secondary education with transitional sixth forms: delivering sixth form provision to 739 learners (2019 </w:t>
      </w:r>
      <w:r w:rsidR="00331D84">
        <w:rPr>
          <w:rFonts w:ascii="Arial" w:hAnsi="Arial" w:cs="Arial"/>
          <w:sz w:val="24"/>
          <w:szCs w:val="24"/>
        </w:rPr>
        <w:t xml:space="preserve">PLASC </w:t>
      </w:r>
      <w:r w:rsidRPr="001921F6">
        <w:rPr>
          <w:rFonts w:ascii="Arial" w:hAnsi="Arial" w:cs="Arial"/>
          <w:sz w:val="24"/>
          <w:szCs w:val="24"/>
        </w:rPr>
        <w:t>data) out of 1853 school leavers (40%).</w:t>
      </w:r>
      <w:r>
        <w:rPr>
          <w:rFonts w:ascii="Arial" w:hAnsi="Arial" w:cs="Arial"/>
          <w:sz w:val="24"/>
          <w:szCs w:val="24"/>
        </w:rPr>
        <w:t xml:space="preserve"> </w:t>
      </w:r>
      <w:r w:rsidRPr="001921F6">
        <w:rPr>
          <w:rFonts w:ascii="Arial" w:hAnsi="Arial" w:cs="Arial"/>
          <w:sz w:val="24"/>
          <w:szCs w:val="24"/>
        </w:rPr>
        <w:t xml:space="preserve">The schools provide learning programmes that generally include AS/A levels, the Welsh Baccalaureate and some BTEC subjects. Welsh medium subjects are available at five sixth forms. Specialist post 16 provision is also available at </w:t>
      </w:r>
      <w:r>
        <w:rPr>
          <w:rFonts w:ascii="Arial" w:hAnsi="Arial" w:cs="Arial"/>
          <w:sz w:val="24"/>
          <w:szCs w:val="24"/>
        </w:rPr>
        <w:t xml:space="preserve">a number of settings. </w:t>
      </w:r>
    </w:p>
    <w:p w14:paraId="13C4C8E4" w14:textId="4F3C0ACA" w:rsidR="00123A48" w:rsidRPr="001921F6" w:rsidRDefault="001921F6" w:rsidP="00D56D69">
      <w:pPr>
        <w:spacing w:line="360" w:lineRule="auto"/>
        <w:jc w:val="both"/>
        <w:rPr>
          <w:rFonts w:ascii="Arial" w:hAnsi="Arial" w:cs="Arial"/>
          <w:sz w:val="24"/>
          <w:szCs w:val="24"/>
        </w:rPr>
      </w:pPr>
      <w:r w:rsidRPr="001921F6">
        <w:rPr>
          <w:rFonts w:ascii="Arial" w:hAnsi="Arial" w:cs="Arial"/>
          <w:sz w:val="24"/>
          <w:szCs w:val="24"/>
        </w:rPr>
        <w:t>The number of pupils choosing to stay on in school from year 11 into 12 has decreased only slightly between the years:</w:t>
      </w:r>
      <w:r w:rsidR="00331D84" w:rsidRPr="00331D84">
        <w:rPr>
          <w:noProof/>
        </w:rPr>
        <w:t xml:space="preserve"> </w:t>
      </w:r>
    </w:p>
    <w:tbl>
      <w:tblPr>
        <w:tblStyle w:val="TableGrid"/>
        <w:tblpPr w:leftFromText="180" w:rightFromText="180" w:vertAnchor="text" w:horzAnchor="margin" w:tblpY="14"/>
        <w:tblW w:w="0" w:type="auto"/>
        <w:tblLook w:val="04A0" w:firstRow="1" w:lastRow="0" w:firstColumn="1" w:lastColumn="0" w:noHBand="0" w:noVBand="1"/>
      </w:tblPr>
      <w:tblGrid>
        <w:gridCol w:w="960"/>
        <w:gridCol w:w="2437"/>
        <w:gridCol w:w="2127"/>
      </w:tblGrid>
      <w:tr w:rsidR="005A4E3B" w:rsidRPr="005A4E3B" w14:paraId="3DD3109F" w14:textId="77777777" w:rsidTr="005A4E3B">
        <w:trPr>
          <w:trHeight w:val="290"/>
        </w:trPr>
        <w:tc>
          <w:tcPr>
            <w:tcW w:w="960" w:type="dxa"/>
            <w:noWrap/>
            <w:hideMark/>
          </w:tcPr>
          <w:p w14:paraId="70BA79C7"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Year</w:t>
            </w:r>
          </w:p>
        </w:tc>
        <w:tc>
          <w:tcPr>
            <w:tcW w:w="2437" w:type="dxa"/>
            <w:noWrap/>
            <w:hideMark/>
          </w:tcPr>
          <w:p w14:paraId="3CDEBC55"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 xml:space="preserve">Number of </w:t>
            </w:r>
            <w:r>
              <w:rPr>
                <w:rFonts w:ascii="Arial" w:hAnsi="Arial" w:cs="Arial"/>
                <w:sz w:val="24"/>
                <w:szCs w:val="24"/>
              </w:rPr>
              <w:t>L</w:t>
            </w:r>
            <w:r w:rsidRPr="005A4E3B">
              <w:rPr>
                <w:rFonts w:ascii="Arial" w:hAnsi="Arial" w:cs="Arial"/>
                <w:sz w:val="24"/>
                <w:szCs w:val="24"/>
              </w:rPr>
              <w:t xml:space="preserve">earners </w:t>
            </w:r>
          </w:p>
        </w:tc>
        <w:tc>
          <w:tcPr>
            <w:tcW w:w="2127" w:type="dxa"/>
            <w:noWrap/>
            <w:hideMark/>
          </w:tcPr>
          <w:p w14:paraId="47EBD83A"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Percentage</w:t>
            </w:r>
            <w:r>
              <w:rPr>
                <w:rFonts w:ascii="Arial" w:hAnsi="Arial" w:cs="Arial"/>
                <w:sz w:val="24"/>
                <w:szCs w:val="24"/>
              </w:rPr>
              <w:t xml:space="preserve"> (%)</w:t>
            </w:r>
          </w:p>
        </w:tc>
      </w:tr>
      <w:tr w:rsidR="005A4E3B" w:rsidRPr="005A4E3B" w14:paraId="665F6272" w14:textId="77777777" w:rsidTr="005A4E3B">
        <w:trPr>
          <w:trHeight w:val="290"/>
        </w:trPr>
        <w:tc>
          <w:tcPr>
            <w:tcW w:w="960" w:type="dxa"/>
            <w:noWrap/>
            <w:hideMark/>
          </w:tcPr>
          <w:p w14:paraId="65317EA6"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2017</w:t>
            </w:r>
          </w:p>
        </w:tc>
        <w:tc>
          <w:tcPr>
            <w:tcW w:w="2437" w:type="dxa"/>
            <w:noWrap/>
            <w:hideMark/>
          </w:tcPr>
          <w:p w14:paraId="36D48CCF"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804</w:t>
            </w:r>
          </w:p>
        </w:tc>
        <w:tc>
          <w:tcPr>
            <w:tcW w:w="2127" w:type="dxa"/>
            <w:noWrap/>
            <w:hideMark/>
          </w:tcPr>
          <w:p w14:paraId="132AA743"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43</w:t>
            </w:r>
          </w:p>
        </w:tc>
      </w:tr>
      <w:tr w:rsidR="005A4E3B" w:rsidRPr="005A4E3B" w14:paraId="7E9D75F5" w14:textId="77777777" w:rsidTr="005A4E3B">
        <w:trPr>
          <w:trHeight w:val="290"/>
        </w:trPr>
        <w:tc>
          <w:tcPr>
            <w:tcW w:w="960" w:type="dxa"/>
            <w:noWrap/>
            <w:hideMark/>
          </w:tcPr>
          <w:p w14:paraId="74509696"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2018</w:t>
            </w:r>
          </w:p>
        </w:tc>
        <w:tc>
          <w:tcPr>
            <w:tcW w:w="2437" w:type="dxa"/>
            <w:noWrap/>
            <w:hideMark/>
          </w:tcPr>
          <w:p w14:paraId="52ADFD44"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745</w:t>
            </w:r>
          </w:p>
        </w:tc>
        <w:tc>
          <w:tcPr>
            <w:tcW w:w="2127" w:type="dxa"/>
            <w:noWrap/>
            <w:hideMark/>
          </w:tcPr>
          <w:p w14:paraId="77D9EE72"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41</w:t>
            </w:r>
          </w:p>
        </w:tc>
      </w:tr>
      <w:tr w:rsidR="005A4E3B" w:rsidRPr="005A4E3B" w14:paraId="6E2EA537" w14:textId="77777777" w:rsidTr="005A4E3B">
        <w:trPr>
          <w:trHeight w:val="290"/>
        </w:trPr>
        <w:tc>
          <w:tcPr>
            <w:tcW w:w="960" w:type="dxa"/>
            <w:noWrap/>
            <w:hideMark/>
          </w:tcPr>
          <w:p w14:paraId="79C34398"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2019</w:t>
            </w:r>
          </w:p>
        </w:tc>
        <w:tc>
          <w:tcPr>
            <w:tcW w:w="2437" w:type="dxa"/>
            <w:noWrap/>
            <w:hideMark/>
          </w:tcPr>
          <w:p w14:paraId="53050758"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739</w:t>
            </w:r>
          </w:p>
        </w:tc>
        <w:tc>
          <w:tcPr>
            <w:tcW w:w="2127" w:type="dxa"/>
            <w:noWrap/>
            <w:hideMark/>
          </w:tcPr>
          <w:p w14:paraId="02F78ED1"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40</w:t>
            </w:r>
          </w:p>
        </w:tc>
      </w:tr>
      <w:tr w:rsidR="005A4E3B" w:rsidRPr="005A4E3B" w14:paraId="4006D08F" w14:textId="77777777" w:rsidTr="005A4E3B">
        <w:trPr>
          <w:trHeight w:val="290"/>
        </w:trPr>
        <w:tc>
          <w:tcPr>
            <w:tcW w:w="960" w:type="dxa"/>
            <w:noWrap/>
            <w:hideMark/>
          </w:tcPr>
          <w:p w14:paraId="0E851F27"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2020</w:t>
            </w:r>
          </w:p>
        </w:tc>
        <w:tc>
          <w:tcPr>
            <w:tcW w:w="2437" w:type="dxa"/>
            <w:noWrap/>
            <w:hideMark/>
          </w:tcPr>
          <w:p w14:paraId="2408E26D"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734</w:t>
            </w:r>
          </w:p>
        </w:tc>
        <w:tc>
          <w:tcPr>
            <w:tcW w:w="2127" w:type="dxa"/>
            <w:noWrap/>
            <w:hideMark/>
          </w:tcPr>
          <w:p w14:paraId="03E33F7A" w14:textId="77777777" w:rsidR="005A4E3B" w:rsidRPr="005A4E3B" w:rsidRDefault="005A4E3B" w:rsidP="005A4E3B">
            <w:pPr>
              <w:jc w:val="both"/>
              <w:rPr>
                <w:rFonts w:ascii="Arial" w:hAnsi="Arial" w:cs="Arial"/>
                <w:sz w:val="24"/>
                <w:szCs w:val="24"/>
              </w:rPr>
            </w:pPr>
            <w:r w:rsidRPr="005A4E3B">
              <w:rPr>
                <w:rFonts w:ascii="Arial" w:hAnsi="Arial" w:cs="Arial"/>
                <w:sz w:val="24"/>
                <w:szCs w:val="24"/>
              </w:rPr>
              <w:t>40</w:t>
            </w:r>
          </w:p>
        </w:tc>
      </w:tr>
    </w:tbl>
    <w:p w14:paraId="57802EFE" w14:textId="3A5B3C87" w:rsidR="005A4E3B" w:rsidRDefault="005A4E3B" w:rsidP="00331D84">
      <w:pPr>
        <w:spacing w:after="0" w:line="360" w:lineRule="auto"/>
        <w:jc w:val="both"/>
        <w:rPr>
          <w:rFonts w:ascii="Arial" w:hAnsi="Arial" w:cs="Arial"/>
          <w:sz w:val="24"/>
          <w:szCs w:val="24"/>
        </w:rPr>
      </w:pPr>
      <w:r>
        <w:rPr>
          <w:rFonts w:ascii="Arial" w:hAnsi="Arial" w:cs="Arial"/>
          <w:sz w:val="24"/>
          <w:szCs w:val="24"/>
        </w:rPr>
        <w:tab/>
      </w:r>
    </w:p>
    <w:p w14:paraId="32DACABA" w14:textId="4D96E7D3" w:rsidR="005A4E3B" w:rsidRDefault="005A4E3B" w:rsidP="00331D84">
      <w:pPr>
        <w:spacing w:after="0" w:line="360" w:lineRule="auto"/>
        <w:jc w:val="both"/>
        <w:rPr>
          <w:rFonts w:ascii="Arial" w:hAnsi="Arial" w:cs="Arial"/>
          <w:sz w:val="24"/>
          <w:szCs w:val="24"/>
        </w:rPr>
      </w:pPr>
    </w:p>
    <w:p w14:paraId="2BF58319" w14:textId="214FC1A4" w:rsidR="005A4E3B" w:rsidRDefault="005A4E3B" w:rsidP="00331D84">
      <w:pPr>
        <w:spacing w:after="0" w:line="360" w:lineRule="auto"/>
        <w:jc w:val="both"/>
        <w:rPr>
          <w:rFonts w:ascii="Arial" w:hAnsi="Arial" w:cs="Arial"/>
          <w:sz w:val="24"/>
          <w:szCs w:val="24"/>
        </w:rPr>
      </w:pPr>
    </w:p>
    <w:p w14:paraId="158EB0FD" w14:textId="77777777" w:rsidR="005A4E3B" w:rsidRDefault="005A4E3B" w:rsidP="00331D84">
      <w:pPr>
        <w:spacing w:after="0" w:line="360" w:lineRule="auto"/>
        <w:jc w:val="both"/>
        <w:rPr>
          <w:rFonts w:ascii="Arial" w:hAnsi="Arial" w:cs="Arial"/>
          <w:sz w:val="24"/>
          <w:szCs w:val="24"/>
          <w:u w:val="single"/>
        </w:rPr>
      </w:pPr>
    </w:p>
    <w:p w14:paraId="24FE91AA" w14:textId="7627D5BC" w:rsidR="00331D84" w:rsidRPr="005A4E3B" w:rsidRDefault="005A4E3B" w:rsidP="00331D84">
      <w:pPr>
        <w:spacing w:after="0" w:line="360" w:lineRule="auto"/>
        <w:jc w:val="both"/>
        <w:rPr>
          <w:rFonts w:ascii="Arial" w:hAnsi="Arial" w:cs="Arial"/>
          <w:sz w:val="24"/>
          <w:szCs w:val="24"/>
          <w:u w:val="single"/>
        </w:rPr>
      </w:pPr>
      <w:r w:rsidRPr="005A4E3B">
        <w:rPr>
          <w:rFonts w:ascii="Arial" w:hAnsi="Arial" w:cs="Arial"/>
          <w:sz w:val="24"/>
          <w:szCs w:val="24"/>
          <w:u w:val="single"/>
        </w:rPr>
        <w:t>Graph 1</w:t>
      </w:r>
    </w:p>
    <w:p w14:paraId="4F07BC09" w14:textId="713F89C0" w:rsidR="00331D84" w:rsidRDefault="005A4E3B" w:rsidP="00331D84">
      <w:pPr>
        <w:spacing w:after="0" w:line="360" w:lineRule="auto"/>
        <w:jc w:val="both"/>
        <w:rPr>
          <w:rFonts w:ascii="Arial" w:hAnsi="Arial" w:cs="Arial"/>
          <w:sz w:val="24"/>
          <w:szCs w:val="24"/>
        </w:rPr>
      </w:pPr>
      <w:r>
        <w:rPr>
          <w:noProof/>
        </w:rPr>
        <w:drawing>
          <wp:anchor distT="0" distB="0" distL="114300" distR="114300" simplePos="0" relativeHeight="251676672" behindDoc="1" locked="0" layoutInCell="1" allowOverlap="1" wp14:anchorId="689E3307" wp14:editId="2D947FB7">
            <wp:simplePos x="0" y="0"/>
            <wp:positionH relativeFrom="margin">
              <wp:align>left</wp:align>
            </wp:positionH>
            <wp:positionV relativeFrom="paragraph">
              <wp:posOffset>55875</wp:posOffset>
            </wp:positionV>
            <wp:extent cx="5240655" cy="2872105"/>
            <wp:effectExtent l="0" t="0" r="17145" b="4445"/>
            <wp:wrapTight wrapText="bothSides">
              <wp:wrapPolygon edited="0">
                <wp:start x="0" y="0"/>
                <wp:lineTo x="0" y="21490"/>
                <wp:lineTo x="21592" y="21490"/>
                <wp:lineTo x="21592" y="0"/>
                <wp:lineTo x="0" y="0"/>
              </wp:wrapPolygon>
            </wp:wrapTight>
            <wp:docPr id="13" name="Chart 13">
              <a:extLst xmlns:a="http://schemas.openxmlformats.org/drawingml/2006/main">
                <a:ext uri="{FF2B5EF4-FFF2-40B4-BE49-F238E27FC236}">
                  <a16:creationId xmlns:a16="http://schemas.microsoft.com/office/drawing/2014/main" id="{A06B3771-3578-4409-BD1E-70D2966B6C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1467874B" w14:textId="77777777" w:rsidR="00331D84" w:rsidRDefault="00331D84" w:rsidP="00331D84">
      <w:pPr>
        <w:spacing w:after="0" w:line="360" w:lineRule="auto"/>
        <w:jc w:val="both"/>
        <w:rPr>
          <w:rFonts w:ascii="Arial" w:hAnsi="Arial" w:cs="Arial"/>
          <w:sz w:val="24"/>
          <w:szCs w:val="24"/>
        </w:rPr>
      </w:pPr>
    </w:p>
    <w:p w14:paraId="6835E0CB" w14:textId="77777777" w:rsidR="005A4E3B" w:rsidRDefault="005A4E3B" w:rsidP="00331D84">
      <w:pPr>
        <w:spacing w:after="0" w:line="360" w:lineRule="auto"/>
        <w:jc w:val="both"/>
        <w:rPr>
          <w:rFonts w:ascii="Arial" w:hAnsi="Arial" w:cs="Arial"/>
          <w:sz w:val="24"/>
          <w:szCs w:val="24"/>
        </w:rPr>
      </w:pPr>
    </w:p>
    <w:p w14:paraId="20AEE72E" w14:textId="77777777" w:rsidR="005A4E3B" w:rsidRDefault="005A4E3B" w:rsidP="00331D84">
      <w:pPr>
        <w:spacing w:after="0" w:line="360" w:lineRule="auto"/>
        <w:jc w:val="both"/>
        <w:rPr>
          <w:rFonts w:ascii="Arial" w:hAnsi="Arial" w:cs="Arial"/>
          <w:sz w:val="24"/>
          <w:szCs w:val="24"/>
        </w:rPr>
      </w:pPr>
    </w:p>
    <w:p w14:paraId="00CDEA01" w14:textId="77777777" w:rsidR="005A4E3B" w:rsidRDefault="005A4E3B" w:rsidP="00331D84">
      <w:pPr>
        <w:spacing w:after="0" w:line="360" w:lineRule="auto"/>
        <w:jc w:val="both"/>
        <w:rPr>
          <w:rFonts w:ascii="Arial" w:hAnsi="Arial" w:cs="Arial"/>
          <w:sz w:val="24"/>
          <w:szCs w:val="24"/>
        </w:rPr>
      </w:pPr>
    </w:p>
    <w:p w14:paraId="14AA96B6" w14:textId="77777777" w:rsidR="005A4E3B" w:rsidRDefault="005A4E3B" w:rsidP="00331D84">
      <w:pPr>
        <w:spacing w:after="0" w:line="360" w:lineRule="auto"/>
        <w:jc w:val="both"/>
        <w:rPr>
          <w:rFonts w:ascii="Arial" w:hAnsi="Arial" w:cs="Arial"/>
          <w:sz w:val="24"/>
          <w:szCs w:val="24"/>
        </w:rPr>
      </w:pPr>
    </w:p>
    <w:p w14:paraId="7F942E20" w14:textId="77777777" w:rsidR="005A4E3B" w:rsidRDefault="005A4E3B" w:rsidP="00331D84">
      <w:pPr>
        <w:spacing w:after="0" w:line="360" w:lineRule="auto"/>
        <w:jc w:val="both"/>
        <w:rPr>
          <w:rFonts w:ascii="Arial" w:hAnsi="Arial" w:cs="Arial"/>
          <w:sz w:val="24"/>
          <w:szCs w:val="24"/>
        </w:rPr>
      </w:pPr>
    </w:p>
    <w:p w14:paraId="75EB8C97" w14:textId="77777777" w:rsidR="005A4E3B" w:rsidRDefault="005A4E3B" w:rsidP="00331D84">
      <w:pPr>
        <w:spacing w:after="0" w:line="360" w:lineRule="auto"/>
        <w:jc w:val="both"/>
        <w:rPr>
          <w:rFonts w:ascii="Arial" w:hAnsi="Arial" w:cs="Arial"/>
          <w:sz w:val="24"/>
          <w:szCs w:val="24"/>
        </w:rPr>
      </w:pPr>
    </w:p>
    <w:p w14:paraId="300887A6" w14:textId="77777777" w:rsidR="005A4E3B" w:rsidRDefault="005A4E3B" w:rsidP="00331D84">
      <w:pPr>
        <w:spacing w:after="0" w:line="360" w:lineRule="auto"/>
        <w:jc w:val="both"/>
        <w:rPr>
          <w:rFonts w:ascii="Arial" w:hAnsi="Arial" w:cs="Arial"/>
          <w:sz w:val="24"/>
          <w:szCs w:val="24"/>
        </w:rPr>
      </w:pPr>
    </w:p>
    <w:p w14:paraId="48F739B2" w14:textId="77777777" w:rsidR="005A4E3B" w:rsidRDefault="005A4E3B" w:rsidP="00331D84">
      <w:pPr>
        <w:spacing w:after="0" w:line="360" w:lineRule="auto"/>
        <w:jc w:val="both"/>
        <w:rPr>
          <w:rFonts w:ascii="Arial" w:hAnsi="Arial" w:cs="Arial"/>
          <w:sz w:val="24"/>
          <w:szCs w:val="24"/>
        </w:rPr>
      </w:pPr>
    </w:p>
    <w:p w14:paraId="1DFA5A4B" w14:textId="77777777" w:rsidR="005A4E3B" w:rsidRDefault="005A4E3B" w:rsidP="00331D84">
      <w:pPr>
        <w:spacing w:after="0" w:line="360" w:lineRule="auto"/>
        <w:jc w:val="both"/>
        <w:rPr>
          <w:rFonts w:ascii="Arial" w:hAnsi="Arial" w:cs="Arial"/>
          <w:sz w:val="24"/>
          <w:szCs w:val="24"/>
        </w:rPr>
      </w:pPr>
    </w:p>
    <w:p w14:paraId="43CE079A" w14:textId="394C606D" w:rsidR="00033EC7" w:rsidRDefault="009A0E34" w:rsidP="00D56D69">
      <w:pPr>
        <w:spacing w:line="360" w:lineRule="auto"/>
        <w:jc w:val="both"/>
        <w:rPr>
          <w:rFonts w:ascii="Arial" w:hAnsi="Arial" w:cs="Arial"/>
          <w:sz w:val="24"/>
          <w:szCs w:val="24"/>
        </w:rPr>
      </w:pPr>
      <w:r>
        <w:rPr>
          <w:rFonts w:ascii="Arial" w:hAnsi="Arial" w:cs="Arial"/>
          <w:sz w:val="24"/>
          <w:szCs w:val="24"/>
        </w:rPr>
        <w:t>Carmarthenshire schools display</w:t>
      </w:r>
      <w:r w:rsidR="001921F6" w:rsidRPr="001921F6">
        <w:rPr>
          <w:rFonts w:ascii="Arial" w:hAnsi="Arial" w:cs="Arial"/>
          <w:sz w:val="24"/>
          <w:szCs w:val="24"/>
        </w:rPr>
        <w:t xml:space="preserve"> a decrease of only 3% across the county</w:t>
      </w:r>
      <w:r w:rsidR="00F945B7">
        <w:rPr>
          <w:rFonts w:ascii="Arial" w:hAnsi="Arial" w:cs="Arial"/>
          <w:sz w:val="24"/>
          <w:szCs w:val="24"/>
        </w:rPr>
        <w:t>, between 2017 to 2020</w:t>
      </w:r>
      <w:r w:rsidR="001921F6" w:rsidRPr="001921F6">
        <w:rPr>
          <w:rFonts w:ascii="Arial" w:hAnsi="Arial" w:cs="Arial"/>
          <w:sz w:val="24"/>
          <w:szCs w:val="24"/>
        </w:rPr>
        <w:t xml:space="preserve">. However, the picture across the county varies depending on the school, with some schools experiencing an increase in sixth form pupil numbers and others having a decrease. </w:t>
      </w:r>
      <w:r w:rsidR="00F945B7">
        <w:rPr>
          <w:rFonts w:ascii="Arial" w:hAnsi="Arial" w:cs="Arial"/>
          <w:sz w:val="24"/>
          <w:szCs w:val="24"/>
        </w:rPr>
        <w:t>It’s important to note</w:t>
      </w:r>
      <w:r w:rsidR="00B45A74">
        <w:rPr>
          <w:rFonts w:ascii="Arial" w:hAnsi="Arial" w:cs="Arial"/>
          <w:sz w:val="24"/>
          <w:szCs w:val="24"/>
        </w:rPr>
        <w:t xml:space="preserve"> that </w:t>
      </w:r>
      <w:r w:rsidR="00F945B7">
        <w:rPr>
          <w:rFonts w:ascii="Arial" w:hAnsi="Arial" w:cs="Arial"/>
          <w:sz w:val="24"/>
          <w:szCs w:val="24"/>
        </w:rPr>
        <w:t>f</w:t>
      </w:r>
      <w:r w:rsidR="001921F6" w:rsidRPr="001921F6">
        <w:rPr>
          <w:rFonts w:ascii="Arial" w:hAnsi="Arial" w:cs="Arial"/>
          <w:sz w:val="24"/>
          <w:szCs w:val="24"/>
        </w:rPr>
        <w:t>our out of the twelve secondary schools in the county do not have sixth form provision</w:t>
      </w:r>
      <w:r w:rsidR="00B45A74">
        <w:rPr>
          <w:rFonts w:ascii="Arial" w:hAnsi="Arial" w:cs="Arial"/>
          <w:sz w:val="24"/>
          <w:szCs w:val="24"/>
        </w:rPr>
        <w:t xml:space="preserve">. Pupils at these schools have no choice but to leave school and find post-16 provision elsewhere, thus effecting the overall percentage of learners choosing to stay in schools for sixth form across the county. </w:t>
      </w:r>
      <w:r w:rsidR="00B45A74">
        <w:rPr>
          <w:rFonts w:ascii="Arial" w:hAnsi="Arial" w:cs="Arial"/>
          <w:sz w:val="24"/>
          <w:szCs w:val="24"/>
        </w:rPr>
        <w:lastRenderedPageBreak/>
        <w:t>Therefore, an average was calculated for the eight schools with sixth forms only; during</w:t>
      </w:r>
      <w:r w:rsidR="001921F6" w:rsidRPr="001921F6">
        <w:rPr>
          <w:rFonts w:ascii="Arial" w:hAnsi="Arial" w:cs="Arial"/>
          <w:sz w:val="24"/>
          <w:szCs w:val="24"/>
        </w:rPr>
        <w:t xml:space="preserve"> 2019 and 2020, the average retention rates of the eight schools with sixth forms were 56%: with 57% in 2018, and 58% in 2017, representing a slight decrease of</w:t>
      </w:r>
      <w:r w:rsidR="00430B82">
        <w:rPr>
          <w:rFonts w:ascii="Arial" w:hAnsi="Arial" w:cs="Arial"/>
          <w:sz w:val="24"/>
          <w:szCs w:val="24"/>
        </w:rPr>
        <w:t xml:space="preserve"> </w:t>
      </w:r>
      <w:r w:rsidR="00123A48">
        <w:rPr>
          <w:rFonts w:ascii="Arial" w:hAnsi="Arial" w:cs="Arial"/>
          <w:sz w:val="24"/>
          <w:szCs w:val="24"/>
        </w:rPr>
        <w:t>only</w:t>
      </w:r>
      <w:r w:rsidR="001921F6" w:rsidRPr="001921F6">
        <w:rPr>
          <w:rFonts w:ascii="Arial" w:hAnsi="Arial" w:cs="Arial"/>
          <w:sz w:val="24"/>
          <w:szCs w:val="24"/>
        </w:rPr>
        <w:t xml:space="preserve"> 2%.</w:t>
      </w:r>
      <w:r w:rsidR="00123A48">
        <w:rPr>
          <w:rFonts w:ascii="Arial" w:hAnsi="Arial" w:cs="Arial"/>
          <w:sz w:val="24"/>
          <w:szCs w:val="24"/>
        </w:rPr>
        <w:t xml:space="preserve"> </w:t>
      </w:r>
    </w:p>
    <w:p w14:paraId="1DB46F23" w14:textId="6841EE3D" w:rsidR="005A4E3B" w:rsidRDefault="005A4E3B" w:rsidP="005A4E3B">
      <w:pPr>
        <w:spacing w:line="240" w:lineRule="auto"/>
        <w:rPr>
          <w:rFonts w:ascii="Arial" w:hAnsi="Arial" w:cs="Arial"/>
          <w:sz w:val="24"/>
          <w:szCs w:val="24"/>
          <w:u w:val="single"/>
        </w:rPr>
      </w:pPr>
      <w:r>
        <w:rPr>
          <w:noProof/>
        </w:rPr>
        <w:drawing>
          <wp:anchor distT="0" distB="0" distL="114300" distR="114300" simplePos="0" relativeHeight="251668480" behindDoc="1" locked="0" layoutInCell="1" allowOverlap="1" wp14:anchorId="3DBA15FF" wp14:editId="445D8E86">
            <wp:simplePos x="0" y="0"/>
            <wp:positionH relativeFrom="margin">
              <wp:align>left</wp:align>
            </wp:positionH>
            <wp:positionV relativeFrom="paragraph">
              <wp:posOffset>380539</wp:posOffset>
            </wp:positionV>
            <wp:extent cx="6229350" cy="3575685"/>
            <wp:effectExtent l="0" t="0" r="0" b="5715"/>
            <wp:wrapTight wrapText="bothSides">
              <wp:wrapPolygon edited="0">
                <wp:start x="0" y="0"/>
                <wp:lineTo x="0" y="21519"/>
                <wp:lineTo x="21534" y="21519"/>
                <wp:lineTo x="21534" y="0"/>
                <wp:lineTo x="0" y="0"/>
              </wp:wrapPolygon>
            </wp:wrapTight>
            <wp:docPr id="4" name="Chart 4">
              <a:extLst xmlns:a="http://schemas.openxmlformats.org/drawingml/2006/main">
                <a:ext uri="{FF2B5EF4-FFF2-40B4-BE49-F238E27FC236}">
                  <a16:creationId xmlns:a16="http://schemas.microsoft.com/office/drawing/2014/main" id="{7D6BC984-1BAA-4BB6-998C-5F7191BF24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1921F6">
        <w:rPr>
          <w:rFonts w:ascii="Arial" w:hAnsi="Arial" w:cs="Arial"/>
          <w:sz w:val="24"/>
          <w:szCs w:val="24"/>
          <w:u w:val="single"/>
        </w:rPr>
        <w:t>Graph 1:1</w:t>
      </w:r>
    </w:p>
    <w:p w14:paraId="33DF6F0F" w14:textId="2CFD2BDA" w:rsidR="005A4E3B" w:rsidRDefault="005A4E3B" w:rsidP="00D56D69">
      <w:pPr>
        <w:spacing w:line="360" w:lineRule="auto"/>
        <w:jc w:val="both"/>
        <w:rPr>
          <w:rFonts w:ascii="Arial" w:hAnsi="Arial" w:cs="Arial"/>
          <w:sz w:val="24"/>
          <w:szCs w:val="24"/>
        </w:rPr>
      </w:pPr>
    </w:p>
    <w:p w14:paraId="69DA4164" w14:textId="5DE6C511" w:rsidR="001921F6" w:rsidRPr="002E1F2B" w:rsidRDefault="005A4E3B" w:rsidP="00D56D69">
      <w:pPr>
        <w:spacing w:line="360" w:lineRule="auto"/>
        <w:jc w:val="both"/>
        <w:rPr>
          <w:rFonts w:ascii="Arial" w:hAnsi="Arial" w:cs="Arial"/>
          <w:sz w:val="24"/>
          <w:szCs w:val="24"/>
        </w:rPr>
      </w:pPr>
      <w:r>
        <w:rPr>
          <w:rFonts w:ascii="Arial" w:hAnsi="Arial" w:cs="Arial"/>
          <w:sz w:val="24"/>
          <w:szCs w:val="24"/>
        </w:rPr>
        <w:t>Total n</w:t>
      </w:r>
      <w:r w:rsidR="001921F6" w:rsidRPr="002E1F2B">
        <w:rPr>
          <w:rFonts w:ascii="Arial" w:hAnsi="Arial" w:cs="Arial"/>
          <w:sz w:val="24"/>
          <w:szCs w:val="24"/>
        </w:rPr>
        <w:t xml:space="preserve">umber of Pupils accessing </w:t>
      </w:r>
      <w:r w:rsidR="001921F6">
        <w:rPr>
          <w:rFonts w:ascii="Arial" w:hAnsi="Arial" w:cs="Arial"/>
          <w:sz w:val="24"/>
          <w:szCs w:val="24"/>
        </w:rPr>
        <w:t xml:space="preserve">school </w:t>
      </w:r>
      <w:r w:rsidR="001921F6" w:rsidRPr="002E1F2B">
        <w:rPr>
          <w:rFonts w:ascii="Arial" w:hAnsi="Arial" w:cs="Arial"/>
          <w:sz w:val="24"/>
          <w:szCs w:val="24"/>
        </w:rPr>
        <w:t>sixth form provision across the county</w:t>
      </w:r>
      <w:r w:rsidR="001921F6">
        <w:rPr>
          <w:rFonts w:ascii="Arial" w:hAnsi="Arial" w:cs="Arial"/>
          <w:sz w:val="24"/>
          <w:szCs w:val="24"/>
        </w:rPr>
        <w:t>:</w:t>
      </w:r>
    </w:p>
    <w:tbl>
      <w:tblPr>
        <w:tblStyle w:val="TableGrid"/>
        <w:tblW w:w="0" w:type="auto"/>
        <w:tblLook w:val="04A0" w:firstRow="1" w:lastRow="0" w:firstColumn="1" w:lastColumn="0" w:noHBand="0" w:noVBand="1"/>
      </w:tblPr>
      <w:tblGrid>
        <w:gridCol w:w="1838"/>
        <w:gridCol w:w="1134"/>
        <w:gridCol w:w="1331"/>
        <w:gridCol w:w="1843"/>
      </w:tblGrid>
      <w:tr w:rsidR="001921F6" w:rsidRPr="002E1F2B" w14:paraId="7CBFDC9C" w14:textId="77777777" w:rsidTr="00033EC7">
        <w:tc>
          <w:tcPr>
            <w:tcW w:w="1838" w:type="dxa"/>
            <w:shd w:val="clear" w:color="auto" w:fill="BFBFBF" w:themeFill="background1" w:themeFillShade="BF"/>
          </w:tcPr>
          <w:p w14:paraId="750B97E1" w14:textId="77777777" w:rsidR="001921F6" w:rsidRPr="002E1F2B" w:rsidRDefault="001921F6" w:rsidP="00492C18">
            <w:pPr>
              <w:rPr>
                <w:rFonts w:ascii="Arial" w:hAnsi="Arial" w:cs="Arial"/>
                <w:sz w:val="24"/>
                <w:szCs w:val="24"/>
              </w:rPr>
            </w:pPr>
            <w:bookmarkStart w:id="4" w:name="_Hlk71101646"/>
          </w:p>
        </w:tc>
        <w:tc>
          <w:tcPr>
            <w:tcW w:w="1134" w:type="dxa"/>
          </w:tcPr>
          <w:p w14:paraId="58CE8AEC" w14:textId="07F87812" w:rsidR="001921F6" w:rsidRPr="002E1F2B" w:rsidRDefault="001921F6" w:rsidP="00492C18">
            <w:pPr>
              <w:rPr>
                <w:rFonts w:ascii="Arial" w:hAnsi="Arial" w:cs="Arial"/>
                <w:sz w:val="24"/>
                <w:szCs w:val="24"/>
              </w:rPr>
            </w:pPr>
            <w:r w:rsidRPr="002E1F2B">
              <w:rPr>
                <w:rFonts w:ascii="Arial" w:hAnsi="Arial" w:cs="Arial"/>
                <w:sz w:val="24"/>
                <w:szCs w:val="24"/>
              </w:rPr>
              <w:t>Year 12</w:t>
            </w:r>
          </w:p>
        </w:tc>
        <w:tc>
          <w:tcPr>
            <w:tcW w:w="1331" w:type="dxa"/>
          </w:tcPr>
          <w:p w14:paraId="06B46710" w14:textId="77777777" w:rsidR="001921F6" w:rsidRPr="002E1F2B" w:rsidRDefault="001921F6" w:rsidP="00492C18">
            <w:pPr>
              <w:rPr>
                <w:rFonts w:ascii="Arial" w:hAnsi="Arial" w:cs="Arial"/>
                <w:sz w:val="24"/>
                <w:szCs w:val="24"/>
              </w:rPr>
            </w:pPr>
            <w:r w:rsidRPr="002E1F2B">
              <w:rPr>
                <w:rFonts w:ascii="Arial" w:hAnsi="Arial" w:cs="Arial"/>
                <w:sz w:val="24"/>
                <w:szCs w:val="24"/>
              </w:rPr>
              <w:t>Year 13</w:t>
            </w:r>
          </w:p>
        </w:tc>
        <w:tc>
          <w:tcPr>
            <w:tcW w:w="1843" w:type="dxa"/>
            <w:shd w:val="clear" w:color="auto" w:fill="FFFFFF" w:themeFill="background1"/>
          </w:tcPr>
          <w:p w14:paraId="51E296CB" w14:textId="77777777" w:rsidR="001921F6" w:rsidRPr="002E1F2B" w:rsidRDefault="001921F6" w:rsidP="00492C18">
            <w:pPr>
              <w:rPr>
                <w:rFonts w:ascii="Arial" w:hAnsi="Arial" w:cs="Arial"/>
                <w:sz w:val="24"/>
                <w:szCs w:val="24"/>
              </w:rPr>
            </w:pPr>
            <w:r w:rsidRPr="002E1F2B">
              <w:rPr>
                <w:rFonts w:ascii="Arial" w:hAnsi="Arial" w:cs="Arial"/>
                <w:sz w:val="24"/>
                <w:szCs w:val="24"/>
              </w:rPr>
              <w:t>Total</w:t>
            </w:r>
          </w:p>
        </w:tc>
      </w:tr>
      <w:tr w:rsidR="001921F6" w:rsidRPr="002E1F2B" w14:paraId="29E579A0" w14:textId="77777777" w:rsidTr="00492C18">
        <w:tc>
          <w:tcPr>
            <w:tcW w:w="1838" w:type="dxa"/>
          </w:tcPr>
          <w:p w14:paraId="677F37F8" w14:textId="77777777" w:rsidR="001921F6" w:rsidRPr="002E1F2B" w:rsidRDefault="001921F6" w:rsidP="00492C18">
            <w:pPr>
              <w:rPr>
                <w:rFonts w:ascii="Arial" w:hAnsi="Arial" w:cs="Arial"/>
                <w:sz w:val="24"/>
                <w:szCs w:val="24"/>
              </w:rPr>
            </w:pPr>
            <w:r w:rsidRPr="002E1F2B">
              <w:rPr>
                <w:rFonts w:ascii="Arial" w:hAnsi="Arial" w:cs="Arial"/>
                <w:sz w:val="24"/>
                <w:szCs w:val="24"/>
              </w:rPr>
              <w:t>2017</w:t>
            </w:r>
          </w:p>
        </w:tc>
        <w:tc>
          <w:tcPr>
            <w:tcW w:w="1134" w:type="dxa"/>
          </w:tcPr>
          <w:p w14:paraId="16930322" w14:textId="77777777" w:rsidR="001921F6" w:rsidRPr="002E1F2B" w:rsidRDefault="001921F6" w:rsidP="00492C18">
            <w:pPr>
              <w:rPr>
                <w:rFonts w:ascii="Arial" w:hAnsi="Arial" w:cs="Arial"/>
                <w:sz w:val="24"/>
                <w:szCs w:val="24"/>
              </w:rPr>
            </w:pPr>
            <w:r w:rsidRPr="002E1F2B">
              <w:rPr>
                <w:rFonts w:ascii="Arial" w:hAnsi="Arial" w:cs="Arial"/>
                <w:sz w:val="24"/>
                <w:szCs w:val="24"/>
              </w:rPr>
              <w:t>804</w:t>
            </w:r>
          </w:p>
        </w:tc>
        <w:tc>
          <w:tcPr>
            <w:tcW w:w="1331" w:type="dxa"/>
          </w:tcPr>
          <w:p w14:paraId="20EBE142" w14:textId="77777777" w:rsidR="001921F6" w:rsidRPr="002E1F2B" w:rsidRDefault="001921F6" w:rsidP="00492C18">
            <w:pPr>
              <w:rPr>
                <w:rFonts w:ascii="Arial" w:hAnsi="Arial" w:cs="Arial"/>
                <w:sz w:val="24"/>
                <w:szCs w:val="24"/>
              </w:rPr>
            </w:pPr>
            <w:r w:rsidRPr="002E1F2B">
              <w:rPr>
                <w:rFonts w:ascii="Arial" w:hAnsi="Arial" w:cs="Arial"/>
                <w:sz w:val="24"/>
                <w:szCs w:val="24"/>
              </w:rPr>
              <w:t>659</w:t>
            </w:r>
          </w:p>
        </w:tc>
        <w:tc>
          <w:tcPr>
            <w:tcW w:w="1843" w:type="dxa"/>
            <w:shd w:val="clear" w:color="auto" w:fill="FFFFFF" w:themeFill="background1"/>
          </w:tcPr>
          <w:p w14:paraId="142D5368" w14:textId="77777777" w:rsidR="001921F6" w:rsidRPr="002E1F2B" w:rsidRDefault="001921F6" w:rsidP="00492C18">
            <w:pPr>
              <w:rPr>
                <w:rFonts w:ascii="Arial" w:hAnsi="Arial" w:cs="Arial"/>
                <w:b/>
                <w:bCs/>
                <w:sz w:val="24"/>
                <w:szCs w:val="24"/>
              </w:rPr>
            </w:pPr>
            <w:r w:rsidRPr="002E1F2B">
              <w:rPr>
                <w:rFonts w:ascii="Arial" w:hAnsi="Arial" w:cs="Arial"/>
                <w:b/>
                <w:bCs/>
                <w:sz w:val="24"/>
                <w:szCs w:val="24"/>
              </w:rPr>
              <w:t>1463</w:t>
            </w:r>
          </w:p>
        </w:tc>
      </w:tr>
      <w:tr w:rsidR="001921F6" w:rsidRPr="002E1F2B" w14:paraId="0E001C6B" w14:textId="77777777" w:rsidTr="00492C18">
        <w:tc>
          <w:tcPr>
            <w:tcW w:w="1838" w:type="dxa"/>
          </w:tcPr>
          <w:p w14:paraId="6377B57B" w14:textId="77777777" w:rsidR="001921F6" w:rsidRPr="002E1F2B" w:rsidRDefault="001921F6" w:rsidP="00492C18">
            <w:pPr>
              <w:rPr>
                <w:rFonts w:ascii="Arial" w:hAnsi="Arial" w:cs="Arial"/>
                <w:sz w:val="24"/>
                <w:szCs w:val="24"/>
              </w:rPr>
            </w:pPr>
            <w:r w:rsidRPr="002E1F2B">
              <w:rPr>
                <w:rFonts w:ascii="Arial" w:hAnsi="Arial" w:cs="Arial"/>
                <w:sz w:val="24"/>
                <w:szCs w:val="24"/>
              </w:rPr>
              <w:t>2018</w:t>
            </w:r>
          </w:p>
        </w:tc>
        <w:tc>
          <w:tcPr>
            <w:tcW w:w="1134" w:type="dxa"/>
          </w:tcPr>
          <w:p w14:paraId="027A1F08" w14:textId="77777777" w:rsidR="001921F6" w:rsidRPr="002E1F2B" w:rsidRDefault="001921F6" w:rsidP="00492C18">
            <w:pPr>
              <w:rPr>
                <w:rFonts w:ascii="Arial" w:hAnsi="Arial" w:cs="Arial"/>
                <w:sz w:val="24"/>
                <w:szCs w:val="24"/>
              </w:rPr>
            </w:pPr>
            <w:r w:rsidRPr="002E1F2B">
              <w:rPr>
                <w:rFonts w:ascii="Arial" w:hAnsi="Arial" w:cs="Arial"/>
                <w:sz w:val="24"/>
                <w:szCs w:val="24"/>
              </w:rPr>
              <w:t>745</w:t>
            </w:r>
          </w:p>
        </w:tc>
        <w:tc>
          <w:tcPr>
            <w:tcW w:w="1331" w:type="dxa"/>
          </w:tcPr>
          <w:p w14:paraId="2205263D" w14:textId="77777777" w:rsidR="001921F6" w:rsidRPr="002E1F2B" w:rsidRDefault="001921F6" w:rsidP="00492C18">
            <w:pPr>
              <w:rPr>
                <w:rFonts w:ascii="Arial" w:hAnsi="Arial" w:cs="Arial"/>
                <w:sz w:val="24"/>
                <w:szCs w:val="24"/>
              </w:rPr>
            </w:pPr>
            <w:r w:rsidRPr="002E1F2B">
              <w:rPr>
                <w:rFonts w:ascii="Arial" w:hAnsi="Arial" w:cs="Arial"/>
                <w:sz w:val="24"/>
                <w:szCs w:val="24"/>
              </w:rPr>
              <w:t>720</w:t>
            </w:r>
          </w:p>
        </w:tc>
        <w:tc>
          <w:tcPr>
            <w:tcW w:w="1843" w:type="dxa"/>
            <w:shd w:val="clear" w:color="auto" w:fill="FFFFFF" w:themeFill="background1"/>
          </w:tcPr>
          <w:p w14:paraId="3A98ABB5" w14:textId="77777777" w:rsidR="001921F6" w:rsidRPr="002E1F2B" w:rsidRDefault="001921F6" w:rsidP="00492C18">
            <w:pPr>
              <w:rPr>
                <w:rFonts w:ascii="Arial" w:hAnsi="Arial" w:cs="Arial"/>
                <w:b/>
                <w:bCs/>
                <w:sz w:val="24"/>
                <w:szCs w:val="24"/>
              </w:rPr>
            </w:pPr>
            <w:r w:rsidRPr="002E1F2B">
              <w:rPr>
                <w:rFonts w:ascii="Arial" w:hAnsi="Arial" w:cs="Arial"/>
                <w:b/>
                <w:bCs/>
                <w:sz w:val="24"/>
                <w:szCs w:val="24"/>
              </w:rPr>
              <w:t>1465</w:t>
            </w:r>
          </w:p>
        </w:tc>
      </w:tr>
      <w:tr w:rsidR="001921F6" w:rsidRPr="002E1F2B" w14:paraId="2131ADF4" w14:textId="77777777" w:rsidTr="00492C18">
        <w:tc>
          <w:tcPr>
            <w:tcW w:w="1838" w:type="dxa"/>
          </w:tcPr>
          <w:p w14:paraId="354EEA4C" w14:textId="77777777" w:rsidR="001921F6" w:rsidRPr="002E1F2B" w:rsidRDefault="001921F6" w:rsidP="00492C18">
            <w:pPr>
              <w:rPr>
                <w:rFonts w:ascii="Arial" w:hAnsi="Arial" w:cs="Arial"/>
                <w:sz w:val="24"/>
                <w:szCs w:val="24"/>
              </w:rPr>
            </w:pPr>
            <w:r w:rsidRPr="002E1F2B">
              <w:rPr>
                <w:rFonts w:ascii="Arial" w:hAnsi="Arial" w:cs="Arial"/>
                <w:sz w:val="24"/>
                <w:szCs w:val="24"/>
              </w:rPr>
              <w:t>2019</w:t>
            </w:r>
          </w:p>
        </w:tc>
        <w:tc>
          <w:tcPr>
            <w:tcW w:w="1134" w:type="dxa"/>
          </w:tcPr>
          <w:p w14:paraId="2F7F2CA5" w14:textId="77777777" w:rsidR="001921F6" w:rsidRPr="002E1F2B" w:rsidRDefault="001921F6" w:rsidP="00492C18">
            <w:pPr>
              <w:rPr>
                <w:rFonts w:ascii="Arial" w:hAnsi="Arial" w:cs="Arial"/>
                <w:sz w:val="24"/>
                <w:szCs w:val="24"/>
              </w:rPr>
            </w:pPr>
            <w:r w:rsidRPr="002E1F2B">
              <w:rPr>
                <w:rFonts w:ascii="Arial" w:hAnsi="Arial" w:cs="Arial"/>
                <w:sz w:val="24"/>
                <w:szCs w:val="24"/>
              </w:rPr>
              <w:t>739</w:t>
            </w:r>
          </w:p>
        </w:tc>
        <w:tc>
          <w:tcPr>
            <w:tcW w:w="1331" w:type="dxa"/>
          </w:tcPr>
          <w:p w14:paraId="3CE070E9" w14:textId="77777777" w:rsidR="001921F6" w:rsidRPr="002E1F2B" w:rsidRDefault="001921F6" w:rsidP="00492C18">
            <w:pPr>
              <w:rPr>
                <w:rFonts w:ascii="Arial" w:hAnsi="Arial" w:cs="Arial"/>
                <w:sz w:val="24"/>
                <w:szCs w:val="24"/>
              </w:rPr>
            </w:pPr>
            <w:r w:rsidRPr="002E1F2B">
              <w:rPr>
                <w:rFonts w:ascii="Arial" w:hAnsi="Arial" w:cs="Arial"/>
                <w:sz w:val="24"/>
                <w:szCs w:val="24"/>
              </w:rPr>
              <w:t>632</w:t>
            </w:r>
          </w:p>
        </w:tc>
        <w:tc>
          <w:tcPr>
            <w:tcW w:w="1843" w:type="dxa"/>
            <w:shd w:val="clear" w:color="auto" w:fill="FFFFFF" w:themeFill="background1"/>
          </w:tcPr>
          <w:p w14:paraId="0958729D" w14:textId="77777777" w:rsidR="001921F6" w:rsidRPr="002E1F2B" w:rsidRDefault="001921F6" w:rsidP="00492C18">
            <w:pPr>
              <w:rPr>
                <w:rFonts w:ascii="Arial" w:hAnsi="Arial" w:cs="Arial"/>
                <w:b/>
                <w:bCs/>
                <w:sz w:val="24"/>
                <w:szCs w:val="24"/>
              </w:rPr>
            </w:pPr>
            <w:r w:rsidRPr="002E1F2B">
              <w:rPr>
                <w:rFonts w:ascii="Arial" w:hAnsi="Arial" w:cs="Arial"/>
                <w:b/>
                <w:bCs/>
                <w:sz w:val="24"/>
                <w:szCs w:val="24"/>
              </w:rPr>
              <w:t>1371</w:t>
            </w:r>
          </w:p>
        </w:tc>
      </w:tr>
      <w:tr w:rsidR="001921F6" w:rsidRPr="002E1F2B" w14:paraId="4380647E" w14:textId="77777777" w:rsidTr="00492C18">
        <w:tc>
          <w:tcPr>
            <w:tcW w:w="1838" w:type="dxa"/>
          </w:tcPr>
          <w:p w14:paraId="09EB36F8" w14:textId="77777777" w:rsidR="001921F6" w:rsidRPr="002E1F2B" w:rsidRDefault="001921F6" w:rsidP="00492C18">
            <w:pPr>
              <w:rPr>
                <w:rFonts w:ascii="Arial" w:hAnsi="Arial" w:cs="Arial"/>
                <w:sz w:val="24"/>
                <w:szCs w:val="24"/>
              </w:rPr>
            </w:pPr>
            <w:r w:rsidRPr="002E1F2B">
              <w:rPr>
                <w:rFonts w:ascii="Arial" w:hAnsi="Arial" w:cs="Arial"/>
                <w:sz w:val="24"/>
                <w:szCs w:val="24"/>
              </w:rPr>
              <w:t>2020</w:t>
            </w:r>
          </w:p>
        </w:tc>
        <w:tc>
          <w:tcPr>
            <w:tcW w:w="1134" w:type="dxa"/>
          </w:tcPr>
          <w:p w14:paraId="1FA88CF5" w14:textId="5848C84B" w:rsidR="001921F6" w:rsidRPr="002E1F2B" w:rsidRDefault="001921F6" w:rsidP="00492C18">
            <w:pPr>
              <w:rPr>
                <w:rFonts w:ascii="Arial" w:hAnsi="Arial" w:cs="Arial"/>
                <w:sz w:val="24"/>
                <w:szCs w:val="24"/>
              </w:rPr>
            </w:pPr>
            <w:r w:rsidRPr="002E1F2B">
              <w:rPr>
                <w:rFonts w:ascii="Arial" w:hAnsi="Arial" w:cs="Arial"/>
                <w:sz w:val="24"/>
                <w:szCs w:val="24"/>
              </w:rPr>
              <w:t>734</w:t>
            </w:r>
          </w:p>
        </w:tc>
        <w:tc>
          <w:tcPr>
            <w:tcW w:w="1331" w:type="dxa"/>
          </w:tcPr>
          <w:p w14:paraId="203443B6" w14:textId="77777777" w:rsidR="001921F6" w:rsidRPr="002E1F2B" w:rsidRDefault="001921F6" w:rsidP="00492C18">
            <w:pPr>
              <w:rPr>
                <w:rFonts w:ascii="Arial" w:hAnsi="Arial" w:cs="Arial"/>
                <w:sz w:val="24"/>
                <w:szCs w:val="24"/>
              </w:rPr>
            </w:pPr>
            <w:r w:rsidRPr="002E1F2B">
              <w:rPr>
                <w:rFonts w:ascii="Arial" w:hAnsi="Arial" w:cs="Arial"/>
                <w:sz w:val="24"/>
                <w:szCs w:val="24"/>
              </w:rPr>
              <w:t>672</w:t>
            </w:r>
          </w:p>
        </w:tc>
        <w:tc>
          <w:tcPr>
            <w:tcW w:w="1843" w:type="dxa"/>
            <w:shd w:val="clear" w:color="auto" w:fill="FFFFFF" w:themeFill="background1"/>
          </w:tcPr>
          <w:p w14:paraId="10165325" w14:textId="77777777" w:rsidR="001921F6" w:rsidRPr="002E1F2B" w:rsidRDefault="001921F6" w:rsidP="00492C18">
            <w:pPr>
              <w:rPr>
                <w:rFonts w:ascii="Arial" w:hAnsi="Arial" w:cs="Arial"/>
                <w:b/>
                <w:bCs/>
                <w:sz w:val="24"/>
                <w:szCs w:val="24"/>
              </w:rPr>
            </w:pPr>
            <w:r w:rsidRPr="002E1F2B">
              <w:rPr>
                <w:rFonts w:ascii="Arial" w:hAnsi="Arial" w:cs="Arial"/>
                <w:b/>
                <w:bCs/>
                <w:sz w:val="24"/>
                <w:szCs w:val="24"/>
              </w:rPr>
              <w:t>1406</w:t>
            </w:r>
          </w:p>
        </w:tc>
      </w:tr>
      <w:tr w:rsidR="001921F6" w:rsidRPr="002E1F2B" w14:paraId="3735EC57" w14:textId="77777777" w:rsidTr="00492C18">
        <w:tc>
          <w:tcPr>
            <w:tcW w:w="1838" w:type="dxa"/>
          </w:tcPr>
          <w:p w14:paraId="2F9C1C80" w14:textId="77777777" w:rsidR="001921F6" w:rsidRPr="002E1F2B" w:rsidRDefault="001921F6" w:rsidP="00492C18">
            <w:pPr>
              <w:rPr>
                <w:rFonts w:ascii="Arial" w:hAnsi="Arial" w:cs="Arial"/>
                <w:i/>
                <w:iCs/>
                <w:sz w:val="24"/>
                <w:szCs w:val="24"/>
              </w:rPr>
            </w:pPr>
            <w:r w:rsidRPr="002E1F2B">
              <w:rPr>
                <w:rFonts w:ascii="Arial" w:hAnsi="Arial" w:cs="Arial"/>
                <w:i/>
                <w:iCs/>
                <w:sz w:val="24"/>
                <w:szCs w:val="24"/>
              </w:rPr>
              <w:t>2021 P</w:t>
            </w:r>
            <w:r>
              <w:rPr>
                <w:rFonts w:ascii="Arial" w:hAnsi="Arial" w:cs="Arial"/>
                <w:i/>
                <w:iCs/>
                <w:sz w:val="24"/>
                <w:szCs w:val="24"/>
              </w:rPr>
              <w:t>LASC</w:t>
            </w:r>
          </w:p>
        </w:tc>
        <w:tc>
          <w:tcPr>
            <w:tcW w:w="1134" w:type="dxa"/>
          </w:tcPr>
          <w:p w14:paraId="12FE3577" w14:textId="77777777" w:rsidR="001921F6" w:rsidRPr="002E1F2B" w:rsidRDefault="001921F6" w:rsidP="00492C18">
            <w:pPr>
              <w:rPr>
                <w:rFonts w:ascii="Arial" w:hAnsi="Arial" w:cs="Arial"/>
                <w:i/>
                <w:iCs/>
                <w:sz w:val="24"/>
                <w:szCs w:val="24"/>
              </w:rPr>
            </w:pPr>
            <w:r>
              <w:rPr>
                <w:rFonts w:ascii="Arial" w:hAnsi="Arial" w:cs="Arial"/>
                <w:i/>
                <w:iCs/>
                <w:sz w:val="24"/>
                <w:szCs w:val="24"/>
              </w:rPr>
              <w:t>743</w:t>
            </w:r>
          </w:p>
        </w:tc>
        <w:tc>
          <w:tcPr>
            <w:tcW w:w="1331" w:type="dxa"/>
          </w:tcPr>
          <w:p w14:paraId="3D55DD57" w14:textId="77777777" w:rsidR="001921F6" w:rsidRPr="002E1F2B" w:rsidRDefault="001921F6" w:rsidP="00492C18">
            <w:pPr>
              <w:rPr>
                <w:rFonts w:ascii="Arial" w:hAnsi="Arial" w:cs="Arial"/>
                <w:i/>
                <w:iCs/>
                <w:sz w:val="24"/>
                <w:szCs w:val="24"/>
              </w:rPr>
            </w:pPr>
            <w:r>
              <w:rPr>
                <w:rFonts w:ascii="Arial" w:hAnsi="Arial" w:cs="Arial"/>
                <w:i/>
                <w:iCs/>
                <w:sz w:val="24"/>
                <w:szCs w:val="24"/>
              </w:rPr>
              <w:t>682</w:t>
            </w:r>
          </w:p>
        </w:tc>
        <w:tc>
          <w:tcPr>
            <w:tcW w:w="1843" w:type="dxa"/>
            <w:shd w:val="clear" w:color="auto" w:fill="FFFFFF" w:themeFill="background1"/>
          </w:tcPr>
          <w:p w14:paraId="2219148B" w14:textId="77777777" w:rsidR="001921F6" w:rsidRPr="002E1F2B" w:rsidRDefault="001921F6" w:rsidP="00492C18">
            <w:pPr>
              <w:rPr>
                <w:rFonts w:ascii="Arial" w:hAnsi="Arial" w:cs="Arial"/>
                <w:b/>
                <w:bCs/>
                <w:i/>
                <w:iCs/>
                <w:sz w:val="24"/>
                <w:szCs w:val="24"/>
              </w:rPr>
            </w:pPr>
            <w:r>
              <w:rPr>
                <w:rFonts w:ascii="Arial" w:hAnsi="Arial" w:cs="Arial"/>
                <w:b/>
                <w:bCs/>
                <w:i/>
                <w:iCs/>
                <w:sz w:val="24"/>
                <w:szCs w:val="24"/>
              </w:rPr>
              <w:t>1425</w:t>
            </w:r>
          </w:p>
        </w:tc>
      </w:tr>
      <w:bookmarkEnd w:id="4"/>
    </w:tbl>
    <w:p w14:paraId="49392080" w14:textId="66CF5B72" w:rsidR="00033EC7" w:rsidRDefault="00033EC7" w:rsidP="001921F6">
      <w:pPr>
        <w:spacing w:line="240" w:lineRule="auto"/>
        <w:rPr>
          <w:rFonts w:ascii="Arial" w:hAnsi="Arial" w:cs="Arial"/>
          <w:sz w:val="24"/>
          <w:szCs w:val="24"/>
          <w:u w:val="single"/>
        </w:rPr>
      </w:pPr>
    </w:p>
    <w:p w14:paraId="1DDF7D2D" w14:textId="520678C9" w:rsidR="001921F6" w:rsidRDefault="00100FC1" w:rsidP="00D56D69">
      <w:pPr>
        <w:spacing w:line="360" w:lineRule="auto"/>
        <w:jc w:val="both"/>
        <w:rPr>
          <w:rFonts w:ascii="Arial" w:hAnsi="Arial" w:cs="Arial"/>
          <w:sz w:val="24"/>
          <w:szCs w:val="24"/>
        </w:rPr>
      </w:pPr>
      <w:r w:rsidRPr="00100FC1">
        <w:rPr>
          <w:rFonts w:ascii="Arial" w:hAnsi="Arial" w:cs="Arial"/>
          <w:sz w:val="24"/>
          <w:szCs w:val="24"/>
        </w:rPr>
        <w:t>Carmarthenshire’s schools have in recent years done very well relative to other parts of the UK according to ALPs performance data.</w:t>
      </w:r>
      <w:r>
        <w:rPr>
          <w:rFonts w:ascii="Arial" w:hAnsi="Arial" w:cs="Arial"/>
          <w:sz w:val="24"/>
          <w:szCs w:val="24"/>
        </w:rPr>
        <w:t xml:space="preserve"> </w:t>
      </w:r>
      <w:r w:rsidRPr="00100FC1">
        <w:rPr>
          <w:rFonts w:ascii="Arial" w:hAnsi="Arial" w:cs="Arial"/>
          <w:sz w:val="24"/>
          <w:szCs w:val="24"/>
        </w:rPr>
        <w:t>On average across the county AS results have ranged from 59-86% of pupils achieving grades A-C; and A Level results have ranged from 75-94% of pupils achieving A-C grades between 2018 and 2020. A significant increase in pupils achieving grades A-C is evident in 2020</w:t>
      </w:r>
      <w:r>
        <w:rPr>
          <w:rFonts w:ascii="Arial" w:hAnsi="Arial" w:cs="Arial"/>
          <w:sz w:val="24"/>
          <w:szCs w:val="24"/>
        </w:rPr>
        <w:t>, h</w:t>
      </w:r>
      <w:r w:rsidRPr="00100FC1">
        <w:rPr>
          <w:rFonts w:ascii="Arial" w:hAnsi="Arial" w:cs="Arial"/>
          <w:sz w:val="24"/>
          <w:szCs w:val="24"/>
        </w:rPr>
        <w:t xml:space="preserve">owever, it is </w:t>
      </w:r>
      <w:r w:rsidRPr="00100FC1">
        <w:rPr>
          <w:rFonts w:ascii="Arial" w:hAnsi="Arial" w:cs="Arial"/>
          <w:sz w:val="24"/>
          <w:szCs w:val="24"/>
        </w:rPr>
        <w:lastRenderedPageBreak/>
        <w:t>important to highlight those grades awarded in 2020 during the Covid-19 pandemic were teacher/school assessed.</w:t>
      </w:r>
    </w:p>
    <w:p w14:paraId="7F17B407" w14:textId="1359991A" w:rsidR="00100FC1" w:rsidRPr="00100FC1" w:rsidRDefault="00100FC1" w:rsidP="00100FC1">
      <w:pPr>
        <w:spacing w:line="360" w:lineRule="auto"/>
        <w:rPr>
          <w:rFonts w:ascii="Arial" w:hAnsi="Arial" w:cs="Arial"/>
          <w:sz w:val="24"/>
          <w:szCs w:val="24"/>
          <w:u w:val="single"/>
        </w:rPr>
      </w:pPr>
      <w:r w:rsidRPr="002E1F2B">
        <w:rPr>
          <w:rFonts w:ascii="Arial" w:hAnsi="Arial" w:cs="Arial"/>
          <w:noProof/>
          <w:u w:val="single"/>
        </w:rPr>
        <w:drawing>
          <wp:anchor distT="0" distB="0" distL="114300" distR="114300" simplePos="0" relativeHeight="251666432" behindDoc="1" locked="0" layoutInCell="1" allowOverlap="1" wp14:anchorId="01394B82" wp14:editId="22119128">
            <wp:simplePos x="0" y="0"/>
            <wp:positionH relativeFrom="margin">
              <wp:posOffset>832485</wp:posOffset>
            </wp:positionH>
            <wp:positionV relativeFrom="paragraph">
              <wp:posOffset>5715</wp:posOffset>
            </wp:positionV>
            <wp:extent cx="5292725" cy="3349625"/>
            <wp:effectExtent l="0" t="0" r="3175" b="3175"/>
            <wp:wrapTight wrapText="bothSides">
              <wp:wrapPolygon edited="0">
                <wp:start x="0" y="0"/>
                <wp:lineTo x="0" y="21498"/>
                <wp:lineTo x="21535" y="21498"/>
                <wp:lineTo x="21535" y="0"/>
                <wp:lineTo x="0" y="0"/>
              </wp:wrapPolygon>
            </wp:wrapTight>
            <wp:docPr id="6" name="Chart 6">
              <a:extLst xmlns:a="http://schemas.openxmlformats.org/drawingml/2006/main">
                <a:ext uri="{FF2B5EF4-FFF2-40B4-BE49-F238E27FC236}">
                  <a16:creationId xmlns:a16="http://schemas.microsoft.com/office/drawing/2014/main" id="{743BCDDA-17AE-4024-A00F-DE0A1E3B10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100FC1">
        <w:rPr>
          <w:rFonts w:ascii="Arial" w:hAnsi="Arial" w:cs="Arial"/>
          <w:sz w:val="24"/>
          <w:szCs w:val="24"/>
          <w:u w:val="single"/>
        </w:rPr>
        <w:t>Graph 1:2</w:t>
      </w:r>
    </w:p>
    <w:p w14:paraId="654FB5E4" w14:textId="4F4E8BE4" w:rsidR="00100FC1" w:rsidRDefault="00100FC1" w:rsidP="00100FC1">
      <w:pPr>
        <w:spacing w:line="360" w:lineRule="auto"/>
        <w:rPr>
          <w:rFonts w:ascii="Arial" w:hAnsi="Arial" w:cs="Arial"/>
          <w:sz w:val="24"/>
          <w:szCs w:val="24"/>
        </w:rPr>
      </w:pPr>
    </w:p>
    <w:p w14:paraId="1A7AE1E9" w14:textId="77777777" w:rsidR="00100FC1" w:rsidRDefault="00100FC1" w:rsidP="00100FC1">
      <w:pPr>
        <w:spacing w:line="360" w:lineRule="auto"/>
        <w:rPr>
          <w:rFonts w:ascii="Arial" w:hAnsi="Arial" w:cs="Arial"/>
          <w:sz w:val="24"/>
          <w:szCs w:val="24"/>
        </w:rPr>
      </w:pPr>
    </w:p>
    <w:p w14:paraId="2681C551" w14:textId="3F5A7A8B" w:rsidR="00100FC1" w:rsidRDefault="00100FC1" w:rsidP="00100FC1">
      <w:pPr>
        <w:spacing w:line="360" w:lineRule="auto"/>
        <w:rPr>
          <w:rFonts w:ascii="Arial" w:hAnsi="Arial" w:cs="Arial"/>
          <w:sz w:val="24"/>
          <w:szCs w:val="24"/>
        </w:rPr>
      </w:pPr>
    </w:p>
    <w:p w14:paraId="29F46795" w14:textId="77777777" w:rsidR="00100FC1" w:rsidRDefault="00100FC1" w:rsidP="00100FC1">
      <w:pPr>
        <w:spacing w:line="360" w:lineRule="auto"/>
        <w:rPr>
          <w:rFonts w:ascii="Arial" w:hAnsi="Arial" w:cs="Arial"/>
          <w:sz w:val="24"/>
          <w:szCs w:val="24"/>
        </w:rPr>
      </w:pPr>
    </w:p>
    <w:p w14:paraId="64F9C8EB" w14:textId="08988813" w:rsidR="00100FC1" w:rsidRDefault="00100FC1" w:rsidP="00100FC1">
      <w:pPr>
        <w:spacing w:line="360" w:lineRule="auto"/>
        <w:rPr>
          <w:rFonts w:ascii="Arial" w:hAnsi="Arial" w:cs="Arial"/>
          <w:sz w:val="24"/>
          <w:szCs w:val="24"/>
        </w:rPr>
      </w:pPr>
    </w:p>
    <w:p w14:paraId="07A3351C" w14:textId="1C8EAB48" w:rsidR="00100FC1" w:rsidRDefault="00100FC1" w:rsidP="00100FC1">
      <w:pPr>
        <w:spacing w:line="360" w:lineRule="auto"/>
        <w:rPr>
          <w:rFonts w:ascii="Arial" w:hAnsi="Arial" w:cs="Arial"/>
          <w:sz w:val="24"/>
          <w:szCs w:val="24"/>
        </w:rPr>
      </w:pPr>
    </w:p>
    <w:p w14:paraId="7CA0480C" w14:textId="77777777" w:rsidR="00100FC1" w:rsidRDefault="00100FC1" w:rsidP="00100FC1">
      <w:pPr>
        <w:spacing w:line="360" w:lineRule="auto"/>
        <w:rPr>
          <w:rFonts w:ascii="Arial" w:hAnsi="Arial" w:cs="Arial"/>
          <w:sz w:val="24"/>
          <w:szCs w:val="24"/>
        </w:rPr>
      </w:pPr>
    </w:p>
    <w:p w14:paraId="0974A282" w14:textId="3E99C893" w:rsidR="00100FC1" w:rsidRDefault="00100FC1" w:rsidP="00100FC1">
      <w:pPr>
        <w:spacing w:line="360" w:lineRule="auto"/>
        <w:rPr>
          <w:rFonts w:ascii="Arial" w:hAnsi="Arial" w:cs="Arial"/>
          <w:sz w:val="24"/>
          <w:szCs w:val="24"/>
        </w:rPr>
      </w:pPr>
    </w:p>
    <w:p w14:paraId="620D6ACE" w14:textId="2CB07CCE" w:rsidR="00100FC1" w:rsidRDefault="0020119C" w:rsidP="00100FC1">
      <w:pPr>
        <w:spacing w:line="360" w:lineRule="auto"/>
        <w:rPr>
          <w:rFonts w:ascii="Arial" w:hAnsi="Arial" w:cs="Arial"/>
          <w:sz w:val="24"/>
          <w:szCs w:val="24"/>
        </w:rPr>
      </w:pPr>
      <w:r>
        <w:rPr>
          <w:noProof/>
        </w:rPr>
        <w:drawing>
          <wp:anchor distT="0" distB="0" distL="114300" distR="114300" simplePos="0" relativeHeight="251667456" behindDoc="1" locked="0" layoutInCell="1" allowOverlap="1" wp14:anchorId="27A567B3" wp14:editId="54F78D2F">
            <wp:simplePos x="0" y="0"/>
            <wp:positionH relativeFrom="column">
              <wp:posOffset>824865</wp:posOffset>
            </wp:positionH>
            <wp:positionV relativeFrom="paragraph">
              <wp:posOffset>189865</wp:posOffset>
            </wp:positionV>
            <wp:extent cx="5300345" cy="3426460"/>
            <wp:effectExtent l="0" t="0" r="14605" b="2540"/>
            <wp:wrapTight wrapText="bothSides">
              <wp:wrapPolygon edited="0">
                <wp:start x="0" y="0"/>
                <wp:lineTo x="0" y="21496"/>
                <wp:lineTo x="21582" y="21496"/>
                <wp:lineTo x="21582" y="0"/>
                <wp:lineTo x="0" y="0"/>
              </wp:wrapPolygon>
            </wp:wrapTight>
            <wp:docPr id="3" name="Chart 3">
              <a:extLst xmlns:a="http://schemas.openxmlformats.org/drawingml/2006/main">
                <a:ext uri="{FF2B5EF4-FFF2-40B4-BE49-F238E27FC236}">
                  <a16:creationId xmlns:a16="http://schemas.microsoft.com/office/drawing/2014/main" id="{C0F52644-3322-4C8A-9234-4DBE1E1DD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3AC15F2A" w14:textId="7271C347" w:rsidR="00100FC1" w:rsidRPr="00100FC1" w:rsidRDefault="00100FC1" w:rsidP="00100FC1">
      <w:pPr>
        <w:spacing w:line="360" w:lineRule="auto"/>
        <w:rPr>
          <w:rFonts w:ascii="Arial" w:hAnsi="Arial" w:cs="Arial"/>
          <w:sz w:val="24"/>
          <w:szCs w:val="24"/>
          <w:u w:val="single"/>
        </w:rPr>
      </w:pPr>
      <w:r w:rsidRPr="00100FC1">
        <w:rPr>
          <w:rFonts w:ascii="Arial" w:hAnsi="Arial" w:cs="Arial"/>
          <w:sz w:val="24"/>
          <w:szCs w:val="24"/>
          <w:u w:val="single"/>
        </w:rPr>
        <w:t>Graph 1:3</w:t>
      </w:r>
      <w:r w:rsidR="0020119C">
        <w:rPr>
          <w:rFonts w:ascii="Arial" w:hAnsi="Arial" w:cs="Arial"/>
          <w:sz w:val="24"/>
          <w:szCs w:val="24"/>
          <w:u w:val="single"/>
        </w:rPr>
        <w:t xml:space="preserve"> </w:t>
      </w:r>
    </w:p>
    <w:p w14:paraId="74D51591" w14:textId="09A530A2" w:rsidR="00100FC1" w:rsidRDefault="00100FC1" w:rsidP="00100FC1">
      <w:pPr>
        <w:spacing w:line="360" w:lineRule="auto"/>
        <w:rPr>
          <w:rFonts w:ascii="Arial" w:hAnsi="Arial" w:cs="Arial"/>
          <w:sz w:val="24"/>
          <w:szCs w:val="24"/>
        </w:rPr>
      </w:pPr>
    </w:p>
    <w:p w14:paraId="56CDB65B" w14:textId="27ABCA97" w:rsidR="001921F6" w:rsidRDefault="001921F6" w:rsidP="001921F6">
      <w:pPr>
        <w:spacing w:line="360" w:lineRule="auto"/>
        <w:rPr>
          <w:rFonts w:ascii="Arial" w:hAnsi="Arial" w:cs="Arial"/>
          <w:sz w:val="24"/>
          <w:szCs w:val="24"/>
        </w:rPr>
      </w:pPr>
    </w:p>
    <w:p w14:paraId="0487C1B9" w14:textId="671F98E4" w:rsidR="00100FC1" w:rsidRDefault="00100FC1" w:rsidP="001921F6">
      <w:pPr>
        <w:spacing w:line="360" w:lineRule="auto"/>
        <w:rPr>
          <w:rFonts w:ascii="Arial" w:hAnsi="Arial" w:cs="Arial"/>
          <w:sz w:val="24"/>
          <w:szCs w:val="24"/>
        </w:rPr>
      </w:pPr>
    </w:p>
    <w:p w14:paraId="423955FE" w14:textId="2CA4D215" w:rsidR="00100FC1" w:rsidRDefault="00100FC1" w:rsidP="001921F6">
      <w:pPr>
        <w:spacing w:line="360" w:lineRule="auto"/>
        <w:rPr>
          <w:rFonts w:ascii="Arial" w:hAnsi="Arial" w:cs="Arial"/>
          <w:sz w:val="24"/>
          <w:szCs w:val="24"/>
        </w:rPr>
      </w:pPr>
    </w:p>
    <w:p w14:paraId="4A1C3D2E" w14:textId="3863E77A" w:rsidR="00100FC1" w:rsidRDefault="00100FC1" w:rsidP="001921F6">
      <w:pPr>
        <w:spacing w:line="360" w:lineRule="auto"/>
        <w:rPr>
          <w:rFonts w:ascii="Arial" w:hAnsi="Arial" w:cs="Arial"/>
          <w:sz w:val="24"/>
          <w:szCs w:val="24"/>
        </w:rPr>
      </w:pPr>
    </w:p>
    <w:p w14:paraId="6BB3FE05" w14:textId="732509B0" w:rsidR="00100FC1" w:rsidRDefault="00100FC1" w:rsidP="001921F6">
      <w:pPr>
        <w:spacing w:line="360" w:lineRule="auto"/>
        <w:rPr>
          <w:rFonts w:ascii="Arial" w:hAnsi="Arial" w:cs="Arial"/>
          <w:sz w:val="24"/>
          <w:szCs w:val="24"/>
        </w:rPr>
      </w:pPr>
    </w:p>
    <w:p w14:paraId="6EF19926" w14:textId="458D3C84" w:rsidR="00100FC1" w:rsidRDefault="00100FC1" w:rsidP="001921F6">
      <w:pPr>
        <w:spacing w:line="360" w:lineRule="auto"/>
        <w:rPr>
          <w:rFonts w:ascii="Arial" w:hAnsi="Arial" w:cs="Arial"/>
          <w:sz w:val="24"/>
          <w:szCs w:val="24"/>
        </w:rPr>
      </w:pPr>
    </w:p>
    <w:p w14:paraId="56577B94" w14:textId="5FAC71D9" w:rsidR="00100FC1" w:rsidRDefault="00100FC1" w:rsidP="001921F6">
      <w:pPr>
        <w:spacing w:line="360" w:lineRule="auto"/>
        <w:rPr>
          <w:rFonts w:ascii="Arial" w:hAnsi="Arial" w:cs="Arial"/>
          <w:sz w:val="24"/>
          <w:szCs w:val="24"/>
        </w:rPr>
      </w:pPr>
    </w:p>
    <w:p w14:paraId="6ECDD9B7" w14:textId="77777777" w:rsidR="00033EC7" w:rsidRDefault="00033EC7" w:rsidP="00D05247">
      <w:pPr>
        <w:spacing w:line="360" w:lineRule="auto"/>
        <w:rPr>
          <w:rFonts w:ascii="Arial" w:hAnsi="Arial" w:cs="Arial"/>
          <w:sz w:val="24"/>
          <w:szCs w:val="24"/>
        </w:rPr>
      </w:pPr>
    </w:p>
    <w:p w14:paraId="3F839754" w14:textId="4C5B8A1A" w:rsidR="00B038DE" w:rsidRDefault="00B038DE" w:rsidP="00D56D69">
      <w:pPr>
        <w:spacing w:line="360" w:lineRule="auto"/>
        <w:jc w:val="both"/>
        <w:rPr>
          <w:rFonts w:ascii="Arial" w:hAnsi="Arial" w:cs="Arial"/>
          <w:sz w:val="24"/>
          <w:szCs w:val="24"/>
        </w:rPr>
      </w:pPr>
      <w:r>
        <w:rPr>
          <w:rFonts w:ascii="Arial" w:hAnsi="Arial" w:cs="Arial"/>
          <w:sz w:val="24"/>
          <w:szCs w:val="24"/>
        </w:rPr>
        <w:t>As mentioned previously, the academic ethos of a school can have an impact</w:t>
      </w:r>
      <w:r w:rsidR="005705B0">
        <w:rPr>
          <w:rFonts w:ascii="Arial" w:hAnsi="Arial" w:cs="Arial"/>
          <w:sz w:val="24"/>
          <w:szCs w:val="24"/>
        </w:rPr>
        <w:t xml:space="preserve"> on</w:t>
      </w:r>
      <w:r>
        <w:rPr>
          <w:rFonts w:ascii="Arial" w:hAnsi="Arial" w:cs="Arial"/>
          <w:sz w:val="24"/>
          <w:szCs w:val="24"/>
        </w:rPr>
        <w:t xml:space="preserve"> a learners decision to stay on in school for sixth form. If a learner, for example believes they can achieve higher grades elsewhere they are more likely to move to a different </w:t>
      </w:r>
      <w:r>
        <w:rPr>
          <w:rFonts w:ascii="Arial" w:hAnsi="Arial" w:cs="Arial"/>
          <w:sz w:val="24"/>
          <w:szCs w:val="24"/>
        </w:rPr>
        <w:lastRenderedPageBreak/>
        <w:t>institution to access post 16 education</w:t>
      </w:r>
      <w:r w:rsidRPr="00B038DE">
        <w:t xml:space="preserve"> </w:t>
      </w:r>
      <w:r>
        <w:t>(</w:t>
      </w:r>
      <w:r w:rsidRPr="00B038DE">
        <w:rPr>
          <w:rFonts w:ascii="Arial" w:hAnsi="Arial" w:cs="Arial"/>
          <w:sz w:val="24"/>
          <w:szCs w:val="24"/>
        </w:rPr>
        <w:t>Forskett, Dyke and Maringe</w:t>
      </w:r>
      <w:r>
        <w:rPr>
          <w:rFonts w:ascii="Arial" w:hAnsi="Arial" w:cs="Arial"/>
          <w:sz w:val="24"/>
          <w:szCs w:val="24"/>
        </w:rPr>
        <w:t xml:space="preserve">, </w:t>
      </w:r>
      <w:r w:rsidRPr="00B038DE">
        <w:rPr>
          <w:rFonts w:ascii="Arial" w:hAnsi="Arial" w:cs="Arial"/>
          <w:sz w:val="24"/>
          <w:szCs w:val="24"/>
        </w:rPr>
        <w:t>2008)</w:t>
      </w:r>
      <w:r>
        <w:rPr>
          <w:rFonts w:ascii="Arial" w:hAnsi="Arial" w:cs="Arial"/>
          <w:sz w:val="24"/>
          <w:szCs w:val="24"/>
        </w:rPr>
        <w:t xml:space="preserve">. Likewise, the number and variety of subject choices offered to post 16 learners can have a significant impact on their likelihood to stay in school to access post 16 education.  </w:t>
      </w:r>
    </w:p>
    <w:p w14:paraId="550D8A94" w14:textId="6C5622D8" w:rsidR="00744238" w:rsidRPr="002E1F2B" w:rsidRDefault="007C78DA" w:rsidP="00D56D69">
      <w:pPr>
        <w:spacing w:line="360" w:lineRule="auto"/>
        <w:jc w:val="both"/>
        <w:rPr>
          <w:rFonts w:ascii="Arial" w:hAnsi="Arial" w:cs="Arial"/>
          <w:sz w:val="24"/>
          <w:szCs w:val="24"/>
        </w:rPr>
      </w:pPr>
      <w:r>
        <w:rPr>
          <w:rFonts w:ascii="Arial" w:hAnsi="Arial" w:cs="Arial"/>
          <w:sz w:val="24"/>
          <w:szCs w:val="24"/>
        </w:rPr>
        <w:t>The following table displays t</w:t>
      </w:r>
      <w:r w:rsidR="00744238" w:rsidRPr="002E1F2B">
        <w:rPr>
          <w:rFonts w:ascii="Arial" w:hAnsi="Arial" w:cs="Arial"/>
          <w:sz w:val="24"/>
          <w:szCs w:val="24"/>
        </w:rPr>
        <w:t>he number of subject choices offered to both Year 12 and 13 during the academic year 20/21 for each school:</w:t>
      </w:r>
    </w:p>
    <w:tbl>
      <w:tblPr>
        <w:tblStyle w:val="TableGrid"/>
        <w:tblW w:w="6214" w:type="dxa"/>
        <w:tblInd w:w="-5" w:type="dxa"/>
        <w:tblLook w:val="04A0" w:firstRow="1" w:lastRow="0" w:firstColumn="1" w:lastColumn="0" w:noHBand="0" w:noVBand="1"/>
      </w:tblPr>
      <w:tblGrid>
        <w:gridCol w:w="1304"/>
        <w:gridCol w:w="1276"/>
        <w:gridCol w:w="1390"/>
        <w:gridCol w:w="2244"/>
      </w:tblGrid>
      <w:tr w:rsidR="00744238" w:rsidRPr="002E1F2B" w14:paraId="30ABB2D2" w14:textId="77777777" w:rsidTr="00744238">
        <w:tc>
          <w:tcPr>
            <w:tcW w:w="1304" w:type="dxa"/>
          </w:tcPr>
          <w:p w14:paraId="688A3889" w14:textId="77777777" w:rsidR="00744238" w:rsidRPr="002E1F2B" w:rsidRDefault="00744238" w:rsidP="00686535">
            <w:pPr>
              <w:jc w:val="center"/>
              <w:rPr>
                <w:rFonts w:ascii="Arial" w:hAnsi="Arial" w:cs="Arial"/>
                <w:b/>
                <w:bCs/>
                <w:sz w:val="24"/>
                <w:szCs w:val="24"/>
              </w:rPr>
            </w:pPr>
            <w:r w:rsidRPr="002E1F2B">
              <w:rPr>
                <w:rFonts w:ascii="Arial" w:hAnsi="Arial" w:cs="Arial"/>
                <w:b/>
                <w:bCs/>
                <w:sz w:val="24"/>
                <w:szCs w:val="24"/>
              </w:rPr>
              <w:t>School</w:t>
            </w:r>
          </w:p>
        </w:tc>
        <w:tc>
          <w:tcPr>
            <w:tcW w:w="1276" w:type="dxa"/>
          </w:tcPr>
          <w:p w14:paraId="19A7D3E9" w14:textId="77777777" w:rsidR="00744238" w:rsidRPr="002E1F2B" w:rsidRDefault="00744238" w:rsidP="00686535">
            <w:pPr>
              <w:jc w:val="center"/>
              <w:rPr>
                <w:rFonts w:ascii="Arial" w:hAnsi="Arial" w:cs="Arial"/>
                <w:b/>
                <w:bCs/>
                <w:sz w:val="24"/>
                <w:szCs w:val="24"/>
              </w:rPr>
            </w:pPr>
            <w:r w:rsidRPr="002E1F2B">
              <w:rPr>
                <w:rFonts w:ascii="Arial" w:hAnsi="Arial" w:cs="Arial"/>
                <w:b/>
                <w:bCs/>
                <w:sz w:val="24"/>
                <w:szCs w:val="24"/>
              </w:rPr>
              <w:t>Year 12 Subjects</w:t>
            </w:r>
          </w:p>
        </w:tc>
        <w:tc>
          <w:tcPr>
            <w:tcW w:w="1390" w:type="dxa"/>
          </w:tcPr>
          <w:p w14:paraId="567959F3" w14:textId="77777777" w:rsidR="00744238" w:rsidRPr="002E1F2B" w:rsidRDefault="00744238" w:rsidP="00686535">
            <w:pPr>
              <w:jc w:val="center"/>
              <w:rPr>
                <w:rFonts w:ascii="Arial" w:hAnsi="Arial" w:cs="Arial"/>
                <w:b/>
                <w:bCs/>
                <w:sz w:val="24"/>
                <w:szCs w:val="24"/>
              </w:rPr>
            </w:pPr>
            <w:r w:rsidRPr="002E1F2B">
              <w:rPr>
                <w:rFonts w:ascii="Arial" w:hAnsi="Arial" w:cs="Arial"/>
                <w:b/>
                <w:bCs/>
                <w:sz w:val="24"/>
                <w:szCs w:val="24"/>
              </w:rPr>
              <w:t>Year 13 Subjects</w:t>
            </w:r>
          </w:p>
        </w:tc>
        <w:tc>
          <w:tcPr>
            <w:tcW w:w="2244" w:type="dxa"/>
          </w:tcPr>
          <w:p w14:paraId="087CA3FC" w14:textId="77777777" w:rsidR="00744238" w:rsidRPr="002E1F2B" w:rsidRDefault="00744238" w:rsidP="00686535">
            <w:pPr>
              <w:jc w:val="center"/>
              <w:rPr>
                <w:rFonts w:ascii="Arial" w:hAnsi="Arial" w:cs="Arial"/>
                <w:b/>
                <w:bCs/>
                <w:sz w:val="24"/>
                <w:szCs w:val="24"/>
              </w:rPr>
            </w:pPr>
            <w:r w:rsidRPr="002E1F2B">
              <w:rPr>
                <w:rFonts w:ascii="Arial" w:hAnsi="Arial" w:cs="Arial"/>
                <w:b/>
                <w:bCs/>
                <w:sz w:val="24"/>
                <w:szCs w:val="24"/>
              </w:rPr>
              <w:t>Total number of subjects offered</w:t>
            </w:r>
          </w:p>
        </w:tc>
      </w:tr>
      <w:tr w:rsidR="00744238" w:rsidRPr="002E1F2B" w14:paraId="604CD0A9" w14:textId="77777777" w:rsidTr="00744238">
        <w:tc>
          <w:tcPr>
            <w:tcW w:w="1304" w:type="dxa"/>
            <w:shd w:val="clear" w:color="auto" w:fill="auto"/>
          </w:tcPr>
          <w:p w14:paraId="522F1696" w14:textId="438A74B3" w:rsidR="00744238" w:rsidRPr="002E1F2B" w:rsidRDefault="00744238" w:rsidP="00686535">
            <w:pPr>
              <w:rPr>
                <w:rFonts w:ascii="Arial" w:hAnsi="Arial" w:cs="Arial"/>
                <w:sz w:val="24"/>
                <w:szCs w:val="24"/>
              </w:rPr>
            </w:pPr>
            <w:r>
              <w:rPr>
                <w:rFonts w:ascii="Arial" w:hAnsi="Arial" w:cs="Arial"/>
                <w:sz w:val="24"/>
                <w:szCs w:val="24"/>
              </w:rPr>
              <w:t>1</w:t>
            </w:r>
          </w:p>
        </w:tc>
        <w:tc>
          <w:tcPr>
            <w:tcW w:w="1276" w:type="dxa"/>
          </w:tcPr>
          <w:p w14:paraId="73825EB1" w14:textId="77777777" w:rsidR="00744238" w:rsidRPr="002E1F2B" w:rsidRDefault="00744238" w:rsidP="00686535">
            <w:pPr>
              <w:rPr>
                <w:rFonts w:ascii="Arial" w:hAnsi="Arial" w:cs="Arial"/>
                <w:sz w:val="24"/>
                <w:szCs w:val="24"/>
              </w:rPr>
            </w:pPr>
            <w:r w:rsidRPr="002E1F2B">
              <w:rPr>
                <w:rFonts w:ascii="Arial" w:hAnsi="Arial" w:cs="Arial"/>
                <w:sz w:val="24"/>
                <w:szCs w:val="24"/>
              </w:rPr>
              <w:t>18</w:t>
            </w:r>
          </w:p>
        </w:tc>
        <w:tc>
          <w:tcPr>
            <w:tcW w:w="1390" w:type="dxa"/>
          </w:tcPr>
          <w:p w14:paraId="6B77A336" w14:textId="77777777" w:rsidR="00744238" w:rsidRPr="002E1F2B" w:rsidRDefault="00744238" w:rsidP="00686535">
            <w:pPr>
              <w:rPr>
                <w:rFonts w:ascii="Arial" w:hAnsi="Arial" w:cs="Arial"/>
                <w:sz w:val="24"/>
                <w:szCs w:val="24"/>
              </w:rPr>
            </w:pPr>
            <w:r w:rsidRPr="002E1F2B">
              <w:rPr>
                <w:rFonts w:ascii="Arial" w:hAnsi="Arial" w:cs="Arial"/>
                <w:sz w:val="24"/>
                <w:szCs w:val="24"/>
              </w:rPr>
              <w:t>20</w:t>
            </w:r>
          </w:p>
        </w:tc>
        <w:tc>
          <w:tcPr>
            <w:tcW w:w="2244" w:type="dxa"/>
            <w:shd w:val="clear" w:color="auto" w:fill="auto"/>
          </w:tcPr>
          <w:p w14:paraId="67BD32A5" w14:textId="77777777" w:rsidR="00744238" w:rsidRPr="002E1F2B" w:rsidRDefault="00744238" w:rsidP="00686535">
            <w:pPr>
              <w:rPr>
                <w:rFonts w:ascii="Arial" w:hAnsi="Arial" w:cs="Arial"/>
                <w:sz w:val="24"/>
                <w:szCs w:val="24"/>
              </w:rPr>
            </w:pPr>
            <w:r w:rsidRPr="002E1F2B">
              <w:rPr>
                <w:rFonts w:ascii="Arial" w:hAnsi="Arial" w:cs="Arial"/>
                <w:sz w:val="24"/>
                <w:szCs w:val="24"/>
              </w:rPr>
              <w:t>20</w:t>
            </w:r>
          </w:p>
        </w:tc>
      </w:tr>
      <w:tr w:rsidR="00744238" w:rsidRPr="002E1F2B" w14:paraId="0AAAD3D6" w14:textId="77777777" w:rsidTr="00744238">
        <w:tc>
          <w:tcPr>
            <w:tcW w:w="1304" w:type="dxa"/>
            <w:shd w:val="clear" w:color="auto" w:fill="auto"/>
          </w:tcPr>
          <w:p w14:paraId="3841CF76" w14:textId="31ABC0FC" w:rsidR="00744238" w:rsidRPr="002E1F2B" w:rsidRDefault="00744238" w:rsidP="00686535">
            <w:pPr>
              <w:rPr>
                <w:rFonts w:ascii="Arial" w:hAnsi="Arial" w:cs="Arial"/>
                <w:sz w:val="24"/>
                <w:szCs w:val="24"/>
              </w:rPr>
            </w:pPr>
            <w:r>
              <w:rPr>
                <w:rFonts w:ascii="Arial" w:hAnsi="Arial" w:cs="Arial"/>
                <w:sz w:val="24"/>
                <w:szCs w:val="24"/>
              </w:rPr>
              <w:t>2</w:t>
            </w:r>
          </w:p>
        </w:tc>
        <w:tc>
          <w:tcPr>
            <w:tcW w:w="1276" w:type="dxa"/>
          </w:tcPr>
          <w:p w14:paraId="4FC0C3B9" w14:textId="77777777" w:rsidR="00744238" w:rsidRPr="002E1F2B" w:rsidRDefault="00744238" w:rsidP="00686535">
            <w:pPr>
              <w:rPr>
                <w:rFonts w:ascii="Arial" w:hAnsi="Arial" w:cs="Arial"/>
                <w:sz w:val="24"/>
                <w:szCs w:val="24"/>
              </w:rPr>
            </w:pPr>
            <w:r w:rsidRPr="002E1F2B">
              <w:rPr>
                <w:rFonts w:ascii="Arial" w:hAnsi="Arial" w:cs="Arial"/>
                <w:sz w:val="24"/>
                <w:szCs w:val="24"/>
              </w:rPr>
              <w:t>25</w:t>
            </w:r>
          </w:p>
        </w:tc>
        <w:tc>
          <w:tcPr>
            <w:tcW w:w="1390" w:type="dxa"/>
          </w:tcPr>
          <w:p w14:paraId="31217297" w14:textId="77777777" w:rsidR="00744238" w:rsidRPr="002E1F2B" w:rsidRDefault="00744238" w:rsidP="00686535">
            <w:pPr>
              <w:rPr>
                <w:rFonts w:ascii="Arial" w:hAnsi="Arial" w:cs="Arial"/>
                <w:sz w:val="24"/>
                <w:szCs w:val="24"/>
              </w:rPr>
            </w:pPr>
            <w:r w:rsidRPr="002E1F2B">
              <w:rPr>
                <w:rFonts w:ascii="Arial" w:hAnsi="Arial" w:cs="Arial"/>
                <w:sz w:val="24"/>
                <w:szCs w:val="24"/>
              </w:rPr>
              <w:t>27</w:t>
            </w:r>
          </w:p>
        </w:tc>
        <w:tc>
          <w:tcPr>
            <w:tcW w:w="2244" w:type="dxa"/>
            <w:shd w:val="clear" w:color="auto" w:fill="auto"/>
          </w:tcPr>
          <w:p w14:paraId="6B35D149" w14:textId="77777777" w:rsidR="00744238" w:rsidRPr="002E1F2B" w:rsidRDefault="00744238" w:rsidP="00686535">
            <w:pPr>
              <w:rPr>
                <w:rFonts w:ascii="Arial" w:hAnsi="Arial" w:cs="Arial"/>
                <w:sz w:val="24"/>
                <w:szCs w:val="24"/>
              </w:rPr>
            </w:pPr>
            <w:r w:rsidRPr="002E1F2B">
              <w:rPr>
                <w:rFonts w:ascii="Arial" w:hAnsi="Arial" w:cs="Arial"/>
                <w:sz w:val="24"/>
                <w:szCs w:val="24"/>
              </w:rPr>
              <w:t>29</w:t>
            </w:r>
          </w:p>
        </w:tc>
      </w:tr>
      <w:tr w:rsidR="00744238" w:rsidRPr="002E1F2B" w14:paraId="38E00AE3" w14:textId="77777777" w:rsidTr="00744238">
        <w:tc>
          <w:tcPr>
            <w:tcW w:w="1304" w:type="dxa"/>
          </w:tcPr>
          <w:p w14:paraId="2F242757" w14:textId="251741BD" w:rsidR="00744238" w:rsidRPr="002E1F2B" w:rsidRDefault="00744238" w:rsidP="00686535">
            <w:pPr>
              <w:rPr>
                <w:rFonts w:ascii="Arial" w:hAnsi="Arial" w:cs="Arial"/>
                <w:sz w:val="24"/>
                <w:szCs w:val="24"/>
              </w:rPr>
            </w:pPr>
            <w:bookmarkStart w:id="5" w:name="_Hlk74302869"/>
            <w:r>
              <w:rPr>
                <w:rFonts w:ascii="Arial" w:hAnsi="Arial" w:cs="Arial"/>
                <w:sz w:val="24"/>
                <w:szCs w:val="24"/>
              </w:rPr>
              <w:t>3</w:t>
            </w:r>
          </w:p>
        </w:tc>
        <w:tc>
          <w:tcPr>
            <w:tcW w:w="1276" w:type="dxa"/>
          </w:tcPr>
          <w:p w14:paraId="1906053B" w14:textId="77777777" w:rsidR="00744238" w:rsidRPr="002E1F2B" w:rsidRDefault="00744238" w:rsidP="00686535">
            <w:pPr>
              <w:rPr>
                <w:rFonts w:ascii="Arial" w:hAnsi="Arial" w:cs="Arial"/>
                <w:sz w:val="24"/>
                <w:szCs w:val="24"/>
              </w:rPr>
            </w:pPr>
            <w:r w:rsidRPr="002E1F2B">
              <w:rPr>
                <w:rFonts w:ascii="Arial" w:hAnsi="Arial" w:cs="Arial"/>
                <w:sz w:val="24"/>
                <w:szCs w:val="24"/>
              </w:rPr>
              <w:t>21</w:t>
            </w:r>
          </w:p>
        </w:tc>
        <w:tc>
          <w:tcPr>
            <w:tcW w:w="1390" w:type="dxa"/>
          </w:tcPr>
          <w:p w14:paraId="17036CFF" w14:textId="77777777" w:rsidR="00744238" w:rsidRPr="002E1F2B" w:rsidRDefault="00744238" w:rsidP="00686535">
            <w:pPr>
              <w:rPr>
                <w:rFonts w:ascii="Arial" w:hAnsi="Arial" w:cs="Arial"/>
                <w:sz w:val="24"/>
                <w:szCs w:val="24"/>
              </w:rPr>
            </w:pPr>
            <w:r w:rsidRPr="002E1F2B">
              <w:rPr>
                <w:rFonts w:ascii="Arial" w:hAnsi="Arial" w:cs="Arial"/>
                <w:sz w:val="24"/>
                <w:szCs w:val="24"/>
              </w:rPr>
              <w:t>25</w:t>
            </w:r>
          </w:p>
        </w:tc>
        <w:tc>
          <w:tcPr>
            <w:tcW w:w="2244" w:type="dxa"/>
          </w:tcPr>
          <w:p w14:paraId="79792DD4" w14:textId="77777777" w:rsidR="00744238" w:rsidRPr="002E1F2B" w:rsidRDefault="00744238" w:rsidP="00686535">
            <w:pPr>
              <w:rPr>
                <w:rFonts w:ascii="Arial" w:hAnsi="Arial" w:cs="Arial"/>
                <w:sz w:val="24"/>
                <w:szCs w:val="24"/>
              </w:rPr>
            </w:pPr>
            <w:r w:rsidRPr="002E1F2B">
              <w:rPr>
                <w:rFonts w:ascii="Arial" w:hAnsi="Arial" w:cs="Arial"/>
                <w:sz w:val="24"/>
                <w:szCs w:val="24"/>
              </w:rPr>
              <w:t>27</w:t>
            </w:r>
          </w:p>
        </w:tc>
      </w:tr>
      <w:tr w:rsidR="00744238" w:rsidRPr="002E1F2B" w14:paraId="511E80A9" w14:textId="77777777" w:rsidTr="00744238">
        <w:tc>
          <w:tcPr>
            <w:tcW w:w="1304" w:type="dxa"/>
          </w:tcPr>
          <w:p w14:paraId="74EFC6EB" w14:textId="0841C05D" w:rsidR="00744238" w:rsidRPr="002E1F2B" w:rsidRDefault="00744238" w:rsidP="00686535">
            <w:pPr>
              <w:rPr>
                <w:rFonts w:ascii="Arial" w:hAnsi="Arial" w:cs="Arial"/>
                <w:sz w:val="24"/>
                <w:szCs w:val="24"/>
              </w:rPr>
            </w:pPr>
            <w:r>
              <w:rPr>
                <w:rFonts w:ascii="Arial" w:hAnsi="Arial" w:cs="Arial"/>
                <w:sz w:val="24"/>
                <w:szCs w:val="24"/>
              </w:rPr>
              <w:t>4</w:t>
            </w:r>
          </w:p>
        </w:tc>
        <w:tc>
          <w:tcPr>
            <w:tcW w:w="1276" w:type="dxa"/>
          </w:tcPr>
          <w:p w14:paraId="2DAF2846" w14:textId="77777777" w:rsidR="00744238" w:rsidRPr="002E1F2B" w:rsidRDefault="00744238" w:rsidP="00686535">
            <w:pPr>
              <w:rPr>
                <w:rFonts w:ascii="Arial" w:hAnsi="Arial" w:cs="Arial"/>
                <w:sz w:val="24"/>
                <w:szCs w:val="24"/>
              </w:rPr>
            </w:pPr>
            <w:r w:rsidRPr="002E1F2B">
              <w:rPr>
                <w:rFonts w:ascii="Arial" w:hAnsi="Arial" w:cs="Arial"/>
                <w:sz w:val="24"/>
                <w:szCs w:val="24"/>
              </w:rPr>
              <w:t>31</w:t>
            </w:r>
          </w:p>
        </w:tc>
        <w:tc>
          <w:tcPr>
            <w:tcW w:w="1390" w:type="dxa"/>
          </w:tcPr>
          <w:p w14:paraId="33A8C57F" w14:textId="77777777" w:rsidR="00744238" w:rsidRPr="002E1F2B" w:rsidRDefault="00744238" w:rsidP="00686535">
            <w:pPr>
              <w:rPr>
                <w:rFonts w:ascii="Arial" w:hAnsi="Arial" w:cs="Arial"/>
                <w:sz w:val="24"/>
                <w:szCs w:val="24"/>
              </w:rPr>
            </w:pPr>
            <w:r w:rsidRPr="002E1F2B">
              <w:rPr>
                <w:rFonts w:ascii="Arial" w:hAnsi="Arial" w:cs="Arial"/>
                <w:sz w:val="24"/>
                <w:szCs w:val="24"/>
              </w:rPr>
              <w:t>31</w:t>
            </w:r>
          </w:p>
        </w:tc>
        <w:tc>
          <w:tcPr>
            <w:tcW w:w="2244" w:type="dxa"/>
          </w:tcPr>
          <w:p w14:paraId="6CAD5839" w14:textId="77777777" w:rsidR="00744238" w:rsidRPr="002E1F2B" w:rsidRDefault="00744238" w:rsidP="00686535">
            <w:pPr>
              <w:rPr>
                <w:rFonts w:ascii="Arial" w:hAnsi="Arial" w:cs="Arial"/>
                <w:sz w:val="24"/>
                <w:szCs w:val="24"/>
              </w:rPr>
            </w:pPr>
            <w:r w:rsidRPr="002E1F2B">
              <w:rPr>
                <w:rFonts w:ascii="Arial" w:hAnsi="Arial" w:cs="Arial"/>
                <w:sz w:val="24"/>
                <w:szCs w:val="24"/>
              </w:rPr>
              <w:t>32</w:t>
            </w:r>
          </w:p>
        </w:tc>
      </w:tr>
      <w:tr w:rsidR="00744238" w:rsidRPr="002E1F2B" w14:paraId="04296D5D" w14:textId="77777777" w:rsidTr="00744238">
        <w:tc>
          <w:tcPr>
            <w:tcW w:w="1304" w:type="dxa"/>
            <w:shd w:val="clear" w:color="auto" w:fill="auto"/>
          </w:tcPr>
          <w:p w14:paraId="490F1EAA" w14:textId="5D7D54F3" w:rsidR="00744238" w:rsidRDefault="00744238" w:rsidP="00744238">
            <w:pPr>
              <w:rPr>
                <w:rFonts w:ascii="Arial" w:hAnsi="Arial" w:cs="Arial"/>
                <w:sz w:val="24"/>
                <w:szCs w:val="24"/>
              </w:rPr>
            </w:pPr>
            <w:r>
              <w:rPr>
                <w:rFonts w:ascii="Arial" w:hAnsi="Arial" w:cs="Arial"/>
                <w:sz w:val="24"/>
                <w:szCs w:val="24"/>
              </w:rPr>
              <w:t>5</w:t>
            </w:r>
          </w:p>
        </w:tc>
        <w:tc>
          <w:tcPr>
            <w:tcW w:w="1276" w:type="dxa"/>
          </w:tcPr>
          <w:p w14:paraId="64184908" w14:textId="735BCC9D" w:rsidR="00744238" w:rsidRPr="002E1F2B" w:rsidRDefault="00744238" w:rsidP="00744238">
            <w:pPr>
              <w:rPr>
                <w:rFonts w:ascii="Arial" w:hAnsi="Arial" w:cs="Arial"/>
                <w:sz w:val="24"/>
                <w:szCs w:val="24"/>
              </w:rPr>
            </w:pPr>
            <w:r w:rsidRPr="002E1F2B">
              <w:rPr>
                <w:rFonts w:ascii="Arial" w:hAnsi="Arial" w:cs="Arial"/>
                <w:sz w:val="24"/>
                <w:szCs w:val="24"/>
              </w:rPr>
              <w:t>23</w:t>
            </w:r>
          </w:p>
        </w:tc>
        <w:tc>
          <w:tcPr>
            <w:tcW w:w="1390" w:type="dxa"/>
          </w:tcPr>
          <w:p w14:paraId="12B6999E" w14:textId="23C587F7" w:rsidR="00744238" w:rsidRPr="002E1F2B" w:rsidRDefault="00744238" w:rsidP="00744238">
            <w:pPr>
              <w:rPr>
                <w:rFonts w:ascii="Arial" w:hAnsi="Arial" w:cs="Arial"/>
                <w:sz w:val="24"/>
                <w:szCs w:val="24"/>
              </w:rPr>
            </w:pPr>
            <w:r w:rsidRPr="002E1F2B">
              <w:rPr>
                <w:rFonts w:ascii="Arial" w:hAnsi="Arial" w:cs="Arial"/>
                <w:sz w:val="24"/>
                <w:szCs w:val="24"/>
              </w:rPr>
              <w:t>23</w:t>
            </w:r>
          </w:p>
        </w:tc>
        <w:tc>
          <w:tcPr>
            <w:tcW w:w="2244" w:type="dxa"/>
            <w:shd w:val="clear" w:color="auto" w:fill="auto"/>
          </w:tcPr>
          <w:p w14:paraId="022FF07C" w14:textId="6BFDDBFB" w:rsidR="00744238" w:rsidRPr="002E1F2B" w:rsidRDefault="00744238" w:rsidP="00744238">
            <w:pPr>
              <w:rPr>
                <w:rFonts w:ascii="Arial" w:hAnsi="Arial" w:cs="Arial"/>
                <w:sz w:val="24"/>
                <w:szCs w:val="24"/>
              </w:rPr>
            </w:pPr>
            <w:r w:rsidRPr="002E1F2B">
              <w:rPr>
                <w:rFonts w:ascii="Arial" w:hAnsi="Arial" w:cs="Arial"/>
                <w:sz w:val="24"/>
                <w:szCs w:val="24"/>
              </w:rPr>
              <w:t>25</w:t>
            </w:r>
          </w:p>
        </w:tc>
      </w:tr>
      <w:tr w:rsidR="00744238" w:rsidRPr="002E1F2B" w14:paraId="149874D0" w14:textId="77777777" w:rsidTr="00744238">
        <w:tc>
          <w:tcPr>
            <w:tcW w:w="1304" w:type="dxa"/>
          </w:tcPr>
          <w:p w14:paraId="189CE392" w14:textId="2C30CBB7" w:rsidR="00744238" w:rsidRDefault="00744238" w:rsidP="00744238">
            <w:pPr>
              <w:rPr>
                <w:rFonts w:ascii="Arial" w:hAnsi="Arial" w:cs="Arial"/>
                <w:sz w:val="24"/>
                <w:szCs w:val="24"/>
              </w:rPr>
            </w:pPr>
            <w:r>
              <w:rPr>
                <w:rFonts w:ascii="Arial" w:hAnsi="Arial" w:cs="Arial"/>
                <w:sz w:val="24"/>
                <w:szCs w:val="24"/>
              </w:rPr>
              <w:t>6</w:t>
            </w:r>
          </w:p>
        </w:tc>
        <w:tc>
          <w:tcPr>
            <w:tcW w:w="1276" w:type="dxa"/>
          </w:tcPr>
          <w:p w14:paraId="55D31734" w14:textId="0BCE6417" w:rsidR="00744238" w:rsidRPr="002E1F2B" w:rsidRDefault="00744238" w:rsidP="00744238">
            <w:pPr>
              <w:rPr>
                <w:rFonts w:ascii="Arial" w:hAnsi="Arial" w:cs="Arial"/>
                <w:sz w:val="24"/>
                <w:szCs w:val="24"/>
              </w:rPr>
            </w:pPr>
            <w:r w:rsidRPr="002E1F2B">
              <w:rPr>
                <w:rFonts w:ascii="Arial" w:hAnsi="Arial" w:cs="Arial"/>
                <w:sz w:val="24"/>
                <w:szCs w:val="24"/>
              </w:rPr>
              <w:t>28</w:t>
            </w:r>
          </w:p>
        </w:tc>
        <w:tc>
          <w:tcPr>
            <w:tcW w:w="1390" w:type="dxa"/>
          </w:tcPr>
          <w:p w14:paraId="1E2E0474" w14:textId="07E28885" w:rsidR="00744238" w:rsidRPr="002E1F2B" w:rsidRDefault="00744238" w:rsidP="00744238">
            <w:pPr>
              <w:rPr>
                <w:rFonts w:ascii="Arial" w:hAnsi="Arial" w:cs="Arial"/>
                <w:sz w:val="24"/>
                <w:szCs w:val="24"/>
              </w:rPr>
            </w:pPr>
            <w:r w:rsidRPr="002E1F2B">
              <w:rPr>
                <w:rFonts w:ascii="Arial" w:hAnsi="Arial" w:cs="Arial"/>
                <w:sz w:val="24"/>
                <w:szCs w:val="24"/>
              </w:rPr>
              <w:t>27</w:t>
            </w:r>
          </w:p>
        </w:tc>
        <w:tc>
          <w:tcPr>
            <w:tcW w:w="2244" w:type="dxa"/>
          </w:tcPr>
          <w:p w14:paraId="666D9275" w14:textId="189C18B5" w:rsidR="00744238" w:rsidRPr="002E1F2B" w:rsidRDefault="00744238" w:rsidP="00744238">
            <w:pPr>
              <w:rPr>
                <w:rFonts w:ascii="Arial" w:hAnsi="Arial" w:cs="Arial"/>
                <w:sz w:val="24"/>
                <w:szCs w:val="24"/>
              </w:rPr>
            </w:pPr>
            <w:r w:rsidRPr="002E1F2B">
              <w:rPr>
                <w:rFonts w:ascii="Arial" w:hAnsi="Arial" w:cs="Arial"/>
                <w:sz w:val="24"/>
                <w:szCs w:val="24"/>
              </w:rPr>
              <w:t>30</w:t>
            </w:r>
          </w:p>
        </w:tc>
      </w:tr>
      <w:tr w:rsidR="00744238" w:rsidRPr="002E1F2B" w14:paraId="60954DFB" w14:textId="77777777" w:rsidTr="00744238">
        <w:tc>
          <w:tcPr>
            <w:tcW w:w="1304" w:type="dxa"/>
          </w:tcPr>
          <w:p w14:paraId="1F6BD5F6" w14:textId="6703F25C" w:rsidR="00744238" w:rsidRPr="002E1F2B" w:rsidRDefault="00744238" w:rsidP="00744238">
            <w:pPr>
              <w:rPr>
                <w:rFonts w:ascii="Arial" w:hAnsi="Arial" w:cs="Arial"/>
                <w:sz w:val="24"/>
                <w:szCs w:val="24"/>
              </w:rPr>
            </w:pPr>
            <w:r>
              <w:rPr>
                <w:rFonts w:ascii="Arial" w:hAnsi="Arial" w:cs="Arial"/>
                <w:sz w:val="24"/>
                <w:szCs w:val="24"/>
              </w:rPr>
              <w:t>7</w:t>
            </w:r>
          </w:p>
        </w:tc>
        <w:tc>
          <w:tcPr>
            <w:tcW w:w="1276" w:type="dxa"/>
          </w:tcPr>
          <w:p w14:paraId="06FC010F" w14:textId="77777777" w:rsidR="00744238" w:rsidRPr="002E1F2B" w:rsidRDefault="00744238" w:rsidP="00744238">
            <w:pPr>
              <w:rPr>
                <w:rFonts w:ascii="Arial" w:hAnsi="Arial" w:cs="Arial"/>
                <w:sz w:val="24"/>
                <w:szCs w:val="24"/>
              </w:rPr>
            </w:pPr>
            <w:r w:rsidRPr="002E1F2B">
              <w:rPr>
                <w:rFonts w:ascii="Arial" w:hAnsi="Arial" w:cs="Arial"/>
                <w:sz w:val="24"/>
                <w:szCs w:val="24"/>
              </w:rPr>
              <w:t>24</w:t>
            </w:r>
          </w:p>
        </w:tc>
        <w:tc>
          <w:tcPr>
            <w:tcW w:w="1390" w:type="dxa"/>
          </w:tcPr>
          <w:p w14:paraId="0CC142E4" w14:textId="77777777" w:rsidR="00744238" w:rsidRPr="002E1F2B" w:rsidRDefault="00744238" w:rsidP="00744238">
            <w:pPr>
              <w:rPr>
                <w:rFonts w:ascii="Arial" w:hAnsi="Arial" w:cs="Arial"/>
                <w:sz w:val="24"/>
                <w:szCs w:val="24"/>
              </w:rPr>
            </w:pPr>
            <w:r w:rsidRPr="002E1F2B">
              <w:rPr>
                <w:rFonts w:ascii="Arial" w:hAnsi="Arial" w:cs="Arial"/>
                <w:sz w:val="24"/>
                <w:szCs w:val="24"/>
              </w:rPr>
              <w:t>24</w:t>
            </w:r>
          </w:p>
        </w:tc>
        <w:tc>
          <w:tcPr>
            <w:tcW w:w="2244" w:type="dxa"/>
          </w:tcPr>
          <w:p w14:paraId="6D2FDF45" w14:textId="77777777" w:rsidR="00744238" w:rsidRPr="002E1F2B" w:rsidRDefault="00744238" w:rsidP="00744238">
            <w:pPr>
              <w:rPr>
                <w:rFonts w:ascii="Arial" w:hAnsi="Arial" w:cs="Arial"/>
                <w:sz w:val="24"/>
                <w:szCs w:val="24"/>
              </w:rPr>
            </w:pPr>
            <w:r w:rsidRPr="002E1F2B">
              <w:rPr>
                <w:rFonts w:ascii="Arial" w:hAnsi="Arial" w:cs="Arial"/>
                <w:sz w:val="24"/>
                <w:szCs w:val="24"/>
              </w:rPr>
              <w:t>31</w:t>
            </w:r>
          </w:p>
        </w:tc>
      </w:tr>
      <w:tr w:rsidR="00744238" w:rsidRPr="002E1F2B" w14:paraId="6953DF53" w14:textId="77777777" w:rsidTr="000469D0">
        <w:tc>
          <w:tcPr>
            <w:tcW w:w="1304" w:type="dxa"/>
            <w:tcBorders>
              <w:bottom w:val="single" w:sz="4" w:space="0" w:color="auto"/>
            </w:tcBorders>
          </w:tcPr>
          <w:p w14:paraId="234FEF24" w14:textId="1D75AD2F" w:rsidR="00744238" w:rsidRPr="002E1F2B" w:rsidRDefault="00744238" w:rsidP="00744238">
            <w:pPr>
              <w:rPr>
                <w:rFonts w:ascii="Arial" w:hAnsi="Arial" w:cs="Arial"/>
                <w:sz w:val="24"/>
                <w:szCs w:val="24"/>
              </w:rPr>
            </w:pPr>
            <w:r>
              <w:rPr>
                <w:rFonts w:ascii="Arial" w:hAnsi="Arial" w:cs="Arial"/>
                <w:sz w:val="24"/>
                <w:szCs w:val="24"/>
              </w:rPr>
              <w:t>8</w:t>
            </w:r>
          </w:p>
        </w:tc>
        <w:tc>
          <w:tcPr>
            <w:tcW w:w="1276" w:type="dxa"/>
          </w:tcPr>
          <w:p w14:paraId="4C95F525" w14:textId="77777777" w:rsidR="00744238" w:rsidRPr="002E1F2B" w:rsidRDefault="00744238" w:rsidP="00744238">
            <w:pPr>
              <w:rPr>
                <w:rFonts w:ascii="Arial" w:hAnsi="Arial" w:cs="Arial"/>
                <w:sz w:val="24"/>
                <w:szCs w:val="24"/>
              </w:rPr>
            </w:pPr>
            <w:r w:rsidRPr="002E1F2B">
              <w:rPr>
                <w:rFonts w:ascii="Arial" w:hAnsi="Arial" w:cs="Arial"/>
                <w:sz w:val="24"/>
                <w:szCs w:val="24"/>
              </w:rPr>
              <w:t>33</w:t>
            </w:r>
          </w:p>
        </w:tc>
        <w:tc>
          <w:tcPr>
            <w:tcW w:w="1390" w:type="dxa"/>
          </w:tcPr>
          <w:p w14:paraId="2FEA67B5" w14:textId="77777777" w:rsidR="00744238" w:rsidRPr="002E1F2B" w:rsidRDefault="00744238" w:rsidP="00744238">
            <w:pPr>
              <w:rPr>
                <w:rFonts w:ascii="Arial" w:hAnsi="Arial" w:cs="Arial"/>
                <w:sz w:val="24"/>
                <w:szCs w:val="24"/>
              </w:rPr>
            </w:pPr>
            <w:r w:rsidRPr="002E1F2B">
              <w:rPr>
                <w:rFonts w:ascii="Arial" w:hAnsi="Arial" w:cs="Arial"/>
                <w:sz w:val="24"/>
                <w:szCs w:val="24"/>
              </w:rPr>
              <w:t>28</w:t>
            </w:r>
          </w:p>
        </w:tc>
        <w:tc>
          <w:tcPr>
            <w:tcW w:w="2244" w:type="dxa"/>
          </w:tcPr>
          <w:p w14:paraId="4E99475F" w14:textId="77777777" w:rsidR="00744238" w:rsidRPr="002E1F2B" w:rsidRDefault="00744238" w:rsidP="00744238">
            <w:pPr>
              <w:rPr>
                <w:rFonts w:ascii="Arial" w:hAnsi="Arial" w:cs="Arial"/>
                <w:sz w:val="24"/>
                <w:szCs w:val="24"/>
              </w:rPr>
            </w:pPr>
            <w:r w:rsidRPr="002E1F2B">
              <w:rPr>
                <w:rFonts w:ascii="Arial" w:hAnsi="Arial" w:cs="Arial"/>
                <w:sz w:val="24"/>
                <w:szCs w:val="24"/>
              </w:rPr>
              <w:t>35</w:t>
            </w:r>
          </w:p>
        </w:tc>
      </w:tr>
      <w:bookmarkEnd w:id="5"/>
    </w:tbl>
    <w:p w14:paraId="75987961" w14:textId="77777777" w:rsidR="00D93B53" w:rsidRDefault="00D93B53" w:rsidP="00D05247">
      <w:pPr>
        <w:spacing w:line="360" w:lineRule="auto"/>
        <w:rPr>
          <w:rFonts w:ascii="Arial" w:hAnsi="Arial" w:cs="Arial"/>
          <w:sz w:val="24"/>
          <w:szCs w:val="24"/>
        </w:rPr>
      </w:pPr>
    </w:p>
    <w:p w14:paraId="7917A84E" w14:textId="10C4B099" w:rsidR="002951FB" w:rsidRPr="002E1F2B" w:rsidRDefault="002951FB" w:rsidP="00D56D69">
      <w:pPr>
        <w:spacing w:line="360" w:lineRule="auto"/>
        <w:jc w:val="both"/>
        <w:rPr>
          <w:rFonts w:ascii="Arial" w:hAnsi="Arial" w:cs="Arial"/>
          <w:sz w:val="24"/>
          <w:szCs w:val="24"/>
        </w:rPr>
      </w:pPr>
      <w:r w:rsidRPr="002E1F2B">
        <w:rPr>
          <w:rFonts w:ascii="Arial" w:hAnsi="Arial" w:cs="Arial"/>
          <w:sz w:val="24"/>
          <w:szCs w:val="24"/>
        </w:rPr>
        <w:t>Across Wales, the average class size in the post-16 schools</w:t>
      </w:r>
      <w:r>
        <w:rPr>
          <w:rFonts w:ascii="Arial" w:hAnsi="Arial" w:cs="Arial"/>
          <w:sz w:val="24"/>
          <w:szCs w:val="24"/>
        </w:rPr>
        <w:t>’</w:t>
      </w:r>
      <w:r w:rsidRPr="002E1F2B">
        <w:rPr>
          <w:rFonts w:ascii="Arial" w:hAnsi="Arial" w:cs="Arial"/>
          <w:sz w:val="24"/>
          <w:szCs w:val="24"/>
        </w:rPr>
        <w:t xml:space="preserve"> sector is around 11 or 12. The following table displays the average class size</w:t>
      </w:r>
      <w:r>
        <w:rPr>
          <w:rFonts w:ascii="Arial" w:hAnsi="Arial" w:cs="Arial"/>
          <w:sz w:val="24"/>
          <w:szCs w:val="24"/>
        </w:rPr>
        <w:t xml:space="preserve"> for each school</w:t>
      </w:r>
      <w:r w:rsidRPr="002E1F2B">
        <w:rPr>
          <w:rFonts w:ascii="Arial" w:hAnsi="Arial" w:cs="Arial"/>
          <w:sz w:val="24"/>
          <w:szCs w:val="24"/>
        </w:rPr>
        <w:t xml:space="preserve">: </w:t>
      </w:r>
    </w:p>
    <w:tbl>
      <w:tblPr>
        <w:tblStyle w:val="TableGrid"/>
        <w:tblW w:w="5104" w:type="dxa"/>
        <w:tblInd w:w="-147" w:type="dxa"/>
        <w:tblLook w:val="04A0" w:firstRow="1" w:lastRow="0" w:firstColumn="1" w:lastColumn="0" w:noHBand="0" w:noVBand="1"/>
      </w:tblPr>
      <w:tblGrid>
        <w:gridCol w:w="1276"/>
        <w:gridCol w:w="1985"/>
        <w:gridCol w:w="1843"/>
      </w:tblGrid>
      <w:tr w:rsidR="002951FB" w:rsidRPr="002E1F2B" w14:paraId="6CE0E5D0" w14:textId="77777777" w:rsidTr="002951FB">
        <w:tc>
          <w:tcPr>
            <w:tcW w:w="1276" w:type="dxa"/>
          </w:tcPr>
          <w:p w14:paraId="1BA0B34C" w14:textId="77777777" w:rsidR="002951FB" w:rsidRPr="002E1F2B" w:rsidRDefault="002951FB" w:rsidP="00686535">
            <w:pPr>
              <w:jc w:val="center"/>
              <w:rPr>
                <w:rFonts w:ascii="Arial" w:hAnsi="Arial" w:cs="Arial"/>
                <w:b/>
                <w:bCs/>
                <w:sz w:val="24"/>
                <w:szCs w:val="24"/>
              </w:rPr>
            </w:pPr>
            <w:r w:rsidRPr="002E1F2B">
              <w:rPr>
                <w:rFonts w:ascii="Arial" w:hAnsi="Arial" w:cs="Arial"/>
                <w:b/>
                <w:bCs/>
                <w:sz w:val="24"/>
                <w:szCs w:val="24"/>
              </w:rPr>
              <w:t>School</w:t>
            </w:r>
          </w:p>
        </w:tc>
        <w:tc>
          <w:tcPr>
            <w:tcW w:w="1985" w:type="dxa"/>
            <w:tcBorders>
              <w:left w:val="single" w:sz="12" w:space="0" w:color="auto"/>
            </w:tcBorders>
          </w:tcPr>
          <w:p w14:paraId="525BE9BC" w14:textId="77777777" w:rsidR="002951FB" w:rsidRPr="000469D0" w:rsidRDefault="002951FB" w:rsidP="00686535">
            <w:pPr>
              <w:jc w:val="center"/>
              <w:rPr>
                <w:rFonts w:ascii="Arial" w:hAnsi="Arial" w:cs="Arial"/>
                <w:b/>
                <w:bCs/>
                <w:sz w:val="24"/>
                <w:szCs w:val="24"/>
              </w:rPr>
            </w:pPr>
            <w:r w:rsidRPr="000469D0">
              <w:rPr>
                <w:rFonts w:ascii="Arial" w:hAnsi="Arial" w:cs="Arial"/>
                <w:b/>
                <w:bCs/>
                <w:sz w:val="24"/>
                <w:szCs w:val="24"/>
              </w:rPr>
              <w:t>Average class size Y12</w:t>
            </w:r>
          </w:p>
        </w:tc>
        <w:tc>
          <w:tcPr>
            <w:tcW w:w="1843" w:type="dxa"/>
          </w:tcPr>
          <w:p w14:paraId="2B22B0AF" w14:textId="77777777" w:rsidR="002951FB" w:rsidRPr="000469D0" w:rsidRDefault="002951FB" w:rsidP="00686535">
            <w:pPr>
              <w:jc w:val="center"/>
              <w:rPr>
                <w:rFonts w:ascii="Arial" w:hAnsi="Arial" w:cs="Arial"/>
                <w:b/>
                <w:bCs/>
                <w:sz w:val="24"/>
                <w:szCs w:val="24"/>
              </w:rPr>
            </w:pPr>
            <w:r w:rsidRPr="000469D0">
              <w:rPr>
                <w:rFonts w:ascii="Arial" w:hAnsi="Arial" w:cs="Arial"/>
                <w:b/>
                <w:bCs/>
                <w:sz w:val="24"/>
                <w:szCs w:val="24"/>
              </w:rPr>
              <w:t>Average class size Y13</w:t>
            </w:r>
          </w:p>
        </w:tc>
      </w:tr>
      <w:tr w:rsidR="002951FB" w:rsidRPr="002E1F2B" w14:paraId="4CF00746" w14:textId="77777777" w:rsidTr="002951FB">
        <w:tc>
          <w:tcPr>
            <w:tcW w:w="1276" w:type="dxa"/>
          </w:tcPr>
          <w:p w14:paraId="0ADD5E44" w14:textId="2C709085" w:rsidR="002951FB" w:rsidRPr="002E1F2B" w:rsidRDefault="002951FB" w:rsidP="00686535">
            <w:pPr>
              <w:rPr>
                <w:rFonts w:ascii="Arial" w:hAnsi="Arial" w:cs="Arial"/>
                <w:sz w:val="24"/>
                <w:szCs w:val="24"/>
              </w:rPr>
            </w:pPr>
            <w:r>
              <w:rPr>
                <w:rFonts w:ascii="Arial" w:hAnsi="Arial" w:cs="Arial"/>
                <w:sz w:val="24"/>
                <w:szCs w:val="24"/>
              </w:rPr>
              <w:t>1</w:t>
            </w:r>
          </w:p>
        </w:tc>
        <w:tc>
          <w:tcPr>
            <w:tcW w:w="1985" w:type="dxa"/>
            <w:tcBorders>
              <w:left w:val="single" w:sz="12" w:space="0" w:color="auto"/>
            </w:tcBorders>
          </w:tcPr>
          <w:p w14:paraId="71BD0A5E" w14:textId="77777777" w:rsidR="002951FB" w:rsidRPr="000469D0" w:rsidRDefault="002951FB" w:rsidP="00686535">
            <w:pPr>
              <w:rPr>
                <w:rFonts w:ascii="Arial" w:hAnsi="Arial" w:cs="Arial"/>
                <w:sz w:val="24"/>
                <w:szCs w:val="24"/>
              </w:rPr>
            </w:pPr>
            <w:r w:rsidRPr="000469D0">
              <w:rPr>
                <w:rFonts w:ascii="Arial" w:hAnsi="Arial" w:cs="Arial"/>
                <w:sz w:val="24"/>
                <w:szCs w:val="24"/>
              </w:rPr>
              <w:t>11</w:t>
            </w:r>
          </w:p>
        </w:tc>
        <w:tc>
          <w:tcPr>
            <w:tcW w:w="1843" w:type="dxa"/>
          </w:tcPr>
          <w:p w14:paraId="7C43B7D3" w14:textId="77777777" w:rsidR="002951FB" w:rsidRPr="000469D0" w:rsidRDefault="002951FB" w:rsidP="00686535">
            <w:pPr>
              <w:rPr>
                <w:rFonts w:ascii="Arial" w:hAnsi="Arial" w:cs="Arial"/>
                <w:sz w:val="24"/>
                <w:szCs w:val="24"/>
              </w:rPr>
            </w:pPr>
            <w:r w:rsidRPr="000469D0">
              <w:rPr>
                <w:rFonts w:ascii="Arial" w:hAnsi="Arial" w:cs="Arial"/>
                <w:sz w:val="24"/>
                <w:szCs w:val="24"/>
              </w:rPr>
              <w:t>10</w:t>
            </w:r>
          </w:p>
        </w:tc>
      </w:tr>
      <w:tr w:rsidR="002951FB" w:rsidRPr="002E1F2B" w14:paraId="06021CC0" w14:textId="77777777" w:rsidTr="002951FB">
        <w:tc>
          <w:tcPr>
            <w:tcW w:w="1276" w:type="dxa"/>
          </w:tcPr>
          <w:p w14:paraId="2F53D861" w14:textId="75650C64" w:rsidR="002951FB" w:rsidRPr="002E1F2B" w:rsidRDefault="002951FB" w:rsidP="00686535">
            <w:pPr>
              <w:rPr>
                <w:rFonts w:ascii="Arial" w:hAnsi="Arial" w:cs="Arial"/>
                <w:sz w:val="24"/>
                <w:szCs w:val="24"/>
              </w:rPr>
            </w:pPr>
            <w:r>
              <w:rPr>
                <w:rFonts w:ascii="Arial" w:hAnsi="Arial" w:cs="Arial"/>
                <w:sz w:val="24"/>
                <w:szCs w:val="24"/>
              </w:rPr>
              <w:t>2</w:t>
            </w:r>
          </w:p>
        </w:tc>
        <w:tc>
          <w:tcPr>
            <w:tcW w:w="1985" w:type="dxa"/>
            <w:tcBorders>
              <w:left w:val="single" w:sz="12" w:space="0" w:color="auto"/>
            </w:tcBorders>
          </w:tcPr>
          <w:p w14:paraId="7C0ABF52" w14:textId="77777777" w:rsidR="002951FB" w:rsidRPr="000469D0" w:rsidRDefault="002951FB" w:rsidP="00686535">
            <w:pPr>
              <w:rPr>
                <w:rFonts w:ascii="Arial" w:hAnsi="Arial" w:cs="Arial"/>
                <w:sz w:val="24"/>
                <w:szCs w:val="24"/>
              </w:rPr>
            </w:pPr>
            <w:r w:rsidRPr="000469D0">
              <w:rPr>
                <w:rFonts w:ascii="Arial" w:hAnsi="Arial" w:cs="Arial"/>
                <w:sz w:val="24"/>
                <w:szCs w:val="24"/>
              </w:rPr>
              <w:t>17</w:t>
            </w:r>
          </w:p>
        </w:tc>
        <w:tc>
          <w:tcPr>
            <w:tcW w:w="1843" w:type="dxa"/>
          </w:tcPr>
          <w:p w14:paraId="435A9B3C" w14:textId="77777777" w:rsidR="002951FB" w:rsidRPr="000469D0" w:rsidRDefault="002951FB" w:rsidP="00686535">
            <w:pPr>
              <w:rPr>
                <w:rFonts w:ascii="Arial" w:hAnsi="Arial" w:cs="Arial"/>
                <w:sz w:val="24"/>
                <w:szCs w:val="24"/>
              </w:rPr>
            </w:pPr>
            <w:r w:rsidRPr="000469D0">
              <w:rPr>
                <w:rFonts w:ascii="Arial" w:hAnsi="Arial" w:cs="Arial"/>
                <w:sz w:val="24"/>
                <w:szCs w:val="24"/>
              </w:rPr>
              <w:t>16</w:t>
            </w:r>
          </w:p>
        </w:tc>
      </w:tr>
      <w:tr w:rsidR="002951FB" w:rsidRPr="002E1F2B" w14:paraId="727F0C56" w14:textId="77777777" w:rsidTr="002951FB">
        <w:tc>
          <w:tcPr>
            <w:tcW w:w="1276" w:type="dxa"/>
          </w:tcPr>
          <w:p w14:paraId="250F6BD4" w14:textId="40993C82" w:rsidR="002951FB" w:rsidRPr="002E1F2B" w:rsidRDefault="002951FB" w:rsidP="00686535">
            <w:pPr>
              <w:rPr>
                <w:rFonts w:ascii="Arial" w:hAnsi="Arial" w:cs="Arial"/>
                <w:sz w:val="24"/>
                <w:szCs w:val="24"/>
              </w:rPr>
            </w:pPr>
            <w:r>
              <w:rPr>
                <w:rFonts w:ascii="Arial" w:hAnsi="Arial" w:cs="Arial"/>
                <w:sz w:val="24"/>
                <w:szCs w:val="24"/>
              </w:rPr>
              <w:t>3</w:t>
            </w:r>
          </w:p>
        </w:tc>
        <w:tc>
          <w:tcPr>
            <w:tcW w:w="1985" w:type="dxa"/>
            <w:tcBorders>
              <w:left w:val="single" w:sz="12" w:space="0" w:color="auto"/>
            </w:tcBorders>
          </w:tcPr>
          <w:p w14:paraId="593BA712" w14:textId="77777777" w:rsidR="002951FB" w:rsidRPr="000469D0" w:rsidRDefault="002951FB" w:rsidP="00686535">
            <w:pPr>
              <w:rPr>
                <w:rFonts w:ascii="Arial" w:hAnsi="Arial" w:cs="Arial"/>
                <w:sz w:val="24"/>
                <w:szCs w:val="24"/>
              </w:rPr>
            </w:pPr>
            <w:r w:rsidRPr="000469D0">
              <w:rPr>
                <w:rFonts w:ascii="Arial" w:hAnsi="Arial" w:cs="Arial"/>
                <w:sz w:val="24"/>
                <w:szCs w:val="24"/>
              </w:rPr>
              <w:t>16</w:t>
            </w:r>
          </w:p>
        </w:tc>
        <w:tc>
          <w:tcPr>
            <w:tcW w:w="1843" w:type="dxa"/>
          </w:tcPr>
          <w:p w14:paraId="60853CEC" w14:textId="77777777" w:rsidR="002951FB" w:rsidRPr="000469D0" w:rsidRDefault="002951FB" w:rsidP="00686535">
            <w:pPr>
              <w:rPr>
                <w:rFonts w:ascii="Arial" w:hAnsi="Arial" w:cs="Arial"/>
                <w:sz w:val="24"/>
                <w:szCs w:val="24"/>
              </w:rPr>
            </w:pPr>
            <w:r w:rsidRPr="000469D0">
              <w:rPr>
                <w:rFonts w:ascii="Arial" w:hAnsi="Arial" w:cs="Arial"/>
                <w:sz w:val="24"/>
                <w:szCs w:val="24"/>
              </w:rPr>
              <w:t>10</w:t>
            </w:r>
          </w:p>
        </w:tc>
      </w:tr>
      <w:tr w:rsidR="002951FB" w:rsidRPr="002E1F2B" w14:paraId="621EC0DA" w14:textId="77777777" w:rsidTr="002951FB">
        <w:tc>
          <w:tcPr>
            <w:tcW w:w="1276" w:type="dxa"/>
          </w:tcPr>
          <w:p w14:paraId="0F0940F2" w14:textId="51B31B85" w:rsidR="002951FB" w:rsidRPr="002E1F2B" w:rsidRDefault="002951FB" w:rsidP="00686535">
            <w:pPr>
              <w:rPr>
                <w:rFonts w:ascii="Arial" w:hAnsi="Arial" w:cs="Arial"/>
                <w:sz w:val="24"/>
                <w:szCs w:val="24"/>
              </w:rPr>
            </w:pPr>
            <w:r>
              <w:rPr>
                <w:rFonts w:ascii="Arial" w:hAnsi="Arial" w:cs="Arial"/>
                <w:sz w:val="24"/>
                <w:szCs w:val="24"/>
              </w:rPr>
              <w:t>4</w:t>
            </w:r>
          </w:p>
        </w:tc>
        <w:tc>
          <w:tcPr>
            <w:tcW w:w="1985" w:type="dxa"/>
            <w:tcBorders>
              <w:left w:val="single" w:sz="12" w:space="0" w:color="auto"/>
            </w:tcBorders>
          </w:tcPr>
          <w:p w14:paraId="7E8ADC17" w14:textId="77777777" w:rsidR="002951FB" w:rsidRPr="000469D0" w:rsidRDefault="002951FB" w:rsidP="00686535">
            <w:pPr>
              <w:rPr>
                <w:rFonts w:ascii="Arial" w:hAnsi="Arial" w:cs="Arial"/>
                <w:sz w:val="24"/>
                <w:szCs w:val="24"/>
              </w:rPr>
            </w:pPr>
            <w:r w:rsidRPr="000469D0">
              <w:rPr>
                <w:rFonts w:ascii="Arial" w:hAnsi="Arial" w:cs="Arial"/>
                <w:sz w:val="24"/>
                <w:szCs w:val="24"/>
              </w:rPr>
              <w:t>12</w:t>
            </w:r>
          </w:p>
        </w:tc>
        <w:tc>
          <w:tcPr>
            <w:tcW w:w="1843" w:type="dxa"/>
          </w:tcPr>
          <w:p w14:paraId="302A4ED3" w14:textId="77777777" w:rsidR="002951FB" w:rsidRPr="000469D0" w:rsidRDefault="002951FB" w:rsidP="00686535">
            <w:pPr>
              <w:rPr>
                <w:rFonts w:ascii="Arial" w:hAnsi="Arial" w:cs="Arial"/>
                <w:sz w:val="24"/>
                <w:szCs w:val="24"/>
              </w:rPr>
            </w:pPr>
            <w:r w:rsidRPr="000469D0">
              <w:rPr>
                <w:rFonts w:ascii="Arial" w:hAnsi="Arial" w:cs="Arial"/>
                <w:sz w:val="24"/>
                <w:szCs w:val="24"/>
              </w:rPr>
              <w:t>12</w:t>
            </w:r>
          </w:p>
        </w:tc>
      </w:tr>
      <w:tr w:rsidR="002951FB" w:rsidRPr="002E1F2B" w14:paraId="562FABD3" w14:textId="77777777" w:rsidTr="002951FB">
        <w:tc>
          <w:tcPr>
            <w:tcW w:w="1276" w:type="dxa"/>
          </w:tcPr>
          <w:p w14:paraId="3D0A44DB" w14:textId="5F33A46B" w:rsidR="002951FB" w:rsidRDefault="002951FB" w:rsidP="002951FB">
            <w:pPr>
              <w:rPr>
                <w:rFonts w:ascii="Arial" w:hAnsi="Arial" w:cs="Arial"/>
                <w:sz w:val="24"/>
                <w:szCs w:val="24"/>
              </w:rPr>
            </w:pPr>
            <w:r>
              <w:rPr>
                <w:rFonts w:ascii="Arial" w:hAnsi="Arial" w:cs="Arial"/>
                <w:sz w:val="24"/>
                <w:szCs w:val="24"/>
              </w:rPr>
              <w:t>5</w:t>
            </w:r>
          </w:p>
        </w:tc>
        <w:tc>
          <w:tcPr>
            <w:tcW w:w="1985" w:type="dxa"/>
            <w:tcBorders>
              <w:left w:val="single" w:sz="12" w:space="0" w:color="auto"/>
            </w:tcBorders>
          </w:tcPr>
          <w:p w14:paraId="4E0067B7" w14:textId="36818E38" w:rsidR="002951FB" w:rsidRPr="000469D0" w:rsidRDefault="002951FB" w:rsidP="002951FB">
            <w:pPr>
              <w:rPr>
                <w:rFonts w:ascii="Arial" w:hAnsi="Arial" w:cs="Arial"/>
                <w:sz w:val="24"/>
                <w:szCs w:val="24"/>
              </w:rPr>
            </w:pPr>
            <w:r w:rsidRPr="000469D0">
              <w:rPr>
                <w:rFonts w:ascii="Arial" w:hAnsi="Arial" w:cs="Arial"/>
                <w:sz w:val="24"/>
                <w:szCs w:val="24"/>
              </w:rPr>
              <w:t>9</w:t>
            </w:r>
          </w:p>
        </w:tc>
        <w:tc>
          <w:tcPr>
            <w:tcW w:w="1843" w:type="dxa"/>
          </w:tcPr>
          <w:p w14:paraId="0097AF60" w14:textId="2339C9D8" w:rsidR="002951FB" w:rsidRPr="000469D0" w:rsidRDefault="002951FB" w:rsidP="002951FB">
            <w:pPr>
              <w:rPr>
                <w:rFonts w:ascii="Arial" w:hAnsi="Arial" w:cs="Arial"/>
                <w:sz w:val="24"/>
                <w:szCs w:val="24"/>
              </w:rPr>
            </w:pPr>
            <w:r w:rsidRPr="000469D0">
              <w:rPr>
                <w:rFonts w:ascii="Arial" w:hAnsi="Arial" w:cs="Arial"/>
                <w:sz w:val="24"/>
                <w:szCs w:val="24"/>
              </w:rPr>
              <w:t>6</w:t>
            </w:r>
          </w:p>
        </w:tc>
      </w:tr>
      <w:tr w:rsidR="002951FB" w:rsidRPr="002E1F2B" w14:paraId="48230685" w14:textId="77777777" w:rsidTr="002951FB">
        <w:tc>
          <w:tcPr>
            <w:tcW w:w="1276" w:type="dxa"/>
          </w:tcPr>
          <w:p w14:paraId="19983919" w14:textId="5B377450" w:rsidR="002951FB" w:rsidRDefault="002951FB" w:rsidP="002951FB">
            <w:pPr>
              <w:rPr>
                <w:rFonts w:ascii="Arial" w:hAnsi="Arial" w:cs="Arial"/>
                <w:sz w:val="24"/>
                <w:szCs w:val="24"/>
              </w:rPr>
            </w:pPr>
            <w:r>
              <w:rPr>
                <w:rFonts w:ascii="Arial" w:hAnsi="Arial" w:cs="Arial"/>
                <w:sz w:val="24"/>
                <w:szCs w:val="24"/>
              </w:rPr>
              <w:t>6</w:t>
            </w:r>
          </w:p>
        </w:tc>
        <w:tc>
          <w:tcPr>
            <w:tcW w:w="1985" w:type="dxa"/>
            <w:tcBorders>
              <w:left w:val="single" w:sz="12" w:space="0" w:color="auto"/>
            </w:tcBorders>
          </w:tcPr>
          <w:p w14:paraId="7FD3212F" w14:textId="3A286E8F" w:rsidR="002951FB" w:rsidRPr="000469D0" w:rsidRDefault="002951FB" w:rsidP="002951FB">
            <w:pPr>
              <w:rPr>
                <w:rFonts w:ascii="Arial" w:hAnsi="Arial" w:cs="Arial"/>
                <w:sz w:val="24"/>
                <w:szCs w:val="24"/>
              </w:rPr>
            </w:pPr>
            <w:r w:rsidRPr="000469D0">
              <w:rPr>
                <w:rFonts w:ascii="Arial" w:hAnsi="Arial" w:cs="Arial"/>
                <w:sz w:val="24"/>
                <w:szCs w:val="24"/>
              </w:rPr>
              <w:t>13</w:t>
            </w:r>
          </w:p>
        </w:tc>
        <w:tc>
          <w:tcPr>
            <w:tcW w:w="1843" w:type="dxa"/>
          </w:tcPr>
          <w:p w14:paraId="61AD159D" w14:textId="3C262C2E" w:rsidR="002951FB" w:rsidRPr="000469D0" w:rsidRDefault="002951FB" w:rsidP="002951FB">
            <w:pPr>
              <w:rPr>
                <w:rFonts w:ascii="Arial" w:hAnsi="Arial" w:cs="Arial"/>
                <w:sz w:val="24"/>
                <w:szCs w:val="24"/>
              </w:rPr>
            </w:pPr>
            <w:r w:rsidRPr="000469D0">
              <w:rPr>
                <w:rFonts w:ascii="Arial" w:hAnsi="Arial" w:cs="Arial"/>
                <w:sz w:val="24"/>
                <w:szCs w:val="24"/>
              </w:rPr>
              <w:t>10</w:t>
            </w:r>
          </w:p>
        </w:tc>
      </w:tr>
      <w:tr w:rsidR="002951FB" w:rsidRPr="002E1F2B" w14:paraId="780B0FBC" w14:textId="77777777" w:rsidTr="002951FB">
        <w:tc>
          <w:tcPr>
            <w:tcW w:w="1276" w:type="dxa"/>
          </w:tcPr>
          <w:p w14:paraId="50D960FB" w14:textId="7975F9ED" w:rsidR="002951FB" w:rsidRPr="002E1F2B" w:rsidRDefault="002951FB" w:rsidP="002951FB">
            <w:pPr>
              <w:rPr>
                <w:rFonts w:ascii="Arial" w:hAnsi="Arial" w:cs="Arial"/>
                <w:sz w:val="24"/>
                <w:szCs w:val="24"/>
              </w:rPr>
            </w:pPr>
            <w:r>
              <w:rPr>
                <w:rFonts w:ascii="Arial" w:hAnsi="Arial" w:cs="Arial"/>
                <w:sz w:val="24"/>
                <w:szCs w:val="24"/>
              </w:rPr>
              <w:t>7</w:t>
            </w:r>
          </w:p>
        </w:tc>
        <w:tc>
          <w:tcPr>
            <w:tcW w:w="1985" w:type="dxa"/>
            <w:tcBorders>
              <w:left w:val="single" w:sz="12" w:space="0" w:color="auto"/>
            </w:tcBorders>
          </w:tcPr>
          <w:p w14:paraId="327616AF" w14:textId="77777777" w:rsidR="002951FB" w:rsidRPr="000469D0" w:rsidRDefault="002951FB" w:rsidP="002951FB">
            <w:pPr>
              <w:jc w:val="both"/>
              <w:rPr>
                <w:rFonts w:ascii="Arial" w:hAnsi="Arial" w:cs="Arial"/>
                <w:sz w:val="24"/>
                <w:szCs w:val="24"/>
              </w:rPr>
            </w:pPr>
            <w:r w:rsidRPr="000469D0">
              <w:rPr>
                <w:rFonts w:ascii="Arial" w:hAnsi="Arial" w:cs="Arial"/>
                <w:sz w:val="24"/>
                <w:szCs w:val="24"/>
              </w:rPr>
              <w:t xml:space="preserve">18 </w:t>
            </w:r>
          </w:p>
        </w:tc>
        <w:tc>
          <w:tcPr>
            <w:tcW w:w="1843" w:type="dxa"/>
          </w:tcPr>
          <w:p w14:paraId="7750F670" w14:textId="77777777" w:rsidR="002951FB" w:rsidRPr="000469D0" w:rsidRDefault="002951FB" w:rsidP="002951FB">
            <w:pPr>
              <w:rPr>
                <w:rFonts w:ascii="Arial" w:hAnsi="Arial" w:cs="Arial"/>
                <w:sz w:val="24"/>
                <w:szCs w:val="24"/>
              </w:rPr>
            </w:pPr>
            <w:r w:rsidRPr="000469D0">
              <w:rPr>
                <w:rFonts w:ascii="Arial" w:hAnsi="Arial" w:cs="Arial"/>
                <w:sz w:val="24"/>
                <w:szCs w:val="24"/>
              </w:rPr>
              <w:t>13</w:t>
            </w:r>
          </w:p>
        </w:tc>
      </w:tr>
      <w:tr w:rsidR="002951FB" w:rsidRPr="002E1F2B" w14:paraId="7DAF529D" w14:textId="77777777" w:rsidTr="002951FB">
        <w:tc>
          <w:tcPr>
            <w:tcW w:w="1276" w:type="dxa"/>
          </w:tcPr>
          <w:p w14:paraId="2035544A" w14:textId="3E01E346" w:rsidR="002951FB" w:rsidRPr="002E1F2B" w:rsidRDefault="002951FB" w:rsidP="002951FB">
            <w:pPr>
              <w:rPr>
                <w:rFonts w:ascii="Arial" w:hAnsi="Arial" w:cs="Arial"/>
                <w:sz w:val="24"/>
                <w:szCs w:val="24"/>
              </w:rPr>
            </w:pPr>
            <w:r>
              <w:rPr>
                <w:rFonts w:ascii="Arial" w:hAnsi="Arial" w:cs="Arial"/>
                <w:sz w:val="24"/>
                <w:szCs w:val="24"/>
              </w:rPr>
              <w:t>9</w:t>
            </w:r>
          </w:p>
        </w:tc>
        <w:tc>
          <w:tcPr>
            <w:tcW w:w="1985" w:type="dxa"/>
            <w:tcBorders>
              <w:left w:val="single" w:sz="12" w:space="0" w:color="auto"/>
            </w:tcBorders>
          </w:tcPr>
          <w:p w14:paraId="15A9174A" w14:textId="77777777" w:rsidR="002951FB" w:rsidRPr="000469D0" w:rsidRDefault="002951FB" w:rsidP="002951FB">
            <w:pPr>
              <w:rPr>
                <w:rFonts w:ascii="Arial" w:hAnsi="Arial" w:cs="Arial"/>
                <w:sz w:val="24"/>
                <w:szCs w:val="24"/>
              </w:rPr>
            </w:pPr>
            <w:r w:rsidRPr="000469D0">
              <w:rPr>
                <w:rFonts w:ascii="Arial" w:hAnsi="Arial" w:cs="Arial"/>
                <w:sz w:val="24"/>
                <w:szCs w:val="24"/>
              </w:rPr>
              <w:t>8</w:t>
            </w:r>
          </w:p>
        </w:tc>
        <w:tc>
          <w:tcPr>
            <w:tcW w:w="1843" w:type="dxa"/>
          </w:tcPr>
          <w:p w14:paraId="12EF341F" w14:textId="77777777" w:rsidR="002951FB" w:rsidRPr="000469D0" w:rsidRDefault="002951FB" w:rsidP="002951FB">
            <w:pPr>
              <w:rPr>
                <w:rFonts w:ascii="Arial" w:hAnsi="Arial" w:cs="Arial"/>
                <w:sz w:val="24"/>
                <w:szCs w:val="24"/>
              </w:rPr>
            </w:pPr>
            <w:r w:rsidRPr="000469D0">
              <w:rPr>
                <w:rFonts w:ascii="Arial" w:hAnsi="Arial" w:cs="Arial"/>
                <w:sz w:val="24"/>
                <w:szCs w:val="24"/>
              </w:rPr>
              <w:t>7</w:t>
            </w:r>
          </w:p>
        </w:tc>
      </w:tr>
    </w:tbl>
    <w:p w14:paraId="1420CD2C" w14:textId="77777777" w:rsidR="002951FB" w:rsidRDefault="002951FB" w:rsidP="002951FB">
      <w:pPr>
        <w:rPr>
          <w:rFonts w:ascii="Arial" w:hAnsi="Arial" w:cs="Arial"/>
          <w:sz w:val="24"/>
          <w:szCs w:val="24"/>
        </w:rPr>
      </w:pPr>
    </w:p>
    <w:p w14:paraId="2E968E7E" w14:textId="408834EF" w:rsidR="002951FB" w:rsidRPr="002E1F2B" w:rsidRDefault="002951FB" w:rsidP="00D56D69">
      <w:pPr>
        <w:spacing w:line="360" w:lineRule="auto"/>
        <w:jc w:val="both"/>
        <w:rPr>
          <w:rFonts w:ascii="Arial" w:hAnsi="Arial" w:cs="Arial"/>
          <w:sz w:val="24"/>
          <w:szCs w:val="24"/>
        </w:rPr>
      </w:pPr>
      <w:r w:rsidRPr="002E1F2B">
        <w:rPr>
          <w:rFonts w:ascii="Arial" w:hAnsi="Arial" w:cs="Arial"/>
          <w:sz w:val="24"/>
          <w:szCs w:val="24"/>
        </w:rPr>
        <w:t xml:space="preserve">It is important to note, that average class sizes should not be scrutinised without considering the collaborative context of schools, as </w:t>
      </w:r>
      <w:r>
        <w:rPr>
          <w:rFonts w:ascii="Arial" w:hAnsi="Arial" w:cs="Arial"/>
          <w:sz w:val="24"/>
          <w:szCs w:val="24"/>
        </w:rPr>
        <w:t>some schools</w:t>
      </w:r>
      <w:r w:rsidRPr="002E1F2B">
        <w:rPr>
          <w:rFonts w:ascii="Arial" w:hAnsi="Arial" w:cs="Arial"/>
          <w:sz w:val="24"/>
          <w:szCs w:val="24"/>
        </w:rPr>
        <w:t xml:space="preserve"> collaborate on a number of subjects. Some schools, utilise vertical</w:t>
      </w:r>
      <w:r w:rsidR="00B45A74">
        <w:rPr>
          <w:rFonts w:ascii="Arial" w:hAnsi="Arial" w:cs="Arial"/>
          <w:sz w:val="24"/>
          <w:szCs w:val="24"/>
        </w:rPr>
        <w:t xml:space="preserve"> or </w:t>
      </w:r>
      <w:r w:rsidRPr="002E1F2B">
        <w:rPr>
          <w:rFonts w:ascii="Arial" w:hAnsi="Arial" w:cs="Arial"/>
          <w:sz w:val="24"/>
          <w:szCs w:val="24"/>
        </w:rPr>
        <w:t>combined classes to overcome low number subjects</w:t>
      </w:r>
      <w:r>
        <w:rPr>
          <w:rFonts w:ascii="Arial" w:hAnsi="Arial" w:cs="Arial"/>
          <w:sz w:val="24"/>
          <w:szCs w:val="24"/>
        </w:rPr>
        <w:t xml:space="preserve"> and</w:t>
      </w:r>
      <w:r w:rsidRPr="002E1F2B">
        <w:rPr>
          <w:rFonts w:ascii="Arial" w:hAnsi="Arial" w:cs="Arial"/>
          <w:sz w:val="24"/>
          <w:szCs w:val="24"/>
        </w:rPr>
        <w:t xml:space="preserve"> </w:t>
      </w:r>
      <w:r>
        <w:rPr>
          <w:rFonts w:ascii="Arial" w:hAnsi="Arial" w:cs="Arial"/>
          <w:sz w:val="24"/>
          <w:szCs w:val="24"/>
        </w:rPr>
        <w:t xml:space="preserve">some schools </w:t>
      </w:r>
      <w:r w:rsidRPr="002E1F2B">
        <w:rPr>
          <w:rFonts w:ascii="Arial" w:hAnsi="Arial" w:cs="Arial"/>
          <w:sz w:val="24"/>
          <w:szCs w:val="24"/>
        </w:rPr>
        <w:t xml:space="preserve">utilise reduced lesson cycles to tackle low </w:t>
      </w:r>
      <w:r w:rsidR="00B45A74">
        <w:rPr>
          <w:rFonts w:ascii="Arial" w:hAnsi="Arial" w:cs="Arial"/>
          <w:sz w:val="24"/>
          <w:szCs w:val="24"/>
        </w:rPr>
        <w:t>take-up in certain</w:t>
      </w:r>
      <w:r w:rsidRPr="002E1F2B">
        <w:rPr>
          <w:rFonts w:ascii="Arial" w:hAnsi="Arial" w:cs="Arial"/>
          <w:sz w:val="24"/>
          <w:szCs w:val="24"/>
        </w:rPr>
        <w:t xml:space="preserve"> subjects. </w:t>
      </w:r>
      <w:r w:rsidR="00E32A57">
        <w:rPr>
          <w:rFonts w:ascii="Arial" w:hAnsi="Arial" w:cs="Arial"/>
          <w:sz w:val="24"/>
          <w:szCs w:val="24"/>
        </w:rPr>
        <w:t xml:space="preserve">Again, the size of a class or timetabling of a class could potentially have an influence over a learners decision to choose a subject and thus stay in school to access their preferred subject choices. </w:t>
      </w:r>
    </w:p>
    <w:p w14:paraId="16AB9972" w14:textId="531CC2B4" w:rsidR="005A4E3B" w:rsidRDefault="007C78DA" w:rsidP="00D56D69">
      <w:pPr>
        <w:spacing w:line="360" w:lineRule="auto"/>
        <w:jc w:val="both"/>
        <w:rPr>
          <w:rFonts w:ascii="Arial" w:hAnsi="Arial" w:cs="Arial"/>
          <w:sz w:val="24"/>
          <w:szCs w:val="24"/>
        </w:rPr>
      </w:pPr>
      <w:r>
        <w:rPr>
          <w:rFonts w:ascii="Arial" w:hAnsi="Arial" w:cs="Arial"/>
          <w:sz w:val="24"/>
          <w:szCs w:val="24"/>
        </w:rPr>
        <w:lastRenderedPageBreak/>
        <w:t xml:space="preserve">To put this </w:t>
      </w:r>
      <w:r w:rsidR="005A4E3B">
        <w:rPr>
          <w:rFonts w:ascii="Arial" w:hAnsi="Arial" w:cs="Arial"/>
          <w:sz w:val="24"/>
          <w:szCs w:val="24"/>
        </w:rPr>
        <w:t xml:space="preserve">secondary </w:t>
      </w:r>
      <w:r>
        <w:rPr>
          <w:rFonts w:ascii="Arial" w:hAnsi="Arial" w:cs="Arial"/>
          <w:sz w:val="24"/>
          <w:szCs w:val="24"/>
        </w:rPr>
        <w:t>data into context and discover why there has been a slight decline in pupil retention rates since 2017</w:t>
      </w:r>
      <w:r w:rsidR="00B038DE">
        <w:rPr>
          <w:rFonts w:ascii="Arial" w:hAnsi="Arial" w:cs="Arial"/>
          <w:sz w:val="24"/>
          <w:szCs w:val="24"/>
        </w:rPr>
        <w:t>,</w:t>
      </w:r>
      <w:r w:rsidR="005A4E3B">
        <w:rPr>
          <w:rFonts w:ascii="Arial" w:hAnsi="Arial" w:cs="Arial"/>
          <w:sz w:val="24"/>
          <w:szCs w:val="24"/>
        </w:rPr>
        <w:t xml:space="preserve"> online surveys as well as online focus groups were conducted.</w:t>
      </w:r>
    </w:p>
    <w:p w14:paraId="078E40E8" w14:textId="793B722C" w:rsidR="005A4E3B" w:rsidRPr="005A4E3B" w:rsidRDefault="003A00BC" w:rsidP="00073BE6">
      <w:pPr>
        <w:spacing w:line="360" w:lineRule="auto"/>
        <w:jc w:val="both"/>
        <w:rPr>
          <w:rFonts w:ascii="Arial" w:hAnsi="Arial" w:cs="Arial"/>
          <w:b/>
          <w:bCs/>
          <w:sz w:val="24"/>
          <w:szCs w:val="24"/>
          <w:u w:val="single"/>
        </w:rPr>
      </w:pPr>
      <w:r w:rsidRPr="006F4D39">
        <w:rPr>
          <w:rFonts w:ascii="Arial" w:hAnsi="Arial" w:cs="Arial"/>
          <w:b/>
          <w:bCs/>
          <w:sz w:val="24"/>
          <w:szCs w:val="24"/>
          <w:u w:val="single"/>
        </w:rPr>
        <w:t xml:space="preserve">Survey </w:t>
      </w:r>
      <w:r>
        <w:rPr>
          <w:rFonts w:ascii="Arial" w:hAnsi="Arial" w:cs="Arial"/>
          <w:b/>
          <w:bCs/>
          <w:sz w:val="24"/>
          <w:szCs w:val="24"/>
          <w:u w:val="single"/>
        </w:rPr>
        <w:t>Findings</w:t>
      </w:r>
      <w:r w:rsidR="005A4E3B" w:rsidRPr="006F4D39">
        <w:rPr>
          <w:rFonts w:ascii="Arial" w:hAnsi="Arial" w:cs="Arial"/>
          <w:b/>
          <w:bCs/>
          <w:sz w:val="24"/>
          <w:szCs w:val="24"/>
          <w:u w:val="single"/>
        </w:rPr>
        <w:t>:</w:t>
      </w:r>
    </w:p>
    <w:p w14:paraId="5099BC24" w14:textId="5B3DFA53" w:rsidR="00100FC1" w:rsidRDefault="00397EE9" w:rsidP="00D56D69">
      <w:pPr>
        <w:spacing w:line="360" w:lineRule="auto"/>
        <w:jc w:val="both"/>
        <w:rPr>
          <w:rFonts w:ascii="Arial" w:hAnsi="Arial" w:cs="Arial"/>
          <w:sz w:val="24"/>
          <w:szCs w:val="24"/>
        </w:rPr>
      </w:pPr>
      <w:r>
        <w:rPr>
          <w:rFonts w:ascii="Arial" w:hAnsi="Arial" w:cs="Arial"/>
          <w:sz w:val="24"/>
          <w:szCs w:val="24"/>
        </w:rPr>
        <w:t>An online survey was distributed to adults</w:t>
      </w:r>
      <w:r w:rsidR="005A4E3B">
        <w:rPr>
          <w:rFonts w:ascii="Arial" w:hAnsi="Arial" w:cs="Arial"/>
          <w:sz w:val="24"/>
          <w:szCs w:val="24"/>
        </w:rPr>
        <w:t>, working within the LA,</w:t>
      </w:r>
      <w:r>
        <w:rPr>
          <w:rFonts w:ascii="Arial" w:hAnsi="Arial" w:cs="Arial"/>
          <w:sz w:val="24"/>
          <w:szCs w:val="24"/>
        </w:rPr>
        <w:t xml:space="preserve"> asking questions based on their previous post-16 experiences</w:t>
      </w:r>
      <w:r w:rsidR="005A4E3B">
        <w:rPr>
          <w:rFonts w:ascii="Arial" w:hAnsi="Arial" w:cs="Arial"/>
          <w:sz w:val="24"/>
          <w:szCs w:val="24"/>
        </w:rPr>
        <w:t>. A second survey was also distributed to current sixth form learners,</w:t>
      </w:r>
      <w:r>
        <w:rPr>
          <w:rFonts w:ascii="Arial" w:hAnsi="Arial" w:cs="Arial"/>
          <w:sz w:val="24"/>
          <w:szCs w:val="24"/>
        </w:rPr>
        <w:t xml:space="preserve"> </w:t>
      </w:r>
      <w:r w:rsidRPr="00B160AE">
        <w:rPr>
          <w:rFonts w:ascii="Arial" w:hAnsi="Arial" w:cs="Arial"/>
          <w:sz w:val="24"/>
          <w:szCs w:val="24"/>
        </w:rPr>
        <w:t xml:space="preserve">to compare whether </w:t>
      </w:r>
      <w:r w:rsidR="00B160AE" w:rsidRPr="00B160AE">
        <w:rPr>
          <w:rFonts w:ascii="Arial" w:hAnsi="Arial" w:cs="Arial"/>
          <w:sz w:val="24"/>
          <w:szCs w:val="24"/>
        </w:rPr>
        <w:t>experiences and opinions</w:t>
      </w:r>
      <w:r w:rsidRPr="00B160AE">
        <w:rPr>
          <w:rFonts w:ascii="Arial" w:hAnsi="Arial" w:cs="Arial"/>
          <w:sz w:val="24"/>
          <w:szCs w:val="24"/>
        </w:rPr>
        <w:t xml:space="preserve"> ha</w:t>
      </w:r>
      <w:r w:rsidR="00B160AE" w:rsidRPr="00B160AE">
        <w:rPr>
          <w:rFonts w:ascii="Arial" w:hAnsi="Arial" w:cs="Arial"/>
          <w:sz w:val="24"/>
          <w:szCs w:val="24"/>
        </w:rPr>
        <w:t>ve</w:t>
      </w:r>
      <w:r w:rsidRPr="00B160AE">
        <w:rPr>
          <w:rFonts w:ascii="Arial" w:hAnsi="Arial" w:cs="Arial"/>
          <w:sz w:val="24"/>
          <w:szCs w:val="24"/>
        </w:rPr>
        <w:t xml:space="preserve"> changed</w:t>
      </w:r>
      <w:r w:rsidR="00B160AE" w:rsidRPr="00B160AE">
        <w:rPr>
          <w:rFonts w:ascii="Arial" w:hAnsi="Arial" w:cs="Arial"/>
          <w:sz w:val="24"/>
          <w:szCs w:val="24"/>
        </w:rPr>
        <w:t xml:space="preserve"> much since</w:t>
      </w:r>
      <w:r w:rsidR="00B160AE">
        <w:rPr>
          <w:rFonts w:ascii="Arial" w:hAnsi="Arial" w:cs="Arial"/>
          <w:sz w:val="24"/>
          <w:szCs w:val="24"/>
        </w:rPr>
        <w:t xml:space="preserve"> participants left school compared to current school sixth formers</w:t>
      </w:r>
      <w:r>
        <w:rPr>
          <w:rFonts w:ascii="Arial" w:hAnsi="Arial" w:cs="Arial"/>
          <w:sz w:val="24"/>
          <w:szCs w:val="24"/>
        </w:rPr>
        <w:t xml:space="preserve">. </w:t>
      </w:r>
    </w:p>
    <w:p w14:paraId="7B0BB802" w14:textId="20352AC9" w:rsidR="003A00BC" w:rsidRPr="003A00BC" w:rsidRDefault="003A00BC" w:rsidP="00D56D69">
      <w:pPr>
        <w:spacing w:line="360" w:lineRule="auto"/>
        <w:jc w:val="both"/>
        <w:rPr>
          <w:rFonts w:ascii="Arial" w:hAnsi="Arial" w:cs="Arial"/>
          <w:sz w:val="24"/>
          <w:szCs w:val="24"/>
          <w:u w:val="single"/>
        </w:rPr>
      </w:pPr>
      <w:r>
        <w:rPr>
          <w:rFonts w:ascii="Arial" w:hAnsi="Arial" w:cs="Arial"/>
          <w:sz w:val="24"/>
          <w:szCs w:val="24"/>
        </w:rPr>
        <w:tab/>
      </w:r>
      <w:r>
        <w:rPr>
          <w:rFonts w:ascii="Arial" w:hAnsi="Arial" w:cs="Arial"/>
          <w:sz w:val="24"/>
          <w:szCs w:val="24"/>
          <w:u w:val="single"/>
        </w:rPr>
        <w:t>Previous Post 16 Provision Survey</w:t>
      </w:r>
      <w:r w:rsidRPr="003A00BC">
        <w:rPr>
          <w:rFonts w:ascii="Arial" w:hAnsi="Arial" w:cs="Arial"/>
          <w:sz w:val="24"/>
          <w:szCs w:val="24"/>
          <w:u w:val="single"/>
        </w:rPr>
        <w:t>:</w:t>
      </w:r>
    </w:p>
    <w:p w14:paraId="5EB0F514" w14:textId="7898052E" w:rsidR="006F4D39" w:rsidRDefault="00397EE9" w:rsidP="00D56D69">
      <w:pPr>
        <w:spacing w:line="360" w:lineRule="auto"/>
        <w:jc w:val="both"/>
        <w:rPr>
          <w:rFonts w:ascii="Arial" w:hAnsi="Arial" w:cs="Arial"/>
          <w:sz w:val="24"/>
          <w:szCs w:val="24"/>
        </w:rPr>
      </w:pPr>
      <w:r>
        <w:rPr>
          <w:rFonts w:ascii="Arial" w:hAnsi="Arial" w:cs="Arial"/>
          <w:sz w:val="24"/>
          <w:szCs w:val="24"/>
        </w:rPr>
        <w:t xml:space="preserve">The ‘Previous Post 16 Provision’ survey was distributed to a variety of individuals working across Carmarthenshire County Council, with </w:t>
      </w:r>
      <w:r w:rsidRPr="00397EE9">
        <w:rPr>
          <w:rFonts w:ascii="Arial" w:hAnsi="Arial" w:cs="Arial"/>
          <w:b/>
          <w:bCs/>
          <w:sz w:val="24"/>
          <w:szCs w:val="24"/>
        </w:rPr>
        <w:t>56</w:t>
      </w:r>
      <w:r>
        <w:rPr>
          <w:rFonts w:ascii="Arial" w:hAnsi="Arial" w:cs="Arial"/>
          <w:sz w:val="24"/>
          <w:szCs w:val="24"/>
        </w:rPr>
        <w:t xml:space="preserve"> responses received. The majority of respondents (31) were under the age of 30, and therefore would have left school in the past 12-14 years. </w:t>
      </w:r>
      <w:r w:rsidR="00B160AE">
        <w:rPr>
          <w:rFonts w:ascii="Arial" w:hAnsi="Arial" w:cs="Arial"/>
          <w:sz w:val="24"/>
          <w:szCs w:val="24"/>
        </w:rPr>
        <w:t>Likewise, the majority of respondents (34) attended sixth forms after finishing statutory school</w:t>
      </w:r>
      <w:r w:rsidR="005A4E3B">
        <w:rPr>
          <w:rFonts w:ascii="Arial" w:hAnsi="Arial" w:cs="Arial"/>
          <w:sz w:val="24"/>
          <w:szCs w:val="24"/>
        </w:rPr>
        <w:t>, as shown in chart 2:1.</w:t>
      </w:r>
    </w:p>
    <w:p w14:paraId="491A342A" w14:textId="76450584" w:rsidR="00033EC7" w:rsidRDefault="00033EC7" w:rsidP="001921F6">
      <w:pPr>
        <w:spacing w:line="360" w:lineRule="auto"/>
        <w:rPr>
          <w:rFonts w:ascii="Arial" w:hAnsi="Arial" w:cs="Arial"/>
          <w:sz w:val="24"/>
          <w:szCs w:val="24"/>
        </w:rPr>
      </w:pPr>
      <w:r>
        <w:rPr>
          <w:noProof/>
        </w:rPr>
        <w:drawing>
          <wp:anchor distT="0" distB="0" distL="114300" distR="114300" simplePos="0" relativeHeight="251670528" behindDoc="1" locked="0" layoutInCell="1" allowOverlap="1" wp14:anchorId="2073B714" wp14:editId="3EAEAADC">
            <wp:simplePos x="0" y="0"/>
            <wp:positionH relativeFrom="margin">
              <wp:posOffset>1240790</wp:posOffset>
            </wp:positionH>
            <wp:positionV relativeFrom="paragraph">
              <wp:posOffset>6350</wp:posOffset>
            </wp:positionV>
            <wp:extent cx="4742815" cy="1107440"/>
            <wp:effectExtent l="0" t="0" r="635" b="0"/>
            <wp:wrapTight wrapText="bothSides">
              <wp:wrapPolygon edited="0">
                <wp:start x="0" y="0"/>
                <wp:lineTo x="0" y="21179"/>
                <wp:lineTo x="21516" y="21179"/>
                <wp:lineTo x="21516" y="0"/>
                <wp:lineTo x="0" y="0"/>
              </wp:wrapPolygon>
            </wp:wrapTight>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64853" t="50649" r="18233" b="35311"/>
                    <a:stretch/>
                  </pic:blipFill>
                  <pic:spPr bwMode="auto">
                    <a:xfrm>
                      <a:off x="0" y="0"/>
                      <a:ext cx="4742815" cy="1107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60AE">
        <w:rPr>
          <w:rFonts w:ascii="Arial" w:hAnsi="Arial" w:cs="Arial"/>
          <w:sz w:val="24"/>
          <w:szCs w:val="24"/>
        </w:rPr>
        <w:tab/>
      </w:r>
    </w:p>
    <w:p w14:paraId="58CB01D6" w14:textId="05E1F900" w:rsidR="00B160AE" w:rsidRPr="00B160AE" w:rsidRDefault="00B160AE" w:rsidP="00033EC7">
      <w:pPr>
        <w:spacing w:line="360" w:lineRule="auto"/>
        <w:ind w:firstLine="720"/>
        <w:rPr>
          <w:rFonts w:ascii="Arial" w:hAnsi="Arial" w:cs="Arial"/>
          <w:i/>
          <w:iCs/>
          <w:sz w:val="24"/>
          <w:szCs w:val="24"/>
          <w:u w:val="single"/>
        </w:rPr>
      </w:pPr>
      <w:r w:rsidRPr="00B160AE">
        <w:rPr>
          <w:rFonts w:ascii="Arial" w:hAnsi="Arial" w:cs="Arial"/>
          <w:i/>
          <w:iCs/>
          <w:sz w:val="24"/>
          <w:szCs w:val="24"/>
          <w:u w:val="single"/>
        </w:rPr>
        <w:t>Chart 2:1</w:t>
      </w:r>
    </w:p>
    <w:p w14:paraId="41994212" w14:textId="77777777" w:rsidR="008C4E3B" w:rsidRDefault="008C4E3B" w:rsidP="001921F6">
      <w:pPr>
        <w:spacing w:line="360" w:lineRule="auto"/>
        <w:rPr>
          <w:rFonts w:ascii="Arial" w:hAnsi="Arial" w:cs="Arial"/>
          <w:sz w:val="24"/>
          <w:szCs w:val="24"/>
        </w:rPr>
      </w:pPr>
    </w:p>
    <w:p w14:paraId="20C0C9A2" w14:textId="77777777" w:rsidR="008C4E3B" w:rsidRDefault="008C4E3B" w:rsidP="001921F6">
      <w:pPr>
        <w:spacing w:line="360" w:lineRule="auto"/>
        <w:rPr>
          <w:rFonts w:ascii="Arial" w:hAnsi="Arial" w:cs="Arial"/>
          <w:sz w:val="24"/>
          <w:szCs w:val="24"/>
        </w:rPr>
      </w:pPr>
    </w:p>
    <w:p w14:paraId="73576024" w14:textId="29A4B8B0" w:rsidR="00033EC7" w:rsidRPr="008C4E3B" w:rsidRDefault="00B160AE" w:rsidP="00D56D69">
      <w:pPr>
        <w:spacing w:line="360" w:lineRule="auto"/>
        <w:jc w:val="both"/>
        <w:rPr>
          <w:rFonts w:ascii="Arial" w:hAnsi="Arial" w:cs="Arial"/>
          <w:sz w:val="24"/>
          <w:szCs w:val="24"/>
        </w:rPr>
      </w:pPr>
      <w:bookmarkStart w:id="6" w:name="_Hlk89948081"/>
      <w:r w:rsidRPr="00B160AE">
        <w:rPr>
          <w:rFonts w:ascii="Arial" w:hAnsi="Arial" w:cs="Arial"/>
          <w:sz w:val="24"/>
          <w:szCs w:val="24"/>
        </w:rPr>
        <w:t xml:space="preserve">When asked what </w:t>
      </w:r>
      <w:r>
        <w:rPr>
          <w:rFonts w:ascii="Arial" w:hAnsi="Arial" w:cs="Arial"/>
          <w:sz w:val="24"/>
          <w:szCs w:val="24"/>
        </w:rPr>
        <w:t xml:space="preserve">influenced an individual to choose a school sixth form over other options, the most popular answer was </w:t>
      </w:r>
      <w:bookmarkEnd w:id="6"/>
      <w:r>
        <w:rPr>
          <w:rFonts w:ascii="Arial" w:hAnsi="Arial" w:cs="Arial"/>
          <w:sz w:val="24"/>
          <w:szCs w:val="24"/>
        </w:rPr>
        <w:t xml:space="preserve">‘to stay with friends (23)’ closely followed by ‘academic subjects offered (21)’ with ‘history of good grades at the school (15)’ also being a popular choice. Interestingly, the least popular options were ‘vocational subjects offered’ </w:t>
      </w:r>
      <w:r w:rsidR="008C4E3B">
        <w:rPr>
          <w:rFonts w:ascii="Arial" w:hAnsi="Arial" w:cs="Arial"/>
          <w:sz w:val="24"/>
          <w:szCs w:val="24"/>
        </w:rPr>
        <w:t xml:space="preserve">and ‘facilities, resources, digital accessibility’ suggesting that historically these options were not regarded with much importance in school sixth form provision. </w:t>
      </w:r>
      <w:r w:rsidR="005A4E3B">
        <w:rPr>
          <w:rFonts w:ascii="Arial" w:hAnsi="Arial" w:cs="Arial"/>
          <w:sz w:val="24"/>
          <w:szCs w:val="24"/>
        </w:rPr>
        <w:t>Results are shown in chart 2:2.</w:t>
      </w:r>
    </w:p>
    <w:p w14:paraId="7A20549B" w14:textId="7A6EC0A8" w:rsidR="00B160AE" w:rsidRDefault="00033EC7" w:rsidP="001921F6">
      <w:pPr>
        <w:spacing w:line="360" w:lineRule="auto"/>
        <w:rPr>
          <w:rFonts w:ascii="Arial" w:hAnsi="Arial" w:cs="Arial"/>
          <w:b/>
          <w:bCs/>
          <w:sz w:val="24"/>
          <w:szCs w:val="24"/>
          <w:u w:val="single"/>
        </w:rPr>
      </w:pPr>
      <w:r>
        <w:rPr>
          <w:noProof/>
        </w:rPr>
        <w:lastRenderedPageBreak/>
        <w:drawing>
          <wp:anchor distT="0" distB="0" distL="114300" distR="114300" simplePos="0" relativeHeight="251669504" behindDoc="1" locked="0" layoutInCell="1" allowOverlap="1" wp14:anchorId="779E3D6F" wp14:editId="6B2D7B6D">
            <wp:simplePos x="0" y="0"/>
            <wp:positionH relativeFrom="margin">
              <wp:posOffset>1204826</wp:posOffset>
            </wp:positionH>
            <wp:positionV relativeFrom="paragraph">
              <wp:posOffset>8833</wp:posOffset>
            </wp:positionV>
            <wp:extent cx="5243830" cy="2077720"/>
            <wp:effectExtent l="0" t="0" r="0" b="0"/>
            <wp:wrapTight wrapText="bothSides">
              <wp:wrapPolygon edited="0">
                <wp:start x="0" y="0"/>
                <wp:lineTo x="0" y="21389"/>
                <wp:lineTo x="21501" y="21389"/>
                <wp:lineTo x="21501"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64594" t="40097" r="14778" b="30826"/>
                    <a:stretch/>
                  </pic:blipFill>
                  <pic:spPr bwMode="auto">
                    <a:xfrm>
                      <a:off x="0" y="0"/>
                      <a:ext cx="5243830" cy="2077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23922B" w14:textId="65551694" w:rsidR="00B160AE" w:rsidRPr="008C4E3B" w:rsidRDefault="008C4E3B" w:rsidP="008C4E3B">
      <w:pPr>
        <w:spacing w:line="360" w:lineRule="auto"/>
        <w:ind w:firstLine="720"/>
        <w:rPr>
          <w:rFonts w:ascii="Arial" w:hAnsi="Arial" w:cs="Arial"/>
          <w:i/>
          <w:iCs/>
          <w:sz w:val="24"/>
          <w:szCs w:val="24"/>
          <w:u w:val="single"/>
        </w:rPr>
      </w:pPr>
      <w:r w:rsidRPr="008C4E3B">
        <w:rPr>
          <w:rFonts w:ascii="Arial" w:hAnsi="Arial" w:cs="Arial"/>
          <w:i/>
          <w:iCs/>
          <w:sz w:val="24"/>
          <w:szCs w:val="24"/>
          <w:u w:val="single"/>
        </w:rPr>
        <w:t>Chart 2:</w:t>
      </w:r>
      <w:r>
        <w:rPr>
          <w:rFonts w:ascii="Arial" w:hAnsi="Arial" w:cs="Arial"/>
          <w:i/>
          <w:iCs/>
          <w:sz w:val="24"/>
          <w:szCs w:val="24"/>
          <w:u w:val="single"/>
        </w:rPr>
        <w:t>2</w:t>
      </w:r>
    </w:p>
    <w:p w14:paraId="34CC8F1F" w14:textId="4249D334" w:rsidR="00B160AE" w:rsidRDefault="00B160AE" w:rsidP="001921F6">
      <w:pPr>
        <w:spacing w:line="360" w:lineRule="auto"/>
        <w:rPr>
          <w:rFonts w:ascii="Arial" w:hAnsi="Arial" w:cs="Arial"/>
          <w:b/>
          <w:bCs/>
          <w:sz w:val="24"/>
          <w:szCs w:val="24"/>
          <w:u w:val="single"/>
        </w:rPr>
      </w:pPr>
    </w:p>
    <w:p w14:paraId="25385925" w14:textId="7DC09F74" w:rsidR="008C4E3B" w:rsidRDefault="008C4E3B" w:rsidP="001921F6">
      <w:pPr>
        <w:spacing w:line="360" w:lineRule="auto"/>
        <w:rPr>
          <w:rFonts w:ascii="Arial" w:hAnsi="Arial" w:cs="Arial"/>
          <w:b/>
          <w:bCs/>
          <w:sz w:val="24"/>
          <w:szCs w:val="24"/>
          <w:u w:val="single"/>
        </w:rPr>
      </w:pPr>
    </w:p>
    <w:p w14:paraId="61B21C20" w14:textId="08EDE28D" w:rsidR="008C4E3B" w:rsidRDefault="008C4E3B" w:rsidP="001921F6">
      <w:pPr>
        <w:spacing w:line="360" w:lineRule="auto"/>
        <w:rPr>
          <w:rFonts w:ascii="Arial" w:hAnsi="Arial" w:cs="Arial"/>
          <w:b/>
          <w:bCs/>
          <w:sz w:val="24"/>
          <w:szCs w:val="24"/>
          <w:u w:val="single"/>
        </w:rPr>
      </w:pPr>
    </w:p>
    <w:p w14:paraId="627F0BEA" w14:textId="77777777" w:rsidR="00033EC7" w:rsidRDefault="00033EC7" w:rsidP="001921F6">
      <w:pPr>
        <w:spacing w:line="360" w:lineRule="auto"/>
        <w:rPr>
          <w:rFonts w:ascii="Arial" w:hAnsi="Arial" w:cs="Arial"/>
          <w:sz w:val="24"/>
          <w:szCs w:val="24"/>
        </w:rPr>
      </w:pPr>
    </w:p>
    <w:p w14:paraId="655E1206" w14:textId="77777777" w:rsidR="00D56D69" w:rsidRDefault="00D56D69" w:rsidP="00D56D69">
      <w:pPr>
        <w:spacing w:line="360" w:lineRule="auto"/>
        <w:jc w:val="both"/>
        <w:rPr>
          <w:rFonts w:ascii="Arial" w:hAnsi="Arial" w:cs="Arial"/>
          <w:sz w:val="24"/>
          <w:szCs w:val="24"/>
        </w:rPr>
      </w:pPr>
    </w:p>
    <w:p w14:paraId="1B358A79" w14:textId="2F4E0723" w:rsidR="00D56D69" w:rsidRDefault="008C4E3B" w:rsidP="00D56D69">
      <w:pPr>
        <w:spacing w:line="360" w:lineRule="auto"/>
        <w:jc w:val="both"/>
        <w:rPr>
          <w:rFonts w:ascii="Arial" w:hAnsi="Arial" w:cs="Arial"/>
          <w:sz w:val="24"/>
          <w:szCs w:val="24"/>
        </w:rPr>
      </w:pPr>
      <w:r w:rsidRPr="008C4E3B">
        <w:rPr>
          <w:rFonts w:ascii="Arial" w:hAnsi="Arial" w:cs="Arial"/>
          <w:sz w:val="24"/>
          <w:szCs w:val="24"/>
        </w:rPr>
        <w:t>In compar</w:t>
      </w:r>
      <w:r>
        <w:rPr>
          <w:rFonts w:ascii="Arial" w:hAnsi="Arial" w:cs="Arial"/>
          <w:sz w:val="24"/>
          <w:szCs w:val="24"/>
        </w:rPr>
        <w:t>ison, the respondents who attended college after finishing statutory school, when asked ‘what influenced you to choose college?’ over other options, the most popular answer</w:t>
      </w:r>
      <w:r w:rsidR="00D83016">
        <w:rPr>
          <w:rFonts w:ascii="Arial" w:hAnsi="Arial" w:cs="Arial"/>
          <w:sz w:val="24"/>
          <w:szCs w:val="24"/>
        </w:rPr>
        <w:t xml:space="preserve"> (44%)</w:t>
      </w:r>
      <w:r>
        <w:rPr>
          <w:rFonts w:ascii="Arial" w:hAnsi="Arial" w:cs="Arial"/>
          <w:sz w:val="24"/>
          <w:szCs w:val="24"/>
        </w:rPr>
        <w:t xml:space="preserve"> was ‘offered the course needed for career.’ </w:t>
      </w:r>
    </w:p>
    <w:p w14:paraId="70B4A534" w14:textId="6A262C40" w:rsidR="008C4E3B" w:rsidRDefault="008C4E3B" w:rsidP="00D56D69">
      <w:pPr>
        <w:spacing w:line="360" w:lineRule="auto"/>
        <w:jc w:val="both"/>
        <w:rPr>
          <w:rFonts w:ascii="Arial" w:hAnsi="Arial" w:cs="Arial"/>
          <w:sz w:val="24"/>
          <w:szCs w:val="24"/>
        </w:rPr>
      </w:pPr>
      <w:r>
        <w:rPr>
          <w:rFonts w:ascii="Arial" w:hAnsi="Arial" w:cs="Arial"/>
          <w:sz w:val="24"/>
          <w:szCs w:val="24"/>
        </w:rPr>
        <w:t>The majority of respondents felt that the sixth form they attended provided them with the subjects needed for their chosen career</w:t>
      </w:r>
      <w:r w:rsidR="00D83016">
        <w:rPr>
          <w:rFonts w:ascii="Arial" w:hAnsi="Arial" w:cs="Arial"/>
          <w:sz w:val="24"/>
          <w:szCs w:val="24"/>
        </w:rPr>
        <w:t>:</w:t>
      </w:r>
    </w:p>
    <w:p w14:paraId="6EED709B" w14:textId="0C05A540" w:rsidR="008C4E3B" w:rsidRDefault="008C4E3B" w:rsidP="001921F6">
      <w:pPr>
        <w:spacing w:line="360" w:lineRule="auto"/>
        <w:rPr>
          <w:rFonts w:ascii="Arial" w:hAnsi="Arial" w:cs="Arial"/>
          <w:sz w:val="24"/>
          <w:szCs w:val="24"/>
        </w:rPr>
      </w:pPr>
      <w:r>
        <w:rPr>
          <w:noProof/>
        </w:rPr>
        <w:drawing>
          <wp:anchor distT="0" distB="0" distL="114300" distR="114300" simplePos="0" relativeHeight="251671552" behindDoc="1" locked="0" layoutInCell="1" allowOverlap="1" wp14:anchorId="1BC2CAF2" wp14:editId="70ED6E99">
            <wp:simplePos x="0" y="0"/>
            <wp:positionH relativeFrom="column">
              <wp:posOffset>1419860</wp:posOffset>
            </wp:positionH>
            <wp:positionV relativeFrom="paragraph">
              <wp:posOffset>6350</wp:posOffset>
            </wp:positionV>
            <wp:extent cx="4742815" cy="1181735"/>
            <wp:effectExtent l="0" t="0" r="635" b="0"/>
            <wp:wrapTight wrapText="bothSides">
              <wp:wrapPolygon edited="0">
                <wp:start x="0" y="0"/>
                <wp:lineTo x="0" y="21240"/>
                <wp:lineTo x="21516" y="21240"/>
                <wp:lineTo x="21516"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65713" t="51049" r="18149" b="34653"/>
                    <a:stretch/>
                  </pic:blipFill>
                  <pic:spPr bwMode="auto">
                    <a:xfrm>
                      <a:off x="0" y="0"/>
                      <a:ext cx="4742815" cy="1181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D4CE6D" w14:textId="1EB31704" w:rsidR="008C4E3B" w:rsidRPr="008C4E3B" w:rsidRDefault="008C4E3B" w:rsidP="001921F6">
      <w:pPr>
        <w:spacing w:line="360" w:lineRule="auto"/>
        <w:rPr>
          <w:rFonts w:ascii="Arial" w:hAnsi="Arial" w:cs="Arial"/>
          <w:i/>
          <w:iCs/>
          <w:sz w:val="24"/>
          <w:szCs w:val="24"/>
          <w:u w:val="single"/>
        </w:rPr>
      </w:pPr>
      <w:r>
        <w:rPr>
          <w:rFonts w:ascii="Arial" w:hAnsi="Arial" w:cs="Arial"/>
          <w:sz w:val="24"/>
          <w:szCs w:val="24"/>
        </w:rPr>
        <w:tab/>
      </w:r>
      <w:r w:rsidRPr="008C4E3B">
        <w:rPr>
          <w:rFonts w:ascii="Arial" w:hAnsi="Arial" w:cs="Arial"/>
          <w:i/>
          <w:iCs/>
          <w:sz w:val="24"/>
          <w:szCs w:val="24"/>
          <w:u w:val="single"/>
        </w:rPr>
        <w:t>Chart 2:3</w:t>
      </w:r>
    </w:p>
    <w:p w14:paraId="0A67862A" w14:textId="27C37404" w:rsidR="006F4D39" w:rsidRDefault="006F4D39" w:rsidP="001921F6">
      <w:pPr>
        <w:spacing w:line="360" w:lineRule="auto"/>
        <w:rPr>
          <w:rFonts w:ascii="Arial" w:hAnsi="Arial" w:cs="Arial"/>
          <w:sz w:val="24"/>
          <w:szCs w:val="24"/>
        </w:rPr>
      </w:pPr>
    </w:p>
    <w:p w14:paraId="104692A6" w14:textId="7E74B1EF" w:rsidR="008C4E3B" w:rsidRDefault="008C4E3B" w:rsidP="001921F6">
      <w:pPr>
        <w:spacing w:line="360" w:lineRule="auto"/>
        <w:rPr>
          <w:rFonts w:ascii="Arial" w:hAnsi="Arial" w:cs="Arial"/>
          <w:sz w:val="24"/>
          <w:szCs w:val="24"/>
        </w:rPr>
      </w:pPr>
    </w:p>
    <w:p w14:paraId="5DDB108A" w14:textId="3DCD4EC2" w:rsidR="008C4E3B" w:rsidRDefault="00CF0DDF" w:rsidP="00D56D69">
      <w:pPr>
        <w:spacing w:line="360" w:lineRule="auto"/>
        <w:jc w:val="both"/>
        <w:rPr>
          <w:rFonts w:ascii="Arial" w:hAnsi="Arial" w:cs="Arial"/>
          <w:sz w:val="24"/>
          <w:szCs w:val="24"/>
        </w:rPr>
      </w:pPr>
      <w:r>
        <w:rPr>
          <w:noProof/>
        </w:rPr>
        <w:drawing>
          <wp:anchor distT="0" distB="0" distL="114300" distR="114300" simplePos="0" relativeHeight="251672576" behindDoc="1" locked="0" layoutInCell="1" allowOverlap="1" wp14:anchorId="456512F3" wp14:editId="5A2F363E">
            <wp:simplePos x="0" y="0"/>
            <wp:positionH relativeFrom="column">
              <wp:posOffset>1452121</wp:posOffset>
            </wp:positionH>
            <wp:positionV relativeFrom="paragraph">
              <wp:posOffset>882650</wp:posOffset>
            </wp:positionV>
            <wp:extent cx="4655820" cy="1203960"/>
            <wp:effectExtent l="0" t="0" r="0" b="0"/>
            <wp:wrapTight wrapText="bothSides">
              <wp:wrapPolygon edited="0">
                <wp:start x="0" y="0"/>
                <wp:lineTo x="0" y="21190"/>
                <wp:lineTo x="21476" y="21190"/>
                <wp:lineTo x="21476"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5">
                      <a:extLst>
                        <a:ext uri="{28A0092B-C50C-407E-A947-70E740481C1C}">
                          <a14:useLocalDpi xmlns:a14="http://schemas.microsoft.com/office/drawing/2010/main" val="0"/>
                        </a:ext>
                      </a:extLst>
                    </a:blip>
                    <a:srcRect l="65459" t="74688" r="18455" b="10521"/>
                    <a:stretch/>
                  </pic:blipFill>
                  <pic:spPr bwMode="auto">
                    <a:xfrm>
                      <a:off x="0" y="0"/>
                      <a:ext cx="4655820" cy="1203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4E3B">
        <w:rPr>
          <w:rFonts w:ascii="Arial" w:hAnsi="Arial" w:cs="Arial"/>
          <w:sz w:val="24"/>
          <w:szCs w:val="24"/>
        </w:rPr>
        <w:t>However,</w:t>
      </w:r>
      <w:r>
        <w:rPr>
          <w:rFonts w:ascii="Arial" w:hAnsi="Arial" w:cs="Arial"/>
          <w:sz w:val="24"/>
          <w:szCs w:val="24"/>
        </w:rPr>
        <w:t xml:space="preserve"> respondents were less sure as to whether the sixth form prepared them for life after school, with 13 out of 34 (38%) stating ‘no’ and</w:t>
      </w:r>
      <w:r w:rsidR="00402FE2">
        <w:rPr>
          <w:rFonts w:ascii="Arial" w:hAnsi="Arial" w:cs="Arial"/>
          <w:sz w:val="24"/>
          <w:szCs w:val="24"/>
        </w:rPr>
        <w:t xml:space="preserve"> 15 out of 34</w:t>
      </w:r>
      <w:r>
        <w:rPr>
          <w:rFonts w:ascii="Arial" w:hAnsi="Arial" w:cs="Arial"/>
          <w:sz w:val="24"/>
          <w:szCs w:val="24"/>
        </w:rPr>
        <w:t xml:space="preserve"> </w:t>
      </w:r>
      <w:r w:rsidR="00402FE2">
        <w:rPr>
          <w:rFonts w:ascii="Arial" w:hAnsi="Arial" w:cs="Arial"/>
          <w:sz w:val="24"/>
          <w:szCs w:val="24"/>
        </w:rPr>
        <w:t>(</w:t>
      </w:r>
      <w:r>
        <w:rPr>
          <w:rFonts w:ascii="Arial" w:hAnsi="Arial" w:cs="Arial"/>
          <w:sz w:val="24"/>
          <w:szCs w:val="24"/>
        </w:rPr>
        <w:t>44%</w:t>
      </w:r>
      <w:r w:rsidR="00402FE2">
        <w:rPr>
          <w:rFonts w:ascii="Arial" w:hAnsi="Arial" w:cs="Arial"/>
          <w:sz w:val="24"/>
          <w:szCs w:val="24"/>
        </w:rPr>
        <w:t>)</w:t>
      </w:r>
      <w:r>
        <w:rPr>
          <w:rFonts w:ascii="Arial" w:hAnsi="Arial" w:cs="Arial"/>
          <w:sz w:val="24"/>
          <w:szCs w:val="24"/>
        </w:rPr>
        <w:t xml:space="preserve"> </w:t>
      </w:r>
      <w:r w:rsidR="00402FE2">
        <w:rPr>
          <w:rFonts w:ascii="Arial" w:hAnsi="Arial" w:cs="Arial"/>
          <w:sz w:val="24"/>
          <w:szCs w:val="24"/>
        </w:rPr>
        <w:t>feeling</w:t>
      </w:r>
      <w:r>
        <w:rPr>
          <w:rFonts w:ascii="Arial" w:hAnsi="Arial" w:cs="Arial"/>
          <w:sz w:val="24"/>
          <w:szCs w:val="24"/>
        </w:rPr>
        <w:t xml:space="preserve"> the sixth form only prepared them ‘to an extent.’ </w:t>
      </w:r>
    </w:p>
    <w:p w14:paraId="77A836D0" w14:textId="2152D403" w:rsidR="008C4E3B" w:rsidRDefault="008C4E3B" w:rsidP="001921F6">
      <w:pPr>
        <w:spacing w:line="360" w:lineRule="auto"/>
        <w:rPr>
          <w:rFonts w:ascii="Arial" w:hAnsi="Arial" w:cs="Arial"/>
          <w:sz w:val="24"/>
          <w:szCs w:val="24"/>
        </w:rPr>
      </w:pPr>
    </w:p>
    <w:p w14:paraId="019C373C" w14:textId="09E4A0DC" w:rsidR="00CF0DDF" w:rsidRDefault="00CF0DDF" w:rsidP="001921F6">
      <w:pPr>
        <w:spacing w:line="360" w:lineRule="auto"/>
        <w:rPr>
          <w:rFonts w:ascii="Arial" w:hAnsi="Arial" w:cs="Arial"/>
          <w:i/>
          <w:iCs/>
          <w:sz w:val="24"/>
          <w:szCs w:val="24"/>
          <w:u w:val="single"/>
        </w:rPr>
      </w:pPr>
      <w:r>
        <w:rPr>
          <w:rFonts w:ascii="Arial" w:hAnsi="Arial" w:cs="Arial"/>
          <w:sz w:val="24"/>
          <w:szCs w:val="24"/>
        </w:rPr>
        <w:tab/>
      </w:r>
      <w:r w:rsidRPr="00CF0DDF">
        <w:rPr>
          <w:rFonts w:ascii="Arial" w:hAnsi="Arial" w:cs="Arial"/>
          <w:i/>
          <w:iCs/>
          <w:sz w:val="24"/>
          <w:szCs w:val="24"/>
          <w:u w:val="single"/>
        </w:rPr>
        <w:t>Chart 2:4</w:t>
      </w:r>
    </w:p>
    <w:p w14:paraId="22FBC7A7" w14:textId="30272032" w:rsidR="00CF0DDF" w:rsidRDefault="00CF0DDF" w:rsidP="001921F6">
      <w:pPr>
        <w:spacing w:line="360" w:lineRule="auto"/>
        <w:rPr>
          <w:rFonts w:ascii="Arial" w:hAnsi="Arial" w:cs="Arial"/>
          <w:i/>
          <w:iCs/>
          <w:sz w:val="24"/>
          <w:szCs w:val="24"/>
          <w:u w:val="single"/>
        </w:rPr>
      </w:pPr>
    </w:p>
    <w:p w14:paraId="680ADF6D" w14:textId="042A3A75" w:rsidR="00CF0DDF" w:rsidRDefault="00CF0DDF" w:rsidP="001921F6">
      <w:pPr>
        <w:spacing w:line="360" w:lineRule="auto"/>
        <w:rPr>
          <w:rFonts w:ascii="Arial" w:hAnsi="Arial" w:cs="Arial"/>
          <w:i/>
          <w:iCs/>
          <w:sz w:val="24"/>
          <w:szCs w:val="24"/>
          <w:u w:val="single"/>
        </w:rPr>
      </w:pPr>
    </w:p>
    <w:p w14:paraId="63115685" w14:textId="08534C49" w:rsidR="00CF0DDF" w:rsidRDefault="00CF0DDF" w:rsidP="00D56D69">
      <w:pPr>
        <w:spacing w:line="360" w:lineRule="auto"/>
        <w:jc w:val="both"/>
        <w:rPr>
          <w:rFonts w:ascii="Arial" w:hAnsi="Arial" w:cs="Arial"/>
          <w:sz w:val="24"/>
          <w:szCs w:val="24"/>
        </w:rPr>
      </w:pPr>
      <w:r>
        <w:rPr>
          <w:rFonts w:ascii="Arial" w:hAnsi="Arial" w:cs="Arial"/>
          <w:sz w:val="24"/>
          <w:szCs w:val="24"/>
        </w:rPr>
        <w:t>Answers are similar for respondents who attended college with 72% of respondents conveying that the college provided them with the subjects needed for their career. However</w:t>
      </w:r>
      <w:r w:rsidR="00402FE2">
        <w:rPr>
          <w:rFonts w:ascii="Arial" w:hAnsi="Arial" w:cs="Arial"/>
          <w:sz w:val="24"/>
          <w:szCs w:val="24"/>
        </w:rPr>
        <w:t>,</w:t>
      </w:r>
      <w:r>
        <w:rPr>
          <w:rFonts w:ascii="Arial" w:hAnsi="Arial" w:cs="Arial"/>
          <w:sz w:val="24"/>
          <w:szCs w:val="24"/>
        </w:rPr>
        <w:t xml:space="preserve"> 44% of college respondents felt the college prepared them for life after school, compared with only </w:t>
      </w:r>
      <w:r w:rsidR="00D24CE2">
        <w:rPr>
          <w:rFonts w:ascii="Arial" w:hAnsi="Arial" w:cs="Arial"/>
          <w:sz w:val="24"/>
          <w:szCs w:val="24"/>
        </w:rPr>
        <w:t xml:space="preserve">18% of sixth form respondents. </w:t>
      </w:r>
    </w:p>
    <w:p w14:paraId="4BDBDB33" w14:textId="6E61546C" w:rsidR="00D24CE2" w:rsidRDefault="00D24CE2" w:rsidP="00D56D69">
      <w:pPr>
        <w:spacing w:line="360" w:lineRule="auto"/>
        <w:jc w:val="both"/>
        <w:rPr>
          <w:rFonts w:ascii="Arial" w:hAnsi="Arial" w:cs="Arial"/>
          <w:sz w:val="24"/>
          <w:szCs w:val="24"/>
        </w:rPr>
      </w:pPr>
      <w:r>
        <w:rPr>
          <w:rFonts w:ascii="Arial" w:hAnsi="Arial" w:cs="Arial"/>
          <w:sz w:val="24"/>
          <w:szCs w:val="24"/>
        </w:rPr>
        <w:lastRenderedPageBreak/>
        <w:t>When asked to rank what respondents valued most from pos</w:t>
      </w:r>
      <w:r w:rsidR="00402FE2">
        <w:rPr>
          <w:rFonts w:ascii="Arial" w:hAnsi="Arial" w:cs="Arial"/>
          <w:sz w:val="24"/>
          <w:szCs w:val="24"/>
        </w:rPr>
        <w:t>t</w:t>
      </w:r>
      <w:r>
        <w:rPr>
          <w:rFonts w:ascii="Arial" w:hAnsi="Arial" w:cs="Arial"/>
          <w:sz w:val="24"/>
          <w:szCs w:val="24"/>
        </w:rPr>
        <w:t>-16 provision, 51.8% of respondents ranked ‘achieving academic qualifications’ as their most valued choice with 19.6% of respondents ranking it as their second choice, highlighting just how important people perceive the gaining of academic grades to succeed in life. Respondents also valued ‘preparing learners for life and employment beyond school’ highly, with 28.6% ranking it as their most valued</w:t>
      </w:r>
      <w:r w:rsidR="001E7E5D">
        <w:rPr>
          <w:rFonts w:ascii="Arial" w:hAnsi="Arial" w:cs="Arial"/>
          <w:sz w:val="24"/>
          <w:szCs w:val="24"/>
        </w:rPr>
        <w:t xml:space="preserve"> choice</w:t>
      </w:r>
      <w:r>
        <w:rPr>
          <w:rFonts w:ascii="Arial" w:hAnsi="Arial" w:cs="Arial"/>
          <w:sz w:val="24"/>
          <w:szCs w:val="24"/>
        </w:rPr>
        <w:t xml:space="preserve"> and 30.4% ranking it as their second option. </w:t>
      </w:r>
    </w:p>
    <w:p w14:paraId="26F0B370" w14:textId="737E70F4" w:rsidR="00976ED7" w:rsidRDefault="00976ED7" w:rsidP="00D56D69">
      <w:pPr>
        <w:spacing w:line="360" w:lineRule="auto"/>
        <w:jc w:val="both"/>
        <w:rPr>
          <w:rFonts w:ascii="Arial" w:hAnsi="Arial" w:cs="Arial"/>
          <w:sz w:val="24"/>
          <w:szCs w:val="24"/>
        </w:rPr>
      </w:pPr>
      <w:r>
        <w:rPr>
          <w:rFonts w:ascii="Arial" w:hAnsi="Arial" w:cs="Arial"/>
          <w:sz w:val="24"/>
          <w:szCs w:val="24"/>
        </w:rPr>
        <w:t>This aligns with the feedback given on ‘</w:t>
      </w:r>
      <w:r w:rsidRPr="00976ED7">
        <w:rPr>
          <w:rFonts w:ascii="Arial" w:hAnsi="Arial" w:cs="Arial"/>
          <w:sz w:val="24"/>
          <w:szCs w:val="24"/>
        </w:rPr>
        <w:t>suggestions for how the future of post-16 provision can be improved</w:t>
      </w:r>
      <w:r>
        <w:rPr>
          <w:rFonts w:ascii="Arial" w:hAnsi="Arial" w:cs="Arial"/>
          <w:sz w:val="24"/>
          <w:szCs w:val="24"/>
        </w:rPr>
        <w:t xml:space="preserve">’. </w:t>
      </w:r>
      <w:r w:rsidR="0018628A">
        <w:rPr>
          <w:rFonts w:ascii="Arial" w:hAnsi="Arial" w:cs="Arial"/>
          <w:sz w:val="24"/>
          <w:szCs w:val="24"/>
        </w:rPr>
        <w:t>T</w:t>
      </w:r>
      <w:r w:rsidR="00FE5084">
        <w:rPr>
          <w:rFonts w:ascii="Arial" w:hAnsi="Arial" w:cs="Arial"/>
          <w:sz w:val="24"/>
          <w:szCs w:val="24"/>
        </w:rPr>
        <w:t>o identify emerging patterns and themes from the qualitative data presented an inductive approach to thematic analysis</w:t>
      </w:r>
      <w:r w:rsidR="0018628A">
        <w:rPr>
          <w:rFonts w:ascii="Arial" w:hAnsi="Arial" w:cs="Arial"/>
          <w:sz w:val="24"/>
          <w:szCs w:val="24"/>
        </w:rPr>
        <w:t xml:space="preserve"> was used</w:t>
      </w:r>
      <w:r w:rsidR="00FE5084">
        <w:rPr>
          <w:rFonts w:ascii="Arial" w:hAnsi="Arial" w:cs="Arial"/>
          <w:sz w:val="24"/>
          <w:szCs w:val="24"/>
        </w:rPr>
        <w:t xml:space="preserve">; </w:t>
      </w:r>
      <w:r w:rsidR="009F42DA">
        <w:rPr>
          <w:rFonts w:ascii="Arial" w:hAnsi="Arial" w:cs="Arial"/>
          <w:sz w:val="24"/>
          <w:szCs w:val="24"/>
        </w:rPr>
        <w:t>seven</w:t>
      </w:r>
      <w:r>
        <w:rPr>
          <w:rFonts w:ascii="Arial" w:hAnsi="Arial" w:cs="Arial"/>
          <w:sz w:val="24"/>
          <w:szCs w:val="24"/>
        </w:rPr>
        <w:t xml:space="preserve"> themes</w:t>
      </w:r>
      <w:r w:rsidR="003A00BC">
        <w:rPr>
          <w:rFonts w:ascii="Arial" w:hAnsi="Arial" w:cs="Arial"/>
          <w:sz w:val="24"/>
          <w:szCs w:val="24"/>
        </w:rPr>
        <w:t>, along with a definition for each,</w:t>
      </w:r>
      <w:r>
        <w:rPr>
          <w:rFonts w:ascii="Arial" w:hAnsi="Arial" w:cs="Arial"/>
          <w:sz w:val="24"/>
          <w:szCs w:val="24"/>
        </w:rPr>
        <w:t xml:space="preserve"> were identified:</w:t>
      </w:r>
    </w:p>
    <w:tbl>
      <w:tblPr>
        <w:tblStyle w:val="TableGrid"/>
        <w:tblW w:w="10065" w:type="dxa"/>
        <w:tblInd w:w="-431" w:type="dxa"/>
        <w:tblLook w:val="04A0" w:firstRow="1" w:lastRow="0" w:firstColumn="1" w:lastColumn="0" w:noHBand="0" w:noVBand="1"/>
      </w:tblPr>
      <w:tblGrid>
        <w:gridCol w:w="6380"/>
        <w:gridCol w:w="3685"/>
      </w:tblGrid>
      <w:tr w:rsidR="00976ED7" w14:paraId="60C09B1A" w14:textId="77777777" w:rsidTr="004C0C9A">
        <w:tc>
          <w:tcPr>
            <w:tcW w:w="6380" w:type="dxa"/>
          </w:tcPr>
          <w:p w14:paraId="01AFC221" w14:textId="57ACD63E" w:rsidR="00976ED7" w:rsidRPr="004C0C9A" w:rsidRDefault="00976ED7" w:rsidP="00AE0948">
            <w:pPr>
              <w:spacing w:line="360" w:lineRule="auto"/>
              <w:jc w:val="center"/>
              <w:rPr>
                <w:rFonts w:ascii="Arial" w:hAnsi="Arial" w:cs="Arial"/>
                <w:b/>
                <w:bCs/>
                <w:sz w:val="24"/>
                <w:szCs w:val="24"/>
              </w:rPr>
            </w:pPr>
            <w:bookmarkStart w:id="7" w:name="_Hlk89854670"/>
            <w:r w:rsidRPr="004C0C9A">
              <w:rPr>
                <w:rFonts w:ascii="Arial" w:hAnsi="Arial" w:cs="Arial"/>
                <w:b/>
                <w:bCs/>
                <w:sz w:val="24"/>
                <w:szCs w:val="24"/>
              </w:rPr>
              <w:t>Theme</w:t>
            </w:r>
          </w:p>
        </w:tc>
        <w:tc>
          <w:tcPr>
            <w:tcW w:w="3685" w:type="dxa"/>
          </w:tcPr>
          <w:p w14:paraId="4EB7157F" w14:textId="1D6A4AEE" w:rsidR="00976ED7" w:rsidRPr="004C0C9A" w:rsidRDefault="00976ED7" w:rsidP="00AE0948">
            <w:pPr>
              <w:spacing w:line="360" w:lineRule="auto"/>
              <w:jc w:val="center"/>
              <w:rPr>
                <w:rFonts w:ascii="Arial" w:hAnsi="Arial" w:cs="Arial"/>
                <w:b/>
                <w:bCs/>
                <w:sz w:val="24"/>
                <w:szCs w:val="24"/>
              </w:rPr>
            </w:pPr>
            <w:r w:rsidRPr="004C0C9A">
              <w:rPr>
                <w:rFonts w:ascii="Arial" w:hAnsi="Arial" w:cs="Arial"/>
                <w:b/>
                <w:bCs/>
                <w:sz w:val="24"/>
                <w:szCs w:val="24"/>
              </w:rPr>
              <w:t xml:space="preserve">Percentage of </w:t>
            </w:r>
            <w:r w:rsidR="00906C69" w:rsidRPr="004C0C9A">
              <w:rPr>
                <w:rFonts w:ascii="Arial" w:hAnsi="Arial" w:cs="Arial"/>
                <w:b/>
                <w:bCs/>
                <w:sz w:val="24"/>
                <w:szCs w:val="24"/>
              </w:rPr>
              <w:t>R</w:t>
            </w:r>
            <w:r w:rsidR="00AE0948" w:rsidRPr="004C0C9A">
              <w:rPr>
                <w:rFonts w:ascii="Arial" w:hAnsi="Arial" w:cs="Arial"/>
                <w:b/>
                <w:bCs/>
                <w:sz w:val="24"/>
                <w:szCs w:val="24"/>
              </w:rPr>
              <w:t xml:space="preserve">espondents </w:t>
            </w:r>
          </w:p>
        </w:tc>
      </w:tr>
      <w:bookmarkEnd w:id="7"/>
      <w:tr w:rsidR="009F42DA" w14:paraId="0DE184A6" w14:textId="77777777" w:rsidTr="004C0C9A">
        <w:tc>
          <w:tcPr>
            <w:tcW w:w="6380" w:type="dxa"/>
          </w:tcPr>
          <w:p w14:paraId="530C43C7" w14:textId="77777777" w:rsidR="009F42DA" w:rsidRDefault="009F42DA" w:rsidP="0090581C">
            <w:pPr>
              <w:spacing w:line="360" w:lineRule="auto"/>
              <w:rPr>
                <w:rFonts w:ascii="Arial" w:hAnsi="Arial" w:cs="Arial"/>
                <w:sz w:val="24"/>
                <w:szCs w:val="24"/>
              </w:rPr>
            </w:pPr>
            <w:r w:rsidRPr="009F42DA">
              <w:rPr>
                <w:rFonts w:ascii="Arial" w:hAnsi="Arial" w:cs="Arial"/>
                <w:sz w:val="24"/>
                <w:szCs w:val="24"/>
                <w:u w:val="single"/>
              </w:rPr>
              <w:t>Preparing Leaners for life after education</w:t>
            </w:r>
            <w:r>
              <w:rPr>
                <w:rFonts w:ascii="Arial" w:hAnsi="Arial" w:cs="Arial"/>
                <w:sz w:val="24"/>
                <w:szCs w:val="24"/>
              </w:rPr>
              <w:t xml:space="preserve">: </w:t>
            </w:r>
            <w:r w:rsidRPr="009F42DA">
              <w:rPr>
                <w:rFonts w:ascii="Arial" w:hAnsi="Arial" w:cs="Arial"/>
                <w:i/>
                <w:iCs/>
                <w:sz w:val="24"/>
                <w:szCs w:val="24"/>
              </w:rPr>
              <w:t>Develop agency, confidence and independence of learners on how to live alone and manage themselves including understanding tax, banking, bills, mortgages, pensions, loans, financial support, savings, preparing for interviews, preparing CVs or job applications, healthy relationships, how to run a household and searching for jobs; with links to businesses and guest speakers/ workshops suggested.</w:t>
            </w:r>
            <w:r>
              <w:rPr>
                <w:rFonts w:ascii="Arial" w:hAnsi="Arial" w:cs="Arial"/>
                <w:sz w:val="24"/>
                <w:szCs w:val="24"/>
              </w:rPr>
              <w:t xml:space="preserve"> </w:t>
            </w:r>
          </w:p>
        </w:tc>
        <w:tc>
          <w:tcPr>
            <w:tcW w:w="3685" w:type="dxa"/>
          </w:tcPr>
          <w:p w14:paraId="18910109" w14:textId="77777777" w:rsidR="009F42DA" w:rsidRDefault="009F42DA" w:rsidP="0090581C">
            <w:pPr>
              <w:spacing w:line="360" w:lineRule="auto"/>
              <w:rPr>
                <w:rFonts w:ascii="Arial" w:hAnsi="Arial" w:cs="Arial"/>
                <w:sz w:val="24"/>
                <w:szCs w:val="24"/>
              </w:rPr>
            </w:pPr>
            <w:r>
              <w:rPr>
                <w:rFonts w:ascii="Arial" w:hAnsi="Arial" w:cs="Arial"/>
                <w:sz w:val="24"/>
                <w:szCs w:val="24"/>
              </w:rPr>
              <w:t>43% mentioned this theme as part of their feedback.</w:t>
            </w:r>
          </w:p>
        </w:tc>
      </w:tr>
      <w:tr w:rsidR="00976ED7" w14:paraId="30BEF835" w14:textId="77777777" w:rsidTr="004C0C9A">
        <w:tc>
          <w:tcPr>
            <w:tcW w:w="6380" w:type="dxa"/>
          </w:tcPr>
          <w:p w14:paraId="580B2FDA" w14:textId="55104607" w:rsidR="00976ED7" w:rsidRDefault="00976ED7" w:rsidP="00AE0948">
            <w:pPr>
              <w:spacing w:line="360" w:lineRule="auto"/>
              <w:rPr>
                <w:rFonts w:ascii="Arial" w:hAnsi="Arial" w:cs="Arial"/>
                <w:sz w:val="24"/>
                <w:szCs w:val="24"/>
              </w:rPr>
            </w:pPr>
            <w:r w:rsidRPr="001147FA">
              <w:rPr>
                <w:rFonts w:ascii="Arial" w:hAnsi="Arial" w:cs="Arial"/>
                <w:sz w:val="24"/>
                <w:szCs w:val="24"/>
                <w:u w:val="single"/>
              </w:rPr>
              <w:t>More careers advice</w:t>
            </w:r>
            <w:r w:rsidR="001147FA">
              <w:rPr>
                <w:rFonts w:ascii="Arial" w:hAnsi="Arial" w:cs="Arial"/>
                <w:sz w:val="24"/>
                <w:szCs w:val="24"/>
              </w:rPr>
              <w:t xml:space="preserve">: </w:t>
            </w:r>
            <w:r w:rsidR="001147FA" w:rsidRPr="001147FA">
              <w:rPr>
                <w:rFonts w:ascii="Arial" w:hAnsi="Arial" w:cs="Arial"/>
                <w:i/>
                <w:iCs/>
                <w:sz w:val="24"/>
                <w:szCs w:val="24"/>
              </w:rPr>
              <w:t>Advice and support in helping learners identify their interests and career aspirations as well as informative advice on the pathways to specific job</w:t>
            </w:r>
            <w:r w:rsidR="0088044B">
              <w:rPr>
                <w:rFonts w:ascii="Arial" w:hAnsi="Arial" w:cs="Arial"/>
                <w:i/>
                <w:iCs/>
                <w:sz w:val="24"/>
                <w:szCs w:val="24"/>
              </w:rPr>
              <w:t>s</w:t>
            </w:r>
            <w:r w:rsidR="001147FA" w:rsidRPr="001147FA">
              <w:rPr>
                <w:rFonts w:ascii="Arial" w:hAnsi="Arial" w:cs="Arial"/>
                <w:i/>
                <w:iCs/>
                <w:sz w:val="24"/>
                <w:szCs w:val="24"/>
              </w:rPr>
              <w:t xml:space="preserve"> including subjects needed, grades needed and what universities/colleges </w:t>
            </w:r>
            <w:r w:rsidR="00757582" w:rsidRPr="001147FA">
              <w:rPr>
                <w:rFonts w:ascii="Arial" w:hAnsi="Arial" w:cs="Arial"/>
                <w:i/>
                <w:iCs/>
                <w:sz w:val="24"/>
                <w:szCs w:val="24"/>
              </w:rPr>
              <w:t>offer,</w:t>
            </w:r>
            <w:r w:rsidR="00757582">
              <w:rPr>
                <w:rFonts w:ascii="Arial" w:hAnsi="Arial" w:cs="Arial"/>
                <w:i/>
                <w:iCs/>
                <w:sz w:val="24"/>
                <w:szCs w:val="24"/>
              </w:rPr>
              <w:t xml:space="preserve"> and</w:t>
            </w:r>
            <w:r w:rsidR="001147FA" w:rsidRPr="001147FA">
              <w:rPr>
                <w:rFonts w:ascii="Arial" w:hAnsi="Arial" w:cs="Arial"/>
                <w:i/>
                <w:iCs/>
                <w:sz w:val="24"/>
                <w:szCs w:val="24"/>
              </w:rPr>
              <w:t xml:space="preserve"> the courses need</w:t>
            </w:r>
            <w:r w:rsidR="00757582">
              <w:rPr>
                <w:rFonts w:ascii="Arial" w:hAnsi="Arial" w:cs="Arial"/>
                <w:i/>
                <w:iCs/>
                <w:sz w:val="24"/>
                <w:szCs w:val="24"/>
              </w:rPr>
              <w:t>ed</w:t>
            </w:r>
            <w:r w:rsidR="001147FA" w:rsidRPr="001147FA">
              <w:rPr>
                <w:rFonts w:ascii="Arial" w:hAnsi="Arial" w:cs="Arial"/>
                <w:i/>
                <w:iCs/>
                <w:sz w:val="24"/>
                <w:szCs w:val="24"/>
              </w:rPr>
              <w:t xml:space="preserve"> for chosen career</w:t>
            </w:r>
            <w:r w:rsidR="00757582">
              <w:rPr>
                <w:rFonts w:ascii="Arial" w:hAnsi="Arial" w:cs="Arial"/>
                <w:i/>
                <w:iCs/>
                <w:sz w:val="24"/>
                <w:szCs w:val="24"/>
              </w:rPr>
              <w:t>s</w:t>
            </w:r>
            <w:r w:rsidR="001147FA" w:rsidRPr="001147FA">
              <w:rPr>
                <w:rFonts w:ascii="Arial" w:hAnsi="Arial" w:cs="Arial"/>
                <w:i/>
                <w:iCs/>
                <w:sz w:val="24"/>
                <w:szCs w:val="24"/>
              </w:rPr>
              <w:t>. Information on the variety of job sectors and professions available</w:t>
            </w:r>
            <w:r w:rsidR="0088044B">
              <w:rPr>
                <w:rFonts w:ascii="Arial" w:hAnsi="Arial" w:cs="Arial"/>
                <w:i/>
                <w:iCs/>
                <w:sz w:val="24"/>
                <w:szCs w:val="24"/>
              </w:rPr>
              <w:t xml:space="preserve"> and how particular courses can be a pathway to a variety of different jobs. </w:t>
            </w:r>
          </w:p>
        </w:tc>
        <w:tc>
          <w:tcPr>
            <w:tcW w:w="3685" w:type="dxa"/>
          </w:tcPr>
          <w:p w14:paraId="40379E41" w14:textId="2E286A6E" w:rsidR="00976ED7" w:rsidRDefault="00AE0948" w:rsidP="00AE0948">
            <w:pPr>
              <w:spacing w:line="360" w:lineRule="auto"/>
              <w:rPr>
                <w:rFonts w:ascii="Arial" w:hAnsi="Arial" w:cs="Arial"/>
                <w:sz w:val="24"/>
                <w:szCs w:val="24"/>
              </w:rPr>
            </w:pPr>
            <w:r>
              <w:rPr>
                <w:rFonts w:ascii="Arial" w:hAnsi="Arial" w:cs="Arial"/>
                <w:sz w:val="24"/>
                <w:szCs w:val="24"/>
              </w:rPr>
              <w:t>30% mentioned this theme as part of their feedback.</w:t>
            </w:r>
          </w:p>
        </w:tc>
      </w:tr>
      <w:tr w:rsidR="00976ED7" w14:paraId="12025DA3" w14:textId="77777777" w:rsidTr="004C0C9A">
        <w:tc>
          <w:tcPr>
            <w:tcW w:w="6380" w:type="dxa"/>
          </w:tcPr>
          <w:p w14:paraId="3CC00292" w14:textId="2592F436" w:rsidR="00976ED7" w:rsidRDefault="00976ED7" w:rsidP="00AE0948">
            <w:pPr>
              <w:spacing w:line="360" w:lineRule="auto"/>
              <w:rPr>
                <w:rFonts w:ascii="Arial" w:hAnsi="Arial" w:cs="Arial"/>
                <w:sz w:val="24"/>
                <w:szCs w:val="24"/>
              </w:rPr>
            </w:pPr>
            <w:r w:rsidRPr="00FB1AFD">
              <w:rPr>
                <w:rFonts w:ascii="Arial" w:hAnsi="Arial" w:cs="Arial"/>
                <w:sz w:val="24"/>
                <w:szCs w:val="24"/>
                <w:u w:val="single"/>
              </w:rPr>
              <w:t>More option advice</w:t>
            </w:r>
            <w:r w:rsidR="00FB1AFD" w:rsidRPr="00FB1AFD">
              <w:rPr>
                <w:rFonts w:ascii="Arial" w:hAnsi="Arial" w:cs="Arial"/>
                <w:sz w:val="24"/>
                <w:szCs w:val="24"/>
                <w:u w:val="single"/>
              </w:rPr>
              <w:t>:</w:t>
            </w:r>
            <w:r w:rsidR="00FB1AFD">
              <w:rPr>
                <w:rFonts w:ascii="Arial" w:hAnsi="Arial" w:cs="Arial"/>
                <w:sz w:val="24"/>
                <w:szCs w:val="24"/>
              </w:rPr>
              <w:t xml:space="preserve"> </w:t>
            </w:r>
            <w:r w:rsidR="00FB1AFD" w:rsidRPr="00FB1AFD">
              <w:rPr>
                <w:rFonts w:ascii="Arial" w:hAnsi="Arial" w:cs="Arial"/>
                <w:i/>
                <w:iCs/>
                <w:sz w:val="24"/>
                <w:szCs w:val="24"/>
              </w:rPr>
              <w:t>Provide information on all post-16 options available including sixth form, college, apprenticeships, work</w:t>
            </w:r>
            <w:r w:rsidR="00FB1AFD">
              <w:rPr>
                <w:rFonts w:ascii="Arial" w:hAnsi="Arial" w:cs="Arial"/>
                <w:i/>
                <w:iCs/>
                <w:sz w:val="24"/>
                <w:szCs w:val="24"/>
              </w:rPr>
              <w:t>-</w:t>
            </w:r>
            <w:r w:rsidR="00FB1AFD" w:rsidRPr="00FB1AFD">
              <w:rPr>
                <w:rFonts w:ascii="Arial" w:hAnsi="Arial" w:cs="Arial"/>
                <w:i/>
                <w:iCs/>
                <w:sz w:val="24"/>
                <w:szCs w:val="24"/>
              </w:rPr>
              <w:t xml:space="preserve">based learning, extra courses and the pathways resulting from these options, as well as </w:t>
            </w:r>
            <w:r w:rsidR="00FB1AFD" w:rsidRPr="00FB1AFD">
              <w:rPr>
                <w:rFonts w:ascii="Arial" w:hAnsi="Arial" w:cs="Arial"/>
                <w:i/>
                <w:iCs/>
                <w:sz w:val="24"/>
                <w:szCs w:val="24"/>
              </w:rPr>
              <w:lastRenderedPageBreak/>
              <w:t>supported conversations around the reasons and consequences of choices. Allow learners to understand that all options are of equal value and no option is more superior/inferior to other options.</w:t>
            </w:r>
            <w:r w:rsidR="00FB1AFD">
              <w:rPr>
                <w:rFonts w:ascii="Arial" w:hAnsi="Arial" w:cs="Arial"/>
                <w:sz w:val="24"/>
                <w:szCs w:val="24"/>
              </w:rPr>
              <w:t xml:space="preserve"> </w:t>
            </w:r>
          </w:p>
        </w:tc>
        <w:tc>
          <w:tcPr>
            <w:tcW w:w="3685" w:type="dxa"/>
          </w:tcPr>
          <w:p w14:paraId="2D2F7E05" w14:textId="486E876C" w:rsidR="00976ED7" w:rsidRDefault="00AE0948" w:rsidP="00AE0948">
            <w:pPr>
              <w:spacing w:line="360" w:lineRule="auto"/>
              <w:rPr>
                <w:rFonts w:ascii="Arial" w:hAnsi="Arial" w:cs="Arial"/>
                <w:sz w:val="24"/>
                <w:szCs w:val="24"/>
              </w:rPr>
            </w:pPr>
            <w:r>
              <w:rPr>
                <w:rFonts w:ascii="Arial" w:hAnsi="Arial" w:cs="Arial"/>
                <w:sz w:val="24"/>
                <w:szCs w:val="24"/>
              </w:rPr>
              <w:lastRenderedPageBreak/>
              <w:t>27% mentioned this theme as part of their feedback.</w:t>
            </w:r>
          </w:p>
        </w:tc>
      </w:tr>
      <w:tr w:rsidR="00976ED7" w14:paraId="695FE48E" w14:textId="77777777" w:rsidTr="004C0C9A">
        <w:tc>
          <w:tcPr>
            <w:tcW w:w="6380" w:type="dxa"/>
          </w:tcPr>
          <w:p w14:paraId="7FCEE531" w14:textId="66924881" w:rsidR="00976ED7" w:rsidRDefault="0010047B" w:rsidP="00AE0948">
            <w:pPr>
              <w:spacing w:line="360" w:lineRule="auto"/>
              <w:rPr>
                <w:rFonts w:ascii="Arial" w:hAnsi="Arial" w:cs="Arial"/>
                <w:sz w:val="24"/>
                <w:szCs w:val="24"/>
              </w:rPr>
            </w:pPr>
            <w:r w:rsidRPr="00F006D1">
              <w:rPr>
                <w:rFonts w:ascii="Arial" w:hAnsi="Arial" w:cs="Arial"/>
                <w:sz w:val="24"/>
                <w:szCs w:val="24"/>
                <w:u w:val="single"/>
              </w:rPr>
              <w:t>Value and offer more vocational subjects</w:t>
            </w:r>
            <w:r>
              <w:rPr>
                <w:rFonts w:ascii="Arial" w:hAnsi="Arial" w:cs="Arial"/>
                <w:sz w:val="24"/>
                <w:szCs w:val="24"/>
              </w:rPr>
              <w:t>:</w:t>
            </w:r>
            <w:r w:rsidR="00F006D1">
              <w:rPr>
                <w:rFonts w:ascii="Arial" w:hAnsi="Arial" w:cs="Arial"/>
                <w:sz w:val="24"/>
                <w:szCs w:val="24"/>
              </w:rPr>
              <w:t xml:space="preserve"> </w:t>
            </w:r>
            <w:r w:rsidR="00F006D1" w:rsidRPr="00F006D1">
              <w:rPr>
                <w:rFonts w:ascii="Arial" w:hAnsi="Arial" w:cs="Arial"/>
                <w:i/>
                <w:iCs/>
                <w:sz w:val="24"/>
                <w:szCs w:val="24"/>
              </w:rPr>
              <w:t>Offer more vocational subject options and value them with as much importance as academic subject choices. Encourage learners to follow the pathway that is best suited for their aspirations and learning styles. Offer smaller ‘side courses’ in practical skills.</w:t>
            </w:r>
            <w:r w:rsidR="00F006D1">
              <w:rPr>
                <w:rFonts w:ascii="Arial" w:hAnsi="Arial" w:cs="Arial"/>
                <w:sz w:val="24"/>
                <w:szCs w:val="24"/>
              </w:rPr>
              <w:t xml:space="preserve"> </w:t>
            </w:r>
          </w:p>
        </w:tc>
        <w:tc>
          <w:tcPr>
            <w:tcW w:w="3685" w:type="dxa"/>
          </w:tcPr>
          <w:p w14:paraId="3F3B84BC" w14:textId="746AD9D3" w:rsidR="00976ED7" w:rsidRDefault="00AE0948" w:rsidP="00AE0948">
            <w:pPr>
              <w:spacing w:line="360" w:lineRule="auto"/>
              <w:rPr>
                <w:rFonts w:ascii="Arial" w:hAnsi="Arial" w:cs="Arial"/>
                <w:sz w:val="24"/>
                <w:szCs w:val="24"/>
              </w:rPr>
            </w:pPr>
            <w:r>
              <w:rPr>
                <w:rFonts w:ascii="Arial" w:hAnsi="Arial" w:cs="Arial"/>
                <w:sz w:val="24"/>
                <w:szCs w:val="24"/>
              </w:rPr>
              <w:t>23% mentioned this theme as part of their feedback.</w:t>
            </w:r>
          </w:p>
        </w:tc>
      </w:tr>
      <w:tr w:rsidR="00976ED7" w14:paraId="52489920" w14:textId="77777777" w:rsidTr="004C0C9A">
        <w:tc>
          <w:tcPr>
            <w:tcW w:w="6380" w:type="dxa"/>
          </w:tcPr>
          <w:p w14:paraId="6E415000" w14:textId="08723777" w:rsidR="00976ED7" w:rsidRDefault="00976ED7" w:rsidP="00AE0948">
            <w:pPr>
              <w:spacing w:line="360" w:lineRule="auto"/>
              <w:rPr>
                <w:rFonts w:ascii="Arial" w:hAnsi="Arial" w:cs="Arial"/>
                <w:sz w:val="24"/>
                <w:szCs w:val="24"/>
              </w:rPr>
            </w:pPr>
            <w:r w:rsidRPr="00F006D1">
              <w:rPr>
                <w:rFonts w:ascii="Arial" w:hAnsi="Arial" w:cs="Arial"/>
                <w:sz w:val="24"/>
                <w:szCs w:val="24"/>
                <w:u w:val="single"/>
              </w:rPr>
              <w:t>More work-based learning</w:t>
            </w:r>
            <w:r w:rsidR="00F006D1">
              <w:rPr>
                <w:rFonts w:ascii="Arial" w:hAnsi="Arial" w:cs="Arial"/>
                <w:sz w:val="24"/>
                <w:szCs w:val="24"/>
              </w:rPr>
              <w:t xml:space="preserve">: </w:t>
            </w:r>
            <w:r w:rsidR="00F006D1" w:rsidRPr="00F006D1">
              <w:rPr>
                <w:rFonts w:ascii="Arial" w:hAnsi="Arial" w:cs="Arial"/>
                <w:i/>
                <w:iCs/>
                <w:sz w:val="24"/>
                <w:szCs w:val="24"/>
              </w:rPr>
              <w:t>Offer opportunities for work-based experiences as well as experiential, project and problem-solving based learning. Combine work-based experiences with academic subjects.</w:t>
            </w:r>
            <w:r w:rsidR="00F006D1">
              <w:rPr>
                <w:rFonts w:ascii="Arial" w:hAnsi="Arial" w:cs="Arial"/>
                <w:sz w:val="24"/>
                <w:szCs w:val="24"/>
              </w:rPr>
              <w:t xml:space="preserve"> </w:t>
            </w:r>
          </w:p>
        </w:tc>
        <w:tc>
          <w:tcPr>
            <w:tcW w:w="3685" w:type="dxa"/>
          </w:tcPr>
          <w:p w14:paraId="5AA6F66D" w14:textId="0D189585" w:rsidR="00976ED7" w:rsidRDefault="00AE0948" w:rsidP="00AE0948">
            <w:pPr>
              <w:spacing w:line="360" w:lineRule="auto"/>
              <w:rPr>
                <w:rFonts w:ascii="Arial" w:hAnsi="Arial" w:cs="Arial"/>
                <w:sz w:val="24"/>
                <w:szCs w:val="24"/>
              </w:rPr>
            </w:pPr>
            <w:r>
              <w:rPr>
                <w:rFonts w:ascii="Arial" w:hAnsi="Arial" w:cs="Arial"/>
                <w:sz w:val="24"/>
                <w:szCs w:val="24"/>
              </w:rPr>
              <w:t>7% mentioned this theme as part of their feedback.</w:t>
            </w:r>
          </w:p>
        </w:tc>
      </w:tr>
      <w:tr w:rsidR="00976ED7" w14:paraId="75E85E6B" w14:textId="77777777" w:rsidTr="004C0C9A">
        <w:tc>
          <w:tcPr>
            <w:tcW w:w="6380" w:type="dxa"/>
          </w:tcPr>
          <w:p w14:paraId="46273F2F" w14:textId="319E408D" w:rsidR="00976ED7" w:rsidRDefault="00976ED7" w:rsidP="00AE0948">
            <w:pPr>
              <w:spacing w:line="360" w:lineRule="auto"/>
              <w:rPr>
                <w:rFonts w:ascii="Arial" w:hAnsi="Arial" w:cs="Arial"/>
                <w:sz w:val="24"/>
                <w:szCs w:val="24"/>
              </w:rPr>
            </w:pPr>
            <w:r w:rsidRPr="00F006D1">
              <w:rPr>
                <w:rFonts w:ascii="Arial" w:hAnsi="Arial" w:cs="Arial"/>
                <w:sz w:val="24"/>
                <w:szCs w:val="24"/>
                <w:u w:val="single"/>
              </w:rPr>
              <w:t>Develop learners holistically as individuals</w:t>
            </w:r>
            <w:r w:rsidR="00F006D1">
              <w:rPr>
                <w:rFonts w:ascii="Arial" w:hAnsi="Arial" w:cs="Arial"/>
                <w:sz w:val="24"/>
                <w:szCs w:val="24"/>
              </w:rPr>
              <w:t xml:space="preserve">: </w:t>
            </w:r>
            <w:r w:rsidR="00F006D1" w:rsidRPr="00F006D1">
              <w:rPr>
                <w:rFonts w:ascii="Arial" w:hAnsi="Arial" w:cs="Arial"/>
                <w:i/>
                <w:iCs/>
                <w:sz w:val="24"/>
                <w:szCs w:val="24"/>
              </w:rPr>
              <w:t>Consider the emotional, social, physical and mental development of learners as well as academic. Develop education to become more learner centered to meet the needs of individuals.</w:t>
            </w:r>
            <w:r w:rsidR="00F006D1">
              <w:rPr>
                <w:rFonts w:ascii="Arial" w:hAnsi="Arial" w:cs="Arial"/>
                <w:sz w:val="24"/>
                <w:szCs w:val="24"/>
              </w:rPr>
              <w:t xml:space="preserve"> </w:t>
            </w:r>
          </w:p>
        </w:tc>
        <w:tc>
          <w:tcPr>
            <w:tcW w:w="3685" w:type="dxa"/>
          </w:tcPr>
          <w:p w14:paraId="6AAFD0C1" w14:textId="66F79A64" w:rsidR="00976ED7" w:rsidRDefault="00AE0948" w:rsidP="00AE0948">
            <w:pPr>
              <w:spacing w:line="360" w:lineRule="auto"/>
              <w:rPr>
                <w:rFonts w:ascii="Arial" w:hAnsi="Arial" w:cs="Arial"/>
                <w:sz w:val="24"/>
                <w:szCs w:val="24"/>
              </w:rPr>
            </w:pPr>
            <w:r>
              <w:rPr>
                <w:rFonts w:ascii="Arial" w:hAnsi="Arial" w:cs="Arial"/>
                <w:sz w:val="24"/>
                <w:szCs w:val="24"/>
              </w:rPr>
              <w:t>7% mentioned this theme as part of their feedback.</w:t>
            </w:r>
          </w:p>
        </w:tc>
      </w:tr>
      <w:tr w:rsidR="00976ED7" w14:paraId="6B21116B" w14:textId="77777777" w:rsidTr="004C0C9A">
        <w:tc>
          <w:tcPr>
            <w:tcW w:w="6380" w:type="dxa"/>
          </w:tcPr>
          <w:p w14:paraId="63ABD039" w14:textId="514DDA9E" w:rsidR="00976ED7" w:rsidRDefault="00976ED7" w:rsidP="00AE0948">
            <w:pPr>
              <w:spacing w:line="360" w:lineRule="auto"/>
              <w:rPr>
                <w:rFonts w:ascii="Arial" w:hAnsi="Arial" w:cs="Arial"/>
                <w:sz w:val="24"/>
                <w:szCs w:val="24"/>
              </w:rPr>
            </w:pPr>
            <w:r w:rsidRPr="00F006D1">
              <w:rPr>
                <w:rFonts w:ascii="Arial" w:hAnsi="Arial" w:cs="Arial"/>
                <w:sz w:val="24"/>
                <w:szCs w:val="24"/>
                <w:u w:val="single"/>
              </w:rPr>
              <w:t xml:space="preserve">Consider </w:t>
            </w:r>
            <w:r w:rsidR="00F006D1" w:rsidRPr="00F006D1">
              <w:rPr>
                <w:rFonts w:ascii="Arial" w:hAnsi="Arial" w:cs="Arial"/>
                <w:sz w:val="24"/>
                <w:szCs w:val="24"/>
                <w:u w:val="single"/>
              </w:rPr>
              <w:t xml:space="preserve">learning </w:t>
            </w:r>
            <w:r w:rsidRPr="00F006D1">
              <w:rPr>
                <w:rFonts w:ascii="Arial" w:hAnsi="Arial" w:cs="Arial"/>
                <w:sz w:val="24"/>
                <w:szCs w:val="24"/>
                <w:u w:val="single"/>
              </w:rPr>
              <w:t>environments</w:t>
            </w:r>
            <w:r w:rsidR="00F006D1">
              <w:rPr>
                <w:rFonts w:ascii="Arial" w:hAnsi="Arial" w:cs="Arial"/>
                <w:sz w:val="24"/>
                <w:szCs w:val="24"/>
              </w:rPr>
              <w:t xml:space="preserve">: </w:t>
            </w:r>
            <w:r w:rsidR="00F006D1" w:rsidRPr="00F006D1">
              <w:rPr>
                <w:rFonts w:ascii="Arial" w:hAnsi="Arial" w:cs="Arial"/>
                <w:i/>
                <w:iCs/>
                <w:sz w:val="24"/>
                <w:szCs w:val="24"/>
              </w:rPr>
              <w:t>Thought should be given to the environment that best suits the needs and learning styles of learners, as some are not ready for the independence of college but wish to undertake vocational courses in the more structure</w:t>
            </w:r>
            <w:r w:rsidR="00F006D1">
              <w:rPr>
                <w:rFonts w:ascii="Arial" w:hAnsi="Arial" w:cs="Arial"/>
                <w:i/>
                <w:iCs/>
                <w:sz w:val="24"/>
                <w:szCs w:val="24"/>
              </w:rPr>
              <w:t>d</w:t>
            </w:r>
            <w:r w:rsidR="00F006D1" w:rsidRPr="00F006D1">
              <w:rPr>
                <w:rFonts w:ascii="Arial" w:hAnsi="Arial" w:cs="Arial"/>
                <w:i/>
                <w:iCs/>
                <w:sz w:val="24"/>
                <w:szCs w:val="24"/>
              </w:rPr>
              <w:t xml:space="preserve"> environment of school.</w:t>
            </w:r>
            <w:r w:rsidR="00F006D1">
              <w:rPr>
                <w:rFonts w:ascii="Arial" w:hAnsi="Arial" w:cs="Arial"/>
                <w:sz w:val="24"/>
                <w:szCs w:val="24"/>
              </w:rPr>
              <w:t xml:space="preserve"> </w:t>
            </w:r>
          </w:p>
        </w:tc>
        <w:tc>
          <w:tcPr>
            <w:tcW w:w="3685" w:type="dxa"/>
          </w:tcPr>
          <w:p w14:paraId="5160015C" w14:textId="23B183E8" w:rsidR="00976ED7" w:rsidRDefault="00AE0948" w:rsidP="00AE0948">
            <w:pPr>
              <w:spacing w:line="360" w:lineRule="auto"/>
              <w:rPr>
                <w:rFonts w:ascii="Arial" w:hAnsi="Arial" w:cs="Arial"/>
                <w:sz w:val="24"/>
                <w:szCs w:val="24"/>
              </w:rPr>
            </w:pPr>
            <w:r>
              <w:rPr>
                <w:rFonts w:ascii="Arial" w:hAnsi="Arial" w:cs="Arial"/>
                <w:sz w:val="24"/>
                <w:szCs w:val="24"/>
              </w:rPr>
              <w:t>3% mentioned this theme as part of their feedback.</w:t>
            </w:r>
          </w:p>
        </w:tc>
      </w:tr>
    </w:tbl>
    <w:p w14:paraId="41913971" w14:textId="77777777" w:rsidR="00D56D69" w:rsidRDefault="00D56D69" w:rsidP="00D56D69">
      <w:pPr>
        <w:spacing w:line="360" w:lineRule="auto"/>
        <w:jc w:val="both"/>
        <w:rPr>
          <w:rFonts w:ascii="Arial" w:hAnsi="Arial" w:cs="Arial"/>
          <w:sz w:val="24"/>
          <w:szCs w:val="24"/>
        </w:rPr>
      </w:pPr>
    </w:p>
    <w:p w14:paraId="3A05CE0C" w14:textId="0DCC854E" w:rsidR="003A00BC" w:rsidRPr="003A00BC" w:rsidRDefault="003A00BC" w:rsidP="00D56D69">
      <w:pPr>
        <w:spacing w:line="360" w:lineRule="auto"/>
        <w:jc w:val="both"/>
        <w:rPr>
          <w:rFonts w:ascii="Arial" w:hAnsi="Arial" w:cs="Arial"/>
          <w:sz w:val="24"/>
          <w:szCs w:val="24"/>
          <w:u w:val="single"/>
        </w:rPr>
      </w:pPr>
      <w:r>
        <w:rPr>
          <w:rFonts w:ascii="Arial" w:hAnsi="Arial" w:cs="Arial"/>
          <w:sz w:val="24"/>
          <w:szCs w:val="24"/>
        </w:rPr>
        <w:tab/>
      </w:r>
      <w:r>
        <w:rPr>
          <w:rFonts w:ascii="Arial" w:hAnsi="Arial" w:cs="Arial"/>
          <w:sz w:val="24"/>
          <w:szCs w:val="24"/>
          <w:u w:val="single"/>
        </w:rPr>
        <w:t>Current Post 16 Provision Survey:</w:t>
      </w:r>
      <w:r w:rsidRPr="003A00BC">
        <w:rPr>
          <w:rFonts w:ascii="Arial" w:hAnsi="Arial" w:cs="Arial"/>
          <w:sz w:val="24"/>
          <w:szCs w:val="24"/>
          <w:u w:val="single"/>
        </w:rPr>
        <w:t xml:space="preserve"> </w:t>
      </w:r>
    </w:p>
    <w:p w14:paraId="74ED0C71" w14:textId="29C29B17" w:rsidR="00304768" w:rsidRDefault="00BE637A" w:rsidP="00D56D69">
      <w:pPr>
        <w:spacing w:line="360" w:lineRule="auto"/>
        <w:jc w:val="both"/>
        <w:rPr>
          <w:rFonts w:ascii="Arial" w:hAnsi="Arial" w:cs="Arial"/>
          <w:sz w:val="24"/>
          <w:szCs w:val="24"/>
        </w:rPr>
      </w:pPr>
      <w:r>
        <w:rPr>
          <w:rFonts w:ascii="Arial" w:hAnsi="Arial" w:cs="Arial"/>
          <w:sz w:val="24"/>
          <w:szCs w:val="24"/>
        </w:rPr>
        <w:t>To compare, a</w:t>
      </w:r>
      <w:r w:rsidR="005C6A9B">
        <w:rPr>
          <w:rFonts w:ascii="Arial" w:hAnsi="Arial" w:cs="Arial"/>
          <w:sz w:val="24"/>
          <w:szCs w:val="24"/>
        </w:rPr>
        <w:t xml:space="preserve"> second</w:t>
      </w:r>
      <w:r>
        <w:rPr>
          <w:rFonts w:ascii="Arial" w:hAnsi="Arial" w:cs="Arial"/>
          <w:sz w:val="24"/>
          <w:szCs w:val="24"/>
        </w:rPr>
        <w:t xml:space="preserve"> online survey was distributed to </w:t>
      </w:r>
      <w:r w:rsidR="003A00BC">
        <w:rPr>
          <w:rFonts w:ascii="Arial" w:hAnsi="Arial" w:cs="Arial"/>
          <w:sz w:val="24"/>
          <w:szCs w:val="24"/>
        </w:rPr>
        <w:t xml:space="preserve">current </w:t>
      </w:r>
      <w:r w:rsidR="005C6A9B">
        <w:rPr>
          <w:rFonts w:ascii="Arial" w:hAnsi="Arial" w:cs="Arial"/>
          <w:sz w:val="24"/>
          <w:szCs w:val="24"/>
        </w:rPr>
        <w:t xml:space="preserve">learners in </w:t>
      </w:r>
      <w:r>
        <w:rPr>
          <w:rFonts w:ascii="Arial" w:hAnsi="Arial" w:cs="Arial"/>
          <w:sz w:val="24"/>
          <w:szCs w:val="24"/>
        </w:rPr>
        <w:t xml:space="preserve">years 12 and 13 of a school sixth form with </w:t>
      </w:r>
      <w:r w:rsidR="00F846FD" w:rsidRPr="00794B38">
        <w:rPr>
          <w:rFonts w:ascii="Arial" w:hAnsi="Arial" w:cs="Arial"/>
          <w:b/>
          <w:bCs/>
          <w:sz w:val="24"/>
          <w:szCs w:val="24"/>
        </w:rPr>
        <w:t>57</w:t>
      </w:r>
      <w:r>
        <w:rPr>
          <w:rFonts w:ascii="Arial" w:hAnsi="Arial" w:cs="Arial"/>
          <w:sz w:val="24"/>
          <w:szCs w:val="24"/>
        </w:rPr>
        <w:t xml:space="preserve"> responses received. </w:t>
      </w:r>
      <w:r w:rsidR="00906CF8" w:rsidRPr="00906CF8">
        <w:rPr>
          <w:rFonts w:ascii="Arial" w:hAnsi="Arial" w:cs="Arial"/>
          <w:sz w:val="24"/>
          <w:szCs w:val="24"/>
        </w:rPr>
        <w:t>When asked what influenced a</w:t>
      </w:r>
      <w:r w:rsidR="00906CF8">
        <w:rPr>
          <w:rFonts w:ascii="Arial" w:hAnsi="Arial" w:cs="Arial"/>
          <w:sz w:val="24"/>
          <w:szCs w:val="24"/>
        </w:rPr>
        <w:t xml:space="preserve"> learner</w:t>
      </w:r>
      <w:r w:rsidR="00906CF8" w:rsidRPr="00906CF8">
        <w:rPr>
          <w:rFonts w:ascii="Arial" w:hAnsi="Arial" w:cs="Arial"/>
          <w:sz w:val="24"/>
          <w:szCs w:val="24"/>
        </w:rPr>
        <w:t xml:space="preserve"> to choose a school sixth form over other options, the most popular answer was</w:t>
      </w:r>
      <w:r w:rsidR="00906CF8">
        <w:rPr>
          <w:rFonts w:ascii="Arial" w:hAnsi="Arial" w:cs="Arial"/>
          <w:sz w:val="24"/>
          <w:szCs w:val="24"/>
        </w:rPr>
        <w:t xml:space="preserve"> ‘good grades at the school’ with 33 responses, ‘close relationships with teaching staff’ with 32 responses, ‘to stay with friends’ with 30 responses, closely followed by ‘strong pastoral support’ with 29 responses</w:t>
      </w:r>
      <w:r w:rsidR="00757582">
        <w:rPr>
          <w:rFonts w:ascii="Arial" w:hAnsi="Arial" w:cs="Arial"/>
          <w:sz w:val="24"/>
          <w:szCs w:val="24"/>
        </w:rPr>
        <w:t>; as can be seen in graph 3:1.</w:t>
      </w:r>
      <w:r w:rsidR="00906CF8">
        <w:rPr>
          <w:rFonts w:ascii="Arial" w:hAnsi="Arial" w:cs="Arial"/>
          <w:sz w:val="24"/>
          <w:szCs w:val="24"/>
        </w:rPr>
        <w:t xml:space="preserve"> These responses highlight just how important relationships and effective support is to our </w:t>
      </w:r>
      <w:r w:rsidR="00906CF8">
        <w:rPr>
          <w:rFonts w:ascii="Arial" w:hAnsi="Arial" w:cs="Arial"/>
          <w:sz w:val="24"/>
          <w:szCs w:val="24"/>
        </w:rPr>
        <w:lastRenderedPageBreak/>
        <w:t xml:space="preserve">current generation of learners, alongside the achievement of academic grades. These opinions may have been exemplified by the Covid-19 pandemic, as many educational academics and researchers including the OECD have emphasised that one of the most important lessons learnt from Covid is that learning is </w:t>
      </w:r>
      <w:r w:rsidR="00906CF8" w:rsidRPr="00D9367A">
        <w:rPr>
          <w:rFonts w:ascii="Arial" w:hAnsi="Arial" w:cs="Arial"/>
          <w:i/>
          <w:iCs/>
          <w:sz w:val="24"/>
          <w:szCs w:val="24"/>
        </w:rPr>
        <w:t>social and relationa</w:t>
      </w:r>
      <w:r w:rsidR="00D9367A" w:rsidRPr="00D9367A">
        <w:rPr>
          <w:rFonts w:ascii="Arial" w:hAnsi="Arial" w:cs="Arial"/>
          <w:i/>
          <w:iCs/>
          <w:sz w:val="24"/>
          <w:szCs w:val="24"/>
        </w:rPr>
        <w:t xml:space="preserve">l, </w:t>
      </w:r>
      <w:r w:rsidR="00906CF8" w:rsidRPr="00D9367A">
        <w:rPr>
          <w:rFonts w:ascii="Arial" w:hAnsi="Arial" w:cs="Arial"/>
          <w:i/>
          <w:iCs/>
          <w:sz w:val="24"/>
          <w:szCs w:val="24"/>
        </w:rPr>
        <w:t>and not transactional</w:t>
      </w:r>
      <w:r w:rsidR="00906CF8">
        <w:rPr>
          <w:rFonts w:ascii="Arial" w:hAnsi="Arial" w:cs="Arial"/>
          <w:sz w:val="24"/>
          <w:szCs w:val="24"/>
        </w:rPr>
        <w:t xml:space="preserve"> </w:t>
      </w:r>
      <w:r w:rsidR="00D9367A">
        <w:rPr>
          <w:rFonts w:ascii="Arial" w:hAnsi="Arial" w:cs="Arial"/>
          <w:sz w:val="24"/>
          <w:szCs w:val="24"/>
        </w:rPr>
        <w:t>(</w:t>
      </w:r>
      <w:proofErr w:type="spellStart"/>
      <w:r w:rsidR="00D9367A" w:rsidRPr="00D9367A">
        <w:rPr>
          <w:rFonts w:ascii="Arial" w:hAnsi="Arial" w:cs="Arial"/>
          <w:sz w:val="24"/>
          <w:szCs w:val="24"/>
        </w:rPr>
        <w:t>Schleicher</w:t>
      </w:r>
      <w:proofErr w:type="spellEnd"/>
      <w:r w:rsidR="00D9367A">
        <w:rPr>
          <w:rFonts w:ascii="Arial" w:hAnsi="Arial" w:cs="Arial"/>
          <w:sz w:val="24"/>
          <w:szCs w:val="24"/>
        </w:rPr>
        <w:t>,</w:t>
      </w:r>
      <w:r w:rsidR="00757582">
        <w:rPr>
          <w:rFonts w:ascii="Arial" w:hAnsi="Arial" w:cs="Arial"/>
          <w:sz w:val="24"/>
          <w:szCs w:val="24"/>
        </w:rPr>
        <w:t xml:space="preserve"> </w:t>
      </w:r>
      <w:r w:rsidR="00D9367A">
        <w:rPr>
          <w:rFonts w:ascii="Arial" w:hAnsi="Arial" w:cs="Arial"/>
          <w:sz w:val="24"/>
          <w:szCs w:val="24"/>
        </w:rPr>
        <w:t>2020</w:t>
      </w:r>
      <w:r w:rsidR="00906CF8">
        <w:rPr>
          <w:rFonts w:ascii="Arial" w:hAnsi="Arial" w:cs="Arial"/>
          <w:sz w:val="24"/>
          <w:szCs w:val="24"/>
        </w:rPr>
        <w:t>)</w:t>
      </w:r>
      <w:r w:rsidR="005C6A9B">
        <w:rPr>
          <w:rFonts w:ascii="Arial" w:hAnsi="Arial" w:cs="Arial"/>
          <w:sz w:val="24"/>
          <w:szCs w:val="24"/>
        </w:rPr>
        <w:t>. This differs from the feedback received as part of the first survey, as academic subjects offered, and the school</w:t>
      </w:r>
      <w:r w:rsidR="00B45A74">
        <w:rPr>
          <w:rFonts w:ascii="Arial" w:hAnsi="Arial" w:cs="Arial"/>
          <w:sz w:val="24"/>
          <w:szCs w:val="24"/>
        </w:rPr>
        <w:t>’</w:t>
      </w:r>
      <w:r w:rsidR="005C6A9B">
        <w:rPr>
          <w:rFonts w:ascii="Arial" w:hAnsi="Arial" w:cs="Arial"/>
          <w:sz w:val="24"/>
          <w:szCs w:val="24"/>
        </w:rPr>
        <w:t xml:space="preserve">s history of good grades were much more highly valued historically than pastoral support and positive relationships. </w:t>
      </w:r>
    </w:p>
    <w:p w14:paraId="6004076B" w14:textId="2784F7BF" w:rsidR="005C6A9B" w:rsidRDefault="003A00BC" w:rsidP="001921F6">
      <w:pPr>
        <w:spacing w:line="360" w:lineRule="auto"/>
        <w:rPr>
          <w:rFonts w:ascii="Arial" w:hAnsi="Arial" w:cs="Arial"/>
          <w:sz w:val="24"/>
          <w:szCs w:val="24"/>
        </w:rPr>
      </w:pPr>
      <w:r>
        <w:rPr>
          <w:noProof/>
        </w:rPr>
        <w:drawing>
          <wp:anchor distT="0" distB="0" distL="114300" distR="114300" simplePos="0" relativeHeight="251673600" behindDoc="1" locked="0" layoutInCell="1" allowOverlap="1" wp14:anchorId="748B359F" wp14:editId="0FFB46F2">
            <wp:simplePos x="0" y="0"/>
            <wp:positionH relativeFrom="margin">
              <wp:posOffset>1386481</wp:posOffset>
            </wp:positionH>
            <wp:positionV relativeFrom="paragraph">
              <wp:posOffset>8249</wp:posOffset>
            </wp:positionV>
            <wp:extent cx="4391025" cy="1619885"/>
            <wp:effectExtent l="0" t="0" r="9525" b="0"/>
            <wp:wrapTight wrapText="bothSides">
              <wp:wrapPolygon edited="0">
                <wp:start x="0" y="0"/>
                <wp:lineTo x="0" y="21338"/>
                <wp:lineTo x="21553" y="21338"/>
                <wp:lineTo x="21553" y="0"/>
                <wp:lineTo x="0" y="0"/>
              </wp:wrapPolygon>
            </wp:wrapTight>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64662" t="39582" r="14788" b="31567"/>
                    <a:stretch/>
                  </pic:blipFill>
                  <pic:spPr bwMode="auto">
                    <a:xfrm>
                      <a:off x="0" y="0"/>
                      <a:ext cx="4391025" cy="1619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2378F6" w14:textId="10F1C694" w:rsidR="00E9100B" w:rsidRPr="005C6A9B" w:rsidRDefault="005C6A9B" w:rsidP="005C6A9B">
      <w:pPr>
        <w:spacing w:line="360" w:lineRule="auto"/>
        <w:ind w:firstLine="720"/>
        <w:rPr>
          <w:rFonts w:ascii="Arial" w:hAnsi="Arial" w:cs="Arial"/>
          <w:i/>
          <w:iCs/>
          <w:sz w:val="24"/>
          <w:szCs w:val="24"/>
          <w:u w:val="single"/>
        </w:rPr>
      </w:pPr>
      <w:r w:rsidRPr="005C6A9B">
        <w:rPr>
          <w:rFonts w:ascii="Arial" w:hAnsi="Arial" w:cs="Arial"/>
          <w:i/>
          <w:iCs/>
          <w:sz w:val="24"/>
          <w:szCs w:val="24"/>
          <w:u w:val="single"/>
        </w:rPr>
        <w:t>Chart 3:1</w:t>
      </w:r>
    </w:p>
    <w:p w14:paraId="29D98046" w14:textId="523CF4A2" w:rsidR="00E9100B" w:rsidRDefault="00E9100B" w:rsidP="001921F6">
      <w:pPr>
        <w:spacing w:line="360" w:lineRule="auto"/>
        <w:rPr>
          <w:rFonts w:ascii="Arial" w:hAnsi="Arial" w:cs="Arial"/>
          <w:sz w:val="24"/>
          <w:szCs w:val="24"/>
        </w:rPr>
      </w:pPr>
    </w:p>
    <w:p w14:paraId="79A63A14" w14:textId="155A81ED" w:rsidR="005C6A9B" w:rsidRDefault="005C6A9B" w:rsidP="001921F6">
      <w:pPr>
        <w:spacing w:line="360" w:lineRule="auto"/>
        <w:rPr>
          <w:rFonts w:ascii="Arial" w:hAnsi="Arial" w:cs="Arial"/>
          <w:sz w:val="24"/>
          <w:szCs w:val="24"/>
        </w:rPr>
      </w:pPr>
    </w:p>
    <w:p w14:paraId="41B740B6" w14:textId="77777777" w:rsidR="003A00BC" w:rsidRDefault="003A00BC" w:rsidP="00D56D69">
      <w:pPr>
        <w:spacing w:line="360" w:lineRule="auto"/>
        <w:jc w:val="both"/>
        <w:rPr>
          <w:rFonts w:ascii="Arial" w:hAnsi="Arial" w:cs="Arial"/>
          <w:sz w:val="24"/>
          <w:szCs w:val="24"/>
        </w:rPr>
      </w:pPr>
    </w:p>
    <w:p w14:paraId="4BC8A490" w14:textId="6C48D8EF" w:rsidR="00A916D6" w:rsidRDefault="00B45A74" w:rsidP="00D56D69">
      <w:pPr>
        <w:spacing w:line="360" w:lineRule="auto"/>
        <w:jc w:val="both"/>
        <w:rPr>
          <w:rFonts w:ascii="Arial" w:hAnsi="Arial" w:cs="Arial"/>
          <w:sz w:val="24"/>
          <w:szCs w:val="24"/>
        </w:rPr>
      </w:pPr>
      <w:r>
        <w:rPr>
          <w:rFonts w:ascii="Arial" w:hAnsi="Arial" w:cs="Arial"/>
          <w:sz w:val="24"/>
          <w:szCs w:val="24"/>
        </w:rPr>
        <w:t>Similarly</w:t>
      </w:r>
      <w:r w:rsidR="005C6A9B">
        <w:rPr>
          <w:rFonts w:ascii="Arial" w:hAnsi="Arial" w:cs="Arial"/>
          <w:sz w:val="24"/>
          <w:szCs w:val="24"/>
        </w:rPr>
        <w:t xml:space="preserve"> to the first survey, the majority of current learners feel that the school sixth form they attend provide them with the subjects needed for their future aspirations and the majority are happy with the variety of subjects offered to them.</w:t>
      </w:r>
    </w:p>
    <w:p w14:paraId="104346D1" w14:textId="4656BE10" w:rsidR="00A916D6" w:rsidRDefault="00A916D6" w:rsidP="001921F6">
      <w:pPr>
        <w:spacing w:line="360" w:lineRule="auto"/>
        <w:rPr>
          <w:rFonts w:ascii="Arial" w:hAnsi="Arial" w:cs="Arial"/>
          <w:sz w:val="24"/>
          <w:szCs w:val="24"/>
        </w:rPr>
      </w:pPr>
      <w:r>
        <w:rPr>
          <w:noProof/>
        </w:rPr>
        <w:drawing>
          <wp:anchor distT="0" distB="0" distL="114300" distR="114300" simplePos="0" relativeHeight="251674624" behindDoc="1" locked="0" layoutInCell="1" allowOverlap="1" wp14:anchorId="29C7A46A" wp14:editId="3CBC7222">
            <wp:simplePos x="0" y="0"/>
            <wp:positionH relativeFrom="margin">
              <wp:posOffset>1565275</wp:posOffset>
            </wp:positionH>
            <wp:positionV relativeFrom="paragraph">
              <wp:posOffset>93345</wp:posOffset>
            </wp:positionV>
            <wp:extent cx="4606290" cy="1093470"/>
            <wp:effectExtent l="0" t="0" r="3810" b="0"/>
            <wp:wrapTight wrapText="bothSides">
              <wp:wrapPolygon edited="0">
                <wp:start x="0" y="0"/>
                <wp:lineTo x="0" y="21073"/>
                <wp:lineTo x="21529" y="21073"/>
                <wp:lineTo x="21529" y="0"/>
                <wp:lineTo x="0" y="0"/>
              </wp:wrapPolygon>
            </wp:wrapTight>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65024" t="59887" r="18371" b="26077"/>
                    <a:stretch/>
                  </pic:blipFill>
                  <pic:spPr bwMode="auto">
                    <a:xfrm>
                      <a:off x="0" y="0"/>
                      <a:ext cx="4606290" cy="1093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FE6992" w14:textId="0735BB6B" w:rsidR="00A916D6" w:rsidRPr="00A916D6" w:rsidRDefault="00A916D6" w:rsidP="001921F6">
      <w:pPr>
        <w:spacing w:line="360" w:lineRule="auto"/>
        <w:rPr>
          <w:rFonts w:ascii="Arial" w:hAnsi="Arial" w:cs="Arial"/>
          <w:i/>
          <w:iCs/>
          <w:sz w:val="24"/>
          <w:szCs w:val="24"/>
          <w:u w:val="single"/>
        </w:rPr>
      </w:pPr>
      <w:r>
        <w:rPr>
          <w:rFonts w:ascii="Arial" w:hAnsi="Arial" w:cs="Arial"/>
          <w:sz w:val="24"/>
          <w:szCs w:val="24"/>
        </w:rPr>
        <w:tab/>
      </w:r>
      <w:r w:rsidRPr="00A916D6">
        <w:rPr>
          <w:rFonts w:ascii="Arial" w:hAnsi="Arial" w:cs="Arial"/>
          <w:i/>
          <w:iCs/>
          <w:sz w:val="24"/>
          <w:szCs w:val="24"/>
          <w:u w:val="single"/>
        </w:rPr>
        <w:t>Graph 3:2</w:t>
      </w:r>
    </w:p>
    <w:p w14:paraId="2C96F241" w14:textId="77777777" w:rsidR="00A916D6" w:rsidRDefault="00A916D6" w:rsidP="001921F6">
      <w:pPr>
        <w:spacing w:line="360" w:lineRule="auto"/>
        <w:rPr>
          <w:rFonts w:ascii="Arial" w:hAnsi="Arial" w:cs="Arial"/>
          <w:sz w:val="24"/>
          <w:szCs w:val="24"/>
        </w:rPr>
      </w:pPr>
    </w:p>
    <w:p w14:paraId="4A6A3929" w14:textId="77777777" w:rsidR="00A916D6" w:rsidRDefault="00A916D6" w:rsidP="001921F6">
      <w:pPr>
        <w:spacing w:line="360" w:lineRule="auto"/>
        <w:rPr>
          <w:rFonts w:ascii="Arial" w:hAnsi="Arial" w:cs="Arial"/>
          <w:sz w:val="24"/>
          <w:szCs w:val="24"/>
        </w:rPr>
      </w:pPr>
    </w:p>
    <w:p w14:paraId="4C373013" w14:textId="24735E71" w:rsidR="005C6A9B" w:rsidRDefault="005C6A9B" w:rsidP="00D56D69">
      <w:pPr>
        <w:spacing w:line="360" w:lineRule="auto"/>
        <w:jc w:val="both"/>
        <w:rPr>
          <w:rFonts w:ascii="Arial" w:hAnsi="Arial" w:cs="Arial"/>
          <w:sz w:val="24"/>
          <w:szCs w:val="24"/>
        </w:rPr>
      </w:pPr>
      <w:r>
        <w:rPr>
          <w:rFonts w:ascii="Arial" w:hAnsi="Arial" w:cs="Arial"/>
          <w:sz w:val="24"/>
          <w:szCs w:val="24"/>
        </w:rPr>
        <w:t>Furthermore, 77% of respondents felt they were supported in making decisions regarding their sixth form</w:t>
      </w:r>
      <w:r w:rsidR="00A916D6">
        <w:rPr>
          <w:rFonts w:ascii="Arial" w:hAnsi="Arial" w:cs="Arial"/>
          <w:sz w:val="24"/>
          <w:szCs w:val="24"/>
        </w:rPr>
        <w:t xml:space="preserve"> subject choices.</w:t>
      </w:r>
    </w:p>
    <w:p w14:paraId="2490DB3C" w14:textId="774C6B5A" w:rsidR="00A916D6" w:rsidRDefault="00A916D6" w:rsidP="001921F6">
      <w:pPr>
        <w:spacing w:line="360" w:lineRule="auto"/>
        <w:rPr>
          <w:rFonts w:ascii="Arial" w:hAnsi="Arial" w:cs="Arial"/>
          <w:sz w:val="24"/>
          <w:szCs w:val="24"/>
        </w:rPr>
      </w:pPr>
      <w:r>
        <w:rPr>
          <w:noProof/>
        </w:rPr>
        <w:drawing>
          <wp:anchor distT="0" distB="0" distL="114300" distR="114300" simplePos="0" relativeHeight="251675648" behindDoc="1" locked="0" layoutInCell="1" allowOverlap="1" wp14:anchorId="4665DDD5" wp14:editId="1BBA5368">
            <wp:simplePos x="0" y="0"/>
            <wp:positionH relativeFrom="column">
              <wp:posOffset>1779905</wp:posOffset>
            </wp:positionH>
            <wp:positionV relativeFrom="paragraph">
              <wp:posOffset>9525</wp:posOffset>
            </wp:positionV>
            <wp:extent cx="4443730" cy="1094105"/>
            <wp:effectExtent l="0" t="0" r="0" b="0"/>
            <wp:wrapTight wrapText="bothSides">
              <wp:wrapPolygon edited="0">
                <wp:start x="0" y="0"/>
                <wp:lineTo x="0" y="21061"/>
                <wp:lineTo x="21483" y="21061"/>
                <wp:lineTo x="21483" y="0"/>
                <wp:lineTo x="0" y="0"/>
              </wp:wrapPolygon>
            </wp:wrapTight>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l="65024" t="81111" r="17783" b="3827"/>
                    <a:stretch/>
                  </pic:blipFill>
                  <pic:spPr bwMode="auto">
                    <a:xfrm>
                      <a:off x="0" y="0"/>
                      <a:ext cx="4443730" cy="1094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973783" w14:textId="09394D4C" w:rsidR="005C6A9B" w:rsidRPr="00A916D6" w:rsidRDefault="00A916D6" w:rsidP="001921F6">
      <w:pPr>
        <w:spacing w:line="360" w:lineRule="auto"/>
        <w:rPr>
          <w:rFonts w:ascii="Arial" w:hAnsi="Arial" w:cs="Arial"/>
          <w:i/>
          <w:iCs/>
          <w:sz w:val="24"/>
          <w:szCs w:val="24"/>
          <w:u w:val="single"/>
        </w:rPr>
      </w:pPr>
      <w:r>
        <w:rPr>
          <w:rFonts w:ascii="Arial" w:hAnsi="Arial" w:cs="Arial"/>
          <w:sz w:val="24"/>
          <w:szCs w:val="24"/>
        </w:rPr>
        <w:tab/>
      </w:r>
      <w:r w:rsidRPr="00A916D6">
        <w:rPr>
          <w:rFonts w:ascii="Arial" w:hAnsi="Arial" w:cs="Arial"/>
          <w:i/>
          <w:iCs/>
          <w:sz w:val="24"/>
          <w:szCs w:val="24"/>
          <w:u w:val="single"/>
        </w:rPr>
        <w:t>Graph 3:3</w:t>
      </w:r>
    </w:p>
    <w:p w14:paraId="2FCDAB09" w14:textId="0B7883AB" w:rsidR="00A916D6" w:rsidRDefault="00A916D6" w:rsidP="001921F6">
      <w:pPr>
        <w:spacing w:line="360" w:lineRule="auto"/>
        <w:rPr>
          <w:rFonts w:ascii="Arial" w:hAnsi="Arial" w:cs="Arial"/>
          <w:sz w:val="24"/>
          <w:szCs w:val="24"/>
        </w:rPr>
      </w:pPr>
    </w:p>
    <w:p w14:paraId="3002B2AE" w14:textId="77777777" w:rsidR="00A916D6" w:rsidRDefault="00A916D6" w:rsidP="001921F6">
      <w:pPr>
        <w:spacing w:line="360" w:lineRule="auto"/>
        <w:rPr>
          <w:rFonts w:ascii="Arial" w:hAnsi="Arial" w:cs="Arial"/>
          <w:sz w:val="24"/>
          <w:szCs w:val="24"/>
        </w:rPr>
      </w:pPr>
    </w:p>
    <w:p w14:paraId="272E7E0E" w14:textId="0CC7C8A9" w:rsidR="00A916D6" w:rsidRDefault="00A916D6" w:rsidP="00D56D69">
      <w:pPr>
        <w:spacing w:line="360" w:lineRule="auto"/>
        <w:jc w:val="both"/>
        <w:rPr>
          <w:rFonts w:ascii="Arial" w:hAnsi="Arial" w:cs="Arial"/>
          <w:sz w:val="24"/>
          <w:szCs w:val="24"/>
        </w:rPr>
      </w:pPr>
      <w:r>
        <w:rPr>
          <w:rFonts w:ascii="Arial" w:hAnsi="Arial" w:cs="Arial"/>
          <w:sz w:val="24"/>
          <w:szCs w:val="24"/>
        </w:rPr>
        <w:lastRenderedPageBreak/>
        <w:t xml:space="preserve">When asked ‘what influences you to choose a subject’ the most popular answer with 55 responses (96%) was ‘interested in the subject’, followed by ‘needed for university or career’ with 41 responses (72%). Delving deeper </w:t>
      </w:r>
      <w:r w:rsidR="00DC0936">
        <w:rPr>
          <w:rFonts w:ascii="Arial" w:hAnsi="Arial" w:cs="Arial"/>
          <w:sz w:val="24"/>
          <w:szCs w:val="24"/>
        </w:rPr>
        <w:t xml:space="preserve">into how learners feel about their post 16 provision and what aspects may encourage them to stay in school for sixth form, the majority of respondents (77%) feel that extracurricular experiences are of importance including opportunities in drama, music, sport and debate. Furthermore, even more respondents (88%) feel that additional curricular opportunities such as master classes, guest lecturers, university visits and academic projects are of importance to a holistic post 16 provision. </w:t>
      </w:r>
    </w:p>
    <w:p w14:paraId="565A1F6A" w14:textId="1165AB6C" w:rsidR="00E9100B" w:rsidRDefault="00DC0936" w:rsidP="00D56D69">
      <w:pPr>
        <w:spacing w:line="360" w:lineRule="auto"/>
        <w:jc w:val="both"/>
        <w:rPr>
          <w:rFonts w:ascii="Arial" w:hAnsi="Arial" w:cs="Arial"/>
          <w:sz w:val="24"/>
          <w:szCs w:val="24"/>
        </w:rPr>
      </w:pPr>
      <w:r>
        <w:rPr>
          <w:rFonts w:ascii="Arial" w:hAnsi="Arial" w:cs="Arial"/>
          <w:sz w:val="24"/>
          <w:szCs w:val="24"/>
        </w:rPr>
        <w:t>Equally</w:t>
      </w:r>
      <w:r w:rsidR="00E9100B">
        <w:rPr>
          <w:rFonts w:ascii="Arial" w:hAnsi="Arial" w:cs="Arial"/>
          <w:sz w:val="24"/>
          <w:szCs w:val="24"/>
        </w:rPr>
        <w:t xml:space="preserve"> to the first survey, learners were asked</w:t>
      </w:r>
      <w:r w:rsidR="00E5770E">
        <w:rPr>
          <w:rFonts w:ascii="Arial" w:hAnsi="Arial" w:cs="Arial"/>
          <w:sz w:val="24"/>
          <w:szCs w:val="24"/>
        </w:rPr>
        <w:t xml:space="preserve"> to provide feedback on</w:t>
      </w:r>
      <w:r w:rsidR="00E9100B">
        <w:rPr>
          <w:rFonts w:ascii="Arial" w:hAnsi="Arial" w:cs="Arial"/>
          <w:sz w:val="24"/>
          <w:szCs w:val="24"/>
        </w:rPr>
        <w:t xml:space="preserve"> how they think sixth form can be improved</w:t>
      </w:r>
      <w:r w:rsidR="00E5770E">
        <w:rPr>
          <w:rFonts w:ascii="Arial" w:hAnsi="Arial" w:cs="Arial"/>
          <w:sz w:val="24"/>
          <w:szCs w:val="24"/>
        </w:rPr>
        <w:t xml:space="preserve">, </w:t>
      </w:r>
      <w:r w:rsidR="00B45A74">
        <w:rPr>
          <w:rFonts w:ascii="Arial" w:hAnsi="Arial" w:cs="Arial"/>
          <w:sz w:val="24"/>
          <w:szCs w:val="24"/>
        </w:rPr>
        <w:t>of which some answers</w:t>
      </w:r>
      <w:r w:rsidR="00E5770E">
        <w:rPr>
          <w:rFonts w:ascii="Arial" w:hAnsi="Arial" w:cs="Arial"/>
          <w:sz w:val="24"/>
          <w:szCs w:val="24"/>
        </w:rPr>
        <w:t xml:space="preserve"> </w:t>
      </w:r>
      <w:r w:rsidR="00524BF2">
        <w:rPr>
          <w:rFonts w:ascii="Arial" w:hAnsi="Arial" w:cs="Arial"/>
          <w:sz w:val="24"/>
          <w:szCs w:val="24"/>
        </w:rPr>
        <w:t>were</w:t>
      </w:r>
      <w:r w:rsidR="00E5770E">
        <w:rPr>
          <w:rFonts w:ascii="Arial" w:hAnsi="Arial" w:cs="Arial"/>
          <w:sz w:val="24"/>
          <w:szCs w:val="24"/>
        </w:rPr>
        <w:t xml:space="preserve"> similar to the previous survey including more careers advice and well-being support. Interestingly however, some new themes have emerged including improved equity, encouragement of peer support and more opportunities for responsibility and empowerment; highlighting the importance of including the opinions of young people in all aspects of research that may affect them. F</w:t>
      </w:r>
      <w:r w:rsidR="00E9100B">
        <w:rPr>
          <w:rFonts w:ascii="Arial" w:hAnsi="Arial" w:cs="Arial"/>
          <w:sz w:val="24"/>
          <w:szCs w:val="24"/>
        </w:rPr>
        <w:t xml:space="preserve">rom </w:t>
      </w:r>
      <w:r w:rsidR="00E5770E">
        <w:rPr>
          <w:rFonts w:ascii="Arial" w:hAnsi="Arial" w:cs="Arial"/>
          <w:sz w:val="24"/>
          <w:szCs w:val="24"/>
        </w:rPr>
        <w:t xml:space="preserve">the </w:t>
      </w:r>
      <w:r w:rsidR="00E9100B">
        <w:rPr>
          <w:rFonts w:ascii="Arial" w:hAnsi="Arial" w:cs="Arial"/>
          <w:sz w:val="24"/>
          <w:szCs w:val="24"/>
        </w:rPr>
        <w:t>feedback received, nine themes</w:t>
      </w:r>
      <w:r w:rsidR="003A00BC">
        <w:rPr>
          <w:rFonts w:ascii="Arial" w:hAnsi="Arial" w:cs="Arial"/>
          <w:sz w:val="24"/>
          <w:szCs w:val="24"/>
        </w:rPr>
        <w:t>, with definitions</w:t>
      </w:r>
      <w:r w:rsidR="00E9100B">
        <w:rPr>
          <w:rFonts w:ascii="Arial" w:hAnsi="Arial" w:cs="Arial"/>
          <w:sz w:val="24"/>
          <w:szCs w:val="24"/>
        </w:rPr>
        <w:t xml:space="preserve"> were identified:</w:t>
      </w:r>
    </w:p>
    <w:tbl>
      <w:tblPr>
        <w:tblStyle w:val="TableGrid"/>
        <w:tblW w:w="9498" w:type="dxa"/>
        <w:tblInd w:w="-289" w:type="dxa"/>
        <w:tblLook w:val="04A0" w:firstRow="1" w:lastRow="0" w:firstColumn="1" w:lastColumn="0" w:noHBand="0" w:noVBand="1"/>
      </w:tblPr>
      <w:tblGrid>
        <w:gridCol w:w="4797"/>
        <w:gridCol w:w="4701"/>
      </w:tblGrid>
      <w:tr w:rsidR="00E9100B" w14:paraId="4117E76B" w14:textId="77777777" w:rsidTr="00ED4732">
        <w:tc>
          <w:tcPr>
            <w:tcW w:w="4797" w:type="dxa"/>
          </w:tcPr>
          <w:p w14:paraId="536B9D94" w14:textId="3C868B00" w:rsidR="00D56D69" w:rsidRPr="00D56D69" w:rsidRDefault="00E9100B" w:rsidP="00D56D69">
            <w:pPr>
              <w:spacing w:line="360" w:lineRule="auto"/>
              <w:jc w:val="center"/>
              <w:rPr>
                <w:rFonts w:ascii="Arial" w:hAnsi="Arial" w:cs="Arial"/>
                <w:b/>
                <w:bCs/>
                <w:sz w:val="24"/>
                <w:szCs w:val="24"/>
              </w:rPr>
            </w:pPr>
            <w:r w:rsidRPr="004C0C9A">
              <w:rPr>
                <w:rFonts w:ascii="Arial" w:hAnsi="Arial" w:cs="Arial"/>
                <w:b/>
                <w:bCs/>
                <w:sz w:val="24"/>
                <w:szCs w:val="24"/>
              </w:rPr>
              <w:t>Theme</w:t>
            </w:r>
          </w:p>
        </w:tc>
        <w:tc>
          <w:tcPr>
            <w:tcW w:w="4701" w:type="dxa"/>
          </w:tcPr>
          <w:p w14:paraId="62891C84" w14:textId="461F19B2" w:rsidR="00E9100B" w:rsidRDefault="00E9100B" w:rsidP="00E9100B">
            <w:pPr>
              <w:spacing w:line="360" w:lineRule="auto"/>
              <w:jc w:val="center"/>
              <w:rPr>
                <w:rFonts w:ascii="Arial" w:hAnsi="Arial" w:cs="Arial"/>
                <w:sz w:val="24"/>
                <w:szCs w:val="24"/>
              </w:rPr>
            </w:pPr>
            <w:r w:rsidRPr="004C0C9A">
              <w:rPr>
                <w:rFonts w:ascii="Arial" w:hAnsi="Arial" w:cs="Arial"/>
                <w:b/>
                <w:bCs/>
                <w:sz w:val="24"/>
                <w:szCs w:val="24"/>
              </w:rPr>
              <w:t>Percentage of Respondents</w:t>
            </w:r>
          </w:p>
        </w:tc>
      </w:tr>
      <w:tr w:rsidR="00E9100B" w14:paraId="3EAEFDE9" w14:textId="77777777" w:rsidTr="009F10A6">
        <w:trPr>
          <w:trHeight w:val="2123"/>
        </w:trPr>
        <w:tc>
          <w:tcPr>
            <w:tcW w:w="4797" w:type="dxa"/>
          </w:tcPr>
          <w:p w14:paraId="4D15CA30" w14:textId="517CBC78" w:rsidR="00E9100B" w:rsidRDefault="00E9100B" w:rsidP="00E9100B">
            <w:pPr>
              <w:spacing w:line="360" w:lineRule="auto"/>
              <w:rPr>
                <w:rFonts w:ascii="Arial" w:hAnsi="Arial" w:cs="Arial"/>
                <w:sz w:val="24"/>
                <w:szCs w:val="24"/>
              </w:rPr>
            </w:pPr>
            <w:r w:rsidRPr="00F72A2F">
              <w:rPr>
                <w:rFonts w:ascii="Arial" w:hAnsi="Arial" w:cs="Arial"/>
                <w:sz w:val="24"/>
                <w:szCs w:val="24"/>
                <w:u w:val="single"/>
              </w:rPr>
              <w:t>More well-being support</w:t>
            </w:r>
            <w:r>
              <w:rPr>
                <w:rFonts w:ascii="Arial" w:hAnsi="Arial" w:cs="Arial"/>
                <w:sz w:val="24"/>
                <w:szCs w:val="24"/>
              </w:rPr>
              <w:t>:</w:t>
            </w:r>
            <w:r w:rsidR="00F72A2F">
              <w:rPr>
                <w:rFonts w:ascii="Arial" w:hAnsi="Arial" w:cs="Arial"/>
                <w:sz w:val="24"/>
                <w:szCs w:val="24"/>
              </w:rPr>
              <w:t xml:space="preserve"> </w:t>
            </w:r>
            <w:r w:rsidR="00F72A2F" w:rsidRPr="00F72A2F">
              <w:rPr>
                <w:rFonts w:ascii="Arial" w:hAnsi="Arial" w:cs="Arial"/>
                <w:i/>
                <w:iCs/>
                <w:sz w:val="24"/>
                <w:szCs w:val="24"/>
              </w:rPr>
              <w:t>Access to more mental health, well-being and pastoral support in which teachers and staff have more time to support learners with their problems.</w:t>
            </w:r>
            <w:r w:rsidR="00F72A2F">
              <w:rPr>
                <w:rFonts w:ascii="Arial" w:hAnsi="Arial" w:cs="Arial"/>
                <w:sz w:val="24"/>
                <w:szCs w:val="24"/>
              </w:rPr>
              <w:t xml:space="preserve"> </w:t>
            </w:r>
          </w:p>
        </w:tc>
        <w:tc>
          <w:tcPr>
            <w:tcW w:w="4701" w:type="dxa"/>
          </w:tcPr>
          <w:p w14:paraId="57FA76DE" w14:textId="4A4E547C" w:rsidR="00E9100B" w:rsidRDefault="007A20F8" w:rsidP="00E9100B">
            <w:pPr>
              <w:spacing w:line="360" w:lineRule="auto"/>
              <w:rPr>
                <w:rFonts w:ascii="Arial" w:hAnsi="Arial" w:cs="Arial"/>
                <w:sz w:val="24"/>
                <w:szCs w:val="24"/>
              </w:rPr>
            </w:pPr>
            <w:r>
              <w:rPr>
                <w:rFonts w:ascii="Arial" w:hAnsi="Arial" w:cs="Arial"/>
                <w:sz w:val="24"/>
                <w:szCs w:val="24"/>
              </w:rPr>
              <w:t>21</w:t>
            </w:r>
            <w:r w:rsidR="00E9100B">
              <w:rPr>
                <w:rFonts w:ascii="Arial" w:hAnsi="Arial" w:cs="Arial"/>
                <w:sz w:val="24"/>
                <w:szCs w:val="24"/>
              </w:rPr>
              <w:t>%</w:t>
            </w:r>
            <w:r w:rsidR="00E9100B" w:rsidRPr="00E9100B">
              <w:rPr>
                <w:rFonts w:ascii="Arial" w:hAnsi="Arial" w:cs="Arial"/>
                <w:sz w:val="24"/>
                <w:szCs w:val="24"/>
              </w:rPr>
              <w:t xml:space="preserve"> mentioned this theme as part of their feedback.</w:t>
            </w:r>
          </w:p>
        </w:tc>
      </w:tr>
      <w:tr w:rsidR="00E9100B" w14:paraId="7A8AC5E4" w14:textId="77777777" w:rsidTr="009F10A6">
        <w:trPr>
          <w:trHeight w:val="2534"/>
        </w:trPr>
        <w:tc>
          <w:tcPr>
            <w:tcW w:w="4797" w:type="dxa"/>
          </w:tcPr>
          <w:p w14:paraId="5A4FB6A0" w14:textId="36D2F140" w:rsidR="00E9100B" w:rsidRDefault="00E9100B" w:rsidP="00E9100B">
            <w:pPr>
              <w:spacing w:line="360" w:lineRule="auto"/>
              <w:rPr>
                <w:rFonts w:ascii="Arial" w:hAnsi="Arial" w:cs="Arial"/>
                <w:sz w:val="24"/>
                <w:szCs w:val="24"/>
              </w:rPr>
            </w:pPr>
            <w:r w:rsidRPr="00A967D5">
              <w:rPr>
                <w:rFonts w:ascii="Arial" w:hAnsi="Arial" w:cs="Arial"/>
                <w:sz w:val="24"/>
                <w:szCs w:val="24"/>
                <w:u w:val="single"/>
              </w:rPr>
              <w:t>More careers and pathways support and advice</w:t>
            </w:r>
            <w:r>
              <w:rPr>
                <w:rFonts w:ascii="Arial" w:hAnsi="Arial" w:cs="Arial"/>
                <w:sz w:val="24"/>
                <w:szCs w:val="24"/>
              </w:rPr>
              <w:t xml:space="preserve">: </w:t>
            </w:r>
            <w:r w:rsidR="00F72A2F" w:rsidRPr="00A967D5">
              <w:rPr>
                <w:rFonts w:ascii="Arial" w:hAnsi="Arial" w:cs="Arial"/>
                <w:i/>
                <w:iCs/>
                <w:sz w:val="24"/>
                <w:szCs w:val="24"/>
              </w:rPr>
              <w:t>More guidance into the breadth of university courses and careers available</w:t>
            </w:r>
            <w:r w:rsidR="00A967D5" w:rsidRPr="00A967D5">
              <w:rPr>
                <w:rFonts w:ascii="Arial" w:hAnsi="Arial" w:cs="Arial"/>
                <w:i/>
                <w:iCs/>
                <w:sz w:val="24"/>
                <w:szCs w:val="24"/>
              </w:rPr>
              <w:t>, including the pathways into particular careers as well as help with applications, UCAS and interviews.</w:t>
            </w:r>
            <w:r w:rsidR="00A967D5">
              <w:rPr>
                <w:rFonts w:ascii="Arial" w:hAnsi="Arial" w:cs="Arial"/>
                <w:sz w:val="24"/>
                <w:szCs w:val="24"/>
              </w:rPr>
              <w:t xml:space="preserve"> </w:t>
            </w:r>
          </w:p>
        </w:tc>
        <w:tc>
          <w:tcPr>
            <w:tcW w:w="4701" w:type="dxa"/>
          </w:tcPr>
          <w:p w14:paraId="3F1DEFF1" w14:textId="26B475C1" w:rsidR="00E9100B" w:rsidRDefault="007A20F8" w:rsidP="00E9100B">
            <w:pPr>
              <w:spacing w:line="360" w:lineRule="auto"/>
              <w:rPr>
                <w:rFonts w:ascii="Arial" w:hAnsi="Arial" w:cs="Arial"/>
                <w:sz w:val="24"/>
                <w:szCs w:val="24"/>
              </w:rPr>
            </w:pPr>
            <w:r>
              <w:rPr>
                <w:rFonts w:ascii="Arial" w:hAnsi="Arial" w:cs="Arial"/>
                <w:sz w:val="24"/>
                <w:szCs w:val="24"/>
              </w:rPr>
              <w:t>21</w:t>
            </w:r>
            <w:r w:rsidR="00E9100B" w:rsidRPr="00E9100B">
              <w:rPr>
                <w:rFonts w:ascii="Arial" w:hAnsi="Arial" w:cs="Arial"/>
                <w:sz w:val="24"/>
                <w:szCs w:val="24"/>
              </w:rPr>
              <w:t>% mentioned this theme as part of their feedback.</w:t>
            </w:r>
          </w:p>
        </w:tc>
      </w:tr>
      <w:tr w:rsidR="00E9100B" w14:paraId="63904320" w14:textId="77777777" w:rsidTr="009F10A6">
        <w:trPr>
          <w:trHeight w:val="3393"/>
        </w:trPr>
        <w:tc>
          <w:tcPr>
            <w:tcW w:w="4797" w:type="dxa"/>
          </w:tcPr>
          <w:p w14:paraId="38D6B7C3" w14:textId="2E80D5CC" w:rsidR="00E9100B" w:rsidRDefault="00E9100B" w:rsidP="00E9100B">
            <w:pPr>
              <w:spacing w:line="360" w:lineRule="auto"/>
              <w:rPr>
                <w:rFonts w:ascii="Arial" w:hAnsi="Arial" w:cs="Arial"/>
                <w:sz w:val="24"/>
                <w:szCs w:val="24"/>
              </w:rPr>
            </w:pPr>
            <w:r w:rsidRPr="00A967D5">
              <w:rPr>
                <w:rFonts w:ascii="Arial" w:hAnsi="Arial" w:cs="Arial"/>
                <w:sz w:val="24"/>
                <w:szCs w:val="24"/>
                <w:u w:val="single"/>
              </w:rPr>
              <w:lastRenderedPageBreak/>
              <w:t>Less favouritism of high achievers and improved equity of provision</w:t>
            </w:r>
            <w:r>
              <w:rPr>
                <w:rFonts w:ascii="Arial" w:hAnsi="Arial" w:cs="Arial"/>
                <w:sz w:val="24"/>
                <w:szCs w:val="24"/>
              </w:rPr>
              <w:t xml:space="preserve">: </w:t>
            </w:r>
            <w:r w:rsidR="00A967D5" w:rsidRPr="00A967D5">
              <w:rPr>
                <w:rFonts w:ascii="Arial" w:hAnsi="Arial" w:cs="Arial"/>
                <w:i/>
                <w:iCs/>
                <w:sz w:val="24"/>
                <w:szCs w:val="24"/>
              </w:rPr>
              <w:t>Support all learners equally regardless of achievement level and career pathway choice. Some learners feel that their more academic peers receive preferential treatment whilst others who do not want to attend university go ‘unrecognised’ and ‘feel isolated’.</w:t>
            </w:r>
            <w:r w:rsidR="00A967D5">
              <w:rPr>
                <w:rFonts w:ascii="Arial" w:hAnsi="Arial" w:cs="Arial"/>
                <w:sz w:val="24"/>
                <w:szCs w:val="24"/>
              </w:rPr>
              <w:t xml:space="preserve"> </w:t>
            </w:r>
          </w:p>
        </w:tc>
        <w:tc>
          <w:tcPr>
            <w:tcW w:w="4701" w:type="dxa"/>
          </w:tcPr>
          <w:p w14:paraId="2054781A" w14:textId="3D0A47E0" w:rsidR="00E9100B" w:rsidRDefault="007A20F8" w:rsidP="00E9100B">
            <w:pPr>
              <w:spacing w:line="360" w:lineRule="auto"/>
              <w:rPr>
                <w:rFonts w:ascii="Arial" w:hAnsi="Arial" w:cs="Arial"/>
                <w:sz w:val="24"/>
                <w:szCs w:val="24"/>
              </w:rPr>
            </w:pPr>
            <w:r>
              <w:rPr>
                <w:rFonts w:ascii="Arial" w:hAnsi="Arial" w:cs="Arial"/>
                <w:sz w:val="24"/>
                <w:szCs w:val="24"/>
              </w:rPr>
              <w:t>21</w:t>
            </w:r>
            <w:r w:rsidR="00E9100B" w:rsidRPr="00E9100B">
              <w:rPr>
                <w:rFonts w:ascii="Arial" w:hAnsi="Arial" w:cs="Arial"/>
                <w:sz w:val="24"/>
                <w:szCs w:val="24"/>
              </w:rPr>
              <w:t>% mentioned this theme as part of their feedback.</w:t>
            </w:r>
          </w:p>
        </w:tc>
      </w:tr>
      <w:tr w:rsidR="00E9100B" w14:paraId="722AB17B" w14:textId="77777777" w:rsidTr="009F10A6">
        <w:trPr>
          <w:trHeight w:val="1401"/>
        </w:trPr>
        <w:tc>
          <w:tcPr>
            <w:tcW w:w="4797" w:type="dxa"/>
          </w:tcPr>
          <w:p w14:paraId="306C1FFB" w14:textId="4D215261" w:rsidR="00E9100B" w:rsidRDefault="00E9100B" w:rsidP="00E9100B">
            <w:pPr>
              <w:spacing w:line="360" w:lineRule="auto"/>
              <w:rPr>
                <w:rFonts w:ascii="Arial" w:hAnsi="Arial" w:cs="Arial"/>
                <w:sz w:val="24"/>
                <w:szCs w:val="24"/>
              </w:rPr>
            </w:pPr>
            <w:r w:rsidRPr="00940AC8">
              <w:rPr>
                <w:rFonts w:ascii="Arial" w:hAnsi="Arial" w:cs="Arial"/>
                <w:sz w:val="24"/>
                <w:szCs w:val="24"/>
                <w:u w:val="single"/>
              </w:rPr>
              <w:t>More subject choices</w:t>
            </w:r>
            <w:r>
              <w:rPr>
                <w:rFonts w:ascii="Arial" w:hAnsi="Arial" w:cs="Arial"/>
                <w:sz w:val="24"/>
                <w:szCs w:val="24"/>
              </w:rPr>
              <w:t xml:space="preserve">: </w:t>
            </w:r>
            <w:r w:rsidR="00940AC8" w:rsidRPr="00940AC8">
              <w:rPr>
                <w:rFonts w:ascii="Arial" w:hAnsi="Arial" w:cs="Arial"/>
                <w:i/>
                <w:iCs/>
                <w:sz w:val="24"/>
                <w:szCs w:val="24"/>
              </w:rPr>
              <w:t>Provide more subject choices and course options so individuals can pursue different careers.</w:t>
            </w:r>
            <w:r w:rsidR="00940AC8">
              <w:rPr>
                <w:rFonts w:ascii="Arial" w:hAnsi="Arial" w:cs="Arial"/>
                <w:sz w:val="24"/>
                <w:szCs w:val="24"/>
              </w:rPr>
              <w:t xml:space="preserve"> </w:t>
            </w:r>
          </w:p>
        </w:tc>
        <w:tc>
          <w:tcPr>
            <w:tcW w:w="4701" w:type="dxa"/>
          </w:tcPr>
          <w:p w14:paraId="3F13B59A" w14:textId="68FA1F7F" w:rsidR="00E9100B" w:rsidRDefault="00E9100B" w:rsidP="00E9100B">
            <w:pPr>
              <w:spacing w:line="360" w:lineRule="auto"/>
              <w:rPr>
                <w:rFonts w:ascii="Arial" w:hAnsi="Arial" w:cs="Arial"/>
                <w:sz w:val="24"/>
                <w:szCs w:val="24"/>
              </w:rPr>
            </w:pPr>
            <w:r>
              <w:rPr>
                <w:rFonts w:ascii="Arial" w:hAnsi="Arial" w:cs="Arial"/>
                <w:sz w:val="24"/>
                <w:szCs w:val="24"/>
              </w:rPr>
              <w:t>1</w:t>
            </w:r>
            <w:r w:rsidR="007A20F8">
              <w:rPr>
                <w:rFonts w:ascii="Arial" w:hAnsi="Arial" w:cs="Arial"/>
                <w:sz w:val="24"/>
                <w:szCs w:val="24"/>
              </w:rPr>
              <w:t>6</w:t>
            </w:r>
            <w:r w:rsidRPr="00E9100B">
              <w:rPr>
                <w:rFonts w:ascii="Arial" w:hAnsi="Arial" w:cs="Arial"/>
                <w:sz w:val="24"/>
                <w:szCs w:val="24"/>
              </w:rPr>
              <w:t>% mentioned this theme as part of their feedback.</w:t>
            </w:r>
          </w:p>
        </w:tc>
      </w:tr>
      <w:tr w:rsidR="00E9100B" w14:paraId="5BFBB4A4" w14:textId="77777777" w:rsidTr="00ED4732">
        <w:tc>
          <w:tcPr>
            <w:tcW w:w="4797" w:type="dxa"/>
          </w:tcPr>
          <w:p w14:paraId="6AE7A209" w14:textId="0616BAD5" w:rsidR="00D56D69" w:rsidRDefault="00E9100B" w:rsidP="00E9100B">
            <w:pPr>
              <w:spacing w:line="360" w:lineRule="auto"/>
              <w:rPr>
                <w:rFonts w:ascii="Arial" w:hAnsi="Arial" w:cs="Arial"/>
                <w:sz w:val="24"/>
                <w:szCs w:val="24"/>
              </w:rPr>
            </w:pPr>
            <w:r w:rsidRPr="00940AC8">
              <w:rPr>
                <w:rFonts w:ascii="Arial" w:hAnsi="Arial" w:cs="Arial"/>
                <w:sz w:val="24"/>
                <w:szCs w:val="24"/>
                <w:u w:val="single"/>
              </w:rPr>
              <w:t>Build relationships amongst year groups to offer peer support</w:t>
            </w:r>
            <w:r>
              <w:rPr>
                <w:rFonts w:ascii="Arial" w:hAnsi="Arial" w:cs="Arial"/>
                <w:sz w:val="24"/>
                <w:szCs w:val="24"/>
              </w:rPr>
              <w:t>:</w:t>
            </w:r>
            <w:r w:rsidR="00940AC8">
              <w:rPr>
                <w:rFonts w:ascii="Arial" w:hAnsi="Arial" w:cs="Arial"/>
                <w:sz w:val="24"/>
                <w:szCs w:val="24"/>
              </w:rPr>
              <w:t xml:space="preserve"> </w:t>
            </w:r>
            <w:r w:rsidR="00940AC8" w:rsidRPr="00940AC8">
              <w:rPr>
                <w:rFonts w:ascii="Arial" w:hAnsi="Arial" w:cs="Arial"/>
                <w:i/>
                <w:iCs/>
                <w:sz w:val="24"/>
                <w:szCs w:val="24"/>
              </w:rPr>
              <w:t>Provide opportunities for year 11</w:t>
            </w:r>
            <w:r w:rsidR="00940AC8">
              <w:rPr>
                <w:rFonts w:ascii="Arial" w:hAnsi="Arial" w:cs="Arial"/>
                <w:i/>
                <w:iCs/>
                <w:sz w:val="24"/>
                <w:szCs w:val="24"/>
              </w:rPr>
              <w:t>’</w:t>
            </w:r>
            <w:r w:rsidR="00940AC8" w:rsidRPr="00940AC8">
              <w:rPr>
                <w:rFonts w:ascii="Arial" w:hAnsi="Arial" w:cs="Arial"/>
                <w:i/>
                <w:iCs/>
                <w:sz w:val="24"/>
                <w:szCs w:val="24"/>
              </w:rPr>
              <w:t>s to meet with current sixth formers to discuss subjects and experiences. Provide opportunities for team building activities to promote relationships, friendships and peer support across year 12 and 13.</w:t>
            </w:r>
            <w:r w:rsidR="00940AC8">
              <w:rPr>
                <w:rFonts w:ascii="Arial" w:hAnsi="Arial" w:cs="Arial"/>
                <w:sz w:val="24"/>
                <w:szCs w:val="24"/>
              </w:rPr>
              <w:t xml:space="preserve"> </w:t>
            </w:r>
          </w:p>
        </w:tc>
        <w:tc>
          <w:tcPr>
            <w:tcW w:w="4701" w:type="dxa"/>
          </w:tcPr>
          <w:p w14:paraId="534011E7" w14:textId="1274FD15" w:rsidR="00E9100B" w:rsidRDefault="007A20F8" w:rsidP="00E9100B">
            <w:pPr>
              <w:spacing w:line="360" w:lineRule="auto"/>
              <w:rPr>
                <w:rFonts w:ascii="Arial" w:hAnsi="Arial" w:cs="Arial"/>
                <w:sz w:val="24"/>
                <w:szCs w:val="24"/>
              </w:rPr>
            </w:pPr>
            <w:r>
              <w:rPr>
                <w:rFonts w:ascii="Arial" w:hAnsi="Arial" w:cs="Arial"/>
                <w:sz w:val="24"/>
                <w:szCs w:val="24"/>
              </w:rPr>
              <w:t>11</w:t>
            </w:r>
            <w:r w:rsidR="00E9100B" w:rsidRPr="00E9100B">
              <w:rPr>
                <w:rFonts w:ascii="Arial" w:hAnsi="Arial" w:cs="Arial"/>
                <w:sz w:val="24"/>
                <w:szCs w:val="24"/>
              </w:rPr>
              <w:t>% mentioned this theme as part of their feedback.</w:t>
            </w:r>
          </w:p>
        </w:tc>
      </w:tr>
      <w:tr w:rsidR="00E9100B" w14:paraId="59E76E60" w14:textId="77777777" w:rsidTr="00ED4732">
        <w:tc>
          <w:tcPr>
            <w:tcW w:w="4797" w:type="dxa"/>
          </w:tcPr>
          <w:p w14:paraId="624DDCBB" w14:textId="34162E50" w:rsidR="00E9100B" w:rsidRDefault="00E9100B" w:rsidP="00E9100B">
            <w:pPr>
              <w:spacing w:line="360" w:lineRule="auto"/>
              <w:rPr>
                <w:rFonts w:ascii="Arial" w:hAnsi="Arial" w:cs="Arial"/>
                <w:sz w:val="24"/>
                <w:szCs w:val="24"/>
              </w:rPr>
            </w:pPr>
            <w:r w:rsidRPr="00940AC8">
              <w:rPr>
                <w:rFonts w:ascii="Arial" w:hAnsi="Arial" w:cs="Arial"/>
                <w:sz w:val="24"/>
                <w:szCs w:val="24"/>
                <w:u w:val="single"/>
              </w:rPr>
              <w:t>Timetabling issues</w:t>
            </w:r>
            <w:r>
              <w:rPr>
                <w:rFonts w:ascii="Arial" w:hAnsi="Arial" w:cs="Arial"/>
                <w:sz w:val="24"/>
                <w:szCs w:val="24"/>
              </w:rPr>
              <w:t xml:space="preserve">: </w:t>
            </w:r>
            <w:r w:rsidR="00940AC8" w:rsidRPr="00940AC8">
              <w:rPr>
                <w:rFonts w:ascii="Arial" w:hAnsi="Arial" w:cs="Arial"/>
                <w:i/>
                <w:iCs/>
                <w:sz w:val="24"/>
                <w:szCs w:val="24"/>
              </w:rPr>
              <w:t>Some learners feel that reduced lessons due to small class sizes limits learning and some students dislike having to attend registration if they do not have lessons until later in the day.</w:t>
            </w:r>
            <w:r w:rsidR="00940AC8">
              <w:rPr>
                <w:rFonts w:ascii="Arial" w:hAnsi="Arial" w:cs="Arial"/>
                <w:sz w:val="24"/>
                <w:szCs w:val="24"/>
              </w:rPr>
              <w:t xml:space="preserve"> </w:t>
            </w:r>
          </w:p>
        </w:tc>
        <w:tc>
          <w:tcPr>
            <w:tcW w:w="4701" w:type="dxa"/>
          </w:tcPr>
          <w:p w14:paraId="6019D403" w14:textId="28C58621" w:rsidR="00E9100B" w:rsidRDefault="007A20F8" w:rsidP="00E9100B">
            <w:pPr>
              <w:spacing w:line="360" w:lineRule="auto"/>
              <w:rPr>
                <w:rFonts w:ascii="Arial" w:hAnsi="Arial" w:cs="Arial"/>
                <w:sz w:val="24"/>
                <w:szCs w:val="24"/>
              </w:rPr>
            </w:pPr>
            <w:r>
              <w:rPr>
                <w:rFonts w:ascii="Arial" w:hAnsi="Arial" w:cs="Arial"/>
                <w:sz w:val="24"/>
                <w:szCs w:val="24"/>
              </w:rPr>
              <w:t>11</w:t>
            </w:r>
            <w:r w:rsidR="00E9100B" w:rsidRPr="00E9100B">
              <w:rPr>
                <w:rFonts w:ascii="Arial" w:hAnsi="Arial" w:cs="Arial"/>
                <w:sz w:val="24"/>
                <w:szCs w:val="24"/>
              </w:rPr>
              <w:t>% mentioned this theme as part of their feedback.</w:t>
            </w:r>
          </w:p>
        </w:tc>
      </w:tr>
      <w:tr w:rsidR="00E9100B" w14:paraId="3B3CDFF0" w14:textId="77777777" w:rsidTr="00ED4732">
        <w:tc>
          <w:tcPr>
            <w:tcW w:w="4797" w:type="dxa"/>
          </w:tcPr>
          <w:p w14:paraId="1E82394F" w14:textId="13C71AF8" w:rsidR="00E9100B" w:rsidRDefault="00E9100B" w:rsidP="00E9100B">
            <w:pPr>
              <w:spacing w:line="360" w:lineRule="auto"/>
              <w:rPr>
                <w:rFonts w:ascii="Arial" w:hAnsi="Arial" w:cs="Arial"/>
                <w:sz w:val="24"/>
                <w:szCs w:val="24"/>
              </w:rPr>
            </w:pPr>
            <w:r w:rsidRPr="00940AC8">
              <w:rPr>
                <w:rFonts w:ascii="Arial" w:hAnsi="Arial" w:cs="Arial"/>
                <w:sz w:val="24"/>
                <w:szCs w:val="24"/>
                <w:u w:val="single"/>
              </w:rPr>
              <w:t>More opportunities for responsibility and empowerment:</w:t>
            </w:r>
            <w:r>
              <w:rPr>
                <w:rFonts w:ascii="Arial" w:hAnsi="Arial" w:cs="Arial"/>
                <w:sz w:val="24"/>
                <w:szCs w:val="24"/>
              </w:rPr>
              <w:t xml:space="preserve"> </w:t>
            </w:r>
            <w:r w:rsidR="00940AC8" w:rsidRPr="00940AC8">
              <w:rPr>
                <w:rFonts w:ascii="Arial" w:hAnsi="Arial" w:cs="Arial"/>
                <w:i/>
                <w:iCs/>
                <w:sz w:val="24"/>
                <w:szCs w:val="24"/>
              </w:rPr>
              <w:t xml:space="preserve">Some learners would like to have the responsibility and </w:t>
            </w:r>
            <w:r w:rsidR="00B736E8">
              <w:rPr>
                <w:rFonts w:ascii="Arial" w:hAnsi="Arial" w:cs="Arial"/>
                <w:i/>
                <w:iCs/>
                <w:sz w:val="24"/>
                <w:szCs w:val="24"/>
              </w:rPr>
              <w:t xml:space="preserve">more </w:t>
            </w:r>
            <w:r w:rsidR="00940AC8" w:rsidRPr="00940AC8">
              <w:rPr>
                <w:rFonts w:ascii="Arial" w:hAnsi="Arial" w:cs="Arial"/>
                <w:i/>
                <w:iCs/>
                <w:sz w:val="24"/>
                <w:szCs w:val="24"/>
              </w:rPr>
              <w:t>opportunities to contribute to school votes and decisions.</w:t>
            </w:r>
            <w:r w:rsidR="00940AC8">
              <w:rPr>
                <w:rFonts w:ascii="Arial" w:hAnsi="Arial" w:cs="Arial"/>
                <w:sz w:val="24"/>
                <w:szCs w:val="24"/>
              </w:rPr>
              <w:t xml:space="preserve"> </w:t>
            </w:r>
          </w:p>
        </w:tc>
        <w:tc>
          <w:tcPr>
            <w:tcW w:w="4701" w:type="dxa"/>
          </w:tcPr>
          <w:p w14:paraId="04DD5CC7" w14:textId="2F0D1AD7" w:rsidR="00E9100B" w:rsidRDefault="00E9100B" w:rsidP="00E9100B">
            <w:pPr>
              <w:spacing w:line="360" w:lineRule="auto"/>
              <w:rPr>
                <w:rFonts w:ascii="Arial" w:hAnsi="Arial" w:cs="Arial"/>
                <w:sz w:val="24"/>
                <w:szCs w:val="24"/>
              </w:rPr>
            </w:pPr>
            <w:r>
              <w:rPr>
                <w:rFonts w:ascii="Arial" w:hAnsi="Arial" w:cs="Arial"/>
                <w:sz w:val="24"/>
                <w:szCs w:val="24"/>
              </w:rPr>
              <w:t>5</w:t>
            </w:r>
            <w:r w:rsidRPr="00E9100B">
              <w:rPr>
                <w:rFonts w:ascii="Arial" w:hAnsi="Arial" w:cs="Arial"/>
                <w:sz w:val="24"/>
                <w:szCs w:val="24"/>
              </w:rPr>
              <w:t>% mentioned this theme as part of their feedback.</w:t>
            </w:r>
          </w:p>
        </w:tc>
      </w:tr>
      <w:tr w:rsidR="00E9100B" w14:paraId="002840A8" w14:textId="77777777" w:rsidTr="00ED4732">
        <w:tc>
          <w:tcPr>
            <w:tcW w:w="4797" w:type="dxa"/>
          </w:tcPr>
          <w:p w14:paraId="0BAC4C31" w14:textId="4B3E5A43" w:rsidR="00E9100B" w:rsidRDefault="00E9100B" w:rsidP="00E9100B">
            <w:pPr>
              <w:spacing w:line="360" w:lineRule="auto"/>
              <w:rPr>
                <w:rFonts w:ascii="Arial" w:hAnsi="Arial" w:cs="Arial"/>
                <w:sz w:val="24"/>
                <w:szCs w:val="24"/>
              </w:rPr>
            </w:pPr>
            <w:r w:rsidRPr="008551BA">
              <w:rPr>
                <w:rFonts w:ascii="Arial" w:hAnsi="Arial" w:cs="Arial"/>
                <w:sz w:val="24"/>
                <w:szCs w:val="24"/>
                <w:u w:val="single"/>
              </w:rPr>
              <w:t>Encourage more learner centered support</w:t>
            </w:r>
            <w:r>
              <w:rPr>
                <w:rFonts w:ascii="Arial" w:hAnsi="Arial" w:cs="Arial"/>
                <w:sz w:val="24"/>
                <w:szCs w:val="24"/>
              </w:rPr>
              <w:t xml:space="preserve">: </w:t>
            </w:r>
            <w:r w:rsidR="00940AC8" w:rsidRPr="008551BA">
              <w:rPr>
                <w:rFonts w:ascii="Arial" w:hAnsi="Arial" w:cs="Arial"/>
                <w:i/>
                <w:iCs/>
                <w:sz w:val="24"/>
                <w:szCs w:val="24"/>
              </w:rPr>
              <w:t xml:space="preserve">Encourage more individual and learner centred learning by supporting learners in </w:t>
            </w:r>
            <w:r w:rsidR="00940AC8" w:rsidRPr="008551BA">
              <w:rPr>
                <w:rFonts w:ascii="Arial" w:hAnsi="Arial" w:cs="Arial"/>
                <w:i/>
                <w:iCs/>
                <w:sz w:val="24"/>
                <w:szCs w:val="24"/>
              </w:rPr>
              <w:lastRenderedPageBreak/>
              <w:t>subjects they are passionate about</w:t>
            </w:r>
            <w:r w:rsidR="008551BA" w:rsidRPr="008551BA">
              <w:rPr>
                <w:rFonts w:ascii="Arial" w:hAnsi="Arial" w:cs="Arial"/>
                <w:i/>
                <w:iCs/>
                <w:sz w:val="24"/>
                <w:szCs w:val="24"/>
              </w:rPr>
              <w:t>, even if the subject is difficult.</w:t>
            </w:r>
            <w:r w:rsidR="008551BA">
              <w:rPr>
                <w:rFonts w:ascii="Arial" w:hAnsi="Arial" w:cs="Arial"/>
                <w:sz w:val="24"/>
                <w:szCs w:val="24"/>
              </w:rPr>
              <w:t xml:space="preserve"> </w:t>
            </w:r>
          </w:p>
        </w:tc>
        <w:tc>
          <w:tcPr>
            <w:tcW w:w="4701" w:type="dxa"/>
          </w:tcPr>
          <w:p w14:paraId="6BF3B9B5" w14:textId="20646DD8" w:rsidR="00E9100B" w:rsidRDefault="00E9100B" w:rsidP="00E9100B">
            <w:pPr>
              <w:spacing w:line="360" w:lineRule="auto"/>
              <w:rPr>
                <w:rFonts w:ascii="Arial" w:hAnsi="Arial" w:cs="Arial"/>
                <w:sz w:val="24"/>
                <w:szCs w:val="24"/>
              </w:rPr>
            </w:pPr>
            <w:r>
              <w:rPr>
                <w:rFonts w:ascii="Arial" w:hAnsi="Arial" w:cs="Arial"/>
                <w:sz w:val="24"/>
                <w:szCs w:val="24"/>
              </w:rPr>
              <w:lastRenderedPageBreak/>
              <w:t>5</w:t>
            </w:r>
            <w:r w:rsidRPr="00E9100B">
              <w:rPr>
                <w:rFonts w:ascii="Arial" w:hAnsi="Arial" w:cs="Arial"/>
                <w:sz w:val="24"/>
                <w:szCs w:val="24"/>
              </w:rPr>
              <w:t>% mentioned this theme as part of their feedback.</w:t>
            </w:r>
          </w:p>
        </w:tc>
      </w:tr>
      <w:tr w:rsidR="00E9100B" w14:paraId="252B1F2F" w14:textId="77777777" w:rsidTr="00ED4732">
        <w:tc>
          <w:tcPr>
            <w:tcW w:w="4797" w:type="dxa"/>
          </w:tcPr>
          <w:p w14:paraId="5D7C73D2" w14:textId="3C800BC7" w:rsidR="00E9100B" w:rsidRDefault="00E9100B" w:rsidP="00E9100B">
            <w:pPr>
              <w:spacing w:line="360" w:lineRule="auto"/>
              <w:rPr>
                <w:rFonts w:ascii="Arial" w:hAnsi="Arial" w:cs="Arial"/>
                <w:sz w:val="24"/>
                <w:szCs w:val="24"/>
              </w:rPr>
            </w:pPr>
            <w:r w:rsidRPr="008551BA">
              <w:rPr>
                <w:rFonts w:ascii="Arial" w:hAnsi="Arial" w:cs="Arial"/>
                <w:sz w:val="24"/>
                <w:szCs w:val="24"/>
                <w:u w:val="single"/>
              </w:rPr>
              <w:t>Covid restrictions</w:t>
            </w:r>
            <w:r>
              <w:rPr>
                <w:rFonts w:ascii="Arial" w:hAnsi="Arial" w:cs="Arial"/>
                <w:sz w:val="24"/>
                <w:szCs w:val="24"/>
              </w:rPr>
              <w:t xml:space="preserve">: </w:t>
            </w:r>
            <w:r w:rsidR="008551BA" w:rsidRPr="008551BA">
              <w:rPr>
                <w:rFonts w:ascii="Arial" w:hAnsi="Arial" w:cs="Arial"/>
                <w:i/>
                <w:iCs/>
                <w:sz w:val="24"/>
                <w:szCs w:val="24"/>
              </w:rPr>
              <w:t>100% of respondents felt that their post 16 experience has been impacted or affected by Covid-19 and some learners dislike current restrictions.</w:t>
            </w:r>
            <w:r w:rsidR="008551BA">
              <w:rPr>
                <w:rFonts w:ascii="Arial" w:hAnsi="Arial" w:cs="Arial"/>
                <w:sz w:val="24"/>
                <w:szCs w:val="24"/>
              </w:rPr>
              <w:t xml:space="preserve"> </w:t>
            </w:r>
          </w:p>
        </w:tc>
        <w:tc>
          <w:tcPr>
            <w:tcW w:w="4701" w:type="dxa"/>
          </w:tcPr>
          <w:p w14:paraId="0A7427E4" w14:textId="2E55C1F1" w:rsidR="00E9100B" w:rsidRDefault="00E9100B" w:rsidP="00E9100B">
            <w:pPr>
              <w:spacing w:line="360" w:lineRule="auto"/>
              <w:rPr>
                <w:rFonts w:ascii="Arial" w:hAnsi="Arial" w:cs="Arial"/>
                <w:sz w:val="24"/>
                <w:szCs w:val="24"/>
              </w:rPr>
            </w:pPr>
            <w:r>
              <w:rPr>
                <w:rFonts w:ascii="Arial" w:hAnsi="Arial" w:cs="Arial"/>
                <w:sz w:val="24"/>
                <w:szCs w:val="24"/>
              </w:rPr>
              <w:t>5</w:t>
            </w:r>
            <w:r w:rsidRPr="00E9100B">
              <w:rPr>
                <w:rFonts w:ascii="Arial" w:hAnsi="Arial" w:cs="Arial"/>
                <w:sz w:val="24"/>
                <w:szCs w:val="24"/>
              </w:rPr>
              <w:t>% mentioned this theme as part of their feedback.</w:t>
            </w:r>
          </w:p>
        </w:tc>
      </w:tr>
    </w:tbl>
    <w:p w14:paraId="04550C92" w14:textId="0314958E" w:rsidR="00E9100B" w:rsidRDefault="00E9100B" w:rsidP="001921F6">
      <w:pPr>
        <w:spacing w:line="360" w:lineRule="auto"/>
        <w:rPr>
          <w:rFonts w:ascii="Arial" w:hAnsi="Arial" w:cs="Arial"/>
          <w:sz w:val="24"/>
          <w:szCs w:val="24"/>
        </w:rPr>
      </w:pPr>
    </w:p>
    <w:p w14:paraId="47BA24E7" w14:textId="08E0B390" w:rsidR="00FE6798" w:rsidRDefault="00FE6798" w:rsidP="00D56D69">
      <w:pPr>
        <w:spacing w:line="360" w:lineRule="auto"/>
        <w:jc w:val="both"/>
        <w:rPr>
          <w:rFonts w:ascii="Arial" w:hAnsi="Arial" w:cs="Arial"/>
          <w:b/>
          <w:bCs/>
          <w:sz w:val="24"/>
          <w:szCs w:val="24"/>
          <w:u w:val="single"/>
        </w:rPr>
      </w:pPr>
      <w:bookmarkStart w:id="8" w:name="_Hlk90901816"/>
      <w:r w:rsidRPr="00FE6798">
        <w:rPr>
          <w:rFonts w:ascii="Arial" w:hAnsi="Arial" w:cs="Arial"/>
          <w:b/>
          <w:bCs/>
          <w:sz w:val="24"/>
          <w:szCs w:val="24"/>
          <w:u w:val="single"/>
        </w:rPr>
        <w:t xml:space="preserve">Focus Group </w:t>
      </w:r>
      <w:r w:rsidR="00105396">
        <w:rPr>
          <w:rFonts w:ascii="Arial" w:hAnsi="Arial" w:cs="Arial"/>
          <w:b/>
          <w:bCs/>
          <w:sz w:val="24"/>
          <w:szCs w:val="24"/>
          <w:u w:val="single"/>
        </w:rPr>
        <w:t>Findings</w:t>
      </w:r>
      <w:r>
        <w:rPr>
          <w:rFonts w:ascii="Arial" w:hAnsi="Arial" w:cs="Arial"/>
          <w:b/>
          <w:bCs/>
          <w:sz w:val="24"/>
          <w:szCs w:val="24"/>
          <w:u w:val="single"/>
        </w:rPr>
        <w:t>:</w:t>
      </w:r>
    </w:p>
    <w:p w14:paraId="4A53732D" w14:textId="52F77401" w:rsidR="00FE6798" w:rsidRDefault="00357EC6" w:rsidP="00D56D69">
      <w:pPr>
        <w:spacing w:line="360" w:lineRule="auto"/>
        <w:jc w:val="both"/>
        <w:rPr>
          <w:rFonts w:ascii="Arial" w:hAnsi="Arial" w:cs="Arial"/>
          <w:sz w:val="24"/>
          <w:szCs w:val="24"/>
        </w:rPr>
      </w:pPr>
      <w:r w:rsidRPr="00357EC6">
        <w:rPr>
          <w:rFonts w:ascii="Arial" w:hAnsi="Arial" w:cs="Arial"/>
          <w:sz w:val="24"/>
          <w:szCs w:val="24"/>
        </w:rPr>
        <w:t xml:space="preserve">A Focus group </w:t>
      </w:r>
      <w:r>
        <w:rPr>
          <w:rFonts w:ascii="Arial" w:hAnsi="Arial" w:cs="Arial"/>
          <w:sz w:val="24"/>
          <w:szCs w:val="24"/>
        </w:rPr>
        <w:t xml:space="preserve">session was held virtually via Microsoft Teams with seven sixth form learners in years 12 and 13, both male and female. A series of questions were posed to the learners to generate a discussion around what they value most about their sixth form provision, why they think some learners chose not to attend sixth form and any recommendations for encouraging learners to stay in school for sixth form. </w:t>
      </w:r>
    </w:p>
    <w:p w14:paraId="7A2A3595" w14:textId="0A8D369B" w:rsidR="00357EC6" w:rsidRDefault="00357EC6" w:rsidP="00D56D69">
      <w:pPr>
        <w:spacing w:line="360" w:lineRule="auto"/>
        <w:jc w:val="both"/>
        <w:rPr>
          <w:rFonts w:ascii="Arial" w:hAnsi="Arial" w:cs="Arial"/>
          <w:sz w:val="24"/>
          <w:szCs w:val="24"/>
        </w:rPr>
      </w:pPr>
      <w:r>
        <w:rPr>
          <w:rFonts w:ascii="Arial" w:hAnsi="Arial" w:cs="Arial"/>
          <w:sz w:val="24"/>
          <w:szCs w:val="24"/>
        </w:rPr>
        <w:t xml:space="preserve">When asked what learners liked best or valued most from their sixth form provision, </w:t>
      </w:r>
      <w:r w:rsidR="00FB32CD">
        <w:rPr>
          <w:rFonts w:ascii="Arial" w:hAnsi="Arial" w:cs="Arial"/>
          <w:sz w:val="24"/>
          <w:szCs w:val="24"/>
        </w:rPr>
        <w:t>the discussion</w:t>
      </w:r>
      <w:r>
        <w:rPr>
          <w:rFonts w:ascii="Arial" w:hAnsi="Arial" w:cs="Arial"/>
          <w:sz w:val="24"/>
          <w:szCs w:val="24"/>
        </w:rPr>
        <w:t xml:space="preserve"> included statements such as:</w:t>
      </w:r>
    </w:p>
    <w:p w14:paraId="49D0113E" w14:textId="2BB3822E" w:rsidR="00BE06CB" w:rsidRDefault="00357EC6" w:rsidP="00D56D69">
      <w:pPr>
        <w:spacing w:after="0" w:line="360" w:lineRule="auto"/>
        <w:jc w:val="both"/>
        <w:rPr>
          <w:rFonts w:ascii="Arial" w:hAnsi="Arial" w:cs="Arial"/>
          <w:i/>
          <w:iCs/>
          <w:sz w:val="24"/>
          <w:szCs w:val="24"/>
        </w:rPr>
      </w:pPr>
      <w:r>
        <w:rPr>
          <w:rFonts w:ascii="Arial" w:hAnsi="Arial" w:cs="Arial"/>
          <w:sz w:val="24"/>
          <w:szCs w:val="24"/>
        </w:rPr>
        <w:tab/>
      </w:r>
      <w:r w:rsidRPr="00357EC6">
        <w:rPr>
          <w:rFonts w:ascii="Arial" w:hAnsi="Arial" w:cs="Arial"/>
          <w:i/>
          <w:iCs/>
          <w:sz w:val="24"/>
          <w:szCs w:val="24"/>
        </w:rPr>
        <w:t>‘Feel closer with teachers as have already built up a relationship’</w:t>
      </w:r>
    </w:p>
    <w:p w14:paraId="2095EE70" w14:textId="77777777" w:rsidR="00496323" w:rsidRPr="00357EC6" w:rsidRDefault="00496323" w:rsidP="00496323">
      <w:pPr>
        <w:spacing w:after="0" w:line="360" w:lineRule="auto"/>
        <w:rPr>
          <w:rFonts w:ascii="Arial" w:hAnsi="Arial" w:cs="Arial"/>
          <w:i/>
          <w:iCs/>
          <w:sz w:val="24"/>
          <w:szCs w:val="24"/>
        </w:rPr>
      </w:pPr>
    </w:p>
    <w:p w14:paraId="03649AE5" w14:textId="24A521F6" w:rsidR="00357EC6" w:rsidRDefault="00357EC6" w:rsidP="00496323">
      <w:pPr>
        <w:spacing w:after="0" w:line="360" w:lineRule="auto"/>
        <w:ind w:firstLine="720"/>
        <w:rPr>
          <w:rFonts w:ascii="Arial" w:hAnsi="Arial" w:cs="Arial"/>
          <w:i/>
          <w:iCs/>
          <w:sz w:val="24"/>
          <w:szCs w:val="24"/>
        </w:rPr>
      </w:pPr>
      <w:r w:rsidRPr="00357EC6">
        <w:rPr>
          <w:rFonts w:ascii="Arial" w:hAnsi="Arial" w:cs="Arial"/>
          <w:i/>
          <w:iCs/>
          <w:sz w:val="24"/>
          <w:szCs w:val="24"/>
        </w:rPr>
        <w:t>‘Support from teachers and established friendship groups’</w:t>
      </w:r>
    </w:p>
    <w:p w14:paraId="63A63AF3" w14:textId="77777777" w:rsidR="00BE06CB" w:rsidRPr="00357EC6" w:rsidRDefault="00BE06CB" w:rsidP="00496323">
      <w:pPr>
        <w:spacing w:after="0" w:line="360" w:lineRule="auto"/>
        <w:rPr>
          <w:rFonts w:ascii="Arial" w:hAnsi="Arial" w:cs="Arial"/>
          <w:i/>
          <w:iCs/>
          <w:sz w:val="24"/>
          <w:szCs w:val="24"/>
        </w:rPr>
      </w:pPr>
    </w:p>
    <w:p w14:paraId="7FA00069" w14:textId="4E32423A" w:rsidR="00357EC6" w:rsidRDefault="00357EC6" w:rsidP="00496323">
      <w:pPr>
        <w:spacing w:after="0" w:line="360" w:lineRule="auto"/>
        <w:ind w:left="720"/>
        <w:rPr>
          <w:rFonts w:ascii="Arial" w:hAnsi="Arial" w:cs="Arial"/>
          <w:i/>
          <w:iCs/>
          <w:sz w:val="24"/>
          <w:szCs w:val="24"/>
        </w:rPr>
      </w:pPr>
      <w:r w:rsidRPr="00357EC6">
        <w:rPr>
          <w:rFonts w:ascii="Arial" w:hAnsi="Arial" w:cs="Arial"/>
          <w:i/>
          <w:iCs/>
          <w:sz w:val="24"/>
          <w:szCs w:val="24"/>
        </w:rPr>
        <w:t xml:space="preserve">‘I wanted to stay in a school environment, I thrive more in school as I am supported both academically and emotionally’  </w:t>
      </w:r>
    </w:p>
    <w:p w14:paraId="79238894" w14:textId="77777777" w:rsidR="00BE06CB" w:rsidRDefault="00BE06CB" w:rsidP="00496323">
      <w:pPr>
        <w:spacing w:after="0" w:line="360" w:lineRule="auto"/>
        <w:ind w:left="720"/>
        <w:rPr>
          <w:rFonts w:ascii="Arial" w:hAnsi="Arial" w:cs="Arial"/>
          <w:i/>
          <w:iCs/>
          <w:sz w:val="24"/>
          <w:szCs w:val="24"/>
        </w:rPr>
      </w:pPr>
    </w:p>
    <w:p w14:paraId="2C9946CB" w14:textId="633B89FA" w:rsidR="00357EC6" w:rsidRDefault="00357EC6" w:rsidP="00496323">
      <w:pPr>
        <w:spacing w:after="0" w:line="360" w:lineRule="auto"/>
        <w:ind w:left="720"/>
        <w:rPr>
          <w:rFonts w:ascii="Arial" w:hAnsi="Arial" w:cs="Arial"/>
          <w:i/>
          <w:iCs/>
          <w:sz w:val="24"/>
          <w:szCs w:val="24"/>
        </w:rPr>
      </w:pPr>
      <w:r>
        <w:rPr>
          <w:rFonts w:ascii="Arial" w:hAnsi="Arial" w:cs="Arial"/>
          <w:i/>
          <w:iCs/>
          <w:sz w:val="24"/>
          <w:szCs w:val="24"/>
        </w:rPr>
        <w:t>‘</w:t>
      </w:r>
      <w:r w:rsidR="00BE06CB">
        <w:rPr>
          <w:rFonts w:ascii="Arial" w:hAnsi="Arial" w:cs="Arial"/>
          <w:i/>
          <w:iCs/>
          <w:sz w:val="24"/>
          <w:szCs w:val="24"/>
        </w:rPr>
        <w:t>I needed the extra support and push to be motivated to work, which is provided at school’</w:t>
      </w:r>
    </w:p>
    <w:p w14:paraId="7E293187" w14:textId="77777777" w:rsidR="00BE06CB" w:rsidRDefault="00BE06CB" w:rsidP="00496323">
      <w:pPr>
        <w:spacing w:after="0" w:line="360" w:lineRule="auto"/>
        <w:ind w:left="720"/>
        <w:rPr>
          <w:rFonts w:ascii="Arial" w:hAnsi="Arial" w:cs="Arial"/>
          <w:i/>
          <w:iCs/>
          <w:sz w:val="24"/>
          <w:szCs w:val="24"/>
        </w:rPr>
      </w:pPr>
    </w:p>
    <w:p w14:paraId="13066887" w14:textId="0D5E15F6"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‘I felt I could do a broader range of subjects at school (</w:t>
      </w:r>
      <w:r w:rsidRPr="00BE06CB">
        <w:rPr>
          <w:rFonts w:ascii="Arial" w:hAnsi="Arial" w:cs="Arial"/>
          <w:sz w:val="24"/>
          <w:szCs w:val="24"/>
        </w:rPr>
        <w:t>by choosing different A levels</w:t>
      </w:r>
      <w:r>
        <w:rPr>
          <w:rFonts w:ascii="Arial" w:hAnsi="Arial" w:cs="Arial"/>
          <w:i/>
          <w:iCs/>
          <w:sz w:val="24"/>
          <w:szCs w:val="24"/>
        </w:rPr>
        <w:t>) whereas college tends to offer specific full time courses’</w:t>
      </w:r>
    </w:p>
    <w:p w14:paraId="6D7D330A" w14:textId="77777777" w:rsidR="00BE06CB" w:rsidRDefault="00BE06CB" w:rsidP="00496323">
      <w:pPr>
        <w:spacing w:after="0" w:line="360" w:lineRule="auto"/>
        <w:ind w:left="720"/>
        <w:rPr>
          <w:rFonts w:ascii="Arial" w:hAnsi="Arial" w:cs="Arial"/>
          <w:i/>
          <w:iCs/>
          <w:sz w:val="24"/>
          <w:szCs w:val="24"/>
        </w:rPr>
      </w:pPr>
    </w:p>
    <w:p w14:paraId="5D4DE2FC" w14:textId="771BFB11"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‘I love the structure of sixth form as well as the routine of sixth form and specific support’</w:t>
      </w:r>
    </w:p>
    <w:p w14:paraId="077BC5DF" w14:textId="77777777" w:rsidR="00BE06CB" w:rsidRDefault="00BE06CB" w:rsidP="00496323">
      <w:pPr>
        <w:spacing w:after="0" w:line="360" w:lineRule="auto"/>
        <w:ind w:left="720"/>
        <w:rPr>
          <w:rFonts w:ascii="Arial" w:hAnsi="Arial" w:cs="Arial"/>
          <w:i/>
          <w:iCs/>
          <w:sz w:val="24"/>
          <w:szCs w:val="24"/>
        </w:rPr>
      </w:pPr>
    </w:p>
    <w:p w14:paraId="43E50C54" w14:textId="3262B7E1"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‘Social life is amazing in school with sixth form parties and things’</w:t>
      </w:r>
    </w:p>
    <w:p w14:paraId="1035119A" w14:textId="77777777" w:rsidR="00BE06CB" w:rsidRDefault="00BE06CB" w:rsidP="00496323">
      <w:pPr>
        <w:spacing w:after="0" w:line="360" w:lineRule="auto"/>
        <w:ind w:left="720"/>
        <w:rPr>
          <w:rFonts w:ascii="Arial" w:hAnsi="Arial" w:cs="Arial"/>
          <w:i/>
          <w:iCs/>
          <w:sz w:val="24"/>
          <w:szCs w:val="24"/>
        </w:rPr>
      </w:pPr>
    </w:p>
    <w:p w14:paraId="594F8F5B" w14:textId="1CD30188"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‘I like being involved in the school and feel like opinions are valued with opportunities to communicate’</w:t>
      </w:r>
    </w:p>
    <w:p w14:paraId="5C9E67C0" w14:textId="77777777" w:rsidR="00BE06CB" w:rsidRDefault="00BE06CB" w:rsidP="00496323">
      <w:pPr>
        <w:spacing w:after="0" w:line="360" w:lineRule="auto"/>
        <w:ind w:left="720"/>
        <w:rPr>
          <w:rFonts w:ascii="Arial" w:hAnsi="Arial" w:cs="Arial"/>
          <w:i/>
          <w:iCs/>
          <w:sz w:val="24"/>
          <w:szCs w:val="24"/>
        </w:rPr>
      </w:pPr>
    </w:p>
    <w:p w14:paraId="6ED76101" w14:textId="65EE6FC8"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‘I like that we get good career support and one to one support if needed’</w:t>
      </w:r>
    </w:p>
    <w:p w14:paraId="07434066" w14:textId="77777777" w:rsidR="00BE06CB" w:rsidRDefault="00BE06CB" w:rsidP="00496323">
      <w:pPr>
        <w:spacing w:after="0" w:line="360" w:lineRule="auto"/>
        <w:ind w:left="720"/>
        <w:rPr>
          <w:rFonts w:ascii="Arial" w:hAnsi="Arial" w:cs="Arial"/>
          <w:i/>
          <w:iCs/>
          <w:sz w:val="24"/>
          <w:szCs w:val="24"/>
        </w:rPr>
      </w:pPr>
    </w:p>
    <w:p w14:paraId="30327B4B" w14:textId="43FF1814"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‘The facilities are good’</w:t>
      </w:r>
    </w:p>
    <w:p w14:paraId="2C4B7D40" w14:textId="77777777" w:rsidR="00BE06CB" w:rsidRDefault="00BE06CB" w:rsidP="00496323">
      <w:pPr>
        <w:spacing w:after="0" w:line="360" w:lineRule="auto"/>
        <w:ind w:left="720"/>
        <w:rPr>
          <w:rFonts w:ascii="Arial" w:hAnsi="Arial" w:cs="Arial"/>
          <w:i/>
          <w:iCs/>
          <w:sz w:val="24"/>
          <w:szCs w:val="24"/>
        </w:rPr>
      </w:pPr>
    </w:p>
    <w:p w14:paraId="49CCF873" w14:textId="6710CCC0"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 xml:space="preserve">‘I like having a sixth form uniform as we’re all the same and equal’ </w:t>
      </w:r>
    </w:p>
    <w:p w14:paraId="0A8BCD0D" w14:textId="77777777" w:rsidR="00BE06CB" w:rsidRDefault="00BE06CB" w:rsidP="00496323">
      <w:pPr>
        <w:spacing w:after="0" w:line="360" w:lineRule="auto"/>
        <w:ind w:left="720"/>
        <w:rPr>
          <w:rFonts w:ascii="Arial" w:hAnsi="Arial" w:cs="Arial"/>
          <w:i/>
          <w:iCs/>
          <w:sz w:val="24"/>
          <w:szCs w:val="24"/>
        </w:rPr>
      </w:pPr>
    </w:p>
    <w:p w14:paraId="211EA62D" w14:textId="3A0A3C62"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‘The head of sixth form engages really well with us and pushes us to access university’</w:t>
      </w:r>
    </w:p>
    <w:p w14:paraId="0DC8B1F6" w14:textId="77777777" w:rsidR="00BE06CB" w:rsidRDefault="00BE06CB" w:rsidP="00496323">
      <w:pPr>
        <w:spacing w:after="0" w:line="360" w:lineRule="auto"/>
        <w:ind w:left="720"/>
        <w:rPr>
          <w:rFonts w:ascii="Arial" w:hAnsi="Arial" w:cs="Arial"/>
          <w:i/>
          <w:iCs/>
          <w:sz w:val="24"/>
          <w:szCs w:val="24"/>
        </w:rPr>
      </w:pPr>
    </w:p>
    <w:p w14:paraId="31FCFA70" w14:textId="65664445" w:rsidR="00BE06CB" w:rsidRDefault="00BE06CB" w:rsidP="00496323">
      <w:pPr>
        <w:spacing w:after="0" w:line="360" w:lineRule="auto"/>
        <w:ind w:left="720"/>
        <w:rPr>
          <w:rFonts w:ascii="Arial" w:hAnsi="Arial" w:cs="Arial"/>
          <w:i/>
          <w:iCs/>
          <w:sz w:val="24"/>
          <w:szCs w:val="24"/>
        </w:rPr>
      </w:pPr>
      <w:r>
        <w:rPr>
          <w:rFonts w:ascii="Arial" w:hAnsi="Arial" w:cs="Arial"/>
          <w:i/>
          <w:iCs/>
          <w:sz w:val="24"/>
          <w:szCs w:val="24"/>
        </w:rPr>
        <w:t xml:space="preserve">‘I feel that everyone in school has an equal opportunity and the chance to voice their opinions’ </w:t>
      </w:r>
    </w:p>
    <w:p w14:paraId="1F55FEE8" w14:textId="77777777" w:rsidR="002A4E25" w:rsidRPr="00357EC6" w:rsidRDefault="002A4E25" w:rsidP="00357EC6">
      <w:pPr>
        <w:spacing w:after="0" w:line="360" w:lineRule="auto"/>
        <w:ind w:left="720"/>
        <w:rPr>
          <w:rFonts w:ascii="Arial" w:hAnsi="Arial" w:cs="Arial"/>
          <w:i/>
          <w:iCs/>
          <w:sz w:val="24"/>
          <w:szCs w:val="24"/>
        </w:rPr>
      </w:pPr>
    </w:p>
    <w:p w14:paraId="286D781D" w14:textId="603E900E" w:rsidR="002A4E25" w:rsidRDefault="002A4E25" w:rsidP="00D56D69">
      <w:pPr>
        <w:spacing w:line="360" w:lineRule="auto"/>
        <w:jc w:val="both"/>
        <w:rPr>
          <w:rFonts w:ascii="Arial" w:hAnsi="Arial" w:cs="Arial"/>
          <w:sz w:val="24"/>
          <w:szCs w:val="24"/>
        </w:rPr>
      </w:pPr>
      <w:r w:rsidRPr="002A4E25">
        <w:rPr>
          <w:rFonts w:ascii="Arial" w:hAnsi="Arial" w:cs="Arial"/>
          <w:sz w:val="24"/>
          <w:szCs w:val="24"/>
        </w:rPr>
        <w:t xml:space="preserve">As </w:t>
      </w:r>
      <w:r>
        <w:rPr>
          <w:rFonts w:ascii="Arial" w:hAnsi="Arial" w:cs="Arial"/>
          <w:sz w:val="24"/>
          <w:szCs w:val="24"/>
        </w:rPr>
        <w:t>part of the discussion, everyone agreed they would prefer to stay in school to undertake their lessons with teachers face to face rather than travel to other settings or do online classes. When prompted to whether there was anything they disliked about sixth form, participants were overall very positive about the support they had received and their experiences so far. However, one participant highlighted that the large class sizes in some of his subjects are sometimes an issue due</w:t>
      </w:r>
      <w:r w:rsidR="00C35E42">
        <w:rPr>
          <w:rFonts w:ascii="Arial" w:hAnsi="Arial" w:cs="Arial"/>
          <w:sz w:val="24"/>
          <w:szCs w:val="24"/>
        </w:rPr>
        <w:t xml:space="preserve"> to</w:t>
      </w:r>
      <w:r>
        <w:rPr>
          <w:rFonts w:ascii="Arial" w:hAnsi="Arial" w:cs="Arial"/>
          <w:sz w:val="24"/>
          <w:szCs w:val="24"/>
        </w:rPr>
        <w:t xml:space="preserve"> there being less time for one to one support. </w:t>
      </w:r>
      <w:r w:rsidR="00496323">
        <w:rPr>
          <w:rFonts w:ascii="Arial" w:hAnsi="Arial" w:cs="Arial"/>
          <w:sz w:val="24"/>
          <w:szCs w:val="24"/>
        </w:rPr>
        <w:t>The same participant also acknowledged that the school could benefit from new or different facilities to offer more vocational subjects.</w:t>
      </w:r>
    </w:p>
    <w:p w14:paraId="72E9F0B6" w14:textId="7D020219" w:rsidR="002A4E25" w:rsidRDefault="002A4E25" w:rsidP="00D56D69">
      <w:pPr>
        <w:spacing w:line="360" w:lineRule="auto"/>
        <w:jc w:val="both"/>
        <w:rPr>
          <w:rFonts w:ascii="Arial" w:hAnsi="Arial" w:cs="Arial"/>
          <w:sz w:val="24"/>
          <w:szCs w:val="24"/>
        </w:rPr>
      </w:pPr>
      <w:r>
        <w:rPr>
          <w:rFonts w:ascii="Arial" w:hAnsi="Arial" w:cs="Arial"/>
          <w:sz w:val="24"/>
          <w:szCs w:val="24"/>
        </w:rPr>
        <w:t xml:space="preserve">When encouraged to consider why some learners may choose to attend other settings, such as college, the discussion included comments such as: </w:t>
      </w:r>
    </w:p>
    <w:p w14:paraId="511786FF" w14:textId="1ED22FF0" w:rsidR="002A4E25" w:rsidRPr="002A4E25" w:rsidRDefault="002A4E25" w:rsidP="002A4E25">
      <w:pPr>
        <w:spacing w:line="360" w:lineRule="auto"/>
        <w:rPr>
          <w:rFonts w:ascii="Arial" w:hAnsi="Arial" w:cs="Arial"/>
          <w:i/>
          <w:iCs/>
          <w:sz w:val="24"/>
          <w:szCs w:val="24"/>
        </w:rPr>
      </w:pPr>
      <w:r>
        <w:rPr>
          <w:rFonts w:ascii="Arial" w:hAnsi="Arial" w:cs="Arial"/>
          <w:sz w:val="24"/>
          <w:szCs w:val="24"/>
        </w:rPr>
        <w:tab/>
      </w:r>
      <w:r w:rsidRPr="002A4E25">
        <w:rPr>
          <w:rFonts w:ascii="Arial" w:hAnsi="Arial" w:cs="Arial"/>
          <w:i/>
          <w:iCs/>
          <w:sz w:val="24"/>
          <w:szCs w:val="24"/>
        </w:rPr>
        <w:t xml:space="preserve">‘Some people like the independence you have at college’ </w:t>
      </w:r>
    </w:p>
    <w:p w14:paraId="61CF206C" w14:textId="03C2E373" w:rsidR="002A4E25" w:rsidRPr="002A4E25" w:rsidRDefault="002A4E25" w:rsidP="002A4E25">
      <w:pPr>
        <w:spacing w:line="360" w:lineRule="auto"/>
        <w:rPr>
          <w:rFonts w:ascii="Arial" w:hAnsi="Arial" w:cs="Arial"/>
          <w:i/>
          <w:iCs/>
          <w:sz w:val="24"/>
          <w:szCs w:val="24"/>
        </w:rPr>
      </w:pPr>
      <w:r w:rsidRPr="002A4E25">
        <w:rPr>
          <w:rFonts w:ascii="Arial" w:hAnsi="Arial" w:cs="Arial"/>
          <w:i/>
          <w:iCs/>
          <w:sz w:val="24"/>
          <w:szCs w:val="24"/>
        </w:rPr>
        <w:tab/>
        <w:t>‘Some people like that there’s not such a strict structure’</w:t>
      </w:r>
    </w:p>
    <w:p w14:paraId="0085CDA1" w14:textId="2CAA60E1" w:rsidR="002A4E25" w:rsidRPr="002A4E25" w:rsidRDefault="002A4E25" w:rsidP="002A4E25">
      <w:pPr>
        <w:spacing w:line="360" w:lineRule="auto"/>
        <w:rPr>
          <w:rFonts w:ascii="Arial" w:hAnsi="Arial" w:cs="Arial"/>
          <w:i/>
          <w:iCs/>
          <w:sz w:val="24"/>
          <w:szCs w:val="24"/>
        </w:rPr>
      </w:pPr>
      <w:r w:rsidRPr="002A4E25">
        <w:rPr>
          <w:rFonts w:ascii="Arial" w:hAnsi="Arial" w:cs="Arial"/>
          <w:i/>
          <w:iCs/>
          <w:sz w:val="24"/>
          <w:szCs w:val="24"/>
        </w:rPr>
        <w:tab/>
        <w:t xml:space="preserve">‘Like to dress in their own clothes’  </w:t>
      </w:r>
    </w:p>
    <w:p w14:paraId="1F535F39" w14:textId="7E4C47A6" w:rsidR="002A4E25" w:rsidRPr="002A4E25" w:rsidRDefault="002A4E25" w:rsidP="002A4E25">
      <w:pPr>
        <w:spacing w:line="360" w:lineRule="auto"/>
        <w:rPr>
          <w:rFonts w:ascii="Arial" w:hAnsi="Arial" w:cs="Arial"/>
          <w:i/>
          <w:iCs/>
          <w:sz w:val="24"/>
          <w:szCs w:val="24"/>
        </w:rPr>
      </w:pPr>
      <w:r w:rsidRPr="002A4E25">
        <w:rPr>
          <w:rFonts w:ascii="Arial" w:hAnsi="Arial" w:cs="Arial"/>
          <w:i/>
          <w:iCs/>
          <w:sz w:val="24"/>
          <w:szCs w:val="24"/>
        </w:rPr>
        <w:t xml:space="preserve"> </w:t>
      </w:r>
      <w:r w:rsidRPr="002A4E25">
        <w:rPr>
          <w:rFonts w:ascii="Arial" w:hAnsi="Arial" w:cs="Arial"/>
          <w:i/>
          <w:iCs/>
          <w:sz w:val="24"/>
          <w:szCs w:val="24"/>
        </w:rPr>
        <w:tab/>
        <w:t xml:space="preserve">‘To access more vocational subjects’ </w:t>
      </w:r>
    </w:p>
    <w:p w14:paraId="4F65B9D1" w14:textId="11622854" w:rsidR="002A4E25" w:rsidRPr="002A4E25" w:rsidRDefault="002A4E25" w:rsidP="002A4E25">
      <w:pPr>
        <w:spacing w:line="360" w:lineRule="auto"/>
        <w:rPr>
          <w:rFonts w:ascii="Arial" w:hAnsi="Arial" w:cs="Arial"/>
          <w:i/>
          <w:iCs/>
          <w:sz w:val="24"/>
          <w:szCs w:val="24"/>
        </w:rPr>
      </w:pPr>
      <w:r w:rsidRPr="002A4E25">
        <w:rPr>
          <w:rFonts w:ascii="Arial" w:hAnsi="Arial" w:cs="Arial"/>
          <w:i/>
          <w:iCs/>
          <w:sz w:val="24"/>
          <w:szCs w:val="24"/>
        </w:rPr>
        <w:tab/>
        <w:t xml:space="preserve">‘A levels can be seen as scary to </w:t>
      </w:r>
      <w:r w:rsidR="00496323">
        <w:rPr>
          <w:rFonts w:ascii="Arial" w:hAnsi="Arial" w:cs="Arial"/>
          <w:i/>
          <w:iCs/>
          <w:sz w:val="24"/>
          <w:szCs w:val="24"/>
        </w:rPr>
        <w:t>s</w:t>
      </w:r>
      <w:r w:rsidRPr="002A4E25">
        <w:rPr>
          <w:rFonts w:ascii="Arial" w:hAnsi="Arial" w:cs="Arial"/>
          <w:i/>
          <w:iCs/>
          <w:sz w:val="24"/>
          <w:szCs w:val="24"/>
        </w:rPr>
        <w:t xml:space="preserve">ome people’ </w:t>
      </w:r>
    </w:p>
    <w:p w14:paraId="5B465106" w14:textId="0609F43E" w:rsidR="002A4E25" w:rsidRPr="002A4E25" w:rsidRDefault="002A4E25" w:rsidP="002A4E25">
      <w:pPr>
        <w:spacing w:line="360" w:lineRule="auto"/>
        <w:rPr>
          <w:rFonts w:ascii="Arial" w:hAnsi="Arial" w:cs="Arial"/>
          <w:i/>
          <w:iCs/>
          <w:sz w:val="24"/>
          <w:szCs w:val="24"/>
        </w:rPr>
      </w:pPr>
      <w:r w:rsidRPr="002A4E25">
        <w:rPr>
          <w:rFonts w:ascii="Arial" w:hAnsi="Arial" w:cs="Arial"/>
          <w:i/>
          <w:iCs/>
          <w:sz w:val="24"/>
          <w:szCs w:val="24"/>
        </w:rPr>
        <w:lastRenderedPageBreak/>
        <w:tab/>
        <w:t xml:space="preserve">‘Might like the university style of teaching, such as lectures’ </w:t>
      </w:r>
    </w:p>
    <w:p w14:paraId="46EBAD3D" w14:textId="0660A400" w:rsidR="002A4E25" w:rsidRPr="002A4E25" w:rsidRDefault="002A4E25" w:rsidP="002A4E25">
      <w:pPr>
        <w:spacing w:line="360" w:lineRule="auto"/>
        <w:rPr>
          <w:rFonts w:ascii="Arial" w:hAnsi="Arial" w:cs="Arial"/>
          <w:i/>
          <w:iCs/>
          <w:sz w:val="24"/>
          <w:szCs w:val="24"/>
        </w:rPr>
      </w:pPr>
      <w:r w:rsidRPr="002A4E25">
        <w:rPr>
          <w:rFonts w:ascii="Arial" w:hAnsi="Arial" w:cs="Arial"/>
          <w:i/>
          <w:iCs/>
          <w:sz w:val="24"/>
          <w:szCs w:val="24"/>
        </w:rPr>
        <w:tab/>
        <w:t xml:space="preserve">‘Some think it will prepare them more for university and life’ </w:t>
      </w:r>
    </w:p>
    <w:p w14:paraId="0ED96B8A" w14:textId="3AB9748F" w:rsidR="003A00BC" w:rsidRDefault="00496323" w:rsidP="00D56D69">
      <w:pPr>
        <w:spacing w:line="360" w:lineRule="auto"/>
        <w:jc w:val="both"/>
        <w:rPr>
          <w:rFonts w:ascii="Arial" w:hAnsi="Arial" w:cs="Arial"/>
          <w:sz w:val="24"/>
          <w:szCs w:val="24"/>
        </w:rPr>
      </w:pPr>
      <w:r w:rsidRPr="00496323">
        <w:rPr>
          <w:rFonts w:ascii="Arial" w:hAnsi="Arial" w:cs="Arial"/>
          <w:sz w:val="24"/>
          <w:szCs w:val="24"/>
        </w:rPr>
        <w:t xml:space="preserve">Finally when asked </w:t>
      </w:r>
      <w:r>
        <w:rPr>
          <w:rFonts w:ascii="Arial" w:hAnsi="Arial" w:cs="Arial"/>
          <w:sz w:val="24"/>
          <w:szCs w:val="24"/>
        </w:rPr>
        <w:t>whether participants had any suggestions on how schools could encourage learners to access their post 16 provision in schools, communication with neighbouring schools was strongly highlighted. Participants felt that schools without sixth forms are predominantly encouraged to go to college and are not provided with any information on neighbouring schools that have sixth forms, as an option</w:t>
      </w:r>
      <w:r w:rsidR="003A00BC">
        <w:rPr>
          <w:rFonts w:ascii="Arial" w:hAnsi="Arial" w:cs="Arial"/>
          <w:sz w:val="24"/>
          <w:szCs w:val="24"/>
        </w:rPr>
        <w:t xml:space="preserve">; as one student </w:t>
      </w:r>
      <w:r w:rsidR="00742D84">
        <w:rPr>
          <w:rFonts w:ascii="Arial" w:hAnsi="Arial" w:cs="Arial"/>
          <w:sz w:val="24"/>
          <w:szCs w:val="24"/>
        </w:rPr>
        <w:t>stated,</w:t>
      </w:r>
      <w:r w:rsidR="003A00BC">
        <w:rPr>
          <w:rFonts w:ascii="Arial" w:hAnsi="Arial" w:cs="Arial"/>
          <w:sz w:val="24"/>
          <w:szCs w:val="24"/>
        </w:rPr>
        <w:t xml:space="preserve"> ‘I came from a different secondary </w:t>
      </w:r>
      <w:r w:rsidR="00B736E8">
        <w:rPr>
          <w:rFonts w:ascii="Arial" w:hAnsi="Arial" w:cs="Arial"/>
          <w:sz w:val="24"/>
          <w:szCs w:val="24"/>
        </w:rPr>
        <w:t>school,</w:t>
      </w:r>
      <w:r w:rsidR="003A00BC">
        <w:rPr>
          <w:rFonts w:ascii="Arial" w:hAnsi="Arial" w:cs="Arial"/>
          <w:sz w:val="24"/>
          <w:szCs w:val="24"/>
        </w:rPr>
        <w:t xml:space="preserve"> and I wasn’t told anything about sixth form schools.’ </w:t>
      </w:r>
      <w:r>
        <w:rPr>
          <w:rFonts w:ascii="Arial" w:hAnsi="Arial" w:cs="Arial"/>
          <w:sz w:val="24"/>
          <w:szCs w:val="24"/>
        </w:rPr>
        <w:t>Participants felt that if learners from schools without sixth forms were given the opportunity to look around local sixth forms, and talk with some of the learners already there</w:t>
      </w:r>
      <w:r w:rsidR="00C35E42">
        <w:rPr>
          <w:rFonts w:ascii="Arial" w:hAnsi="Arial" w:cs="Arial"/>
          <w:sz w:val="24"/>
          <w:szCs w:val="24"/>
        </w:rPr>
        <w:t>, than this would possibly encourage more learners to attend sixth forms. Furthermore, some of the participants conveyed that schools should emphasise that sixth forms can provide learners with the skills and attributes needed to prepare learners for university and life</w:t>
      </w:r>
      <w:r w:rsidR="007A7B10">
        <w:rPr>
          <w:rFonts w:ascii="Arial" w:hAnsi="Arial" w:cs="Arial"/>
          <w:sz w:val="24"/>
          <w:szCs w:val="24"/>
        </w:rPr>
        <w:t>, such as agency, independence and confidence</w:t>
      </w:r>
      <w:r w:rsidR="00C35E42">
        <w:rPr>
          <w:rFonts w:ascii="Arial" w:hAnsi="Arial" w:cs="Arial"/>
          <w:sz w:val="24"/>
          <w:szCs w:val="24"/>
        </w:rPr>
        <w:t>; the same as what is perceived to be developed more in colleges</w:t>
      </w:r>
      <w:r w:rsidR="003A00BC">
        <w:rPr>
          <w:rFonts w:ascii="Arial" w:hAnsi="Arial" w:cs="Arial"/>
          <w:sz w:val="24"/>
          <w:szCs w:val="24"/>
        </w:rPr>
        <w:t xml:space="preserve">, as one student conveyed ‘sixth form does give you the skills you need.’ </w:t>
      </w:r>
      <w:bookmarkEnd w:id="8"/>
    </w:p>
    <w:p w14:paraId="25791517" w14:textId="77777777" w:rsidR="003A00BC" w:rsidRDefault="003A00BC" w:rsidP="00D56D69">
      <w:pPr>
        <w:spacing w:line="360" w:lineRule="auto"/>
        <w:jc w:val="both"/>
        <w:rPr>
          <w:rFonts w:ascii="Arial" w:hAnsi="Arial" w:cs="Arial"/>
          <w:sz w:val="24"/>
          <w:szCs w:val="24"/>
        </w:rPr>
      </w:pPr>
    </w:p>
    <w:p w14:paraId="20F1A64C" w14:textId="046E199E" w:rsidR="00FE6798" w:rsidRPr="00FE6798" w:rsidRDefault="00FE6798" w:rsidP="00D56D69">
      <w:pPr>
        <w:spacing w:line="360" w:lineRule="auto"/>
        <w:jc w:val="both"/>
        <w:rPr>
          <w:rFonts w:ascii="Arial" w:hAnsi="Arial" w:cs="Arial"/>
          <w:b/>
          <w:bCs/>
          <w:sz w:val="24"/>
          <w:szCs w:val="24"/>
          <w:u w:val="single"/>
        </w:rPr>
      </w:pPr>
      <w:r w:rsidRPr="00FE6798">
        <w:rPr>
          <w:rFonts w:ascii="Arial" w:hAnsi="Arial" w:cs="Arial"/>
          <w:b/>
          <w:bCs/>
          <w:sz w:val="24"/>
          <w:szCs w:val="24"/>
          <w:u w:val="single"/>
        </w:rPr>
        <w:t>Discussion and Recommendation</w:t>
      </w:r>
      <w:r>
        <w:rPr>
          <w:rFonts w:ascii="Arial" w:hAnsi="Arial" w:cs="Arial"/>
          <w:b/>
          <w:bCs/>
          <w:sz w:val="24"/>
          <w:szCs w:val="24"/>
          <w:u w:val="single"/>
        </w:rPr>
        <w:t>s</w:t>
      </w:r>
      <w:r w:rsidRPr="00FE6798">
        <w:rPr>
          <w:rFonts w:ascii="Arial" w:hAnsi="Arial" w:cs="Arial"/>
          <w:b/>
          <w:bCs/>
          <w:sz w:val="24"/>
          <w:szCs w:val="24"/>
          <w:u w:val="single"/>
        </w:rPr>
        <w:t xml:space="preserve">: </w:t>
      </w:r>
    </w:p>
    <w:p w14:paraId="159D3D7D" w14:textId="1D079179" w:rsidR="00CF0DDF" w:rsidRDefault="00B76F43" w:rsidP="00D56D69">
      <w:pPr>
        <w:spacing w:line="360" w:lineRule="auto"/>
        <w:jc w:val="both"/>
        <w:rPr>
          <w:rFonts w:ascii="Arial" w:hAnsi="Arial" w:cs="Arial"/>
          <w:sz w:val="24"/>
          <w:szCs w:val="24"/>
        </w:rPr>
      </w:pPr>
      <w:r>
        <w:rPr>
          <w:rFonts w:ascii="Arial" w:hAnsi="Arial" w:cs="Arial"/>
          <w:sz w:val="24"/>
          <w:szCs w:val="24"/>
        </w:rPr>
        <w:t>Based on the feedback received from respondents as part of this research project, retention rates of learners accessing post 16 provision in schools, is heavily influenced by the perception of a school having ‘good grades’. This was evident from the feedback received as past learners ranked the ‘achievement of academic grades’ as there most valued aspect of a sixth form provision. Wanting to attend a setting with a history of good grades supports this valued aspect of post 16 provision. Likewise, the most popular answer for current learners as to why they chose to attend sixth form over other options was ‘good grades at the school</w:t>
      </w:r>
      <w:r w:rsidR="00B736E8">
        <w:rPr>
          <w:rFonts w:ascii="Arial" w:hAnsi="Arial" w:cs="Arial"/>
          <w:sz w:val="24"/>
          <w:szCs w:val="24"/>
        </w:rPr>
        <w:t>;</w:t>
      </w:r>
      <w:r>
        <w:rPr>
          <w:rFonts w:ascii="Arial" w:hAnsi="Arial" w:cs="Arial"/>
          <w:sz w:val="24"/>
          <w:szCs w:val="24"/>
        </w:rPr>
        <w:t>’</w:t>
      </w:r>
      <w:r w:rsidR="00742D84">
        <w:rPr>
          <w:rFonts w:ascii="Arial" w:hAnsi="Arial" w:cs="Arial"/>
          <w:sz w:val="24"/>
          <w:szCs w:val="24"/>
        </w:rPr>
        <w:t xml:space="preserve"> Reinforcing previous research by Lauder</w:t>
      </w:r>
      <w:r w:rsidR="00742D84" w:rsidRPr="00A616AE">
        <w:rPr>
          <w:rFonts w:ascii="Arial" w:hAnsi="Arial" w:cs="Arial"/>
          <w:sz w:val="24"/>
          <w:szCs w:val="24"/>
        </w:rPr>
        <w:t xml:space="preserve">, </w:t>
      </w:r>
      <w:proofErr w:type="spellStart"/>
      <w:r w:rsidR="00742D84" w:rsidRPr="00A616AE">
        <w:rPr>
          <w:rFonts w:ascii="Arial" w:hAnsi="Arial" w:cs="Arial"/>
          <w:sz w:val="24"/>
          <w:szCs w:val="24"/>
        </w:rPr>
        <w:t>Jameison</w:t>
      </w:r>
      <w:proofErr w:type="spellEnd"/>
      <w:r w:rsidR="00742D84" w:rsidRPr="00A616AE">
        <w:rPr>
          <w:rFonts w:ascii="Arial" w:hAnsi="Arial" w:cs="Arial"/>
          <w:sz w:val="24"/>
          <w:szCs w:val="24"/>
        </w:rPr>
        <w:t xml:space="preserve"> and </w:t>
      </w:r>
      <w:proofErr w:type="spellStart"/>
      <w:r w:rsidR="00742D84" w:rsidRPr="00A616AE">
        <w:rPr>
          <w:rFonts w:ascii="Arial" w:hAnsi="Arial" w:cs="Arial"/>
          <w:sz w:val="24"/>
          <w:szCs w:val="24"/>
        </w:rPr>
        <w:t>Wikely</w:t>
      </w:r>
      <w:proofErr w:type="spellEnd"/>
      <w:r w:rsidR="00742D84" w:rsidRPr="00A616AE">
        <w:rPr>
          <w:rFonts w:ascii="Arial" w:hAnsi="Arial" w:cs="Arial"/>
          <w:sz w:val="24"/>
          <w:szCs w:val="24"/>
        </w:rPr>
        <w:t xml:space="preserve"> (1998)</w:t>
      </w:r>
      <w:r w:rsidR="00742D84">
        <w:rPr>
          <w:rFonts w:ascii="Arial" w:hAnsi="Arial" w:cs="Arial"/>
          <w:sz w:val="24"/>
          <w:szCs w:val="24"/>
        </w:rPr>
        <w:t>.</w:t>
      </w:r>
      <w:r w:rsidR="00742D84" w:rsidRPr="00A616AE">
        <w:rPr>
          <w:rFonts w:ascii="Arial" w:hAnsi="Arial" w:cs="Arial"/>
          <w:sz w:val="24"/>
          <w:szCs w:val="24"/>
        </w:rPr>
        <w:t xml:space="preserve"> </w:t>
      </w:r>
      <w:r w:rsidR="00190318">
        <w:rPr>
          <w:rFonts w:ascii="Arial" w:hAnsi="Arial" w:cs="Arial"/>
          <w:sz w:val="24"/>
          <w:szCs w:val="24"/>
        </w:rPr>
        <w:t xml:space="preserve">However, </w:t>
      </w:r>
      <w:r w:rsidR="00742D84">
        <w:rPr>
          <w:rFonts w:ascii="Arial" w:hAnsi="Arial" w:cs="Arial"/>
          <w:sz w:val="24"/>
          <w:szCs w:val="24"/>
        </w:rPr>
        <w:t>the academic ethos of a school</w:t>
      </w:r>
      <w:r w:rsidR="00190318">
        <w:rPr>
          <w:rFonts w:ascii="Arial" w:hAnsi="Arial" w:cs="Arial"/>
          <w:sz w:val="24"/>
          <w:szCs w:val="24"/>
        </w:rPr>
        <w:t xml:space="preserve"> can also be seen as a disadvantage to attracting learners to stay in school for sixth form as some learners perceive A Levels ‘as scary’. </w:t>
      </w:r>
      <w:r>
        <w:rPr>
          <w:rFonts w:ascii="Arial" w:hAnsi="Arial" w:cs="Arial"/>
          <w:sz w:val="24"/>
          <w:szCs w:val="24"/>
        </w:rPr>
        <w:t xml:space="preserve">Retention rates are also heavily influenced by learners wanting to stay in their friendship groups. This was a popular answer choice in both past and present learners as to why they opted to stay in school over other </w:t>
      </w:r>
      <w:r w:rsidR="00073BE6">
        <w:rPr>
          <w:rFonts w:ascii="Arial" w:hAnsi="Arial" w:cs="Arial"/>
          <w:sz w:val="24"/>
          <w:szCs w:val="24"/>
        </w:rPr>
        <w:t>options,</w:t>
      </w:r>
      <w:r w:rsidR="005C5A60">
        <w:rPr>
          <w:rFonts w:ascii="Arial" w:hAnsi="Arial" w:cs="Arial"/>
          <w:sz w:val="24"/>
          <w:szCs w:val="24"/>
        </w:rPr>
        <w:t xml:space="preserve"> supporting research by Forskett, Dyke and Maringe (2008).</w:t>
      </w:r>
      <w:r>
        <w:rPr>
          <w:rFonts w:ascii="Arial" w:hAnsi="Arial" w:cs="Arial"/>
          <w:sz w:val="24"/>
          <w:szCs w:val="24"/>
        </w:rPr>
        <w:t xml:space="preserve"> </w:t>
      </w:r>
      <w:r w:rsidR="00980143">
        <w:rPr>
          <w:rFonts w:ascii="Arial" w:hAnsi="Arial" w:cs="Arial"/>
          <w:sz w:val="24"/>
          <w:szCs w:val="24"/>
        </w:rPr>
        <w:t xml:space="preserve">A key </w:t>
      </w:r>
      <w:r w:rsidR="00980143">
        <w:rPr>
          <w:rFonts w:ascii="Arial" w:hAnsi="Arial" w:cs="Arial"/>
          <w:sz w:val="24"/>
          <w:szCs w:val="24"/>
        </w:rPr>
        <w:lastRenderedPageBreak/>
        <w:t xml:space="preserve">theme emerging from the data gathered, is the emphasis on the development of effective and positive relationships with open and honest communication in which learners feel supported, listened to and respected as valued members of the school environment. Feedback received highlights the importance of peer and teacher relationships to learners, when deciding which type of post 16 provision they wish to access. </w:t>
      </w:r>
    </w:p>
    <w:p w14:paraId="6B114A71" w14:textId="4865A31C" w:rsidR="00B76F43" w:rsidRDefault="00B76F43" w:rsidP="00D56D69">
      <w:pPr>
        <w:spacing w:line="360" w:lineRule="auto"/>
        <w:jc w:val="both"/>
        <w:rPr>
          <w:rFonts w:ascii="Arial" w:hAnsi="Arial" w:cs="Arial"/>
          <w:sz w:val="24"/>
          <w:szCs w:val="24"/>
        </w:rPr>
      </w:pPr>
      <w:r>
        <w:rPr>
          <w:rFonts w:ascii="Arial" w:hAnsi="Arial" w:cs="Arial"/>
          <w:sz w:val="24"/>
          <w:szCs w:val="24"/>
        </w:rPr>
        <w:t xml:space="preserve">Historically individuals have valued the gaining of academic grades as highly important and was perceived as the most valued aspect of </w:t>
      </w:r>
      <w:r w:rsidR="004651C7">
        <w:rPr>
          <w:rFonts w:ascii="Arial" w:hAnsi="Arial" w:cs="Arial"/>
          <w:sz w:val="24"/>
          <w:szCs w:val="24"/>
        </w:rPr>
        <w:t xml:space="preserve">a </w:t>
      </w:r>
      <w:r>
        <w:rPr>
          <w:rFonts w:ascii="Arial" w:hAnsi="Arial" w:cs="Arial"/>
          <w:sz w:val="24"/>
          <w:szCs w:val="24"/>
        </w:rPr>
        <w:t xml:space="preserve">sixth form setting. However, current learners tended to reference aspects </w:t>
      </w:r>
      <w:r w:rsidR="00E53782">
        <w:rPr>
          <w:rFonts w:ascii="Arial" w:hAnsi="Arial" w:cs="Arial"/>
          <w:sz w:val="24"/>
          <w:szCs w:val="24"/>
        </w:rPr>
        <w:t>such</w:t>
      </w:r>
      <w:r>
        <w:rPr>
          <w:rFonts w:ascii="Arial" w:hAnsi="Arial" w:cs="Arial"/>
          <w:sz w:val="24"/>
          <w:szCs w:val="24"/>
        </w:rPr>
        <w:t xml:space="preserve"> as ‘relationships’, ‘pastoral support’, ‘well-being support’</w:t>
      </w:r>
      <w:r w:rsidR="00E53782">
        <w:rPr>
          <w:rFonts w:ascii="Arial" w:hAnsi="Arial" w:cs="Arial"/>
          <w:sz w:val="24"/>
          <w:szCs w:val="24"/>
        </w:rPr>
        <w:t xml:space="preserve"> and extracurricular experiences, together with the gaining of academic grades. This highlights the development of post 16 education, and education in general, and how it has evolved into a more holistic experience for children and young people</w:t>
      </w:r>
      <w:r w:rsidR="00040E2F">
        <w:rPr>
          <w:rFonts w:ascii="Arial" w:hAnsi="Arial" w:cs="Arial"/>
          <w:sz w:val="24"/>
          <w:szCs w:val="24"/>
        </w:rPr>
        <w:t xml:space="preserve">. This research also </w:t>
      </w:r>
      <w:r w:rsidR="004651C7">
        <w:rPr>
          <w:rFonts w:ascii="Arial" w:hAnsi="Arial" w:cs="Arial"/>
          <w:sz w:val="24"/>
          <w:szCs w:val="24"/>
        </w:rPr>
        <w:t>portray</w:t>
      </w:r>
      <w:r w:rsidR="00040E2F">
        <w:rPr>
          <w:rFonts w:ascii="Arial" w:hAnsi="Arial" w:cs="Arial"/>
          <w:sz w:val="24"/>
          <w:szCs w:val="24"/>
        </w:rPr>
        <w:t>s</w:t>
      </w:r>
      <w:r w:rsidR="004651C7">
        <w:rPr>
          <w:rFonts w:ascii="Arial" w:hAnsi="Arial" w:cs="Arial"/>
          <w:sz w:val="24"/>
          <w:szCs w:val="24"/>
        </w:rPr>
        <w:t xml:space="preserve"> that </w:t>
      </w:r>
      <w:r w:rsidR="00E53782">
        <w:rPr>
          <w:rFonts w:ascii="Arial" w:hAnsi="Arial" w:cs="Arial"/>
          <w:sz w:val="24"/>
          <w:szCs w:val="24"/>
        </w:rPr>
        <w:t xml:space="preserve">this culture of learning is highly valued by our current learners. </w:t>
      </w:r>
      <w:r w:rsidR="00B87352">
        <w:rPr>
          <w:rFonts w:ascii="Arial" w:hAnsi="Arial" w:cs="Arial"/>
          <w:sz w:val="24"/>
          <w:szCs w:val="24"/>
        </w:rPr>
        <w:t>Support with mental health and well-being alongside academic support was also referenced throughout the data collected, in both the online surveys and focus group sessions. Current learners value and appreciate the pastoral support they receive in sixth form and would like to have access to more health and well-being or pastoral support</w:t>
      </w:r>
      <w:r w:rsidR="00040E2F">
        <w:rPr>
          <w:rFonts w:ascii="Arial" w:hAnsi="Arial" w:cs="Arial"/>
          <w:sz w:val="24"/>
          <w:szCs w:val="24"/>
        </w:rPr>
        <w:t>,</w:t>
      </w:r>
      <w:r w:rsidR="00B87352">
        <w:rPr>
          <w:rFonts w:ascii="Arial" w:hAnsi="Arial" w:cs="Arial"/>
          <w:sz w:val="24"/>
          <w:szCs w:val="24"/>
        </w:rPr>
        <w:t xml:space="preserve"> in which teaching staff have more time for learners. </w:t>
      </w:r>
    </w:p>
    <w:p w14:paraId="27D8C315" w14:textId="1BA15BBB" w:rsidR="00E53782" w:rsidRDefault="00E53782" w:rsidP="00D56D69">
      <w:pPr>
        <w:spacing w:line="360" w:lineRule="auto"/>
        <w:jc w:val="both"/>
        <w:rPr>
          <w:rFonts w:ascii="Arial" w:hAnsi="Arial" w:cs="Arial"/>
          <w:sz w:val="24"/>
          <w:szCs w:val="24"/>
        </w:rPr>
      </w:pPr>
      <w:r>
        <w:rPr>
          <w:rFonts w:ascii="Arial" w:hAnsi="Arial" w:cs="Arial"/>
          <w:sz w:val="24"/>
          <w:szCs w:val="24"/>
        </w:rPr>
        <w:t>It is important to not</w:t>
      </w:r>
      <w:r w:rsidR="00A54E84">
        <w:rPr>
          <w:rFonts w:ascii="Arial" w:hAnsi="Arial" w:cs="Arial"/>
          <w:sz w:val="24"/>
          <w:szCs w:val="24"/>
        </w:rPr>
        <w:t>e</w:t>
      </w:r>
      <w:r>
        <w:rPr>
          <w:rFonts w:ascii="Arial" w:hAnsi="Arial" w:cs="Arial"/>
          <w:sz w:val="24"/>
          <w:szCs w:val="24"/>
        </w:rPr>
        <w:t xml:space="preserve"> that all learners are individuals that learn differently and should have access to the correct guidance and support to make informed decisions on their next steps after statutory education. Some learners will thrive more in a different environment to a school based setting, such as college. For the respondents who chose to attend college after school as opposed to sixth form, all answered that they were ‘interested in the subject’ as their reasoning for choosing a college course. This could be due to the wide range of subjects and courses offered in college that are currently not available in schools, including, but not limited to, sport science, mechanics, </w:t>
      </w:r>
      <w:r w:rsidR="002719C9">
        <w:rPr>
          <w:rFonts w:ascii="Arial" w:hAnsi="Arial" w:cs="Arial"/>
          <w:sz w:val="24"/>
          <w:szCs w:val="24"/>
        </w:rPr>
        <w:t>creative industries or equine qualification</w:t>
      </w:r>
      <w:r w:rsidR="00CF596E">
        <w:rPr>
          <w:rFonts w:ascii="Arial" w:hAnsi="Arial" w:cs="Arial"/>
          <w:sz w:val="24"/>
          <w:szCs w:val="24"/>
        </w:rPr>
        <w:t>s</w:t>
      </w:r>
      <w:r w:rsidR="002719C9">
        <w:rPr>
          <w:rFonts w:ascii="Arial" w:hAnsi="Arial" w:cs="Arial"/>
          <w:sz w:val="24"/>
          <w:szCs w:val="24"/>
        </w:rPr>
        <w:t xml:space="preserve">. Another popular choice for respondents who chose to attend college was ‘needed for career/university’; again this may be due to the course specific, and work based options available at college, such as a full time sport coaching or a full time automotive course, needed for specific careers. </w:t>
      </w:r>
      <w:r w:rsidR="00E86293">
        <w:rPr>
          <w:rFonts w:ascii="Arial" w:hAnsi="Arial" w:cs="Arial"/>
          <w:sz w:val="24"/>
          <w:szCs w:val="24"/>
        </w:rPr>
        <w:t>This suggests, as conveyed within the focus group, that schools could possibly seek to increase the</w:t>
      </w:r>
      <w:r w:rsidR="007A7B10">
        <w:rPr>
          <w:rFonts w:ascii="Arial" w:hAnsi="Arial" w:cs="Arial"/>
          <w:sz w:val="24"/>
          <w:szCs w:val="24"/>
        </w:rPr>
        <w:t>ir</w:t>
      </w:r>
      <w:r w:rsidR="00E86293">
        <w:rPr>
          <w:rFonts w:ascii="Arial" w:hAnsi="Arial" w:cs="Arial"/>
          <w:sz w:val="24"/>
          <w:szCs w:val="24"/>
        </w:rPr>
        <w:t xml:space="preserve"> retention rates into sixth form by offering more vocational or work based learning opportunities. </w:t>
      </w:r>
    </w:p>
    <w:p w14:paraId="1EAADF66" w14:textId="77CA962A" w:rsidR="00190318" w:rsidRDefault="007A7B10" w:rsidP="00D56D69">
      <w:pPr>
        <w:spacing w:line="360" w:lineRule="auto"/>
        <w:jc w:val="both"/>
        <w:rPr>
          <w:rFonts w:ascii="Arial" w:hAnsi="Arial" w:cs="Arial"/>
          <w:sz w:val="24"/>
          <w:szCs w:val="24"/>
        </w:rPr>
      </w:pPr>
      <w:r>
        <w:rPr>
          <w:rFonts w:ascii="Arial" w:hAnsi="Arial" w:cs="Arial"/>
          <w:sz w:val="24"/>
          <w:szCs w:val="24"/>
        </w:rPr>
        <w:lastRenderedPageBreak/>
        <w:t>F</w:t>
      </w:r>
      <w:r w:rsidR="00DA498F">
        <w:rPr>
          <w:rFonts w:ascii="Arial" w:hAnsi="Arial" w:cs="Arial"/>
          <w:sz w:val="24"/>
          <w:szCs w:val="24"/>
        </w:rPr>
        <w:t>urthermore</w:t>
      </w:r>
      <w:r>
        <w:rPr>
          <w:rFonts w:ascii="Arial" w:hAnsi="Arial" w:cs="Arial"/>
          <w:sz w:val="24"/>
          <w:szCs w:val="24"/>
        </w:rPr>
        <w:t>, another key aspect that has been highlighted as fundamental from learners both past and present</w:t>
      </w:r>
      <w:r w:rsidR="00DA498F">
        <w:rPr>
          <w:rFonts w:ascii="Arial" w:hAnsi="Arial" w:cs="Arial"/>
          <w:sz w:val="24"/>
          <w:szCs w:val="24"/>
        </w:rPr>
        <w:t>,</w:t>
      </w:r>
      <w:r>
        <w:rPr>
          <w:rFonts w:ascii="Arial" w:hAnsi="Arial" w:cs="Arial"/>
          <w:sz w:val="24"/>
          <w:szCs w:val="24"/>
        </w:rPr>
        <w:t xml:space="preserve"> is </w:t>
      </w:r>
      <w:r w:rsidR="00DA498F">
        <w:rPr>
          <w:rFonts w:ascii="Arial" w:hAnsi="Arial" w:cs="Arial"/>
          <w:sz w:val="24"/>
          <w:szCs w:val="24"/>
        </w:rPr>
        <w:t xml:space="preserve">coherent careers, options and pathways advice. Learners should be entitled to information on all the options available to them to ensure they are making informed decisions on their futures; and are choosing the right subject options needed for their future aspirations. Finally, feedback received has revealed the need for more life skill opportunities in order to prepare learners for life after education, including workshops or experiences in finances, managing a household and applying for jobs. Advertising these attributes as part of a holistic sixth form experience could enhance post 16 retention rates in schools.   </w:t>
      </w:r>
    </w:p>
    <w:p w14:paraId="31EFC5B7" w14:textId="42816716" w:rsidR="00BF2B52" w:rsidRDefault="00BF2B52" w:rsidP="00D56D69">
      <w:pPr>
        <w:spacing w:line="360" w:lineRule="auto"/>
        <w:jc w:val="both"/>
        <w:rPr>
          <w:rFonts w:ascii="Arial" w:hAnsi="Arial" w:cs="Arial"/>
          <w:sz w:val="24"/>
          <w:szCs w:val="24"/>
        </w:rPr>
      </w:pPr>
      <w:r>
        <w:rPr>
          <w:rFonts w:ascii="Arial" w:hAnsi="Arial" w:cs="Arial"/>
          <w:sz w:val="24"/>
          <w:szCs w:val="24"/>
        </w:rPr>
        <w:t>In addition, as The Welsh Government begin the rollout of the new Curriculum for Wales (</w:t>
      </w:r>
      <w:proofErr w:type="spellStart"/>
      <w:r>
        <w:rPr>
          <w:rFonts w:ascii="Arial" w:hAnsi="Arial" w:cs="Arial"/>
          <w:sz w:val="24"/>
          <w:szCs w:val="24"/>
        </w:rPr>
        <w:t>CfW</w:t>
      </w:r>
      <w:proofErr w:type="spellEnd"/>
      <w:r>
        <w:rPr>
          <w:rFonts w:ascii="Arial" w:hAnsi="Arial" w:cs="Arial"/>
          <w:sz w:val="24"/>
          <w:szCs w:val="24"/>
        </w:rPr>
        <w:t>); a</w:t>
      </w:r>
      <w:r w:rsidR="00716B15">
        <w:rPr>
          <w:rFonts w:ascii="Arial" w:hAnsi="Arial" w:cs="Arial"/>
          <w:sz w:val="24"/>
          <w:szCs w:val="24"/>
        </w:rPr>
        <w:t xml:space="preserve"> holistic</w:t>
      </w:r>
      <w:r>
        <w:rPr>
          <w:rFonts w:ascii="Arial" w:hAnsi="Arial" w:cs="Arial"/>
          <w:sz w:val="24"/>
          <w:szCs w:val="24"/>
        </w:rPr>
        <w:t xml:space="preserve"> curriculum that aims to enable learners to develop as enterprising, creative, ambitious, capable, healthy and confident individuals who are ethically informed citizens for 3-16 year olds. It is important that schools reflect the learner centered ethos and key purposes of the statutory curriculum when considering their post 16 offer</w:t>
      </w:r>
      <w:r w:rsidR="00716B15">
        <w:rPr>
          <w:rFonts w:ascii="Arial" w:hAnsi="Arial" w:cs="Arial"/>
          <w:sz w:val="24"/>
          <w:szCs w:val="24"/>
        </w:rPr>
        <w:t xml:space="preserve"> to ensure progression and consistency. </w:t>
      </w:r>
    </w:p>
    <w:p w14:paraId="326F20BA" w14:textId="77777777" w:rsidR="00742D84" w:rsidRDefault="00742D84" w:rsidP="00D56D69">
      <w:pPr>
        <w:spacing w:line="360" w:lineRule="auto"/>
        <w:jc w:val="both"/>
        <w:rPr>
          <w:rFonts w:ascii="Arial" w:hAnsi="Arial" w:cs="Arial"/>
          <w:sz w:val="24"/>
          <w:szCs w:val="24"/>
        </w:rPr>
      </w:pPr>
    </w:p>
    <w:p w14:paraId="02AE51BE" w14:textId="0857FC1A" w:rsidR="00D56D69" w:rsidRPr="00D56D69" w:rsidRDefault="00D56D69" w:rsidP="00D56D69">
      <w:pPr>
        <w:spacing w:line="360" w:lineRule="auto"/>
        <w:jc w:val="both"/>
        <w:rPr>
          <w:rFonts w:ascii="Arial" w:hAnsi="Arial" w:cs="Arial"/>
          <w:b/>
          <w:bCs/>
          <w:sz w:val="24"/>
          <w:szCs w:val="24"/>
          <w:u w:val="single"/>
        </w:rPr>
      </w:pPr>
      <w:r w:rsidRPr="00D56D69">
        <w:rPr>
          <w:rFonts w:ascii="Arial" w:hAnsi="Arial" w:cs="Arial"/>
          <w:b/>
          <w:bCs/>
          <w:sz w:val="24"/>
          <w:szCs w:val="24"/>
          <w:u w:val="single"/>
        </w:rPr>
        <w:t xml:space="preserve">Conclusion </w:t>
      </w:r>
    </w:p>
    <w:p w14:paraId="05071AC0" w14:textId="0C9D2FA3" w:rsidR="00D56D69" w:rsidRDefault="00BF4F61" w:rsidP="00D56D69">
      <w:pPr>
        <w:spacing w:line="360" w:lineRule="auto"/>
        <w:jc w:val="both"/>
        <w:rPr>
          <w:rFonts w:ascii="Arial" w:hAnsi="Arial" w:cs="Arial"/>
          <w:sz w:val="24"/>
          <w:szCs w:val="24"/>
        </w:rPr>
      </w:pPr>
      <w:r>
        <w:rPr>
          <w:rFonts w:ascii="Arial" w:hAnsi="Arial" w:cs="Arial"/>
          <w:sz w:val="24"/>
          <w:szCs w:val="24"/>
        </w:rPr>
        <w:t xml:space="preserve">This research aimed to identify what influences the retention rates </w:t>
      </w:r>
      <w:r w:rsidR="00DF53E1">
        <w:rPr>
          <w:rFonts w:ascii="Arial" w:hAnsi="Arial" w:cs="Arial"/>
          <w:sz w:val="24"/>
          <w:szCs w:val="24"/>
        </w:rPr>
        <w:t xml:space="preserve">of learners accessing post 16 provision in schools and whether retention rates can be improved. Based on the qualitative and quantitative data analysed, it can be concluded that a number of factors influence the retention rates of learners staying in school to access post 16 provision.  The most predominant factors have been revealed to be relationships with teaching staff, school academic achievements, friendship groups and pastoral support offered at a school. Additional aspects such as facilities, careers advice and not having any other options close to where learners live, and thus reducing travel times, also play a role in influencing the decisions of learners, to a lesser extent. </w:t>
      </w:r>
      <w:r w:rsidR="00DD3525">
        <w:rPr>
          <w:rFonts w:ascii="Arial" w:hAnsi="Arial" w:cs="Arial"/>
          <w:sz w:val="24"/>
          <w:szCs w:val="24"/>
        </w:rPr>
        <w:t xml:space="preserve">The results indicate that retention rates can potentially be improved if schools broaden their sixth form package and experiences to become more holistic. Schools should seek to promote a program that includes a range of subject choices both academic and vocational with appropriate facilities to support these subjects, appropriate mental health, well-being and pastoral support, </w:t>
      </w:r>
      <w:r w:rsidR="0081439D">
        <w:rPr>
          <w:rFonts w:ascii="Arial" w:hAnsi="Arial" w:cs="Arial"/>
          <w:sz w:val="24"/>
          <w:szCs w:val="24"/>
        </w:rPr>
        <w:t>suitable</w:t>
      </w:r>
      <w:r w:rsidR="00DD3525">
        <w:rPr>
          <w:rFonts w:ascii="Arial" w:hAnsi="Arial" w:cs="Arial"/>
          <w:sz w:val="24"/>
          <w:szCs w:val="24"/>
        </w:rPr>
        <w:t xml:space="preserve"> careers and pathways support and </w:t>
      </w:r>
      <w:r w:rsidR="00DD3525">
        <w:rPr>
          <w:rFonts w:ascii="Arial" w:hAnsi="Arial" w:cs="Arial"/>
          <w:sz w:val="24"/>
          <w:szCs w:val="24"/>
        </w:rPr>
        <w:lastRenderedPageBreak/>
        <w:t>guidance</w:t>
      </w:r>
      <w:r w:rsidR="0081439D">
        <w:rPr>
          <w:rFonts w:ascii="Arial" w:hAnsi="Arial" w:cs="Arial"/>
          <w:sz w:val="24"/>
          <w:szCs w:val="24"/>
        </w:rPr>
        <w:t xml:space="preserve">, as well as opportunities that encourage life skills to prepare learners for life and employment after education.  </w:t>
      </w:r>
    </w:p>
    <w:p w14:paraId="05393724" w14:textId="22304252" w:rsidR="0081439D" w:rsidRDefault="0081439D" w:rsidP="00D56D69">
      <w:pPr>
        <w:spacing w:line="360" w:lineRule="auto"/>
        <w:jc w:val="both"/>
        <w:rPr>
          <w:rFonts w:ascii="Arial" w:hAnsi="Arial" w:cs="Arial"/>
          <w:sz w:val="24"/>
          <w:szCs w:val="24"/>
        </w:rPr>
      </w:pPr>
      <w:r>
        <w:rPr>
          <w:rFonts w:ascii="Arial" w:hAnsi="Arial" w:cs="Arial"/>
          <w:sz w:val="24"/>
          <w:szCs w:val="24"/>
        </w:rPr>
        <w:t>As The Welsh Government aim to empower CTER by 2023, who will manage the executive decisions in regard to post 16</w:t>
      </w:r>
      <w:r w:rsidR="008D73FE">
        <w:rPr>
          <w:rFonts w:ascii="Arial" w:hAnsi="Arial" w:cs="Arial"/>
          <w:sz w:val="24"/>
          <w:szCs w:val="24"/>
        </w:rPr>
        <w:t xml:space="preserve"> provision</w:t>
      </w:r>
      <w:r>
        <w:rPr>
          <w:rFonts w:ascii="Arial" w:hAnsi="Arial" w:cs="Arial"/>
          <w:sz w:val="24"/>
          <w:szCs w:val="24"/>
        </w:rPr>
        <w:t xml:space="preserve"> across the country</w:t>
      </w:r>
      <w:r w:rsidR="008D73FE">
        <w:rPr>
          <w:rFonts w:ascii="Arial" w:hAnsi="Arial" w:cs="Arial"/>
          <w:sz w:val="24"/>
          <w:szCs w:val="24"/>
        </w:rPr>
        <w:t>,</w:t>
      </w:r>
      <w:r>
        <w:rPr>
          <w:rFonts w:ascii="Arial" w:hAnsi="Arial" w:cs="Arial"/>
          <w:sz w:val="24"/>
          <w:szCs w:val="24"/>
        </w:rPr>
        <w:t xml:space="preserve"> and have the authority to remove control from LEAs</w:t>
      </w:r>
      <w:r w:rsidR="008D73FE">
        <w:rPr>
          <w:rFonts w:ascii="Arial" w:hAnsi="Arial" w:cs="Arial"/>
          <w:sz w:val="24"/>
          <w:szCs w:val="24"/>
        </w:rPr>
        <w:t>;</w:t>
      </w:r>
      <w:r>
        <w:rPr>
          <w:rFonts w:ascii="Arial" w:hAnsi="Arial" w:cs="Arial"/>
          <w:sz w:val="24"/>
          <w:szCs w:val="24"/>
        </w:rPr>
        <w:t xml:space="preserve"> it is important now more than ever for sixth form schools </w:t>
      </w:r>
      <w:r w:rsidR="008D73FE">
        <w:rPr>
          <w:rFonts w:ascii="Arial" w:hAnsi="Arial" w:cs="Arial"/>
          <w:sz w:val="24"/>
          <w:szCs w:val="24"/>
        </w:rPr>
        <w:t>with</w:t>
      </w:r>
      <w:r>
        <w:rPr>
          <w:rFonts w:ascii="Arial" w:hAnsi="Arial" w:cs="Arial"/>
          <w:sz w:val="24"/>
          <w:szCs w:val="24"/>
        </w:rPr>
        <w:t>in Carmarthenshire to</w:t>
      </w:r>
      <w:r w:rsidR="008D73FE">
        <w:rPr>
          <w:rFonts w:ascii="Arial" w:hAnsi="Arial" w:cs="Arial"/>
          <w:sz w:val="24"/>
          <w:szCs w:val="24"/>
        </w:rPr>
        <w:t xml:space="preserve"> understand and</w:t>
      </w:r>
      <w:r>
        <w:rPr>
          <w:rFonts w:ascii="Arial" w:hAnsi="Arial" w:cs="Arial"/>
          <w:sz w:val="24"/>
          <w:szCs w:val="24"/>
        </w:rPr>
        <w:t xml:space="preserve"> be encouraging sustainable and equitable post 16 provisions within their sixth forms</w:t>
      </w:r>
      <w:r w:rsidR="008D73FE">
        <w:rPr>
          <w:rFonts w:ascii="Arial" w:hAnsi="Arial" w:cs="Arial"/>
          <w:sz w:val="24"/>
          <w:szCs w:val="24"/>
        </w:rPr>
        <w:t>,</w:t>
      </w:r>
      <w:r>
        <w:rPr>
          <w:rFonts w:ascii="Arial" w:hAnsi="Arial" w:cs="Arial"/>
          <w:sz w:val="24"/>
          <w:szCs w:val="24"/>
        </w:rPr>
        <w:t xml:space="preserve"> in which learners are supported and challenged and can thrive both academically and socially, equipped with the skills needed for life. </w:t>
      </w:r>
    </w:p>
    <w:p w14:paraId="19A242FF" w14:textId="0B249613" w:rsidR="0031753C" w:rsidRDefault="0031753C" w:rsidP="00D56D69">
      <w:pPr>
        <w:spacing w:line="360" w:lineRule="auto"/>
        <w:jc w:val="both"/>
        <w:rPr>
          <w:rFonts w:ascii="Arial" w:hAnsi="Arial" w:cs="Arial"/>
          <w:sz w:val="24"/>
          <w:szCs w:val="24"/>
        </w:rPr>
      </w:pPr>
      <w:r>
        <w:rPr>
          <w:rFonts w:ascii="Arial" w:hAnsi="Arial" w:cs="Arial"/>
          <w:sz w:val="24"/>
          <w:szCs w:val="24"/>
        </w:rPr>
        <w:t xml:space="preserve">It is important to note the limitation of this research being a small scale project. Sample sizes were small and therefore results cannot be generalised across the county, with each school having a different cultural and language context. Further research is needed to incorporate all possible influencing factors, including but not limited to, family engagement, additional learning needs, economic background or religious cultures of learners as well as the financial situations of school settings. </w:t>
      </w:r>
    </w:p>
    <w:p w14:paraId="3FB4E54F" w14:textId="159E1013" w:rsidR="0031753C" w:rsidRDefault="0031753C" w:rsidP="00D56D69">
      <w:pPr>
        <w:spacing w:line="360" w:lineRule="auto"/>
        <w:jc w:val="both"/>
        <w:rPr>
          <w:rFonts w:ascii="Arial" w:hAnsi="Arial" w:cs="Arial"/>
          <w:sz w:val="24"/>
          <w:szCs w:val="24"/>
        </w:rPr>
      </w:pPr>
    </w:p>
    <w:p w14:paraId="340482DD" w14:textId="2C1D2C95" w:rsidR="0031753C" w:rsidRPr="0031753C" w:rsidRDefault="0031753C" w:rsidP="00D56D69">
      <w:pPr>
        <w:spacing w:line="360" w:lineRule="auto"/>
        <w:jc w:val="both"/>
        <w:rPr>
          <w:rFonts w:ascii="Arial" w:hAnsi="Arial" w:cs="Arial"/>
          <w:b/>
          <w:bCs/>
          <w:sz w:val="24"/>
          <w:szCs w:val="24"/>
          <w:u w:val="single"/>
        </w:rPr>
      </w:pPr>
      <w:r w:rsidRPr="0031753C">
        <w:rPr>
          <w:rFonts w:ascii="Arial" w:hAnsi="Arial" w:cs="Arial"/>
          <w:b/>
          <w:bCs/>
          <w:sz w:val="24"/>
          <w:szCs w:val="24"/>
          <w:u w:val="single"/>
        </w:rPr>
        <w:t>References:</w:t>
      </w:r>
    </w:p>
    <w:p w14:paraId="327BCC79"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w:t>
      </w:r>
      <w:r w:rsidRPr="0031753C">
        <w:rPr>
          <w:rFonts w:ascii="Arial" w:hAnsi="Arial" w:cs="Arial"/>
          <w:sz w:val="24"/>
          <w:szCs w:val="24"/>
        </w:rPr>
        <w:tab/>
        <w:t>Bergman, M. (2011) ‘The Good, The Bad and The Ugly in Mixed Method Research and Design’, Journal of Mixed Methods Research. 5 (4) pp271-275.</w:t>
      </w:r>
    </w:p>
    <w:p w14:paraId="52601A58"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w:t>
      </w:r>
      <w:r w:rsidRPr="0031753C">
        <w:rPr>
          <w:rFonts w:ascii="Arial" w:hAnsi="Arial" w:cs="Arial"/>
          <w:sz w:val="24"/>
          <w:szCs w:val="24"/>
        </w:rPr>
        <w:tab/>
        <w:t xml:space="preserve">Brooks, R. (1998) ‘Staying or leaving: a literature review of factors affecting the take-up of post-16 options’, National Foundation for Educational Research. (1) pp1-120. </w:t>
      </w:r>
    </w:p>
    <w:p w14:paraId="4BDF7A62"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3.</w:t>
      </w:r>
      <w:r w:rsidRPr="0031753C">
        <w:rPr>
          <w:rFonts w:ascii="Arial" w:hAnsi="Arial" w:cs="Arial"/>
          <w:sz w:val="24"/>
          <w:szCs w:val="24"/>
        </w:rPr>
        <w:tab/>
        <w:t>Carmarthenshire County Council. (2021) ‘Education &amp; Children Department’s Business Plan’, Unpublished internal company document.</w:t>
      </w:r>
    </w:p>
    <w:p w14:paraId="5766E854"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4.</w:t>
      </w:r>
      <w:r w:rsidRPr="0031753C">
        <w:rPr>
          <w:rFonts w:ascii="Arial" w:hAnsi="Arial" w:cs="Arial"/>
          <w:sz w:val="24"/>
          <w:szCs w:val="24"/>
        </w:rPr>
        <w:tab/>
        <w:t xml:space="preserve">Chowdhury, R. (2019) ‘Embarking on Research in the Social Sciences: Understanding the Foundational Concepts’, VNU Journal of Foreign Studies. 35 (1) pp99-113. Available at: https://www.researchgate.net/publication/331650095_EMBARKING_ON_RESEARCH_IN_THE_SOCIAL_SCIENCES_UNDERSTANDING_THE_FOUNDATIONAL_CONCEPTS [Accessed: 16th </w:t>
      </w:r>
      <w:proofErr w:type="gramStart"/>
      <w:r w:rsidRPr="0031753C">
        <w:rPr>
          <w:rFonts w:ascii="Arial" w:hAnsi="Arial" w:cs="Arial"/>
          <w:sz w:val="24"/>
          <w:szCs w:val="24"/>
        </w:rPr>
        <w:t>September,</w:t>
      </w:r>
      <w:proofErr w:type="gramEnd"/>
      <w:r w:rsidRPr="0031753C">
        <w:rPr>
          <w:rFonts w:ascii="Arial" w:hAnsi="Arial" w:cs="Arial"/>
          <w:sz w:val="24"/>
          <w:szCs w:val="24"/>
        </w:rPr>
        <w:t xml:space="preserve"> 2021].</w:t>
      </w:r>
    </w:p>
    <w:p w14:paraId="21EBB97B"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lastRenderedPageBreak/>
        <w:t>5.</w:t>
      </w:r>
      <w:r w:rsidRPr="0031753C">
        <w:rPr>
          <w:rFonts w:ascii="Arial" w:hAnsi="Arial" w:cs="Arial"/>
          <w:sz w:val="24"/>
          <w:szCs w:val="24"/>
        </w:rPr>
        <w:tab/>
        <w:t xml:space="preserve">City of Bradford (2016) ‘Report of the Strategic Director to the meeting of Children’s Services Overview and Scrutiny Committee to be held on 6th September 2016.’ Available at:  https://bradford.moderngov.co.uk/documents/s10581/Document%20K.pdf [Accessed: 10th September 2021]. </w:t>
      </w:r>
    </w:p>
    <w:p w14:paraId="6B376ACA"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6.</w:t>
      </w:r>
      <w:r w:rsidRPr="0031753C">
        <w:rPr>
          <w:rFonts w:ascii="Arial" w:hAnsi="Arial" w:cs="Arial"/>
          <w:sz w:val="24"/>
          <w:szCs w:val="24"/>
        </w:rPr>
        <w:tab/>
        <w:t xml:space="preserve">Cohen, L., Mannion, L. and Morrison, K. (2018) Research Methods in Education (8th edition). Abington: Routledge. </w:t>
      </w:r>
    </w:p>
    <w:p w14:paraId="4808AFAF"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7.</w:t>
      </w:r>
      <w:r w:rsidRPr="0031753C">
        <w:rPr>
          <w:rFonts w:ascii="Arial" w:hAnsi="Arial" w:cs="Arial"/>
          <w:sz w:val="24"/>
          <w:szCs w:val="24"/>
        </w:rPr>
        <w:tab/>
        <w:t>Denscombe, M. (2017). The good research guide: for small-scale social research projects (Sixth edition). England: Open University Press.</w:t>
      </w:r>
    </w:p>
    <w:p w14:paraId="1048A06C"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8.</w:t>
      </w:r>
      <w:r w:rsidRPr="0031753C">
        <w:rPr>
          <w:rFonts w:ascii="Arial" w:hAnsi="Arial" w:cs="Arial"/>
          <w:sz w:val="24"/>
          <w:szCs w:val="24"/>
        </w:rPr>
        <w:tab/>
      </w:r>
      <w:proofErr w:type="spellStart"/>
      <w:r w:rsidRPr="0031753C">
        <w:rPr>
          <w:rFonts w:ascii="Arial" w:hAnsi="Arial" w:cs="Arial"/>
          <w:sz w:val="24"/>
          <w:szCs w:val="24"/>
        </w:rPr>
        <w:t>Foskett</w:t>
      </w:r>
      <w:proofErr w:type="spellEnd"/>
      <w:r w:rsidRPr="0031753C">
        <w:rPr>
          <w:rFonts w:ascii="Arial" w:hAnsi="Arial" w:cs="Arial"/>
          <w:sz w:val="24"/>
          <w:szCs w:val="24"/>
        </w:rPr>
        <w:t>, N., Dyke, M., &amp; Maringe, F. (2008). ‘The influence of the school in the decision to participate in learning post-16’, British Educational Research Journal. 34(1) pp37–61.</w:t>
      </w:r>
    </w:p>
    <w:p w14:paraId="4D3F0C86"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9.</w:t>
      </w:r>
      <w:r w:rsidRPr="0031753C">
        <w:rPr>
          <w:rFonts w:ascii="Arial" w:hAnsi="Arial" w:cs="Arial"/>
          <w:sz w:val="24"/>
          <w:szCs w:val="24"/>
        </w:rPr>
        <w:tab/>
        <w:t>Harcourt, D. and Conroy, H. (2011) Informed consent: processes and procedures seeking research partnership with young children, in (eds) Harcourt, D., Perry, B. and Walker, T. Researching Young Children’s Perspectives: Debating the ethics and dilemmas of educational research with children. Abingdon: Routledge, 38-51.</w:t>
      </w:r>
    </w:p>
    <w:p w14:paraId="06D060DA"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10.</w:t>
      </w:r>
      <w:r w:rsidRPr="0031753C">
        <w:rPr>
          <w:rFonts w:ascii="Arial" w:hAnsi="Arial" w:cs="Arial"/>
          <w:sz w:val="24"/>
          <w:szCs w:val="24"/>
        </w:rPr>
        <w:tab/>
        <w:t>Kelle, U. (2006) ‘Combining Qualitative and Quantitative Methods in Research Practise: Purposes and Advantages’, Qualitative Research in Psychology. 3 (1) pp293-311.</w:t>
      </w:r>
    </w:p>
    <w:p w14:paraId="03203B74"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11.</w:t>
      </w:r>
      <w:r w:rsidRPr="0031753C">
        <w:rPr>
          <w:rFonts w:ascii="Arial" w:hAnsi="Arial" w:cs="Arial"/>
          <w:sz w:val="24"/>
          <w:szCs w:val="24"/>
        </w:rPr>
        <w:tab/>
        <w:t xml:space="preserve">Lauder, H., Jamieson, I. and </w:t>
      </w:r>
      <w:proofErr w:type="spellStart"/>
      <w:r w:rsidRPr="0031753C">
        <w:rPr>
          <w:rFonts w:ascii="Arial" w:hAnsi="Arial" w:cs="Arial"/>
          <w:sz w:val="24"/>
          <w:szCs w:val="24"/>
        </w:rPr>
        <w:t>Wikely</w:t>
      </w:r>
      <w:proofErr w:type="spellEnd"/>
      <w:r w:rsidRPr="0031753C">
        <w:rPr>
          <w:rFonts w:ascii="Arial" w:hAnsi="Arial" w:cs="Arial"/>
          <w:sz w:val="24"/>
          <w:szCs w:val="24"/>
        </w:rPr>
        <w:t xml:space="preserve">, F. (1998) Models of effective schools: limits and capabilities, in: R. </w:t>
      </w:r>
      <w:proofErr w:type="spellStart"/>
      <w:r w:rsidRPr="0031753C">
        <w:rPr>
          <w:rFonts w:ascii="Arial" w:hAnsi="Arial" w:cs="Arial"/>
          <w:sz w:val="24"/>
          <w:szCs w:val="24"/>
        </w:rPr>
        <w:t>Slee</w:t>
      </w:r>
      <w:proofErr w:type="spellEnd"/>
      <w:r w:rsidRPr="0031753C">
        <w:rPr>
          <w:rFonts w:ascii="Arial" w:hAnsi="Arial" w:cs="Arial"/>
          <w:sz w:val="24"/>
          <w:szCs w:val="24"/>
        </w:rPr>
        <w:t>, G. Weiner &amp; S. Tomlinson (Eds) School effectiveness for whom? Challenges to the school effectiveness and school improvement movements. Bristol: Falmer Press.</w:t>
      </w:r>
    </w:p>
    <w:p w14:paraId="069583B9"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12.</w:t>
      </w:r>
      <w:r w:rsidRPr="0031753C">
        <w:rPr>
          <w:rFonts w:ascii="Arial" w:hAnsi="Arial" w:cs="Arial"/>
          <w:sz w:val="24"/>
          <w:szCs w:val="24"/>
        </w:rPr>
        <w:tab/>
        <w:t>Marshall, G. (2005) ‘The Purpose, Design and Administration of a Questionnaire for Data Collection’, Radiography. 11 (2) pp131-136.</w:t>
      </w:r>
    </w:p>
    <w:p w14:paraId="30EAF4A0"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13.</w:t>
      </w:r>
      <w:r w:rsidRPr="0031753C">
        <w:rPr>
          <w:rFonts w:ascii="Arial" w:hAnsi="Arial" w:cs="Arial"/>
          <w:sz w:val="24"/>
          <w:szCs w:val="24"/>
        </w:rPr>
        <w:tab/>
        <w:t xml:space="preserve">Newby, P. (2014) Research Methods in Education (Second Edition). Abingdon: Routledge. </w:t>
      </w:r>
    </w:p>
    <w:p w14:paraId="40B7733C"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14.</w:t>
      </w:r>
      <w:r w:rsidRPr="0031753C">
        <w:rPr>
          <w:rFonts w:ascii="Arial" w:hAnsi="Arial" w:cs="Arial"/>
          <w:sz w:val="24"/>
          <w:szCs w:val="24"/>
        </w:rPr>
        <w:tab/>
        <w:t>Noble, H. and Heale, R. (2019) ‘Triangulation in Research, with Examples,’ Evidence Based Nursing. 22 (3) pp67-68.</w:t>
      </w:r>
    </w:p>
    <w:p w14:paraId="58CC9C93"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lastRenderedPageBreak/>
        <w:t>15.</w:t>
      </w:r>
      <w:r w:rsidRPr="0031753C">
        <w:rPr>
          <w:rFonts w:ascii="Arial" w:hAnsi="Arial" w:cs="Arial"/>
          <w:sz w:val="24"/>
          <w:szCs w:val="24"/>
        </w:rPr>
        <w:tab/>
      </w:r>
      <w:proofErr w:type="spellStart"/>
      <w:r w:rsidRPr="0031753C">
        <w:rPr>
          <w:rFonts w:ascii="Arial" w:hAnsi="Arial" w:cs="Arial"/>
          <w:sz w:val="24"/>
          <w:szCs w:val="24"/>
        </w:rPr>
        <w:t>Palaiologou</w:t>
      </w:r>
      <w:proofErr w:type="spellEnd"/>
      <w:r w:rsidRPr="0031753C">
        <w:rPr>
          <w:rFonts w:ascii="Arial" w:hAnsi="Arial" w:cs="Arial"/>
          <w:sz w:val="24"/>
          <w:szCs w:val="24"/>
        </w:rPr>
        <w:t>, I., Needham, D., and Male, T. (2016). Doing Research in Education: Theory and Practice. London: SAGE.</w:t>
      </w:r>
    </w:p>
    <w:p w14:paraId="3C9F9868"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16.</w:t>
      </w:r>
      <w:r w:rsidRPr="0031753C">
        <w:rPr>
          <w:rFonts w:ascii="Arial" w:hAnsi="Arial" w:cs="Arial"/>
          <w:sz w:val="24"/>
          <w:szCs w:val="24"/>
        </w:rPr>
        <w:tab/>
        <w:t xml:space="preserve">Payne, J. (2001) Patterns of Participation in Full-time Education after 16: An Analysis of the England and Wales Youth Cohort Study (London, Department for Education and Employment). Available at: </w:t>
      </w:r>
      <w:proofErr w:type="gramStart"/>
      <w:r w:rsidRPr="0031753C">
        <w:rPr>
          <w:rFonts w:ascii="Arial" w:hAnsi="Arial" w:cs="Arial"/>
          <w:sz w:val="24"/>
          <w:szCs w:val="24"/>
        </w:rPr>
        <w:t>https://core.ac.uk/download/pdf/4154411.pdf  [</w:t>
      </w:r>
      <w:proofErr w:type="gramEnd"/>
      <w:r w:rsidRPr="0031753C">
        <w:rPr>
          <w:rFonts w:ascii="Arial" w:hAnsi="Arial" w:cs="Arial"/>
          <w:sz w:val="24"/>
          <w:szCs w:val="24"/>
        </w:rPr>
        <w:t xml:space="preserve">Accessed: 10th September 2021]. </w:t>
      </w:r>
    </w:p>
    <w:p w14:paraId="51A6A1ED"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17.</w:t>
      </w:r>
      <w:r w:rsidRPr="0031753C">
        <w:rPr>
          <w:rFonts w:ascii="Arial" w:hAnsi="Arial" w:cs="Arial"/>
          <w:sz w:val="24"/>
          <w:szCs w:val="24"/>
        </w:rPr>
        <w:tab/>
        <w:t xml:space="preserve">Powell, M.A., Taylor, N., Fitzgerald, R., Graham, A. and Anderson, D. (2013)’ Ethical Research Involving Children,’ </w:t>
      </w:r>
      <w:proofErr w:type="spellStart"/>
      <w:r w:rsidRPr="0031753C">
        <w:rPr>
          <w:rFonts w:ascii="Arial" w:hAnsi="Arial" w:cs="Arial"/>
          <w:sz w:val="24"/>
          <w:szCs w:val="24"/>
        </w:rPr>
        <w:t>Innocenti</w:t>
      </w:r>
      <w:proofErr w:type="spellEnd"/>
      <w:r w:rsidRPr="0031753C">
        <w:rPr>
          <w:rFonts w:ascii="Arial" w:hAnsi="Arial" w:cs="Arial"/>
          <w:sz w:val="24"/>
          <w:szCs w:val="24"/>
        </w:rPr>
        <w:t xml:space="preserve"> Publications UNICEF Office of Research - </w:t>
      </w:r>
      <w:proofErr w:type="spellStart"/>
      <w:r w:rsidRPr="0031753C">
        <w:rPr>
          <w:rFonts w:ascii="Arial" w:hAnsi="Arial" w:cs="Arial"/>
          <w:sz w:val="24"/>
          <w:szCs w:val="24"/>
        </w:rPr>
        <w:t>Innocenti</w:t>
      </w:r>
      <w:proofErr w:type="spellEnd"/>
      <w:r w:rsidRPr="0031753C">
        <w:rPr>
          <w:rFonts w:ascii="Arial" w:hAnsi="Arial" w:cs="Arial"/>
          <w:sz w:val="24"/>
          <w:szCs w:val="24"/>
        </w:rPr>
        <w:t>, Florence. Available at: https://www.unicef-irc.org/publications/pdf/eric-compendium-approved-digital-web.pdf [Accessed: 24th September 2021].</w:t>
      </w:r>
    </w:p>
    <w:p w14:paraId="009EDA44"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18.</w:t>
      </w:r>
      <w:r w:rsidRPr="0031753C">
        <w:rPr>
          <w:rFonts w:ascii="Arial" w:hAnsi="Arial" w:cs="Arial"/>
          <w:sz w:val="24"/>
          <w:szCs w:val="24"/>
        </w:rPr>
        <w:tab/>
        <w:t xml:space="preserve">Powys County Council. (2019) ‘Review of Sixth Form Provision in Powys’ Available at: https://powys.moderngov.co.uk/mgConvert2PDF.aspx?ID=43782 [Accessed: 10th September 2021]. </w:t>
      </w:r>
    </w:p>
    <w:p w14:paraId="69281C05"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19.</w:t>
      </w:r>
      <w:r w:rsidRPr="0031753C">
        <w:rPr>
          <w:rFonts w:ascii="Arial" w:hAnsi="Arial" w:cs="Arial"/>
          <w:sz w:val="24"/>
          <w:szCs w:val="24"/>
        </w:rPr>
        <w:tab/>
        <w:t>Punto, J. (2015) ‘Understanding and Evaluating Survey Research’, Journal of the Advanced Practitioners of Oncology. 6 (2) pp168-171.</w:t>
      </w:r>
    </w:p>
    <w:p w14:paraId="42C7EA4C"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20.</w:t>
      </w:r>
      <w:r w:rsidRPr="0031753C">
        <w:rPr>
          <w:rFonts w:ascii="Arial" w:hAnsi="Arial" w:cs="Arial"/>
          <w:sz w:val="24"/>
          <w:szCs w:val="24"/>
        </w:rPr>
        <w:tab/>
        <w:t xml:space="preserve">Roberts, J. (2019) ‘Sixth-form education's changing landscape: Closing sixth forms is 'the hardest decision to make'; The city where school sixth forms are closing </w:t>
      </w:r>
      <w:proofErr w:type="spellStart"/>
      <w:r w:rsidRPr="0031753C">
        <w:rPr>
          <w:rFonts w:ascii="Arial" w:hAnsi="Arial" w:cs="Arial"/>
          <w:sz w:val="24"/>
          <w:szCs w:val="24"/>
        </w:rPr>
        <w:t>en</w:t>
      </w:r>
      <w:proofErr w:type="spellEnd"/>
      <w:r w:rsidRPr="0031753C">
        <w:rPr>
          <w:rFonts w:ascii="Arial" w:hAnsi="Arial" w:cs="Arial"/>
          <w:sz w:val="24"/>
          <w:szCs w:val="24"/>
        </w:rPr>
        <w:t xml:space="preserve"> masse; All change for post-16 provision’, The Times Educational Supplement. Available at: https://www-proquest-com.ezproxy.uwtsd.ac.uk/docview/2296744433?accountid=130472&amp;pq-origsite=primo [Accessed: 10th September 2021]. </w:t>
      </w:r>
    </w:p>
    <w:p w14:paraId="0A743BEE"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21.</w:t>
      </w:r>
      <w:r w:rsidRPr="0031753C">
        <w:rPr>
          <w:rFonts w:ascii="Arial" w:hAnsi="Arial" w:cs="Arial"/>
          <w:sz w:val="24"/>
          <w:szCs w:val="24"/>
        </w:rPr>
        <w:tab/>
        <w:t xml:space="preserve">Senedd Cymru. (2012a) Inquiry into the Implementation of the Learning and Skills (Wales) Measure 2009. Available at: https://business.senedd.wales/mgIssueHistoryHome.aspx?IId=2095 [Accessed: 10th September 2021]. </w:t>
      </w:r>
    </w:p>
    <w:p w14:paraId="282BD687" w14:textId="125A58D6" w:rsidR="0031753C" w:rsidRDefault="0031753C" w:rsidP="0031753C">
      <w:pPr>
        <w:spacing w:line="360" w:lineRule="auto"/>
        <w:jc w:val="both"/>
        <w:rPr>
          <w:rFonts w:ascii="Arial" w:hAnsi="Arial" w:cs="Arial"/>
          <w:sz w:val="24"/>
          <w:szCs w:val="24"/>
        </w:rPr>
      </w:pPr>
      <w:r w:rsidRPr="0031753C">
        <w:rPr>
          <w:rFonts w:ascii="Arial" w:hAnsi="Arial" w:cs="Arial"/>
          <w:sz w:val="24"/>
          <w:szCs w:val="24"/>
        </w:rPr>
        <w:t>22.</w:t>
      </w:r>
      <w:r w:rsidRPr="0031753C">
        <w:rPr>
          <w:rFonts w:ascii="Arial" w:hAnsi="Arial" w:cs="Arial"/>
          <w:sz w:val="24"/>
          <w:szCs w:val="24"/>
        </w:rPr>
        <w:tab/>
        <w:t xml:space="preserve">Senedd Cymru. (2012b) Inquiry into how the Learning and Skills (Wales) Measure 2009 is working young people’s version. Available at: </w:t>
      </w:r>
      <w:proofErr w:type="gramStart"/>
      <w:r w:rsidRPr="0031753C">
        <w:rPr>
          <w:rFonts w:ascii="Arial" w:hAnsi="Arial" w:cs="Arial"/>
          <w:sz w:val="24"/>
          <w:szCs w:val="24"/>
        </w:rPr>
        <w:t>https://business.senedd.wales/documents/s8353/Inquiry%20into%20the%20Implementation%20of%20the%20Learning%20and%20Skills%20Wales%20Measure%202009%20-%20Report%20young%20peop.pdf  [</w:t>
      </w:r>
      <w:proofErr w:type="gramEnd"/>
      <w:r w:rsidRPr="0031753C">
        <w:rPr>
          <w:rFonts w:ascii="Arial" w:hAnsi="Arial" w:cs="Arial"/>
          <w:sz w:val="24"/>
          <w:szCs w:val="24"/>
        </w:rPr>
        <w:t xml:space="preserve">Accessed: 10th September 2021]. </w:t>
      </w:r>
    </w:p>
    <w:p w14:paraId="2F0ED51F" w14:textId="193E9257" w:rsidR="00D9367A" w:rsidRPr="00D9367A" w:rsidRDefault="00D9367A" w:rsidP="00D9367A">
      <w:pPr>
        <w:spacing w:line="360" w:lineRule="auto"/>
        <w:jc w:val="both"/>
        <w:rPr>
          <w:rFonts w:ascii="Arial" w:hAnsi="Arial" w:cs="Arial"/>
          <w:sz w:val="24"/>
          <w:szCs w:val="24"/>
        </w:rPr>
      </w:pPr>
      <w:r>
        <w:rPr>
          <w:rFonts w:ascii="Arial" w:hAnsi="Arial" w:cs="Arial"/>
          <w:sz w:val="24"/>
          <w:szCs w:val="24"/>
        </w:rPr>
        <w:lastRenderedPageBreak/>
        <w:t xml:space="preserve">23. </w:t>
      </w:r>
      <w:r>
        <w:rPr>
          <w:rFonts w:ascii="Arial" w:hAnsi="Arial" w:cs="Arial"/>
          <w:sz w:val="24"/>
          <w:szCs w:val="24"/>
        </w:rPr>
        <w:tab/>
      </w:r>
      <w:bookmarkStart w:id="9" w:name="_Hlk92704671"/>
      <w:proofErr w:type="spellStart"/>
      <w:r w:rsidRPr="00D9367A">
        <w:rPr>
          <w:rFonts w:ascii="Arial" w:hAnsi="Arial" w:cs="Arial"/>
          <w:sz w:val="24"/>
          <w:szCs w:val="24"/>
        </w:rPr>
        <w:t>Schleicher</w:t>
      </w:r>
      <w:bookmarkEnd w:id="9"/>
      <w:proofErr w:type="spellEnd"/>
      <w:r>
        <w:rPr>
          <w:rFonts w:ascii="Arial" w:hAnsi="Arial" w:cs="Arial"/>
          <w:sz w:val="24"/>
          <w:szCs w:val="24"/>
        </w:rPr>
        <w:t>, A. (2020) ‘</w:t>
      </w:r>
      <w:r w:rsidRPr="00D9367A">
        <w:rPr>
          <w:rFonts w:ascii="Arial" w:hAnsi="Arial" w:cs="Arial"/>
          <w:sz w:val="24"/>
          <w:szCs w:val="24"/>
        </w:rPr>
        <w:t>Acting on lessons from COVID to bring about deeper change in education</w:t>
      </w:r>
      <w:r>
        <w:rPr>
          <w:rFonts w:ascii="Arial" w:hAnsi="Arial" w:cs="Arial"/>
          <w:sz w:val="24"/>
          <w:szCs w:val="24"/>
        </w:rPr>
        <w:t xml:space="preserve">’ Available at: </w:t>
      </w:r>
      <w:hyperlink r:id="rId18" w:history="1">
        <w:r w:rsidRPr="0083489B">
          <w:rPr>
            <w:rStyle w:val="Hyperlink"/>
            <w:rFonts w:ascii="Arial" w:hAnsi="Arial" w:cs="Arial"/>
            <w:sz w:val="24"/>
            <w:szCs w:val="24"/>
          </w:rPr>
          <w:t>https://oecdedutoday.com/lessons-from-covid-bring-deeper-change-education/</w:t>
        </w:r>
      </w:hyperlink>
      <w:r>
        <w:rPr>
          <w:rFonts w:ascii="Arial" w:hAnsi="Arial" w:cs="Arial"/>
          <w:sz w:val="24"/>
          <w:szCs w:val="24"/>
        </w:rPr>
        <w:t xml:space="preserve"> [Accessed: 9</w:t>
      </w:r>
      <w:r w:rsidRPr="00D9367A">
        <w:rPr>
          <w:rFonts w:ascii="Arial" w:hAnsi="Arial" w:cs="Arial"/>
          <w:sz w:val="24"/>
          <w:szCs w:val="24"/>
          <w:vertAlign w:val="superscript"/>
        </w:rPr>
        <w:t>th</w:t>
      </w:r>
      <w:r>
        <w:rPr>
          <w:rFonts w:ascii="Arial" w:hAnsi="Arial" w:cs="Arial"/>
          <w:sz w:val="24"/>
          <w:szCs w:val="24"/>
        </w:rPr>
        <w:t xml:space="preserve"> December 2021]. </w:t>
      </w:r>
    </w:p>
    <w:p w14:paraId="34D1D44E" w14:textId="38A153F2"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w:t>
      </w:r>
      <w:r w:rsidR="00D9367A">
        <w:rPr>
          <w:rFonts w:ascii="Arial" w:hAnsi="Arial" w:cs="Arial"/>
          <w:sz w:val="24"/>
          <w:szCs w:val="24"/>
        </w:rPr>
        <w:t>4</w:t>
      </w:r>
      <w:r w:rsidRPr="0031753C">
        <w:rPr>
          <w:rFonts w:ascii="Arial" w:hAnsi="Arial" w:cs="Arial"/>
          <w:sz w:val="24"/>
          <w:szCs w:val="24"/>
        </w:rPr>
        <w:t>.</w:t>
      </w:r>
      <w:r w:rsidRPr="0031753C">
        <w:rPr>
          <w:rFonts w:ascii="Arial" w:hAnsi="Arial" w:cs="Arial"/>
          <w:sz w:val="24"/>
          <w:szCs w:val="24"/>
        </w:rPr>
        <w:tab/>
        <w:t>Shorten, A. and Smith, J. (2017) ‘Mixed methods research: expanding the evidence base’, Evidence-Based Nursing. (20) pp74-75.</w:t>
      </w:r>
    </w:p>
    <w:p w14:paraId="70CA9750" w14:textId="449F4D84"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w:t>
      </w:r>
      <w:r w:rsidR="00D9367A">
        <w:rPr>
          <w:rFonts w:ascii="Arial" w:hAnsi="Arial" w:cs="Arial"/>
          <w:sz w:val="24"/>
          <w:szCs w:val="24"/>
        </w:rPr>
        <w:t>5</w:t>
      </w:r>
      <w:r w:rsidRPr="0031753C">
        <w:rPr>
          <w:rFonts w:ascii="Arial" w:hAnsi="Arial" w:cs="Arial"/>
          <w:sz w:val="24"/>
          <w:szCs w:val="24"/>
        </w:rPr>
        <w:t>.</w:t>
      </w:r>
      <w:r w:rsidRPr="0031753C">
        <w:rPr>
          <w:rFonts w:ascii="Arial" w:hAnsi="Arial" w:cs="Arial"/>
          <w:sz w:val="24"/>
          <w:szCs w:val="24"/>
        </w:rPr>
        <w:tab/>
        <w:t>UNICEF. (1990) ‘How We Protect Children’s Rights with the UN Convention on the Rights of the Child’ Available at: https://www.unicef.org.uk/what-we-do/un-convention-child-rights/ [Accessed: 24th September 2021].</w:t>
      </w:r>
    </w:p>
    <w:p w14:paraId="271BD63E" w14:textId="4064B210"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w:t>
      </w:r>
      <w:r w:rsidR="00D9367A">
        <w:rPr>
          <w:rFonts w:ascii="Arial" w:hAnsi="Arial" w:cs="Arial"/>
          <w:sz w:val="24"/>
          <w:szCs w:val="24"/>
        </w:rPr>
        <w:t>6</w:t>
      </w:r>
      <w:r w:rsidRPr="0031753C">
        <w:rPr>
          <w:rFonts w:ascii="Arial" w:hAnsi="Arial" w:cs="Arial"/>
          <w:sz w:val="24"/>
          <w:szCs w:val="24"/>
        </w:rPr>
        <w:t>.</w:t>
      </w:r>
      <w:r w:rsidRPr="0031753C">
        <w:rPr>
          <w:rFonts w:ascii="Arial" w:hAnsi="Arial" w:cs="Arial"/>
          <w:sz w:val="24"/>
          <w:szCs w:val="24"/>
        </w:rPr>
        <w:tab/>
        <w:t xml:space="preserve">Welsh Government. (2009) ‘The Education (Local Curriculum for Pupils in Key Stage 4) (Wales) Regulations 2009’ Available at: https://www.legislation.gov.uk/wsi/2009/3256/contents/made [Accessed: 10th September 2021]. </w:t>
      </w:r>
    </w:p>
    <w:p w14:paraId="71F6DDDD" w14:textId="77777777" w:rsidR="0031753C" w:rsidRPr="0031753C" w:rsidRDefault="0031753C" w:rsidP="0031753C">
      <w:pPr>
        <w:spacing w:line="360" w:lineRule="auto"/>
        <w:jc w:val="both"/>
        <w:rPr>
          <w:rFonts w:ascii="Arial" w:hAnsi="Arial" w:cs="Arial"/>
          <w:sz w:val="24"/>
          <w:szCs w:val="24"/>
        </w:rPr>
      </w:pPr>
      <w:r w:rsidRPr="0031753C">
        <w:rPr>
          <w:rFonts w:ascii="Arial" w:hAnsi="Arial" w:cs="Arial"/>
          <w:sz w:val="24"/>
          <w:szCs w:val="24"/>
        </w:rPr>
        <w:t>26.</w:t>
      </w:r>
      <w:r w:rsidRPr="0031753C">
        <w:rPr>
          <w:rFonts w:ascii="Arial" w:hAnsi="Arial" w:cs="Arial"/>
          <w:sz w:val="24"/>
          <w:szCs w:val="24"/>
        </w:rPr>
        <w:tab/>
        <w:t xml:space="preserve">Welsh Government. (2021) ‘Commission for Tertiary Education and Research (CTER)’ Available at: https://gov.wales/tertiary-education-and-research-commission [Accessed: 14th September 2021]. </w:t>
      </w:r>
    </w:p>
    <w:p w14:paraId="430FC392" w14:textId="0F9502EA" w:rsidR="0081439D" w:rsidRDefault="0031753C" w:rsidP="0031753C">
      <w:pPr>
        <w:spacing w:line="360" w:lineRule="auto"/>
        <w:jc w:val="both"/>
        <w:rPr>
          <w:rFonts w:ascii="Arial" w:hAnsi="Arial" w:cs="Arial"/>
          <w:sz w:val="24"/>
          <w:szCs w:val="24"/>
        </w:rPr>
      </w:pPr>
      <w:r w:rsidRPr="0031753C">
        <w:rPr>
          <w:rFonts w:ascii="Arial" w:hAnsi="Arial" w:cs="Arial"/>
          <w:sz w:val="24"/>
          <w:szCs w:val="24"/>
        </w:rPr>
        <w:t>27.</w:t>
      </w:r>
      <w:r w:rsidRPr="0031753C">
        <w:rPr>
          <w:rFonts w:ascii="Arial" w:hAnsi="Arial" w:cs="Arial"/>
          <w:sz w:val="24"/>
          <w:szCs w:val="24"/>
        </w:rPr>
        <w:tab/>
        <w:t xml:space="preserve">Williams, K. (2020) ‘Implementing the new </w:t>
      </w:r>
      <w:proofErr w:type="gramStart"/>
      <w:r w:rsidRPr="0031753C">
        <w:rPr>
          <w:rFonts w:ascii="Arial" w:hAnsi="Arial" w:cs="Arial"/>
          <w:sz w:val="24"/>
          <w:szCs w:val="24"/>
        </w:rPr>
        <w:t>Post-16</w:t>
      </w:r>
      <w:proofErr w:type="gramEnd"/>
      <w:r w:rsidRPr="0031753C">
        <w:rPr>
          <w:rFonts w:ascii="Arial" w:hAnsi="Arial" w:cs="Arial"/>
          <w:sz w:val="24"/>
          <w:szCs w:val="24"/>
        </w:rPr>
        <w:t xml:space="preserve"> framework’ Available at: https://gov.wales/implementing-new-post-16-framework [Accessed: 13th September 2021].</w:t>
      </w:r>
    </w:p>
    <w:p w14:paraId="629D7B2F" w14:textId="4E8BB269" w:rsidR="005F5123" w:rsidRDefault="005F5123" w:rsidP="0031753C">
      <w:pPr>
        <w:spacing w:line="360" w:lineRule="auto"/>
        <w:jc w:val="both"/>
        <w:rPr>
          <w:rFonts w:ascii="Arial" w:hAnsi="Arial" w:cs="Arial"/>
          <w:sz w:val="24"/>
          <w:szCs w:val="24"/>
        </w:rPr>
      </w:pPr>
    </w:p>
    <w:p w14:paraId="6048350B" w14:textId="4D27CB1A" w:rsidR="005F5123" w:rsidRDefault="005F5123" w:rsidP="0031753C">
      <w:pPr>
        <w:spacing w:line="360" w:lineRule="auto"/>
        <w:jc w:val="both"/>
        <w:rPr>
          <w:rFonts w:ascii="Arial" w:hAnsi="Arial" w:cs="Arial"/>
          <w:sz w:val="24"/>
          <w:szCs w:val="24"/>
        </w:rPr>
      </w:pPr>
    </w:p>
    <w:p w14:paraId="0AA771B3" w14:textId="54C19DEB" w:rsidR="005F5123" w:rsidRDefault="005F5123" w:rsidP="0031753C">
      <w:pPr>
        <w:spacing w:line="360" w:lineRule="auto"/>
        <w:jc w:val="both"/>
        <w:rPr>
          <w:rFonts w:ascii="Arial" w:hAnsi="Arial" w:cs="Arial"/>
          <w:sz w:val="24"/>
          <w:szCs w:val="24"/>
        </w:rPr>
      </w:pPr>
    </w:p>
    <w:p w14:paraId="22D41B90" w14:textId="3E3218F6" w:rsidR="005F5123" w:rsidRDefault="005F5123" w:rsidP="0031753C">
      <w:pPr>
        <w:spacing w:line="360" w:lineRule="auto"/>
        <w:jc w:val="both"/>
        <w:rPr>
          <w:rFonts w:ascii="Arial" w:hAnsi="Arial" w:cs="Arial"/>
          <w:sz w:val="24"/>
          <w:szCs w:val="24"/>
        </w:rPr>
      </w:pPr>
    </w:p>
    <w:p w14:paraId="22F4714E" w14:textId="16AB924F" w:rsidR="005F5123" w:rsidRDefault="005F5123" w:rsidP="0031753C">
      <w:pPr>
        <w:spacing w:line="360" w:lineRule="auto"/>
        <w:jc w:val="both"/>
        <w:rPr>
          <w:rFonts w:ascii="Arial" w:hAnsi="Arial" w:cs="Arial"/>
          <w:sz w:val="24"/>
          <w:szCs w:val="24"/>
        </w:rPr>
      </w:pPr>
    </w:p>
    <w:p w14:paraId="4F18936D" w14:textId="7CDC954F" w:rsidR="005F5123" w:rsidRDefault="005F5123" w:rsidP="0031753C">
      <w:pPr>
        <w:spacing w:line="360" w:lineRule="auto"/>
        <w:jc w:val="both"/>
        <w:rPr>
          <w:rFonts w:ascii="Arial" w:hAnsi="Arial" w:cs="Arial"/>
          <w:sz w:val="24"/>
          <w:szCs w:val="24"/>
        </w:rPr>
      </w:pPr>
    </w:p>
    <w:p w14:paraId="3558FA4D" w14:textId="31872687" w:rsidR="005F5123" w:rsidRDefault="005F5123" w:rsidP="0031753C">
      <w:pPr>
        <w:spacing w:line="360" w:lineRule="auto"/>
        <w:jc w:val="both"/>
        <w:rPr>
          <w:rFonts w:ascii="Arial" w:hAnsi="Arial" w:cs="Arial"/>
          <w:sz w:val="24"/>
          <w:szCs w:val="24"/>
        </w:rPr>
      </w:pPr>
    </w:p>
    <w:p w14:paraId="28DDD89E" w14:textId="61CBFB7D" w:rsidR="005F5123" w:rsidRDefault="005F5123" w:rsidP="0031753C">
      <w:pPr>
        <w:spacing w:line="360" w:lineRule="auto"/>
        <w:jc w:val="both"/>
        <w:rPr>
          <w:rFonts w:ascii="Arial" w:hAnsi="Arial" w:cs="Arial"/>
          <w:sz w:val="24"/>
          <w:szCs w:val="24"/>
        </w:rPr>
      </w:pPr>
    </w:p>
    <w:p w14:paraId="697BDF4C" w14:textId="50324E3C" w:rsidR="005F5123" w:rsidRDefault="005F5123" w:rsidP="0031753C">
      <w:pPr>
        <w:spacing w:line="360" w:lineRule="auto"/>
        <w:jc w:val="both"/>
        <w:rPr>
          <w:rFonts w:ascii="Arial" w:hAnsi="Arial" w:cs="Arial"/>
          <w:sz w:val="24"/>
          <w:szCs w:val="24"/>
        </w:rPr>
      </w:pPr>
    </w:p>
    <w:p w14:paraId="34F035A7" w14:textId="7E472A0C" w:rsidR="005F5123" w:rsidRDefault="005F5123" w:rsidP="0031753C">
      <w:pPr>
        <w:spacing w:line="360" w:lineRule="auto"/>
        <w:jc w:val="both"/>
        <w:rPr>
          <w:rFonts w:ascii="Arial" w:hAnsi="Arial" w:cs="Arial"/>
          <w:sz w:val="24"/>
          <w:szCs w:val="24"/>
        </w:rPr>
      </w:pPr>
    </w:p>
    <w:p w14:paraId="10905215" w14:textId="0C9535B0" w:rsidR="005F5123" w:rsidRPr="005F5123" w:rsidRDefault="005F5123" w:rsidP="0031753C">
      <w:pPr>
        <w:spacing w:line="360" w:lineRule="auto"/>
        <w:jc w:val="both"/>
        <w:rPr>
          <w:rFonts w:ascii="Arial" w:hAnsi="Arial" w:cs="Arial"/>
          <w:b/>
          <w:bCs/>
          <w:sz w:val="24"/>
          <w:szCs w:val="24"/>
          <w:u w:val="single"/>
        </w:rPr>
      </w:pPr>
      <w:r w:rsidRPr="005F5123">
        <w:rPr>
          <w:rFonts w:ascii="Arial" w:hAnsi="Arial" w:cs="Arial"/>
          <w:b/>
          <w:bCs/>
          <w:sz w:val="24"/>
          <w:szCs w:val="24"/>
          <w:u w:val="single"/>
        </w:rPr>
        <w:lastRenderedPageBreak/>
        <w:t>Appendices:</w:t>
      </w:r>
    </w:p>
    <w:p w14:paraId="53394F3E" w14:textId="4CE85087" w:rsidR="005F5123" w:rsidRPr="00AC2533" w:rsidRDefault="005F5123" w:rsidP="0031753C">
      <w:pPr>
        <w:spacing w:line="360" w:lineRule="auto"/>
        <w:jc w:val="both"/>
        <w:rPr>
          <w:rFonts w:ascii="Arial" w:hAnsi="Arial" w:cs="Arial"/>
          <w:b/>
          <w:bCs/>
          <w:sz w:val="24"/>
          <w:szCs w:val="24"/>
        </w:rPr>
      </w:pPr>
      <w:r w:rsidRPr="00AC2533">
        <w:rPr>
          <w:rFonts w:ascii="Arial" w:hAnsi="Arial" w:cs="Arial"/>
          <w:b/>
          <w:bCs/>
          <w:sz w:val="24"/>
          <w:szCs w:val="24"/>
        </w:rPr>
        <w:t>Survey 1 Questions:</w:t>
      </w:r>
    </w:p>
    <w:p w14:paraId="07662F9A" w14:textId="32E2CE35" w:rsidR="005F5123" w:rsidRDefault="00B736E8" w:rsidP="0031753C">
      <w:pPr>
        <w:spacing w:line="360" w:lineRule="auto"/>
        <w:jc w:val="both"/>
        <w:rPr>
          <w:rFonts w:ascii="Arial" w:hAnsi="Arial" w:cs="Arial"/>
          <w:sz w:val="24"/>
          <w:szCs w:val="24"/>
        </w:rPr>
      </w:pPr>
      <w:hyperlink r:id="rId19" w:history="1">
        <w:r w:rsidR="005F5123" w:rsidRPr="00695494">
          <w:rPr>
            <w:rStyle w:val="Hyperlink"/>
            <w:rFonts w:ascii="Arial" w:hAnsi="Arial" w:cs="Arial"/>
            <w:sz w:val="24"/>
            <w:szCs w:val="24"/>
          </w:rPr>
          <w:t>https://forms.office.com/Pages/ResponsePage.aspx?id=mqqbMYuOHk2GrvdqQD8chMpYxwzjZANHpy1U3Qm65mtUMDgxV1lJRlVHMjVOT1BPMFIxREVRREJUVS4u</w:t>
        </w:r>
      </w:hyperlink>
      <w:r w:rsidR="005F5123">
        <w:rPr>
          <w:rFonts w:ascii="Arial" w:hAnsi="Arial" w:cs="Arial"/>
          <w:sz w:val="24"/>
          <w:szCs w:val="24"/>
        </w:rPr>
        <w:t xml:space="preserve"> </w:t>
      </w:r>
    </w:p>
    <w:p w14:paraId="1D5BF15E" w14:textId="67D18CCF" w:rsidR="005F5123" w:rsidRPr="00AC2533" w:rsidRDefault="005F5123" w:rsidP="0031753C">
      <w:pPr>
        <w:spacing w:line="360" w:lineRule="auto"/>
        <w:jc w:val="both"/>
        <w:rPr>
          <w:rFonts w:ascii="Arial" w:hAnsi="Arial" w:cs="Arial"/>
          <w:b/>
          <w:bCs/>
          <w:sz w:val="24"/>
          <w:szCs w:val="24"/>
        </w:rPr>
      </w:pPr>
      <w:r w:rsidRPr="00AC2533">
        <w:rPr>
          <w:rFonts w:ascii="Arial" w:hAnsi="Arial" w:cs="Arial"/>
          <w:b/>
          <w:bCs/>
          <w:sz w:val="24"/>
          <w:szCs w:val="24"/>
        </w:rPr>
        <w:t>Survey 2 Questions:</w:t>
      </w:r>
    </w:p>
    <w:p w14:paraId="6D13D08A" w14:textId="4E87B459" w:rsidR="005F5123" w:rsidRDefault="00B736E8" w:rsidP="0031753C">
      <w:pPr>
        <w:spacing w:line="360" w:lineRule="auto"/>
        <w:jc w:val="both"/>
        <w:rPr>
          <w:rFonts w:ascii="Arial" w:hAnsi="Arial" w:cs="Arial"/>
          <w:sz w:val="24"/>
          <w:szCs w:val="24"/>
        </w:rPr>
      </w:pPr>
      <w:hyperlink r:id="rId20" w:history="1">
        <w:r w:rsidR="005F5123" w:rsidRPr="00695494">
          <w:rPr>
            <w:rStyle w:val="Hyperlink"/>
            <w:rFonts w:ascii="Arial" w:hAnsi="Arial" w:cs="Arial"/>
            <w:sz w:val="24"/>
            <w:szCs w:val="24"/>
          </w:rPr>
          <w:t>https://forms.office.com/Pages/ResponsePage.aspx?id=mqqbMYuOHk2GrvdqQD8chMpYxwzjZANHpy1U3Qm65mtUOUw2REcxT0dCMkw1NzlBOVRRSFZaWkRGRS4u</w:t>
        </w:r>
      </w:hyperlink>
      <w:r w:rsidR="005F5123">
        <w:rPr>
          <w:rFonts w:ascii="Arial" w:hAnsi="Arial" w:cs="Arial"/>
          <w:sz w:val="24"/>
          <w:szCs w:val="24"/>
        </w:rPr>
        <w:t xml:space="preserve"> </w:t>
      </w:r>
    </w:p>
    <w:p w14:paraId="5C9AF4BB" w14:textId="58081BB1" w:rsidR="005F5123" w:rsidRPr="00AC2533" w:rsidRDefault="005F5123" w:rsidP="0031753C">
      <w:pPr>
        <w:spacing w:line="360" w:lineRule="auto"/>
        <w:jc w:val="both"/>
        <w:rPr>
          <w:rFonts w:ascii="Arial" w:hAnsi="Arial" w:cs="Arial"/>
          <w:b/>
          <w:bCs/>
          <w:sz w:val="24"/>
          <w:szCs w:val="24"/>
        </w:rPr>
      </w:pPr>
      <w:r w:rsidRPr="00AC2533">
        <w:rPr>
          <w:rFonts w:ascii="Arial" w:hAnsi="Arial" w:cs="Arial"/>
          <w:b/>
          <w:bCs/>
          <w:sz w:val="24"/>
          <w:szCs w:val="24"/>
        </w:rPr>
        <w:t xml:space="preserve">Focus Group Discussion Prompts: </w:t>
      </w:r>
    </w:p>
    <w:p w14:paraId="7766A63C" w14:textId="77777777" w:rsidR="005F5123" w:rsidRDefault="005F5123" w:rsidP="005F5123">
      <w:pPr>
        <w:pStyle w:val="ListParagraph"/>
        <w:numPr>
          <w:ilvl w:val="0"/>
          <w:numId w:val="6"/>
        </w:numPr>
        <w:spacing w:line="360" w:lineRule="auto"/>
        <w:rPr>
          <w:rFonts w:ascii="Arial" w:hAnsi="Arial" w:cs="Arial"/>
          <w:sz w:val="24"/>
          <w:szCs w:val="24"/>
        </w:rPr>
      </w:pPr>
      <w:bookmarkStart w:id="10" w:name="_Hlk83373403"/>
      <w:r>
        <w:rPr>
          <w:rFonts w:ascii="Arial" w:hAnsi="Arial" w:cs="Arial"/>
          <w:sz w:val="24"/>
          <w:szCs w:val="24"/>
        </w:rPr>
        <w:t>What do you like best about / value most from your Post16 Provision?</w:t>
      </w:r>
    </w:p>
    <w:p w14:paraId="3804524B" w14:textId="77777777" w:rsidR="005F5123" w:rsidRDefault="005F5123" w:rsidP="005F5123">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Is there anything you don’t like? </w:t>
      </w:r>
    </w:p>
    <w:p w14:paraId="18D5E2E3" w14:textId="77777777" w:rsidR="005F5123" w:rsidRDefault="005F5123" w:rsidP="005F5123">
      <w:pPr>
        <w:pStyle w:val="ListParagraph"/>
        <w:numPr>
          <w:ilvl w:val="0"/>
          <w:numId w:val="6"/>
        </w:numPr>
        <w:spacing w:line="360" w:lineRule="auto"/>
        <w:rPr>
          <w:rFonts w:ascii="Arial" w:hAnsi="Arial" w:cs="Arial"/>
          <w:sz w:val="24"/>
          <w:szCs w:val="24"/>
        </w:rPr>
      </w:pPr>
      <w:r>
        <w:rPr>
          <w:rFonts w:ascii="Arial" w:hAnsi="Arial" w:cs="Arial"/>
          <w:sz w:val="24"/>
          <w:szCs w:val="24"/>
        </w:rPr>
        <w:t>Are there any changes you would like to see?</w:t>
      </w:r>
    </w:p>
    <w:p w14:paraId="606DD78F" w14:textId="77777777" w:rsidR="005F5123" w:rsidRPr="00465B80" w:rsidRDefault="005F5123" w:rsidP="005F5123">
      <w:pPr>
        <w:pStyle w:val="ListParagraph"/>
        <w:numPr>
          <w:ilvl w:val="0"/>
          <w:numId w:val="6"/>
        </w:numPr>
        <w:spacing w:line="360" w:lineRule="auto"/>
        <w:rPr>
          <w:rFonts w:ascii="Arial" w:hAnsi="Arial" w:cs="Arial"/>
          <w:sz w:val="24"/>
          <w:szCs w:val="24"/>
        </w:rPr>
      </w:pPr>
      <w:r>
        <w:rPr>
          <w:rFonts w:ascii="Arial" w:hAnsi="Arial" w:cs="Arial"/>
          <w:sz w:val="24"/>
          <w:szCs w:val="24"/>
        </w:rPr>
        <w:t>How did the school</w:t>
      </w:r>
      <w:r w:rsidRPr="00465B80">
        <w:rPr>
          <w:rFonts w:ascii="Arial" w:hAnsi="Arial" w:cs="Arial"/>
          <w:sz w:val="24"/>
          <w:szCs w:val="24"/>
        </w:rPr>
        <w:t xml:space="preserve"> support </w:t>
      </w:r>
      <w:r>
        <w:rPr>
          <w:rFonts w:ascii="Arial" w:hAnsi="Arial" w:cs="Arial"/>
          <w:sz w:val="24"/>
          <w:szCs w:val="24"/>
        </w:rPr>
        <w:t xml:space="preserve">you </w:t>
      </w:r>
      <w:r w:rsidRPr="00465B80">
        <w:rPr>
          <w:rFonts w:ascii="Arial" w:hAnsi="Arial" w:cs="Arial"/>
          <w:sz w:val="24"/>
          <w:szCs w:val="24"/>
        </w:rPr>
        <w:t xml:space="preserve">when deciding what to do for post 16? </w:t>
      </w:r>
    </w:p>
    <w:p w14:paraId="70F37285" w14:textId="77777777" w:rsidR="005F5123" w:rsidRDefault="005F5123" w:rsidP="005F5123">
      <w:pPr>
        <w:pStyle w:val="ListParagraph"/>
        <w:numPr>
          <w:ilvl w:val="0"/>
          <w:numId w:val="6"/>
        </w:numPr>
        <w:spacing w:line="360" w:lineRule="auto"/>
        <w:rPr>
          <w:rFonts w:ascii="Arial" w:hAnsi="Arial" w:cs="Arial"/>
          <w:sz w:val="24"/>
          <w:szCs w:val="24"/>
        </w:rPr>
      </w:pPr>
      <w:r>
        <w:rPr>
          <w:rFonts w:ascii="Arial" w:hAnsi="Arial" w:cs="Arial"/>
          <w:sz w:val="24"/>
          <w:szCs w:val="24"/>
        </w:rPr>
        <w:t>How do you feel about digital collaborations with other schools? Would this encourage you/put you off staying in sixth form?</w:t>
      </w:r>
    </w:p>
    <w:p w14:paraId="467D55E5" w14:textId="77777777" w:rsidR="005F5123" w:rsidRDefault="005F5123" w:rsidP="005F5123">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Would internet connectivity/school I.T equipment have any influence over you choosing to stay in school for sixth form? </w:t>
      </w:r>
    </w:p>
    <w:p w14:paraId="51551C84" w14:textId="77777777" w:rsidR="005F5123" w:rsidRPr="00FD7B7C" w:rsidRDefault="005F5123" w:rsidP="005F5123">
      <w:pPr>
        <w:pStyle w:val="ListParagraph"/>
        <w:numPr>
          <w:ilvl w:val="0"/>
          <w:numId w:val="6"/>
        </w:numPr>
        <w:spacing w:line="360" w:lineRule="auto"/>
        <w:rPr>
          <w:rFonts w:ascii="Arial" w:hAnsi="Arial" w:cs="Arial"/>
          <w:sz w:val="24"/>
          <w:szCs w:val="24"/>
        </w:rPr>
      </w:pPr>
      <w:r w:rsidRPr="00FD7B7C">
        <w:rPr>
          <w:rFonts w:ascii="Arial" w:hAnsi="Arial" w:cs="Arial"/>
          <w:sz w:val="24"/>
          <w:szCs w:val="24"/>
        </w:rPr>
        <w:t>Why do you think some learners choose not to stay in school for Post16?</w:t>
      </w:r>
    </w:p>
    <w:p w14:paraId="4933C420" w14:textId="77777777" w:rsidR="005F5123" w:rsidRDefault="005F5123" w:rsidP="005F5123">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Do you have any suggestions for encouraging people to stay in school for post 16? </w:t>
      </w:r>
    </w:p>
    <w:bookmarkEnd w:id="10"/>
    <w:p w14:paraId="4A1B2998" w14:textId="77777777" w:rsidR="005F5123" w:rsidRDefault="005F5123" w:rsidP="0031753C">
      <w:pPr>
        <w:spacing w:line="360" w:lineRule="auto"/>
        <w:jc w:val="both"/>
        <w:rPr>
          <w:rFonts w:ascii="Arial" w:hAnsi="Arial" w:cs="Arial"/>
          <w:sz w:val="24"/>
          <w:szCs w:val="24"/>
        </w:rPr>
      </w:pPr>
    </w:p>
    <w:p w14:paraId="5BBE7C85" w14:textId="77777777" w:rsidR="005F5123" w:rsidRPr="00E5770E" w:rsidRDefault="005F5123" w:rsidP="0031753C">
      <w:pPr>
        <w:spacing w:line="360" w:lineRule="auto"/>
        <w:jc w:val="both"/>
        <w:rPr>
          <w:rFonts w:ascii="Arial" w:hAnsi="Arial" w:cs="Arial"/>
          <w:sz w:val="24"/>
          <w:szCs w:val="24"/>
        </w:rPr>
      </w:pPr>
    </w:p>
    <w:sectPr w:rsidR="005F5123" w:rsidRPr="00E5770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B6019" w14:textId="77777777" w:rsidR="00F276FB" w:rsidRDefault="00F276FB" w:rsidP="00F276FB">
      <w:pPr>
        <w:spacing w:after="0" w:line="240" w:lineRule="auto"/>
      </w:pPr>
      <w:r>
        <w:separator/>
      </w:r>
    </w:p>
  </w:endnote>
  <w:endnote w:type="continuationSeparator" w:id="0">
    <w:p w14:paraId="6BA38F63" w14:textId="77777777" w:rsidR="00F276FB" w:rsidRDefault="00F276FB" w:rsidP="00F27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880557"/>
      <w:docPartObj>
        <w:docPartGallery w:val="Page Numbers (Bottom of Page)"/>
        <w:docPartUnique/>
      </w:docPartObj>
    </w:sdtPr>
    <w:sdtEndPr>
      <w:rPr>
        <w:noProof/>
      </w:rPr>
    </w:sdtEndPr>
    <w:sdtContent>
      <w:p w14:paraId="1F73F2D9" w14:textId="0D54C22C" w:rsidR="00F276FB" w:rsidRDefault="00F276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80CD19" w14:textId="77777777" w:rsidR="00F276FB" w:rsidRDefault="00F27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3C2CB" w14:textId="77777777" w:rsidR="00F276FB" w:rsidRDefault="00F276FB" w:rsidP="00F276FB">
      <w:pPr>
        <w:spacing w:after="0" w:line="240" w:lineRule="auto"/>
      </w:pPr>
      <w:r>
        <w:separator/>
      </w:r>
    </w:p>
  </w:footnote>
  <w:footnote w:type="continuationSeparator" w:id="0">
    <w:p w14:paraId="6A362543" w14:textId="77777777" w:rsidR="00F276FB" w:rsidRDefault="00F276FB" w:rsidP="00F276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F4EF9" w14:textId="468C4AEB" w:rsidR="00F276FB" w:rsidRDefault="00F276FB">
    <w:pPr>
      <w:pStyle w:val="Header"/>
    </w:pPr>
    <w:r>
      <w:t>BMPF7008</w:t>
    </w:r>
    <w:r>
      <w:ptab w:relativeTo="margin" w:alignment="center" w:leader="none"/>
    </w:r>
    <w:r>
      <w:t>Rachel Iles</w:t>
    </w:r>
    <w:r>
      <w:ptab w:relativeTo="margin" w:alignment="right" w:leader="none"/>
    </w:r>
    <w:r>
      <w:t>1601345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623A0"/>
    <w:multiLevelType w:val="hybridMultilevel"/>
    <w:tmpl w:val="E940E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377252"/>
    <w:multiLevelType w:val="hybridMultilevel"/>
    <w:tmpl w:val="100AA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0C58D4"/>
    <w:multiLevelType w:val="hybridMultilevel"/>
    <w:tmpl w:val="7C543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657B8D"/>
    <w:multiLevelType w:val="hybridMultilevel"/>
    <w:tmpl w:val="F2986772"/>
    <w:lvl w:ilvl="0" w:tplc="9BB4D708">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162754D"/>
    <w:multiLevelType w:val="hybridMultilevel"/>
    <w:tmpl w:val="AFCA7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8D43F3"/>
    <w:multiLevelType w:val="hybridMultilevel"/>
    <w:tmpl w:val="600AC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D2C"/>
    <w:rsid w:val="000065A7"/>
    <w:rsid w:val="0000798B"/>
    <w:rsid w:val="00033EC7"/>
    <w:rsid w:val="00040E2F"/>
    <w:rsid w:val="000469D0"/>
    <w:rsid w:val="000615B5"/>
    <w:rsid w:val="00073BE6"/>
    <w:rsid w:val="00085FAA"/>
    <w:rsid w:val="000C4F4E"/>
    <w:rsid w:val="000D38B3"/>
    <w:rsid w:val="000D573E"/>
    <w:rsid w:val="0010047B"/>
    <w:rsid w:val="00100FC1"/>
    <w:rsid w:val="00105396"/>
    <w:rsid w:val="001147FA"/>
    <w:rsid w:val="001150CC"/>
    <w:rsid w:val="00120264"/>
    <w:rsid w:val="00121350"/>
    <w:rsid w:val="00123A48"/>
    <w:rsid w:val="0012407F"/>
    <w:rsid w:val="00136AEE"/>
    <w:rsid w:val="00141C8D"/>
    <w:rsid w:val="00141EBC"/>
    <w:rsid w:val="00182819"/>
    <w:rsid w:val="0018628A"/>
    <w:rsid w:val="00190318"/>
    <w:rsid w:val="001921F6"/>
    <w:rsid w:val="00194020"/>
    <w:rsid w:val="001B3737"/>
    <w:rsid w:val="001C5090"/>
    <w:rsid w:val="001D3F02"/>
    <w:rsid w:val="001E7E5D"/>
    <w:rsid w:val="001F5597"/>
    <w:rsid w:val="001F6E5A"/>
    <w:rsid w:val="0020119C"/>
    <w:rsid w:val="002442DE"/>
    <w:rsid w:val="0025239A"/>
    <w:rsid w:val="0025298D"/>
    <w:rsid w:val="002719C9"/>
    <w:rsid w:val="00290F4B"/>
    <w:rsid w:val="002951FB"/>
    <w:rsid w:val="002A4E25"/>
    <w:rsid w:val="002B1283"/>
    <w:rsid w:val="002C5D94"/>
    <w:rsid w:val="002E05C7"/>
    <w:rsid w:val="00303149"/>
    <w:rsid w:val="00304768"/>
    <w:rsid w:val="003050BB"/>
    <w:rsid w:val="003064EA"/>
    <w:rsid w:val="00314F95"/>
    <w:rsid w:val="0031753C"/>
    <w:rsid w:val="00331D84"/>
    <w:rsid w:val="00341E2E"/>
    <w:rsid w:val="00357EC6"/>
    <w:rsid w:val="0036691A"/>
    <w:rsid w:val="00393624"/>
    <w:rsid w:val="00397EE9"/>
    <w:rsid w:val="003A00BC"/>
    <w:rsid w:val="003A056A"/>
    <w:rsid w:val="003A0C3A"/>
    <w:rsid w:val="003A0CA9"/>
    <w:rsid w:val="003E6206"/>
    <w:rsid w:val="00402FE2"/>
    <w:rsid w:val="00411BA5"/>
    <w:rsid w:val="00413554"/>
    <w:rsid w:val="00414D6E"/>
    <w:rsid w:val="00415BE8"/>
    <w:rsid w:val="00430B82"/>
    <w:rsid w:val="004364FE"/>
    <w:rsid w:val="004651C7"/>
    <w:rsid w:val="004839BE"/>
    <w:rsid w:val="0049478D"/>
    <w:rsid w:val="00496323"/>
    <w:rsid w:val="004A2680"/>
    <w:rsid w:val="004A6CB2"/>
    <w:rsid w:val="004C0C9A"/>
    <w:rsid w:val="004F7737"/>
    <w:rsid w:val="0052317A"/>
    <w:rsid w:val="00524BF2"/>
    <w:rsid w:val="00525BD0"/>
    <w:rsid w:val="00533DFE"/>
    <w:rsid w:val="00544781"/>
    <w:rsid w:val="00546D2C"/>
    <w:rsid w:val="00553F20"/>
    <w:rsid w:val="00555445"/>
    <w:rsid w:val="005705B0"/>
    <w:rsid w:val="00575B2B"/>
    <w:rsid w:val="00580E22"/>
    <w:rsid w:val="005A4E3B"/>
    <w:rsid w:val="005A6658"/>
    <w:rsid w:val="005B7437"/>
    <w:rsid w:val="005C1BBD"/>
    <w:rsid w:val="005C5A60"/>
    <w:rsid w:val="005C6A9B"/>
    <w:rsid w:val="005D5D37"/>
    <w:rsid w:val="005E5F1A"/>
    <w:rsid w:val="005F4896"/>
    <w:rsid w:val="005F5123"/>
    <w:rsid w:val="00613DC7"/>
    <w:rsid w:val="00613E99"/>
    <w:rsid w:val="00614CAC"/>
    <w:rsid w:val="00657936"/>
    <w:rsid w:val="00670BF7"/>
    <w:rsid w:val="00675C30"/>
    <w:rsid w:val="006D36DA"/>
    <w:rsid w:val="006D7B94"/>
    <w:rsid w:val="006F2803"/>
    <w:rsid w:val="006F4D39"/>
    <w:rsid w:val="006F62F7"/>
    <w:rsid w:val="00716B15"/>
    <w:rsid w:val="0071773E"/>
    <w:rsid w:val="00742D84"/>
    <w:rsid w:val="00744238"/>
    <w:rsid w:val="00746E0E"/>
    <w:rsid w:val="00752C5C"/>
    <w:rsid w:val="00753644"/>
    <w:rsid w:val="00757582"/>
    <w:rsid w:val="0076454E"/>
    <w:rsid w:val="00771E10"/>
    <w:rsid w:val="00794B38"/>
    <w:rsid w:val="007A20F8"/>
    <w:rsid w:val="007A7B10"/>
    <w:rsid w:val="007B0393"/>
    <w:rsid w:val="007C73EA"/>
    <w:rsid w:val="007C78DA"/>
    <w:rsid w:val="007E04B6"/>
    <w:rsid w:val="0081439D"/>
    <w:rsid w:val="008535D6"/>
    <w:rsid w:val="008551BA"/>
    <w:rsid w:val="008737D8"/>
    <w:rsid w:val="0088044B"/>
    <w:rsid w:val="00893AC6"/>
    <w:rsid w:val="008B00FA"/>
    <w:rsid w:val="008B0B16"/>
    <w:rsid w:val="008B5104"/>
    <w:rsid w:val="008B648D"/>
    <w:rsid w:val="008C248F"/>
    <w:rsid w:val="008C4E3B"/>
    <w:rsid w:val="008D73FE"/>
    <w:rsid w:val="00904C41"/>
    <w:rsid w:val="00906C69"/>
    <w:rsid w:val="00906CF8"/>
    <w:rsid w:val="009078B0"/>
    <w:rsid w:val="009172EE"/>
    <w:rsid w:val="00917592"/>
    <w:rsid w:val="00937BA0"/>
    <w:rsid w:val="00940AC8"/>
    <w:rsid w:val="009631FD"/>
    <w:rsid w:val="00976ED7"/>
    <w:rsid w:val="00980143"/>
    <w:rsid w:val="00992B4E"/>
    <w:rsid w:val="009A0D1C"/>
    <w:rsid w:val="009A0E34"/>
    <w:rsid w:val="009A699B"/>
    <w:rsid w:val="009B2845"/>
    <w:rsid w:val="009E26BE"/>
    <w:rsid w:val="009F10A6"/>
    <w:rsid w:val="009F42DA"/>
    <w:rsid w:val="00A54E84"/>
    <w:rsid w:val="00A63F83"/>
    <w:rsid w:val="00A84632"/>
    <w:rsid w:val="00A916D6"/>
    <w:rsid w:val="00A967D5"/>
    <w:rsid w:val="00AB7B27"/>
    <w:rsid w:val="00AC2533"/>
    <w:rsid w:val="00AD67D2"/>
    <w:rsid w:val="00AE0948"/>
    <w:rsid w:val="00AF34A6"/>
    <w:rsid w:val="00AF5B39"/>
    <w:rsid w:val="00AF70EC"/>
    <w:rsid w:val="00B038DE"/>
    <w:rsid w:val="00B04A4A"/>
    <w:rsid w:val="00B160AE"/>
    <w:rsid w:val="00B34BA6"/>
    <w:rsid w:val="00B34F67"/>
    <w:rsid w:val="00B45A74"/>
    <w:rsid w:val="00B736E8"/>
    <w:rsid w:val="00B76F43"/>
    <w:rsid w:val="00B87352"/>
    <w:rsid w:val="00BB0BBF"/>
    <w:rsid w:val="00BC078F"/>
    <w:rsid w:val="00BD79E7"/>
    <w:rsid w:val="00BE06CB"/>
    <w:rsid w:val="00BE386A"/>
    <w:rsid w:val="00BE5E29"/>
    <w:rsid w:val="00BE637A"/>
    <w:rsid w:val="00BF2B52"/>
    <w:rsid w:val="00BF3EEE"/>
    <w:rsid w:val="00BF4F61"/>
    <w:rsid w:val="00C10784"/>
    <w:rsid w:val="00C13BC2"/>
    <w:rsid w:val="00C17AD0"/>
    <w:rsid w:val="00C24D00"/>
    <w:rsid w:val="00C35E42"/>
    <w:rsid w:val="00C60250"/>
    <w:rsid w:val="00C67103"/>
    <w:rsid w:val="00C93F62"/>
    <w:rsid w:val="00CB163A"/>
    <w:rsid w:val="00CB4374"/>
    <w:rsid w:val="00CD54E2"/>
    <w:rsid w:val="00CD56D4"/>
    <w:rsid w:val="00CE4072"/>
    <w:rsid w:val="00CF0DDF"/>
    <w:rsid w:val="00CF596E"/>
    <w:rsid w:val="00D05247"/>
    <w:rsid w:val="00D24CE2"/>
    <w:rsid w:val="00D30851"/>
    <w:rsid w:val="00D4768A"/>
    <w:rsid w:val="00D56D69"/>
    <w:rsid w:val="00D766C7"/>
    <w:rsid w:val="00D766E7"/>
    <w:rsid w:val="00D8064B"/>
    <w:rsid w:val="00D83016"/>
    <w:rsid w:val="00D87847"/>
    <w:rsid w:val="00D9367A"/>
    <w:rsid w:val="00D93B53"/>
    <w:rsid w:val="00DA498F"/>
    <w:rsid w:val="00DA49F6"/>
    <w:rsid w:val="00DC0936"/>
    <w:rsid w:val="00DD3525"/>
    <w:rsid w:val="00DE5DEA"/>
    <w:rsid w:val="00DF53E1"/>
    <w:rsid w:val="00E00919"/>
    <w:rsid w:val="00E1471C"/>
    <w:rsid w:val="00E324D6"/>
    <w:rsid w:val="00E32A57"/>
    <w:rsid w:val="00E3721C"/>
    <w:rsid w:val="00E53782"/>
    <w:rsid w:val="00E53FD3"/>
    <w:rsid w:val="00E5770E"/>
    <w:rsid w:val="00E86293"/>
    <w:rsid w:val="00E9100B"/>
    <w:rsid w:val="00E91EC0"/>
    <w:rsid w:val="00E95FE7"/>
    <w:rsid w:val="00E9617F"/>
    <w:rsid w:val="00EA0B5A"/>
    <w:rsid w:val="00EA6B69"/>
    <w:rsid w:val="00EB5B12"/>
    <w:rsid w:val="00ED4732"/>
    <w:rsid w:val="00F006D1"/>
    <w:rsid w:val="00F22524"/>
    <w:rsid w:val="00F276FB"/>
    <w:rsid w:val="00F6434D"/>
    <w:rsid w:val="00F72A2F"/>
    <w:rsid w:val="00F846FD"/>
    <w:rsid w:val="00F945B7"/>
    <w:rsid w:val="00FB1AFD"/>
    <w:rsid w:val="00FB32CD"/>
    <w:rsid w:val="00FC0EA5"/>
    <w:rsid w:val="00FD03E6"/>
    <w:rsid w:val="00FE03AA"/>
    <w:rsid w:val="00FE5084"/>
    <w:rsid w:val="00FE6798"/>
    <w:rsid w:val="00FF1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CF442"/>
  <w15:chartTrackingRefBased/>
  <w15:docId w15:val="{011D6C6E-2C3E-4EEE-80EE-94610442F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D2C"/>
  </w:style>
  <w:style w:type="paragraph" w:styleId="Heading1">
    <w:name w:val="heading 1"/>
    <w:basedOn w:val="Normal"/>
    <w:next w:val="Normal"/>
    <w:link w:val="Heading1Char"/>
    <w:uiPriority w:val="9"/>
    <w:qFormat/>
    <w:rsid w:val="00D936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91A"/>
    <w:pPr>
      <w:ind w:left="720"/>
      <w:contextualSpacing/>
    </w:pPr>
  </w:style>
  <w:style w:type="character" w:styleId="Hyperlink">
    <w:name w:val="Hyperlink"/>
    <w:basedOn w:val="DefaultParagraphFont"/>
    <w:uiPriority w:val="99"/>
    <w:unhideWhenUsed/>
    <w:rsid w:val="00771E10"/>
    <w:rPr>
      <w:color w:val="0563C1" w:themeColor="hyperlink"/>
      <w:u w:val="single"/>
    </w:rPr>
  </w:style>
  <w:style w:type="character" w:styleId="UnresolvedMention">
    <w:name w:val="Unresolved Mention"/>
    <w:basedOn w:val="DefaultParagraphFont"/>
    <w:uiPriority w:val="99"/>
    <w:semiHidden/>
    <w:unhideWhenUsed/>
    <w:rsid w:val="00771E10"/>
    <w:rPr>
      <w:color w:val="605E5C"/>
      <w:shd w:val="clear" w:color="auto" w:fill="E1DFDD"/>
    </w:rPr>
  </w:style>
  <w:style w:type="character" w:styleId="FollowedHyperlink">
    <w:name w:val="FollowedHyperlink"/>
    <w:basedOn w:val="DefaultParagraphFont"/>
    <w:uiPriority w:val="99"/>
    <w:semiHidden/>
    <w:unhideWhenUsed/>
    <w:rsid w:val="00746E0E"/>
    <w:rPr>
      <w:color w:val="954F72" w:themeColor="followedHyperlink"/>
      <w:u w:val="single"/>
    </w:rPr>
  </w:style>
  <w:style w:type="paragraph" w:styleId="Header">
    <w:name w:val="header"/>
    <w:basedOn w:val="Normal"/>
    <w:link w:val="HeaderChar"/>
    <w:uiPriority w:val="99"/>
    <w:unhideWhenUsed/>
    <w:rsid w:val="00F27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6FB"/>
  </w:style>
  <w:style w:type="paragraph" w:styleId="Footer">
    <w:name w:val="footer"/>
    <w:basedOn w:val="Normal"/>
    <w:link w:val="FooterChar"/>
    <w:uiPriority w:val="99"/>
    <w:unhideWhenUsed/>
    <w:rsid w:val="00F27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6FB"/>
  </w:style>
  <w:style w:type="table" w:styleId="TableGrid">
    <w:name w:val="Table Grid"/>
    <w:basedOn w:val="TableNormal"/>
    <w:uiPriority w:val="39"/>
    <w:rsid w:val="001921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9367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669203">
      <w:bodyDiv w:val="1"/>
      <w:marLeft w:val="0"/>
      <w:marRight w:val="0"/>
      <w:marTop w:val="0"/>
      <w:marBottom w:val="0"/>
      <w:divBdr>
        <w:top w:val="none" w:sz="0" w:space="0" w:color="auto"/>
        <w:left w:val="none" w:sz="0" w:space="0" w:color="auto"/>
        <w:bottom w:val="none" w:sz="0" w:space="0" w:color="auto"/>
        <w:right w:val="none" w:sz="0" w:space="0" w:color="auto"/>
      </w:divBdr>
    </w:div>
    <w:div w:id="1399356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hyperlink" Target="https://oecdedutoday.com/lessons-from-covid-bring-deeper-change-education/"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forms.office.com/Pages/ResponsePage.aspx?id=mqqbMYuOHk2GrvdqQD8chMpYxwzjZANHpy1U3Qm65mtUOUw2REcxT0dCMkw1NzlBOVRRSFZaWkRGRS4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forms.office.com/Pages/ResponsePage.aspx?id=mqqbMYuOHk2GrvdqQD8chMpYxwzjZANHpy1U3Qm65mtUMDgxV1lJRlVHMjVOT1BPMFIxREVRREJUVS4u"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learners Staying in Sixth Form in Carmarthenshire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c:f>
              <c:strCache>
                <c:ptCount val="1"/>
                <c:pt idx="0">
                  <c:v>Number of learners </c:v>
                </c:pt>
              </c:strCache>
            </c:strRef>
          </c:tx>
          <c:spPr>
            <a:ln w="28575" cap="rnd">
              <a:solidFill>
                <a:schemeClr val="accent1"/>
              </a:solidFill>
              <a:round/>
            </a:ln>
            <a:effectLst/>
          </c:spPr>
          <c:marker>
            <c:symbol val="none"/>
          </c:marker>
          <c:cat>
            <c:numRef>
              <c:f>Sheet1!$A$3:$A$6</c:f>
              <c:numCache>
                <c:formatCode>General</c:formatCode>
                <c:ptCount val="4"/>
                <c:pt idx="0">
                  <c:v>2017</c:v>
                </c:pt>
                <c:pt idx="1">
                  <c:v>2018</c:v>
                </c:pt>
                <c:pt idx="2">
                  <c:v>2019</c:v>
                </c:pt>
                <c:pt idx="3">
                  <c:v>2020</c:v>
                </c:pt>
              </c:numCache>
            </c:numRef>
          </c:cat>
          <c:val>
            <c:numRef>
              <c:f>Sheet1!$B$3:$B$6</c:f>
              <c:numCache>
                <c:formatCode>General</c:formatCode>
                <c:ptCount val="4"/>
                <c:pt idx="0">
                  <c:v>804</c:v>
                </c:pt>
                <c:pt idx="1">
                  <c:v>745</c:v>
                </c:pt>
                <c:pt idx="2">
                  <c:v>739</c:v>
                </c:pt>
                <c:pt idx="3">
                  <c:v>734</c:v>
                </c:pt>
              </c:numCache>
            </c:numRef>
          </c:val>
          <c:smooth val="0"/>
          <c:extLst>
            <c:ext xmlns:c16="http://schemas.microsoft.com/office/drawing/2014/chart" uri="{C3380CC4-5D6E-409C-BE32-E72D297353CC}">
              <c16:uniqueId val="{00000000-F54F-4B06-8346-CA03F0659CE4}"/>
            </c:ext>
          </c:extLst>
        </c:ser>
        <c:dLbls>
          <c:showLegendKey val="0"/>
          <c:showVal val="0"/>
          <c:showCatName val="0"/>
          <c:showSerName val="0"/>
          <c:showPercent val="0"/>
          <c:showBubbleSize val="0"/>
        </c:dLbls>
        <c:smooth val="0"/>
        <c:axId val="666828872"/>
        <c:axId val="666829200"/>
      </c:lineChart>
      <c:catAx>
        <c:axId val="666828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829200"/>
        <c:crosses val="autoZero"/>
        <c:auto val="1"/>
        <c:lblAlgn val="ctr"/>
        <c:lblOffset val="100"/>
        <c:noMultiLvlLbl val="0"/>
      </c:catAx>
      <c:valAx>
        <c:axId val="666829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Learners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828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pupils staying in school for sixth form, 2017 - 2020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compare!$B$4</c:f>
              <c:strCache>
                <c:ptCount val="1"/>
                <c:pt idx="0">
                  <c:v>% stay Y11-12 2017</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compare!$B$5:$B$12</c:f>
              <c:numCache>
                <c:formatCode>General</c:formatCode>
                <c:ptCount val="8"/>
                <c:pt idx="0">
                  <c:v>51</c:v>
                </c:pt>
                <c:pt idx="1">
                  <c:v>58</c:v>
                </c:pt>
                <c:pt idx="2">
                  <c:v>53</c:v>
                </c:pt>
                <c:pt idx="3">
                  <c:v>61</c:v>
                </c:pt>
                <c:pt idx="4">
                  <c:v>51</c:v>
                </c:pt>
                <c:pt idx="5">
                  <c:v>68</c:v>
                </c:pt>
                <c:pt idx="6">
                  <c:v>56</c:v>
                </c:pt>
                <c:pt idx="7">
                  <c:v>67</c:v>
                </c:pt>
              </c:numCache>
            </c:numRef>
          </c:val>
          <c:extLst>
            <c:ext xmlns:c16="http://schemas.microsoft.com/office/drawing/2014/chart" uri="{C3380CC4-5D6E-409C-BE32-E72D297353CC}">
              <c16:uniqueId val="{00000000-7E47-4B18-A150-EFEEAA024FD5}"/>
            </c:ext>
          </c:extLst>
        </c:ser>
        <c:ser>
          <c:idx val="1"/>
          <c:order val="1"/>
          <c:tx>
            <c:strRef>
              <c:f>compare!$C$4</c:f>
              <c:strCache>
                <c:ptCount val="1"/>
                <c:pt idx="0">
                  <c:v>% stay Y11-12 2018</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compare!$C$5:$C$12</c:f>
              <c:numCache>
                <c:formatCode>General</c:formatCode>
                <c:ptCount val="8"/>
                <c:pt idx="0">
                  <c:v>55</c:v>
                </c:pt>
                <c:pt idx="1">
                  <c:v>56</c:v>
                </c:pt>
                <c:pt idx="2">
                  <c:v>51</c:v>
                </c:pt>
                <c:pt idx="3">
                  <c:v>55</c:v>
                </c:pt>
                <c:pt idx="4">
                  <c:v>47</c:v>
                </c:pt>
                <c:pt idx="5">
                  <c:v>64</c:v>
                </c:pt>
                <c:pt idx="6">
                  <c:v>66</c:v>
                </c:pt>
                <c:pt idx="7">
                  <c:v>61</c:v>
                </c:pt>
              </c:numCache>
            </c:numRef>
          </c:val>
          <c:extLst>
            <c:ext xmlns:c16="http://schemas.microsoft.com/office/drawing/2014/chart" uri="{C3380CC4-5D6E-409C-BE32-E72D297353CC}">
              <c16:uniqueId val="{00000001-7E47-4B18-A150-EFEEAA024FD5}"/>
            </c:ext>
          </c:extLst>
        </c:ser>
        <c:ser>
          <c:idx val="2"/>
          <c:order val="2"/>
          <c:tx>
            <c:strRef>
              <c:f>compare!$D$4</c:f>
              <c:strCache>
                <c:ptCount val="1"/>
                <c:pt idx="0">
                  <c:v>% stay Y11-12  2019</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compare!$D$5:$D$12</c:f>
              <c:numCache>
                <c:formatCode>General</c:formatCode>
                <c:ptCount val="8"/>
                <c:pt idx="0">
                  <c:v>44</c:v>
                </c:pt>
                <c:pt idx="1">
                  <c:v>55</c:v>
                </c:pt>
                <c:pt idx="2">
                  <c:v>53</c:v>
                </c:pt>
                <c:pt idx="3">
                  <c:v>56</c:v>
                </c:pt>
                <c:pt idx="4">
                  <c:v>43</c:v>
                </c:pt>
                <c:pt idx="5">
                  <c:v>67</c:v>
                </c:pt>
                <c:pt idx="6">
                  <c:v>65</c:v>
                </c:pt>
                <c:pt idx="7">
                  <c:v>67</c:v>
                </c:pt>
              </c:numCache>
            </c:numRef>
          </c:val>
          <c:extLst>
            <c:ext xmlns:c16="http://schemas.microsoft.com/office/drawing/2014/chart" uri="{C3380CC4-5D6E-409C-BE32-E72D297353CC}">
              <c16:uniqueId val="{00000002-7E47-4B18-A150-EFEEAA024FD5}"/>
            </c:ext>
          </c:extLst>
        </c:ser>
        <c:ser>
          <c:idx val="3"/>
          <c:order val="3"/>
          <c:tx>
            <c:strRef>
              <c:f>compare!$E$4</c:f>
              <c:strCache>
                <c:ptCount val="1"/>
                <c:pt idx="0">
                  <c:v>% stay Y11-12  2020</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compare!$E$5:$E$12</c:f>
              <c:numCache>
                <c:formatCode>General</c:formatCode>
                <c:ptCount val="8"/>
                <c:pt idx="0">
                  <c:v>47</c:v>
                </c:pt>
                <c:pt idx="1">
                  <c:v>50</c:v>
                </c:pt>
                <c:pt idx="2">
                  <c:v>56</c:v>
                </c:pt>
                <c:pt idx="3">
                  <c:v>52</c:v>
                </c:pt>
                <c:pt idx="4">
                  <c:v>53</c:v>
                </c:pt>
                <c:pt idx="5">
                  <c:v>72</c:v>
                </c:pt>
                <c:pt idx="6">
                  <c:v>59</c:v>
                </c:pt>
                <c:pt idx="7">
                  <c:v>61</c:v>
                </c:pt>
              </c:numCache>
            </c:numRef>
          </c:val>
          <c:extLst>
            <c:ext xmlns:c16="http://schemas.microsoft.com/office/drawing/2014/chart" uri="{C3380CC4-5D6E-409C-BE32-E72D297353CC}">
              <c16:uniqueId val="{00000003-7E47-4B18-A150-EFEEAA024FD5}"/>
            </c:ext>
          </c:extLst>
        </c:ser>
        <c:dLbls>
          <c:dLblPos val="outEnd"/>
          <c:showLegendKey val="0"/>
          <c:showVal val="1"/>
          <c:showCatName val="0"/>
          <c:showSerName val="0"/>
          <c:showPercent val="0"/>
          <c:showBubbleSize val="0"/>
        </c:dLbls>
        <c:gapWidth val="219"/>
        <c:overlap val="-27"/>
        <c:axId val="392781480"/>
        <c:axId val="392782464"/>
      </c:barChart>
      <c:catAx>
        <c:axId val="392781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School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82464"/>
        <c:crosses val="autoZero"/>
        <c:auto val="1"/>
        <c:lblAlgn val="ctr"/>
        <c:lblOffset val="100"/>
        <c:noMultiLvlLbl val="0"/>
      </c:catAx>
      <c:valAx>
        <c:axId val="39278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81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percentage of A-C grades acheived in AS and Alevel across the county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county!$B$3</c:f>
              <c:strCache>
                <c:ptCount val="1"/>
                <c:pt idx="0">
                  <c:v> A-C % AS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county!$A$4:$A$6</c:f>
              <c:numCache>
                <c:formatCode>General</c:formatCode>
                <c:ptCount val="3"/>
                <c:pt idx="0">
                  <c:v>2018</c:v>
                </c:pt>
                <c:pt idx="1">
                  <c:v>2019</c:v>
                </c:pt>
                <c:pt idx="2">
                  <c:v>2020</c:v>
                </c:pt>
              </c:numCache>
            </c:numRef>
          </c:cat>
          <c:val>
            <c:numRef>
              <c:f>county!$B$4:$B$6</c:f>
              <c:numCache>
                <c:formatCode>General</c:formatCode>
                <c:ptCount val="3"/>
                <c:pt idx="0">
                  <c:v>60</c:v>
                </c:pt>
                <c:pt idx="1">
                  <c:v>59</c:v>
                </c:pt>
                <c:pt idx="2">
                  <c:v>86</c:v>
                </c:pt>
              </c:numCache>
            </c:numRef>
          </c:val>
          <c:extLst>
            <c:ext xmlns:c16="http://schemas.microsoft.com/office/drawing/2014/chart" uri="{C3380CC4-5D6E-409C-BE32-E72D297353CC}">
              <c16:uniqueId val="{00000000-47F7-407A-95A9-D136E07733F1}"/>
            </c:ext>
          </c:extLst>
        </c:ser>
        <c:ser>
          <c:idx val="1"/>
          <c:order val="1"/>
          <c:tx>
            <c:strRef>
              <c:f>county!$C$3</c:f>
              <c:strCache>
                <c:ptCount val="1"/>
                <c:pt idx="0">
                  <c:v>A-C % Alevel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county!$A$4:$A$6</c:f>
              <c:numCache>
                <c:formatCode>General</c:formatCode>
                <c:ptCount val="3"/>
                <c:pt idx="0">
                  <c:v>2018</c:v>
                </c:pt>
                <c:pt idx="1">
                  <c:v>2019</c:v>
                </c:pt>
                <c:pt idx="2">
                  <c:v>2020</c:v>
                </c:pt>
              </c:numCache>
            </c:numRef>
          </c:cat>
          <c:val>
            <c:numRef>
              <c:f>county!$C$4:$C$6</c:f>
              <c:numCache>
                <c:formatCode>General</c:formatCode>
                <c:ptCount val="3"/>
                <c:pt idx="0">
                  <c:v>78</c:v>
                </c:pt>
                <c:pt idx="1">
                  <c:v>75</c:v>
                </c:pt>
                <c:pt idx="2">
                  <c:v>94</c:v>
                </c:pt>
              </c:numCache>
            </c:numRef>
          </c:val>
          <c:extLst>
            <c:ext xmlns:c16="http://schemas.microsoft.com/office/drawing/2014/chart" uri="{C3380CC4-5D6E-409C-BE32-E72D297353CC}">
              <c16:uniqueId val="{00000001-47F7-407A-95A9-D136E07733F1}"/>
            </c:ext>
          </c:extLst>
        </c:ser>
        <c:dLbls>
          <c:dLblPos val="outEnd"/>
          <c:showLegendKey val="0"/>
          <c:showVal val="1"/>
          <c:showCatName val="0"/>
          <c:showSerName val="0"/>
          <c:showPercent val="0"/>
          <c:showBubbleSize val="0"/>
        </c:dLbls>
        <c:gapWidth val="219"/>
        <c:overlap val="-27"/>
        <c:axId val="587381920"/>
        <c:axId val="587382576"/>
      </c:barChart>
      <c:catAx>
        <c:axId val="587381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382576"/>
        <c:crosses val="autoZero"/>
        <c:auto val="1"/>
        <c:lblAlgn val="ctr"/>
        <c:lblOffset val="100"/>
        <c:noMultiLvlLbl val="0"/>
      </c:catAx>
      <c:valAx>
        <c:axId val="58738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381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Percentage of A-C Grades at A-level for each school, in 2018, 2019 and 2020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Schools!$B$25</c:f>
              <c:strCache>
                <c:ptCount val="1"/>
                <c:pt idx="0">
                  <c:v>2018</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Schools!$B$26:$B$33</c:f>
              <c:numCache>
                <c:formatCode>General</c:formatCode>
                <c:ptCount val="8"/>
                <c:pt idx="0">
                  <c:v>79</c:v>
                </c:pt>
                <c:pt idx="1">
                  <c:v>71</c:v>
                </c:pt>
                <c:pt idx="2">
                  <c:v>80</c:v>
                </c:pt>
                <c:pt idx="3">
                  <c:v>77</c:v>
                </c:pt>
                <c:pt idx="4">
                  <c:v>76</c:v>
                </c:pt>
                <c:pt idx="5">
                  <c:v>82</c:v>
                </c:pt>
                <c:pt idx="6">
                  <c:v>87</c:v>
                </c:pt>
                <c:pt idx="7">
                  <c:v>74</c:v>
                </c:pt>
              </c:numCache>
            </c:numRef>
          </c:val>
          <c:extLst>
            <c:ext xmlns:c16="http://schemas.microsoft.com/office/drawing/2014/chart" uri="{C3380CC4-5D6E-409C-BE32-E72D297353CC}">
              <c16:uniqueId val="{00000000-2982-4AEA-A67D-A16C2AA4C6D5}"/>
            </c:ext>
          </c:extLst>
        </c:ser>
        <c:ser>
          <c:idx val="1"/>
          <c:order val="1"/>
          <c:tx>
            <c:strRef>
              <c:f>Schools!$C$25</c:f>
              <c:strCache>
                <c:ptCount val="1"/>
                <c:pt idx="0">
                  <c:v>2019</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Schools!$C$26:$C$33</c:f>
              <c:numCache>
                <c:formatCode>General</c:formatCode>
                <c:ptCount val="8"/>
                <c:pt idx="0">
                  <c:v>79</c:v>
                </c:pt>
                <c:pt idx="1">
                  <c:v>72</c:v>
                </c:pt>
                <c:pt idx="2">
                  <c:v>82</c:v>
                </c:pt>
                <c:pt idx="3">
                  <c:v>59</c:v>
                </c:pt>
                <c:pt idx="4">
                  <c:v>64</c:v>
                </c:pt>
                <c:pt idx="5">
                  <c:v>89</c:v>
                </c:pt>
                <c:pt idx="6">
                  <c:v>80</c:v>
                </c:pt>
                <c:pt idx="7">
                  <c:v>77</c:v>
                </c:pt>
              </c:numCache>
            </c:numRef>
          </c:val>
          <c:extLst>
            <c:ext xmlns:c16="http://schemas.microsoft.com/office/drawing/2014/chart" uri="{C3380CC4-5D6E-409C-BE32-E72D297353CC}">
              <c16:uniqueId val="{00000001-2982-4AEA-A67D-A16C2AA4C6D5}"/>
            </c:ext>
          </c:extLst>
        </c:ser>
        <c:ser>
          <c:idx val="2"/>
          <c:order val="2"/>
          <c:tx>
            <c:strRef>
              <c:f>Schools!$D$25</c:f>
              <c:strCache>
                <c:ptCount val="1"/>
                <c:pt idx="0">
                  <c:v>2020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Schools!$D$26:$D$33</c:f>
              <c:numCache>
                <c:formatCode>General</c:formatCode>
                <c:ptCount val="8"/>
                <c:pt idx="0">
                  <c:v>92</c:v>
                </c:pt>
                <c:pt idx="1">
                  <c:v>93</c:v>
                </c:pt>
                <c:pt idx="2">
                  <c:v>96</c:v>
                </c:pt>
                <c:pt idx="3">
                  <c:v>95</c:v>
                </c:pt>
                <c:pt idx="4">
                  <c:v>89</c:v>
                </c:pt>
                <c:pt idx="5">
                  <c:v>95</c:v>
                </c:pt>
                <c:pt idx="6">
                  <c:v>93</c:v>
                </c:pt>
                <c:pt idx="7">
                  <c:v>97</c:v>
                </c:pt>
              </c:numCache>
            </c:numRef>
          </c:val>
          <c:extLst>
            <c:ext xmlns:c16="http://schemas.microsoft.com/office/drawing/2014/chart" uri="{C3380CC4-5D6E-409C-BE32-E72D297353CC}">
              <c16:uniqueId val="{00000002-2982-4AEA-A67D-A16C2AA4C6D5}"/>
            </c:ext>
          </c:extLst>
        </c:ser>
        <c:dLbls>
          <c:dLblPos val="outEnd"/>
          <c:showLegendKey val="0"/>
          <c:showVal val="1"/>
          <c:showCatName val="0"/>
          <c:showSerName val="0"/>
          <c:showPercent val="0"/>
          <c:showBubbleSize val="0"/>
        </c:dLbls>
        <c:gapWidth val="219"/>
        <c:overlap val="-27"/>
        <c:axId val="599853168"/>
        <c:axId val="599852840"/>
      </c:barChart>
      <c:catAx>
        <c:axId val="599853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School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852840"/>
        <c:crosses val="autoZero"/>
        <c:auto val="1"/>
        <c:lblAlgn val="ctr"/>
        <c:lblOffset val="100"/>
        <c:noMultiLvlLbl val="0"/>
      </c:catAx>
      <c:valAx>
        <c:axId val="599852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85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7713</TotalTime>
  <Pages>31</Pages>
  <Words>8026</Words>
  <Characters>45754</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 Iles</dc:creator>
  <cp:keywords/>
  <dc:description/>
  <cp:lastModifiedBy>Rachel L Iles</cp:lastModifiedBy>
  <cp:revision>124</cp:revision>
  <dcterms:created xsi:type="dcterms:W3CDTF">2021-07-08T10:15:00Z</dcterms:created>
  <dcterms:modified xsi:type="dcterms:W3CDTF">2022-01-14T14:11:00Z</dcterms:modified>
</cp:coreProperties>
</file>