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3FF8D" w14:textId="19669790" w:rsidR="00B4714B" w:rsidRPr="00B4714B" w:rsidRDefault="00B4714B" w:rsidP="00B4714B">
      <w:pPr>
        <w:rPr>
          <w:rFonts w:ascii="Arial" w:hAnsi="Arial" w:cs="Arial"/>
          <w:b/>
          <w:bCs/>
          <w:sz w:val="24"/>
          <w:szCs w:val="24"/>
        </w:rPr>
      </w:pPr>
      <w:r w:rsidRPr="00B4714B">
        <w:rPr>
          <w:rFonts w:ascii="Arial" w:hAnsi="Arial" w:cs="Arial"/>
          <w:b/>
          <w:bCs/>
          <w:sz w:val="24"/>
          <w:szCs w:val="24"/>
          <w:u w:val="single"/>
        </w:rPr>
        <w:t>SOCIAL CAPITAL</w:t>
      </w:r>
      <w:r w:rsidRPr="00B4714B">
        <w:rPr>
          <w:rFonts w:eastAsiaTheme="minorEastAsia" w:hAnsi="Calibri"/>
          <w:color w:val="7030A0"/>
          <w:kern w:val="24"/>
          <w:sz w:val="24"/>
          <w:szCs w:val="24"/>
          <w:lang w:eastAsia="zh-CN"/>
        </w:rPr>
        <w:t xml:space="preserve"> </w:t>
      </w:r>
      <w:hyperlink r:id="rId7" w:history="1">
        <w:r w:rsidRPr="00B4714B">
          <w:rPr>
            <w:rStyle w:val="Hyperlink"/>
            <w:rFonts w:ascii="Arial" w:hAnsi="Arial" w:cs="Arial"/>
            <w:b/>
            <w:bCs/>
            <w:color w:val="7030A0"/>
            <w:sz w:val="24"/>
            <w:szCs w:val="24"/>
          </w:rPr>
          <w:t>https://www.youtube.com/watch?v=tTvbf1WVYFE</w:t>
        </w:r>
      </w:hyperlink>
    </w:p>
    <w:p w14:paraId="0AE5F75E" w14:textId="1CFB02BC" w:rsidR="00B4714B" w:rsidRPr="00B4714B" w:rsidRDefault="00B4714B" w:rsidP="00B4714B">
      <w:pPr>
        <w:rPr>
          <w:rFonts w:ascii="Arial" w:hAnsi="Arial" w:cs="Arial"/>
          <w:b/>
          <w:bCs/>
          <w:sz w:val="24"/>
          <w:szCs w:val="24"/>
        </w:rPr>
      </w:pPr>
      <w:r w:rsidRPr="00B4714B">
        <w:rPr>
          <w:rFonts w:ascii="Arial" w:hAnsi="Arial" w:cs="Arial"/>
          <w:b/>
          <w:bCs/>
          <w:sz w:val="24"/>
          <w:szCs w:val="24"/>
        </w:rPr>
        <w:t xml:space="preserve">The links, </w:t>
      </w:r>
      <w:proofErr w:type="gramStart"/>
      <w:r w:rsidRPr="00B4714B">
        <w:rPr>
          <w:rFonts w:ascii="Arial" w:hAnsi="Arial" w:cs="Arial"/>
          <w:b/>
          <w:bCs/>
          <w:sz w:val="24"/>
          <w:szCs w:val="24"/>
        </w:rPr>
        <w:t>bonds</w:t>
      </w:r>
      <w:proofErr w:type="gramEnd"/>
      <w:r w:rsidRPr="00B4714B">
        <w:rPr>
          <w:rFonts w:ascii="Arial" w:hAnsi="Arial" w:cs="Arial"/>
          <w:b/>
          <w:bCs/>
          <w:sz w:val="24"/>
          <w:szCs w:val="24"/>
        </w:rPr>
        <w:t xml:space="preserve"> and social ties (connections) that we develop throughout our lives through friendships and acquaintances that give us the knowledge and ability to get help from the right person in any given situation</w:t>
      </w:r>
      <w:r w:rsidRPr="00B4714B">
        <w:rPr>
          <w:rFonts w:ascii="Arial" w:hAnsi="Arial" w:cs="Arial"/>
          <w:sz w:val="24"/>
          <w:szCs w:val="24"/>
        </w:rPr>
        <w:t xml:space="preserve"> (Boyce, 2022)</w:t>
      </w:r>
    </w:p>
    <w:p w14:paraId="030E5A0D" w14:textId="77777777" w:rsidR="00B4714B" w:rsidRPr="00B4714B" w:rsidRDefault="00B4714B" w:rsidP="00B4714B">
      <w:pPr>
        <w:pStyle w:val="ListParagraph"/>
        <w:numPr>
          <w:ilvl w:val="0"/>
          <w:numId w:val="1"/>
        </w:numPr>
        <w:rPr>
          <w:rFonts w:ascii="Arial" w:hAnsi="Arial" w:cs="Arial"/>
          <w:sz w:val="24"/>
          <w:szCs w:val="24"/>
        </w:rPr>
      </w:pPr>
      <w:r w:rsidRPr="00B4714B">
        <w:rPr>
          <w:rFonts w:ascii="Arial" w:hAnsi="Arial" w:cs="Arial"/>
          <w:sz w:val="24"/>
          <w:szCs w:val="24"/>
        </w:rPr>
        <w:t>Relationships matter!!! Sociological superglue  the network of relationships and values that connect individuals and groups in society and enable collective action</w:t>
      </w:r>
    </w:p>
    <w:p w14:paraId="7F6AF3B1" w14:textId="77777777" w:rsidR="00B4714B" w:rsidRPr="00B4714B" w:rsidRDefault="00B4714B" w:rsidP="00B4714B">
      <w:pPr>
        <w:pStyle w:val="ListParagraph"/>
        <w:numPr>
          <w:ilvl w:val="0"/>
          <w:numId w:val="1"/>
        </w:numPr>
        <w:rPr>
          <w:rFonts w:ascii="Arial" w:hAnsi="Arial" w:cs="Arial"/>
          <w:sz w:val="24"/>
          <w:szCs w:val="24"/>
        </w:rPr>
      </w:pPr>
      <w:r w:rsidRPr="00B4714B">
        <w:rPr>
          <w:rFonts w:ascii="Arial" w:hAnsi="Arial" w:cs="Arial"/>
          <w:sz w:val="24"/>
          <w:szCs w:val="24"/>
        </w:rPr>
        <w:t xml:space="preserve">Links to active citizenship, political involvement, group membership, environmental </w:t>
      </w:r>
      <w:proofErr w:type="gramStart"/>
      <w:r w:rsidRPr="00B4714B">
        <w:rPr>
          <w:rFonts w:ascii="Arial" w:hAnsi="Arial" w:cs="Arial"/>
          <w:sz w:val="24"/>
          <w:szCs w:val="24"/>
        </w:rPr>
        <w:t>activism</w:t>
      </w:r>
      <w:proofErr w:type="gramEnd"/>
      <w:r w:rsidRPr="00B4714B">
        <w:rPr>
          <w:rFonts w:ascii="Arial" w:hAnsi="Arial" w:cs="Arial"/>
          <w:sz w:val="24"/>
          <w:szCs w:val="24"/>
        </w:rPr>
        <w:t xml:space="preserve"> and community safety. </w:t>
      </w:r>
    </w:p>
    <w:p w14:paraId="6CE76937" w14:textId="4BEAABF6" w:rsidR="00B4714B" w:rsidRPr="00B4714B" w:rsidRDefault="00B4714B" w:rsidP="00B4714B">
      <w:pPr>
        <w:pStyle w:val="ListParagraph"/>
        <w:numPr>
          <w:ilvl w:val="0"/>
          <w:numId w:val="1"/>
        </w:numPr>
        <w:rPr>
          <w:rFonts w:ascii="Arial" w:hAnsi="Arial" w:cs="Arial"/>
          <w:sz w:val="24"/>
          <w:szCs w:val="24"/>
        </w:rPr>
      </w:pPr>
      <w:r w:rsidRPr="00B4714B">
        <w:rPr>
          <w:rFonts w:ascii="Arial" w:hAnsi="Arial" w:cs="Arial"/>
          <w:sz w:val="24"/>
          <w:szCs w:val="24"/>
        </w:rPr>
        <w:t xml:space="preserve">Social capital consists of bonds created by belonging to a group that instils trust, solidarity, and cooperation among members </w:t>
      </w:r>
    </w:p>
    <w:p w14:paraId="0C23E491" w14:textId="77777777" w:rsidR="00B4714B" w:rsidRPr="00B4714B" w:rsidRDefault="00B4714B" w:rsidP="00B4714B">
      <w:pPr>
        <w:rPr>
          <w:rFonts w:ascii="Arial" w:hAnsi="Arial" w:cs="Arial"/>
          <w:sz w:val="24"/>
          <w:szCs w:val="24"/>
        </w:rPr>
      </w:pPr>
      <w:r w:rsidRPr="00B4714B">
        <w:rPr>
          <w:rFonts w:ascii="Arial" w:hAnsi="Arial" w:cs="Arial"/>
          <w:b/>
          <w:bCs/>
          <w:sz w:val="24"/>
          <w:szCs w:val="24"/>
        </w:rPr>
        <w:t>SOCIAL CAPITAL</w:t>
      </w:r>
      <w:r w:rsidRPr="00B4714B">
        <w:rPr>
          <w:rFonts w:ascii="Arial" w:hAnsi="Arial" w:cs="Arial"/>
          <w:sz w:val="24"/>
          <w:szCs w:val="24"/>
        </w:rPr>
        <w:t xml:space="preserve"> is made up of…</w:t>
      </w:r>
    </w:p>
    <w:p w14:paraId="580439FC" w14:textId="77777777" w:rsidR="00B4714B" w:rsidRPr="00B4714B" w:rsidRDefault="00B4714B" w:rsidP="00B4714B">
      <w:pPr>
        <w:pStyle w:val="ListParagraph"/>
        <w:numPr>
          <w:ilvl w:val="0"/>
          <w:numId w:val="1"/>
        </w:numPr>
        <w:rPr>
          <w:rFonts w:ascii="Arial" w:hAnsi="Arial" w:cs="Arial"/>
          <w:sz w:val="24"/>
          <w:szCs w:val="24"/>
        </w:rPr>
      </w:pPr>
      <w:r w:rsidRPr="00B4714B">
        <w:rPr>
          <w:rFonts w:ascii="Arial" w:hAnsi="Arial" w:cs="Arial"/>
          <w:b/>
          <w:bCs/>
          <w:sz w:val="24"/>
          <w:szCs w:val="24"/>
        </w:rPr>
        <w:t>Social Networks</w:t>
      </w:r>
      <w:r w:rsidRPr="00B4714B">
        <w:rPr>
          <w:rFonts w:ascii="Arial" w:hAnsi="Arial" w:cs="Arial"/>
          <w:sz w:val="24"/>
          <w:szCs w:val="24"/>
        </w:rPr>
        <w:t>- Structure of individuals and organisations who have social ties to one another</w:t>
      </w:r>
    </w:p>
    <w:p w14:paraId="353151F0" w14:textId="77777777" w:rsidR="00B4714B" w:rsidRPr="00B4714B" w:rsidRDefault="00B4714B" w:rsidP="00B4714B">
      <w:pPr>
        <w:pStyle w:val="ListParagraph"/>
        <w:numPr>
          <w:ilvl w:val="0"/>
          <w:numId w:val="1"/>
        </w:numPr>
        <w:rPr>
          <w:rFonts w:ascii="Arial" w:hAnsi="Arial" w:cs="Arial"/>
          <w:sz w:val="24"/>
          <w:szCs w:val="24"/>
        </w:rPr>
      </w:pPr>
      <w:r w:rsidRPr="00B4714B">
        <w:rPr>
          <w:rFonts w:ascii="Arial" w:hAnsi="Arial" w:cs="Arial"/>
          <w:b/>
          <w:bCs/>
          <w:sz w:val="24"/>
          <w:szCs w:val="24"/>
        </w:rPr>
        <w:t xml:space="preserve"> Social Norms</w:t>
      </w:r>
      <w:r w:rsidRPr="00B4714B">
        <w:rPr>
          <w:rFonts w:ascii="Arial" w:hAnsi="Arial" w:cs="Arial"/>
          <w:sz w:val="24"/>
          <w:szCs w:val="24"/>
        </w:rPr>
        <w:t xml:space="preserve">- The expectations of behaviour within a group, </w:t>
      </w:r>
      <w:proofErr w:type="gramStart"/>
      <w:r w:rsidRPr="00B4714B">
        <w:rPr>
          <w:rFonts w:ascii="Arial" w:hAnsi="Arial" w:cs="Arial"/>
          <w:sz w:val="24"/>
          <w:szCs w:val="24"/>
        </w:rPr>
        <w:t>culture</w:t>
      </w:r>
      <w:proofErr w:type="gramEnd"/>
      <w:r w:rsidRPr="00B4714B">
        <w:rPr>
          <w:rFonts w:ascii="Arial" w:hAnsi="Arial" w:cs="Arial"/>
          <w:sz w:val="24"/>
          <w:szCs w:val="24"/>
        </w:rPr>
        <w:t xml:space="preserve"> or society</w:t>
      </w:r>
    </w:p>
    <w:p w14:paraId="4021326A" w14:textId="77777777" w:rsidR="00B4714B" w:rsidRPr="00B4714B" w:rsidRDefault="00B4714B" w:rsidP="00B4714B">
      <w:pPr>
        <w:pStyle w:val="ListParagraph"/>
        <w:numPr>
          <w:ilvl w:val="0"/>
          <w:numId w:val="1"/>
        </w:numPr>
        <w:rPr>
          <w:rFonts w:ascii="Arial" w:hAnsi="Arial" w:cs="Arial"/>
          <w:sz w:val="24"/>
          <w:szCs w:val="24"/>
        </w:rPr>
      </w:pPr>
      <w:r w:rsidRPr="00B4714B">
        <w:rPr>
          <w:rFonts w:ascii="Arial" w:hAnsi="Arial" w:cs="Arial"/>
          <w:b/>
          <w:bCs/>
          <w:sz w:val="24"/>
          <w:szCs w:val="24"/>
        </w:rPr>
        <w:t>Social Sanctions</w:t>
      </w:r>
      <w:r w:rsidRPr="00B4714B">
        <w:rPr>
          <w:rFonts w:ascii="Arial" w:hAnsi="Arial" w:cs="Arial"/>
          <w:sz w:val="24"/>
          <w:szCs w:val="24"/>
        </w:rPr>
        <w:t>- Ways of enforcing compliance with social norms (formal and informal)</w:t>
      </w:r>
    </w:p>
    <w:p w14:paraId="55D6B7DB" w14:textId="77777777" w:rsidR="00B4714B" w:rsidRPr="00B4714B" w:rsidRDefault="00B4714B" w:rsidP="00B4714B">
      <w:pPr>
        <w:rPr>
          <w:rFonts w:ascii="Arial" w:hAnsi="Arial" w:cs="Arial"/>
          <w:sz w:val="24"/>
          <w:szCs w:val="24"/>
        </w:rPr>
      </w:pPr>
      <w:r w:rsidRPr="00B4714B">
        <w:rPr>
          <w:rFonts w:ascii="Arial" w:hAnsi="Arial" w:cs="Arial"/>
          <w:sz w:val="24"/>
          <w:szCs w:val="24"/>
        </w:rPr>
        <w:t xml:space="preserve">High levels of </w:t>
      </w:r>
      <w:r w:rsidRPr="00B4714B">
        <w:rPr>
          <w:rFonts w:ascii="Arial" w:hAnsi="Arial" w:cs="Arial"/>
          <w:b/>
          <w:bCs/>
          <w:sz w:val="24"/>
          <w:szCs w:val="24"/>
        </w:rPr>
        <w:t>SOCIAL CAPITA</w:t>
      </w:r>
      <w:r w:rsidRPr="00B4714B">
        <w:rPr>
          <w:rFonts w:ascii="Arial" w:hAnsi="Arial" w:cs="Arial"/>
          <w:sz w:val="24"/>
          <w:szCs w:val="24"/>
        </w:rPr>
        <w:t>L leads to</w:t>
      </w:r>
    </w:p>
    <w:p w14:paraId="295838C2" w14:textId="77777777" w:rsidR="00B4714B" w:rsidRPr="00B4714B" w:rsidRDefault="00B4714B" w:rsidP="00B4714B">
      <w:pPr>
        <w:numPr>
          <w:ilvl w:val="0"/>
          <w:numId w:val="2"/>
        </w:numPr>
        <w:spacing w:line="240" w:lineRule="auto"/>
        <w:rPr>
          <w:rFonts w:ascii="Arial" w:hAnsi="Arial" w:cs="Arial"/>
          <w:sz w:val="24"/>
          <w:szCs w:val="24"/>
        </w:rPr>
      </w:pPr>
      <w:r w:rsidRPr="00B4714B">
        <w:rPr>
          <w:rFonts w:ascii="Arial" w:hAnsi="Arial" w:cs="Arial"/>
          <w:sz w:val="24"/>
          <w:szCs w:val="24"/>
        </w:rPr>
        <w:t>Safer, cleaner communities</w:t>
      </w:r>
    </w:p>
    <w:p w14:paraId="3886290B" w14:textId="77777777" w:rsidR="00B4714B" w:rsidRPr="00B4714B" w:rsidRDefault="00B4714B" w:rsidP="00B4714B">
      <w:pPr>
        <w:numPr>
          <w:ilvl w:val="0"/>
          <w:numId w:val="2"/>
        </w:numPr>
        <w:spacing w:line="240" w:lineRule="auto"/>
        <w:rPr>
          <w:rFonts w:ascii="Arial" w:hAnsi="Arial" w:cs="Arial"/>
          <w:sz w:val="24"/>
          <w:szCs w:val="24"/>
        </w:rPr>
      </w:pPr>
      <w:r w:rsidRPr="00B4714B">
        <w:rPr>
          <w:rFonts w:ascii="Arial" w:hAnsi="Arial" w:cs="Arial"/>
          <w:sz w:val="24"/>
          <w:szCs w:val="24"/>
        </w:rPr>
        <w:t>Economic Prosperity</w:t>
      </w:r>
    </w:p>
    <w:p w14:paraId="0DE1582D" w14:textId="77777777" w:rsidR="00B4714B" w:rsidRPr="00B4714B" w:rsidRDefault="00B4714B" w:rsidP="00B4714B">
      <w:pPr>
        <w:numPr>
          <w:ilvl w:val="0"/>
          <w:numId w:val="2"/>
        </w:numPr>
        <w:spacing w:line="240" w:lineRule="auto"/>
        <w:rPr>
          <w:rFonts w:ascii="Arial" w:hAnsi="Arial" w:cs="Arial"/>
          <w:sz w:val="24"/>
          <w:szCs w:val="24"/>
        </w:rPr>
      </w:pPr>
      <w:r w:rsidRPr="00B4714B">
        <w:rPr>
          <w:rFonts w:ascii="Arial" w:hAnsi="Arial" w:cs="Arial"/>
          <w:sz w:val="24"/>
          <w:szCs w:val="24"/>
        </w:rPr>
        <w:t>Improved health and raised life expectancy</w:t>
      </w:r>
    </w:p>
    <w:p w14:paraId="406CCF60" w14:textId="1F573729" w:rsidR="00B4714B" w:rsidRPr="00B4714B" w:rsidRDefault="00B4714B" w:rsidP="00B4714B">
      <w:pPr>
        <w:numPr>
          <w:ilvl w:val="0"/>
          <w:numId w:val="2"/>
        </w:numPr>
        <w:spacing w:line="240" w:lineRule="auto"/>
        <w:rPr>
          <w:rFonts w:ascii="Arial" w:hAnsi="Arial" w:cs="Arial"/>
          <w:sz w:val="24"/>
          <w:szCs w:val="24"/>
        </w:rPr>
      </w:pPr>
      <w:r w:rsidRPr="00B4714B">
        <w:rPr>
          <w:rFonts w:ascii="Arial" w:hAnsi="Arial" w:cs="Arial"/>
          <w:sz w:val="24"/>
          <w:szCs w:val="24"/>
        </w:rPr>
        <w:t>Engagement with politics</w:t>
      </w:r>
      <w:r w:rsidRPr="00B4714B">
        <w:rPr>
          <w:rFonts w:ascii="Arial" w:hAnsi="Arial" w:cs="Arial"/>
          <w:sz w:val="24"/>
          <w:szCs w:val="24"/>
        </w:rPr>
        <w:t xml:space="preserve"> and </w:t>
      </w:r>
      <w:r w:rsidRPr="00B4714B">
        <w:rPr>
          <w:rFonts w:ascii="Arial" w:hAnsi="Arial" w:cs="Arial"/>
          <w:sz w:val="24"/>
          <w:szCs w:val="24"/>
        </w:rPr>
        <w:t>Contribution to communities</w:t>
      </w:r>
    </w:p>
    <w:p w14:paraId="295C7184" w14:textId="77777777" w:rsidR="00B4714B" w:rsidRPr="00B4714B" w:rsidRDefault="00B4714B" w:rsidP="00B4714B">
      <w:pPr>
        <w:rPr>
          <w:rFonts w:ascii="Arial" w:hAnsi="Arial" w:cs="Arial"/>
          <w:sz w:val="24"/>
          <w:szCs w:val="24"/>
        </w:rPr>
      </w:pPr>
      <w:r w:rsidRPr="00B4714B">
        <w:rPr>
          <w:rFonts w:ascii="Arial" w:hAnsi="Arial" w:cs="Arial"/>
          <w:sz w:val="24"/>
          <w:szCs w:val="24"/>
        </w:rPr>
        <w:t xml:space="preserve">Negatives of </w:t>
      </w:r>
      <w:r w:rsidRPr="00B4714B">
        <w:rPr>
          <w:rFonts w:ascii="Arial" w:hAnsi="Arial" w:cs="Arial"/>
          <w:b/>
          <w:bCs/>
          <w:sz w:val="24"/>
          <w:szCs w:val="24"/>
        </w:rPr>
        <w:t>SOCIAL CAPITAL</w:t>
      </w:r>
    </w:p>
    <w:p w14:paraId="51054BEF" w14:textId="64630359" w:rsidR="00B4714B" w:rsidRPr="00B4714B" w:rsidRDefault="00B4714B" w:rsidP="00B4714B">
      <w:pPr>
        <w:numPr>
          <w:ilvl w:val="0"/>
          <w:numId w:val="3"/>
        </w:numPr>
        <w:spacing w:line="240" w:lineRule="auto"/>
        <w:rPr>
          <w:rFonts w:ascii="Arial" w:hAnsi="Arial" w:cs="Arial"/>
          <w:sz w:val="24"/>
          <w:szCs w:val="24"/>
        </w:rPr>
      </w:pPr>
      <w:r w:rsidRPr="00B4714B">
        <w:rPr>
          <w:rFonts w:ascii="Arial" w:hAnsi="Arial" w:cs="Arial"/>
          <w:sz w:val="24"/>
          <w:szCs w:val="24"/>
        </w:rPr>
        <w:t>Group identification</w:t>
      </w:r>
      <w:r w:rsidRPr="00B4714B">
        <w:rPr>
          <w:rFonts w:ascii="Arial" w:hAnsi="Arial" w:cs="Arial"/>
          <w:sz w:val="24"/>
          <w:szCs w:val="24"/>
        </w:rPr>
        <w:t xml:space="preserve">/ </w:t>
      </w:r>
      <w:r w:rsidRPr="00B4714B">
        <w:rPr>
          <w:rFonts w:ascii="Arial" w:hAnsi="Arial" w:cs="Arial"/>
          <w:sz w:val="24"/>
          <w:szCs w:val="24"/>
        </w:rPr>
        <w:t>Can cause behaviour that prevents inclusion and may involve stereotyping ‘outsiders’</w:t>
      </w:r>
    </w:p>
    <w:p w14:paraId="533EE70A" w14:textId="77777777" w:rsidR="00B4714B" w:rsidRPr="00B4714B" w:rsidRDefault="00B4714B" w:rsidP="00B4714B">
      <w:pPr>
        <w:numPr>
          <w:ilvl w:val="0"/>
          <w:numId w:val="3"/>
        </w:numPr>
        <w:spacing w:line="240" w:lineRule="auto"/>
        <w:rPr>
          <w:rFonts w:ascii="Arial" w:hAnsi="Arial" w:cs="Arial"/>
          <w:sz w:val="24"/>
          <w:szCs w:val="24"/>
        </w:rPr>
      </w:pPr>
      <w:r w:rsidRPr="00B4714B">
        <w:rPr>
          <w:rFonts w:ascii="Arial" w:hAnsi="Arial" w:cs="Arial"/>
          <w:sz w:val="24"/>
          <w:szCs w:val="24"/>
        </w:rPr>
        <w:t>Can sustain class inequality (decline in social mobility)</w:t>
      </w:r>
    </w:p>
    <w:p w14:paraId="2F3254F5" w14:textId="77777777" w:rsidR="00B4714B" w:rsidRPr="00B4714B" w:rsidRDefault="00B4714B" w:rsidP="00B4714B">
      <w:pPr>
        <w:numPr>
          <w:ilvl w:val="0"/>
          <w:numId w:val="3"/>
        </w:numPr>
        <w:spacing w:line="240" w:lineRule="auto"/>
        <w:rPr>
          <w:rFonts w:ascii="Arial" w:hAnsi="Arial" w:cs="Arial"/>
          <w:sz w:val="24"/>
          <w:szCs w:val="24"/>
        </w:rPr>
      </w:pPr>
      <w:r w:rsidRPr="00B4714B">
        <w:rPr>
          <w:rFonts w:ascii="Arial" w:hAnsi="Arial" w:cs="Arial"/>
          <w:sz w:val="24"/>
          <w:szCs w:val="24"/>
        </w:rPr>
        <w:t xml:space="preserve">May lead to an increase in and acceptance </w:t>
      </w:r>
      <w:proofErr w:type="gramStart"/>
      <w:r w:rsidRPr="00B4714B">
        <w:rPr>
          <w:rFonts w:ascii="Arial" w:hAnsi="Arial" w:cs="Arial"/>
          <w:sz w:val="24"/>
          <w:szCs w:val="24"/>
        </w:rPr>
        <w:t>of,</w:t>
      </w:r>
      <w:proofErr w:type="gramEnd"/>
      <w:r w:rsidRPr="00B4714B">
        <w:rPr>
          <w:rFonts w:ascii="Arial" w:hAnsi="Arial" w:cs="Arial"/>
          <w:sz w:val="24"/>
          <w:szCs w:val="24"/>
        </w:rPr>
        <w:t xml:space="preserve"> criminal activity</w:t>
      </w:r>
    </w:p>
    <w:p w14:paraId="38F20B2E" w14:textId="77777777" w:rsidR="00B4714B" w:rsidRPr="00B4714B" w:rsidRDefault="00B4714B" w:rsidP="00B4714B">
      <w:pPr>
        <w:numPr>
          <w:ilvl w:val="0"/>
          <w:numId w:val="3"/>
        </w:numPr>
        <w:spacing w:line="240" w:lineRule="auto"/>
        <w:rPr>
          <w:rFonts w:ascii="Arial" w:hAnsi="Arial" w:cs="Arial"/>
          <w:sz w:val="24"/>
          <w:szCs w:val="24"/>
        </w:rPr>
      </w:pPr>
      <w:r w:rsidRPr="00B4714B">
        <w:rPr>
          <w:rFonts w:ascii="Arial" w:hAnsi="Arial" w:cs="Arial"/>
          <w:sz w:val="24"/>
          <w:szCs w:val="24"/>
        </w:rPr>
        <w:t>Low educational achievement may be expected and accepted</w:t>
      </w:r>
    </w:p>
    <w:p w14:paraId="323EE1E2" w14:textId="35C91771" w:rsidR="00B4714B" w:rsidRPr="00B4714B" w:rsidRDefault="00B4714B" w:rsidP="00B4714B">
      <w:pPr>
        <w:rPr>
          <w:rFonts w:ascii="Arial" w:hAnsi="Arial" w:cs="Arial"/>
          <w:sz w:val="24"/>
          <w:szCs w:val="24"/>
        </w:rPr>
      </w:pPr>
      <w:r w:rsidRPr="00B4714B">
        <w:rPr>
          <w:rFonts w:ascii="Arial" w:hAnsi="Arial" w:cs="Arial"/>
          <w:sz w:val="24"/>
          <w:szCs w:val="24"/>
        </w:rPr>
        <w:t xml:space="preserve">SC can divide communities </w:t>
      </w:r>
      <w:r w:rsidRPr="00B4714B">
        <w:rPr>
          <w:rFonts w:ascii="Arial" w:hAnsi="Arial" w:cs="Arial"/>
          <w:sz w:val="24"/>
          <w:szCs w:val="24"/>
        </w:rPr>
        <w:t>e.g.</w:t>
      </w:r>
      <w:r w:rsidRPr="00B4714B">
        <w:rPr>
          <w:rFonts w:ascii="Arial" w:hAnsi="Arial" w:cs="Arial"/>
          <w:sz w:val="24"/>
          <w:szCs w:val="24"/>
        </w:rPr>
        <w:t xml:space="preserve"> The old boy network (public schools etc) openly </w:t>
      </w:r>
      <w:r w:rsidRPr="00B4714B">
        <w:rPr>
          <w:rFonts w:ascii="Arial" w:hAnsi="Arial" w:cs="Arial"/>
          <w:sz w:val="24"/>
          <w:szCs w:val="24"/>
        </w:rPr>
        <w:t>excludes</w:t>
      </w:r>
      <w:r w:rsidRPr="00B4714B">
        <w:rPr>
          <w:rFonts w:ascii="Arial" w:hAnsi="Arial" w:cs="Arial"/>
          <w:sz w:val="24"/>
          <w:szCs w:val="24"/>
        </w:rPr>
        <w:t xml:space="preserve"> people not of their type and prevent them getting jobs-some working </w:t>
      </w:r>
      <w:r w:rsidRPr="00B4714B">
        <w:rPr>
          <w:rFonts w:ascii="Arial" w:hAnsi="Arial" w:cs="Arial"/>
          <w:sz w:val="24"/>
          <w:szCs w:val="24"/>
        </w:rPr>
        <w:t>men’s</w:t>
      </w:r>
      <w:r w:rsidRPr="00B4714B">
        <w:rPr>
          <w:rFonts w:ascii="Arial" w:hAnsi="Arial" w:cs="Arial"/>
          <w:sz w:val="24"/>
          <w:szCs w:val="24"/>
        </w:rPr>
        <w:t xml:space="preserve"> clubs are still openly racist and sexist and exclude women and </w:t>
      </w:r>
      <w:r w:rsidRPr="00B4714B">
        <w:rPr>
          <w:rFonts w:ascii="Arial" w:hAnsi="Arial" w:cs="Arial"/>
          <w:sz w:val="24"/>
          <w:szCs w:val="24"/>
        </w:rPr>
        <w:t>non-white</w:t>
      </w:r>
      <w:r w:rsidRPr="00B4714B">
        <w:rPr>
          <w:rFonts w:ascii="Arial" w:hAnsi="Arial" w:cs="Arial"/>
          <w:sz w:val="24"/>
          <w:szCs w:val="24"/>
        </w:rPr>
        <w:t xml:space="preserve"> people.</w:t>
      </w:r>
    </w:p>
    <w:p w14:paraId="38A3A4D3" w14:textId="15871981" w:rsidR="00B4714B" w:rsidRPr="00B4714B" w:rsidRDefault="00B4714B" w:rsidP="00B4714B">
      <w:pPr>
        <w:rPr>
          <w:rFonts w:ascii="Arial" w:hAnsi="Arial" w:cs="Arial"/>
          <w:sz w:val="24"/>
          <w:szCs w:val="24"/>
        </w:rPr>
      </w:pPr>
      <w:r w:rsidRPr="00B4714B">
        <w:rPr>
          <w:rFonts w:ascii="Arial" w:hAnsi="Arial" w:cs="Arial"/>
          <w:sz w:val="24"/>
          <w:szCs w:val="24"/>
        </w:rPr>
        <w:t xml:space="preserve"> </w:t>
      </w:r>
      <w:r w:rsidRPr="00B4714B">
        <w:rPr>
          <w:rFonts w:ascii="Arial" w:hAnsi="Arial" w:cs="Arial"/>
          <w:sz w:val="24"/>
          <w:szCs w:val="24"/>
        </w:rPr>
        <w:t>Also,</w:t>
      </w:r>
      <w:r w:rsidRPr="00B4714B">
        <w:rPr>
          <w:rFonts w:ascii="Arial" w:hAnsi="Arial" w:cs="Arial"/>
          <w:sz w:val="24"/>
          <w:szCs w:val="24"/>
        </w:rPr>
        <w:t xml:space="preserve"> social capital can divide communities because of race and religious faith and can make crime not only acceptable but desirable </w:t>
      </w:r>
      <w:r w:rsidRPr="00B4714B">
        <w:rPr>
          <w:rFonts w:ascii="Arial" w:hAnsi="Arial" w:cs="Arial"/>
          <w:sz w:val="24"/>
          <w:szCs w:val="24"/>
        </w:rPr>
        <w:t>e.g.</w:t>
      </w:r>
      <w:r w:rsidRPr="00B4714B">
        <w:rPr>
          <w:rFonts w:ascii="Arial" w:hAnsi="Arial" w:cs="Arial"/>
          <w:sz w:val="24"/>
          <w:szCs w:val="24"/>
        </w:rPr>
        <w:t xml:space="preserve"> The Mafia and the IRA and Ku Klux Klan and national front etc benefit from social capital and bonding.</w:t>
      </w:r>
    </w:p>
    <w:p w14:paraId="7AEA317E" w14:textId="31D72104" w:rsidR="00B4714B" w:rsidRPr="00B4714B" w:rsidRDefault="00B4714B" w:rsidP="00B4714B">
      <w:pPr>
        <w:rPr>
          <w:rFonts w:ascii="Arial" w:hAnsi="Arial" w:cs="Arial"/>
          <w:b/>
          <w:bCs/>
          <w:color w:val="7030A0"/>
          <w:sz w:val="24"/>
          <w:szCs w:val="24"/>
        </w:rPr>
      </w:pPr>
      <w:r>
        <w:rPr>
          <w:rFonts w:ascii="Arial" w:hAnsi="Arial" w:cs="Arial"/>
          <w:b/>
          <w:bCs/>
          <w:color w:val="7030A0"/>
          <w:sz w:val="24"/>
          <w:szCs w:val="24"/>
        </w:rPr>
        <w:t>I</w:t>
      </w:r>
      <w:r w:rsidRPr="00B4714B">
        <w:rPr>
          <w:rFonts w:ascii="Arial" w:hAnsi="Arial" w:cs="Arial"/>
          <w:b/>
          <w:bCs/>
          <w:color w:val="7030A0"/>
          <w:sz w:val="24"/>
          <w:szCs w:val="24"/>
        </w:rPr>
        <w:t>n short, social capital is the knowledge and connections that enable a community to be successful</w:t>
      </w:r>
    </w:p>
    <w:p w14:paraId="19EC915A" w14:textId="64A4AF0D" w:rsidR="0098179C" w:rsidRPr="00B4714B" w:rsidRDefault="0098179C">
      <w:pPr>
        <w:rPr>
          <w:rFonts w:ascii="Arial" w:hAnsi="Arial" w:cs="Arial"/>
          <w:sz w:val="24"/>
          <w:szCs w:val="24"/>
        </w:rPr>
      </w:pPr>
    </w:p>
    <w:p w14:paraId="3CE0BD91" w14:textId="3998958B" w:rsidR="00B4714B" w:rsidRPr="00B4714B" w:rsidRDefault="00B4714B" w:rsidP="00B4714B">
      <w:pPr>
        <w:rPr>
          <w:rFonts w:ascii="Arial" w:eastAsia="Calibri" w:hAnsi="Arial" w:cs="Arial"/>
          <w:sz w:val="24"/>
          <w:szCs w:val="24"/>
        </w:rPr>
      </w:pPr>
      <w:r w:rsidRPr="00B4714B">
        <w:rPr>
          <w:rFonts w:ascii="Arial" w:eastAsia="Calibri" w:hAnsi="Arial" w:cs="Arial"/>
          <w:sz w:val="24"/>
          <w:szCs w:val="24"/>
        </w:rPr>
        <w:t xml:space="preserve">Social Capital is formed in three ways- </w:t>
      </w:r>
      <w:r w:rsidRPr="00B4714B">
        <w:rPr>
          <w:rFonts w:ascii="Arial" w:eastAsia="Calibri" w:hAnsi="Arial" w:cs="Arial"/>
          <w:b/>
          <w:bCs/>
          <w:sz w:val="24"/>
          <w:szCs w:val="24"/>
        </w:rPr>
        <w:t>BONDING BRIDGING AND LINKING</w:t>
      </w:r>
    </w:p>
    <w:p w14:paraId="51C5B839" w14:textId="164F2B7C" w:rsidR="00B4714B" w:rsidRPr="00B4714B" w:rsidRDefault="00B4714B" w:rsidP="00B4714B">
      <w:pPr>
        <w:rPr>
          <w:rFonts w:ascii="Arial" w:eastAsia="Calibri" w:hAnsi="Arial" w:cs="Arial"/>
          <w:b/>
          <w:bCs/>
          <w:sz w:val="24"/>
          <w:szCs w:val="24"/>
        </w:rPr>
      </w:pPr>
      <w:r w:rsidRPr="00B4714B">
        <w:rPr>
          <w:rFonts w:ascii="Arial" w:eastAsia="Calibri" w:hAnsi="Arial" w:cs="Arial"/>
          <w:b/>
          <w:bCs/>
          <w:sz w:val="24"/>
          <w:szCs w:val="24"/>
        </w:rPr>
        <w:t>Bonding</w:t>
      </w:r>
      <w:r>
        <w:rPr>
          <w:rFonts w:ascii="Arial" w:eastAsia="Calibri" w:hAnsi="Arial" w:cs="Arial"/>
          <w:b/>
          <w:bCs/>
          <w:sz w:val="24"/>
          <w:szCs w:val="24"/>
        </w:rPr>
        <w:t xml:space="preserve">- </w:t>
      </w:r>
      <w:r w:rsidRPr="00B4714B">
        <w:rPr>
          <w:rFonts w:ascii="Arial" w:eastAsia="Calibri" w:hAnsi="Arial" w:cs="Arial"/>
          <w:sz w:val="24"/>
          <w:szCs w:val="24"/>
        </w:rPr>
        <w:t>Ties between people in similar situations- Family, friends, neighbours</w:t>
      </w:r>
    </w:p>
    <w:p w14:paraId="293939C7" w14:textId="77777777" w:rsidR="00B4714B" w:rsidRPr="00B4714B" w:rsidRDefault="00B4714B" w:rsidP="00B4714B">
      <w:pPr>
        <w:numPr>
          <w:ilvl w:val="0"/>
          <w:numId w:val="4"/>
        </w:numPr>
        <w:contextualSpacing/>
        <w:rPr>
          <w:rFonts w:ascii="Arial" w:eastAsia="Calibri" w:hAnsi="Arial" w:cs="Arial"/>
          <w:sz w:val="24"/>
          <w:szCs w:val="24"/>
        </w:rPr>
      </w:pPr>
      <w:r w:rsidRPr="00B4714B">
        <w:rPr>
          <w:rFonts w:ascii="Arial" w:eastAsia="Calibri" w:hAnsi="Arial" w:cs="Arial"/>
          <w:sz w:val="24"/>
          <w:szCs w:val="24"/>
        </w:rPr>
        <w:t>Sociological Superglue</w:t>
      </w:r>
    </w:p>
    <w:p w14:paraId="136A3D52" w14:textId="77777777" w:rsidR="00B4714B" w:rsidRPr="00B4714B" w:rsidRDefault="00B4714B" w:rsidP="00B4714B">
      <w:pPr>
        <w:numPr>
          <w:ilvl w:val="0"/>
          <w:numId w:val="4"/>
        </w:numPr>
        <w:contextualSpacing/>
        <w:rPr>
          <w:rFonts w:ascii="Arial" w:eastAsia="Calibri" w:hAnsi="Arial" w:cs="Arial"/>
          <w:sz w:val="24"/>
          <w:szCs w:val="24"/>
        </w:rPr>
      </w:pPr>
      <w:r w:rsidRPr="00B4714B">
        <w:rPr>
          <w:rFonts w:ascii="Arial" w:eastAsia="Calibri" w:hAnsi="Arial" w:cs="Arial"/>
          <w:sz w:val="24"/>
          <w:szCs w:val="24"/>
        </w:rPr>
        <w:t>Can be seen as negative</w:t>
      </w:r>
    </w:p>
    <w:p w14:paraId="6DBF24D7" w14:textId="02ABDAEA" w:rsidR="00B4714B" w:rsidRPr="00B4714B" w:rsidRDefault="00B4714B" w:rsidP="00B4714B">
      <w:pPr>
        <w:numPr>
          <w:ilvl w:val="0"/>
          <w:numId w:val="4"/>
        </w:numPr>
        <w:contextualSpacing/>
        <w:rPr>
          <w:rFonts w:ascii="Arial" w:eastAsia="Calibri" w:hAnsi="Arial" w:cs="Arial"/>
          <w:b/>
          <w:bCs/>
          <w:sz w:val="24"/>
          <w:szCs w:val="24"/>
        </w:rPr>
      </w:pPr>
      <w:r w:rsidRPr="00B4714B">
        <w:rPr>
          <w:rFonts w:ascii="Arial" w:eastAsia="Calibri" w:hAnsi="Arial" w:cs="Arial"/>
          <w:b/>
          <w:bCs/>
          <w:sz w:val="24"/>
          <w:szCs w:val="24"/>
        </w:rPr>
        <w:t>Getting by Daily</w:t>
      </w:r>
      <w:r w:rsidRPr="00B4714B">
        <w:rPr>
          <w:rFonts w:ascii="Arial" w:eastAsia="Calibri" w:hAnsi="Arial" w:cs="Arial"/>
          <w:b/>
          <w:bCs/>
          <w:sz w:val="24"/>
          <w:szCs w:val="24"/>
        </w:rPr>
        <w:t xml:space="preserve"> </w:t>
      </w:r>
      <w:r w:rsidRPr="00B4714B">
        <w:rPr>
          <w:rFonts w:ascii="Arial" w:eastAsia="Calibri" w:hAnsi="Arial" w:cs="Arial"/>
          <w:b/>
          <w:bCs/>
          <w:color w:val="7030A0"/>
          <w:sz w:val="24"/>
          <w:szCs w:val="24"/>
        </w:rPr>
        <w:t>in your community this could be building relationships between members which may increase confidence and agency.</w:t>
      </w:r>
    </w:p>
    <w:p w14:paraId="51ABF06B" w14:textId="6A783E7F" w:rsidR="00B4714B" w:rsidRPr="00B4714B" w:rsidRDefault="00B4714B" w:rsidP="00B4714B">
      <w:pPr>
        <w:rPr>
          <w:rFonts w:ascii="Arial" w:eastAsia="Calibri" w:hAnsi="Arial" w:cs="Arial"/>
          <w:b/>
          <w:bCs/>
          <w:sz w:val="24"/>
          <w:szCs w:val="24"/>
        </w:rPr>
      </w:pPr>
      <w:r w:rsidRPr="00B4714B">
        <w:rPr>
          <w:rFonts w:ascii="Arial" w:eastAsia="Calibri" w:hAnsi="Arial" w:cs="Arial"/>
          <w:b/>
          <w:bCs/>
          <w:sz w:val="24"/>
          <w:szCs w:val="24"/>
        </w:rPr>
        <w:t>Bridging</w:t>
      </w:r>
      <w:r>
        <w:rPr>
          <w:rFonts w:ascii="Arial" w:eastAsia="Calibri" w:hAnsi="Arial" w:cs="Arial"/>
          <w:b/>
          <w:bCs/>
          <w:sz w:val="24"/>
          <w:szCs w:val="24"/>
        </w:rPr>
        <w:t xml:space="preserve">- </w:t>
      </w:r>
      <w:r w:rsidRPr="00B4714B">
        <w:rPr>
          <w:rFonts w:ascii="Arial" w:eastAsia="Calibri" w:hAnsi="Arial" w:cs="Arial"/>
          <w:sz w:val="24"/>
          <w:szCs w:val="24"/>
        </w:rPr>
        <w:t>More distant ties of like persons- Friends of friends, workmates, acquaintances</w:t>
      </w:r>
    </w:p>
    <w:p w14:paraId="4C3306F2" w14:textId="77777777" w:rsidR="00B4714B" w:rsidRPr="00B4714B" w:rsidRDefault="00B4714B" w:rsidP="00B4714B">
      <w:pPr>
        <w:numPr>
          <w:ilvl w:val="0"/>
          <w:numId w:val="5"/>
        </w:numPr>
        <w:contextualSpacing/>
        <w:rPr>
          <w:rFonts w:ascii="Arial" w:eastAsia="Calibri" w:hAnsi="Arial" w:cs="Arial"/>
          <w:sz w:val="24"/>
          <w:szCs w:val="24"/>
        </w:rPr>
      </w:pPr>
      <w:r w:rsidRPr="00B4714B">
        <w:rPr>
          <w:rFonts w:ascii="Arial" w:eastAsia="Calibri" w:hAnsi="Arial" w:cs="Arial"/>
          <w:sz w:val="24"/>
          <w:szCs w:val="24"/>
        </w:rPr>
        <w:t>Can pave the way for getting other forms of capital such as financial or human capital</w:t>
      </w:r>
    </w:p>
    <w:p w14:paraId="5C9E5617" w14:textId="77777777" w:rsidR="00B4714B" w:rsidRPr="00B4714B" w:rsidRDefault="00B4714B" w:rsidP="00B4714B">
      <w:pPr>
        <w:numPr>
          <w:ilvl w:val="0"/>
          <w:numId w:val="5"/>
        </w:numPr>
        <w:contextualSpacing/>
        <w:rPr>
          <w:rFonts w:ascii="Arial" w:eastAsia="Calibri" w:hAnsi="Arial" w:cs="Arial"/>
          <w:sz w:val="24"/>
          <w:szCs w:val="24"/>
        </w:rPr>
      </w:pPr>
      <w:r w:rsidRPr="00B4714B">
        <w:rPr>
          <w:rFonts w:ascii="Arial" w:eastAsia="Calibri" w:hAnsi="Arial" w:cs="Arial"/>
          <w:sz w:val="24"/>
          <w:szCs w:val="24"/>
        </w:rPr>
        <w:t>Sharing information</w:t>
      </w:r>
    </w:p>
    <w:p w14:paraId="4159AAF0" w14:textId="251A729E" w:rsidR="00B4714B" w:rsidRPr="00B4714B" w:rsidRDefault="00B4714B" w:rsidP="00B4714B">
      <w:pPr>
        <w:numPr>
          <w:ilvl w:val="0"/>
          <w:numId w:val="5"/>
        </w:numPr>
        <w:contextualSpacing/>
        <w:rPr>
          <w:rFonts w:ascii="Arial" w:eastAsia="Calibri" w:hAnsi="Arial" w:cs="Arial"/>
          <w:b/>
          <w:bCs/>
          <w:sz w:val="24"/>
          <w:szCs w:val="24"/>
        </w:rPr>
      </w:pPr>
      <w:r w:rsidRPr="00B4714B">
        <w:rPr>
          <w:rFonts w:ascii="Arial" w:eastAsia="Calibri" w:hAnsi="Arial" w:cs="Arial"/>
          <w:b/>
          <w:bCs/>
          <w:sz w:val="24"/>
          <w:szCs w:val="24"/>
        </w:rPr>
        <w:t>Getting ahead</w:t>
      </w:r>
      <w:r w:rsidRPr="00B4714B">
        <w:rPr>
          <w:rFonts w:ascii="Arial" w:eastAsia="Calibri" w:hAnsi="Arial" w:cs="Arial"/>
          <w:b/>
          <w:bCs/>
          <w:sz w:val="24"/>
          <w:szCs w:val="24"/>
        </w:rPr>
        <w:t xml:space="preserve">- </w:t>
      </w:r>
      <w:r w:rsidRPr="00B4714B">
        <w:rPr>
          <w:rFonts w:ascii="Arial" w:eastAsia="Calibri" w:hAnsi="Arial" w:cs="Arial"/>
          <w:b/>
          <w:bCs/>
          <w:color w:val="7030A0"/>
          <w:sz w:val="24"/>
          <w:szCs w:val="24"/>
        </w:rPr>
        <w:t>in your community this could mean getting help or information from people in other communities or local businesses or organisations on the same level.</w:t>
      </w:r>
    </w:p>
    <w:p w14:paraId="71A6659C" w14:textId="77777777" w:rsidR="00B4714B" w:rsidRDefault="00B4714B" w:rsidP="00B4714B">
      <w:pPr>
        <w:rPr>
          <w:rFonts w:ascii="Arial" w:eastAsia="Calibri" w:hAnsi="Arial" w:cs="Arial"/>
          <w:color w:val="7030A0"/>
          <w:sz w:val="24"/>
          <w:szCs w:val="24"/>
        </w:rPr>
      </w:pPr>
      <w:r w:rsidRPr="00B4714B">
        <w:rPr>
          <w:rFonts w:ascii="Arial" w:eastAsia="Calibri" w:hAnsi="Arial" w:cs="Arial"/>
          <w:b/>
          <w:bCs/>
          <w:sz w:val="24"/>
          <w:szCs w:val="24"/>
        </w:rPr>
        <w:t>Linking</w:t>
      </w:r>
      <w:r>
        <w:rPr>
          <w:rFonts w:ascii="Arial" w:eastAsia="Calibri" w:hAnsi="Arial" w:cs="Arial"/>
          <w:b/>
          <w:bCs/>
          <w:sz w:val="24"/>
          <w:szCs w:val="24"/>
        </w:rPr>
        <w:t xml:space="preserve">- </w:t>
      </w:r>
      <w:r w:rsidRPr="00B4714B">
        <w:rPr>
          <w:rFonts w:ascii="Arial" w:eastAsia="Calibri" w:hAnsi="Arial" w:cs="Arial"/>
          <w:sz w:val="24"/>
          <w:szCs w:val="24"/>
        </w:rPr>
        <w:t>Networks that connect people with those in positions of power (VERTICAL)</w:t>
      </w:r>
      <w:r w:rsidRPr="00B4714B">
        <w:rPr>
          <w:rFonts w:ascii="Arial" w:eastAsia="Calibri" w:hAnsi="Arial" w:cs="Arial"/>
          <w:color w:val="7030A0"/>
          <w:sz w:val="24"/>
          <w:szCs w:val="24"/>
        </w:rPr>
        <w:t xml:space="preserve"> </w:t>
      </w:r>
    </w:p>
    <w:p w14:paraId="13A9BA5B" w14:textId="1F82A2A5" w:rsidR="00B4714B" w:rsidRPr="00B4714B" w:rsidRDefault="00B4714B" w:rsidP="00B4714B">
      <w:pPr>
        <w:pStyle w:val="ListParagraph"/>
        <w:numPr>
          <w:ilvl w:val="0"/>
          <w:numId w:val="7"/>
        </w:numPr>
        <w:rPr>
          <w:rFonts w:ascii="Arial" w:eastAsia="Calibri" w:hAnsi="Arial" w:cs="Arial"/>
          <w:b/>
          <w:bCs/>
          <w:sz w:val="24"/>
          <w:szCs w:val="24"/>
        </w:rPr>
      </w:pPr>
      <w:r w:rsidRPr="00B4714B">
        <w:rPr>
          <w:rFonts w:ascii="Arial" w:eastAsia="Calibri" w:hAnsi="Arial" w:cs="Arial"/>
          <w:b/>
          <w:bCs/>
          <w:color w:val="7030A0"/>
          <w:sz w:val="24"/>
          <w:szCs w:val="24"/>
        </w:rPr>
        <w:t>in your community this could mean securing funding from the local authority for example.</w:t>
      </w:r>
    </w:p>
    <w:p w14:paraId="490FF0B2" w14:textId="77777777" w:rsidR="00B4714B" w:rsidRPr="00B4714B" w:rsidRDefault="00B4714B" w:rsidP="00B4714B">
      <w:pPr>
        <w:rPr>
          <w:rFonts w:ascii="Arial" w:eastAsia="Calibri" w:hAnsi="Arial" w:cs="Arial"/>
          <w:sz w:val="24"/>
          <w:szCs w:val="24"/>
        </w:rPr>
      </w:pPr>
      <w:r w:rsidRPr="00B4714B">
        <w:rPr>
          <w:rFonts w:ascii="Arial" w:eastAsia="Calibri" w:hAnsi="Arial" w:cs="Arial"/>
          <w:b/>
          <w:bCs/>
          <w:sz w:val="24"/>
          <w:szCs w:val="24"/>
        </w:rPr>
        <w:t>Bonding</w:t>
      </w:r>
      <w:r w:rsidRPr="00B4714B">
        <w:rPr>
          <w:rFonts w:ascii="Arial" w:eastAsia="Calibri" w:hAnsi="Arial" w:cs="Arial"/>
          <w:sz w:val="24"/>
          <w:szCs w:val="24"/>
        </w:rPr>
        <w:t xml:space="preserve"> can be negative as it excludes others from access to resources. Gangs and organised crime and strong ties may prevent individuals from breaking away and reaching their potential. </w:t>
      </w:r>
    </w:p>
    <w:p w14:paraId="0AC245A1" w14:textId="77777777" w:rsidR="00B4714B" w:rsidRPr="00B4714B" w:rsidRDefault="00B4714B" w:rsidP="00B4714B">
      <w:pPr>
        <w:rPr>
          <w:rFonts w:ascii="Arial" w:eastAsia="Calibri" w:hAnsi="Arial" w:cs="Arial"/>
          <w:sz w:val="24"/>
          <w:szCs w:val="24"/>
        </w:rPr>
      </w:pPr>
      <w:r w:rsidRPr="00B4714B">
        <w:rPr>
          <w:rFonts w:ascii="Arial" w:eastAsia="Calibri" w:hAnsi="Arial" w:cs="Arial"/>
          <w:sz w:val="24"/>
          <w:szCs w:val="24"/>
        </w:rPr>
        <w:t xml:space="preserve">More people get jobs through </w:t>
      </w:r>
      <w:r w:rsidRPr="00B4714B">
        <w:rPr>
          <w:rFonts w:ascii="Arial" w:eastAsia="Calibri" w:hAnsi="Arial" w:cs="Arial"/>
          <w:b/>
          <w:bCs/>
          <w:sz w:val="24"/>
          <w:szCs w:val="24"/>
        </w:rPr>
        <w:t>bridging</w:t>
      </w:r>
      <w:r w:rsidRPr="00B4714B">
        <w:rPr>
          <w:rFonts w:ascii="Arial" w:eastAsia="Calibri" w:hAnsi="Arial" w:cs="Arial"/>
          <w:sz w:val="24"/>
          <w:szCs w:val="24"/>
        </w:rPr>
        <w:t xml:space="preserve"> than official job adverts. ITS NOT WHAT YOU KNOW ITS WHO YOU KNOW!! </w:t>
      </w:r>
    </w:p>
    <w:p w14:paraId="60D7E3C4" w14:textId="56AC1E88" w:rsidR="00B4714B" w:rsidRPr="00B4714B" w:rsidRDefault="00B4714B" w:rsidP="00B4714B">
      <w:pPr>
        <w:rPr>
          <w:rFonts w:ascii="Arial" w:eastAsia="Calibri" w:hAnsi="Arial" w:cs="Arial"/>
          <w:sz w:val="24"/>
          <w:szCs w:val="24"/>
        </w:rPr>
      </w:pPr>
      <w:r w:rsidRPr="00B4714B">
        <w:rPr>
          <w:rFonts w:ascii="Arial" w:eastAsia="Calibri" w:hAnsi="Arial" w:cs="Arial"/>
          <w:b/>
          <w:bCs/>
          <w:sz w:val="24"/>
          <w:szCs w:val="24"/>
        </w:rPr>
        <w:t>Linking</w:t>
      </w:r>
      <w:r w:rsidRPr="00B4714B">
        <w:rPr>
          <w:rFonts w:ascii="Arial" w:eastAsia="Calibri" w:hAnsi="Arial" w:cs="Arial"/>
          <w:sz w:val="24"/>
          <w:szCs w:val="24"/>
        </w:rPr>
        <w:t xml:space="preserve"> is like bridging but </w:t>
      </w:r>
      <w:r w:rsidRPr="00B4714B">
        <w:rPr>
          <w:rFonts w:ascii="Arial" w:eastAsia="Calibri" w:hAnsi="Arial" w:cs="Arial"/>
          <w:sz w:val="24"/>
          <w:szCs w:val="24"/>
        </w:rPr>
        <w:t>it is</w:t>
      </w:r>
      <w:r w:rsidRPr="00B4714B">
        <w:rPr>
          <w:rFonts w:ascii="Arial" w:eastAsia="Calibri" w:hAnsi="Arial" w:cs="Arial"/>
          <w:sz w:val="24"/>
          <w:szCs w:val="24"/>
        </w:rPr>
        <w:t xml:space="preserve"> between people in different positions in the hierarchy of society </w:t>
      </w:r>
      <w:r w:rsidRPr="00B4714B">
        <w:rPr>
          <w:rFonts w:ascii="Arial" w:eastAsia="Calibri" w:hAnsi="Arial" w:cs="Arial"/>
          <w:sz w:val="24"/>
          <w:szCs w:val="24"/>
        </w:rPr>
        <w:t>e.g.,</w:t>
      </w:r>
      <w:r w:rsidRPr="00B4714B">
        <w:rPr>
          <w:rFonts w:ascii="Arial" w:eastAsia="Calibri" w:hAnsi="Arial" w:cs="Arial"/>
          <w:sz w:val="24"/>
          <w:szCs w:val="24"/>
        </w:rPr>
        <w:t xml:space="preserve"> ordinary citizens and those in authority </w:t>
      </w:r>
      <w:r w:rsidRPr="00B4714B">
        <w:rPr>
          <w:rFonts w:ascii="Arial" w:eastAsia="Calibri" w:hAnsi="Arial" w:cs="Arial"/>
          <w:sz w:val="24"/>
          <w:szCs w:val="24"/>
        </w:rPr>
        <w:t xml:space="preserve">and power </w:t>
      </w:r>
      <w:r w:rsidRPr="00B4714B">
        <w:rPr>
          <w:rFonts w:ascii="Arial" w:eastAsia="Calibri" w:hAnsi="Arial" w:cs="Arial"/>
          <w:sz w:val="24"/>
          <w:szCs w:val="24"/>
        </w:rPr>
        <w:t>like police, lawyers</w:t>
      </w:r>
      <w:r w:rsidRPr="00B4714B">
        <w:rPr>
          <w:rFonts w:ascii="Arial" w:eastAsia="Calibri" w:hAnsi="Arial" w:cs="Arial"/>
          <w:sz w:val="24"/>
          <w:szCs w:val="24"/>
        </w:rPr>
        <w:t xml:space="preserve">, local authorities </w:t>
      </w:r>
      <w:r w:rsidRPr="00B4714B">
        <w:rPr>
          <w:rFonts w:ascii="Arial" w:eastAsia="Calibri" w:hAnsi="Arial" w:cs="Arial"/>
          <w:sz w:val="24"/>
          <w:szCs w:val="24"/>
        </w:rPr>
        <w:t>etc. Its VERTICAL</w:t>
      </w:r>
    </w:p>
    <w:p w14:paraId="072E2E42" w14:textId="06168711" w:rsidR="00B4714B" w:rsidRPr="00B4714B" w:rsidRDefault="00B4714B" w:rsidP="00B4714B">
      <w:pPr>
        <w:rPr>
          <w:rFonts w:ascii="Arial" w:hAnsi="Arial" w:cs="Arial"/>
          <w:b/>
          <w:bCs/>
          <w:sz w:val="24"/>
          <w:szCs w:val="24"/>
          <w:u w:val="single"/>
        </w:rPr>
      </w:pPr>
      <w:r w:rsidRPr="00B4714B">
        <w:rPr>
          <w:rFonts w:ascii="Arial" w:hAnsi="Arial" w:cs="Arial"/>
          <w:b/>
          <w:bCs/>
          <w:sz w:val="24"/>
          <w:szCs w:val="24"/>
          <w:u w:val="single"/>
        </w:rPr>
        <w:t>RECIPROCITY-</w:t>
      </w:r>
      <w:r w:rsidRPr="00B4714B">
        <w:rPr>
          <w:rFonts w:ascii="Arial" w:hAnsi="Arial" w:cs="Arial"/>
          <w:sz w:val="24"/>
          <w:szCs w:val="24"/>
        </w:rPr>
        <w:t xml:space="preserve"> </w:t>
      </w:r>
      <w:r w:rsidRPr="00B4714B">
        <w:rPr>
          <w:rFonts w:ascii="Arial" w:hAnsi="Arial" w:cs="Arial"/>
          <w:sz w:val="24"/>
          <w:szCs w:val="24"/>
        </w:rPr>
        <w:t>the exchange of something between people or groups of people when each person or group gives or allows something to the other</w:t>
      </w:r>
      <w:r w:rsidRPr="00B4714B">
        <w:rPr>
          <w:rFonts w:ascii="Arial" w:hAnsi="Arial" w:cs="Arial"/>
          <w:sz w:val="24"/>
          <w:szCs w:val="24"/>
        </w:rPr>
        <w:t xml:space="preserve"> (Collins Dictionary, 2018)</w:t>
      </w:r>
    </w:p>
    <w:p w14:paraId="4572AC9A" w14:textId="0C0D9446" w:rsidR="00B4714B" w:rsidRPr="00B4714B" w:rsidRDefault="00B4714B">
      <w:pPr>
        <w:rPr>
          <w:rFonts w:ascii="Arial" w:hAnsi="Arial" w:cs="Arial"/>
          <w:sz w:val="24"/>
          <w:szCs w:val="24"/>
        </w:rPr>
      </w:pPr>
      <w:r w:rsidRPr="00B4714B">
        <w:rPr>
          <w:rFonts w:ascii="Arial" w:hAnsi="Arial" w:cs="Arial"/>
          <w:b/>
          <w:bCs/>
          <w:sz w:val="24"/>
          <w:szCs w:val="24"/>
        </w:rPr>
        <w:t xml:space="preserve">Specific Reciprocity- </w:t>
      </w:r>
      <w:r w:rsidRPr="00B4714B">
        <w:rPr>
          <w:rFonts w:ascii="Arial" w:hAnsi="Arial" w:cs="Arial"/>
          <w:sz w:val="24"/>
          <w:szCs w:val="24"/>
        </w:rPr>
        <w:t>Doing something for someone else in the expectation that the favour will be returned</w:t>
      </w:r>
      <w:r w:rsidRPr="00B4714B">
        <w:rPr>
          <w:rFonts w:ascii="Arial" w:hAnsi="Arial" w:cs="Arial"/>
          <w:sz w:val="24"/>
          <w:szCs w:val="24"/>
        </w:rPr>
        <w:t xml:space="preserve"> </w:t>
      </w:r>
    </w:p>
    <w:p w14:paraId="0BAEB1C9" w14:textId="6DA59776" w:rsidR="00B4714B" w:rsidRPr="00B4714B" w:rsidRDefault="00B4714B">
      <w:pPr>
        <w:rPr>
          <w:rFonts w:ascii="Arial" w:hAnsi="Arial" w:cs="Arial"/>
          <w:b/>
          <w:bCs/>
          <w:sz w:val="24"/>
          <w:szCs w:val="24"/>
        </w:rPr>
      </w:pPr>
      <w:r w:rsidRPr="00B4714B">
        <w:rPr>
          <w:rFonts w:ascii="Arial" w:hAnsi="Arial" w:cs="Arial"/>
          <w:b/>
          <w:bCs/>
          <w:sz w:val="24"/>
          <w:szCs w:val="24"/>
        </w:rPr>
        <w:t xml:space="preserve">Generalised Reciprocity- </w:t>
      </w:r>
      <w:r w:rsidRPr="00B4714B">
        <w:rPr>
          <w:rFonts w:ascii="Arial" w:hAnsi="Arial" w:cs="Arial"/>
          <w:sz w:val="24"/>
          <w:szCs w:val="24"/>
        </w:rPr>
        <w:t>Doing something for someone without the expectation of immediate specific return but with the confident belief that someone will do something for me in the future</w:t>
      </w:r>
      <w:r>
        <w:rPr>
          <w:rFonts w:ascii="Arial" w:hAnsi="Arial" w:cs="Arial"/>
          <w:sz w:val="24"/>
          <w:szCs w:val="24"/>
        </w:rPr>
        <w:t xml:space="preserve"> (Putnam, 2001).</w:t>
      </w:r>
    </w:p>
    <w:p w14:paraId="6B5BEE65" w14:textId="133731AF" w:rsidR="00B4714B" w:rsidRPr="00B4714B" w:rsidRDefault="00B4714B">
      <w:pPr>
        <w:rPr>
          <w:rFonts w:ascii="Arial" w:hAnsi="Arial" w:cs="Arial"/>
          <w:b/>
          <w:bCs/>
          <w:color w:val="7030A0"/>
          <w:sz w:val="24"/>
          <w:szCs w:val="24"/>
        </w:rPr>
      </w:pPr>
      <w:r w:rsidRPr="00B4714B">
        <w:rPr>
          <w:rFonts w:ascii="Arial" w:hAnsi="Arial" w:cs="Arial"/>
          <w:b/>
          <w:bCs/>
          <w:color w:val="7030A0"/>
          <w:sz w:val="24"/>
          <w:szCs w:val="24"/>
        </w:rPr>
        <w:t xml:space="preserve">So, you scratch my back and </w:t>
      </w:r>
      <w:proofErr w:type="gramStart"/>
      <w:r w:rsidRPr="00B4714B">
        <w:rPr>
          <w:rFonts w:ascii="Arial" w:hAnsi="Arial" w:cs="Arial"/>
          <w:b/>
          <w:bCs/>
          <w:color w:val="7030A0"/>
          <w:sz w:val="24"/>
          <w:szCs w:val="24"/>
        </w:rPr>
        <w:t>I’ll</w:t>
      </w:r>
      <w:proofErr w:type="gramEnd"/>
      <w:r w:rsidRPr="00B4714B">
        <w:rPr>
          <w:rFonts w:ascii="Arial" w:hAnsi="Arial" w:cs="Arial"/>
          <w:b/>
          <w:bCs/>
          <w:color w:val="7030A0"/>
          <w:sz w:val="24"/>
          <w:szCs w:val="24"/>
        </w:rPr>
        <w:t xml:space="preserve"> scratch yours! Generalized Reciprocity leads to </w:t>
      </w:r>
      <w:r w:rsidRPr="00B4714B">
        <w:rPr>
          <w:rFonts w:ascii="Arial" w:hAnsi="Arial" w:cs="Arial"/>
          <w:b/>
          <w:bCs/>
          <w:color w:val="7030A0"/>
          <w:sz w:val="24"/>
          <w:szCs w:val="24"/>
        </w:rPr>
        <w:t>trustworthiness,</w:t>
      </w:r>
      <w:r w:rsidRPr="00B4714B">
        <w:rPr>
          <w:rFonts w:ascii="Arial" w:hAnsi="Arial" w:cs="Arial"/>
          <w:b/>
          <w:bCs/>
          <w:color w:val="7030A0"/>
          <w:sz w:val="24"/>
          <w:szCs w:val="24"/>
        </w:rPr>
        <w:t xml:space="preserve"> and </w:t>
      </w:r>
      <w:r w:rsidRPr="00B4714B">
        <w:rPr>
          <w:rFonts w:ascii="Arial" w:hAnsi="Arial" w:cs="Arial"/>
          <w:b/>
          <w:bCs/>
          <w:color w:val="7030A0"/>
          <w:sz w:val="24"/>
          <w:szCs w:val="24"/>
        </w:rPr>
        <w:t xml:space="preserve">it can be said </w:t>
      </w:r>
      <w:r w:rsidRPr="00B4714B">
        <w:rPr>
          <w:rFonts w:ascii="Arial" w:hAnsi="Arial" w:cs="Arial"/>
          <w:b/>
          <w:bCs/>
          <w:color w:val="7030A0"/>
          <w:sz w:val="24"/>
          <w:szCs w:val="24"/>
        </w:rPr>
        <w:t>that a society or group that ha</w:t>
      </w:r>
      <w:r w:rsidRPr="00B4714B">
        <w:rPr>
          <w:rFonts w:ascii="Arial" w:hAnsi="Arial" w:cs="Arial"/>
          <w:b/>
          <w:bCs/>
          <w:color w:val="7030A0"/>
          <w:sz w:val="24"/>
          <w:szCs w:val="24"/>
        </w:rPr>
        <w:t>s</w:t>
      </w:r>
      <w:r w:rsidRPr="00B4714B">
        <w:rPr>
          <w:rFonts w:ascii="Arial" w:hAnsi="Arial" w:cs="Arial"/>
          <w:b/>
          <w:bCs/>
          <w:color w:val="7030A0"/>
          <w:sz w:val="24"/>
          <w:szCs w:val="24"/>
        </w:rPr>
        <w:t xml:space="preserve"> generalized Reciprocity is far more productive, </w:t>
      </w:r>
      <w:proofErr w:type="gramStart"/>
      <w:r w:rsidRPr="00B4714B">
        <w:rPr>
          <w:rFonts w:ascii="Arial" w:hAnsi="Arial" w:cs="Arial"/>
          <w:b/>
          <w:bCs/>
          <w:color w:val="7030A0"/>
          <w:sz w:val="24"/>
          <w:szCs w:val="24"/>
        </w:rPr>
        <w:t>efficient</w:t>
      </w:r>
      <w:proofErr w:type="gramEnd"/>
      <w:r w:rsidRPr="00B4714B">
        <w:rPr>
          <w:rFonts w:ascii="Arial" w:hAnsi="Arial" w:cs="Arial"/>
          <w:b/>
          <w:bCs/>
          <w:color w:val="7030A0"/>
          <w:sz w:val="24"/>
          <w:szCs w:val="24"/>
        </w:rPr>
        <w:t xml:space="preserve"> and happier</w:t>
      </w:r>
      <w:r w:rsidRPr="00B4714B">
        <w:rPr>
          <w:rFonts w:ascii="Arial" w:hAnsi="Arial" w:cs="Arial"/>
          <w:b/>
          <w:bCs/>
          <w:color w:val="7030A0"/>
          <w:sz w:val="24"/>
          <w:szCs w:val="24"/>
        </w:rPr>
        <w:t xml:space="preserve"> so this is something that is relevant to your community.</w:t>
      </w:r>
    </w:p>
    <w:p w14:paraId="4F34A3A8" w14:textId="77777777" w:rsidR="00B4714B" w:rsidRPr="00B4714B" w:rsidRDefault="00B4714B">
      <w:pPr>
        <w:rPr>
          <w:rFonts w:ascii="Arial" w:hAnsi="Arial" w:cs="Arial"/>
          <w:b/>
          <w:bCs/>
          <w:sz w:val="24"/>
          <w:szCs w:val="24"/>
          <w:u w:val="single"/>
        </w:rPr>
      </w:pPr>
    </w:p>
    <w:p w14:paraId="1CDC6DE0" w14:textId="6945A0BA" w:rsidR="00B4714B" w:rsidRPr="00B4714B" w:rsidRDefault="00B4714B">
      <w:pPr>
        <w:rPr>
          <w:rFonts w:ascii="Arial" w:hAnsi="Arial" w:cs="Arial"/>
          <w:b/>
          <w:bCs/>
          <w:sz w:val="24"/>
          <w:szCs w:val="24"/>
          <w:u w:val="single"/>
        </w:rPr>
      </w:pPr>
      <w:r w:rsidRPr="00B4714B">
        <w:rPr>
          <w:rFonts w:ascii="Arial" w:hAnsi="Arial" w:cs="Arial"/>
          <w:b/>
          <w:bCs/>
          <w:sz w:val="24"/>
          <w:szCs w:val="24"/>
          <w:u w:val="single"/>
        </w:rPr>
        <w:lastRenderedPageBreak/>
        <w:t>AGENCY</w:t>
      </w:r>
    </w:p>
    <w:p w14:paraId="659CCE9F" w14:textId="77777777" w:rsidR="00B4714B" w:rsidRPr="00B4714B" w:rsidRDefault="00B4714B" w:rsidP="00B4714B">
      <w:pPr>
        <w:rPr>
          <w:rFonts w:ascii="Arial" w:hAnsi="Arial" w:cs="Arial"/>
          <w:sz w:val="24"/>
          <w:szCs w:val="24"/>
        </w:rPr>
      </w:pPr>
      <w:r w:rsidRPr="00B4714B">
        <w:rPr>
          <w:rFonts w:ascii="Arial" w:hAnsi="Arial" w:cs="Arial"/>
          <w:sz w:val="24"/>
          <w:szCs w:val="24"/>
        </w:rPr>
        <w:t xml:space="preserve">The ability of individuals and groups to exercise free will and to make social changes on a small or large scale (Chambliss and </w:t>
      </w:r>
      <w:proofErr w:type="spellStart"/>
      <w:r w:rsidRPr="00B4714B">
        <w:rPr>
          <w:rFonts w:ascii="Arial" w:hAnsi="Arial" w:cs="Arial"/>
          <w:sz w:val="24"/>
          <w:szCs w:val="24"/>
        </w:rPr>
        <w:t>Eglitis</w:t>
      </w:r>
      <w:proofErr w:type="spellEnd"/>
      <w:r w:rsidRPr="00B4714B">
        <w:rPr>
          <w:rFonts w:ascii="Arial" w:hAnsi="Arial" w:cs="Arial"/>
          <w:sz w:val="24"/>
          <w:szCs w:val="24"/>
        </w:rPr>
        <w:t>, 2015)</w:t>
      </w:r>
    </w:p>
    <w:p w14:paraId="2B1CFA83" w14:textId="41767889" w:rsidR="00B4714B" w:rsidRPr="00B4714B" w:rsidRDefault="00B4714B" w:rsidP="00B4714B">
      <w:pPr>
        <w:rPr>
          <w:rFonts w:ascii="Arial" w:hAnsi="Arial" w:cs="Arial"/>
          <w:sz w:val="24"/>
          <w:szCs w:val="24"/>
        </w:rPr>
      </w:pPr>
      <w:r w:rsidRPr="00B4714B">
        <w:rPr>
          <w:rFonts w:ascii="Arial" w:hAnsi="Arial" w:cs="Arial"/>
          <w:sz w:val="24"/>
          <w:szCs w:val="24"/>
        </w:rPr>
        <w:t>Agency refers to the thoughts and actions taken by people that express their individual power</w:t>
      </w:r>
      <w:r w:rsidRPr="00B4714B">
        <w:rPr>
          <w:rFonts w:ascii="Arial" w:hAnsi="Arial" w:cs="Arial"/>
          <w:sz w:val="24"/>
          <w:szCs w:val="24"/>
        </w:rPr>
        <w:t xml:space="preserve"> (Cole, 2019).</w:t>
      </w:r>
    </w:p>
    <w:p w14:paraId="1461E60E" w14:textId="332339A5" w:rsidR="00B4714B" w:rsidRPr="00B4714B" w:rsidRDefault="00B4714B" w:rsidP="00B4714B">
      <w:pPr>
        <w:rPr>
          <w:rFonts w:ascii="Arial" w:hAnsi="Arial" w:cs="Arial"/>
          <w:b/>
          <w:bCs/>
          <w:sz w:val="24"/>
          <w:szCs w:val="24"/>
        </w:rPr>
      </w:pPr>
      <w:r w:rsidRPr="00B4714B">
        <w:rPr>
          <w:rFonts w:ascii="Arial" w:hAnsi="Arial" w:cs="Arial"/>
          <w:b/>
          <w:bCs/>
          <w:sz w:val="24"/>
          <w:szCs w:val="24"/>
        </w:rPr>
        <w:t>Having the power to make -decisions free will- can be individual or group.</w:t>
      </w:r>
    </w:p>
    <w:p w14:paraId="69672B55" w14:textId="7F9917A0" w:rsidR="00B4714B" w:rsidRPr="00B4714B" w:rsidRDefault="00B4714B" w:rsidP="00B4714B">
      <w:pPr>
        <w:rPr>
          <w:rFonts w:ascii="Arial" w:hAnsi="Arial" w:cs="Arial"/>
          <w:b/>
          <w:bCs/>
          <w:color w:val="7030A0"/>
          <w:sz w:val="24"/>
          <w:szCs w:val="24"/>
        </w:rPr>
      </w:pPr>
      <w:r w:rsidRPr="00B4714B">
        <w:rPr>
          <w:rFonts w:ascii="Arial" w:hAnsi="Arial" w:cs="Arial"/>
          <w:b/>
          <w:bCs/>
          <w:color w:val="7030A0"/>
          <w:sz w:val="24"/>
          <w:szCs w:val="24"/>
        </w:rPr>
        <w:t>The individuals in your community may have had low levels of AGENCY and by joining the community they may have been EMPOWERED and their ability to make decisions (agency) been increased.</w:t>
      </w:r>
    </w:p>
    <w:p w14:paraId="2F2C6224" w14:textId="78B1E7C1" w:rsidR="00B4714B" w:rsidRPr="00B4714B" w:rsidRDefault="00B4714B" w:rsidP="00B4714B">
      <w:pPr>
        <w:rPr>
          <w:rFonts w:ascii="Arial" w:hAnsi="Arial" w:cs="Arial"/>
          <w:b/>
          <w:bCs/>
          <w:sz w:val="24"/>
          <w:szCs w:val="24"/>
          <w:u w:val="single"/>
        </w:rPr>
      </w:pPr>
      <w:r w:rsidRPr="00B4714B">
        <w:rPr>
          <w:rFonts w:ascii="Arial" w:hAnsi="Arial" w:cs="Arial"/>
          <w:b/>
          <w:bCs/>
          <w:sz w:val="24"/>
          <w:szCs w:val="24"/>
          <w:u w:val="single"/>
        </w:rPr>
        <w:t>EMPOWERMENT</w:t>
      </w:r>
    </w:p>
    <w:p w14:paraId="23E4FE03" w14:textId="0863CDCE" w:rsidR="00B4714B" w:rsidRPr="00B4714B" w:rsidRDefault="00B4714B" w:rsidP="00B4714B">
      <w:pPr>
        <w:rPr>
          <w:rFonts w:ascii="Arial" w:hAnsi="Arial" w:cs="Arial"/>
          <w:sz w:val="24"/>
          <w:szCs w:val="24"/>
        </w:rPr>
      </w:pPr>
      <w:r w:rsidRPr="00B4714B">
        <w:rPr>
          <w:rFonts w:ascii="Arial" w:hAnsi="Arial" w:cs="Arial"/>
          <w:sz w:val="24"/>
          <w:szCs w:val="24"/>
        </w:rPr>
        <w:t>Enabling individuals, groups and/or communities to have the power to gain control of their circumstances and achieve their own goals, thereby being able to work towards helping themselves and others to maximise the quality of their lives</w:t>
      </w:r>
    </w:p>
    <w:p w14:paraId="528A6DD6" w14:textId="77777777" w:rsidR="00B4714B" w:rsidRPr="00B4714B" w:rsidRDefault="00B4714B" w:rsidP="00B4714B">
      <w:pPr>
        <w:numPr>
          <w:ilvl w:val="0"/>
          <w:numId w:val="8"/>
        </w:numPr>
        <w:rPr>
          <w:rFonts w:ascii="Arial" w:hAnsi="Arial" w:cs="Arial"/>
          <w:sz w:val="24"/>
          <w:szCs w:val="24"/>
        </w:rPr>
      </w:pPr>
      <w:r w:rsidRPr="00B4714B">
        <w:rPr>
          <w:rFonts w:ascii="Arial" w:hAnsi="Arial" w:cs="Arial"/>
          <w:sz w:val="24"/>
          <w:szCs w:val="24"/>
        </w:rPr>
        <w:t>Empowerment is helping people to gain a greater control over their own lives and circumstances</w:t>
      </w:r>
    </w:p>
    <w:p w14:paraId="23A490DF" w14:textId="77777777" w:rsidR="00B4714B" w:rsidRPr="00B4714B" w:rsidRDefault="00B4714B" w:rsidP="00B4714B">
      <w:pPr>
        <w:numPr>
          <w:ilvl w:val="0"/>
          <w:numId w:val="8"/>
        </w:numPr>
        <w:rPr>
          <w:rFonts w:ascii="Arial" w:hAnsi="Arial" w:cs="Arial"/>
          <w:sz w:val="24"/>
          <w:szCs w:val="24"/>
        </w:rPr>
      </w:pPr>
      <w:r w:rsidRPr="00B4714B">
        <w:rPr>
          <w:rFonts w:ascii="Arial" w:hAnsi="Arial" w:cs="Arial"/>
          <w:sz w:val="24"/>
          <w:szCs w:val="24"/>
        </w:rPr>
        <w:t>Enabling to affect change</w:t>
      </w:r>
    </w:p>
    <w:p w14:paraId="7B568497" w14:textId="77777777" w:rsidR="00B4714B" w:rsidRPr="00B4714B" w:rsidRDefault="00B4714B" w:rsidP="00B4714B">
      <w:pPr>
        <w:numPr>
          <w:ilvl w:val="0"/>
          <w:numId w:val="8"/>
        </w:numPr>
        <w:rPr>
          <w:rFonts w:ascii="Arial" w:hAnsi="Arial" w:cs="Arial"/>
          <w:sz w:val="24"/>
          <w:szCs w:val="24"/>
        </w:rPr>
      </w:pPr>
      <w:r w:rsidRPr="00B4714B">
        <w:rPr>
          <w:rFonts w:ascii="Arial" w:hAnsi="Arial" w:cs="Arial"/>
          <w:sz w:val="24"/>
          <w:szCs w:val="24"/>
        </w:rPr>
        <w:t>Giving those who are marginalised a voice</w:t>
      </w:r>
    </w:p>
    <w:p w14:paraId="34879AAE" w14:textId="65BDC623" w:rsidR="00B4714B" w:rsidRDefault="00B4714B" w:rsidP="00B4714B">
      <w:pPr>
        <w:numPr>
          <w:ilvl w:val="0"/>
          <w:numId w:val="8"/>
        </w:numPr>
        <w:rPr>
          <w:rFonts w:ascii="Arial" w:hAnsi="Arial" w:cs="Arial"/>
        </w:rPr>
      </w:pPr>
      <w:r w:rsidRPr="00B4714B">
        <w:rPr>
          <w:rFonts w:ascii="Arial" w:hAnsi="Arial" w:cs="Arial"/>
          <w:sz w:val="24"/>
          <w:szCs w:val="24"/>
        </w:rPr>
        <w:t xml:space="preserve">Fighting social exclusion </w:t>
      </w:r>
      <w:r>
        <w:rPr>
          <w:rFonts w:ascii="Arial" w:hAnsi="Arial" w:cs="Arial"/>
          <w:sz w:val="24"/>
          <w:szCs w:val="24"/>
        </w:rPr>
        <w:t xml:space="preserve">     </w:t>
      </w:r>
    </w:p>
    <w:p w14:paraId="3C6712B1" w14:textId="29272DE6" w:rsidR="00B4714B" w:rsidRPr="00B4714B" w:rsidRDefault="00B4714B" w:rsidP="00B4714B">
      <w:pPr>
        <w:rPr>
          <w:rFonts w:ascii="Arial" w:hAnsi="Arial" w:cs="Arial"/>
          <w:b/>
          <w:bCs/>
          <w:color w:val="7030A0"/>
        </w:rPr>
      </w:pPr>
      <w:r w:rsidRPr="00B4714B">
        <w:rPr>
          <w:rFonts w:ascii="Arial" w:hAnsi="Arial" w:cs="Arial"/>
          <w:b/>
          <w:bCs/>
          <w:color w:val="7030A0"/>
        </w:rPr>
        <w:t xml:space="preserve">It should be remembered that Social Capital, </w:t>
      </w:r>
      <w:proofErr w:type="gramStart"/>
      <w:r w:rsidRPr="00B4714B">
        <w:rPr>
          <w:rFonts w:ascii="Arial" w:hAnsi="Arial" w:cs="Arial"/>
          <w:b/>
          <w:bCs/>
          <w:color w:val="7030A0"/>
        </w:rPr>
        <w:t>agency</w:t>
      </w:r>
      <w:proofErr w:type="gramEnd"/>
      <w:r w:rsidRPr="00B4714B">
        <w:rPr>
          <w:rFonts w:ascii="Arial" w:hAnsi="Arial" w:cs="Arial"/>
          <w:b/>
          <w:bCs/>
          <w:color w:val="7030A0"/>
        </w:rPr>
        <w:t xml:space="preserve"> and empowerment are very important parts of any successful community. You should consider this when </w:t>
      </w:r>
      <w:r w:rsidRPr="00B4714B">
        <w:rPr>
          <w:rFonts w:ascii="Arial" w:hAnsi="Arial" w:cs="Arial"/>
          <w:b/>
          <w:bCs/>
          <w:color w:val="7030A0"/>
        </w:rPr>
        <w:t xml:space="preserve">planning </w:t>
      </w:r>
      <w:r w:rsidRPr="00B4714B">
        <w:rPr>
          <w:rFonts w:ascii="Arial" w:hAnsi="Arial" w:cs="Arial"/>
          <w:b/>
          <w:bCs/>
          <w:color w:val="7030A0"/>
        </w:rPr>
        <w:t xml:space="preserve">and </w:t>
      </w:r>
      <w:r w:rsidRPr="00B4714B">
        <w:rPr>
          <w:rFonts w:ascii="Arial" w:hAnsi="Arial" w:cs="Arial"/>
          <w:b/>
          <w:bCs/>
          <w:color w:val="7030A0"/>
        </w:rPr>
        <w:t>developing</w:t>
      </w:r>
      <w:r w:rsidRPr="00B4714B">
        <w:rPr>
          <w:rFonts w:ascii="Arial" w:hAnsi="Arial" w:cs="Arial"/>
          <w:b/>
          <w:bCs/>
          <w:color w:val="7030A0"/>
        </w:rPr>
        <w:t xml:space="preserve">  your own community. There are some sources </w:t>
      </w:r>
      <w:proofErr w:type="gramStart"/>
      <w:r w:rsidRPr="00B4714B">
        <w:rPr>
          <w:rFonts w:ascii="Arial" w:hAnsi="Arial" w:cs="Arial"/>
          <w:b/>
          <w:bCs/>
          <w:color w:val="7030A0"/>
        </w:rPr>
        <w:t>below</w:t>
      </w:r>
      <w:proofErr w:type="gramEnd"/>
      <w:r w:rsidRPr="00B4714B">
        <w:rPr>
          <w:rFonts w:ascii="Arial" w:hAnsi="Arial" w:cs="Arial"/>
          <w:b/>
          <w:bCs/>
          <w:color w:val="7030A0"/>
        </w:rPr>
        <w:t xml:space="preserve"> but you should do your own research as there is a lot of information in this area. </w:t>
      </w:r>
    </w:p>
    <w:p w14:paraId="06B1F2BE" w14:textId="73BA1872" w:rsidR="00B4714B" w:rsidRPr="00B4714B" w:rsidRDefault="00B4714B">
      <w:pPr>
        <w:rPr>
          <w:rFonts w:ascii="Arial" w:hAnsi="Arial" w:cs="Arial"/>
          <w:sz w:val="24"/>
          <w:szCs w:val="24"/>
        </w:rPr>
      </w:pPr>
    </w:p>
    <w:p w14:paraId="4548BACF" w14:textId="15446B98" w:rsidR="00B4714B" w:rsidRPr="00B4714B" w:rsidRDefault="00B4714B">
      <w:pPr>
        <w:rPr>
          <w:rFonts w:ascii="Arial" w:hAnsi="Arial" w:cs="Arial"/>
          <w:b/>
          <w:bCs/>
          <w:sz w:val="24"/>
          <w:szCs w:val="24"/>
          <w:u w:val="single"/>
        </w:rPr>
      </w:pPr>
      <w:r w:rsidRPr="00B4714B">
        <w:rPr>
          <w:rFonts w:ascii="Arial" w:hAnsi="Arial" w:cs="Arial"/>
          <w:b/>
          <w:bCs/>
          <w:sz w:val="24"/>
          <w:szCs w:val="24"/>
          <w:u w:val="single"/>
        </w:rPr>
        <w:t>Reference List</w:t>
      </w:r>
    </w:p>
    <w:p w14:paraId="5BA3D15F" w14:textId="36A40CCB" w:rsidR="00B4714B" w:rsidRPr="00B4714B" w:rsidRDefault="00B4714B">
      <w:pPr>
        <w:rPr>
          <w:rFonts w:ascii="Arial" w:hAnsi="Arial" w:cs="Arial"/>
          <w:sz w:val="24"/>
          <w:szCs w:val="24"/>
        </w:rPr>
      </w:pPr>
    </w:p>
    <w:p w14:paraId="4E8B9512" w14:textId="3D72338F" w:rsidR="00B4714B" w:rsidRPr="00B4714B" w:rsidRDefault="00B4714B">
      <w:pPr>
        <w:rPr>
          <w:rFonts w:ascii="Arial" w:hAnsi="Arial" w:cs="Arial"/>
          <w:sz w:val="24"/>
          <w:szCs w:val="24"/>
        </w:rPr>
      </w:pPr>
      <w:r w:rsidRPr="00B4714B">
        <w:rPr>
          <w:rFonts w:ascii="Arial" w:hAnsi="Arial" w:cs="Arial"/>
          <w:sz w:val="24"/>
          <w:szCs w:val="24"/>
        </w:rPr>
        <w:t xml:space="preserve">Boyce P. (2022) </w:t>
      </w:r>
      <w:r w:rsidRPr="00B4714B">
        <w:rPr>
          <w:rFonts w:ascii="Arial" w:hAnsi="Arial" w:cs="Arial"/>
          <w:i/>
          <w:iCs/>
          <w:sz w:val="24"/>
          <w:szCs w:val="24"/>
        </w:rPr>
        <w:t xml:space="preserve">What is Social Capital </w:t>
      </w:r>
      <w:r w:rsidRPr="00B4714B">
        <w:rPr>
          <w:rFonts w:ascii="Arial" w:hAnsi="Arial" w:cs="Arial"/>
          <w:sz w:val="24"/>
          <w:szCs w:val="24"/>
        </w:rPr>
        <w:t xml:space="preserve">Available at: </w:t>
      </w:r>
      <w:hyperlink r:id="rId8" w:history="1">
        <w:r w:rsidRPr="00B4714B">
          <w:rPr>
            <w:rStyle w:val="Hyperlink"/>
            <w:rFonts w:ascii="Arial" w:hAnsi="Arial" w:cs="Arial"/>
            <w:sz w:val="24"/>
            <w:szCs w:val="24"/>
          </w:rPr>
          <w:t>https://boycewire.com/social-capital-definition-and-examples/</w:t>
        </w:r>
      </w:hyperlink>
      <w:r w:rsidRPr="00B4714B">
        <w:rPr>
          <w:rFonts w:ascii="Arial" w:hAnsi="Arial" w:cs="Arial"/>
          <w:sz w:val="24"/>
          <w:szCs w:val="24"/>
        </w:rPr>
        <w:t xml:space="preserve"> (Accessed: 27 May 2022).</w:t>
      </w:r>
    </w:p>
    <w:p w14:paraId="6130C499" w14:textId="04B0849B" w:rsidR="00B4714B" w:rsidRPr="00B4714B" w:rsidRDefault="00B4714B">
      <w:pPr>
        <w:rPr>
          <w:rFonts w:ascii="Arial" w:hAnsi="Arial" w:cs="Arial"/>
          <w:sz w:val="24"/>
          <w:szCs w:val="24"/>
        </w:rPr>
      </w:pPr>
      <w:r w:rsidRPr="00B4714B">
        <w:rPr>
          <w:rFonts w:ascii="Arial" w:hAnsi="Arial" w:cs="Arial"/>
          <w:sz w:val="24"/>
          <w:szCs w:val="24"/>
        </w:rPr>
        <w:t xml:space="preserve">Chambliss, WJ. and </w:t>
      </w:r>
      <w:proofErr w:type="spellStart"/>
      <w:r w:rsidRPr="00B4714B">
        <w:rPr>
          <w:rFonts w:ascii="Arial" w:hAnsi="Arial" w:cs="Arial"/>
          <w:sz w:val="24"/>
          <w:szCs w:val="24"/>
        </w:rPr>
        <w:t>Eglitis,DS</w:t>
      </w:r>
      <w:proofErr w:type="spellEnd"/>
      <w:r w:rsidRPr="00B4714B">
        <w:rPr>
          <w:rFonts w:ascii="Arial" w:hAnsi="Arial" w:cs="Arial"/>
          <w:sz w:val="24"/>
          <w:szCs w:val="24"/>
        </w:rPr>
        <w:t xml:space="preserve">. (2020) </w:t>
      </w:r>
      <w:r w:rsidRPr="00B4714B">
        <w:rPr>
          <w:rFonts w:ascii="Arial" w:hAnsi="Arial" w:cs="Arial"/>
          <w:i/>
          <w:iCs/>
          <w:sz w:val="24"/>
          <w:szCs w:val="24"/>
        </w:rPr>
        <w:t xml:space="preserve">Discover Sociology </w:t>
      </w:r>
      <w:r w:rsidRPr="00B4714B">
        <w:rPr>
          <w:rFonts w:ascii="Arial" w:hAnsi="Arial" w:cs="Arial"/>
          <w:sz w:val="24"/>
          <w:szCs w:val="24"/>
        </w:rPr>
        <w:t>4</w:t>
      </w:r>
      <w:r w:rsidRPr="00B4714B">
        <w:rPr>
          <w:rFonts w:ascii="Arial" w:hAnsi="Arial" w:cs="Arial"/>
          <w:sz w:val="24"/>
          <w:szCs w:val="24"/>
          <w:vertAlign w:val="superscript"/>
        </w:rPr>
        <w:t>th</w:t>
      </w:r>
      <w:r w:rsidRPr="00B4714B">
        <w:rPr>
          <w:rFonts w:ascii="Arial" w:hAnsi="Arial" w:cs="Arial"/>
          <w:sz w:val="24"/>
          <w:szCs w:val="24"/>
        </w:rPr>
        <w:t xml:space="preserve"> </w:t>
      </w:r>
      <w:proofErr w:type="spellStart"/>
      <w:r w:rsidRPr="00B4714B">
        <w:rPr>
          <w:rFonts w:ascii="Arial" w:hAnsi="Arial" w:cs="Arial"/>
          <w:sz w:val="24"/>
          <w:szCs w:val="24"/>
        </w:rPr>
        <w:t>edn</w:t>
      </w:r>
      <w:proofErr w:type="spellEnd"/>
      <w:r w:rsidRPr="00B4714B">
        <w:rPr>
          <w:rFonts w:ascii="Arial" w:hAnsi="Arial" w:cs="Arial"/>
          <w:sz w:val="24"/>
          <w:szCs w:val="24"/>
        </w:rPr>
        <w:t xml:space="preserve"> London: Sage Publications Inc.</w:t>
      </w:r>
    </w:p>
    <w:p w14:paraId="513AD0D7" w14:textId="02DBCFCE" w:rsidR="00B4714B" w:rsidRDefault="00B4714B">
      <w:pPr>
        <w:rPr>
          <w:rFonts w:ascii="Arial" w:hAnsi="Arial" w:cs="Arial"/>
          <w:sz w:val="24"/>
          <w:szCs w:val="24"/>
        </w:rPr>
      </w:pPr>
      <w:proofErr w:type="spellStart"/>
      <w:r w:rsidRPr="00B4714B">
        <w:rPr>
          <w:rFonts w:ascii="Arial" w:hAnsi="Arial" w:cs="Arial"/>
          <w:sz w:val="24"/>
          <w:szCs w:val="24"/>
        </w:rPr>
        <w:t>Cole,NL</w:t>
      </w:r>
      <w:proofErr w:type="spellEnd"/>
      <w:r w:rsidRPr="00B4714B">
        <w:rPr>
          <w:rFonts w:ascii="Arial" w:hAnsi="Arial" w:cs="Arial"/>
          <w:sz w:val="24"/>
          <w:szCs w:val="24"/>
        </w:rPr>
        <w:t xml:space="preserve">. (2019) </w:t>
      </w:r>
      <w:r w:rsidRPr="00B4714B">
        <w:rPr>
          <w:rFonts w:ascii="Arial" w:hAnsi="Arial" w:cs="Arial"/>
          <w:i/>
          <w:iCs/>
          <w:sz w:val="24"/>
          <w:szCs w:val="24"/>
        </w:rPr>
        <w:t>How Sociologists Define Human Agency</w:t>
      </w:r>
      <w:r w:rsidRPr="00B4714B">
        <w:rPr>
          <w:rFonts w:ascii="Arial" w:hAnsi="Arial" w:cs="Arial"/>
          <w:sz w:val="24"/>
          <w:szCs w:val="24"/>
        </w:rPr>
        <w:t xml:space="preserve"> Available at: </w:t>
      </w:r>
      <w:hyperlink r:id="rId9" w:history="1">
        <w:r w:rsidRPr="00B4714B">
          <w:rPr>
            <w:rStyle w:val="Hyperlink"/>
            <w:rFonts w:ascii="Arial" w:hAnsi="Arial" w:cs="Arial"/>
            <w:sz w:val="24"/>
            <w:szCs w:val="24"/>
          </w:rPr>
          <w:t>https://www.thoughtco.com/agency-definition-3026036</w:t>
        </w:r>
      </w:hyperlink>
      <w:r w:rsidRPr="00B4714B">
        <w:rPr>
          <w:rFonts w:ascii="Arial" w:hAnsi="Arial" w:cs="Arial"/>
          <w:sz w:val="24"/>
          <w:szCs w:val="24"/>
        </w:rPr>
        <w:t xml:space="preserve"> (Accessed: 27 May 2022).</w:t>
      </w:r>
    </w:p>
    <w:p w14:paraId="6016F03A" w14:textId="77777777" w:rsidR="00B4714B" w:rsidRPr="00B4714B" w:rsidRDefault="00B4714B" w:rsidP="00B4714B">
      <w:pPr>
        <w:rPr>
          <w:rFonts w:ascii="Arial" w:hAnsi="Arial" w:cs="Arial"/>
          <w:sz w:val="24"/>
          <w:szCs w:val="24"/>
        </w:rPr>
      </w:pPr>
      <w:r w:rsidRPr="00B4714B">
        <w:rPr>
          <w:rFonts w:ascii="Arial" w:hAnsi="Arial" w:cs="Arial"/>
          <w:sz w:val="24"/>
          <w:szCs w:val="24"/>
        </w:rPr>
        <w:t xml:space="preserve">Putnam, R.D. (2001) Bowling Alone: </w:t>
      </w:r>
      <w:r w:rsidRPr="00B4714B">
        <w:rPr>
          <w:rFonts w:ascii="Arial" w:hAnsi="Arial" w:cs="Arial"/>
          <w:i/>
          <w:iCs/>
          <w:sz w:val="24"/>
          <w:szCs w:val="24"/>
        </w:rPr>
        <w:t>The Collapse and Revival of American Community</w:t>
      </w:r>
      <w:r w:rsidRPr="00B4714B">
        <w:rPr>
          <w:rFonts w:ascii="Arial" w:hAnsi="Arial" w:cs="Arial"/>
          <w:sz w:val="24"/>
          <w:szCs w:val="24"/>
        </w:rPr>
        <w:t>. New York: Simon and Schuster.</w:t>
      </w:r>
    </w:p>
    <w:p w14:paraId="45BFCCBB" w14:textId="19FD92DE" w:rsidR="00B4714B" w:rsidRPr="00B4714B" w:rsidRDefault="00B4714B">
      <w:pPr>
        <w:rPr>
          <w:rFonts w:ascii="Arial" w:hAnsi="Arial" w:cs="Arial"/>
          <w:sz w:val="24"/>
          <w:szCs w:val="24"/>
        </w:rPr>
      </w:pPr>
    </w:p>
    <w:sectPr w:rsidR="00B4714B" w:rsidRPr="00B4714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E099E" w14:textId="77777777" w:rsidR="00B4714B" w:rsidRDefault="00B4714B" w:rsidP="00B4714B">
      <w:pPr>
        <w:spacing w:after="0" w:line="240" w:lineRule="auto"/>
      </w:pPr>
      <w:r>
        <w:separator/>
      </w:r>
    </w:p>
  </w:endnote>
  <w:endnote w:type="continuationSeparator" w:id="0">
    <w:p w14:paraId="3E63962D" w14:textId="77777777" w:rsidR="00B4714B" w:rsidRDefault="00B4714B" w:rsidP="00B47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ADA8E" w14:textId="77777777" w:rsidR="00B4714B" w:rsidRDefault="00B4714B" w:rsidP="00B4714B">
      <w:pPr>
        <w:spacing w:after="0" w:line="240" w:lineRule="auto"/>
      </w:pPr>
      <w:r>
        <w:separator/>
      </w:r>
    </w:p>
  </w:footnote>
  <w:footnote w:type="continuationSeparator" w:id="0">
    <w:p w14:paraId="1C61E500" w14:textId="77777777" w:rsidR="00B4714B" w:rsidRDefault="00B4714B" w:rsidP="00B47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E2DB5" w14:textId="51D09339" w:rsidR="00B4714B" w:rsidRPr="00B4714B" w:rsidRDefault="00B4714B" w:rsidP="00B4714B">
    <w:pPr>
      <w:pStyle w:val="Header"/>
      <w:jc w:val="center"/>
      <w:rPr>
        <w:rFonts w:ascii="Arial" w:hAnsi="Arial" w:cs="Arial"/>
        <w:sz w:val="36"/>
        <w:szCs w:val="36"/>
      </w:rPr>
    </w:pPr>
    <w:r w:rsidRPr="00B4714B">
      <w:rPr>
        <w:rFonts w:ascii="Arial" w:hAnsi="Arial" w:cs="Arial"/>
        <w:sz w:val="36"/>
        <w:szCs w:val="36"/>
      </w:rPr>
      <w:t>SOCIAL CAPITAL- AGENCY AND EMPOWERMENT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07BA4"/>
    <w:multiLevelType w:val="hybridMultilevel"/>
    <w:tmpl w:val="32D0C590"/>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30C2C"/>
    <w:multiLevelType w:val="hybridMultilevel"/>
    <w:tmpl w:val="40CA10C4"/>
    <w:lvl w:ilvl="0" w:tplc="8B5E1B2A">
      <w:start w:val="1"/>
      <w:numFmt w:val="bullet"/>
      <w:lvlText w:val="•"/>
      <w:lvlJc w:val="left"/>
      <w:pPr>
        <w:tabs>
          <w:tab w:val="num" w:pos="720"/>
        </w:tabs>
        <w:ind w:left="720" w:hanging="360"/>
      </w:pPr>
      <w:rPr>
        <w:rFonts w:ascii="Arial" w:hAnsi="Arial" w:hint="default"/>
      </w:rPr>
    </w:lvl>
    <w:lvl w:ilvl="1" w:tplc="81868B90" w:tentative="1">
      <w:start w:val="1"/>
      <w:numFmt w:val="bullet"/>
      <w:lvlText w:val="•"/>
      <w:lvlJc w:val="left"/>
      <w:pPr>
        <w:tabs>
          <w:tab w:val="num" w:pos="1440"/>
        </w:tabs>
        <w:ind w:left="1440" w:hanging="360"/>
      </w:pPr>
      <w:rPr>
        <w:rFonts w:ascii="Arial" w:hAnsi="Arial" w:hint="default"/>
      </w:rPr>
    </w:lvl>
    <w:lvl w:ilvl="2" w:tplc="AD80733C" w:tentative="1">
      <w:start w:val="1"/>
      <w:numFmt w:val="bullet"/>
      <w:lvlText w:val="•"/>
      <w:lvlJc w:val="left"/>
      <w:pPr>
        <w:tabs>
          <w:tab w:val="num" w:pos="2160"/>
        </w:tabs>
        <w:ind w:left="2160" w:hanging="360"/>
      </w:pPr>
      <w:rPr>
        <w:rFonts w:ascii="Arial" w:hAnsi="Arial" w:hint="default"/>
      </w:rPr>
    </w:lvl>
    <w:lvl w:ilvl="3" w:tplc="4BDC86A0" w:tentative="1">
      <w:start w:val="1"/>
      <w:numFmt w:val="bullet"/>
      <w:lvlText w:val="•"/>
      <w:lvlJc w:val="left"/>
      <w:pPr>
        <w:tabs>
          <w:tab w:val="num" w:pos="2880"/>
        </w:tabs>
        <w:ind w:left="2880" w:hanging="360"/>
      </w:pPr>
      <w:rPr>
        <w:rFonts w:ascii="Arial" w:hAnsi="Arial" w:hint="default"/>
      </w:rPr>
    </w:lvl>
    <w:lvl w:ilvl="4" w:tplc="11D0BDE4" w:tentative="1">
      <w:start w:val="1"/>
      <w:numFmt w:val="bullet"/>
      <w:lvlText w:val="•"/>
      <w:lvlJc w:val="left"/>
      <w:pPr>
        <w:tabs>
          <w:tab w:val="num" w:pos="3600"/>
        </w:tabs>
        <w:ind w:left="3600" w:hanging="360"/>
      </w:pPr>
      <w:rPr>
        <w:rFonts w:ascii="Arial" w:hAnsi="Arial" w:hint="default"/>
      </w:rPr>
    </w:lvl>
    <w:lvl w:ilvl="5" w:tplc="8AAEBDC4" w:tentative="1">
      <w:start w:val="1"/>
      <w:numFmt w:val="bullet"/>
      <w:lvlText w:val="•"/>
      <w:lvlJc w:val="left"/>
      <w:pPr>
        <w:tabs>
          <w:tab w:val="num" w:pos="4320"/>
        </w:tabs>
        <w:ind w:left="4320" w:hanging="360"/>
      </w:pPr>
      <w:rPr>
        <w:rFonts w:ascii="Arial" w:hAnsi="Arial" w:hint="default"/>
      </w:rPr>
    </w:lvl>
    <w:lvl w:ilvl="6" w:tplc="897E513E" w:tentative="1">
      <w:start w:val="1"/>
      <w:numFmt w:val="bullet"/>
      <w:lvlText w:val="•"/>
      <w:lvlJc w:val="left"/>
      <w:pPr>
        <w:tabs>
          <w:tab w:val="num" w:pos="5040"/>
        </w:tabs>
        <w:ind w:left="5040" w:hanging="360"/>
      </w:pPr>
      <w:rPr>
        <w:rFonts w:ascii="Arial" w:hAnsi="Arial" w:hint="default"/>
      </w:rPr>
    </w:lvl>
    <w:lvl w:ilvl="7" w:tplc="0BA2B488" w:tentative="1">
      <w:start w:val="1"/>
      <w:numFmt w:val="bullet"/>
      <w:lvlText w:val="•"/>
      <w:lvlJc w:val="left"/>
      <w:pPr>
        <w:tabs>
          <w:tab w:val="num" w:pos="5760"/>
        </w:tabs>
        <w:ind w:left="5760" w:hanging="360"/>
      </w:pPr>
      <w:rPr>
        <w:rFonts w:ascii="Arial" w:hAnsi="Arial" w:hint="default"/>
      </w:rPr>
    </w:lvl>
    <w:lvl w:ilvl="8" w:tplc="41DCFA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7E2606"/>
    <w:multiLevelType w:val="hybridMultilevel"/>
    <w:tmpl w:val="DD84C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4323E4"/>
    <w:multiLevelType w:val="hybridMultilevel"/>
    <w:tmpl w:val="562092CE"/>
    <w:lvl w:ilvl="0" w:tplc="66006CC2">
      <w:start w:val="1"/>
      <w:numFmt w:val="bullet"/>
      <w:lvlText w:val="•"/>
      <w:lvlJc w:val="left"/>
      <w:pPr>
        <w:tabs>
          <w:tab w:val="num" w:pos="720"/>
        </w:tabs>
        <w:ind w:left="720" w:hanging="360"/>
      </w:pPr>
      <w:rPr>
        <w:rFonts w:ascii="Arial" w:hAnsi="Arial" w:hint="default"/>
      </w:rPr>
    </w:lvl>
    <w:lvl w:ilvl="1" w:tplc="F17E1E52" w:tentative="1">
      <w:start w:val="1"/>
      <w:numFmt w:val="bullet"/>
      <w:lvlText w:val="•"/>
      <w:lvlJc w:val="left"/>
      <w:pPr>
        <w:tabs>
          <w:tab w:val="num" w:pos="1440"/>
        </w:tabs>
        <w:ind w:left="1440" w:hanging="360"/>
      </w:pPr>
      <w:rPr>
        <w:rFonts w:ascii="Arial" w:hAnsi="Arial" w:hint="default"/>
      </w:rPr>
    </w:lvl>
    <w:lvl w:ilvl="2" w:tplc="AB54219E" w:tentative="1">
      <w:start w:val="1"/>
      <w:numFmt w:val="bullet"/>
      <w:lvlText w:val="•"/>
      <w:lvlJc w:val="left"/>
      <w:pPr>
        <w:tabs>
          <w:tab w:val="num" w:pos="2160"/>
        </w:tabs>
        <w:ind w:left="2160" w:hanging="360"/>
      </w:pPr>
      <w:rPr>
        <w:rFonts w:ascii="Arial" w:hAnsi="Arial" w:hint="default"/>
      </w:rPr>
    </w:lvl>
    <w:lvl w:ilvl="3" w:tplc="06FE779E" w:tentative="1">
      <w:start w:val="1"/>
      <w:numFmt w:val="bullet"/>
      <w:lvlText w:val="•"/>
      <w:lvlJc w:val="left"/>
      <w:pPr>
        <w:tabs>
          <w:tab w:val="num" w:pos="2880"/>
        </w:tabs>
        <w:ind w:left="2880" w:hanging="360"/>
      </w:pPr>
      <w:rPr>
        <w:rFonts w:ascii="Arial" w:hAnsi="Arial" w:hint="default"/>
      </w:rPr>
    </w:lvl>
    <w:lvl w:ilvl="4" w:tplc="6FE4E366" w:tentative="1">
      <w:start w:val="1"/>
      <w:numFmt w:val="bullet"/>
      <w:lvlText w:val="•"/>
      <w:lvlJc w:val="left"/>
      <w:pPr>
        <w:tabs>
          <w:tab w:val="num" w:pos="3600"/>
        </w:tabs>
        <w:ind w:left="3600" w:hanging="360"/>
      </w:pPr>
      <w:rPr>
        <w:rFonts w:ascii="Arial" w:hAnsi="Arial" w:hint="default"/>
      </w:rPr>
    </w:lvl>
    <w:lvl w:ilvl="5" w:tplc="5FB2AFE0" w:tentative="1">
      <w:start w:val="1"/>
      <w:numFmt w:val="bullet"/>
      <w:lvlText w:val="•"/>
      <w:lvlJc w:val="left"/>
      <w:pPr>
        <w:tabs>
          <w:tab w:val="num" w:pos="4320"/>
        </w:tabs>
        <w:ind w:left="4320" w:hanging="360"/>
      </w:pPr>
      <w:rPr>
        <w:rFonts w:ascii="Arial" w:hAnsi="Arial" w:hint="default"/>
      </w:rPr>
    </w:lvl>
    <w:lvl w:ilvl="6" w:tplc="CBA410E4" w:tentative="1">
      <w:start w:val="1"/>
      <w:numFmt w:val="bullet"/>
      <w:lvlText w:val="•"/>
      <w:lvlJc w:val="left"/>
      <w:pPr>
        <w:tabs>
          <w:tab w:val="num" w:pos="5040"/>
        </w:tabs>
        <w:ind w:left="5040" w:hanging="360"/>
      </w:pPr>
      <w:rPr>
        <w:rFonts w:ascii="Arial" w:hAnsi="Arial" w:hint="default"/>
      </w:rPr>
    </w:lvl>
    <w:lvl w:ilvl="7" w:tplc="6160261E" w:tentative="1">
      <w:start w:val="1"/>
      <w:numFmt w:val="bullet"/>
      <w:lvlText w:val="•"/>
      <w:lvlJc w:val="left"/>
      <w:pPr>
        <w:tabs>
          <w:tab w:val="num" w:pos="5760"/>
        </w:tabs>
        <w:ind w:left="5760" w:hanging="360"/>
      </w:pPr>
      <w:rPr>
        <w:rFonts w:ascii="Arial" w:hAnsi="Arial" w:hint="default"/>
      </w:rPr>
    </w:lvl>
    <w:lvl w:ilvl="8" w:tplc="BF7447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10363A"/>
    <w:multiLevelType w:val="hybridMultilevel"/>
    <w:tmpl w:val="0AF827E6"/>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5867C9"/>
    <w:multiLevelType w:val="hybridMultilevel"/>
    <w:tmpl w:val="BC8832BE"/>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A760B2"/>
    <w:multiLevelType w:val="hybridMultilevel"/>
    <w:tmpl w:val="C5FAA16C"/>
    <w:lvl w:ilvl="0" w:tplc="253481E4">
      <w:start w:val="1"/>
      <w:numFmt w:val="bullet"/>
      <w:lvlText w:val="•"/>
      <w:lvlJc w:val="left"/>
      <w:pPr>
        <w:tabs>
          <w:tab w:val="num" w:pos="720"/>
        </w:tabs>
        <w:ind w:left="720" w:hanging="360"/>
      </w:pPr>
      <w:rPr>
        <w:rFonts w:ascii="Arial" w:hAnsi="Arial" w:hint="default"/>
      </w:rPr>
    </w:lvl>
    <w:lvl w:ilvl="1" w:tplc="87AC3BA2" w:tentative="1">
      <w:start w:val="1"/>
      <w:numFmt w:val="bullet"/>
      <w:lvlText w:val="•"/>
      <w:lvlJc w:val="left"/>
      <w:pPr>
        <w:tabs>
          <w:tab w:val="num" w:pos="1440"/>
        </w:tabs>
        <w:ind w:left="1440" w:hanging="360"/>
      </w:pPr>
      <w:rPr>
        <w:rFonts w:ascii="Arial" w:hAnsi="Arial" w:hint="default"/>
      </w:rPr>
    </w:lvl>
    <w:lvl w:ilvl="2" w:tplc="3A5EB5F0" w:tentative="1">
      <w:start w:val="1"/>
      <w:numFmt w:val="bullet"/>
      <w:lvlText w:val="•"/>
      <w:lvlJc w:val="left"/>
      <w:pPr>
        <w:tabs>
          <w:tab w:val="num" w:pos="2160"/>
        </w:tabs>
        <w:ind w:left="2160" w:hanging="360"/>
      </w:pPr>
      <w:rPr>
        <w:rFonts w:ascii="Arial" w:hAnsi="Arial" w:hint="default"/>
      </w:rPr>
    </w:lvl>
    <w:lvl w:ilvl="3" w:tplc="2D9AB59E" w:tentative="1">
      <w:start w:val="1"/>
      <w:numFmt w:val="bullet"/>
      <w:lvlText w:val="•"/>
      <w:lvlJc w:val="left"/>
      <w:pPr>
        <w:tabs>
          <w:tab w:val="num" w:pos="2880"/>
        </w:tabs>
        <w:ind w:left="2880" w:hanging="360"/>
      </w:pPr>
      <w:rPr>
        <w:rFonts w:ascii="Arial" w:hAnsi="Arial" w:hint="default"/>
      </w:rPr>
    </w:lvl>
    <w:lvl w:ilvl="4" w:tplc="15F6ED96" w:tentative="1">
      <w:start w:val="1"/>
      <w:numFmt w:val="bullet"/>
      <w:lvlText w:val="•"/>
      <w:lvlJc w:val="left"/>
      <w:pPr>
        <w:tabs>
          <w:tab w:val="num" w:pos="3600"/>
        </w:tabs>
        <w:ind w:left="3600" w:hanging="360"/>
      </w:pPr>
      <w:rPr>
        <w:rFonts w:ascii="Arial" w:hAnsi="Arial" w:hint="default"/>
      </w:rPr>
    </w:lvl>
    <w:lvl w:ilvl="5" w:tplc="257ECF5A" w:tentative="1">
      <w:start w:val="1"/>
      <w:numFmt w:val="bullet"/>
      <w:lvlText w:val="•"/>
      <w:lvlJc w:val="left"/>
      <w:pPr>
        <w:tabs>
          <w:tab w:val="num" w:pos="4320"/>
        </w:tabs>
        <w:ind w:left="4320" w:hanging="360"/>
      </w:pPr>
      <w:rPr>
        <w:rFonts w:ascii="Arial" w:hAnsi="Arial" w:hint="default"/>
      </w:rPr>
    </w:lvl>
    <w:lvl w:ilvl="6" w:tplc="50CC11E8" w:tentative="1">
      <w:start w:val="1"/>
      <w:numFmt w:val="bullet"/>
      <w:lvlText w:val="•"/>
      <w:lvlJc w:val="left"/>
      <w:pPr>
        <w:tabs>
          <w:tab w:val="num" w:pos="5040"/>
        </w:tabs>
        <w:ind w:left="5040" w:hanging="360"/>
      </w:pPr>
      <w:rPr>
        <w:rFonts w:ascii="Arial" w:hAnsi="Arial" w:hint="default"/>
      </w:rPr>
    </w:lvl>
    <w:lvl w:ilvl="7" w:tplc="4A866DC0" w:tentative="1">
      <w:start w:val="1"/>
      <w:numFmt w:val="bullet"/>
      <w:lvlText w:val="•"/>
      <w:lvlJc w:val="left"/>
      <w:pPr>
        <w:tabs>
          <w:tab w:val="num" w:pos="5760"/>
        </w:tabs>
        <w:ind w:left="5760" w:hanging="360"/>
      </w:pPr>
      <w:rPr>
        <w:rFonts w:ascii="Arial" w:hAnsi="Arial" w:hint="default"/>
      </w:rPr>
    </w:lvl>
    <w:lvl w:ilvl="8" w:tplc="CE564AD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AF5543B"/>
    <w:multiLevelType w:val="hybridMultilevel"/>
    <w:tmpl w:val="2E4EC80A"/>
    <w:lvl w:ilvl="0" w:tplc="253481E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851120">
    <w:abstractNumId w:val="2"/>
  </w:num>
  <w:num w:numId="2" w16cid:durableId="292560226">
    <w:abstractNumId w:val="6"/>
  </w:num>
  <w:num w:numId="3" w16cid:durableId="1889295404">
    <w:abstractNumId w:val="3"/>
  </w:num>
  <w:num w:numId="4" w16cid:durableId="1349675478">
    <w:abstractNumId w:val="0"/>
  </w:num>
  <w:num w:numId="5" w16cid:durableId="325521149">
    <w:abstractNumId w:val="5"/>
  </w:num>
  <w:num w:numId="6" w16cid:durableId="913974276">
    <w:abstractNumId w:val="4"/>
  </w:num>
  <w:num w:numId="7" w16cid:durableId="358168685">
    <w:abstractNumId w:val="7"/>
  </w:num>
  <w:num w:numId="8" w16cid:durableId="540047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14B"/>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4714B"/>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AA324"/>
  <w15:chartTrackingRefBased/>
  <w15:docId w15:val="{0F20ADB5-65D9-4B7D-BAD4-CD7F6AE10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14B"/>
    <w:pPr>
      <w:spacing w:line="259" w:lineRule="auto"/>
    </w:pPr>
    <w:rPr>
      <w:rFonts w:asciiTheme="minorHAnsi" w:eastAsiaTheme="minorHAnsi" w:hAnsiTheme="minorHAnsi"/>
      <w:sz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14B"/>
    <w:pPr>
      <w:ind w:left="720"/>
      <w:contextualSpacing/>
    </w:pPr>
  </w:style>
  <w:style w:type="character" w:styleId="Hyperlink">
    <w:name w:val="Hyperlink"/>
    <w:basedOn w:val="DefaultParagraphFont"/>
    <w:uiPriority w:val="99"/>
    <w:unhideWhenUsed/>
    <w:rsid w:val="00B4714B"/>
    <w:rPr>
      <w:color w:val="0563C1" w:themeColor="hyperlink"/>
      <w:u w:val="single"/>
    </w:rPr>
  </w:style>
  <w:style w:type="character" w:styleId="UnresolvedMention">
    <w:name w:val="Unresolved Mention"/>
    <w:basedOn w:val="DefaultParagraphFont"/>
    <w:uiPriority w:val="99"/>
    <w:semiHidden/>
    <w:unhideWhenUsed/>
    <w:rsid w:val="00B4714B"/>
    <w:rPr>
      <w:color w:val="605E5C"/>
      <w:shd w:val="clear" w:color="auto" w:fill="E1DFDD"/>
    </w:rPr>
  </w:style>
  <w:style w:type="paragraph" w:styleId="NormalWeb">
    <w:name w:val="Normal (Web)"/>
    <w:basedOn w:val="Normal"/>
    <w:uiPriority w:val="99"/>
    <w:semiHidden/>
    <w:unhideWhenUsed/>
    <w:rsid w:val="00B4714B"/>
    <w:rPr>
      <w:rFonts w:ascii="Times New Roman" w:hAnsi="Times New Roman" w:cs="Times New Roman"/>
      <w:sz w:val="24"/>
      <w:szCs w:val="24"/>
    </w:rPr>
  </w:style>
  <w:style w:type="paragraph" w:styleId="Header">
    <w:name w:val="header"/>
    <w:basedOn w:val="Normal"/>
    <w:link w:val="HeaderChar"/>
    <w:uiPriority w:val="99"/>
    <w:unhideWhenUsed/>
    <w:rsid w:val="00B47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14B"/>
    <w:rPr>
      <w:rFonts w:asciiTheme="minorHAnsi" w:eastAsiaTheme="minorHAnsi" w:hAnsiTheme="minorHAnsi"/>
      <w:sz w:val="22"/>
      <w:lang w:eastAsia="en-US"/>
    </w:rPr>
  </w:style>
  <w:style w:type="paragraph" w:styleId="Footer">
    <w:name w:val="footer"/>
    <w:basedOn w:val="Normal"/>
    <w:link w:val="FooterChar"/>
    <w:uiPriority w:val="99"/>
    <w:unhideWhenUsed/>
    <w:rsid w:val="00B47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14B"/>
    <w:rPr>
      <w:rFonts w:asciiTheme="minorHAnsi" w:eastAsiaTheme="minorHAnsi" w:hAnsiTheme="minorHAns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878928">
      <w:bodyDiv w:val="1"/>
      <w:marLeft w:val="0"/>
      <w:marRight w:val="0"/>
      <w:marTop w:val="0"/>
      <w:marBottom w:val="0"/>
      <w:divBdr>
        <w:top w:val="none" w:sz="0" w:space="0" w:color="auto"/>
        <w:left w:val="none" w:sz="0" w:space="0" w:color="auto"/>
        <w:bottom w:val="none" w:sz="0" w:space="0" w:color="auto"/>
        <w:right w:val="none" w:sz="0" w:space="0" w:color="auto"/>
      </w:divBdr>
    </w:div>
    <w:div w:id="655063179">
      <w:bodyDiv w:val="1"/>
      <w:marLeft w:val="0"/>
      <w:marRight w:val="0"/>
      <w:marTop w:val="0"/>
      <w:marBottom w:val="0"/>
      <w:divBdr>
        <w:top w:val="none" w:sz="0" w:space="0" w:color="auto"/>
        <w:left w:val="none" w:sz="0" w:space="0" w:color="auto"/>
        <w:bottom w:val="none" w:sz="0" w:space="0" w:color="auto"/>
        <w:right w:val="none" w:sz="0" w:space="0" w:color="auto"/>
      </w:divBdr>
    </w:div>
    <w:div w:id="730928274">
      <w:bodyDiv w:val="1"/>
      <w:marLeft w:val="0"/>
      <w:marRight w:val="0"/>
      <w:marTop w:val="0"/>
      <w:marBottom w:val="0"/>
      <w:divBdr>
        <w:top w:val="none" w:sz="0" w:space="0" w:color="auto"/>
        <w:left w:val="none" w:sz="0" w:space="0" w:color="auto"/>
        <w:bottom w:val="none" w:sz="0" w:space="0" w:color="auto"/>
        <w:right w:val="none" w:sz="0" w:space="0" w:color="auto"/>
      </w:divBdr>
    </w:div>
    <w:div w:id="807010482">
      <w:bodyDiv w:val="1"/>
      <w:marLeft w:val="0"/>
      <w:marRight w:val="0"/>
      <w:marTop w:val="0"/>
      <w:marBottom w:val="0"/>
      <w:divBdr>
        <w:top w:val="none" w:sz="0" w:space="0" w:color="auto"/>
        <w:left w:val="none" w:sz="0" w:space="0" w:color="auto"/>
        <w:bottom w:val="none" w:sz="0" w:space="0" w:color="auto"/>
        <w:right w:val="none" w:sz="0" w:space="0" w:color="auto"/>
      </w:divBdr>
    </w:div>
    <w:div w:id="950822710">
      <w:bodyDiv w:val="1"/>
      <w:marLeft w:val="0"/>
      <w:marRight w:val="0"/>
      <w:marTop w:val="0"/>
      <w:marBottom w:val="0"/>
      <w:divBdr>
        <w:top w:val="none" w:sz="0" w:space="0" w:color="auto"/>
        <w:left w:val="none" w:sz="0" w:space="0" w:color="auto"/>
        <w:bottom w:val="none" w:sz="0" w:space="0" w:color="auto"/>
        <w:right w:val="none" w:sz="0" w:space="0" w:color="auto"/>
      </w:divBdr>
    </w:div>
    <w:div w:id="966396955">
      <w:bodyDiv w:val="1"/>
      <w:marLeft w:val="0"/>
      <w:marRight w:val="0"/>
      <w:marTop w:val="0"/>
      <w:marBottom w:val="0"/>
      <w:divBdr>
        <w:top w:val="none" w:sz="0" w:space="0" w:color="auto"/>
        <w:left w:val="none" w:sz="0" w:space="0" w:color="auto"/>
        <w:bottom w:val="none" w:sz="0" w:space="0" w:color="auto"/>
        <w:right w:val="none" w:sz="0" w:space="0" w:color="auto"/>
      </w:divBdr>
    </w:div>
    <w:div w:id="1058671829">
      <w:bodyDiv w:val="1"/>
      <w:marLeft w:val="0"/>
      <w:marRight w:val="0"/>
      <w:marTop w:val="0"/>
      <w:marBottom w:val="0"/>
      <w:divBdr>
        <w:top w:val="none" w:sz="0" w:space="0" w:color="auto"/>
        <w:left w:val="none" w:sz="0" w:space="0" w:color="auto"/>
        <w:bottom w:val="none" w:sz="0" w:space="0" w:color="auto"/>
        <w:right w:val="none" w:sz="0" w:space="0" w:color="auto"/>
      </w:divBdr>
    </w:div>
    <w:div w:id="1559125317">
      <w:bodyDiv w:val="1"/>
      <w:marLeft w:val="0"/>
      <w:marRight w:val="0"/>
      <w:marTop w:val="0"/>
      <w:marBottom w:val="0"/>
      <w:divBdr>
        <w:top w:val="none" w:sz="0" w:space="0" w:color="auto"/>
        <w:left w:val="none" w:sz="0" w:space="0" w:color="auto"/>
        <w:bottom w:val="none" w:sz="0" w:space="0" w:color="auto"/>
        <w:right w:val="none" w:sz="0" w:space="0" w:color="auto"/>
      </w:divBdr>
    </w:div>
    <w:div w:id="1560290864">
      <w:bodyDiv w:val="1"/>
      <w:marLeft w:val="0"/>
      <w:marRight w:val="0"/>
      <w:marTop w:val="0"/>
      <w:marBottom w:val="0"/>
      <w:divBdr>
        <w:top w:val="none" w:sz="0" w:space="0" w:color="auto"/>
        <w:left w:val="none" w:sz="0" w:space="0" w:color="auto"/>
        <w:bottom w:val="none" w:sz="0" w:space="0" w:color="auto"/>
        <w:right w:val="none" w:sz="0" w:space="0" w:color="auto"/>
      </w:divBdr>
    </w:div>
    <w:div w:id="1748452254">
      <w:bodyDiv w:val="1"/>
      <w:marLeft w:val="0"/>
      <w:marRight w:val="0"/>
      <w:marTop w:val="0"/>
      <w:marBottom w:val="0"/>
      <w:divBdr>
        <w:top w:val="none" w:sz="0" w:space="0" w:color="auto"/>
        <w:left w:val="none" w:sz="0" w:space="0" w:color="auto"/>
        <w:bottom w:val="none" w:sz="0" w:space="0" w:color="auto"/>
        <w:right w:val="none" w:sz="0" w:space="0" w:color="auto"/>
      </w:divBdr>
      <w:divsChild>
        <w:div w:id="574361730">
          <w:marLeft w:val="360"/>
          <w:marRight w:val="0"/>
          <w:marTop w:val="200"/>
          <w:marBottom w:val="0"/>
          <w:divBdr>
            <w:top w:val="none" w:sz="0" w:space="0" w:color="auto"/>
            <w:left w:val="none" w:sz="0" w:space="0" w:color="auto"/>
            <w:bottom w:val="none" w:sz="0" w:space="0" w:color="auto"/>
            <w:right w:val="none" w:sz="0" w:space="0" w:color="auto"/>
          </w:divBdr>
        </w:div>
        <w:div w:id="1518037160">
          <w:marLeft w:val="360"/>
          <w:marRight w:val="0"/>
          <w:marTop w:val="200"/>
          <w:marBottom w:val="0"/>
          <w:divBdr>
            <w:top w:val="none" w:sz="0" w:space="0" w:color="auto"/>
            <w:left w:val="none" w:sz="0" w:space="0" w:color="auto"/>
            <w:bottom w:val="none" w:sz="0" w:space="0" w:color="auto"/>
            <w:right w:val="none" w:sz="0" w:space="0" w:color="auto"/>
          </w:divBdr>
        </w:div>
        <w:div w:id="201330220">
          <w:marLeft w:val="360"/>
          <w:marRight w:val="0"/>
          <w:marTop w:val="200"/>
          <w:marBottom w:val="0"/>
          <w:divBdr>
            <w:top w:val="none" w:sz="0" w:space="0" w:color="auto"/>
            <w:left w:val="none" w:sz="0" w:space="0" w:color="auto"/>
            <w:bottom w:val="none" w:sz="0" w:space="0" w:color="auto"/>
            <w:right w:val="none" w:sz="0" w:space="0" w:color="auto"/>
          </w:divBdr>
        </w:div>
        <w:div w:id="651984390">
          <w:marLeft w:val="360"/>
          <w:marRight w:val="0"/>
          <w:marTop w:val="200"/>
          <w:marBottom w:val="0"/>
          <w:divBdr>
            <w:top w:val="none" w:sz="0" w:space="0" w:color="auto"/>
            <w:left w:val="none" w:sz="0" w:space="0" w:color="auto"/>
            <w:bottom w:val="none" w:sz="0" w:space="0" w:color="auto"/>
            <w:right w:val="none" w:sz="0" w:space="0" w:color="auto"/>
          </w:divBdr>
        </w:div>
      </w:divsChild>
    </w:div>
    <w:div w:id="1865630688">
      <w:bodyDiv w:val="1"/>
      <w:marLeft w:val="0"/>
      <w:marRight w:val="0"/>
      <w:marTop w:val="0"/>
      <w:marBottom w:val="0"/>
      <w:divBdr>
        <w:top w:val="none" w:sz="0" w:space="0" w:color="auto"/>
        <w:left w:val="none" w:sz="0" w:space="0" w:color="auto"/>
        <w:bottom w:val="none" w:sz="0" w:space="0" w:color="auto"/>
        <w:right w:val="none" w:sz="0" w:space="0" w:color="auto"/>
      </w:divBdr>
    </w:div>
    <w:div w:id="2091729496">
      <w:bodyDiv w:val="1"/>
      <w:marLeft w:val="0"/>
      <w:marRight w:val="0"/>
      <w:marTop w:val="0"/>
      <w:marBottom w:val="0"/>
      <w:divBdr>
        <w:top w:val="none" w:sz="0" w:space="0" w:color="auto"/>
        <w:left w:val="none" w:sz="0" w:space="0" w:color="auto"/>
        <w:bottom w:val="none" w:sz="0" w:space="0" w:color="auto"/>
        <w:right w:val="none" w:sz="0" w:space="0" w:color="auto"/>
      </w:divBdr>
    </w:div>
    <w:div w:id="213995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ycewire.com/social-capital-definition-and-examples/" TargetMode="External"/><Relationship Id="rId3" Type="http://schemas.openxmlformats.org/officeDocument/2006/relationships/settings" Target="settings.xml"/><Relationship Id="rId7" Type="http://schemas.openxmlformats.org/officeDocument/2006/relationships/hyperlink" Target="https://www.youtube.com/watch?v=tTvbf1WVYF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oughtco.com/agency-definition-30260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3</Pages>
  <Words>924</Words>
  <Characters>5273</Characters>
  <Application>Microsoft Office Word</Application>
  <DocSecurity>0</DocSecurity>
  <Lines>43</Lines>
  <Paragraphs>12</Paragraphs>
  <ScaleCrop>false</ScaleCrop>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2022-06-27T14:13:00Z</dcterms:created>
  <dcterms:modified xsi:type="dcterms:W3CDTF">2022-06-27T18:24:00Z</dcterms:modified>
</cp:coreProperties>
</file>