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A1539" w14:textId="77777777" w:rsidR="00A356F0" w:rsidRDefault="00A356F0" w:rsidP="00A356F0">
      <w:pPr>
        <w:pStyle w:val="NormalWeb"/>
        <w:spacing w:before="0" w:beforeAutospacing="0" w:after="0" w:afterAutospacing="0"/>
        <w:ind w:left="-180" w:right="-334"/>
      </w:pPr>
      <w:r>
        <w:rPr>
          <w:noProof/>
          <w:lang w:eastAsia="en-GB"/>
        </w:rPr>
        <w:drawing>
          <wp:inline distT="0" distB="0" distL="0" distR="0" wp14:anchorId="656EF93E" wp14:editId="2BBB628C">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A0CFA15" w14:textId="77777777" w:rsidR="00A356F0" w:rsidRDefault="00A356F0" w:rsidP="00A356F0">
      <w:pPr>
        <w:pStyle w:val="NormalWeb"/>
        <w:spacing w:before="0" w:beforeAutospacing="0" w:after="0" w:afterAutospacing="0"/>
        <w:ind w:left="-180" w:right="-334"/>
      </w:pPr>
    </w:p>
    <w:p w14:paraId="4EE2D151" w14:textId="77777777" w:rsidR="00A356F0" w:rsidRDefault="00A356F0" w:rsidP="00A356F0">
      <w:pPr>
        <w:pStyle w:val="NormalWeb"/>
        <w:spacing w:before="0" w:beforeAutospacing="0" w:after="0" w:afterAutospacing="0"/>
        <w:ind w:left="-180" w:right="-334"/>
      </w:pPr>
    </w:p>
    <w:p w14:paraId="6E84FA86" w14:textId="77777777" w:rsidR="00A356F0" w:rsidRDefault="00A356F0" w:rsidP="00A356F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E8BC84F" w14:textId="77777777" w:rsidR="00A356F0" w:rsidRPr="00230F35" w:rsidRDefault="00A356F0" w:rsidP="00A356F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390729D" w14:textId="77777777" w:rsidR="00A356F0" w:rsidRPr="00230F35" w:rsidRDefault="00A356F0" w:rsidP="00A356F0">
      <w:pPr>
        <w:rPr>
          <w:rFonts w:ascii="Arial" w:hAnsi="Arial" w:cs="Arial"/>
          <w:sz w:val="28"/>
          <w:szCs w:val="28"/>
          <w:lang w:val="cy-GB"/>
        </w:rPr>
      </w:pPr>
    </w:p>
    <w:p w14:paraId="6789CADF" w14:textId="77777777" w:rsidR="00A356F0" w:rsidRDefault="00A356F0" w:rsidP="00A356F0">
      <w:pPr>
        <w:pStyle w:val="Heading3"/>
        <w:jc w:val="center"/>
        <w:rPr>
          <w:lang w:val="cy-GB"/>
        </w:rPr>
      </w:pPr>
      <w:r>
        <w:rPr>
          <w:lang w:val="cy-GB"/>
        </w:rPr>
        <w:t>THIS SHEET MUST BE THE FIRST PAGE OF THE ASSIGNMENT YOU ARE SUBMITTING  (DO NOT SEND AS A SEPARATE FILE)</w:t>
      </w:r>
    </w:p>
    <w:p w14:paraId="2C38C50C" w14:textId="77777777" w:rsidR="00A356F0" w:rsidRDefault="00A356F0" w:rsidP="00A356F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356F0" w:rsidRPr="00230F35" w14:paraId="38FD31FA" w14:textId="77777777" w:rsidTr="00BD74F8">
        <w:trPr>
          <w:trHeight w:val="614"/>
        </w:trPr>
        <w:tc>
          <w:tcPr>
            <w:tcW w:w="8856" w:type="dxa"/>
            <w:gridSpan w:val="5"/>
          </w:tcPr>
          <w:p w14:paraId="18EC36C0" w14:textId="77777777" w:rsidR="00A356F0" w:rsidRPr="00230F35"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356F0" w:rsidRPr="00230F35" w14:paraId="2DD8F1C8" w14:textId="77777777" w:rsidTr="00BD74F8">
        <w:trPr>
          <w:trHeight w:val="718"/>
        </w:trPr>
        <w:tc>
          <w:tcPr>
            <w:tcW w:w="8856" w:type="dxa"/>
            <w:gridSpan w:val="5"/>
          </w:tcPr>
          <w:p w14:paraId="64730F92" w14:textId="172D7B3D" w:rsidR="00A356F0"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Adele Walker</w:t>
            </w:r>
          </w:p>
          <w:p w14:paraId="2D294662" w14:textId="77777777" w:rsidR="00A356F0" w:rsidRPr="00230F35" w:rsidRDefault="00A356F0" w:rsidP="00BD74F8">
            <w:pPr>
              <w:pStyle w:val="NormalWeb"/>
              <w:spacing w:before="0" w:beforeAutospacing="0" w:after="0" w:afterAutospacing="0"/>
              <w:ind w:right="34"/>
              <w:rPr>
                <w:rFonts w:ascii="Arial" w:hAnsi="Arial" w:cs="Arial"/>
                <w:sz w:val="22"/>
                <w:szCs w:val="22"/>
              </w:rPr>
            </w:pPr>
          </w:p>
          <w:p w14:paraId="237DD81F" w14:textId="79F95D25" w:rsidR="00A356F0" w:rsidRPr="00230F35"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2430164@student.uwtsd.ac.uk</w:t>
            </w:r>
          </w:p>
        </w:tc>
      </w:tr>
      <w:tr w:rsidR="00A356F0" w:rsidRPr="00230F35" w14:paraId="20426022" w14:textId="77777777" w:rsidTr="00BD74F8">
        <w:trPr>
          <w:trHeight w:val="849"/>
        </w:trPr>
        <w:tc>
          <w:tcPr>
            <w:tcW w:w="4788" w:type="dxa"/>
          </w:tcPr>
          <w:p w14:paraId="76C05B4C" w14:textId="675F3AEE" w:rsidR="00A356F0"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HPCA7028</w:t>
            </w:r>
          </w:p>
          <w:p w14:paraId="4C7B640D" w14:textId="77777777" w:rsidR="00A356F0" w:rsidRPr="00230F35" w:rsidRDefault="00A356F0" w:rsidP="00BD74F8">
            <w:pPr>
              <w:pStyle w:val="NormalWeb"/>
              <w:spacing w:before="0" w:beforeAutospacing="0" w:after="0" w:afterAutospacing="0"/>
              <w:ind w:right="34"/>
              <w:rPr>
                <w:rFonts w:ascii="Arial" w:hAnsi="Arial" w:cs="Arial"/>
                <w:sz w:val="22"/>
                <w:szCs w:val="22"/>
              </w:rPr>
            </w:pPr>
          </w:p>
          <w:p w14:paraId="34BA20B6" w14:textId="0BE8C571" w:rsidR="00A356F0"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Skies</w:t>
            </w:r>
          </w:p>
          <w:p w14:paraId="6385C5B9" w14:textId="77777777" w:rsidR="00A356F0" w:rsidRPr="00230F35" w:rsidRDefault="00A356F0" w:rsidP="00BD74F8">
            <w:pPr>
              <w:pStyle w:val="NormalWeb"/>
              <w:spacing w:before="0" w:beforeAutospacing="0" w:after="0" w:afterAutospacing="0"/>
              <w:ind w:right="34"/>
              <w:rPr>
                <w:rFonts w:ascii="Arial" w:hAnsi="Arial" w:cs="Arial"/>
                <w:sz w:val="22"/>
                <w:szCs w:val="22"/>
              </w:rPr>
            </w:pPr>
          </w:p>
        </w:tc>
        <w:tc>
          <w:tcPr>
            <w:tcW w:w="2266" w:type="dxa"/>
            <w:gridSpan w:val="3"/>
          </w:tcPr>
          <w:p w14:paraId="70C968C6" w14:textId="77777777" w:rsidR="00A356F0"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1DFF41B8" w14:textId="1DA49AC5" w:rsidR="00A356F0" w:rsidRPr="00230F35" w:rsidRDefault="00A356F0" w:rsidP="00BD74F8">
            <w:pPr>
              <w:pStyle w:val="NormalWeb"/>
              <w:spacing w:before="0" w:beforeAutospacing="0" w:after="0" w:afterAutospacing="0"/>
              <w:ind w:right="34"/>
              <w:rPr>
                <w:rFonts w:ascii="Arial" w:hAnsi="Arial" w:cs="Arial"/>
                <w:sz w:val="22"/>
                <w:szCs w:val="22"/>
              </w:rPr>
            </w:pPr>
            <w:r>
              <w:rPr>
                <w:rFonts w:ascii="Arial" w:hAnsi="Arial" w:cs="Arial"/>
                <w:sz w:val="22"/>
                <w:szCs w:val="22"/>
              </w:rPr>
              <w:t>2430164</w:t>
            </w:r>
          </w:p>
        </w:tc>
        <w:tc>
          <w:tcPr>
            <w:tcW w:w="1802" w:type="dxa"/>
          </w:tcPr>
          <w:p w14:paraId="6488FED1" w14:textId="77777777" w:rsidR="00A356F0" w:rsidRPr="00230F35"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6A482FF" w14:textId="1F7729C0" w:rsidR="00A356F0" w:rsidRPr="00230F35" w:rsidRDefault="00A82DC9" w:rsidP="00BD74F8">
            <w:pPr>
              <w:pStyle w:val="NormalWeb"/>
              <w:spacing w:before="0" w:beforeAutospacing="0" w:after="0" w:afterAutospacing="0"/>
              <w:ind w:right="34"/>
              <w:rPr>
                <w:rFonts w:ascii="Arial" w:hAnsi="Arial" w:cs="Arial"/>
                <w:sz w:val="22"/>
                <w:szCs w:val="22"/>
              </w:rPr>
            </w:pPr>
            <w:r>
              <w:rPr>
                <w:rFonts w:ascii="Arial" w:hAnsi="Arial" w:cs="Arial"/>
                <w:sz w:val="22"/>
                <w:szCs w:val="22"/>
              </w:rPr>
              <w:t>Yes</w:t>
            </w:r>
          </w:p>
        </w:tc>
      </w:tr>
      <w:tr w:rsidR="00A356F0" w:rsidRPr="00230F35" w14:paraId="1A3D53F1" w14:textId="77777777" w:rsidTr="00BD74F8">
        <w:trPr>
          <w:trHeight w:val="1139"/>
        </w:trPr>
        <w:tc>
          <w:tcPr>
            <w:tcW w:w="8856" w:type="dxa"/>
            <w:gridSpan w:val="5"/>
          </w:tcPr>
          <w:p w14:paraId="2D6EB69E" w14:textId="1E563F7A" w:rsidR="00A356F0" w:rsidRPr="00230F35"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Explore the cultural significance of the descent of Ishtar</w:t>
            </w:r>
          </w:p>
          <w:p w14:paraId="0B60A311" w14:textId="77777777" w:rsidR="00A356F0" w:rsidRDefault="00A356F0" w:rsidP="00BD74F8">
            <w:pPr>
              <w:pStyle w:val="NormalWeb"/>
              <w:spacing w:before="0" w:beforeAutospacing="0" w:after="0" w:afterAutospacing="0"/>
              <w:ind w:right="34"/>
              <w:rPr>
                <w:rFonts w:ascii="Arial" w:hAnsi="Arial" w:cs="Arial"/>
                <w:sz w:val="22"/>
                <w:szCs w:val="22"/>
              </w:rPr>
            </w:pPr>
          </w:p>
          <w:p w14:paraId="155C8A96" w14:textId="38CCCA45" w:rsidR="00A356F0" w:rsidRPr="00230F35" w:rsidRDefault="00A356F0" w:rsidP="00BD7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131D03">
              <w:rPr>
                <w:rFonts w:ascii="Arial" w:hAnsi="Arial" w:cs="Arial"/>
                <w:sz w:val="22"/>
                <w:szCs w:val="22"/>
              </w:rPr>
              <w:t>24</w:t>
            </w:r>
            <w:r>
              <w:rPr>
                <w:rFonts w:ascii="Arial" w:hAnsi="Arial" w:cs="Arial"/>
                <w:sz w:val="22"/>
                <w:szCs w:val="22"/>
              </w:rPr>
              <w:t>/0</w:t>
            </w:r>
            <w:r w:rsidR="00131D03">
              <w:rPr>
                <w:rFonts w:ascii="Arial" w:hAnsi="Arial" w:cs="Arial"/>
                <w:sz w:val="22"/>
                <w:szCs w:val="22"/>
              </w:rPr>
              <w:t>7</w:t>
            </w:r>
            <w:r>
              <w:rPr>
                <w:rFonts w:ascii="Arial" w:hAnsi="Arial" w:cs="Arial"/>
                <w:sz w:val="22"/>
                <w:szCs w:val="22"/>
              </w:rPr>
              <w:t>/202</w:t>
            </w:r>
            <w:r w:rsidR="00131D03">
              <w:rPr>
                <w:rFonts w:ascii="Arial" w:hAnsi="Arial" w:cs="Arial"/>
                <w:sz w:val="22"/>
                <w:szCs w:val="22"/>
              </w:rPr>
              <w:t>5</w:t>
            </w:r>
          </w:p>
        </w:tc>
      </w:tr>
      <w:tr w:rsidR="00A356F0" w:rsidRPr="00230F35" w14:paraId="0A9E5ACD" w14:textId="77777777" w:rsidTr="00BD74F8">
        <w:trPr>
          <w:trHeight w:val="978"/>
        </w:trPr>
        <w:tc>
          <w:tcPr>
            <w:tcW w:w="8856" w:type="dxa"/>
            <w:gridSpan w:val="5"/>
            <w:tcBorders>
              <w:bottom w:val="single" w:sz="4" w:space="0" w:color="000000"/>
            </w:tcBorders>
          </w:tcPr>
          <w:p w14:paraId="3DCA07E9" w14:textId="39896366" w:rsidR="00A356F0" w:rsidRPr="00230F35" w:rsidRDefault="00A356F0" w:rsidP="00BD74F8">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A82DC9">
              <w:rPr>
                <w:rFonts w:ascii="Arial" w:hAnsi="Arial" w:cs="Arial"/>
                <w:vertAlign w:val="superscript"/>
              </w:rPr>
              <w:t>X</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356F0" w:rsidRPr="00230F35" w14:paraId="5552052B" w14:textId="77777777" w:rsidTr="00BD74F8">
        <w:trPr>
          <w:trHeight w:val="978"/>
        </w:trPr>
        <w:tc>
          <w:tcPr>
            <w:tcW w:w="8856" w:type="dxa"/>
            <w:gridSpan w:val="5"/>
            <w:shd w:val="clear" w:color="auto" w:fill="D9D9D9"/>
          </w:tcPr>
          <w:p w14:paraId="780E2630" w14:textId="77777777" w:rsidR="00A356F0" w:rsidRPr="00B728EA" w:rsidRDefault="00A356F0" w:rsidP="00BD74F8">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51DBF6B9" w14:textId="77777777" w:rsidR="00A356F0" w:rsidRPr="00B728EA" w:rsidRDefault="00A356F0" w:rsidP="00BD74F8">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7E94F7A3" w14:textId="77777777" w:rsidR="00A356F0" w:rsidRPr="00B728EA" w:rsidRDefault="00A356F0" w:rsidP="00BD74F8">
            <w:pPr>
              <w:pStyle w:val="NormalWeb"/>
              <w:spacing w:before="0" w:beforeAutospacing="0" w:after="0" w:afterAutospacing="0"/>
              <w:ind w:right="34"/>
              <w:rPr>
                <w:rFonts w:ascii="Arial" w:hAnsi="Arial" w:cs="Arial"/>
                <w:sz w:val="22"/>
                <w:szCs w:val="22"/>
              </w:rPr>
            </w:pPr>
          </w:p>
          <w:p w14:paraId="33ED1FA7" w14:textId="77777777" w:rsidR="00A356F0" w:rsidRPr="00B728EA" w:rsidRDefault="00A356F0" w:rsidP="00BD74F8">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2AE411AD" w14:textId="77777777" w:rsidR="00A356F0" w:rsidRPr="00B728EA" w:rsidRDefault="00A356F0" w:rsidP="00BD74F8">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0A86E2AE" w14:textId="77777777" w:rsidR="00A356F0" w:rsidRPr="00B728EA" w:rsidRDefault="00A356F0" w:rsidP="00BD74F8">
            <w:pPr>
              <w:pStyle w:val="NormalWeb"/>
              <w:spacing w:before="0" w:beforeAutospacing="0" w:after="0" w:afterAutospacing="0"/>
              <w:ind w:right="34"/>
              <w:rPr>
                <w:rFonts w:ascii="Arial" w:hAnsi="Arial" w:cs="Arial"/>
                <w:color w:val="000000" w:themeColor="text1"/>
                <w:sz w:val="22"/>
                <w:szCs w:val="22"/>
              </w:rPr>
            </w:pPr>
          </w:p>
          <w:p w14:paraId="73B2F5F7" w14:textId="77777777" w:rsidR="00A356F0" w:rsidRPr="00B728EA" w:rsidRDefault="00A356F0" w:rsidP="00BD74F8">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3392ECE2" w14:textId="77777777" w:rsidR="00A356F0" w:rsidRPr="00B728EA" w:rsidRDefault="00A356F0" w:rsidP="00BD74F8">
            <w:pPr>
              <w:pStyle w:val="NormalWeb"/>
              <w:spacing w:before="0" w:beforeAutospacing="0" w:after="0" w:afterAutospacing="0"/>
              <w:ind w:right="34"/>
              <w:rPr>
                <w:rFonts w:ascii="Arial" w:hAnsi="Arial" w:cs="Arial"/>
                <w:sz w:val="22"/>
                <w:szCs w:val="22"/>
              </w:rPr>
            </w:pPr>
          </w:p>
          <w:p w14:paraId="26966003" w14:textId="77777777" w:rsidR="00A356F0" w:rsidRPr="00B728EA" w:rsidRDefault="00A356F0" w:rsidP="00BD74F8">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71EE189F" w14:textId="77777777" w:rsidR="00A356F0" w:rsidRPr="00B728EA" w:rsidRDefault="00A356F0" w:rsidP="00BD74F8">
            <w:pPr>
              <w:pStyle w:val="NormalWeb"/>
              <w:spacing w:before="0" w:beforeAutospacing="0" w:after="0" w:afterAutospacing="0"/>
              <w:ind w:right="34"/>
              <w:rPr>
                <w:rFonts w:ascii="Arial" w:hAnsi="Arial" w:cs="Arial"/>
                <w:sz w:val="22"/>
                <w:szCs w:val="22"/>
              </w:rPr>
            </w:pPr>
          </w:p>
          <w:p w14:paraId="56337B2E" w14:textId="7A5C7631" w:rsidR="00A356F0" w:rsidRDefault="00A356F0" w:rsidP="00BD74F8">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00A82DC9">
              <w:rPr>
                <w:rFonts w:ascii="Arial" w:hAnsi="Arial" w:cs="Arial"/>
                <w:sz w:val="22"/>
                <w:szCs w:val="22"/>
              </w:rPr>
              <w:t>Adele Walker</w:t>
            </w:r>
          </w:p>
          <w:p w14:paraId="10097173" w14:textId="77777777" w:rsidR="00A356F0" w:rsidRPr="00230F35" w:rsidRDefault="00A356F0" w:rsidP="00BD74F8">
            <w:pPr>
              <w:pStyle w:val="NormalWeb"/>
              <w:spacing w:before="0" w:beforeAutospacing="0" w:after="0" w:afterAutospacing="0"/>
              <w:ind w:right="34"/>
              <w:rPr>
                <w:rFonts w:ascii="Arial" w:hAnsi="Arial" w:cs="Arial"/>
                <w:sz w:val="22"/>
                <w:szCs w:val="22"/>
              </w:rPr>
            </w:pPr>
          </w:p>
        </w:tc>
      </w:tr>
      <w:tr w:rsidR="00A356F0" w:rsidRPr="00230F35" w14:paraId="76A995DA" w14:textId="77777777" w:rsidTr="00BD74F8">
        <w:trPr>
          <w:trHeight w:val="3972"/>
        </w:trPr>
        <w:tc>
          <w:tcPr>
            <w:tcW w:w="8856" w:type="dxa"/>
            <w:gridSpan w:val="5"/>
          </w:tcPr>
          <w:p w14:paraId="469D2BE5" w14:textId="77777777" w:rsidR="00A356F0" w:rsidRDefault="00A356F0" w:rsidP="00BD74F8">
            <w:pPr>
              <w:rPr>
                <w:rFonts w:ascii="Arial" w:hAnsi="Arial"/>
                <w:b/>
              </w:rPr>
            </w:pPr>
          </w:p>
          <w:p w14:paraId="16A9D1E7" w14:textId="77777777" w:rsidR="00A356F0" w:rsidRPr="00116CE6" w:rsidRDefault="00A356F0" w:rsidP="00BD74F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356F0" w:rsidRPr="00116CE6" w14:paraId="2E33CCFA" w14:textId="77777777" w:rsidTr="00BD74F8">
              <w:tc>
                <w:tcPr>
                  <w:tcW w:w="6970" w:type="dxa"/>
                </w:tcPr>
                <w:p w14:paraId="0BE63901" w14:textId="77777777" w:rsidR="00A356F0" w:rsidRPr="00116CE6" w:rsidRDefault="00A356F0" w:rsidP="00BD74F8">
                  <w:pPr>
                    <w:rPr>
                      <w:rFonts w:ascii="Arial" w:hAnsi="Arial"/>
                      <w:sz w:val="20"/>
                      <w:szCs w:val="20"/>
                    </w:rPr>
                  </w:pPr>
                </w:p>
                <w:p w14:paraId="1A2583AD" w14:textId="77777777" w:rsidR="00A356F0" w:rsidRPr="00116CE6" w:rsidRDefault="00A356F0" w:rsidP="00BD74F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C39530C" w14:textId="77777777" w:rsidR="00A356F0" w:rsidRPr="00116CE6" w:rsidRDefault="00A356F0" w:rsidP="00BD74F8">
                  <w:pPr>
                    <w:rPr>
                      <w:rFonts w:ascii="Arial" w:hAnsi="Arial"/>
                      <w:sz w:val="20"/>
                      <w:szCs w:val="20"/>
                    </w:rPr>
                  </w:pPr>
                </w:p>
              </w:tc>
            </w:tr>
            <w:tr w:rsidR="00A356F0" w:rsidRPr="00116CE6" w14:paraId="242BD43B" w14:textId="77777777" w:rsidTr="00BD74F8">
              <w:tc>
                <w:tcPr>
                  <w:tcW w:w="6970" w:type="dxa"/>
                </w:tcPr>
                <w:p w14:paraId="144B4F97" w14:textId="77777777" w:rsidR="00A356F0" w:rsidRPr="00116CE6" w:rsidRDefault="00A356F0" w:rsidP="00BD74F8">
                  <w:pPr>
                    <w:rPr>
                      <w:rFonts w:ascii="Arial" w:hAnsi="Arial"/>
                      <w:sz w:val="20"/>
                      <w:szCs w:val="20"/>
                    </w:rPr>
                  </w:pPr>
                </w:p>
                <w:p w14:paraId="2839133F" w14:textId="77777777" w:rsidR="00A356F0" w:rsidRPr="00116CE6" w:rsidRDefault="00A356F0" w:rsidP="00BD74F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0A424FD" w14:textId="77777777" w:rsidR="00A356F0" w:rsidRPr="00116CE6" w:rsidRDefault="00A356F0" w:rsidP="00BD74F8">
                  <w:pPr>
                    <w:rPr>
                      <w:rFonts w:ascii="Arial" w:hAnsi="Arial"/>
                      <w:sz w:val="20"/>
                      <w:szCs w:val="20"/>
                    </w:rPr>
                  </w:pPr>
                </w:p>
              </w:tc>
            </w:tr>
            <w:tr w:rsidR="00A356F0" w:rsidRPr="00116CE6" w14:paraId="6C66281A" w14:textId="77777777" w:rsidTr="00BD74F8">
              <w:tc>
                <w:tcPr>
                  <w:tcW w:w="6970" w:type="dxa"/>
                </w:tcPr>
                <w:p w14:paraId="40799880" w14:textId="77777777" w:rsidR="00A356F0" w:rsidRPr="00116CE6" w:rsidRDefault="00A356F0" w:rsidP="00BD74F8">
                  <w:pPr>
                    <w:rPr>
                      <w:rFonts w:ascii="Arial" w:hAnsi="Arial"/>
                      <w:sz w:val="20"/>
                      <w:szCs w:val="20"/>
                    </w:rPr>
                  </w:pPr>
                </w:p>
                <w:p w14:paraId="13DC41C4" w14:textId="77777777" w:rsidR="00A356F0" w:rsidRPr="00116CE6" w:rsidRDefault="00A356F0" w:rsidP="00BD74F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3D3B8D3" w14:textId="77777777" w:rsidR="00A356F0" w:rsidRPr="00116CE6" w:rsidRDefault="00A356F0" w:rsidP="00BD74F8">
                  <w:pPr>
                    <w:rPr>
                      <w:rFonts w:ascii="Arial" w:hAnsi="Arial"/>
                      <w:sz w:val="20"/>
                      <w:szCs w:val="20"/>
                    </w:rPr>
                  </w:pPr>
                </w:p>
              </w:tc>
            </w:tr>
            <w:tr w:rsidR="00A356F0" w:rsidRPr="00116CE6" w14:paraId="22D27349" w14:textId="77777777" w:rsidTr="00BD74F8">
              <w:tc>
                <w:tcPr>
                  <w:tcW w:w="6970" w:type="dxa"/>
                </w:tcPr>
                <w:p w14:paraId="261D6927" w14:textId="77777777" w:rsidR="00A356F0" w:rsidRDefault="00A356F0" w:rsidP="00BD74F8">
                  <w:pPr>
                    <w:rPr>
                      <w:rFonts w:ascii="Arial" w:hAnsi="Arial"/>
                      <w:sz w:val="20"/>
                      <w:szCs w:val="20"/>
                    </w:rPr>
                  </w:pPr>
                </w:p>
                <w:p w14:paraId="5157D2CF" w14:textId="77777777" w:rsidR="00A356F0" w:rsidRPr="00022345" w:rsidRDefault="00A356F0" w:rsidP="00BD74F8">
                  <w:pPr>
                    <w:rPr>
                      <w:rFonts w:ascii="Arial" w:hAnsi="Arial"/>
                      <w:b/>
                      <w:sz w:val="20"/>
                      <w:szCs w:val="20"/>
                    </w:rPr>
                  </w:pPr>
                  <w:r w:rsidRPr="00022345">
                    <w:rPr>
                      <w:rFonts w:ascii="Arial" w:hAnsi="Arial"/>
                      <w:b/>
                      <w:sz w:val="20"/>
                      <w:szCs w:val="20"/>
                    </w:rPr>
                    <w:t>Final Mark</w:t>
                  </w:r>
                </w:p>
                <w:p w14:paraId="313F40A4" w14:textId="77777777" w:rsidR="00A356F0" w:rsidRPr="00116CE6" w:rsidRDefault="00A356F0" w:rsidP="00BD74F8">
                  <w:pPr>
                    <w:rPr>
                      <w:rFonts w:ascii="Arial" w:hAnsi="Arial"/>
                      <w:sz w:val="20"/>
                      <w:szCs w:val="20"/>
                    </w:rPr>
                  </w:pPr>
                </w:p>
              </w:tc>
              <w:tc>
                <w:tcPr>
                  <w:tcW w:w="1660" w:type="dxa"/>
                </w:tcPr>
                <w:p w14:paraId="629FAD91" w14:textId="77777777" w:rsidR="00A356F0" w:rsidRPr="00116CE6" w:rsidRDefault="00A356F0" w:rsidP="00BD74F8">
                  <w:pPr>
                    <w:rPr>
                      <w:rFonts w:ascii="Arial" w:hAnsi="Arial"/>
                      <w:sz w:val="20"/>
                      <w:szCs w:val="20"/>
                    </w:rPr>
                  </w:pPr>
                </w:p>
              </w:tc>
            </w:tr>
          </w:tbl>
          <w:p w14:paraId="7E9D88AA" w14:textId="77777777" w:rsidR="00A356F0" w:rsidRDefault="00A356F0" w:rsidP="00BD74F8">
            <w:pPr>
              <w:pStyle w:val="NormalWeb"/>
              <w:spacing w:before="0" w:beforeAutospacing="0" w:after="0" w:afterAutospacing="0"/>
              <w:ind w:left="142" w:right="34"/>
              <w:rPr>
                <w:rFonts w:ascii="Arial" w:hAnsi="Arial" w:cs="Arial"/>
                <w:b/>
                <w:sz w:val="22"/>
                <w:szCs w:val="22"/>
              </w:rPr>
            </w:pPr>
          </w:p>
          <w:p w14:paraId="7C90D718" w14:textId="77777777" w:rsidR="00A356F0" w:rsidRPr="00230F35" w:rsidRDefault="00A356F0" w:rsidP="00BD74F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B989ECA" w14:textId="77777777" w:rsidR="00A356F0" w:rsidRDefault="00A356F0" w:rsidP="00BD74F8">
            <w:pPr>
              <w:pStyle w:val="NormalWeb"/>
              <w:spacing w:before="0" w:beforeAutospacing="0" w:after="0" w:afterAutospacing="0"/>
              <w:rPr>
                <w:rFonts w:ascii="Arial" w:hAnsi="Arial" w:cs="Arial"/>
                <w:b/>
                <w:sz w:val="22"/>
                <w:szCs w:val="22"/>
              </w:rPr>
            </w:pPr>
          </w:p>
          <w:p w14:paraId="09109AF4" w14:textId="77777777" w:rsidR="00A356F0" w:rsidRDefault="00A356F0" w:rsidP="00BD74F8">
            <w:pPr>
              <w:pStyle w:val="NormalWeb"/>
              <w:spacing w:before="0" w:beforeAutospacing="0" w:after="0" w:afterAutospacing="0"/>
              <w:rPr>
                <w:rFonts w:ascii="Arial" w:hAnsi="Arial" w:cs="Arial"/>
                <w:b/>
                <w:sz w:val="22"/>
                <w:szCs w:val="22"/>
              </w:rPr>
            </w:pPr>
          </w:p>
          <w:p w14:paraId="5D1547DF" w14:textId="77777777" w:rsidR="00A356F0" w:rsidRDefault="00A356F0" w:rsidP="00BD74F8">
            <w:pPr>
              <w:pStyle w:val="NormalWeb"/>
              <w:spacing w:before="0" w:beforeAutospacing="0" w:after="0" w:afterAutospacing="0"/>
              <w:rPr>
                <w:rFonts w:ascii="Arial" w:hAnsi="Arial" w:cs="Arial"/>
                <w:b/>
                <w:sz w:val="22"/>
                <w:szCs w:val="22"/>
              </w:rPr>
            </w:pPr>
          </w:p>
          <w:p w14:paraId="14732FEC" w14:textId="77777777" w:rsidR="00A356F0" w:rsidRDefault="00A356F0" w:rsidP="00BD74F8">
            <w:pPr>
              <w:pStyle w:val="NormalWeb"/>
              <w:spacing w:before="0" w:beforeAutospacing="0" w:after="0" w:afterAutospacing="0"/>
              <w:rPr>
                <w:rFonts w:ascii="Arial" w:hAnsi="Arial" w:cs="Arial"/>
                <w:b/>
                <w:sz w:val="22"/>
                <w:szCs w:val="22"/>
              </w:rPr>
            </w:pPr>
          </w:p>
          <w:p w14:paraId="22023885" w14:textId="77777777" w:rsidR="00A356F0" w:rsidRDefault="00A356F0" w:rsidP="00BD74F8">
            <w:pPr>
              <w:pStyle w:val="NormalWeb"/>
              <w:spacing w:before="0" w:beforeAutospacing="0" w:after="0" w:afterAutospacing="0"/>
              <w:rPr>
                <w:rFonts w:ascii="Arial" w:hAnsi="Arial" w:cs="Arial"/>
                <w:b/>
                <w:sz w:val="22"/>
                <w:szCs w:val="22"/>
              </w:rPr>
            </w:pPr>
          </w:p>
          <w:p w14:paraId="4A3EFA3E" w14:textId="77777777" w:rsidR="00A356F0" w:rsidRPr="00230F35" w:rsidRDefault="00A356F0" w:rsidP="00BD74F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D12F1A4" w14:textId="77777777" w:rsidR="00A356F0" w:rsidRDefault="00A356F0" w:rsidP="00BD74F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ACD079C" w14:textId="77777777" w:rsidR="00A356F0" w:rsidRPr="00001C3B" w:rsidRDefault="00A356F0" w:rsidP="00BD74F8">
            <w:pPr>
              <w:pStyle w:val="NormalWeb"/>
              <w:rPr>
                <w:rFonts w:ascii="Arial" w:hAnsi="Arial" w:cs="Arial"/>
                <w:sz w:val="22"/>
                <w:szCs w:val="22"/>
              </w:rPr>
            </w:pPr>
          </w:p>
        </w:tc>
      </w:tr>
      <w:tr w:rsidR="00A356F0" w:rsidRPr="00230F35" w14:paraId="072E2E34" w14:textId="77777777" w:rsidTr="00BD74F8">
        <w:trPr>
          <w:trHeight w:val="492"/>
        </w:trPr>
        <w:tc>
          <w:tcPr>
            <w:tcW w:w="6768" w:type="dxa"/>
            <w:gridSpan w:val="3"/>
          </w:tcPr>
          <w:p w14:paraId="62E6D683" w14:textId="77777777" w:rsidR="00A356F0" w:rsidRPr="00230F35" w:rsidRDefault="00A356F0" w:rsidP="00BD74F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CC04544" w14:textId="77777777" w:rsidR="00A356F0" w:rsidRPr="00230F35" w:rsidRDefault="00A356F0" w:rsidP="00BD74F8">
            <w:pPr>
              <w:pStyle w:val="NormalWeb"/>
              <w:spacing w:after="0"/>
              <w:ind w:left="142" w:right="34"/>
              <w:rPr>
                <w:rFonts w:ascii="Arial" w:hAnsi="Arial" w:cs="Arial"/>
                <w:sz w:val="22"/>
                <w:szCs w:val="22"/>
              </w:rPr>
            </w:pPr>
            <w:r w:rsidRPr="00230F35">
              <w:rPr>
                <w:rFonts w:ascii="Arial" w:hAnsi="Arial" w:cs="Arial"/>
                <w:sz w:val="22"/>
                <w:szCs w:val="22"/>
              </w:rPr>
              <w:t>Date:</w:t>
            </w:r>
          </w:p>
        </w:tc>
      </w:tr>
      <w:tr w:rsidR="00A356F0" w:rsidRPr="002F467C" w14:paraId="63E2FF61" w14:textId="77777777" w:rsidTr="00BD74F8">
        <w:tc>
          <w:tcPr>
            <w:tcW w:w="8856" w:type="dxa"/>
            <w:gridSpan w:val="5"/>
          </w:tcPr>
          <w:p w14:paraId="11AF34F8" w14:textId="77777777" w:rsidR="00A356F0" w:rsidRPr="00230F35" w:rsidRDefault="00A356F0" w:rsidP="00BD74F8">
            <w:pPr>
              <w:pStyle w:val="NormalWeb"/>
              <w:spacing w:before="0" w:beforeAutospacing="0" w:after="0" w:afterAutospacing="0"/>
              <w:ind w:right="-334"/>
              <w:rPr>
                <w:rFonts w:ascii="Arial" w:hAnsi="Arial" w:cs="Arial"/>
                <w:bCs/>
                <w:i/>
                <w:sz w:val="22"/>
                <w:szCs w:val="22"/>
              </w:rPr>
            </w:pPr>
          </w:p>
          <w:p w14:paraId="098FCACA" w14:textId="77777777" w:rsidR="00A356F0" w:rsidRPr="00230F35" w:rsidRDefault="00A356F0" w:rsidP="00BD74F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C635FCD" w14:textId="77777777" w:rsidR="00A356F0" w:rsidRPr="00230F35" w:rsidRDefault="00A356F0" w:rsidP="00BD74F8">
            <w:pPr>
              <w:pStyle w:val="NormalWeb"/>
              <w:spacing w:before="0" w:beforeAutospacing="0" w:after="0" w:afterAutospacing="0"/>
              <w:ind w:right="-334"/>
              <w:rPr>
                <w:rFonts w:ascii="Arial" w:hAnsi="Arial" w:cs="Arial"/>
                <w:b/>
                <w:bCs/>
                <w:sz w:val="22"/>
                <w:szCs w:val="22"/>
              </w:rPr>
            </w:pPr>
          </w:p>
          <w:p w14:paraId="3B5F330F"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E369C64"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201A8F48"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35F786A9"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73F5E280"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3AFF31ED"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6B2B1A73"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6FA2A74F"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4DF9735D"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75CBA5C0" w14:textId="77777777" w:rsidR="00A356F0" w:rsidRDefault="00A356F0" w:rsidP="00BD74F8">
            <w:pPr>
              <w:pStyle w:val="NormalWeb"/>
              <w:spacing w:before="0" w:beforeAutospacing="0" w:after="0" w:afterAutospacing="0"/>
              <w:ind w:right="-334"/>
              <w:rPr>
                <w:rFonts w:ascii="Arial" w:hAnsi="Arial" w:cs="Arial"/>
                <w:bCs/>
                <w:sz w:val="22"/>
                <w:szCs w:val="22"/>
              </w:rPr>
            </w:pPr>
          </w:p>
          <w:p w14:paraId="20A2B754"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1D5FDFAB"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021467E9"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tc>
      </w:tr>
      <w:tr w:rsidR="00A356F0" w:rsidRPr="002F467C" w14:paraId="77FB5F24" w14:textId="77777777" w:rsidTr="00BD74F8">
        <w:trPr>
          <w:trHeight w:val="720"/>
        </w:trPr>
        <w:tc>
          <w:tcPr>
            <w:tcW w:w="5211" w:type="dxa"/>
            <w:gridSpan w:val="2"/>
          </w:tcPr>
          <w:p w14:paraId="166C0CC0"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A31EA6E"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356F0" w:rsidRPr="002F467C" w14:paraId="6E797D01" w14:textId="77777777" w:rsidTr="00BD74F8">
        <w:trPr>
          <w:trHeight w:val="720"/>
        </w:trPr>
        <w:tc>
          <w:tcPr>
            <w:tcW w:w="8856" w:type="dxa"/>
            <w:gridSpan w:val="5"/>
          </w:tcPr>
          <w:p w14:paraId="017DD87A" w14:textId="77777777" w:rsidR="00A356F0" w:rsidRPr="00B34964" w:rsidRDefault="00A356F0" w:rsidP="00BD74F8">
            <w:pPr>
              <w:rPr>
                <w:rFonts w:ascii="Arial" w:hAnsi="Arial" w:cs="Arial"/>
                <w:b/>
              </w:rPr>
            </w:pPr>
            <w:r w:rsidRPr="00B34964">
              <w:rPr>
                <w:rFonts w:ascii="Arial" w:hAnsi="Arial" w:cs="Arial"/>
                <w:b/>
              </w:rPr>
              <w:lastRenderedPageBreak/>
              <w:t>External Examiner’s comments (if relevant)</w:t>
            </w:r>
          </w:p>
          <w:p w14:paraId="53E65F1D"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47DBCE7A"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568CF5B0"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78BA32D5"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1A3D03AD"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31C2C5B6"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1827A3FF"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43CB2F0D"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64D8CF27" w14:textId="77777777" w:rsidR="00A356F0" w:rsidRDefault="00A356F0" w:rsidP="00BD74F8">
            <w:pPr>
              <w:pStyle w:val="NormalWeb"/>
              <w:spacing w:before="0" w:beforeAutospacing="0" w:after="0" w:afterAutospacing="0"/>
              <w:ind w:right="-334"/>
              <w:rPr>
                <w:rFonts w:ascii="Arial" w:hAnsi="Arial" w:cs="Arial"/>
                <w:bCs/>
                <w:sz w:val="22"/>
                <w:szCs w:val="22"/>
              </w:rPr>
            </w:pPr>
          </w:p>
          <w:p w14:paraId="6C8FE54E"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p w14:paraId="675CCEE1" w14:textId="77777777" w:rsidR="00A356F0" w:rsidRPr="00230F35" w:rsidRDefault="00A356F0" w:rsidP="00BD74F8">
            <w:pPr>
              <w:pStyle w:val="NormalWeb"/>
              <w:spacing w:before="0" w:beforeAutospacing="0" w:after="0" w:afterAutospacing="0"/>
              <w:ind w:right="-334"/>
              <w:rPr>
                <w:rFonts w:ascii="Arial" w:hAnsi="Arial" w:cs="Arial"/>
                <w:bCs/>
                <w:sz w:val="22"/>
                <w:szCs w:val="22"/>
              </w:rPr>
            </w:pPr>
          </w:p>
        </w:tc>
      </w:tr>
      <w:tr w:rsidR="00A356F0" w:rsidRPr="002F467C" w14:paraId="55B57B7B" w14:textId="77777777" w:rsidTr="00BD74F8">
        <w:trPr>
          <w:trHeight w:val="720"/>
        </w:trPr>
        <w:tc>
          <w:tcPr>
            <w:tcW w:w="5211" w:type="dxa"/>
            <w:gridSpan w:val="2"/>
          </w:tcPr>
          <w:p w14:paraId="45BD8573" w14:textId="77777777" w:rsidR="00A356F0" w:rsidRPr="00230F35" w:rsidRDefault="00A356F0" w:rsidP="00BD74F8">
            <w:pPr>
              <w:rPr>
                <w:rFonts w:ascii="Arial" w:hAnsi="Arial" w:cs="Arial"/>
              </w:rPr>
            </w:pPr>
            <w:r w:rsidRPr="00230F35">
              <w:rPr>
                <w:rFonts w:ascii="Arial" w:hAnsi="Arial" w:cs="Arial"/>
              </w:rPr>
              <w:t>External Examiner’s Signature:</w:t>
            </w:r>
          </w:p>
        </w:tc>
        <w:tc>
          <w:tcPr>
            <w:tcW w:w="3645" w:type="dxa"/>
            <w:gridSpan w:val="3"/>
          </w:tcPr>
          <w:p w14:paraId="12B570CF" w14:textId="77777777" w:rsidR="00A356F0" w:rsidRPr="00230F35" w:rsidRDefault="00A356F0" w:rsidP="00BD74F8">
            <w:pPr>
              <w:rPr>
                <w:rFonts w:ascii="Arial" w:hAnsi="Arial" w:cs="Arial"/>
              </w:rPr>
            </w:pPr>
            <w:r w:rsidRPr="00230F35">
              <w:rPr>
                <w:rFonts w:ascii="Arial" w:hAnsi="Arial" w:cs="Arial"/>
              </w:rPr>
              <w:t>Date:</w:t>
            </w:r>
          </w:p>
        </w:tc>
      </w:tr>
    </w:tbl>
    <w:p w14:paraId="2E4F060F" w14:textId="77777777" w:rsidR="00A356F0" w:rsidRDefault="00A356F0" w:rsidP="00A356F0"/>
    <w:p w14:paraId="28A84844" w14:textId="77777777" w:rsidR="00A356F0" w:rsidRDefault="00A356F0" w:rsidP="00A356F0"/>
    <w:p w14:paraId="5AE911DF" w14:textId="77777777" w:rsidR="00A356F0" w:rsidRDefault="00A356F0" w:rsidP="00A356F0"/>
    <w:p w14:paraId="3A5F888E" w14:textId="77777777" w:rsidR="00A356F0" w:rsidRDefault="00A356F0" w:rsidP="00A356F0"/>
    <w:p w14:paraId="7E0682AE" w14:textId="77777777" w:rsidR="00A356F0" w:rsidRDefault="00A356F0" w:rsidP="00A356F0"/>
    <w:p w14:paraId="5AD037E8" w14:textId="77777777" w:rsidR="00A356F0" w:rsidRDefault="00A356F0" w:rsidP="00A356F0"/>
    <w:p w14:paraId="00FDB24D" w14:textId="77777777" w:rsidR="00A356F0" w:rsidRDefault="00A356F0" w:rsidP="00A356F0"/>
    <w:p w14:paraId="1FADE07B" w14:textId="77777777" w:rsidR="00A356F0" w:rsidRDefault="00A356F0" w:rsidP="00A356F0"/>
    <w:p w14:paraId="6C89A47A" w14:textId="77777777" w:rsidR="00A356F0" w:rsidRDefault="00A356F0" w:rsidP="00A356F0"/>
    <w:p w14:paraId="7777C0D5" w14:textId="77777777" w:rsidR="00A356F0" w:rsidRDefault="00A356F0" w:rsidP="00A356F0"/>
    <w:p w14:paraId="482DB22D" w14:textId="77777777" w:rsidR="00A356F0" w:rsidRDefault="00A356F0" w:rsidP="00A356F0"/>
    <w:p w14:paraId="1C19397F" w14:textId="77777777" w:rsidR="00A356F0" w:rsidRDefault="00A356F0" w:rsidP="00A356F0"/>
    <w:p w14:paraId="0EBF8C1D" w14:textId="77777777" w:rsidR="00A356F0" w:rsidRDefault="00A356F0" w:rsidP="00A356F0"/>
    <w:p w14:paraId="495CB558" w14:textId="77777777" w:rsidR="00A356F0" w:rsidRDefault="00A356F0">
      <w:pPr>
        <w:rPr>
          <w:rFonts w:ascii="Helvetica" w:hAnsi="Helvetica" w:cs="Calibri"/>
          <w:color w:val="000000"/>
          <w:kern w:val="0"/>
          <w:sz w:val="28"/>
          <w:szCs w:val="28"/>
          <w:u w:val="single" w:color="000000"/>
        </w:rPr>
      </w:pPr>
      <w:r>
        <w:rPr>
          <w:rFonts w:ascii="Helvetica" w:hAnsi="Helvetica" w:cs="Calibri"/>
          <w:color w:val="000000"/>
          <w:kern w:val="0"/>
          <w:sz w:val="28"/>
          <w:szCs w:val="28"/>
          <w:u w:val="single" w:color="000000"/>
        </w:rPr>
        <w:br w:type="page"/>
      </w:r>
    </w:p>
    <w:p w14:paraId="141119DE" w14:textId="585B807A" w:rsidR="00C50A52" w:rsidRPr="00C6286C" w:rsidRDefault="00AA35CF" w:rsidP="008C4EBF">
      <w:pPr>
        <w:rPr>
          <w:rFonts w:ascii="Helvetica" w:hAnsi="Helvetica" w:cs="Calibri"/>
          <w:color w:val="000000"/>
          <w:kern w:val="0"/>
          <w:sz w:val="28"/>
          <w:szCs w:val="28"/>
          <w:u w:val="single" w:color="000000"/>
        </w:rPr>
      </w:pPr>
      <w:r w:rsidRPr="00C6286C">
        <w:rPr>
          <w:rFonts w:ascii="Helvetica" w:hAnsi="Helvetica" w:cs="Calibri"/>
          <w:color w:val="000000"/>
          <w:kern w:val="0"/>
          <w:sz w:val="28"/>
          <w:szCs w:val="28"/>
          <w:u w:val="single" w:color="000000"/>
        </w:rPr>
        <w:lastRenderedPageBreak/>
        <w:t xml:space="preserve">Explore the cultural significance of the </w:t>
      </w:r>
      <w:r w:rsidR="00F045AA" w:rsidRPr="00C6286C">
        <w:rPr>
          <w:rFonts w:ascii="Helvetica" w:hAnsi="Helvetica" w:cs="Calibri"/>
          <w:color w:val="000000"/>
          <w:kern w:val="0"/>
          <w:sz w:val="28"/>
          <w:szCs w:val="28"/>
          <w:u w:val="single" w:color="000000"/>
        </w:rPr>
        <w:t>d</w:t>
      </w:r>
      <w:r w:rsidRPr="00C6286C">
        <w:rPr>
          <w:rFonts w:ascii="Helvetica" w:hAnsi="Helvetica" w:cs="Calibri"/>
          <w:color w:val="000000"/>
          <w:kern w:val="0"/>
          <w:sz w:val="28"/>
          <w:szCs w:val="28"/>
          <w:u w:val="single" w:color="000000"/>
        </w:rPr>
        <w:t>escent of Ishtar.</w:t>
      </w:r>
    </w:p>
    <w:p w14:paraId="2A9EA9FC" w14:textId="766C1700" w:rsidR="0024133F" w:rsidRPr="00BD2ACE" w:rsidRDefault="0024133F" w:rsidP="008C4EBF">
      <w:pPr>
        <w:rPr>
          <w:rFonts w:ascii="Helvetica" w:hAnsi="Helvetica" w:cs="Calibri"/>
          <w:color w:val="000000"/>
          <w:kern w:val="0"/>
          <w:sz w:val="28"/>
          <w:szCs w:val="28"/>
        </w:rPr>
      </w:pPr>
      <w:r w:rsidRPr="00BD2ACE">
        <w:rPr>
          <w:rFonts w:ascii="Helvetica" w:hAnsi="Helvetica" w:cs="Calibri"/>
          <w:color w:val="000000"/>
          <w:kern w:val="0"/>
          <w:sz w:val="28"/>
          <w:szCs w:val="28"/>
        </w:rPr>
        <w:t>Word count:</w:t>
      </w:r>
      <w:r w:rsidR="009337A0">
        <w:rPr>
          <w:rFonts w:ascii="Helvetica" w:hAnsi="Helvetica" w:cs="Calibri"/>
          <w:color w:val="000000"/>
          <w:kern w:val="0"/>
          <w:sz w:val="28"/>
          <w:szCs w:val="28"/>
        </w:rPr>
        <w:t xml:space="preserve"> 3166</w:t>
      </w:r>
    </w:p>
    <w:p w14:paraId="4A6CCCDC" w14:textId="1B3CD867" w:rsidR="0077594B" w:rsidRPr="001B752F" w:rsidRDefault="00400EEF" w:rsidP="001B752F">
      <w:pPr>
        <w:spacing w:after="120"/>
        <w:rPr>
          <w:rFonts w:ascii="Helvetica" w:hAnsi="Helvetica" w:cs="Calibri"/>
          <w:color w:val="000000"/>
          <w:kern w:val="0"/>
          <w:sz w:val="32"/>
          <w:szCs w:val="32"/>
        </w:rPr>
      </w:pPr>
      <w:r w:rsidRPr="001B752F">
        <w:rPr>
          <w:rFonts w:ascii="Helvetica" w:hAnsi="Helvetica" w:cs="Calibri"/>
          <w:color w:val="000000"/>
          <w:kern w:val="0"/>
          <w:sz w:val="32"/>
          <w:szCs w:val="32"/>
        </w:rPr>
        <w:t>Introduction</w:t>
      </w:r>
    </w:p>
    <w:p w14:paraId="399A3F13" w14:textId="760B0B82" w:rsidR="00785800" w:rsidRPr="00C6286C" w:rsidRDefault="00400EEF" w:rsidP="00785800">
      <w:pPr>
        <w:autoSpaceDE w:val="0"/>
        <w:autoSpaceDN w:val="0"/>
        <w:adjustRightInd w:val="0"/>
        <w:spacing w:after="0" w:line="240" w:lineRule="auto"/>
        <w:ind w:firstLine="720"/>
        <w:rPr>
          <w:rFonts w:ascii="Helvetica" w:hAnsi="Helvetica" w:cs="Calibri"/>
          <w:color w:val="000000"/>
          <w:kern w:val="0"/>
          <w:sz w:val="22"/>
          <w:szCs w:val="22"/>
        </w:rPr>
      </w:pPr>
      <w:r w:rsidRPr="00C6286C">
        <w:rPr>
          <w:rFonts w:ascii="Helvetica" w:hAnsi="Helvetica" w:cs="Calibri"/>
          <w:color w:val="000000"/>
          <w:kern w:val="0"/>
          <w:sz w:val="22"/>
          <w:szCs w:val="22"/>
        </w:rPr>
        <w:t>This essay will</w:t>
      </w:r>
      <w:r w:rsidR="00B523E7" w:rsidRPr="00C6286C">
        <w:rPr>
          <w:rFonts w:ascii="Helvetica" w:hAnsi="Helvetica" w:cs="Calibri"/>
          <w:color w:val="000000"/>
          <w:kern w:val="0"/>
          <w:sz w:val="22"/>
          <w:szCs w:val="22"/>
        </w:rPr>
        <w:t xml:space="preserve"> </w:t>
      </w:r>
      <w:r w:rsidR="007A4E68" w:rsidRPr="00C6286C">
        <w:rPr>
          <w:rFonts w:ascii="Helvetica" w:hAnsi="Helvetica" w:cs="Calibri"/>
          <w:color w:val="000000"/>
          <w:kern w:val="0"/>
          <w:sz w:val="22"/>
          <w:szCs w:val="22"/>
        </w:rPr>
        <w:t>explore</w:t>
      </w:r>
      <w:r w:rsidR="00B523E7" w:rsidRPr="00C6286C">
        <w:rPr>
          <w:rFonts w:ascii="Helvetica" w:hAnsi="Helvetica" w:cs="Calibri"/>
          <w:color w:val="000000"/>
          <w:kern w:val="0"/>
          <w:sz w:val="22"/>
          <w:szCs w:val="22"/>
        </w:rPr>
        <w:t xml:space="preserve"> </w:t>
      </w:r>
      <w:r w:rsidR="001B2CA5" w:rsidRPr="00C6286C">
        <w:rPr>
          <w:rFonts w:ascii="Helvetica" w:hAnsi="Helvetica" w:cs="Calibri"/>
          <w:color w:val="000000"/>
          <w:kern w:val="0"/>
          <w:sz w:val="22"/>
          <w:szCs w:val="22"/>
        </w:rPr>
        <w:t>the ancient myth known as</w:t>
      </w:r>
      <w:r w:rsidR="00785800" w:rsidRPr="00C6286C">
        <w:rPr>
          <w:rFonts w:ascii="Helvetica" w:hAnsi="Helvetica" w:cs="Calibri"/>
          <w:color w:val="000000"/>
          <w:kern w:val="0"/>
          <w:sz w:val="22"/>
          <w:szCs w:val="22"/>
        </w:rPr>
        <w:t xml:space="preserve"> </w:t>
      </w:r>
      <w:r w:rsidR="00785800" w:rsidRPr="00C6286C">
        <w:rPr>
          <w:rFonts w:ascii="Helvetica" w:hAnsi="Helvetica" w:cs="Calibri"/>
          <w:i/>
          <w:iCs/>
          <w:color w:val="000000"/>
          <w:kern w:val="0"/>
          <w:sz w:val="22"/>
          <w:szCs w:val="22"/>
        </w:rPr>
        <w:t>the</w:t>
      </w:r>
      <w:r w:rsidR="00C54507" w:rsidRPr="00C6286C">
        <w:rPr>
          <w:rFonts w:ascii="Helvetica" w:hAnsi="Helvetica" w:cs="Calibri"/>
          <w:i/>
          <w:iCs/>
          <w:color w:val="000000"/>
          <w:kern w:val="0"/>
          <w:sz w:val="22"/>
          <w:szCs w:val="22"/>
        </w:rPr>
        <w:t xml:space="preserve"> descent of Ishtar</w:t>
      </w:r>
      <w:r w:rsidR="00785800" w:rsidRPr="00C6286C">
        <w:rPr>
          <w:rFonts w:ascii="Helvetica" w:hAnsi="Helvetica" w:cs="Calibri"/>
          <w:i/>
          <w:iCs/>
          <w:color w:val="000000"/>
          <w:kern w:val="0"/>
          <w:sz w:val="22"/>
          <w:szCs w:val="22"/>
        </w:rPr>
        <w:t xml:space="preserve"> </w:t>
      </w:r>
      <w:r w:rsidR="00785800" w:rsidRPr="00C6286C">
        <w:rPr>
          <w:rFonts w:ascii="Helvetica" w:hAnsi="Helvetica" w:cs="Calibri"/>
          <w:color w:val="000000"/>
          <w:kern w:val="0"/>
          <w:sz w:val="22"/>
          <w:szCs w:val="22"/>
        </w:rPr>
        <w:t xml:space="preserve">and </w:t>
      </w:r>
      <w:r w:rsidR="001C23EB" w:rsidRPr="00C6286C">
        <w:rPr>
          <w:rFonts w:ascii="Helvetica" w:hAnsi="Helvetica" w:cs="Calibri"/>
          <w:color w:val="000000"/>
          <w:kern w:val="0"/>
          <w:sz w:val="22"/>
          <w:szCs w:val="22"/>
        </w:rPr>
        <w:t>its</w:t>
      </w:r>
      <w:r w:rsidR="00785800" w:rsidRPr="00C6286C">
        <w:rPr>
          <w:rFonts w:ascii="Helvetica" w:hAnsi="Helvetica" w:cs="Calibri"/>
          <w:color w:val="000000"/>
          <w:kern w:val="0"/>
          <w:sz w:val="22"/>
          <w:szCs w:val="22"/>
        </w:rPr>
        <w:t xml:space="preserve"> significance</w:t>
      </w:r>
      <w:r w:rsidR="00C658B3" w:rsidRPr="00C6286C">
        <w:rPr>
          <w:rFonts w:ascii="Helvetica" w:hAnsi="Helvetica" w:cs="Calibri"/>
          <w:color w:val="000000"/>
          <w:kern w:val="0"/>
          <w:sz w:val="22"/>
          <w:szCs w:val="22"/>
        </w:rPr>
        <w:t xml:space="preserve"> </w:t>
      </w:r>
      <w:r w:rsidR="004820DE" w:rsidRPr="00C6286C">
        <w:rPr>
          <w:rFonts w:ascii="Helvetica" w:hAnsi="Helvetica" w:cs="Calibri"/>
          <w:color w:val="000000"/>
          <w:kern w:val="0"/>
          <w:sz w:val="22"/>
          <w:szCs w:val="22"/>
        </w:rPr>
        <w:t>in</w:t>
      </w:r>
      <w:r w:rsidR="00785800" w:rsidRPr="00C6286C">
        <w:rPr>
          <w:rFonts w:ascii="Helvetica" w:hAnsi="Helvetica" w:cs="Calibri"/>
          <w:color w:val="000000"/>
          <w:kern w:val="0"/>
          <w:sz w:val="22"/>
          <w:szCs w:val="22"/>
        </w:rPr>
        <w:t xml:space="preserve"> culture. </w:t>
      </w:r>
      <w:r w:rsidR="00C658B3" w:rsidRPr="00C6286C">
        <w:rPr>
          <w:rFonts w:ascii="Helvetica" w:hAnsi="Helvetica" w:cs="Calibri"/>
          <w:color w:val="000000"/>
          <w:kern w:val="0"/>
          <w:sz w:val="22"/>
          <w:szCs w:val="22"/>
        </w:rPr>
        <w:t>The word myth</w:t>
      </w:r>
      <w:r w:rsidR="004820DE" w:rsidRPr="00C6286C">
        <w:rPr>
          <w:rFonts w:ascii="Helvetica" w:hAnsi="Helvetica" w:cs="Calibri"/>
          <w:color w:val="000000"/>
          <w:kern w:val="0"/>
          <w:sz w:val="22"/>
          <w:szCs w:val="22"/>
        </w:rPr>
        <w:t>, despite being commonly understood as a synonym for falsehood</w:t>
      </w:r>
      <w:r w:rsidR="00C658B3" w:rsidRPr="00C6286C">
        <w:rPr>
          <w:rFonts w:ascii="Helvetica" w:hAnsi="Helvetica" w:cs="Calibri"/>
          <w:color w:val="000000"/>
          <w:kern w:val="0"/>
          <w:sz w:val="22"/>
          <w:szCs w:val="22"/>
        </w:rPr>
        <w:t>,</w:t>
      </w:r>
      <w:r w:rsidR="004820DE" w:rsidRPr="00C6286C">
        <w:rPr>
          <w:rFonts w:ascii="Helvetica" w:hAnsi="Helvetica" w:cs="Calibri"/>
          <w:color w:val="000000"/>
          <w:kern w:val="0"/>
          <w:sz w:val="22"/>
          <w:szCs w:val="22"/>
        </w:rPr>
        <w:t xml:space="preserve"> is recognised</w:t>
      </w:r>
      <w:r w:rsidR="00C658B3" w:rsidRPr="00C6286C">
        <w:rPr>
          <w:rFonts w:ascii="Helvetica" w:hAnsi="Helvetica" w:cs="Calibri"/>
          <w:color w:val="000000"/>
          <w:kern w:val="0"/>
          <w:sz w:val="22"/>
          <w:szCs w:val="22"/>
        </w:rPr>
        <w:t xml:space="preserve"> by Dun</w:t>
      </w:r>
      <w:r w:rsidR="00BD2ACE">
        <w:rPr>
          <w:rFonts w:ascii="Helvetica" w:hAnsi="Helvetica" w:cs="Calibri"/>
          <w:color w:val="000000"/>
          <w:kern w:val="0"/>
          <w:sz w:val="22"/>
          <w:szCs w:val="22"/>
        </w:rPr>
        <w:t>d</w:t>
      </w:r>
      <w:r w:rsidR="00C658B3" w:rsidRPr="00C6286C">
        <w:rPr>
          <w:rFonts w:ascii="Helvetica" w:hAnsi="Helvetica" w:cs="Calibri"/>
          <w:color w:val="000000"/>
          <w:kern w:val="0"/>
          <w:sz w:val="22"/>
          <w:szCs w:val="22"/>
        </w:rPr>
        <w:t>es</w:t>
      </w:r>
      <w:r w:rsidR="00BD2ACE">
        <w:rPr>
          <w:rFonts w:ascii="Helvetica" w:hAnsi="Helvetica" w:cs="Calibri"/>
          <w:color w:val="000000"/>
          <w:kern w:val="0"/>
          <w:sz w:val="22"/>
          <w:szCs w:val="22"/>
        </w:rPr>
        <w:t xml:space="preserve"> in his book </w:t>
      </w:r>
      <w:r w:rsidR="00BD2ACE">
        <w:rPr>
          <w:rFonts w:ascii="Helvetica" w:hAnsi="Helvetica" w:cs="Calibri"/>
          <w:i/>
          <w:iCs/>
          <w:color w:val="000000"/>
          <w:kern w:val="0"/>
          <w:sz w:val="22"/>
          <w:szCs w:val="22"/>
        </w:rPr>
        <w:t>Sacred Narrative</w:t>
      </w:r>
      <w:r w:rsidR="00C658B3" w:rsidRPr="00C6286C">
        <w:rPr>
          <w:rFonts w:ascii="Helvetica" w:hAnsi="Helvetica" w:cs="Calibri"/>
          <w:color w:val="000000"/>
          <w:kern w:val="0"/>
          <w:sz w:val="22"/>
          <w:szCs w:val="22"/>
        </w:rPr>
        <w:t xml:space="preserve"> as ‘the highest form of truth, albeit in metaphorical guise’</w:t>
      </w:r>
      <w:r w:rsidR="00856982">
        <w:rPr>
          <w:rFonts w:ascii="Helvetica" w:hAnsi="Helvetica" w:cs="Calibri"/>
          <w:color w:val="000000"/>
          <w:kern w:val="0"/>
          <w:sz w:val="22"/>
          <w:szCs w:val="22"/>
        </w:rPr>
        <w:t>,</w:t>
      </w:r>
      <w:r w:rsidR="004820DE" w:rsidRPr="00C6286C">
        <w:rPr>
          <w:rStyle w:val="FootnoteReference"/>
          <w:rFonts w:ascii="Helvetica" w:hAnsi="Helvetica" w:cs="Calibri"/>
          <w:color w:val="000000"/>
          <w:kern w:val="0"/>
          <w:sz w:val="22"/>
          <w:szCs w:val="22"/>
        </w:rPr>
        <w:footnoteReference w:id="1"/>
      </w:r>
      <w:r w:rsidR="00F65F8E" w:rsidRPr="00C6286C">
        <w:rPr>
          <w:rFonts w:ascii="Helvetica" w:hAnsi="Helvetica" w:cs="Calibri"/>
          <w:color w:val="000000"/>
          <w:kern w:val="0"/>
          <w:sz w:val="22"/>
          <w:szCs w:val="22"/>
        </w:rPr>
        <w:t xml:space="preserve"> </w:t>
      </w:r>
      <w:r w:rsidR="0077563C" w:rsidRPr="00C6286C">
        <w:rPr>
          <w:rFonts w:ascii="Helvetica" w:hAnsi="Helvetica" w:cs="Calibri"/>
          <w:color w:val="000000"/>
          <w:kern w:val="0"/>
          <w:sz w:val="22"/>
          <w:szCs w:val="22"/>
        </w:rPr>
        <w:t>holding</w:t>
      </w:r>
      <w:r w:rsidR="00F65F8E" w:rsidRPr="00C6286C">
        <w:rPr>
          <w:rFonts w:ascii="Helvetica" w:hAnsi="Helvetica" w:cs="Calibri"/>
          <w:color w:val="000000"/>
          <w:kern w:val="0"/>
          <w:sz w:val="22"/>
          <w:szCs w:val="22"/>
        </w:rPr>
        <w:t xml:space="preserve"> myth as</w:t>
      </w:r>
      <w:r w:rsidR="004820DE" w:rsidRPr="00C6286C">
        <w:rPr>
          <w:rFonts w:ascii="Helvetica" w:hAnsi="Helvetica" w:cs="Calibri"/>
          <w:color w:val="000000"/>
          <w:kern w:val="0"/>
          <w:sz w:val="22"/>
          <w:szCs w:val="22"/>
        </w:rPr>
        <w:t xml:space="preserve"> </w:t>
      </w:r>
      <w:r w:rsidR="00F65F8E" w:rsidRPr="00C6286C">
        <w:rPr>
          <w:rFonts w:ascii="Helvetica" w:hAnsi="Helvetica" w:cs="Calibri"/>
          <w:color w:val="000000"/>
          <w:kern w:val="0"/>
          <w:sz w:val="22"/>
          <w:szCs w:val="22"/>
        </w:rPr>
        <w:t>a symbolic</w:t>
      </w:r>
      <w:r w:rsidR="004820DE" w:rsidRPr="00C6286C">
        <w:rPr>
          <w:rFonts w:ascii="Helvetica" w:hAnsi="Helvetica" w:cs="Calibri"/>
          <w:color w:val="000000"/>
          <w:kern w:val="0"/>
          <w:sz w:val="22"/>
          <w:szCs w:val="22"/>
        </w:rPr>
        <w:t xml:space="preserve"> </w:t>
      </w:r>
      <w:r w:rsidR="00F65F8E" w:rsidRPr="00C6286C">
        <w:rPr>
          <w:rFonts w:ascii="Helvetica" w:hAnsi="Helvetica" w:cs="Calibri"/>
          <w:color w:val="000000"/>
          <w:kern w:val="0"/>
          <w:sz w:val="22"/>
          <w:szCs w:val="22"/>
        </w:rPr>
        <w:t>means</w:t>
      </w:r>
      <w:r w:rsidR="004820DE" w:rsidRPr="00C6286C">
        <w:rPr>
          <w:rFonts w:ascii="Helvetica" w:hAnsi="Helvetica" w:cs="Calibri"/>
          <w:color w:val="000000"/>
          <w:kern w:val="0"/>
          <w:sz w:val="22"/>
          <w:szCs w:val="22"/>
        </w:rPr>
        <w:t xml:space="preserve"> for humanity to understand reality </w:t>
      </w:r>
      <w:r w:rsidR="00F65F8E" w:rsidRPr="00C6286C">
        <w:rPr>
          <w:rFonts w:ascii="Helvetica" w:hAnsi="Helvetica" w:cs="Calibri"/>
          <w:color w:val="000000"/>
          <w:kern w:val="0"/>
          <w:sz w:val="22"/>
          <w:szCs w:val="22"/>
        </w:rPr>
        <w:t>in its present form.</w:t>
      </w:r>
      <w:r w:rsidR="00430195" w:rsidRPr="00C6286C">
        <w:rPr>
          <w:rFonts w:ascii="Helvetica" w:hAnsi="Helvetica" w:cs="Calibri"/>
          <w:color w:val="000000"/>
          <w:kern w:val="0"/>
          <w:sz w:val="22"/>
          <w:szCs w:val="22"/>
        </w:rPr>
        <w:t xml:space="preserve"> </w:t>
      </w:r>
      <w:r w:rsidR="00BD2ACE">
        <w:rPr>
          <w:rFonts w:ascii="Helvetica" w:hAnsi="Helvetica" w:cs="Calibri"/>
          <w:color w:val="000000"/>
          <w:kern w:val="0"/>
          <w:sz w:val="22"/>
          <w:szCs w:val="22"/>
        </w:rPr>
        <w:t>The</w:t>
      </w:r>
      <w:r w:rsidR="009F4E35" w:rsidRPr="00C6286C">
        <w:rPr>
          <w:rFonts w:ascii="Helvetica" w:hAnsi="Helvetica" w:cs="Calibri"/>
          <w:color w:val="000000"/>
          <w:kern w:val="0"/>
          <w:sz w:val="22"/>
          <w:szCs w:val="22"/>
        </w:rPr>
        <w:t xml:space="preserve"> term</w:t>
      </w:r>
      <w:r w:rsidR="00BD2ACE">
        <w:rPr>
          <w:rFonts w:ascii="Helvetica" w:hAnsi="Helvetica" w:cs="Calibri"/>
          <w:color w:val="000000"/>
          <w:kern w:val="0"/>
          <w:sz w:val="22"/>
          <w:szCs w:val="22"/>
        </w:rPr>
        <w:t xml:space="preserve"> culture</w:t>
      </w:r>
      <w:r w:rsidR="009F4E35" w:rsidRPr="00C6286C">
        <w:rPr>
          <w:rFonts w:ascii="Helvetica" w:hAnsi="Helvetica" w:cs="Calibri"/>
          <w:color w:val="000000"/>
          <w:kern w:val="0"/>
          <w:sz w:val="22"/>
          <w:szCs w:val="22"/>
        </w:rPr>
        <w:t xml:space="preserve"> holds semantic complexity, </w:t>
      </w:r>
      <w:r w:rsidR="00BD2ACE">
        <w:rPr>
          <w:rFonts w:ascii="Helvetica" w:hAnsi="Helvetica" w:cs="Calibri"/>
          <w:color w:val="000000"/>
          <w:kern w:val="0"/>
          <w:sz w:val="22"/>
          <w:szCs w:val="22"/>
        </w:rPr>
        <w:t>evolving</w:t>
      </w:r>
      <w:r w:rsidR="009F4E35" w:rsidRPr="00C6286C">
        <w:rPr>
          <w:rFonts w:ascii="Helvetica" w:hAnsi="Helvetica" w:cs="Calibri"/>
          <w:color w:val="000000"/>
          <w:kern w:val="0"/>
          <w:sz w:val="22"/>
          <w:szCs w:val="22"/>
        </w:rPr>
        <w:t xml:space="preserve"> from </w:t>
      </w:r>
      <w:r w:rsidR="00222C89" w:rsidRPr="00C6286C">
        <w:rPr>
          <w:rFonts w:ascii="Helvetica" w:hAnsi="Helvetica" w:cs="Calibri"/>
          <w:color w:val="000000"/>
          <w:kern w:val="0"/>
          <w:sz w:val="22"/>
          <w:szCs w:val="22"/>
        </w:rPr>
        <w:t xml:space="preserve">its etymological roots </w:t>
      </w:r>
      <w:r w:rsidR="0024133F" w:rsidRPr="00C6286C">
        <w:rPr>
          <w:rFonts w:ascii="Helvetica" w:hAnsi="Helvetica" w:cs="Calibri"/>
          <w:color w:val="000000"/>
          <w:kern w:val="0"/>
          <w:sz w:val="22"/>
          <w:szCs w:val="22"/>
        </w:rPr>
        <w:t>in</w:t>
      </w:r>
      <w:r w:rsidR="00222C89" w:rsidRPr="00C6286C">
        <w:rPr>
          <w:rFonts w:ascii="Helvetica" w:hAnsi="Helvetica" w:cs="Calibri"/>
          <w:color w:val="000000"/>
          <w:kern w:val="0"/>
          <w:sz w:val="22"/>
          <w:szCs w:val="22"/>
        </w:rPr>
        <w:t xml:space="preserve"> agriculture </w:t>
      </w:r>
      <w:r w:rsidR="009F4E35" w:rsidRPr="00C6286C">
        <w:rPr>
          <w:rFonts w:ascii="Helvetica" w:hAnsi="Helvetica" w:cs="Calibri"/>
          <w:color w:val="000000"/>
          <w:kern w:val="0"/>
          <w:sz w:val="22"/>
          <w:szCs w:val="22"/>
        </w:rPr>
        <w:t xml:space="preserve">to </w:t>
      </w:r>
      <w:r w:rsidR="00BD2ACE">
        <w:rPr>
          <w:rFonts w:ascii="Helvetica" w:hAnsi="Helvetica" w:cs="Calibri"/>
          <w:color w:val="000000"/>
          <w:kern w:val="0"/>
          <w:sz w:val="22"/>
          <w:szCs w:val="22"/>
        </w:rPr>
        <w:t xml:space="preserve">encompass </w:t>
      </w:r>
      <w:r w:rsidR="00222C89" w:rsidRPr="00C6286C">
        <w:rPr>
          <w:rFonts w:ascii="Helvetica" w:hAnsi="Helvetica" w:cs="Calibri"/>
          <w:color w:val="000000"/>
          <w:kern w:val="0"/>
          <w:sz w:val="22"/>
          <w:szCs w:val="22"/>
        </w:rPr>
        <w:t xml:space="preserve">intellectual, spiritual and material </w:t>
      </w:r>
      <w:r w:rsidR="0024133F" w:rsidRPr="00C6286C">
        <w:rPr>
          <w:rFonts w:ascii="Helvetica" w:hAnsi="Helvetica" w:cs="Calibri"/>
          <w:color w:val="000000"/>
          <w:kern w:val="0"/>
          <w:sz w:val="22"/>
          <w:szCs w:val="22"/>
        </w:rPr>
        <w:t>form</w:t>
      </w:r>
      <w:r w:rsidR="00BD2ACE">
        <w:rPr>
          <w:rFonts w:ascii="Helvetica" w:hAnsi="Helvetica" w:cs="Calibri"/>
          <w:color w:val="000000"/>
          <w:kern w:val="0"/>
          <w:sz w:val="22"/>
          <w:szCs w:val="22"/>
        </w:rPr>
        <w:t>s</w:t>
      </w:r>
      <w:r w:rsidR="0024133F" w:rsidRPr="00C6286C">
        <w:rPr>
          <w:rFonts w:ascii="Helvetica" w:hAnsi="Helvetica" w:cs="Calibri"/>
          <w:color w:val="000000"/>
          <w:kern w:val="0"/>
          <w:sz w:val="22"/>
          <w:szCs w:val="22"/>
        </w:rPr>
        <w:t xml:space="preserve"> of </w:t>
      </w:r>
      <w:r w:rsidR="00BD2ACE">
        <w:rPr>
          <w:rFonts w:ascii="Helvetica" w:hAnsi="Helvetica" w:cs="Calibri"/>
          <w:color w:val="000000"/>
          <w:kern w:val="0"/>
          <w:sz w:val="22"/>
          <w:szCs w:val="22"/>
        </w:rPr>
        <w:t>development</w:t>
      </w:r>
      <w:r w:rsidR="00222C89" w:rsidRPr="00C6286C">
        <w:rPr>
          <w:rFonts w:ascii="Helvetica" w:hAnsi="Helvetica" w:cs="Calibri"/>
          <w:color w:val="000000"/>
          <w:kern w:val="0"/>
          <w:sz w:val="22"/>
          <w:szCs w:val="22"/>
        </w:rPr>
        <w:t xml:space="preserve"> within societ</w:t>
      </w:r>
      <w:r w:rsidR="009E2583" w:rsidRPr="00C6286C">
        <w:rPr>
          <w:rFonts w:ascii="Helvetica" w:hAnsi="Helvetica" w:cs="Calibri"/>
          <w:color w:val="000000"/>
          <w:kern w:val="0"/>
          <w:sz w:val="22"/>
          <w:szCs w:val="22"/>
        </w:rPr>
        <w:t>ies</w:t>
      </w:r>
      <w:r w:rsidR="00BD2ACE">
        <w:rPr>
          <w:rFonts w:ascii="Helvetica" w:hAnsi="Helvetica" w:cs="Calibri"/>
          <w:color w:val="000000"/>
          <w:kern w:val="0"/>
          <w:sz w:val="22"/>
          <w:szCs w:val="22"/>
        </w:rPr>
        <w:t>.</w:t>
      </w:r>
      <w:r w:rsidR="00692CCD" w:rsidRPr="00C6286C">
        <w:rPr>
          <w:rStyle w:val="FootnoteReference"/>
          <w:rFonts w:ascii="Helvetica" w:hAnsi="Helvetica" w:cs="Calibri"/>
          <w:color w:val="000000"/>
          <w:kern w:val="0"/>
          <w:sz w:val="22"/>
          <w:szCs w:val="22"/>
        </w:rPr>
        <w:footnoteReference w:id="2"/>
      </w:r>
      <w:r w:rsidR="00222C89" w:rsidRPr="00C6286C">
        <w:rPr>
          <w:rFonts w:ascii="Helvetica" w:hAnsi="Helvetica" w:cs="Calibri"/>
          <w:color w:val="000000"/>
          <w:kern w:val="0"/>
          <w:sz w:val="22"/>
          <w:szCs w:val="22"/>
        </w:rPr>
        <w:t xml:space="preserve"> </w:t>
      </w:r>
      <w:r w:rsidR="001B2CA5" w:rsidRPr="00C6286C">
        <w:rPr>
          <w:rFonts w:ascii="Helvetica" w:hAnsi="Helvetica" w:cs="Calibri"/>
          <w:color w:val="000000"/>
          <w:kern w:val="0"/>
          <w:sz w:val="22"/>
          <w:szCs w:val="22"/>
        </w:rPr>
        <w:t>This essay will explore</w:t>
      </w:r>
      <w:r w:rsidR="00CE79AE">
        <w:rPr>
          <w:rFonts w:ascii="Helvetica" w:hAnsi="Helvetica" w:cs="Calibri"/>
          <w:color w:val="000000"/>
          <w:kern w:val="0"/>
          <w:sz w:val="22"/>
          <w:szCs w:val="22"/>
        </w:rPr>
        <w:t xml:space="preserve">, through the culture of </w:t>
      </w:r>
      <w:r w:rsidR="00F46BBC">
        <w:rPr>
          <w:rFonts w:ascii="Helvetica" w:hAnsi="Helvetica" w:cs="Calibri"/>
          <w:color w:val="000000"/>
          <w:kern w:val="0"/>
          <w:sz w:val="22"/>
          <w:szCs w:val="22"/>
        </w:rPr>
        <w:t>21</w:t>
      </w:r>
      <w:r w:rsidR="00F46BBC" w:rsidRPr="00F46BBC">
        <w:rPr>
          <w:rFonts w:ascii="Helvetica" w:hAnsi="Helvetica" w:cs="Calibri"/>
          <w:color w:val="000000"/>
          <w:kern w:val="0"/>
          <w:sz w:val="22"/>
          <w:szCs w:val="22"/>
          <w:vertAlign w:val="superscript"/>
        </w:rPr>
        <w:t>st</w:t>
      </w:r>
      <w:r w:rsidR="00F46BBC">
        <w:rPr>
          <w:rFonts w:ascii="Helvetica" w:hAnsi="Helvetica" w:cs="Calibri"/>
          <w:color w:val="000000"/>
          <w:kern w:val="0"/>
          <w:sz w:val="22"/>
          <w:szCs w:val="22"/>
        </w:rPr>
        <w:t xml:space="preserve"> century </w:t>
      </w:r>
      <w:r w:rsidR="00CE79AE">
        <w:rPr>
          <w:rFonts w:ascii="Helvetica" w:hAnsi="Helvetica" w:cs="Calibri"/>
          <w:color w:val="000000"/>
          <w:kern w:val="0"/>
          <w:sz w:val="22"/>
          <w:szCs w:val="22"/>
        </w:rPr>
        <w:t>media, the</w:t>
      </w:r>
      <w:r w:rsidR="001B2CA5" w:rsidRPr="00C6286C">
        <w:rPr>
          <w:rFonts w:ascii="Helvetica" w:hAnsi="Helvetica" w:cs="Calibri"/>
          <w:color w:val="000000"/>
          <w:kern w:val="0"/>
          <w:sz w:val="22"/>
          <w:szCs w:val="22"/>
        </w:rPr>
        <w:t xml:space="preserve"> </w:t>
      </w:r>
      <w:r w:rsidR="00785800" w:rsidRPr="00C6286C">
        <w:rPr>
          <w:rFonts w:ascii="Helvetica" w:hAnsi="Helvetica" w:cs="Calibri"/>
          <w:color w:val="000000"/>
          <w:kern w:val="0"/>
          <w:sz w:val="22"/>
          <w:szCs w:val="22"/>
        </w:rPr>
        <w:t xml:space="preserve">popular TV show </w:t>
      </w:r>
      <w:r w:rsidR="00785800" w:rsidRPr="006B6D05">
        <w:rPr>
          <w:rFonts w:ascii="Helvetica" w:hAnsi="Helvetica" w:cs="Calibri"/>
          <w:i/>
          <w:iCs/>
          <w:color w:val="000000"/>
          <w:kern w:val="0"/>
          <w:sz w:val="22"/>
          <w:szCs w:val="22"/>
        </w:rPr>
        <w:t>Stranger Things</w:t>
      </w:r>
      <w:r w:rsidR="00505D6D" w:rsidRPr="00C6286C">
        <w:rPr>
          <w:rFonts w:ascii="Helvetica" w:hAnsi="Helvetica" w:cs="Calibri"/>
          <w:color w:val="000000"/>
          <w:kern w:val="0"/>
          <w:sz w:val="22"/>
          <w:szCs w:val="22"/>
        </w:rPr>
        <w:t xml:space="preserve"> </w:t>
      </w:r>
      <w:r w:rsidR="00B91252" w:rsidRPr="00C6286C">
        <w:rPr>
          <w:rFonts w:ascii="Helvetica" w:hAnsi="Helvetica" w:cs="Calibri"/>
          <w:color w:val="000000"/>
          <w:kern w:val="0"/>
          <w:sz w:val="22"/>
          <w:szCs w:val="22"/>
        </w:rPr>
        <w:t>(2016 – present)</w:t>
      </w:r>
      <w:r w:rsidR="00CE79AE">
        <w:rPr>
          <w:rFonts w:ascii="Helvetica" w:hAnsi="Helvetica" w:cs="Calibri"/>
          <w:color w:val="000000"/>
          <w:kern w:val="0"/>
          <w:sz w:val="22"/>
          <w:szCs w:val="22"/>
        </w:rPr>
        <w:t>. It will analyse</w:t>
      </w:r>
      <w:r w:rsidR="00B91252" w:rsidRPr="00C6286C">
        <w:rPr>
          <w:rFonts w:ascii="Helvetica" w:hAnsi="Helvetica" w:cs="Calibri"/>
          <w:color w:val="000000"/>
          <w:kern w:val="0"/>
          <w:sz w:val="22"/>
          <w:szCs w:val="22"/>
        </w:rPr>
        <w:t xml:space="preserve"> </w:t>
      </w:r>
      <w:r w:rsidR="00CE79AE">
        <w:rPr>
          <w:rFonts w:ascii="Helvetica" w:hAnsi="Helvetica" w:cs="Calibri"/>
          <w:color w:val="000000"/>
          <w:kern w:val="0"/>
          <w:sz w:val="22"/>
          <w:szCs w:val="22"/>
        </w:rPr>
        <w:t>the</w:t>
      </w:r>
      <w:r w:rsidR="00430195" w:rsidRPr="00C6286C">
        <w:rPr>
          <w:rFonts w:ascii="Helvetica" w:hAnsi="Helvetica" w:cs="Calibri"/>
          <w:color w:val="000000"/>
          <w:kern w:val="0"/>
          <w:sz w:val="22"/>
          <w:szCs w:val="22"/>
        </w:rPr>
        <w:t xml:space="preserve"> tangible links </w:t>
      </w:r>
      <w:r w:rsidR="00B91252" w:rsidRPr="00C6286C">
        <w:rPr>
          <w:rFonts w:ascii="Helvetica" w:hAnsi="Helvetica" w:cs="Calibri"/>
          <w:color w:val="000000"/>
          <w:kern w:val="0"/>
          <w:sz w:val="22"/>
          <w:szCs w:val="22"/>
        </w:rPr>
        <w:t xml:space="preserve">to </w:t>
      </w:r>
      <w:r w:rsidR="00B91252" w:rsidRPr="00C6286C">
        <w:rPr>
          <w:rFonts w:ascii="Helvetica" w:hAnsi="Helvetica" w:cs="Calibri"/>
          <w:i/>
          <w:iCs/>
          <w:color w:val="000000"/>
          <w:kern w:val="0"/>
          <w:sz w:val="22"/>
          <w:szCs w:val="22"/>
        </w:rPr>
        <w:t>the descent of Ishtar</w:t>
      </w:r>
      <w:r w:rsidR="00CE79AE">
        <w:rPr>
          <w:rFonts w:ascii="Helvetica" w:hAnsi="Helvetica" w:cs="Calibri"/>
          <w:color w:val="000000"/>
          <w:kern w:val="0"/>
          <w:sz w:val="22"/>
          <w:szCs w:val="22"/>
        </w:rPr>
        <w:t xml:space="preserve"> and</w:t>
      </w:r>
      <w:r w:rsidR="001B2CA5" w:rsidRPr="00C6286C">
        <w:rPr>
          <w:rFonts w:ascii="Helvetica" w:hAnsi="Helvetica" w:cs="Calibri"/>
          <w:color w:val="000000"/>
          <w:kern w:val="0"/>
          <w:sz w:val="22"/>
          <w:szCs w:val="22"/>
        </w:rPr>
        <w:t xml:space="preserve"> i</w:t>
      </w:r>
      <w:r w:rsidR="00505D6D" w:rsidRPr="00C6286C">
        <w:rPr>
          <w:rFonts w:ascii="Helvetica" w:hAnsi="Helvetica" w:cs="Calibri"/>
          <w:color w:val="000000"/>
          <w:kern w:val="0"/>
          <w:sz w:val="22"/>
          <w:szCs w:val="22"/>
        </w:rPr>
        <w:t>nquir</w:t>
      </w:r>
      <w:r w:rsidR="001B2CA5" w:rsidRPr="00C6286C">
        <w:rPr>
          <w:rFonts w:ascii="Helvetica" w:hAnsi="Helvetica" w:cs="Calibri"/>
          <w:color w:val="000000"/>
          <w:kern w:val="0"/>
          <w:sz w:val="22"/>
          <w:szCs w:val="22"/>
        </w:rPr>
        <w:t>e</w:t>
      </w:r>
      <w:r w:rsidR="005778FB" w:rsidRPr="00C6286C">
        <w:rPr>
          <w:rFonts w:ascii="Helvetica" w:hAnsi="Helvetica" w:cs="Calibri"/>
          <w:color w:val="000000"/>
          <w:kern w:val="0"/>
          <w:sz w:val="22"/>
          <w:szCs w:val="22"/>
        </w:rPr>
        <w:t xml:space="preserve"> further into</w:t>
      </w:r>
      <w:r w:rsidR="00031593" w:rsidRPr="00C6286C">
        <w:rPr>
          <w:rFonts w:ascii="Helvetica" w:hAnsi="Helvetica" w:cs="Calibri"/>
          <w:color w:val="000000"/>
          <w:kern w:val="0"/>
          <w:sz w:val="22"/>
          <w:szCs w:val="22"/>
        </w:rPr>
        <w:t xml:space="preserve"> the connection </w:t>
      </w:r>
      <w:r w:rsidR="00B91252" w:rsidRPr="00C6286C">
        <w:rPr>
          <w:rFonts w:ascii="Helvetica" w:hAnsi="Helvetica" w:cs="Calibri"/>
          <w:color w:val="000000"/>
          <w:kern w:val="0"/>
          <w:sz w:val="22"/>
          <w:szCs w:val="22"/>
        </w:rPr>
        <w:t xml:space="preserve">by </w:t>
      </w:r>
      <w:r w:rsidR="00505D6D" w:rsidRPr="00C6286C">
        <w:rPr>
          <w:rFonts w:ascii="Helvetica" w:hAnsi="Helvetica" w:cs="Calibri"/>
          <w:color w:val="000000"/>
          <w:kern w:val="0"/>
          <w:sz w:val="22"/>
          <w:szCs w:val="22"/>
        </w:rPr>
        <w:t>overlay</w:t>
      </w:r>
      <w:r w:rsidR="00B91252" w:rsidRPr="00C6286C">
        <w:rPr>
          <w:rFonts w:ascii="Helvetica" w:hAnsi="Helvetica" w:cs="Calibri"/>
          <w:color w:val="000000"/>
          <w:kern w:val="0"/>
          <w:sz w:val="22"/>
          <w:szCs w:val="22"/>
        </w:rPr>
        <w:t>ing</w:t>
      </w:r>
      <w:r w:rsidR="00785800" w:rsidRPr="00C6286C">
        <w:rPr>
          <w:rFonts w:ascii="Helvetica" w:hAnsi="Helvetica" w:cs="Calibri"/>
          <w:color w:val="000000"/>
          <w:kern w:val="0"/>
          <w:sz w:val="22"/>
          <w:szCs w:val="22"/>
        </w:rPr>
        <w:t xml:space="preserve"> </w:t>
      </w:r>
      <w:r w:rsidR="005778FB" w:rsidRPr="00C6286C">
        <w:rPr>
          <w:rFonts w:ascii="Helvetica" w:hAnsi="Helvetica" w:cs="Calibri"/>
          <w:color w:val="000000"/>
          <w:kern w:val="0"/>
          <w:sz w:val="22"/>
          <w:szCs w:val="22"/>
        </w:rPr>
        <w:t>Joseph Campbell’s observations in</w:t>
      </w:r>
      <w:r w:rsidR="00031593" w:rsidRPr="00C6286C">
        <w:rPr>
          <w:rFonts w:ascii="Helvetica" w:hAnsi="Helvetica" w:cs="Calibri"/>
          <w:color w:val="000000"/>
          <w:kern w:val="0"/>
          <w:sz w:val="22"/>
          <w:szCs w:val="22"/>
        </w:rPr>
        <w:t xml:space="preserve"> the</w:t>
      </w:r>
      <w:r w:rsidR="001B2CA5" w:rsidRPr="00C6286C">
        <w:rPr>
          <w:rFonts w:ascii="Helvetica" w:hAnsi="Helvetica" w:cs="Calibri"/>
          <w:color w:val="000000"/>
          <w:kern w:val="0"/>
          <w:sz w:val="22"/>
          <w:szCs w:val="22"/>
        </w:rPr>
        <w:t xml:space="preserve"> archetypal</w:t>
      </w:r>
      <w:r w:rsidR="00031593" w:rsidRPr="00C6286C">
        <w:rPr>
          <w:rFonts w:ascii="Helvetica" w:hAnsi="Helvetica" w:cs="Calibri"/>
          <w:i/>
          <w:iCs/>
          <w:color w:val="000000"/>
          <w:kern w:val="0"/>
          <w:sz w:val="22"/>
          <w:szCs w:val="22"/>
        </w:rPr>
        <w:t xml:space="preserve"> Hero’s journey</w:t>
      </w:r>
      <w:r w:rsidR="0059225D" w:rsidRPr="00C6286C">
        <w:rPr>
          <w:rFonts w:ascii="Helvetica" w:hAnsi="Helvetica" w:cs="Calibri"/>
          <w:color w:val="000000"/>
          <w:kern w:val="0"/>
          <w:sz w:val="22"/>
          <w:szCs w:val="22"/>
        </w:rPr>
        <w:t>.</w:t>
      </w:r>
      <w:r w:rsidR="00785800" w:rsidRPr="00C6286C">
        <w:rPr>
          <w:rFonts w:ascii="Helvetica" w:hAnsi="Helvetica" w:cs="Calibri"/>
          <w:color w:val="000000"/>
          <w:kern w:val="0"/>
          <w:sz w:val="22"/>
          <w:szCs w:val="22"/>
        </w:rPr>
        <w:t xml:space="preserve"> Although </w:t>
      </w:r>
      <w:r w:rsidR="00505D6D" w:rsidRPr="00C6286C">
        <w:rPr>
          <w:rFonts w:ascii="Helvetica" w:hAnsi="Helvetica" w:cs="Calibri"/>
          <w:color w:val="000000"/>
          <w:kern w:val="0"/>
          <w:sz w:val="22"/>
          <w:szCs w:val="22"/>
        </w:rPr>
        <w:t>the</w:t>
      </w:r>
      <w:r w:rsidR="00785800" w:rsidRPr="00C6286C">
        <w:rPr>
          <w:rFonts w:ascii="Helvetica" w:hAnsi="Helvetica" w:cs="Calibri"/>
          <w:color w:val="000000"/>
          <w:kern w:val="0"/>
          <w:sz w:val="22"/>
          <w:szCs w:val="22"/>
        </w:rPr>
        <w:t xml:space="preserve"> creators</w:t>
      </w:r>
      <w:r w:rsidR="00505D6D" w:rsidRPr="00C6286C">
        <w:rPr>
          <w:rFonts w:ascii="Helvetica" w:hAnsi="Helvetica" w:cs="Calibri"/>
          <w:color w:val="000000"/>
          <w:kern w:val="0"/>
          <w:sz w:val="22"/>
          <w:szCs w:val="22"/>
        </w:rPr>
        <w:t xml:space="preserve"> of </w:t>
      </w:r>
      <w:r w:rsidR="00505D6D" w:rsidRPr="00C6286C">
        <w:rPr>
          <w:rFonts w:ascii="Helvetica" w:hAnsi="Helvetica" w:cs="Calibri"/>
          <w:i/>
          <w:iCs/>
          <w:color w:val="000000"/>
          <w:kern w:val="0"/>
          <w:sz w:val="22"/>
          <w:szCs w:val="22"/>
        </w:rPr>
        <w:t>Stranger Things</w:t>
      </w:r>
      <w:r w:rsidR="00505D6D" w:rsidRPr="00C6286C">
        <w:rPr>
          <w:rFonts w:ascii="Helvetica" w:hAnsi="Helvetica" w:cs="Calibri"/>
          <w:color w:val="000000"/>
          <w:kern w:val="0"/>
          <w:sz w:val="22"/>
          <w:szCs w:val="22"/>
        </w:rPr>
        <w:t xml:space="preserve"> </w:t>
      </w:r>
      <w:r w:rsidR="00785800" w:rsidRPr="00C6286C">
        <w:rPr>
          <w:rFonts w:ascii="Helvetica" w:hAnsi="Helvetica" w:cs="Calibri"/>
          <w:color w:val="000000"/>
          <w:kern w:val="0"/>
          <w:sz w:val="22"/>
          <w:szCs w:val="22"/>
        </w:rPr>
        <w:t>have not made an explicit link that the myth serve</w:t>
      </w:r>
      <w:r w:rsidR="00856982">
        <w:rPr>
          <w:rFonts w:ascii="Helvetica" w:hAnsi="Helvetica" w:cs="Calibri"/>
          <w:color w:val="000000"/>
          <w:kern w:val="0"/>
          <w:sz w:val="22"/>
          <w:szCs w:val="22"/>
        </w:rPr>
        <w:t>s</w:t>
      </w:r>
      <w:r w:rsidR="00785800" w:rsidRPr="00C6286C">
        <w:rPr>
          <w:rFonts w:ascii="Helvetica" w:hAnsi="Helvetica" w:cs="Calibri"/>
          <w:color w:val="000000"/>
          <w:kern w:val="0"/>
          <w:sz w:val="22"/>
          <w:szCs w:val="22"/>
        </w:rPr>
        <w:t xml:space="preserve"> as inspiration, when analysing the main thematic and narrative aspects we can begin to appreciate a</w:t>
      </w:r>
      <w:r w:rsidR="006B6D05">
        <w:rPr>
          <w:rFonts w:ascii="Helvetica" w:hAnsi="Helvetica" w:cs="Calibri"/>
          <w:color w:val="000000"/>
          <w:kern w:val="0"/>
          <w:sz w:val="22"/>
          <w:szCs w:val="22"/>
        </w:rPr>
        <w:t>n</w:t>
      </w:r>
      <w:r w:rsidR="00785800" w:rsidRPr="00C6286C">
        <w:rPr>
          <w:rFonts w:ascii="Helvetica" w:hAnsi="Helvetica" w:cs="Calibri"/>
          <w:color w:val="000000"/>
          <w:kern w:val="0"/>
          <w:sz w:val="22"/>
          <w:szCs w:val="22"/>
        </w:rPr>
        <w:t xml:space="preserve"> example of this myth’s historical continuity</w:t>
      </w:r>
      <w:r w:rsidR="00F46BBC">
        <w:rPr>
          <w:rFonts w:ascii="Helvetica" w:hAnsi="Helvetica" w:cs="Calibri"/>
          <w:color w:val="000000"/>
          <w:kern w:val="0"/>
          <w:sz w:val="22"/>
          <w:szCs w:val="22"/>
        </w:rPr>
        <w:t xml:space="preserve"> and enduring significance</w:t>
      </w:r>
      <w:r w:rsidR="006B6D05">
        <w:rPr>
          <w:rFonts w:ascii="Helvetica" w:hAnsi="Helvetica" w:cs="Calibri"/>
          <w:color w:val="000000"/>
          <w:kern w:val="0"/>
          <w:sz w:val="22"/>
          <w:szCs w:val="22"/>
        </w:rPr>
        <w:t xml:space="preserve"> in 21</w:t>
      </w:r>
      <w:r w:rsidR="006B6D05" w:rsidRPr="006B6D05">
        <w:rPr>
          <w:rFonts w:ascii="Helvetica" w:hAnsi="Helvetica" w:cs="Calibri"/>
          <w:color w:val="000000"/>
          <w:kern w:val="0"/>
          <w:sz w:val="22"/>
          <w:szCs w:val="22"/>
          <w:vertAlign w:val="superscript"/>
        </w:rPr>
        <w:t>st</w:t>
      </w:r>
      <w:r w:rsidR="006B6D05">
        <w:rPr>
          <w:rFonts w:ascii="Helvetica" w:hAnsi="Helvetica" w:cs="Calibri"/>
          <w:color w:val="000000"/>
          <w:kern w:val="0"/>
          <w:sz w:val="22"/>
          <w:szCs w:val="22"/>
        </w:rPr>
        <w:t xml:space="preserve"> century culture.</w:t>
      </w:r>
    </w:p>
    <w:p w14:paraId="40FCD579" w14:textId="77777777" w:rsidR="00692CCD" w:rsidRPr="00C6286C" w:rsidRDefault="00692CCD" w:rsidP="00692CCD">
      <w:pPr>
        <w:autoSpaceDE w:val="0"/>
        <w:autoSpaceDN w:val="0"/>
        <w:adjustRightInd w:val="0"/>
        <w:spacing w:after="0" w:line="240" w:lineRule="auto"/>
        <w:rPr>
          <w:rFonts w:ascii="Helvetica" w:hAnsi="Helvetica" w:cs="Calibri"/>
          <w:color w:val="000000"/>
          <w:kern w:val="0"/>
          <w:sz w:val="22"/>
          <w:szCs w:val="22"/>
        </w:rPr>
      </w:pPr>
    </w:p>
    <w:p w14:paraId="55227DDE" w14:textId="2743902E" w:rsidR="00692CCD" w:rsidRPr="001B752F" w:rsidRDefault="00692CCD" w:rsidP="001B752F">
      <w:pPr>
        <w:autoSpaceDE w:val="0"/>
        <w:autoSpaceDN w:val="0"/>
        <w:adjustRightInd w:val="0"/>
        <w:spacing w:after="120" w:line="240" w:lineRule="auto"/>
        <w:rPr>
          <w:rFonts w:ascii="Helvetica" w:hAnsi="Helvetica" w:cs="Calibri"/>
          <w:color w:val="000000"/>
          <w:kern w:val="0"/>
          <w:sz w:val="32"/>
          <w:szCs w:val="32"/>
        </w:rPr>
      </w:pPr>
      <w:r w:rsidRPr="001B752F">
        <w:rPr>
          <w:rFonts w:ascii="Helvetica" w:hAnsi="Helvetica" w:cs="Calibri"/>
          <w:color w:val="000000"/>
          <w:kern w:val="0"/>
          <w:sz w:val="32"/>
          <w:szCs w:val="32"/>
        </w:rPr>
        <w:t>Background</w:t>
      </w:r>
    </w:p>
    <w:p w14:paraId="2A547786" w14:textId="344A8B96" w:rsidR="004D46F9" w:rsidRDefault="00AA35CF" w:rsidP="001578DD">
      <w:pPr>
        <w:autoSpaceDE w:val="0"/>
        <w:autoSpaceDN w:val="0"/>
        <w:adjustRightInd w:val="0"/>
        <w:spacing w:after="0" w:line="240" w:lineRule="auto"/>
        <w:ind w:firstLine="720"/>
        <w:rPr>
          <w:rFonts w:ascii="Helvetica" w:hAnsi="Helvetica" w:cs="Calibri"/>
          <w:color w:val="000000"/>
          <w:kern w:val="0"/>
          <w:sz w:val="22"/>
          <w:szCs w:val="22"/>
        </w:rPr>
      </w:pPr>
      <w:r w:rsidRPr="00C6286C">
        <w:rPr>
          <w:rFonts w:ascii="Helvetica" w:hAnsi="Helvetica" w:cs="Calibri"/>
          <w:color w:val="000000"/>
          <w:kern w:val="0"/>
          <w:sz w:val="22"/>
          <w:szCs w:val="22"/>
        </w:rPr>
        <w:t>O</w:t>
      </w:r>
      <w:r w:rsidR="003170E8" w:rsidRPr="00C6286C">
        <w:rPr>
          <w:rFonts w:ascii="Helvetica" w:hAnsi="Helvetica" w:cs="Calibri"/>
          <w:color w:val="000000"/>
          <w:kern w:val="0"/>
          <w:sz w:val="22"/>
          <w:szCs w:val="22"/>
        </w:rPr>
        <w:t xml:space="preserve">ver </w:t>
      </w:r>
      <w:r w:rsidR="00723B24" w:rsidRPr="00C6286C">
        <w:rPr>
          <w:rFonts w:ascii="Helvetica" w:hAnsi="Helvetica" w:cs="Calibri"/>
          <w:color w:val="000000"/>
          <w:kern w:val="0"/>
          <w:sz w:val="22"/>
          <w:szCs w:val="22"/>
        </w:rPr>
        <w:t>four thousand</w:t>
      </w:r>
      <w:r w:rsidR="003170E8" w:rsidRPr="00C6286C">
        <w:rPr>
          <w:rFonts w:ascii="Helvetica" w:hAnsi="Helvetica" w:cs="Calibri"/>
          <w:color w:val="000000"/>
          <w:kern w:val="0"/>
          <w:sz w:val="22"/>
          <w:szCs w:val="22"/>
        </w:rPr>
        <w:t xml:space="preserve"> years ago in ancient Mesopotamia, o</w:t>
      </w:r>
      <w:r w:rsidRPr="00C6286C">
        <w:rPr>
          <w:rFonts w:ascii="Helvetica" w:hAnsi="Helvetica" w:cs="Calibri"/>
          <w:color w:val="000000"/>
          <w:kern w:val="0"/>
          <w:sz w:val="22"/>
          <w:szCs w:val="22"/>
        </w:rPr>
        <w:t>ne of the earliest known mythic tal</w:t>
      </w:r>
      <w:r w:rsidR="003170E8" w:rsidRPr="00C6286C">
        <w:rPr>
          <w:rFonts w:ascii="Helvetica" w:hAnsi="Helvetica" w:cs="Calibri"/>
          <w:color w:val="000000"/>
          <w:kern w:val="0"/>
          <w:sz w:val="22"/>
          <w:szCs w:val="22"/>
        </w:rPr>
        <w:t xml:space="preserve">es </w:t>
      </w:r>
      <w:r w:rsidR="009163EA" w:rsidRPr="00C6286C">
        <w:rPr>
          <w:rFonts w:ascii="Helvetica" w:hAnsi="Helvetica" w:cs="Calibri"/>
          <w:color w:val="000000"/>
          <w:kern w:val="0"/>
          <w:sz w:val="22"/>
          <w:szCs w:val="22"/>
        </w:rPr>
        <w:t xml:space="preserve">known as </w:t>
      </w:r>
      <w:r w:rsidR="008A6AB9" w:rsidRPr="00C6286C">
        <w:rPr>
          <w:rFonts w:ascii="Helvetica" w:hAnsi="Helvetica" w:cs="Calibri"/>
          <w:color w:val="000000"/>
          <w:kern w:val="0"/>
          <w:sz w:val="22"/>
          <w:szCs w:val="22"/>
        </w:rPr>
        <w:t xml:space="preserve">the </w:t>
      </w:r>
      <w:r w:rsidR="00A21457" w:rsidRPr="00C6286C">
        <w:rPr>
          <w:rFonts w:ascii="Helvetica" w:hAnsi="Helvetica" w:cs="Calibri"/>
          <w:i/>
          <w:iCs/>
          <w:color w:val="000000"/>
          <w:kern w:val="0"/>
          <w:sz w:val="22"/>
          <w:szCs w:val="22"/>
        </w:rPr>
        <w:t xml:space="preserve">Descent of </w:t>
      </w:r>
      <w:r w:rsidR="009163EA" w:rsidRPr="00C6286C">
        <w:rPr>
          <w:rFonts w:ascii="Helvetica" w:hAnsi="Helvetica" w:cs="Calibri"/>
          <w:i/>
          <w:iCs/>
          <w:color w:val="000000"/>
          <w:kern w:val="0"/>
          <w:sz w:val="22"/>
          <w:szCs w:val="22"/>
        </w:rPr>
        <w:t>Ishtar to the Nether Worl</w:t>
      </w:r>
      <w:r w:rsidR="006627E1" w:rsidRPr="00C6286C">
        <w:rPr>
          <w:rFonts w:ascii="Helvetica" w:hAnsi="Helvetica" w:cs="Calibri"/>
          <w:i/>
          <w:iCs/>
          <w:color w:val="000000"/>
          <w:kern w:val="0"/>
          <w:sz w:val="22"/>
          <w:szCs w:val="22"/>
        </w:rPr>
        <w:t>d</w:t>
      </w:r>
      <w:r w:rsidR="009163EA" w:rsidRPr="00C6286C">
        <w:rPr>
          <w:rFonts w:ascii="Helvetica" w:hAnsi="Helvetica" w:cs="Calibri"/>
          <w:color w:val="000000"/>
          <w:kern w:val="0"/>
          <w:sz w:val="22"/>
          <w:szCs w:val="22"/>
        </w:rPr>
        <w:t xml:space="preserve"> </w:t>
      </w:r>
      <w:r w:rsidR="00905EE8" w:rsidRPr="00C6286C">
        <w:rPr>
          <w:rFonts w:ascii="Helvetica" w:hAnsi="Helvetica" w:cs="Calibri"/>
          <w:color w:val="000000"/>
          <w:kern w:val="0"/>
          <w:sz w:val="22"/>
          <w:szCs w:val="22"/>
        </w:rPr>
        <w:t xml:space="preserve">found </w:t>
      </w:r>
      <w:r w:rsidR="003170E8" w:rsidRPr="00C6286C">
        <w:rPr>
          <w:rFonts w:ascii="Helvetica" w:hAnsi="Helvetica" w:cs="Calibri"/>
          <w:color w:val="000000"/>
          <w:kern w:val="0"/>
          <w:sz w:val="22"/>
          <w:szCs w:val="22"/>
        </w:rPr>
        <w:t>its inception.</w:t>
      </w:r>
      <w:r w:rsidR="004528C4" w:rsidRPr="00C6286C">
        <w:rPr>
          <w:rFonts w:ascii="Helvetica" w:hAnsi="Helvetica" w:cs="Calibri"/>
          <w:color w:val="000000"/>
          <w:kern w:val="0"/>
          <w:sz w:val="22"/>
          <w:szCs w:val="22"/>
        </w:rPr>
        <w:t xml:space="preserve"> </w:t>
      </w:r>
      <w:r w:rsidR="00704F04" w:rsidRPr="00C6286C">
        <w:rPr>
          <w:rFonts w:ascii="Helvetica" w:hAnsi="Helvetica" w:cs="Calibri"/>
          <w:color w:val="000000"/>
          <w:kern w:val="0"/>
          <w:sz w:val="22"/>
          <w:szCs w:val="22"/>
        </w:rPr>
        <w:t>Although originally expressed through the Sumerian civilisation</w:t>
      </w:r>
      <w:r w:rsidR="000B1044" w:rsidRPr="00C6286C">
        <w:rPr>
          <w:rFonts w:ascii="Helvetica" w:hAnsi="Helvetica" w:cs="Calibri"/>
          <w:color w:val="000000"/>
          <w:kern w:val="0"/>
          <w:sz w:val="22"/>
          <w:szCs w:val="22"/>
        </w:rPr>
        <w:t xml:space="preserve">, </w:t>
      </w:r>
      <w:r w:rsidR="0025219E" w:rsidRPr="00C6286C">
        <w:rPr>
          <w:rFonts w:ascii="Helvetica" w:hAnsi="Helvetica" w:cs="Calibri"/>
          <w:color w:val="000000"/>
          <w:kern w:val="0"/>
          <w:sz w:val="22"/>
          <w:szCs w:val="22"/>
        </w:rPr>
        <w:t>the general formula</w:t>
      </w:r>
      <w:r w:rsidR="00E20B09" w:rsidRPr="00C6286C">
        <w:rPr>
          <w:rFonts w:ascii="Helvetica" w:hAnsi="Helvetica" w:cs="Calibri"/>
          <w:color w:val="000000"/>
          <w:kern w:val="0"/>
          <w:sz w:val="22"/>
          <w:szCs w:val="22"/>
        </w:rPr>
        <w:t xml:space="preserve"> </w:t>
      </w:r>
      <w:r w:rsidR="0025219E" w:rsidRPr="00C6286C">
        <w:rPr>
          <w:rFonts w:ascii="Helvetica" w:hAnsi="Helvetica" w:cs="Calibri"/>
          <w:color w:val="000000"/>
          <w:kern w:val="0"/>
          <w:sz w:val="22"/>
          <w:szCs w:val="22"/>
        </w:rPr>
        <w:t xml:space="preserve">has been discovered in both Sumerian and Akkadian </w:t>
      </w:r>
      <w:r w:rsidR="001D4E2D" w:rsidRPr="00C6286C">
        <w:rPr>
          <w:rFonts w:ascii="Helvetica" w:hAnsi="Helvetica" w:cs="Calibri"/>
          <w:color w:val="000000"/>
          <w:kern w:val="0"/>
          <w:sz w:val="22"/>
          <w:szCs w:val="22"/>
        </w:rPr>
        <w:t>languages</w:t>
      </w:r>
      <w:r w:rsidR="009D65F2" w:rsidRPr="00C6286C">
        <w:rPr>
          <w:rFonts w:ascii="Helvetica" w:hAnsi="Helvetica" w:cs="Calibri"/>
          <w:color w:val="000000"/>
          <w:kern w:val="0"/>
          <w:sz w:val="22"/>
          <w:szCs w:val="22"/>
        </w:rPr>
        <w:t>, involving the goddess Inanna and Ishtar respectively</w:t>
      </w:r>
      <w:r w:rsidR="00E249A4" w:rsidRPr="00C6286C">
        <w:rPr>
          <w:rFonts w:ascii="Helvetica" w:hAnsi="Helvetica" w:cs="Calibri"/>
          <w:color w:val="000000"/>
          <w:kern w:val="0"/>
          <w:sz w:val="22"/>
          <w:szCs w:val="22"/>
        </w:rPr>
        <w:t>.</w:t>
      </w:r>
      <w:r w:rsidR="00636CA1" w:rsidRPr="00C6286C">
        <w:rPr>
          <w:rFonts w:ascii="Helvetica" w:hAnsi="Helvetica" w:cs="Calibri"/>
          <w:color w:val="000000"/>
          <w:kern w:val="0"/>
          <w:sz w:val="22"/>
          <w:szCs w:val="22"/>
        </w:rPr>
        <w:t xml:space="preserve"> </w:t>
      </w:r>
      <w:r w:rsidR="00B0471F" w:rsidRPr="00C6286C">
        <w:rPr>
          <w:rFonts w:ascii="Helvetica" w:hAnsi="Helvetica" w:cs="Calibri"/>
          <w:color w:val="000000"/>
          <w:kern w:val="0"/>
          <w:sz w:val="22"/>
          <w:szCs w:val="22"/>
        </w:rPr>
        <w:t xml:space="preserve">It is generally understood that the </w:t>
      </w:r>
      <w:r w:rsidR="00636CA1" w:rsidRPr="00C6286C">
        <w:rPr>
          <w:rFonts w:ascii="Helvetica" w:hAnsi="Helvetica" w:cs="Calibri"/>
          <w:color w:val="000000"/>
          <w:kern w:val="0"/>
          <w:sz w:val="22"/>
          <w:szCs w:val="22"/>
        </w:rPr>
        <w:t>later</w:t>
      </w:r>
      <w:r w:rsidR="00AA0015" w:rsidRPr="00C6286C">
        <w:rPr>
          <w:rFonts w:ascii="Helvetica" w:hAnsi="Helvetica" w:cs="Calibri"/>
          <w:color w:val="000000"/>
          <w:kern w:val="0"/>
          <w:sz w:val="22"/>
          <w:szCs w:val="22"/>
        </w:rPr>
        <w:t xml:space="preserve"> Akkadian</w:t>
      </w:r>
      <w:r w:rsidR="00636CA1" w:rsidRPr="00C6286C">
        <w:rPr>
          <w:rFonts w:ascii="Helvetica" w:hAnsi="Helvetica" w:cs="Calibri"/>
          <w:color w:val="000000"/>
          <w:kern w:val="0"/>
          <w:sz w:val="22"/>
          <w:szCs w:val="22"/>
        </w:rPr>
        <w:t xml:space="preserve"> articulation differs</w:t>
      </w:r>
      <w:r w:rsidR="00A21457" w:rsidRPr="00C6286C">
        <w:rPr>
          <w:rFonts w:ascii="Helvetica" w:hAnsi="Helvetica" w:cs="Calibri"/>
          <w:color w:val="000000"/>
          <w:kern w:val="0"/>
          <w:sz w:val="22"/>
          <w:szCs w:val="22"/>
        </w:rPr>
        <w:t xml:space="preserve"> </w:t>
      </w:r>
      <w:r w:rsidR="00636CA1" w:rsidRPr="00C6286C">
        <w:rPr>
          <w:rFonts w:ascii="Helvetica" w:hAnsi="Helvetica" w:cs="Calibri"/>
          <w:color w:val="000000"/>
          <w:kern w:val="0"/>
          <w:sz w:val="22"/>
          <w:szCs w:val="22"/>
        </w:rPr>
        <w:t>in</w:t>
      </w:r>
      <w:r w:rsidR="00FC4831" w:rsidRPr="00C6286C">
        <w:rPr>
          <w:rFonts w:ascii="Helvetica" w:hAnsi="Helvetica" w:cs="Calibri"/>
          <w:color w:val="000000"/>
          <w:kern w:val="0"/>
          <w:sz w:val="22"/>
          <w:szCs w:val="22"/>
        </w:rPr>
        <w:t xml:space="preserve"> style and</w:t>
      </w:r>
      <w:r w:rsidR="00636CA1" w:rsidRPr="00C6286C">
        <w:rPr>
          <w:rFonts w:ascii="Helvetica" w:hAnsi="Helvetica" w:cs="Calibri"/>
          <w:color w:val="000000"/>
          <w:kern w:val="0"/>
          <w:sz w:val="22"/>
          <w:szCs w:val="22"/>
        </w:rPr>
        <w:t xml:space="preserve"> tone, </w:t>
      </w:r>
      <w:r w:rsidR="00AA0015" w:rsidRPr="00C6286C">
        <w:rPr>
          <w:rFonts w:ascii="Helvetica" w:hAnsi="Helvetica" w:cs="Calibri"/>
          <w:color w:val="000000"/>
          <w:kern w:val="0"/>
          <w:sz w:val="22"/>
          <w:szCs w:val="22"/>
        </w:rPr>
        <w:t>characterised</w:t>
      </w:r>
      <w:r w:rsidR="00636CA1" w:rsidRPr="00C6286C">
        <w:rPr>
          <w:rFonts w:ascii="Helvetica" w:hAnsi="Helvetica" w:cs="Calibri"/>
          <w:color w:val="000000"/>
          <w:kern w:val="0"/>
          <w:sz w:val="22"/>
          <w:szCs w:val="22"/>
        </w:rPr>
        <w:t xml:space="preserve"> </w:t>
      </w:r>
      <w:r w:rsidR="00AA0015" w:rsidRPr="00C6286C">
        <w:rPr>
          <w:rFonts w:ascii="Helvetica" w:hAnsi="Helvetica" w:cs="Calibri"/>
          <w:color w:val="000000"/>
          <w:kern w:val="0"/>
          <w:sz w:val="22"/>
          <w:szCs w:val="22"/>
        </w:rPr>
        <w:t>by</w:t>
      </w:r>
      <w:r w:rsidR="00636CA1" w:rsidRPr="00C6286C">
        <w:rPr>
          <w:rFonts w:ascii="Helvetica" w:hAnsi="Helvetica" w:cs="Calibri"/>
          <w:color w:val="000000"/>
          <w:kern w:val="0"/>
          <w:sz w:val="22"/>
          <w:szCs w:val="22"/>
        </w:rPr>
        <w:t xml:space="preserve"> more passionate language</w:t>
      </w:r>
      <w:r w:rsidR="00B0471F" w:rsidRPr="00C6286C">
        <w:rPr>
          <w:rFonts w:ascii="Helvetica" w:hAnsi="Helvetica" w:cs="Calibri"/>
          <w:color w:val="000000"/>
          <w:kern w:val="0"/>
          <w:sz w:val="22"/>
          <w:szCs w:val="22"/>
        </w:rPr>
        <w:t>, a</w:t>
      </w:r>
      <w:r w:rsidR="00A51B95" w:rsidRPr="00C6286C">
        <w:rPr>
          <w:rFonts w:ascii="Helvetica" w:hAnsi="Helvetica" w:cs="Calibri"/>
          <w:color w:val="000000"/>
          <w:kern w:val="0"/>
          <w:sz w:val="22"/>
          <w:szCs w:val="22"/>
        </w:rPr>
        <w:t xml:space="preserve"> shift often attributed to what </w:t>
      </w:r>
      <w:r w:rsidR="0053544F" w:rsidRPr="00C6286C">
        <w:rPr>
          <w:rFonts w:ascii="Helvetica" w:hAnsi="Helvetica" w:cs="Calibri"/>
          <w:color w:val="000000"/>
          <w:kern w:val="0"/>
          <w:sz w:val="22"/>
          <w:szCs w:val="22"/>
        </w:rPr>
        <w:t>Kramer</w:t>
      </w:r>
      <w:r w:rsidR="00AA0015" w:rsidRPr="00C6286C">
        <w:rPr>
          <w:rStyle w:val="FootnoteReference"/>
          <w:rFonts w:ascii="Helvetica" w:hAnsi="Helvetica" w:cs="Calibri"/>
          <w:color w:val="000000"/>
          <w:kern w:val="0"/>
          <w:sz w:val="22"/>
          <w:szCs w:val="22"/>
        </w:rPr>
        <w:footnoteReference w:id="3"/>
      </w:r>
      <w:r w:rsidR="00A51B95" w:rsidRPr="00C6286C">
        <w:rPr>
          <w:rFonts w:ascii="Helvetica" w:hAnsi="Helvetica" w:cs="Calibri"/>
          <w:color w:val="000000"/>
          <w:kern w:val="0"/>
          <w:sz w:val="22"/>
          <w:szCs w:val="22"/>
        </w:rPr>
        <w:t xml:space="preserve"> describes as the evolving ‘Babylonian temper and genius’ characteristic of subsequent centuries. </w:t>
      </w:r>
      <w:r w:rsidR="001D4E2D" w:rsidRPr="00C6286C">
        <w:rPr>
          <w:rFonts w:ascii="Helvetica" w:hAnsi="Helvetica" w:cs="Calibri"/>
          <w:color w:val="000000"/>
          <w:kern w:val="0"/>
          <w:sz w:val="22"/>
          <w:szCs w:val="22"/>
        </w:rPr>
        <w:t>The focus throughout this essay will be on the latter Akkadian version – dating from the first millennium B.C</w:t>
      </w:r>
      <w:r w:rsidR="00FC4831" w:rsidRPr="00C6286C">
        <w:rPr>
          <w:rFonts w:ascii="Helvetica" w:hAnsi="Helvetica" w:cs="Calibri"/>
          <w:color w:val="000000"/>
          <w:kern w:val="0"/>
          <w:sz w:val="22"/>
          <w:szCs w:val="22"/>
        </w:rPr>
        <w:t>.</w:t>
      </w:r>
      <w:r w:rsidR="004F167C" w:rsidRPr="00C6286C">
        <w:rPr>
          <w:rFonts w:ascii="Helvetica" w:hAnsi="Helvetica" w:cs="Calibri"/>
          <w:color w:val="000000"/>
          <w:kern w:val="0"/>
          <w:sz w:val="22"/>
          <w:szCs w:val="22"/>
        </w:rPr>
        <w:t xml:space="preserve"> </w:t>
      </w:r>
      <w:r w:rsidR="00FF2A53" w:rsidRPr="00C6286C">
        <w:rPr>
          <w:rFonts w:ascii="Helvetica" w:hAnsi="Helvetica" w:cs="Calibri"/>
          <w:color w:val="000000"/>
          <w:kern w:val="0"/>
          <w:sz w:val="22"/>
          <w:szCs w:val="22"/>
        </w:rPr>
        <w:t>Its</w:t>
      </w:r>
      <w:r w:rsidR="005F7227" w:rsidRPr="00C6286C">
        <w:rPr>
          <w:rFonts w:ascii="Helvetica" w:hAnsi="Helvetica" w:cs="Calibri"/>
          <w:color w:val="000000"/>
          <w:kern w:val="0"/>
          <w:sz w:val="22"/>
          <w:szCs w:val="22"/>
        </w:rPr>
        <w:t xml:space="preserve"> </w:t>
      </w:r>
      <w:r w:rsidR="008E5462" w:rsidRPr="00C6286C">
        <w:rPr>
          <w:rFonts w:ascii="Helvetica" w:hAnsi="Helvetica" w:cs="Calibri"/>
          <w:color w:val="000000"/>
          <w:kern w:val="0"/>
          <w:sz w:val="22"/>
          <w:szCs w:val="22"/>
        </w:rPr>
        <w:t>central theme</w:t>
      </w:r>
      <w:r w:rsidR="00A52CA7" w:rsidRPr="00C6286C">
        <w:rPr>
          <w:rFonts w:ascii="Helvetica" w:hAnsi="Helvetica" w:cs="Calibri"/>
          <w:color w:val="000000"/>
          <w:kern w:val="0"/>
          <w:sz w:val="22"/>
          <w:szCs w:val="22"/>
        </w:rPr>
        <w:t xml:space="preserve">, </w:t>
      </w:r>
      <w:r w:rsidR="008E5462" w:rsidRPr="00C6286C">
        <w:rPr>
          <w:rFonts w:ascii="Helvetica" w:hAnsi="Helvetica" w:cs="Calibri"/>
          <w:color w:val="000000"/>
          <w:kern w:val="0"/>
          <w:sz w:val="22"/>
          <w:szCs w:val="22"/>
        </w:rPr>
        <w:t xml:space="preserve">‘the detention of the goddess of fertility </w:t>
      </w:r>
      <w:r w:rsidR="008D1768" w:rsidRPr="00C6286C">
        <w:rPr>
          <w:rFonts w:ascii="Helvetica" w:hAnsi="Helvetica" w:cs="Calibri"/>
          <w:color w:val="000000"/>
          <w:kern w:val="0"/>
          <w:sz w:val="22"/>
          <w:szCs w:val="22"/>
        </w:rPr>
        <w:t xml:space="preserve">- </w:t>
      </w:r>
      <w:r w:rsidR="008E5462" w:rsidRPr="00C6286C">
        <w:rPr>
          <w:rFonts w:ascii="Helvetica" w:hAnsi="Helvetica" w:cs="Calibri"/>
          <w:color w:val="000000"/>
          <w:kern w:val="0"/>
          <w:sz w:val="22"/>
          <w:szCs w:val="22"/>
        </w:rPr>
        <w:t>in the realm of the dead and her eventual return to the land of the living’</w:t>
      </w:r>
      <w:r w:rsidR="001D4E2D" w:rsidRPr="00C6286C">
        <w:rPr>
          <w:rStyle w:val="FootnoteReference"/>
          <w:rFonts w:ascii="Helvetica" w:hAnsi="Helvetica" w:cs="Calibri"/>
          <w:color w:val="000000"/>
          <w:kern w:val="0"/>
          <w:sz w:val="22"/>
          <w:szCs w:val="22"/>
        </w:rPr>
        <w:footnoteReference w:id="4"/>
      </w:r>
      <w:r w:rsidR="00426530" w:rsidRPr="00C6286C">
        <w:rPr>
          <w:rFonts w:ascii="Helvetica" w:hAnsi="Helvetica" w:cs="Calibri"/>
          <w:color w:val="000000"/>
          <w:kern w:val="0"/>
          <w:sz w:val="22"/>
          <w:szCs w:val="22"/>
        </w:rPr>
        <w:t xml:space="preserve"> </w:t>
      </w:r>
      <w:r w:rsidR="00F42F67" w:rsidRPr="00C6286C">
        <w:rPr>
          <w:rFonts w:ascii="Helvetica" w:hAnsi="Helvetica" w:cs="Calibri"/>
          <w:color w:val="000000"/>
          <w:kern w:val="0"/>
          <w:sz w:val="22"/>
          <w:szCs w:val="22"/>
        </w:rPr>
        <w:t xml:space="preserve">depicts a perilous </w:t>
      </w:r>
      <w:r w:rsidR="00704F04" w:rsidRPr="00C6286C">
        <w:rPr>
          <w:rFonts w:ascii="Helvetica" w:hAnsi="Helvetica" w:cs="Calibri"/>
          <w:color w:val="000000"/>
          <w:kern w:val="0"/>
          <w:sz w:val="22"/>
          <w:szCs w:val="22"/>
        </w:rPr>
        <w:t xml:space="preserve">journey </w:t>
      </w:r>
      <w:r w:rsidR="0090662E" w:rsidRPr="00C6286C">
        <w:rPr>
          <w:rFonts w:ascii="Helvetica" w:hAnsi="Helvetica" w:cs="Calibri"/>
          <w:color w:val="000000"/>
          <w:kern w:val="0"/>
          <w:sz w:val="22"/>
          <w:szCs w:val="22"/>
        </w:rPr>
        <w:t>in</w:t>
      </w:r>
      <w:r w:rsidR="00F42F67" w:rsidRPr="00C6286C">
        <w:rPr>
          <w:rFonts w:ascii="Helvetica" w:hAnsi="Helvetica" w:cs="Calibri"/>
          <w:color w:val="000000"/>
          <w:kern w:val="0"/>
          <w:sz w:val="22"/>
          <w:szCs w:val="22"/>
        </w:rPr>
        <w:t xml:space="preserve">to </w:t>
      </w:r>
      <w:r w:rsidR="00CF05C9" w:rsidRPr="00C6286C">
        <w:rPr>
          <w:rFonts w:ascii="Helvetica" w:hAnsi="Helvetica" w:cs="Calibri"/>
          <w:color w:val="000000"/>
          <w:kern w:val="0"/>
          <w:sz w:val="22"/>
          <w:szCs w:val="22"/>
        </w:rPr>
        <w:t>an</w:t>
      </w:r>
      <w:r w:rsidR="00F42F67" w:rsidRPr="00C6286C">
        <w:rPr>
          <w:rFonts w:ascii="Helvetica" w:hAnsi="Helvetica" w:cs="Calibri"/>
          <w:color w:val="000000"/>
          <w:kern w:val="0"/>
          <w:sz w:val="22"/>
          <w:szCs w:val="22"/>
        </w:rPr>
        <w:t xml:space="preserve"> underworld and, through</w:t>
      </w:r>
      <w:r w:rsidR="006F1408" w:rsidRPr="00C6286C">
        <w:rPr>
          <w:rFonts w:ascii="Helvetica" w:hAnsi="Helvetica" w:cs="Calibri"/>
          <w:color w:val="000000"/>
          <w:kern w:val="0"/>
          <w:sz w:val="22"/>
          <w:szCs w:val="22"/>
        </w:rPr>
        <w:t xml:space="preserve"> the passage of seven</w:t>
      </w:r>
      <w:r w:rsidR="001723A9" w:rsidRPr="00C6286C">
        <w:rPr>
          <w:rFonts w:ascii="Helvetica" w:hAnsi="Helvetica" w:cs="Calibri"/>
          <w:color w:val="000000"/>
          <w:kern w:val="0"/>
          <w:sz w:val="22"/>
          <w:szCs w:val="22"/>
        </w:rPr>
        <w:t xml:space="preserve"> gates, a gradual loss of power and subsequent dea</w:t>
      </w:r>
      <w:r w:rsidR="00F42F67" w:rsidRPr="00C6286C">
        <w:rPr>
          <w:rFonts w:ascii="Helvetica" w:hAnsi="Helvetica" w:cs="Calibri"/>
          <w:color w:val="000000"/>
          <w:kern w:val="0"/>
          <w:sz w:val="22"/>
          <w:szCs w:val="22"/>
        </w:rPr>
        <w:t>th</w:t>
      </w:r>
      <w:r w:rsidR="001723A9" w:rsidRPr="00C6286C">
        <w:rPr>
          <w:rFonts w:ascii="Helvetica" w:hAnsi="Helvetica" w:cs="Calibri"/>
          <w:color w:val="000000"/>
          <w:kern w:val="0"/>
          <w:sz w:val="22"/>
          <w:szCs w:val="22"/>
        </w:rPr>
        <w:t>;</w:t>
      </w:r>
      <w:r w:rsidR="00F42F67" w:rsidRPr="00C6286C">
        <w:rPr>
          <w:rFonts w:ascii="Helvetica" w:hAnsi="Helvetica" w:cs="Calibri"/>
          <w:color w:val="000000"/>
          <w:kern w:val="0"/>
          <w:sz w:val="22"/>
          <w:szCs w:val="22"/>
        </w:rPr>
        <w:t xml:space="preserve"> </w:t>
      </w:r>
      <w:r w:rsidR="00450FF0" w:rsidRPr="00C6286C">
        <w:rPr>
          <w:rFonts w:ascii="Helvetica" w:hAnsi="Helvetica" w:cs="Calibri"/>
          <w:color w:val="000000"/>
          <w:kern w:val="0"/>
          <w:sz w:val="22"/>
          <w:szCs w:val="22"/>
        </w:rPr>
        <w:t xml:space="preserve">the </w:t>
      </w:r>
      <w:r w:rsidR="000322DF" w:rsidRPr="00C6286C">
        <w:rPr>
          <w:rFonts w:ascii="Helvetica" w:hAnsi="Helvetica" w:cs="Calibri"/>
          <w:color w:val="000000"/>
          <w:kern w:val="0"/>
          <w:sz w:val="22"/>
          <w:szCs w:val="22"/>
        </w:rPr>
        <w:t>story</w:t>
      </w:r>
      <w:r w:rsidR="00450FF0" w:rsidRPr="00C6286C">
        <w:rPr>
          <w:rFonts w:ascii="Helvetica" w:hAnsi="Helvetica" w:cs="Calibri"/>
          <w:color w:val="000000"/>
          <w:kern w:val="0"/>
          <w:sz w:val="22"/>
          <w:szCs w:val="22"/>
        </w:rPr>
        <w:t xml:space="preserve"> </w:t>
      </w:r>
      <w:r w:rsidR="00F42F67" w:rsidRPr="00C6286C">
        <w:rPr>
          <w:rFonts w:ascii="Helvetica" w:hAnsi="Helvetica" w:cs="Calibri"/>
          <w:color w:val="000000"/>
          <w:kern w:val="0"/>
          <w:sz w:val="22"/>
          <w:szCs w:val="22"/>
        </w:rPr>
        <w:t>ultimately brings a resurrection via divine intervention</w:t>
      </w:r>
      <w:r w:rsidR="00B523E7" w:rsidRPr="00C6286C">
        <w:rPr>
          <w:rFonts w:ascii="Helvetica" w:hAnsi="Helvetica" w:cs="Calibri"/>
          <w:color w:val="000000"/>
          <w:kern w:val="0"/>
          <w:sz w:val="22"/>
          <w:szCs w:val="22"/>
        </w:rPr>
        <w:t xml:space="preserve">. </w:t>
      </w:r>
      <w:r w:rsidR="005F7BAB" w:rsidRPr="00C6286C">
        <w:rPr>
          <w:rFonts w:ascii="Helvetica" w:hAnsi="Helvetica" w:cs="Calibri"/>
          <w:color w:val="000000"/>
          <w:kern w:val="0"/>
          <w:sz w:val="22"/>
          <w:szCs w:val="22"/>
        </w:rPr>
        <w:t xml:space="preserve">It is within the cultural milieu of ancient Mesopotamia that both the origins of writing </w:t>
      </w:r>
      <w:r w:rsidR="001B752F" w:rsidRPr="00C6286C">
        <w:rPr>
          <w:rFonts w:ascii="Helvetica" w:hAnsi="Helvetica" w:cs="Calibri"/>
          <w:color w:val="000000"/>
          <w:kern w:val="0"/>
          <w:sz w:val="22"/>
          <w:szCs w:val="22"/>
        </w:rPr>
        <w:t>emerged,</w:t>
      </w:r>
      <w:r w:rsidR="00856982">
        <w:rPr>
          <w:rFonts w:ascii="Helvetica" w:hAnsi="Helvetica" w:cs="Calibri"/>
          <w:color w:val="000000"/>
          <w:kern w:val="0"/>
          <w:sz w:val="22"/>
          <w:szCs w:val="22"/>
        </w:rPr>
        <w:t xml:space="preserve"> </w:t>
      </w:r>
      <w:r w:rsidR="005F7BAB" w:rsidRPr="00C6286C">
        <w:rPr>
          <w:rFonts w:ascii="Helvetica" w:hAnsi="Helvetica" w:cs="Calibri"/>
          <w:color w:val="000000"/>
          <w:kern w:val="0"/>
          <w:sz w:val="22"/>
          <w:szCs w:val="22"/>
        </w:rPr>
        <w:t>and the cosmological</w:t>
      </w:r>
      <w:r w:rsidR="001578DD" w:rsidRPr="00C6286C">
        <w:rPr>
          <w:rFonts w:ascii="Helvetica" w:hAnsi="Helvetica" w:cs="Calibri"/>
          <w:color w:val="000000"/>
          <w:kern w:val="0"/>
          <w:sz w:val="22"/>
          <w:szCs w:val="22"/>
        </w:rPr>
        <w:t xml:space="preserve"> and</w:t>
      </w:r>
      <w:r w:rsidR="005F7BAB" w:rsidRPr="00C6286C">
        <w:rPr>
          <w:rFonts w:ascii="Helvetica" w:hAnsi="Helvetica" w:cs="Calibri"/>
          <w:color w:val="000000"/>
          <w:kern w:val="0"/>
          <w:sz w:val="22"/>
          <w:szCs w:val="22"/>
        </w:rPr>
        <w:t xml:space="preserve"> theological </w:t>
      </w:r>
      <w:r w:rsidR="001578DD" w:rsidRPr="00C6286C">
        <w:rPr>
          <w:rFonts w:ascii="Helvetica" w:hAnsi="Helvetica" w:cs="Calibri"/>
          <w:color w:val="000000"/>
          <w:kern w:val="0"/>
          <w:sz w:val="22"/>
          <w:szCs w:val="22"/>
        </w:rPr>
        <w:t xml:space="preserve">foundations </w:t>
      </w:r>
      <w:r w:rsidR="005F7BAB" w:rsidRPr="00C6286C">
        <w:rPr>
          <w:rFonts w:ascii="Helvetica" w:hAnsi="Helvetica" w:cs="Calibri"/>
          <w:color w:val="000000"/>
          <w:kern w:val="0"/>
          <w:sz w:val="22"/>
          <w:szCs w:val="22"/>
        </w:rPr>
        <w:t>of Western religion were established</w:t>
      </w:r>
      <w:r w:rsidR="00856982">
        <w:rPr>
          <w:rFonts w:ascii="Helvetica" w:hAnsi="Helvetica" w:cs="Calibri"/>
          <w:color w:val="000000"/>
          <w:kern w:val="0"/>
          <w:sz w:val="22"/>
          <w:szCs w:val="22"/>
        </w:rPr>
        <w:t>.</w:t>
      </w:r>
      <w:r w:rsidR="001578DD" w:rsidRPr="00C6286C">
        <w:rPr>
          <w:rStyle w:val="FootnoteReference"/>
          <w:rFonts w:ascii="Helvetica" w:hAnsi="Helvetica" w:cs="Calibri"/>
          <w:color w:val="000000"/>
          <w:kern w:val="0"/>
          <w:sz w:val="22"/>
          <w:szCs w:val="22"/>
        </w:rPr>
        <w:footnoteReference w:id="5"/>
      </w:r>
    </w:p>
    <w:p w14:paraId="4BBA471C" w14:textId="77777777" w:rsidR="0015694D" w:rsidRPr="00C6286C" w:rsidRDefault="0015694D" w:rsidP="001578DD">
      <w:pPr>
        <w:autoSpaceDE w:val="0"/>
        <w:autoSpaceDN w:val="0"/>
        <w:adjustRightInd w:val="0"/>
        <w:spacing w:after="0" w:line="240" w:lineRule="auto"/>
        <w:ind w:firstLine="720"/>
        <w:rPr>
          <w:rFonts w:ascii="Helvetica" w:hAnsi="Helvetica" w:cs="Calibri"/>
          <w:color w:val="000000"/>
          <w:kern w:val="0"/>
          <w:sz w:val="22"/>
          <w:szCs w:val="22"/>
        </w:rPr>
      </w:pPr>
    </w:p>
    <w:p w14:paraId="3947029D" w14:textId="6D7E56A8" w:rsidR="00293791" w:rsidRPr="00DF0684" w:rsidRDefault="001578DD" w:rsidP="00DF0684">
      <w:pPr>
        <w:autoSpaceDE w:val="0"/>
        <w:autoSpaceDN w:val="0"/>
        <w:adjustRightInd w:val="0"/>
        <w:spacing w:after="0" w:line="240" w:lineRule="auto"/>
        <w:ind w:firstLine="720"/>
        <w:rPr>
          <w:rFonts w:ascii="Helvetica" w:hAnsi="Helvetica" w:cs="Calibri"/>
          <w:color w:val="000000"/>
          <w:kern w:val="0"/>
          <w:sz w:val="22"/>
          <w:szCs w:val="22"/>
        </w:rPr>
      </w:pPr>
      <w:r w:rsidRPr="00C6286C">
        <w:rPr>
          <w:rFonts w:ascii="Helvetica" w:hAnsi="Helvetica" w:cs="Calibri"/>
          <w:i/>
          <w:iCs/>
          <w:color w:val="000000"/>
          <w:kern w:val="0"/>
          <w:sz w:val="22"/>
          <w:szCs w:val="22"/>
        </w:rPr>
        <w:t xml:space="preserve">Stranger Things </w:t>
      </w:r>
      <w:r w:rsidRPr="00C6286C">
        <w:rPr>
          <w:rFonts w:ascii="Helvetica" w:hAnsi="Helvetica" w:cs="Calibri"/>
          <w:color w:val="000000"/>
          <w:kern w:val="0"/>
          <w:sz w:val="22"/>
          <w:szCs w:val="22"/>
        </w:rPr>
        <w:t>is a popular</w:t>
      </w:r>
      <w:r w:rsidR="004F1FC7" w:rsidRPr="00C6286C">
        <w:rPr>
          <w:rFonts w:ascii="Helvetica" w:hAnsi="Helvetica" w:cs="Calibri"/>
          <w:color w:val="000000"/>
          <w:kern w:val="0"/>
          <w:sz w:val="22"/>
          <w:szCs w:val="22"/>
        </w:rPr>
        <w:t xml:space="preserve"> </w:t>
      </w:r>
      <w:r w:rsidRPr="00C6286C">
        <w:rPr>
          <w:rFonts w:ascii="Helvetica" w:hAnsi="Helvetica" w:cs="Calibri"/>
          <w:color w:val="000000"/>
          <w:kern w:val="0"/>
          <w:sz w:val="22"/>
          <w:szCs w:val="22"/>
        </w:rPr>
        <w:t>TV show</w:t>
      </w:r>
      <w:r w:rsidR="00DF0684">
        <w:rPr>
          <w:rFonts w:ascii="Helvetica" w:hAnsi="Helvetica" w:cs="Calibri"/>
          <w:color w:val="000000"/>
          <w:kern w:val="0"/>
          <w:sz w:val="22"/>
          <w:szCs w:val="22"/>
        </w:rPr>
        <w:t xml:space="preserve"> </w:t>
      </w:r>
      <w:r w:rsidR="00DF0684" w:rsidRPr="00F67417">
        <w:rPr>
          <w:rFonts w:ascii="Helvetica" w:hAnsi="Helvetica" w:cs="Calibri"/>
          <w:color w:val="000000"/>
          <w:kern w:val="0"/>
          <w:sz w:val="22"/>
          <w:szCs w:val="22"/>
        </w:rPr>
        <w:t>available exclusively on the Netflix streaming platform</w:t>
      </w:r>
      <w:r w:rsidR="00DF0684">
        <w:rPr>
          <w:rFonts w:ascii="Helvetica" w:hAnsi="Helvetica" w:cs="Calibri"/>
          <w:color w:val="000000"/>
          <w:kern w:val="0"/>
          <w:sz w:val="22"/>
          <w:szCs w:val="22"/>
        </w:rPr>
        <w:t xml:space="preserve"> -</w:t>
      </w:r>
      <w:r w:rsidR="00DF0684" w:rsidRPr="00DF0684">
        <w:rPr>
          <w:rFonts w:ascii="Helvetica" w:hAnsi="Helvetica" w:cs="Calibri"/>
          <w:color w:val="000000"/>
          <w:kern w:val="0"/>
          <w:sz w:val="22"/>
          <w:szCs w:val="22"/>
        </w:rPr>
        <w:t xml:space="preserve"> </w:t>
      </w:r>
      <w:r w:rsidR="00DF0684" w:rsidRPr="00C6286C">
        <w:rPr>
          <w:rFonts w:ascii="Helvetica" w:hAnsi="Helvetica" w:cs="Calibri"/>
          <w:color w:val="000000"/>
          <w:kern w:val="0"/>
          <w:sz w:val="22"/>
          <w:szCs w:val="22"/>
        </w:rPr>
        <w:t>a media company known to pioneer the first successful streaming service</w:t>
      </w:r>
      <w:r w:rsidR="00DF0684">
        <w:rPr>
          <w:rFonts w:ascii="Helvetica" w:hAnsi="Helvetica" w:cs="Calibri"/>
          <w:color w:val="000000"/>
          <w:kern w:val="0"/>
          <w:sz w:val="22"/>
          <w:szCs w:val="22"/>
        </w:rPr>
        <w:t xml:space="preserve"> in the </w:t>
      </w:r>
      <w:r w:rsidR="00DF0684">
        <w:rPr>
          <w:rFonts w:ascii="Helvetica" w:hAnsi="Helvetica" w:cs="Calibri"/>
          <w:color w:val="000000"/>
          <w:kern w:val="0"/>
          <w:sz w:val="22"/>
          <w:szCs w:val="22"/>
        </w:rPr>
        <w:lastRenderedPageBreak/>
        <w:t>21</w:t>
      </w:r>
      <w:r w:rsidR="00DF0684" w:rsidRPr="00F67417">
        <w:rPr>
          <w:rFonts w:ascii="Helvetica" w:hAnsi="Helvetica" w:cs="Calibri"/>
          <w:color w:val="000000"/>
          <w:kern w:val="0"/>
          <w:sz w:val="22"/>
          <w:szCs w:val="22"/>
          <w:vertAlign w:val="superscript"/>
        </w:rPr>
        <w:t>st</w:t>
      </w:r>
      <w:r w:rsidR="00DF0684">
        <w:rPr>
          <w:rFonts w:ascii="Helvetica" w:hAnsi="Helvetica" w:cs="Calibri"/>
          <w:color w:val="000000"/>
          <w:kern w:val="0"/>
          <w:sz w:val="22"/>
          <w:szCs w:val="22"/>
        </w:rPr>
        <w:t xml:space="preserve"> century, providing</w:t>
      </w:r>
      <w:r w:rsidR="00DF0684" w:rsidRPr="00DF0684">
        <w:rPr>
          <w:rFonts w:ascii="Helvetica" w:hAnsi="Helvetica" w:cs="Calibri"/>
          <w:color w:val="000000"/>
          <w:kern w:val="0"/>
          <w:sz w:val="22"/>
          <w:szCs w:val="22"/>
        </w:rPr>
        <w:t xml:space="preserve"> highly accessible, personalised content to a global audience.</w:t>
      </w:r>
      <w:r w:rsidR="00DF0684">
        <w:rPr>
          <w:rFonts w:ascii="Helvetica" w:hAnsi="Helvetica" w:cs="Calibri"/>
          <w:color w:val="000000"/>
          <w:kern w:val="0"/>
          <w:sz w:val="22"/>
          <w:szCs w:val="22"/>
        </w:rPr>
        <w:t xml:space="preserve"> The creators of the show</w:t>
      </w:r>
      <w:r w:rsidR="00683B52" w:rsidRPr="00C6286C">
        <w:rPr>
          <w:rFonts w:ascii="Helvetica" w:hAnsi="Helvetica" w:cs="Calibri"/>
          <w:color w:val="000000"/>
          <w:kern w:val="0"/>
          <w:sz w:val="22"/>
          <w:szCs w:val="22"/>
        </w:rPr>
        <w:t>, the Duffer brother</w:t>
      </w:r>
      <w:r w:rsidR="00504871" w:rsidRPr="00C6286C">
        <w:rPr>
          <w:rFonts w:ascii="Helvetica" w:hAnsi="Helvetica" w:cs="Calibri"/>
          <w:color w:val="000000"/>
          <w:kern w:val="0"/>
          <w:sz w:val="22"/>
          <w:szCs w:val="22"/>
        </w:rPr>
        <w:t>,</w:t>
      </w:r>
      <w:r w:rsidR="0066612A" w:rsidRPr="00C6286C">
        <w:rPr>
          <w:rFonts w:ascii="Helvetica" w:hAnsi="Helvetica" w:cs="Calibri"/>
          <w:color w:val="000000"/>
          <w:kern w:val="0"/>
          <w:sz w:val="22"/>
          <w:szCs w:val="22"/>
        </w:rPr>
        <w:t xml:space="preserve"> were </w:t>
      </w:r>
      <w:r w:rsidR="00504871" w:rsidRPr="00C6286C">
        <w:rPr>
          <w:rFonts w:ascii="Helvetica" w:hAnsi="Helvetica" w:cs="Calibri"/>
          <w:color w:val="000000"/>
          <w:kern w:val="0"/>
          <w:sz w:val="22"/>
          <w:szCs w:val="22"/>
        </w:rPr>
        <w:t xml:space="preserve">primarily </w:t>
      </w:r>
      <w:r w:rsidR="0066612A" w:rsidRPr="00C6286C">
        <w:rPr>
          <w:rFonts w:ascii="Helvetica" w:hAnsi="Helvetica" w:cs="Calibri"/>
          <w:color w:val="000000"/>
          <w:kern w:val="0"/>
          <w:sz w:val="22"/>
          <w:szCs w:val="22"/>
        </w:rPr>
        <w:t xml:space="preserve">inspired by Sci-Fi films </w:t>
      </w:r>
      <w:r w:rsidR="00504871" w:rsidRPr="00C6286C">
        <w:rPr>
          <w:rFonts w:ascii="Helvetica" w:hAnsi="Helvetica" w:cs="Calibri"/>
          <w:color w:val="000000"/>
          <w:kern w:val="0"/>
          <w:sz w:val="22"/>
          <w:szCs w:val="22"/>
        </w:rPr>
        <w:t>exploring ‘the extraordinary’ by directors such as</w:t>
      </w:r>
      <w:r w:rsidR="0066612A" w:rsidRPr="00C6286C">
        <w:rPr>
          <w:rFonts w:ascii="Helvetica" w:hAnsi="Helvetica" w:cs="Calibri"/>
          <w:color w:val="000000"/>
          <w:kern w:val="0"/>
          <w:sz w:val="22"/>
          <w:szCs w:val="22"/>
        </w:rPr>
        <w:t xml:space="preserve"> Steven King and John Carpenter</w:t>
      </w:r>
      <w:r w:rsidR="00856982">
        <w:rPr>
          <w:rFonts w:ascii="Helvetica" w:hAnsi="Helvetica" w:cs="Calibri"/>
          <w:color w:val="000000"/>
          <w:kern w:val="0"/>
          <w:sz w:val="22"/>
          <w:szCs w:val="22"/>
        </w:rPr>
        <w:t>.</w:t>
      </w:r>
      <w:r w:rsidR="00504871" w:rsidRPr="00C6286C">
        <w:rPr>
          <w:rStyle w:val="FootnoteReference"/>
          <w:rFonts w:ascii="Helvetica" w:hAnsi="Helvetica" w:cs="Calibri"/>
          <w:color w:val="000000"/>
          <w:kern w:val="0"/>
          <w:sz w:val="22"/>
          <w:szCs w:val="22"/>
        </w:rPr>
        <w:footnoteReference w:id="6"/>
      </w:r>
      <w:r w:rsidR="00683757" w:rsidRPr="00C6286C">
        <w:rPr>
          <w:rFonts w:ascii="Helvetica" w:hAnsi="Helvetica" w:cs="Calibri"/>
          <w:color w:val="000000"/>
          <w:kern w:val="0"/>
          <w:sz w:val="22"/>
          <w:szCs w:val="22"/>
        </w:rPr>
        <w:t xml:space="preserve"> </w:t>
      </w:r>
      <w:r w:rsidR="00DF37AD">
        <w:rPr>
          <w:rFonts w:ascii="Helvetica" w:hAnsi="Helvetica" w:cs="Calibri"/>
          <w:color w:val="000000"/>
          <w:kern w:val="0"/>
          <w:sz w:val="22"/>
          <w:szCs w:val="22"/>
        </w:rPr>
        <w:t xml:space="preserve">In 2023 </w:t>
      </w:r>
      <w:r w:rsidR="00DF37AD">
        <w:rPr>
          <w:rFonts w:ascii="Helvetica" w:hAnsi="Helvetica" w:cs="Calibri"/>
          <w:i/>
          <w:iCs/>
          <w:color w:val="000000"/>
          <w:kern w:val="0"/>
          <w:sz w:val="22"/>
          <w:szCs w:val="22"/>
        </w:rPr>
        <w:t xml:space="preserve">Stranger Things </w:t>
      </w:r>
      <w:r w:rsidR="00DF37AD">
        <w:rPr>
          <w:rFonts w:ascii="Helvetica" w:hAnsi="Helvetica" w:cs="Calibri"/>
          <w:color w:val="000000"/>
          <w:kern w:val="0"/>
          <w:sz w:val="22"/>
          <w:szCs w:val="22"/>
        </w:rPr>
        <w:t>was crowned</w:t>
      </w:r>
      <w:r w:rsidR="00683757" w:rsidRPr="00C6286C">
        <w:rPr>
          <w:rFonts w:ascii="Helvetica" w:hAnsi="Helvetica" w:cs="Calibri"/>
          <w:color w:val="000000"/>
          <w:kern w:val="0"/>
          <w:sz w:val="22"/>
          <w:szCs w:val="22"/>
        </w:rPr>
        <w:t xml:space="preserve"> </w:t>
      </w:r>
      <w:r w:rsidR="00240529" w:rsidRPr="00C6286C">
        <w:rPr>
          <w:rFonts w:ascii="Helvetica" w:hAnsi="Helvetica" w:cs="Calibri"/>
          <w:color w:val="000000"/>
          <w:kern w:val="0"/>
          <w:sz w:val="22"/>
          <w:szCs w:val="22"/>
        </w:rPr>
        <w:t xml:space="preserve">the </w:t>
      </w:r>
      <w:r w:rsidR="00683757" w:rsidRPr="00C6286C">
        <w:rPr>
          <w:rFonts w:ascii="Helvetica" w:hAnsi="Helvetica" w:cs="Calibri"/>
          <w:color w:val="000000"/>
          <w:kern w:val="0"/>
          <w:sz w:val="22"/>
          <w:szCs w:val="22"/>
        </w:rPr>
        <w:t xml:space="preserve">most </w:t>
      </w:r>
      <w:r w:rsidR="00DF37AD">
        <w:rPr>
          <w:rFonts w:ascii="Helvetica" w:hAnsi="Helvetica" w:cs="Calibri"/>
          <w:color w:val="000000"/>
          <w:kern w:val="0"/>
          <w:sz w:val="22"/>
          <w:szCs w:val="22"/>
        </w:rPr>
        <w:t>view English speaking series</w:t>
      </w:r>
      <w:r w:rsidR="00043B6B" w:rsidRPr="00C6286C">
        <w:rPr>
          <w:rFonts w:ascii="Helvetica" w:hAnsi="Helvetica" w:cs="Calibri"/>
          <w:color w:val="000000"/>
          <w:kern w:val="0"/>
          <w:sz w:val="22"/>
          <w:szCs w:val="22"/>
        </w:rPr>
        <w:t xml:space="preserve"> </w:t>
      </w:r>
      <w:r w:rsidR="00DF37AD">
        <w:rPr>
          <w:rFonts w:ascii="Helvetica" w:hAnsi="Helvetica" w:cs="Calibri"/>
          <w:color w:val="000000"/>
          <w:kern w:val="0"/>
          <w:sz w:val="22"/>
          <w:szCs w:val="22"/>
        </w:rPr>
        <w:t xml:space="preserve">in </w:t>
      </w:r>
      <w:r w:rsidR="00043B6B" w:rsidRPr="00C6286C">
        <w:rPr>
          <w:rFonts w:ascii="Helvetica" w:hAnsi="Helvetica" w:cs="Calibri"/>
          <w:color w:val="000000"/>
          <w:kern w:val="0"/>
          <w:sz w:val="22"/>
          <w:szCs w:val="22"/>
        </w:rPr>
        <w:t xml:space="preserve">Netflix </w:t>
      </w:r>
      <w:r w:rsidR="00DF37AD">
        <w:rPr>
          <w:rFonts w:ascii="Helvetica" w:hAnsi="Helvetica" w:cs="Calibri"/>
          <w:color w:val="000000"/>
          <w:kern w:val="0"/>
          <w:sz w:val="22"/>
          <w:szCs w:val="22"/>
        </w:rPr>
        <w:t>history</w:t>
      </w:r>
      <w:r w:rsidR="00DF0684">
        <w:rPr>
          <w:rFonts w:ascii="Helvetica" w:hAnsi="Helvetica" w:cs="Calibri"/>
          <w:color w:val="000000"/>
          <w:kern w:val="0"/>
          <w:sz w:val="22"/>
          <w:szCs w:val="22"/>
        </w:rPr>
        <w:t>,</w:t>
      </w:r>
      <w:r w:rsidR="00683757" w:rsidRPr="00C6286C">
        <w:rPr>
          <w:rStyle w:val="FootnoteReference"/>
          <w:rFonts w:ascii="Helvetica" w:hAnsi="Helvetica" w:cs="Calibri"/>
          <w:color w:val="000000"/>
          <w:kern w:val="0"/>
          <w:sz w:val="22"/>
          <w:szCs w:val="22"/>
        </w:rPr>
        <w:footnoteReference w:id="7"/>
      </w:r>
      <w:r w:rsidR="00240529" w:rsidRPr="00C6286C">
        <w:rPr>
          <w:rFonts w:ascii="Helvetica" w:hAnsi="Helvetica" w:cs="Calibri"/>
          <w:color w:val="000000"/>
          <w:kern w:val="0"/>
          <w:sz w:val="22"/>
          <w:szCs w:val="22"/>
        </w:rPr>
        <w:t xml:space="preserve"> </w:t>
      </w:r>
      <w:r w:rsidR="00DF0684">
        <w:rPr>
          <w:rFonts w:ascii="Helvetica" w:hAnsi="Helvetica" w:cs="Calibri"/>
          <w:color w:val="000000"/>
          <w:kern w:val="0"/>
          <w:sz w:val="22"/>
          <w:szCs w:val="22"/>
        </w:rPr>
        <w:t>and</w:t>
      </w:r>
      <w:r w:rsidR="00DF37AD">
        <w:rPr>
          <w:rFonts w:ascii="Helvetica" w:hAnsi="Helvetica" w:cs="Calibri"/>
          <w:color w:val="000000"/>
          <w:kern w:val="0"/>
          <w:sz w:val="22"/>
          <w:szCs w:val="22"/>
        </w:rPr>
        <w:t xml:space="preserve"> </w:t>
      </w:r>
      <w:r w:rsidR="0066612A" w:rsidRPr="00C6286C">
        <w:rPr>
          <w:rFonts w:ascii="Helvetica" w:hAnsi="Helvetica" w:cs="Calibri"/>
          <w:color w:val="000000"/>
          <w:kern w:val="0"/>
          <w:sz w:val="22"/>
          <w:szCs w:val="22"/>
        </w:rPr>
        <w:t>i</w:t>
      </w:r>
      <w:r w:rsidR="00504871" w:rsidRPr="00C6286C">
        <w:rPr>
          <w:rFonts w:ascii="Helvetica" w:hAnsi="Helvetica" w:cs="Calibri"/>
          <w:color w:val="000000"/>
          <w:kern w:val="0"/>
          <w:sz w:val="22"/>
          <w:szCs w:val="22"/>
        </w:rPr>
        <w:t>s recognised</w:t>
      </w:r>
      <w:r w:rsidR="0066612A" w:rsidRPr="00C6286C">
        <w:rPr>
          <w:rFonts w:ascii="Helvetica" w:hAnsi="Helvetica" w:cs="Calibri"/>
          <w:color w:val="000000"/>
          <w:kern w:val="0"/>
          <w:sz w:val="22"/>
          <w:szCs w:val="22"/>
        </w:rPr>
        <w:t xml:space="preserve"> to</w:t>
      </w:r>
      <w:r w:rsidR="00240529" w:rsidRPr="00C6286C">
        <w:rPr>
          <w:rFonts w:ascii="Helvetica" w:hAnsi="Helvetica" w:cs="Calibri"/>
          <w:color w:val="000000"/>
          <w:kern w:val="0"/>
          <w:sz w:val="22"/>
          <w:szCs w:val="22"/>
        </w:rPr>
        <w:t xml:space="preserve"> be a defining moment for the platform</w:t>
      </w:r>
      <w:r w:rsidR="00043B6B" w:rsidRPr="00C6286C">
        <w:rPr>
          <w:rFonts w:ascii="Helvetica" w:hAnsi="Helvetica" w:cs="Calibri"/>
          <w:color w:val="000000"/>
          <w:kern w:val="0"/>
          <w:sz w:val="22"/>
          <w:szCs w:val="22"/>
        </w:rPr>
        <w:t xml:space="preserve"> and popular culture.</w:t>
      </w:r>
      <w:r w:rsidR="00DF0684">
        <w:rPr>
          <w:rFonts w:ascii="Helvetica" w:hAnsi="Helvetica" w:cs="Calibri"/>
          <w:color w:val="000000"/>
          <w:kern w:val="0"/>
          <w:sz w:val="22"/>
          <w:szCs w:val="22"/>
        </w:rPr>
        <w:t xml:space="preserve"> </w:t>
      </w:r>
    </w:p>
    <w:p w14:paraId="7B5D6D3B" w14:textId="77777777" w:rsidR="004D46F9" w:rsidRPr="00C6286C" w:rsidRDefault="004D46F9" w:rsidP="00683B52">
      <w:pPr>
        <w:autoSpaceDE w:val="0"/>
        <w:autoSpaceDN w:val="0"/>
        <w:adjustRightInd w:val="0"/>
        <w:spacing w:after="0" w:line="240" w:lineRule="auto"/>
        <w:rPr>
          <w:rFonts w:ascii="Helvetica" w:hAnsi="Helvetica" w:cs="Calibri"/>
          <w:color w:val="000000"/>
          <w:kern w:val="0"/>
          <w:sz w:val="22"/>
          <w:szCs w:val="22"/>
        </w:rPr>
      </w:pPr>
    </w:p>
    <w:p w14:paraId="02CF2712" w14:textId="74185070" w:rsidR="001B752F" w:rsidRPr="001B752F" w:rsidRDefault="00BF40A3" w:rsidP="001B752F">
      <w:pPr>
        <w:autoSpaceDE w:val="0"/>
        <w:autoSpaceDN w:val="0"/>
        <w:adjustRightInd w:val="0"/>
        <w:spacing w:after="120" w:line="240" w:lineRule="auto"/>
        <w:jc w:val="both"/>
        <w:rPr>
          <w:rFonts w:ascii="Helvetica" w:hAnsi="Helvetica" w:cs="Calibri"/>
          <w:color w:val="000000"/>
          <w:kern w:val="0"/>
          <w:sz w:val="32"/>
          <w:szCs w:val="32"/>
        </w:rPr>
      </w:pPr>
      <w:r w:rsidRPr="001B752F">
        <w:rPr>
          <w:rFonts w:ascii="Helvetica" w:hAnsi="Helvetica" w:cs="Calibri"/>
          <w:color w:val="000000"/>
          <w:kern w:val="0"/>
          <w:sz w:val="32"/>
          <w:szCs w:val="32"/>
        </w:rPr>
        <w:t>Analysis</w:t>
      </w:r>
      <w:r w:rsidR="009A52BC" w:rsidRPr="001B752F">
        <w:rPr>
          <w:rFonts w:ascii="Helvetica" w:hAnsi="Helvetica" w:cs="Calibri"/>
          <w:color w:val="000000"/>
          <w:kern w:val="0"/>
          <w:sz w:val="32"/>
          <w:szCs w:val="32"/>
        </w:rPr>
        <w:t xml:space="preserve"> </w:t>
      </w:r>
    </w:p>
    <w:p w14:paraId="183EF632" w14:textId="381E09A0" w:rsidR="001B752F" w:rsidRPr="00C6286C" w:rsidRDefault="00293791" w:rsidP="001B752F">
      <w:pPr>
        <w:autoSpaceDE w:val="0"/>
        <w:autoSpaceDN w:val="0"/>
        <w:adjustRightInd w:val="0"/>
        <w:spacing w:after="120" w:line="240" w:lineRule="auto"/>
        <w:ind w:firstLine="566"/>
        <w:rPr>
          <w:rFonts w:ascii="Helvetica" w:hAnsi="Helvetica" w:cs="Calibri"/>
          <w:color w:val="000000"/>
          <w:kern w:val="0"/>
          <w:sz w:val="22"/>
          <w:szCs w:val="22"/>
        </w:rPr>
      </w:pPr>
      <w:r w:rsidRPr="00C6286C">
        <w:rPr>
          <w:rFonts w:ascii="Helvetica" w:hAnsi="Helvetica" w:cs="Calibri"/>
          <w:color w:val="000000"/>
          <w:kern w:val="0"/>
          <w:sz w:val="22"/>
          <w:szCs w:val="22"/>
        </w:rPr>
        <w:t>This chapter examines how both stories share</w:t>
      </w:r>
      <w:r w:rsidR="00F67417">
        <w:rPr>
          <w:rFonts w:ascii="Helvetica" w:hAnsi="Helvetica" w:cs="Calibri"/>
          <w:color w:val="000000"/>
          <w:kern w:val="0"/>
          <w:sz w:val="22"/>
          <w:szCs w:val="22"/>
        </w:rPr>
        <w:t xml:space="preserve"> parallel narratives through the following themes:</w:t>
      </w:r>
      <w:r w:rsidRPr="00C6286C">
        <w:rPr>
          <w:rFonts w:ascii="Helvetica" w:hAnsi="Helvetica" w:cs="Calibri"/>
          <w:color w:val="000000"/>
          <w:kern w:val="0"/>
          <w:sz w:val="22"/>
          <w:szCs w:val="22"/>
        </w:rPr>
        <w:t xml:space="preserve"> </w:t>
      </w:r>
      <w:r w:rsidR="00F67417">
        <w:rPr>
          <w:rFonts w:ascii="Helvetica" w:hAnsi="Helvetica" w:cs="Calibri"/>
          <w:color w:val="000000"/>
          <w:kern w:val="0"/>
          <w:sz w:val="22"/>
          <w:szCs w:val="22"/>
        </w:rPr>
        <w:t xml:space="preserve">the </w:t>
      </w:r>
      <w:r w:rsidR="007A4E68" w:rsidRPr="00C6286C">
        <w:rPr>
          <w:rFonts w:ascii="Helvetica" w:hAnsi="Helvetica" w:cs="Calibri"/>
          <w:color w:val="000000"/>
          <w:kern w:val="0"/>
          <w:sz w:val="22"/>
          <w:szCs w:val="22"/>
        </w:rPr>
        <w:t>presence</w:t>
      </w:r>
      <w:r w:rsidR="007A4BEC" w:rsidRPr="00C6286C">
        <w:rPr>
          <w:rFonts w:ascii="Helvetica" w:hAnsi="Helvetica" w:cs="Calibri"/>
          <w:color w:val="000000"/>
          <w:kern w:val="0"/>
          <w:sz w:val="22"/>
          <w:szCs w:val="22"/>
        </w:rPr>
        <w:t xml:space="preserve"> </w:t>
      </w:r>
      <w:r w:rsidR="00356819" w:rsidRPr="00C6286C">
        <w:rPr>
          <w:rFonts w:ascii="Helvetica" w:hAnsi="Helvetica" w:cs="Calibri"/>
          <w:color w:val="000000"/>
          <w:kern w:val="0"/>
          <w:sz w:val="22"/>
          <w:szCs w:val="22"/>
        </w:rPr>
        <w:t xml:space="preserve">of </w:t>
      </w:r>
      <w:r w:rsidR="007A4BEC" w:rsidRPr="00C6286C">
        <w:rPr>
          <w:rFonts w:ascii="Helvetica" w:hAnsi="Helvetica" w:cs="Calibri"/>
          <w:color w:val="000000"/>
          <w:kern w:val="0"/>
          <w:sz w:val="22"/>
          <w:szCs w:val="22"/>
        </w:rPr>
        <w:t>an underworld as a place of darkness</w:t>
      </w:r>
      <w:r w:rsidR="00F67417">
        <w:rPr>
          <w:rFonts w:ascii="Helvetica" w:hAnsi="Helvetica" w:cs="Calibri"/>
          <w:color w:val="000000"/>
          <w:kern w:val="0"/>
          <w:sz w:val="22"/>
          <w:szCs w:val="22"/>
        </w:rPr>
        <w:t>, the</w:t>
      </w:r>
      <w:r w:rsidR="00683B52" w:rsidRPr="00C6286C">
        <w:rPr>
          <w:rFonts w:ascii="Helvetica" w:hAnsi="Helvetica" w:cs="Calibri"/>
          <w:color w:val="000000"/>
          <w:kern w:val="0"/>
          <w:sz w:val="22"/>
          <w:szCs w:val="22"/>
        </w:rPr>
        <w:t xml:space="preserve"> consequence of death</w:t>
      </w:r>
      <w:r w:rsidR="00F67417">
        <w:rPr>
          <w:rFonts w:ascii="Helvetica" w:hAnsi="Helvetica" w:cs="Calibri"/>
          <w:color w:val="000000"/>
          <w:kern w:val="0"/>
          <w:sz w:val="22"/>
          <w:szCs w:val="22"/>
        </w:rPr>
        <w:t xml:space="preserve"> </w:t>
      </w:r>
      <w:r w:rsidR="00F67417" w:rsidRPr="00C6286C">
        <w:rPr>
          <w:rFonts w:ascii="Helvetica" w:hAnsi="Helvetica" w:cs="Calibri"/>
          <w:color w:val="000000"/>
          <w:kern w:val="0"/>
          <w:sz w:val="22"/>
          <w:szCs w:val="22"/>
        </w:rPr>
        <w:t xml:space="preserve">associate </w:t>
      </w:r>
      <w:r w:rsidR="00F67417">
        <w:rPr>
          <w:rFonts w:ascii="Helvetica" w:hAnsi="Helvetica" w:cs="Calibri"/>
          <w:color w:val="000000"/>
          <w:kern w:val="0"/>
          <w:sz w:val="22"/>
          <w:szCs w:val="22"/>
        </w:rPr>
        <w:t>with e</w:t>
      </w:r>
      <w:r w:rsidR="00F67417" w:rsidRPr="00C6286C">
        <w:rPr>
          <w:rFonts w:ascii="Helvetica" w:hAnsi="Helvetica" w:cs="Calibri"/>
          <w:color w:val="000000"/>
          <w:kern w:val="0"/>
          <w:sz w:val="22"/>
          <w:szCs w:val="22"/>
        </w:rPr>
        <w:t>ntry</w:t>
      </w:r>
      <w:r w:rsidR="00F67417">
        <w:rPr>
          <w:rFonts w:ascii="Helvetica" w:hAnsi="Helvetica" w:cs="Calibri"/>
          <w:color w:val="000000"/>
          <w:kern w:val="0"/>
          <w:sz w:val="22"/>
          <w:szCs w:val="22"/>
        </w:rPr>
        <w:t xml:space="preserve"> into such an underworld</w:t>
      </w:r>
      <w:r w:rsidR="00683B52" w:rsidRPr="00C6286C">
        <w:rPr>
          <w:rFonts w:ascii="Helvetica" w:hAnsi="Helvetica" w:cs="Calibri"/>
          <w:color w:val="000000"/>
          <w:kern w:val="0"/>
          <w:sz w:val="22"/>
          <w:szCs w:val="22"/>
        </w:rPr>
        <w:t xml:space="preserve">, </w:t>
      </w:r>
      <w:r w:rsidR="00F67417">
        <w:rPr>
          <w:rFonts w:ascii="Helvetica" w:hAnsi="Helvetica" w:cs="Calibri"/>
          <w:color w:val="000000"/>
          <w:kern w:val="0"/>
          <w:sz w:val="22"/>
          <w:szCs w:val="22"/>
        </w:rPr>
        <w:t>and the necessity of</w:t>
      </w:r>
      <w:r w:rsidR="00354C20" w:rsidRPr="00C6286C">
        <w:rPr>
          <w:rFonts w:ascii="Helvetica" w:hAnsi="Helvetica" w:cs="Calibri"/>
          <w:color w:val="000000"/>
          <w:kern w:val="0"/>
          <w:sz w:val="22"/>
          <w:szCs w:val="22"/>
        </w:rPr>
        <w:t xml:space="preserve"> divine intervention</w:t>
      </w:r>
      <w:r w:rsidR="00F67417">
        <w:rPr>
          <w:rFonts w:ascii="Helvetica" w:hAnsi="Helvetica" w:cs="Calibri"/>
          <w:color w:val="000000"/>
          <w:kern w:val="0"/>
          <w:sz w:val="22"/>
          <w:szCs w:val="22"/>
        </w:rPr>
        <w:t xml:space="preserve"> to facilitate the return of characters </w:t>
      </w:r>
      <w:r w:rsidR="006B6D05">
        <w:rPr>
          <w:rFonts w:ascii="Helvetica" w:hAnsi="Helvetica" w:cs="Calibri"/>
          <w:color w:val="000000"/>
          <w:kern w:val="0"/>
          <w:sz w:val="22"/>
          <w:szCs w:val="22"/>
        </w:rPr>
        <w:t xml:space="preserve">back </w:t>
      </w:r>
      <w:r w:rsidR="00F67417">
        <w:rPr>
          <w:rFonts w:ascii="Helvetica" w:hAnsi="Helvetica" w:cs="Calibri"/>
          <w:color w:val="000000"/>
          <w:kern w:val="0"/>
          <w:sz w:val="22"/>
          <w:szCs w:val="22"/>
        </w:rPr>
        <w:t>to</w:t>
      </w:r>
      <w:r w:rsidR="004E5002" w:rsidRPr="00C6286C">
        <w:rPr>
          <w:rFonts w:ascii="Helvetica" w:hAnsi="Helvetica" w:cs="Calibri"/>
          <w:color w:val="000000"/>
          <w:kern w:val="0"/>
          <w:sz w:val="22"/>
          <w:szCs w:val="22"/>
        </w:rPr>
        <w:t xml:space="preserve"> </w:t>
      </w:r>
      <w:r w:rsidR="00AD08E1" w:rsidRPr="00C6286C">
        <w:rPr>
          <w:rFonts w:ascii="Helvetica" w:hAnsi="Helvetica" w:cs="Calibri"/>
          <w:color w:val="000000"/>
          <w:kern w:val="0"/>
          <w:sz w:val="22"/>
          <w:szCs w:val="22"/>
        </w:rPr>
        <w:t>the former world.</w:t>
      </w:r>
    </w:p>
    <w:p w14:paraId="0B10EC06" w14:textId="71CE4289" w:rsidR="005C391A" w:rsidRPr="00C6286C" w:rsidRDefault="00354A37" w:rsidP="00BF40A3">
      <w:pPr>
        <w:autoSpaceDE w:val="0"/>
        <w:autoSpaceDN w:val="0"/>
        <w:adjustRightInd w:val="0"/>
        <w:spacing w:after="0" w:line="240" w:lineRule="auto"/>
        <w:ind w:firstLine="566"/>
        <w:rPr>
          <w:rFonts w:ascii="Helvetica" w:hAnsi="Helvetica" w:cs="Calibri"/>
          <w:color w:val="000000"/>
          <w:kern w:val="0"/>
          <w:sz w:val="22"/>
          <w:szCs w:val="22"/>
        </w:rPr>
      </w:pPr>
      <w:r w:rsidRPr="00C6286C">
        <w:rPr>
          <w:rFonts w:ascii="Helvetica" w:hAnsi="Helvetica" w:cs="Calibri"/>
          <w:color w:val="000000"/>
          <w:kern w:val="0"/>
          <w:sz w:val="22"/>
          <w:szCs w:val="22"/>
        </w:rPr>
        <w:t xml:space="preserve">The overarching </w:t>
      </w:r>
      <w:r w:rsidR="00CD731B" w:rsidRPr="00C6286C">
        <w:rPr>
          <w:rFonts w:ascii="Helvetica" w:hAnsi="Helvetica" w:cs="Calibri"/>
          <w:color w:val="000000"/>
          <w:kern w:val="0"/>
          <w:sz w:val="22"/>
          <w:szCs w:val="22"/>
        </w:rPr>
        <w:t>theme</w:t>
      </w:r>
      <w:r w:rsidRPr="00C6286C">
        <w:rPr>
          <w:rFonts w:ascii="Helvetica" w:hAnsi="Helvetica" w:cs="Calibri"/>
          <w:color w:val="000000"/>
          <w:kern w:val="0"/>
          <w:sz w:val="22"/>
          <w:szCs w:val="22"/>
        </w:rPr>
        <w:t xml:space="preserve"> that defines </w:t>
      </w:r>
      <w:r w:rsidRPr="00C6286C">
        <w:rPr>
          <w:rFonts w:ascii="Helvetica" w:hAnsi="Helvetica" w:cs="Calibri"/>
          <w:i/>
          <w:iCs/>
          <w:color w:val="000000"/>
          <w:kern w:val="0"/>
          <w:sz w:val="22"/>
          <w:szCs w:val="22"/>
        </w:rPr>
        <w:t>Stranger Things</w:t>
      </w:r>
      <w:r w:rsidRPr="00C6286C">
        <w:rPr>
          <w:rFonts w:ascii="Helvetica" w:hAnsi="Helvetica" w:cs="Calibri"/>
          <w:color w:val="000000"/>
          <w:kern w:val="0"/>
          <w:sz w:val="22"/>
          <w:szCs w:val="22"/>
        </w:rPr>
        <w:t xml:space="preserve"> is the discovery and passage into a dark </w:t>
      </w:r>
      <w:r w:rsidR="00A2116B" w:rsidRPr="00C6286C">
        <w:rPr>
          <w:rFonts w:ascii="Helvetica" w:hAnsi="Helvetica" w:cs="Calibri"/>
          <w:color w:val="000000"/>
          <w:kern w:val="0"/>
          <w:sz w:val="22"/>
          <w:szCs w:val="22"/>
        </w:rPr>
        <w:t xml:space="preserve">and </w:t>
      </w:r>
      <w:r w:rsidR="00967446" w:rsidRPr="00C6286C">
        <w:rPr>
          <w:rFonts w:ascii="Helvetica" w:hAnsi="Helvetica" w:cs="Calibri"/>
          <w:color w:val="000000"/>
          <w:kern w:val="0"/>
          <w:sz w:val="22"/>
          <w:szCs w:val="22"/>
        </w:rPr>
        <w:t>supernatural realm</w:t>
      </w:r>
      <w:r w:rsidR="00961012" w:rsidRPr="00C6286C">
        <w:rPr>
          <w:rFonts w:ascii="Helvetica" w:hAnsi="Helvetica" w:cs="Calibri"/>
          <w:color w:val="000000"/>
          <w:kern w:val="0"/>
          <w:sz w:val="22"/>
          <w:szCs w:val="22"/>
        </w:rPr>
        <w:t xml:space="preserve">, </w:t>
      </w:r>
      <w:r w:rsidRPr="00C6286C">
        <w:rPr>
          <w:rFonts w:ascii="Helvetica" w:hAnsi="Helvetica" w:cs="Calibri"/>
          <w:i/>
          <w:iCs/>
          <w:color w:val="000000"/>
          <w:kern w:val="0"/>
          <w:sz w:val="22"/>
          <w:szCs w:val="22"/>
        </w:rPr>
        <w:t>the upside down</w:t>
      </w:r>
      <w:r w:rsidR="00DF0684">
        <w:rPr>
          <w:rFonts w:ascii="Helvetica" w:hAnsi="Helvetica" w:cs="Calibri"/>
          <w:i/>
          <w:iCs/>
          <w:color w:val="000000"/>
          <w:kern w:val="0"/>
          <w:sz w:val="22"/>
          <w:szCs w:val="22"/>
        </w:rPr>
        <w:t xml:space="preserve"> -</w:t>
      </w:r>
      <w:r w:rsidR="005038CF" w:rsidRPr="00C6286C">
        <w:rPr>
          <w:rFonts w:ascii="Helvetica" w:hAnsi="Helvetica" w:cs="Calibri"/>
          <w:i/>
          <w:iCs/>
          <w:color w:val="000000"/>
          <w:kern w:val="0"/>
          <w:sz w:val="22"/>
          <w:szCs w:val="22"/>
        </w:rPr>
        <w:t xml:space="preserve"> </w:t>
      </w:r>
      <w:r w:rsidR="005038CF" w:rsidRPr="00C6286C">
        <w:rPr>
          <w:rFonts w:ascii="Helvetica" w:hAnsi="Helvetica" w:cs="Calibri"/>
          <w:color w:val="000000"/>
          <w:kern w:val="0"/>
          <w:sz w:val="22"/>
          <w:szCs w:val="22"/>
        </w:rPr>
        <w:t>a name originating from the minds of four central characters throughout the series</w:t>
      </w:r>
      <w:r w:rsidR="00DF0684">
        <w:rPr>
          <w:rFonts w:ascii="Helvetica" w:hAnsi="Helvetica" w:cs="Calibri"/>
          <w:color w:val="000000"/>
          <w:kern w:val="0"/>
          <w:sz w:val="22"/>
          <w:szCs w:val="22"/>
        </w:rPr>
        <w:t xml:space="preserve"> -</w:t>
      </w:r>
      <w:r w:rsidR="005038CF" w:rsidRPr="00C6286C">
        <w:rPr>
          <w:rFonts w:ascii="Helvetica" w:hAnsi="Helvetica" w:cs="Calibri"/>
          <w:color w:val="000000"/>
          <w:kern w:val="0"/>
          <w:sz w:val="22"/>
          <w:szCs w:val="22"/>
        </w:rPr>
        <w:t xml:space="preserve"> all around the age of 12. </w:t>
      </w:r>
      <w:r w:rsidR="00494E58" w:rsidRPr="00C6286C">
        <w:rPr>
          <w:rFonts w:ascii="Helvetica" w:hAnsi="Helvetica" w:cs="Calibri"/>
          <w:color w:val="000000"/>
          <w:kern w:val="0"/>
          <w:sz w:val="22"/>
          <w:szCs w:val="22"/>
        </w:rPr>
        <w:t>A</w:t>
      </w:r>
      <w:r w:rsidR="00CE1013" w:rsidRPr="00C6286C">
        <w:rPr>
          <w:rFonts w:ascii="Helvetica" w:hAnsi="Helvetica" w:cs="Calibri"/>
          <w:color w:val="000000"/>
          <w:kern w:val="0"/>
          <w:sz w:val="22"/>
          <w:szCs w:val="22"/>
        </w:rPr>
        <w:t xml:space="preserve"> </w:t>
      </w:r>
      <w:r w:rsidR="00EC0924" w:rsidRPr="00C6286C">
        <w:rPr>
          <w:rFonts w:ascii="Helvetica" w:hAnsi="Helvetica" w:cs="Calibri"/>
          <w:color w:val="000000"/>
          <w:kern w:val="0"/>
          <w:sz w:val="22"/>
          <w:szCs w:val="22"/>
        </w:rPr>
        <w:t>compar</w:t>
      </w:r>
      <w:r w:rsidR="00CE1013" w:rsidRPr="00C6286C">
        <w:rPr>
          <w:rFonts w:ascii="Helvetica" w:hAnsi="Helvetica" w:cs="Calibri"/>
          <w:color w:val="000000"/>
          <w:kern w:val="0"/>
          <w:sz w:val="22"/>
          <w:szCs w:val="22"/>
        </w:rPr>
        <w:t>i</w:t>
      </w:r>
      <w:r w:rsidR="00494E58" w:rsidRPr="00C6286C">
        <w:rPr>
          <w:rFonts w:ascii="Helvetica" w:hAnsi="Helvetica" w:cs="Calibri"/>
          <w:color w:val="000000"/>
          <w:kern w:val="0"/>
          <w:sz w:val="22"/>
          <w:szCs w:val="22"/>
        </w:rPr>
        <w:t>son of</w:t>
      </w:r>
      <w:r w:rsidR="00A86E1B" w:rsidRPr="00C6286C">
        <w:rPr>
          <w:rFonts w:ascii="Helvetica" w:hAnsi="Helvetica" w:cs="Calibri"/>
          <w:color w:val="000000"/>
          <w:kern w:val="0"/>
          <w:sz w:val="22"/>
          <w:szCs w:val="22"/>
        </w:rPr>
        <w:t xml:space="preserve"> the</w:t>
      </w:r>
      <w:r w:rsidR="000B1044" w:rsidRPr="00C6286C">
        <w:rPr>
          <w:rFonts w:ascii="Helvetica" w:hAnsi="Helvetica" w:cs="Calibri"/>
          <w:color w:val="000000"/>
          <w:kern w:val="0"/>
          <w:sz w:val="22"/>
          <w:szCs w:val="22"/>
        </w:rPr>
        <w:t xml:space="preserve"> </w:t>
      </w:r>
      <w:r w:rsidR="008A1805" w:rsidRPr="00C6286C">
        <w:rPr>
          <w:rFonts w:ascii="Helvetica" w:hAnsi="Helvetica" w:cs="Calibri"/>
          <w:color w:val="000000"/>
          <w:kern w:val="0"/>
          <w:sz w:val="22"/>
          <w:szCs w:val="22"/>
        </w:rPr>
        <w:t>literary account</w:t>
      </w:r>
      <w:r w:rsidR="000B1044" w:rsidRPr="00C6286C">
        <w:rPr>
          <w:rFonts w:ascii="Helvetica" w:hAnsi="Helvetica" w:cs="Calibri"/>
          <w:color w:val="000000"/>
          <w:kern w:val="0"/>
          <w:sz w:val="22"/>
          <w:szCs w:val="22"/>
        </w:rPr>
        <w:t xml:space="preserve"> of the </w:t>
      </w:r>
      <w:r w:rsidR="000B1044" w:rsidRPr="00C6286C">
        <w:rPr>
          <w:rFonts w:ascii="Helvetica" w:hAnsi="Helvetica" w:cs="Calibri"/>
          <w:i/>
          <w:iCs/>
          <w:color w:val="000000"/>
          <w:kern w:val="0"/>
          <w:sz w:val="22"/>
          <w:szCs w:val="22"/>
        </w:rPr>
        <w:t>nether</w:t>
      </w:r>
      <w:r w:rsidR="008A1805" w:rsidRPr="00C6286C">
        <w:rPr>
          <w:rFonts w:ascii="Helvetica" w:hAnsi="Helvetica" w:cs="Calibri"/>
          <w:i/>
          <w:iCs/>
          <w:color w:val="000000"/>
          <w:kern w:val="0"/>
          <w:sz w:val="22"/>
          <w:szCs w:val="22"/>
        </w:rPr>
        <w:t xml:space="preserve"> world</w:t>
      </w:r>
      <w:r w:rsidR="00CF65B8" w:rsidRPr="00C6286C">
        <w:rPr>
          <w:rFonts w:ascii="Helvetica" w:hAnsi="Helvetica" w:cs="Calibri"/>
          <w:i/>
          <w:iCs/>
          <w:color w:val="000000"/>
          <w:kern w:val="0"/>
          <w:sz w:val="22"/>
          <w:szCs w:val="22"/>
        </w:rPr>
        <w:t xml:space="preserve"> </w:t>
      </w:r>
      <w:r w:rsidR="00CF65B8" w:rsidRPr="00C6286C">
        <w:rPr>
          <w:rFonts w:ascii="Helvetica" w:hAnsi="Helvetica" w:cs="Calibri"/>
          <w:color w:val="000000"/>
          <w:kern w:val="0"/>
          <w:sz w:val="22"/>
          <w:szCs w:val="22"/>
        </w:rPr>
        <w:t>in the myth</w:t>
      </w:r>
      <w:r w:rsidR="000B1044" w:rsidRPr="00C6286C">
        <w:rPr>
          <w:rFonts w:ascii="Helvetica" w:hAnsi="Helvetica" w:cs="Calibri"/>
          <w:color w:val="000000"/>
          <w:kern w:val="0"/>
          <w:sz w:val="22"/>
          <w:szCs w:val="22"/>
        </w:rPr>
        <w:t>,</w:t>
      </w:r>
      <w:r w:rsidR="00FC4831" w:rsidRPr="00C6286C">
        <w:rPr>
          <w:rFonts w:ascii="Helvetica" w:hAnsi="Helvetica" w:cs="Calibri"/>
          <w:color w:val="000000"/>
          <w:kern w:val="0"/>
          <w:sz w:val="22"/>
          <w:szCs w:val="22"/>
        </w:rPr>
        <w:t xml:space="preserve"> </w:t>
      </w:r>
      <w:r w:rsidR="008A1805" w:rsidRPr="00C6286C">
        <w:rPr>
          <w:rFonts w:ascii="Helvetica" w:hAnsi="Helvetica" w:cs="Calibri"/>
          <w:color w:val="000000"/>
          <w:kern w:val="0"/>
          <w:sz w:val="22"/>
          <w:szCs w:val="22"/>
        </w:rPr>
        <w:t xml:space="preserve">and the </w:t>
      </w:r>
      <w:r w:rsidR="00EC0924" w:rsidRPr="00C6286C">
        <w:rPr>
          <w:rFonts w:ascii="Helvetica" w:hAnsi="Helvetica" w:cs="Calibri"/>
          <w:color w:val="000000"/>
          <w:kern w:val="0"/>
          <w:sz w:val="22"/>
          <w:szCs w:val="22"/>
        </w:rPr>
        <w:t xml:space="preserve">visual representation of </w:t>
      </w:r>
      <w:r w:rsidR="00EC0924" w:rsidRPr="00C6286C">
        <w:rPr>
          <w:rFonts w:ascii="Helvetica" w:hAnsi="Helvetica" w:cs="Calibri"/>
          <w:i/>
          <w:iCs/>
          <w:color w:val="000000"/>
          <w:kern w:val="0"/>
          <w:sz w:val="22"/>
          <w:szCs w:val="22"/>
        </w:rPr>
        <w:t>the upside down</w:t>
      </w:r>
      <w:r w:rsidR="00827054" w:rsidRPr="00C6286C">
        <w:rPr>
          <w:rFonts w:ascii="Helvetica" w:hAnsi="Helvetica" w:cs="Calibri"/>
          <w:color w:val="000000"/>
          <w:kern w:val="0"/>
          <w:sz w:val="22"/>
          <w:szCs w:val="22"/>
        </w:rPr>
        <w:t xml:space="preserve"> </w:t>
      </w:r>
      <w:r w:rsidR="000440CC" w:rsidRPr="00C6286C">
        <w:rPr>
          <w:rFonts w:ascii="Helvetica" w:hAnsi="Helvetica" w:cs="Calibri"/>
          <w:color w:val="000000"/>
          <w:kern w:val="0"/>
          <w:sz w:val="22"/>
          <w:szCs w:val="22"/>
        </w:rPr>
        <w:t xml:space="preserve">in </w:t>
      </w:r>
      <w:r w:rsidR="000440CC" w:rsidRPr="00C6286C">
        <w:rPr>
          <w:rFonts w:ascii="Helvetica" w:hAnsi="Helvetica" w:cs="Calibri"/>
          <w:i/>
          <w:iCs/>
          <w:color w:val="000000"/>
          <w:kern w:val="0"/>
          <w:sz w:val="22"/>
          <w:szCs w:val="22"/>
        </w:rPr>
        <w:t>Strange</w:t>
      </w:r>
      <w:r w:rsidRPr="00C6286C">
        <w:rPr>
          <w:rFonts w:ascii="Helvetica" w:hAnsi="Helvetica" w:cs="Calibri"/>
          <w:i/>
          <w:iCs/>
          <w:color w:val="000000"/>
          <w:kern w:val="0"/>
          <w:sz w:val="22"/>
          <w:szCs w:val="22"/>
        </w:rPr>
        <w:t>r</w:t>
      </w:r>
      <w:r w:rsidR="000440CC" w:rsidRPr="00C6286C">
        <w:rPr>
          <w:rFonts w:ascii="Helvetica" w:hAnsi="Helvetica" w:cs="Calibri"/>
          <w:i/>
          <w:iCs/>
          <w:color w:val="000000"/>
          <w:kern w:val="0"/>
          <w:sz w:val="22"/>
          <w:szCs w:val="22"/>
        </w:rPr>
        <w:t xml:space="preserve"> Things</w:t>
      </w:r>
      <w:r w:rsidR="000440CC" w:rsidRPr="00C6286C">
        <w:rPr>
          <w:rFonts w:ascii="Helvetica" w:hAnsi="Helvetica" w:cs="Calibri"/>
          <w:color w:val="000000"/>
          <w:kern w:val="0"/>
          <w:sz w:val="22"/>
          <w:szCs w:val="22"/>
        </w:rPr>
        <w:t xml:space="preserve"> </w:t>
      </w:r>
      <w:r w:rsidR="00494E58" w:rsidRPr="00C6286C">
        <w:rPr>
          <w:rFonts w:ascii="Helvetica" w:hAnsi="Helvetica" w:cs="Calibri"/>
          <w:color w:val="000000"/>
          <w:kern w:val="0"/>
          <w:sz w:val="22"/>
          <w:szCs w:val="22"/>
        </w:rPr>
        <w:t>reveals a</w:t>
      </w:r>
      <w:r w:rsidR="004D46F9" w:rsidRPr="00C6286C">
        <w:rPr>
          <w:rFonts w:ascii="Helvetica" w:hAnsi="Helvetica" w:cs="Calibri"/>
          <w:color w:val="000000"/>
          <w:kern w:val="0"/>
          <w:sz w:val="22"/>
          <w:szCs w:val="22"/>
        </w:rPr>
        <w:t xml:space="preserve"> </w:t>
      </w:r>
      <w:r w:rsidR="00494E58" w:rsidRPr="00C6286C">
        <w:rPr>
          <w:rFonts w:ascii="Helvetica" w:hAnsi="Helvetica" w:cs="Calibri"/>
          <w:color w:val="000000"/>
          <w:kern w:val="0"/>
          <w:sz w:val="22"/>
          <w:szCs w:val="22"/>
        </w:rPr>
        <w:t>structural parallel</w:t>
      </w:r>
      <w:r w:rsidR="004D46F9" w:rsidRPr="00C6286C">
        <w:rPr>
          <w:rFonts w:ascii="Helvetica" w:hAnsi="Helvetica" w:cs="Calibri"/>
          <w:color w:val="000000"/>
          <w:kern w:val="0"/>
          <w:sz w:val="22"/>
          <w:szCs w:val="22"/>
        </w:rPr>
        <w:t xml:space="preserve">. </w:t>
      </w:r>
      <w:r w:rsidR="00CF05C9" w:rsidRPr="00C6286C">
        <w:rPr>
          <w:rFonts w:ascii="Helvetica" w:hAnsi="Helvetica" w:cs="Calibri"/>
          <w:color w:val="000000"/>
          <w:kern w:val="0"/>
          <w:sz w:val="22"/>
          <w:szCs w:val="22"/>
        </w:rPr>
        <w:t>First, a passage from the ancient text</w:t>
      </w:r>
      <w:r w:rsidR="00004419" w:rsidRPr="00C6286C">
        <w:rPr>
          <w:rFonts w:ascii="Helvetica" w:hAnsi="Helvetica" w:cs="Calibri"/>
          <w:color w:val="000000"/>
          <w:kern w:val="0"/>
          <w:sz w:val="22"/>
          <w:szCs w:val="22"/>
        </w:rPr>
        <w:t xml:space="preserve">, an introduction </w:t>
      </w:r>
      <w:r w:rsidR="00CF65B8" w:rsidRPr="00C6286C">
        <w:rPr>
          <w:rFonts w:ascii="Helvetica" w:hAnsi="Helvetica" w:cs="Calibri"/>
          <w:color w:val="000000"/>
          <w:kern w:val="0"/>
          <w:sz w:val="22"/>
          <w:szCs w:val="22"/>
        </w:rPr>
        <w:t>to</w:t>
      </w:r>
      <w:r w:rsidR="00004419" w:rsidRPr="00C6286C">
        <w:rPr>
          <w:rFonts w:ascii="Helvetica" w:hAnsi="Helvetica" w:cs="Calibri"/>
          <w:color w:val="000000"/>
          <w:kern w:val="0"/>
          <w:sz w:val="22"/>
          <w:szCs w:val="22"/>
        </w:rPr>
        <w:t xml:space="preserve"> the land in which Ishtar is to proceed</w:t>
      </w:r>
      <w:r w:rsidR="00CF05C9" w:rsidRPr="00C6286C">
        <w:rPr>
          <w:rFonts w:ascii="Helvetica" w:hAnsi="Helvetica" w:cs="Calibri"/>
          <w:color w:val="000000"/>
          <w:kern w:val="0"/>
          <w:sz w:val="22"/>
          <w:szCs w:val="22"/>
        </w:rPr>
        <w:t>:</w:t>
      </w:r>
      <w:r w:rsidR="00E22995" w:rsidRPr="00C6286C">
        <w:rPr>
          <w:rFonts w:ascii="Helvetica" w:hAnsi="Helvetica" w:cs="Calibri"/>
          <w:color w:val="000000"/>
          <w:kern w:val="0"/>
          <w:sz w:val="22"/>
          <w:szCs w:val="22"/>
        </w:rPr>
        <w:t xml:space="preserve"> </w:t>
      </w:r>
    </w:p>
    <w:p w14:paraId="3599E2BD" w14:textId="77777777" w:rsidR="00CE67BE" w:rsidRPr="00C6286C" w:rsidRDefault="00CE67BE" w:rsidP="00735E86">
      <w:pPr>
        <w:autoSpaceDE w:val="0"/>
        <w:autoSpaceDN w:val="0"/>
        <w:adjustRightInd w:val="0"/>
        <w:spacing w:after="0" w:line="240" w:lineRule="auto"/>
        <w:ind w:firstLine="720"/>
        <w:rPr>
          <w:rFonts w:ascii="Helvetica" w:hAnsi="Helvetica" w:cs="Calibri"/>
          <w:i/>
          <w:iCs/>
          <w:color w:val="000000"/>
          <w:kern w:val="0"/>
          <w:sz w:val="22"/>
          <w:szCs w:val="22"/>
        </w:rPr>
      </w:pPr>
    </w:p>
    <w:p w14:paraId="3A5C8215" w14:textId="5D434BB0" w:rsidR="00175B87" w:rsidRPr="00C6286C" w:rsidRDefault="00175B87"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To the Land of no Return the realm of [Ereshkigal],</w:t>
      </w:r>
    </w:p>
    <w:p w14:paraId="01208028" w14:textId="0915260C" w:rsidR="00175B87" w:rsidRPr="00C6286C" w:rsidRDefault="00175B87"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Ishtar, the daughter of Sin, [set] her mind.</w:t>
      </w:r>
    </w:p>
    <w:p w14:paraId="55596EFD" w14:textId="71EA538F" w:rsidR="00AF5AB2" w:rsidRPr="00C6286C" w:rsidRDefault="00AF5AB2"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Yea, the daughter of Sin ser [her] mind</w:t>
      </w:r>
    </w:p>
    <w:p w14:paraId="6B95FFAD" w14:textId="50A2393E" w:rsidR="00AF5AB2" w:rsidRPr="00C6286C" w:rsidRDefault="00AF5AB2"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To the dark house, the abode of Irka[la],</w:t>
      </w:r>
    </w:p>
    <w:p w14:paraId="7316A1C0" w14:textId="02CAD510" w:rsidR="00CE67BE" w:rsidRPr="00C6286C" w:rsidRDefault="00CE67BE"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To the house which none leave who have entered it,</w:t>
      </w:r>
    </w:p>
    <w:p w14:paraId="4648340B" w14:textId="77777777" w:rsidR="00CE67BE" w:rsidRPr="00C6286C" w:rsidRDefault="00CE67BE"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To the road from which there is no way back,</w:t>
      </w:r>
    </w:p>
    <w:p w14:paraId="5B01560C" w14:textId="77777777" w:rsidR="00CE67BE" w:rsidRPr="00C6286C" w:rsidRDefault="00CE67BE"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To the house wherein the entrants are bereft of li[</w:t>
      </w:r>
      <w:proofErr w:type="spellStart"/>
      <w:r w:rsidRPr="00C6286C">
        <w:rPr>
          <w:rFonts w:ascii="Helvetica" w:hAnsi="Helvetica" w:cs="Calibri"/>
          <w:i/>
          <w:iCs/>
          <w:color w:val="000000"/>
          <w:kern w:val="0"/>
          <w:sz w:val="22"/>
          <w:szCs w:val="22"/>
        </w:rPr>
        <w:t>ght</w:t>
      </w:r>
      <w:proofErr w:type="spellEnd"/>
      <w:r w:rsidRPr="00C6286C">
        <w:rPr>
          <w:rFonts w:ascii="Helvetica" w:hAnsi="Helvetica" w:cs="Calibri"/>
          <w:i/>
          <w:iCs/>
          <w:color w:val="000000"/>
          <w:kern w:val="0"/>
          <w:sz w:val="22"/>
          <w:szCs w:val="22"/>
        </w:rPr>
        <w:t xml:space="preserve">], </w:t>
      </w:r>
    </w:p>
    <w:p w14:paraId="5D4EF235" w14:textId="77777777" w:rsidR="00CE67BE" w:rsidRPr="00C6286C" w:rsidRDefault="00CE67BE" w:rsidP="00CE67BE">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 xml:space="preserve">Where dust is their fare and clay their food, </w:t>
      </w:r>
    </w:p>
    <w:p w14:paraId="19283C6A" w14:textId="4A525C78" w:rsidR="008A1805" w:rsidRPr="00C6286C" w:rsidRDefault="00CE67BE" w:rsidP="004A55AA">
      <w:pPr>
        <w:autoSpaceDE w:val="0"/>
        <w:autoSpaceDN w:val="0"/>
        <w:adjustRightInd w:val="0"/>
        <w:spacing w:after="0" w:line="240" w:lineRule="auto"/>
        <w:ind w:left="566"/>
        <w:rPr>
          <w:rFonts w:ascii="Helvetica" w:hAnsi="Helvetica" w:cs="Calibri"/>
          <w:i/>
          <w:iCs/>
          <w:color w:val="000000"/>
          <w:kern w:val="0"/>
          <w:sz w:val="22"/>
          <w:szCs w:val="22"/>
        </w:rPr>
      </w:pPr>
      <w:r w:rsidRPr="00C6286C">
        <w:rPr>
          <w:rFonts w:ascii="Helvetica" w:hAnsi="Helvetica" w:cs="Calibri"/>
          <w:i/>
          <w:iCs/>
          <w:color w:val="000000"/>
          <w:kern w:val="0"/>
          <w:sz w:val="22"/>
          <w:szCs w:val="22"/>
        </w:rPr>
        <w:t>(Where) they see no light, residing in darkness,</w:t>
      </w:r>
      <w:r w:rsidR="00270927" w:rsidRPr="00C6286C">
        <w:rPr>
          <w:rStyle w:val="FootnoteReference"/>
          <w:rFonts w:ascii="Helvetica" w:hAnsi="Helvetica" w:cs="Calibri"/>
          <w:i/>
          <w:iCs/>
          <w:color w:val="000000"/>
          <w:kern w:val="0"/>
          <w:sz w:val="22"/>
          <w:szCs w:val="22"/>
        </w:rPr>
        <w:footnoteReference w:id="8"/>
      </w:r>
    </w:p>
    <w:p w14:paraId="58CC6B3B" w14:textId="77777777" w:rsidR="004A55AA" w:rsidRPr="00C6286C" w:rsidRDefault="004A55AA" w:rsidP="004A55AA">
      <w:pPr>
        <w:autoSpaceDE w:val="0"/>
        <w:autoSpaceDN w:val="0"/>
        <w:adjustRightInd w:val="0"/>
        <w:spacing w:after="0" w:line="240" w:lineRule="auto"/>
        <w:ind w:left="566"/>
        <w:rPr>
          <w:rFonts w:ascii="Helvetica" w:hAnsi="Helvetica" w:cs="Calibri"/>
          <w:i/>
          <w:iCs/>
          <w:color w:val="000000"/>
          <w:kern w:val="0"/>
          <w:sz w:val="22"/>
          <w:szCs w:val="22"/>
        </w:rPr>
      </w:pPr>
    </w:p>
    <w:p w14:paraId="2BB9F85A" w14:textId="73640122" w:rsidR="007A4E68" w:rsidRPr="00C6286C" w:rsidRDefault="00E20B09" w:rsidP="001B752F">
      <w:pPr>
        <w:autoSpaceDE w:val="0"/>
        <w:autoSpaceDN w:val="0"/>
        <w:adjustRightInd w:val="0"/>
        <w:spacing w:after="120" w:line="240" w:lineRule="auto"/>
        <w:ind w:firstLine="566"/>
        <w:rPr>
          <w:rFonts w:ascii="Helvetica" w:hAnsi="Helvetica" w:cs="Calibri"/>
          <w:color w:val="000000"/>
          <w:kern w:val="0"/>
          <w:sz w:val="22"/>
          <w:szCs w:val="22"/>
        </w:rPr>
      </w:pPr>
      <w:r w:rsidRPr="00C6286C">
        <w:rPr>
          <w:rFonts w:ascii="Helvetica" w:hAnsi="Helvetica" w:cs="Calibri"/>
          <w:color w:val="000000"/>
          <w:kern w:val="0"/>
          <w:sz w:val="22"/>
          <w:szCs w:val="22"/>
        </w:rPr>
        <w:t>Through</w:t>
      </w:r>
      <w:r w:rsidR="00FC4831" w:rsidRPr="00C6286C">
        <w:rPr>
          <w:rFonts w:ascii="Helvetica" w:hAnsi="Helvetica" w:cs="Calibri"/>
          <w:color w:val="000000"/>
          <w:kern w:val="0"/>
          <w:sz w:val="22"/>
          <w:szCs w:val="22"/>
        </w:rPr>
        <w:t xml:space="preserve"> the interpretation of</w:t>
      </w:r>
      <w:r w:rsidR="008D1768" w:rsidRPr="00C6286C">
        <w:rPr>
          <w:rFonts w:ascii="Helvetica" w:hAnsi="Helvetica" w:cs="Calibri"/>
          <w:color w:val="000000"/>
          <w:kern w:val="0"/>
          <w:sz w:val="22"/>
          <w:szCs w:val="22"/>
        </w:rPr>
        <w:t xml:space="preserve"> this text</w:t>
      </w:r>
      <w:r w:rsidRPr="00C6286C">
        <w:rPr>
          <w:rFonts w:ascii="Helvetica" w:hAnsi="Helvetica" w:cs="Calibri"/>
          <w:color w:val="000000"/>
          <w:kern w:val="0"/>
          <w:sz w:val="22"/>
          <w:szCs w:val="22"/>
        </w:rPr>
        <w:t xml:space="preserve">, </w:t>
      </w:r>
      <w:r w:rsidR="008D1768" w:rsidRPr="00C6286C">
        <w:rPr>
          <w:rFonts w:ascii="Helvetica" w:hAnsi="Helvetica" w:cs="Calibri"/>
          <w:color w:val="000000"/>
          <w:kern w:val="0"/>
          <w:sz w:val="22"/>
          <w:szCs w:val="22"/>
        </w:rPr>
        <w:t>th</w:t>
      </w:r>
      <w:r w:rsidR="001514CD" w:rsidRPr="00C6286C">
        <w:rPr>
          <w:rFonts w:ascii="Helvetica" w:hAnsi="Helvetica" w:cs="Calibri"/>
          <w:color w:val="000000"/>
          <w:kern w:val="0"/>
          <w:sz w:val="22"/>
          <w:szCs w:val="22"/>
        </w:rPr>
        <w:t>is</w:t>
      </w:r>
      <w:r w:rsidR="008D1768" w:rsidRPr="00C6286C">
        <w:rPr>
          <w:rFonts w:ascii="Helvetica" w:hAnsi="Helvetica" w:cs="Calibri"/>
          <w:color w:val="000000"/>
          <w:kern w:val="0"/>
          <w:sz w:val="22"/>
          <w:szCs w:val="22"/>
        </w:rPr>
        <w:t xml:space="preserve"> ‘land of no return’ </w:t>
      </w:r>
      <w:r w:rsidR="00E703BA" w:rsidRPr="00C6286C">
        <w:rPr>
          <w:rFonts w:ascii="Helvetica" w:hAnsi="Helvetica" w:cs="Calibri"/>
          <w:color w:val="000000"/>
          <w:kern w:val="0"/>
          <w:sz w:val="22"/>
          <w:szCs w:val="22"/>
        </w:rPr>
        <w:t xml:space="preserve">is </w:t>
      </w:r>
      <w:r w:rsidR="00956EED" w:rsidRPr="00C6286C">
        <w:rPr>
          <w:rFonts w:ascii="Helvetica" w:hAnsi="Helvetica" w:cs="Calibri"/>
          <w:color w:val="000000"/>
          <w:kern w:val="0"/>
          <w:sz w:val="22"/>
          <w:szCs w:val="22"/>
        </w:rPr>
        <w:t xml:space="preserve">characterised </w:t>
      </w:r>
      <w:r w:rsidR="00E703BA" w:rsidRPr="00C6286C">
        <w:rPr>
          <w:rFonts w:ascii="Helvetica" w:hAnsi="Helvetica" w:cs="Calibri"/>
          <w:color w:val="000000"/>
          <w:kern w:val="0"/>
          <w:sz w:val="22"/>
          <w:szCs w:val="22"/>
        </w:rPr>
        <w:t>by an ominous tone</w:t>
      </w:r>
      <w:r w:rsidR="00856982">
        <w:rPr>
          <w:rFonts w:ascii="Helvetica" w:hAnsi="Helvetica" w:cs="Calibri"/>
          <w:color w:val="000000"/>
          <w:kern w:val="0"/>
          <w:sz w:val="22"/>
          <w:szCs w:val="22"/>
        </w:rPr>
        <w:t xml:space="preserve">, </w:t>
      </w:r>
      <w:r w:rsidR="005A6547" w:rsidRPr="00C6286C">
        <w:rPr>
          <w:rFonts w:ascii="Helvetica" w:hAnsi="Helvetica" w:cs="Calibri"/>
          <w:color w:val="000000"/>
          <w:kern w:val="0"/>
          <w:sz w:val="22"/>
          <w:szCs w:val="22"/>
        </w:rPr>
        <w:t>emphasis</w:t>
      </w:r>
      <w:r w:rsidR="00856982">
        <w:rPr>
          <w:rFonts w:ascii="Helvetica" w:hAnsi="Helvetica" w:cs="Calibri"/>
          <w:color w:val="000000"/>
          <w:kern w:val="0"/>
          <w:sz w:val="22"/>
          <w:szCs w:val="22"/>
        </w:rPr>
        <w:t xml:space="preserve">ing </w:t>
      </w:r>
      <w:r w:rsidR="00E703BA" w:rsidRPr="00C6286C">
        <w:rPr>
          <w:rFonts w:ascii="Helvetica" w:hAnsi="Helvetica" w:cs="Calibri"/>
          <w:color w:val="000000"/>
          <w:kern w:val="0"/>
          <w:sz w:val="22"/>
          <w:szCs w:val="22"/>
        </w:rPr>
        <w:t xml:space="preserve">the </w:t>
      </w:r>
      <w:r w:rsidR="00A2223F" w:rsidRPr="00C6286C">
        <w:rPr>
          <w:rFonts w:ascii="Helvetica" w:hAnsi="Helvetica" w:cs="Calibri"/>
          <w:color w:val="000000"/>
          <w:kern w:val="0"/>
          <w:sz w:val="22"/>
          <w:szCs w:val="22"/>
        </w:rPr>
        <w:t>risk</w:t>
      </w:r>
      <w:r w:rsidR="00E703BA" w:rsidRPr="00C6286C">
        <w:rPr>
          <w:rFonts w:ascii="Helvetica" w:hAnsi="Helvetica" w:cs="Calibri"/>
          <w:color w:val="000000"/>
          <w:kern w:val="0"/>
          <w:sz w:val="22"/>
          <w:szCs w:val="22"/>
        </w:rPr>
        <w:t xml:space="preserve"> associated with entering such a realm.</w:t>
      </w:r>
      <w:r w:rsidR="00D9336D" w:rsidRPr="00C6286C">
        <w:rPr>
          <w:rFonts w:ascii="Helvetica" w:hAnsi="Helvetica" w:cs="Calibri"/>
          <w:color w:val="000000"/>
          <w:kern w:val="0"/>
          <w:sz w:val="22"/>
          <w:szCs w:val="22"/>
        </w:rPr>
        <w:t xml:space="preserve"> Assuming the </w:t>
      </w:r>
      <w:r w:rsidR="000772CB" w:rsidRPr="00C6286C">
        <w:rPr>
          <w:rFonts w:ascii="Helvetica" w:hAnsi="Helvetica" w:cs="Calibri"/>
          <w:color w:val="000000"/>
          <w:kern w:val="0"/>
          <w:sz w:val="22"/>
          <w:szCs w:val="22"/>
        </w:rPr>
        <w:t xml:space="preserve">inhabitants of ancient Mesopotamia had physical bodies with physiological needs, to </w:t>
      </w:r>
      <w:r w:rsidR="004F30CF" w:rsidRPr="00C6286C">
        <w:rPr>
          <w:rFonts w:ascii="Helvetica" w:hAnsi="Helvetica" w:cs="Calibri"/>
          <w:color w:val="000000"/>
          <w:kern w:val="0"/>
          <w:sz w:val="22"/>
          <w:szCs w:val="22"/>
        </w:rPr>
        <w:t>depict</w:t>
      </w:r>
      <w:r w:rsidR="000772CB" w:rsidRPr="00C6286C">
        <w:rPr>
          <w:rFonts w:ascii="Helvetica" w:hAnsi="Helvetica" w:cs="Calibri"/>
          <w:color w:val="000000"/>
          <w:kern w:val="0"/>
          <w:sz w:val="22"/>
          <w:szCs w:val="22"/>
        </w:rPr>
        <w:t xml:space="preserve"> a world ‘bereft of light’ where one </w:t>
      </w:r>
      <w:r w:rsidR="00265D40" w:rsidRPr="00C6286C">
        <w:rPr>
          <w:rFonts w:ascii="Helvetica" w:hAnsi="Helvetica" w:cs="Calibri"/>
          <w:color w:val="000000"/>
          <w:kern w:val="0"/>
          <w:sz w:val="22"/>
          <w:szCs w:val="22"/>
        </w:rPr>
        <w:t>is to</w:t>
      </w:r>
      <w:r w:rsidR="000772CB" w:rsidRPr="00C6286C">
        <w:rPr>
          <w:rFonts w:ascii="Helvetica" w:hAnsi="Helvetica" w:cs="Calibri"/>
          <w:color w:val="000000"/>
          <w:kern w:val="0"/>
          <w:sz w:val="22"/>
          <w:szCs w:val="22"/>
        </w:rPr>
        <w:t xml:space="preserve"> reside in darkness with </w:t>
      </w:r>
      <w:r w:rsidR="00692323" w:rsidRPr="00C6286C">
        <w:rPr>
          <w:rFonts w:ascii="Helvetica" w:hAnsi="Helvetica" w:cs="Calibri"/>
          <w:color w:val="000000"/>
          <w:kern w:val="0"/>
          <w:sz w:val="22"/>
          <w:szCs w:val="22"/>
        </w:rPr>
        <w:t xml:space="preserve">‘clay’ for food and </w:t>
      </w:r>
      <w:r w:rsidR="00265D40" w:rsidRPr="00C6286C">
        <w:rPr>
          <w:rFonts w:ascii="Helvetica" w:hAnsi="Helvetica" w:cs="Calibri"/>
          <w:color w:val="000000"/>
          <w:kern w:val="0"/>
          <w:sz w:val="22"/>
          <w:szCs w:val="22"/>
        </w:rPr>
        <w:t>‘</w:t>
      </w:r>
      <w:r w:rsidR="000772CB" w:rsidRPr="00C6286C">
        <w:rPr>
          <w:rFonts w:ascii="Helvetica" w:hAnsi="Helvetica" w:cs="Calibri"/>
          <w:color w:val="000000"/>
          <w:kern w:val="0"/>
          <w:sz w:val="22"/>
          <w:szCs w:val="22"/>
        </w:rPr>
        <w:t>no way back</w:t>
      </w:r>
      <w:r w:rsidR="00265D40" w:rsidRPr="00C6286C">
        <w:rPr>
          <w:rFonts w:ascii="Helvetica" w:hAnsi="Helvetica" w:cs="Calibri"/>
          <w:color w:val="000000"/>
          <w:kern w:val="0"/>
          <w:sz w:val="22"/>
          <w:szCs w:val="22"/>
        </w:rPr>
        <w:t>’</w:t>
      </w:r>
      <w:r w:rsidR="00692323" w:rsidRPr="00C6286C">
        <w:rPr>
          <w:rFonts w:ascii="Helvetica" w:hAnsi="Helvetica" w:cs="Calibri"/>
          <w:color w:val="000000"/>
          <w:kern w:val="0"/>
          <w:sz w:val="22"/>
          <w:szCs w:val="22"/>
        </w:rPr>
        <w:t xml:space="preserve"> </w:t>
      </w:r>
      <w:r w:rsidR="00E703BA" w:rsidRPr="00C6286C">
        <w:rPr>
          <w:rFonts w:ascii="Helvetica" w:hAnsi="Helvetica" w:cs="Calibri"/>
          <w:color w:val="000000"/>
          <w:kern w:val="0"/>
          <w:sz w:val="22"/>
          <w:szCs w:val="22"/>
        </w:rPr>
        <w:t xml:space="preserve">are conditions that </w:t>
      </w:r>
      <w:r w:rsidR="00683B52" w:rsidRPr="00C6286C">
        <w:rPr>
          <w:rFonts w:ascii="Helvetica" w:hAnsi="Helvetica" w:cs="Calibri"/>
          <w:color w:val="000000"/>
          <w:kern w:val="0"/>
          <w:sz w:val="22"/>
          <w:szCs w:val="22"/>
        </w:rPr>
        <w:t xml:space="preserve">objectively </w:t>
      </w:r>
      <w:r w:rsidR="00E703BA" w:rsidRPr="00C6286C">
        <w:rPr>
          <w:rFonts w:ascii="Helvetica" w:hAnsi="Helvetica" w:cs="Calibri"/>
          <w:color w:val="000000"/>
          <w:kern w:val="0"/>
          <w:sz w:val="22"/>
          <w:szCs w:val="22"/>
        </w:rPr>
        <w:t xml:space="preserve">hold a strong implication of annihilation upon entry. </w:t>
      </w:r>
      <w:r w:rsidR="00B70453" w:rsidRPr="00C6286C">
        <w:rPr>
          <w:rFonts w:ascii="Helvetica" w:hAnsi="Helvetica" w:cs="Calibri"/>
          <w:color w:val="000000"/>
          <w:kern w:val="0"/>
          <w:sz w:val="22"/>
          <w:szCs w:val="22"/>
        </w:rPr>
        <w:t xml:space="preserve">Likewise, in </w:t>
      </w:r>
      <w:r w:rsidR="00B70453" w:rsidRPr="00C6286C">
        <w:rPr>
          <w:rFonts w:ascii="Helvetica" w:hAnsi="Helvetica" w:cs="Calibri"/>
          <w:i/>
          <w:iCs/>
          <w:color w:val="000000"/>
          <w:kern w:val="0"/>
          <w:sz w:val="22"/>
          <w:szCs w:val="22"/>
        </w:rPr>
        <w:t>Stranger Things</w:t>
      </w:r>
      <w:r w:rsidR="00B70453" w:rsidRPr="00C6286C">
        <w:rPr>
          <w:rFonts w:ascii="Helvetica" w:hAnsi="Helvetica" w:cs="Calibri"/>
          <w:color w:val="000000"/>
          <w:kern w:val="0"/>
          <w:sz w:val="22"/>
          <w:szCs w:val="22"/>
        </w:rPr>
        <w:t xml:space="preserve"> </w:t>
      </w:r>
      <w:r w:rsidR="00ED7CB5" w:rsidRPr="00C6286C">
        <w:rPr>
          <w:rFonts w:ascii="Helvetica" w:hAnsi="Helvetica" w:cs="Calibri"/>
          <w:color w:val="000000"/>
          <w:kern w:val="0"/>
          <w:sz w:val="22"/>
          <w:szCs w:val="22"/>
        </w:rPr>
        <w:t>when</w:t>
      </w:r>
      <w:r w:rsidR="00B70453" w:rsidRPr="00C6286C">
        <w:rPr>
          <w:rFonts w:ascii="Helvetica" w:hAnsi="Helvetica" w:cs="Calibri"/>
          <w:color w:val="000000"/>
          <w:kern w:val="0"/>
          <w:sz w:val="22"/>
          <w:szCs w:val="22"/>
        </w:rPr>
        <w:t xml:space="preserve"> </w:t>
      </w:r>
      <w:r w:rsidR="00CD731B" w:rsidRPr="00C6286C">
        <w:rPr>
          <w:rFonts w:ascii="Helvetica" w:hAnsi="Helvetica" w:cs="Calibri"/>
          <w:color w:val="000000"/>
          <w:kern w:val="0"/>
          <w:sz w:val="22"/>
          <w:szCs w:val="22"/>
        </w:rPr>
        <w:t xml:space="preserve">two characters first enter </w:t>
      </w:r>
      <w:r w:rsidR="00B70453" w:rsidRPr="00C6286C">
        <w:rPr>
          <w:rFonts w:ascii="Helvetica" w:hAnsi="Helvetica" w:cs="Calibri"/>
          <w:i/>
          <w:iCs/>
          <w:color w:val="000000"/>
          <w:kern w:val="0"/>
          <w:sz w:val="22"/>
          <w:szCs w:val="22"/>
        </w:rPr>
        <w:t>the upside down</w:t>
      </w:r>
      <w:r w:rsidR="00856982">
        <w:rPr>
          <w:rFonts w:ascii="Helvetica" w:hAnsi="Helvetica" w:cs="Calibri"/>
          <w:i/>
          <w:iCs/>
          <w:color w:val="000000"/>
          <w:kern w:val="0"/>
          <w:sz w:val="22"/>
          <w:szCs w:val="22"/>
        </w:rPr>
        <w:t>,</w:t>
      </w:r>
      <w:r w:rsidR="00D607A1" w:rsidRPr="00C6286C">
        <w:rPr>
          <w:rStyle w:val="FootnoteReference"/>
          <w:rFonts w:ascii="Helvetica" w:hAnsi="Helvetica" w:cs="Calibri"/>
          <w:color w:val="000000"/>
          <w:kern w:val="0"/>
          <w:sz w:val="22"/>
          <w:szCs w:val="22"/>
        </w:rPr>
        <w:footnoteReference w:id="9"/>
      </w:r>
      <w:r w:rsidR="00B70453" w:rsidRPr="00C6286C">
        <w:rPr>
          <w:rFonts w:ascii="Helvetica" w:hAnsi="Helvetica" w:cs="Calibri"/>
          <w:color w:val="000000"/>
          <w:kern w:val="0"/>
          <w:sz w:val="22"/>
          <w:szCs w:val="22"/>
        </w:rPr>
        <w:t xml:space="preserve"> there are multiple cues that create a significant atmospheric change into darkness</w:t>
      </w:r>
      <w:r w:rsidR="004760DF">
        <w:rPr>
          <w:rFonts w:ascii="Helvetica" w:hAnsi="Helvetica" w:cs="Calibri"/>
          <w:color w:val="000000"/>
          <w:kern w:val="0"/>
          <w:sz w:val="22"/>
          <w:szCs w:val="22"/>
        </w:rPr>
        <w:t>, introducing</w:t>
      </w:r>
      <w:r w:rsidR="00E157F2" w:rsidRPr="00C6286C">
        <w:rPr>
          <w:rFonts w:ascii="Helvetica" w:hAnsi="Helvetica" w:cs="Calibri"/>
          <w:color w:val="000000"/>
          <w:kern w:val="0"/>
          <w:sz w:val="22"/>
          <w:szCs w:val="22"/>
        </w:rPr>
        <w:t xml:space="preserve"> the </w:t>
      </w:r>
      <w:r w:rsidR="00D607A1" w:rsidRPr="00C6286C">
        <w:rPr>
          <w:rFonts w:ascii="Helvetica" w:hAnsi="Helvetica" w:cs="Calibri"/>
          <w:color w:val="000000"/>
          <w:kern w:val="0"/>
          <w:sz w:val="22"/>
          <w:szCs w:val="22"/>
        </w:rPr>
        <w:t xml:space="preserve">potential </w:t>
      </w:r>
      <w:r w:rsidR="008C41F9" w:rsidRPr="00C6286C">
        <w:rPr>
          <w:rFonts w:ascii="Helvetica" w:hAnsi="Helvetica" w:cs="Calibri"/>
          <w:color w:val="000000"/>
          <w:kern w:val="0"/>
          <w:sz w:val="22"/>
          <w:szCs w:val="22"/>
        </w:rPr>
        <w:t xml:space="preserve">of </w:t>
      </w:r>
      <w:r w:rsidR="00D607A1" w:rsidRPr="00C6286C">
        <w:rPr>
          <w:rFonts w:ascii="Helvetica" w:hAnsi="Helvetica" w:cs="Calibri"/>
          <w:color w:val="000000"/>
          <w:kern w:val="0"/>
          <w:sz w:val="22"/>
          <w:szCs w:val="22"/>
        </w:rPr>
        <w:t>death</w:t>
      </w:r>
      <w:r w:rsidR="00B70453" w:rsidRPr="00C6286C">
        <w:rPr>
          <w:rFonts w:ascii="Helvetica" w:hAnsi="Helvetica" w:cs="Calibri"/>
          <w:color w:val="000000"/>
          <w:kern w:val="0"/>
          <w:sz w:val="22"/>
          <w:szCs w:val="22"/>
        </w:rPr>
        <w:t xml:space="preserve">. </w:t>
      </w:r>
      <w:r w:rsidR="00791F80" w:rsidRPr="00C6286C">
        <w:rPr>
          <w:rFonts w:ascii="Helvetica" w:hAnsi="Helvetica" w:cs="Calibri"/>
          <w:color w:val="000000"/>
          <w:kern w:val="0"/>
          <w:sz w:val="22"/>
          <w:szCs w:val="22"/>
        </w:rPr>
        <w:t>The entry point is located inside a laboratory</w:t>
      </w:r>
      <w:r w:rsidR="008C41F9" w:rsidRPr="00C6286C">
        <w:rPr>
          <w:rFonts w:ascii="Helvetica" w:hAnsi="Helvetica" w:cs="Calibri"/>
          <w:color w:val="000000"/>
          <w:kern w:val="0"/>
          <w:sz w:val="22"/>
          <w:szCs w:val="22"/>
        </w:rPr>
        <w:t xml:space="preserve"> where</w:t>
      </w:r>
      <w:r w:rsidR="00791F80" w:rsidRPr="00C6286C">
        <w:rPr>
          <w:rFonts w:ascii="Helvetica" w:hAnsi="Helvetica" w:cs="Calibri"/>
          <w:color w:val="000000"/>
          <w:kern w:val="0"/>
          <w:sz w:val="22"/>
          <w:szCs w:val="22"/>
        </w:rPr>
        <w:t xml:space="preserve"> </w:t>
      </w:r>
      <w:r w:rsidR="00CD731B" w:rsidRPr="00C6286C">
        <w:rPr>
          <w:rFonts w:ascii="Helvetica" w:hAnsi="Helvetica" w:cs="Calibri"/>
          <w:color w:val="000000"/>
          <w:kern w:val="0"/>
          <w:sz w:val="22"/>
          <w:szCs w:val="22"/>
        </w:rPr>
        <w:t>Joyce and Hopper</w:t>
      </w:r>
      <w:r w:rsidR="008C41F9" w:rsidRPr="00C6286C">
        <w:rPr>
          <w:rFonts w:ascii="Helvetica" w:hAnsi="Helvetica" w:cs="Calibri"/>
          <w:color w:val="000000"/>
          <w:kern w:val="0"/>
          <w:sz w:val="22"/>
          <w:szCs w:val="22"/>
        </w:rPr>
        <w:t xml:space="preserve">, two </w:t>
      </w:r>
      <w:r w:rsidR="002924D2" w:rsidRPr="00C6286C">
        <w:rPr>
          <w:rFonts w:ascii="Helvetica" w:hAnsi="Helvetica" w:cs="Calibri"/>
          <w:color w:val="000000"/>
          <w:kern w:val="0"/>
          <w:sz w:val="22"/>
          <w:szCs w:val="22"/>
        </w:rPr>
        <w:t xml:space="preserve">adult </w:t>
      </w:r>
      <w:r w:rsidR="008C41F9" w:rsidRPr="00C6286C">
        <w:rPr>
          <w:rFonts w:ascii="Helvetica" w:hAnsi="Helvetica" w:cs="Calibri"/>
          <w:color w:val="000000"/>
          <w:kern w:val="0"/>
          <w:sz w:val="22"/>
          <w:szCs w:val="22"/>
        </w:rPr>
        <w:t>characters in search of</w:t>
      </w:r>
      <w:r w:rsidR="00DA367A" w:rsidRPr="00C6286C">
        <w:rPr>
          <w:rFonts w:ascii="Helvetica" w:hAnsi="Helvetica" w:cs="Calibri"/>
          <w:color w:val="000000"/>
          <w:kern w:val="0"/>
          <w:sz w:val="22"/>
          <w:szCs w:val="22"/>
        </w:rPr>
        <w:t xml:space="preserve"> </w:t>
      </w:r>
      <w:r w:rsidR="00F67417">
        <w:rPr>
          <w:rFonts w:ascii="Helvetica" w:hAnsi="Helvetica" w:cs="Calibri"/>
          <w:color w:val="000000"/>
          <w:kern w:val="0"/>
          <w:sz w:val="22"/>
          <w:szCs w:val="22"/>
        </w:rPr>
        <w:t>W</w:t>
      </w:r>
      <w:r w:rsidR="00DA367A" w:rsidRPr="00C6286C">
        <w:rPr>
          <w:rFonts w:ascii="Helvetica" w:hAnsi="Helvetica" w:cs="Calibri"/>
          <w:color w:val="000000"/>
          <w:kern w:val="0"/>
          <w:sz w:val="22"/>
          <w:szCs w:val="22"/>
        </w:rPr>
        <w:t>ill Byres</w:t>
      </w:r>
      <w:r w:rsidR="00C6670F">
        <w:rPr>
          <w:rFonts w:ascii="Helvetica" w:hAnsi="Helvetica" w:cs="Calibri"/>
          <w:color w:val="000000"/>
          <w:kern w:val="0"/>
          <w:sz w:val="22"/>
          <w:szCs w:val="22"/>
        </w:rPr>
        <w:t xml:space="preserve"> -</w:t>
      </w:r>
      <w:r w:rsidR="008C41F9" w:rsidRPr="00C6286C">
        <w:rPr>
          <w:rFonts w:ascii="Helvetica" w:hAnsi="Helvetica" w:cs="Calibri"/>
          <w:color w:val="000000"/>
          <w:kern w:val="0"/>
          <w:sz w:val="22"/>
          <w:szCs w:val="22"/>
        </w:rPr>
        <w:t xml:space="preserve"> a missing boy</w:t>
      </w:r>
      <w:r w:rsidR="00C6670F">
        <w:rPr>
          <w:rFonts w:ascii="Helvetica" w:hAnsi="Helvetica" w:cs="Calibri"/>
          <w:color w:val="000000"/>
          <w:kern w:val="0"/>
          <w:sz w:val="22"/>
          <w:szCs w:val="22"/>
        </w:rPr>
        <w:t xml:space="preserve"> -</w:t>
      </w:r>
      <w:r w:rsidR="00CD731B" w:rsidRPr="00C6286C">
        <w:rPr>
          <w:rFonts w:ascii="Helvetica" w:hAnsi="Helvetica" w:cs="Calibri"/>
          <w:color w:val="000000"/>
          <w:kern w:val="0"/>
          <w:sz w:val="22"/>
          <w:szCs w:val="22"/>
        </w:rPr>
        <w:t xml:space="preserve"> are</w:t>
      </w:r>
      <w:r w:rsidR="00293791" w:rsidRPr="00C6286C">
        <w:rPr>
          <w:rFonts w:ascii="Helvetica" w:hAnsi="Helvetica" w:cs="Calibri"/>
          <w:color w:val="000000"/>
          <w:kern w:val="0"/>
          <w:sz w:val="22"/>
          <w:szCs w:val="22"/>
        </w:rPr>
        <w:t xml:space="preserve"> advised to wear breathing equipment as the atmosphere is toxic</w:t>
      </w:r>
      <w:r w:rsidR="00791F80" w:rsidRPr="00C6286C">
        <w:rPr>
          <w:rFonts w:ascii="Helvetica" w:hAnsi="Helvetica" w:cs="Calibri"/>
          <w:color w:val="000000"/>
          <w:kern w:val="0"/>
          <w:sz w:val="22"/>
          <w:szCs w:val="22"/>
        </w:rPr>
        <w:t>.</w:t>
      </w:r>
      <w:r w:rsidR="008C41F9" w:rsidRPr="00C6286C">
        <w:rPr>
          <w:rFonts w:ascii="Helvetica" w:hAnsi="Helvetica" w:cs="Calibri"/>
          <w:color w:val="000000"/>
          <w:kern w:val="0"/>
          <w:sz w:val="22"/>
          <w:szCs w:val="22"/>
        </w:rPr>
        <w:t xml:space="preserve"> This </w:t>
      </w:r>
      <w:r w:rsidR="00C6670F">
        <w:rPr>
          <w:rFonts w:ascii="Helvetica" w:hAnsi="Helvetica" w:cs="Calibri"/>
          <w:color w:val="000000"/>
          <w:kern w:val="0"/>
          <w:sz w:val="22"/>
          <w:szCs w:val="22"/>
        </w:rPr>
        <w:t>reflects</w:t>
      </w:r>
      <w:r w:rsidR="008C41F9" w:rsidRPr="00C6286C">
        <w:rPr>
          <w:rFonts w:ascii="Helvetica" w:hAnsi="Helvetica" w:cs="Calibri"/>
          <w:color w:val="000000"/>
          <w:kern w:val="0"/>
          <w:sz w:val="22"/>
          <w:szCs w:val="22"/>
        </w:rPr>
        <w:t xml:space="preserve"> the</w:t>
      </w:r>
      <w:r w:rsidR="00DA367A" w:rsidRPr="00C6286C">
        <w:rPr>
          <w:rFonts w:ascii="Helvetica" w:hAnsi="Helvetica" w:cs="Calibri"/>
          <w:color w:val="000000"/>
          <w:kern w:val="0"/>
          <w:sz w:val="22"/>
          <w:szCs w:val="22"/>
        </w:rPr>
        <w:t xml:space="preserve"> </w:t>
      </w:r>
      <w:r w:rsidR="00C6670F">
        <w:rPr>
          <w:rFonts w:ascii="Helvetica" w:hAnsi="Helvetica" w:cs="Calibri"/>
          <w:color w:val="000000"/>
          <w:kern w:val="0"/>
          <w:sz w:val="22"/>
          <w:szCs w:val="22"/>
        </w:rPr>
        <w:t>lack</w:t>
      </w:r>
      <w:r w:rsidR="00DA367A" w:rsidRPr="00C6286C">
        <w:rPr>
          <w:rFonts w:ascii="Helvetica" w:hAnsi="Helvetica" w:cs="Calibri"/>
          <w:color w:val="000000"/>
          <w:kern w:val="0"/>
          <w:sz w:val="22"/>
          <w:szCs w:val="22"/>
        </w:rPr>
        <w:t xml:space="preserve"> </w:t>
      </w:r>
      <w:r w:rsidR="00C6670F">
        <w:rPr>
          <w:rFonts w:ascii="Helvetica" w:hAnsi="Helvetica" w:cs="Calibri"/>
          <w:color w:val="000000"/>
          <w:kern w:val="0"/>
          <w:sz w:val="22"/>
          <w:szCs w:val="22"/>
        </w:rPr>
        <w:t>of a fundamental</w:t>
      </w:r>
      <w:r w:rsidR="00DA367A" w:rsidRPr="00C6286C">
        <w:rPr>
          <w:rFonts w:ascii="Helvetica" w:hAnsi="Helvetica" w:cs="Calibri"/>
          <w:color w:val="000000"/>
          <w:kern w:val="0"/>
          <w:sz w:val="22"/>
          <w:szCs w:val="22"/>
        </w:rPr>
        <w:t xml:space="preserve"> physiological need</w:t>
      </w:r>
      <w:r w:rsidR="00C6670F">
        <w:rPr>
          <w:rFonts w:ascii="Helvetica" w:hAnsi="Helvetica" w:cs="Calibri"/>
          <w:color w:val="000000"/>
          <w:kern w:val="0"/>
          <w:sz w:val="22"/>
          <w:szCs w:val="22"/>
        </w:rPr>
        <w:t xml:space="preserve"> – symbolised with ‘clay for </w:t>
      </w:r>
      <w:r w:rsidR="00856982">
        <w:rPr>
          <w:rFonts w:ascii="Helvetica" w:hAnsi="Helvetica" w:cs="Calibri"/>
          <w:color w:val="000000"/>
          <w:kern w:val="0"/>
          <w:sz w:val="22"/>
          <w:szCs w:val="22"/>
        </w:rPr>
        <w:t>food</w:t>
      </w:r>
      <w:r w:rsidR="00C6670F">
        <w:rPr>
          <w:rFonts w:ascii="Helvetica" w:hAnsi="Helvetica" w:cs="Calibri"/>
          <w:color w:val="000000"/>
          <w:kern w:val="0"/>
          <w:sz w:val="22"/>
          <w:szCs w:val="22"/>
        </w:rPr>
        <w:t>’</w:t>
      </w:r>
      <w:r w:rsidR="00856982">
        <w:rPr>
          <w:rFonts w:ascii="Helvetica" w:hAnsi="Helvetica" w:cs="Calibri"/>
          <w:color w:val="000000"/>
          <w:kern w:val="0"/>
          <w:sz w:val="22"/>
          <w:szCs w:val="22"/>
        </w:rPr>
        <w:t xml:space="preserve"> </w:t>
      </w:r>
      <w:r w:rsidR="00DA367A" w:rsidRPr="00C6286C">
        <w:rPr>
          <w:rFonts w:ascii="Helvetica" w:hAnsi="Helvetica" w:cs="Calibri"/>
          <w:color w:val="000000"/>
          <w:kern w:val="0"/>
          <w:sz w:val="22"/>
          <w:szCs w:val="22"/>
        </w:rPr>
        <w:t xml:space="preserve">in </w:t>
      </w:r>
      <w:r w:rsidR="00DA367A" w:rsidRPr="00C6286C">
        <w:rPr>
          <w:rFonts w:ascii="Helvetica" w:hAnsi="Helvetica" w:cs="Calibri"/>
          <w:i/>
          <w:iCs/>
          <w:color w:val="000000"/>
          <w:kern w:val="0"/>
          <w:sz w:val="22"/>
          <w:szCs w:val="22"/>
        </w:rPr>
        <w:t>the nether world</w:t>
      </w:r>
      <w:r w:rsidR="00C6670F">
        <w:rPr>
          <w:rFonts w:ascii="Helvetica" w:hAnsi="Helvetica" w:cs="Calibri"/>
          <w:color w:val="000000"/>
          <w:kern w:val="0"/>
          <w:sz w:val="22"/>
          <w:szCs w:val="22"/>
        </w:rPr>
        <w:t xml:space="preserve">. </w:t>
      </w:r>
      <w:r w:rsidR="00791F80" w:rsidRPr="00C6286C">
        <w:rPr>
          <w:rFonts w:ascii="Helvetica" w:hAnsi="Helvetica" w:cs="Calibri"/>
          <w:color w:val="000000"/>
          <w:kern w:val="0"/>
          <w:sz w:val="22"/>
          <w:szCs w:val="22"/>
        </w:rPr>
        <w:t>A</w:t>
      </w:r>
      <w:r w:rsidR="00CD731B" w:rsidRPr="00C6286C">
        <w:rPr>
          <w:rFonts w:ascii="Helvetica" w:hAnsi="Helvetica" w:cs="Calibri"/>
          <w:color w:val="000000"/>
          <w:kern w:val="0"/>
          <w:sz w:val="22"/>
          <w:szCs w:val="22"/>
        </w:rPr>
        <w:t xml:space="preserve">s they approach the </w:t>
      </w:r>
      <w:r w:rsidR="00791F80" w:rsidRPr="00C6286C">
        <w:rPr>
          <w:rFonts w:ascii="Helvetica" w:hAnsi="Helvetica" w:cs="Calibri"/>
          <w:color w:val="000000"/>
          <w:kern w:val="0"/>
          <w:sz w:val="22"/>
          <w:szCs w:val="22"/>
        </w:rPr>
        <w:t>passage</w:t>
      </w:r>
      <w:r w:rsidR="00CD731B" w:rsidRPr="00C6286C">
        <w:rPr>
          <w:rFonts w:ascii="Helvetica" w:hAnsi="Helvetica" w:cs="Calibri"/>
          <w:color w:val="000000"/>
          <w:kern w:val="0"/>
          <w:sz w:val="22"/>
          <w:szCs w:val="22"/>
        </w:rPr>
        <w:t xml:space="preserve"> into the other realm</w:t>
      </w:r>
      <w:r w:rsidR="00791F80" w:rsidRPr="00C6286C">
        <w:rPr>
          <w:rFonts w:ascii="Helvetica" w:hAnsi="Helvetica" w:cs="Calibri"/>
          <w:color w:val="000000"/>
          <w:kern w:val="0"/>
          <w:sz w:val="22"/>
          <w:szCs w:val="22"/>
        </w:rPr>
        <w:t>,</w:t>
      </w:r>
      <w:r w:rsidR="00B70453" w:rsidRPr="00C6286C">
        <w:rPr>
          <w:rFonts w:ascii="Helvetica" w:hAnsi="Helvetica" w:cs="Calibri"/>
          <w:color w:val="000000"/>
          <w:kern w:val="0"/>
          <w:sz w:val="22"/>
          <w:szCs w:val="22"/>
        </w:rPr>
        <w:t xml:space="preserve"> </w:t>
      </w:r>
      <w:r w:rsidR="00CD731B" w:rsidRPr="00C6286C">
        <w:rPr>
          <w:rFonts w:ascii="Helvetica" w:hAnsi="Helvetica" w:cs="Calibri"/>
          <w:color w:val="000000"/>
          <w:kern w:val="0"/>
          <w:sz w:val="22"/>
          <w:szCs w:val="22"/>
        </w:rPr>
        <w:t>the</w:t>
      </w:r>
      <w:r w:rsidR="00791F80" w:rsidRPr="00C6286C">
        <w:rPr>
          <w:rFonts w:ascii="Helvetica" w:hAnsi="Helvetica" w:cs="Calibri"/>
          <w:color w:val="000000"/>
          <w:kern w:val="0"/>
          <w:sz w:val="22"/>
          <w:szCs w:val="22"/>
        </w:rPr>
        <w:t xml:space="preserve"> lighting starts to flicker and the space gradually becomes more disordered</w:t>
      </w:r>
      <w:r w:rsidR="00E157F2" w:rsidRPr="00C6286C">
        <w:rPr>
          <w:rFonts w:ascii="Helvetica" w:hAnsi="Helvetica" w:cs="Calibri"/>
          <w:color w:val="000000"/>
          <w:kern w:val="0"/>
          <w:sz w:val="22"/>
          <w:szCs w:val="22"/>
        </w:rPr>
        <w:t>,</w:t>
      </w:r>
      <w:r w:rsidR="00791F80" w:rsidRPr="00C6286C">
        <w:rPr>
          <w:rFonts w:ascii="Helvetica" w:hAnsi="Helvetica" w:cs="Calibri"/>
          <w:color w:val="000000"/>
          <w:kern w:val="0"/>
          <w:sz w:val="22"/>
          <w:szCs w:val="22"/>
        </w:rPr>
        <w:t xml:space="preserve"> </w:t>
      </w:r>
      <w:r w:rsidR="00D607A1" w:rsidRPr="00C6286C">
        <w:rPr>
          <w:rFonts w:ascii="Helvetica" w:hAnsi="Helvetica" w:cs="Calibri"/>
          <w:color w:val="000000"/>
          <w:kern w:val="0"/>
          <w:sz w:val="22"/>
          <w:szCs w:val="22"/>
        </w:rPr>
        <w:t>indicating a level of stagnancy and neglect</w:t>
      </w:r>
      <w:r w:rsidR="00E157F2" w:rsidRPr="00C6286C">
        <w:rPr>
          <w:rFonts w:ascii="Helvetica" w:hAnsi="Helvetica" w:cs="Calibri"/>
          <w:color w:val="000000"/>
          <w:kern w:val="0"/>
          <w:sz w:val="22"/>
          <w:szCs w:val="22"/>
        </w:rPr>
        <w:t>,</w:t>
      </w:r>
      <w:r w:rsidR="00D607A1" w:rsidRPr="00C6286C">
        <w:rPr>
          <w:rFonts w:ascii="Helvetica" w:hAnsi="Helvetica" w:cs="Calibri"/>
          <w:color w:val="000000"/>
          <w:kern w:val="0"/>
          <w:sz w:val="22"/>
          <w:szCs w:val="22"/>
        </w:rPr>
        <w:t xml:space="preserve"> </w:t>
      </w:r>
      <w:r w:rsidR="004760DF">
        <w:rPr>
          <w:rFonts w:ascii="Helvetica" w:hAnsi="Helvetica" w:cs="Calibri"/>
          <w:color w:val="000000"/>
          <w:kern w:val="0"/>
          <w:sz w:val="22"/>
          <w:szCs w:val="22"/>
        </w:rPr>
        <w:t>signalling a potentially unsafe area that’s been abandoned or left uninhabited</w:t>
      </w:r>
      <w:r w:rsidR="00D607A1" w:rsidRPr="00C6286C">
        <w:rPr>
          <w:rFonts w:ascii="Helvetica" w:hAnsi="Helvetica" w:cs="Calibri"/>
          <w:color w:val="000000"/>
          <w:kern w:val="0"/>
          <w:sz w:val="22"/>
          <w:szCs w:val="22"/>
        </w:rPr>
        <w:t xml:space="preserve">. </w:t>
      </w:r>
      <w:r w:rsidR="00723C0E" w:rsidRPr="00C6286C">
        <w:rPr>
          <w:rFonts w:ascii="Helvetica" w:hAnsi="Helvetica" w:cs="Calibri"/>
          <w:color w:val="000000"/>
          <w:kern w:val="0"/>
          <w:sz w:val="22"/>
          <w:szCs w:val="22"/>
        </w:rPr>
        <w:t xml:space="preserve">As </w:t>
      </w:r>
      <w:r w:rsidR="00D607A1" w:rsidRPr="00C6286C">
        <w:rPr>
          <w:rFonts w:ascii="Helvetica" w:hAnsi="Helvetica" w:cs="Calibri"/>
          <w:color w:val="000000"/>
          <w:kern w:val="0"/>
          <w:sz w:val="22"/>
          <w:szCs w:val="22"/>
        </w:rPr>
        <w:t xml:space="preserve">the music becomes </w:t>
      </w:r>
      <w:r w:rsidR="00856982">
        <w:rPr>
          <w:rFonts w:ascii="Helvetica" w:hAnsi="Helvetica" w:cs="Calibri"/>
          <w:color w:val="000000"/>
          <w:kern w:val="0"/>
          <w:sz w:val="22"/>
          <w:szCs w:val="22"/>
        </w:rPr>
        <w:t xml:space="preserve">increasingly </w:t>
      </w:r>
      <w:r w:rsidR="00723C0E" w:rsidRPr="00C6286C">
        <w:rPr>
          <w:rFonts w:ascii="Helvetica" w:hAnsi="Helvetica" w:cs="Calibri"/>
          <w:color w:val="000000"/>
          <w:kern w:val="0"/>
          <w:sz w:val="22"/>
          <w:szCs w:val="22"/>
        </w:rPr>
        <w:t xml:space="preserve">unsettling, they see a </w:t>
      </w:r>
      <w:r w:rsidR="00856982">
        <w:rPr>
          <w:rFonts w:ascii="Helvetica" w:hAnsi="Helvetica" w:cs="Calibri"/>
          <w:color w:val="000000"/>
          <w:kern w:val="0"/>
          <w:sz w:val="22"/>
          <w:szCs w:val="22"/>
        </w:rPr>
        <w:lastRenderedPageBreak/>
        <w:t>door in</w:t>
      </w:r>
      <w:r w:rsidR="00DA367A" w:rsidRPr="00C6286C">
        <w:rPr>
          <w:rFonts w:ascii="Helvetica" w:hAnsi="Helvetica" w:cs="Calibri"/>
          <w:color w:val="000000"/>
          <w:kern w:val="0"/>
          <w:sz w:val="22"/>
          <w:szCs w:val="22"/>
        </w:rPr>
        <w:t xml:space="preserve">to another world </w:t>
      </w:r>
      <w:r w:rsidR="00D607A1" w:rsidRPr="00C6286C">
        <w:rPr>
          <w:rFonts w:ascii="Helvetica" w:hAnsi="Helvetica" w:cs="Calibri"/>
          <w:color w:val="000000"/>
          <w:kern w:val="0"/>
          <w:sz w:val="22"/>
          <w:szCs w:val="22"/>
        </w:rPr>
        <w:t>and once crossed,</w:t>
      </w:r>
      <w:r w:rsidR="00791F80" w:rsidRPr="00C6286C">
        <w:rPr>
          <w:rFonts w:ascii="Helvetica" w:hAnsi="Helvetica" w:cs="Calibri"/>
          <w:color w:val="000000"/>
          <w:kern w:val="0"/>
          <w:sz w:val="22"/>
          <w:szCs w:val="22"/>
        </w:rPr>
        <w:t xml:space="preserve"> </w:t>
      </w:r>
      <w:r w:rsidR="00B70453" w:rsidRPr="00C6286C">
        <w:rPr>
          <w:rFonts w:ascii="Helvetica" w:hAnsi="Helvetica" w:cs="Calibri"/>
          <w:color w:val="000000"/>
          <w:kern w:val="0"/>
          <w:sz w:val="22"/>
          <w:szCs w:val="22"/>
        </w:rPr>
        <w:t xml:space="preserve">find themselves in near-total darkness – that is to say, they </w:t>
      </w:r>
      <w:r w:rsidR="00496EA4" w:rsidRPr="00C6286C">
        <w:rPr>
          <w:rFonts w:ascii="Helvetica" w:hAnsi="Helvetica" w:cs="Calibri"/>
          <w:color w:val="000000"/>
          <w:kern w:val="0"/>
          <w:sz w:val="22"/>
          <w:szCs w:val="22"/>
        </w:rPr>
        <w:t>find themselves</w:t>
      </w:r>
      <w:r w:rsidR="00B70453" w:rsidRPr="00C6286C">
        <w:rPr>
          <w:rFonts w:ascii="Helvetica" w:hAnsi="Helvetica" w:cs="Calibri"/>
          <w:color w:val="000000"/>
          <w:kern w:val="0"/>
          <w:sz w:val="22"/>
          <w:szCs w:val="22"/>
        </w:rPr>
        <w:t xml:space="preserve"> in a </w:t>
      </w:r>
      <w:r w:rsidR="00496EA4" w:rsidRPr="00C6286C">
        <w:rPr>
          <w:rFonts w:ascii="Helvetica" w:hAnsi="Helvetica" w:cs="Calibri"/>
          <w:color w:val="000000"/>
          <w:kern w:val="0"/>
          <w:sz w:val="22"/>
          <w:szCs w:val="22"/>
        </w:rPr>
        <w:t>realm</w:t>
      </w:r>
      <w:r w:rsidR="00B70453" w:rsidRPr="00C6286C">
        <w:rPr>
          <w:rFonts w:ascii="Helvetica" w:hAnsi="Helvetica" w:cs="Calibri"/>
          <w:color w:val="000000"/>
          <w:kern w:val="0"/>
          <w:sz w:val="22"/>
          <w:szCs w:val="22"/>
        </w:rPr>
        <w:t xml:space="preserve"> ‘bereft of light’</w:t>
      </w:r>
      <w:r w:rsidR="007A4E68" w:rsidRPr="00C6286C">
        <w:rPr>
          <w:rFonts w:ascii="Helvetica" w:hAnsi="Helvetica" w:cs="Calibri"/>
          <w:color w:val="000000"/>
          <w:kern w:val="0"/>
          <w:sz w:val="22"/>
          <w:szCs w:val="22"/>
        </w:rPr>
        <w:t xml:space="preserve"> – as described in the ancient text.</w:t>
      </w:r>
      <w:r w:rsidR="00C6670F">
        <w:rPr>
          <w:rFonts w:ascii="Helvetica" w:hAnsi="Helvetica" w:cs="Calibri"/>
          <w:color w:val="000000"/>
          <w:kern w:val="0"/>
          <w:sz w:val="22"/>
          <w:szCs w:val="22"/>
        </w:rPr>
        <w:t xml:space="preserve"> </w:t>
      </w:r>
    </w:p>
    <w:p w14:paraId="508DA11C" w14:textId="52837A1E" w:rsidR="0010299F" w:rsidRPr="00C6286C" w:rsidRDefault="00B70453" w:rsidP="001B752F">
      <w:pPr>
        <w:autoSpaceDE w:val="0"/>
        <w:autoSpaceDN w:val="0"/>
        <w:adjustRightInd w:val="0"/>
        <w:spacing w:after="120" w:line="240" w:lineRule="auto"/>
        <w:ind w:firstLine="566"/>
        <w:rPr>
          <w:rFonts w:ascii="Helvetica" w:hAnsi="Helvetica" w:cs="Calibri"/>
          <w:color w:val="000000"/>
          <w:kern w:val="0"/>
          <w:sz w:val="22"/>
          <w:szCs w:val="22"/>
        </w:rPr>
      </w:pPr>
      <w:r w:rsidRPr="00C6286C">
        <w:rPr>
          <w:rFonts w:ascii="Helvetica" w:hAnsi="Helvetica" w:cs="Calibri"/>
          <w:i/>
          <w:iCs/>
          <w:color w:val="000000"/>
          <w:kern w:val="0"/>
          <w:sz w:val="22"/>
          <w:szCs w:val="22"/>
        </w:rPr>
        <w:t xml:space="preserve">The Upside Down </w:t>
      </w:r>
      <w:r w:rsidR="00B76A30" w:rsidRPr="00C6286C">
        <w:rPr>
          <w:rFonts w:ascii="Helvetica" w:hAnsi="Helvetica" w:cs="Calibri"/>
          <w:color w:val="000000"/>
          <w:kern w:val="0"/>
          <w:sz w:val="22"/>
          <w:szCs w:val="22"/>
        </w:rPr>
        <w:t xml:space="preserve">is devoid of </w:t>
      </w:r>
      <w:r w:rsidR="00C6670F" w:rsidRPr="00C6286C">
        <w:rPr>
          <w:rFonts w:ascii="Helvetica" w:hAnsi="Helvetica" w:cs="Calibri"/>
          <w:color w:val="000000"/>
          <w:kern w:val="0"/>
          <w:sz w:val="22"/>
          <w:szCs w:val="22"/>
        </w:rPr>
        <w:t>life,</w:t>
      </w:r>
      <w:r w:rsidR="00496EA4" w:rsidRPr="00C6286C">
        <w:rPr>
          <w:rFonts w:ascii="Helvetica" w:hAnsi="Helvetica" w:cs="Calibri"/>
          <w:color w:val="000000"/>
          <w:kern w:val="0"/>
          <w:sz w:val="22"/>
          <w:szCs w:val="22"/>
        </w:rPr>
        <w:t xml:space="preserve"> </w:t>
      </w:r>
      <w:r w:rsidR="00B76A30" w:rsidRPr="00C6286C">
        <w:rPr>
          <w:rFonts w:ascii="Helvetica" w:hAnsi="Helvetica" w:cs="Calibri"/>
          <w:color w:val="000000"/>
          <w:kern w:val="0"/>
          <w:sz w:val="22"/>
          <w:szCs w:val="22"/>
        </w:rPr>
        <w:t>and the colour pallet is muted to the point of absence</w:t>
      </w:r>
      <w:r w:rsidR="00801846" w:rsidRPr="00C6286C">
        <w:rPr>
          <w:rFonts w:ascii="Helvetica" w:hAnsi="Helvetica" w:cs="Calibri"/>
          <w:color w:val="000000"/>
          <w:kern w:val="0"/>
          <w:sz w:val="22"/>
          <w:szCs w:val="22"/>
        </w:rPr>
        <w:t xml:space="preserve">, </w:t>
      </w:r>
      <w:r w:rsidR="00496EA4" w:rsidRPr="00C6286C">
        <w:rPr>
          <w:rFonts w:ascii="Helvetica" w:hAnsi="Helvetica" w:cs="Calibri"/>
          <w:color w:val="000000"/>
          <w:kern w:val="0"/>
          <w:sz w:val="22"/>
          <w:szCs w:val="22"/>
        </w:rPr>
        <w:t>i</w:t>
      </w:r>
      <w:r w:rsidRPr="00C6286C">
        <w:rPr>
          <w:rFonts w:ascii="Helvetica" w:hAnsi="Helvetica" w:cs="Calibri"/>
          <w:color w:val="000000"/>
          <w:kern w:val="0"/>
          <w:sz w:val="22"/>
          <w:szCs w:val="22"/>
        </w:rPr>
        <w:t xml:space="preserve">t is </w:t>
      </w:r>
      <w:r w:rsidR="006A504D" w:rsidRPr="00C6286C">
        <w:rPr>
          <w:rFonts w:ascii="Helvetica" w:hAnsi="Helvetica" w:cs="Calibri"/>
          <w:color w:val="000000"/>
          <w:kern w:val="0"/>
          <w:sz w:val="22"/>
          <w:szCs w:val="22"/>
        </w:rPr>
        <w:t>portrayed</w:t>
      </w:r>
      <w:r w:rsidR="00ED7CB5" w:rsidRPr="00C6286C">
        <w:rPr>
          <w:rFonts w:ascii="Helvetica" w:hAnsi="Helvetica" w:cs="Calibri"/>
          <w:color w:val="000000"/>
          <w:kern w:val="0"/>
          <w:sz w:val="22"/>
          <w:szCs w:val="22"/>
        </w:rPr>
        <w:t xml:space="preserve"> </w:t>
      </w:r>
      <w:r w:rsidR="00801846" w:rsidRPr="00C6286C">
        <w:rPr>
          <w:rFonts w:ascii="Helvetica" w:hAnsi="Helvetica" w:cs="Calibri"/>
          <w:color w:val="000000"/>
          <w:kern w:val="0"/>
          <w:sz w:val="22"/>
          <w:szCs w:val="22"/>
        </w:rPr>
        <w:t>throughout</w:t>
      </w:r>
      <w:r w:rsidR="00ED7CB5" w:rsidRPr="00C6286C">
        <w:rPr>
          <w:rFonts w:ascii="Helvetica" w:hAnsi="Helvetica" w:cs="Calibri"/>
          <w:color w:val="000000"/>
          <w:kern w:val="0"/>
          <w:sz w:val="22"/>
          <w:szCs w:val="22"/>
        </w:rPr>
        <w:t xml:space="preserve"> the series</w:t>
      </w:r>
      <w:r w:rsidR="006A504D" w:rsidRPr="00C6286C">
        <w:rPr>
          <w:rFonts w:ascii="Helvetica" w:hAnsi="Helvetica" w:cs="Calibri"/>
          <w:color w:val="000000"/>
          <w:kern w:val="0"/>
          <w:sz w:val="22"/>
          <w:szCs w:val="22"/>
        </w:rPr>
        <w:t xml:space="preserve"> </w:t>
      </w:r>
      <w:r w:rsidR="00CF65B8" w:rsidRPr="00C6286C">
        <w:rPr>
          <w:rFonts w:ascii="Helvetica" w:hAnsi="Helvetica" w:cs="Calibri"/>
          <w:color w:val="000000"/>
          <w:kern w:val="0"/>
          <w:sz w:val="22"/>
          <w:szCs w:val="22"/>
        </w:rPr>
        <w:t xml:space="preserve">as </w:t>
      </w:r>
      <w:r w:rsidR="006A504D" w:rsidRPr="00C6286C">
        <w:rPr>
          <w:rFonts w:ascii="Helvetica" w:hAnsi="Helvetica" w:cs="Calibri"/>
          <w:color w:val="000000"/>
          <w:kern w:val="0"/>
          <w:sz w:val="22"/>
          <w:szCs w:val="22"/>
        </w:rPr>
        <w:t xml:space="preserve">a </w:t>
      </w:r>
      <w:r w:rsidR="00B76A30" w:rsidRPr="00C6286C">
        <w:rPr>
          <w:rFonts w:ascii="Helvetica" w:hAnsi="Helvetica" w:cs="Calibri"/>
          <w:color w:val="000000"/>
          <w:kern w:val="0"/>
          <w:sz w:val="22"/>
          <w:szCs w:val="22"/>
        </w:rPr>
        <w:t>hostile</w:t>
      </w:r>
      <w:r w:rsidR="006A504D" w:rsidRPr="00C6286C">
        <w:rPr>
          <w:rFonts w:ascii="Helvetica" w:hAnsi="Helvetica" w:cs="Calibri"/>
          <w:color w:val="000000"/>
          <w:kern w:val="0"/>
          <w:sz w:val="22"/>
          <w:szCs w:val="22"/>
        </w:rPr>
        <w:t xml:space="preserve"> place to enter, with a deep unsettling sense of the unknown and danger to life</w:t>
      </w:r>
      <w:r w:rsidR="00E157F2" w:rsidRPr="00C6286C">
        <w:rPr>
          <w:rFonts w:ascii="Helvetica" w:hAnsi="Helvetica" w:cs="Calibri"/>
          <w:color w:val="000000"/>
          <w:kern w:val="0"/>
          <w:sz w:val="22"/>
          <w:szCs w:val="22"/>
        </w:rPr>
        <w:t xml:space="preserve">, with multiple characters disappearing into this realm, </w:t>
      </w:r>
      <w:r w:rsidR="00B93674" w:rsidRPr="00C6286C">
        <w:rPr>
          <w:rFonts w:ascii="Helvetica" w:hAnsi="Helvetica" w:cs="Calibri"/>
          <w:color w:val="000000"/>
          <w:kern w:val="0"/>
          <w:sz w:val="22"/>
          <w:szCs w:val="22"/>
        </w:rPr>
        <w:t>later found as deceased</w:t>
      </w:r>
      <w:r w:rsidR="0010299F" w:rsidRPr="00C6286C">
        <w:rPr>
          <w:rFonts w:ascii="Helvetica" w:hAnsi="Helvetica" w:cs="Calibri"/>
          <w:color w:val="000000"/>
          <w:kern w:val="0"/>
          <w:sz w:val="22"/>
          <w:szCs w:val="22"/>
        </w:rPr>
        <w:t xml:space="preserve">. </w:t>
      </w:r>
      <w:r w:rsidR="0086056B" w:rsidRPr="00C6286C">
        <w:rPr>
          <w:rFonts w:ascii="Helvetica" w:hAnsi="Helvetica" w:cs="Calibri"/>
          <w:color w:val="000000"/>
          <w:kern w:val="0"/>
          <w:sz w:val="22"/>
          <w:szCs w:val="22"/>
        </w:rPr>
        <w:t xml:space="preserve">The </w:t>
      </w:r>
      <w:r w:rsidR="0086056B" w:rsidRPr="00C6286C">
        <w:rPr>
          <w:rFonts w:ascii="Helvetica" w:hAnsi="Helvetica" w:cs="Calibri"/>
          <w:i/>
          <w:iCs/>
          <w:color w:val="000000"/>
          <w:kern w:val="0"/>
          <w:sz w:val="22"/>
          <w:szCs w:val="22"/>
        </w:rPr>
        <w:t xml:space="preserve">Upside Down </w:t>
      </w:r>
      <w:r w:rsidR="0086056B" w:rsidRPr="00C6286C">
        <w:rPr>
          <w:rFonts w:ascii="Helvetica" w:hAnsi="Helvetica" w:cs="Calibri"/>
          <w:color w:val="000000"/>
          <w:kern w:val="0"/>
          <w:sz w:val="22"/>
          <w:szCs w:val="22"/>
        </w:rPr>
        <w:t>is</w:t>
      </w:r>
      <w:r w:rsidR="00496EA4" w:rsidRPr="00C6286C">
        <w:rPr>
          <w:rFonts w:ascii="Helvetica" w:hAnsi="Helvetica" w:cs="Calibri"/>
          <w:color w:val="000000"/>
          <w:kern w:val="0"/>
          <w:sz w:val="22"/>
          <w:szCs w:val="22"/>
        </w:rPr>
        <w:t xml:space="preserve"> also</w:t>
      </w:r>
      <w:r w:rsidR="0086056B" w:rsidRPr="00C6286C">
        <w:rPr>
          <w:rFonts w:ascii="Helvetica" w:hAnsi="Helvetica" w:cs="Calibri"/>
          <w:color w:val="000000"/>
          <w:kern w:val="0"/>
          <w:sz w:val="22"/>
          <w:szCs w:val="22"/>
        </w:rPr>
        <w:t xml:space="preserve">, quite literally, </w:t>
      </w:r>
      <w:r w:rsidR="0086056B" w:rsidRPr="00C6286C">
        <w:rPr>
          <w:rFonts w:ascii="Helvetica" w:hAnsi="Helvetica" w:cs="Calibri"/>
          <w:i/>
          <w:iCs/>
          <w:color w:val="000000"/>
          <w:kern w:val="0"/>
          <w:sz w:val="22"/>
          <w:szCs w:val="22"/>
        </w:rPr>
        <w:t>beneath</w:t>
      </w:r>
      <w:r w:rsidR="0086056B" w:rsidRPr="00C6286C">
        <w:rPr>
          <w:rFonts w:ascii="Helvetica" w:hAnsi="Helvetica" w:cs="Calibri"/>
          <w:color w:val="000000"/>
          <w:kern w:val="0"/>
          <w:sz w:val="22"/>
          <w:szCs w:val="22"/>
        </w:rPr>
        <w:t xml:space="preserve"> Hawkins, highlighted by Dustin, one of the four young characters mentioned earlier, he explains, ‘Theres another world, a world hidden beneath Hawkins’</w:t>
      </w:r>
      <w:r w:rsidR="001A3B4B">
        <w:rPr>
          <w:rFonts w:ascii="Helvetica" w:hAnsi="Helvetica" w:cs="Calibri"/>
          <w:color w:val="000000"/>
          <w:kern w:val="0"/>
          <w:sz w:val="22"/>
          <w:szCs w:val="22"/>
        </w:rPr>
        <w:t>.</w:t>
      </w:r>
      <w:r w:rsidR="00E157F2" w:rsidRPr="00C6286C">
        <w:rPr>
          <w:rStyle w:val="FootnoteReference"/>
          <w:rFonts w:ascii="Helvetica" w:hAnsi="Helvetica" w:cs="Calibri"/>
          <w:color w:val="000000"/>
          <w:kern w:val="0"/>
          <w:sz w:val="22"/>
          <w:szCs w:val="22"/>
        </w:rPr>
        <w:footnoteReference w:id="10"/>
      </w:r>
      <w:r w:rsidR="001A3B4B">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 xml:space="preserve">A positioning </w:t>
      </w:r>
      <w:r w:rsidR="00496EA4" w:rsidRPr="00C6286C">
        <w:rPr>
          <w:rFonts w:ascii="Helvetica" w:hAnsi="Helvetica" w:cs="Calibri"/>
          <w:color w:val="000000"/>
          <w:kern w:val="0"/>
          <w:sz w:val="22"/>
          <w:szCs w:val="22"/>
        </w:rPr>
        <w:t xml:space="preserve">also seen in the myth, with </w:t>
      </w:r>
      <w:r w:rsidR="00496EA4" w:rsidRPr="00C6286C">
        <w:rPr>
          <w:rFonts w:ascii="Helvetica" w:hAnsi="Helvetica" w:cs="Calibri"/>
          <w:i/>
          <w:iCs/>
          <w:color w:val="000000"/>
          <w:kern w:val="0"/>
          <w:sz w:val="22"/>
          <w:szCs w:val="22"/>
        </w:rPr>
        <w:t>the nether world</w:t>
      </w:r>
      <w:r w:rsidR="00496EA4" w:rsidRPr="00C6286C">
        <w:rPr>
          <w:rFonts w:ascii="Helvetica" w:hAnsi="Helvetica" w:cs="Calibri"/>
          <w:color w:val="000000"/>
          <w:kern w:val="0"/>
          <w:sz w:val="22"/>
          <w:szCs w:val="22"/>
        </w:rPr>
        <w:t xml:space="preserve"> being </w:t>
      </w:r>
      <w:r w:rsidR="00801846" w:rsidRPr="00C6286C">
        <w:rPr>
          <w:rFonts w:ascii="Helvetica" w:hAnsi="Helvetica" w:cs="Calibri"/>
          <w:color w:val="000000"/>
          <w:kern w:val="0"/>
          <w:sz w:val="22"/>
          <w:szCs w:val="22"/>
        </w:rPr>
        <w:t>reached through a descent</w:t>
      </w:r>
      <w:r w:rsidR="009719B3" w:rsidRPr="00C6286C">
        <w:rPr>
          <w:rFonts w:ascii="Helvetica" w:hAnsi="Helvetica" w:cs="Calibri"/>
          <w:color w:val="000000"/>
          <w:kern w:val="0"/>
          <w:sz w:val="22"/>
          <w:szCs w:val="22"/>
        </w:rPr>
        <w:t>,</w:t>
      </w:r>
      <w:r w:rsidR="00801846" w:rsidRPr="00C6286C">
        <w:rPr>
          <w:rFonts w:ascii="Helvetica" w:hAnsi="Helvetica" w:cs="Calibri"/>
          <w:color w:val="000000"/>
          <w:kern w:val="0"/>
          <w:sz w:val="22"/>
          <w:szCs w:val="22"/>
        </w:rPr>
        <w:t xml:space="preserve"> as written in the line, ‘As soon as Ishtar had descended to the Land of no Return’</w:t>
      </w:r>
      <w:r w:rsidR="001A3B4B">
        <w:rPr>
          <w:rFonts w:ascii="Helvetica" w:hAnsi="Helvetica" w:cs="Calibri"/>
          <w:color w:val="000000"/>
          <w:kern w:val="0"/>
          <w:sz w:val="22"/>
          <w:szCs w:val="22"/>
        </w:rPr>
        <w:t>.</w:t>
      </w:r>
      <w:r w:rsidR="00801846" w:rsidRPr="00C6286C">
        <w:rPr>
          <w:rStyle w:val="FootnoteReference"/>
          <w:rFonts w:ascii="Helvetica" w:hAnsi="Helvetica" w:cs="Calibri"/>
          <w:color w:val="000000"/>
          <w:kern w:val="0"/>
          <w:sz w:val="22"/>
          <w:szCs w:val="22"/>
        </w:rPr>
        <w:footnoteReference w:id="11"/>
      </w:r>
      <w:r w:rsidR="00BF40A3" w:rsidRPr="00C6286C">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These parallels in structure and characterisation of both underworl</w:t>
      </w:r>
      <w:r w:rsidR="009719B3" w:rsidRPr="00C6286C">
        <w:rPr>
          <w:rFonts w:ascii="Helvetica" w:hAnsi="Helvetica" w:cs="Calibri"/>
          <w:color w:val="000000"/>
          <w:kern w:val="0"/>
          <w:sz w:val="22"/>
          <w:szCs w:val="22"/>
        </w:rPr>
        <w:t xml:space="preserve">ds establish a clear </w:t>
      </w:r>
      <w:r w:rsidR="00253BEF" w:rsidRPr="00C6286C">
        <w:rPr>
          <w:rFonts w:ascii="Helvetica" w:hAnsi="Helvetica" w:cs="Calibri"/>
          <w:color w:val="000000"/>
          <w:kern w:val="0"/>
          <w:sz w:val="22"/>
          <w:szCs w:val="22"/>
        </w:rPr>
        <w:t>similarity</w:t>
      </w:r>
      <w:r w:rsidR="00C6670F">
        <w:rPr>
          <w:rFonts w:ascii="Helvetica" w:hAnsi="Helvetica" w:cs="Calibri"/>
          <w:color w:val="000000"/>
          <w:kern w:val="0"/>
          <w:sz w:val="22"/>
          <w:szCs w:val="22"/>
        </w:rPr>
        <w:t>,</w:t>
      </w:r>
      <w:r w:rsidR="00B53078">
        <w:rPr>
          <w:rFonts w:ascii="Helvetica" w:hAnsi="Helvetica" w:cs="Calibri"/>
          <w:color w:val="000000"/>
          <w:kern w:val="0"/>
          <w:sz w:val="22"/>
          <w:szCs w:val="22"/>
        </w:rPr>
        <w:t xml:space="preserve"> each being portrayed </w:t>
      </w:r>
      <w:r w:rsidR="001A3B4B">
        <w:rPr>
          <w:rFonts w:ascii="Helvetica" w:hAnsi="Helvetica" w:cs="Calibri"/>
          <w:color w:val="000000"/>
          <w:kern w:val="0"/>
          <w:sz w:val="22"/>
          <w:szCs w:val="22"/>
        </w:rPr>
        <w:t>a</w:t>
      </w:r>
      <w:r w:rsidR="00B53078">
        <w:rPr>
          <w:rFonts w:ascii="Helvetica" w:hAnsi="Helvetica" w:cs="Calibri"/>
          <w:color w:val="000000"/>
          <w:kern w:val="0"/>
          <w:sz w:val="22"/>
          <w:szCs w:val="22"/>
        </w:rPr>
        <w:t xml:space="preserve">s a </w:t>
      </w:r>
      <w:r w:rsidR="004760DF">
        <w:rPr>
          <w:rFonts w:ascii="Helvetica" w:hAnsi="Helvetica" w:cs="Calibri"/>
          <w:color w:val="000000"/>
          <w:kern w:val="0"/>
          <w:sz w:val="22"/>
          <w:szCs w:val="22"/>
        </w:rPr>
        <w:t xml:space="preserve">dark and uninhabitable realm. </w:t>
      </w:r>
    </w:p>
    <w:p w14:paraId="66D0461D" w14:textId="59EE0F24" w:rsidR="00A71947" w:rsidRPr="00C6286C" w:rsidRDefault="00191C9E" w:rsidP="001514CD">
      <w:pPr>
        <w:autoSpaceDE w:val="0"/>
        <w:autoSpaceDN w:val="0"/>
        <w:adjustRightInd w:val="0"/>
        <w:spacing w:after="0" w:line="240" w:lineRule="auto"/>
        <w:ind w:firstLine="566"/>
        <w:rPr>
          <w:rFonts w:ascii="Helvetica" w:hAnsi="Helvetica" w:cs="Calibri"/>
          <w:color w:val="000000"/>
          <w:kern w:val="0"/>
          <w:sz w:val="22"/>
          <w:szCs w:val="22"/>
        </w:rPr>
      </w:pPr>
      <w:r w:rsidRPr="00C6286C">
        <w:rPr>
          <w:rFonts w:ascii="Helvetica" w:hAnsi="Helvetica" w:cs="Calibri"/>
          <w:color w:val="000000"/>
          <w:kern w:val="0"/>
          <w:sz w:val="22"/>
          <w:szCs w:val="22"/>
        </w:rPr>
        <w:t xml:space="preserve">This dimension in </w:t>
      </w:r>
      <w:r w:rsidRPr="00C6286C">
        <w:rPr>
          <w:rFonts w:ascii="Helvetica" w:hAnsi="Helvetica" w:cs="Calibri"/>
          <w:i/>
          <w:iCs/>
          <w:color w:val="000000"/>
          <w:kern w:val="0"/>
          <w:sz w:val="22"/>
          <w:szCs w:val="22"/>
        </w:rPr>
        <w:t xml:space="preserve">Stranger Things </w:t>
      </w:r>
      <w:r w:rsidRPr="00C6286C">
        <w:rPr>
          <w:rFonts w:ascii="Helvetica" w:hAnsi="Helvetica" w:cs="Calibri"/>
          <w:color w:val="000000"/>
          <w:kern w:val="0"/>
          <w:sz w:val="22"/>
          <w:szCs w:val="22"/>
        </w:rPr>
        <w:t xml:space="preserve">has been described by its creators, the Duffer brothers, as </w:t>
      </w:r>
      <w:r w:rsidRPr="00C6286C">
        <w:rPr>
          <w:rFonts w:ascii="Helvetica" w:hAnsi="Helvetica" w:cs="Calibri"/>
          <w:i/>
          <w:iCs/>
          <w:color w:val="000000"/>
          <w:kern w:val="0"/>
          <w:sz w:val="22"/>
          <w:szCs w:val="22"/>
        </w:rPr>
        <w:t>the nether</w:t>
      </w:r>
      <w:r w:rsidRPr="00C6286C">
        <w:rPr>
          <w:rFonts w:ascii="Helvetica" w:hAnsi="Helvetica" w:cs="Calibri"/>
          <w:color w:val="000000"/>
          <w:kern w:val="0"/>
          <w:sz w:val="22"/>
          <w:szCs w:val="22"/>
        </w:rPr>
        <w:t xml:space="preserve">, they go on to say it is </w:t>
      </w:r>
      <w:r w:rsidR="00BF40A3" w:rsidRPr="00C6286C">
        <w:rPr>
          <w:rFonts w:ascii="Helvetica" w:hAnsi="Helvetica" w:cs="Calibri"/>
          <w:color w:val="000000"/>
          <w:kern w:val="0"/>
          <w:sz w:val="22"/>
          <w:szCs w:val="22"/>
        </w:rPr>
        <w:t>‘</w:t>
      </w:r>
      <w:r w:rsidRPr="00C6286C">
        <w:rPr>
          <w:rFonts w:ascii="Helvetica" w:hAnsi="Helvetica" w:cs="Calibri"/>
          <w:color w:val="000000"/>
          <w:kern w:val="0"/>
          <w:sz w:val="22"/>
          <w:szCs w:val="22"/>
        </w:rPr>
        <w:t>a region that exists outside of space and time – a terrifying, colourless underworld overrun by death and decay’</w:t>
      </w:r>
      <w:r w:rsidR="001A3B4B">
        <w:rPr>
          <w:rFonts w:ascii="Helvetica" w:hAnsi="Helvetica" w:cs="Calibri"/>
          <w:color w:val="000000"/>
          <w:kern w:val="0"/>
          <w:sz w:val="22"/>
          <w:szCs w:val="22"/>
        </w:rPr>
        <w:t>.</w:t>
      </w:r>
      <w:r w:rsidRPr="00C6286C">
        <w:rPr>
          <w:rStyle w:val="FootnoteReference"/>
          <w:rFonts w:ascii="Helvetica" w:hAnsi="Helvetica" w:cs="Calibri"/>
          <w:color w:val="000000"/>
          <w:kern w:val="0"/>
          <w:sz w:val="22"/>
          <w:szCs w:val="22"/>
        </w:rPr>
        <w:footnoteReference w:id="12"/>
      </w:r>
      <w:r w:rsidRPr="00C6286C">
        <w:rPr>
          <w:rFonts w:ascii="Helvetica" w:hAnsi="Helvetica" w:cs="Calibri"/>
          <w:color w:val="000000"/>
          <w:kern w:val="0"/>
          <w:sz w:val="22"/>
          <w:szCs w:val="22"/>
        </w:rPr>
        <w:t xml:space="preserve"> </w:t>
      </w:r>
      <w:r w:rsidR="00B76A30" w:rsidRPr="00C6286C">
        <w:rPr>
          <w:rFonts w:ascii="Helvetica" w:hAnsi="Helvetica" w:cs="Calibri"/>
          <w:color w:val="000000"/>
          <w:kern w:val="0"/>
          <w:sz w:val="22"/>
          <w:szCs w:val="22"/>
        </w:rPr>
        <w:t xml:space="preserve">Such a description invites </w:t>
      </w:r>
      <w:r w:rsidR="0086056B" w:rsidRPr="00C6286C">
        <w:rPr>
          <w:rFonts w:ascii="Helvetica" w:hAnsi="Helvetica" w:cs="Calibri"/>
          <w:color w:val="000000"/>
          <w:kern w:val="0"/>
          <w:sz w:val="22"/>
          <w:szCs w:val="22"/>
        </w:rPr>
        <w:t xml:space="preserve">further </w:t>
      </w:r>
      <w:r w:rsidR="00B76A30" w:rsidRPr="00C6286C">
        <w:rPr>
          <w:rFonts w:ascii="Helvetica" w:hAnsi="Helvetica" w:cs="Calibri"/>
          <w:color w:val="000000"/>
          <w:kern w:val="0"/>
          <w:sz w:val="22"/>
          <w:szCs w:val="22"/>
        </w:rPr>
        <w:t xml:space="preserve">mythological comparison </w:t>
      </w:r>
      <w:r w:rsidR="00004419" w:rsidRPr="00C6286C">
        <w:rPr>
          <w:rFonts w:ascii="Helvetica" w:hAnsi="Helvetica" w:cs="Calibri"/>
          <w:color w:val="000000"/>
          <w:kern w:val="0"/>
          <w:sz w:val="22"/>
          <w:szCs w:val="22"/>
        </w:rPr>
        <w:t>w</w:t>
      </w:r>
      <w:r w:rsidR="00E91958" w:rsidRPr="00C6286C">
        <w:rPr>
          <w:rFonts w:ascii="Helvetica" w:hAnsi="Helvetica" w:cs="Calibri"/>
          <w:color w:val="000000"/>
          <w:kern w:val="0"/>
          <w:sz w:val="22"/>
          <w:szCs w:val="22"/>
        </w:rPr>
        <w:t>hen</w:t>
      </w:r>
      <w:r w:rsidR="00004419" w:rsidRPr="00C6286C">
        <w:rPr>
          <w:rFonts w:ascii="Helvetica" w:hAnsi="Helvetica" w:cs="Calibri"/>
          <w:color w:val="000000"/>
          <w:kern w:val="0"/>
          <w:sz w:val="22"/>
          <w:szCs w:val="22"/>
        </w:rPr>
        <w:t xml:space="preserve"> considering the </w:t>
      </w:r>
      <w:r w:rsidR="00A71947" w:rsidRPr="00C6286C">
        <w:rPr>
          <w:rFonts w:ascii="Helvetica" w:hAnsi="Helvetica" w:cs="Calibri"/>
          <w:color w:val="000000"/>
          <w:kern w:val="0"/>
          <w:sz w:val="22"/>
          <w:szCs w:val="22"/>
        </w:rPr>
        <w:t xml:space="preserve">implications of Ishtar’s ongoing placement in </w:t>
      </w:r>
      <w:r w:rsidR="00A71947" w:rsidRPr="003A001C">
        <w:rPr>
          <w:rFonts w:ascii="Helvetica" w:hAnsi="Helvetica" w:cs="Calibri"/>
          <w:i/>
          <w:iCs/>
          <w:color w:val="000000"/>
          <w:kern w:val="0"/>
          <w:sz w:val="22"/>
          <w:szCs w:val="22"/>
        </w:rPr>
        <w:t>the</w:t>
      </w:r>
      <w:r w:rsidR="00A71947" w:rsidRPr="00C6286C">
        <w:rPr>
          <w:rFonts w:ascii="Helvetica" w:hAnsi="Helvetica" w:cs="Calibri"/>
          <w:color w:val="000000"/>
          <w:kern w:val="0"/>
          <w:sz w:val="22"/>
          <w:szCs w:val="22"/>
        </w:rPr>
        <w:t xml:space="preserve"> </w:t>
      </w:r>
      <w:r w:rsidR="00A87033" w:rsidRPr="00C6286C">
        <w:rPr>
          <w:rFonts w:ascii="Helvetica" w:hAnsi="Helvetica" w:cs="Calibri"/>
          <w:i/>
          <w:iCs/>
          <w:color w:val="000000"/>
          <w:kern w:val="0"/>
          <w:sz w:val="22"/>
          <w:szCs w:val="22"/>
        </w:rPr>
        <w:t>nether world</w:t>
      </w:r>
      <w:r w:rsidR="001A3B4B">
        <w:rPr>
          <w:rFonts w:ascii="Helvetica" w:hAnsi="Helvetica" w:cs="Calibri"/>
          <w:i/>
          <w:iCs/>
          <w:color w:val="000000"/>
          <w:kern w:val="0"/>
          <w:sz w:val="22"/>
          <w:szCs w:val="22"/>
        </w:rPr>
        <w:t>,</w:t>
      </w:r>
    </w:p>
    <w:p w14:paraId="393703CB" w14:textId="77777777" w:rsidR="00A71947" w:rsidRPr="00C6286C" w:rsidRDefault="00A71947" w:rsidP="001514CD">
      <w:pPr>
        <w:autoSpaceDE w:val="0"/>
        <w:autoSpaceDN w:val="0"/>
        <w:adjustRightInd w:val="0"/>
        <w:spacing w:after="0" w:line="240" w:lineRule="auto"/>
        <w:ind w:firstLine="566"/>
        <w:rPr>
          <w:rFonts w:ascii="Helvetica" w:hAnsi="Helvetica" w:cs="Calibri"/>
          <w:color w:val="000000"/>
          <w:kern w:val="0"/>
          <w:sz w:val="22"/>
          <w:szCs w:val="22"/>
        </w:rPr>
      </w:pPr>
    </w:p>
    <w:p w14:paraId="299379EB" w14:textId="065D0C9D" w:rsidR="00A71947" w:rsidRPr="00C6286C" w:rsidRDefault="00A71947" w:rsidP="001514CD">
      <w:pPr>
        <w:autoSpaceDE w:val="0"/>
        <w:autoSpaceDN w:val="0"/>
        <w:adjustRightInd w:val="0"/>
        <w:spacing w:after="0" w:line="240" w:lineRule="auto"/>
        <w:ind w:firstLine="566"/>
        <w:rPr>
          <w:rFonts w:ascii="Helvetica" w:hAnsi="Helvetica" w:cs="Calibri"/>
          <w:i/>
          <w:iCs/>
          <w:color w:val="000000"/>
          <w:kern w:val="0"/>
          <w:sz w:val="22"/>
          <w:szCs w:val="22"/>
        </w:rPr>
      </w:pPr>
      <w:r w:rsidRPr="00C6286C">
        <w:rPr>
          <w:rFonts w:ascii="Helvetica" w:hAnsi="Helvetica" w:cs="Calibri"/>
          <w:i/>
          <w:iCs/>
          <w:color w:val="000000"/>
          <w:kern w:val="0"/>
          <w:sz w:val="22"/>
          <w:szCs w:val="22"/>
        </w:rPr>
        <w:t xml:space="preserve">Since Ishtar has gone down to the Land of no Return, </w:t>
      </w:r>
    </w:p>
    <w:p w14:paraId="35069D4B" w14:textId="63C0B83F" w:rsidR="00A71947" w:rsidRPr="00C6286C" w:rsidRDefault="00A71947" w:rsidP="00026F4D">
      <w:pPr>
        <w:autoSpaceDE w:val="0"/>
        <w:autoSpaceDN w:val="0"/>
        <w:adjustRightInd w:val="0"/>
        <w:spacing w:after="0" w:line="240" w:lineRule="auto"/>
        <w:ind w:firstLine="566"/>
        <w:rPr>
          <w:rFonts w:ascii="Helvetica" w:hAnsi="Helvetica" w:cs="Calibri"/>
          <w:i/>
          <w:iCs/>
          <w:color w:val="000000"/>
          <w:kern w:val="0"/>
          <w:sz w:val="22"/>
          <w:szCs w:val="22"/>
        </w:rPr>
      </w:pPr>
      <w:r w:rsidRPr="00C6286C">
        <w:rPr>
          <w:rFonts w:ascii="Helvetica" w:hAnsi="Helvetica" w:cs="Calibri"/>
          <w:i/>
          <w:iCs/>
          <w:color w:val="000000"/>
          <w:kern w:val="0"/>
          <w:sz w:val="22"/>
          <w:szCs w:val="22"/>
        </w:rPr>
        <w:t xml:space="preserve">The bull springs not upon the cow, the ass impregnates not the jenny, </w:t>
      </w:r>
    </w:p>
    <w:p w14:paraId="2CBD296C" w14:textId="75195209" w:rsidR="00A71947" w:rsidRPr="00C6286C" w:rsidRDefault="00A71947" w:rsidP="001514CD">
      <w:pPr>
        <w:autoSpaceDE w:val="0"/>
        <w:autoSpaceDN w:val="0"/>
        <w:adjustRightInd w:val="0"/>
        <w:spacing w:after="0" w:line="240" w:lineRule="auto"/>
        <w:ind w:firstLine="566"/>
        <w:rPr>
          <w:rFonts w:ascii="Helvetica" w:hAnsi="Helvetica" w:cs="Calibri"/>
          <w:i/>
          <w:iCs/>
          <w:color w:val="000000"/>
          <w:kern w:val="0"/>
          <w:sz w:val="22"/>
          <w:szCs w:val="22"/>
        </w:rPr>
      </w:pPr>
      <w:r w:rsidRPr="00C6286C">
        <w:rPr>
          <w:rFonts w:ascii="Helvetica" w:hAnsi="Helvetica" w:cs="Calibri"/>
          <w:i/>
          <w:iCs/>
          <w:color w:val="000000"/>
          <w:kern w:val="0"/>
          <w:sz w:val="22"/>
          <w:szCs w:val="22"/>
        </w:rPr>
        <w:t>In the street the man impregnates not the maiden</w:t>
      </w:r>
      <w:r w:rsidR="0086542F" w:rsidRPr="00C6286C">
        <w:rPr>
          <w:rStyle w:val="FootnoteReference"/>
          <w:rFonts w:ascii="Helvetica" w:hAnsi="Helvetica" w:cs="Calibri"/>
          <w:i/>
          <w:iCs/>
          <w:color w:val="000000"/>
          <w:kern w:val="0"/>
          <w:sz w:val="22"/>
          <w:szCs w:val="22"/>
        </w:rPr>
        <w:footnoteReference w:id="13"/>
      </w:r>
    </w:p>
    <w:p w14:paraId="1DCE395A" w14:textId="77777777" w:rsidR="00A71947" w:rsidRPr="00C6286C" w:rsidRDefault="00A71947" w:rsidP="001514CD">
      <w:pPr>
        <w:autoSpaceDE w:val="0"/>
        <w:autoSpaceDN w:val="0"/>
        <w:adjustRightInd w:val="0"/>
        <w:spacing w:after="0" w:line="240" w:lineRule="auto"/>
        <w:ind w:firstLine="566"/>
        <w:rPr>
          <w:rFonts w:ascii="Helvetica" w:hAnsi="Helvetica" w:cs="Calibri"/>
          <w:color w:val="000000"/>
          <w:kern w:val="0"/>
          <w:sz w:val="22"/>
          <w:szCs w:val="22"/>
        </w:rPr>
      </w:pPr>
    </w:p>
    <w:p w14:paraId="545C7814" w14:textId="5DFC1B56" w:rsidR="00BF40A3" w:rsidRPr="00C6286C" w:rsidRDefault="00026F4D" w:rsidP="001B752F">
      <w:pPr>
        <w:autoSpaceDE w:val="0"/>
        <w:autoSpaceDN w:val="0"/>
        <w:adjustRightInd w:val="0"/>
        <w:spacing w:after="120" w:line="240" w:lineRule="auto"/>
        <w:ind w:firstLine="720"/>
        <w:rPr>
          <w:rFonts w:ascii="Helvetica" w:hAnsi="Helvetica" w:cs="Calibri"/>
          <w:color w:val="000000"/>
          <w:kern w:val="0"/>
          <w:sz w:val="22"/>
          <w:szCs w:val="22"/>
        </w:rPr>
      </w:pPr>
      <w:r w:rsidRPr="00C6286C">
        <w:rPr>
          <w:rFonts w:ascii="Helvetica" w:hAnsi="Helvetica" w:cs="Calibri"/>
          <w:color w:val="000000"/>
          <w:kern w:val="0"/>
          <w:sz w:val="22"/>
          <w:szCs w:val="22"/>
        </w:rPr>
        <w:t xml:space="preserve">The </w:t>
      </w:r>
      <w:r w:rsidR="00810F16" w:rsidRPr="00C6286C">
        <w:rPr>
          <w:rFonts w:ascii="Helvetica" w:hAnsi="Helvetica" w:cs="Calibri"/>
          <w:color w:val="000000"/>
          <w:kern w:val="0"/>
          <w:sz w:val="22"/>
          <w:szCs w:val="22"/>
        </w:rPr>
        <w:t>goddess’s</w:t>
      </w:r>
      <w:r w:rsidR="00A71947" w:rsidRPr="00C6286C">
        <w:rPr>
          <w:rFonts w:ascii="Helvetica" w:hAnsi="Helvetica" w:cs="Calibri"/>
          <w:color w:val="000000"/>
          <w:kern w:val="0"/>
          <w:sz w:val="22"/>
          <w:szCs w:val="22"/>
        </w:rPr>
        <w:t xml:space="preserve"> absence </w:t>
      </w:r>
      <w:r w:rsidR="00B93674" w:rsidRPr="00C6286C">
        <w:rPr>
          <w:rFonts w:ascii="Helvetica" w:hAnsi="Helvetica" w:cs="Calibri"/>
          <w:color w:val="000000"/>
          <w:kern w:val="0"/>
          <w:sz w:val="22"/>
          <w:szCs w:val="22"/>
        </w:rPr>
        <w:t>correlat</w:t>
      </w:r>
      <w:r w:rsidR="0010299F" w:rsidRPr="00C6286C">
        <w:rPr>
          <w:rFonts w:ascii="Helvetica" w:hAnsi="Helvetica" w:cs="Calibri"/>
          <w:color w:val="000000"/>
          <w:kern w:val="0"/>
          <w:sz w:val="22"/>
          <w:szCs w:val="22"/>
        </w:rPr>
        <w:t>es</w:t>
      </w:r>
      <w:r w:rsidRPr="00C6286C">
        <w:rPr>
          <w:rFonts w:ascii="Helvetica" w:hAnsi="Helvetica" w:cs="Calibri"/>
          <w:color w:val="000000"/>
          <w:kern w:val="0"/>
          <w:sz w:val="22"/>
          <w:szCs w:val="22"/>
        </w:rPr>
        <w:t xml:space="preserve"> to </w:t>
      </w:r>
      <w:r w:rsidR="003D7086" w:rsidRPr="00C6286C">
        <w:rPr>
          <w:rFonts w:ascii="Helvetica" w:hAnsi="Helvetica" w:cs="Calibri"/>
          <w:color w:val="000000"/>
          <w:kern w:val="0"/>
          <w:sz w:val="22"/>
          <w:szCs w:val="22"/>
        </w:rPr>
        <w:t>a</w:t>
      </w:r>
      <w:r w:rsidRPr="00C6286C">
        <w:rPr>
          <w:rFonts w:ascii="Helvetica" w:hAnsi="Helvetica" w:cs="Calibri"/>
          <w:color w:val="000000"/>
          <w:kern w:val="0"/>
          <w:sz w:val="22"/>
          <w:szCs w:val="22"/>
        </w:rPr>
        <w:t xml:space="preserve"> </w:t>
      </w:r>
      <w:r w:rsidR="00B93674" w:rsidRPr="00C6286C">
        <w:rPr>
          <w:rFonts w:ascii="Helvetica" w:hAnsi="Helvetica" w:cs="Calibri"/>
          <w:color w:val="000000"/>
          <w:kern w:val="0"/>
          <w:sz w:val="22"/>
          <w:szCs w:val="22"/>
        </w:rPr>
        <w:t xml:space="preserve">subsequent </w:t>
      </w:r>
      <w:r w:rsidRPr="00C6286C">
        <w:rPr>
          <w:rFonts w:ascii="Helvetica" w:hAnsi="Helvetica" w:cs="Calibri"/>
          <w:color w:val="000000"/>
          <w:kern w:val="0"/>
          <w:sz w:val="22"/>
          <w:szCs w:val="22"/>
        </w:rPr>
        <w:t>lack of reproduction</w:t>
      </w:r>
      <w:r w:rsidR="003D7086" w:rsidRPr="00C6286C">
        <w:rPr>
          <w:rFonts w:ascii="Helvetica" w:hAnsi="Helvetica" w:cs="Calibri"/>
          <w:color w:val="000000"/>
          <w:kern w:val="0"/>
          <w:sz w:val="22"/>
          <w:szCs w:val="22"/>
        </w:rPr>
        <w:t xml:space="preserve"> in the </w:t>
      </w:r>
      <w:r w:rsidR="0010299F" w:rsidRPr="00C6286C">
        <w:rPr>
          <w:rFonts w:ascii="Helvetica" w:hAnsi="Helvetica" w:cs="Calibri"/>
          <w:color w:val="000000"/>
          <w:kern w:val="0"/>
          <w:sz w:val="22"/>
          <w:szCs w:val="22"/>
        </w:rPr>
        <w:t>former</w:t>
      </w:r>
      <w:r w:rsidR="00F371F5" w:rsidRPr="00C6286C">
        <w:rPr>
          <w:rFonts w:ascii="Helvetica" w:hAnsi="Helvetica" w:cs="Calibri"/>
          <w:color w:val="000000"/>
          <w:kern w:val="0"/>
          <w:sz w:val="22"/>
          <w:szCs w:val="22"/>
        </w:rPr>
        <w:t xml:space="preserve"> </w:t>
      </w:r>
      <w:r w:rsidR="003D7086" w:rsidRPr="00C6286C">
        <w:rPr>
          <w:rFonts w:ascii="Helvetica" w:hAnsi="Helvetica" w:cs="Calibri"/>
          <w:color w:val="000000"/>
          <w:kern w:val="0"/>
          <w:sz w:val="22"/>
          <w:szCs w:val="22"/>
        </w:rPr>
        <w:t>world</w:t>
      </w:r>
      <w:r w:rsidRPr="00C6286C">
        <w:rPr>
          <w:rFonts w:ascii="Helvetica" w:hAnsi="Helvetica" w:cs="Calibri"/>
          <w:color w:val="000000"/>
          <w:kern w:val="0"/>
          <w:sz w:val="22"/>
          <w:szCs w:val="22"/>
        </w:rPr>
        <w:t>,</w:t>
      </w:r>
      <w:r w:rsidR="003D7086" w:rsidRPr="00C6286C">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caused solely by</w:t>
      </w:r>
      <w:r w:rsidR="00EB77C1" w:rsidRPr="00C6286C">
        <w:rPr>
          <w:rFonts w:ascii="Helvetica" w:hAnsi="Helvetica" w:cs="Calibri"/>
          <w:color w:val="000000"/>
          <w:kern w:val="0"/>
          <w:sz w:val="22"/>
          <w:szCs w:val="22"/>
        </w:rPr>
        <w:t xml:space="preserve"> </w:t>
      </w:r>
      <w:r w:rsidR="00F371F5" w:rsidRPr="00C6286C">
        <w:rPr>
          <w:rFonts w:ascii="Helvetica" w:hAnsi="Helvetica" w:cs="Calibri"/>
          <w:color w:val="000000"/>
          <w:kern w:val="0"/>
          <w:sz w:val="22"/>
          <w:szCs w:val="22"/>
        </w:rPr>
        <w:t xml:space="preserve">her </w:t>
      </w:r>
      <w:r w:rsidRPr="00C6286C">
        <w:rPr>
          <w:rFonts w:ascii="Helvetica" w:hAnsi="Helvetica" w:cs="Calibri"/>
          <w:color w:val="000000"/>
          <w:kern w:val="0"/>
          <w:sz w:val="22"/>
          <w:szCs w:val="22"/>
        </w:rPr>
        <w:t xml:space="preserve">interaction with the </w:t>
      </w:r>
      <w:r w:rsidRPr="00C6286C">
        <w:rPr>
          <w:rFonts w:ascii="Helvetica" w:hAnsi="Helvetica" w:cs="Calibri"/>
          <w:i/>
          <w:iCs/>
          <w:color w:val="000000"/>
          <w:kern w:val="0"/>
          <w:sz w:val="22"/>
          <w:szCs w:val="22"/>
        </w:rPr>
        <w:t>nether world</w:t>
      </w:r>
      <w:r w:rsidR="00B53078">
        <w:rPr>
          <w:rFonts w:ascii="Helvetica" w:hAnsi="Helvetica" w:cs="Calibri"/>
          <w:color w:val="000000"/>
          <w:kern w:val="0"/>
          <w:sz w:val="22"/>
          <w:szCs w:val="22"/>
        </w:rPr>
        <w:t xml:space="preserve"> -</w:t>
      </w:r>
      <w:r w:rsidR="00810F16" w:rsidRPr="00C6286C">
        <w:rPr>
          <w:rFonts w:ascii="Helvetica" w:hAnsi="Helvetica" w:cs="Calibri"/>
          <w:color w:val="000000"/>
          <w:kern w:val="0"/>
          <w:sz w:val="22"/>
          <w:szCs w:val="22"/>
        </w:rPr>
        <w:t xml:space="preserve"> </w:t>
      </w:r>
      <w:r w:rsidR="00B53078">
        <w:rPr>
          <w:rFonts w:ascii="Helvetica" w:hAnsi="Helvetica" w:cs="Calibri"/>
          <w:color w:val="000000"/>
          <w:kern w:val="0"/>
          <w:sz w:val="22"/>
          <w:szCs w:val="22"/>
        </w:rPr>
        <w:t>shifting</w:t>
      </w:r>
      <w:r w:rsidR="0010299F" w:rsidRPr="00C6286C">
        <w:rPr>
          <w:rFonts w:ascii="Helvetica" w:hAnsi="Helvetica" w:cs="Calibri"/>
          <w:color w:val="000000"/>
          <w:kern w:val="0"/>
          <w:sz w:val="22"/>
          <w:szCs w:val="22"/>
        </w:rPr>
        <w:t xml:space="preserve"> the </w:t>
      </w:r>
      <w:r w:rsidR="00FD13AF" w:rsidRPr="00C6286C">
        <w:rPr>
          <w:rFonts w:ascii="Helvetica" w:hAnsi="Helvetica" w:cs="Calibri"/>
          <w:color w:val="000000"/>
          <w:kern w:val="0"/>
          <w:sz w:val="22"/>
          <w:szCs w:val="22"/>
        </w:rPr>
        <w:t>narrative</w:t>
      </w:r>
      <w:r w:rsidR="006B6D05">
        <w:rPr>
          <w:rFonts w:ascii="Helvetica" w:hAnsi="Helvetica" w:cs="Calibri"/>
          <w:color w:val="000000"/>
          <w:kern w:val="0"/>
          <w:sz w:val="22"/>
          <w:szCs w:val="22"/>
        </w:rPr>
        <w:t xml:space="preserve"> in the myth</w:t>
      </w:r>
      <w:r w:rsidR="00F371F5" w:rsidRPr="00C6286C">
        <w:rPr>
          <w:rFonts w:ascii="Helvetica" w:hAnsi="Helvetica" w:cs="Calibri"/>
          <w:color w:val="000000"/>
          <w:kern w:val="0"/>
          <w:sz w:val="22"/>
          <w:szCs w:val="22"/>
        </w:rPr>
        <w:t xml:space="preserve"> </w:t>
      </w:r>
      <w:r w:rsidR="003D7086" w:rsidRPr="00C6286C">
        <w:rPr>
          <w:rFonts w:ascii="Helvetica" w:hAnsi="Helvetica" w:cs="Calibri"/>
          <w:color w:val="000000"/>
          <w:kern w:val="0"/>
          <w:sz w:val="22"/>
          <w:szCs w:val="22"/>
        </w:rPr>
        <w:t xml:space="preserve">towards </w:t>
      </w:r>
      <w:r w:rsidRPr="00C6286C">
        <w:rPr>
          <w:rFonts w:ascii="Helvetica" w:hAnsi="Helvetica" w:cs="Calibri"/>
          <w:color w:val="000000"/>
          <w:kern w:val="0"/>
          <w:sz w:val="22"/>
          <w:szCs w:val="22"/>
        </w:rPr>
        <w:t>death and deca</w:t>
      </w:r>
      <w:r w:rsidR="00BF40A3" w:rsidRPr="00C6286C">
        <w:rPr>
          <w:rFonts w:ascii="Helvetica" w:hAnsi="Helvetica" w:cs="Calibri"/>
          <w:color w:val="000000"/>
          <w:kern w:val="0"/>
          <w:sz w:val="22"/>
          <w:szCs w:val="22"/>
        </w:rPr>
        <w:t>y</w:t>
      </w:r>
      <w:r w:rsidR="00723C0E" w:rsidRPr="00C6286C">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This theme is further exemplified</w:t>
      </w:r>
      <w:r w:rsidR="00547EDB" w:rsidRPr="00C6286C">
        <w:rPr>
          <w:rFonts w:ascii="Helvetica" w:hAnsi="Helvetica" w:cs="Calibri"/>
          <w:color w:val="000000"/>
          <w:kern w:val="0"/>
          <w:sz w:val="22"/>
          <w:szCs w:val="22"/>
        </w:rPr>
        <w:t xml:space="preserve"> in </w:t>
      </w:r>
      <w:r w:rsidR="00547EDB" w:rsidRPr="00C6286C">
        <w:rPr>
          <w:rFonts w:ascii="Helvetica" w:hAnsi="Helvetica" w:cs="Calibri"/>
          <w:i/>
          <w:iCs/>
          <w:color w:val="000000"/>
          <w:kern w:val="0"/>
          <w:sz w:val="22"/>
          <w:szCs w:val="22"/>
        </w:rPr>
        <w:t xml:space="preserve">Stranger Things </w:t>
      </w:r>
      <w:r w:rsidR="0010299F" w:rsidRPr="00C6286C">
        <w:rPr>
          <w:rFonts w:ascii="Helvetica" w:hAnsi="Helvetica" w:cs="Calibri"/>
          <w:color w:val="000000"/>
          <w:kern w:val="0"/>
          <w:sz w:val="22"/>
          <w:szCs w:val="22"/>
        </w:rPr>
        <w:t>w</w:t>
      </w:r>
      <w:r w:rsidR="00723C0E" w:rsidRPr="00C6286C">
        <w:rPr>
          <w:rFonts w:ascii="Helvetica" w:hAnsi="Helvetica" w:cs="Calibri"/>
          <w:color w:val="000000"/>
          <w:kern w:val="0"/>
          <w:sz w:val="22"/>
          <w:szCs w:val="22"/>
        </w:rPr>
        <w:t xml:space="preserve">hen </w:t>
      </w:r>
      <w:r w:rsidR="00BF40A3" w:rsidRPr="00C6286C">
        <w:rPr>
          <w:rFonts w:ascii="Helvetica" w:hAnsi="Helvetica" w:cs="Calibri"/>
          <w:color w:val="000000"/>
          <w:kern w:val="0"/>
          <w:sz w:val="22"/>
          <w:szCs w:val="22"/>
        </w:rPr>
        <w:t>analysing one of the first storylines we’re introduced to</w:t>
      </w:r>
      <w:r w:rsidR="00737AE0" w:rsidRPr="00C6286C">
        <w:rPr>
          <w:rFonts w:ascii="Helvetica" w:hAnsi="Helvetica" w:cs="Calibri"/>
          <w:color w:val="000000"/>
          <w:kern w:val="0"/>
          <w:sz w:val="22"/>
          <w:szCs w:val="22"/>
        </w:rPr>
        <w:t xml:space="preserve">, </w:t>
      </w:r>
      <w:r w:rsidR="00BF40A3" w:rsidRPr="00C6286C">
        <w:rPr>
          <w:rFonts w:ascii="Helvetica" w:hAnsi="Helvetica" w:cs="Calibri"/>
          <w:color w:val="000000"/>
          <w:kern w:val="0"/>
          <w:sz w:val="22"/>
          <w:szCs w:val="22"/>
        </w:rPr>
        <w:t xml:space="preserve">the disappearance of </w:t>
      </w:r>
      <w:r w:rsidR="00DA367A" w:rsidRPr="00C6286C">
        <w:rPr>
          <w:rFonts w:ascii="Helvetica" w:hAnsi="Helvetica" w:cs="Calibri"/>
          <w:color w:val="000000"/>
          <w:kern w:val="0"/>
          <w:sz w:val="22"/>
          <w:szCs w:val="22"/>
        </w:rPr>
        <w:t>Will</w:t>
      </w:r>
      <w:r w:rsidR="001A3B4B">
        <w:rPr>
          <w:rFonts w:ascii="Helvetica" w:hAnsi="Helvetica" w:cs="Calibri"/>
          <w:color w:val="000000"/>
          <w:kern w:val="0"/>
          <w:sz w:val="22"/>
          <w:szCs w:val="22"/>
        </w:rPr>
        <w:t xml:space="preserve"> Byres, as mentioned previously</w:t>
      </w:r>
      <w:r w:rsidR="0010299F" w:rsidRPr="00C6286C">
        <w:rPr>
          <w:rFonts w:ascii="Helvetica" w:hAnsi="Helvetica" w:cs="Calibri"/>
          <w:color w:val="000000"/>
          <w:kern w:val="0"/>
          <w:sz w:val="22"/>
          <w:szCs w:val="22"/>
        </w:rPr>
        <w:t>.</w:t>
      </w:r>
      <w:r w:rsidR="00BF40A3" w:rsidRPr="00C6286C">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T</w:t>
      </w:r>
      <w:r w:rsidR="004760DF">
        <w:rPr>
          <w:rFonts w:ascii="Helvetica" w:hAnsi="Helvetica" w:cs="Calibri"/>
          <w:color w:val="000000"/>
          <w:kern w:val="0"/>
          <w:sz w:val="22"/>
          <w:szCs w:val="22"/>
        </w:rPr>
        <w:t>he t</w:t>
      </w:r>
      <w:r w:rsidR="00BF40A3" w:rsidRPr="00C6286C">
        <w:rPr>
          <w:rFonts w:ascii="Helvetica" w:hAnsi="Helvetica" w:cs="Calibri"/>
          <w:color w:val="000000"/>
          <w:kern w:val="0"/>
          <w:sz w:val="22"/>
          <w:szCs w:val="22"/>
        </w:rPr>
        <w:t>wo characters</w:t>
      </w:r>
      <w:r w:rsidR="002924D2" w:rsidRPr="00C6286C">
        <w:rPr>
          <w:rFonts w:ascii="Helvetica" w:hAnsi="Helvetica" w:cs="Calibri"/>
          <w:color w:val="000000"/>
          <w:kern w:val="0"/>
          <w:sz w:val="22"/>
          <w:szCs w:val="22"/>
        </w:rPr>
        <w:t xml:space="preserve"> who enter</w:t>
      </w:r>
      <w:r w:rsidR="001A3B4B">
        <w:rPr>
          <w:rFonts w:ascii="Helvetica" w:hAnsi="Helvetica" w:cs="Calibri"/>
          <w:color w:val="000000"/>
          <w:kern w:val="0"/>
          <w:sz w:val="22"/>
          <w:szCs w:val="22"/>
        </w:rPr>
        <w:t>ed</w:t>
      </w:r>
      <w:r w:rsidR="002924D2" w:rsidRPr="00C6286C">
        <w:rPr>
          <w:rFonts w:ascii="Helvetica" w:hAnsi="Helvetica" w:cs="Calibri"/>
          <w:color w:val="000000"/>
          <w:kern w:val="0"/>
          <w:sz w:val="22"/>
          <w:szCs w:val="22"/>
        </w:rPr>
        <w:t xml:space="preserve"> </w:t>
      </w:r>
      <w:r w:rsidR="00BF40A3" w:rsidRPr="00C6286C">
        <w:rPr>
          <w:rFonts w:ascii="Helvetica" w:hAnsi="Helvetica" w:cs="Calibri"/>
          <w:i/>
          <w:iCs/>
          <w:color w:val="000000"/>
          <w:kern w:val="0"/>
          <w:sz w:val="22"/>
          <w:szCs w:val="22"/>
        </w:rPr>
        <w:t>the upside down</w:t>
      </w:r>
      <w:r w:rsidR="001A3B4B">
        <w:rPr>
          <w:rFonts w:ascii="Helvetica" w:hAnsi="Helvetica" w:cs="Calibri"/>
          <w:i/>
          <w:iCs/>
          <w:color w:val="000000"/>
          <w:kern w:val="0"/>
          <w:sz w:val="22"/>
          <w:szCs w:val="22"/>
        </w:rPr>
        <w:t xml:space="preserve"> </w:t>
      </w:r>
      <w:r w:rsidR="00BF40A3" w:rsidRPr="00C6286C">
        <w:rPr>
          <w:rFonts w:ascii="Helvetica" w:hAnsi="Helvetica" w:cs="Calibri"/>
          <w:color w:val="000000"/>
          <w:kern w:val="0"/>
          <w:sz w:val="22"/>
          <w:szCs w:val="22"/>
        </w:rPr>
        <w:t xml:space="preserve">do find </w:t>
      </w:r>
      <w:r w:rsidR="00737AE0" w:rsidRPr="00C6286C">
        <w:rPr>
          <w:rFonts w:ascii="Helvetica" w:hAnsi="Helvetica" w:cs="Calibri"/>
          <w:color w:val="000000"/>
          <w:kern w:val="0"/>
          <w:sz w:val="22"/>
          <w:szCs w:val="22"/>
        </w:rPr>
        <w:t>him,</w:t>
      </w:r>
      <w:r w:rsidR="00BF40A3" w:rsidRPr="00C6286C">
        <w:rPr>
          <w:rFonts w:ascii="Helvetica" w:hAnsi="Helvetica" w:cs="Calibri"/>
          <w:color w:val="000000"/>
          <w:kern w:val="0"/>
          <w:sz w:val="22"/>
          <w:szCs w:val="22"/>
        </w:rPr>
        <w:t xml:space="preserve"> </w:t>
      </w:r>
      <w:r w:rsidR="001A3B4B">
        <w:rPr>
          <w:rFonts w:ascii="Helvetica" w:hAnsi="Helvetica" w:cs="Calibri"/>
          <w:color w:val="000000"/>
          <w:kern w:val="0"/>
          <w:sz w:val="22"/>
          <w:szCs w:val="22"/>
        </w:rPr>
        <w:t xml:space="preserve">but </w:t>
      </w:r>
      <w:r w:rsidR="00DA367A" w:rsidRPr="00C6286C">
        <w:rPr>
          <w:rFonts w:ascii="Helvetica" w:hAnsi="Helvetica" w:cs="Calibri"/>
          <w:color w:val="000000"/>
          <w:kern w:val="0"/>
          <w:sz w:val="22"/>
          <w:szCs w:val="22"/>
        </w:rPr>
        <w:t xml:space="preserve">he </w:t>
      </w:r>
      <w:r w:rsidR="00BF40A3" w:rsidRPr="00C6286C">
        <w:rPr>
          <w:rFonts w:ascii="Helvetica" w:hAnsi="Helvetica" w:cs="Calibri"/>
          <w:color w:val="000000"/>
          <w:kern w:val="0"/>
          <w:sz w:val="22"/>
          <w:szCs w:val="22"/>
        </w:rPr>
        <w:t xml:space="preserve">appears to be deceased upon discovery. </w:t>
      </w:r>
      <w:r w:rsidR="00231A02">
        <w:rPr>
          <w:rFonts w:ascii="Helvetica" w:hAnsi="Helvetica" w:cs="Calibri"/>
          <w:color w:val="000000"/>
          <w:kern w:val="0"/>
          <w:sz w:val="22"/>
          <w:szCs w:val="22"/>
        </w:rPr>
        <w:t>He is revived and brought back to the former world</w:t>
      </w:r>
      <w:r w:rsidR="00AD08E1" w:rsidRPr="00C6286C">
        <w:rPr>
          <w:rFonts w:ascii="Helvetica" w:hAnsi="Helvetica" w:cs="Calibri"/>
          <w:color w:val="000000"/>
          <w:kern w:val="0"/>
          <w:sz w:val="22"/>
          <w:szCs w:val="22"/>
        </w:rPr>
        <w:t>.</w:t>
      </w:r>
      <w:r w:rsidR="002924D2" w:rsidRPr="00C6286C">
        <w:rPr>
          <w:rFonts w:ascii="Helvetica" w:hAnsi="Helvetica" w:cs="Calibri"/>
          <w:color w:val="000000"/>
          <w:kern w:val="0"/>
          <w:sz w:val="22"/>
          <w:szCs w:val="22"/>
        </w:rPr>
        <w:t xml:space="preserve"> </w:t>
      </w:r>
      <w:r w:rsidR="00BF40A3" w:rsidRPr="00C6286C">
        <w:rPr>
          <w:rFonts w:ascii="Helvetica" w:hAnsi="Helvetica" w:cs="Calibri"/>
          <w:color w:val="000000"/>
          <w:kern w:val="0"/>
          <w:sz w:val="22"/>
          <w:szCs w:val="22"/>
        </w:rPr>
        <w:t xml:space="preserve">In the following scenes, we see a newspaper clipping with a photo of the boy </w:t>
      </w:r>
      <w:r w:rsidR="00AD08E1" w:rsidRPr="00C6286C">
        <w:rPr>
          <w:rFonts w:ascii="Helvetica" w:hAnsi="Helvetica" w:cs="Calibri"/>
          <w:color w:val="000000"/>
          <w:kern w:val="0"/>
          <w:sz w:val="22"/>
          <w:szCs w:val="22"/>
        </w:rPr>
        <w:t>captioned:</w:t>
      </w:r>
      <w:r w:rsidR="00547EDB" w:rsidRPr="00C6286C">
        <w:rPr>
          <w:rFonts w:ascii="Helvetica" w:hAnsi="Helvetica" w:cs="Calibri"/>
          <w:color w:val="000000"/>
          <w:kern w:val="0"/>
          <w:sz w:val="22"/>
          <w:szCs w:val="22"/>
        </w:rPr>
        <w:t xml:space="preserve"> </w:t>
      </w:r>
      <w:r w:rsidR="00BF40A3" w:rsidRPr="00C6286C">
        <w:rPr>
          <w:rFonts w:ascii="Helvetica" w:hAnsi="Helvetica" w:cs="Calibri"/>
          <w:color w:val="000000"/>
          <w:kern w:val="0"/>
          <w:sz w:val="22"/>
          <w:szCs w:val="22"/>
        </w:rPr>
        <w:t>‘The boy who came back to</w:t>
      </w:r>
      <w:r w:rsidR="00BF40A3" w:rsidRPr="00C6286C">
        <w:rPr>
          <w:rFonts w:ascii="Helvetica" w:hAnsi="Helvetica" w:cs="Calibri"/>
          <w:b/>
          <w:bCs/>
          <w:color w:val="000000"/>
          <w:kern w:val="0"/>
          <w:sz w:val="22"/>
          <w:szCs w:val="22"/>
        </w:rPr>
        <w:t xml:space="preserve"> </w:t>
      </w:r>
      <w:r w:rsidR="00BF40A3" w:rsidRPr="00C6286C">
        <w:rPr>
          <w:rFonts w:ascii="Helvetica" w:hAnsi="Helvetica" w:cs="Calibri"/>
          <w:color w:val="000000"/>
          <w:kern w:val="0"/>
          <w:sz w:val="22"/>
          <w:szCs w:val="22"/>
        </w:rPr>
        <w:t>life’</w:t>
      </w:r>
      <w:r w:rsidR="001A3B4B">
        <w:rPr>
          <w:rFonts w:ascii="Helvetica" w:hAnsi="Helvetica" w:cs="Calibri"/>
          <w:color w:val="000000"/>
          <w:kern w:val="0"/>
          <w:sz w:val="22"/>
          <w:szCs w:val="22"/>
        </w:rPr>
        <w:t>,</w:t>
      </w:r>
      <w:r w:rsidR="00547EDB" w:rsidRPr="00C6286C">
        <w:rPr>
          <w:rStyle w:val="FootnoteReference"/>
          <w:rFonts w:ascii="Helvetica" w:hAnsi="Helvetica" w:cs="Calibri"/>
          <w:color w:val="000000"/>
          <w:kern w:val="0"/>
          <w:sz w:val="22"/>
          <w:szCs w:val="22"/>
        </w:rPr>
        <w:footnoteReference w:id="14"/>
      </w:r>
      <w:r w:rsidR="00BF40A3" w:rsidRPr="00C6286C">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there</w:t>
      </w:r>
      <w:r w:rsidR="00231A02">
        <w:rPr>
          <w:rFonts w:ascii="Helvetica" w:hAnsi="Helvetica" w:cs="Calibri"/>
          <w:color w:val="000000"/>
          <w:kern w:val="0"/>
          <w:sz w:val="22"/>
          <w:szCs w:val="22"/>
        </w:rPr>
        <w:t>fore</w:t>
      </w:r>
      <w:r w:rsidR="0010299F" w:rsidRPr="00C6286C">
        <w:rPr>
          <w:rFonts w:ascii="Helvetica" w:hAnsi="Helvetica" w:cs="Calibri"/>
          <w:color w:val="000000"/>
          <w:kern w:val="0"/>
          <w:sz w:val="22"/>
          <w:szCs w:val="22"/>
        </w:rPr>
        <w:t xml:space="preserve"> </w:t>
      </w:r>
      <w:r w:rsidR="00231A02">
        <w:rPr>
          <w:rFonts w:ascii="Helvetica" w:hAnsi="Helvetica" w:cs="Calibri"/>
          <w:color w:val="000000"/>
          <w:kern w:val="0"/>
          <w:sz w:val="22"/>
          <w:szCs w:val="22"/>
        </w:rPr>
        <w:t>defining</w:t>
      </w:r>
      <w:r w:rsidR="0010299F" w:rsidRPr="00C6286C">
        <w:rPr>
          <w:rFonts w:ascii="Helvetica" w:hAnsi="Helvetica" w:cs="Calibri"/>
          <w:color w:val="000000"/>
          <w:kern w:val="0"/>
          <w:sz w:val="22"/>
          <w:szCs w:val="22"/>
        </w:rPr>
        <w:t xml:space="preserve"> </w:t>
      </w:r>
      <w:r w:rsidR="0010299F" w:rsidRPr="00C6286C">
        <w:rPr>
          <w:rFonts w:ascii="Helvetica" w:hAnsi="Helvetica" w:cs="Calibri"/>
          <w:i/>
          <w:iCs/>
          <w:color w:val="000000"/>
          <w:kern w:val="0"/>
          <w:sz w:val="22"/>
          <w:szCs w:val="22"/>
        </w:rPr>
        <w:t xml:space="preserve">the </w:t>
      </w:r>
      <w:r w:rsidR="00BF40A3" w:rsidRPr="00C6286C">
        <w:rPr>
          <w:rFonts w:ascii="Helvetica" w:hAnsi="Helvetica" w:cs="Calibri"/>
          <w:i/>
          <w:iCs/>
          <w:color w:val="000000"/>
          <w:kern w:val="0"/>
          <w:sz w:val="22"/>
          <w:szCs w:val="22"/>
        </w:rPr>
        <w:t xml:space="preserve">upside down </w:t>
      </w:r>
      <w:r w:rsidR="00BF40A3" w:rsidRPr="00C6286C">
        <w:rPr>
          <w:rFonts w:ascii="Helvetica" w:hAnsi="Helvetica" w:cs="Calibri"/>
          <w:color w:val="000000"/>
          <w:kern w:val="0"/>
          <w:sz w:val="22"/>
          <w:szCs w:val="22"/>
        </w:rPr>
        <w:t>as</w:t>
      </w:r>
      <w:r w:rsidR="004E5002" w:rsidRPr="00C6286C">
        <w:rPr>
          <w:rFonts w:ascii="Helvetica" w:hAnsi="Helvetica" w:cs="Calibri"/>
          <w:color w:val="000000"/>
          <w:kern w:val="0"/>
          <w:sz w:val="22"/>
          <w:szCs w:val="22"/>
        </w:rPr>
        <w:t xml:space="preserve"> </w:t>
      </w:r>
      <w:r w:rsidR="00BF40A3" w:rsidRPr="00C6286C">
        <w:rPr>
          <w:rFonts w:ascii="Helvetica" w:hAnsi="Helvetica" w:cs="Calibri"/>
          <w:color w:val="000000"/>
          <w:kern w:val="0"/>
          <w:sz w:val="22"/>
          <w:szCs w:val="22"/>
        </w:rPr>
        <w:t>realm of the dead</w:t>
      </w:r>
      <w:r w:rsidR="00231A02">
        <w:rPr>
          <w:rFonts w:ascii="Helvetica" w:hAnsi="Helvetica" w:cs="Calibri"/>
          <w:color w:val="000000"/>
          <w:kern w:val="0"/>
          <w:sz w:val="22"/>
          <w:szCs w:val="22"/>
        </w:rPr>
        <w:t xml:space="preserve">, </w:t>
      </w:r>
      <w:r w:rsidR="0010299F" w:rsidRPr="00C6286C">
        <w:rPr>
          <w:rFonts w:ascii="Helvetica" w:hAnsi="Helvetica" w:cs="Calibri"/>
          <w:color w:val="000000"/>
          <w:kern w:val="0"/>
          <w:sz w:val="22"/>
          <w:szCs w:val="22"/>
        </w:rPr>
        <w:t>written</w:t>
      </w:r>
      <w:r w:rsidR="004E5002" w:rsidRPr="00C6286C">
        <w:rPr>
          <w:rFonts w:ascii="Helvetica" w:hAnsi="Helvetica" w:cs="Calibri"/>
          <w:color w:val="000000"/>
          <w:kern w:val="0"/>
          <w:sz w:val="22"/>
          <w:szCs w:val="22"/>
        </w:rPr>
        <w:t xml:space="preserve"> metaphorically</w:t>
      </w:r>
      <w:r w:rsidR="0010299F" w:rsidRPr="00C6286C">
        <w:rPr>
          <w:rFonts w:ascii="Helvetica" w:hAnsi="Helvetica" w:cs="Calibri"/>
          <w:color w:val="000000"/>
          <w:kern w:val="0"/>
          <w:sz w:val="22"/>
          <w:szCs w:val="22"/>
        </w:rPr>
        <w:t xml:space="preserve"> in the myth </w:t>
      </w:r>
      <w:r w:rsidR="004E5002" w:rsidRPr="00C6286C">
        <w:rPr>
          <w:rFonts w:ascii="Helvetica" w:hAnsi="Helvetica" w:cs="Calibri"/>
          <w:color w:val="000000"/>
          <w:kern w:val="0"/>
          <w:sz w:val="22"/>
          <w:szCs w:val="22"/>
        </w:rPr>
        <w:t>–</w:t>
      </w:r>
      <w:r w:rsidR="0010299F" w:rsidRPr="00C6286C">
        <w:rPr>
          <w:rFonts w:ascii="Helvetica" w:hAnsi="Helvetica" w:cs="Calibri"/>
          <w:color w:val="000000"/>
          <w:kern w:val="0"/>
          <w:sz w:val="22"/>
          <w:szCs w:val="22"/>
        </w:rPr>
        <w:t xml:space="preserve"> </w:t>
      </w:r>
      <w:r w:rsidR="004E5002" w:rsidRPr="00C6286C">
        <w:rPr>
          <w:rFonts w:ascii="Helvetica" w:hAnsi="Helvetica" w:cs="Calibri"/>
          <w:color w:val="000000"/>
          <w:kern w:val="0"/>
          <w:sz w:val="22"/>
          <w:szCs w:val="22"/>
        </w:rPr>
        <w:t>the land of no return.</w:t>
      </w:r>
    </w:p>
    <w:p w14:paraId="5F06F44B" w14:textId="631F826A" w:rsidR="00043B6B" w:rsidRDefault="00723C0E" w:rsidP="006538C0">
      <w:pPr>
        <w:autoSpaceDE w:val="0"/>
        <w:autoSpaceDN w:val="0"/>
        <w:adjustRightInd w:val="0"/>
        <w:spacing w:after="0" w:line="240" w:lineRule="auto"/>
        <w:ind w:firstLine="566"/>
        <w:rPr>
          <w:rFonts w:ascii="Helvetica" w:hAnsi="Helvetica" w:cs="Calibri"/>
          <w:color w:val="000000"/>
          <w:kern w:val="0"/>
          <w:sz w:val="22"/>
          <w:szCs w:val="22"/>
        </w:rPr>
      </w:pPr>
      <w:r w:rsidRPr="00C6286C">
        <w:rPr>
          <w:rFonts w:ascii="Helvetica" w:hAnsi="Helvetica" w:cs="Calibri"/>
          <w:color w:val="000000"/>
          <w:kern w:val="0"/>
          <w:sz w:val="22"/>
          <w:szCs w:val="22"/>
        </w:rPr>
        <w:t>This theme of darkness and destitute leading to death is an innate feature of both underworlds</w:t>
      </w:r>
      <w:r w:rsidR="0086542F" w:rsidRPr="00C6286C">
        <w:rPr>
          <w:rFonts w:ascii="Helvetica" w:hAnsi="Helvetica" w:cs="Calibri"/>
          <w:color w:val="000000"/>
          <w:kern w:val="0"/>
          <w:sz w:val="22"/>
          <w:szCs w:val="22"/>
        </w:rPr>
        <w:t>,</w:t>
      </w:r>
      <w:r w:rsidRPr="00C6286C">
        <w:rPr>
          <w:rFonts w:ascii="Helvetica" w:hAnsi="Helvetica" w:cs="Calibri"/>
          <w:color w:val="000000"/>
          <w:kern w:val="0"/>
          <w:sz w:val="22"/>
          <w:szCs w:val="22"/>
        </w:rPr>
        <w:t xml:space="preserve"> </w:t>
      </w:r>
      <w:r w:rsidR="004E5002" w:rsidRPr="00C6286C">
        <w:rPr>
          <w:rFonts w:ascii="Helvetica" w:hAnsi="Helvetica" w:cs="Calibri"/>
          <w:color w:val="000000"/>
          <w:kern w:val="0"/>
          <w:sz w:val="22"/>
          <w:szCs w:val="22"/>
        </w:rPr>
        <w:t>but</w:t>
      </w:r>
      <w:r w:rsidR="0086542F" w:rsidRPr="00C6286C">
        <w:rPr>
          <w:rFonts w:ascii="Helvetica" w:hAnsi="Helvetica" w:cs="Calibri"/>
          <w:color w:val="000000"/>
          <w:kern w:val="0"/>
          <w:sz w:val="22"/>
          <w:szCs w:val="22"/>
        </w:rPr>
        <w:t xml:space="preserve"> it is also accompanied with elements of</w:t>
      </w:r>
      <w:r w:rsidR="004E5002" w:rsidRPr="00C6286C">
        <w:rPr>
          <w:rFonts w:ascii="Helvetica" w:hAnsi="Helvetica" w:cs="Calibri"/>
          <w:color w:val="000000"/>
          <w:kern w:val="0"/>
          <w:sz w:val="22"/>
          <w:szCs w:val="22"/>
        </w:rPr>
        <w:t xml:space="preserve"> divine intervention</w:t>
      </w:r>
      <w:r w:rsidR="00737AE0" w:rsidRPr="00C6286C">
        <w:rPr>
          <w:rFonts w:ascii="Helvetica" w:hAnsi="Helvetica" w:cs="Calibri"/>
          <w:color w:val="000000"/>
          <w:kern w:val="0"/>
          <w:sz w:val="22"/>
          <w:szCs w:val="22"/>
        </w:rPr>
        <w:t xml:space="preserve"> as seen </w:t>
      </w:r>
      <w:r w:rsidR="0086542F" w:rsidRPr="00C6286C">
        <w:rPr>
          <w:rFonts w:ascii="Helvetica" w:hAnsi="Helvetica" w:cs="Calibri"/>
          <w:color w:val="000000"/>
          <w:kern w:val="0"/>
          <w:sz w:val="22"/>
          <w:szCs w:val="22"/>
        </w:rPr>
        <w:t>through</w:t>
      </w:r>
      <w:r w:rsidR="001F4A5B" w:rsidRPr="00C6286C">
        <w:rPr>
          <w:rFonts w:ascii="Helvetica" w:hAnsi="Helvetica" w:cs="Calibri"/>
          <w:color w:val="000000"/>
          <w:kern w:val="0"/>
          <w:sz w:val="22"/>
          <w:szCs w:val="22"/>
        </w:rPr>
        <w:t xml:space="preserve"> </w:t>
      </w:r>
      <w:r w:rsidR="00737AE0" w:rsidRPr="00C6286C">
        <w:rPr>
          <w:rFonts w:ascii="Helvetica" w:hAnsi="Helvetica" w:cs="Calibri"/>
          <w:color w:val="000000"/>
          <w:kern w:val="0"/>
          <w:sz w:val="22"/>
          <w:szCs w:val="22"/>
        </w:rPr>
        <w:t>the descent of Joyce and Hopper</w:t>
      </w:r>
      <w:r w:rsidR="009A52BC" w:rsidRPr="00C6286C">
        <w:rPr>
          <w:rFonts w:ascii="Helvetica" w:hAnsi="Helvetica" w:cs="Calibri"/>
          <w:color w:val="000000"/>
          <w:kern w:val="0"/>
          <w:sz w:val="22"/>
          <w:szCs w:val="22"/>
        </w:rPr>
        <w:t>.</w:t>
      </w:r>
      <w:r w:rsidR="004E5002" w:rsidRPr="00C6286C">
        <w:rPr>
          <w:rFonts w:ascii="Helvetica" w:hAnsi="Helvetica" w:cs="Calibri"/>
          <w:color w:val="000000"/>
          <w:kern w:val="0"/>
          <w:sz w:val="22"/>
          <w:szCs w:val="22"/>
        </w:rPr>
        <w:t xml:space="preserve"> </w:t>
      </w:r>
      <w:r w:rsidR="005D0123" w:rsidRPr="00C6286C">
        <w:rPr>
          <w:rFonts w:ascii="Helvetica" w:hAnsi="Helvetica" w:cs="Calibri"/>
          <w:color w:val="000000"/>
          <w:kern w:val="0"/>
          <w:sz w:val="22"/>
          <w:szCs w:val="22"/>
        </w:rPr>
        <w:t xml:space="preserve">It is written in the myth that </w:t>
      </w:r>
      <w:r w:rsidR="004E5002" w:rsidRPr="00C6286C">
        <w:rPr>
          <w:rFonts w:ascii="Helvetica" w:hAnsi="Helvetica" w:cs="Calibri"/>
          <w:color w:val="000000"/>
          <w:kern w:val="0"/>
          <w:sz w:val="22"/>
          <w:szCs w:val="22"/>
        </w:rPr>
        <w:t xml:space="preserve">upon learning of Ishtars detention to </w:t>
      </w:r>
      <w:r w:rsidR="004E5002" w:rsidRPr="00C6286C">
        <w:rPr>
          <w:rFonts w:ascii="Helvetica" w:hAnsi="Helvetica" w:cs="Calibri"/>
          <w:i/>
          <w:iCs/>
          <w:color w:val="000000"/>
          <w:kern w:val="0"/>
          <w:sz w:val="22"/>
          <w:szCs w:val="22"/>
        </w:rPr>
        <w:t>the nether world</w:t>
      </w:r>
      <w:r w:rsidR="0086542F" w:rsidRPr="00C6286C">
        <w:rPr>
          <w:rFonts w:ascii="Helvetica" w:hAnsi="Helvetica" w:cs="Calibri"/>
          <w:color w:val="000000"/>
          <w:kern w:val="0"/>
          <w:sz w:val="22"/>
          <w:szCs w:val="22"/>
        </w:rPr>
        <w:t xml:space="preserve"> and its implications</w:t>
      </w:r>
      <w:r w:rsidR="004E5002" w:rsidRPr="00C6286C">
        <w:rPr>
          <w:rFonts w:ascii="Helvetica" w:hAnsi="Helvetica" w:cs="Calibri"/>
          <w:color w:val="000000"/>
          <w:kern w:val="0"/>
          <w:sz w:val="22"/>
          <w:szCs w:val="22"/>
        </w:rPr>
        <w:t xml:space="preserve">, </w:t>
      </w:r>
      <w:r w:rsidR="005D0123" w:rsidRPr="00C6286C">
        <w:rPr>
          <w:rFonts w:ascii="Helvetica" w:hAnsi="Helvetica" w:cs="Calibri"/>
          <w:color w:val="000000"/>
          <w:kern w:val="0"/>
          <w:sz w:val="22"/>
          <w:szCs w:val="22"/>
        </w:rPr>
        <w:t xml:space="preserve">the god Ea created </w:t>
      </w:r>
      <w:r w:rsidR="002D63E3" w:rsidRPr="00C6286C">
        <w:rPr>
          <w:rFonts w:ascii="Helvetica" w:hAnsi="Helvetica" w:cs="Calibri"/>
          <w:color w:val="000000"/>
          <w:kern w:val="0"/>
          <w:sz w:val="22"/>
          <w:szCs w:val="22"/>
        </w:rPr>
        <w:t>a</w:t>
      </w:r>
      <w:r w:rsidR="005D0123" w:rsidRPr="00C6286C">
        <w:rPr>
          <w:rFonts w:ascii="Helvetica" w:hAnsi="Helvetica" w:cs="Calibri"/>
          <w:color w:val="000000"/>
          <w:kern w:val="0"/>
          <w:sz w:val="22"/>
          <w:szCs w:val="22"/>
        </w:rPr>
        <w:t xml:space="preserve"> eunuch, Asushunamir, </w:t>
      </w:r>
      <w:r w:rsidR="00AD08E1" w:rsidRPr="00C6286C">
        <w:rPr>
          <w:rFonts w:ascii="Helvetica" w:hAnsi="Helvetica" w:cs="Calibri"/>
          <w:color w:val="000000"/>
          <w:kern w:val="0"/>
          <w:sz w:val="22"/>
          <w:szCs w:val="22"/>
        </w:rPr>
        <w:t>to</w:t>
      </w:r>
      <w:r w:rsidR="005D0123" w:rsidRPr="00C6286C">
        <w:rPr>
          <w:rFonts w:ascii="Helvetica" w:hAnsi="Helvetica" w:cs="Calibri"/>
          <w:color w:val="000000"/>
          <w:kern w:val="0"/>
          <w:sz w:val="22"/>
          <w:szCs w:val="22"/>
        </w:rPr>
        <w:t xml:space="preserve"> </w:t>
      </w:r>
      <w:r w:rsidR="002D63E3" w:rsidRPr="00C6286C">
        <w:rPr>
          <w:rFonts w:ascii="Helvetica" w:hAnsi="Helvetica" w:cs="Calibri"/>
          <w:color w:val="000000"/>
          <w:kern w:val="0"/>
          <w:sz w:val="22"/>
          <w:szCs w:val="22"/>
        </w:rPr>
        <w:t>bring Ishtar back</w:t>
      </w:r>
      <w:r w:rsidR="00DA367A" w:rsidRPr="00C6286C">
        <w:rPr>
          <w:rFonts w:ascii="Helvetica" w:hAnsi="Helvetica" w:cs="Calibri"/>
          <w:color w:val="000000"/>
          <w:kern w:val="0"/>
          <w:sz w:val="22"/>
          <w:szCs w:val="22"/>
        </w:rPr>
        <w:t xml:space="preserve"> and </w:t>
      </w:r>
      <w:r w:rsidR="002D63E3" w:rsidRPr="00C6286C">
        <w:rPr>
          <w:rFonts w:ascii="Helvetica" w:hAnsi="Helvetica" w:cs="Calibri"/>
          <w:color w:val="000000"/>
          <w:kern w:val="0"/>
          <w:sz w:val="22"/>
          <w:szCs w:val="22"/>
        </w:rPr>
        <w:t>returning a form of cosmic order</w:t>
      </w:r>
      <w:r w:rsidR="001A3B4B">
        <w:rPr>
          <w:rFonts w:ascii="Helvetica" w:hAnsi="Helvetica" w:cs="Calibri"/>
          <w:color w:val="000000"/>
          <w:kern w:val="0"/>
          <w:sz w:val="22"/>
          <w:szCs w:val="22"/>
        </w:rPr>
        <w:t>.</w:t>
      </w:r>
      <w:r w:rsidR="0086542F" w:rsidRPr="00C6286C">
        <w:rPr>
          <w:rStyle w:val="FootnoteReference"/>
          <w:rFonts w:ascii="Helvetica" w:hAnsi="Helvetica" w:cs="Calibri"/>
          <w:color w:val="000000"/>
          <w:kern w:val="0"/>
          <w:sz w:val="22"/>
          <w:szCs w:val="22"/>
        </w:rPr>
        <w:footnoteReference w:id="15"/>
      </w:r>
      <w:r w:rsidR="004E5002" w:rsidRPr="00C6286C">
        <w:rPr>
          <w:rFonts w:ascii="Helvetica" w:hAnsi="Helvetica" w:cs="Calibri"/>
          <w:color w:val="000000"/>
          <w:kern w:val="0"/>
          <w:sz w:val="22"/>
          <w:szCs w:val="22"/>
        </w:rPr>
        <w:t xml:space="preserve"> </w:t>
      </w:r>
      <w:r w:rsidR="006B6D05">
        <w:rPr>
          <w:rFonts w:ascii="Helvetica" w:hAnsi="Helvetica" w:cs="Calibri"/>
          <w:color w:val="000000"/>
          <w:kern w:val="0"/>
          <w:sz w:val="22"/>
          <w:szCs w:val="22"/>
        </w:rPr>
        <w:t>This action</w:t>
      </w:r>
      <w:r w:rsidR="001A3B4B">
        <w:rPr>
          <w:rFonts w:ascii="Helvetica" w:hAnsi="Helvetica" w:cs="Calibri"/>
          <w:color w:val="000000"/>
          <w:kern w:val="0"/>
          <w:sz w:val="22"/>
          <w:szCs w:val="22"/>
        </w:rPr>
        <w:t xml:space="preserve"> does instigate Ishtar’s successful return.</w:t>
      </w:r>
      <w:r w:rsidR="00B53078">
        <w:rPr>
          <w:rFonts w:ascii="Helvetica" w:hAnsi="Helvetica" w:cs="Calibri"/>
          <w:color w:val="000000"/>
          <w:kern w:val="0"/>
          <w:sz w:val="22"/>
          <w:szCs w:val="22"/>
        </w:rPr>
        <w:t xml:space="preserve"> This form of divine intervention can be </w:t>
      </w:r>
      <w:r w:rsidR="00231A02">
        <w:rPr>
          <w:rFonts w:ascii="Helvetica" w:hAnsi="Helvetica" w:cs="Calibri"/>
          <w:color w:val="000000"/>
          <w:kern w:val="0"/>
          <w:sz w:val="22"/>
          <w:szCs w:val="22"/>
        </w:rPr>
        <w:t>extended</w:t>
      </w:r>
      <w:r w:rsidR="00B53078">
        <w:rPr>
          <w:rFonts w:ascii="Helvetica" w:hAnsi="Helvetica" w:cs="Calibri"/>
          <w:color w:val="000000"/>
          <w:kern w:val="0"/>
          <w:sz w:val="22"/>
          <w:szCs w:val="22"/>
        </w:rPr>
        <w:t xml:space="preserve"> to the descent undertaken by Joyce and Hopper </w:t>
      </w:r>
      <w:r w:rsidR="00CE6C66">
        <w:rPr>
          <w:rFonts w:ascii="Helvetica" w:hAnsi="Helvetica" w:cs="Calibri"/>
          <w:color w:val="000000"/>
          <w:kern w:val="0"/>
          <w:sz w:val="22"/>
          <w:szCs w:val="22"/>
        </w:rPr>
        <w:t>to</w:t>
      </w:r>
      <w:r w:rsidR="00B53078">
        <w:rPr>
          <w:rFonts w:ascii="Helvetica" w:hAnsi="Helvetica" w:cs="Calibri"/>
          <w:color w:val="000000"/>
          <w:kern w:val="0"/>
          <w:sz w:val="22"/>
          <w:szCs w:val="22"/>
        </w:rPr>
        <w:t xml:space="preserve"> retrieve Wil</w:t>
      </w:r>
      <w:r w:rsidR="006B6D05">
        <w:rPr>
          <w:rFonts w:ascii="Helvetica" w:hAnsi="Helvetica" w:cs="Calibri"/>
          <w:color w:val="000000"/>
          <w:kern w:val="0"/>
          <w:sz w:val="22"/>
          <w:szCs w:val="22"/>
        </w:rPr>
        <w:t xml:space="preserve">l as </w:t>
      </w:r>
      <w:r w:rsidR="00863BD4">
        <w:rPr>
          <w:rFonts w:ascii="Helvetica" w:hAnsi="Helvetica" w:cs="Calibri"/>
          <w:color w:val="000000"/>
          <w:kern w:val="0"/>
          <w:sz w:val="22"/>
          <w:szCs w:val="22"/>
        </w:rPr>
        <w:t>previously illustrated.</w:t>
      </w:r>
    </w:p>
    <w:p w14:paraId="644B3254" w14:textId="77777777" w:rsidR="001A3B4B" w:rsidRPr="00C6286C" w:rsidRDefault="001A3B4B" w:rsidP="006538C0">
      <w:pPr>
        <w:autoSpaceDE w:val="0"/>
        <w:autoSpaceDN w:val="0"/>
        <w:adjustRightInd w:val="0"/>
        <w:spacing w:after="0" w:line="240" w:lineRule="auto"/>
        <w:ind w:firstLine="566"/>
        <w:rPr>
          <w:rFonts w:ascii="Helvetica" w:hAnsi="Helvetica" w:cs="Calibri"/>
          <w:color w:val="000000"/>
          <w:kern w:val="0"/>
          <w:sz w:val="22"/>
          <w:szCs w:val="22"/>
        </w:rPr>
      </w:pPr>
    </w:p>
    <w:p w14:paraId="6D78F727" w14:textId="55B4FFEB" w:rsidR="001A3B4B" w:rsidRPr="00C6286C" w:rsidRDefault="0076484A" w:rsidP="001B752F">
      <w:pPr>
        <w:autoSpaceDE w:val="0"/>
        <w:autoSpaceDN w:val="0"/>
        <w:adjustRightInd w:val="0"/>
        <w:spacing w:after="120" w:line="240" w:lineRule="auto"/>
        <w:ind w:firstLine="720"/>
        <w:rPr>
          <w:rFonts w:ascii="Helvetica" w:hAnsi="Helvetica" w:cs="Calibri"/>
          <w:color w:val="000000"/>
          <w:kern w:val="0"/>
          <w:sz w:val="22"/>
          <w:szCs w:val="22"/>
        </w:rPr>
      </w:pPr>
      <w:r w:rsidRPr="00C6286C">
        <w:rPr>
          <w:rFonts w:ascii="Helvetica" w:hAnsi="Helvetica" w:cs="Calibri"/>
          <w:color w:val="000000"/>
          <w:kern w:val="0"/>
          <w:sz w:val="22"/>
          <w:szCs w:val="22"/>
        </w:rPr>
        <w:t xml:space="preserve">This </w:t>
      </w:r>
      <w:r w:rsidR="00BF40A3" w:rsidRPr="00C6286C">
        <w:rPr>
          <w:rFonts w:ascii="Helvetica" w:hAnsi="Helvetica" w:cs="Calibri"/>
          <w:color w:val="000000"/>
          <w:kern w:val="0"/>
          <w:sz w:val="22"/>
          <w:szCs w:val="22"/>
        </w:rPr>
        <w:t xml:space="preserve">next </w:t>
      </w:r>
      <w:r w:rsidRPr="00C6286C">
        <w:rPr>
          <w:rFonts w:ascii="Helvetica" w:hAnsi="Helvetica" w:cs="Calibri"/>
          <w:color w:val="000000"/>
          <w:kern w:val="0"/>
          <w:sz w:val="22"/>
          <w:szCs w:val="22"/>
        </w:rPr>
        <w:t xml:space="preserve">chapter will </w:t>
      </w:r>
      <w:r w:rsidR="00BC7A23" w:rsidRPr="00C6286C">
        <w:rPr>
          <w:rFonts w:ascii="Helvetica" w:hAnsi="Helvetica" w:cs="Calibri"/>
          <w:color w:val="000000"/>
          <w:kern w:val="0"/>
          <w:sz w:val="22"/>
          <w:szCs w:val="22"/>
        </w:rPr>
        <w:t xml:space="preserve">explore the convergence </w:t>
      </w:r>
      <w:r w:rsidR="00B77F68" w:rsidRPr="00C6286C">
        <w:rPr>
          <w:rFonts w:ascii="Helvetica" w:hAnsi="Helvetica" w:cs="Calibri"/>
          <w:color w:val="000000"/>
          <w:kern w:val="0"/>
          <w:sz w:val="22"/>
          <w:szCs w:val="22"/>
        </w:rPr>
        <w:t>through the lens of</w:t>
      </w:r>
      <w:r w:rsidR="00BC7A23" w:rsidRPr="00C6286C">
        <w:rPr>
          <w:rFonts w:ascii="Helvetica" w:hAnsi="Helvetica" w:cs="Calibri"/>
          <w:color w:val="000000"/>
          <w:kern w:val="0"/>
          <w:sz w:val="22"/>
          <w:szCs w:val="22"/>
        </w:rPr>
        <w:t xml:space="preserve"> a third party</w:t>
      </w:r>
      <w:r w:rsidR="00B77F68" w:rsidRPr="00C6286C">
        <w:rPr>
          <w:rFonts w:ascii="Helvetica" w:hAnsi="Helvetica" w:cs="Calibri"/>
          <w:color w:val="000000"/>
          <w:kern w:val="0"/>
          <w:sz w:val="22"/>
          <w:szCs w:val="22"/>
        </w:rPr>
        <w:t>: the Hero’s Journey</w:t>
      </w:r>
      <w:r w:rsidR="00BF40A3" w:rsidRPr="00C6286C">
        <w:rPr>
          <w:rFonts w:ascii="Helvetica" w:hAnsi="Helvetica" w:cs="Calibri"/>
          <w:color w:val="000000"/>
          <w:kern w:val="0"/>
          <w:sz w:val="22"/>
          <w:szCs w:val="22"/>
        </w:rPr>
        <w:t xml:space="preserve"> – a term first described within the analytical psychology of C. G. Jung and later popularised by Joseph Campbell. </w:t>
      </w:r>
      <w:r w:rsidR="00B77F68" w:rsidRPr="00C6286C">
        <w:rPr>
          <w:rFonts w:ascii="Helvetica" w:hAnsi="Helvetica" w:cs="Calibri"/>
          <w:color w:val="000000"/>
          <w:kern w:val="0"/>
          <w:sz w:val="22"/>
          <w:szCs w:val="22"/>
        </w:rPr>
        <w:t xml:space="preserve">It </w:t>
      </w:r>
      <w:r w:rsidR="00804DDB">
        <w:rPr>
          <w:rFonts w:ascii="Helvetica" w:hAnsi="Helvetica" w:cs="Calibri"/>
          <w:color w:val="000000"/>
          <w:kern w:val="0"/>
          <w:sz w:val="22"/>
          <w:szCs w:val="22"/>
        </w:rPr>
        <w:t>explores</w:t>
      </w:r>
      <w:r w:rsidR="00B77F68" w:rsidRPr="00C6286C">
        <w:rPr>
          <w:rFonts w:ascii="Helvetica" w:hAnsi="Helvetica" w:cs="Calibri"/>
          <w:color w:val="000000"/>
          <w:kern w:val="0"/>
          <w:sz w:val="22"/>
          <w:szCs w:val="22"/>
        </w:rPr>
        <w:t xml:space="preserve"> the themes characters endure and how they align with both narratives.</w:t>
      </w:r>
    </w:p>
    <w:p w14:paraId="4D2AABCB" w14:textId="03882CB4" w:rsidR="006074EF" w:rsidRDefault="008B69F5" w:rsidP="00AC6C8F">
      <w:pPr>
        <w:autoSpaceDE w:val="0"/>
        <w:autoSpaceDN w:val="0"/>
        <w:adjustRightInd w:val="0"/>
        <w:spacing w:after="0" w:line="240" w:lineRule="auto"/>
        <w:ind w:firstLine="720"/>
        <w:rPr>
          <w:rFonts w:ascii="Helvetica" w:hAnsi="Helvetica" w:cs="Calibri"/>
          <w:color w:val="000000"/>
          <w:kern w:val="0"/>
          <w:sz w:val="22"/>
          <w:szCs w:val="22"/>
        </w:rPr>
      </w:pPr>
      <w:r w:rsidRPr="00C6286C">
        <w:rPr>
          <w:rFonts w:ascii="Helvetica" w:hAnsi="Helvetica" w:cs="Calibri"/>
          <w:color w:val="000000"/>
          <w:kern w:val="0"/>
          <w:sz w:val="22"/>
          <w:szCs w:val="22"/>
        </w:rPr>
        <w:lastRenderedPageBreak/>
        <w:t xml:space="preserve">As we move </w:t>
      </w:r>
      <w:r w:rsidR="006627E1" w:rsidRPr="00C6286C">
        <w:rPr>
          <w:rFonts w:ascii="Helvetica" w:hAnsi="Helvetica" w:cs="Calibri"/>
          <w:color w:val="000000"/>
          <w:kern w:val="0"/>
          <w:sz w:val="22"/>
          <w:szCs w:val="22"/>
        </w:rPr>
        <w:t xml:space="preserve">further </w:t>
      </w:r>
      <w:r w:rsidRPr="00C6286C">
        <w:rPr>
          <w:rFonts w:ascii="Helvetica" w:hAnsi="Helvetica" w:cs="Calibri"/>
          <w:color w:val="000000"/>
          <w:kern w:val="0"/>
          <w:sz w:val="22"/>
          <w:szCs w:val="22"/>
        </w:rPr>
        <w:t>through the</w:t>
      </w:r>
      <w:r w:rsidR="008C4EBF" w:rsidRPr="00C6286C">
        <w:rPr>
          <w:rFonts w:ascii="Helvetica" w:hAnsi="Helvetica" w:cs="Calibri"/>
          <w:color w:val="000000"/>
          <w:kern w:val="0"/>
          <w:sz w:val="22"/>
          <w:szCs w:val="22"/>
        </w:rPr>
        <w:t xml:space="preserve"> </w:t>
      </w:r>
      <w:r w:rsidR="008C4EBF" w:rsidRPr="00C6286C">
        <w:rPr>
          <w:rFonts w:ascii="Helvetica" w:hAnsi="Helvetica" w:cs="Calibri"/>
          <w:i/>
          <w:iCs/>
          <w:color w:val="000000"/>
          <w:kern w:val="0"/>
          <w:sz w:val="22"/>
          <w:szCs w:val="22"/>
        </w:rPr>
        <w:t>Stranger Things</w:t>
      </w:r>
      <w:r w:rsidRPr="00C6286C">
        <w:rPr>
          <w:rFonts w:ascii="Helvetica" w:hAnsi="Helvetica" w:cs="Calibri"/>
          <w:i/>
          <w:iCs/>
          <w:color w:val="000000"/>
          <w:kern w:val="0"/>
          <w:sz w:val="22"/>
          <w:szCs w:val="22"/>
        </w:rPr>
        <w:t xml:space="preserve"> </w:t>
      </w:r>
      <w:r w:rsidRPr="00C6286C">
        <w:rPr>
          <w:rFonts w:ascii="Helvetica" w:hAnsi="Helvetica" w:cs="Calibri"/>
          <w:color w:val="000000"/>
          <w:kern w:val="0"/>
          <w:sz w:val="22"/>
          <w:szCs w:val="22"/>
        </w:rPr>
        <w:t>stor</w:t>
      </w:r>
      <w:r w:rsidR="00F151B9" w:rsidRPr="00C6286C">
        <w:rPr>
          <w:rFonts w:ascii="Helvetica" w:hAnsi="Helvetica" w:cs="Calibri"/>
          <w:color w:val="000000"/>
          <w:kern w:val="0"/>
          <w:sz w:val="22"/>
          <w:szCs w:val="22"/>
        </w:rPr>
        <w:t xml:space="preserve">y line, </w:t>
      </w:r>
      <w:r w:rsidRPr="00C6286C">
        <w:rPr>
          <w:rFonts w:ascii="Helvetica" w:hAnsi="Helvetica" w:cs="Calibri"/>
          <w:color w:val="000000"/>
          <w:kern w:val="0"/>
          <w:sz w:val="22"/>
          <w:szCs w:val="22"/>
        </w:rPr>
        <w:t xml:space="preserve">we encounter </w:t>
      </w:r>
      <w:r w:rsidR="00AC07DA" w:rsidRPr="00C6286C">
        <w:rPr>
          <w:rFonts w:ascii="Helvetica" w:hAnsi="Helvetica" w:cs="Calibri"/>
          <w:color w:val="000000"/>
          <w:kern w:val="0"/>
          <w:sz w:val="22"/>
          <w:szCs w:val="22"/>
        </w:rPr>
        <w:t>certain</w:t>
      </w:r>
      <w:r w:rsidRPr="00C6286C">
        <w:rPr>
          <w:rFonts w:ascii="Helvetica" w:hAnsi="Helvetica" w:cs="Calibri"/>
          <w:color w:val="000000"/>
          <w:kern w:val="0"/>
          <w:sz w:val="22"/>
          <w:szCs w:val="22"/>
        </w:rPr>
        <w:t xml:space="preserve"> key defining moments</w:t>
      </w:r>
      <w:r w:rsidR="004C0CF1" w:rsidRPr="00C6286C">
        <w:rPr>
          <w:rFonts w:ascii="Helvetica" w:hAnsi="Helvetica" w:cs="Calibri"/>
          <w:color w:val="000000"/>
          <w:kern w:val="0"/>
          <w:sz w:val="22"/>
          <w:szCs w:val="22"/>
        </w:rPr>
        <w:t>, t</w:t>
      </w:r>
      <w:r w:rsidR="00AC07DA" w:rsidRPr="00C6286C">
        <w:rPr>
          <w:rFonts w:ascii="Helvetica" w:hAnsi="Helvetica" w:cs="Calibri"/>
          <w:color w:val="000000"/>
          <w:kern w:val="0"/>
          <w:sz w:val="22"/>
          <w:szCs w:val="22"/>
        </w:rPr>
        <w:t xml:space="preserve">hat of </w:t>
      </w:r>
      <w:r w:rsidR="00547EDB" w:rsidRPr="00C6286C">
        <w:rPr>
          <w:rFonts w:ascii="Helvetica" w:hAnsi="Helvetica" w:cs="Calibri"/>
          <w:color w:val="000000"/>
          <w:kern w:val="0"/>
          <w:sz w:val="22"/>
          <w:szCs w:val="22"/>
        </w:rPr>
        <w:t>separation</w:t>
      </w:r>
      <w:r w:rsidR="00AC07DA" w:rsidRPr="00C6286C">
        <w:rPr>
          <w:rFonts w:ascii="Helvetica" w:hAnsi="Helvetica" w:cs="Calibri"/>
          <w:color w:val="000000"/>
          <w:kern w:val="0"/>
          <w:sz w:val="22"/>
          <w:szCs w:val="22"/>
        </w:rPr>
        <w:t xml:space="preserve">, </w:t>
      </w:r>
      <w:r w:rsidR="005E1DA3" w:rsidRPr="00C6286C">
        <w:rPr>
          <w:rFonts w:ascii="Helvetica" w:hAnsi="Helvetica" w:cs="Calibri"/>
          <w:color w:val="000000"/>
          <w:kern w:val="0"/>
          <w:sz w:val="22"/>
          <w:szCs w:val="22"/>
        </w:rPr>
        <w:t xml:space="preserve">initiation through </w:t>
      </w:r>
      <w:r w:rsidR="007636C4" w:rsidRPr="00C6286C">
        <w:rPr>
          <w:rFonts w:ascii="Helvetica" w:hAnsi="Helvetica" w:cs="Calibri"/>
          <w:color w:val="000000"/>
          <w:kern w:val="0"/>
          <w:sz w:val="22"/>
          <w:szCs w:val="22"/>
        </w:rPr>
        <w:t>tria</w:t>
      </w:r>
      <w:r w:rsidR="0094113F" w:rsidRPr="00C6286C">
        <w:rPr>
          <w:rFonts w:ascii="Helvetica" w:hAnsi="Helvetica" w:cs="Calibri"/>
          <w:color w:val="000000"/>
          <w:kern w:val="0"/>
          <w:sz w:val="22"/>
          <w:szCs w:val="22"/>
        </w:rPr>
        <w:t>ls and tribulations</w:t>
      </w:r>
      <w:r w:rsidR="007636C4" w:rsidRPr="00C6286C">
        <w:rPr>
          <w:rFonts w:ascii="Helvetica" w:hAnsi="Helvetica" w:cs="Calibri"/>
          <w:color w:val="000000"/>
          <w:kern w:val="0"/>
          <w:sz w:val="22"/>
          <w:szCs w:val="22"/>
        </w:rPr>
        <w:t>, and eventual return</w:t>
      </w:r>
      <w:r w:rsidR="009D372A" w:rsidRPr="00C6286C">
        <w:rPr>
          <w:rFonts w:ascii="Helvetica" w:hAnsi="Helvetica" w:cs="Calibri"/>
          <w:color w:val="000000"/>
          <w:kern w:val="0"/>
          <w:sz w:val="22"/>
          <w:szCs w:val="22"/>
        </w:rPr>
        <w:t xml:space="preserve"> to the former world</w:t>
      </w:r>
      <w:r w:rsidR="0094113F" w:rsidRPr="00C6286C">
        <w:rPr>
          <w:rFonts w:ascii="Helvetica" w:hAnsi="Helvetica" w:cs="Calibri"/>
          <w:color w:val="000000"/>
          <w:kern w:val="0"/>
          <w:sz w:val="22"/>
          <w:szCs w:val="22"/>
        </w:rPr>
        <w:t xml:space="preserve">. </w:t>
      </w:r>
      <w:r w:rsidR="00701AC9" w:rsidRPr="00C6286C">
        <w:rPr>
          <w:rFonts w:ascii="Helvetica" w:hAnsi="Helvetica" w:cs="Calibri"/>
          <w:color w:val="000000"/>
          <w:kern w:val="0"/>
          <w:sz w:val="22"/>
          <w:szCs w:val="22"/>
        </w:rPr>
        <w:t>This</w:t>
      </w:r>
      <w:r w:rsidR="00F87689" w:rsidRPr="00C6286C">
        <w:rPr>
          <w:rFonts w:ascii="Helvetica" w:hAnsi="Helvetica" w:cs="Calibri"/>
          <w:color w:val="000000"/>
          <w:kern w:val="0"/>
          <w:sz w:val="22"/>
          <w:szCs w:val="22"/>
        </w:rPr>
        <w:t xml:space="preserve"> </w:t>
      </w:r>
      <w:r w:rsidR="00AF78D1" w:rsidRPr="00C6286C">
        <w:rPr>
          <w:rFonts w:ascii="Helvetica" w:hAnsi="Helvetica" w:cs="Calibri"/>
          <w:color w:val="000000"/>
          <w:kern w:val="0"/>
          <w:sz w:val="22"/>
          <w:szCs w:val="22"/>
        </w:rPr>
        <w:t>three-part</w:t>
      </w:r>
      <w:r w:rsidR="003A6722" w:rsidRPr="00C6286C">
        <w:rPr>
          <w:rFonts w:ascii="Helvetica" w:hAnsi="Helvetica" w:cs="Calibri"/>
          <w:color w:val="000000"/>
          <w:kern w:val="0"/>
          <w:sz w:val="22"/>
          <w:szCs w:val="22"/>
        </w:rPr>
        <w:t xml:space="preserve"> structure</w:t>
      </w:r>
      <w:r w:rsidR="00701AC9" w:rsidRPr="00C6286C">
        <w:rPr>
          <w:rFonts w:ascii="Helvetica" w:hAnsi="Helvetica" w:cs="Calibri"/>
          <w:color w:val="000000"/>
          <w:kern w:val="0"/>
          <w:sz w:val="22"/>
          <w:szCs w:val="22"/>
        </w:rPr>
        <w:t xml:space="preserve"> is one to have</w:t>
      </w:r>
      <w:r w:rsidR="00F151B9" w:rsidRPr="00C6286C">
        <w:rPr>
          <w:rFonts w:ascii="Helvetica" w:hAnsi="Helvetica" w:cs="Calibri"/>
          <w:color w:val="000000"/>
          <w:kern w:val="0"/>
          <w:sz w:val="22"/>
          <w:szCs w:val="22"/>
        </w:rPr>
        <w:t xml:space="preserve"> </w:t>
      </w:r>
      <w:r w:rsidR="00DD3D82" w:rsidRPr="00C6286C">
        <w:rPr>
          <w:rFonts w:ascii="Helvetica" w:hAnsi="Helvetica" w:cs="Calibri"/>
          <w:color w:val="000000"/>
          <w:kern w:val="0"/>
          <w:sz w:val="22"/>
          <w:szCs w:val="22"/>
        </w:rPr>
        <w:t>manifes</w:t>
      </w:r>
      <w:r w:rsidR="003A6722" w:rsidRPr="00C6286C">
        <w:rPr>
          <w:rFonts w:ascii="Helvetica" w:hAnsi="Helvetica" w:cs="Calibri"/>
          <w:color w:val="000000"/>
          <w:kern w:val="0"/>
          <w:sz w:val="22"/>
          <w:szCs w:val="22"/>
        </w:rPr>
        <w:t>t</w:t>
      </w:r>
      <w:r w:rsidR="007636C4" w:rsidRPr="00C6286C">
        <w:rPr>
          <w:rFonts w:ascii="Helvetica" w:hAnsi="Helvetica" w:cs="Calibri"/>
          <w:color w:val="000000"/>
          <w:kern w:val="0"/>
          <w:sz w:val="22"/>
          <w:szCs w:val="22"/>
        </w:rPr>
        <w:t>ed</w:t>
      </w:r>
      <w:r w:rsidR="00DD3D82" w:rsidRPr="00C6286C">
        <w:rPr>
          <w:rFonts w:ascii="Helvetica" w:hAnsi="Helvetica" w:cs="Calibri"/>
          <w:color w:val="000000"/>
          <w:kern w:val="0"/>
          <w:sz w:val="22"/>
          <w:szCs w:val="22"/>
        </w:rPr>
        <w:t xml:space="preserve"> </w:t>
      </w:r>
      <w:r w:rsidR="00701AC9" w:rsidRPr="00C6286C">
        <w:rPr>
          <w:rFonts w:ascii="Helvetica" w:hAnsi="Helvetica" w:cs="Calibri"/>
          <w:color w:val="000000"/>
          <w:kern w:val="0"/>
          <w:sz w:val="22"/>
          <w:szCs w:val="22"/>
        </w:rPr>
        <w:t>itself</w:t>
      </w:r>
      <w:r w:rsidR="00AF78D1" w:rsidRPr="00C6286C">
        <w:rPr>
          <w:rFonts w:ascii="Helvetica" w:hAnsi="Helvetica" w:cs="Calibri"/>
          <w:color w:val="000000"/>
          <w:kern w:val="0"/>
          <w:sz w:val="22"/>
          <w:szCs w:val="22"/>
        </w:rPr>
        <w:t xml:space="preserve"> within</w:t>
      </w:r>
      <w:r w:rsidR="00660BA9" w:rsidRPr="00C6286C">
        <w:rPr>
          <w:rFonts w:ascii="Helvetica" w:hAnsi="Helvetica" w:cs="Calibri"/>
          <w:color w:val="000000"/>
          <w:kern w:val="0"/>
          <w:sz w:val="22"/>
          <w:szCs w:val="22"/>
        </w:rPr>
        <w:t xml:space="preserve"> storytelling</w:t>
      </w:r>
      <w:r w:rsidR="00FD3D7B" w:rsidRPr="00C6286C">
        <w:rPr>
          <w:rFonts w:ascii="Helvetica" w:hAnsi="Helvetica" w:cs="Calibri"/>
          <w:color w:val="000000"/>
          <w:kern w:val="0"/>
          <w:sz w:val="22"/>
          <w:szCs w:val="22"/>
        </w:rPr>
        <w:t xml:space="preserve"> </w:t>
      </w:r>
      <w:r w:rsidR="00DD3D82" w:rsidRPr="00C6286C">
        <w:rPr>
          <w:rFonts w:ascii="Helvetica" w:hAnsi="Helvetica" w:cs="Calibri"/>
          <w:color w:val="000000"/>
          <w:kern w:val="0"/>
          <w:sz w:val="22"/>
          <w:szCs w:val="22"/>
        </w:rPr>
        <w:t xml:space="preserve">across </w:t>
      </w:r>
      <w:r w:rsidR="00D537A0" w:rsidRPr="00C6286C">
        <w:rPr>
          <w:rFonts w:ascii="Helvetica" w:hAnsi="Helvetica" w:cs="Calibri"/>
          <w:color w:val="000000"/>
          <w:kern w:val="0"/>
          <w:sz w:val="22"/>
          <w:szCs w:val="22"/>
        </w:rPr>
        <w:t>time and culture</w:t>
      </w:r>
      <w:r w:rsidR="00AF78D1" w:rsidRPr="00C6286C">
        <w:rPr>
          <w:rFonts w:ascii="Helvetica" w:hAnsi="Helvetica" w:cs="Calibri"/>
          <w:color w:val="000000"/>
          <w:kern w:val="0"/>
          <w:sz w:val="22"/>
          <w:szCs w:val="22"/>
        </w:rPr>
        <w:t xml:space="preserve"> </w:t>
      </w:r>
      <w:r w:rsidR="009844CC" w:rsidRPr="00C6286C">
        <w:rPr>
          <w:rFonts w:ascii="Helvetica" w:hAnsi="Helvetica" w:cs="Calibri"/>
          <w:color w:val="000000"/>
          <w:kern w:val="0"/>
          <w:sz w:val="22"/>
          <w:szCs w:val="22"/>
        </w:rPr>
        <w:t xml:space="preserve">so </w:t>
      </w:r>
      <w:r w:rsidR="0094113F" w:rsidRPr="00C6286C">
        <w:rPr>
          <w:rFonts w:ascii="Helvetica" w:hAnsi="Helvetica" w:cs="Calibri"/>
          <w:color w:val="000000"/>
          <w:kern w:val="0"/>
          <w:sz w:val="22"/>
          <w:szCs w:val="22"/>
        </w:rPr>
        <w:t>much so</w:t>
      </w:r>
      <w:r w:rsidR="00DD3D82" w:rsidRPr="00C6286C">
        <w:rPr>
          <w:rFonts w:ascii="Helvetica" w:hAnsi="Helvetica" w:cs="Calibri"/>
          <w:color w:val="000000"/>
          <w:kern w:val="0"/>
          <w:sz w:val="22"/>
          <w:szCs w:val="22"/>
        </w:rPr>
        <w:t xml:space="preserve"> that it is widely regarded as </w:t>
      </w:r>
      <w:r w:rsidR="00090E85" w:rsidRPr="00C6286C">
        <w:rPr>
          <w:rFonts w:ascii="Helvetica" w:hAnsi="Helvetica" w:cs="Calibri"/>
          <w:i/>
          <w:iCs/>
          <w:color w:val="000000"/>
          <w:kern w:val="0"/>
          <w:sz w:val="22"/>
          <w:szCs w:val="22"/>
        </w:rPr>
        <w:t xml:space="preserve">the </w:t>
      </w:r>
      <w:r w:rsidR="00DD3D82" w:rsidRPr="00C6286C">
        <w:rPr>
          <w:rFonts w:ascii="Helvetica" w:hAnsi="Helvetica" w:cs="Calibri"/>
          <w:i/>
          <w:iCs/>
          <w:color w:val="000000"/>
          <w:kern w:val="0"/>
          <w:sz w:val="22"/>
          <w:szCs w:val="22"/>
        </w:rPr>
        <w:t>hero’s journey</w:t>
      </w:r>
      <w:r w:rsidR="00952564" w:rsidRPr="00C6286C">
        <w:rPr>
          <w:rFonts w:ascii="Helvetica" w:hAnsi="Helvetica" w:cs="Calibri"/>
          <w:color w:val="000000"/>
          <w:kern w:val="0"/>
          <w:sz w:val="22"/>
          <w:szCs w:val="22"/>
        </w:rPr>
        <w:t xml:space="preserve">. </w:t>
      </w:r>
      <w:r w:rsidR="00A177D7" w:rsidRPr="00C6286C">
        <w:rPr>
          <w:rFonts w:ascii="Helvetica" w:hAnsi="Helvetica" w:cs="Calibri"/>
          <w:color w:val="000000"/>
          <w:kern w:val="0"/>
          <w:sz w:val="22"/>
          <w:szCs w:val="22"/>
        </w:rPr>
        <w:t xml:space="preserve">In his seminal work, </w:t>
      </w:r>
      <w:r w:rsidR="00A177D7" w:rsidRPr="00C6286C">
        <w:rPr>
          <w:rFonts w:ascii="Helvetica" w:hAnsi="Helvetica" w:cs="Calibri"/>
          <w:i/>
          <w:iCs/>
          <w:color w:val="000000"/>
          <w:kern w:val="0"/>
          <w:sz w:val="22"/>
          <w:szCs w:val="22"/>
        </w:rPr>
        <w:t xml:space="preserve">The Hero with a Thousand Faces, </w:t>
      </w:r>
      <w:r w:rsidR="009D372A" w:rsidRPr="00C6286C">
        <w:rPr>
          <w:rFonts w:ascii="Helvetica" w:hAnsi="Helvetica" w:cs="Calibri"/>
          <w:color w:val="000000"/>
          <w:kern w:val="0"/>
          <w:sz w:val="22"/>
          <w:szCs w:val="22"/>
        </w:rPr>
        <w:t>Joseph Campbell</w:t>
      </w:r>
      <w:r w:rsidR="009D372A" w:rsidRPr="00C6286C">
        <w:rPr>
          <w:rFonts w:ascii="Helvetica" w:hAnsi="Helvetica" w:cs="Calibri"/>
          <w:i/>
          <w:iCs/>
          <w:color w:val="000000"/>
          <w:kern w:val="0"/>
          <w:sz w:val="22"/>
          <w:szCs w:val="22"/>
        </w:rPr>
        <w:t xml:space="preserve"> </w:t>
      </w:r>
      <w:r w:rsidR="00A177D7" w:rsidRPr="00C6286C">
        <w:rPr>
          <w:rFonts w:ascii="Helvetica" w:hAnsi="Helvetica" w:cs="Calibri"/>
          <w:color w:val="000000"/>
          <w:kern w:val="0"/>
          <w:sz w:val="22"/>
          <w:szCs w:val="22"/>
        </w:rPr>
        <w:t>direct</w:t>
      </w:r>
      <w:r w:rsidR="009D372A" w:rsidRPr="00C6286C">
        <w:rPr>
          <w:rFonts w:ascii="Helvetica" w:hAnsi="Helvetica" w:cs="Calibri"/>
          <w:color w:val="000000"/>
          <w:kern w:val="0"/>
          <w:sz w:val="22"/>
          <w:szCs w:val="22"/>
        </w:rPr>
        <w:t>ly</w:t>
      </w:r>
      <w:r w:rsidR="00A177D7" w:rsidRPr="00C6286C">
        <w:rPr>
          <w:rFonts w:ascii="Helvetica" w:hAnsi="Helvetica" w:cs="Calibri"/>
          <w:color w:val="000000"/>
          <w:kern w:val="0"/>
          <w:sz w:val="22"/>
          <w:szCs w:val="22"/>
        </w:rPr>
        <w:t xml:space="preserve"> reference</w:t>
      </w:r>
      <w:r w:rsidR="00952564" w:rsidRPr="00C6286C">
        <w:rPr>
          <w:rFonts w:ascii="Helvetica" w:hAnsi="Helvetica" w:cs="Calibri"/>
          <w:color w:val="000000"/>
          <w:kern w:val="0"/>
          <w:sz w:val="22"/>
          <w:szCs w:val="22"/>
        </w:rPr>
        <w:t>s</w:t>
      </w:r>
      <w:r w:rsidR="00A177D7" w:rsidRPr="00C6286C">
        <w:rPr>
          <w:rFonts w:ascii="Helvetica" w:hAnsi="Helvetica" w:cs="Calibri"/>
          <w:color w:val="000000"/>
          <w:kern w:val="0"/>
          <w:sz w:val="22"/>
          <w:szCs w:val="22"/>
        </w:rPr>
        <w:t xml:space="preserve"> the Sumerian account of the myth</w:t>
      </w:r>
      <w:r w:rsidR="009C73A8" w:rsidRPr="00C6286C">
        <w:rPr>
          <w:rFonts w:ascii="Helvetica" w:hAnsi="Helvetica" w:cs="Calibri"/>
          <w:color w:val="000000"/>
          <w:kern w:val="0"/>
          <w:sz w:val="22"/>
          <w:szCs w:val="22"/>
        </w:rPr>
        <w:t xml:space="preserve">, </w:t>
      </w:r>
      <w:r w:rsidR="00A177D7" w:rsidRPr="00C6286C">
        <w:rPr>
          <w:rFonts w:ascii="Helvetica" w:hAnsi="Helvetica" w:cs="Calibri"/>
          <w:color w:val="000000"/>
          <w:kern w:val="0"/>
          <w:sz w:val="22"/>
          <w:szCs w:val="22"/>
        </w:rPr>
        <w:t>he writes, ‘The oldest recorded account of the passage through the gates of metamorphosis is the Sumerian myth of the goddess Inanna’s descent to the nether world.’</w:t>
      </w:r>
      <w:r w:rsidR="00AD708B">
        <w:rPr>
          <w:rFonts w:ascii="Helvetica" w:hAnsi="Helvetica" w:cs="Calibri"/>
          <w:color w:val="000000"/>
          <w:kern w:val="0"/>
          <w:sz w:val="22"/>
          <w:szCs w:val="22"/>
        </w:rPr>
        <w:t>.</w:t>
      </w:r>
      <w:r w:rsidR="00A177D7" w:rsidRPr="00C6286C">
        <w:rPr>
          <w:rStyle w:val="FootnoteReference"/>
          <w:rFonts w:ascii="Helvetica" w:hAnsi="Helvetica" w:cs="Calibri"/>
          <w:color w:val="000000"/>
          <w:kern w:val="0"/>
          <w:sz w:val="22"/>
          <w:szCs w:val="22"/>
        </w:rPr>
        <w:footnoteReference w:id="16"/>
      </w:r>
      <w:r w:rsidR="00A177D7" w:rsidRPr="00C6286C">
        <w:rPr>
          <w:rFonts w:ascii="Helvetica" w:hAnsi="Helvetica" w:cs="Calibri"/>
          <w:color w:val="000000"/>
          <w:kern w:val="0"/>
          <w:sz w:val="22"/>
          <w:szCs w:val="22"/>
        </w:rPr>
        <w:t xml:space="preserve"> Despite</w:t>
      </w:r>
      <w:r w:rsidR="003A6722" w:rsidRPr="00C6286C">
        <w:rPr>
          <w:rFonts w:ascii="Helvetica" w:hAnsi="Helvetica" w:cs="Calibri"/>
          <w:color w:val="000000"/>
          <w:kern w:val="0"/>
          <w:sz w:val="22"/>
          <w:szCs w:val="22"/>
        </w:rPr>
        <w:t xml:space="preserve"> direct referenc</w:t>
      </w:r>
      <w:r w:rsidR="004C28F2" w:rsidRPr="00C6286C">
        <w:rPr>
          <w:rFonts w:ascii="Helvetica" w:hAnsi="Helvetica" w:cs="Calibri"/>
          <w:color w:val="000000"/>
          <w:kern w:val="0"/>
          <w:sz w:val="22"/>
          <w:szCs w:val="22"/>
        </w:rPr>
        <w:t xml:space="preserve">e </w:t>
      </w:r>
      <w:r w:rsidR="00BC7A23" w:rsidRPr="00C6286C">
        <w:rPr>
          <w:rFonts w:ascii="Helvetica" w:hAnsi="Helvetica" w:cs="Calibri"/>
          <w:color w:val="000000"/>
          <w:kern w:val="0"/>
          <w:sz w:val="22"/>
          <w:szCs w:val="22"/>
        </w:rPr>
        <w:t>to</w:t>
      </w:r>
      <w:r w:rsidR="00987CE1" w:rsidRPr="00C6286C">
        <w:rPr>
          <w:rFonts w:ascii="Helvetica" w:hAnsi="Helvetica" w:cs="Calibri"/>
          <w:color w:val="000000"/>
          <w:kern w:val="0"/>
          <w:sz w:val="22"/>
          <w:szCs w:val="22"/>
        </w:rPr>
        <w:t xml:space="preserve"> a goddess</w:t>
      </w:r>
      <w:r w:rsidR="00B44811" w:rsidRPr="00C6286C">
        <w:rPr>
          <w:rFonts w:ascii="Helvetica" w:hAnsi="Helvetica" w:cs="Calibri"/>
          <w:color w:val="000000"/>
          <w:kern w:val="0"/>
          <w:sz w:val="22"/>
          <w:szCs w:val="22"/>
        </w:rPr>
        <w:t xml:space="preserve"> as one of the most original heroic journeys</w:t>
      </w:r>
      <w:r w:rsidR="003A6722" w:rsidRPr="00C6286C">
        <w:rPr>
          <w:rFonts w:ascii="Helvetica" w:hAnsi="Helvetica" w:cs="Calibri"/>
          <w:color w:val="000000"/>
          <w:kern w:val="0"/>
          <w:sz w:val="22"/>
          <w:szCs w:val="22"/>
        </w:rPr>
        <w:t>,</w:t>
      </w:r>
      <w:r w:rsidR="00A177D7" w:rsidRPr="00C6286C">
        <w:rPr>
          <w:rFonts w:ascii="Helvetica" w:hAnsi="Helvetica" w:cs="Calibri"/>
          <w:color w:val="000000"/>
          <w:kern w:val="0"/>
          <w:sz w:val="22"/>
          <w:szCs w:val="22"/>
        </w:rPr>
        <w:t xml:space="preserve"> </w:t>
      </w:r>
      <w:r w:rsidR="006C7547" w:rsidRPr="00C6286C">
        <w:rPr>
          <w:rFonts w:ascii="Helvetica" w:hAnsi="Helvetica" w:cs="Calibri"/>
          <w:color w:val="000000"/>
          <w:kern w:val="0"/>
          <w:sz w:val="22"/>
          <w:szCs w:val="22"/>
        </w:rPr>
        <w:t>the</w:t>
      </w:r>
      <w:r w:rsidR="003A6722" w:rsidRPr="00C6286C">
        <w:rPr>
          <w:rFonts w:ascii="Helvetica" w:hAnsi="Helvetica" w:cs="Calibri"/>
          <w:color w:val="000000"/>
          <w:kern w:val="0"/>
          <w:sz w:val="22"/>
          <w:szCs w:val="22"/>
        </w:rPr>
        <w:t xml:space="preserve">re have been </w:t>
      </w:r>
      <w:r w:rsidR="00A177D7" w:rsidRPr="00C6286C">
        <w:rPr>
          <w:rFonts w:ascii="Helvetica" w:hAnsi="Helvetica" w:cs="Calibri"/>
          <w:color w:val="000000"/>
          <w:kern w:val="0"/>
          <w:sz w:val="22"/>
          <w:szCs w:val="22"/>
        </w:rPr>
        <w:t xml:space="preserve">questions surrounding </w:t>
      </w:r>
      <w:r w:rsidR="002A74A3" w:rsidRPr="00C6286C">
        <w:rPr>
          <w:rFonts w:ascii="Helvetica" w:hAnsi="Helvetica" w:cs="Calibri"/>
          <w:color w:val="000000"/>
          <w:kern w:val="0"/>
          <w:sz w:val="22"/>
          <w:szCs w:val="22"/>
        </w:rPr>
        <w:t>Joseph Campbells</w:t>
      </w:r>
      <w:r w:rsidR="00A177D7" w:rsidRPr="00C6286C">
        <w:rPr>
          <w:rFonts w:ascii="Helvetica" w:hAnsi="Helvetica" w:cs="Calibri"/>
          <w:color w:val="000000"/>
          <w:kern w:val="0"/>
          <w:sz w:val="22"/>
          <w:szCs w:val="22"/>
        </w:rPr>
        <w:t xml:space="preserve"> work </w:t>
      </w:r>
      <w:r w:rsidR="00247F4B" w:rsidRPr="00C6286C">
        <w:rPr>
          <w:rFonts w:ascii="Helvetica" w:hAnsi="Helvetica" w:cs="Calibri"/>
          <w:color w:val="000000"/>
          <w:kern w:val="0"/>
          <w:sz w:val="22"/>
          <w:szCs w:val="22"/>
        </w:rPr>
        <w:t>with</w:t>
      </w:r>
      <w:r w:rsidR="00987CE1" w:rsidRPr="00C6286C">
        <w:rPr>
          <w:rFonts w:ascii="Helvetica" w:hAnsi="Helvetica" w:cs="Calibri"/>
          <w:color w:val="000000"/>
          <w:kern w:val="0"/>
          <w:sz w:val="22"/>
          <w:szCs w:val="22"/>
        </w:rPr>
        <w:t xml:space="preserve"> respect to</w:t>
      </w:r>
      <w:r w:rsidR="00A177D7" w:rsidRPr="00C6286C">
        <w:rPr>
          <w:rFonts w:ascii="Helvetica" w:hAnsi="Helvetica" w:cs="Calibri"/>
          <w:color w:val="000000"/>
          <w:kern w:val="0"/>
          <w:sz w:val="22"/>
          <w:szCs w:val="22"/>
        </w:rPr>
        <w:t xml:space="preserve"> </w:t>
      </w:r>
      <w:r w:rsidR="00247F4B" w:rsidRPr="00C6286C">
        <w:rPr>
          <w:rFonts w:ascii="Helvetica" w:hAnsi="Helvetica" w:cs="Calibri"/>
          <w:color w:val="000000"/>
          <w:kern w:val="0"/>
          <w:sz w:val="22"/>
          <w:szCs w:val="22"/>
        </w:rPr>
        <w:t>its tendency to marginalise women within the archetypal hero framework</w:t>
      </w:r>
      <w:r w:rsidR="00AD708B">
        <w:rPr>
          <w:rFonts w:ascii="Helvetica" w:hAnsi="Helvetica" w:cs="Calibri"/>
          <w:color w:val="000000"/>
          <w:kern w:val="0"/>
          <w:sz w:val="22"/>
          <w:szCs w:val="22"/>
        </w:rPr>
        <w:t>,</w:t>
      </w:r>
      <w:r w:rsidR="00A177D7" w:rsidRPr="00C6286C">
        <w:rPr>
          <w:rStyle w:val="FootnoteReference"/>
          <w:rFonts w:ascii="Helvetica" w:hAnsi="Helvetica" w:cs="Calibri"/>
          <w:color w:val="000000"/>
          <w:kern w:val="0"/>
          <w:sz w:val="22"/>
          <w:szCs w:val="22"/>
        </w:rPr>
        <w:footnoteReference w:id="17"/>
      </w:r>
      <w:r w:rsidR="004C28F2" w:rsidRPr="00C6286C">
        <w:rPr>
          <w:rFonts w:ascii="Helvetica" w:hAnsi="Helvetica" w:cs="Calibri"/>
          <w:color w:val="000000"/>
          <w:kern w:val="0"/>
          <w:sz w:val="22"/>
          <w:szCs w:val="22"/>
        </w:rPr>
        <w:t xml:space="preserve"> often describing a</w:t>
      </w:r>
      <w:r w:rsidR="00907A85" w:rsidRPr="00C6286C">
        <w:rPr>
          <w:rFonts w:ascii="Helvetica" w:hAnsi="Helvetica" w:cs="Calibri"/>
          <w:color w:val="000000"/>
          <w:kern w:val="0"/>
          <w:sz w:val="22"/>
          <w:szCs w:val="22"/>
        </w:rPr>
        <w:t xml:space="preserve"> </w:t>
      </w:r>
      <w:r w:rsidR="004C28F2" w:rsidRPr="00C6286C">
        <w:rPr>
          <w:rFonts w:ascii="Helvetica" w:hAnsi="Helvetica" w:cs="Calibri"/>
          <w:color w:val="000000"/>
          <w:kern w:val="0"/>
          <w:sz w:val="22"/>
          <w:szCs w:val="22"/>
        </w:rPr>
        <w:t xml:space="preserve">male protagonist undergoing </w:t>
      </w:r>
      <w:r w:rsidR="00247F4B" w:rsidRPr="00C6286C">
        <w:rPr>
          <w:rFonts w:ascii="Helvetica" w:hAnsi="Helvetica" w:cs="Calibri"/>
          <w:color w:val="000000"/>
          <w:kern w:val="0"/>
          <w:sz w:val="22"/>
          <w:szCs w:val="22"/>
        </w:rPr>
        <w:t>the</w:t>
      </w:r>
      <w:r w:rsidR="004C28F2" w:rsidRPr="00C6286C">
        <w:rPr>
          <w:rFonts w:ascii="Helvetica" w:hAnsi="Helvetica" w:cs="Calibri"/>
          <w:color w:val="000000"/>
          <w:kern w:val="0"/>
          <w:sz w:val="22"/>
          <w:szCs w:val="22"/>
        </w:rPr>
        <w:t xml:space="preserve"> transformation with women appearing as</w:t>
      </w:r>
      <w:r w:rsidR="00492F27" w:rsidRPr="00C6286C">
        <w:rPr>
          <w:rFonts w:ascii="Helvetica" w:hAnsi="Helvetica" w:cs="Calibri"/>
          <w:color w:val="000000"/>
          <w:kern w:val="0"/>
          <w:sz w:val="22"/>
          <w:szCs w:val="22"/>
        </w:rPr>
        <w:t xml:space="preserve"> more symbolic roles such as a</w:t>
      </w:r>
      <w:r w:rsidR="004C28F2" w:rsidRPr="00C6286C">
        <w:rPr>
          <w:rFonts w:ascii="Helvetica" w:hAnsi="Helvetica" w:cs="Calibri"/>
          <w:color w:val="000000"/>
          <w:kern w:val="0"/>
          <w:sz w:val="22"/>
          <w:szCs w:val="22"/>
        </w:rPr>
        <w:t xml:space="preserve"> temptress, goddess or helper</w:t>
      </w:r>
      <w:r w:rsidR="006C7547" w:rsidRPr="00C6286C">
        <w:rPr>
          <w:rFonts w:ascii="Helvetica" w:hAnsi="Helvetica" w:cs="Calibri"/>
          <w:color w:val="000000"/>
          <w:kern w:val="0"/>
          <w:sz w:val="22"/>
          <w:szCs w:val="22"/>
        </w:rPr>
        <w:t>.</w:t>
      </w:r>
      <w:r w:rsidR="006074EF" w:rsidRPr="00C6286C">
        <w:rPr>
          <w:rFonts w:ascii="Helvetica" w:hAnsi="Helvetica" w:cs="Calibri"/>
          <w:color w:val="000000"/>
          <w:kern w:val="0"/>
          <w:sz w:val="22"/>
          <w:szCs w:val="22"/>
        </w:rPr>
        <w:t xml:space="preserve"> Joseph Campbell has acknowledged this, expressing how he did want to bring women into the book but many of the great mythologies have been told from the male point of view, he added how the female counterpart would most certainly be experienced </w:t>
      </w:r>
      <w:r w:rsidR="00EF4638">
        <w:rPr>
          <w:rFonts w:ascii="Helvetica" w:hAnsi="Helvetica" w:cs="Calibri"/>
          <w:color w:val="000000"/>
          <w:kern w:val="0"/>
          <w:sz w:val="22"/>
          <w:szCs w:val="22"/>
        </w:rPr>
        <w:t>‘</w:t>
      </w:r>
      <w:r w:rsidR="006074EF" w:rsidRPr="00C6286C">
        <w:rPr>
          <w:rFonts w:ascii="Helvetica" w:hAnsi="Helvetica" w:cs="Calibri"/>
          <w:color w:val="000000"/>
          <w:kern w:val="0"/>
          <w:sz w:val="22"/>
          <w:szCs w:val="22"/>
        </w:rPr>
        <w:t>in a different mode</w:t>
      </w:r>
      <w:r w:rsidR="00EF4638">
        <w:rPr>
          <w:rFonts w:ascii="Helvetica" w:hAnsi="Helvetica" w:cs="Calibri"/>
          <w:color w:val="000000"/>
          <w:kern w:val="0"/>
          <w:sz w:val="22"/>
          <w:szCs w:val="22"/>
        </w:rPr>
        <w:t>’</w:t>
      </w:r>
      <w:r w:rsidR="00AD708B">
        <w:rPr>
          <w:rFonts w:ascii="Helvetica" w:hAnsi="Helvetica" w:cs="Calibri"/>
          <w:color w:val="000000"/>
          <w:kern w:val="0"/>
          <w:sz w:val="22"/>
          <w:szCs w:val="22"/>
        </w:rPr>
        <w:t>.</w:t>
      </w:r>
      <w:r w:rsidR="006074EF" w:rsidRPr="00C6286C">
        <w:rPr>
          <w:rStyle w:val="FootnoteReference"/>
          <w:rFonts w:ascii="Helvetica" w:hAnsi="Helvetica" w:cs="Calibri"/>
          <w:color w:val="000000"/>
          <w:kern w:val="0"/>
          <w:sz w:val="22"/>
          <w:szCs w:val="22"/>
        </w:rPr>
        <w:footnoteReference w:id="18"/>
      </w:r>
      <w:r w:rsidR="00DF5E04" w:rsidRPr="00C6286C">
        <w:rPr>
          <w:rFonts w:ascii="Helvetica" w:hAnsi="Helvetica" w:cs="Calibri"/>
          <w:color w:val="000000"/>
          <w:kern w:val="0"/>
          <w:sz w:val="22"/>
          <w:szCs w:val="22"/>
        </w:rPr>
        <w:t xml:space="preserve"> </w:t>
      </w:r>
      <w:r w:rsidR="00952564" w:rsidRPr="00AD708B">
        <w:rPr>
          <w:rFonts w:ascii="Helvetica" w:hAnsi="Helvetica" w:cs="Calibri"/>
          <w:color w:val="000000"/>
          <w:kern w:val="0"/>
          <w:sz w:val="22"/>
          <w:szCs w:val="22"/>
        </w:rPr>
        <w:t xml:space="preserve">As </w:t>
      </w:r>
      <w:r w:rsidR="00AD708B" w:rsidRPr="00AD708B">
        <w:rPr>
          <w:rFonts w:ascii="Helvetica" w:hAnsi="Helvetica" w:cs="Calibri"/>
          <w:i/>
          <w:iCs/>
          <w:color w:val="000000"/>
          <w:kern w:val="0"/>
          <w:sz w:val="22"/>
          <w:szCs w:val="22"/>
        </w:rPr>
        <w:t>The Hero with a Thousand Faces</w:t>
      </w:r>
      <w:r w:rsidR="00952564" w:rsidRPr="00AD708B">
        <w:rPr>
          <w:rFonts w:ascii="Helvetica" w:hAnsi="Helvetica" w:cs="Calibri"/>
          <w:color w:val="000000"/>
          <w:kern w:val="0"/>
          <w:sz w:val="22"/>
          <w:szCs w:val="22"/>
        </w:rPr>
        <w:t xml:space="preserve"> was f</w:t>
      </w:r>
      <w:r w:rsidR="00DF5E04" w:rsidRPr="00AD708B">
        <w:rPr>
          <w:rFonts w:ascii="Helvetica" w:hAnsi="Helvetica" w:cs="Calibri"/>
          <w:color w:val="000000"/>
          <w:kern w:val="0"/>
          <w:sz w:val="22"/>
          <w:szCs w:val="22"/>
        </w:rPr>
        <w:t>irst publish</w:t>
      </w:r>
      <w:r w:rsidR="00952564" w:rsidRPr="00AD708B">
        <w:rPr>
          <w:rFonts w:ascii="Helvetica" w:hAnsi="Helvetica" w:cs="Calibri"/>
          <w:color w:val="000000"/>
          <w:kern w:val="0"/>
          <w:sz w:val="22"/>
          <w:szCs w:val="22"/>
        </w:rPr>
        <w:t>ed</w:t>
      </w:r>
      <w:r w:rsidR="00DF5E04" w:rsidRPr="00AD708B">
        <w:rPr>
          <w:rFonts w:ascii="Helvetica" w:hAnsi="Helvetica" w:cs="Calibri"/>
          <w:color w:val="000000"/>
          <w:kern w:val="0"/>
          <w:sz w:val="22"/>
          <w:szCs w:val="22"/>
        </w:rPr>
        <w:t xml:space="preserve"> in 1949</w:t>
      </w:r>
      <w:r w:rsidR="00952564" w:rsidRPr="00AD708B">
        <w:rPr>
          <w:rFonts w:ascii="Helvetica" w:hAnsi="Helvetica" w:cs="Calibri"/>
          <w:color w:val="000000"/>
          <w:kern w:val="0"/>
          <w:sz w:val="22"/>
          <w:szCs w:val="22"/>
        </w:rPr>
        <w:t xml:space="preserve"> </w:t>
      </w:r>
      <w:r w:rsidR="00DF5E04" w:rsidRPr="00AD708B">
        <w:rPr>
          <w:rFonts w:ascii="Helvetica" w:hAnsi="Helvetica" w:cs="Calibri"/>
          <w:color w:val="000000"/>
          <w:kern w:val="0"/>
          <w:sz w:val="22"/>
          <w:szCs w:val="22"/>
        </w:rPr>
        <w:t>during Modernism</w:t>
      </w:r>
      <w:r w:rsidR="00AD708B">
        <w:rPr>
          <w:rFonts w:ascii="Helvetica" w:hAnsi="Helvetica" w:cs="Calibri"/>
          <w:color w:val="000000"/>
          <w:kern w:val="0"/>
          <w:sz w:val="22"/>
          <w:szCs w:val="22"/>
        </w:rPr>
        <w:t>, there appears to be a</w:t>
      </w:r>
      <w:r w:rsidR="00952564" w:rsidRPr="00AD708B">
        <w:rPr>
          <w:rFonts w:ascii="Helvetica" w:hAnsi="Helvetica" w:cs="Calibri"/>
          <w:color w:val="000000"/>
          <w:kern w:val="0"/>
          <w:sz w:val="22"/>
          <w:szCs w:val="22"/>
        </w:rPr>
        <w:t xml:space="preserve"> cultural </w:t>
      </w:r>
      <w:r w:rsidR="009D372A" w:rsidRPr="00AD708B">
        <w:rPr>
          <w:rFonts w:ascii="Helvetica" w:hAnsi="Helvetica" w:cs="Calibri"/>
          <w:color w:val="000000"/>
          <w:kern w:val="0"/>
          <w:sz w:val="22"/>
          <w:szCs w:val="22"/>
        </w:rPr>
        <w:t>conflict with</w:t>
      </w:r>
      <w:r w:rsidR="00DF5E04" w:rsidRPr="00AD708B">
        <w:rPr>
          <w:rFonts w:ascii="Helvetica" w:hAnsi="Helvetica" w:cs="Calibri"/>
          <w:color w:val="000000"/>
          <w:kern w:val="0"/>
          <w:sz w:val="22"/>
          <w:szCs w:val="22"/>
        </w:rPr>
        <w:t xml:space="preserve"> </w:t>
      </w:r>
      <w:r w:rsidR="00DA367A" w:rsidRPr="00AD708B">
        <w:rPr>
          <w:rFonts w:ascii="Helvetica" w:hAnsi="Helvetica" w:cs="Calibri"/>
          <w:color w:val="000000"/>
          <w:kern w:val="0"/>
          <w:sz w:val="22"/>
          <w:szCs w:val="22"/>
        </w:rPr>
        <w:t xml:space="preserve">the </w:t>
      </w:r>
      <w:r w:rsidR="00DF5E04" w:rsidRPr="00AD708B">
        <w:rPr>
          <w:rFonts w:ascii="Helvetica" w:hAnsi="Helvetica" w:cs="Calibri"/>
          <w:color w:val="000000"/>
          <w:kern w:val="0"/>
          <w:sz w:val="22"/>
          <w:szCs w:val="22"/>
        </w:rPr>
        <w:t xml:space="preserve">postmodernism </w:t>
      </w:r>
      <w:r w:rsidR="00863BD4">
        <w:rPr>
          <w:rFonts w:ascii="Helvetica" w:hAnsi="Helvetica" w:cs="Calibri"/>
          <w:color w:val="000000"/>
          <w:kern w:val="0"/>
          <w:sz w:val="22"/>
          <w:szCs w:val="22"/>
        </w:rPr>
        <w:t xml:space="preserve">culture surrounding </w:t>
      </w:r>
      <w:r w:rsidR="00DF5E04" w:rsidRPr="00AD708B">
        <w:rPr>
          <w:rFonts w:ascii="Helvetica" w:hAnsi="Helvetica" w:cs="Calibri"/>
          <w:i/>
          <w:iCs/>
          <w:color w:val="000000"/>
          <w:kern w:val="0"/>
          <w:sz w:val="22"/>
          <w:szCs w:val="22"/>
        </w:rPr>
        <w:t>Stranger Things</w:t>
      </w:r>
      <w:r w:rsidR="00DF5E04" w:rsidRPr="00AD708B">
        <w:rPr>
          <w:rFonts w:ascii="Helvetica" w:hAnsi="Helvetica" w:cs="Calibri"/>
          <w:color w:val="000000"/>
          <w:kern w:val="0"/>
          <w:sz w:val="22"/>
          <w:szCs w:val="22"/>
        </w:rPr>
        <w:t>.</w:t>
      </w:r>
      <w:r w:rsidR="00DF5E04" w:rsidRPr="00C6286C">
        <w:rPr>
          <w:rFonts w:ascii="Helvetica" w:hAnsi="Helvetica" w:cs="Calibri"/>
          <w:color w:val="000000"/>
          <w:kern w:val="0"/>
          <w:sz w:val="22"/>
          <w:szCs w:val="22"/>
        </w:rPr>
        <w:t xml:space="preserve"> </w:t>
      </w:r>
      <w:r w:rsidR="00E71820" w:rsidRPr="00C6286C">
        <w:rPr>
          <w:rFonts w:ascii="Helvetica" w:hAnsi="Helvetica" w:cs="Calibri"/>
          <w:color w:val="000000"/>
          <w:kern w:val="0"/>
          <w:sz w:val="22"/>
          <w:szCs w:val="22"/>
        </w:rPr>
        <w:t xml:space="preserve">However, </w:t>
      </w:r>
      <w:r w:rsidR="00BC7A23" w:rsidRPr="00C6286C">
        <w:rPr>
          <w:rFonts w:ascii="Helvetica" w:hAnsi="Helvetica" w:cs="Calibri"/>
          <w:color w:val="000000"/>
          <w:kern w:val="0"/>
          <w:sz w:val="22"/>
          <w:szCs w:val="22"/>
        </w:rPr>
        <w:t xml:space="preserve">regardless of </w:t>
      </w:r>
      <w:r w:rsidR="007A4BEC" w:rsidRPr="00C6286C">
        <w:rPr>
          <w:rFonts w:ascii="Helvetica" w:hAnsi="Helvetica" w:cs="Calibri"/>
          <w:color w:val="000000"/>
          <w:kern w:val="0"/>
          <w:sz w:val="22"/>
          <w:szCs w:val="22"/>
        </w:rPr>
        <w:t>the</w:t>
      </w:r>
      <w:r w:rsidR="00BC7A23" w:rsidRPr="00C6286C">
        <w:rPr>
          <w:rFonts w:ascii="Helvetica" w:hAnsi="Helvetica" w:cs="Calibri"/>
          <w:color w:val="000000"/>
          <w:kern w:val="0"/>
          <w:sz w:val="22"/>
          <w:szCs w:val="22"/>
        </w:rPr>
        <w:t xml:space="preserve"> </w:t>
      </w:r>
      <w:r w:rsidR="00952564" w:rsidRPr="00C6286C">
        <w:rPr>
          <w:rFonts w:ascii="Helvetica" w:hAnsi="Helvetica" w:cs="Calibri"/>
          <w:color w:val="000000"/>
          <w:kern w:val="0"/>
          <w:sz w:val="22"/>
          <w:szCs w:val="22"/>
        </w:rPr>
        <w:t>protagonist’s</w:t>
      </w:r>
      <w:r w:rsidR="007A4BEC" w:rsidRPr="00C6286C">
        <w:rPr>
          <w:rFonts w:ascii="Helvetica" w:hAnsi="Helvetica" w:cs="Calibri"/>
          <w:color w:val="000000"/>
          <w:kern w:val="0"/>
          <w:sz w:val="22"/>
          <w:szCs w:val="22"/>
        </w:rPr>
        <w:t xml:space="preserve"> </w:t>
      </w:r>
      <w:r w:rsidR="00BC7A23" w:rsidRPr="00C6286C">
        <w:rPr>
          <w:rFonts w:ascii="Helvetica" w:hAnsi="Helvetica" w:cs="Calibri"/>
          <w:color w:val="000000"/>
          <w:kern w:val="0"/>
          <w:sz w:val="22"/>
          <w:szCs w:val="22"/>
        </w:rPr>
        <w:t xml:space="preserve">sex, </w:t>
      </w:r>
      <w:r w:rsidR="00E71820" w:rsidRPr="00C6286C">
        <w:rPr>
          <w:rFonts w:ascii="Helvetica" w:hAnsi="Helvetica" w:cs="Calibri"/>
          <w:color w:val="000000"/>
          <w:kern w:val="0"/>
          <w:sz w:val="22"/>
          <w:szCs w:val="22"/>
        </w:rPr>
        <w:t>w</w:t>
      </w:r>
      <w:r w:rsidR="00D8094E" w:rsidRPr="00C6286C">
        <w:rPr>
          <w:rFonts w:ascii="Helvetica" w:hAnsi="Helvetica" w:cs="Calibri"/>
          <w:color w:val="000000"/>
          <w:kern w:val="0"/>
          <w:sz w:val="22"/>
          <w:szCs w:val="22"/>
        </w:rPr>
        <w:t>hen</w:t>
      </w:r>
      <w:r w:rsidR="00D943DB" w:rsidRPr="00C6286C">
        <w:rPr>
          <w:rFonts w:ascii="Helvetica" w:hAnsi="Helvetica" w:cs="Calibri"/>
          <w:color w:val="000000"/>
          <w:kern w:val="0"/>
          <w:sz w:val="22"/>
          <w:szCs w:val="22"/>
        </w:rPr>
        <w:t xml:space="preserve"> viewing </w:t>
      </w:r>
      <w:r w:rsidR="00F87689" w:rsidRPr="00C6286C">
        <w:rPr>
          <w:rFonts w:ascii="Helvetica" w:hAnsi="Helvetica" w:cs="Calibri"/>
          <w:color w:val="000000"/>
          <w:kern w:val="0"/>
          <w:sz w:val="22"/>
          <w:szCs w:val="22"/>
        </w:rPr>
        <w:t>i</w:t>
      </w:r>
      <w:r w:rsidR="003A6722" w:rsidRPr="00C6286C">
        <w:rPr>
          <w:rFonts w:ascii="Helvetica" w:hAnsi="Helvetica" w:cs="Calibri"/>
          <w:color w:val="000000"/>
          <w:kern w:val="0"/>
          <w:sz w:val="22"/>
          <w:szCs w:val="22"/>
        </w:rPr>
        <w:t xml:space="preserve">ts </w:t>
      </w:r>
      <w:r w:rsidR="009F70B1" w:rsidRPr="00C6286C">
        <w:rPr>
          <w:rFonts w:ascii="Helvetica" w:hAnsi="Helvetica" w:cs="Calibri"/>
          <w:color w:val="000000"/>
          <w:kern w:val="0"/>
          <w:sz w:val="22"/>
          <w:szCs w:val="22"/>
        </w:rPr>
        <w:t xml:space="preserve">overall </w:t>
      </w:r>
      <w:r w:rsidR="003A6722" w:rsidRPr="00C6286C">
        <w:rPr>
          <w:rFonts w:ascii="Helvetica" w:hAnsi="Helvetica" w:cs="Calibri"/>
          <w:color w:val="000000"/>
          <w:kern w:val="0"/>
          <w:sz w:val="22"/>
          <w:szCs w:val="22"/>
        </w:rPr>
        <w:t xml:space="preserve">crystalline </w:t>
      </w:r>
      <w:r w:rsidR="00294F32" w:rsidRPr="00C6286C">
        <w:rPr>
          <w:rFonts w:ascii="Helvetica" w:hAnsi="Helvetica" w:cs="Calibri"/>
          <w:color w:val="000000"/>
          <w:kern w:val="0"/>
          <w:sz w:val="22"/>
          <w:szCs w:val="22"/>
        </w:rPr>
        <w:t>structure,</w:t>
      </w:r>
      <w:r w:rsidR="0026652C" w:rsidRPr="00C6286C">
        <w:rPr>
          <w:rFonts w:ascii="Helvetica" w:hAnsi="Helvetica" w:cs="Calibri"/>
          <w:color w:val="000000"/>
          <w:kern w:val="0"/>
          <w:sz w:val="22"/>
          <w:szCs w:val="22"/>
        </w:rPr>
        <w:t xml:space="preserve"> </w:t>
      </w:r>
      <w:r w:rsidR="00A177D7" w:rsidRPr="00C6286C">
        <w:rPr>
          <w:rFonts w:ascii="Helvetica" w:hAnsi="Helvetica" w:cs="Calibri"/>
          <w:color w:val="000000"/>
          <w:kern w:val="0"/>
          <w:sz w:val="22"/>
          <w:szCs w:val="22"/>
        </w:rPr>
        <w:t>the hero’s journey</w:t>
      </w:r>
      <w:r w:rsidR="00281200" w:rsidRPr="00C6286C">
        <w:rPr>
          <w:rFonts w:ascii="Helvetica" w:hAnsi="Helvetica" w:cs="Calibri"/>
          <w:color w:val="000000"/>
          <w:kern w:val="0"/>
          <w:sz w:val="22"/>
          <w:szCs w:val="22"/>
        </w:rPr>
        <w:t xml:space="preserve"> </w:t>
      </w:r>
      <w:r w:rsidR="007A4BEC" w:rsidRPr="00C6286C">
        <w:rPr>
          <w:rFonts w:ascii="Helvetica" w:hAnsi="Helvetica" w:cs="Calibri"/>
          <w:color w:val="000000"/>
          <w:kern w:val="0"/>
          <w:sz w:val="22"/>
          <w:szCs w:val="22"/>
        </w:rPr>
        <w:t>is</w:t>
      </w:r>
      <w:r w:rsidR="0026652C" w:rsidRPr="00C6286C">
        <w:rPr>
          <w:rFonts w:ascii="Helvetica" w:hAnsi="Helvetica" w:cs="Calibri"/>
          <w:color w:val="000000"/>
          <w:kern w:val="0"/>
          <w:sz w:val="22"/>
          <w:szCs w:val="22"/>
        </w:rPr>
        <w:t xml:space="preserve"> </w:t>
      </w:r>
      <w:r w:rsidR="00F0228A" w:rsidRPr="00C6286C">
        <w:rPr>
          <w:rFonts w:ascii="Helvetica" w:hAnsi="Helvetica" w:cs="Calibri"/>
          <w:color w:val="000000"/>
          <w:kern w:val="0"/>
          <w:sz w:val="22"/>
          <w:szCs w:val="22"/>
        </w:rPr>
        <w:t xml:space="preserve">of </w:t>
      </w:r>
      <w:r w:rsidR="00231F8F" w:rsidRPr="00C6286C">
        <w:rPr>
          <w:rFonts w:ascii="Helvetica" w:hAnsi="Helvetica" w:cs="Calibri"/>
          <w:color w:val="000000"/>
          <w:kern w:val="0"/>
          <w:sz w:val="22"/>
          <w:szCs w:val="22"/>
        </w:rPr>
        <w:t>clear</w:t>
      </w:r>
      <w:r w:rsidR="00F0228A" w:rsidRPr="00C6286C">
        <w:rPr>
          <w:rFonts w:ascii="Helvetica" w:hAnsi="Helvetica" w:cs="Calibri"/>
          <w:color w:val="000000"/>
          <w:kern w:val="0"/>
          <w:sz w:val="22"/>
          <w:szCs w:val="22"/>
        </w:rPr>
        <w:t xml:space="preserve"> relevanc</w:t>
      </w:r>
      <w:r w:rsidR="00231F8F" w:rsidRPr="00C6286C">
        <w:rPr>
          <w:rFonts w:ascii="Helvetica" w:hAnsi="Helvetica" w:cs="Calibri"/>
          <w:color w:val="000000"/>
          <w:kern w:val="0"/>
          <w:sz w:val="22"/>
          <w:szCs w:val="22"/>
        </w:rPr>
        <w:t>e</w:t>
      </w:r>
      <w:r w:rsidR="007A4BEC" w:rsidRPr="00C6286C">
        <w:rPr>
          <w:rFonts w:ascii="Helvetica" w:hAnsi="Helvetica" w:cs="Calibri"/>
          <w:color w:val="000000"/>
          <w:kern w:val="0"/>
          <w:sz w:val="22"/>
          <w:szCs w:val="22"/>
        </w:rPr>
        <w:t xml:space="preserve"> to</w:t>
      </w:r>
      <w:r w:rsidR="00BC7A23" w:rsidRPr="00C6286C">
        <w:rPr>
          <w:rFonts w:ascii="Helvetica" w:hAnsi="Helvetica" w:cs="Calibri"/>
          <w:color w:val="000000"/>
          <w:kern w:val="0"/>
          <w:sz w:val="22"/>
          <w:szCs w:val="22"/>
        </w:rPr>
        <w:t xml:space="preserve"> </w:t>
      </w:r>
      <w:r w:rsidR="00A177D7" w:rsidRPr="00C6286C">
        <w:rPr>
          <w:rFonts w:ascii="Helvetica" w:hAnsi="Helvetica" w:cs="Calibri"/>
          <w:color w:val="000000"/>
          <w:kern w:val="0"/>
          <w:sz w:val="22"/>
          <w:szCs w:val="22"/>
        </w:rPr>
        <w:t xml:space="preserve">the unfolding story depicted in </w:t>
      </w:r>
      <w:r w:rsidR="00A177D7" w:rsidRPr="00C6286C">
        <w:rPr>
          <w:rFonts w:ascii="Helvetica" w:hAnsi="Helvetica" w:cs="Calibri"/>
          <w:i/>
          <w:iCs/>
          <w:color w:val="000000"/>
          <w:kern w:val="0"/>
          <w:sz w:val="22"/>
          <w:szCs w:val="22"/>
        </w:rPr>
        <w:t>Stranger</w:t>
      </w:r>
      <w:r w:rsidR="00ED7CB5" w:rsidRPr="00C6286C">
        <w:rPr>
          <w:rFonts w:ascii="Helvetica" w:hAnsi="Helvetica" w:cs="Calibri"/>
          <w:i/>
          <w:iCs/>
          <w:color w:val="000000"/>
          <w:kern w:val="0"/>
          <w:sz w:val="22"/>
          <w:szCs w:val="22"/>
        </w:rPr>
        <w:t xml:space="preserve"> Th</w:t>
      </w:r>
      <w:r w:rsidR="00E71820" w:rsidRPr="00C6286C">
        <w:rPr>
          <w:rFonts w:ascii="Helvetica" w:hAnsi="Helvetica" w:cs="Calibri"/>
          <w:i/>
          <w:iCs/>
          <w:color w:val="000000"/>
          <w:kern w:val="0"/>
          <w:sz w:val="22"/>
          <w:szCs w:val="22"/>
        </w:rPr>
        <w:t>ing</w:t>
      </w:r>
      <w:r w:rsidR="00AD708B">
        <w:rPr>
          <w:rFonts w:ascii="Helvetica" w:hAnsi="Helvetica" w:cs="Calibri"/>
          <w:color w:val="000000"/>
          <w:kern w:val="0"/>
          <w:sz w:val="22"/>
          <w:szCs w:val="22"/>
        </w:rPr>
        <w:t>s in relation to the myth of Ishtar.</w:t>
      </w:r>
    </w:p>
    <w:p w14:paraId="3B591C31" w14:textId="77777777" w:rsidR="00AD708B" w:rsidRPr="00C6286C" w:rsidRDefault="00AD708B" w:rsidP="00AC6C8F">
      <w:pPr>
        <w:autoSpaceDE w:val="0"/>
        <w:autoSpaceDN w:val="0"/>
        <w:adjustRightInd w:val="0"/>
        <w:spacing w:after="0" w:line="240" w:lineRule="auto"/>
        <w:ind w:firstLine="720"/>
        <w:rPr>
          <w:rFonts w:ascii="Helvetica" w:hAnsi="Helvetica" w:cs="Calibri"/>
          <w:color w:val="000000"/>
          <w:kern w:val="0"/>
          <w:sz w:val="22"/>
          <w:szCs w:val="22"/>
        </w:rPr>
      </w:pPr>
    </w:p>
    <w:p w14:paraId="75936273" w14:textId="4B877292" w:rsidR="005E1DA3" w:rsidRPr="00EA1293" w:rsidRDefault="00EF4638" w:rsidP="00AC6C8F">
      <w:pPr>
        <w:autoSpaceDE w:val="0"/>
        <w:autoSpaceDN w:val="0"/>
        <w:adjustRightInd w:val="0"/>
        <w:spacing w:after="0" w:line="240" w:lineRule="auto"/>
        <w:ind w:firstLine="720"/>
        <w:rPr>
          <w:rFonts w:ascii="Helvetica" w:hAnsi="Helvetica" w:cs="Calibri"/>
          <w:color w:val="000000"/>
          <w:kern w:val="0"/>
          <w:sz w:val="22"/>
          <w:szCs w:val="22"/>
        </w:rPr>
      </w:pPr>
      <w:r>
        <w:rPr>
          <w:rFonts w:ascii="Helvetica" w:hAnsi="Helvetica" w:cs="Calibri"/>
          <w:color w:val="000000"/>
          <w:kern w:val="0"/>
          <w:sz w:val="22"/>
          <w:szCs w:val="22"/>
        </w:rPr>
        <w:t xml:space="preserve">Characters entry into </w:t>
      </w:r>
      <w:r>
        <w:rPr>
          <w:rFonts w:ascii="Helvetica" w:hAnsi="Helvetica" w:cs="Calibri"/>
          <w:i/>
          <w:iCs/>
          <w:color w:val="000000"/>
          <w:kern w:val="0"/>
          <w:sz w:val="22"/>
          <w:szCs w:val="22"/>
        </w:rPr>
        <w:t>t</w:t>
      </w:r>
      <w:r w:rsidR="00281200" w:rsidRPr="00EA1293">
        <w:rPr>
          <w:rFonts w:ascii="Helvetica" w:hAnsi="Helvetica" w:cs="Calibri"/>
          <w:i/>
          <w:iCs/>
          <w:color w:val="000000"/>
          <w:kern w:val="0"/>
          <w:sz w:val="22"/>
          <w:szCs w:val="22"/>
        </w:rPr>
        <w:t xml:space="preserve">he Upside Down </w:t>
      </w:r>
      <w:r w:rsidR="00651691" w:rsidRPr="00EA1293">
        <w:rPr>
          <w:rFonts w:ascii="Helvetica" w:hAnsi="Helvetica" w:cs="Calibri"/>
          <w:color w:val="000000"/>
          <w:kern w:val="0"/>
          <w:sz w:val="22"/>
          <w:szCs w:val="22"/>
        </w:rPr>
        <w:t xml:space="preserve">can be viewed </w:t>
      </w:r>
      <w:r w:rsidR="00281200" w:rsidRPr="00EA1293">
        <w:rPr>
          <w:rFonts w:ascii="Helvetica" w:hAnsi="Helvetica" w:cs="Calibri"/>
          <w:color w:val="000000"/>
          <w:kern w:val="0"/>
          <w:sz w:val="22"/>
          <w:szCs w:val="22"/>
        </w:rPr>
        <w:t>as symbolic of the first of three stages</w:t>
      </w:r>
      <w:r w:rsidR="00C73F22" w:rsidRPr="00EA1293">
        <w:rPr>
          <w:rFonts w:ascii="Helvetica" w:hAnsi="Helvetica" w:cs="Calibri"/>
          <w:color w:val="000000"/>
          <w:kern w:val="0"/>
          <w:sz w:val="22"/>
          <w:szCs w:val="22"/>
        </w:rPr>
        <w:t xml:space="preserve">, </w:t>
      </w:r>
      <w:r w:rsidR="00281200" w:rsidRPr="00EA1293">
        <w:rPr>
          <w:rFonts w:ascii="Helvetica" w:hAnsi="Helvetica" w:cs="Calibri"/>
          <w:color w:val="000000"/>
          <w:kern w:val="0"/>
          <w:sz w:val="22"/>
          <w:szCs w:val="22"/>
        </w:rPr>
        <w:t>the hero’s call to adventure</w:t>
      </w:r>
      <w:r w:rsidR="00231F8F" w:rsidRPr="00EA1293">
        <w:rPr>
          <w:rFonts w:ascii="Helvetica" w:hAnsi="Helvetica" w:cs="Calibri"/>
          <w:color w:val="000000"/>
          <w:kern w:val="0"/>
          <w:sz w:val="22"/>
          <w:szCs w:val="22"/>
        </w:rPr>
        <w:t xml:space="preserve"> -</w:t>
      </w:r>
      <w:r w:rsidR="00281200" w:rsidRPr="00EA1293">
        <w:rPr>
          <w:rFonts w:ascii="Helvetica" w:hAnsi="Helvetica" w:cs="Calibri"/>
          <w:color w:val="000000"/>
          <w:kern w:val="0"/>
          <w:sz w:val="22"/>
          <w:szCs w:val="22"/>
        </w:rPr>
        <w:t xml:space="preserve"> representing the separation phase</w:t>
      </w:r>
      <w:r w:rsidR="00AD708B" w:rsidRPr="00EA1293">
        <w:rPr>
          <w:rFonts w:ascii="Helvetica" w:hAnsi="Helvetica" w:cs="Calibri"/>
          <w:color w:val="000000"/>
          <w:kern w:val="0"/>
          <w:sz w:val="22"/>
          <w:szCs w:val="22"/>
        </w:rPr>
        <w:t xml:space="preserve"> -</w:t>
      </w:r>
      <w:r>
        <w:rPr>
          <w:rFonts w:ascii="Helvetica" w:hAnsi="Helvetica" w:cs="Calibri"/>
          <w:color w:val="000000"/>
          <w:kern w:val="0"/>
          <w:sz w:val="22"/>
          <w:szCs w:val="22"/>
        </w:rPr>
        <w:t xml:space="preserve"> </w:t>
      </w:r>
      <w:r w:rsidR="00AD708B" w:rsidRPr="00EA1293">
        <w:rPr>
          <w:rFonts w:ascii="Helvetica" w:hAnsi="Helvetica" w:cs="Calibri"/>
          <w:color w:val="000000"/>
          <w:kern w:val="0"/>
          <w:sz w:val="22"/>
          <w:szCs w:val="22"/>
        </w:rPr>
        <w:t>akin to Ishtar’s descent</w:t>
      </w:r>
      <w:r w:rsidR="00EA1293">
        <w:rPr>
          <w:rFonts w:ascii="Helvetica" w:hAnsi="Helvetica" w:cs="Calibri"/>
          <w:color w:val="000000"/>
          <w:kern w:val="0"/>
          <w:sz w:val="22"/>
          <w:szCs w:val="22"/>
        </w:rPr>
        <w:t xml:space="preserve"> into the </w:t>
      </w:r>
      <w:r w:rsidR="00EA1293">
        <w:rPr>
          <w:rFonts w:ascii="Helvetica" w:hAnsi="Helvetica" w:cs="Calibri"/>
          <w:i/>
          <w:iCs/>
          <w:color w:val="000000"/>
          <w:kern w:val="0"/>
          <w:sz w:val="22"/>
          <w:szCs w:val="22"/>
        </w:rPr>
        <w:t>nether world</w:t>
      </w:r>
      <w:r w:rsidR="00EA1293">
        <w:rPr>
          <w:rFonts w:ascii="Helvetica" w:hAnsi="Helvetica" w:cs="Calibri"/>
          <w:color w:val="000000"/>
          <w:kern w:val="0"/>
          <w:sz w:val="22"/>
          <w:szCs w:val="22"/>
        </w:rPr>
        <w:t xml:space="preserve">. </w:t>
      </w:r>
      <w:r w:rsidR="005E1DA3" w:rsidRPr="00EA1293">
        <w:rPr>
          <w:rFonts w:ascii="Helvetica" w:hAnsi="Helvetica" w:cs="Calibri"/>
          <w:color w:val="000000"/>
          <w:kern w:val="0"/>
          <w:sz w:val="22"/>
          <w:szCs w:val="22"/>
        </w:rPr>
        <w:t xml:space="preserve">When specifically discussing journeys into the underworld, Joseph Campbell </w:t>
      </w:r>
      <w:r w:rsidR="00863BD4">
        <w:rPr>
          <w:rFonts w:ascii="Helvetica" w:hAnsi="Helvetica" w:cs="Calibri"/>
          <w:color w:val="000000"/>
          <w:kern w:val="0"/>
          <w:sz w:val="22"/>
          <w:szCs w:val="22"/>
        </w:rPr>
        <w:t>describes</w:t>
      </w:r>
      <w:r w:rsidR="005E1DA3" w:rsidRPr="00EA1293">
        <w:rPr>
          <w:rFonts w:ascii="Helvetica" w:hAnsi="Helvetica" w:cs="Calibri"/>
          <w:color w:val="000000"/>
          <w:kern w:val="0"/>
          <w:sz w:val="22"/>
          <w:szCs w:val="22"/>
        </w:rPr>
        <w:t xml:space="preserve"> it as a ‘place of everlasting night’</w:t>
      </w:r>
      <w:r w:rsidR="00AD708B" w:rsidRPr="00EA1293">
        <w:rPr>
          <w:rFonts w:ascii="Helvetica" w:hAnsi="Helvetica" w:cs="Calibri"/>
          <w:color w:val="000000"/>
          <w:kern w:val="0"/>
          <w:sz w:val="22"/>
          <w:szCs w:val="22"/>
        </w:rPr>
        <w:t>,</w:t>
      </w:r>
      <w:r w:rsidR="005E1DA3" w:rsidRPr="00EA1293">
        <w:rPr>
          <w:rStyle w:val="FootnoteReference"/>
          <w:rFonts w:ascii="Helvetica" w:hAnsi="Helvetica" w:cs="Calibri"/>
          <w:color w:val="000000"/>
          <w:kern w:val="0"/>
          <w:sz w:val="22"/>
          <w:szCs w:val="22"/>
        </w:rPr>
        <w:footnoteReference w:id="19"/>
      </w:r>
      <w:r w:rsidR="00AD708B" w:rsidRPr="00EA1293">
        <w:rPr>
          <w:rFonts w:ascii="Helvetica" w:hAnsi="Helvetica" w:cs="Calibri"/>
          <w:color w:val="000000"/>
          <w:kern w:val="0"/>
          <w:sz w:val="22"/>
          <w:szCs w:val="22"/>
        </w:rPr>
        <w:t xml:space="preserve"> a direct reflection of both the </w:t>
      </w:r>
      <w:r w:rsidR="00AD708B" w:rsidRPr="00EA1293">
        <w:rPr>
          <w:rFonts w:ascii="Helvetica" w:hAnsi="Helvetica" w:cs="Calibri"/>
          <w:i/>
          <w:iCs/>
          <w:color w:val="000000"/>
          <w:kern w:val="0"/>
          <w:sz w:val="22"/>
          <w:szCs w:val="22"/>
        </w:rPr>
        <w:t xml:space="preserve">upside down, </w:t>
      </w:r>
      <w:r w:rsidR="00AD708B" w:rsidRPr="00EA1293">
        <w:rPr>
          <w:rFonts w:ascii="Helvetica" w:hAnsi="Helvetica" w:cs="Calibri"/>
          <w:color w:val="000000"/>
          <w:kern w:val="0"/>
          <w:sz w:val="22"/>
          <w:szCs w:val="22"/>
        </w:rPr>
        <w:t xml:space="preserve">and </w:t>
      </w:r>
      <w:r w:rsidR="00AD708B" w:rsidRPr="00EA1293">
        <w:rPr>
          <w:rFonts w:ascii="Helvetica" w:hAnsi="Helvetica" w:cs="Calibri"/>
          <w:i/>
          <w:iCs/>
          <w:color w:val="000000"/>
          <w:kern w:val="0"/>
          <w:sz w:val="22"/>
          <w:szCs w:val="22"/>
        </w:rPr>
        <w:t>the nether</w:t>
      </w:r>
      <w:r w:rsidR="00EA1293" w:rsidRPr="00EA1293">
        <w:rPr>
          <w:rFonts w:ascii="Helvetica" w:hAnsi="Helvetica" w:cs="Calibri"/>
          <w:i/>
          <w:iCs/>
          <w:color w:val="000000"/>
          <w:kern w:val="0"/>
          <w:sz w:val="22"/>
          <w:szCs w:val="22"/>
        </w:rPr>
        <w:t xml:space="preserve"> </w:t>
      </w:r>
      <w:r w:rsidR="00EA1293" w:rsidRPr="00EA1293">
        <w:rPr>
          <w:rFonts w:ascii="Helvetica" w:hAnsi="Helvetica" w:cs="Calibri"/>
          <w:color w:val="000000"/>
          <w:kern w:val="0"/>
          <w:sz w:val="22"/>
          <w:szCs w:val="22"/>
        </w:rPr>
        <w:t xml:space="preserve">as discussed </w:t>
      </w:r>
      <w:r w:rsidR="00863BD4">
        <w:rPr>
          <w:rFonts w:ascii="Helvetica" w:hAnsi="Helvetica" w:cs="Calibri"/>
          <w:color w:val="000000"/>
          <w:kern w:val="0"/>
          <w:sz w:val="22"/>
          <w:szCs w:val="22"/>
        </w:rPr>
        <w:t>previously</w:t>
      </w:r>
      <w:r w:rsidR="00AD708B" w:rsidRPr="00EA1293">
        <w:rPr>
          <w:rFonts w:ascii="Helvetica" w:hAnsi="Helvetica" w:cs="Calibri"/>
          <w:i/>
          <w:iCs/>
          <w:color w:val="000000"/>
          <w:kern w:val="0"/>
          <w:sz w:val="22"/>
          <w:szCs w:val="22"/>
        </w:rPr>
        <w:t>.</w:t>
      </w:r>
      <w:r w:rsidR="005E1DA3" w:rsidRPr="00EA1293">
        <w:rPr>
          <w:rFonts w:ascii="Helvetica" w:hAnsi="Helvetica" w:cs="Calibri"/>
          <w:color w:val="EE0000"/>
          <w:kern w:val="0"/>
          <w:sz w:val="22"/>
          <w:szCs w:val="22"/>
        </w:rPr>
        <w:t xml:space="preserve"> </w:t>
      </w:r>
      <w:r w:rsidR="00281200" w:rsidRPr="00EA1293">
        <w:rPr>
          <w:rFonts w:ascii="Helvetica" w:hAnsi="Helvetica" w:cs="Calibri"/>
          <w:color w:val="000000"/>
          <w:kern w:val="0"/>
          <w:sz w:val="22"/>
          <w:szCs w:val="22"/>
        </w:rPr>
        <w:t xml:space="preserve">This dark dimension </w:t>
      </w:r>
      <w:r w:rsidR="00B90C5E" w:rsidRPr="00EA1293">
        <w:rPr>
          <w:rFonts w:ascii="Helvetica" w:hAnsi="Helvetica" w:cs="Calibri"/>
          <w:color w:val="000000"/>
          <w:kern w:val="0"/>
          <w:sz w:val="22"/>
          <w:szCs w:val="22"/>
        </w:rPr>
        <w:t xml:space="preserve">holds </w:t>
      </w:r>
      <w:r w:rsidR="00247F4B" w:rsidRPr="00EA1293">
        <w:rPr>
          <w:rFonts w:ascii="Helvetica" w:hAnsi="Helvetica" w:cs="Calibri"/>
          <w:color w:val="000000"/>
          <w:kern w:val="0"/>
          <w:sz w:val="22"/>
          <w:szCs w:val="22"/>
        </w:rPr>
        <w:t>pertinence</w:t>
      </w:r>
      <w:r w:rsidR="00294F32" w:rsidRPr="00EA1293">
        <w:rPr>
          <w:rFonts w:ascii="Helvetica" w:hAnsi="Helvetica" w:cs="Calibri"/>
          <w:color w:val="000000"/>
          <w:kern w:val="0"/>
          <w:sz w:val="22"/>
          <w:szCs w:val="22"/>
        </w:rPr>
        <w:t xml:space="preserve"> when considering the</w:t>
      </w:r>
      <w:r w:rsidR="00281200" w:rsidRPr="00EA1293">
        <w:rPr>
          <w:rFonts w:ascii="Helvetica" w:hAnsi="Helvetica" w:cs="Calibri"/>
          <w:color w:val="000000"/>
          <w:kern w:val="0"/>
          <w:sz w:val="22"/>
          <w:szCs w:val="22"/>
        </w:rPr>
        <w:t xml:space="preserve"> main female protagonist </w:t>
      </w:r>
      <w:r w:rsidR="003F3ABA" w:rsidRPr="00EA1293">
        <w:rPr>
          <w:rFonts w:ascii="Helvetica" w:hAnsi="Helvetica" w:cs="Calibri"/>
          <w:color w:val="000000"/>
          <w:kern w:val="0"/>
          <w:sz w:val="22"/>
          <w:szCs w:val="22"/>
        </w:rPr>
        <w:t>Eleven</w:t>
      </w:r>
      <w:r w:rsidR="00281200" w:rsidRPr="00EA1293">
        <w:rPr>
          <w:rFonts w:ascii="Helvetica" w:hAnsi="Helvetica" w:cs="Calibri"/>
          <w:color w:val="000000"/>
          <w:kern w:val="0"/>
          <w:sz w:val="22"/>
          <w:szCs w:val="22"/>
        </w:rPr>
        <w:t xml:space="preserve">, </w:t>
      </w:r>
      <w:r w:rsidR="00294F32" w:rsidRPr="00EA1293">
        <w:rPr>
          <w:rFonts w:ascii="Helvetica" w:hAnsi="Helvetica" w:cs="Calibri"/>
          <w:color w:val="000000"/>
          <w:kern w:val="0"/>
          <w:sz w:val="22"/>
          <w:szCs w:val="22"/>
        </w:rPr>
        <w:t>whos</w:t>
      </w:r>
      <w:r w:rsidR="003F3ABA" w:rsidRPr="00EA1293">
        <w:rPr>
          <w:rFonts w:ascii="Helvetica" w:hAnsi="Helvetica" w:cs="Calibri"/>
          <w:color w:val="000000"/>
          <w:kern w:val="0"/>
          <w:sz w:val="22"/>
          <w:szCs w:val="22"/>
        </w:rPr>
        <w:t>e</w:t>
      </w:r>
      <w:r w:rsidR="00294F32" w:rsidRPr="00EA1293">
        <w:rPr>
          <w:rFonts w:ascii="Helvetica" w:hAnsi="Helvetica" w:cs="Calibri"/>
          <w:color w:val="000000"/>
          <w:kern w:val="0"/>
          <w:sz w:val="22"/>
          <w:szCs w:val="22"/>
        </w:rPr>
        <w:t xml:space="preserve"> character </w:t>
      </w:r>
      <w:r w:rsidR="00281200" w:rsidRPr="00EA1293">
        <w:rPr>
          <w:rFonts w:ascii="Helvetica" w:hAnsi="Helvetica" w:cs="Calibri"/>
          <w:color w:val="000000"/>
          <w:kern w:val="0"/>
          <w:sz w:val="22"/>
          <w:szCs w:val="22"/>
        </w:rPr>
        <w:t xml:space="preserve">possesses telekinetic </w:t>
      </w:r>
      <w:r w:rsidR="00294F32" w:rsidRPr="00EA1293">
        <w:rPr>
          <w:rFonts w:ascii="Helvetica" w:hAnsi="Helvetica" w:cs="Calibri"/>
          <w:color w:val="000000"/>
          <w:kern w:val="0"/>
          <w:sz w:val="22"/>
          <w:szCs w:val="22"/>
        </w:rPr>
        <w:t>abilities</w:t>
      </w:r>
      <w:r w:rsidR="000B397F" w:rsidRPr="00EA1293">
        <w:rPr>
          <w:rFonts w:ascii="Helvetica" w:hAnsi="Helvetica" w:cs="Calibri"/>
          <w:color w:val="000000"/>
          <w:kern w:val="0"/>
          <w:sz w:val="22"/>
          <w:szCs w:val="22"/>
        </w:rPr>
        <w:t>, positioning her as the only character capable of confronting the supernatural threat</w:t>
      </w:r>
      <w:r w:rsidR="006238F5">
        <w:rPr>
          <w:rFonts w:ascii="Helvetica" w:hAnsi="Helvetica" w:cs="Calibri"/>
          <w:color w:val="000000"/>
          <w:kern w:val="0"/>
          <w:sz w:val="22"/>
          <w:szCs w:val="22"/>
        </w:rPr>
        <w:t>. Eleven</w:t>
      </w:r>
      <w:r w:rsidR="005E1DA3" w:rsidRPr="00EA1293">
        <w:rPr>
          <w:rFonts w:ascii="Helvetica" w:hAnsi="Helvetica" w:cs="Calibri"/>
          <w:color w:val="000000"/>
          <w:kern w:val="0"/>
          <w:sz w:val="22"/>
          <w:szCs w:val="22"/>
        </w:rPr>
        <w:t xml:space="preserve"> represents </w:t>
      </w:r>
      <w:r w:rsidR="00651691" w:rsidRPr="00EA1293">
        <w:rPr>
          <w:rFonts w:ascii="Helvetica" w:hAnsi="Helvetica" w:cs="Calibri"/>
          <w:color w:val="000000"/>
          <w:kern w:val="0"/>
          <w:sz w:val="22"/>
          <w:szCs w:val="22"/>
        </w:rPr>
        <w:t>the hero of the story</w:t>
      </w:r>
      <w:r w:rsidR="006238F5">
        <w:rPr>
          <w:rFonts w:ascii="Helvetica" w:hAnsi="Helvetica" w:cs="Calibri"/>
          <w:color w:val="000000"/>
          <w:kern w:val="0"/>
          <w:sz w:val="22"/>
          <w:szCs w:val="22"/>
        </w:rPr>
        <w:t xml:space="preserve"> much as Ishtar is represented in the myth</w:t>
      </w:r>
      <w:r w:rsidR="00651691" w:rsidRPr="00EA1293">
        <w:rPr>
          <w:rFonts w:ascii="Helvetica" w:hAnsi="Helvetica" w:cs="Calibri"/>
          <w:color w:val="000000"/>
          <w:kern w:val="0"/>
          <w:sz w:val="22"/>
          <w:szCs w:val="22"/>
        </w:rPr>
        <w:t>.</w:t>
      </w:r>
      <w:r>
        <w:rPr>
          <w:rFonts w:ascii="Helvetica" w:hAnsi="Helvetica" w:cs="Calibri"/>
          <w:color w:val="000000"/>
          <w:kern w:val="0"/>
          <w:sz w:val="22"/>
          <w:szCs w:val="22"/>
        </w:rPr>
        <w:t xml:space="preserve"> </w:t>
      </w:r>
      <w:r w:rsidR="006238F5">
        <w:rPr>
          <w:rFonts w:ascii="Helvetica" w:hAnsi="Helvetica" w:cs="Calibri"/>
          <w:color w:val="000000"/>
          <w:kern w:val="0"/>
          <w:sz w:val="22"/>
          <w:szCs w:val="22"/>
        </w:rPr>
        <w:t>He</w:t>
      </w:r>
      <w:r w:rsidR="00281200" w:rsidRPr="00EA1293">
        <w:rPr>
          <w:rFonts w:ascii="Helvetica" w:hAnsi="Helvetica" w:cs="Calibri"/>
          <w:color w:val="000000"/>
          <w:kern w:val="0"/>
          <w:sz w:val="22"/>
          <w:szCs w:val="22"/>
        </w:rPr>
        <w:t xml:space="preserve"> comments, ‘A hero ventures forth from the world of common day’</w:t>
      </w:r>
      <w:r w:rsidR="00AD708B" w:rsidRPr="00EA1293">
        <w:rPr>
          <w:rFonts w:ascii="Helvetica" w:hAnsi="Helvetica" w:cs="Calibri"/>
          <w:color w:val="000000"/>
          <w:kern w:val="0"/>
          <w:sz w:val="22"/>
          <w:szCs w:val="22"/>
        </w:rPr>
        <w:t>,</w:t>
      </w:r>
      <w:r w:rsidR="00427DF4" w:rsidRPr="00EA1293">
        <w:rPr>
          <w:rStyle w:val="FootnoteReference"/>
          <w:rFonts w:ascii="Helvetica" w:hAnsi="Helvetica" w:cs="Calibri"/>
          <w:color w:val="000000"/>
          <w:kern w:val="0"/>
          <w:sz w:val="22"/>
          <w:szCs w:val="22"/>
        </w:rPr>
        <w:footnoteReference w:id="20"/>
      </w:r>
      <w:r w:rsidR="009D372A" w:rsidRPr="00EA1293">
        <w:rPr>
          <w:rFonts w:ascii="Helvetica" w:hAnsi="Helvetica" w:cs="Calibri"/>
          <w:color w:val="000000"/>
          <w:kern w:val="0"/>
          <w:sz w:val="22"/>
          <w:szCs w:val="22"/>
        </w:rPr>
        <w:t xml:space="preserve"> </w:t>
      </w:r>
      <w:r w:rsidR="00281200" w:rsidRPr="00EA1293">
        <w:rPr>
          <w:rFonts w:ascii="Helvetica" w:hAnsi="Helvetica" w:cs="Calibri"/>
          <w:color w:val="000000"/>
          <w:kern w:val="0"/>
          <w:sz w:val="22"/>
          <w:szCs w:val="22"/>
        </w:rPr>
        <w:t xml:space="preserve">this </w:t>
      </w:r>
      <w:r w:rsidR="00651691" w:rsidRPr="00EA1293">
        <w:rPr>
          <w:rFonts w:ascii="Helvetica" w:hAnsi="Helvetica" w:cs="Calibri"/>
          <w:color w:val="000000"/>
          <w:kern w:val="0"/>
          <w:sz w:val="22"/>
          <w:szCs w:val="22"/>
        </w:rPr>
        <w:t>‘common day’</w:t>
      </w:r>
      <w:r w:rsidR="00281200" w:rsidRPr="00EA1293">
        <w:rPr>
          <w:rFonts w:ascii="Helvetica" w:hAnsi="Helvetica" w:cs="Calibri"/>
          <w:color w:val="000000"/>
          <w:kern w:val="0"/>
          <w:sz w:val="22"/>
          <w:szCs w:val="22"/>
        </w:rPr>
        <w:t xml:space="preserve"> </w:t>
      </w:r>
      <w:r w:rsidR="00354E7C" w:rsidRPr="00EA1293">
        <w:rPr>
          <w:rFonts w:ascii="Helvetica" w:hAnsi="Helvetica" w:cs="Calibri"/>
          <w:color w:val="000000"/>
          <w:kern w:val="0"/>
          <w:sz w:val="22"/>
          <w:szCs w:val="22"/>
        </w:rPr>
        <w:t xml:space="preserve">in </w:t>
      </w:r>
      <w:r w:rsidR="00354E7C" w:rsidRPr="00EA1293">
        <w:rPr>
          <w:rFonts w:ascii="Helvetica" w:hAnsi="Helvetica" w:cs="Calibri"/>
          <w:i/>
          <w:iCs/>
          <w:color w:val="000000"/>
          <w:kern w:val="0"/>
          <w:sz w:val="22"/>
          <w:szCs w:val="22"/>
        </w:rPr>
        <w:t xml:space="preserve">Stranger Things </w:t>
      </w:r>
      <w:r w:rsidR="00281200" w:rsidRPr="00EA1293">
        <w:rPr>
          <w:rFonts w:ascii="Helvetica" w:hAnsi="Helvetica" w:cs="Calibri"/>
          <w:color w:val="000000"/>
          <w:kern w:val="0"/>
          <w:sz w:val="22"/>
          <w:szCs w:val="22"/>
        </w:rPr>
        <w:t xml:space="preserve">has found its expression </w:t>
      </w:r>
      <w:r w:rsidR="00863BD4">
        <w:rPr>
          <w:rFonts w:ascii="Helvetica" w:hAnsi="Helvetica" w:cs="Calibri"/>
          <w:color w:val="000000"/>
          <w:kern w:val="0"/>
          <w:sz w:val="22"/>
          <w:szCs w:val="22"/>
        </w:rPr>
        <w:t>with</w:t>
      </w:r>
      <w:r w:rsidR="00281200" w:rsidRPr="00EA1293">
        <w:rPr>
          <w:rFonts w:ascii="Helvetica" w:hAnsi="Helvetica" w:cs="Calibri"/>
          <w:color w:val="000000"/>
          <w:kern w:val="0"/>
          <w:sz w:val="22"/>
          <w:szCs w:val="22"/>
        </w:rPr>
        <w:t>in the town of Hawkins</w:t>
      </w:r>
      <w:r w:rsidR="00651691" w:rsidRPr="00EA1293">
        <w:rPr>
          <w:rFonts w:ascii="Helvetica" w:hAnsi="Helvetica" w:cs="Calibri"/>
          <w:color w:val="000000"/>
          <w:kern w:val="0"/>
          <w:sz w:val="22"/>
          <w:szCs w:val="22"/>
        </w:rPr>
        <w:t>:</w:t>
      </w:r>
      <w:r w:rsidR="002C72B4" w:rsidRPr="00EA1293">
        <w:rPr>
          <w:rFonts w:ascii="Helvetica" w:hAnsi="Helvetica" w:cs="Calibri"/>
          <w:color w:val="000000"/>
          <w:kern w:val="0"/>
          <w:sz w:val="22"/>
          <w:szCs w:val="22"/>
        </w:rPr>
        <w:t xml:space="preserve"> </w:t>
      </w:r>
      <w:r w:rsidR="001F2DC6" w:rsidRPr="00EA1293">
        <w:rPr>
          <w:rFonts w:ascii="Helvetica" w:hAnsi="Helvetica" w:cs="Calibri"/>
          <w:color w:val="000000"/>
          <w:kern w:val="0"/>
          <w:sz w:val="22"/>
          <w:szCs w:val="22"/>
        </w:rPr>
        <w:t xml:space="preserve">where </w:t>
      </w:r>
      <w:r w:rsidR="00281200" w:rsidRPr="00EA1293">
        <w:rPr>
          <w:rFonts w:ascii="Helvetica" w:hAnsi="Helvetica" w:cs="Calibri"/>
          <w:color w:val="000000"/>
          <w:kern w:val="0"/>
          <w:sz w:val="22"/>
          <w:szCs w:val="22"/>
        </w:rPr>
        <w:t>the head of police</w:t>
      </w:r>
      <w:r w:rsidR="007A4BEC" w:rsidRPr="00EA1293">
        <w:rPr>
          <w:rFonts w:ascii="Helvetica" w:hAnsi="Helvetica" w:cs="Calibri"/>
          <w:color w:val="000000"/>
          <w:kern w:val="0"/>
          <w:sz w:val="22"/>
          <w:szCs w:val="22"/>
        </w:rPr>
        <w:t>,</w:t>
      </w:r>
      <w:r w:rsidR="00281200" w:rsidRPr="00EA1293">
        <w:rPr>
          <w:rFonts w:ascii="Helvetica" w:hAnsi="Helvetica" w:cs="Calibri"/>
          <w:color w:val="000000"/>
          <w:kern w:val="0"/>
          <w:sz w:val="22"/>
          <w:szCs w:val="22"/>
        </w:rPr>
        <w:t xml:space="preserve"> after receiving some disturbing news about </w:t>
      </w:r>
      <w:r w:rsidR="00651691" w:rsidRPr="00EA1293">
        <w:rPr>
          <w:rFonts w:ascii="Helvetica" w:hAnsi="Helvetica" w:cs="Calibri"/>
          <w:color w:val="000000"/>
          <w:kern w:val="0"/>
          <w:sz w:val="22"/>
          <w:szCs w:val="22"/>
        </w:rPr>
        <w:t>the</w:t>
      </w:r>
      <w:r w:rsidR="00281200" w:rsidRPr="00EA1293">
        <w:rPr>
          <w:rFonts w:ascii="Helvetica" w:hAnsi="Helvetica" w:cs="Calibri"/>
          <w:color w:val="000000"/>
          <w:kern w:val="0"/>
          <w:sz w:val="22"/>
          <w:szCs w:val="22"/>
        </w:rPr>
        <w:t xml:space="preserve"> missing boy, </w:t>
      </w:r>
      <w:r w:rsidR="00AD708B" w:rsidRPr="00EA1293">
        <w:rPr>
          <w:rFonts w:ascii="Helvetica" w:hAnsi="Helvetica" w:cs="Calibri"/>
          <w:color w:val="000000"/>
          <w:kern w:val="0"/>
          <w:sz w:val="22"/>
          <w:szCs w:val="22"/>
        </w:rPr>
        <w:t xml:space="preserve">does not take it seriously, stating the </w:t>
      </w:r>
      <w:r w:rsidR="00354E7C" w:rsidRPr="00EA1293">
        <w:rPr>
          <w:rFonts w:ascii="Helvetica" w:hAnsi="Helvetica" w:cs="Calibri"/>
          <w:color w:val="000000"/>
          <w:kern w:val="0"/>
          <w:sz w:val="22"/>
          <w:szCs w:val="22"/>
        </w:rPr>
        <w:t xml:space="preserve">worst thing that’s ever happened in Hawkins was when </w:t>
      </w:r>
      <w:r w:rsidR="0014031D" w:rsidRPr="00EA1293">
        <w:rPr>
          <w:rFonts w:ascii="Helvetica" w:hAnsi="Helvetica" w:cs="Calibri"/>
          <w:color w:val="000000"/>
          <w:kern w:val="0"/>
          <w:sz w:val="22"/>
          <w:szCs w:val="22"/>
        </w:rPr>
        <w:t>‘an owl attacked Elenor Gillespie’s head’</w:t>
      </w:r>
      <w:r w:rsidR="00AD708B" w:rsidRPr="00EA1293">
        <w:rPr>
          <w:rFonts w:ascii="Helvetica" w:hAnsi="Helvetica" w:cs="Calibri"/>
          <w:color w:val="000000"/>
          <w:kern w:val="0"/>
          <w:sz w:val="22"/>
          <w:szCs w:val="22"/>
        </w:rPr>
        <w:t>.</w:t>
      </w:r>
      <w:r w:rsidR="00651691" w:rsidRPr="00EA1293">
        <w:rPr>
          <w:rStyle w:val="FootnoteReference"/>
          <w:rFonts w:ascii="Helvetica" w:hAnsi="Helvetica" w:cs="Calibri"/>
          <w:color w:val="000000"/>
          <w:kern w:val="0"/>
          <w:sz w:val="22"/>
          <w:szCs w:val="22"/>
        </w:rPr>
        <w:footnoteReference w:id="21"/>
      </w:r>
      <w:r w:rsidR="00AD708B" w:rsidRPr="00EA1293">
        <w:rPr>
          <w:rFonts w:ascii="Helvetica" w:hAnsi="Helvetica" w:cs="Calibri"/>
          <w:color w:val="000000"/>
          <w:kern w:val="0"/>
          <w:sz w:val="22"/>
          <w:szCs w:val="22"/>
        </w:rPr>
        <w:t xml:space="preserve"> This disbelief expressed by </w:t>
      </w:r>
      <w:r w:rsidR="00863BD4">
        <w:rPr>
          <w:rFonts w:ascii="Helvetica" w:hAnsi="Helvetica" w:cs="Calibri"/>
          <w:color w:val="000000"/>
          <w:kern w:val="0"/>
          <w:sz w:val="22"/>
          <w:szCs w:val="22"/>
        </w:rPr>
        <w:t>such an authoritative figure</w:t>
      </w:r>
      <w:r w:rsidR="00AD708B" w:rsidRPr="00EA1293">
        <w:rPr>
          <w:rFonts w:ascii="Helvetica" w:hAnsi="Helvetica" w:cs="Calibri"/>
          <w:color w:val="000000"/>
          <w:kern w:val="0"/>
          <w:sz w:val="22"/>
          <w:szCs w:val="22"/>
        </w:rPr>
        <w:t xml:space="preserve"> serves as a reminder of the dichotomy that exists between both world</w:t>
      </w:r>
      <w:r w:rsidR="00EA1293">
        <w:rPr>
          <w:rFonts w:ascii="Helvetica" w:hAnsi="Helvetica" w:cs="Calibri"/>
          <w:color w:val="000000"/>
          <w:kern w:val="0"/>
          <w:sz w:val="22"/>
          <w:szCs w:val="22"/>
        </w:rPr>
        <w:t>s – one presenting little to no threat, while the other is imbued with peril</w:t>
      </w:r>
      <w:r w:rsidR="00CE6C66">
        <w:rPr>
          <w:rFonts w:ascii="Helvetica" w:hAnsi="Helvetica" w:cs="Calibri"/>
          <w:color w:val="000000"/>
          <w:kern w:val="0"/>
          <w:sz w:val="22"/>
          <w:szCs w:val="22"/>
        </w:rPr>
        <w:t xml:space="preserve"> – one ordinary, and the other extraordinary</w:t>
      </w:r>
      <w:r>
        <w:rPr>
          <w:rFonts w:ascii="Helvetica" w:hAnsi="Helvetica" w:cs="Calibri"/>
          <w:color w:val="000000"/>
          <w:kern w:val="0"/>
          <w:sz w:val="22"/>
          <w:szCs w:val="22"/>
        </w:rPr>
        <w:t xml:space="preserve">. This dichotomy </w:t>
      </w:r>
      <w:r w:rsidR="00863BD4">
        <w:rPr>
          <w:rFonts w:ascii="Helvetica" w:hAnsi="Helvetica" w:cs="Calibri"/>
          <w:color w:val="000000"/>
          <w:kern w:val="0"/>
          <w:sz w:val="22"/>
          <w:szCs w:val="22"/>
        </w:rPr>
        <w:t>i</w:t>
      </w:r>
      <w:r>
        <w:rPr>
          <w:rFonts w:ascii="Helvetica" w:hAnsi="Helvetica" w:cs="Calibri"/>
          <w:color w:val="000000"/>
          <w:kern w:val="0"/>
          <w:sz w:val="22"/>
          <w:szCs w:val="22"/>
        </w:rPr>
        <w:t>s also observed in the myth in its description – one realm being ‘the land of the living’ and the other ‘the realm of the dead’.</w:t>
      </w:r>
      <w:r>
        <w:rPr>
          <w:rStyle w:val="FootnoteReference"/>
          <w:rFonts w:ascii="Helvetica" w:hAnsi="Helvetica" w:cs="Calibri"/>
          <w:color w:val="000000"/>
          <w:kern w:val="0"/>
          <w:sz w:val="22"/>
          <w:szCs w:val="22"/>
        </w:rPr>
        <w:footnoteReference w:id="22"/>
      </w:r>
    </w:p>
    <w:p w14:paraId="39D4F418" w14:textId="77777777" w:rsidR="00AD708B" w:rsidRPr="003A001C" w:rsidRDefault="00AD708B" w:rsidP="00AC6C8F">
      <w:pPr>
        <w:autoSpaceDE w:val="0"/>
        <w:autoSpaceDN w:val="0"/>
        <w:adjustRightInd w:val="0"/>
        <w:spacing w:after="0" w:line="240" w:lineRule="auto"/>
        <w:ind w:firstLine="720"/>
        <w:rPr>
          <w:rFonts w:ascii="Helvetica" w:hAnsi="Helvetica" w:cs="Calibri"/>
          <w:color w:val="000000"/>
          <w:kern w:val="0"/>
          <w:sz w:val="22"/>
          <w:szCs w:val="22"/>
          <w:highlight w:val="darkGreen"/>
        </w:rPr>
      </w:pPr>
    </w:p>
    <w:p w14:paraId="5B7B8B97" w14:textId="0F5EEADA" w:rsidR="00CE6C66" w:rsidRDefault="000B397F" w:rsidP="00CE6C66">
      <w:pPr>
        <w:autoSpaceDE w:val="0"/>
        <w:autoSpaceDN w:val="0"/>
        <w:adjustRightInd w:val="0"/>
        <w:spacing w:after="0" w:line="240" w:lineRule="auto"/>
        <w:ind w:firstLine="720"/>
        <w:rPr>
          <w:rFonts w:ascii="Helvetica" w:eastAsia="Times New Roman" w:hAnsi="Helvetica" w:cs="Calibri"/>
          <w:color w:val="000000"/>
          <w:kern w:val="0"/>
          <w:sz w:val="22"/>
          <w:szCs w:val="22"/>
          <w:lang w:eastAsia="en-GB"/>
          <w14:ligatures w14:val="none"/>
        </w:rPr>
      </w:pPr>
      <w:r w:rsidRPr="00CE6C66">
        <w:rPr>
          <w:rFonts w:ascii="Helvetica" w:eastAsia="Times New Roman" w:hAnsi="Helvetica" w:cs="Calibri"/>
          <w:color w:val="000000"/>
          <w:kern w:val="0"/>
          <w:sz w:val="22"/>
          <w:szCs w:val="22"/>
          <w:lang w:eastAsia="en-GB"/>
          <w14:ligatures w14:val="none"/>
        </w:rPr>
        <w:t>A significant motif in both the</w:t>
      </w:r>
      <w:r w:rsidR="009F0857" w:rsidRPr="00CE6C66">
        <w:rPr>
          <w:rFonts w:ascii="Helvetica" w:eastAsia="Times New Roman" w:hAnsi="Helvetica" w:cs="Calibri"/>
          <w:color w:val="000000"/>
          <w:kern w:val="0"/>
          <w:sz w:val="22"/>
          <w:szCs w:val="22"/>
          <w:lang w:eastAsia="en-GB"/>
          <w14:ligatures w14:val="none"/>
        </w:rPr>
        <w:t xml:space="preserve"> </w:t>
      </w:r>
      <w:r w:rsidRPr="00CE6C66">
        <w:rPr>
          <w:rFonts w:ascii="Helvetica" w:eastAsia="Times New Roman" w:hAnsi="Helvetica" w:cs="Calibri"/>
          <w:color w:val="000000"/>
          <w:kern w:val="0"/>
          <w:sz w:val="22"/>
          <w:szCs w:val="22"/>
          <w:lang w:eastAsia="en-GB"/>
          <w14:ligatures w14:val="none"/>
        </w:rPr>
        <w:t>myth and the series is the protagonist’s loss of power</w:t>
      </w:r>
      <w:r w:rsidR="00547EDB" w:rsidRPr="00CE6C66">
        <w:rPr>
          <w:rFonts w:ascii="Helvetica" w:eastAsia="Times New Roman" w:hAnsi="Helvetica" w:cs="Calibri"/>
          <w:color w:val="000000"/>
          <w:kern w:val="0"/>
          <w:sz w:val="22"/>
          <w:szCs w:val="22"/>
          <w:lang w:eastAsia="en-GB"/>
          <w14:ligatures w14:val="none"/>
        </w:rPr>
        <w:t xml:space="preserve">, representative of the </w:t>
      </w:r>
      <w:r w:rsidR="0026652C" w:rsidRPr="00CE6C66">
        <w:rPr>
          <w:rFonts w:ascii="Helvetica" w:eastAsia="Times New Roman" w:hAnsi="Helvetica" w:cs="Calibri"/>
          <w:color w:val="000000"/>
          <w:kern w:val="0"/>
          <w:sz w:val="22"/>
          <w:szCs w:val="22"/>
          <w:lang w:eastAsia="en-GB"/>
          <w14:ligatures w14:val="none"/>
        </w:rPr>
        <w:t>second phase</w:t>
      </w:r>
      <w:r w:rsidR="00376DC3" w:rsidRPr="00CE6C66">
        <w:rPr>
          <w:rFonts w:ascii="Helvetica" w:eastAsia="Times New Roman" w:hAnsi="Helvetica" w:cs="Calibri"/>
          <w:color w:val="000000"/>
          <w:kern w:val="0"/>
          <w:sz w:val="22"/>
          <w:szCs w:val="22"/>
          <w:lang w:eastAsia="en-GB"/>
          <w14:ligatures w14:val="none"/>
        </w:rPr>
        <w:t xml:space="preserve"> in </w:t>
      </w:r>
      <w:r w:rsidR="00376DC3" w:rsidRPr="00CE6C66">
        <w:rPr>
          <w:rFonts w:ascii="Helvetica" w:eastAsia="Times New Roman" w:hAnsi="Helvetica" w:cs="Calibri"/>
          <w:i/>
          <w:iCs/>
          <w:color w:val="000000"/>
          <w:kern w:val="0"/>
          <w:sz w:val="22"/>
          <w:szCs w:val="22"/>
          <w:lang w:eastAsia="en-GB"/>
          <w14:ligatures w14:val="none"/>
        </w:rPr>
        <w:t>the hero</w:t>
      </w:r>
      <w:r w:rsidR="005E1DA3" w:rsidRPr="00CE6C66">
        <w:rPr>
          <w:rFonts w:ascii="Helvetica" w:eastAsia="Times New Roman" w:hAnsi="Helvetica" w:cs="Calibri"/>
          <w:i/>
          <w:iCs/>
          <w:color w:val="000000"/>
          <w:kern w:val="0"/>
          <w:sz w:val="22"/>
          <w:szCs w:val="22"/>
          <w:lang w:eastAsia="en-GB"/>
          <w14:ligatures w14:val="none"/>
        </w:rPr>
        <w:t>’</w:t>
      </w:r>
      <w:r w:rsidR="00376DC3" w:rsidRPr="00CE6C66">
        <w:rPr>
          <w:rFonts w:ascii="Helvetica" w:eastAsia="Times New Roman" w:hAnsi="Helvetica" w:cs="Calibri"/>
          <w:i/>
          <w:iCs/>
          <w:color w:val="000000"/>
          <w:kern w:val="0"/>
          <w:sz w:val="22"/>
          <w:szCs w:val="22"/>
          <w:lang w:eastAsia="en-GB"/>
          <w14:ligatures w14:val="none"/>
        </w:rPr>
        <w:t>s journey</w:t>
      </w:r>
      <w:r w:rsidR="005E1DA3" w:rsidRPr="00CE6C66">
        <w:rPr>
          <w:rFonts w:ascii="Helvetica" w:eastAsia="Times New Roman" w:hAnsi="Helvetica" w:cs="Calibri"/>
          <w:color w:val="000000"/>
          <w:kern w:val="0"/>
          <w:sz w:val="22"/>
          <w:szCs w:val="22"/>
          <w:lang w:eastAsia="en-GB"/>
          <w14:ligatures w14:val="none"/>
        </w:rPr>
        <w:t xml:space="preserve"> -</w:t>
      </w:r>
      <w:r w:rsidR="00651691" w:rsidRPr="00CE6C66">
        <w:rPr>
          <w:rFonts w:ascii="Helvetica" w:eastAsia="Times New Roman" w:hAnsi="Helvetica" w:cs="Calibri"/>
          <w:color w:val="000000"/>
          <w:kern w:val="0"/>
          <w:sz w:val="22"/>
          <w:szCs w:val="22"/>
          <w:lang w:eastAsia="en-GB"/>
          <w14:ligatures w14:val="none"/>
        </w:rPr>
        <w:t xml:space="preserve"> </w:t>
      </w:r>
      <w:r w:rsidR="005E1DA3" w:rsidRPr="00CE6C66">
        <w:rPr>
          <w:rFonts w:ascii="Helvetica" w:eastAsia="Times New Roman" w:hAnsi="Helvetica" w:cs="Calibri"/>
          <w:color w:val="000000"/>
          <w:kern w:val="0"/>
          <w:sz w:val="22"/>
          <w:szCs w:val="22"/>
          <w:lang w:eastAsia="en-GB"/>
          <w14:ligatures w14:val="none"/>
        </w:rPr>
        <w:t>initiation</w:t>
      </w:r>
      <w:r w:rsidR="00376DC3" w:rsidRPr="00CE6C66">
        <w:rPr>
          <w:rFonts w:ascii="Helvetica" w:eastAsia="Times New Roman" w:hAnsi="Helvetica" w:cs="Calibri"/>
          <w:color w:val="000000"/>
          <w:kern w:val="0"/>
          <w:sz w:val="22"/>
          <w:szCs w:val="22"/>
          <w:lang w:eastAsia="en-GB"/>
          <w14:ligatures w14:val="none"/>
        </w:rPr>
        <w:t xml:space="preserve">. This was a </w:t>
      </w:r>
      <w:r w:rsidR="00F945AE" w:rsidRPr="00CE6C66">
        <w:rPr>
          <w:rFonts w:ascii="Helvetica" w:hAnsi="Helvetica" w:cs="Calibri"/>
          <w:color w:val="000000"/>
          <w:kern w:val="0"/>
          <w:sz w:val="22"/>
          <w:szCs w:val="22"/>
        </w:rPr>
        <w:t>visceral experience for Ishtar during her descent into the netherworld</w:t>
      </w:r>
      <w:r w:rsidR="00F945AE" w:rsidRPr="00CE6C66">
        <w:rPr>
          <w:rFonts w:ascii="Helvetica" w:eastAsia="Times New Roman" w:hAnsi="Helvetica" w:cs="Calibri"/>
          <w:color w:val="000000"/>
          <w:kern w:val="0"/>
          <w:sz w:val="22"/>
          <w:szCs w:val="22"/>
          <w:lang w:eastAsia="en-GB"/>
          <w14:ligatures w14:val="none"/>
        </w:rPr>
        <w:t xml:space="preserve"> as she passes through the </w:t>
      </w:r>
      <w:r w:rsidR="00F945AE" w:rsidRPr="00CE6C66">
        <w:rPr>
          <w:rFonts w:ascii="Helvetica" w:eastAsia="Times New Roman" w:hAnsi="Helvetica" w:cs="Calibri"/>
          <w:color w:val="000000"/>
          <w:kern w:val="0"/>
          <w:sz w:val="22"/>
          <w:szCs w:val="22"/>
          <w:lang w:eastAsia="en-GB"/>
          <w14:ligatures w14:val="none"/>
        </w:rPr>
        <w:lastRenderedPageBreak/>
        <w:t>seven gates of the underworl</w:t>
      </w:r>
      <w:r w:rsidR="005E1DA3" w:rsidRPr="00CE6C66">
        <w:rPr>
          <w:rFonts w:ascii="Helvetica" w:eastAsia="Times New Roman" w:hAnsi="Helvetica" w:cs="Calibri"/>
          <w:color w:val="000000"/>
          <w:kern w:val="0"/>
          <w:sz w:val="22"/>
          <w:szCs w:val="22"/>
          <w:lang w:eastAsia="en-GB"/>
          <w14:ligatures w14:val="none"/>
        </w:rPr>
        <w:t>d</w:t>
      </w:r>
      <w:r w:rsidR="00F945AE" w:rsidRPr="00CE6C66">
        <w:rPr>
          <w:rFonts w:ascii="Helvetica" w:eastAsia="Times New Roman" w:hAnsi="Helvetica" w:cs="Calibri"/>
          <w:color w:val="000000"/>
          <w:kern w:val="0"/>
          <w:sz w:val="22"/>
          <w:szCs w:val="22"/>
          <w:lang w:eastAsia="en-GB"/>
          <w14:ligatures w14:val="none"/>
        </w:rPr>
        <w:t>, each demanding the surrender of a divine attribute</w:t>
      </w:r>
      <w:r w:rsidR="00CE6C66">
        <w:rPr>
          <w:rFonts w:ascii="Helvetica" w:eastAsia="Times New Roman" w:hAnsi="Helvetica" w:cs="Calibri"/>
          <w:color w:val="000000"/>
          <w:kern w:val="0"/>
          <w:sz w:val="22"/>
          <w:szCs w:val="22"/>
          <w:lang w:eastAsia="en-GB"/>
          <w14:ligatures w14:val="none"/>
        </w:rPr>
        <w:t xml:space="preserve">, </w:t>
      </w:r>
      <w:r w:rsidR="00EF4638">
        <w:rPr>
          <w:rFonts w:ascii="Helvetica" w:eastAsia="Times New Roman" w:hAnsi="Helvetica" w:cs="Calibri"/>
          <w:color w:val="000000"/>
          <w:kern w:val="0"/>
          <w:sz w:val="22"/>
          <w:szCs w:val="22"/>
          <w:lang w:eastAsia="en-GB"/>
          <w14:ligatures w14:val="none"/>
        </w:rPr>
        <w:t>written as follows:</w:t>
      </w:r>
      <w:r w:rsidR="00CE6C66">
        <w:rPr>
          <w:rFonts w:ascii="Helvetica" w:eastAsia="Times New Roman" w:hAnsi="Helvetica" w:cs="Calibri"/>
          <w:color w:val="000000"/>
          <w:kern w:val="0"/>
          <w:sz w:val="22"/>
          <w:szCs w:val="22"/>
          <w:lang w:eastAsia="en-GB"/>
          <w14:ligatures w14:val="none"/>
        </w:rPr>
        <w:t xml:space="preserve"> </w:t>
      </w:r>
    </w:p>
    <w:p w14:paraId="5F846354" w14:textId="77777777" w:rsidR="00CE6C66" w:rsidRDefault="00CE6C66" w:rsidP="00CE6C66">
      <w:pPr>
        <w:autoSpaceDE w:val="0"/>
        <w:autoSpaceDN w:val="0"/>
        <w:adjustRightInd w:val="0"/>
        <w:spacing w:after="0" w:line="240" w:lineRule="auto"/>
        <w:ind w:firstLine="720"/>
        <w:rPr>
          <w:rFonts w:ascii="Helvetica" w:eastAsia="Times New Roman" w:hAnsi="Helvetica" w:cs="Calibri"/>
          <w:color w:val="000000"/>
          <w:kern w:val="0"/>
          <w:sz w:val="22"/>
          <w:szCs w:val="22"/>
          <w:lang w:eastAsia="en-GB"/>
          <w14:ligatures w14:val="none"/>
        </w:rPr>
      </w:pPr>
    </w:p>
    <w:p w14:paraId="7AE56666" w14:textId="1D08806E" w:rsidR="00CE6C66" w:rsidRPr="00EF4638" w:rsidRDefault="00CE6C66" w:rsidP="00CE6C66">
      <w:pPr>
        <w:autoSpaceDE w:val="0"/>
        <w:autoSpaceDN w:val="0"/>
        <w:adjustRightInd w:val="0"/>
        <w:spacing w:after="0" w:line="240" w:lineRule="auto"/>
        <w:ind w:firstLine="720"/>
        <w:rPr>
          <w:rFonts w:ascii="Helvetica" w:eastAsia="Times New Roman" w:hAnsi="Helvetica" w:cs="Calibri"/>
          <w:i/>
          <w:iCs/>
          <w:color w:val="000000"/>
          <w:kern w:val="0"/>
          <w:sz w:val="22"/>
          <w:szCs w:val="22"/>
          <w:lang w:eastAsia="en-GB"/>
          <w14:ligatures w14:val="none"/>
        </w:rPr>
      </w:pPr>
      <w:r w:rsidRPr="00EF4638">
        <w:rPr>
          <w:rFonts w:ascii="Helvetica" w:eastAsia="Times New Roman" w:hAnsi="Helvetica" w:cs="Calibri"/>
          <w:i/>
          <w:iCs/>
          <w:color w:val="000000"/>
          <w:kern w:val="0"/>
          <w:sz w:val="22"/>
          <w:szCs w:val="22"/>
          <w:lang w:eastAsia="en-GB"/>
          <w14:ligatures w14:val="none"/>
        </w:rPr>
        <w:t xml:space="preserve">When the first door he had made her enter, </w:t>
      </w:r>
    </w:p>
    <w:p w14:paraId="2936F68C" w14:textId="4D9660B3" w:rsidR="00CE6C66" w:rsidRPr="00EF4638" w:rsidRDefault="00CE6C66" w:rsidP="00CE6C66">
      <w:pPr>
        <w:autoSpaceDE w:val="0"/>
        <w:autoSpaceDN w:val="0"/>
        <w:adjustRightInd w:val="0"/>
        <w:spacing w:after="0" w:line="240" w:lineRule="auto"/>
        <w:ind w:firstLine="720"/>
        <w:rPr>
          <w:rFonts w:ascii="Helvetica" w:eastAsia="Times New Roman" w:hAnsi="Helvetica" w:cs="Calibri"/>
          <w:i/>
          <w:iCs/>
          <w:color w:val="000000"/>
          <w:kern w:val="0"/>
          <w:sz w:val="22"/>
          <w:szCs w:val="22"/>
          <w:lang w:eastAsia="en-GB"/>
          <w14:ligatures w14:val="none"/>
        </w:rPr>
      </w:pPr>
      <w:r w:rsidRPr="00EF4638">
        <w:rPr>
          <w:rFonts w:ascii="Helvetica" w:eastAsia="Times New Roman" w:hAnsi="Helvetica" w:cs="Calibri"/>
          <w:i/>
          <w:iCs/>
          <w:color w:val="000000"/>
          <w:kern w:val="0"/>
          <w:sz w:val="22"/>
          <w:szCs w:val="22"/>
          <w:lang w:eastAsia="en-GB"/>
          <w14:ligatures w14:val="none"/>
        </w:rPr>
        <w:t>He stripped and took away the great crown on her head</w:t>
      </w:r>
    </w:p>
    <w:p w14:paraId="25E4A072" w14:textId="0A5DB8A3" w:rsidR="00CE6C66" w:rsidRPr="00EF4638" w:rsidRDefault="00CE6C66" w:rsidP="00CE6C66">
      <w:pPr>
        <w:autoSpaceDE w:val="0"/>
        <w:autoSpaceDN w:val="0"/>
        <w:adjustRightInd w:val="0"/>
        <w:spacing w:after="0" w:line="240" w:lineRule="auto"/>
        <w:ind w:firstLine="720"/>
        <w:rPr>
          <w:rFonts w:ascii="Helvetica" w:eastAsia="Times New Roman" w:hAnsi="Helvetica" w:cs="Calibri"/>
          <w:i/>
          <w:iCs/>
          <w:color w:val="000000"/>
          <w:kern w:val="0"/>
          <w:sz w:val="22"/>
          <w:szCs w:val="22"/>
          <w:lang w:eastAsia="en-GB"/>
          <w14:ligatures w14:val="none"/>
        </w:rPr>
      </w:pPr>
      <w:r w:rsidRPr="00EF4638">
        <w:rPr>
          <w:rFonts w:ascii="Helvetica" w:eastAsia="Times New Roman" w:hAnsi="Helvetica" w:cs="Calibri"/>
          <w:i/>
          <w:iCs/>
          <w:color w:val="000000"/>
          <w:kern w:val="0"/>
          <w:sz w:val="22"/>
          <w:szCs w:val="22"/>
          <w:lang w:eastAsia="en-GB"/>
          <w14:ligatures w14:val="none"/>
        </w:rPr>
        <w:t>Why, O gatekeeper didst thou take the great crown on my head?</w:t>
      </w:r>
    </w:p>
    <w:p w14:paraId="191BD598" w14:textId="2F172444" w:rsidR="00CE6C66" w:rsidRPr="00EF4638" w:rsidRDefault="00CE6C66" w:rsidP="00CE6C66">
      <w:pPr>
        <w:autoSpaceDE w:val="0"/>
        <w:autoSpaceDN w:val="0"/>
        <w:adjustRightInd w:val="0"/>
        <w:spacing w:after="0" w:line="240" w:lineRule="auto"/>
        <w:ind w:firstLine="720"/>
        <w:rPr>
          <w:rFonts w:ascii="Helvetica" w:eastAsia="Times New Roman" w:hAnsi="Helvetica" w:cs="Calibri"/>
          <w:i/>
          <w:iCs/>
          <w:color w:val="000000"/>
          <w:kern w:val="0"/>
          <w:sz w:val="22"/>
          <w:szCs w:val="22"/>
          <w:lang w:eastAsia="en-GB"/>
          <w14:ligatures w14:val="none"/>
        </w:rPr>
      </w:pPr>
      <w:r w:rsidRPr="00EF4638">
        <w:rPr>
          <w:rFonts w:ascii="Helvetica" w:eastAsia="Times New Roman" w:hAnsi="Helvetica" w:cs="Calibri"/>
          <w:i/>
          <w:iCs/>
          <w:color w:val="000000"/>
          <w:kern w:val="0"/>
          <w:sz w:val="22"/>
          <w:szCs w:val="22"/>
          <w:lang w:eastAsia="en-GB"/>
          <w14:ligatures w14:val="none"/>
        </w:rPr>
        <w:t>Enter, my lady, thus are the rules of the Mistress of the Nether World</w:t>
      </w:r>
      <w:r w:rsidRPr="00EF4638">
        <w:rPr>
          <w:rStyle w:val="FootnoteReference"/>
          <w:rFonts w:ascii="Helvetica" w:eastAsia="Times New Roman" w:hAnsi="Helvetica" w:cs="Calibri"/>
          <w:i/>
          <w:iCs/>
          <w:color w:val="000000"/>
          <w:kern w:val="0"/>
          <w:sz w:val="22"/>
          <w:szCs w:val="22"/>
          <w:lang w:eastAsia="en-GB"/>
          <w14:ligatures w14:val="none"/>
        </w:rPr>
        <w:footnoteReference w:id="23"/>
      </w:r>
    </w:p>
    <w:p w14:paraId="4D9578D1" w14:textId="77777777" w:rsidR="00533135" w:rsidRPr="00EF4638" w:rsidRDefault="00533135" w:rsidP="00533135">
      <w:pPr>
        <w:autoSpaceDE w:val="0"/>
        <w:autoSpaceDN w:val="0"/>
        <w:adjustRightInd w:val="0"/>
        <w:spacing w:after="0" w:line="240" w:lineRule="auto"/>
        <w:rPr>
          <w:rFonts w:ascii="Helvetica" w:eastAsia="Times New Roman" w:hAnsi="Helvetica" w:cs="Calibri"/>
          <w:i/>
          <w:iCs/>
          <w:color w:val="000000"/>
          <w:kern w:val="0"/>
          <w:sz w:val="22"/>
          <w:szCs w:val="22"/>
          <w:lang w:eastAsia="en-GB"/>
          <w14:ligatures w14:val="none"/>
        </w:rPr>
      </w:pPr>
    </w:p>
    <w:p w14:paraId="5437ABA0" w14:textId="3C81F7A5" w:rsidR="00533135" w:rsidRPr="00CE6C66" w:rsidRDefault="005960EF" w:rsidP="005960EF">
      <w:pPr>
        <w:autoSpaceDE w:val="0"/>
        <w:autoSpaceDN w:val="0"/>
        <w:adjustRightInd w:val="0"/>
        <w:spacing w:after="0" w:line="240" w:lineRule="auto"/>
        <w:ind w:firstLine="720"/>
        <w:rPr>
          <w:rFonts w:ascii="Helvetica" w:eastAsia="Times New Roman" w:hAnsi="Helvetica" w:cs="Calibri"/>
          <w:color w:val="000000"/>
          <w:kern w:val="0"/>
          <w:sz w:val="22"/>
          <w:szCs w:val="22"/>
          <w:lang w:eastAsia="en-GB"/>
          <w14:ligatures w14:val="none"/>
        </w:rPr>
      </w:pPr>
      <w:r>
        <w:rPr>
          <w:rFonts w:ascii="Helvetica" w:eastAsia="Times New Roman" w:hAnsi="Helvetica" w:cs="Calibri"/>
          <w:color w:val="000000"/>
          <w:kern w:val="0"/>
          <w:sz w:val="22"/>
          <w:szCs w:val="22"/>
          <w:lang w:eastAsia="en-GB"/>
          <w14:ligatures w14:val="none"/>
        </w:rPr>
        <w:t>The narrative continues with the surrender of six more divine attribute</w:t>
      </w:r>
      <w:r w:rsidR="006238F5">
        <w:rPr>
          <w:rFonts w:ascii="Helvetica" w:eastAsia="Times New Roman" w:hAnsi="Helvetica" w:cs="Calibri"/>
          <w:color w:val="000000"/>
          <w:kern w:val="0"/>
          <w:sz w:val="22"/>
          <w:szCs w:val="22"/>
          <w:lang w:eastAsia="en-GB"/>
          <w14:ligatures w14:val="none"/>
        </w:rPr>
        <w:t>s</w:t>
      </w:r>
      <w:r>
        <w:rPr>
          <w:rFonts w:ascii="Helvetica" w:eastAsia="Times New Roman" w:hAnsi="Helvetica" w:cs="Calibri"/>
          <w:color w:val="000000"/>
          <w:kern w:val="0"/>
          <w:sz w:val="22"/>
          <w:szCs w:val="22"/>
          <w:lang w:eastAsia="en-GB"/>
          <w14:ligatures w14:val="none"/>
        </w:rPr>
        <w:t>, and, o</w:t>
      </w:r>
      <w:r w:rsidR="00533135">
        <w:rPr>
          <w:rFonts w:ascii="Helvetica" w:eastAsia="Times New Roman" w:hAnsi="Helvetica" w:cs="Calibri"/>
          <w:color w:val="000000"/>
          <w:kern w:val="0"/>
          <w:sz w:val="22"/>
          <w:szCs w:val="22"/>
          <w:lang w:eastAsia="en-GB"/>
          <w14:ligatures w14:val="none"/>
        </w:rPr>
        <w:t>nce Ishtar has crossed all seven gates, Ereshkigal</w:t>
      </w:r>
      <w:r w:rsidR="006238F5">
        <w:rPr>
          <w:rFonts w:ascii="Helvetica" w:eastAsia="Times New Roman" w:hAnsi="Helvetica" w:cs="Calibri"/>
          <w:color w:val="000000"/>
          <w:kern w:val="0"/>
          <w:sz w:val="22"/>
          <w:szCs w:val="22"/>
          <w:lang w:eastAsia="en-GB"/>
          <w14:ligatures w14:val="none"/>
        </w:rPr>
        <w:t>, queen of the underworld,</w:t>
      </w:r>
      <w:r w:rsidR="00533135">
        <w:rPr>
          <w:rFonts w:ascii="Helvetica" w:eastAsia="Times New Roman" w:hAnsi="Helvetica" w:cs="Calibri"/>
          <w:color w:val="000000"/>
          <w:kern w:val="0"/>
          <w:sz w:val="22"/>
          <w:szCs w:val="22"/>
          <w:lang w:eastAsia="en-GB"/>
          <w14:ligatures w14:val="none"/>
        </w:rPr>
        <w:t xml:space="preserve"> release</w:t>
      </w:r>
      <w:r w:rsidR="006238F5">
        <w:rPr>
          <w:rFonts w:ascii="Helvetica" w:eastAsia="Times New Roman" w:hAnsi="Helvetica" w:cs="Calibri"/>
          <w:color w:val="000000"/>
          <w:kern w:val="0"/>
          <w:sz w:val="22"/>
          <w:szCs w:val="22"/>
          <w:lang w:eastAsia="en-GB"/>
          <w14:ligatures w14:val="none"/>
        </w:rPr>
        <w:t>s</w:t>
      </w:r>
      <w:r w:rsidR="00533135">
        <w:rPr>
          <w:rFonts w:ascii="Helvetica" w:eastAsia="Times New Roman" w:hAnsi="Helvetica" w:cs="Calibri"/>
          <w:color w:val="000000"/>
          <w:kern w:val="0"/>
          <w:sz w:val="22"/>
          <w:szCs w:val="22"/>
          <w:lang w:eastAsia="en-GB"/>
          <w14:ligatures w14:val="none"/>
        </w:rPr>
        <w:t xml:space="preserve"> </w:t>
      </w:r>
      <w:r w:rsidR="00EF4638">
        <w:rPr>
          <w:rFonts w:ascii="Helvetica" w:eastAsia="Times New Roman" w:hAnsi="Helvetica" w:cs="Calibri"/>
          <w:color w:val="000000"/>
          <w:kern w:val="0"/>
          <w:sz w:val="22"/>
          <w:szCs w:val="22"/>
          <w:lang w:eastAsia="en-GB"/>
          <w14:ligatures w14:val="none"/>
        </w:rPr>
        <w:t>‘sixty miseries’</w:t>
      </w:r>
      <w:r>
        <w:rPr>
          <w:rStyle w:val="FootnoteReference"/>
          <w:rFonts w:ascii="Helvetica" w:eastAsia="Times New Roman" w:hAnsi="Helvetica" w:cs="Calibri"/>
          <w:color w:val="000000"/>
          <w:kern w:val="0"/>
          <w:sz w:val="22"/>
          <w:szCs w:val="22"/>
          <w:lang w:eastAsia="en-GB"/>
          <w14:ligatures w14:val="none"/>
        </w:rPr>
        <w:footnoteReference w:id="24"/>
      </w:r>
      <w:r w:rsidR="00EF4638">
        <w:rPr>
          <w:rFonts w:ascii="Helvetica" w:eastAsia="Times New Roman" w:hAnsi="Helvetica" w:cs="Calibri"/>
          <w:color w:val="000000"/>
          <w:kern w:val="0"/>
          <w:sz w:val="22"/>
          <w:szCs w:val="22"/>
          <w:lang w:eastAsia="en-GB"/>
          <w14:ligatures w14:val="none"/>
        </w:rPr>
        <w:t xml:space="preserve"> against her</w:t>
      </w:r>
      <w:r w:rsidR="006238F5">
        <w:rPr>
          <w:rFonts w:ascii="Helvetica" w:eastAsia="Times New Roman" w:hAnsi="Helvetica" w:cs="Calibri"/>
          <w:color w:val="000000"/>
          <w:kern w:val="0"/>
          <w:sz w:val="22"/>
          <w:szCs w:val="22"/>
          <w:lang w:eastAsia="en-GB"/>
          <w14:ligatures w14:val="none"/>
        </w:rPr>
        <w:t xml:space="preserve"> thus leaving</w:t>
      </w:r>
      <w:r w:rsidR="00EF4638">
        <w:rPr>
          <w:rFonts w:ascii="Helvetica" w:eastAsia="Times New Roman" w:hAnsi="Helvetica" w:cs="Calibri"/>
          <w:color w:val="000000"/>
          <w:kern w:val="0"/>
          <w:sz w:val="22"/>
          <w:szCs w:val="22"/>
          <w:lang w:eastAsia="en-GB"/>
          <w14:ligatures w14:val="none"/>
        </w:rPr>
        <w:t xml:space="preserve"> Ishtar</w:t>
      </w:r>
      <w:r w:rsidR="00151080">
        <w:rPr>
          <w:rFonts w:ascii="Helvetica" w:eastAsia="Times New Roman" w:hAnsi="Helvetica" w:cs="Calibri"/>
          <w:color w:val="000000"/>
          <w:kern w:val="0"/>
          <w:sz w:val="22"/>
          <w:szCs w:val="22"/>
          <w:lang w:eastAsia="en-GB"/>
          <w14:ligatures w14:val="none"/>
        </w:rPr>
        <w:t xml:space="preserve"> </w:t>
      </w:r>
      <w:r w:rsidR="00151080" w:rsidRPr="005960EF">
        <w:rPr>
          <w:rFonts w:ascii="Helvetica" w:eastAsia="Times New Roman" w:hAnsi="Helvetica" w:cs="Calibri"/>
          <w:color w:val="000000"/>
          <w:kern w:val="0"/>
          <w:sz w:val="22"/>
          <w:szCs w:val="22"/>
          <w:lang w:eastAsia="en-GB"/>
          <w14:ligatures w14:val="none"/>
        </w:rPr>
        <w:t>incapable of returning</w:t>
      </w:r>
      <w:r w:rsidRPr="005960EF">
        <w:rPr>
          <w:rFonts w:ascii="Helvetica" w:eastAsia="Times New Roman" w:hAnsi="Helvetica" w:cs="Calibri"/>
          <w:color w:val="000000"/>
          <w:kern w:val="0"/>
          <w:sz w:val="22"/>
          <w:szCs w:val="22"/>
          <w:lang w:eastAsia="en-GB"/>
          <w14:ligatures w14:val="none"/>
        </w:rPr>
        <w:t xml:space="preserve"> to the land of the living</w:t>
      </w:r>
      <w:r>
        <w:rPr>
          <w:rFonts w:ascii="Helvetica" w:eastAsia="Times New Roman" w:hAnsi="Helvetica" w:cs="Calibri"/>
          <w:color w:val="000000"/>
          <w:kern w:val="0"/>
          <w:sz w:val="22"/>
          <w:szCs w:val="22"/>
          <w:lang w:eastAsia="en-GB"/>
          <w14:ligatures w14:val="none"/>
        </w:rPr>
        <w:t xml:space="preserve"> and necessitating divine intervention.</w:t>
      </w:r>
    </w:p>
    <w:p w14:paraId="10293CC3" w14:textId="77777777" w:rsidR="00EA1293" w:rsidRDefault="00EA1293" w:rsidP="00376DC3">
      <w:pPr>
        <w:autoSpaceDE w:val="0"/>
        <w:autoSpaceDN w:val="0"/>
        <w:adjustRightInd w:val="0"/>
        <w:spacing w:after="0" w:line="240" w:lineRule="auto"/>
        <w:ind w:firstLine="720"/>
        <w:rPr>
          <w:rFonts w:ascii="Helvetica" w:eastAsia="Times New Roman" w:hAnsi="Helvetica" w:cs="Calibri"/>
          <w:color w:val="000000"/>
          <w:kern w:val="0"/>
          <w:sz w:val="22"/>
          <w:szCs w:val="22"/>
          <w:highlight w:val="darkGreen"/>
          <w:lang w:eastAsia="en-GB"/>
          <w14:ligatures w14:val="none"/>
        </w:rPr>
      </w:pPr>
    </w:p>
    <w:p w14:paraId="18EC3D63" w14:textId="319D5E05" w:rsidR="001E29A5" w:rsidRDefault="00533135" w:rsidP="00533135">
      <w:pPr>
        <w:autoSpaceDE w:val="0"/>
        <w:autoSpaceDN w:val="0"/>
        <w:adjustRightInd w:val="0"/>
        <w:spacing w:after="0" w:line="240" w:lineRule="auto"/>
        <w:ind w:firstLine="720"/>
        <w:rPr>
          <w:rFonts w:ascii="Helvetica" w:hAnsi="Helvetica" w:cs="Calibri"/>
          <w:color w:val="000000"/>
          <w:kern w:val="0"/>
          <w:sz w:val="22"/>
          <w:szCs w:val="22"/>
          <w:u w:color="000000"/>
        </w:rPr>
      </w:pPr>
      <w:r w:rsidRPr="00533135">
        <w:rPr>
          <w:rFonts w:ascii="Helvetica" w:eastAsia="Times New Roman" w:hAnsi="Helvetica" w:cs="Calibri"/>
          <w:color w:val="000000"/>
          <w:kern w:val="0"/>
          <w:sz w:val="22"/>
          <w:szCs w:val="22"/>
          <w:lang w:eastAsia="en-GB"/>
          <w14:ligatures w14:val="none"/>
        </w:rPr>
        <w:t>This loss of power</w:t>
      </w:r>
      <w:r w:rsidR="003A001C" w:rsidRPr="00533135">
        <w:rPr>
          <w:rFonts w:ascii="Helvetica" w:eastAsia="Times New Roman" w:hAnsi="Helvetica" w:cs="Calibri"/>
          <w:color w:val="000000"/>
          <w:kern w:val="0"/>
          <w:sz w:val="22"/>
          <w:szCs w:val="22"/>
          <w:lang w:eastAsia="en-GB"/>
          <w14:ligatures w14:val="none"/>
        </w:rPr>
        <w:t xml:space="preserve"> narrative</w:t>
      </w:r>
      <w:r w:rsidR="00F945AE" w:rsidRPr="00533135">
        <w:rPr>
          <w:rFonts w:ascii="Helvetica" w:eastAsia="Times New Roman" w:hAnsi="Helvetica" w:cs="Calibri"/>
          <w:color w:val="000000"/>
          <w:kern w:val="0"/>
          <w:sz w:val="22"/>
          <w:szCs w:val="22"/>
          <w:lang w:eastAsia="en-GB"/>
          <w14:ligatures w14:val="none"/>
        </w:rPr>
        <w:t xml:space="preserve"> </w:t>
      </w:r>
      <w:r w:rsidRPr="00533135">
        <w:rPr>
          <w:rFonts w:ascii="Helvetica" w:eastAsia="Times New Roman" w:hAnsi="Helvetica" w:cs="Calibri"/>
          <w:color w:val="000000"/>
          <w:kern w:val="0"/>
          <w:sz w:val="22"/>
          <w:szCs w:val="22"/>
          <w:lang w:eastAsia="en-GB"/>
          <w14:ligatures w14:val="none"/>
        </w:rPr>
        <w:t>is</w:t>
      </w:r>
      <w:r w:rsidR="00151080">
        <w:rPr>
          <w:rFonts w:ascii="Helvetica" w:eastAsia="Times New Roman" w:hAnsi="Helvetica" w:cs="Calibri"/>
          <w:color w:val="000000"/>
          <w:kern w:val="0"/>
          <w:sz w:val="22"/>
          <w:szCs w:val="22"/>
          <w:lang w:eastAsia="en-GB"/>
          <w14:ligatures w14:val="none"/>
        </w:rPr>
        <w:t xml:space="preserve"> also</w:t>
      </w:r>
      <w:r w:rsidR="00EF4638">
        <w:rPr>
          <w:rFonts w:ascii="Helvetica" w:eastAsia="Times New Roman" w:hAnsi="Helvetica" w:cs="Calibri"/>
          <w:color w:val="000000"/>
          <w:kern w:val="0"/>
          <w:sz w:val="22"/>
          <w:szCs w:val="22"/>
          <w:lang w:eastAsia="en-GB"/>
          <w14:ligatures w14:val="none"/>
        </w:rPr>
        <w:t xml:space="preserve"> experiences by Eleven</w:t>
      </w:r>
      <w:r w:rsidR="00F945AE" w:rsidRPr="00533135">
        <w:rPr>
          <w:rFonts w:ascii="Helvetica" w:eastAsia="Times New Roman" w:hAnsi="Helvetica" w:cs="Calibri"/>
          <w:color w:val="000000"/>
          <w:kern w:val="0"/>
          <w:sz w:val="22"/>
          <w:szCs w:val="22"/>
          <w:lang w:eastAsia="en-GB"/>
          <w14:ligatures w14:val="none"/>
        </w:rPr>
        <w:t xml:space="preserve"> in </w:t>
      </w:r>
      <w:r w:rsidR="00F945AE" w:rsidRPr="00533135">
        <w:rPr>
          <w:rFonts w:ascii="Helvetica" w:eastAsia="Times New Roman" w:hAnsi="Helvetica" w:cs="Calibri"/>
          <w:i/>
          <w:iCs/>
          <w:color w:val="000000"/>
          <w:kern w:val="0"/>
          <w:sz w:val="22"/>
          <w:szCs w:val="22"/>
          <w:lang w:eastAsia="en-GB"/>
          <w14:ligatures w14:val="none"/>
        </w:rPr>
        <w:t xml:space="preserve">Stranger </w:t>
      </w:r>
      <w:r w:rsidR="001368CD" w:rsidRPr="00533135">
        <w:rPr>
          <w:rFonts w:ascii="Helvetica" w:eastAsia="Times New Roman" w:hAnsi="Helvetica" w:cs="Calibri"/>
          <w:i/>
          <w:iCs/>
          <w:color w:val="000000"/>
          <w:kern w:val="0"/>
          <w:sz w:val="22"/>
          <w:szCs w:val="22"/>
          <w:lang w:eastAsia="en-GB"/>
          <w14:ligatures w14:val="none"/>
        </w:rPr>
        <w:t>T</w:t>
      </w:r>
      <w:r w:rsidR="00F945AE" w:rsidRPr="00533135">
        <w:rPr>
          <w:rFonts w:ascii="Helvetica" w:eastAsia="Times New Roman" w:hAnsi="Helvetica" w:cs="Calibri"/>
          <w:i/>
          <w:iCs/>
          <w:color w:val="000000"/>
          <w:kern w:val="0"/>
          <w:sz w:val="22"/>
          <w:szCs w:val="22"/>
          <w:lang w:eastAsia="en-GB"/>
          <w14:ligatures w14:val="none"/>
        </w:rPr>
        <w:t>hings</w:t>
      </w:r>
      <w:r w:rsidR="00151080">
        <w:rPr>
          <w:rFonts w:ascii="Helvetica" w:eastAsia="Times New Roman" w:hAnsi="Helvetica" w:cs="Calibri"/>
          <w:i/>
          <w:iCs/>
          <w:color w:val="000000"/>
          <w:kern w:val="0"/>
          <w:sz w:val="22"/>
          <w:szCs w:val="22"/>
          <w:lang w:eastAsia="en-GB"/>
          <w14:ligatures w14:val="none"/>
        </w:rPr>
        <w:t xml:space="preserve"> </w:t>
      </w:r>
      <w:r w:rsidR="00151080">
        <w:rPr>
          <w:rFonts w:ascii="Helvetica" w:eastAsia="Times New Roman" w:hAnsi="Helvetica" w:cs="Calibri"/>
          <w:color w:val="000000"/>
          <w:kern w:val="0"/>
          <w:sz w:val="22"/>
          <w:szCs w:val="22"/>
          <w:lang w:eastAsia="en-GB"/>
          <w14:ligatures w14:val="none"/>
        </w:rPr>
        <w:t>season four</w:t>
      </w:r>
      <w:r w:rsidR="005960EF">
        <w:rPr>
          <w:rFonts w:ascii="Helvetica" w:hAnsi="Helvetica" w:cs="Calibri"/>
          <w:color w:val="000000"/>
          <w:kern w:val="0"/>
          <w:sz w:val="22"/>
          <w:szCs w:val="22"/>
        </w:rPr>
        <w:t>.</w:t>
      </w:r>
      <w:r w:rsidR="006238F5">
        <w:rPr>
          <w:rFonts w:ascii="Helvetica" w:hAnsi="Helvetica" w:cs="Calibri"/>
          <w:color w:val="000000"/>
          <w:kern w:val="0"/>
          <w:sz w:val="22"/>
          <w:szCs w:val="22"/>
        </w:rPr>
        <w:t xml:space="preserve"> </w:t>
      </w:r>
      <w:r w:rsidR="005960EF">
        <w:rPr>
          <w:rFonts w:ascii="Helvetica" w:hAnsi="Helvetica" w:cs="Calibri"/>
          <w:color w:val="000000"/>
          <w:kern w:val="0"/>
          <w:sz w:val="22"/>
          <w:szCs w:val="22"/>
        </w:rPr>
        <w:t>S</w:t>
      </w:r>
      <w:r w:rsidR="00EF4638">
        <w:rPr>
          <w:rFonts w:ascii="Helvetica" w:hAnsi="Helvetica" w:cs="Calibri"/>
          <w:color w:val="000000"/>
          <w:kern w:val="0"/>
          <w:sz w:val="22"/>
          <w:szCs w:val="22"/>
        </w:rPr>
        <w:t xml:space="preserve">he </w:t>
      </w:r>
      <w:r w:rsidR="00151080">
        <w:rPr>
          <w:rFonts w:ascii="Helvetica" w:hAnsi="Helvetica" w:cs="Calibri"/>
          <w:color w:val="000000"/>
          <w:kern w:val="0"/>
          <w:sz w:val="22"/>
          <w:szCs w:val="22"/>
        </w:rPr>
        <w:t xml:space="preserve">finds herself </w:t>
      </w:r>
      <w:r w:rsidR="003905B2" w:rsidRPr="00533135">
        <w:rPr>
          <w:rFonts w:ascii="Helvetica" w:hAnsi="Helvetica" w:cs="Calibri"/>
          <w:color w:val="000000"/>
          <w:kern w:val="0"/>
          <w:sz w:val="22"/>
          <w:szCs w:val="22"/>
        </w:rPr>
        <w:t>literally powerless in a telekine</w:t>
      </w:r>
      <w:r w:rsidR="009207F5" w:rsidRPr="00533135">
        <w:rPr>
          <w:rFonts w:ascii="Helvetica" w:hAnsi="Helvetica" w:cs="Calibri"/>
          <w:color w:val="000000"/>
          <w:kern w:val="0"/>
          <w:sz w:val="22"/>
          <w:szCs w:val="22"/>
        </w:rPr>
        <w:t>tic</w:t>
      </w:r>
      <w:r w:rsidR="003905B2" w:rsidRPr="00533135">
        <w:rPr>
          <w:rFonts w:ascii="Helvetica" w:hAnsi="Helvetica" w:cs="Calibri"/>
          <w:color w:val="000000"/>
          <w:kern w:val="0"/>
          <w:sz w:val="22"/>
          <w:szCs w:val="22"/>
        </w:rPr>
        <w:t xml:space="preserve"> sense</w:t>
      </w:r>
      <w:r w:rsidR="00833C8C" w:rsidRPr="00533135">
        <w:rPr>
          <w:rFonts w:ascii="Helvetica" w:hAnsi="Helvetica" w:cs="Calibri"/>
          <w:color w:val="000000"/>
          <w:kern w:val="0"/>
          <w:sz w:val="22"/>
          <w:szCs w:val="22"/>
        </w:rPr>
        <w:t>,</w:t>
      </w:r>
      <w:r w:rsidR="003905B2" w:rsidRPr="00533135">
        <w:rPr>
          <w:rFonts w:ascii="Helvetica" w:hAnsi="Helvetica" w:cs="Calibri"/>
          <w:color w:val="000000"/>
          <w:kern w:val="0"/>
          <w:sz w:val="22"/>
          <w:szCs w:val="22"/>
        </w:rPr>
        <w:t xml:space="preserve"> </w:t>
      </w:r>
      <w:r w:rsidR="00151080">
        <w:rPr>
          <w:rFonts w:ascii="Helvetica" w:hAnsi="Helvetica" w:cs="Calibri"/>
          <w:color w:val="000000"/>
          <w:kern w:val="0"/>
          <w:sz w:val="22"/>
          <w:szCs w:val="22"/>
        </w:rPr>
        <w:t xml:space="preserve">ostracised from joining any social group in a new school, and </w:t>
      </w:r>
      <w:r w:rsidR="00EF124B">
        <w:rPr>
          <w:rFonts w:ascii="Helvetica" w:hAnsi="Helvetica" w:cs="Calibri"/>
          <w:color w:val="000000"/>
          <w:kern w:val="0"/>
          <w:sz w:val="22"/>
          <w:szCs w:val="22"/>
        </w:rPr>
        <w:t>falling</w:t>
      </w:r>
      <w:r w:rsidR="00151080">
        <w:rPr>
          <w:rFonts w:ascii="Helvetica" w:hAnsi="Helvetica" w:cs="Calibri"/>
          <w:color w:val="000000"/>
          <w:kern w:val="0"/>
          <w:sz w:val="22"/>
          <w:szCs w:val="22"/>
        </w:rPr>
        <w:t xml:space="preserve"> victim </w:t>
      </w:r>
      <w:r w:rsidR="00EF124B">
        <w:rPr>
          <w:rFonts w:ascii="Helvetica" w:hAnsi="Helvetica" w:cs="Calibri"/>
          <w:color w:val="000000"/>
          <w:kern w:val="0"/>
          <w:sz w:val="22"/>
          <w:szCs w:val="22"/>
        </w:rPr>
        <w:t>to</w:t>
      </w:r>
      <w:r w:rsidR="00151080">
        <w:rPr>
          <w:rFonts w:ascii="Helvetica" w:hAnsi="Helvetica" w:cs="Calibri"/>
          <w:color w:val="000000"/>
          <w:kern w:val="0"/>
          <w:sz w:val="22"/>
          <w:szCs w:val="22"/>
        </w:rPr>
        <w:t xml:space="preserve"> multiple public humiliations orchestrated by her peers.</w:t>
      </w:r>
      <w:r w:rsidR="008E3703" w:rsidRPr="00EF4638">
        <w:rPr>
          <w:rStyle w:val="FootnoteReference"/>
          <w:rFonts w:ascii="Helvetica" w:hAnsi="Helvetica" w:cs="Calibri"/>
          <w:color w:val="000000"/>
          <w:kern w:val="0"/>
          <w:sz w:val="22"/>
          <w:szCs w:val="22"/>
        </w:rPr>
        <w:footnoteReference w:id="25"/>
      </w:r>
      <w:r w:rsidR="009207F5" w:rsidRPr="00EF4638">
        <w:rPr>
          <w:rFonts w:ascii="Helvetica" w:hAnsi="Helvetica" w:cs="Calibri"/>
          <w:color w:val="000000"/>
          <w:kern w:val="0"/>
          <w:sz w:val="22"/>
          <w:szCs w:val="22"/>
          <w:u w:color="000000"/>
        </w:rPr>
        <w:t xml:space="preserve"> </w:t>
      </w:r>
      <w:r w:rsidR="009207F5" w:rsidRPr="00533135">
        <w:rPr>
          <w:rFonts w:ascii="Helvetica" w:hAnsi="Helvetica" w:cs="Calibri"/>
          <w:color w:val="000000"/>
          <w:kern w:val="0"/>
          <w:sz w:val="22"/>
          <w:szCs w:val="22"/>
          <w:u w:color="000000"/>
        </w:rPr>
        <w:t>F</w:t>
      </w:r>
      <w:r w:rsidR="009207F5" w:rsidRPr="00533135">
        <w:rPr>
          <w:rFonts w:ascii="Helvetica" w:hAnsi="Helvetica" w:cs="Calibri"/>
          <w:color w:val="000000"/>
          <w:kern w:val="0"/>
          <w:sz w:val="22"/>
          <w:szCs w:val="22"/>
        </w:rPr>
        <w:t xml:space="preserve">rom a teenage perspective, </w:t>
      </w:r>
      <w:r w:rsidR="008E3703" w:rsidRPr="00533135">
        <w:rPr>
          <w:rFonts w:ascii="Helvetica" w:hAnsi="Helvetica" w:cs="Calibri"/>
          <w:color w:val="000000"/>
          <w:kern w:val="0"/>
          <w:sz w:val="22"/>
          <w:szCs w:val="22"/>
        </w:rPr>
        <w:t>this social</w:t>
      </w:r>
      <w:r w:rsidR="009207F5" w:rsidRPr="00533135">
        <w:rPr>
          <w:rFonts w:ascii="Helvetica" w:hAnsi="Helvetica" w:cs="Calibri"/>
          <w:color w:val="000000"/>
          <w:kern w:val="0"/>
          <w:sz w:val="22"/>
          <w:szCs w:val="22"/>
        </w:rPr>
        <w:t xml:space="preserve"> </w:t>
      </w:r>
      <w:r w:rsidR="008E3703" w:rsidRPr="00533135">
        <w:rPr>
          <w:rFonts w:ascii="Helvetica" w:hAnsi="Helvetica" w:cs="Calibri"/>
          <w:color w:val="000000"/>
          <w:kern w:val="0"/>
          <w:sz w:val="22"/>
          <w:szCs w:val="22"/>
        </w:rPr>
        <w:t>detriment</w:t>
      </w:r>
      <w:r w:rsidR="00F945AE" w:rsidRPr="00533135">
        <w:rPr>
          <w:rFonts w:ascii="Helvetica" w:hAnsi="Helvetica" w:cs="Calibri"/>
          <w:color w:val="000000"/>
          <w:kern w:val="0"/>
          <w:sz w:val="22"/>
          <w:szCs w:val="22"/>
        </w:rPr>
        <w:t xml:space="preserve"> </w:t>
      </w:r>
      <w:r w:rsidR="009207F5" w:rsidRPr="00533135">
        <w:rPr>
          <w:rFonts w:ascii="Helvetica" w:hAnsi="Helvetica" w:cs="Calibri"/>
          <w:color w:val="000000"/>
          <w:kern w:val="0"/>
          <w:sz w:val="22"/>
          <w:szCs w:val="22"/>
        </w:rPr>
        <w:t>depict</w:t>
      </w:r>
      <w:r w:rsidRPr="00533135">
        <w:rPr>
          <w:rFonts w:ascii="Helvetica" w:hAnsi="Helvetica" w:cs="Calibri"/>
          <w:color w:val="000000"/>
          <w:kern w:val="0"/>
          <w:sz w:val="22"/>
          <w:szCs w:val="22"/>
        </w:rPr>
        <w:t>s</w:t>
      </w:r>
      <w:r w:rsidR="009207F5" w:rsidRPr="00533135">
        <w:rPr>
          <w:rFonts w:ascii="Helvetica" w:hAnsi="Helvetica" w:cs="Calibri"/>
          <w:color w:val="000000"/>
          <w:kern w:val="0"/>
          <w:sz w:val="22"/>
          <w:szCs w:val="22"/>
        </w:rPr>
        <w:t xml:space="preserve"> a palpable fall from grace</w:t>
      </w:r>
      <w:r w:rsidR="005960EF">
        <w:rPr>
          <w:rFonts w:ascii="Helvetica" w:hAnsi="Helvetica" w:cs="Calibri"/>
          <w:color w:val="000000"/>
          <w:kern w:val="0"/>
          <w:sz w:val="22"/>
          <w:szCs w:val="22"/>
        </w:rPr>
        <w:t>.</w:t>
      </w:r>
      <w:r w:rsidR="005960EF">
        <w:rPr>
          <w:rFonts w:ascii="Helvetica" w:hAnsi="Helvetica" w:cs="Calibri"/>
          <w:color w:val="000000"/>
          <w:kern w:val="0"/>
          <w:sz w:val="22"/>
          <w:szCs w:val="22"/>
          <w:u w:color="000000"/>
        </w:rPr>
        <w:t xml:space="preserve"> S</w:t>
      </w:r>
      <w:r w:rsidR="009207F5" w:rsidRPr="00533135">
        <w:rPr>
          <w:rFonts w:ascii="Helvetica" w:hAnsi="Helvetica" w:cs="Calibri"/>
          <w:color w:val="000000"/>
          <w:kern w:val="0"/>
          <w:sz w:val="22"/>
          <w:szCs w:val="22"/>
          <w:u w:color="000000"/>
        </w:rPr>
        <w:t xml:space="preserve">he goes from a level of immense power, containing </w:t>
      </w:r>
      <w:r w:rsidR="00240853" w:rsidRPr="00533135">
        <w:rPr>
          <w:rFonts w:ascii="Helvetica" w:hAnsi="Helvetica" w:cs="Calibri"/>
          <w:color w:val="000000"/>
          <w:kern w:val="0"/>
          <w:sz w:val="22"/>
          <w:szCs w:val="22"/>
          <w:u w:color="000000"/>
        </w:rPr>
        <w:t xml:space="preserve">within herself </w:t>
      </w:r>
      <w:r w:rsidR="009207F5" w:rsidRPr="00533135">
        <w:rPr>
          <w:rFonts w:ascii="Helvetica" w:hAnsi="Helvetica" w:cs="Calibri"/>
          <w:color w:val="000000"/>
          <w:kern w:val="0"/>
          <w:sz w:val="22"/>
          <w:szCs w:val="22"/>
          <w:u w:color="000000"/>
        </w:rPr>
        <w:t>a huge sophistication and maturity</w:t>
      </w:r>
      <w:r w:rsidR="00240853" w:rsidRPr="00533135">
        <w:rPr>
          <w:rFonts w:ascii="Helvetica" w:hAnsi="Helvetica" w:cs="Calibri"/>
          <w:color w:val="000000"/>
          <w:kern w:val="0"/>
          <w:sz w:val="22"/>
          <w:szCs w:val="22"/>
          <w:u w:color="000000"/>
        </w:rPr>
        <w:t xml:space="preserve"> at such a young age</w:t>
      </w:r>
      <w:r w:rsidR="009207F5" w:rsidRPr="00533135">
        <w:rPr>
          <w:rFonts w:ascii="Helvetica" w:hAnsi="Helvetica" w:cs="Calibri"/>
          <w:color w:val="000000"/>
          <w:kern w:val="0"/>
          <w:sz w:val="22"/>
          <w:szCs w:val="22"/>
          <w:u w:color="000000"/>
        </w:rPr>
        <w:t xml:space="preserve"> to being perceived as a blithering mess</w:t>
      </w:r>
      <w:r w:rsidR="009F5FB9" w:rsidRPr="00533135">
        <w:rPr>
          <w:rFonts w:ascii="Helvetica" w:hAnsi="Helvetica" w:cs="Calibri"/>
          <w:color w:val="000000"/>
          <w:kern w:val="0"/>
          <w:sz w:val="22"/>
          <w:szCs w:val="22"/>
          <w:u w:color="000000"/>
        </w:rPr>
        <w:t xml:space="preserve"> by a cohort of </w:t>
      </w:r>
      <w:r w:rsidR="003F3ABA" w:rsidRPr="00533135">
        <w:rPr>
          <w:rFonts w:ascii="Helvetica" w:hAnsi="Helvetica" w:cs="Calibri"/>
          <w:color w:val="000000"/>
          <w:kern w:val="0"/>
          <w:sz w:val="22"/>
          <w:szCs w:val="22"/>
          <w:u w:color="000000"/>
        </w:rPr>
        <w:t>bystanders</w:t>
      </w:r>
      <w:r w:rsidR="005960EF">
        <w:rPr>
          <w:rFonts w:ascii="Helvetica" w:hAnsi="Helvetica" w:cs="Calibri"/>
          <w:color w:val="000000"/>
          <w:kern w:val="0"/>
          <w:sz w:val="22"/>
          <w:szCs w:val="22"/>
          <w:u w:color="000000"/>
        </w:rPr>
        <w:t xml:space="preserve">. This narrative is </w:t>
      </w:r>
      <w:r w:rsidR="00EF124B">
        <w:rPr>
          <w:rFonts w:ascii="Helvetica" w:hAnsi="Helvetica" w:cs="Calibri"/>
          <w:color w:val="000000"/>
          <w:kern w:val="0"/>
          <w:sz w:val="22"/>
          <w:szCs w:val="22"/>
          <w:u w:color="000000"/>
        </w:rPr>
        <w:t>equivalent</w:t>
      </w:r>
      <w:r w:rsidR="005960EF">
        <w:rPr>
          <w:rFonts w:ascii="Helvetica" w:hAnsi="Helvetica" w:cs="Calibri"/>
          <w:color w:val="000000"/>
          <w:kern w:val="0"/>
          <w:sz w:val="22"/>
          <w:szCs w:val="22"/>
          <w:u w:color="000000"/>
        </w:rPr>
        <w:t xml:space="preserve"> to the </w:t>
      </w:r>
      <w:r w:rsidR="00EF124B">
        <w:rPr>
          <w:rFonts w:ascii="Helvetica" w:hAnsi="Helvetica" w:cs="Calibri"/>
          <w:color w:val="000000"/>
          <w:kern w:val="0"/>
          <w:sz w:val="22"/>
          <w:szCs w:val="22"/>
          <w:u w:color="000000"/>
        </w:rPr>
        <w:t xml:space="preserve">loss of power depicted in the </w:t>
      </w:r>
      <w:r w:rsidR="005960EF">
        <w:rPr>
          <w:rFonts w:ascii="Helvetica" w:hAnsi="Helvetica" w:cs="Calibri"/>
          <w:color w:val="000000"/>
          <w:kern w:val="0"/>
          <w:sz w:val="22"/>
          <w:szCs w:val="22"/>
          <w:u w:color="000000"/>
        </w:rPr>
        <w:t>myth</w:t>
      </w:r>
      <w:r w:rsidR="00EF124B">
        <w:rPr>
          <w:rFonts w:ascii="Helvetica" w:hAnsi="Helvetica" w:cs="Calibri"/>
          <w:color w:val="000000"/>
          <w:kern w:val="0"/>
          <w:sz w:val="22"/>
          <w:szCs w:val="22"/>
          <w:u w:color="000000"/>
        </w:rPr>
        <w:t>,</w:t>
      </w:r>
      <w:r w:rsidR="005960EF">
        <w:rPr>
          <w:rFonts w:ascii="Helvetica" w:hAnsi="Helvetica" w:cs="Calibri"/>
          <w:color w:val="000000"/>
          <w:kern w:val="0"/>
          <w:sz w:val="22"/>
          <w:szCs w:val="22"/>
          <w:u w:color="000000"/>
        </w:rPr>
        <w:t xml:space="preserve"> </w:t>
      </w:r>
      <w:r w:rsidR="005960EF">
        <w:rPr>
          <w:rFonts w:ascii="Helvetica" w:hAnsi="Helvetica" w:cs="Calibri"/>
          <w:color w:val="000000"/>
          <w:kern w:val="0"/>
          <w:sz w:val="22"/>
          <w:szCs w:val="22"/>
        </w:rPr>
        <w:t>albeit portrayed through a distinctively 21</w:t>
      </w:r>
      <w:r w:rsidR="005960EF" w:rsidRPr="00151080">
        <w:rPr>
          <w:rFonts w:ascii="Helvetica" w:hAnsi="Helvetica" w:cs="Calibri"/>
          <w:color w:val="000000"/>
          <w:kern w:val="0"/>
          <w:sz w:val="22"/>
          <w:szCs w:val="22"/>
          <w:vertAlign w:val="superscript"/>
        </w:rPr>
        <w:t>st</w:t>
      </w:r>
      <w:r w:rsidR="005960EF">
        <w:rPr>
          <w:rFonts w:ascii="Helvetica" w:hAnsi="Helvetica" w:cs="Calibri"/>
          <w:color w:val="000000"/>
          <w:kern w:val="0"/>
          <w:sz w:val="22"/>
          <w:szCs w:val="22"/>
        </w:rPr>
        <w:t xml:space="preserve"> century perspective.</w:t>
      </w:r>
    </w:p>
    <w:p w14:paraId="4FF4430E" w14:textId="77777777" w:rsidR="005960EF" w:rsidRDefault="005960EF" w:rsidP="00533135">
      <w:pPr>
        <w:autoSpaceDE w:val="0"/>
        <w:autoSpaceDN w:val="0"/>
        <w:adjustRightInd w:val="0"/>
        <w:spacing w:after="0" w:line="240" w:lineRule="auto"/>
        <w:ind w:firstLine="720"/>
        <w:rPr>
          <w:rFonts w:ascii="Helvetica" w:hAnsi="Helvetica" w:cs="Calibri"/>
          <w:color w:val="000000"/>
          <w:kern w:val="0"/>
          <w:sz w:val="22"/>
          <w:szCs w:val="22"/>
          <w:u w:color="000000"/>
        </w:rPr>
      </w:pPr>
    </w:p>
    <w:p w14:paraId="4E6A5E82" w14:textId="507BE515" w:rsidR="001A3B4B" w:rsidRDefault="00804DDB" w:rsidP="00DD2797">
      <w:pPr>
        <w:autoSpaceDE w:val="0"/>
        <w:autoSpaceDN w:val="0"/>
        <w:adjustRightInd w:val="0"/>
        <w:spacing w:after="0" w:line="240" w:lineRule="auto"/>
        <w:ind w:firstLine="720"/>
        <w:rPr>
          <w:rFonts w:ascii="Helvetica" w:hAnsi="Helvetica" w:cs="Calibri"/>
          <w:color w:val="000000"/>
          <w:kern w:val="0"/>
          <w:sz w:val="22"/>
          <w:szCs w:val="22"/>
        </w:rPr>
      </w:pPr>
      <w:r>
        <w:rPr>
          <w:rFonts w:ascii="Helvetica" w:hAnsi="Helvetica" w:cs="Calibri"/>
          <w:color w:val="000000"/>
          <w:kern w:val="0"/>
          <w:sz w:val="22"/>
          <w:szCs w:val="22"/>
          <w:u w:color="000000"/>
        </w:rPr>
        <w:t xml:space="preserve">The third phase of the Hero’s journey is where the hero returns to the former world. This is illustrated </w:t>
      </w:r>
      <w:r w:rsidR="00EF124B">
        <w:rPr>
          <w:rFonts w:ascii="Helvetica" w:hAnsi="Helvetica" w:cs="Calibri"/>
          <w:color w:val="000000"/>
          <w:kern w:val="0"/>
          <w:sz w:val="22"/>
          <w:szCs w:val="22"/>
          <w:u w:color="000000"/>
        </w:rPr>
        <w:t xml:space="preserve">by literal returns from </w:t>
      </w:r>
      <w:r w:rsidR="00EF124B">
        <w:rPr>
          <w:rFonts w:ascii="Helvetica" w:hAnsi="Helvetica" w:cs="Calibri"/>
          <w:i/>
          <w:iCs/>
          <w:color w:val="000000"/>
          <w:kern w:val="0"/>
          <w:sz w:val="22"/>
          <w:szCs w:val="22"/>
          <w:u w:color="000000"/>
        </w:rPr>
        <w:t xml:space="preserve">the upside down </w:t>
      </w:r>
      <w:r w:rsidR="00EF124B">
        <w:rPr>
          <w:rFonts w:ascii="Helvetica" w:hAnsi="Helvetica" w:cs="Calibri"/>
          <w:color w:val="000000"/>
          <w:kern w:val="0"/>
          <w:sz w:val="22"/>
          <w:szCs w:val="22"/>
          <w:u w:color="000000"/>
        </w:rPr>
        <w:t xml:space="preserve">to the town of Hawkins by characters in </w:t>
      </w:r>
      <w:r w:rsidR="00EF124B">
        <w:rPr>
          <w:rFonts w:ascii="Helvetica" w:hAnsi="Helvetica" w:cs="Calibri"/>
          <w:i/>
          <w:iCs/>
          <w:color w:val="000000"/>
          <w:kern w:val="0"/>
          <w:sz w:val="22"/>
          <w:szCs w:val="22"/>
          <w:u w:color="000000"/>
        </w:rPr>
        <w:t>Stranger Things</w:t>
      </w:r>
      <w:r w:rsidR="00EF124B">
        <w:rPr>
          <w:rFonts w:ascii="Helvetica" w:hAnsi="Helvetica" w:cs="Calibri"/>
          <w:color w:val="000000"/>
          <w:kern w:val="0"/>
          <w:sz w:val="22"/>
          <w:szCs w:val="22"/>
          <w:u w:color="000000"/>
        </w:rPr>
        <w:t xml:space="preserve"> – witnessed throughout the entire four seasons</w:t>
      </w:r>
      <w:r w:rsidR="00DD2797">
        <w:rPr>
          <w:rFonts w:ascii="Helvetica" w:hAnsi="Helvetica" w:cs="Calibri"/>
          <w:color w:val="000000"/>
          <w:kern w:val="0"/>
          <w:sz w:val="22"/>
          <w:szCs w:val="22"/>
          <w:u w:color="000000"/>
        </w:rPr>
        <w:t xml:space="preserve"> – exemplified in this essay through the return of Will Byres</w:t>
      </w:r>
      <w:r w:rsidR="00EF124B">
        <w:rPr>
          <w:rFonts w:ascii="Helvetica" w:hAnsi="Helvetica" w:cs="Calibri"/>
          <w:color w:val="000000"/>
          <w:kern w:val="0"/>
          <w:sz w:val="22"/>
          <w:szCs w:val="22"/>
          <w:u w:color="000000"/>
        </w:rPr>
        <w:t xml:space="preserve">. In the myth Ishtar is returned through divine intervention </w:t>
      </w:r>
      <w:r w:rsidR="00DD2797">
        <w:rPr>
          <w:rFonts w:ascii="Helvetica" w:hAnsi="Helvetica" w:cs="Calibri"/>
          <w:color w:val="000000"/>
          <w:kern w:val="0"/>
          <w:sz w:val="22"/>
          <w:szCs w:val="22"/>
          <w:u w:color="000000"/>
        </w:rPr>
        <w:t>with the creation of a eunuch by the God Ea, depicted to have ‘Sprinkled Ishtar with the water of life and took her from [Ereshkigal’s] presence’.</w:t>
      </w:r>
      <w:r w:rsidR="00DD2797">
        <w:rPr>
          <w:rStyle w:val="FootnoteReference"/>
          <w:rFonts w:ascii="Helvetica" w:hAnsi="Helvetica" w:cs="Calibri"/>
          <w:color w:val="000000"/>
          <w:kern w:val="0"/>
          <w:sz w:val="22"/>
          <w:szCs w:val="22"/>
          <w:u w:color="000000"/>
        </w:rPr>
        <w:footnoteReference w:id="26"/>
      </w:r>
      <w:r w:rsidR="00DD2797">
        <w:rPr>
          <w:rFonts w:ascii="Helvetica" w:hAnsi="Helvetica" w:cs="Calibri"/>
          <w:color w:val="000000"/>
          <w:kern w:val="0"/>
          <w:sz w:val="22"/>
          <w:szCs w:val="22"/>
          <w:u w:color="000000"/>
        </w:rPr>
        <w:t xml:space="preserve"> </w:t>
      </w:r>
      <w:r w:rsidR="001A3B4B" w:rsidRPr="00C6286C">
        <w:rPr>
          <w:rFonts w:ascii="Helvetica" w:hAnsi="Helvetica" w:cs="Calibri"/>
          <w:color w:val="000000"/>
          <w:kern w:val="0"/>
          <w:sz w:val="22"/>
          <w:szCs w:val="22"/>
        </w:rPr>
        <w:t xml:space="preserve">Through these observations, </w:t>
      </w:r>
      <w:r w:rsidR="001A3B4B" w:rsidRPr="00C6286C">
        <w:rPr>
          <w:rFonts w:ascii="Helvetica" w:hAnsi="Helvetica" w:cs="Calibri"/>
          <w:i/>
          <w:iCs/>
          <w:color w:val="000000"/>
          <w:kern w:val="0"/>
          <w:sz w:val="22"/>
          <w:szCs w:val="22"/>
        </w:rPr>
        <w:t>Stranger Things</w:t>
      </w:r>
      <w:r w:rsidR="001A3B4B" w:rsidRPr="00C6286C">
        <w:rPr>
          <w:rFonts w:ascii="Helvetica" w:hAnsi="Helvetica" w:cs="Calibri"/>
          <w:color w:val="000000"/>
          <w:kern w:val="0"/>
          <w:sz w:val="22"/>
          <w:szCs w:val="22"/>
        </w:rPr>
        <w:t xml:space="preserve"> does more than allude to the myth, it renders its metaphors literal, embodying elements of Ishtar’s descent within a visual medium. The</w:t>
      </w:r>
      <w:r w:rsidR="003A001C">
        <w:rPr>
          <w:rFonts w:ascii="Helvetica" w:hAnsi="Helvetica" w:cs="Calibri"/>
          <w:color w:val="000000"/>
          <w:kern w:val="0"/>
          <w:sz w:val="22"/>
          <w:szCs w:val="22"/>
        </w:rPr>
        <w:t>se</w:t>
      </w:r>
      <w:r w:rsidR="001A3B4B" w:rsidRPr="00C6286C">
        <w:rPr>
          <w:rFonts w:ascii="Helvetica" w:hAnsi="Helvetica" w:cs="Calibri"/>
          <w:color w:val="000000"/>
          <w:kern w:val="0"/>
          <w:sz w:val="22"/>
          <w:szCs w:val="22"/>
        </w:rPr>
        <w:t xml:space="preserve"> mythic patterns of antiquity ha</w:t>
      </w:r>
      <w:r w:rsidR="003A001C">
        <w:rPr>
          <w:rFonts w:ascii="Helvetica" w:hAnsi="Helvetica" w:cs="Calibri"/>
          <w:color w:val="000000"/>
          <w:kern w:val="0"/>
          <w:sz w:val="22"/>
          <w:szCs w:val="22"/>
        </w:rPr>
        <w:t>ve</w:t>
      </w:r>
      <w:r w:rsidR="001A3B4B" w:rsidRPr="00C6286C">
        <w:rPr>
          <w:rFonts w:ascii="Helvetica" w:hAnsi="Helvetica" w:cs="Calibri"/>
          <w:color w:val="000000"/>
          <w:kern w:val="0"/>
          <w:sz w:val="22"/>
          <w:szCs w:val="22"/>
        </w:rPr>
        <w:t xml:space="preserve"> been recognised by Holtsmark as fundamental to the structure of modern cinema, forming the very structure of plot, action and characterisation</w:t>
      </w:r>
      <w:r w:rsidR="003A001C">
        <w:rPr>
          <w:rFonts w:ascii="Helvetica" w:hAnsi="Helvetica" w:cs="Calibri"/>
          <w:color w:val="000000"/>
          <w:kern w:val="0"/>
          <w:sz w:val="22"/>
          <w:szCs w:val="22"/>
        </w:rPr>
        <w:t>,</w:t>
      </w:r>
      <w:r w:rsidR="001A3B4B" w:rsidRPr="00C6286C">
        <w:rPr>
          <w:rStyle w:val="FootnoteReference"/>
          <w:rFonts w:ascii="Helvetica" w:hAnsi="Helvetica" w:cs="Calibri"/>
          <w:color w:val="000000"/>
          <w:kern w:val="0"/>
          <w:sz w:val="22"/>
          <w:szCs w:val="22"/>
        </w:rPr>
        <w:footnoteReference w:id="27"/>
      </w:r>
      <w:r w:rsidR="001A3B4B" w:rsidRPr="00C6286C">
        <w:rPr>
          <w:rFonts w:ascii="Helvetica" w:hAnsi="Helvetica" w:cs="Calibri"/>
          <w:color w:val="000000"/>
          <w:kern w:val="0"/>
          <w:sz w:val="22"/>
          <w:szCs w:val="22"/>
        </w:rPr>
        <w:t xml:space="preserve"> which seems reasonable when considering cinema as a development of theatre – which has classical foundations in literacy.</w:t>
      </w:r>
    </w:p>
    <w:p w14:paraId="2299DA82" w14:textId="77777777" w:rsidR="00E428AA" w:rsidRDefault="00E428AA" w:rsidP="00DD2797">
      <w:pPr>
        <w:autoSpaceDE w:val="0"/>
        <w:autoSpaceDN w:val="0"/>
        <w:adjustRightInd w:val="0"/>
        <w:spacing w:after="0" w:line="240" w:lineRule="auto"/>
        <w:ind w:firstLine="720"/>
        <w:rPr>
          <w:rFonts w:ascii="Helvetica" w:hAnsi="Helvetica" w:cs="Calibri"/>
          <w:color w:val="000000"/>
          <w:kern w:val="0"/>
          <w:sz w:val="22"/>
          <w:szCs w:val="22"/>
        </w:rPr>
      </w:pPr>
    </w:p>
    <w:p w14:paraId="7F27B137" w14:textId="1FD675B5" w:rsidR="00156849" w:rsidRDefault="00156849" w:rsidP="00156849">
      <w:pPr>
        <w:autoSpaceDE w:val="0"/>
        <w:autoSpaceDN w:val="0"/>
        <w:adjustRightInd w:val="0"/>
        <w:spacing w:after="0" w:line="240" w:lineRule="auto"/>
        <w:ind w:firstLine="566"/>
        <w:rPr>
          <w:rFonts w:ascii="Helvetica" w:hAnsi="Helvetica" w:cs="Calibri"/>
          <w:color w:val="000000"/>
          <w:kern w:val="0"/>
          <w:sz w:val="22"/>
          <w:szCs w:val="22"/>
        </w:rPr>
      </w:pPr>
      <w:r>
        <w:rPr>
          <w:rFonts w:ascii="Helvetica" w:hAnsi="Helvetica" w:cs="Calibri"/>
          <w:color w:val="000000"/>
          <w:kern w:val="0"/>
          <w:sz w:val="22"/>
          <w:szCs w:val="22"/>
        </w:rPr>
        <w:t>Myth, as described by John Bucher through the Joseph Campbell foundation website, ‘defies linear history, geographic borders, and profane attempts to capture and confine it’.</w:t>
      </w:r>
      <w:r>
        <w:rPr>
          <w:rStyle w:val="FootnoteReference"/>
          <w:rFonts w:ascii="Helvetica" w:hAnsi="Helvetica" w:cs="Calibri"/>
          <w:color w:val="000000"/>
          <w:kern w:val="0"/>
          <w:sz w:val="22"/>
          <w:szCs w:val="22"/>
        </w:rPr>
        <w:footnoteReference w:id="28"/>
      </w:r>
      <w:r>
        <w:rPr>
          <w:rFonts w:ascii="Helvetica" w:hAnsi="Helvetica" w:cs="Calibri"/>
          <w:color w:val="000000"/>
          <w:kern w:val="0"/>
          <w:sz w:val="22"/>
          <w:szCs w:val="22"/>
        </w:rPr>
        <w:t xml:space="preserve">  He describes myth as being conveyed orally, through literature or via images and symbols - highlighting the eyes to be particularly powerful medium for a human being to experience myth due to its immersive nature. </w:t>
      </w:r>
      <w:r w:rsidRPr="00D43B8B">
        <w:rPr>
          <w:rFonts w:ascii="Helvetica" w:hAnsi="Helvetica" w:cs="Calibri"/>
          <w:color w:val="000000"/>
          <w:kern w:val="0"/>
          <w:sz w:val="22"/>
          <w:szCs w:val="22"/>
        </w:rPr>
        <w:t xml:space="preserve">He goes on to say how culturally a cinematic experience allows us to engage with </w:t>
      </w:r>
      <w:r>
        <w:rPr>
          <w:rFonts w:ascii="Helvetica" w:hAnsi="Helvetica" w:cs="Calibri"/>
          <w:color w:val="000000"/>
          <w:kern w:val="0"/>
          <w:sz w:val="22"/>
          <w:szCs w:val="22"/>
        </w:rPr>
        <w:t xml:space="preserve">mythic </w:t>
      </w:r>
      <w:r w:rsidRPr="00D43B8B">
        <w:rPr>
          <w:rFonts w:ascii="Helvetica" w:hAnsi="Helvetica" w:cs="Calibri"/>
          <w:color w:val="000000"/>
          <w:kern w:val="0"/>
          <w:sz w:val="22"/>
          <w:szCs w:val="22"/>
        </w:rPr>
        <w:t>experiences one wouldn’t be able to access otherwise, thereby enhancing its value as a means of personal or collective growth.</w:t>
      </w:r>
      <w:r>
        <w:rPr>
          <w:rFonts w:ascii="Helvetica" w:hAnsi="Helvetica" w:cs="Calibri"/>
          <w:color w:val="000000"/>
          <w:kern w:val="0"/>
          <w:sz w:val="22"/>
          <w:szCs w:val="22"/>
        </w:rPr>
        <w:t xml:space="preserve"> In </w:t>
      </w:r>
      <w:r>
        <w:rPr>
          <w:rFonts w:ascii="Helvetica" w:hAnsi="Helvetica" w:cs="Calibri"/>
          <w:i/>
          <w:iCs/>
          <w:color w:val="000000"/>
          <w:kern w:val="0"/>
          <w:sz w:val="22"/>
          <w:szCs w:val="22"/>
        </w:rPr>
        <w:t xml:space="preserve">Classical myth and Culture in the Cinema, </w:t>
      </w:r>
      <w:r>
        <w:rPr>
          <w:rFonts w:ascii="Helvetica" w:hAnsi="Helvetica" w:cs="Calibri"/>
          <w:color w:val="000000"/>
          <w:kern w:val="0"/>
          <w:sz w:val="22"/>
          <w:szCs w:val="22"/>
        </w:rPr>
        <w:t>Winkler</w:t>
      </w:r>
      <w:r>
        <w:rPr>
          <w:rFonts w:ascii="Helvetica" w:hAnsi="Helvetica" w:cs="Calibri"/>
          <w:i/>
          <w:iCs/>
          <w:color w:val="000000"/>
          <w:kern w:val="0"/>
          <w:sz w:val="22"/>
          <w:szCs w:val="22"/>
        </w:rPr>
        <w:t xml:space="preserve"> </w:t>
      </w:r>
      <w:r>
        <w:rPr>
          <w:rFonts w:ascii="Helvetica" w:hAnsi="Helvetica" w:cs="Calibri"/>
          <w:color w:val="000000"/>
          <w:kern w:val="0"/>
          <w:sz w:val="22"/>
          <w:szCs w:val="22"/>
        </w:rPr>
        <w:t xml:space="preserve">discusses the transference of lessons from more </w:t>
      </w:r>
      <w:r>
        <w:rPr>
          <w:rFonts w:ascii="Helvetica" w:hAnsi="Helvetica" w:cs="Calibri"/>
          <w:color w:val="000000"/>
          <w:kern w:val="0"/>
          <w:sz w:val="22"/>
          <w:szCs w:val="22"/>
        </w:rPr>
        <w:lastRenderedPageBreak/>
        <w:t>traditional means such as the church or family, to a contemporary medium like cinema,</w:t>
      </w:r>
      <w:r w:rsidRPr="005E4595">
        <w:rPr>
          <w:rStyle w:val="FootnoteReference"/>
          <w:rFonts w:ascii="Helvetica" w:hAnsi="Helvetica" w:cs="Calibri"/>
          <w:color w:val="000000"/>
          <w:kern w:val="0"/>
          <w:sz w:val="22"/>
          <w:szCs w:val="22"/>
          <w:u w:color="000000"/>
        </w:rPr>
        <w:footnoteReference w:id="29"/>
      </w:r>
      <w:r>
        <w:rPr>
          <w:rFonts w:ascii="Helvetica" w:hAnsi="Helvetica" w:cs="Calibri"/>
          <w:color w:val="000000"/>
          <w:kern w:val="0"/>
          <w:sz w:val="22"/>
          <w:szCs w:val="22"/>
        </w:rPr>
        <w:t xml:space="preserve"> which can be extended to TV shows.</w:t>
      </w:r>
    </w:p>
    <w:p w14:paraId="3CDEBBE5" w14:textId="7119A04E" w:rsidR="00156849" w:rsidRPr="00156849" w:rsidRDefault="00156849" w:rsidP="00156849">
      <w:pPr>
        <w:autoSpaceDE w:val="0"/>
        <w:autoSpaceDN w:val="0"/>
        <w:adjustRightInd w:val="0"/>
        <w:spacing w:after="0" w:line="240" w:lineRule="auto"/>
        <w:ind w:firstLine="566"/>
        <w:rPr>
          <w:rFonts w:ascii="Helvetica" w:hAnsi="Helvetica" w:cs="Calibri"/>
          <w:color w:val="000000"/>
          <w:kern w:val="0"/>
          <w:sz w:val="22"/>
          <w:szCs w:val="22"/>
        </w:rPr>
      </w:pPr>
      <w:r>
        <w:rPr>
          <w:rFonts w:ascii="Helvetica" w:hAnsi="Helvetica" w:cs="Calibri"/>
          <w:color w:val="000000"/>
          <w:kern w:val="0"/>
          <w:sz w:val="22"/>
          <w:szCs w:val="22"/>
          <w:u w:color="000000"/>
        </w:rPr>
        <w:t xml:space="preserve"> </w:t>
      </w:r>
    </w:p>
    <w:p w14:paraId="28727120" w14:textId="2C4BE08F" w:rsidR="00E428AA" w:rsidRPr="00F363AF" w:rsidRDefault="00156849" w:rsidP="00156849">
      <w:pPr>
        <w:autoSpaceDE w:val="0"/>
        <w:autoSpaceDN w:val="0"/>
        <w:adjustRightInd w:val="0"/>
        <w:spacing w:after="0" w:line="240" w:lineRule="auto"/>
        <w:ind w:firstLine="566"/>
        <w:rPr>
          <w:rFonts w:ascii="Helvetica" w:hAnsi="Helvetica" w:cs="Calibri"/>
          <w:color w:val="000000"/>
          <w:kern w:val="0"/>
          <w:sz w:val="22"/>
          <w:szCs w:val="22"/>
        </w:rPr>
      </w:pPr>
      <w:r>
        <w:rPr>
          <w:rFonts w:ascii="Helvetica" w:hAnsi="Helvetica" w:cs="Calibri"/>
          <w:color w:val="000000"/>
          <w:kern w:val="0"/>
          <w:sz w:val="22"/>
          <w:szCs w:val="22"/>
          <w:u w:color="000000"/>
        </w:rPr>
        <w:t xml:space="preserve">Through this </w:t>
      </w:r>
      <w:proofErr w:type="gramStart"/>
      <w:r>
        <w:rPr>
          <w:rFonts w:ascii="Helvetica" w:hAnsi="Helvetica" w:cs="Calibri"/>
          <w:color w:val="000000"/>
          <w:kern w:val="0"/>
          <w:sz w:val="22"/>
          <w:szCs w:val="22"/>
          <w:u w:color="000000"/>
        </w:rPr>
        <w:t>essays</w:t>
      </w:r>
      <w:proofErr w:type="gramEnd"/>
      <w:r>
        <w:rPr>
          <w:rFonts w:ascii="Helvetica" w:hAnsi="Helvetica" w:cs="Calibri"/>
          <w:color w:val="000000"/>
          <w:kern w:val="0"/>
          <w:sz w:val="22"/>
          <w:szCs w:val="22"/>
          <w:u w:color="000000"/>
        </w:rPr>
        <w:t xml:space="preserve"> exploration, it is reasonable to suggest </w:t>
      </w:r>
      <w:r w:rsidRPr="00D43B8B">
        <w:rPr>
          <w:rFonts w:ascii="Helvetica" w:hAnsi="Helvetica" w:cs="Calibri"/>
          <w:i/>
          <w:iCs/>
          <w:color w:val="000000"/>
          <w:kern w:val="0"/>
          <w:sz w:val="22"/>
          <w:szCs w:val="22"/>
          <w:u w:color="000000"/>
        </w:rPr>
        <w:t>the descent of Ishtar</w:t>
      </w:r>
      <w:r>
        <w:rPr>
          <w:rFonts w:ascii="Helvetica" w:hAnsi="Helvetica" w:cs="Calibri"/>
          <w:color w:val="000000"/>
          <w:kern w:val="0"/>
          <w:sz w:val="22"/>
          <w:szCs w:val="22"/>
          <w:u w:color="000000"/>
        </w:rPr>
        <w:t xml:space="preserve"> has transcended time and found its way into the </w:t>
      </w:r>
      <w:r w:rsidRPr="00D43B8B">
        <w:rPr>
          <w:rFonts w:ascii="Helvetica" w:hAnsi="Helvetica" w:cs="Calibri"/>
          <w:i/>
          <w:iCs/>
          <w:color w:val="000000"/>
          <w:kern w:val="0"/>
          <w:sz w:val="22"/>
          <w:szCs w:val="22"/>
          <w:u w:color="000000"/>
        </w:rPr>
        <w:t>Stranger Things</w:t>
      </w:r>
      <w:r>
        <w:rPr>
          <w:rFonts w:ascii="Helvetica" w:hAnsi="Helvetica" w:cs="Calibri"/>
          <w:i/>
          <w:iCs/>
          <w:color w:val="000000"/>
          <w:kern w:val="0"/>
          <w:sz w:val="22"/>
          <w:szCs w:val="22"/>
          <w:u w:color="000000"/>
        </w:rPr>
        <w:t xml:space="preserve"> </w:t>
      </w:r>
      <w:r>
        <w:rPr>
          <w:rFonts w:ascii="Helvetica" w:hAnsi="Helvetica" w:cs="Calibri"/>
          <w:color w:val="000000"/>
          <w:kern w:val="0"/>
          <w:sz w:val="22"/>
          <w:szCs w:val="22"/>
          <w:u w:color="000000"/>
        </w:rPr>
        <w:t xml:space="preserve">narrative by such a clear compatibility between the two storylines. </w:t>
      </w:r>
      <w:r w:rsidR="00E428AA">
        <w:rPr>
          <w:rFonts w:ascii="Helvetica" w:hAnsi="Helvetica" w:cs="Calibri"/>
          <w:i/>
          <w:iCs/>
          <w:color w:val="000000"/>
          <w:kern w:val="0"/>
          <w:sz w:val="22"/>
          <w:szCs w:val="22"/>
        </w:rPr>
        <w:t>Stranger Things</w:t>
      </w:r>
      <w:r w:rsidR="00156D25">
        <w:rPr>
          <w:rFonts w:ascii="Helvetica" w:hAnsi="Helvetica" w:cs="Calibri"/>
          <w:i/>
          <w:iCs/>
          <w:color w:val="000000"/>
          <w:kern w:val="0"/>
          <w:sz w:val="22"/>
          <w:szCs w:val="22"/>
        </w:rPr>
        <w:t xml:space="preserve"> </w:t>
      </w:r>
      <w:r>
        <w:rPr>
          <w:rFonts w:ascii="Helvetica" w:hAnsi="Helvetica" w:cs="Calibri"/>
          <w:color w:val="000000"/>
          <w:kern w:val="0"/>
          <w:sz w:val="22"/>
          <w:szCs w:val="22"/>
        </w:rPr>
        <w:t>being</w:t>
      </w:r>
      <w:r w:rsidR="00156D25">
        <w:rPr>
          <w:rFonts w:ascii="Helvetica" w:hAnsi="Helvetica" w:cs="Calibri"/>
          <w:i/>
          <w:iCs/>
          <w:color w:val="000000"/>
          <w:kern w:val="0"/>
          <w:sz w:val="22"/>
          <w:szCs w:val="22"/>
        </w:rPr>
        <w:t xml:space="preserve"> </w:t>
      </w:r>
      <w:r w:rsidR="00156D25">
        <w:rPr>
          <w:rFonts w:ascii="Helvetica" w:hAnsi="Helvetica" w:cs="Calibri"/>
          <w:color w:val="000000"/>
          <w:kern w:val="0"/>
          <w:sz w:val="22"/>
          <w:szCs w:val="22"/>
        </w:rPr>
        <w:t xml:space="preserve">described in </w:t>
      </w:r>
      <w:r w:rsidR="00156D25">
        <w:rPr>
          <w:rFonts w:ascii="Helvetica" w:hAnsi="Helvetica" w:cs="Calibri"/>
          <w:i/>
          <w:iCs/>
          <w:color w:val="000000"/>
          <w:kern w:val="0"/>
          <w:sz w:val="22"/>
          <w:szCs w:val="22"/>
        </w:rPr>
        <w:t xml:space="preserve">The </w:t>
      </w:r>
      <w:proofErr w:type="spellStart"/>
      <w:r w:rsidR="00156D25">
        <w:rPr>
          <w:rFonts w:ascii="Helvetica" w:hAnsi="Helvetica" w:cs="Calibri"/>
          <w:i/>
          <w:iCs/>
          <w:color w:val="000000"/>
          <w:kern w:val="0"/>
          <w:sz w:val="22"/>
          <w:szCs w:val="22"/>
        </w:rPr>
        <w:t>Psychgeist</w:t>
      </w:r>
      <w:proofErr w:type="spellEnd"/>
      <w:r w:rsidR="00156D25">
        <w:rPr>
          <w:rFonts w:ascii="Helvetica" w:hAnsi="Helvetica" w:cs="Calibri"/>
          <w:i/>
          <w:iCs/>
          <w:color w:val="000000"/>
          <w:kern w:val="0"/>
          <w:sz w:val="22"/>
          <w:szCs w:val="22"/>
        </w:rPr>
        <w:t xml:space="preserve"> of Pop Culture: Stranger Things </w:t>
      </w:r>
      <w:r w:rsidR="00156D25">
        <w:rPr>
          <w:rFonts w:ascii="Helvetica" w:hAnsi="Helvetica" w:cs="Calibri"/>
          <w:color w:val="000000"/>
          <w:kern w:val="0"/>
          <w:sz w:val="22"/>
          <w:szCs w:val="22"/>
        </w:rPr>
        <w:t>by Anton Roberts, as a ‘phenomenon’</w:t>
      </w:r>
      <w:r w:rsidR="00156D25">
        <w:rPr>
          <w:rStyle w:val="FootnoteReference"/>
          <w:rFonts w:ascii="Helvetica" w:hAnsi="Helvetica" w:cs="Calibri"/>
          <w:color w:val="000000"/>
          <w:kern w:val="0"/>
          <w:sz w:val="22"/>
          <w:szCs w:val="22"/>
        </w:rPr>
        <w:footnoteReference w:id="30"/>
      </w:r>
      <w:r w:rsidR="00156D25">
        <w:rPr>
          <w:rFonts w:ascii="Helvetica" w:hAnsi="Helvetica" w:cs="Calibri"/>
          <w:color w:val="000000"/>
          <w:kern w:val="0"/>
          <w:sz w:val="22"/>
          <w:szCs w:val="22"/>
        </w:rPr>
        <w:t xml:space="preserve"> and ‘an iconic, nostalgic, representation of American culture’.</w:t>
      </w:r>
      <w:r w:rsidR="00F363AF">
        <w:rPr>
          <w:rFonts w:ascii="Helvetica" w:hAnsi="Helvetica" w:cs="Calibri"/>
          <w:color w:val="000000"/>
          <w:kern w:val="0"/>
          <w:sz w:val="22"/>
          <w:szCs w:val="22"/>
        </w:rPr>
        <w:t xml:space="preserve"> Its success is palpable to the younger generations due to the rise of trends within social media platforms such as </w:t>
      </w:r>
      <w:r w:rsidR="00F363AF">
        <w:rPr>
          <w:rFonts w:ascii="Helvetica" w:hAnsi="Helvetica" w:cs="Calibri"/>
          <w:i/>
          <w:iCs/>
          <w:color w:val="000000"/>
          <w:kern w:val="0"/>
          <w:sz w:val="22"/>
          <w:szCs w:val="22"/>
        </w:rPr>
        <w:t xml:space="preserve">TikTok, </w:t>
      </w:r>
      <w:r w:rsidR="00F363AF" w:rsidRPr="00F363AF">
        <w:rPr>
          <w:rFonts w:ascii="Helvetica" w:hAnsi="Helvetica" w:cs="Calibri"/>
          <w:color w:val="000000"/>
          <w:kern w:val="0"/>
          <w:sz w:val="22"/>
          <w:szCs w:val="22"/>
        </w:rPr>
        <w:t>further</w:t>
      </w:r>
      <w:r w:rsidR="00F363AF">
        <w:rPr>
          <w:rFonts w:ascii="Helvetica" w:hAnsi="Helvetica" w:cs="Calibri"/>
          <w:i/>
          <w:iCs/>
          <w:color w:val="000000"/>
          <w:kern w:val="0"/>
          <w:sz w:val="22"/>
          <w:szCs w:val="22"/>
        </w:rPr>
        <w:t xml:space="preserve"> </w:t>
      </w:r>
      <w:r w:rsidR="00F363AF">
        <w:rPr>
          <w:rFonts w:ascii="Helvetica" w:hAnsi="Helvetica" w:cs="Calibri"/>
          <w:color w:val="000000"/>
          <w:kern w:val="0"/>
          <w:sz w:val="22"/>
          <w:szCs w:val="22"/>
        </w:rPr>
        <w:t>popularising</w:t>
      </w:r>
      <w:r w:rsidR="00DF37AD">
        <w:rPr>
          <w:rFonts w:ascii="Helvetica" w:hAnsi="Helvetica" w:cs="Calibri"/>
          <w:color w:val="000000"/>
          <w:kern w:val="0"/>
          <w:sz w:val="22"/>
          <w:szCs w:val="22"/>
        </w:rPr>
        <w:t xml:space="preserve"> iconic</w:t>
      </w:r>
      <w:r w:rsidR="00F363AF">
        <w:rPr>
          <w:rFonts w:ascii="Helvetica" w:hAnsi="Helvetica" w:cs="Calibri"/>
          <w:color w:val="000000"/>
          <w:kern w:val="0"/>
          <w:sz w:val="22"/>
          <w:szCs w:val="22"/>
        </w:rPr>
        <w:t xml:space="preserve"> scenes</w:t>
      </w:r>
      <w:r w:rsidR="00DF37AD">
        <w:rPr>
          <w:rFonts w:ascii="Helvetica" w:hAnsi="Helvetica" w:cs="Calibri"/>
          <w:color w:val="000000"/>
          <w:kern w:val="0"/>
          <w:sz w:val="22"/>
          <w:szCs w:val="22"/>
        </w:rPr>
        <w:t xml:space="preserve"> from the show</w:t>
      </w:r>
      <w:r w:rsidR="00DF37AD">
        <w:rPr>
          <w:rFonts w:ascii="Helvetica" w:hAnsi="Helvetica" w:cs="Calibri"/>
          <w:i/>
          <w:iCs/>
          <w:color w:val="000000"/>
          <w:kern w:val="0"/>
          <w:sz w:val="22"/>
          <w:szCs w:val="22"/>
        </w:rPr>
        <w:t xml:space="preserve">. </w:t>
      </w:r>
      <w:r>
        <w:rPr>
          <w:rFonts w:ascii="Helvetica" w:hAnsi="Helvetica"/>
          <w:sz w:val="22"/>
          <w:szCs w:val="22"/>
        </w:rPr>
        <w:t>T</w:t>
      </w:r>
      <w:r w:rsidR="00DF37AD">
        <w:rPr>
          <w:rFonts w:ascii="Helvetica" w:hAnsi="Helvetica"/>
          <w:sz w:val="22"/>
          <w:szCs w:val="22"/>
        </w:rPr>
        <w:t>hrough its heroic journey, t</w:t>
      </w:r>
      <w:r>
        <w:rPr>
          <w:rFonts w:ascii="Helvetica" w:hAnsi="Helvetica"/>
          <w:sz w:val="22"/>
          <w:szCs w:val="22"/>
        </w:rPr>
        <w:t>he show has inspired comic books, video games, clothing lines and theme park attractions</w:t>
      </w:r>
      <w:r w:rsidR="00DF37AD">
        <w:rPr>
          <w:rFonts w:ascii="Helvetica" w:hAnsi="Helvetica"/>
          <w:sz w:val="22"/>
          <w:szCs w:val="22"/>
        </w:rPr>
        <w:t>.</w:t>
      </w:r>
    </w:p>
    <w:p w14:paraId="43F9CC11" w14:textId="77777777" w:rsidR="007656AC" w:rsidRPr="00C6286C" w:rsidRDefault="007656AC" w:rsidP="00956EED">
      <w:pPr>
        <w:autoSpaceDE w:val="0"/>
        <w:autoSpaceDN w:val="0"/>
        <w:adjustRightInd w:val="0"/>
        <w:spacing w:after="0" w:line="240" w:lineRule="auto"/>
        <w:rPr>
          <w:rFonts w:ascii="Helvetica" w:hAnsi="Helvetica" w:cs="Calibri"/>
          <w:color w:val="000000"/>
          <w:kern w:val="0"/>
          <w:sz w:val="22"/>
          <w:szCs w:val="22"/>
          <w:u w:val="single" w:color="000000"/>
        </w:rPr>
      </w:pPr>
    </w:p>
    <w:p w14:paraId="5AC54B0F" w14:textId="7C808808" w:rsidR="003A001C" w:rsidRPr="003A001C" w:rsidRDefault="00956EED" w:rsidP="00BD229B">
      <w:pPr>
        <w:autoSpaceDE w:val="0"/>
        <w:autoSpaceDN w:val="0"/>
        <w:adjustRightInd w:val="0"/>
        <w:spacing w:after="120" w:line="240" w:lineRule="auto"/>
        <w:rPr>
          <w:rFonts w:ascii="Helvetica" w:hAnsi="Helvetica" w:cs="Calibri"/>
          <w:color w:val="000000"/>
          <w:kern w:val="0"/>
          <w:sz w:val="28"/>
          <w:szCs w:val="28"/>
          <w:u w:val="single" w:color="000000"/>
        </w:rPr>
      </w:pPr>
      <w:r w:rsidRPr="003A001C">
        <w:rPr>
          <w:rFonts w:ascii="Helvetica" w:hAnsi="Helvetica" w:cs="Calibri"/>
          <w:color w:val="000000"/>
          <w:kern w:val="0"/>
          <w:sz w:val="28"/>
          <w:szCs w:val="28"/>
          <w:u w:val="single" w:color="000000"/>
        </w:rPr>
        <w:t>Conclusion</w:t>
      </w:r>
    </w:p>
    <w:p w14:paraId="093382E9" w14:textId="01F83DB8" w:rsidR="000200E8" w:rsidRDefault="00C31625" w:rsidP="00804DDB">
      <w:pPr>
        <w:autoSpaceDE w:val="0"/>
        <w:autoSpaceDN w:val="0"/>
        <w:adjustRightInd w:val="0"/>
        <w:spacing w:after="0" w:line="240" w:lineRule="auto"/>
        <w:rPr>
          <w:rFonts w:ascii="Helvetica" w:hAnsi="Helvetica" w:cs="Calibri"/>
          <w:color w:val="000000"/>
          <w:kern w:val="0"/>
          <w:sz w:val="22"/>
          <w:szCs w:val="22"/>
          <w:u w:color="000000"/>
        </w:rPr>
      </w:pPr>
      <w:r w:rsidRPr="00C6286C">
        <w:rPr>
          <w:rFonts w:ascii="Helvetica" w:hAnsi="Helvetica" w:cs="Calibri"/>
          <w:color w:val="000000"/>
          <w:kern w:val="0"/>
          <w:sz w:val="22"/>
          <w:szCs w:val="22"/>
          <w:u w:color="000000"/>
        </w:rPr>
        <w:t>This essay has explored the</w:t>
      </w:r>
      <w:r w:rsidR="00191888" w:rsidRPr="00C6286C">
        <w:rPr>
          <w:rFonts w:ascii="Helvetica" w:hAnsi="Helvetica" w:cs="Calibri"/>
          <w:color w:val="000000"/>
          <w:kern w:val="0"/>
          <w:sz w:val="22"/>
          <w:szCs w:val="22"/>
          <w:u w:color="000000"/>
        </w:rPr>
        <w:t xml:space="preserve"> </w:t>
      </w:r>
      <w:r w:rsidRPr="00C6286C">
        <w:rPr>
          <w:rFonts w:ascii="Helvetica" w:hAnsi="Helvetica" w:cs="Calibri"/>
          <w:color w:val="000000"/>
          <w:kern w:val="0"/>
          <w:sz w:val="22"/>
          <w:szCs w:val="22"/>
          <w:u w:color="000000"/>
        </w:rPr>
        <w:t xml:space="preserve">cultural significance of the Descent of Ishtar by drawing on thematic and narrative aspects </w:t>
      </w:r>
      <w:r w:rsidR="00CC128B">
        <w:rPr>
          <w:rFonts w:ascii="Helvetica" w:hAnsi="Helvetica" w:cs="Calibri"/>
          <w:color w:val="000000"/>
          <w:kern w:val="0"/>
          <w:sz w:val="22"/>
          <w:szCs w:val="22"/>
          <w:u w:color="000000"/>
        </w:rPr>
        <w:t>of</w:t>
      </w:r>
      <w:r w:rsidRPr="00C6286C">
        <w:rPr>
          <w:rFonts w:ascii="Helvetica" w:hAnsi="Helvetica" w:cs="Calibri"/>
          <w:color w:val="000000"/>
          <w:kern w:val="0"/>
          <w:sz w:val="22"/>
          <w:szCs w:val="22"/>
          <w:u w:color="000000"/>
        </w:rPr>
        <w:t xml:space="preserve"> the TV show </w:t>
      </w:r>
      <w:r w:rsidRPr="00C6286C">
        <w:rPr>
          <w:rFonts w:ascii="Helvetica" w:hAnsi="Helvetica" w:cs="Calibri"/>
          <w:i/>
          <w:iCs/>
          <w:color w:val="000000"/>
          <w:kern w:val="0"/>
          <w:sz w:val="22"/>
          <w:szCs w:val="22"/>
          <w:u w:color="000000"/>
        </w:rPr>
        <w:t xml:space="preserve">Stranger Things </w:t>
      </w:r>
      <w:r w:rsidRPr="00C6286C">
        <w:rPr>
          <w:rFonts w:ascii="Helvetica" w:hAnsi="Helvetica" w:cs="Calibri"/>
          <w:color w:val="000000"/>
          <w:kern w:val="0"/>
          <w:sz w:val="22"/>
          <w:szCs w:val="22"/>
          <w:u w:color="000000"/>
        </w:rPr>
        <w:t>(2016 – present). It has analysed the spatial</w:t>
      </w:r>
      <w:r w:rsidR="00E64C79" w:rsidRPr="00C6286C">
        <w:rPr>
          <w:rFonts w:ascii="Helvetica" w:hAnsi="Helvetica" w:cs="Calibri"/>
          <w:color w:val="000000"/>
          <w:kern w:val="0"/>
          <w:sz w:val="22"/>
          <w:szCs w:val="22"/>
          <w:u w:color="000000"/>
        </w:rPr>
        <w:t xml:space="preserve"> and atmospheric</w:t>
      </w:r>
      <w:r w:rsidRPr="00C6286C">
        <w:rPr>
          <w:rFonts w:ascii="Helvetica" w:hAnsi="Helvetica" w:cs="Calibri"/>
          <w:color w:val="000000"/>
          <w:kern w:val="0"/>
          <w:sz w:val="22"/>
          <w:szCs w:val="22"/>
          <w:u w:color="000000"/>
        </w:rPr>
        <w:t xml:space="preserve"> structure of both </w:t>
      </w:r>
      <w:r w:rsidRPr="00C6286C">
        <w:rPr>
          <w:rFonts w:ascii="Helvetica" w:hAnsi="Helvetica" w:cs="Calibri"/>
          <w:i/>
          <w:iCs/>
          <w:color w:val="000000"/>
          <w:kern w:val="0"/>
          <w:sz w:val="22"/>
          <w:szCs w:val="22"/>
          <w:u w:color="000000"/>
        </w:rPr>
        <w:t xml:space="preserve">the upside down </w:t>
      </w:r>
      <w:r w:rsidRPr="00C6286C">
        <w:rPr>
          <w:rFonts w:ascii="Helvetica" w:hAnsi="Helvetica" w:cs="Calibri"/>
          <w:color w:val="000000"/>
          <w:kern w:val="0"/>
          <w:sz w:val="22"/>
          <w:szCs w:val="22"/>
          <w:u w:color="000000"/>
        </w:rPr>
        <w:t xml:space="preserve">and </w:t>
      </w:r>
      <w:r w:rsidRPr="00C6286C">
        <w:rPr>
          <w:rFonts w:ascii="Helvetica" w:hAnsi="Helvetica" w:cs="Calibri"/>
          <w:i/>
          <w:iCs/>
          <w:color w:val="000000"/>
          <w:kern w:val="0"/>
          <w:sz w:val="22"/>
          <w:szCs w:val="22"/>
          <w:u w:color="000000"/>
        </w:rPr>
        <w:t>the nether world</w:t>
      </w:r>
      <w:r w:rsidR="00901392" w:rsidRPr="00C6286C">
        <w:rPr>
          <w:rFonts w:ascii="Helvetica" w:hAnsi="Helvetica" w:cs="Calibri"/>
          <w:i/>
          <w:iCs/>
          <w:color w:val="000000"/>
          <w:kern w:val="0"/>
          <w:sz w:val="22"/>
          <w:szCs w:val="22"/>
          <w:u w:color="000000"/>
        </w:rPr>
        <w:t xml:space="preserve"> </w:t>
      </w:r>
      <w:r w:rsidR="00901392" w:rsidRPr="00C6286C">
        <w:rPr>
          <w:rFonts w:ascii="Helvetica" w:hAnsi="Helvetica" w:cs="Calibri"/>
          <w:color w:val="000000"/>
          <w:kern w:val="0"/>
          <w:sz w:val="22"/>
          <w:szCs w:val="22"/>
          <w:u w:color="000000"/>
        </w:rPr>
        <w:t>as being</w:t>
      </w:r>
      <w:r w:rsidR="00C97783" w:rsidRPr="00C6286C">
        <w:rPr>
          <w:rFonts w:ascii="Helvetica" w:hAnsi="Helvetica" w:cs="Calibri"/>
          <w:color w:val="000000"/>
          <w:kern w:val="0"/>
          <w:sz w:val="22"/>
          <w:szCs w:val="22"/>
          <w:u w:color="000000"/>
        </w:rPr>
        <w:t xml:space="preserve"> </w:t>
      </w:r>
      <w:r w:rsidR="00E357EB" w:rsidRPr="00C6286C">
        <w:rPr>
          <w:rFonts w:ascii="Helvetica" w:hAnsi="Helvetica" w:cs="Calibri"/>
          <w:color w:val="000000"/>
          <w:kern w:val="0"/>
          <w:sz w:val="22"/>
          <w:szCs w:val="22"/>
          <w:u w:color="000000"/>
        </w:rPr>
        <w:t>synonymous</w:t>
      </w:r>
      <w:r w:rsidR="00C97783" w:rsidRPr="00C6286C">
        <w:rPr>
          <w:rFonts w:ascii="Helvetica" w:hAnsi="Helvetica" w:cs="Calibri"/>
          <w:color w:val="000000"/>
          <w:kern w:val="0"/>
          <w:sz w:val="22"/>
          <w:szCs w:val="22"/>
          <w:u w:color="000000"/>
        </w:rPr>
        <w:t xml:space="preserve"> of one another</w:t>
      </w:r>
      <w:r w:rsidR="00BD229B">
        <w:rPr>
          <w:rFonts w:ascii="Helvetica" w:hAnsi="Helvetica" w:cs="Calibri"/>
          <w:color w:val="000000"/>
          <w:kern w:val="0"/>
          <w:sz w:val="22"/>
          <w:szCs w:val="22"/>
          <w:u w:color="000000"/>
        </w:rPr>
        <w:t>:</w:t>
      </w:r>
      <w:r w:rsidR="006E24CA" w:rsidRPr="00C6286C">
        <w:rPr>
          <w:rFonts w:ascii="Helvetica" w:hAnsi="Helvetica" w:cs="Calibri"/>
          <w:i/>
          <w:iCs/>
          <w:color w:val="000000"/>
          <w:kern w:val="0"/>
          <w:sz w:val="22"/>
          <w:szCs w:val="22"/>
          <w:u w:color="000000"/>
        </w:rPr>
        <w:t xml:space="preserve"> </w:t>
      </w:r>
      <w:r w:rsidR="006E24CA" w:rsidRPr="00C6286C">
        <w:rPr>
          <w:rFonts w:ascii="Helvetica" w:hAnsi="Helvetica" w:cs="Calibri"/>
          <w:color w:val="000000"/>
          <w:kern w:val="0"/>
          <w:sz w:val="22"/>
          <w:szCs w:val="22"/>
          <w:u w:color="000000"/>
        </w:rPr>
        <w:t>b</w:t>
      </w:r>
      <w:r w:rsidR="00130A21" w:rsidRPr="00C6286C">
        <w:rPr>
          <w:rFonts w:ascii="Helvetica" w:hAnsi="Helvetica" w:cs="Calibri"/>
          <w:color w:val="000000"/>
          <w:kern w:val="0"/>
          <w:sz w:val="22"/>
          <w:szCs w:val="22"/>
          <w:u w:color="000000"/>
        </w:rPr>
        <w:t xml:space="preserve">oth </w:t>
      </w:r>
      <w:r w:rsidR="008E392A" w:rsidRPr="00C6286C">
        <w:rPr>
          <w:rFonts w:ascii="Helvetica" w:hAnsi="Helvetica" w:cs="Calibri"/>
          <w:color w:val="000000"/>
          <w:kern w:val="0"/>
          <w:sz w:val="22"/>
          <w:szCs w:val="22"/>
          <w:u w:color="000000"/>
        </w:rPr>
        <w:t>representing</w:t>
      </w:r>
      <w:r w:rsidR="006E24CA" w:rsidRPr="00C6286C">
        <w:rPr>
          <w:rFonts w:ascii="Helvetica" w:hAnsi="Helvetica" w:cs="Calibri"/>
          <w:color w:val="000000"/>
          <w:kern w:val="0"/>
          <w:sz w:val="22"/>
          <w:szCs w:val="22"/>
          <w:u w:color="000000"/>
        </w:rPr>
        <w:t xml:space="preserve"> </w:t>
      </w:r>
      <w:r w:rsidR="00130A21" w:rsidRPr="00C6286C">
        <w:rPr>
          <w:rFonts w:ascii="Helvetica" w:hAnsi="Helvetica" w:cs="Calibri"/>
          <w:color w:val="000000"/>
          <w:kern w:val="0"/>
          <w:sz w:val="22"/>
          <w:szCs w:val="22"/>
          <w:u w:color="000000"/>
        </w:rPr>
        <w:t>a</w:t>
      </w:r>
      <w:r w:rsidR="003A001C">
        <w:rPr>
          <w:rFonts w:ascii="Helvetica" w:hAnsi="Helvetica" w:cs="Calibri"/>
          <w:color w:val="000000"/>
          <w:kern w:val="0"/>
          <w:sz w:val="22"/>
          <w:szCs w:val="22"/>
          <w:u w:color="000000"/>
        </w:rPr>
        <w:t xml:space="preserve"> </w:t>
      </w:r>
      <w:r w:rsidR="00CC128B">
        <w:rPr>
          <w:rFonts w:ascii="Helvetica" w:hAnsi="Helvetica" w:cs="Calibri"/>
          <w:color w:val="000000"/>
          <w:kern w:val="0"/>
          <w:sz w:val="22"/>
          <w:szCs w:val="22"/>
          <w:u w:color="000000"/>
        </w:rPr>
        <w:t>separate</w:t>
      </w:r>
      <w:r w:rsidR="00130A21" w:rsidRPr="00C6286C">
        <w:rPr>
          <w:rFonts w:ascii="Helvetica" w:hAnsi="Helvetica" w:cs="Calibri"/>
          <w:color w:val="000000"/>
          <w:kern w:val="0"/>
          <w:sz w:val="22"/>
          <w:szCs w:val="22"/>
          <w:u w:color="000000"/>
        </w:rPr>
        <w:t xml:space="preserve"> underworld</w:t>
      </w:r>
      <w:r w:rsidR="003A001C">
        <w:rPr>
          <w:rFonts w:ascii="Helvetica" w:hAnsi="Helvetica" w:cs="Calibri"/>
          <w:color w:val="000000"/>
          <w:kern w:val="0"/>
          <w:sz w:val="22"/>
          <w:szCs w:val="22"/>
          <w:u w:color="000000"/>
        </w:rPr>
        <w:t xml:space="preserve"> as</w:t>
      </w:r>
      <w:r w:rsidR="006E24CA" w:rsidRPr="00C6286C">
        <w:rPr>
          <w:rFonts w:ascii="Helvetica" w:hAnsi="Helvetica" w:cs="Calibri"/>
          <w:color w:val="000000"/>
          <w:kern w:val="0"/>
          <w:sz w:val="22"/>
          <w:szCs w:val="22"/>
          <w:u w:color="000000"/>
        </w:rPr>
        <w:t xml:space="preserve"> a</w:t>
      </w:r>
      <w:r w:rsidR="00130A21" w:rsidRPr="00C6286C">
        <w:rPr>
          <w:rFonts w:ascii="Helvetica" w:hAnsi="Helvetica" w:cs="Calibri"/>
          <w:color w:val="000000"/>
          <w:kern w:val="0"/>
          <w:sz w:val="22"/>
          <w:szCs w:val="22"/>
          <w:u w:color="000000"/>
        </w:rPr>
        <w:t xml:space="preserve"> place of darkness and potential death</w:t>
      </w:r>
      <w:r w:rsidR="00BD229B">
        <w:rPr>
          <w:rFonts w:ascii="Helvetica" w:hAnsi="Helvetica" w:cs="Calibri"/>
          <w:color w:val="000000"/>
          <w:kern w:val="0"/>
          <w:sz w:val="22"/>
          <w:szCs w:val="22"/>
          <w:u w:color="000000"/>
        </w:rPr>
        <w:t>.</w:t>
      </w:r>
      <w:r w:rsidR="00863BD4">
        <w:rPr>
          <w:rFonts w:ascii="Helvetica" w:hAnsi="Helvetica" w:cs="Calibri"/>
          <w:color w:val="000000"/>
          <w:kern w:val="0"/>
          <w:sz w:val="22"/>
          <w:szCs w:val="22"/>
          <w:u w:color="000000"/>
        </w:rPr>
        <w:t xml:space="preserve"> </w:t>
      </w:r>
      <w:r w:rsidR="00863BD4" w:rsidRPr="00C6286C">
        <w:rPr>
          <w:rFonts w:ascii="Helvetica" w:hAnsi="Helvetica" w:cs="Calibri"/>
          <w:color w:val="000000"/>
          <w:kern w:val="0"/>
          <w:sz w:val="22"/>
          <w:szCs w:val="22"/>
          <w:u w:color="000000"/>
        </w:rPr>
        <w:t xml:space="preserve">It has found the elements of divine intervention </w:t>
      </w:r>
      <w:r w:rsidR="00863BD4">
        <w:rPr>
          <w:rFonts w:ascii="Helvetica" w:hAnsi="Helvetica" w:cs="Calibri"/>
          <w:color w:val="000000"/>
          <w:kern w:val="0"/>
          <w:sz w:val="22"/>
          <w:szCs w:val="22"/>
          <w:u w:color="000000"/>
        </w:rPr>
        <w:t xml:space="preserve">within both storylines </w:t>
      </w:r>
      <w:r w:rsidR="00863BD4" w:rsidRPr="00C6286C">
        <w:rPr>
          <w:rFonts w:ascii="Helvetica" w:hAnsi="Helvetica" w:cs="Calibri"/>
          <w:color w:val="000000"/>
          <w:kern w:val="0"/>
          <w:sz w:val="22"/>
          <w:szCs w:val="22"/>
          <w:u w:color="000000"/>
        </w:rPr>
        <w:t>as a necessary means</w:t>
      </w:r>
      <w:r w:rsidR="00863BD4">
        <w:rPr>
          <w:rFonts w:ascii="Helvetica" w:hAnsi="Helvetica" w:cs="Calibri"/>
          <w:color w:val="000000"/>
          <w:kern w:val="0"/>
          <w:sz w:val="22"/>
          <w:szCs w:val="22"/>
          <w:u w:color="000000"/>
        </w:rPr>
        <w:t xml:space="preserve"> </w:t>
      </w:r>
      <w:r w:rsidR="00863BD4" w:rsidRPr="00C6286C">
        <w:rPr>
          <w:rFonts w:ascii="Helvetica" w:hAnsi="Helvetica" w:cs="Calibri"/>
          <w:color w:val="000000"/>
          <w:kern w:val="0"/>
          <w:sz w:val="22"/>
          <w:szCs w:val="22"/>
          <w:u w:color="000000"/>
        </w:rPr>
        <w:t>to return characters to the former world.</w:t>
      </w:r>
      <w:r w:rsidR="00BD229B">
        <w:rPr>
          <w:rFonts w:ascii="Helvetica" w:hAnsi="Helvetica" w:cs="Calibri"/>
          <w:color w:val="000000"/>
          <w:kern w:val="0"/>
          <w:sz w:val="22"/>
          <w:szCs w:val="22"/>
          <w:u w:color="000000"/>
        </w:rPr>
        <w:t xml:space="preserve"> </w:t>
      </w:r>
      <w:r w:rsidR="00130A21" w:rsidRPr="00C6286C">
        <w:rPr>
          <w:rFonts w:ascii="Helvetica" w:hAnsi="Helvetica" w:cs="Calibri"/>
          <w:color w:val="000000"/>
          <w:kern w:val="0"/>
          <w:sz w:val="22"/>
          <w:szCs w:val="22"/>
          <w:u w:color="000000"/>
        </w:rPr>
        <w:t xml:space="preserve">It explored </w:t>
      </w:r>
      <w:r w:rsidR="008E392A" w:rsidRPr="00C6286C">
        <w:rPr>
          <w:rFonts w:ascii="Helvetica" w:hAnsi="Helvetica" w:cs="Calibri"/>
          <w:color w:val="000000"/>
          <w:kern w:val="0"/>
          <w:sz w:val="22"/>
          <w:szCs w:val="22"/>
          <w:u w:color="000000"/>
        </w:rPr>
        <w:t>how both</w:t>
      </w:r>
      <w:r w:rsidR="00130A21" w:rsidRPr="00C6286C">
        <w:rPr>
          <w:rFonts w:ascii="Helvetica" w:hAnsi="Helvetica" w:cs="Calibri"/>
          <w:color w:val="000000"/>
          <w:kern w:val="0"/>
          <w:sz w:val="22"/>
          <w:szCs w:val="22"/>
          <w:u w:color="000000"/>
        </w:rPr>
        <w:t xml:space="preserve"> </w:t>
      </w:r>
      <w:r w:rsidR="00863BD4">
        <w:rPr>
          <w:rFonts w:ascii="Helvetica" w:hAnsi="Helvetica" w:cs="Calibri"/>
          <w:color w:val="000000"/>
          <w:kern w:val="0"/>
          <w:sz w:val="22"/>
          <w:szCs w:val="22"/>
          <w:u w:color="000000"/>
        </w:rPr>
        <w:t>accounts</w:t>
      </w:r>
      <w:r w:rsidR="00130A21" w:rsidRPr="00C6286C">
        <w:rPr>
          <w:rFonts w:ascii="Helvetica" w:hAnsi="Helvetica" w:cs="Calibri"/>
          <w:color w:val="000000"/>
          <w:kern w:val="0"/>
          <w:sz w:val="22"/>
          <w:szCs w:val="22"/>
          <w:u w:color="000000"/>
        </w:rPr>
        <w:t xml:space="preserve"> offer narrative compatibility within </w:t>
      </w:r>
      <w:r w:rsidR="00863BD4">
        <w:rPr>
          <w:rFonts w:ascii="Helvetica" w:hAnsi="Helvetica" w:cs="Calibri"/>
          <w:color w:val="000000"/>
          <w:kern w:val="0"/>
          <w:sz w:val="22"/>
          <w:szCs w:val="22"/>
          <w:u w:color="000000"/>
        </w:rPr>
        <w:t>the three</w:t>
      </w:r>
      <w:r w:rsidR="00156849">
        <w:rPr>
          <w:rFonts w:ascii="Helvetica" w:hAnsi="Helvetica" w:cs="Calibri"/>
          <w:color w:val="000000"/>
          <w:kern w:val="0"/>
          <w:sz w:val="22"/>
          <w:szCs w:val="22"/>
          <w:u w:color="000000"/>
        </w:rPr>
        <w:t>-</w:t>
      </w:r>
      <w:r w:rsidR="00863BD4">
        <w:rPr>
          <w:rFonts w:ascii="Helvetica" w:hAnsi="Helvetica" w:cs="Calibri"/>
          <w:color w:val="000000"/>
          <w:kern w:val="0"/>
          <w:sz w:val="22"/>
          <w:szCs w:val="22"/>
          <w:u w:color="000000"/>
        </w:rPr>
        <w:t xml:space="preserve">part </w:t>
      </w:r>
      <w:r w:rsidR="00130A21" w:rsidRPr="00C6286C">
        <w:rPr>
          <w:rFonts w:ascii="Helvetica" w:hAnsi="Helvetica" w:cs="Calibri"/>
          <w:color w:val="000000"/>
          <w:kern w:val="0"/>
          <w:sz w:val="22"/>
          <w:szCs w:val="22"/>
          <w:u w:color="000000"/>
        </w:rPr>
        <w:t>structure presented in the Hero’s Journey</w:t>
      </w:r>
      <w:r w:rsidR="00863BD4">
        <w:rPr>
          <w:rFonts w:ascii="Helvetica" w:hAnsi="Helvetica" w:cs="Calibri"/>
          <w:color w:val="000000"/>
          <w:kern w:val="0"/>
          <w:sz w:val="22"/>
          <w:szCs w:val="22"/>
          <w:u w:color="000000"/>
        </w:rPr>
        <w:t xml:space="preserve"> – that of separation, trials, and eventual return.</w:t>
      </w:r>
      <w:r w:rsidR="00130A21" w:rsidRPr="00C6286C">
        <w:rPr>
          <w:rFonts w:ascii="Helvetica" w:hAnsi="Helvetica" w:cs="Calibri"/>
          <w:color w:val="000000"/>
          <w:kern w:val="0"/>
          <w:sz w:val="22"/>
          <w:szCs w:val="22"/>
          <w:u w:color="000000"/>
        </w:rPr>
        <w:t xml:space="preserve"> The findings have presented a significant </w:t>
      </w:r>
      <w:r w:rsidR="00D43B8B">
        <w:rPr>
          <w:rFonts w:ascii="Helvetica" w:hAnsi="Helvetica" w:cs="Calibri"/>
          <w:color w:val="000000"/>
          <w:kern w:val="0"/>
          <w:sz w:val="22"/>
          <w:szCs w:val="22"/>
          <w:u w:color="000000"/>
        </w:rPr>
        <w:t xml:space="preserve">tangible </w:t>
      </w:r>
      <w:r w:rsidR="00130A21" w:rsidRPr="00C6286C">
        <w:rPr>
          <w:rFonts w:ascii="Helvetica" w:hAnsi="Helvetica" w:cs="Calibri"/>
          <w:color w:val="000000"/>
          <w:kern w:val="0"/>
          <w:sz w:val="22"/>
          <w:szCs w:val="22"/>
          <w:u w:color="000000"/>
        </w:rPr>
        <w:t>link between the ancient myth and the 21</w:t>
      </w:r>
      <w:r w:rsidR="00130A21" w:rsidRPr="00C6286C">
        <w:rPr>
          <w:rFonts w:ascii="Helvetica" w:hAnsi="Helvetica" w:cs="Calibri"/>
          <w:color w:val="000000"/>
          <w:kern w:val="0"/>
          <w:sz w:val="22"/>
          <w:szCs w:val="22"/>
          <w:u w:color="000000"/>
          <w:vertAlign w:val="superscript"/>
        </w:rPr>
        <w:t>st</w:t>
      </w:r>
      <w:r w:rsidR="00130A21" w:rsidRPr="00C6286C">
        <w:rPr>
          <w:rFonts w:ascii="Helvetica" w:hAnsi="Helvetica" w:cs="Calibri"/>
          <w:color w:val="000000"/>
          <w:kern w:val="0"/>
          <w:sz w:val="22"/>
          <w:szCs w:val="22"/>
          <w:u w:color="000000"/>
        </w:rPr>
        <w:t xml:space="preserve"> century TV show. </w:t>
      </w:r>
      <w:r w:rsidR="00130A21" w:rsidRPr="00533135">
        <w:rPr>
          <w:rFonts w:ascii="Helvetica" w:hAnsi="Helvetica" w:cs="Calibri"/>
          <w:color w:val="000000"/>
          <w:kern w:val="0"/>
          <w:sz w:val="22"/>
          <w:szCs w:val="22"/>
          <w:u w:color="000000"/>
        </w:rPr>
        <w:t>With both cultural expressions successful in their ability to reach a scalable audience that transcends generation</w:t>
      </w:r>
      <w:r w:rsidR="008E392A" w:rsidRPr="00533135">
        <w:rPr>
          <w:rFonts w:ascii="Helvetica" w:hAnsi="Helvetica" w:cs="Calibri"/>
          <w:color w:val="000000"/>
          <w:kern w:val="0"/>
          <w:sz w:val="22"/>
          <w:szCs w:val="22"/>
          <w:u w:color="000000"/>
        </w:rPr>
        <w:t>s</w:t>
      </w:r>
      <w:r w:rsidR="00533135">
        <w:rPr>
          <w:rFonts w:ascii="Helvetica" w:hAnsi="Helvetica" w:cs="Calibri"/>
          <w:color w:val="000000"/>
          <w:kern w:val="0"/>
          <w:sz w:val="22"/>
          <w:szCs w:val="22"/>
          <w:u w:color="000000"/>
        </w:rPr>
        <w:t>.</w:t>
      </w:r>
    </w:p>
    <w:p w14:paraId="09E937EE" w14:textId="17735E82" w:rsidR="00DF37AD" w:rsidRDefault="00DF37AD">
      <w:pPr>
        <w:rPr>
          <w:rFonts w:ascii="Helvetica" w:hAnsi="Helvetica" w:cs="Calibri"/>
          <w:color w:val="000000"/>
          <w:kern w:val="0"/>
          <w:sz w:val="22"/>
          <w:szCs w:val="22"/>
          <w:u w:color="000000"/>
        </w:rPr>
      </w:pPr>
      <w:r>
        <w:rPr>
          <w:rFonts w:ascii="Helvetica" w:hAnsi="Helvetica" w:cs="Calibri"/>
          <w:color w:val="000000"/>
          <w:kern w:val="0"/>
          <w:sz w:val="22"/>
          <w:szCs w:val="22"/>
          <w:u w:color="000000"/>
        </w:rPr>
        <w:br w:type="page"/>
      </w:r>
    </w:p>
    <w:p w14:paraId="5B42E626" w14:textId="5E8323F2" w:rsidR="00DF37AD" w:rsidRPr="00DF37AD" w:rsidRDefault="00DF37AD" w:rsidP="00DF37AD">
      <w:pPr>
        <w:ind w:hanging="480"/>
        <w:rPr>
          <w:sz w:val="28"/>
          <w:szCs w:val="28"/>
          <w:u w:val="single"/>
        </w:rPr>
      </w:pPr>
      <w:r w:rsidRPr="00DF37AD">
        <w:rPr>
          <w:sz w:val="28"/>
          <w:szCs w:val="28"/>
          <w:u w:val="single"/>
        </w:rPr>
        <w:lastRenderedPageBreak/>
        <w:t>Bibliography</w:t>
      </w:r>
    </w:p>
    <w:p w14:paraId="184FD5CA" w14:textId="2840DBF4" w:rsidR="00DF37AD" w:rsidRDefault="00DF37AD" w:rsidP="00DF37AD">
      <w:pPr>
        <w:ind w:hanging="480"/>
      </w:pPr>
      <w:r>
        <w:t xml:space="preserve">Campbell, Joseph, </w:t>
      </w:r>
      <w:r>
        <w:rPr>
          <w:i/>
          <w:iCs/>
        </w:rPr>
        <w:t>The Hero with a Thousand Faces</w:t>
      </w:r>
      <w:r>
        <w:t xml:space="preserve"> (Joseph Campbell Foundation, 2008)</w:t>
      </w:r>
    </w:p>
    <w:p w14:paraId="49C966AC" w14:textId="77777777" w:rsidR="00DF37AD" w:rsidRDefault="00DF37AD" w:rsidP="00DF37AD">
      <w:pPr>
        <w:ind w:hanging="480"/>
      </w:pPr>
      <w:r>
        <w:t xml:space="preserve">Campion Nicholas, </w:t>
      </w:r>
      <w:r>
        <w:rPr>
          <w:i/>
          <w:iCs/>
        </w:rPr>
        <w:t>Astrology and Cosmology in the World’s Religions</w:t>
      </w:r>
      <w:r>
        <w:t>, 1st ed. (University Press, 2012), doi:</w:t>
      </w:r>
      <w:hyperlink r:id="rId9" w:history="1">
        <w:r>
          <w:rPr>
            <w:rStyle w:val="Hyperlink"/>
          </w:rPr>
          <w:t>10.18574/9780814744451</w:t>
        </w:r>
      </w:hyperlink>
    </w:p>
    <w:p w14:paraId="4E74A87A" w14:textId="77777777" w:rsidR="00DF37AD" w:rsidRDefault="00DF37AD" w:rsidP="00DF37AD">
      <w:pPr>
        <w:ind w:hanging="480"/>
      </w:pPr>
      <w:r>
        <w:t xml:space="preserve">Dundes, Alan, </w:t>
      </w:r>
      <w:r>
        <w:rPr>
          <w:i/>
          <w:iCs/>
        </w:rPr>
        <w:t>Sacred Narrative: Readings in the Theory of Myth</w:t>
      </w:r>
      <w:r>
        <w:t xml:space="preserve"> (University of California Press, 1984)</w:t>
      </w:r>
    </w:p>
    <w:p w14:paraId="6C7041E9" w14:textId="77777777" w:rsidR="00DF37AD" w:rsidRDefault="00DF37AD" w:rsidP="00DF37AD">
      <w:pPr>
        <w:ind w:hanging="480"/>
      </w:pPr>
      <w:r>
        <w:t xml:space="preserve">Eagleton, Terry, </w:t>
      </w:r>
      <w:r>
        <w:rPr>
          <w:i/>
          <w:iCs/>
        </w:rPr>
        <w:t>The Idea of Culture</w:t>
      </w:r>
      <w:r>
        <w:t>, Blackwell Manifestos (Wiley-Blackwell, 2000), 48679 &lt;</w:t>
      </w:r>
      <w:hyperlink r:id="rId10" w:history="1">
        <w:r>
          <w:rPr>
            <w:rStyle w:val="Hyperlink"/>
          </w:rPr>
          <w:t>https://research.ebsco.com/linkprocessor/plink?id=93e47634-750a-36e0-b76a-c02d6c74d156</w:t>
        </w:r>
      </w:hyperlink>
      <w:r>
        <w:t>&gt; [accessed 17 June 2025]</w:t>
      </w:r>
    </w:p>
    <w:p w14:paraId="299D6F92" w14:textId="77777777" w:rsidR="00DF37AD" w:rsidRDefault="00DF37AD" w:rsidP="00DF37AD">
      <w:pPr>
        <w:ind w:hanging="480"/>
      </w:pPr>
      <w:r>
        <w:t xml:space="preserve">Fienberg, Daniel, ‘The Duffer Brothers Talk “Stranger Things” Influences, “It” Dreams and Netflix Phase 2’, </w:t>
      </w:r>
      <w:r>
        <w:rPr>
          <w:i/>
          <w:iCs/>
        </w:rPr>
        <w:t>The Hollywood Reporter</w:t>
      </w:r>
      <w:r>
        <w:t>, 1 August 2016 &lt;</w:t>
      </w:r>
      <w:hyperlink r:id="rId11" w:history="1">
        <w:r>
          <w:rPr>
            <w:rStyle w:val="Hyperlink"/>
          </w:rPr>
          <w:t>https://www.hollywoodreporter.com/tv/tv-news/duffer-brothers-talk-stranger-things-916180/</w:t>
        </w:r>
      </w:hyperlink>
      <w:r>
        <w:t>&gt; [accessed 23 June 2025]</w:t>
      </w:r>
    </w:p>
    <w:p w14:paraId="17CE0B7C" w14:textId="77777777" w:rsidR="00DF37AD" w:rsidRDefault="00DF37AD" w:rsidP="00DF37AD">
      <w:pPr>
        <w:ind w:hanging="480"/>
      </w:pPr>
      <w:r>
        <w:t xml:space="preserve">Kramer, Samuel N., ‘Ishtar in the Nether World According to a New Sumerian Text’, </w:t>
      </w:r>
      <w:r>
        <w:rPr>
          <w:i/>
          <w:iCs/>
        </w:rPr>
        <w:t>Bulletin of the American Schools of Oriental Research</w:t>
      </w:r>
      <w:r>
        <w:t>, no. 79 (1940), pp. 18–27, doi:</w:t>
      </w:r>
      <w:hyperlink r:id="rId12" w:history="1">
        <w:r>
          <w:rPr>
            <w:rStyle w:val="Hyperlink"/>
          </w:rPr>
          <w:t>10.2307/1355317</w:t>
        </w:r>
      </w:hyperlink>
    </w:p>
    <w:p w14:paraId="569B468C" w14:textId="77777777" w:rsidR="00DF37AD" w:rsidRDefault="00DF37AD" w:rsidP="00DF37AD">
      <w:pPr>
        <w:ind w:hanging="480"/>
      </w:pPr>
      <w:r>
        <w:t xml:space="preserve">McIntyre, Gina, </w:t>
      </w:r>
      <w:r>
        <w:rPr>
          <w:i/>
          <w:iCs/>
        </w:rPr>
        <w:t>Stranger Things: Worlds Turned Upside Down: The Official Behind-The-Scenes Companion</w:t>
      </w:r>
      <w:r>
        <w:t xml:space="preserve"> (Random House, 2018)</w:t>
      </w:r>
    </w:p>
    <w:p w14:paraId="1DEE5309" w14:textId="77777777" w:rsidR="00DF37AD" w:rsidRDefault="00DF37AD" w:rsidP="00DF37AD">
      <w:pPr>
        <w:ind w:hanging="480"/>
      </w:pPr>
      <w:r>
        <w:t xml:space="preserve">Nicholson, Sarah, ‘The Problem of Woman as Hero in the Work of Joseph Campbell’, </w:t>
      </w:r>
      <w:r>
        <w:rPr>
          <w:i/>
          <w:iCs/>
        </w:rPr>
        <w:t>Feminist Theology</w:t>
      </w:r>
      <w:r>
        <w:t xml:space="preserve"> (London, England), 19.2 (2011), pp. 182–93, doi:</w:t>
      </w:r>
      <w:hyperlink r:id="rId13" w:history="1">
        <w:r>
          <w:rPr>
            <w:rStyle w:val="Hyperlink"/>
          </w:rPr>
          <w:t>10.1177/0966735010384331</w:t>
        </w:r>
      </w:hyperlink>
    </w:p>
    <w:p w14:paraId="5AF44281" w14:textId="77777777" w:rsidR="00DF37AD" w:rsidRDefault="00DF37AD" w:rsidP="00DF37AD">
      <w:pPr>
        <w:ind w:hanging="480"/>
      </w:pPr>
      <w:r>
        <w:t xml:space="preserve">Roberts, Anton, </w:t>
      </w:r>
      <w:r>
        <w:rPr>
          <w:i/>
          <w:iCs/>
        </w:rPr>
        <w:t xml:space="preserve">The </w:t>
      </w:r>
      <w:proofErr w:type="spellStart"/>
      <w:r>
        <w:rPr>
          <w:i/>
          <w:iCs/>
        </w:rPr>
        <w:t>Psychgeist</w:t>
      </w:r>
      <w:proofErr w:type="spellEnd"/>
      <w:r>
        <w:rPr>
          <w:i/>
          <w:iCs/>
        </w:rPr>
        <w:t xml:space="preserve"> of Pop Culture: Stranger Things</w:t>
      </w:r>
      <w:r>
        <w:t>, ed. by Anton Roberts (</w:t>
      </w:r>
      <w:proofErr w:type="spellStart"/>
      <w:r>
        <w:t>Psychgeist</w:t>
      </w:r>
      <w:proofErr w:type="spellEnd"/>
      <w:r>
        <w:t xml:space="preserve"> &amp; Play Story Press, 2024), doi:</w:t>
      </w:r>
      <w:hyperlink r:id="rId14" w:history="1">
        <w:r>
          <w:rPr>
            <w:rStyle w:val="Hyperlink"/>
          </w:rPr>
          <w:t>10.17613/67F2-G219</w:t>
        </w:r>
      </w:hyperlink>
    </w:p>
    <w:p w14:paraId="67A83E94" w14:textId="77777777" w:rsidR="00DF37AD" w:rsidRDefault="00DF37AD" w:rsidP="00DF37AD">
      <w:pPr>
        <w:ind w:hanging="480"/>
      </w:pPr>
      <w:r>
        <w:t xml:space="preserve">Speiser, E. A., ‘Akkadian Myths and Epics’, in </w:t>
      </w:r>
      <w:r>
        <w:rPr>
          <w:i/>
          <w:iCs/>
        </w:rPr>
        <w:t>Ancient Near Eastern Texts Relating to the Old Testament with Supplement</w:t>
      </w:r>
      <w:r>
        <w:t>, ed. by James B. Pritchard (Princeton University Press, 1978), pp. 60–119 &lt;</w:t>
      </w:r>
      <w:hyperlink r:id="rId15" w:history="1">
        <w:r>
          <w:rPr>
            <w:rStyle w:val="Hyperlink"/>
          </w:rPr>
          <w:t>https://www.jstor.org/stable/j.ctt19wccw4.7</w:t>
        </w:r>
      </w:hyperlink>
      <w:r>
        <w:t>&gt; [accessed 27 March 2025]</w:t>
      </w:r>
    </w:p>
    <w:p w14:paraId="3C75AD4D" w14:textId="77777777" w:rsidR="00DF37AD" w:rsidRDefault="00DF37AD" w:rsidP="00DF37AD">
      <w:pPr>
        <w:ind w:hanging="480"/>
      </w:pPr>
      <w:r>
        <w:t>‘Stranger Things - Netflix’, n.d. &lt;</w:t>
      </w:r>
      <w:hyperlink r:id="rId16" w:history="1">
        <w:r>
          <w:rPr>
            <w:rStyle w:val="Hyperlink"/>
          </w:rPr>
          <w:t>https://www.netflix.com/title/80057281</w:t>
        </w:r>
      </w:hyperlink>
      <w:r>
        <w:t>&gt; [accessed 24 July 2025]</w:t>
      </w:r>
    </w:p>
    <w:p w14:paraId="09862E47" w14:textId="77777777" w:rsidR="00DF37AD" w:rsidRDefault="00DF37AD" w:rsidP="00DF37AD">
      <w:pPr>
        <w:ind w:hanging="480"/>
      </w:pPr>
      <w:r>
        <w:t xml:space="preserve">‘Top 10 Most Popular Shows on Netflix of All Time’, Netflix </w:t>
      </w:r>
      <w:proofErr w:type="spellStart"/>
      <w:r>
        <w:t>Tudum</w:t>
      </w:r>
      <w:proofErr w:type="spellEnd"/>
      <w:r>
        <w:t>, n.d. &lt;</w:t>
      </w:r>
      <w:hyperlink r:id="rId17" w:history="1">
        <w:r>
          <w:rPr>
            <w:rStyle w:val="Hyperlink"/>
          </w:rPr>
          <w:t>https://www.netflix.com/tudum/top10/most-popular/tv</w:t>
        </w:r>
      </w:hyperlink>
      <w:r>
        <w:t>&gt; [accessed 23 June 2025]</w:t>
      </w:r>
    </w:p>
    <w:p w14:paraId="3FFD6EA1" w14:textId="7FF1F0DA" w:rsidR="00DF37AD" w:rsidRPr="00DF37AD" w:rsidRDefault="00DF37AD" w:rsidP="00DF37AD">
      <w:pPr>
        <w:ind w:hanging="480"/>
      </w:pPr>
      <w:r>
        <w:t xml:space="preserve">Winkler, Martin M., </w:t>
      </w:r>
      <w:r>
        <w:rPr>
          <w:i/>
          <w:iCs/>
        </w:rPr>
        <w:t>Classical Myth and Culture in the Cinema</w:t>
      </w:r>
      <w:r>
        <w:t xml:space="preserve"> (Oxford University Press, 2001) &lt;</w:t>
      </w:r>
      <w:hyperlink r:id="rId18" w:history="1">
        <w:r>
          <w:rPr>
            <w:rStyle w:val="Hyperlink"/>
          </w:rPr>
          <w:t>https://research.ebsco.com/linkprocessor/plink?id=2580e788-23a1-3cb8-a0c0-6af71b2ca8b5</w:t>
        </w:r>
      </w:hyperlink>
      <w:r>
        <w:t>&gt; [accessed 27 March 2025]</w:t>
      </w:r>
    </w:p>
    <w:sectPr w:rsidR="00DF37AD" w:rsidRPr="00DF37AD">
      <w:headerReference w:type="even" r:id="rId1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FD3D2" w14:textId="77777777" w:rsidR="007C1C71" w:rsidRDefault="007C1C71" w:rsidP="000200E8">
      <w:pPr>
        <w:spacing w:after="0" w:line="240" w:lineRule="auto"/>
      </w:pPr>
      <w:r>
        <w:separator/>
      </w:r>
    </w:p>
  </w:endnote>
  <w:endnote w:type="continuationSeparator" w:id="0">
    <w:p w14:paraId="6A0BA662" w14:textId="77777777" w:rsidR="007C1C71" w:rsidRDefault="007C1C71" w:rsidP="00020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D97F7" w14:textId="77777777" w:rsidR="007C1C71" w:rsidRDefault="007C1C71" w:rsidP="000200E8">
      <w:pPr>
        <w:spacing w:after="0" w:line="240" w:lineRule="auto"/>
      </w:pPr>
      <w:r>
        <w:separator/>
      </w:r>
    </w:p>
  </w:footnote>
  <w:footnote w:type="continuationSeparator" w:id="0">
    <w:p w14:paraId="56CF2C64" w14:textId="77777777" w:rsidR="007C1C71" w:rsidRDefault="007C1C71" w:rsidP="000200E8">
      <w:pPr>
        <w:spacing w:after="0" w:line="240" w:lineRule="auto"/>
      </w:pPr>
      <w:r>
        <w:continuationSeparator/>
      </w:r>
    </w:p>
  </w:footnote>
  <w:footnote w:id="1">
    <w:p w14:paraId="17B497E3" w14:textId="0D87A664" w:rsidR="004820DE" w:rsidRDefault="004820DE">
      <w:pPr>
        <w:pStyle w:val="FootnoteText"/>
      </w:pPr>
      <w:r>
        <w:rPr>
          <w:rStyle w:val="FootnoteReference"/>
        </w:rPr>
        <w:footnoteRef/>
      </w:r>
      <w:r>
        <w:t xml:space="preserve"> </w:t>
      </w:r>
      <w:r>
        <w:fldChar w:fldCharType="begin"/>
      </w:r>
      <w:r>
        <w:instrText xml:space="preserve"> ADDIN ZOTERO_ITEM CSL_CITATION {"citationID":"t008RMyE","properties":{"formattedCitation":"Alan Dundes, {\\i{}Sacred Narrative: Readings in the Theory of Myth} (University of California Press, 1984).","plainCitation":"Alan Dundes, Sacred Narrative: Readings in the Theory of Myth (University of California Press, 1984).","noteIndex":1},"citationItems":[{"id":1,"uris":["http://zotero.org/users/local/1xgBhuM1/items/54XLS4H4"],"itemData":{"id":1,"type":"book","abstract":"Alan Dundes defines myth as a sacred narrative that explains how the world and humanity came to be in their present form. This new volume brings together classics statements on the theory of myth by authors such as William Bascom, Jan de Vries, G. S. Kirk, James G. Frazer, Theodor H. Gaster, Mircea Eliade, Bronislaw Malinowski, C. G. Jung, and Claude Lévi-Strauss.Rather than limiting this collection to classical Roman and Greek mythology, Dundes gives the book a worldwide scope. The twenty-two essays by leading experts on myth represent comparative functionalist, myth-ritual, Jungian, Freudian, and structuralist approaches to studying the genre.","event-place":"Oakland","ISBN":"978-0-520-05192-8","language":"en","number-of-pages":"366","publisher":"University of California Press","publisher-place":"Oakland","title":"Sacred Narrative: Readings in the Theory of Myth","title-short":"Sacred Narrative","author":[{"family":"Dundes","given":"Alan"}],"issued":{"date-parts":[["1984"]]}}}],"schema":"https://github.com/citation-style-language/schema/raw/master/csl-citation.json"} </w:instrText>
      </w:r>
      <w:r>
        <w:fldChar w:fldCharType="separate"/>
      </w:r>
      <w:r w:rsidRPr="004820DE">
        <w:rPr>
          <w:rFonts w:ascii="Aptos" w:cs="Times New Roman"/>
          <w:kern w:val="0"/>
        </w:rPr>
        <w:t xml:space="preserve">Alan Dundes, </w:t>
      </w:r>
      <w:r w:rsidRPr="004820DE">
        <w:rPr>
          <w:rFonts w:ascii="Aptos" w:cs="Times New Roman"/>
          <w:i/>
          <w:iCs/>
          <w:kern w:val="0"/>
        </w:rPr>
        <w:t>Sacred Narrative: Readings in the Theory of Myth</w:t>
      </w:r>
      <w:r w:rsidRPr="004820DE">
        <w:rPr>
          <w:rFonts w:ascii="Aptos" w:cs="Times New Roman"/>
          <w:kern w:val="0"/>
        </w:rPr>
        <w:t xml:space="preserve"> (University of California Press, 1984).</w:t>
      </w:r>
      <w:r>
        <w:fldChar w:fldCharType="end"/>
      </w:r>
      <w:r w:rsidR="00C54507">
        <w:t xml:space="preserve"> </w:t>
      </w:r>
      <w:r w:rsidR="00856982">
        <w:t>P.</w:t>
      </w:r>
      <w:r w:rsidR="00C54507">
        <w:t>1</w:t>
      </w:r>
    </w:p>
  </w:footnote>
  <w:footnote w:id="2">
    <w:p w14:paraId="73D1A857" w14:textId="04306E5F" w:rsidR="00692CCD" w:rsidRDefault="00692CCD">
      <w:pPr>
        <w:pStyle w:val="FootnoteText"/>
      </w:pPr>
      <w:r>
        <w:rPr>
          <w:rStyle w:val="FootnoteReference"/>
        </w:rPr>
        <w:footnoteRef/>
      </w:r>
      <w:r>
        <w:t xml:space="preserve"> </w:t>
      </w:r>
      <w:r>
        <w:fldChar w:fldCharType="begin"/>
      </w:r>
      <w:r w:rsidR="00CE6C66">
        <w:instrText xml:space="preserve"> ADDIN ZOTERO_ITEM CSL_CITATION {"citationID":"8oBRkATx","properties":{"formattedCitation":"Terry Eagleton, {\\i{}The Idea of Culture}, Blackwell Manifestos (Wiley-Blackwell, 2000), 48679 &lt;https://research.ebsco.com/linkprocessor/plink?id=93e47634-750a-36e0-b76a-c02d6c74d156&gt; [accessed 17 June 2025].","plainCitation":"Terry Eagleton, The Idea of Culture, Blackwell Manifestos (Wiley-Blackwell, 2000), 48679 &lt;https://research.ebsco.com/linkprocessor/plink?id=93e47634-750a-36e0-b76a-c02d6c74d156&gt; [accessed 17 June 2025].","noteIndex":2},"citationItems":[{"id":101,"uris":["http://zotero.org/users/local/1xgBhuM1/items/7DKQXZEG"],"itemData":{"id":101,"type":"book","abstract":"Terry Eagleton's book, in this vital new series from Blackwell, focuses on discriminating different meanings of culture, as a way of introducing to the general reader the contemporary debates around it.","archive_location":"48679","collection-title":"Blackwell Manifestos","event-place":"Malden, MA","ISBN":"978-0-631-21966-8","language":"eng","publisher":"Wiley-Blackwell","publisher-place":"Malden, MA","source":"EBSCOhost","title":"The Idea of Culture","URL":"https://research.ebsco.com/linkprocessor/plink?id=93e47634-750a-36e0-b76a-c02d6c74d156","author":[{"family":"Eagleton","given":"Terry"}],"accessed":{"date-parts":[["2025",6,17]]},"issued":{"date-parts":[["2000",1,1]]}}}],"schema":"https://github.com/citation-style-language/schema/raw/master/csl-citation.json"} </w:instrText>
      </w:r>
      <w:r>
        <w:fldChar w:fldCharType="separate"/>
      </w:r>
      <w:r w:rsidR="00CE6C66" w:rsidRPr="00CE6C66">
        <w:rPr>
          <w:rFonts w:ascii="Aptos" w:cs="Times New Roman"/>
          <w:kern w:val="0"/>
        </w:rPr>
        <w:t xml:space="preserve">Terry Eagleton, </w:t>
      </w:r>
      <w:r w:rsidR="00CE6C66" w:rsidRPr="00CE6C66">
        <w:rPr>
          <w:rFonts w:ascii="Aptos" w:cs="Times New Roman"/>
          <w:i/>
          <w:iCs/>
          <w:kern w:val="0"/>
        </w:rPr>
        <w:t>The Idea of Culture</w:t>
      </w:r>
      <w:r w:rsidR="00CE6C66" w:rsidRPr="00CE6C66">
        <w:rPr>
          <w:rFonts w:ascii="Aptos" w:cs="Times New Roman"/>
          <w:kern w:val="0"/>
        </w:rPr>
        <w:t>, Blackwell Manifestos (Wiley-Blackwell, 2000), 48679 &lt;https://research.ebsco.com/linkprocessor/plink?id=93e47634-750a-36e0-b76a-c02d6c74d156&gt; [accessed 17 June 2025].</w:t>
      </w:r>
      <w:r>
        <w:fldChar w:fldCharType="end"/>
      </w:r>
      <w:r>
        <w:t xml:space="preserve"> P</w:t>
      </w:r>
      <w:r w:rsidR="00BD2ACE">
        <w:t>.</w:t>
      </w:r>
      <w:r>
        <w:t>9</w:t>
      </w:r>
    </w:p>
  </w:footnote>
  <w:footnote w:id="3">
    <w:p w14:paraId="76245137" w14:textId="216E4FD5" w:rsidR="00AA0015" w:rsidRDefault="00AA0015">
      <w:pPr>
        <w:pStyle w:val="FootnoteText"/>
      </w:pPr>
      <w:r>
        <w:rPr>
          <w:rStyle w:val="FootnoteReference"/>
        </w:rPr>
        <w:footnoteRef/>
      </w:r>
      <w:r>
        <w:t xml:space="preserve"> </w:t>
      </w:r>
      <w:r>
        <w:fldChar w:fldCharType="begin"/>
      </w:r>
      <w:r w:rsidR="00692CCD">
        <w:instrText xml:space="preserve"> ADDIN ZOTERO_ITEM CSL_CITATION {"citationID":"b46BFq2S","properties":{"formattedCitation":"Samuel N. Kramer, \\uc0\\u8216{}Ishtar in the Nether World According to a New Sumerian Text\\uc0\\u8217{}, {\\i{}Bulletin of the American Schools of Oriental Research}, no. 79 (1940), pp. 18\\uc0\\u8211{}27, doi:10.2307/1355317.","plainCitation":"Samuel N. Kramer, ‘Ishtar in the Nether World According to a New Sumerian Text’, Bulletin of the American Schools of Oriental Research, no. 79 (1940), pp. 18–27, doi:10.2307/1355317.","noteIndex":3},"citationItems":[{"id":14,"uris":["http://zotero.org/users/local/1xgBhuM1/items/6P6M5KYJ"],"itemData":{"id":14,"type":"article-journal","container-title":"Bulletin of the American Schools of Oriental Research","DOI":"10.2307/1355317","ISSN":"0003-097X","issue":"79","note":"publisher: American Schools of Oriental Research","page":"18-27","source":"JSTOR","title":"Ishtar in the Nether World According to a New Sumerian Text","author":[{"family":"Kramer","given":"Samuel N."}],"issued":{"date-parts":[["1940"]]}}}],"schema":"https://github.com/citation-style-language/schema/raw/master/csl-citation.json"} </w:instrText>
      </w:r>
      <w:r>
        <w:fldChar w:fldCharType="separate"/>
      </w:r>
      <w:r w:rsidR="0086542F" w:rsidRPr="0086542F">
        <w:rPr>
          <w:rFonts w:ascii="Aptos" w:cs="Times New Roman"/>
          <w:kern w:val="0"/>
        </w:rPr>
        <w:t xml:space="preserve">Samuel N. Kramer, ‘Ishtar in the Nether World According to a New Sumerian Text’, </w:t>
      </w:r>
      <w:r w:rsidR="0086542F" w:rsidRPr="0086542F">
        <w:rPr>
          <w:rFonts w:ascii="Aptos" w:cs="Times New Roman"/>
          <w:i/>
          <w:iCs/>
          <w:kern w:val="0"/>
        </w:rPr>
        <w:t>Bulletin of the American Schools of Oriental Research</w:t>
      </w:r>
      <w:r w:rsidR="0086542F" w:rsidRPr="0086542F">
        <w:rPr>
          <w:rFonts w:ascii="Aptos" w:cs="Times New Roman"/>
          <w:kern w:val="0"/>
        </w:rPr>
        <w:t xml:space="preserve">, no. 79 (1940), p. </w:t>
      </w:r>
      <w:r w:rsidR="00CE79AE">
        <w:rPr>
          <w:rFonts w:ascii="Aptos" w:cs="Times New Roman"/>
          <w:kern w:val="0"/>
        </w:rPr>
        <w:t>20</w:t>
      </w:r>
      <w:r w:rsidR="0086542F" w:rsidRPr="0086542F">
        <w:rPr>
          <w:rFonts w:ascii="Aptos" w:cs="Times New Roman"/>
          <w:kern w:val="0"/>
        </w:rPr>
        <w:t>, doi:10.2307/1355317.</w:t>
      </w:r>
      <w:r>
        <w:fldChar w:fldCharType="end"/>
      </w:r>
    </w:p>
  </w:footnote>
  <w:footnote w:id="4">
    <w:p w14:paraId="3171E33E" w14:textId="70942D76" w:rsidR="001D4E2D" w:rsidRDefault="001D4E2D">
      <w:pPr>
        <w:pStyle w:val="FootnoteText"/>
      </w:pPr>
      <w:r>
        <w:rPr>
          <w:rStyle w:val="FootnoteReference"/>
        </w:rPr>
        <w:footnoteRef/>
      </w:r>
      <w:r>
        <w:t xml:space="preserve"> </w:t>
      </w:r>
      <w:r>
        <w:fldChar w:fldCharType="begin"/>
      </w:r>
      <w:r w:rsidR="00CE6C66">
        <w:instrText xml:space="preserve"> ADDIN ZOTERO_ITEM CSL_CITATION {"citationID":"1NyiwUzo","properties":{"formattedCitation":"E. A. Speiser, \\uc0\\u8216{}Akkadian Myths and Epics\\uc0\\u8217{}, in {\\i{}Ancient Near Eastern Texts Relating to the Old Testament with Supplement}, ed. by James B. Pritchard (Princeton University Press, 1978), pp. 60\\uc0\\u8211{}119 &lt;https://www.jstor.org/stable/j.ctt19wccw4.7&gt; [accessed 27 March 2025].","plainCitation":"E. A. Speiser, ‘Akkadian Myths and Epics’, in Ancient Near Eastern Texts Relating to the Old Testament with Supplement, ed. by James B. Pritchard (Princeton University Press, 1978), pp. 60–119 &lt;https://www.jstor.org/stable/j.ctt19wccw4.7&gt; [accessed 27 March 2025].","noteIndex":4},"citationItems":[{"id":16,"uris":["http://zotero.org/users/local/1xgBhuM1/items/WJPBUFDZ"],"itemData":{"id":16,"type":"chapter","abstract":"The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00CE6C66" w:rsidRPr="00CE6C66">
        <w:rPr>
          <w:rFonts w:ascii="Aptos" w:cs="Times New Roman"/>
          <w:kern w:val="0"/>
        </w:rPr>
        <w:t xml:space="preserve">E. A. Speiser, ‘Akkadian Myths and Epics’, in </w:t>
      </w:r>
      <w:r w:rsidR="00CE6C66" w:rsidRPr="00CE6C66">
        <w:rPr>
          <w:rFonts w:ascii="Aptos" w:cs="Times New Roman"/>
          <w:i/>
          <w:iCs/>
          <w:kern w:val="0"/>
        </w:rPr>
        <w:t>Ancient Near Eastern Texts Relating to the Old Testament with Supplement</w:t>
      </w:r>
      <w:r w:rsidR="00CE6C66" w:rsidRPr="00CE6C66">
        <w:rPr>
          <w:rFonts w:ascii="Aptos" w:cs="Times New Roman"/>
          <w:kern w:val="0"/>
        </w:rPr>
        <w:t>, ed. by James B. Pritchard (Princeton University Press, 1978), p</w:t>
      </w:r>
      <w:r w:rsidR="00CE79AE">
        <w:rPr>
          <w:rFonts w:ascii="Aptos" w:cs="Times New Roman"/>
          <w:kern w:val="0"/>
        </w:rPr>
        <w:t>. 77</w:t>
      </w:r>
      <w:r w:rsidR="00CE6C66" w:rsidRPr="00CE6C66">
        <w:rPr>
          <w:rFonts w:ascii="Aptos" w:cs="Times New Roman"/>
          <w:kern w:val="0"/>
        </w:rPr>
        <w:t xml:space="preserve"> &lt;https://www.jstor.org/stable/j.ctt19wccw4.7&gt; [accessed 27 March 2025].</w:t>
      </w:r>
      <w:r>
        <w:fldChar w:fldCharType="end"/>
      </w:r>
    </w:p>
  </w:footnote>
  <w:footnote w:id="5">
    <w:p w14:paraId="2A9C115B" w14:textId="30422592" w:rsidR="001578DD" w:rsidRPr="001578DD" w:rsidRDefault="001578DD" w:rsidP="001578DD">
      <w:pPr>
        <w:spacing w:after="0"/>
        <w:rPr>
          <w:rFonts w:ascii="Times New Roman" w:eastAsia="Times New Roman" w:hAnsi="Times New Roman" w:cs="Times New Roman"/>
          <w:kern w:val="0"/>
          <w:lang w:eastAsia="en-GB"/>
          <w14:ligatures w14:val="none"/>
        </w:rPr>
      </w:pPr>
      <w:r>
        <w:rPr>
          <w:rStyle w:val="FootnoteReference"/>
        </w:rPr>
        <w:footnoteRef/>
      </w:r>
      <w:r>
        <w:t xml:space="preserve"> </w:t>
      </w:r>
      <w:r w:rsidRPr="001578DD">
        <w:rPr>
          <w:rFonts w:eastAsia="Times New Roman" w:cs="Times New Roman"/>
          <w:kern w:val="0"/>
          <w:sz w:val="20"/>
          <w:szCs w:val="20"/>
          <w:lang w:eastAsia="en-GB"/>
          <w14:ligatures w14:val="none"/>
        </w:rPr>
        <w:t xml:space="preserve">Campion, Nicholas, </w:t>
      </w:r>
      <w:r w:rsidRPr="001578DD">
        <w:rPr>
          <w:rFonts w:eastAsia="Times New Roman" w:cs="Times New Roman"/>
          <w:i/>
          <w:iCs/>
          <w:kern w:val="0"/>
          <w:sz w:val="20"/>
          <w:szCs w:val="20"/>
          <w:lang w:eastAsia="en-GB"/>
          <w14:ligatures w14:val="none"/>
        </w:rPr>
        <w:t>Astrology and Cosmology in the World’s Religions</w:t>
      </w:r>
      <w:r w:rsidRPr="001578DD">
        <w:rPr>
          <w:rFonts w:eastAsia="Times New Roman" w:cs="Times New Roman"/>
          <w:kern w:val="0"/>
          <w:sz w:val="20"/>
          <w:szCs w:val="20"/>
          <w:lang w:eastAsia="en-GB"/>
          <w14:ligatures w14:val="none"/>
        </w:rPr>
        <w:t>, 1st ed. (New York University Press, 2012), doi:10.18574/9780814744451</w:t>
      </w:r>
      <w:r>
        <w:rPr>
          <w:rFonts w:eastAsia="Times New Roman" w:cs="Times New Roman"/>
          <w:kern w:val="0"/>
          <w:sz w:val="20"/>
          <w:szCs w:val="20"/>
          <w:lang w:eastAsia="en-GB"/>
          <w14:ligatures w14:val="none"/>
        </w:rPr>
        <w:t xml:space="preserve"> p</w:t>
      </w:r>
      <w:r w:rsidR="00856982">
        <w:rPr>
          <w:rFonts w:eastAsia="Times New Roman" w:cs="Times New Roman"/>
          <w:kern w:val="0"/>
          <w:sz w:val="20"/>
          <w:szCs w:val="20"/>
          <w:lang w:eastAsia="en-GB"/>
          <w14:ligatures w14:val="none"/>
        </w:rPr>
        <w:t>.</w:t>
      </w:r>
      <w:r>
        <w:rPr>
          <w:rFonts w:eastAsia="Times New Roman" w:cs="Times New Roman"/>
          <w:kern w:val="0"/>
          <w:sz w:val="20"/>
          <w:szCs w:val="20"/>
          <w:lang w:eastAsia="en-GB"/>
          <w14:ligatures w14:val="none"/>
        </w:rPr>
        <w:t>129</w:t>
      </w:r>
    </w:p>
  </w:footnote>
  <w:footnote w:id="6">
    <w:p w14:paraId="13C7F11F" w14:textId="21D7D720" w:rsidR="00504871" w:rsidRDefault="00504871">
      <w:pPr>
        <w:pStyle w:val="FootnoteText"/>
      </w:pPr>
      <w:r>
        <w:rPr>
          <w:rStyle w:val="FootnoteReference"/>
        </w:rPr>
        <w:footnoteRef/>
      </w:r>
      <w:r>
        <w:t xml:space="preserve"> </w:t>
      </w:r>
      <w:r>
        <w:fldChar w:fldCharType="begin"/>
      </w:r>
      <w:r w:rsidR="00CE6C66">
        <w:instrText xml:space="preserve"> ADDIN ZOTERO_ITEM CSL_CITATION {"citationID":"seERpzLr","properties":{"formattedCitation":"Daniel Fienberg, \\uc0\\u8216{}The Duffer Brothers Talk \\uc0\\u8220{}Stranger Things\\uc0\\u8221{} Influences, \\uc0\\u8220{}It\\uc0\\u8221{} Dreams and Netflix Phase 2\\uc0\\u8217{}, {\\i{}The Hollywood Reporter}, 1 August 2016 &lt;https://www.hollywoodreporter.com/tv/tv-news/duffer-brothers-talk-stranger-things-916180/&gt; [accessed 23 June 2025].","plainCitation":"Daniel Fienberg, ‘The Duffer Brothers Talk “Stranger Things” Influences, “It” Dreams and Netflix Phase 2’, The Hollywood Reporter, 1 August 2016 &lt;https://www.hollywoodreporter.com/tv/tv-news/duffer-brothers-talk-stranger-things-916180/&gt; [accessed 23 June 2025].","noteIndex":6},"citationItems":[{"id":107,"uris":["http://zotero.org/users/local/1xgBhuM1/items/94ISQAE3"],"itemData":{"id":107,"type":"post-weblog","abstract":"Matt and Ross Duffer discuss homage versus adaptation and their Spielberg/King inspirations.","container-title":"The Hollywood Reporter","language":"en-US","title":"The Duffer Brothers Talk ‘Stranger Things’ Influences, ‘It’ Dreams and Netflix Phase 2","URL":"https://www.hollywoodreporter.com/tv/tv-news/duffer-brothers-talk-stranger-things-916180/","author":[{"family":"Fienberg","given":"Daniel"}],"accessed":{"date-parts":[["2025",6,23]]},"issued":{"date-parts":[["2016",8,1]]}}}],"schema":"https://github.com/citation-style-language/schema/raw/master/csl-citation.json"} </w:instrText>
      </w:r>
      <w:r>
        <w:fldChar w:fldCharType="separate"/>
      </w:r>
      <w:r w:rsidR="00CE6C66" w:rsidRPr="00CE6C66">
        <w:rPr>
          <w:rFonts w:ascii="Aptos" w:cs="Times New Roman"/>
          <w:kern w:val="0"/>
        </w:rPr>
        <w:t xml:space="preserve">Daniel Fienberg, ‘The Duffer Brothers Talk “Stranger Things” Influences, “It” Dreams and Netflix Phase 2’, </w:t>
      </w:r>
      <w:r w:rsidR="00CE6C66" w:rsidRPr="00CE6C66">
        <w:rPr>
          <w:rFonts w:ascii="Aptos" w:cs="Times New Roman"/>
          <w:i/>
          <w:iCs/>
          <w:kern w:val="0"/>
        </w:rPr>
        <w:t>The Hollywood Reporter</w:t>
      </w:r>
      <w:r w:rsidR="00CE6C66" w:rsidRPr="00CE6C66">
        <w:rPr>
          <w:rFonts w:ascii="Aptos" w:cs="Times New Roman"/>
          <w:kern w:val="0"/>
        </w:rPr>
        <w:t>, 1 August 2016 &lt;https://www.hollywoodreporter.com/tv/tv-news/duffer-brothers-talk-stranger-things-916180/&gt; [accessed 23 June 2025].</w:t>
      </w:r>
      <w:r>
        <w:fldChar w:fldCharType="end"/>
      </w:r>
    </w:p>
  </w:footnote>
  <w:footnote w:id="7">
    <w:p w14:paraId="3C5BFD3C" w14:textId="348E0736" w:rsidR="00683757" w:rsidRDefault="00683757">
      <w:pPr>
        <w:pStyle w:val="FootnoteText"/>
      </w:pPr>
      <w:r>
        <w:rPr>
          <w:rStyle w:val="FootnoteReference"/>
        </w:rPr>
        <w:footnoteRef/>
      </w:r>
      <w:r>
        <w:t xml:space="preserve"> </w:t>
      </w:r>
      <w:r>
        <w:fldChar w:fldCharType="begin"/>
      </w:r>
      <w:r w:rsidR="00CE6C66">
        <w:instrText xml:space="preserve"> ADDIN ZOTERO_ITEM CSL_CITATION {"citationID":"lY1V5AC1","properties":{"formattedCitation":"\\uc0\\u8216{}Top 10 Most Popular Shows on Netflix of All Time\\uc0\\u8217{}, Netflix Tudum, n.d. &lt;https://www.netflix.com/tudum/top10/most-popular/tv&gt; [accessed 23 June 2025].","plainCitation":"‘Top 10 Most Popular Shows on Netflix of All Time’, Netflix Tudum, n.d. &lt;https://www.netflix.com/tudum/top10/most-popular/tv&gt; [accessed 23 June 2025].","noteIndex":7},"citationItems":[{"id":109,"uris":["http://zotero.org/users/local/1xgBhuM1/items/F2G5YWRE"],"itemData":{"id":109,"type":"webpage","abstract":"The top 10 most-watched Shows on Netflix globally right now. Explore what others are watching around the world to find what you should stream next.","container-title":"Netflix Tudum","language":"en","title":"Top 10 Most Popular Shows on Netflix of All Time","URL":"https://www.netflix.com/tudum/top10/most-popular/tv","accessed":{"date-parts":[["2025",6,23]]}}}],"schema":"https://github.com/citation-style-language/schema/raw/master/csl-citation.json"} </w:instrText>
      </w:r>
      <w:r>
        <w:fldChar w:fldCharType="separate"/>
      </w:r>
      <w:r w:rsidR="00CE6C66" w:rsidRPr="00CE6C66">
        <w:rPr>
          <w:rFonts w:ascii="Aptos" w:cs="Times New Roman"/>
          <w:kern w:val="0"/>
        </w:rPr>
        <w:t>‘Top 10 Most Popular Shows on Netflix of All Time’, Netflix Tudum, n.d. &lt;https://www.netflix.com/tudum/top10/most-popular/tv&gt; [accessed 23 June 2025].</w:t>
      </w:r>
      <w:r>
        <w:fldChar w:fldCharType="end"/>
      </w:r>
    </w:p>
  </w:footnote>
  <w:footnote w:id="8">
    <w:p w14:paraId="62D240D3" w14:textId="1913D4B4" w:rsidR="00270927" w:rsidRDefault="00270927">
      <w:pPr>
        <w:pStyle w:val="FootnoteText"/>
      </w:pPr>
      <w:r>
        <w:rPr>
          <w:rStyle w:val="FootnoteReference"/>
        </w:rPr>
        <w:footnoteRef/>
      </w:r>
      <w:r>
        <w:t xml:space="preserve"> </w:t>
      </w:r>
      <w:r>
        <w:fldChar w:fldCharType="begin"/>
      </w:r>
      <w:r w:rsidR="00CE6C66">
        <w:instrText xml:space="preserve"> ADDIN ZOTERO_ITEM CSL_CITATION {"citationID":"V4a0rRbV","properties":{"formattedCitation":"Speiser, \\uc0\\u8216{}Akkadian Myths and Epics\\uc0\\u8217{}.","plainCitation":"Speiser, ‘Akkadian Myths and Epics’.","noteIndex":8},"citationItems":[{"id":16,"uris":["http://zotero.org/users/local/1xgBhuM1/items/WJPBUFDZ"],"itemData":{"id":16,"type":"chapter","abstract":"The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270927">
        <w:rPr>
          <w:rFonts w:ascii="Aptos" w:cs="Times New Roman"/>
          <w:kern w:val="0"/>
        </w:rPr>
        <w:t>Speiser, ‘Akkadian Myths and Epics’.</w:t>
      </w:r>
      <w:r>
        <w:fldChar w:fldCharType="end"/>
      </w:r>
      <w:r w:rsidR="00CD731B">
        <w:t xml:space="preserve"> Pp77</w:t>
      </w:r>
    </w:p>
  </w:footnote>
  <w:footnote w:id="9">
    <w:p w14:paraId="6687CD1C" w14:textId="7BB0A4E9" w:rsidR="00D607A1" w:rsidRPr="000901F9" w:rsidRDefault="00D607A1" w:rsidP="00D607A1">
      <w:pPr>
        <w:pStyle w:val="FootnoteText"/>
      </w:pPr>
      <w:r>
        <w:rPr>
          <w:rStyle w:val="FootnoteReference"/>
        </w:rPr>
        <w:footnoteRef/>
      </w:r>
      <w:r>
        <w:t xml:space="preserve">‘Episode </w:t>
      </w:r>
      <w:r w:rsidR="00E157F2">
        <w:t>2</w:t>
      </w:r>
      <w:r>
        <w:t>:</w:t>
      </w:r>
      <w:r w:rsidR="00E157F2">
        <w:t xml:space="preserve"> Vecna’s Curse</w:t>
      </w:r>
      <w:r>
        <w:t xml:space="preserve">’, </w:t>
      </w:r>
      <w:r w:rsidR="00E157F2">
        <w:t xml:space="preserve">Season 4, </w:t>
      </w:r>
      <w:r>
        <w:rPr>
          <w:i/>
          <w:iCs/>
        </w:rPr>
        <w:t>Stranger Things,</w:t>
      </w:r>
      <w:r>
        <w:t xml:space="preserve"> Netflix, 15 July 2016. </w:t>
      </w:r>
      <w:hyperlink r:id="rId1" w:history="1">
        <w:r w:rsidRPr="00B22E92">
          <w:rPr>
            <w:rStyle w:val="Hyperlink"/>
          </w:rPr>
          <w:t>https://www.netflix.com/watch/80077375?trackId=155573560</w:t>
        </w:r>
      </w:hyperlink>
      <w:r>
        <w:t xml:space="preserve"> [accessed 14 March 2025].</w:t>
      </w:r>
    </w:p>
  </w:footnote>
  <w:footnote w:id="10">
    <w:p w14:paraId="1EC38D2C" w14:textId="42B37422" w:rsidR="00E157F2" w:rsidRDefault="00E157F2">
      <w:pPr>
        <w:pStyle w:val="FootnoteText"/>
      </w:pPr>
      <w:r>
        <w:rPr>
          <w:rStyle w:val="FootnoteReference"/>
        </w:rPr>
        <w:footnoteRef/>
      </w:r>
      <w:r>
        <w:t xml:space="preserve"> Episode 8: The Upside Down’, Season 1, </w:t>
      </w:r>
      <w:r>
        <w:rPr>
          <w:i/>
          <w:iCs/>
        </w:rPr>
        <w:t>Stranger Things,</w:t>
      </w:r>
      <w:r>
        <w:t xml:space="preserve"> Netflix, 15 July 2016</w:t>
      </w:r>
    </w:p>
  </w:footnote>
  <w:footnote w:id="11">
    <w:p w14:paraId="3F3F177E" w14:textId="6482B4B6" w:rsidR="00801846" w:rsidRDefault="00801846">
      <w:pPr>
        <w:pStyle w:val="FootnoteText"/>
      </w:pPr>
      <w:r>
        <w:rPr>
          <w:rStyle w:val="FootnoteReference"/>
        </w:rPr>
        <w:footnoteRef/>
      </w:r>
      <w:r>
        <w:t xml:space="preserve"> </w:t>
      </w:r>
      <w:r>
        <w:fldChar w:fldCharType="begin"/>
      </w:r>
      <w:r w:rsidR="00CE6C66">
        <w:instrText xml:space="preserve"> ADDIN ZOTERO_ITEM CSL_CITATION {"citationID":"qLm4SSan","properties":{"formattedCitation":"Speiser, \\uc0\\u8216{}Akkadian Myths and Epics\\uc0\\u8217{}.","plainCitation":"Speiser, ‘Akkadian Myths and Epics’.","noteIndex":11},"citationItems":[{"id":16,"uris":["http://zotero.org/users/local/1xgBhuM1/items/WJPBUFDZ"],"itemData":{"id":16,"type":"chapter","abstract":"The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801846">
        <w:rPr>
          <w:rFonts w:ascii="Aptos" w:cs="Times New Roman"/>
          <w:kern w:val="0"/>
        </w:rPr>
        <w:t>Speiser, ‘Akkadian Myths and Epics’.</w:t>
      </w:r>
      <w:r>
        <w:fldChar w:fldCharType="end"/>
      </w:r>
      <w:r w:rsidR="004760DF">
        <w:t xml:space="preserve"> P. 79</w:t>
      </w:r>
    </w:p>
  </w:footnote>
  <w:footnote w:id="12">
    <w:p w14:paraId="0D8E5E17" w14:textId="18D1176B" w:rsidR="00191C9E" w:rsidRDefault="00191C9E" w:rsidP="00191C9E">
      <w:pPr>
        <w:pStyle w:val="FootnoteText"/>
      </w:pPr>
      <w:r>
        <w:rPr>
          <w:rStyle w:val="FootnoteReference"/>
        </w:rPr>
        <w:footnoteRef/>
      </w:r>
      <w:r>
        <w:t xml:space="preserve"> </w:t>
      </w:r>
      <w:r>
        <w:fldChar w:fldCharType="begin"/>
      </w:r>
      <w:r w:rsidR="00CE6C66">
        <w:instrText xml:space="preserve"> ADDIN ZOTERO_ITEM CSL_CITATION {"citationID":"TWMFlN5H","properties":{"formattedCitation":"Gina McIntyre, {\\i{}Stranger Things: Worlds Turned Upside Down: The Official Behind-The-Scenes Companion} (Random House, 2018).","plainCitation":"Gina McIntyre, Stranger Things: Worlds Turned Upside Down: The Official Behind-The-Scenes Companion (Random House, 2018).","noteIndex":12},"citationItems":[{"id":26,"uris":["http://zotero.org/users/local/1xgBhuM1/items/8T36Z8ZD"],"itemData":{"id":26,"type":"book","abstract":"THE NEW YORK TIMES BESTSELLERWelcome to Hawkins, Indiana.The official behind-the-scenes companion guide to the first two seasons of Stranger Things and beyond, brought to life with exclusive photos and stunning concept art. Stranger things have happened. . . . When the first season of Stranger Things debuted on Netflix in the summer of 2016, the show struck a nerve with millions of viewers worldwide and received broad critical acclaim. The series has gone on to win six Emmy Awards, but its success was driven more than anything by word of mouth, resonating across generations. Viewers feel personal connections to the characters. Now fans can immerse themselves in the world—or worlds—of Hawkins, Indiana, like never before. Inside you’ll find· original commentary and a foreword from creators Matt and Ross Duffer· exclusive interviews with the stars of the show, including Millie Bobby Brown, Finn Wolfhard, and David Harbour· the show’s earliest drafts, pitches to Netflix, and casting calls· insights into the Duffers’ creative process from the entire crew—from costume and set designers to composers and visual-effects specialists· deep dives into the cultural artifacts and references that inspired the look and feel of the show· a map of everyday Hawkins—with clues charting the network of the Upside Down· a digital copy of the Morse code disk Eleven uses, so you can decipher secret messages embedded throughout the text· a look into the future of the series—including a sneak preview of season three! Adding whole new layers to enrich the viewing experience, this keepsake is essential reading for anyone and everyone who loves Stranger Things.sn apisui si umop apisdnNote: The ebook is best viewed on a colour device with a larger screen.","ISBN":"978-1-4735-6322-3","language":"en","note":"Google-Books-ID: hhxfDwAAQBAJ","number-of-pages":"357","publisher":"Random House","source":"Google Books","title":"Stranger Things: Worlds Turned Upside Down: The Official Behind-The-Scenes Companion","title-short":"Stranger Things","author":[{"family":"McIntyre","given":"Gina"}],"issued":{"date-parts":[["2018",10,30]]}}}],"schema":"https://github.com/citation-style-language/schema/raw/master/csl-citation.json"} </w:instrText>
      </w:r>
      <w:r>
        <w:fldChar w:fldCharType="separate"/>
      </w:r>
      <w:r w:rsidRPr="00F21F40">
        <w:rPr>
          <w:rFonts w:ascii="Aptos" w:cs="Times New Roman"/>
          <w:kern w:val="0"/>
        </w:rPr>
        <w:t xml:space="preserve">Gina McIntyre, </w:t>
      </w:r>
      <w:r w:rsidRPr="00F21F40">
        <w:rPr>
          <w:rFonts w:ascii="Aptos" w:cs="Times New Roman"/>
          <w:i/>
          <w:iCs/>
          <w:kern w:val="0"/>
        </w:rPr>
        <w:t>Stranger Things: Worlds Turned Upside Down: The Official Behind-The-Scenes Companion</w:t>
      </w:r>
      <w:r w:rsidRPr="00F21F40">
        <w:rPr>
          <w:rFonts w:ascii="Aptos" w:cs="Times New Roman"/>
          <w:kern w:val="0"/>
        </w:rPr>
        <w:t xml:space="preserve"> (Random House, 2018).</w:t>
      </w:r>
      <w:r>
        <w:fldChar w:fldCharType="end"/>
      </w:r>
    </w:p>
  </w:footnote>
  <w:footnote w:id="13">
    <w:p w14:paraId="676D1682" w14:textId="60E62380" w:rsidR="0086542F" w:rsidRDefault="0086542F">
      <w:pPr>
        <w:pStyle w:val="FootnoteText"/>
      </w:pPr>
      <w:r>
        <w:rPr>
          <w:rStyle w:val="FootnoteReference"/>
        </w:rPr>
        <w:footnoteRef/>
      </w:r>
      <w:r>
        <w:t xml:space="preserve"> </w:t>
      </w:r>
      <w:r>
        <w:fldChar w:fldCharType="begin"/>
      </w:r>
      <w:r w:rsidR="00CE6C66">
        <w:instrText xml:space="preserve"> ADDIN ZOTERO_ITEM CSL_CITATION {"citationID":"eIE64X23","properties":{"formattedCitation":"Speiser, \\uc0\\u8216{}Akkadian Myths and Epics\\uc0\\u8217{}.","plainCitation":"Speiser, ‘Akkadian Myths and Epics’.","noteIndex":13},"citationItems":[{"id":16,"uris":["http://zotero.org/users/local/1xgBhuM1/items/WJPBUFDZ"],"itemData":{"id":16,"type":"chapter","abstract":"The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86542F">
        <w:rPr>
          <w:rFonts w:ascii="Aptos" w:cs="Times New Roman"/>
          <w:kern w:val="0"/>
        </w:rPr>
        <w:t>Speiser, ‘Akkadian Myths and Epics’.</w:t>
      </w:r>
      <w:r>
        <w:fldChar w:fldCharType="end"/>
      </w:r>
      <w:r>
        <w:t xml:space="preserve"> P</w:t>
      </w:r>
      <w:r w:rsidR="001A3B4B">
        <w:t>.</w:t>
      </w:r>
      <w:r>
        <w:t>80</w:t>
      </w:r>
    </w:p>
  </w:footnote>
  <w:footnote w:id="14">
    <w:p w14:paraId="36EA5508" w14:textId="2C547B21" w:rsidR="00547EDB" w:rsidRPr="00547EDB" w:rsidRDefault="00547EDB">
      <w:pPr>
        <w:pStyle w:val="FootnoteText"/>
        <w:rPr>
          <w:i/>
          <w:iCs/>
        </w:rPr>
      </w:pPr>
      <w:r>
        <w:rPr>
          <w:rStyle w:val="FootnoteReference"/>
        </w:rPr>
        <w:footnoteRef/>
      </w:r>
      <w:r>
        <w:t xml:space="preserve"> Episode 8: The Upside Down’ Season 1, </w:t>
      </w:r>
      <w:r>
        <w:rPr>
          <w:i/>
          <w:iCs/>
        </w:rPr>
        <w:t>Stranger Things</w:t>
      </w:r>
    </w:p>
  </w:footnote>
  <w:footnote w:id="15">
    <w:p w14:paraId="7AD74E7C" w14:textId="24E910FC" w:rsidR="0086542F" w:rsidRDefault="0086542F">
      <w:pPr>
        <w:pStyle w:val="FootnoteText"/>
      </w:pPr>
      <w:r>
        <w:rPr>
          <w:rStyle w:val="FootnoteReference"/>
        </w:rPr>
        <w:footnoteRef/>
      </w:r>
      <w:r>
        <w:t xml:space="preserve"> </w:t>
      </w:r>
      <w:r>
        <w:fldChar w:fldCharType="begin"/>
      </w:r>
      <w:r w:rsidR="00CE6C66">
        <w:instrText xml:space="preserve"> ADDIN ZOTERO_ITEM CSL_CITATION {"citationID":"Wnyvdilm","properties":{"formattedCitation":"Speiser, \\uc0\\u8216{}Akkadian Myths and Epics\\uc0\\u8217{}.","plainCitation":"Speiser, ‘Akkadian Myths and Epics’.","noteIndex":15},"citationItems":[{"id":16,"uris":["http://zotero.org/users/local/1xgBhuM1/items/WJPBUFDZ"],"itemData":{"id":16,"type":"chapter","abstract":"The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86542F">
        <w:rPr>
          <w:rFonts w:ascii="Aptos" w:cs="Times New Roman"/>
          <w:kern w:val="0"/>
        </w:rPr>
        <w:t>Speiser, ‘Akkadian Myths and Epics’.</w:t>
      </w:r>
      <w:r>
        <w:fldChar w:fldCharType="end"/>
      </w:r>
      <w:r>
        <w:t xml:space="preserve"> P</w:t>
      </w:r>
      <w:r w:rsidR="001A3B4B">
        <w:t>.</w:t>
      </w:r>
      <w:r>
        <w:t>80</w:t>
      </w:r>
    </w:p>
  </w:footnote>
  <w:footnote w:id="16">
    <w:p w14:paraId="524D5CE3" w14:textId="6B429BAC" w:rsidR="00A177D7" w:rsidRDefault="00A177D7" w:rsidP="00A177D7">
      <w:pPr>
        <w:pStyle w:val="FootnoteText"/>
      </w:pPr>
      <w:r>
        <w:rPr>
          <w:rStyle w:val="FootnoteReference"/>
        </w:rPr>
        <w:footnoteRef/>
      </w:r>
      <w:r>
        <w:t xml:space="preserve"> </w:t>
      </w:r>
      <w:r>
        <w:fldChar w:fldCharType="begin"/>
      </w:r>
      <w:r w:rsidR="00CE6C66">
        <w:instrText xml:space="preserve"> ADDIN ZOTERO_ITEM CSL_CITATION {"citationID":"Bm04iZHB","properties":{"formattedCitation":"Joseph Campbell, {\\i{}The Hero with a Thousand Faces} (Joseph Campbell Foundation, 2008).","plainCitation":"Joseph Campbell, The Hero with a Thousand Faces (Joseph Campbell Foundation, 2008).","noteIndex":16},"citationItems":[{"id":6,"uris":["http://zotero.org/users/local/1xgBhuM1/items/QMH54INF"],"itemData":{"id":6,"type":"book","event-place":"Novato","publisher":"Joseph Campbell Foundation","publisher-place":"Novato","title":"The Hero with a Thousand Faces","author":[{"family":"Campbell","given":"Joseph"}],"issued":{"date-parts":[["2008"]]}}}],"schema":"https://github.com/citation-style-language/schema/raw/master/csl-citation.json"} </w:instrText>
      </w:r>
      <w:r>
        <w:fldChar w:fldCharType="separate"/>
      </w:r>
      <w:r w:rsidRPr="004F2B5F">
        <w:rPr>
          <w:rFonts w:ascii="Aptos" w:cs="Times New Roman"/>
          <w:kern w:val="0"/>
        </w:rPr>
        <w:t xml:space="preserve">Joseph Campbell, </w:t>
      </w:r>
      <w:r w:rsidRPr="004F2B5F">
        <w:rPr>
          <w:rFonts w:ascii="Aptos" w:cs="Times New Roman"/>
          <w:i/>
          <w:iCs/>
          <w:kern w:val="0"/>
        </w:rPr>
        <w:t>The Hero with a Thousand Faces</w:t>
      </w:r>
      <w:r w:rsidRPr="004F2B5F">
        <w:rPr>
          <w:rFonts w:ascii="Aptos" w:cs="Times New Roman"/>
          <w:kern w:val="0"/>
        </w:rPr>
        <w:t xml:space="preserve"> (Joseph Campbell Foundation, 2008).</w:t>
      </w:r>
      <w:r>
        <w:fldChar w:fldCharType="end"/>
      </w:r>
      <w:r w:rsidR="00C73F22">
        <w:t xml:space="preserve"> P</w:t>
      </w:r>
      <w:r w:rsidR="00AD708B">
        <w:t>.</w:t>
      </w:r>
      <w:r w:rsidR="00C73F22">
        <w:t>87</w:t>
      </w:r>
    </w:p>
  </w:footnote>
  <w:footnote w:id="17">
    <w:p w14:paraId="6F216A59" w14:textId="474F2ED6" w:rsidR="00A177D7" w:rsidRDefault="00A177D7" w:rsidP="00A177D7">
      <w:pPr>
        <w:pStyle w:val="FootnoteText"/>
      </w:pPr>
      <w:r>
        <w:rPr>
          <w:rStyle w:val="FootnoteReference"/>
        </w:rPr>
        <w:footnoteRef/>
      </w:r>
      <w:r>
        <w:t xml:space="preserve"> </w:t>
      </w:r>
      <w:r>
        <w:fldChar w:fldCharType="begin"/>
      </w:r>
      <w:r w:rsidR="00CE6C66">
        <w:instrText xml:space="preserve"> ADDIN ZOTERO_ITEM CSL_CITATION {"citationID":"cBw6t115","properties":{"formattedCitation":"Sarah Nicholson, \\uc0\\u8216{}The Problem of Woman as Hero in the Work of Joseph Campbell\\uc0\\u8217{}, {\\i{}Feminist Theology} (London, England), 19.2 (2011), pp. 182\\uc0\\u8211{}93, doi:10.1177/0966735010384331.","plainCitation":"Sarah Nicholson, ‘The Problem of Woman as Hero in the Work of Joseph Campbell’, Feminist Theology (London, England), 19.2 (2011), pp. 182–93, doi:10.1177/0966735010384331.","noteIndex":17},"citationItems":[{"id":25,"uris":["http://zotero.org/users/local/1xgBhuM1/items/2YBH6BGS"],"itemData":{"id":25,"type":"article-journal","abstract":"Through the frame of the Sumerian myth of Inanna, this essay explores Joseph Campbell’s body of work on the hero’s journey and living mythology. Particular focus is placed on examining both the place of woman as hero and the symbol of woman for the (male) hero in Campbell’s work. This essay suggests that Campbell’s theories present both possibilities and problems from the perspective of feminist analysis for the representation of woman as hero.","container-title":"Feminist theology","DOI":"10.1177/0966735010384331","ISSN":"0966-7350","issue":"2","language":"eng","note":"publisher-place: London, England\npublisher: SAGE Publications","page":"182–193","source":"librarysearch.uwtsd.ac.uk","title":"The Problem of Woman as Hero in the Work of Joseph Campbell","volume":"19","author":[{"family":"Nicholson","given":"Sarah"}],"issued":{"date-parts":[["2011"]]}}}],"schema":"https://github.com/citation-style-language/schema/raw/master/csl-citation.json"} </w:instrText>
      </w:r>
      <w:r>
        <w:fldChar w:fldCharType="separate"/>
      </w:r>
      <w:r w:rsidR="00CE6C66" w:rsidRPr="00CE6C66">
        <w:rPr>
          <w:rFonts w:ascii="Aptos" w:cs="Times New Roman"/>
          <w:kern w:val="0"/>
        </w:rPr>
        <w:t xml:space="preserve">Sarah Nicholson, ‘The Problem of Woman as Hero in the Work of Joseph Campbell’, </w:t>
      </w:r>
      <w:r w:rsidR="00CE6C66" w:rsidRPr="00CE6C66">
        <w:rPr>
          <w:rFonts w:ascii="Aptos" w:cs="Times New Roman"/>
          <w:i/>
          <w:iCs/>
          <w:kern w:val="0"/>
        </w:rPr>
        <w:t>Feminist Theology</w:t>
      </w:r>
      <w:r w:rsidR="00CE6C66" w:rsidRPr="00CE6C66">
        <w:rPr>
          <w:rFonts w:ascii="Aptos" w:cs="Times New Roman"/>
          <w:kern w:val="0"/>
        </w:rPr>
        <w:t xml:space="preserve"> (London, England), 19.2 (2011), pp. 182–93, doi:10.1177/0966735010384331.</w:t>
      </w:r>
      <w:r>
        <w:fldChar w:fldCharType="end"/>
      </w:r>
    </w:p>
  </w:footnote>
  <w:footnote w:id="18">
    <w:p w14:paraId="77B69A68" w14:textId="09E52BA9" w:rsidR="006074EF" w:rsidRDefault="006074EF">
      <w:pPr>
        <w:pStyle w:val="FootnoteText"/>
      </w:pPr>
      <w:r>
        <w:rPr>
          <w:rStyle w:val="FootnoteReference"/>
        </w:rPr>
        <w:footnoteRef/>
      </w:r>
      <w:r>
        <w:t xml:space="preserve"> </w:t>
      </w:r>
      <w:r>
        <w:fldChar w:fldCharType="begin"/>
      </w:r>
      <w:r w:rsidR="00CE6C66">
        <w:instrText xml:space="preserve"> ADDIN ZOTERO_ITEM CSL_CITATION {"citationID":"ThcUxevr","properties":{"formattedCitation":"\\uc0\\u8216{}Joseph Campbell and the Hero\\uc0\\u8217{}s Journey\\uc0\\u8217{}, JCF, n.d. &lt;https://www.jcf.org/learn/joseph-campbell-heros-journey&gt; [accessed 25 June 2025].","plainCitation":"‘Joseph Campbell and the Hero’s Journey’, JCF, n.d. &lt;https://www.jcf.org/learn/joseph-campbell-heros-journey&gt; [accessed 25 June 2025].","noteIndex":18},"citationItems":[{"id":113,"uris":["http://zotero.org/users/local/1xgBhuM1/items/N5RYI4LG"],"itemData":{"id":113,"type":"webpage","abstract":"One of Joseph Campbell’s most well-known ideas is the hero’s journey. Discover the origins of this powerful motif and how it still applies today.","container-title":"JCF","language":"en","title":"Joseph Campbell and the Hero’s Journey","URL":"https://www.jcf.org/learn/joseph-campbell-heros-journey","accessed":{"date-parts":[["2025",6,25]]}}}],"schema":"https://github.com/citation-style-language/schema/raw/master/csl-citation.json"} </w:instrText>
      </w:r>
      <w:r>
        <w:fldChar w:fldCharType="separate"/>
      </w:r>
      <w:r w:rsidR="00CE6C66" w:rsidRPr="00CE6C66">
        <w:rPr>
          <w:rFonts w:ascii="Aptos" w:cs="Times New Roman"/>
          <w:kern w:val="0"/>
        </w:rPr>
        <w:t>‘Joseph Campbell and the Hero’s Journey’, JCF, n.d. &lt;https://www.jcf.org/learn/joseph-campbell-heros-journey&gt; [accessed 25 June 2025].</w:t>
      </w:r>
      <w:r>
        <w:fldChar w:fldCharType="end"/>
      </w:r>
    </w:p>
  </w:footnote>
  <w:footnote w:id="19">
    <w:p w14:paraId="186F398B" w14:textId="222D4CEF" w:rsidR="005E1DA3" w:rsidRDefault="005E1DA3">
      <w:pPr>
        <w:pStyle w:val="FootnoteText"/>
      </w:pPr>
      <w:r>
        <w:rPr>
          <w:rStyle w:val="FootnoteReference"/>
        </w:rPr>
        <w:footnoteRef/>
      </w:r>
      <w:r>
        <w:t xml:space="preserve"> </w:t>
      </w:r>
      <w:r>
        <w:fldChar w:fldCharType="begin"/>
      </w:r>
      <w:r w:rsidR="00CE6C66">
        <w:instrText xml:space="preserve"> ADDIN ZOTERO_ITEM CSL_CITATION {"citationID":"1dA4bJaH","properties":{"formattedCitation":"Campbell, {\\i{}The Hero with a Thousand Faces}.","plainCitation":"Campbell, The Hero with a Thousand Faces.","noteIndex":19},"citationItems":[{"id":6,"uris":["http://zotero.org/users/local/1xgBhuM1/items/QMH54INF"],"itemData":{"id":6,"type":"book","event-place":"Novato","publisher":"Joseph Campbell Foundation","publisher-place":"Novato","title":"The Hero with a Thousand Faces","author":[{"family":"Campbell","given":"Joseph"}],"issued":{"date-parts":[["2008"]]}}}],"schema":"https://github.com/citation-style-language/schema/raw/master/csl-citation.json"} </w:instrText>
      </w:r>
      <w:r>
        <w:fldChar w:fldCharType="separate"/>
      </w:r>
      <w:r w:rsidRPr="005E1DA3">
        <w:rPr>
          <w:rFonts w:ascii="Aptos" w:cs="Times New Roman"/>
          <w:kern w:val="0"/>
        </w:rPr>
        <w:t xml:space="preserve">Campbell, </w:t>
      </w:r>
      <w:r w:rsidRPr="005E1DA3">
        <w:rPr>
          <w:rFonts w:ascii="Aptos" w:cs="Times New Roman"/>
          <w:i/>
          <w:iCs/>
          <w:kern w:val="0"/>
        </w:rPr>
        <w:t>The Hero with a Thousand Faces</w:t>
      </w:r>
      <w:r w:rsidRPr="005E1DA3">
        <w:rPr>
          <w:rFonts w:ascii="Aptos" w:cs="Times New Roman"/>
          <w:kern w:val="0"/>
        </w:rPr>
        <w:t>.</w:t>
      </w:r>
      <w:r>
        <w:fldChar w:fldCharType="end"/>
      </w:r>
      <w:r>
        <w:t xml:space="preserve"> P</w:t>
      </w:r>
      <w:r w:rsidR="00AD708B">
        <w:t>.</w:t>
      </w:r>
      <w:r>
        <w:t>82</w:t>
      </w:r>
    </w:p>
  </w:footnote>
  <w:footnote w:id="20">
    <w:p w14:paraId="4F0C2692" w14:textId="5610A353" w:rsidR="00427DF4" w:rsidRDefault="00427DF4">
      <w:pPr>
        <w:pStyle w:val="FootnoteText"/>
      </w:pPr>
      <w:r>
        <w:rPr>
          <w:rStyle w:val="FootnoteReference"/>
        </w:rPr>
        <w:footnoteRef/>
      </w:r>
      <w:r>
        <w:t xml:space="preserve"> </w:t>
      </w:r>
      <w:r>
        <w:fldChar w:fldCharType="begin"/>
      </w:r>
      <w:r w:rsidR="00CE6C66">
        <w:instrText xml:space="preserve"> ADDIN ZOTERO_ITEM CSL_CITATION {"citationID":"qg8Pljf3","properties":{"formattedCitation":"Campbell, {\\i{}The Hero with a Thousand Faces}.","plainCitation":"Campbell, The Hero with a Thousand Faces.","noteIndex":20},"citationItems":[{"id":6,"uris":["http://zotero.org/users/local/1xgBhuM1/items/QMH54INF"],"itemData":{"id":6,"type":"book","event-place":"Novato","publisher":"Joseph Campbell Foundation","publisher-place":"Novato","title":"The Hero with a Thousand Faces","author":[{"family":"Campbell","given":"Joseph"}],"issued":{"date-parts":[["2008"]]}}}],"schema":"https://github.com/citation-style-language/schema/raw/master/csl-citation.json"} </w:instrText>
      </w:r>
      <w:r>
        <w:fldChar w:fldCharType="separate"/>
      </w:r>
      <w:r w:rsidRPr="00427DF4">
        <w:rPr>
          <w:rFonts w:ascii="Aptos" w:cs="Times New Roman"/>
          <w:kern w:val="0"/>
        </w:rPr>
        <w:t xml:space="preserve">Campbell, </w:t>
      </w:r>
      <w:r w:rsidRPr="00427DF4">
        <w:rPr>
          <w:rFonts w:ascii="Aptos" w:cs="Times New Roman"/>
          <w:i/>
          <w:iCs/>
          <w:kern w:val="0"/>
        </w:rPr>
        <w:t>The Hero with a Thousand Faces</w:t>
      </w:r>
      <w:r w:rsidRPr="00427DF4">
        <w:rPr>
          <w:rFonts w:ascii="Aptos" w:cs="Times New Roman"/>
          <w:kern w:val="0"/>
        </w:rPr>
        <w:t>.</w:t>
      </w:r>
      <w:r>
        <w:fldChar w:fldCharType="end"/>
      </w:r>
      <w:r w:rsidR="00C73F22">
        <w:t xml:space="preserve"> P</w:t>
      </w:r>
      <w:r w:rsidR="00AD708B">
        <w:t>.</w:t>
      </w:r>
      <w:r w:rsidR="00C73F22">
        <w:t>23</w:t>
      </w:r>
    </w:p>
  </w:footnote>
  <w:footnote w:id="21">
    <w:p w14:paraId="6AD607D6" w14:textId="790E6884" w:rsidR="00651691" w:rsidRDefault="00651691">
      <w:pPr>
        <w:pStyle w:val="FootnoteText"/>
      </w:pPr>
      <w:r>
        <w:rPr>
          <w:rStyle w:val="FootnoteReference"/>
        </w:rPr>
        <w:footnoteRef/>
      </w:r>
      <w:r>
        <w:t xml:space="preserve"> ‘Episode 1: The disappearance of Will Byres’ Season 1</w:t>
      </w:r>
    </w:p>
  </w:footnote>
  <w:footnote w:id="22">
    <w:p w14:paraId="42D24B48" w14:textId="6F803E1F" w:rsidR="00EF4638" w:rsidRDefault="00EF4638">
      <w:pPr>
        <w:pStyle w:val="FootnoteText"/>
      </w:pPr>
      <w:r>
        <w:rPr>
          <w:rStyle w:val="FootnoteReference"/>
        </w:rPr>
        <w:footnoteRef/>
      </w:r>
      <w:r>
        <w:t xml:space="preserve"> </w:t>
      </w:r>
      <w:r>
        <w:fldChar w:fldCharType="begin"/>
      </w:r>
      <w:r>
        <w:instrText xml:space="preserve"> ADDIN ZOTERO_ITEM CSL_CITATION {"citationID":"rKlBuIte","properties":{"formattedCitation":"Speiser, \\uc0\\u8216{}Akkadian Myths and Epics\\uc0\\u8217{}.","plainCitation":"Speiser, ‘Akkadian Myths and Epics’.","noteIndex":22},"citationItems":[{"id":16,"uris":["http://zotero.org/users/local/1xgBhuM1/items/WJPBUFDZ"],"itemData":{"id":16,"type":"chapter","abstract":"The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EF4638">
        <w:rPr>
          <w:rFonts w:ascii="Aptos" w:cs="Times New Roman"/>
          <w:kern w:val="0"/>
        </w:rPr>
        <w:t>Speiser, ‘Akkadian Myths and Epics’.</w:t>
      </w:r>
      <w:r>
        <w:fldChar w:fldCharType="end"/>
      </w:r>
      <w:r>
        <w:t xml:space="preserve"> P.77</w:t>
      </w:r>
    </w:p>
  </w:footnote>
  <w:footnote w:id="23">
    <w:p w14:paraId="25D70FB5" w14:textId="6FCF31B2" w:rsidR="00CE6C66" w:rsidRDefault="00CE6C66">
      <w:pPr>
        <w:pStyle w:val="FootnoteText"/>
      </w:pPr>
      <w:r>
        <w:rPr>
          <w:rStyle w:val="FootnoteReference"/>
        </w:rPr>
        <w:footnoteRef/>
      </w:r>
      <w:r>
        <w:t xml:space="preserve"> </w:t>
      </w:r>
      <w:r>
        <w:fldChar w:fldCharType="begin"/>
      </w:r>
      <w:r w:rsidR="00EF4638">
        <w:instrText xml:space="preserve"> ADDIN ZOTERO_ITEM CSL_CITATION {"citationID":"RMUaGEwj","properties":{"formattedCitation":"Speiser, \\uc0\\u8216{}Akkadian Myths and Epics\\uc0\\u8217{}.","plainCitation":"Speiser, ‘Akkadian Myths and Epics’.","noteIndex":23},"citationItems":[{"id":16,"uris":["http://zotero.org/users/local/1xgBhuM1/items/WJPBUFDZ"],"itemData":{"id":16,"type":"chapter","abstract":"The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CE6C66">
        <w:rPr>
          <w:rFonts w:ascii="Aptos" w:cs="Times New Roman"/>
          <w:kern w:val="0"/>
        </w:rPr>
        <w:t>Speiser, ‘Akkadian Myths and Epics’.</w:t>
      </w:r>
      <w:r>
        <w:fldChar w:fldCharType="end"/>
      </w:r>
      <w:r>
        <w:t xml:space="preserve"> P. 78</w:t>
      </w:r>
    </w:p>
  </w:footnote>
  <w:footnote w:id="24">
    <w:p w14:paraId="44E93DD3" w14:textId="02E2F972" w:rsidR="005960EF" w:rsidRDefault="005960EF">
      <w:pPr>
        <w:pStyle w:val="FootnoteText"/>
      </w:pPr>
      <w:r>
        <w:rPr>
          <w:rStyle w:val="FootnoteReference"/>
        </w:rPr>
        <w:footnoteRef/>
      </w:r>
      <w:r>
        <w:t xml:space="preserve"> </w:t>
      </w:r>
      <w:r>
        <w:fldChar w:fldCharType="begin"/>
      </w:r>
      <w:r>
        <w:instrText xml:space="preserve"> ADDIN ZOTERO_ITEM CSL_CITATION {"citationID":"sle5tRug","properties":{"formattedCitation":"Speiser, \\uc0\\u8216{}Akkadian Myths and Epics\\uc0\\u8217{}.","plainCitation":"Speiser, ‘Akkadian Myths and Epics’.","noteIndex":24},"citationItems":[{"id":16,"uris":["http://zotero.org/users/local/1xgBhuM1/items/WJPBUFDZ"],"itemData":{"id":16,"type":"chapter","abstract":"The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5960EF">
        <w:rPr>
          <w:rFonts w:ascii="Aptos" w:cs="Times New Roman"/>
          <w:kern w:val="0"/>
        </w:rPr>
        <w:t>Speiser, ‘Akkadian Myths and Epics’.</w:t>
      </w:r>
      <w:r>
        <w:fldChar w:fldCharType="end"/>
      </w:r>
      <w:r>
        <w:t xml:space="preserve"> P. 79</w:t>
      </w:r>
    </w:p>
  </w:footnote>
  <w:footnote w:id="25">
    <w:p w14:paraId="0FAA70A7" w14:textId="6186F8F8" w:rsidR="008E3703" w:rsidRDefault="008E3703">
      <w:pPr>
        <w:pStyle w:val="FootnoteText"/>
      </w:pPr>
      <w:r>
        <w:rPr>
          <w:rStyle w:val="FootnoteReference"/>
        </w:rPr>
        <w:footnoteRef/>
      </w:r>
      <w:r>
        <w:t xml:space="preserve"> ‘Episode 2: Vecna’s curse’ Season 4</w:t>
      </w:r>
    </w:p>
  </w:footnote>
  <w:footnote w:id="26">
    <w:p w14:paraId="6D73A85D" w14:textId="4AC0A71E" w:rsidR="00DD2797" w:rsidRDefault="00DD2797">
      <w:pPr>
        <w:pStyle w:val="FootnoteText"/>
      </w:pPr>
      <w:r>
        <w:rPr>
          <w:rStyle w:val="FootnoteReference"/>
        </w:rPr>
        <w:footnoteRef/>
      </w:r>
      <w:r>
        <w:t xml:space="preserve"> </w:t>
      </w:r>
      <w:r>
        <w:fldChar w:fldCharType="begin"/>
      </w:r>
      <w:r>
        <w:instrText xml:space="preserve"> ADDIN ZOTERO_ITEM CSL_CITATION {"citationID":"Bv6pIVnj","properties":{"formattedCitation":"Speiser, \\uc0\\u8216{}Akkadian Myths and Epics\\uc0\\u8217{}.","plainCitation":"Speiser, ‘Akkadian Myths and Epics’.","noteIndex":26},"citationItems":[{"id":16,"uris":["http://zotero.org/users/local/1xgBhuM1/items/WJPBUFDZ"],"itemData":{"id":16,"type":"chapter","abstract":"The material here offered is intended to be representative rather than exhaustive. It is not always possible to draw a sharp line between Akkadian compositions devoted to myths and related material, and those that concern other types of religious literature, not to mention special categories of historical nature. Furthermore, considerations of space and time have tended to exclude sundry literary remains whose bearing on the purpose of this work is not immediately apparent. It is hoped, however, that nothing of genuine relevance has been omitted.  As regards the order of the individual subjects, it was deemed advisable to present in","container-title":"Ancient Near Eastern Texts Relating to the Old Testament with Supplement","ISBN":"978-0-691-03532-1","page":"60-119","publisher":"Princeton University Press","source":"JSTOR","title":"Akkadian Myths and Epics","URL":"https://www.jstor.org/stable/j.ctt19wccw4.7","author":[{"family":"Speiser","given":"E. A."}],"editor":[{"family":"Pritchard","given":"James B."}],"accessed":{"date-parts":[["2025",3,27]]},"issued":{"date-parts":[["1978"]]}}}],"schema":"https://github.com/citation-style-language/schema/raw/master/csl-citation.json"} </w:instrText>
      </w:r>
      <w:r>
        <w:fldChar w:fldCharType="separate"/>
      </w:r>
      <w:r w:rsidRPr="00DD2797">
        <w:rPr>
          <w:rFonts w:ascii="Aptos" w:cs="Times New Roman"/>
          <w:kern w:val="0"/>
        </w:rPr>
        <w:t>Speiser, ‘Akkadian Myths and Epics’.</w:t>
      </w:r>
      <w:r>
        <w:fldChar w:fldCharType="end"/>
      </w:r>
      <w:r>
        <w:t xml:space="preserve"> P. 81</w:t>
      </w:r>
    </w:p>
  </w:footnote>
  <w:footnote w:id="27">
    <w:p w14:paraId="00ABC671" w14:textId="42FFC55C" w:rsidR="001A3B4B" w:rsidRDefault="001A3B4B" w:rsidP="001A3B4B">
      <w:pPr>
        <w:pStyle w:val="FootnoteText"/>
      </w:pPr>
      <w:r>
        <w:rPr>
          <w:rStyle w:val="FootnoteReference"/>
        </w:rPr>
        <w:footnoteRef/>
      </w:r>
      <w:r>
        <w:t xml:space="preserve"> </w:t>
      </w:r>
      <w:r>
        <w:fldChar w:fldCharType="begin"/>
      </w:r>
      <w:r w:rsidR="00DD2797">
        <w:instrText xml:space="preserve"> ADDIN ZOTERO_ITEM CSL_CITATION {"citationID":"gvWrNpC0","properties":{"formattedCitation":"Martin M. Winkler, {\\i{}Classical Myth and Culture in the Cinema} (Oxford University Press, 2001) &lt;https://research.ebsco.com/linkprocessor/plink?id=2580e788-23a1-3cb8-a0c0-6af71b2ca8b5&gt; [accessed 27 March 2025].","plainCitation":"Martin M. Winkler, Classical Myth and Culture in the Cinema (Oxford University Press, 2001) &lt;https://research.ebsco.com/linkprocessor/plink?id=2580e788-23a1-3cb8-a0c0-6af71b2ca8b5&gt; [accessed 27 March 2025].","noteIndex":27},"citationItems":[{"id":18,"uris":["http://zotero.org/users/local/1xgBhuM1/items/BI39M4ML"],"itemData":{"id":18,"type":"book","abstract":"Classical Myth and Culture in the Cinema is a collection of essays presenting a variety of approaches to films set in ancient Greece and Rome and to films that reflect archetypal features of classical literature. The diversity of content and theoretical stances found in this volume will make it required reading for scholars and students interested in interdisciplinary approaches to text and image.","event-place":"Oxford","ISBN":"978-0-19-513003-4","language":"eng","publisher":"Oxford University Press","publisher-place":"Oxford","source":"EBSCOhost","title":"Classical Myth and Culture in the Cinema","URL":"https://research.ebsco.com/linkprocessor/plink?id=2580e788-23a1-3cb8-a0c0-6af71b2ca8b5","author":[{"family":"Winkler","given":"Martin M."}],"accessed":{"date-parts":[["2025",3,27]]},"issued":{"date-parts":[["2001",1,1]]}}}],"schema":"https://github.com/citation-style-language/schema/raw/master/csl-citation.json"} </w:instrText>
      </w:r>
      <w:r>
        <w:fldChar w:fldCharType="separate"/>
      </w:r>
      <w:r w:rsidR="00DD2797" w:rsidRPr="00DD2797">
        <w:rPr>
          <w:rFonts w:ascii="Aptos" w:cs="Times New Roman"/>
          <w:kern w:val="0"/>
        </w:rPr>
        <w:t xml:space="preserve">Martin M. Winkler, </w:t>
      </w:r>
      <w:r w:rsidR="00DD2797" w:rsidRPr="00DD2797">
        <w:rPr>
          <w:rFonts w:ascii="Aptos" w:cs="Times New Roman"/>
          <w:i/>
          <w:iCs/>
          <w:kern w:val="0"/>
        </w:rPr>
        <w:t>Classical Myth and Culture in the Cinema</w:t>
      </w:r>
      <w:r w:rsidR="00DD2797" w:rsidRPr="00DD2797">
        <w:rPr>
          <w:rFonts w:ascii="Aptos" w:cs="Times New Roman"/>
          <w:kern w:val="0"/>
        </w:rPr>
        <w:t xml:space="preserve"> (Oxford University Press, 2001) &lt;https://research.ebsco.com/linkprocessor/plink?id=2580e788-23a1-3cb8-a0c0-6af71b2ca8b5&gt; [accessed 27 March 2025].</w:t>
      </w:r>
      <w:r>
        <w:fldChar w:fldCharType="end"/>
      </w:r>
      <w:r>
        <w:t xml:space="preserve"> Pp24</w:t>
      </w:r>
    </w:p>
  </w:footnote>
  <w:footnote w:id="28">
    <w:p w14:paraId="47DB0EB8" w14:textId="77777777" w:rsidR="00156849" w:rsidRDefault="00156849" w:rsidP="00156849">
      <w:pPr>
        <w:pStyle w:val="FootnoteText"/>
      </w:pPr>
      <w:r>
        <w:rPr>
          <w:rStyle w:val="FootnoteReference"/>
        </w:rPr>
        <w:footnoteRef/>
      </w:r>
      <w:r>
        <w:t xml:space="preserve"> </w:t>
      </w:r>
      <w:r>
        <w:fldChar w:fldCharType="begin"/>
      </w:r>
      <w:r>
        <w:instrText xml:space="preserve"> ADDIN ZOTERO_ITEM CSL_CITATION {"citationID":"YPQO5qA6","properties":{"formattedCitation":"John Bucher PhD, \\uc0\\u8216{}Experience the Power of Myth at the Movies\\uc0\\u8217{}, JCF, 6 January 2025 &lt;https://www.jcf.org/post/experience-the-power-of-myth-at-the-movies&gt; [accessed 24 July 2025].","plainCitation":"John Bucher PhD, ‘Experience the Power of Myth at the Movies’, JCF, 6 January 2025 &lt;https://www.jcf.org/post/experience-the-power-of-myth-at-the-movies&gt; [accessed 24 July 2025].","noteIndex":28},"citationItems":[{"id":137,"uris":["http://zotero.org/users/local/1xgBhuM1/items/4IN52L24"],"itemData":{"id":137,"type":"webpage","abstract":"Since its inception, the cinematic experience has been recognized as a container for something larger than itself.","container-title":"JCF","language":"en","title":"Experience the Power of Myth at the Movies","URL":"https://www.jcf.org/post/experience-the-power-of-myth-at-the-movies","author":[{"family":"PhD","given":"John Bucher"}],"accessed":{"date-parts":[["2025",7,24]]},"issued":{"date-parts":[["2025",1,6]]}}}],"schema":"https://github.com/citation-style-language/schema/raw/master/csl-citation.json"} </w:instrText>
      </w:r>
      <w:r>
        <w:fldChar w:fldCharType="separate"/>
      </w:r>
      <w:r w:rsidRPr="00531B99">
        <w:rPr>
          <w:rFonts w:ascii="Aptos" w:cs="Times New Roman"/>
          <w:kern w:val="0"/>
        </w:rPr>
        <w:t>John Bucher PhD, ‘Experience the Power of Myth at the Movies’, JCF, 6 January 2025 &lt;https://www.jcf.org/post/experience-the-power-of-myth-at-the-movies&gt; [accessed 24 July 2025].</w:t>
      </w:r>
      <w:r>
        <w:fldChar w:fldCharType="end"/>
      </w:r>
    </w:p>
  </w:footnote>
  <w:footnote w:id="29">
    <w:p w14:paraId="39D07592" w14:textId="77777777" w:rsidR="00156849" w:rsidRDefault="00156849" w:rsidP="00156849">
      <w:pPr>
        <w:pStyle w:val="FootnoteText"/>
      </w:pPr>
      <w:r>
        <w:rPr>
          <w:rStyle w:val="FootnoteReference"/>
        </w:rPr>
        <w:footnoteRef/>
      </w:r>
      <w:r>
        <w:t xml:space="preserve"> </w:t>
      </w:r>
      <w:r>
        <w:fldChar w:fldCharType="begin"/>
      </w:r>
      <w:r>
        <w:instrText xml:space="preserve"> ADDIN ZOTERO_ITEM CSL_CITATION {"citationID":"YvFXOGzL","properties":{"formattedCitation":"Winkler, {\\i{}Classical Myth and Culture in the Cinema}.","plainCitation":"Winkler, Classical Myth and Culture in the Cinema.","noteIndex":29},"citationItems":[{"id":18,"uris":["http://zotero.org/users/local/1xgBhuM1/items/BI39M4ML"],"itemData":{"id":18,"type":"book","abstract":"Classical Myth and Culture in the Cinema is a collection of essays presenting a variety of approaches to films set in ancient Greece and Rome and to films that reflect archetypal features of classical literature. The diversity of content and theoretical stances found in this volume will make it required reading for scholars and students interested in interdisciplinary approaches to text and image.","event-place":"Oxford","ISBN":"978-0-19-513003-4","language":"eng","publisher":"Oxford University Press","publisher-place":"Oxford","source":"EBSCOhost","title":"Classical Myth and Culture in the Cinema","URL":"https://research.ebsco.com/linkprocessor/plink?id=2580e788-23a1-3cb8-a0c0-6af71b2ca8b5","author":[{"family":"Winkler","given":"Martin M."}],"accessed":{"date-parts":[["2025",3,27]]},"issued":{"date-parts":[["2001",1,1]]}}}],"schema":"https://github.com/citation-style-language/schema/raw/master/csl-citation.json"} </w:instrText>
      </w:r>
      <w:r>
        <w:fldChar w:fldCharType="separate"/>
      </w:r>
      <w:r w:rsidRPr="00DD2797">
        <w:rPr>
          <w:rFonts w:ascii="Aptos" w:cs="Times New Roman"/>
          <w:kern w:val="0"/>
        </w:rPr>
        <w:t xml:space="preserve">Winkler, </w:t>
      </w:r>
      <w:r w:rsidRPr="00DD2797">
        <w:rPr>
          <w:rFonts w:ascii="Aptos" w:cs="Times New Roman"/>
          <w:i/>
          <w:iCs/>
          <w:kern w:val="0"/>
        </w:rPr>
        <w:t>Classical Myth and Culture in the Cinema</w:t>
      </w:r>
      <w:r w:rsidRPr="00DD2797">
        <w:rPr>
          <w:rFonts w:ascii="Aptos" w:cs="Times New Roman"/>
          <w:kern w:val="0"/>
        </w:rPr>
        <w:t>.</w:t>
      </w:r>
      <w:r>
        <w:fldChar w:fldCharType="end"/>
      </w:r>
      <w:r>
        <w:t xml:space="preserve"> P272-273</w:t>
      </w:r>
    </w:p>
  </w:footnote>
  <w:footnote w:id="30">
    <w:p w14:paraId="45C92589" w14:textId="6D80E70C" w:rsidR="00156D25" w:rsidRDefault="00156D25">
      <w:pPr>
        <w:pStyle w:val="FootnoteText"/>
      </w:pPr>
      <w:r>
        <w:rPr>
          <w:rStyle w:val="FootnoteReference"/>
        </w:rPr>
        <w:footnoteRef/>
      </w:r>
      <w:r>
        <w:t xml:space="preserve"> </w:t>
      </w:r>
      <w:r>
        <w:fldChar w:fldCharType="begin"/>
      </w:r>
      <w:r>
        <w:instrText xml:space="preserve"> ADDIN ZOTERO_ITEM CSL_CITATION {"citationID":"Bc9asLKu","properties":{"formattedCitation":"Anton Roberts, {\\i{}The Psychgeist of Pop Culture: Stranger Things}, ed. by Anton Roberts (Psychgeist &amp; Play Story Press, 2024), doi:10.17613/67F2-G219.","plainCitation":"Anton Roberts, The Psychgeist of Pop Culture: Stranger Things, ed. by Anton Roberts (Psychgeist &amp; Play Story Press, 2024), doi:10.17613/67F2-G219.","noteIndex":28},"citationItems":[{"id":112,"uris":["http://zotero.org/users/local/1xgBhuM1/items/YS465JH6"],"itemData":{"id":112,"type":"book","abstract":"Recent times have witnessed an explosion in forms of media that fall under the umbrella of \"pop culture\". However, no series represents this phenomenon more clearly than Netflix's own Stranger Things. It is a veritable cornucopia of nostalgic cultural references, an offering of the bygone era of the 1980s suburban America. This book brings together scholars from a diverse set of backgrounds to explore why this show engenders such an intense fandom and lasting impact on the human psyche.","language":"en","license":"Creative Commons Attribution Non Commercial No Derivatives 4.0 International","note":"DOI: 10.17613/67F2-G219","publisher":"Psychgeist &amp; Play Story Press","source":"DOI.org (Datacite)","title":"The Psychgeist of Pop Culture: Stranger Things","title-short":"The Psychgeist of Pop Culture","URL":"https://works.hcommons.org/doi/10.17613/67f2-g219","author":[{"family":"Roberts","given":"Anton"}],"editor":[{"family":"Roberts","given":"Anton"}],"accessed":{"date-parts":[["2025",6,23]]},"issued":{"date-parts":[["2024"]]}}}],"schema":"https://github.com/citation-style-language/schema/raw/master/csl-citation.json"} </w:instrText>
      </w:r>
      <w:r>
        <w:fldChar w:fldCharType="separate"/>
      </w:r>
      <w:r w:rsidRPr="00156D25">
        <w:rPr>
          <w:rFonts w:ascii="Aptos" w:cs="Times New Roman"/>
          <w:kern w:val="0"/>
        </w:rPr>
        <w:t xml:space="preserve">Anton Roberts, </w:t>
      </w:r>
      <w:r w:rsidRPr="00156D25">
        <w:rPr>
          <w:rFonts w:ascii="Aptos" w:cs="Times New Roman"/>
          <w:i/>
          <w:iCs/>
          <w:kern w:val="0"/>
        </w:rPr>
        <w:t>The Psychgeist of Pop Culture: Stranger Things</w:t>
      </w:r>
      <w:r w:rsidRPr="00156D25">
        <w:rPr>
          <w:rFonts w:ascii="Aptos" w:cs="Times New Roman"/>
          <w:kern w:val="0"/>
        </w:rPr>
        <w:t>, ed. by Anton Roberts (Psychgeist &amp; Play Story Press, 2024), doi:10.17613/67F2-G219.</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8334883"/>
      <w:docPartObj>
        <w:docPartGallery w:val="Page Numbers (Top of Page)"/>
        <w:docPartUnique/>
      </w:docPartObj>
    </w:sdtPr>
    <w:sdtContent>
      <w:p w14:paraId="1EC19787" w14:textId="182D1F3A" w:rsidR="00A70D3A" w:rsidRDefault="00A70D3A" w:rsidP="001178A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3B01D2" w14:textId="77777777" w:rsidR="00A70D3A" w:rsidRDefault="00A70D3A" w:rsidP="00A70D3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8509800"/>
      <w:docPartObj>
        <w:docPartGallery w:val="Page Numbers (Top of Page)"/>
        <w:docPartUnique/>
      </w:docPartObj>
    </w:sdtPr>
    <w:sdtContent>
      <w:p w14:paraId="46B0AFC2" w14:textId="2A5B8DDE" w:rsidR="00A70D3A" w:rsidRDefault="00A70D3A" w:rsidP="001178A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DDC3E3" w14:textId="77777777" w:rsidR="00A70D3A" w:rsidRDefault="00A70D3A" w:rsidP="00A70D3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E57B73"/>
    <w:multiLevelType w:val="multilevel"/>
    <w:tmpl w:val="8DA8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2148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E8"/>
    <w:rsid w:val="000042E5"/>
    <w:rsid w:val="00004419"/>
    <w:rsid w:val="00007B67"/>
    <w:rsid w:val="00015087"/>
    <w:rsid w:val="00016331"/>
    <w:rsid w:val="00017F3B"/>
    <w:rsid w:val="000200E8"/>
    <w:rsid w:val="00026F4D"/>
    <w:rsid w:val="00031593"/>
    <w:rsid w:val="000318AC"/>
    <w:rsid w:val="000322DF"/>
    <w:rsid w:val="000323AE"/>
    <w:rsid w:val="00043111"/>
    <w:rsid w:val="000438E4"/>
    <w:rsid w:val="00043B6B"/>
    <w:rsid w:val="00043D48"/>
    <w:rsid w:val="000440CC"/>
    <w:rsid w:val="00046614"/>
    <w:rsid w:val="00052557"/>
    <w:rsid w:val="000715F7"/>
    <w:rsid w:val="000772CB"/>
    <w:rsid w:val="00080B8E"/>
    <w:rsid w:val="00087B77"/>
    <w:rsid w:val="000901F9"/>
    <w:rsid w:val="00090E85"/>
    <w:rsid w:val="0009328C"/>
    <w:rsid w:val="00094937"/>
    <w:rsid w:val="000A2A99"/>
    <w:rsid w:val="000A31F4"/>
    <w:rsid w:val="000B0694"/>
    <w:rsid w:val="000B1044"/>
    <w:rsid w:val="000B397F"/>
    <w:rsid w:val="000B523D"/>
    <w:rsid w:val="000C1226"/>
    <w:rsid w:val="000C4C4C"/>
    <w:rsid w:val="000C6658"/>
    <w:rsid w:val="000C7449"/>
    <w:rsid w:val="000D0A05"/>
    <w:rsid w:val="000F440B"/>
    <w:rsid w:val="0010299F"/>
    <w:rsid w:val="00106664"/>
    <w:rsid w:val="001157DD"/>
    <w:rsid w:val="001275FE"/>
    <w:rsid w:val="00130A21"/>
    <w:rsid w:val="00131D03"/>
    <w:rsid w:val="001368CD"/>
    <w:rsid w:val="0014031D"/>
    <w:rsid w:val="00142A1B"/>
    <w:rsid w:val="00147704"/>
    <w:rsid w:val="00151080"/>
    <w:rsid w:val="001514CD"/>
    <w:rsid w:val="00154B82"/>
    <w:rsid w:val="00156849"/>
    <w:rsid w:val="0015694D"/>
    <w:rsid w:val="00156D25"/>
    <w:rsid w:val="001578DD"/>
    <w:rsid w:val="00164179"/>
    <w:rsid w:val="00164774"/>
    <w:rsid w:val="001723A9"/>
    <w:rsid w:val="00175B87"/>
    <w:rsid w:val="00191888"/>
    <w:rsid w:val="00191C9E"/>
    <w:rsid w:val="0019246D"/>
    <w:rsid w:val="00192E77"/>
    <w:rsid w:val="00194D03"/>
    <w:rsid w:val="001A2384"/>
    <w:rsid w:val="001A2F85"/>
    <w:rsid w:val="001A3B4B"/>
    <w:rsid w:val="001B0D50"/>
    <w:rsid w:val="001B2CA5"/>
    <w:rsid w:val="001B3064"/>
    <w:rsid w:val="001B752F"/>
    <w:rsid w:val="001C23EB"/>
    <w:rsid w:val="001D23FC"/>
    <w:rsid w:val="001D4E2D"/>
    <w:rsid w:val="001E29A5"/>
    <w:rsid w:val="001E5F11"/>
    <w:rsid w:val="001F2DC6"/>
    <w:rsid w:val="001F4A5B"/>
    <w:rsid w:val="00201C36"/>
    <w:rsid w:val="00205831"/>
    <w:rsid w:val="002111BD"/>
    <w:rsid w:val="00213A5D"/>
    <w:rsid w:val="0021473B"/>
    <w:rsid w:val="00222C89"/>
    <w:rsid w:val="00231A02"/>
    <w:rsid w:val="00231F8F"/>
    <w:rsid w:val="00236053"/>
    <w:rsid w:val="00240529"/>
    <w:rsid w:val="00240853"/>
    <w:rsid w:val="00241339"/>
    <w:rsid w:val="0024133F"/>
    <w:rsid w:val="0024253A"/>
    <w:rsid w:val="00247F4B"/>
    <w:rsid w:val="0025219E"/>
    <w:rsid w:val="00253BEF"/>
    <w:rsid w:val="00265D40"/>
    <w:rsid w:val="0026652C"/>
    <w:rsid w:val="0027000F"/>
    <w:rsid w:val="00270927"/>
    <w:rsid w:val="002710D2"/>
    <w:rsid w:val="0028095D"/>
    <w:rsid w:val="00281200"/>
    <w:rsid w:val="002924D2"/>
    <w:rsid w:val="00293791"/>
    <w:rsid w:val="00294F32"/>
    <w:rsid w:val="002A2912"/>
    <w:rsid w:val="002A74A3"/>
    <w:rsid w:val="002A7895"/>
    <w:rsid w:val="002B1389"/>
    <w:rsid w:val="002C0C8C"/>
    <w:rsid w:val="002C1BB2"/>
    <w:rsid w:val="002C5052"/>
    <w:rsid w:val="002C72B4"/>
    <w:rsid w:val="002D531A"/>
    <w:rsid w:val="002D63E3"/>
    <w:rsid w:val="002F538A"/>
    <w:rsid w:val="00307DD4"/>
    <w:rsid w:val="00312AA4"/>
    <w:rsid w:val="003170E8"/>
    <w:rsid w:val="00331A5B"/>
    <w:rsid w:val="003379C3"/>
    <w:rsid w:val="003458B7"/>
    <w:rsid w:val="0035312E"/>
    <w:rsid w:val="00354A37"/>
    <w:rsid w:val="00354C20"/>
    <w:rsid w:val="00354E7C"/>
    <w:rsid w:val="00356819"/>
    <w:rsid w:val="0036005C"/>
    <w:rsid w:val="003723C6"/>
    <w:rsid w:val="00374CA7"/>
    <w:rsid w:val="00376DC3"/>
    <w:rsid w:val="0038128D"/>
    <w:rsid w:val="003905B2"/>
    <w:rsid w:val="0039320A"/>
    <w:rsid w:val="0039708D"/>
    <w:rsid w:val="003A001C"/>
    <w:rsid w:val="003A1534"/>
    <w:rsid w:val="003A6722"/>
    <w:rsid w:val="003B0649"/>
    <w:rsid w:val="003B2109"/>
    <w:rsid w:val="003B6770"/>
    <w:rsid w:val="003C31CF"/>
    <w:rsid w:val="003D6703"/>
    <w:rsid w:val="003D7086"/>
    <w:rsid w:val="003E0597"/>
    <w:rsid w:val="003F3ABA"/>
    <w:rsid w:val="00400EEF"/>
    <w:rsid w:val="00406092"/>
    <w:rsid w:val="0041096A"/>
    <w:rsid w:val="004168F9"/>
    <w:rsid w:val="00426530"/>
    <w:rsid w:val="00427DF4"/>
    <w:rsid w:val="00430195"/>
    <w:rsid w:val="004434AB"/>
    <w:rsid w:val="00450FF0"/>
    <w:rsid w:val="004528C4"/>
    <w:rsid w:val="00457C38"/>
    <w:rsid w:val="00457CAA"/>
    <w:rsid w:val="00473E52"/>
    <w:rsid w:val="004760DF"/>
    <w:rsid w:val="004820DE"/>
    <w:rsid w:val="00490B7D"/>
    <w:rsid w:val="00492F27"/>
    <w:rsid w:val="00493CD3"/>
    <w:rsid w:val="00494E58"/>
    <w:rsid w:val="00496D50"/>
    <w:rsid w:val="00496EA4"/>
    <w:rsid w:val="004A0957"/>
    <w:rsid w:val="004A262D"/>
    <w:rsid w:val="004A55AA"/>
    <w:rsid w:val="004C0CF1"/>
    <w:rsid w:val="004C28F2"/>
    <w:rsid w:val="004C3A89"/>
    <w:rsid w:val="004D1B33"/>
    <w:rsid w:val="004D203C"/>
    <w:rsid w:val="004D46F9"/>
    <w:rsid w:val="004E2AD5"/>
    <w:rsid w:val="004E5002"/>
    <w:rsid w:val="004E5A1E"/>
    <w:rsid w:val="004F167C"/>
    <w:rsid w:val="004F1FC7"/>
    <w:rsid w:val="004F2B5F"/>
    <w:rsid w:val="004F30CF"/>
    <w:rsid w:val="005038CF"/>
    <w:rsid w:val="00504871"/>
    <w:rsid w:val="00505D6D"/>
    <w:rsid w:val="00513365"/>
    <w:rsid w:val="00531B99"/>
    <w:rsid w:val="00533135"/>
    <w:rsid w:val="0053544F"/>
    <w:rsid w:val="00540BD6"/>
    <w:rsid w:val="005455D5"/>
    <w:rsid w:val="00547EDB"/>
    <w:rsid w:val="005532A8"/>
    <w:rsid w:val="00554C04"/>
    <w:rsid w:val="005778FB"/>
    <w:rsid w:val="00591CCF"/>
    <w:rsid w:val="0059225D"/>
    <w:rsid w:val="005960EF"/>
    <w:rsid w:val="005A198E"/>
    <w:rsid w:val="005A35A8"/>
    <w:rsid w:val="005A6547"/>
    <w:rsid w:val="005C391A"/>
    <w:rsid w:val="005C4537"/>
    <w:rsid w:val="005D0123"/>
    <w:rsid w:val="005E1DA3"/>
    <w:rsid w:val="005E4595"/>
    <w:rsid w:val="005E74C7"/>
    <w:rsid w:val="005F1EB5"/>
    <w:rsid w:val="005F7227"/>
    <w:rsid w:val="005F7BAB"/>
    <w:rsid w:val="00602224"/>
    <w:rsid w:val="00602ECD"/>
    <w:rsid w:val="006074EF"/>
    <w:rsid w:val="00607BCC"/>
    <w:rsid w:val="006155D0"/>
    <w:rsid w:val="006238F5"/>
    <w:rsid w:val="00635F13"/>
    <w:rsid w:val="00636CA1"/>
    <w:rsid w:val="00646338"/>
    <w:rsid w:val="00651691"/>
    <w:rsid w:val="006538C0"/>
    <w:rsid w:val="00660BA9"/>
    <w:rsid w:val="006627E1"/>
    <w:rsid w:val="00664E97"/>
    <w:rsid w:val="0066612A"/>
    <w:rsid w:val="00676A5A"/>
    <w:rsid w:val="0068173B"/>
    <w:rsid w:val="00683757"/>
    <w:rsid w:val="00683B52"/>
    <w:rsid w:val="00692323"/>
    <w:rsid w:val="00692CCD"/>
    <w:rsid w:val="006A2AD4"/>
    <w:rsid w:val="006A504D"/>
    <w:rsid w:val="006A50B5"/>
    <w:rsid w:val="006B30A9"/>
    <w:rsid w:val="006B6D05"/>
    <w:rsid w:val="006C445C"/>
    <w:rsid w:val="006C7547"/>
    <w:rsid w:val="006E1635"/>
    <w:rsid w:val="006E24CA"/>
    <w:rsid w:val="006E5091"/>
    <w:rsid w:val="006E7A54"/>
    <w:rsid w:val="006F1408"/>
    <w:rsid w:val="006F29CA"/>
    <w:rsid w:val="006F6A01"/>
    <w:rsid w:val="00701AC9"/>
    <w:rsid w:val="0070364D"/>
    <w:rsid w:val="00704F04"/>
    <w:rsid w:val="00713743"/>
    <w:rsid w:val="007236DC"/>
    <w:rsid w:val="00723B24"/>
    <w:rsid w:val="00723C0E"/>
    <w:rsid w:val="00727B64"/>
    <w:rsid w:val="00733D68"/>
    <w:rsid w:val="00735E86"/>
    <w:rsid w:val="00737AE0"/>
    <w:rsid w:val="00742D7C"/>
    <w:rsid w:val="00763185"/>
    <w:rsid w:val="007636C4"/>
    <w:rsid w:val="0076484A"/>
    <w:rsid w:val="007656AC"/>
    <w:rsid w:val="00770515"/>
    <w:rsid w:val="0077563C"/>
    <w:rsid w:val="0077594B"/>
    <w:rsid w:val="00785800"/>
    <w:rsid w:val="00791F80"/>
    <w:rsid w:val="00797920"/>
    <w:rsid w:val="007A1EA6"/>
    <w:rsid w:val="007A4BEC"/>
    <w:rsid w:val="007A4E68"/>
    <w:rsid w:val="007C1C71"/>
    <w:rsid w:val="007D108F"/>
    <w:rsid w:val="007D49AF"/>
    <w:rsid w:val="007F6BD4"/>
    <w:rsid w:val="0080093D"/>
    <w:rsid w:val="00801846"/>
    <w:rsid w:val="00804DDB"/>
    <w:rsid w:val="00810F16"/>
    <w:rsid w:val="008214E7"/>
    <w:rsid w:val="00827054"/>
    <w:rsid w:val="00827A85"/>
    <w:rsid w:val="00833C8C"/>
    <w:rsid w:val="00833D48"/>
    <w:rsid w:val="00843F18"/>
    <w:rsid w:val="00846ACB"/>
    <w:rsid w:val="008505A9"/>
    <w:rsid w:val="00856982"/>
    <w:rsid w:val="00857D96"/>
    <w:rsid w:val="0086056B"/>
    <w:rsid w:val="00863BD4"/>
    <w:rsid w:val="0086542F"/>
    <w:rsid w:val="00867322"/>
    <w:rsid w:val="00871DD0"/>
    <w:rsid w:val="008737BA"/>
    <w:rsid w:val="00883764"/>
    <w:rsid w:val="008A1805"/>
    <w:rsid w:val="008A6AB9"/>
    <w:rsid w:val="008B69F5"/>
    <w:rsid w:val="008C41F9"/>
    <w:rsid w:val="008C4EBF"/>
    <w:rsid w:val="008C512D"/>
    <w:rsid w:val="008D0884"/>
    <w:rsid w:val="008D1768"/>
    <w:rsid w:val="008E3703"/>
    <w:rsid w:val="008E392A"/>
    <w:rsid w:val="008E5462"/>
    <w:rsid w:val="008E76D8"/>
    <w:rsid w:val="008F1E7C"/>
    <w:rsid w:val="008F5F96"/>
    <w:rsid w:val="00901392"/>
    <w:rsid w:val="00904DDD"/>
    <w:rsid w:val="00905EE8"/>
    <w:rsid w:val="0090662E"/>
    <w:rsid w:val="00907A85"/>
    <w:rsid w:val="00915311"/>
    <w:rsid w:val="009163EA"/>
    <w:rsid w:val="009207F5"/>
    <w:rsid w:val="00923E07"/>
    <w:rsid w:val="00927EBE"/>
    <w:rsid w:val="009337A0"/>
    <w:rsid w:val="009367A6"/>
    <w:rsid w:val="0094113F"/>
    <w:rsid w:val="00952564"/>
    <w:rsid w:val="00953024"/>
    <w:rsid w:val="00956504"/>
    <w:rsid w:val="00956EED"/>
    <w:rsid w:val="00961012"/>
    <w:rsid w:val="00962E8E"/>
    <w:rsid w:val="00967446"/>
    <w:rsid w:val="00967AD3"/>
    <w:rsid w:val="009719B3"/>
    <w:rsid w:val="009844CC"/>
    <w:rsid w:val="00987CE1"/>
    <w:rsid w:val="009A52BC"/>
    <w:rsid w:val="009B7F62"/>
    <w:rsid w:val="009C73A8"/>
    <w:rsid w:val="009D372A"/>
    <w:rsid w:val="009D65F2"/>
    <w:rsid w:val="009E2583"/>
    <w:rsid w:val="009F0857"/>
    <w:rsid w:val="009F4E35"/>
    <w:rsid w:val="009F5FB9"/>
    <w:rsid w:val="009F69A4"/>
    <w:rsid w:val="009F70B1"/>
    <w:rsid w:val="00A10213"/>
    <w:rsid w:val="00A177D7"/>
    <w:rsid w:val="00A2116B"/>
    <w:rsid w:val="00A21457"/>
    <w:rsid w:val="00A2223F"/>
    <w:rsid w:val="00A24177"/>
    <w:rsid w:val="00A2429B"/>
    <w:rsid w:val="00A356F0"/>
    <w:rsid w:val="00A501C9"/>
    <w:rsid w:val="00A518D8"/>
    <w:rsid w:val="00A51B95"/>
    <w:rsid w:val="00A52CA7"/>
    <w:rsid w:val="00A54136"/>
    <w:rsid w:val="00A70A7D"/>
    <w:rsid w:val="00A70D3A"/>
    <w:rsid w:val="00A71947"/>
    <w:rsid w:val="00A82DC9"/>
    <w:rsid w:val="00A86E1B"/>
    <w:rsid w:val="00A87033"/>
    <w:rsid w:val="00A87735"/>
    <w:rsid w:val="00A93CEC"/>
    <w:rsid w:val="00AA0015"/>
    <w:rsid w:val="00AA35CF"/>
    <w:rsid w:val="00AB089B"/>
    <w:rsid w:val="00AB10C0"/>
    <w:rsid w:val="00AC07DA"/>
    <w:rsid w:val="00AC6C8F"/>
    <w:rsid w:val="00AD08E1"/>
    <w:rsid w:val="00AD708B"/>
    <w:rsid w:val="00AD74BA"/>
    <w:rsid w:val="00AE03FC"/>
    <w:rsid w:val="00AE17D2"/>
    <w:rsid w:val="00AE4FC3"/>
    <w:rsid w:val="00AE5EED"/>
    <w:rsid w:val="00AF1996"/>
    <w:rsid w:val="00AF31FB"/>
    <w:rsid w:val="00AF5AB2"/>
    <w:rsid w:val="00AF67A7"/>
    <w:rsid w:val="00AF78D1"/>
    <w:rsid w:val="00B0471F"/>
    <w:rsid w:val="00B133E3"/>
    <w:rsid w:val="00B346BB"/>
    <w:rsid w:val="00B44811"/>
    <w:rsid w:val="00B523E7"/>
    <w:rsid w:val="00B53078"/>
    <w:rsid w:val="00B56862"/>
    <w:rsid w:val="00B57647"/>
    <w:rsid w:val="00B612AC"/>
    <w:rsid w:val="00B646A4"/>
    <w:rsid w:val="00B70453"/>
    <w:rsid w:val="00B76A30"/>
    <w:rsid w:val="00B77F68"/>
    <w:rsid w:val="00B81529"/>
    <w:rsid w:val="00B90C5E"/>
    <w:rsid w:val="00B91252"/>
    <w:rsid w:val="00B91307"/>
    <w:rsid w:val="00B93674"/>
    <w:rsid w:val="00BA4729"/>
    <w:rsid w:val="00BA5331"/>
    <w:rsid w:val="00BA573E"/>
    <w:rsid w:val="00BA696D"/>
    <w:rsid w:val="00BB08CF"/>
    <w:rsid w:val="00BB2BC8"/>
    <w:rsid w:val="00BC7A23"/>
    <w:rsid w:val="00BD01DA"/>
    <w:rsid w:val="00BD229B"/>
    <w:rsid w:val="00BD2ACE"/>
    <w:rsid w:val="00BD365A"/>
    <w:rsid w:val="00BD4F58"/>
    <w:rsid w:val="00BD64E4"/>
    <w:rsid w:val="00BE39BC"/>
    <w:rsid w:val="00BF40A3"/>
    <w:rsid w:val="00C002E8"/>
    <w:rsid w:val="00C15D16"/>
    <w:rsid w:val="00C17A03"/>
    <w:rsid w:val="00C23261"/>
    <w:rsid w:val="00C31625"/>
    <w:rsid w:val="00C34F4A"/>
    <w:rsid w:val="00C50A52"/>
    <w:rsid w:val="00C54507"/>
    <w:rsid w:val="00C5761A"/>
    <w:rsid w:val="00C6286C"/>
    <w:rsid w:val="00C63018"/>
    <w:rsid w:val="00C6535A"/>
    <w:rsid w:val="00C658B3"/>
    <w:rsid w:val="00C6670F"/>
    <w:rsid w:val="00C73F22"/>
    <w:rsid w:val="00C76197"/>
    <w:rsid w:val="00C80BF5"/>
    <w:rsid w:val="00C97783"/>
    <w:rsid w:val="00CA47C7"/>
    <w:rsid w:val="00CA49A2"/>
    <w:rsid w:val="00CC128B"/>
    <w:rsid w:val="00CC7B9A"/>
    <w:rsid w:val="00CD0EE3"/>
    <w:rsid w:val="00CD4444"/>
    <w:rsid w:val="00CD5094"/>
    <w:rsid w:val="00CD6D38"/>
    <w:rsid w:val="00CD731B"/>
    <w:rsid w:val="00CD7AA6"/>
    <w:rsid w:val="00CE1013"/>
    <w:rsid w:val="00CE4C8A"/>
    <w:rsid w:val="00CE67BE"/>
    <w:rsid w:val="00CE6C66"/>
    <w:rsid w:val="00CE79AE"/>
    <w:rsid w:val="00CF05C9"/>
    <w:rsid w:val="00CF178D"/>
    <w:rsid w:val="00CF6586"/>
    <w:rsid w:val="00CF65B8"/>
    <w:rsid w:val="00D17C0E"/>
    <w:rsid w:val="00D23BE6"/>
    <w:rsid w:val="00D24910"/>
    <w:rsid w:val="00D43B8B"/>
    <w:rsid w:val="00D47F46"/>
    <w:rsid w:val="00D50183"/>
    <w:rsid w:val="00D537A0"/>
    <w:rsid w:val="00D607A1"/>
    <w:rsid w:val="00D8094E"/>
    <w:rsid w:val="00D86901"/>
    <w:rsid w:val="00D90DB0"/>
    <w:rsid w:val="00D91443"/>
    <w:rsid w:val="00D9336D"/>
    <w:rsid w:val="00D943DB"/>
    <w:rsid w:val="00D962AB"/>
    <w:rsid w:val="00DA2AD5"/>
    <w:rsid w:val="00DA367A"/>
    <w:rsid w:val="00DC29B4"/>
    <w:rsid w:val="00DC3079"/>
    <w:rsid w:val="00DD2797"/>
    <w:rsid w:val="00DD3D82"/>
    <w:rsid w:val="00DD4ADA"/>
    <w:rsid w:val="00DD7E7A"/>
    <w:rsid w:val="00DE23BF"/>
    <w:rsid w:val="00DE4BF3"/>
    <w:rsid w:val="00DE63D7"/>
    <w:rsid w:val="00DE67AC"/>
    <w:rsid w:val="00DF0684"/>
    <w:rsid w:val="00DF335C"/>
    <w:rsid w:val="00DF37AD"/>
    <w:rsid w:val="00DF5E04"/>
    <w:rsid w:val="00E05D99"/>
    <w:rsid w:val="00E11097"/>
    <w:rsid w:val="00E157F2"/>
    <w:rsid w:val="00E20B09"/>
    <w:rsid w:val="00E22995"/>
    <w:rsid w:val="00E249A4"/>
    <w:rsid w:val="00E2777E"/>
    <w:rsid w:val="00E349AF"/>
    <w:rsid w:val="00E357EB"/>
    <w:rsid w:val="00E40C84"/>
    <w:rsid w:val="00E428AA"/>
    <w:rsid w:val="00E43CBD"/>
    <w:rsid w:val="00E50994"/>
    <w:rsid w:val="00E62575"/>
    <w:rsid w:val="00E64C79"/>
    <w:rsid w:val="00E6649C"/>
    <w:rsid w:val="00E703BA"/>
    <w:rsid w:val="00E71820"/>
    <w:rsid w:val="00E72B71"/>
    <w:rsid w:val="00E91958"/>
    <w:rsid w:val="00EA07F7"/>
    <w:rsid w:val="00EA0CCC"/>
    <w:rsid w:val="00EA1293"/>
    <w:rsid w:val="00EB2A06"/>
    <w:rsid w:val="00EB77C1"/>
    <w:rsid w:val="00EC0924"/>
    <w:rsid w:val="00EC1C4E"/>
    <w:rsid w:val="00EC3C64"/>
    <w:rsid w:val="00ED7CB5"/>
    <w:rsid w:val="00EF124B"/>
    <w:rsid w:val="00EF4638"/>
    <w:rsid w:val="00F0228A"/>
    <w:rsid w:val="00F045AA"/>
    <w:rsid w:val="00F10B3A"/>
    <w:rsid w:val="00F11801"/>
    <w:rsid w:val="00F151B9"/>
    <w:rsid w:val="00F20A18"/>
    <w:rsid w:val="00F21F40"/>
    <w:rsid w:val="00F363AF"/>
    <w:rsid w:val="00F371F5"/>
    <w:rsid w:val="00F42F67"/>
    <w:rsid w:val="00F46BBC"/>
    <w:rsid w:val="00F57796"/>
    <w:rsid w:val="00F6195E"/>
    <w:rsid w:val="00F65F8E"/>
    <w:rsid w:val="00F67417"/>
    <w:rsid w:val="00F732ED"/>
    <w:rsid w:val="00F813DF"/>
    <w:rsid w:val="00F85443"/>
    <w:rsid w:val="00F87689"/>
    <w:rsid w:val="00F945AE"/>
    <w:rsid w:val="00FA0C52"/>
    <w:rsid w:val="00FA5936"/>
    <w:rsid w:val="00FB0066"/>
    <w:rsid w:val="00FB010E"/>
    <w:rsid w:val="00FB1688"/>
    <w:rsid w:val="00FB5CE9"/>
    <w:rsid w:val="00FC08F8"/>
    <w:rsid w:val="00FC4831"/>
    <w:rsid w:val="00FD13AF"/>
    <w:rsid w:val="00FD1C7D"/>
    <w:rsid w:val="00FD3D7B"/>
    <w:rsid w:val="00FE5350"/>
    <w:rsid w:val="00FE5CC8"/>
    <w:rsid w:val="00FE70F5"/>
    <w:rsid w:val="00FF2247"/>
    <w:rsid w:val="00FF2A53"/>
    <w:rsid w:val="00FF6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5E27"/>
  <w15:chartTrackingRefBased/>
  <w15:docId w15:val="{618B317C-FCFD-B84E-9EFA-CFDE4D099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0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0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0200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0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0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0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0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0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0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0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0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0200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0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0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0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0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0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0E8"/>
    <w:rPr>
      <w:rFonts w:eastAsiaTheme="majorEastAsia" w:cstheme="majorBidi"/>
      <w:color w:val="272727" w:themeColor="text1" w:themeTint="D8"/>
    </w:rPr>
  </w:style>
  <w:style w:type="paragraph" w:styleId="Title">
    <w:name w:val="Title"/>
    <w:basedOn w:val="Normal"/>
    <w:next w:val="Normal"/>
    <w:link w:val="TitleChar"/>
    <w:uiPriority w:val="10"/>
    <w:qFormat/>
    <w:rsid w:val="000200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0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0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0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0E8"/>
    <w:pPr>
      <w:spacing w:before="160"/>
      <w:jc w:val="center"/>
    </w:pPr>
    <w:rPr>
      <w:i/>
      <w:iCs/>
      <w:color w:val="404040" w:themeColor="text1" w:themeTint="BF"/>
    </w:rPr>
  </w:style>
  <w:style w:type="character" w:customStyle="1" w:styleId="QuoteChar">
    <w:name w:val="Quote Char"/>
    <w:basedOn w:val="DefaultParagraphFont"/>
    <w:link w:val="Quote"/>
    <w:uiPriority w:val="29"/>
    <w:rsid w:val="000200E8"/>
    <w:rPr>
      <w:i/>
      <w:iCs/>
      <w:color w:val="404040" w:themeColor="text1" w:themeTint="BF"/>
    </w:rPr>
  </w:style>
  <w:style w:type="paragraph" w:styleId="ListParagraph">
    <w:name w:val="List Paragraph"/>
    <w:basedOn w:val="Normal"/>
    <w:uiPriority w:val="34"/>
    <w:qFormat/>
    <w:rsid w:val="000200E8"/>
    <w:pPr>
      <w:ind w:left="720"/>
      <w:contextualSpacing/>
    </w:pPr>
  </w:style>
  <w:style w:type="character" w:styleId="IntenseEmphasis">
    <w:name w:val="Intense Emphasis"/>
    <w:basedOn w:val="DefaultParagraphFont"/>
    <w:uiPriority w:val="21"/>
    <w:qFormat/>
    <w:rsid w:val="000200E8"/>
    <w:rPr>
      <w:i/>
      <w:iCs/>
      <w:color w:val="0F4761" w:themeColor="accent1" w:themeShade="BF"/>
    </w:rPr>
  </w:style>
  <w:style w:type="paragraph" w:styleId="IntenseQuote">
    <w:name w:val="Intense Quote"/>
    <w:basedOn w:val="Normal"/>
    <w:next w:val="Normal"/>
    <w:link w:val="IntenseQuoteChar"/>
    <w:uiPriority w:val="30"/>
    <w:qFormat/>
    <w:rsid w:val="000200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0E8"/>
    <w:rPr>
      <w:i/>
      <w:iCs/>
      <w:color w:val="0F4761" w:themeColor="accent1" w:themeShade="BF"/>
    </w:rPr>
  </w:style>
  <w:style w:type="character" w:styleId="IntenseReference">
    <w:name w:val="Intense Reference"/>
    <w:basedOn w:val="DefaultParagraphFont"/>
    <w:uiPriority w:val="32"/>
    <w:qFormat/>
    <w:rsid w:val="000200E8"/>
    <w:rPr>
      <w:b/>
      <w:bCs/>
      <w:smallCaps/>
      <w:color w:val="0F4761" w:themeColor="accent1" w:themeShade="BF"/>
      <w:spacing w:val="5"/>
    </w:rPr>
  </w:style>
  <w:style w:type="paragraph" w:styleId="FootnoteText">
    <w:name w:val="footnote text"/>
    <w:basedOn w:val="Normal"/>
    <w:link w:val="FootnoteTextChar"/>
    <w:uiPriority w:val="99"/>
    <w:semiHidden/>
    <w:unhideWhenUsed/>
    <w:rsid w:val="000200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0E8"/>
    <w:rPr>
      <w:sz w:val="20"/>
      <w:szCs w:val="20"/>
    </w:rPr>
  </w:style>
  <w:style w:type="character" w:styleId="FootnoteReference">
    <w:name w:val="footnote reference"/>
    <w:basedOn w:val="DefaultParagraphFont"/>
    <w:uiPriority w:val="99"/>
    <w:semiHidden/>
    <w:unhideWhenUsed/>
    <w:rsid w:val="000200E8"/>
    <w:rPr>
      <w:vertAlign w:val="superscript"/>
    </w:rPr>
  </w:style>
  <w:style w:type="paragraph" w:styleId="Bibliography">
    <w:name w:val="Bibliography"/>
    <w:basedOn w:val="Normal"/>
    <w:next w:val="Normal"/>
    <w:uiPriority w:val="37"/>
    <w:unhideWhenUsed/>
    <w:rsid w:val="000200E8"/>
    <w:pPr>
      <w:spacing w:after="240" w:line="240" w:lineRule="auto"/>
      <w:ind w:left="720" w:hanging="720"/>
    </w:pPr>
  </w:style>
  <w:style w:type="character" w:styleId="Hyperlink">
    <w:name w:val="Hyperlink"/>
    <w:basedOn w:val="DefaultParagraphFont"/>
    <w:uiPriority w:val="99"/>
    <w:unhideWhenUsed/>
    <w:rsid w:val="000A31F4"/>
    <w:rPr>
      <w:color w:val="467886" w:themeColor="hyperlink"/>
      <w:u w:val="single"/>
    </w:rPr>
  </w:style>
  <w:style w:type="character" w:styleId="UnresolvedMention">
    <w:name w:val="Unresolved Mention"/>
    <w:basedOn w:val="DefaultParagraphFont"/>
    <w:uiPriority w:val="99"/>
    <w:semiHidden/>
    <w:unhideWhenUsed/>
    <w:rsid w:val="000A31F4"/>
    <w:rPr>
      <w:color w:val="605E5C"/>
      <w:shd w:val="clear" w:color="auto" w:fill="E1DFDD"/>
    </w:rPr>
  </w:style>
  <w:style w:type="character" w:customStyle="1" w:styleId="apple-converted-space">
    <w:name w:val="apple-converted-space"/>
    <w:basedOn w:val="DefaultParagraphFont"/>
    <w:rsid w:val="00704F04"/>
  </w:style>
  <w:style w:type="character" w:styleId="Emphasis">
    <w:name w:val="Emphasis"/>
    <w:basedOn w:val="DefaultParagraphFont"/>
    <w:uiPriority w:val="20"/>
    <w:qFormat/>
    <w:rsid w:val="00494E58"/>
    <w:rPr>
      <w:i/>
      <w:iCs/>
    </w:rPr>
  </w:style>
  <w:style w:type="paragraph" w:styleId="Header">
    <w:name w:val="header"/>
    <w:basedOn w:val="Normal"/>
    <w:link w:val="HeaderChar"/>
    <w:uiPriority w:val="99"/>
    <w:unhideWhenUsed/>
    <w:rsid w:val="00A70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3A"/>
  </w:style>
  <w:style w:type="character" w:styleId="PageNumber">
    <w:name w:val="page number"/>
    <w:basedOn w:val="DefaultParagraphFont"/>
    <w:uiPriority w:val="99"/>
    <w:semiHidden/>
    <w:unhideWhenUsed/>
    <w:rsid w:val="00A70D3A"/>
  </w:style>
  <w:style w:type="paragraph" w:styleId="NormalWeb">
    <w:name w:val="Normal (Web)"/>
    <w:basedOn w:val="Normal"/>
    <w:uiPriority w:val="99"/>
    <w:unhideWhenUsed/>
    <w:rsid w:val="00A356F0"/>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0581">
      <w:bodyDiv w:val="1"/>
      <w:marLeft w:val="0"/>
      <w:marRight w:val="0"/>
      <w:marTop w:val="0"/>
      <w:marBottom w:val="0"/>
      <w:divBdr>
        <w:top w:val="none" w:sz="0" w:space="0" w:color="auto"/>
        <w:left w:val="none" w:sz="0" w:space="0" w:color="auto"/>
        <w:bottom w:val="none" w:sz="0" w:space="0" w:color="auto"/>
        <w:right w:val="none" w:sz="0" w:space="0" w:color="auto"/>
      </w:divBdr>
      <w:divsChild>
        <w:div w:id="1407918206">
          <w:marLeft w:val="0"/>
          <w:marRight w:val="0"/>
          <w:marTop w:val="0"/>
          <w:marBottom w:val="0"/>
          <w:divBdr>
            <w:top w:val="none" w:sz="0" w:space="0" w:color="auto"/>
            <w:left w:val="none" w:sz="0" w:space="0" w:color="auto"/>
            <w:bottom w:val="none" w:sz="0" w:space="0" w:color="auto"/>
            <w:right w:val="none" w:sz="0" w:space="0" w:color="auto"/>
          </w:divBdr>
        </w:div>
        <w:div w:id="431170462">
          <w:marLeft w:val="0"/>
          <w:marRight w:val="0"/>
          <w:marTop w:val="0"/>
          <w:marBottom w:val="0"/>
          <w:divBdr>
            <w:top w:val="none" w:sz="0" w:space="0" w:color="auto"/>
            <w:left w:val="none" w:sz="0" w:space="0" w:color="auto"/>
            <w:bottom w:val="none" w:sz="0" w:space="0" w:color="auto"/>
            <w:right w:val="none" w:sz="0" w:space="0" w:color="auto"/>
          </w:divBdr>
        </w:div>
      </w:divsChild>
    </w:div>
    <w:div w:id="1116175467">
      <w:bodyDiv w:val="1"/>
      <w:marLeft w:val="0"/>
      <w:marRight w:val="0"/>
      <w:marTop w:val="0"/>
      <w:marBottom w:val="0"/>
      <w:divBdr>
        <w:top w:val="none" w:sz="0" w:space="0" w:color="auto"/>
        <w:left w:val="none" w:sz="0" w:space="0" w:color="auto"/>
        <w:bottom w:val="none" w:sz="0" w:space="0" w:color="auto"/>
        <w:right w:val="none" w:sz="0" w:space="0" w:color="auto"/>
      </w:divBdr>
    </w:div>
    <w:div w:id="1999650042">
      <w:bodyDiv w:val="1"/>
      <w:marLeft w:val="0"/>
      <w:marRight w:val="0"/>
      <w:marTop w:val="0"/>
      <w:marBottom w:val="0"/>
      <w:divBdr>
        <w:top w:val="none" w:sz="0" w:space="0" w:color="auto"/>
        <w:left w:val="none" w:sz="0" w:space="0" w:color="auto"/>
        <w:bottom w:val="none" w:sz="0" w:space="0" w:color="auto"/>
        <w:right w:val="none" w:sz="0" w:space="0" w:color="auto"/>
      </w:divBdr>
      <w:divsChild>
        <w:div w:id="195974593">
          <w:marLeft w:val="480"/>
          <w:marRight w:val="0"/>
          <w:marTop w:val="0"/>
          <w:marBottom w:val="0"/>
          <w:divBdr>
            <w:top w:val="none" w:sz="0" w:space="0" w:color="auto"/>
            <w:left w:val="none" w:sz="0" w:space="0" w:color="auto"/>
            <w:bottom w:val="none" w:sz="0" w:space="0" w:color="auto"/>
            <w:right w:val="none" w:sz="0" w:space="0" w:color="auto"/>
          </w:divBdr>
          <w:divsChild>
            <w:div w:id="871042879">
              <w:marLeft w:val="0"/>
              <w:marRight w:val="0"/>
              <w:marTop w:val="0"/>
              <w:marBottom w:val="240"/>
              <w:divBdr>
                <w:top w:val="none" w:sz="0" w:space="0" w:color="auto"/>
                <w:left w:val="none" w:sz="0" w:space="0" w:color="auto"/>
                <w:bottom w:val="none" w:sz="0" w:space="0" w:color="auto"/>
                <w:right w:val="none" w:sz="0" w:space="0" w:color="auto"/>
              </w:divBdr>
            </w:div>
            <w:div w:id="1856725086">
              <w:marLeft w:val="0"/>
              <w:marRight w:val="0"/>
              <w:marTop w:val="0"/>
              <w:marBottom w:val="240"/>
              <w:divBdr>
                <w:top w:val="none" w:sz="0" w:space="0" w:color="auto"/>
                <w:left w:val="none" w:sz="0" w:space="0" w:color="auto"/>
                <w:bottom w:val="none" w:sz="0" w:space="0" w:color="auto"/>
                <w:right w:val="none" w:sz="0" w:space="0" w:color="auto"/>
              </w:divBdr>
            </w:div>
            <w:div w:id="134107208">
              <w:marLeft w:val="0"/>
              <w:marRight w:val="0"/>
              <w:marTop w:val="0"/>
              <w:marBottom w:val="240"/>
              <w:divBdr>
                <w:top w:val="none" w:sz="0" w:space="0" w:color="auto"/>
                <w:left w:val="none" w:sz="0" w:space="0" w:color="auto"/>
                <w:bottom w:val="none" w:sz="0" w:space="0" w:color="auto"/>
                <w:right w:val="none" w:sz="0" w:space="0" w:color="auto"/>
              </w:divBdr>
            </w:div>
            <w:div w:id="1880123814">
              <w:marLeft w:val="0"/>
              <w:marRight w:val="0"/>
              <w:marTop w:val="0"/>
              <w:marBottom w:val="240"/>
              <w:divBdr>
                <w:top w:val="none" w:sz="0" w:space="0" w:color="auto"/>
                <w:left w:val="none" w:sz="0" w:space="0" w:color="auto"/>
                <w:bottom w:val="none" w:sz="0" w:space="0" w:color="auto"/>
                <w:right w:val="none" w:sz="0" w:space="0" w:color="auto"/>
              </w:divBdr>
            </w:div>
            <w:div w:id="667563518">
              <w:marLeft w:val="0"/>
              <w:marRight w:val="0"/>
              <w:marTop w:val="0"/>
              <w:marBottom w:val="240"/>
              <w:divBdr>
                <w:top w:val="none" w:sz="0" w:space="0" w:color="auto"/>
                <w:left w:val="none" w:sz="0" w:space="0" w:color="auto"/>
                <w:bottom w:val="none" w:sz="0" w:space="0" w:color="auto"/>
                <w:right w:val="none" w:sz="0" w:space="0" w:color="auto"/>
              </w:divBdr>
            </w:div>
            <w:div w:id="1739477491">
              <w:marLeft w:val="0"/>
              <w:marRight w:val="0"/>
              <w:marTop w:val="0"/>
              <w:marBottom w:val="240"/>
              <w:divBdr>
                <w:top w:val="none" w:sz="0" w:space="0" w:color="auto"/>
                <w:left w:val="none" w:sz="0" w:space="0" w:color="auto"/>
                <w:bottom w:val="none" w:sz="0" w:space="0" w:color="auto"/>
                <w:right w:val="none" w:sz="0" w:space="0" w:color="auto"/>
              </w:divBdr>
            </w:div>
            <w:div w:id="1770586356">
              <w:marLeft w:val="0"/>
              <w:marRight w:val="0"/>
              <w:marTop w:val="0"/>
              <w:marBottom w:val="240"/>
              <w:divBdr>
                <w:top w:val="none" w:sz="0" w:space="0" w:color="auto"/>
                <w:left w:val="none" w:sz="0" w:space="0" w:color="auto"/>
                <w:bottom w:val="none" w:sz="0" w:space="0" w:color="auto"/>
                <w:right w:val="none" w:sz="0" w:space="0" w:color="auto"/>
              </w:divBdr>
            </w:div>
            <w:div w:id="416293447">
              <w:marLeft w:val="0"/>
              <w:marRight w:val="0"/>
              <w:marTop w:val="0"/>
              <w:marBottom w:val="240"/>
              <w:divBdr>
                <w:top w:val="none" w:sz="0" w:space="0" w:color="auto"/>
                <w:left w:val="none" w:sz="0" w:space="0" w:color="auto"/>
                <w:bottom w:val="none" w:sz="0" w:space="0" w:color="auto"/>
                <w:right w:val="none" w:sz="0" w:space="0" w:color="auto"/>
              </w:divBdr>
            </w:div>
            <w:div w:id="251858950">
              <w:marLeft w:val="0"/>
              <w:marRight w:val="0"/>
              <w:marTop w:val="0"/>
              <w:marBottom w:val="240"/>
              <w:divBdr>
                <w:top w:val="none" w:sz="0" w:space="0" w:color="auto"/>
                <w:left w:val="none" w:sz="0" w:space="0" w:color="auto"/>
                <w:bottom w:val="none" w:sz="0" w:space="0" w:color="auto"/>
                <w:right w:val="none" w:sz="0" w:space="0" w:color="auto"/>
              </w:divBdr>
            </w:div>
            <w:div w:id="935482573">
              <w:marLeft w:val="0"/>
              <w:marRight w:val="0"/>
              <w:marTop w:val="0"/>
              <w:marBottom w:val="240"/>
              <w:divBdr>
                <w:top w:val="none" w:sz="0" w:space="0" w:color="auto"/>
                <w:left w:val="none" w:sz="0" w:space="0" w:color="auto"/>
                <w:bottom w:val="none" w:sz="0" w:space="0" w:color="auto"/>
                <w:right w:val="none" w:sz="0" w:space="0" w:color="auto"/>
              </w:divBdr>
            </w:div>
            <w:div w:id="1564178777">
              <w:marLeft w:val="0"/>
              <w:marRight w:val="0"/>
              <w:marTop w:val="0"/>
              <w:marBottom w:val="240"/>
              <w:divBdr>
                <w:top w:val="none" w:sz="0" w:space="0" w:color="auto"/>
                <w:left w:val="none" w:sz="0" w:space="0" w:color="auto"/>
                <w:bottom w:val="none" w:sz="0" w:space="0" w:color="auto"/>
                <w:right w:val="none" w:sz="0" w:space="0" w:color="auto"/>
              </w:divBdr>
            </w:div>
            <w:div w:id="1814445618">
              <w:marLeft w:val="0"/>
              <w:marRight w:val="0"/>
              <w:marTop w:val="0"/>
              <w:marBottom w:val="240"/>
              <w:divBdr>
                <w:top w:val="none" w:sz="0" w:space="0" w:color="auto"/>
                <w:left w:val="none" w:sz="0" w:space="0" w:color="auto"/>
                <w:bottom w:val="none" w:sz="0" w:space="0" w:color="auto"/>
                <w:right w:val="none" w:sz="0" w:space="0" w:color="auto"/>
              </w:divBdr>
            </w:div>
            <w:div w:id="77740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35015">
      <w:bodyDiv w:val="1"/>
      <w:marLeft w:val="0"/>
      <w:marRight w:val="0"/>
      <w:marTop w:val="0"/>
      <w:marBottom w:val="0"/>
      <w:divBdr>
        <w:top w:val="none" w:sz="0" w:space="0" w:color="auto"/>
        <w:left w:val="none" w:sz="0" w:space="0" w:color="auto"/>
        <w:bottom w:val="none" w:sz="0" w:space="0" w:color="auto"/>
        <w:right w:val="none" w:sz="0" w:space="0" w:color="auto"/>
      </w:divBdr>
      <w:divsChild>
        <w:div w:id="1335113438">
          <w:marLeft w:val="0"/>
          <w:marRight w:val="0"/>
          <w:marTop w:val="0"/>
          <w:marBottom w:val="0"/>
          <w:divBdr>
            <w:top w:val="none" w:sz="0" w:space="0" w:color="auto"/>
            <w:left w:val="none" w:sz="0" w:space="0" w:color="auto"/>
            <w:bottom w:val="none" w:sz="0" w:space="0" w:color="auto"/>
            <w:right w:val="none" w:sz="0" w:space="0" w:color="auto"/>
          </w:divBdr>
          <w:divsChild>
            <w:div w:id="110287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966735010384331" TargetMode="External"/><Relationship Id="rId18" Type="http://schemas.openxmlformats.org/officeDocument/2006/relationships/hyperlink" Target="https://research.ebsco.com/linkprocessor/plink?id=2580e788-23a1-3cb8-a0c0-6af71b2ca8b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307/1355317" TargetMode="External"/><Relationship Id="rId17" Type="http://schemas.openxmlformats.org/officeDocument/2006/relationships/hyperlink" Target="https://www.netflix.com/tudum/top10/most-popular/tv" TargetMode="External"/><Relationship Id="rId2" Type="http://schemas.openxmlformats.org/officeDocument/2006/relationships/numbering" Target="numbering.xml"/><Relationship Id="rId16" Type="http://schemas.openxmlformats.org/officeDocument/2006/relationships/hyperlink" Target="https://www.netflix.com/title/8005728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llywoodreporter.com/tv/tv-news/duffer-brothers-talk-stranger-things-916180/" TargetMode="External"/><Relationship Id="rId5" Type="http://schemas.openxmlformats.org/officeDocument/2006/relationships/webSettings" Target="webSettings.xml"/><Relationship Id="rId15" Type="http://schemas.openxmlformats.org/officeDocument/2006/relationships/hyperlink" Target="https://www.jstor.org/stable/j.ctt19wccw4.7" TargetMode="External"/><Relationship Id="rId10" Type="http://schemas.openxmlformats.org/officeDocument/2006/relationships/hyperlink" Target="https://research.ebsco.com/linkprocessor/plink?id=93e47634-750a-36e0-b76a-c02d6c74d15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8574/9780814744451" TargetMode="External"/><Relationship Id="rId14" Type="http://schemas.openxmlformats.org/officeDocument/2006/relationships/hyperlink" Target="https://doi.org/10.17613/67F2-G219"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netflix.com/watch/80077375?trackId=155573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ECD95-6569-2E4A-8634-242E59C3E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10</Pages>
  <Words>3300</Words>
  <Characters>18811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Walker (2430164)</dc:creator>
  <cp:keywords/>
  <dc:description/>
  <cp:lastModifiedBy>Adele Walker (2430164)</cp:lastModifiedBy>
  <cp:revision>10</cp:revision>
  <dcterms:created xsi:type="dcterms:W3CDTF">2025-07-23T16:11:00Z</dcterms:created>
  <dcterms:modified xsi:type="dcterms:W3CDTF">2025-07-24T20:23:00Z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zotero-version="7.0.21"&gt;&lt;session id="HVuAxMk6"/&gt;&lt;style id="http://www.zotero.org/styles/modern-humanities-research-association-notes" hasBibliography="1" bibliographyStyleHasBeenSet="1"/&gt;&lt;prefs&gt;&lt;pref name="fieldType" value="Field"/&gt;</vt:lpwstr>
  </property>
  <property fmtid="{D5CDD505-2E9C-101B-9397-08002B2CF9AE}" pid="3" name="ZOTERO_PREF_2">
    <vt:lpwstr>&lt;pref name="automaticJournalAbbreviations" value="true"/&gt;&lt;pref name="noteType" value="1"/&gt;&lt;/prefs&gt;&lt;/data&gt;</vt:lpwstr>
  </property>
</Properties>
</file>