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10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014"/>
      </w:tblGrid>
      <w:tr w:rsidR="00F927A1" w:rsidRPr="005D3F07" w14:paraId="68CAA39D" w14:textId="77777777" w:rsidTr="00D45CDC">
        <w:trPr>
          <w:trHeight w:val="4401"/>
        </w:trPr>
        <w:tc>
          <w:tcPr>
            <w:tcW w:w="11014" w:type="dxa"/>
          </w:tcPr>
          <w:p w14:paraId="02F8EE88" w14:textId="021F880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25918">
              <w:rPr>
                <w:rFonts w:ascii="Times New Roman" w:hAnsi="Times New Roman" w:cs="Times New Roman"/>
                <w:b/>
                <w:color w:val="auto"/>
                <w:sz w:val="48"/>
              </w:rPr>
              <w:t>Cerys Henry</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538EE0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25918">
              <w:rPr>
                <w:rFonts w:ascii="Times New Roman" w:hAnsi="Times New Roman" w:cs="Times New Roman"/>
                <w:b/>
                <w:color w:val="auto"/>
                <w:sz w:val="48"/>
              </w:rPr>
              <w:t xml:space="preserve"> c</w:t>
            </w:r>
            <w:r w:rsidR="00170031">
              <w:rPr>
                <w:rFonts w:ascii="Times New Roman" w:hAnsi="Times New Roman" w:cs="Times New Roman"/>
                <w:b/>
                <w:color w:val="auto"/>
                <w:sz w:val="48"/>
              </w:rPr>
              <w:t>erys.henry@live.co.uk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071219A"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D45CDC">
              <w:rPr>
                <w:rFonts w:ascii="Times New Roman" w:hAnsi="Times New Roman" w:cs="Times New Roman"/>
                <w:b/>
                <w:sz w:val="48"/>
              </w:rPr>
              <w:t xml:space="preserve"> 2521893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6D3A4932" w14:textId="1FE5657F" w:rsidR="00985CD5" w:rsidRPr="00EE65F3" w:rsidRDefault="002A1A44" w:rsidP="00985CD5">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70170144" w14:textId="77777777" w:rsidR="00985CD5" w:rsidRPr="00EE65F3" w:rsidRDefault="00985CD5" w:rsidP="00B30964">
      <w:pPr>
        <w:jc w:val="both"/>
        <w:rPr>
          <w:sz w:val="24"/>
          <w:szCs w:val="24"/>
        </w:rPr>
      </w:pPr>
    </w:p>
    <w:p w14:paraId="1D9878DA" w14:textId="77777777" w:rsidR="00185B96" w:rsidRDefault="00185B96" w:rsidP="00185B96">
      <w:pPr>
        <w:jc w:val="both"/>
        <w:rPr>
          <w:sz w:val="24"/>
          <w:szCs w:val="24"/>
        </w:rPr>
      </w:pPr>
      <w:proofErr w:type="spellStart"/>
      <w:r w:rsidRPr="00185B96">
        <w:rPr>
          <w:sz w:val="24"/>
          <w:szCs w:val="24"/>
        </w:rPr>
        <w:t>Autistica</w:t>
      </w:r>
      <w:proofErr w:type="spellEnd"/>
      <w:r w:rsidRPr="00185B96">
        <w:rPr>
          <w:sz w:val="24"/>
          <w:szCs w:val="24"/>
        </w:rPr>
        <w:t xml:space="preserve"> (2023) </w:t>
      </w:r>
      <w:r w:rsidRPr="00185B96">
        <w:rPr>
          <w:i/>
          <w:iCs/>
          <w:sz w:val="24"/>
          <w:szCs w:val="24"/>
        </w:rPr>
        <w:t>Supporting autistic children and young people</w:t>
      </w:r>
      <w:r w:rsidRPr="00185B96">
        <w:rPr>
          <w:sz w:val="24"/>
          <w:szCs w:val="24"/>
        </w:rPr>
        <w:t xml:space="preserve">. London: </w:t>
      </w:r>
      <w:proofErr w:type="spellStart"/>
      <w:r w:rsidRPr="00185B96">
        <w:rPr>
          <w:sz w:val="24"/>
          <w:szCs w:val="24"/>
        </w:rPr>
        <w:t>Autistica</w:t>
      </w:r>
      <w:proofErr w:type="spellEnd"/>
      <w:r w:rsidRPr="00185B96">
        <w:rPr>
          <w:sz w:val="24"/>
          <w:szCs w:val="24"/>
        </w:rPr>
        <w:t>.</w:t>
      </w:r>
    </w:p>
    <w:p w14:paraId="11380096" w14:textId="77777777" w:rsidR="00185B96" w:rsidRPr="00185B96" w:rsidRDefault="00185B96" w:rsidP="00185B96">
      <w:pPr>
        <w:jc w:val="both"/>
        <w:rPr>
          <w:sz w:val="24"/>
          <w:szCs w:val="24"/>
        </w:rPr>
      </w:pPr>
    </w:p>
    <w:p w14:paraId="7D610CFF" w14:textId="77777777" w:rsidR="00185B96" w:rsidRPr="00185B96" w:rsidRDefault="00185B96" w:rsidP="00185B96">
      <w:pPr>
        <w:jc w:val="both"/>
        <w:rPr>
          <w:sz w:val="24"/>
          <w:szCs w:val="24"/>
        </w:rPr>
      </w:pPr>
      <w:r w:rsidRPr="00185B96">
        <w:rPr>
          <w:sz w:val="24"/>
          <w:szCs w:val="24"/>
        </w:rPr>
        <w:t xml:space="preserve">BASW (2021) </w:t>
      </w:r>
      <w:r w:rsidRPr="00185B96">
        <w:rPr>
          <w:i/>
          <w:iCs/>
          <w:sz w:val="24"/>
          <w:szCs w:val="24"/>
        </w:rPr>
        <w:t>The Code of Ethics for Social Work</w:t>
      </w:r>
      <w:r w:rsidRPr="00185B96">
        <w:rPr>
          <w:sz w:val="24"/>
          <w:szCs w:val="24"/>
        </w:rPr>
        <w:t>. Birmingham: British Association of Social Workers.</w:t>
      </w:r>
    </w:p>
    <w:p w14:paraId="77812057" w14:textId="77777777" w:rsidR="00185B96" w:rsidRDefault="00185B96" w:rsidP="00185B96">
      <w:pPr>
        <w:jc w:val="both"/>
        <w:rPr>
          <w:sz w:val="24"/>
          <w:szCs w:val="24"/>
        </w:rPr>
      </w:pPr>
    </w:p>
    <w:p w14:paraId="0F3C8F9F" w14:textId="12A24D6E" w:rsidR="00185B96" w:rsidRPr="00185B96" w:rsidRDefault="00185B96" w:rsidP="00185B96">
      <w:pPr>
        <w:jc w:val="both"/>
        <w:rPr>
          <w:sz w:val="24"/>
          <w:szCs w:val="24"/>
        </w:rPr>
      </w:pPr>
      <w:r w:rsidRPr="00185B96">
        <w:rPr>
          <w:sz w:val="24"/>
          <w:szCs w:val="24"/>
        </w:rPr>
        <w:t xml:space="preserve">Bath, H. (2008) ‘The three pillars of trauma-informed care’, </w:t>
      </w:r>
      <w:r w:rsidRPr="00185B96">
        <w:rPr>
          <w:i/>
          <w:iCs/>
          <w:sz w:val="24"/>
          <w:szCs w:val="24"/>
        </w:rPr>
        <w:t>Reclaiming Children and Youth</w:t>
      </w:r>
      <w:r w:rsidRPr="00185B96">
        <w:rPr>
          <w:sz w:val="24"/>
          <w:szCs w:val="24"/>
        </w:rPr>
        <w:t>, 17(3), pp. 17–21.</w:t>
      </w:r>
    </w:p>
    <w:p w14:paraId="52D00D7D" w14:textId="77777777" w:rsidR="00185B96" w:rsidRDefault="00185B96" w:rsidP="00185B96">
      <w:pPr>
        <w:jc w:val="both"/>
        <w:rPr>
          <w:sz w:val="24"/>
          <w:szCs w:val="24"/>
        </w:rPr>
      </w:pPr>
    </w:p>
    <w:p w14:paraId="215E7957" w14:textId="0E5AF75B" w:rsidR="00185B96" w:rsidRPr="00185B96" w:rsidRDefault="00185B96" w:rsidP="00185B96">
      <w:pPr>
        <w:jc w:val="both"/>
        <w:rPr>
          <w:sz w:val="24"/>
          <w:szCs w:val="24"/>
        </w:rPr>
      </w:pPr>
      <w:r w:rsidRPr="00185B96">
        <w:rPr>
          <w:sz w:val="24"/>
          <w:szCs w:val="24"/>
        </w:rPr>
        <w:t xml:space="preserve">Borton, T. (1970) </w:t>
      </w:r>
      <w:r w:rsidRPr="00185B96">
        <w:rPr>
          <w:i/>
          <w:iCs/>
          <w:sz w:val="24"/>
          <w:szCs w:val="24"/>
        </w:rPr>
        <w:t>Reach, Touch and Teach: Student Concerns and Process Education</w:t>
      </w:r>
      <w:r w:rsidRPr="00185B96">
        <w:rPr>
          <w:sz w:val="24"/>
          <w:szCs w:val="24"/>
        </w:rPr>
        <w:t>. New York: McGraw-Hill.</w:t>
      </w:r>
    </w:p>
    <w:p w14:paraId="406218B7" w14:textId="77777777" w:rsidR="00185B96" w:rsidRDefault="00185B96" w:rsidP="00185B96">
      <w:pPr>
        <w:jc w:val="both"/>
        <w:rPr>
          <w:sz w:val="24"/>
          <w:szCs w:val="24"/>
        </w:rPr>
      </w:pPr>
    </w:p>
    <w:p w14:paraId="4061C962" w14:textId="675B9B4F" w:rsidR="00185B96" w:rsidRPr="00185B96" w:rsidRDefault="00185B96" w:rsidP="00185B96">
      <w:pPr>
        <w:jc w:val="both"/>
        <w:rPr>
          <w:sz w:val="24"/>
          <w:szCs w:val="24"/>
        </w:rPr>
      </w:pPr>
      <w:r w:rsidRPr="00185B96">
        <w:rPr>
          <w:sz w:val="24"/>
          <w:szCs w:val="24"/>
        </w:rPr>
        <w:t xml:space="preserve">Bowlby, J. (1969) </w:t>
      </w:r>
      <w:r w:rsidRPr="00185B96">
        <w:rPr>
          <w:i/>
          <w:iCs/>
          <w:sz w:val="24"/>
          <w:szCs w:val="24"/>
        </w:rPr>
        <w:t>Attachment and Loss: Volume 1: Attachment</w:t>
      </w:r>
      <w:r w:rsidRPr="00185B96">
        <w:rPr>
          <w:sz w:val="24"/>
          <w:szCs w:val="24"/>
        </w:rPr>
        <w:t>. London: Hogarth Press.</w:t>
      </w:r>
    </w:p>
    <w:p w14:paraId="41350B34" w14:textId="77777777" w:rsidR="00185B96" w:rsidRDefault="00185B96" w:rsidP="00185B96">
      <w:pPr>
        <w:jc w:val="both"/>
        <w:rPr>
          <w:sz w:val="24"/>
          <w:szCs w:val="24"/>
        </w:rPr>
      </w:pPr>
    </w:p>
    <w:p w14:paraId="02779916" w14:textId="7EBD5A10" w:rsidR="00185B96" w:rsidRPr="00185B96" w:rsidRDefault="00185B96" w:rsidP="00185B96">
      <w:pPr>
        <w:jc w:val="both"/>
        <w:rPr>
          <w:sz w:val="24"/>
          <w:szCs w:val="24"/>
        </w:rPr>
      </w:pPr>
      <w:r w:rsidRPr="00185B96">
        <w:rPr>
          <w:sz w:val="24"/>
          <w:szCs w:val="24"/>
        </w:rPr>
        <w:t>Brandon, M., Sidebotham, P., Belderson, P., Cleaver, H., Dickens, J., Garstang, J., Harris, J.,</w:t>
      </w:r>
      <w:r>
        <w:rPr>
          <w:sz w:val="24"/>
          <w:szCs w:val="24"/>
        </w:rPr>
        <w:t xml:space="preserve"> </w:t>
      </w:r>
      <w:r w:rsidRPr="00185B96">
        <w:rPr>
          <w:sz w:val="24"/>
          <w:szCs w:val="24"/>
        </w:rPr>
        <w:t xml:space="preserve">Sorensen, P. and Wate, R. (2020) </w:t>
      </w:r>
      <w:r w:rsidRPr="00185B96">
        <w:rPr>
          <w:i/>
          <w:iCs/>
          <w:sz w:val="24"/>
          <w:szCs w:val="24"/>
        </w:rPr>
        <w:t>Complexity and challenge: a triennial analysis of Serious Case Reviews 2014–2017</w:t>
      </w:r>
      <w:r w:rsidRPr="00185B96">
        <w:rPr>
          <w:sz w:val="24"/>
          <w:szCs w:val="24"/>
        </w:rPr>
        <w:t>. London: Department for Education.</w:t>
      </w:r>
    </w:p>
    <w:p w14:paraId="5BA7C6B1" w14:textId="77777777" w:rsidR="00185B96" w:rsidRDefault="00185B96" w:rsidP="00185B96">
      <w:pPr>
        <w:jc w:val="both"/>
        <w:rPr>
          <w:sz w:val="24"/>
          <w:szCs w:val="24"/>
        </w:rPr>
      </w:pPr>
    </w:p>
    <w:p w14:paraId="4138845C" w14:textId="0DB108B5" w:rsidR="00185B96" w:rsidRPr="00185B96" w:rsidRDefault="00185B96" w:rsidP="00185B96">
      <w:pPr>
        <w:jc w:val="both"/>
        <w:rPr>
          <w:sz w:val="24"/>
          <w:szCs w:val="24"/>
        </w:rPr>
      </w:pPr>
      <w:r w:rsidRPr="00185B96">
        <w:rPr>
          <w:sz w:val="24"/>
          <w:szCs w:val="24"/>
        </w:rPr>
        <w:t xml:space="preserve">Bronfenbrenner, U. (1979) </w:t>
      </w:r>
      <w:r w:rsidRPr="00185B96">
        <w:rPr>
          <w:i/>
          <w:iCs/>
          <w:sz w:val="24"/>
          <w:szCs w:val="24"/>
        </w:rPr>
        <w:t>The Ecology of Human Development: Experiments by Nature and Design</w:t>
      </w:r>
      <w:r w:rsidRPr="00185B96">
        <w:rPr>
          <w:sz w:val="24"/>
          <w:szCs w:val="24"/>
        </w:rPr>
        <w:t>. Cambridge, MA: Harvard University Press.</w:t>
      </w:r>
    </w:p>
    <w:p w14:paraId="47BF3715" w14:textId="77777777" w:rsidR="00185B96" w:rsidRDefault="00185B96" w:rsidP="00185B96">
      <w:pPr>
        <w:jc w:val="both"/>
        <w:rPr>
          <w:sz w:val="24"/>
          <w:szCs w:val="24"/>
        </w:rPr>
      </w:pPr>
    </w:p>
    <w:p w14:paraId="303A8D13" w14:textId="60AC2974" w:rsidR="00185B96" w:rsidRPr="00185B96" w:rsidRDefault="00185B96" w:rsidP="00185B96">
      <w:pPr>
        <w:jc w:val="both"/>
        <w:rPr>
          <w:i/>
          <w:iCs/>
          <w:sz w:val="24"/>
          <w:szCs w:val="24"/>
        </w:rPr>
      </w:pPr>
      <w:r w:rsidRPr="00185B96">
        <w:rPr>
          <w:i/>
          <w:iCs/>
          <w:sz w:val="24"/>
          <w:szCs w:val="24"/>
        </w:rPr>
        <w:t>Children Act 1989.</w:t>
      </w:r>
    </w:p>
    <w:p w14:paraId="075EF365" w14:textId="77777777" w:rsidR="00185B96" w:rsidRDefault="00185B96" w:rsidP="00185B96">
      <w:pPr>
        <w:jc w:val="both"/>
        <w:rPr>
          <w:sz w:val="24"/>
          <w:szCs w:val="24"/>
        </w:rPr>
      </w:pPr>
    </w:p>
    <w:p w14:paraId="5142DF9A" w14:textId="6361CA49" w:rsidR="00185B96" w:rsidRPr="00185B96" w:rsidRDefault="00185B96" w:rsidP="00185B96">
      <w:pPr>
        <w:jc w:val="both"/>
        <w:rPr>
          <w:sz w:val="24"/>
          <w:szCs w:val="24"/>
        </w:rPr>
      </w:pPr>
      <w:r w:rsidRPr="00185B96">
        <w:rPr>
          <w:sz w:val="24"/>
          <w:szCs w:val="24"/>
        </w:rPr>
        <w:t xml:space="preserve">Fook, J. (2016) </w:t>
      </w:r>
      <w:r w:rsidRPr="00185B96">
        <w:rPr>
          <w:i/>
          <w:iCs/>
          <w:sz w:val="24"/>
          <w:szCs w:val="24"/>
        </w:rPr>
        <w:t>Social Work: A Critical Approach to Practice</w:t>
      </w:r>
      <w:r w:rsidRPr="00185B96">
        <w:rPr>
          <w:sz w:val="24"/>
          <w:szCs w:val="24"/>
        </w:rPr>
        <w:t xml:space="preserve">. 3rd </w:t>
      </w:r>
      <w:proofErr w:type="spellStart"/>
      <w:r w:rsidRPr="00185B96">
        <w:rPr>
          <w:sz w:val="24"/>
          <w:szCs w:val="24"/>
        </w:rPr>
        <w:t>edn</w:t>
      </w:r>
      <w:proofErr w:type="spellEnd"/>
      <w:r w:rsidRPr="00185B96">
        <w:rPr>
          <w:sz w:val="24"/>
          <w:szCs w:val="24"/>
        </w:rPr>
        <w:t>. London: Sage.</w:t>
      </w:r>
    </w:p>
    <w:p w14:paraId="169E26B6" w14:textId="77777777" w:rsidR="00185B96" w:rsidRDefault="00185B96" w:rsidP="00185B96">
      <w:pPr>
        <w:jc w:val="both"/>
        <w:rPr>
          <w:sz w:val="24"/>
          <w:szCs w:val="24"/>
        </w:rPr>
      </w:pPr>
    </w:p>
    <w:p w14:paraId="0D88FEA6" w14:textId="04BE610F" w:rsidR="00185B96" w:rsidRPr="00185B96" w:rsidRDefault="00185B96" w:rsidP="00185B96">
      <w:pPr>
        <w:jc w:val="both"/>
        <w:rPr>
          <w:sz w:val="24"/>
          <w:szCs w:val="24"/>
        </w:rPr>
      </w:pPr>
      <w:r w:rsidRPr="00185B96">
        <w:rPr>
          <w:sz w:val="24"/>
          <w:szCs w:val="24"/>
        </w:rPr>
        <w:t xml:space="preserve">Howe, D. (2009) </w:t>
      </w:r>
      <w:r w:rsidRPr="00185B96">
        <w:rPr>
          <w:i/>
          <w:iCs/>
          <w:sz w:val="24"/>
          <w:szCs w:val="24"/>
        </w:rPr>
        <w:t>A Brief Introduction to Social Work Theory</w:t>
      </w:r>
      <w:r w:rsidRPr="00185B96">
        <w:rPr>
          <w:sz w:val="24"/>
          <w:szCs w:val="24"/>
        </w:rPr>
        <w:t>. Basingstoke: Palgrave Macmillan.</w:t>
      </w:r>
    </w:p>
    <w:p w14:paraId="48684667" w14:textId="77777777" w:rsidR="00185B96" w:rsidRDefault="00185B96" w:rsidP="00185B96">
      <w:pPr>
        <w:jc w:val="both"/>
        <w:rPr>
          <w:sz w:val="24"/>
          <w:szCs w:val="24"/>
        </w:rPr>
      </w:pPr>
    </w:p>
    <w:p w14:paraId="28ACB592" w14:textId="4C3FD8AD" w:rsidR="00185B96" w:rsidRDefault="00185B96" w:rsidP="00185B96">
      <w:pPr>
        <w:jc w:val="both"/>
        <w:rPr>
          <w:sz w:val="24"/>
          <w:szCs w:val="24"/>
        </w:rPr>
      </w:pPr>
      <w:r w:rsidRPr="00185B96">
        <w:rPr>
          <w:sz w:val="24"/>
          <w:szCs w:val="24"/>
        </w:rPr>
        <w:t xml:space="preserve">Hughes, D. (2017) </w:t>
      </w:r>
      <w:r w:rsidRPr="00185B96">
        <w:rPr>
          <w:i/>
          <w:iCs/>
          <w:sz w:val="24"/>
          <w:szCs w:val="24"/>
        </w:rPr>
        <w:t>Attachment-Focused Family Therapy Workbook</w:t>
      </w:r>
      <w:r w:rsidRPr="00185B96">
        <w:rPr>
          <w:sz w:val="24"/>
          <w:szCs w:val="24"/>
        </w:rPr>
        <w:t xml:space="preserve">. New York: W.W. Norton &amp; </w:t>
      </w:r>
    </w:p>
    <w:p w14:paraId="5B9DE8C4" w14:textId="173D6086" w:rsidR="00185B96" w:rsidRPr="00185B96" w:rsidRDefault="00185B96" w:rsidP="00185B96">
      <w:pPr>
        <w:jc w:val="both"/>
        <w:rPr>
          <w:sz w:val="24"/>
          <w:szCs w:val="24"/>
        </w:rPr>
      </w:pPr>
      <w:r w:rsidRPr="00185B96">
        <w:rPr>
          <w:sz w:val="24"/>
          <w:szCs w:val="24"/>
        </w:rPr>
        <w:t>Company.</w:t>
      </w:r>
    </w:p>
    <w:p w14:paraId="16D22761" w14:textId="77777777" w:rsidR="00185B96" w:rsidRDefault="00185B96" w:rsidP="00185B96">
      <w:pPr>
        <w:jc w:val="both"/>
        <w:rPr>
          <w:sz w:val="24"/>
          <w:szCs w:val="24"/>
        </w:rPr>
      </w:pPr>
    </w:p>
    <w:p w14:paraId="53F78576" w14:textId="7E22C450" w:rsidR="00185B96" w:rsidRPr="00185B96" w:rsidRDefault="00185B96" w:rsidP="00185B96">
      <w:pPr>
        <w:jc w:val="both"/>
        <w:rPr>
          <w:i/>
          <w:iCs/>
          <w:sz w:val="24"/>
          <w:szCs w:val="24"/>
        </w:rPr>
      </w:pPr>
      <w:r w:rsidRPr="00185B96">
        <w:rPr>
          <w:i/>
          <w:iCs/>
          <w:sz w:val="24"/>
          <w:szCs w:val="24"/>
        </w:rPr>
        <w:t>Human Rights Act 1998.</w:t>
      </w:r>
    </w:p>
    <w:p w14:paraId="7386316B" w14:textId="77777777" w:rsidR="00185B96" w:rsidRDefault="00185B96" w:rsidP="00185B96">
      <w:pPr>
        <w:jc w:val="both"/>
        <w:rPr>
          <w:sz w:val="24"/>
          <w:szCs w:val="24"/>
        </w:rPr>
      </w:pPr>
    </w:p>
    <w:p w14:paraId="59C7ED09" w14:textId="20B8FB1C" w:rsidR="00185B96" w:rsidRPr="00185B96" w:rsidRDefault="00185B96" w:rsidP="00185B96">
      <w:pPr>
        <w:jc w:val="both"/>
        <w:rPr>
          <w:sz w:val="24"/>
          <w:szCs w:val="24"/>
        </w:rPr>
      </w:pPr>
      <w:r w:rsidRPr="00185B96">
        <w:rPr>
          <w:sz w:val="24"/>
          <w:szCs w:val="24"/>
        </w:rPr>
        <w:t xml:space="preserve">Humphrey, N. and Hebron, J. (2015) ‘Bullying of children and adolescents with autism spectrum conditions: A “state of the field” review’, </w:t>
      </w:r>
      <w:r w:rsidRPr="00185B96">
        <w:rPr>
          <w:i/>
          <w:iCs/>
          <w:sz w:val="24"/>
          <w:szCs w:val="24"/>
        </w:rPr>
        <w:t>International Journal of Inclusive Education</w:t>
      </w:r>
      <w:r w:rsidRPr="00185B96">
        <w:rPr>
          <w:sz w:val="24"/>
          <w:szCs w:val="24"/>
        </w:rPr>
        <w:t>, 19(8), pp. 845–862.</w:t>
      </w:r>
    </w:p>
    <w:p w14:paraId="06FC864D" w14:textId="77777777" w:rsidR="00185B96" w:rsidRDefault="00185B96" w:rsidP="00185B96">
      <w:pPr>
        <w:jc w:val="both"/>
        <w:rPr>
          <w:sz w:val="24"/>
          <w:szCs w:val="24"/>
        </w:rPr>
      </w:pPr>
    </w:p>
    <w:p w14:paraId="65DD650F" w14:textId="642F55D4" w:rsidR="00185B96" w:rsidRPr="00185B96" w:rsidRDefault="00185B96" w:rsidP="00185B96">
      <w:pPr>
        <w:jc w:val="both"/>
        <w:rPr>
          <w:sz w:val="24"/>
          <w:szCs w:val="24"/>
        </w:rPr>
      </w:pPr>
      <w:r w:rsidRPr="00185B96">
        <w:rPr>
          <w:sz w:val="24"/>
          <w:szCs w:val="24"/>
        </w:rPr>
        <w:t xml:space="preserve">Malchiodi, C.A. (2020) </w:t>
      </w:r>
      <w:r w:rsidRPr="00185B96">
        <w:rPr>
          <w:i/>
          <w:iCs/>
          <w:sz w:val="24"/>
          <w:szCs w:val="24"/>
        </w:rPr>
        <w:t>Trauma and Expressive Arts Therapy: Brain, Body and Imagination in the Healing Process</w:t>
      </w:r>
      <w:r w:rsidRPr="00185B96">
        <w:rPr>
          <w:sz w:val="24"/>
          <w:szCs w:val="24"/>
        </w:rPr>
        <w:t>. New York: Guilford Press.</w:t>
      </w:r>
    </w:p>
    <w:p w14:paraId="0C59982B" w14:textId="77777777" w:rsidR="00185B96" w:rsidRDefault="00185B96" w:rsidP="00185B96">
      <w:pPr>
        <w:jc w:val="both"/>
        <w:rPr>
          <w:sz w:val="24"/>
          <w:szCs w:val="24"/>
        </w:rPr>
      </w:pPr>
    </w:p>
    <w:p w14:paraId="797AD4C6" w14:textId="7571B20B" w:rsidR="00185B96" w:rsidRPr="00185B96" w:rsidRDefault="00185B96" w:rsidP="00185B96">
      <w:pPr>
        <w:jc w:val="both"/>
        <w:rPr>
          <w:sz w:val="24"/>
          <w:szCs w:val="24"/>
        </w:rPr>
      </w:pPr>
      <w:r w:rsidRPr="00185B96">
        <w:rPr>
          <w:sz w:val="24"/>
          <w:szCs w:val="24"/>
        </w:rPr>
        <w:t xml:space="preserve">Maslow, A.H. (1943) </w:t>
      </w:r>
      <w:r>
        <w:rPr>
          <w:sz w:val="24"/>
          <w:szCs w:val="24"/>
        </w:rPr>
        <w:t>‘</w:t>
      </w:r>
      <w:r w:rsidRPr="00185B96">
        <w:rPr>
          <w:sz w:val="24"/>
          <w:szCs w:val="24"/>
        </w:rPr>
        <w:t>A theory of human motivation</w:t>
      </w:r>
      <w:r>
        <w:rPr>
          <w:sz w:val="24"/>
          <w:szCs w:val="24"/>
        </w:rPr>
        <w:t>’</w:t>
      </w:r>
      <w:r w:rsidRPr="00185B96">
        <w:rPr>
          <w:sz w:val="24"/>
          <w:szCs w:val="24"/>
        </w:rPr>
        <w:t xml:space="preserve">, </w:t>
      </w:r>
      <w:r w:rsidRPr="00185B96">
        <w:rPr>
          <w:i/>
          <w:iCs/>
          <w:sz w:val="24"/>
          <w:szCs w:val="24"/>
        </w:rPr>
        <w:t>Psychological Review</w:t>
      </w:r>
      <w:r w:rsidRPr="00185B96">
        <w:rPr>
          <w:sz w:val="24"/>
          <w:szCs w:val="24"/>
        </w:rPr>
        <w:t>, 50(4), pp. 370–396.</w:t>
      </w:r>
    </w:p>
    <w:p w14:paraId="7841B872" w14:textId="77777777" w:rsidR="00185B96" w:rsidRPr="00185B96" w:rsidRDefault="00185B96" w:rsidP="00185B96">
      <w:pPr>
        <w:jc w:val="both"/>
        <w:rPr>
          <w:sz w:val="24"/>
          <w:szCs w:val="24"/>
        </w:rPr>
      </w:pPr>
      <w:r w:rsidRPr="00185B96">
        <w:rPr>
          <w:sz w:val="24"/>
          <w:szCs w:val="24"/>
        </w:rPr>
        <w:t>Mental Capacity Act 2005.</w:t>
      </w:r>
    </w:p>
    <w:p w14:paraId="7A32A9D4" w14:textId="77777777" w:rsidR="00185B96" w:rsidRDefault="00185B96" w:rsidP="00185B96">
      <w:pPr>
        <w:jc w:val="both"/>
        <w:rPr>
          <w:sz w:val="24"/>
          <w:szCs w:val="24"/>
        </w:rPr>
      </w:pPr>
    </w:p>
    <w:p w14:paraId="0C4DEBD2" w14:textId="7DE2A075" w:rsidR="00185B96" w:rsidRPr="00185B96" w:rsidRDefault="00185B96" w:rsidP="00185B96">
      <w:pPr>
        <w:jc w:val="both"/>
        <w:rPr>
          <w:sz w:val="24"/>
          <w:szCs w:val="24"/>
        </w:rPr>
      </w:pPr>
      <w:r w:rsidRPr="00185B96">
        <w:rPr>
          <w:sz w:val="24"/>
          <w:szCs w:val="24"/>
        </w:rPr>
        <w:t xml:space="preserve">Morrison, T. (2005) </w:t>
      </w:r>
      <w:r w:rsidRPr="00185B96">
        <w:rPr>
          <w:i/>
          <w:iCs/>
          <w:sz w:val="24"/>
          <w:szCs w:val="24"/>
        </w:rPr>
        <w:t>Staff Supervision in Social Care: Making a Real Difference for Staff and Service Users</w:t>
      </w:r>
      <w:r w:rsidRPr="00185B96">
        <w:rPr>
          <w:sz w:val="24"/>
          <w:szCs w:val="24"/>
        </w:rPr>
        <w:t>. Brighton: Pavilion Publishing.</w:t>
      </w:r>
    </w:p>
    <w:p w14:paraId="4A1E0CEC" w14:textId="77777777" w:rsidR="00185B96" w:rsidRDefault="00185B96" w:rsidP="00185B96">
      <w:pPr>
        <w:jc w:val="both"/>
        <w:rPr>
          <w:sz w:val="24"/>
          <w:szCs w:val="24"/>
        </w:rPr>
      </w:pPr>
    </w:p>
    <w:p w14:paraId="245C9B40" w14:textId="6BB9988B" w:rsidR="00185B96" w:rsidRPr="00185B96" w:rsidRDefault="00185B96" w:rsidP="00185B96">
      <w:pPr>
        <w:jc w:val="both"/>
        <w:rPr>
          <w:sz w:val="24"/>
          <w:szCs w:val="24"/>
        </w:rPr>
      </w:pPr>
      <w:r w:rsidRPr="00185B96">
        <w:rPr>
          <w:sz w:val="24"/>
          <w:szCs w:val="24"/>
        </w:rPr>
        <w:t xml:space="preserve">Munro, E. (2011) </w:t>
      </w:r>
      <w:r w:rsidRPr="00185B96">
        <w:rPr>
          <w:i/>
          <w:iCs/>
          <w:sz w:val="24"/>
          <w:szCs w:val="24"/>
        </w:rPr>
        <w:t>The Munro Review of Child Protection: Final Report. A Child-Centred System</w:t>
      </w:r>
      <w:r w:rsidRPr="00185B96">
        <w:rPr>
          <w:sz w:val="24"/>
          <w:szCs w:val="24"/>
        </w:rPr>
        <w:t>. London: Department for Education.</w:t>
      </w:r>
    </w:p>
    <w:p w14:paraId="04632CC8" w14:textId="77777777" w:rsidR="00185B96" w:rsidRDefault="00185B96" w:rsidP="00185B96">
      <w:pPr>
        <w:jc w:val="both"/>
        <w:rPr>
          <w:sz w:val="24"/>
          <w:szCs w:val="24"/>
        </w:rPr>
      </w:pPr>
    </w:p>
    <w:p w14:paraId="0FBCB66D" w14:textId="70EE6344" w:rsidR="00185B96" w:rsidRPr="00185B96" w:rsidRDefault="00185B96" w:rsidP="00185B96">
      <w:pPr>
        <w:jc w:val="both"/>
        <w:rPr>
          <w:sz w:val="24"/>
          <w:szCs w:val="24"/>
        </w:rPr>
      </w:pPr>
      <w:r w:rsidRPr="00185B96">
        <w:rPr>
          <w:sz w:val="24"/>
          <w:szCs w:val="24"/>
        </w:rPr>
        <w:t xml:space="preserve">National Autistic Society (2023) </w:t>
      </w:r>
      <w:r w:rsidRPr="00185B96">
        <w:rPr>
          <w:i/>
          <w:iCs/>
          <w:sz w:val="24"/>
          <w:szCs w:val="24"/>
        </w:rPr>
        <w:t>Behaviour and autism</w:t>
      </w:r>
      <w:r w:rsidRPr="00185B96">
        <w:rPr>
          <w:sz w:val="24"/>
          <w:szCs w:val="24"/>
        </w:rPr>
        <w:t>. London: National Autistic Society.</w:t>
      </w:r>
    </w:p>
    <w:p w14:paraId="3EAC3EB4" w14:textId="77777777" w:rsidR="00185B96" w:rsidRDefault="00185B96" w:rsidP="00185B96">
      <w:pPr>
        <w:jc w:val="both"/>
        <w:rPr>
          <w:sz w:val="24"/>
          <w:szCs w:val="24"/>
        </w:rPr>
      </w:pPr>
    </w:p>
    <w:p w14:paraId="55AF34B6" w14:textId="5FAB0358" w:rsidR="00185B96" w:rsidRPr="00185B96" w:rsidRDefault="00185B96" w:rsidP="00185B96">
      <w:pPr>
        <w:jc w:val="both"/>
        <w:rPr>
          <w:sz w:val="24"/>
          <w:szCs w:val="24"/>
        </w:rPr>
      </w:pPr>
      <w:r w:rsidRPr="00185B96">
        <w:rPr>
          <w:sz w:val="24"/>
          <w:szCs w:val="24"/>
        </w:rPr>
        <w:t xml:space="preserve">National Autistic Society (2024) </w:t>
      </w:r>
      <w:r w:rsidRPr="00185B96">
        <w:rPr>
          <w:i/>
          <w:iCs/>
          <w:sz w:val="24"/>
          <w:szCs w:val="24"/>
        </w:rPr>
        <w:t>Autism and communication</w:t>
      </w:r>
      <w:r w:rsidRPr="00185B96">
        <w:rPr>
          <w:sz w:val="24"/>
          <w:szCs w:val="24"/>
        </w:rPr>
        <w:t>. Available at: National Autistic Society website (Accessed: 3 October 2026).</w:t>
      </w:r>
    </w:p>
    <w:p w14:paraId="38383737" w14:textId="77777777" w:rsidR="00185B96" w:rsidRDefault="00185B96" w:rsidP="00185B96">
      <w:pPr>
        <w:jc w:val="both"/>
        <w:rPr>
          <w:sz w:val="24"/>
          <w:szCs w:val="24"/>
        </w:rPr>
      </w:pPr>
    </w:p>
    <w:p w14:paraId="3D85FE0A" w14:textId="2702F9DC" w:rsidR="00185B96" w:rsidRPr="00185B96" w:rsidRDefault="00185B96" w:rsidP="00185B96">
      <w:pPr>
        <w:jc w:val="both"/>
        <w:rPr>
          <w:sz w:val="24"/>
          <w:szCs w:val="24"/>
        </w:rPr>
      </w:pPr>
      <w:r w:rsidRPr="00185B96">
        <w:rPr>
          <w:sz w:val="24"/>
          <w:szCs w:val="24"/>
        </w:rPr>
        <w:t xml:space="preserve">Payne, M. (2020) </w:t>
      </w:r>
      <w:r w:rsidRPr="00185B96">
        <w:rPr>
          <w:i/>
          <w:iCs/>
          <w:sz w:val="24"/>
          <w:szCs w:val="24"/>
        </w:rPr>
        <w:t>Modern Social Work Theory</w:t>
      </w:r>
      <w:r w:rsidRPr="00185B96">
        <w:rPr>
          <w:sz w:val="24"/>
          <w:szCs w:val="24"/>
        </w:rPr>
        <w:t xml:space="preserve">. 5th </w:t>
      </w:r>
      <w:proofErr w:type="spellStart"/>
      <w:r w:rsidRPr="00185B96">
        <w:rPr>
          <w:sz w:val="24"/>
          <w:szCs w:val="24"/>
        </w:rPr>
        <w:t>edn</w:t>
      </w:r>
      <w:proofErr w:type="spellEnd"/>
      <w:r w:rsidRPr="00185B96">
        <w:rPr>
          <w:sz w:val="24"/>
          <w:szCs w:val="24"/>
        </w:rPr>
        <w:t>. Oxford: Oxford University Press.</w:t>
      </w:r>
    </w:p>
    <w:p w14:paraId="586F89E4" w14:textId="77777777" w:rsidR="00185B96" w:rsidRPr="00185B96" w:rsidRDefault="00185B96" w:rsidP="00185B96">
      <w:pPr>
        <w:jc w:val="both"/>
        <w:rPr>
          <w:sz w:val="24"/>
          <w:szCs w:val="24"/>
        </w:rPr>
      </w:pPr>
      <w:r w:rsidRPr="00185B96">
        <w:rPr>
          <w:sz w:val="24"/>
          <w:szCs w:val="24"/>
        </w:rPr>
        <w:t>Rights of Children and Young Persons (Wales) Measure 2011.</w:t>
      </w:r>
    </w:p>
    <w:p w14:paraId="124CCA8B" w14:textId="77777777" w:rsidR="00185B96" w:rsidRDefault="00185B96" w:rsidP="00185B96">
      <w:pPr>
        <w:jc w:val="both"/>
        <w:rPr>
          <w:sz w:val="24"/>
          <w:szCs w:val="24"/>
        </w:rPr>
      </w:pPr>
    </w:p>
    <w:p w14:paraId="4A09DBE0" w14:textId="53A3AFDE" w:rsidR="00185B96" w:rsidRPr="00185B96" w:rsidRDefault="00185B96" w:rsidP="00185B96">
      <w:pPr>
        <w:jc w:val="both"/>
        <w:rPr>
          <w:sz w:val="24"/>
          <w:szCs w:val="24"/>
        </w:rPr>
      </w:pPr>
      <w:r w:rsidRPr="00185B96">
        <w:rPr>
          <w:sz w:val="24"/>
          <w:szCs w:val="24"/>
        </w:rPr>
        <w:t xml:space="preserve">Rogers, C. (1957) </w:t>
      </w:r>
      <w:r w:rsidR="0043715F">
        <w:rPr>
          <w:sz w:val="24"/>
          <w:szCs w:val="24"/>
        </w:rPr>
        <w:t>‘</w:t>
      </w:r>
      <w:r w:rsidRPr="0043715F">
        <w:rPr>
          <w:sz w:val="24"/>
          <w:szCs w:val="24"/>
        </w:rPr>
        <w:t>The necessary and sufficient conditions of therapeutic personality change</w:t>
      </w:r>
      <w:r w:rsidR="0043715F">
        <w:rPr>
          <w:sz w:val="24"/>
          <w:szCs w:val="24"/>
        </w:rPr>
        <w:t>’</w:t>
      </w:r>
      <w:r w:rsidRPr="00185B96">
        <w:rPr>
          <w:sz w:val="24"/>
          <w:szCs w:val="24"/>
        </w:rPr>
        <w:t xml:space="preserve">, </w:t>
      </w:r>
      <w:r w:rsidRPr="0043715F">
        <w:rPr>
          <w:i/>
          <w:iCs/>
          <w:sz w:val="24"/>
          <w:szCs w:val="24"/>
        </w:rPr>
        <w:t>Journal of Consulting Psychology</w:t>
      </w:r>
      <w:r w:rsidRPr="00185B96">
        <w:rPr>
          <w:sz w:val="24"/>
          <w:szCs w:val="24"/>
        </w:rPr>
        <w:t>, 21(2), pp. 95–103.</w:t>
      </w:r>
    </w:p>
    <w:p w14:paraId="4DA9A9DA" w14:textId="77777777" w:rsidR="00185B96" w:rsidRDefault="00185B96" w:rsidP="00185B96">
      <w:pPr>
        <w:jc w:val="both"/>
        <w:rPr>
          <w:sz w:val="24"/>
          <w:szCs w:val="24"/>
        </w:rPr>
      </w:pPr>
    </w:p>
    <w:p w14:paraId="7744F75D" w14:textId="7A8EA700" w:rsidR="00185B96" w:rsidRPr="00185B96" w:rsidRDefault="00185B96" w:rsidP="00185B96">
      <w:pPr>
        <w:jc w:val="both"/>
        <w:rPr>
          <w:sz w:val="24"/>
          <w:szCs w:val="24"/>
        </w:rPr>
      </w:pPr>
      <w:r w:rsidRPr="00185B96">
        <w:rPr>
          <w:sz w:val="24"/>
          <w:szCs w:val="24"/>
        </w:rPr>
        <w:t xml:space="preserve">Ruch, G., Turney, D. and Ward, A. (2018) </w:t>
      </w:r>
      <w:r w:rsidRPr="00185B96">
        <w:rPr>
          <w:i/>
          <w:iCs/>
          <w:sz w:val="24"/>
          <w:szCs w:val="24"/>
        </w:rPr>
        <w:t>Relationship-Based Social Work: Getting to the Heart of Practice</w:t>
      </w:r>
      <w:r w:rsidRPr="00185B96">
        <w:rPr>
          <w:sz w:val="24"/>
          <w:szCs w:val="24"/>
        </w:rPr>
        <w:t xml:space="preserve">. 2nd </w:t>
      </w:r>
      <w:proofErr w:type="spellStart"/>
      <w:r w:rsidRPr="00185B96">
        <w:rPr>
          <w:sz w:val="24"/>
          <w:szCs w:val="24"/>
        </w:rPr>
        <w:t>edn</w:t>
      </w:r>
      <w:proofErr w:type="spellEnd"/>
      <w:r w:rsidRPr="00185B96">
        <w:rPr>
          <w:sz w:val="24"/>
          <w:szCs w:val="24"/>
        </w:rPr>
        <w:t>. London: Jessica Kingsley Publishers.</w:t>
      </w:r>
    </w:p>
    <w:p w14:paraId="65294025" w14:textId="77777777" w:rsidR="00185B96" w:rsidRDefault="00185B96" w:rsidP="00185B96">
      <w:pPr>
        <w:jc w:val="both"/>
        <w:rPr>
          <w:sz w:val="24"/>
          <w:szCs w:val="24"/>
        </w:rPr>
      </w:pPr>
    </w:p>
    <w:p w14:paraId="2BD2A691" w14:textId="47AD79DF" w:rsidR="00185B96" w:rsidRPr="00185B96" w:rsidRDefault="00185B96" w:rsidP="00185B96">
      <w:pPr>
        <w:jc w:val="both"/>
        <w:rPr>
          <w:sz w:val="24"/>
          <w:szCs w:val="24"/>
        </w:rPr>
      </w:pPr>
      <w:proofErr w:type="spellStart"/>
      <w:r w:rsidRPr="00185B96">
        <w:rPr>
          <w:sz w:val="24"/>
          <w:szCs w:val="24"/>
        </w:rPr>
        <w:t>Saleebey</w:t>
      </w:r>
      <w:proofErr w:type="spellEnd"/>
      <w:r w:rsidRPr="00185B96">
        <w:rPr>
          <w:sz w:val="24"/>
          <w:szCs w:val="24"/>
        </w:rPr>
        <w:t xml:space="preserve">, D. (2013) </w:t>
      </w:r>
      <w:r w:rsidRPr="00185B96">
        <w:rPr>
          <w:i/>
          <w:iCs/>
          <w:sz w:val="24"/>
          <w:szCs w:val="24"/>
        </w:rPr>
        <w:t>The Strengths Perspective in Social Work Practice</w:t>
      </w:r>
      <w:r w:rsidRPr="00185B96">
        <w:rPr>
          <w:sz w:val="24"/>
          <w:szCs w:val="24"/>
        </w:rPr>
        <w:t xml:space="preserve">. 6th </w:t>
      </w:r>
      <w:proofErr w:type="spellStart"/>
      <w:r w:rsidRPr="00185B96">
        <w:rPr>
          <w:sz w:val="24"/>
          <w:szCs w:val="24"/>
        </w:rPr>
        <w:t>edn</w:t>
      </w:r>
      <w:proofErr w:type="spellEnd"/>
      <w:r w:rsidRPr="00185B96">
        <w:rPr>
          <w:sz w:val="24"/>
          <w:szCs w:val="24"/>
        </w:rPr>
        <w:t>. Boston: Pearson.</w:t>
      </w:r>
    </w:p>
    <w:p w14:paraId="7E5CC2E3" w14:textId="77777777" w:rsidR="00185B96" w:rsidRDefault="00185B96" w:rsidP="00185B96">
      <w:pPr>
        <w:jc w:val="both"/>
        <w:rPr>
          <w:sz w:val="24"/>
          <w:szCs w:val="24"/>
        </w:rPr>
      </w:pPr>
    </w:p>
    <w:p w14:paraId="4B4CE536" w14:textId="7B22BA94" w:rsidR="00185B96" w:rsidRPr="00185B96" w:rsidRDefault="00185B96" w:rsidP="00185B96">
      <w:pPr>
        <w:jc w:val="both"/>
        <w:rPr>
          <w:sz w:val="24"/>
          <w:szCs w:val="24"/>
        </w:rPr>
      </w:pPr>
      <w:r w:rsidRPr="00185B96">
        <w:rPr>
          <w:sz w:val="24"/>
          <w:szCs w:val="24"/>
        </w:rPr>
        <w:t xml:space="preserve">Schön, D.A. (1983) </w:t>
      </w:r>
      <w:r w:rsidRPr="00185B96">
        <w:rPr>
          <w:i/>
          <w:iCs/>
          <w:sz w:val="24"/>
          <w:szCs w:val="24"/>
        </w:rPr>
        <w:t>The Reflective Practitioner: How Professionals Think in Action</w:t>
      </w:r>
      <w:r w:rsidRPr="00185B96">
        <w:rPr>
          <w:sz w:val="24"/>
          <w:szCs w:val="24"/>
        </w:rPr>
        <w:t>. New York: Basic Books.</w:t>
      </w:r>
    </w:p>
    <w:p w14:paraId="4D3165FF" w14:textId="77777777" w:rsidR="00185B96" w:rsidRDefault="00185B96" w:rsidP="00185B96">
      <w:pPr>
        <w:jc w:val="both"/>
        <w:rPr>
          <w:sz w:val="24"/>
          <w:szCs w:val="24"/>
        </w:rPr>
      </w:pPr>
    </w:p>
    <w:p w14:paraId="60022EF8" w14:textId="06E9AA28" w:rsidR="00185B96" w:rsidRPr="00185B96" w:rsidRDefault="00185B96" w:rsidP="00185B96">
      <w:pPr>
        <w:jc w:val="both"/>
        <w:rPr>
          <w:sz w:val="24"/>
          <w:szCs w:val="24"/>
        </w:rPr>
      </w:pPr>
      <w:r w:rsidRPr="00185B96">
        <w:rPr>
          <w:sz w:val="24"/>
          <w:szCs w:val="24"/>
        </w:rPr>
        <w:t xml:space="preserve">Social Care Wales (2022) </w:t>
      </w:r>
      <w:r w:rsidRPr="00185B96">
        <w:rPr>
          <w:i/>
          <w:iCs/>
          <w:sz w:val="24"/>
          <w:szCs w:val="24"/>
        </w:rPr>
        <w:t>Practice Guidance for Social Workers</w:t>
      </w:r>
      <w:r w:rsidRPr="00185B96">
        <w:rPr>
          <w:sz w:val="24"/>
          <w:szCs w:val="24"/>
        </w:rPr>
        <w:t>. Cardiff: Social Care Wales.</w:t>
      </w:r>
    </w:p>
    <w:p w14:paraId="29B103C0" w14:textId="77777777" w:rsidR="00185B96" w:rsidRDefault="00185B96" w:rsidP="00185B96">
      <w:pPr>
        <w:jc w:val="both"/>
        <w:rPr>
          <w:sz w:val="24"/>
          <w:szCs w:val="24"/>
        </w:rPr>
      </w:pPr>
    </w:p>
    <w:p w14:paraId="4ED0BE94" w14:textId="47BC9BC7" w:rsidR="00185B96" w:rsidRPr="00185B96" w:rsidRDefault="00185B96" w:rsidP="00185B96">
      <w:pPr>
        <w:jc w:val="both"/>
        <w:rPr>
          <w:sz w:val="24"/>
          <w:szCs w:val="24"/>
        </w:rPr>
      </w:pPr>
      <w:r w:rsidRPr="00185B96">
        <w:rPr>
          <w:sz w:val="24"/>
          <w:szCs w:val="24"/>
        </w:rPr>
        <w:t xml:space="preserve">Social Care Wales (2023) </w:t>
      </w:r>
      <w:r w:rsidRPr="00185B96">
        <w:rPr>
          <w:i/>
          <w:iCs/>
          <w:sz w:val="24"/>
          <w:szCs w:val="24"/>
        </w:rPr>
        <w:t>Continuing Professional Education and Learning (CPEL) Framework Guidance</w:t>
      </w:r>
      <w:r w:rsidRPr="00185B96">
        <w:rPr>
          <w:sz w:val="24"/>
          <w:szCs w:val="24"/>
        </w:rPr>
        <w:t>. Cardiff: Social Care Wales.</w:t>
      </w:r>
    </w:p>
    <w:p w14:paraId="07439BCC" w14:textId="77777777" w:rsidR="00185B96" w:rsidRDefault="00185B96" w:rsidP="00185B96">
      <w:pPr>
        <w:jc w:val="both"/>
        <w:rPr>
          <w:sz w:val="24"/>
          <w:szCs w:val="24"/>
        </w:rPr>
      </w:pPr>
    </w:p>
    <w:p w14:paraId="392C0F7B" w14:textId="6EB740F3" w:rsidR="00185B96" w:rsidRPr="00185B96" w:rsidRDefault="00185B96" w:rsidP="00185B96">
      <w:pPr>
        <w:jc w:val="both"/>
        <w:rPr>
          <w:sz w:val="24"/>
          <w:szCs w:val="24"/>
        </w:rPr>
      </w:pPr>
      <w:r w:rsidRPr="00185B96">
        <w:rPr>
          <w:sz w:val="24"/>
          <w:szCs w:val="24"/>
        </w:rPr>
        <w:t xml:space="preserve">Social Care Wales (2026) </w:t>
      </w:r>
      <w:r w:rsidRPr="00185B96">
        <w:rPr>
          <w:i/>
          <w:iCs/>
          <w:sz w:val="24"/>
          <w:szCs w:val="24"/>
        </w:rPr>
        <w:t>Code of Professional Practice for Social Care Workers</w:t>
      </w:r>
      <w:r w:rsidRPr="00185B96">
        <w:rPr>
          <w:sz w:val="24"/>
          <w:szCs w:val="24"/>
        </w:rPr>
        <w:t>. Available at: Social Care Wales (Accessed: 3 October 2026).</w:t>
      </w:r>
    </w:p>
    <w:p w14:paraId="4154D68A" w14:textId="77777777" w:rsidR="00185B96" w:rsidRDefault="00185B96" w:rsidP="00185B96">
      <w:pPr>
        <w:jc w:val="both"/>
        <w:rPr>
          <w:sz w:val="24"/>
          <w:szCs w:val="24"/>
        </w:rPr>
      </w:pPr>
    </w:p>
    <w:p w14:paraId="6A5AA1BF" w14:textId="2F3FE584" w:rsidR="00185B96" w:rsidRPr="00185B96" w:rsidRDefault="00185B96" w:rsidP="00185B96">
      <w:pPr>
        <w:jc w:val="both"/>
        <w:rPr>
          <w:i/>
          <w:iCs/>
          <w:sz w:val="24"/>
          <w:szCs w:val="24"/>
        </w:rPr>
      </w:pPr>
      <w:r w:rsidRPr="00185B96">
        <w:rPr>
          <w:i/>
          <w:iCs/>
          <w:sz w:val="24"/>
          <w:szCs w:val="24"/>
        </w:rPr>
        <w:t>Social Services and Well-being (Wales) Act 2014.</w:t>
      </w:r>
    </w:p>
    <w:p w14:paraId="170829FF" w14:textId="77777777" w:rsidR="00185B96" w:rsidRDefault="00185B96" w:rsidP="00185B96">
      <w:pPr>
        <w:jc w:val="both"/>
        <w:rPr>
          <w:sz w:val="24"/>
          <w:szCs w:val="24"/>
        </w:rPr>
      </w:pPr>
    </w:p>
    <w:p w14:paraId="31FC01D7" w14:textId="3DD45D32" w:rsidR="00185B96" w:rsidRPr="00185B96" w:rsidRDefault="00185B96" w:rsidP="00185B96">
      <w:pPr>
        <w:jc w:val="both"/>
        <w:rPr>
          <w:sz w:val="24"/>
          <w:szCs w:val="24"/>
        </w:rPr>
      </w:pPr>
      <w:r w:rsidRPr="00185B96">
        <w:rPr>
          <w:sz w:val="24"/>
          <w:szCs w:val="24"/>
        </w:rPr>
        <w:t xml:space="preserve">Thompson, N. (2020) </w:t>
      </w:r>
      <w:r w:rsidRPr="00185B96">
        <w:rPr>
          <w:i/>
          <w:iCs/>
          <w:sz w:val="24"/>
          <w:szCs w:val="24"/>
        </w:rPr>
        <w:t>Effective Communication for Social Work Practice</w:t>
      </w:r>
      <w:r w:rsidRPr="00185B96">
        <w:rPr>
          <w:sz w:val="24"/>
          <w:szCs w:val="24"/>
        </w:rPr>
        <w:t xml:space="preserve">. 4th </w:t>
      </w:r>
      <w:proofErr w:type="spellStart"/>
      <w:r w:rsidRPr="00185B96">
        <w:rPr>
          <w:sz w:val="24"/>
          <w:szCs w:val="24"/>
        </w:rPr>
        <w:t>edn</w:t>
      </w:r>
      <w:proofErr w:type="spellEnd"/>
      <w:r w:rsidRPr="00185B96">
        <w:rPr>
          <w:sz w:val="24"/>
          <w:szCs w:val="24"/>
        </w:rPr>
        <w:t>. London: Palgrave Macmillan.</w:t>
      </w:r>
    </w:p>
    <w:p w14:paraId="6DD5CADC" w14:textId="77777777" w:rsidR="00185B96" w:rsidRDefault="00185B96" w:rsidP="00185B96">
      <w:pPr>
        <w:jc w:val="both"/>
        <w:rPr>
          <w:sz w:val="24"/>
          <w:szCs w:val="24"/>
        </w:rPr>
      </w:pPr>
    </w:p>
    <w:p w14:paraId="2BDF6CB3" w14:textId="153A04C6" w:rsidR="00185B96" w:rsidRPr="00185B96" w:rsidRDefault="00185B96" w:rsidP="00185B96">
      <w:pPr>
        <w:jc w:val="both"/>
        <w:rPr>
          <w:sz w:val="24"/>
          <w:szCs w:val="24"/>
        </w:rPr>
      </w:pPr>
      <w:r w:rsidRPr="00185B96">
        <w:rPr>
          <w:sz w:val="24"/>
          <w:szCs w:val="24"/>
        </w:rPr>
        <w:t xml:space="preserve">Trevithick, P. (2012) </w:t>
      </w:r>
      <w:r w:rsidRPr="00185B96">
        <w:rPr>
          <w:i/>
          <w:iCs/>
          <w:sz w:val="24"/>
          <w:szCs w:val="24"/>
        </w:rPr>
        <w:t>Social Work Skills and Knowledge: A Practice Handbook</w:t>
      </w:r>
      <w:r w:rsidRPr="00185B96">
        <w:rPr>
          <w:sz w:val="24"/>
          <w:szCs w:val="24"/>
        </w:rPr>
        <w:t xml:space="preserve">. 3rd </w:t>
      </w:r>
      <w:proofErr w:type="spellStart"/>
      <w:r w:rsidRPr="00185B96">
        <w:rPr>
          <w:sz w:val="24"/>
          <w:szCs w:val="24"/>
        </w:rPr>
        <w:t>edn</w:t>
      </w:r>
      <w:proofErr w:type="spellEnd"/>
      <w:r w:rsidRPr="00185B96">
        <w:rPr>
          <w:sz w:val="24"/>
          <w:szCs w:val="24"/>
        </w:rPr>
        <w:t>. Maidenhead: Open University Press.</w:t>
      </w:r>
    </w:p>
    <w:p w14:paraId="20A5D71C" w14:textId="77777777" w:rsidR="00185B96" w:rsidRDefault="00185B96" w:rsidP="00185B96">
      <w:pPr>
        <w:jc w:val="both"/>
        <w:rPr>
          <w:sz w:val="24"/>
          <w:szCs w:val="24"/>
        </w:rPr>
      </w:pPr>
    </w:p>
    <w:p w14:paraId="3559CF77" w14:textId="19B06F2D" w:rsidR="00185B96" w:rsidRPr="00185B96" w:rsidRDefault="00185B96" w:rsidP="00185B96">
      <w:pPr>
        <w:jc w:val="both"/>
        <w:rPr>
          <w:sz w:val="24"/>
          <w:szCs w:val="24"/>
        </w:rPr>
      </w:pPr>
      <w:r w:rsidRPr="00185B96">
        <w:rPr>
          <w:sz w:val="24"/>
          <w:szCs w:val="24"/>
        </w:rPr>
        <w:t xml:space="preserve">United Nations (1989) </w:t>
      </w:r>
      <w:r w:rsidRPr="00185B96">
        <w:rPr>
          <w:i/>
          <w:iCs/>
          <w:sz w:val="24"/>
          <w:szCs w:val="24"/>
        </w:rPr>
        <w:t>United Nations Convention on the Rights of the Child.</w:t>
      </w:r>
      <w:r w:rsidRPr="00185B96">
        <w:rPr>
          <w:sz w:val="24"/>
          <w:szCs w:val="24"/>
        </w:rPr>
        <w:t xml:space="preserve"> Geneva: United Nations.</w:t>
      </w:r>
    </w:p>
    <w:p w14:paraId="6FAEA302" w14:textId="77777777" w:rsidR="00185B96" w:rsidRDefault="00185B96" w:rsidP="00185B96">
      <w:pPr>
        <w:jc w:val="both"/>
        <w:rPr>
          <w:sz w:val="24"/>
          <w:szCs w:val="24"/>
        </w:rPr>
      </w:pPr>
    </w:p>
    <w:p w14:paraId="5178EA29" w14:textId="29A66648" w:rsidR="00185B96" w:rsidRPr="00185B96" w:rsidRDefault="00185B96" w:rsidP="00185B96">
      <w:pPr>
        <w:jc w:val="both"/>
        <w:rPr>
          <w:sz w:val="24"/>
          <w:szCs w:val="24"/>
        </w:rPr>
      </w:pPr>
      <w:r w:rsidRPr="00185B96">
        <w:rPr>
          <w:sz w:val="24"/>
          <w:szCs w:val="24"/>
        </w:rPr>
        <w:lastRenderedPageBreak/>
        <w:t xml:space="preserve">Wales Safeguarding Procedures (2019) </w:t>
      </w:r>
      <w:r w:rsidRPr="00185B96">
        <w:rPr>
          <w:i/>
          <w:iCs/>
          <w:sz w:val="24"/>
          <w:szCs w:val="24"/>
        </w:rPr>
        <w:t>Wales Safeguarding Procedures</w:t>
      </w:r>
      <w:r w:rsidRPr="00185B96">
        <w:rPr>
          <w:sz w:val="24"/>
          <w:szCs w:val="24"/>
        </w:rPr>
        <w:t>. Cardiff: Wales Safeguarding Procedures Project Board.</w:t>
      </w:r>
    </w:p>
    <w:p w14:paraId="19995033" w14:textId="77777777" w:rsidR="00185B96" w:rsidRDefault="00185B96" w:rsidP="00185B96">
      <w:pPr>
        <w:jc w:val="both"/>
        <w:rPr>
          <w:sz w:val="24"/>
          <w:szCs w:val="24"/>
        </w:rPr>
      </w:pPr>
    </w:p>
    <w:p w14:paraId="26BC103F" w14:textId="2293B8A0" w:rsidR="00185B96" w:rsidRPr="00185B96" w:rsidRDefault="00185B96" w:rsidP="00185B96">
      <w:pPr>
        <w:jc w:val="both"/>
        <w:rPr>
          <w:sz w:val="24"/>
          <w:szCs w:val="24"/>
        </w:rPr>
      </w:pPr>
      <w:r w:rsidRPr="00185B96">
        <w:rPr>
          <w:sz w:val="24"/>
          <w:szCs w:val="24"/>
        </w:rPr>
        <w:t>Welsh Government (20</w:t>
      </w:r>
      <w:r>
        <w:rPr>
          <w:sz w:val="24"/>
          <w:szCs w:val="24"/>
        </w:rPr>
        <w:t>2</w:t>
      </w:r>
      <w:r w:rsidRPr="00185B96">
        <w:rPr>
          <w:sz w:val="24"/>
          <w:szCs w:val="24"/>
        </w:rPr>
        <w:t xml:space="preserve">2) </w:t>
      </w:r>
      <w:r w:rsidRPr="00185B96">
        <w:rPr>
          <w:i/>
          <w:iCs/>
          <w:sz w:val="24"/>
          <w:szCs w:val="24"/>
        </w:rPr>
        <w:t>More than just words: Welsh language plan in health and social care, 5-year plan 2022–2027</w:t>
      </w:r>
      <w:r w:rsidRPr="00185B96">
        <w:rPr>
          <w:sz w:val="24"/>
          <w:szCs w:val="24"/>
        </w:rPr>
        <w:t>. Cardiff: Welsh Government.</w:t>
      </w:r>
    </w:p>
    <w:p w14:paraId="708EE9C9" w14:textId="77777777" w:rsidR="00185B96" w:rsidRDefault="00185B96" w:rsidP="00185B96">
      <w:pPr>
        <w:jc w:val="both"/>
        <w:rPr>
          <w:sz w:val="24"/>
          <w:szCs w:val="24"/>
        </w:rPr>
      </w:pPr>
    </w:p>
    <w:p w14:paraId="17C80333" w14:textId="2A00822E" w:rsidR="00185B96" w:rsidRDefault="00185B96" w:rsidP="00185B96">
      <w:pPr>
        <w:jc w:val="both"/>
        <w:rPr>
          <w:sz w:val="24"/>
          <w:szCs w:val="24"/>
        </w:rPr>
      </w:pPr>
      <w:r w:rsidRPr="00185B96">
        <w:rPr>
          <w:sz w:val="24"/>
          <w:szCs w:val="24"/>
        </w:rPr>
        <w:t xml:space="preserve">Welsh Government (2015) </w:t>
      </w:r>
      <w:r w:rsidRPr="00185B96">
        <w:rPr>
          <w:i/>
          <w:iCs/>
          <w:sz w:val="24"/>
          <w:szCs w:val="24"/>
        </w:rPr>
        <w:t>Delivering the Active Offer: Information Pack for Social Services and Social Care</w:t>
      </w:r>
      <w:r w:rsidRPr="00185B96">
        <w:rPr>
          <w:sz w:val="24"/>
          <w:szCs w:val="24"/>
        </w:rPr>
        <w:t>. Cardiff: Welsh Government.</w:t>
      </w:r>
    </w:p>
    <w:p w14:paraId="3A8F641D" w14:textId="77777777" w:rsidR="00185B96" w:rsidRPr="00185B96" w:rsidRDefault="00185B96" w:rsidP="00185B96">
      <w:pPr>
        <w:jc w:val="both"/>
        <w:rPr>
          <w:sz w:val="24"/>
          <w:szCs w:val="24"/>
        </w:rPr>
      </w:pPr>
    </w:p>
    <w:p w14:paraId="6F2F8BD9" w14:textId="77777777" w:rsidR="00185B96" w:rsidRDefault="00185B96" w:rsidP="00185B96">
      <w:pPr>
        <w:jc w:val="both"/>
        <w:rPr>
          <w:sz w:val="24"/>
          <w:szCs w:val="24"/>
        </w:rPr>
      </w:pPr>
      <w:r w:rsidRPr="00185B96">
        <w:rPr>
          <w:sz w:val="24"/>
          <w:szCs w:val="24"/>
        </w:rPr>
        <w:t xml:space="preserve">Welsh Government (2022) </w:t>
      </w:r>
      <w:r w:rsidRPr="00185B96">
        <w:rPr>
          <w:i/>
          <w:iCs/>
          <w:sz w:val="24"/>
          <w:szCs w:val="24"/>
        </w:rPr>
        <w:t>Safeguarding guidance</w:t>
      </w:r>
      <w:r w:rsidRPr="00185B96">
        <w:rPr>
          <w:sz w:val="24"/>
          <w:szCs w:val="24"/>
        </w:rPr>
        <w:t>. Cardiff: Welsh Government. Available at: Welsh Government (Accessed: 3 October 2026).</w:t>
      </w:r>
    </w:p>
    <w:p w14:paraId="106DAC8F" w14:textId="77777777" w:rsidR="00185B96" w:rsidRPr="00185B96" w:rsidRDefault="00185B96" w:rsidP="00185B96">
      <w:pPr>
        <w:jc w:val="both"/>
        <w:rPr>
          <w:sz w:val="24"/>
          <w:szCs w:val="24"/>
        </w:rPr>
      </w:pPr>
    </w:p>
    <w:p w14:paraId="415C7C00" w14:textId="0E14F93F" w:rsidR="00B30964" w:rsidRPr="00EE65F3" w:rsidRDefault="00185B96" w:rsidP="00185B96">
      <w:pPr>
        <w:jc w:val="both"/>
        <w:rPr>
          <w:sz w:val="24"/>
          <w:szCs w:val="24"/>
        </w:rPr>
      </w:pPr>
      <w:r w:rsidRPr="00185B96">
        <w:rPr>
          <w:sz w:val="24"/>
          <w:szCs w:val="24"/>
        </w:rPr>
        <w:t xml:space="preserve">Welsh Government (2023) </w:t>
      </w:r>
      <w:r w:rsidRPr="00185B96">
        <w:rPr>
          <w:i/>
          <w:iCs/>
          <w:sz w:val="24"/>
          <w:szCs w:val="24"/>
        </w:rPr>
        <w:t>Rural Proofing in Wales: Supporting Rural Communities</w:t>
      </w:r>
      <w:r w:rsidRPr="00185B96">
        <w:rPr>
          <w:sz w:val="24"/>
          <w:szCs w:val="24"/>
        </w:rPr>
        <w:t>. Cardiff: Welsh Government.</w:t>
      </w:r>
    </w:p>
    <w:p w14:paraId="3348E145" w14:textId="77777777" w:rsidR="00B54F22" w:rsidRPr="00EE65F3" w:rsidRDefault="00B54F22" w:rsidP="0028067C">
      <w:pPr>
        <w:jc w:val="both"/>
        <w:rPr>
          <w:sz w:val="24"/>
          <w:szCs w:val="24"/>
        </w:rPr>
      </w:pPr>
    </w:p>
    <w:p w14:paraId="392CA5EE" w14:textId="77777777" w:rsidR="0028067C" w:rsidRPr="00EE65F3" w:rsidRDefault="0028067C" w:rsidP="00FF7EBB">
      <w:pPr>
        <w:jc w:val="both"/>
        <w:rPr>
          <w:sz w:val="24"/>
          <w:szCs w:val="24"/>
        </w:rPr>
      </w:pPr>
    </w:p>
    <w:p w14:paraId="067948B4" w14:textId="77777777" w:rsidR="00EB695F" w:rsidRPr="00EE65F3"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9704A0B" w14:textId="77777777" w:rsidR="0043715F" w:rsidRDefault="0043715F" w:rsidP="00E559CE">
      <w:pPr>
        <w:jc w:val="both"/>
        <w:rPr>
          <w:sz w:val="24"/>
          <w:szCs w:val="24"/>
        </w:rPr>
      </w:pPr>
    </w:p>
    <w:p w14:paraId="7FEE342E" w14:textId="77777777" w:rsidR="0043715F" w:rsidRDefault="0043715F" w:rsidP="00E559CE">
      <w:pPr>
        <w:jc w:val="both"/>
        <w:rPr>
          <w:sz w:val="24"/>
          <w:szCs w:val="24"/>
        </w:rPr>
      </w:pPr>
    </w:p>
    <w:p w14:paraId="011C7A34" w14:textId="77777777" w:rsidR="0043715F" w:rsidRDefault="0043715F" w:rsidP="00E559CE">
      <w:pPr>
        <w:jc w:val="both"/>
        <w:rPr>
          <w:sz w:val="24"/>
          <w:szCs w:val="24"/>
        </w:rPr>
      </w:pPr>
    </w:p>
    <w:p w14:paraId="6A1B5BE3" w14:textId="77777777" w:rsidR="0043715F" w:rsidRDefault="0043715F" w:rsidP="00E559CE">
      <w:pPr>
        <w:jc w:val="both"/>
        <w:rPr>
          <w:sz w:val="24"/>
          <w:szCs w:val="24"/>
        </w:rPr>
      </w:pPr>
    </w:p>
    <w:p w14:paraId="57383572" w14:textId="77777777" w:rsidR="0043715F" w:rsidRDefault="0043715F" w:rsidP="00E559CE">
      <w:pPr>
        <w:jc w:val="both"/>
        <w:rPr>
          <w:sz w:val="24"/>
          <w:szCs w:val="24"/>
        </w:rPr>
      </w:pPr>
    </w:p>
    <w:p w14:paraId="6DD246D7" w14:textId="77777777" w:rsidR="0043715F" w:rsidRDefault="0043715F" w:rsidP="00E559CE">
      <w:pPr>
        <w:jc w:val="both"/>
        <w:rPr>
          <w:sz w:val="24"/>
          <w:szCs w:val="24"/>
        </w:rPr>
      </w:pPr>
    </w:p>
    <w:p w14:paraId="60CE2B57" w14:textId="77777777" w:rsidR="0043715F" w:rsidRDefault="0043715F"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2789C431" w:rsidR="00E559CE" w:rsidRPr="00B17FA0" w:rsidRDefault="00925918" w:rsidP="00B94443">
            <w:pPr>
              <w:jc w:val="both"/>
              <w:rPr>
                <w:sz w:val="24"/>
                <w:szCs w:val="24"/>
              </w:rPr>
            </w:pPr>
            <w:r>
              <w:rPr>
                <w:sz w:val="24"/>
                <w:szCs w:val="24"/>
              </w:rPr>
              <w:t>Yes</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3B815789" w:rsidR="00E559CE" w:rsidRPr="00B17FA0" w:rsidRDefault="00925918" w:rsidP="00B94443">
            <w:pPr>
              <w:jc w:val="both"/>
              <w:rPr>
                <w:sz w:val="24"/>
                <w:szCs w:val="24"/>
              </w:rPr>
            </w:pPr>
            <w:r>
              <w:rPr>
                <w:sz w:val="24"/>
                <w:szCs w:val="24"/>
              </w:rPr>
              <w:t>Yes</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19989FC4" w:rsidR="00E559CE" w:rsidRPr="00B17FA0" w:rsidRDefault="00925918" w:rsidP="00B94443">
            <w:pPr>
              <w:jc w:val="both"/>
              <w:rPr>
                <w:sz w:val="24"/>
                <w:szCs w:val="24"/>
              </w:rPr>
            </w:pPr>
            <w:r>
              <w:rPr>
                <w:sz w:val="24"/>
                <w:szCs w:val="24"/>
              </w:rPr>
              <w:t>Yes</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0569809D" w:rsidR="00E559CE" w:rsidRPr="00B17FA0" w:rsidRDefault="00925918" w:rsidP="00B94443">
            <w:pPr>
              <w:jc w:val="both"/>
              <w:rPr>
                <w:sz w:val="24"/>
                <w:szCs w:val="24"/>
              </w:rPr>
            </w:pPr>
            <w:r>
              <w:rPr>
                <w:sz w:val="24"/>
                <w:szCs w:val="24"/>
              </w:rPr>
              <w:t>Yes</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64F596D1" w14:textId="5B12986B" w:rsidR="00414DBF" w:rsidRDefault="00414DBF" w:rsidP="005D4F72">
            <w:pPr>
              <w:jc w:val="both"/>
              <w:rPr>
                <w:color w:val="auto"/>
                <w:sz w:val="24"/>
                <w:szCs w:val="24"/>
              </w:rPr>
            </w:pPr>
            <w:r>
              <w:rPr>
                <w:color w:val="auto"/>
                <w:sz w:val="24"/>
                <w:szCs w:val="24"/>
              </w:rPr>
              <w:t>Cerys has been open to learning and developing her practice. During the past two year</w:t>
            </w:r>
            <w:r w:rsidR="006A154A">
              <w:rPr>
                <w:color w:val="auto"/>
                <w:sz w:val="24"/>
                <w:szCs w:val="24"/>
              </w:rPr>
              <w:t>s</w:t>
            </w:r>
            <w:r>
              <w:rPr>
                <w:color w:val="auto"/>
                <w:sz w:val="24"/>
                <w:szCs w:val="24"/>
              </w:rPr>
              <w:t xml:space="preserve"> I feel she has made huge progress in terms of her learning.</w:t>
            </w:r>
          </w:p>
          <w:p w14:paraId="58949359" w14:textId="0A6A9644" w:rsidR="00414DBF" w:rsidRDefault="00414DBF" w:rsidP="005D4F72">
            <w:pPr>
              <w:jc w:val="both"/>
              <w:rPr>
                <w:color w:val="auto"/>
                <w:sz w:val="24"/>
                <w:szCs w:val="24"/>
              </w:rPr>
            </w:pPr>
            <w:r>
              <w:rPr>
                <w:color w:val="auto"/>
                <w:sz w:val="24"/>
                <w:szCs w:val="24"/>
              </w:rPr>
              <w:t xml:space="preserve">Cerys is a reflective practitioner and is child focussed </w:t>
            </w:r>
            <w:proofErr w:type="gramStart"/>
            <w:r w:rsidR="000318D7">
              <w:rPr>
                <w:color w:val="auto"/>
                <w:sz w:val="24"/>
                <w:szCs w:val="24"/>
              </w:rPr>
              <w:t>in</w:t>
            </w:r>
            <w:proofErr w:type="gramEnd"/>
            <w:r>
              <w:rPr>
                <w:color w:val="auto"/>
                <w:sz w:val="24"/>
                <w:szCs w:val="24"/>
              </w:rPr>
              <w:t xml:space="preserve"> her approach to practice.</w:t>
            </w:r>
          </w:p>
          <w:p w14:paraId="759DED88" w14:textId="4002C39D" w:rsidR="000318D7" w:rsidRDefault="006A154A" w:rsidP="005D4F72">
            <w:pPr>
              <w:jc w:val="both"/>
              <w:rPr>
                <w:color w:val="auto"/>
                <w:sz w:val="24"/>
                <w:szCs w:val="24"/>
              </w:rPr>
            </w:pPr>
            <w:r>
              <w:rPr>
                <w:color w:val="auto"/>
                <w:sz w:val="24"/>
                <w:szCs w:val="24"/>
              </w:rPr>
              <w:t>It is positive that Cerys has been able to reflect on the fact that increasing her knowledge will support her to consider the impact of significant change and this will be individual for each child/ young person depending on their own lived experiences</w:t>
            </w:r>
            <w:r w:rsidR="000318D7">
              <w:rPr>
                <w:color w:val="auto"/>
                <w:sz w:val="24"/>
                <w:szCs w:val="24"/>
              </w:rPr>
              <w:t>/ trauma history</w:t>
            </w:r>
            <w:r>
              <w:rPr>
                <w:color w:val="auto"/>
                <w:sz w:val="24"/>
                <w:szCs w:val="24"/>
              </w:rPr>
              <w:t>.</w:t>
            </w:r>
          </w:p>
          <w:p w14:paraId="6159F16B" w14:textId="6950B79A" w:rsidR="006A154A" w:rsidRDefault="006A154A" w:rsidP="005D4F72">
            <w:pPr>
              <w:jc w:val="both"/>
              <w:rPr>
                <w:color w:val="auto"/>
                <w:sz w:val="24"/>
                <w:szCs w:val="24"/>
              </w:rPr>
            </w:pPr>
            <w:r>
              <w:rPr>
                <w:color w:val="auto"/>
                <w:sz w:val="24"/>
                <w:szCs w:val="24"/>
              </w:rPr>
              <w:t xml:space="preserve">Whilst </w:t>
            </w:r>
            <w:r w:rsidR="000318D7">
              <w:rPr>
                <w:color w:val="auto"/>
                <w:sz w:val="24"/>
                <w:szCs w:val="24"/>
              </w:rPr>
              <w:t xml:space="preserve">it is positive that </w:t>
            </w:r>
            <w:r>
              <w:rPr>
                <w:color w:val="auto"/>
                <w:sz w:val="24"/>
                <w:szCs w:val="24"/>
              </w:rPr>
              <w:t>Cerys</w:t>
            </w:r>
            <w:r w:rsidR="000318D7">
              <w:rPr>
                <w:color w:val="auto"/>
                <w:sz w:val="24"/>
                <w:szCs w:val="24"/>
              </w:rPr>
              <w:t xml:space="preserve"> has </w:t>
            </w:r>
            <w:r w:rsidR="00AB3EFC">
              <w:rPr>
                <w:color w:val="auto"/>
                <w:sz w:val="24"/>
                <w:szCs w:val="24"/>
              </w:rPr>
              <w:t>recognised that</w:t>
            </w:r>
            <w:r w:rsidR="000318D7">
              <w:rPr>
                <w:color w:val="auto"/>
                <w:sz w:val="24"/>
                <w:szCs w:val="24"/>
              </w:rPr>
              <w:t xml:space="preserve"> good theory-based practice is essential,</w:t>
            </w:r>
            <w:r>
              <w:rPr>
                <w:color w:val="auto"/>
                <w:sz w:val="24"/>
                <w:szCs w:val="24"/>
              </w:rPr>
              <w:t xml:space="preserve"> it is also an important </w:t>
            </w:r>
            <w:r w:rsidR="000318D7">
              <w:rPr>
                <w:color w:val="auto"/>
                <w:sz w:val="24"/>
                <w:szCs w:val="24"/>
              </w:rPr>
              <w:t>to note that</w:t>
            </w:r>
            <w:r>
              <w:rPr>
                <w:color w:val="auto"/>
                <w:sz w:val="24"/>
                <w:szCs w:val="24"/>
              </w:rPr>
              <w:t xml:space="preserve"> there are times in social work where safeguarding a child must be our priority and does not always </w:t>
            </w:r>
            <w:r w:rsidR="000318D7">
              <w:rPr>
                <w:color w:val="auto"/>
                <w:sz w:val="24"/>
                <w:szCs w:val="24"/>
              </w:rPr>
              <w:t xml:space="preserve">afford us the </w:t>
            </w:r>
            <w:r w:rsidR="00AB3EFC">
              <w:rPr>
                <w:color w:val="auto"/>
                <w:sz w:val="24"/>
                <w:szCs w:val="24"/>
              </w:rPr>
              <w:t>same luxury</w:t>
            </w:r>
            <w:r w:rsidR="000318D7">
              <w:rPr>
                <w:color w:val="auto"/>
                <w:sz w:val="24"/>
                <w:szCs w:val="24"/>
              </w:rPr>
              <w:t xml:space="preserve"> that moving a child in a planned way would. </w:t>
            </w:r>
            <w:r w:rsidR="00AB3EFC">
              <w:rPr>
                <w:color w:val="auto"/>
                <w:sz w:val="24"/>
                <w:szCs w:val="24"/>
              </w:rPr>
              <w:t>However, I believe that this was completed in a sensitive and child focussed way.</w:t>
            </w:r>
          </w:p>
          <w:p w14:paraId="6599F8E9" w14:textId="5C2F8978" w:rsidR="000318D7" w:rsidRDefault="000318D7" w:rsidP="005D4F72">
            <w:pPr>
              <w:jc w:val="both"/>
              <w:rPr>
                <w:color w:val="auto"/>
                <w:sz w:val="24"/>
                <w:szCs w:val="24"/>
              </w:rPr>
            </w:pPr>
            <w:r>
              <w:rPr>
                <w:color w:val="auto"/>
                <w:sz w:val="24"/>
                <w:szCs w:val="24"/>
              </w:rPr>
              <w:t>I also believe that when considering outcome one Cerys has been able to identify that viewing the family holistically and recognising mothers’ own vulnerabilities due to her own experiences and issues associated with her own disabilities has supported her to be more thoughtful in her</w:t>
            </w:r>
            <w:r w:rsidR="001726AF">
              <w:rPr>
                <w:color w:val="auto"/>
                <w:sz w:val="24"/>
                <w:szCs w:val="24"/>
              </w:rPr>
              <w:t xml:space="preserve"> communication style and practice</w:t>
            </w:r>
            <w:r>
              <w:rPr>
                <w:color w:val="auto"/>
                <w:sz w:val="24"/>
                <w:szCs w:val="24"/>
              </w:rPr>
              <w:t xml:space="preserve"> overall. </w:t>
            </w:r>
            <w:r w:rsidR="00AB3EFC">
              <w:rPr>
                <w:color w:val="auto"/>
                <w:sz w:val="24"/>
                <w:szCs w:val="24"/>
              </w:rPr>
              <w:t>This has served to improve working relationships and the outcome for the child.</w:t>
            </w:r>
          </w:p>
          <w:p w14:paraId="2411A41A" w14:textId="2DA00D64" w:rsidR="000318D7" w:rsidRDefault="000318D7" w:rsidP="005D4F72">
            <w:pPr>
              <w:jc w:val="both"/>
              <w:rPr>
                <w:color w:val="auto"/>
                <w:sz w:val="24"/>
                <w:szCs w:val="24"/>
              </w:rPr>
            </w:pPr>
            <w:r>
              <w:rPr>
                <w:color w:val="auto"/>
                <w:sz w:val="24"/>
                <w:szCs w:val="24"/>
              </w:rPr>
              <w:t>Cerys has been proactive in securing training and open to being supported with visits in order to increase her knowledge and gain confidence in her practice.</w:t>
            </w:r>
          </w:p>
          <w:p w14:paraId="0DD41A74" w14:textId="3717B79A" w:rsidR="000318D7" w:rsidRDefault="000318D7" w:rsidP="005D4F72">
            <w:pPr>
              <w:jc w:val="both"/>
              <w:rPr>
                <w:color w:val="auto"/>
                <w:sz w:val="24"/>
                <w:szCs w:val="24"/>
              </w:rPr>
            </w:pPr>
            <w:r>
              <w:rPr>
                <w:color w:val="auto"/>
                <w:sz w:val="24"/>
                <w:szCs w:val="24"/>
              </w:rPr>
              <w:t>Cerys is also eager to seek out other more experienced perspectives in order to improve</w:t>
            </w:r>
            <w:r w:rsidR="009979A8">
              <w:rPr>
                <w:color w:val="auto"/>
                <w:sz w:val="24"/>
                <w:szCs w:val="24"/>
              </w:rPr>
              <w:t xml:space="preserve"> outcomes for the children/ </w:t>
            </w:r>
            <w:proofErr w:type="spellStart"/>
            <w:r w:rsidR="009979A8">
              <w:rPr>
                <w:color w:val="auto"/>
                <w:sz w:val="24"/>
                <w:szCs w:val="24"/>
              </w:rPr>
              <w:t>yp’s</w:t>
            </w:r>
            <w:proofErr w:type="spellEnd"/>
            <w:r w:rsidR="009979A8">
              <w:rPr>
                <w:color w:val="auto"/>
                <w:sz w:val="24"/>
                <w:szCs w:val="24"/>
              </w:rPr>
              <w:t xml:space="preserve"> she works with</w:t>
            </w:r>
            <w:r>
              <w:rPr>
                <w:color w:val="auto"/>
                <w:sz w:val="24"/>
                <w:szCs w:val="24"/>
              </w:rPr>
              <w:t>.</w:t>
            </w:r>
          </w:p>
          <w:p w14:paraId="341E1859" w14:textId="0FD9016B" w:rsidR="00414DBF" w:rsidRDefault="009979A8" w:rsidP="005D4F72">
            <w:pPr>
              <w:jc w:val="both"/>
              <w:rPr>
                <w:color w:val="auto"/>
                <w:sz w:val="24"/>
                <w:szCs w:val="24"/>
              </w:rPr>
            </w:pPr>
            <w:r>
              <w:rPr>
                <w:color w:val="auto"/>
                <w:sz w:val="24"/>
                <w:szCs w:val="24"/>
              </w:rPr>
              <w:t xml:space="preserve">Cerys did struggle with parents/ carers who could be confrontational and as she acknowledges became avoidant to a degree. However, this is a natural response for many newly qualified social workers and for many people. This was discussed at length during supervision and </w:t>
            </w:r>
            <w:r>
              <w:rPr>
                <w:color w:val="auto"/>
                <w:sz w:val="24"/>
                <w:szCs w:val="24"/>
              </w:rPr>
              <w:lastRenderedPageBreak/>
              <w:t xml:space="preserve">following training to support the same. I feel that Cerys has reflected upon this and has used theory to better understand how she deals with this. I believe that with experience Cerys </w:t>
            </w:r>
            <w:r w:rsidR="00AB3EFC">
              <w:rPr>
                <w:color w:val="auto"/>
                <w:sz w:val="24"/>
                <w:szCs w:val="24"/>
              </w:rPr>
              <w:t>has</w:t>
            </w:r>
            <w:r>
              <w:rPr>
                <w:color w:val="auto"/>
                <w:sz w:val="24"/>
                <w:szCs w:val="24"/>
              </w:rPr>
              <w:t xml:space="preserve"> further develop</w:t>
            </w:r>
            <w:r w:rsidR="00AB3EFC">
              <w:rPr>
                <w:color w:val="auto"/>
                <w:sz w:val="24"/>
                <w:szCs w:val="24"/>
              </w:rPr>
              <w:t>ed</w:t>
            </w:r>
            <w:r>
              <w:rPr>
                <w:color w:val="auto"/>
                <w:sz w:val="24"/>
                <w:szCs w:val="24"/>
              </w:rPr>
              <w:t xml:space="preserve"> in this area</w:t>
            </w:r>
            <w:r w:rsidR="00AB3EFC">
              <w:rPr>
                <w:color w:val="auto"/>
                <w:sz w:val="24"/>
                <w:szCs w:val="24"/>
              </w:rPr>
              <w:t>.</w:t>
            </w:r>
            <w:r>
              <w:rPr>
                <w:color w:val="auto"/>
                <w:sz w:val="24"/>
                <w:szCs w:val="24"/>
              </w:rPr>
              <w:t xml:space="preserve"> I have over the last year observed her to become increasingly confident when facilitating and communicating in meetings</w:t>
            </w:r>
            <w:r w:rsidR="00AB3EFC">
              <w:rPr>
                <w:color w:val="auto"/>
                <w:sz w:val="24"/>
                <w:szCs w:val="24"/>
              </w:rPr>
              <w:t xml:space="preserve"> and in managing difficult conversations with parent/ carers</w:t>
            </w:r>
            <w:r>
              <w:rPr>
                <w:color w:val="auto"/>
                <w:sz w:val="24"/>
                <w:szCs w:val="24"/>
              </w:rPr>
              <w:t xml:space="preserve">. </w:t>
            </w:r>
          </w:p>
          <w:p w14:paraId="190A5025" w14:textId="2B4F8C5D" w:rsidR="009979A8" w:rsidRDefault="009979A8" w:rsidP="005D4F72">
            <w:pPr>
              <w:jc w:val="both"/>
              <w:rPr>
                <w:color w:val="auto"/>
                <w:sz w:val="24"/>
                <w:szCs w:val="24"/>
              </w:rPr>
            </w:pPr>
            <w:r>
              <w:rPr>
                <w:color w:val="auto"/>
                <w:sz w:val="24"/>
                <w:szCs w:val="24"/>
              </w:rPr>
              <w:t>Cerys is naturally reflective and curious in terms of her practice which is a good quality to have, as social worker</w:t>
            </w:r>
            <w:r w:rsidR="00AB3EFC">
              <w:rPr>
                <w:color w:val="auto"/>
                <w:sz w:val="24"/>
                <w:szCs w:val="24"/>
              </w:rPr>
              <w:t>s we are</w:t>
            </w:r>
            <w:r>
              <w:rPr>
                <w:color w:val="auto"/>
                <w:sz w:val="24"/>
                <w:szCs w:val="24"/>
              </w:rPr>
              <w:t xml:space="preserve"> continuously developing our practice</w:t>
            </w:r>
            <w:r w:rsidR="00AB3EFC">
              <w:rPr>
                <w:color w:val="auto"/>
                <w:sz w:val="24"/>
                <w:szCs w:val="24"/>
              </w:rPr>
              <w:t>,</w:t>
            </w:r>
            <w:r>
              <w:rPr>
                <w:color w:val="auto"/>
                <w:sz w:val="24"/>
                <w:szCs w:val="24"/>
              </w:rPr>
              <w:t xml:space="preserve"> doesn’t matter how experienced we are. Cerys is able to apply theory to her practice and uses supervisi</w:t>
            </w:r>
            <w:r w:rsidR="00AB3EFC">
              <w:rPr>
                <w:color w:val="auto"/>
                <w:sz w:val="24"/>
                <w:szCs w:val="24"/>
              </w:rPr>
              <w:t>on</w:t>
            </w:r>
            <w:r>
              <w:rPr>
                <w:color w:val="auto"/>
                <w:sz w:val="24"/>
                <w:szCs w:val="24"/>
              </w:rPr>
              <w:t xml:space="preserve"> as a reflective vehicle. </w:t>
            </w:r>
          </w:p>
          <w:p w14:paraId="18F7988B" w14:textId="4BB4BE3B" w:rsidR="001726AF" w:rsidRDefault="001726AF" w:rsidP="005D4F72">
            <w:pPr>
              <w:jc w:val="both"/>
              <w:rPr>
                <w:color w:val="auto"/>
                <w:sz w:val="24"/>
                <w:szCs w:val="24"/>
              </w:rPr>
            </w:pPr>
            <w:r>
              <w:rPr>
                <w:color w:val="auto"/>
                <w:sz w:val="24"/>
                <w:szCs w:val="24"/>
              </w:rPr>
              <w:t>Cerys has on occasions questioned whether she was seeking out support more than she should and</w:t>
            </w:r>
            <w:r w:rsidR="00AB3EFC">
              <w:rPr>
                <w:color w:val="auto"/>
                <w:sz w:val="24"/>
                <w:szCs w:val="24"/>
              </w:rPr>
              <w:t xml:space="preserve"> questioned whether she</w:t>
            </w:r>
            <w:r>
              <w:rPr>
                <w:color w:val="auto"/>
                <w:sz w:val="24"/>
                <w:szCs w:val="24"/>
              </w:rPr>
              <w:t xml:space="preserve"> should be more autonomous in her decision making. I have responded by saying that her questions were important</w:t>
            </w:r>
            <w:r w:rsidR="00AB3EFC">
              <w:rPr>
                <w:color w:val="auto"/>
                <w:sz w:val="24"/>
                <w:szCs w:val="24"/>
              </w:rPr>
              <w:t>,</w:t>
            </w:r>
            <w:r>
              <w:rPr>
                <w:color w:val="auto"/>
                <w:sz w:val="24"/>
                <w:szCs w:val="24"/>
              </w:rPr>
              <w:t xml:space="preserve"> valid and understandable as Cerys has manged some extremely complex situation</w:t>
            </w:r>
            <w:r w:rsidR="00AB3EFC">
              <w:rPr>
                <w:color w:val="auto"/>
                <w:sz w:val="24"/>
                <w:szCs w:val="24"/>
              </w:rPr>
              <w:t>s</w:t>
            </w:r>
            <w:r>
              <w:rPr>
                <w:color w:val="auto"/>
                <w:sz w:val="24"/>
                <w:szCs w:val="24"/>
              </w:rPr>
              <w:t xml:space="preserve"> albeit with support. I can see that over the past year Cerys has developed her practice significantly and has achieved some excellent outcomes.</w:t>
            </w:r>
          </w:p>
          <w:p w14:paraId="416E8AFC" w14:textId="77777777" w:rsidR="001726AF" w:rsidRDefault="001726AF" w:rsidP="005D4F72">
            <w:pPr>
              <w:jc w:val="both"/>
              <w:rPr>
                <w:color w:val="auto"/>
                <w:sz w:val="24"/>
                <w:szCs w:val="24"/>
              </w:rPr>
            </w:pPr>
            <w:r>
              <w:rPr>
                <w:color w:val="auto"/>
                <w:sz w:val="24"/>
                <w:szCs w:val="24"/>
              </w:rPr>
              <w:t>There is clear evidence that Cerys applies theory to her practice and has achieved progress in all outcomes discussed.</w:t>
            </w:r>
          </w:p>
          <w:p w14:paraId="6EE4C207" w14:textId="77777777" w:rsidR="001726AF" w:rsidRDefault="001726AF" w:rsidP="005D4F72">
            <w:pPr>
              <w:jc w:val="both"/>
              <w:rPr>
                <w:color w:val="auto"/>
                <w:sz w:val="24"/>
                <w:szCs w:val="24"/>
              </w:rPr>
            </w:pPr>
            <w:r>
              <w:rPr>
                <w:color w:val="auto"/>
                <w:sz w:val="24"/>
                <w:szCs w:val="24"/>
              </w:rPr>
              <w:t>I have also received positive feedback from foster carers and parents.</w:t>
            </w:r>
          </w:p>
          <w:p w14:paraId="371EA7EE" w14:textId="1D785D72" w:rsidR="001726AF" w:rsidRDefault="001726AF" w:rsidP="005D4F72">
            <w:pPr>
              <w:jc w:val="both"/>
              <w:rPr>
                <w:color w:val="auto"/>
                <w:sz w:val="24"/>
                <w:szCs w:val="24"/>
              </w:rPr>
            </w:pPr>
            <w:r>
              <w:rPr>
                <w:color w:val="auto"/>
                <w:sz w:val="24"/>
                <w:szCs w:val="24"/>
              </w:rPr>
              <w:t xml:space="preserve">Cerys also has excellent working relationships with the children/ </w:t>
            </w:r>
            <w:proofErr w:type="spellStart"/>
            <w:r>
              <w:rPr>
                <w:color w:val="auto"/>
                <w:sz w:val="24"/>
                <w:szCs w:val="24"/>
              </w:rPr>
              <w:t>yp’s</w:t>
            </w:r>
            <w:proofErr w:type="spellEnd"/>
            <w:r>
              <w:rPr>
                <w:color w:val="auto"/>
                <w:sz w:val="24"/>
                <w:szCs w:val="24"/>
              </w:rPr>
              <w:t xml:space="preserve"> she has supported th</w:t>
            </w:r>
            <w:r w:rsidR="00AB3EFC">
              <w:rPr>
                <w:color w:val="auto"/>
                <w:sz w:val="24"/>
                <w:szCs w:val="24"/>
              </w:rPr>
              <w:t>r</w:t>
            </w:r>
            <w:r>
              <w:rPr>
                <w:color w:val="auto"/>
                <w:sz w:val="24"/>
                <w:szCs w:val="24"/>
              </w:rPr>
              <w:t>ough this period.</w:t>
            </w:r>
          </w:p>
          <w:p w14:paraId="7E71EC13" w14:textId="29246775"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97CE6BA" w14:textId="77777777" w:rsidR="00000948" w:rsidRDefault="00000948" w:rsidP="00FF7EBB">
      <w:pPr>
        <w:jc w:val="both"/>
        <w:rPr>
          <w:sz w:val="24"/>
          <w:szCs w:val="24"/>
        </w:rPr>
      </w:pPr>
    </w:p>
    <w:p w14:paraId="1AAED11E" w14:textId="77777777" w:rsidR="00000948" w:rsidRDefault="00000948" w:rsidP="00FF7EBB">
      <w:pPr>
        <w:jc w:val="both"/>
        <w:rPr>
          <w:sz w:val="24"/>
          <w:szCs w:val="24"/>
        </w:rPr>
      </w:pPr>
    </w:p>
    <w:p w14:paraId="7063D6E6" w14:textId="77777777" w:rsidR="00000948" w:rsidRDefault="00000948" w:rsidP="00FF7EBB">
      <w:pPr>
        <w:jc w:val="both"/>
        <w:rPr>
          <w:sz w:val="24"/>
          <w:szCs w:val="24"/>
        </w:rPr>
      </w:pPr>
    </w:p>
    <w:p w14:paraId="214B69A4" w14:textId="77777777" w:rsidR="00000948" w:rsidRDefault="00000948" w:rsidP="00FF7EBB">
      <w:pPr>
        <w:jc w:val="both"/>
        <w:rPr>
          <w:sz w:val="24"/>
          <w:szCs w:val="24"/>
        </w:rPr>
      </w:pPr>
    </w:p>
    <w:p w14:paraId="2AF4A332" w14:textId="77777777" w:rsidR="00000948" w:rsidRDefault="00000948" w:rsidP="00FF7EBB">
      <w:pPr>
        <w:jc w:val="both"/>
        <w:rPr>
          <w:sz w:val="24"/>
          <w:szCs w:val="24"/>
        </w:rPr>
      </w:pPr>
    </w:p>
    <w:p w14:paraId="66BE6FA2" w14:textId="77777777" w:rsidR="00000948" w:rsidRDefault="00000948" w:rsidP="00FF7EBB">
      <w:pPr>
        <w:jc w:val="both"/>
        <w:rPr>
          <w:sz w:val="24"/>
          <w:szCs w:val="24"/>
        </w:rPr>
      </w:pPr>
    </w:p>
    <w:p w14:paraId="1118253D" w14:textId="77777777" w:rsidR="00000948" w:rsidRDefault="00000948" w:rsidP="00FF7EBB">
      <w:pPr>
        <w:jc w:val="both"/>
        <w:rPr>
          <w:sz w:val="24"/>
          <w:szCs w:val="24"/>
        </w:rPr>
      </w:pPr>
    </w:p>
    <w:p w14:paraId="0DC81E69" w14:textId="77777777" w:rsidR="00000948" w:rsidRDefault="00000948" w:rsidP="00FF7EBB">
      <w:pPr>
        <w:jc w:val="both"/>
        <w:rPr>
          <w:sz w:val="24"/>
          <w:szCs w:val="24"/>
        </w:rPr>
      </w:pPr>
    </w:p>
    <w:p w14:paraId="21520E40" w14:textId="77777777" w:rsidR="00000948" w:rsidRDefault="00000948" w:rsidP="00FF7EBB">
      <w:pPr>
        <w:jc w:val="both"/>
        <w:rPr>
          <w:sz w:val="24"/>
          <w:szCs w:val="24"/>
        </w:rPr>
      </w:pPr>
    </w:p>
    <w:p w14:paraId="762DB59F" w14:textId="77777777" w:rsidR="00000948" w:rsidRDefault="00000948" w:rsidP="00FF7EBB">
      <w:pPr>
        <w:jc w:val="both"/>
        <w:rPr>
          <w:sz w:val="24"/>
          <w:szCs w:val="24"/>
        </w:rPr>
      </w:pPr>
    </w:p>
    <w:p w14:paraId="7F57DCDB" w14:textId="77777777" w:rsidR="00000948" w:rsidRDefault="00000948" w:rsidP="00FF7EBB">
      <w:pPr>
        <w:jc w:val="both"/>
        <w:rPr>
          <w:sz w:val="24"/>
          <w:szCs w:val="24"/>
        </w:rPr>
      </w:pPr>
    </w:p>
    <w:p w14:paraId="43626900" w14:textId="77777777" w:rsidR="00000948" w:rsidRDefault="00000948"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37DF3CF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925918">
        <w:rPr>
          <w:b/>
          <w:sz w:val="24"/>
          <w:szCs w:val="24"/>
        </w:rPr>
        <w:t>Cerys Henry</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77777777"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3ECC3CF1" w:rsidR="004923DA" w:rsidRDefault="0092591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13 Bedford Close, </w:t>
      </w:r>
    </w:p>
    <w:p w14:paraId="1B19E64C" w14:textId="5A13D85A" w:rsidR="00925918" w:rsidRDefault="00925918"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Cefn</w:t>
      </w:r>
      <w:proofErr w:type="spellEnd"/>
      <w:r>
        <w:rPr>
          <w:b/>
          <w:sz w:val="24"/>
          <w:szCs w:val="24"/>
        </w:rPr>
        <w:t xml:space="preserve"> </w:t>
      </w:r>
      <w:proofErr w:type="spellStart"/>
      <w:r>
        <w:rPr>
          <w:b/>
          <w:sz w:val="24"/>
          <w:szCs w:val="24"/>
        </w:rPr>
        <w:t>Cribwr</w:t>
      </w:r>
      <w:proofErr w:type="spellEnd"/>
      <w:r>
        <w:rPr>
          <w:b/>
          <w:sz w:val="24"/>
          <w:szCs w:val="24"/>
        </w:rPr>
        <w:t>, Bridgend</w:t>
      </w:r>
    </w:p>
    <w:p w14:paraId="68463B1E" w14:textId="5932ACC4" w:rsidR="00925918" w:rsidRPr="008B28E7" w:rsidRDefault="0092591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CF32 0DD</w:t>
      </w: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169A67E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925918">
        <w:rPr>
          <w:b/>
          <w:sz w:val="24"/>
          <w:szCs w:val="24"/>
        </w:rPr>
        <w:t>07950959739</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3730938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925918">
        <w:rPr>
          <w:b/>
          <w:sz w:val="24"/>
          <w:szCs w:val="24"/>
        </w:rPr>
        <w:t xml:space="preserve"> c.henry@npt.gov.uk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69D8164F" w:rsidR="004923DA" w:rsidRPr="00AE1B46"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r w:rsidRPr="00AE1B46">
        <w:rPr>
          <w:b/>
          <w:color w:val="auto"/>
          <w:sz w:val="24"/>
          <w:szCs w:val="24"/>
        </w:rPr>
        <w:t xml:space="preserve">Date of Professional Qualification: </w:t>
      </w:r>
      <w:r w:rsidR="00AE1B46" w:rsidRPr="00AE1B46">
        <w:rPr>
          <w:b/>
          <w:color w:val="auto"/>
          <w:sz w:val="24"/>
          <w:szCs w:val="24"/>
        </w:rPr>
        <w:t>14</w:t>
      </w:r>
      <w:r w:rsidR="00AE1B46" w:rsidRPr="00AE1B46">
        <w:rPr>
          <w:b/>
          <w:color w:val="auto"/>
          <w:sz w:val="24"/>
          <w:szCs w:val="24"/>
          <w:vertAlign w:val="superscript"/>
        </w:rPr>
        <w:t>th</w:t>
      </w:r>
      <w:r w:rsidR="00AE1B46" w:rsidRPr="00AE1B46">
        <w:rPr>
          <w:b/>
          <w:color w:val="auto"/>
          <w:sz w:val="24"/>
          <w:szCs w:val="24"/>
        </w:rPr>
        <w:t xml:space="preserve"> June 2023</w:t>
      </w:r>
    </w:p>
    <w:p w14:paraId="6B19483F" w14:textId="77777777" w:rsidR="004923DA" w:rsidRPr="009576C2" w:rsidRDefault="004923DA" w:rsidP="00FF7EBB">
      <w:pPr>
        <w:pBdr>
          <w:top w:val="single" w:sz="6" w:space="1" w:color="auto"/>
          <w:left w:val="single" w:sz="6" w:space="1" w:color="auto"/>
          <w:bottom w:val="single" w:sz="6" w:space="1" w:color="auto"/>
          <w:right w:val="single" w:sz="6" w:space="1" w:color="auto"/>
        </w:pBdr>
        <w:jc w:val="both"/>
        <w:rPr>
          <w:b/>
          <w:color w:val="FF0000"/>
          <w:sz w:val="24"/>
          <w:szCs w:val="24"/>
        </w:rPr>
      </w:pPr>
    </w:p>
    <w:p w14:paraId="35E917A2" w14:textId="0B53FEA5" w:rsidR="007D7974" w:rsidRPr="007D7974" w:rsidRDefault="004923DA" w:rsidP="007D7974">
      <w:pPr>
        <w:pBdr>
          <w:top w:val="single" w:sz="6" w:space="1" w:color="auto"/>
          <w:left w:val="single" w:sz="6" w:space="1" w:color="auto"/>
          <w:bottom w:val="single" w:sz="6" w:space="1" w:color="auto"/>
          <w:right w:val="single" w:sz="6" w:space="1" w:color="auto"/>
        </w:pBdr>
        <w:jc w:val="both"/>
        <w:rPr>
          <w:b/>
          <w:color w:val="auto"/>
        </w:rPr>
      </w:pPr>
      <w:r w:rsidRPr="007D7974">
        <w:rPr>
          <w:b/>
          <w:color w:val="auto"/>
          <w:sz w:val="24"/>
          <w:szCs w:val="24"/>
        </w:rPr>
        <w:t xml:space="preserve">Date of registration with </w:t>
      </w:r>
      <w:r w:rsidR="00012B16" w:rsidRPr="007D7974">
        <w:rPr>
          <w:b/>
          <w:color w:val="auto"/>
          <w:sz w:val="24"/>
          <w:szCs w:val="24"/>
        </w:rPr>
        <w:t>Social Care Wales</w:t>
      </w:r>
      <w:r w:rsidRPr="007D7974">
        <w:rPr>
          <w:b/>
          <w:color w:val="auto"/>
          <w:sz w:val="24"/>
          <w:szCs w:val="24"/>
        </w:rPr>
        <w:t>:</w:t>
      </w:r>
      <w:r w:rsidR="007D7974" w:rsidRPr="007D7974">
        <w:rPr>
          <w:color w:val="333333"/>
          <w:sz w:val="36"/>
          <w:szCs w:val="36"/>
        </w:rPr>
        <w:t xml:space="preserve"> </w:t>
      </w:r>
      <w:r w:rsidR="007D7974" w:rsidRPr="007D7974">
        <w:rPr>
          <w:b/>
          <w:color w:val="auto"/>
          <w:sz w:val="24"/>
          <w:szCs w:val="24"/>
        </w:rPr>
        <w:t>21/06/2024</w:t>
      </w:r>
    </w:p>
    <w:p w14:paraId="43F58947" w14:textId="4A3C6DFA" w:rsidR="004923DA" w:rsidRPr="007D7974"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97A67F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6B4292">
        <w:rPr>
          <w:b/>
          <w:sz w:val="24"/>
          <w:szCs w:val="24"/>
        </w:rPr>
        <w:t xml:space="preserve"> Neath Port Talbot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5A581B2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925918">
        <w:rPr>
          <w:b/>
          <w:sz w:val="24"/>
          <w:szCs w:val="24"/>
        </w:rPr>
        <w:t xml:space="preserve"> Looked After Children’s Team</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E612AC9" w14:textId="77777777" w:rsidR="005A6C90" w:rsidRPr="005A6C90" w:rsidRDefault="004923DA" w:rsidP="005A6C90">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5A6C90">
        <w:rPr>
          <w:b/>
          <w:sz w:val="24"/>
          <w:szCs w:val="24"/>
        </w:rPr>
        <w:t xml:space="preserve"> Neath Civic Centre, </w:t>
      </w:r>
      <w:r w:rsidR="005A6C90" w:rsidRPr="005A6C90">
        <w:rPr>
          <w:b/>
          <w:sz w:val="24"/>
          <w:szCs w:val="24"/>
        </w:rPr>
        <w:t>Water Street, Neath, SA11 3QZ.</w:t>
      </w:r>
    </w:p>
    <w:p w14:paraId="64058DF9" w14:textId="20B363C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2E46A64B" w:rsidR="004923DA" w:rsidRPr="007D7974"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r w:rsidRPr="007D7974">
        <w:rPr>
          <w:b/>
          <w:color w:val="auto"/>
          <w:sz w:val="24"/>
          <w:szCs w:val="24"/>
        </w:rPr>
        <w:t>Telephone Number:</w:t>
      </w:r>
      <w:r w:rsidR="007D7974">
        <w:rPr>
          <w:b/>
          <w:color w:val="auto"/>
          <w:sz w:val="24"/>
          <w:szCs w:val="24"/>
        </w:rPr>
        <w:t xml:space="preserve"> 01639 686868</w:t>
      </w:r>
    </w:p>
    <w:p w14:paraId="6AEA41C2" w14:textId="77777777" w:rsidR="004923DA" w:rsidRPr="007D7974"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p>
    <w:p w14:paraId="37E9A018" w14:textId="11BDF132" w:rsidR="004923DA" w:rsidRPr="007D7974" w:rsidRDefault="004923DA" w:rsidP="00C65921">
      <w:pPr>
        <w:pBdr>
          <w:top w:val="single" w:sz="6" w:space="1" w:color="auto"/>
          <w:left w:val="single" w:sz="6" w:space="1" w:color="auto"/>
          <w:bottom w:val="single" w:sz="6" w:space="1" w:color="auto"/>
          <w:right w:val="single" w:sz="6" w:space="1" w:color="auto"/>
        </w:pBdr>
        <w:jc w:val="both"/>
        <w:rPr>
          <w:b/>
          <w:color w:val="auto"/>
          <w:sz w:val="24"/>
          <w:szCs w:val="24"/>
        </w:rPr>
      </w:pPr>
      <w:r w:rsidRPr="007D7974">
        <w:rPr>
          <w:b/>
          <w:color w:val="auto"/>
          <w:sz w:val="24"/>
          <w:szCs w:val="24"/>
        </w:rPr>
        <w:t xml:space="preserve">E-Mail address: </w:t>
      </w:r>
      <w:r w:rsidR="007D7974">
        <w:rPr>
          <w:b/>
          <w:color w:val="auto"/>
          <w:sz w:val="24"/>
          <w:szCs w:val="24"/>
        </w:rPr>
        <w:t>lookedafteradmin@npt.gov.uk</w:t>
      </w:r>
    </w:p>
    <w:p w14:paraId="18AF92DC" w14:textId="77777777" w:rsidR="000E0D51" w:rsidRDefault="000E0D51" w:rsidP="000E0D51">
      <w:pPr>
        <w:jc w:val="both"/>
        <w:rPr>
          <w:b/>
          <w:sz w:val="24"/>
          <w:szCs w:val="24"/>
        </w:rPr>
      </w:pPr>
    </w:p>
    <w:p w14:paraId="22A1C91B" w14:textId="77777777" w:rsidR="008C7770" w:rsidRDefault="008C7770" w:rsidP="000E0D51">
      <w:pPr>
        <w:jc w:val="both"/>
        <w:rPr>
          <w:b/>
          <w:sz w:val="24"/>
          <w:szCs w:val="24"/>
        </w:rPr>
      </w:pPr>
    </w:p>
    <w:p w14:paraId="4AFCAE40" w14:textId="77777777" w:rsidR="005A6C90" w:rsidRDefault="005A6C90" w:rsidP="000E0D51">
      <w:pPr>
        <w:jc w:val="both"/>
        <w:rPr>
          <w:b/>
          <w:sz w:val="24"/>
          <w:szCs w:val="24"/>
        </w:rPr>
      </w:pPr>
    </w:p>
    <w:p w14:paraId="088CAFDD" w14:textId="77777777" w:rsidR="005A6C90" w:rsidRPr="008B28E7" w:rsidRDefault="005A6C9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5E81BE2A"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w:t>
      </w:r>
      <w:proofErr w:type="gramStart"/>
      <w:r>
        <w:rPr>
          <w:b/>
          <w:sz w:val="24"/>
          <w:szCs w:val="24"/>
        </w:rPr>
        <w:t xml:space="preserve">only </w:t>
      </w:r>
      <w:r w:rsidR="00925918">
        <w:rPr>
          <w:b/>
          <w:sz w:val="24"/>
          <w:szCs w:val="24"/>
        </w:rPr>
        <w:t xml:space="preserve"> X</w:t>
      </w:r>
      <w:proofErr w:type="gramEnd"/>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5575C93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925918">
        <w:rPr>
          <w:b/>
          <w:sz w:val="24"/>
          <w:szCs w:val="24"/>
        </w:rPr>
        <w:t xml:space="preserve"> Gillian Thomas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01435019" w:rsidR="004923DA" w:rsidRPr="007D7974" w:rsidRDefault="004923DA" w:rsidP="00FF7EBB">
      <w:pPr>
        <w:pBdr>
          <w:top w:val="single" w:sz="6" w:space="1" w:color="auto"/>
          <w:left w:val="single" w:sz="6" w:space="1" w:color="auto"/>
          <w:bottom w:val="single" w:sz="6" w:space="1" w:color="auto"/>
          <w:right w:val="single" w:sz="6" w:space="1" w:color="auto"/>
        </w:pBdr>
        <w:jc w:val="both"/>
        <w:rPr>
          <w:b/>
          <w:color w:val="FF0000"/>
          <w:sz w:val="24"/>
          <w:szCs w:val="24"/>
        </w:rPr>
      </w:pPr>
      <w:r w:rsidRPr="00AE1B46">
        <w:rPr>
          <w:b/>
          <w:color w:val="auto"/>
          <w:sz w:val="24"/>
          <w:szCs w:val="24"/>
        </w:rPr>
        <w:t>Telephone Number:</w:t>
      </w:r>
      <w:r w:rsidR="00AE1B46" w:rsidRPr="00AE1B46">
        <w:rPr>
          <w:color w:val="auto"/>
        </w:rPr>
        <w:t xml:space="preserve"> </w:t>
      </w:r>
      <w:r w:rsidR="00AE1B46" w:rsidRPr="00AE1B46">
        <w:rPr>
          <w:b/>
          <w:color w:val="auto"/>
          <w:sz w:val="24"/>
          <w:szCs w:val="24"/>
        </w:rPr>
        <w:t>07971473704</w:t>
      </w:r>
    </w:p>
    <w:p w14:paraId="47F9A579" w14:textId="77777777" w:rsidR="004923DA" w:rsidRPr="005A6C90" w:rsidRDefault="004923DA" w:rsidP="00FF7EBB">
      <w:pPr>
        <w:pBdr>
          <w:top w:val="single" w:sz="6" w:space="1" w:color="auto"/>
          <w:left w:val="single" w:sz="6" w:space="1" w:color="auto"/>
          <w:bottom w:val="single" w:sz="6" w:space="1" w:color="auto"/>
          <w:right w:val="single" w:sz="6" w:space="1" w:color="auto"/>
        </w:pBdr>
        <w:jc w:val="both"/>
        <w:rPr>
          <w:b/>
          <w:color w:val="FF0000"/>
          <w:sz w:val="24"/>
          <w:szCs w:val="24"/>
        </w:rPr>
      </w:pPr>
    </w:p>
    <w:p w14:paraId="4F4DECA5" w14:textId="483FB207" w:rsidR="004923DA" w:rsidRPr="00AE1B46"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r w:rsidRPr="00AE1B46">
        <w:rPr>
          <w:b/>
          <w:color w:val="auto"/>
          <w:sz w:val="24"/>
          <w:szCs w:val="24"/>
        </w:rPr>
        <w:t>E-Mail address:</w:t>
      </w:r>
      <w:r w:rsidR="00AE1B46" w:rsidRPr="00AE1B46">
        <w:rPr>
          <w:color w:val="auto"/>
        </w:rPr>
        <w:t xml:space="preserve"> </w:t>
      </w:r>
      <w:r w:rsidR="00AE1B46" w:rsidRPr="00AE1B46">
        <w:rPr>
          <w:b/>
          <w:color w:val="auto"/>
          <w:sz w:val="24"/>
          <w:szCs w:val="24"/>
        </w:rPr>
        <w:t>g.thomas1@npt.gov.uk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31A4C75C" w:rsidR="004923DA" w:rsidRDefault="004923DA" w:rsidP="00FF7EBB">
            <w:pPr>
              <w:jc w:val="both"/>
              <w:rPr>
                <w:b/>
                <w:sz w:val="24"/>
                <w:szCs w:val="24"/>
              </w:rPr>
            </w:pPr>
            <w:r w:rsidRPr="008B28E7">
              <w:rPr>
                <w:b/>
                <w:sz w:val="24"/>
                <w:szCs w:val="24"/>
              </w:rPr>
              <w:t>Name:</w:t>
            </w:r>
            <w:r w:rsidR="00925918">
              <w:rPr>
                <w:b/>
                <w:sz w:val="24"/>
                <w:szCs w:val="24"/>
              </w:rPr>
              <w:t xml:space="preserve"> Gillian Thomas</w:t>
            </w:r>
          </w:p>
          <w:p w14:paraId="4EF4A770" w14:textId="77777777" w:rsidR="004923DA" w:rsidRPr="008B28E7" w:rsidRDefault="004923DA" w:rsidP="00FF7EBB">
            <w:pPr>
              <w:jc w:val="both"/>
              <w:rPr>
                <w:b/>
                <w:sz w:val="24"/>
                <w:szCs w:val="24"/>
              </w:rPr>
            </w:pPr>
          </w:p>
          <w:p w14:paraId="1AC8522D" w14:textId="599C4DD7" w:rsidR="004923DA" w:rsidRPr="00AE1B46" w:rsidRDefault="004923DA" w:rsidP="00FF7EBB">
            <w:pPr>
              <w:jc w:val="both"/>
              <w:rPr>
                <w:b/>
                <w:color w:val="auto"/>
                <w:sz w:val="24"/>
                <w:szCs w:val="24"/>
              </w:rPr>
            </w:pPr>
            <w:r w:rsidRPr="00AE1B46">
              <w:rPr>
                <w:b/>
                <w:color w:val="auto"/>
                <w:sz w:val="24"/>
                <w:szCs w:val="24"/>
              </w:rPr>
              <w:t xml:space="preserve">Work Address: </w:t>
            </w:r>
            <w:r w:rsidR="00AE1B46" w:rsidRPr="00AE1B46">
              <w:rPr>
                <w:b/>
                <w:color w:val="auto"/>
                <w:sz w:val="24"/>
                <w:szCs w:val="24"/>
              </w:rPr>
              <w:t>Neath Civic Centre, Water Street, Neath, SA11 3QZ.</w:t>
            </w:r>
          </w:p>
          <w:p w14:paraId="42BF3097" w14:textId="251E12CC" w:rsidR="009D59C2" w:rsidRPr="005A6C90" w:rsidRDefault="009D59C2" w:rsidP="00FF7EBB">
            <w:pPr>
              <w:jc w:val="both"/>
              <w:rPr>
                <w:b/>
                <w:color w:val="FF0000"/>
                <w:sz w:val="24"/>
                <w:szCs w:val="24"/>
              </w:rPr>
            </w:pPr>
          </w:p>
          <w:p w14:paraId="68EB3CD9" w14:textId="0C6A96E9" w:rsidR="007D7974" w:rsidRPr="007D7974" w:rsidRDefault="004923DA" w:rsidP="007D7974">
            <w:pPr>
              <w:jc w:val="both"/>
              <w:rPr>
                <w:b/>
                <w:color w:val="auto"/>
              </w:rPr>
            </w:pPr>
            <w:r w:rsidRPr="007D7974">
              <w:rPr>
                <w:b/>
                <w:color w:val="auto"/>
                <w:sz w:val="24"/>
                <w:szCs w:val="24"/>
              </w:rPr>
              <w:t>Professional Qualification and date of qualification:</w:t>
            </w:r>
            <w:r w:rsidR="007D7974" w:rsidRPr="007D7974">
              <w:rPr>
                <w:color w:val="333333"/>
                <w:sz w:val="36"/>
                <w:szCs w:val="36"/>
              </w:rPr>
              <w:t xml:space="preserve"> </w:t>
            </w:r>
            <w:r w:rsidR="007D7974" w:rsidRPr="007D7974">
              <w:rPr>
                <w:b/>
                <w:color w:val="auto"/>
              </w:rPr>
              <w:t>05/12/2006</w:t>
            </w:r>
          </w:p>
          <w:p w14:paraId="6E1CBC17" w14:textId="238A51A3" w:rsidR="004923DA" w:rsidRPr="007D7974" w:rsidRDefault="004923DA" w:rsidP="00FF7EBB">
            <w:pPr>
              <w:jc w:val="both"/>
              <w:rPr>
                <w:b/>
                <w:color w:val="auto"/>
                <w:sz w:val="24"/>
                <w:szCs w:val="24"/>
              </w:rPr>
            </w:pPr>
          </w:p>
          <w:p w14:paraId="4C6113F1" w14:textId="69DF00A9" w:rsidR="004923DA" w:rsidRPr="00AE1B46" w:rsidRDefault="009D59C2" w:rsidP="00FF7EBB">
            <w:pPr>
              <w:jc w:val="both"/>
              <w:rPr>
                <w:b/>
                <w:color w:val="auto"/>
                <w:sz w:val="24"/>
                <w:szCs w:val="24"/>
              </w:rPr>
            </w:pPr>
            <w:r w:rsidRPr="00AE1B46">
              <w:rPr>
                <w:b/>
                <w:color w:val="auto"/>
                <w:sz w:val="24"/>
                <w:szCs w:val="24"/>
              </w:rPr>
              <w:t>T</w:t>
            </w:r>
            <w:r w:rsidR="004923DA" w:rsidRPr="00AE1B46">
              <w:rPr>
                <w:b/>
                <w:color w:val="auto"/>
                <w:sz w:val="24"/>
                <w:szCs w:val="24"/>
              </w:rPr>
              <w:t>elephone number:</w:t>
            </w:r>
            <w:r w:rsidR="00AE1B46" w:rsidRPr="00AE1B46">
              <w:rPr>
                <w:color w:val="auto"/>
              </w:rPr>
              <w:t xml:space="preserve"> </w:t>
            </w:r>
            <w:r w:rsidR="00AE1B46" w:rsidRPr="00AE1B46">
              <w:rPr>
                <w:b/>
                <w:color w:val="auto"/>
                <w:sz w:val="24"/>
                <w:szCs w:val="24"/>
              </w:rPr>
              <w:t>07971473704</w:t>
            </w:r>
          </w:p>
          <w:p w14:paraId="0BB87919" w14:textId="548A11EF" w:rsidR="009D59C2" w:rsidRPr="005A6C90" w:rsidRDefault="009D59C2" w:rsidP="00FF7EBB">
            <w:pPr>
              <w:jc w:val="both"/>
              <w:rPr>
                <w:b/>
                <w:color w:val="FF0000"/>
                <w:sz w:val="24"/>
                <w:szCs w:val="24"/>
              </w:rPr>
            </w:pPr>
          </w:p>
          <w:p w14:paraId="4FDEE73F" w14:textId="0C333946" w:rsidR="009D59C2" w:rsidRPr="00AE1B46" w:rsidRDefault="009D59C2" w:rsidP="00FF7EBB">
            <w:pPr>
              <w:jc w:val="both"/>
              <w:rPr>
                <w:b/>
                <w:color w:val="auto"/>
                <w:sz w:val="24"/>
                <w:szCs w:val="24"/>
              </w:rPr>
            </w:pPr>
            <w:r w:rsidRPr="00AE1B46">
              <w:rPr>
                <w:b/>
                <w:color w:val="auto"/>
                <w:sz w:val="24"/>
                <w:szCs w:val="24"/>
              </w:rPr>
              <w:t>Email address:</w:t>
            </w:r>
            <w:r w:rsidR="00AE1B46" w:rsidRPr="00AE1B46">
              <w:rPr>
                <w:color w:val="auto"/>
              </w:rPr>
              <w:t xml:space="preserve"> </w:t>
            </w:r>
            <w:r w:rsidR="00AE1B46" w:rsidRPr="00AE1B46">
              <w:rPr>
                <w:b/>
                <w:color w:val="auto"/>
                <w:sz w:val="24"/>
                <w:szCs w:val="24"/>
              </w:rPr>
              <w:t>g.thomas1@npt.gov.uk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6D0FF7EA" w14:textId="77777777" w:rsidR="005A6C90" w:rsidRDefault="005A6C90" w:rsidP="00830DD1">
      <w:pPr>
        <w:rPr>
          <w:sz w:val="28"/>
          <w:szCs w:val="28"/>
        </w:rPr>
      </w:pPr>
    </w:p>
    <w:p w14:paraId="4F2385C0" w14:textId="77777777" w:rsidR="005A6C90" w:rsidRDefault="005A6C90" w:rsidP="00830DD1">
      <w:pPr>
        <w:rPr>
          <w:sz w:val="28"/>
          <w:szCs w:val="28"/>
        </w:rPr>
      </w:pPr>
    </w:p>
    <w:p w14:paraId="3DA8C5C3" w14:textId="77777777" w:rsidR="005A6C90" w:rsidRDefault="005A6C90" w:rsidP="00830DD1">
      <w:pPr>
        <w:rPr>
          <w:sz w:val="28"/>
          <w:szCs w:val="28"/>
        </w:rPr>
      </w:pPr>
    </w:p>
    <w:p w14:paraId="342F117B" w14:textId="77777777" w:rsidR="005A6C90" w:rsidRDefault="005A6C90" w:rsidP="00830DD1">
      <w:pPr>
        <w:rPr>
          <w:sz w:val="28"/>
          <w:szCs w:val="28"/>
        </w:rPr>
      </w:pPr>
    </w:p>
    <w:p w14:paraId="3BD79EDD" w14:textId="77777777" w:rsidR="00830DD1" w:rsidRDefault="00830DD1" w:rsidP="00830DD1">
      <w:pPr>
        <w:rPr>
          <w:sz w:val="28"/>
          <w:szCs w:val="28"/>
        </w:rPr>
      </w:pPr>
    </w:p>
    <w:p w14:paraId="4A39D8E9" w14:textId="77777777" w:rsidR="00080654" w:rsidRDefault="00080654" w:rsidP="00830DD1">
      <w:pPr>
        <w:rPr>
          <w:sz w:val="28"/>
          <w:szCs w:val="28"/>
        </w:rPr>
      </w:pPr>
    </w:p>
    <w:p w14:paraId="35E47930" w14:textId="77777777" w:rsidR="00080654" w:rsidRDefault="00080654"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lastRenderedPageBreak/>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01450C24"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w:t>
      </w:r>
      <w:r w:rsidR="005A6C90">
        <w:rPr>
          <w:noProof/>
          <w:sz w:val="24"/>
          <w:szCs w:val="24"/>
        </w:rPr>
        <w:drawing>
          <wp:inline distT="0" distB="0" distL="0" distR="0" wp14:anchorId="50EF7321" wp14:editId="2B293EB2">
            <wp:extent cx="1112520" cy="414325"/>
            <wp:effectExtent l="0" t="0" r="0" b="5080"/>
            <wp:docPr id="759738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738785" name="Picture 759738785"/>
                    <pic:cNvPicPr/>
                  </pic:nvPicPr>
                  <pic:blipFill>
                    <a:blip r:embed="rId11" cstate="print">
                      <a:extLst>
                        <a:ext uri="{BEBA8EAE-BF5A-486C-A8C5-ECC9F3942E4B}">
                          <a14:imgProps xmlns:a14="http://schemas.microsoft.com/office/drawing/2010/main">
                            <a14:imgLayer r:embed="rId12">
                              <a14:imgEffect>
                                <a14:brightnessContrast bright="40000" contrast="-20000"/>
                              </a14:imgEffect>
                            </a14:imgLayer>
                          </a14:imgProps>
                        </a:ext>
                        <a:ext uri="{28A0092B-C50C-407E-A947-70E740481C1C}">
                          <a14:useLocalDpi xmlns:a14="http://schemas.microsoft.com/office/drawing/2010/main" val="0"/>
                        </a:ext>
                      </a:extLst>
                    </a:blip>
                    <a:stretch>
                      <a:fillRect/>
                    </a:stretch>
                  </pic:blipFill>
                  <pic:spPr>
                    <a:xfrm>
                      <a:off x="0" y="0"/>
                      <a:ext cx="1179805" cy="439383"/>
                    </a:xfrm>
                    <a:prstGeom prst="rect">
                      <a:avLst/>
                    </a:prstGeom>
                  </pic:spPr>
                </pic:pic>
              </a:graphicData>
            </a:graphic>
          </wp:inline>
        </w:drawing>
      </w:r>
      <w:r>
        <w:rPr>
          <w:sz w:val="24"/>
          <w:szCs w:val="24"/>
        </w:rPr>
        <w:t>_ _ _ _ _ _ 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3939A7B6"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w:t>
      </w:r>
      <w:r w:rsidR="005A6C90">
        <w:rPr>
          <w:sz w:val="24"/>
          <w:szCs w:val="24"/>
        </w:rPr>
        <w:t>2/10/2026</w:t>
      </w:r>
      <w:r>
        <w:rPr>
          <w:sz w:val="24"/>
          <w:szCs w:val="24"/>
        </w:rPr>
        <w:t>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4869456B" w:rsidR="004923DA" w:rsidRPr="008B28E7" w:rsidRDefault="005A6C90" w:rsidP="005A6C90">
      <w:pPr>
        <w:pBdr>
          <w:top w:val="single" w:sz="6" w:space="1" w:color="auto"/>
          <w:left w:val="single" w:sz="6" w:space="1" w:color="auto"/>
          <w:bottom w:val="single" w:sz="6" w:space="1" w:color="auto"/>
          <w:right w:val="single" w:sz="6" w:space="1" w:color="auto"/>
        </w:pBdr>
        <w:tabs>
          <w:tab w:val="left" w:pos="1512"/>
        </w:tabs>
        <w:jc w:val="both"/>
        <w:rPr>
          <w:sz w:val="24"/>
          <w:szCs w:val="24"/>
        </w:rPr>
      </w:pPr>
      <w:r>
        <w:rPr>
          <w:sz w:val="24"/>
          <w:szCs w:val="24"/>
        </w:rPr>
        <w:tab/>
      </w:r>
      <w:r>
        <w:rPr>
          <w:noProof/>
          <w:sz w:val="24"/>
          <w:szCs w:val="24"/>
        </w:rPr>
        <w:drawing>
          <wp:anchor distT="0" distB="0" distL="114300" distR="114300" simplePos="0" relativeHeight="251658240" behindDoc="1" locked="0" layoutInCell="1" allowOverlap="1" wp14:anchorId="4EDB536B" wp14:editId="4ADBF3CC">
            <wp:simplePos x="0" y="0"/>
            <wp:positionH relativeFrom="column">
              <wp:posOffset>960120</wp:posOffset>
            </wp:positionH>
            <wp:positionV relativeFrom="paragraph">
              <wp:posOffset>1905</wp:posOffset>
            </wp:positionV>
            <wp:extent cx="1078865" cy="286385"/>
            <wp:effectExtent l="0" t="0" r="6985" b="0"/>
            <wp:wrapTight wrapText="bothSides">
              <wp:wrapPolygon edited="0">
                <wp:start x="0" y="0"/>
                <wp:lineTo x="0" y="20115"/>
                <wp:lineTo x="21358" y="20115"/>
                <wp:lineTo x="21358" y="0"/>
                <wp:lineTo x="0" y="0"/>
              </wp:wrapPolygon>
            </wp:wrapTight>
            <wp:docPr id="9734823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078865" cy="286385"/>
                    </a:xfrm>
                    <a:prstGeom prst="rect">
                      <a:avLst/>
                    </a:prstGeom>
                    <a:noFill/>
                  </pic:spPr>
                </pic:pic>
              </a:graphicData>
            </a:graphic>
            <wp14:sizeRelH relativeFrom="page">
              <wp14:pctWidth>0</wp14:pctWidth>
            </wp14:sizeRelH>
            <wp14:sizeRelV relativeFrom="page">
              <wp14:pctHeight>0</wp14:pctHeight>
            </wp14:sizeRelV>
          </wp:anchor>
        </w:drawing>
      </w:r>
    </w:p>
    <w:p w14:paraId="791BE923" w14:textId="4FA21D71"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4B11384B"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w:t>
      </w:r>
      <w:r w:rsidR="005A6C90">
        <w:rPr>
          <w:sz w:val="24"/>
          <w:szCs w:val="24"/>
        </w:rPr>
        <w:t>2/10/2026</w:t>
      </w:r>
      <w:r>
        <w:rPr>
          <w:sz w:val="24"/>
          <w:szCs w:val="24"/>
        </w:rPr>
        <w:t xml:space="preserve">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34C92AE5" w:rsidR="00335C41" w:rsidRPr="00D3203C" w:rsidRDefault="00335C41" w:rsidP="00335C41">
            <w:pPr>
              <w:ind w:right="180"/>
              <w:jc w:val="both"/>
              <w:rPr>
                <w:sz w:val="24"/>
                <w:szCs w:val="24"/>
              </w:rPr>
            </w:pPr>
            <w:r w:rsidRPr="00D3203C">
              <w:rPr>
                <w:sz w:val="24"/>
                <w:szCs w:val="24"/>
              </w:rPr>
              <w:t>Signed_</w:t>
            </w:r>
            <w:r w:rsidR="00AB3EFC">
              <w:rPr>
                <w:noProof/>
              </w:rPr>
              <w:drawing>
                <wp:inline distT="0" distB="0" distL="0" distR="0" wp14:anchorId="247F74D3" wp14:editId="48B19021">
                  <wp:extent cx="1080000" cy="288000"/>
                  <wp:effectExtent l="0" t="0" r="6350" b="0"/>
                  <wp:docPr id="2" name="Picture 2" descr="cid:image001.png@01D62ACA.D60EC1A0"/>
                  <wp:cNvGraphicFramePr/>
                  <a:graphic xmlns:a="http://schemas.openxmlformats.org/drawingml/2006/main">
                    <a:graphicData uri="http://schemas.openxmlformats.org/drawingml/2006/picture">
                      <pic:pic xmlns:pic="http://schemas.openxmlformats.org/drawingml/2006/picture">
                        <pic:nvPicPr>
                          <pic:cNvPr id="2" name="Picture 2" descr="cid:image001.png@01D62ACA.D60EC1A0"/>
                          <pic:cNvPicPr/>
                        </pic:nvPicPr>
                        <pic:blipFill>
                          <a:blip r:embed="rId14" r:link="rId15" cstate="print">
                            <a:extLst>
                              <a:ext uri="{28A0092B-C50C-407E-A947-70E740481C1C}">
                                <a14:useLocalDpi xmlns:a14="http://schemas.microsoft.com/office/drawing/2010/main" val="0"/>
                              </a:ext>
                            </a:extLst>
                          </a:blip>
                          <a:srcRect/>
                          <a:stretch>
                            <a:fillRect/>
                          </a:stretch>
                        </pic:blipFill>
                        <pic:spPr bwMode="auto">
                          <a:xfrm>
                            <a:off x="0" y="0"/>
                            <a:ext cx="1080000" cy="288000"/>
                          </a:xfrm>
                          <a:prstGeom prst="rect">
                            <a:avLst/>
                          </a:prstGeom>
                          <a:noFill/>
                          <a:ln>
                            <a:noFill/>
                          </a:ln>
                        </pic:spPr>
                      </pic:pic>
                    </a:graphicData>
                  </a:graphic>
                </wp:inline>
              </w:drawing>
            </w:r>
            <w:r w:rsidRPr="00D3203C">
              <w:rPr>
                <w:sz w:val="24"/>
                <w:szCs w:val="24"/>
              </w:rPr>
              <w:t>_______________________ (Mentor)</w:t>
            </w:r>
          </w:p>
          <w:p w14:paraId="5D3F0767" w14:textId="77777777" w:rsidR="00335C41" w:rsidRPr="00D3203C" w:rsidRDefault="00335C41" w:rsidP="00335C41">
            <w:pPr>
              <w:ind w:right="180"/>
              <w:jc w:val="both"/>
              <w:rPr>
                <w:sz w:val="24"/>
                <w:szCs w:val="24"/>
              </w:rPr>
            </w:pPr>
          </w:p>
          <w:p w14:paraId="24E1B8A5" w14:textId="72B8EBF3" w:rsidR="00335C41" w:rsidRPr="00D3203C" w:rsidRDefault="00335C41" w:rsidP="00335C41">
            <w:pPr>
              <w:ind w:right="180"/>
              <w:jc w:val="both"/>
              <w:rPr>
                <w:sz w:val="24"/>
                <w:szCs w:val="24"/>
              </w:rPr>
            </w:pPr>
            <w:r w:rsidRPr="00D3203C">
              <w:rPr>
                <w:sz w:val="24"/>
                <w:szCs w:val="24"/>
              </w:rPr>
              <w:t>Date __</w:t>
            </w:r>
            <w:r w:rsidR="00AB3EFC">
              <w:rPr>
                <w:sz w:val="24"/>
                <w:szCs w:val="24"/>
              </w:rPr>
              <w:t>2/10/2</w:t>
            </w:r>
            <w:r w:rsidR="005A6C90">
              <w:rPr>
                <w:sz w:val="24"/>
                <w:szCs w:val="24"/>
              </w:rPr>
              <w:t>02</w:t>
            </w:r>
            <w:r w:rsidR="00AB3EFC">
              <w:rPr>
                <w:sz w:val="24"/>
                <w:szCs w:val="24"/>
              </w:rPr>
              <w:t>6</w:t>
            </w:r>
            <w:r w:rsidRPr="00D3203C">
              <w:rPr>
                <w:sz w:val="24"/>
                <w:szCs w:val="24"/>
              </w:rPr>
              <w:t>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2C9C9C35"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_ _ </w:t>
      </w:r>
      <w:r w:rsidR="002E76BC">
        <w:rPr>
          <w:caps/>
          <w:sz w:val="24"/>
          <w:szCs w:val="24"/>
        </w:rPr>
        <w:t>Sian baglow</w:t>
      </w:r>
      <w:r w:rsidR="00B577D3">
        <w:rPr>
          <w:caps/>
          <w:sz w:val="24"/>
          <w:szCs w:val="24"/>
        </w:rPr>
        <w:t>_ _ _ _ _ _ _ _ _ _ _ _ _ _ _ _ _ _ _ _ _ _ _ _</w:t>
      </w:r>
    </w:p>
    <w:p w14:paraId="7C11F360" w14:textId="34DD7069"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_ _ _ </w:t>
      </w:r>
      <w:r w:rsidR="002E76BC">
        <w:rPr>
          <w:caps/>
          <w:noProof/>
          <w:sz w:val="24"/>
          <w:szCs w:val="24"/>
        </w:rPr>
        <w:drawing>
          <wp:inline distT="0" distB="0" distL="0" distR="0" wp14:anchorId="2E2E4619" wp14:editId="4043F606">
            <wp:extent cx="1036410" cy="678239"/>
            <wp:effectExtent l="0" t="0" r="0" b="7620"/>
            <wp:docPr id="1247881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881314" name="Picture 1247881314"/>
                    <pic:cNvPicPr/>
                  </pic:nvPicPr>
                  <pic:blipFill>
                    <a:blip r:embed="rId16">
                      <a:extLst>
                        <a:ext uri="{28A0092B-C50C-407E-A947-70E740481C1C}">
                          <a14:useLocalDpi xmlns:a14="http://schemas.microsoft.com/office/drawing/2010/main" val="0"/>
                        </a:ext>
                      </a:extLst>
                    </a:blip>
                    <a:stretch>
                      <a:fillRect/>
                    </a:stretch>
                  </pic:blipFill>
                  <pic:spPr>
                    <a:xfrm>
                      <a:off x="0" y="0"/>
                      <a:ext cx="1036410" cy="678239"/>
                    </a:xfrm>
                    <a:prstGeom prst="rect">
                      <a:avLst/>
                    </a:prstGeom>
                  </pic:spPr>
                </pic:pic>
              </a:graphicData>
            </a:graphic>
          </wp:inline>
        </w:drawing>
      </w:r>
      <w:r w:rsidR="00B577D3" w:rsidRPr="00B577D3">
        <w:rPr>
          <w:sz w:val="24"/>
          <w:szCs w:val="24"/>
        </w:rPr>
        <w:t>_ _ _ _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0AEDAFB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_ _ </w:t>
      </w:r>
      <w:r w:rsidR="002E76BC">
        <w:rPr>
          <w:sz w:val="24"/>
          <w:szCs w:val="24"/>
        </w:rPr>
        <w:t>2.10.26</w:t>
      </w:r>
      <w:r w:rsidR="00B577D3" w:rsidRPr="00B577D3">
        <w:rPr>
          <w:sz w:val="24"/>
          <w:szCs w:val="24"/>
        </w:rPr>
        <w:t>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7E244226" w14:textId="77777777" w:rsidR="00925918" w:rsidRDefault="00925918">
            <w:pPr>
              <w:rPr>
                <w:sz w:val="24"/>
                <w:szCs w:val="24"/>
              </w:rPr>
            </w:pPr>
          </w:p>
          <w:p w14:paraId="63EF7732" w14:textId="5D7E5312" w:rsidR="00925918" w:rsidRPr="00DA5682" w:rsidRDefault="00925918">
            <w:pPr>
              <w:rPr>
                <w:sz w:val="24"/>
                <w:szCs w:val="24"/>
              </w:rPr>
            </w:pPr>
            <w:r>
              <w:rPr>
                <w:sz w:val="24"/>
                <w:szCs w:val="24"/>
              </w:rPr>
              <w:t xml:space="preserve">Cerys Henry </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12B67E03" w14:textId="77777777" w:rsidR="00925918" w:rsidRDefault="00925918">
            <w:pPr>
              <w:rPr>
                <w:sz w:val="24"/>
                <w:szCs w:val="24"/>
              </w:rPr>
            </w:pPr>
          </w:p>
          <w:p w14:paraId="457A0422" w14:textId="281CDAE0" w:rsidR="00986C0B" w:rsidRPr="00DA5682" w:rsidRDefault="00925918">
            <w:pPr>
              <w:rPr>
                <w:sz w:val="24"/>
                <w:szCs w:val="24"/>
              </w:rPr>
            </w:pPr>
            <w:r>
              <w:rPr>
                <w:sz w:val="24"/>
                <w:szCs w:val="24"/>
              </w:rPr>
              <w:t>Looked After Children’s Team Neath Port Talbot</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50A2CAEF" w14:textId="77777777" w:rsidR="00986C0B" w:rsidRDefault="00986C0B">
            <w:pPr>
              <w:rPr>
                <w:sz w:val="24"/>
                <w:szCs w:val="24"/>
              </w:rPr>
            </w:pPr>
          </w:p>
          <w:p w14:paraId="0786A0D4" w14:textId="57F573F2" w:rsidR="00925918" w:rsidRPr="00DA5682" w:rsidRDefault="00925918">
            <w:pPr>
              <w:rPr>
                <w:sz w:val="24"/>
                <w:szCs w:val="24"/>
              </w:rPr>
            </w:pPr>
            <w:r>
              <w:rPr>
                <w:sz w:val="24"/>
                <w:szCs w:val="24"/>
              </w:rPr>
              <w:t xml:space="preserve">Gillian Thomas </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58948142" w14:textId="77777777" w:rsidR="00986C0B" w:rsidRDefault="00986C0B">
            <w:pPr>
              <w:rPr>
                <w:sz w:val="24"/>
                <w:szCs w:val="24"/>
              </w:rPr>
            </w:pPr>
          </w:p>
          <w:p w14:paraId="3081E6E0" w14:textId="4F3EA7CF" w:rsidR="00925918" w:rsidRPr="00DA5682" w:rsidRDefault="00925918">
            <w:pPr>
              <w:rPr>
                <w:sz w:val="24"/>
                <w:szCs w:val="24"/>
              </w:rPr>
            </w:pPr>
            <w:r>
              <w:rPr>
                <w:sz w:val="24"/>
                <w:szCs w:val="24"/>
              </w:rPr>
              <w:t>Sian Baglow</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t>
      </w:r>
      <w:proofErr w:type="gramStart"/>
      <w:r w:rsidR="00986C0B" w:rsidRPr="00DA5682">
        <w:rPr>
          <w:sz w:val="24"/>
          <w:szCs w:val="24"/>
        </w:rPr>
        <w:t>week</w:t>
      </w:r>
      <w:r w:rsidR="001359EE">
        <w:rPr>
          <w:sz w:val="24"/>
          <w:szCs w:val="24"/>
        </w:rPr>
        <w:t>-</w:t>
      </w:r>
      <w:r w:rsidR="00986C0B" w:rsidRPr="00DA5682">
        <w:rPr>
          <w:sz w:val="24"/>
          <w:szCs w:val="24"/>
        </w:rPr>
        <w:t>day</w:t>
      </w:r>
      <w:proofErr w:type="gramEnd"/>
      <w:r w:rsidR="00986C0B" w:rsidRPr="00DA5682">
        <w:rPr>
          <w:sz w:val="24"/>
          <w:szCs w:val="24"/>
        </w:rPr>
        <w:t xml:space="preserve">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w:t>
      </w:r>
      <w:proofErr w:type="gramStart"/>
      <w:r w:rsidR="00986C0B" w:rsidRPr="00DA5682">
        <w:rPr>
          <w:sz w:val="24"/>
          <w:szCs w:val="24"/>
        </w:rPr>
        <w:t>take into account</w:t>
      </w:r>
      <w:proofErr w:type="gramEnd"/>
      <w:r w:rsidR="00986C0B" w:rsidRPr="00DA5682">
        <w:rPr>
          <w:sz w:val="24"/>
          <w:szCs w:val="24"/>
        </w:rPr>
        <w:t xml:space="preserve">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72C4AF83" w:rsidR="00986C0B" w:rsidRPr="00DA5682" w:rsidRDefault="00986C0B" w:rsidP="00986C0B">
      <w:pPr>
        <w:rPr>
          <w:sz w:val="24"/>
          <w:szCs w:val="24"/>
        </w:rPr>
      </w:pPr>
      <w:proofErr w:type="gramStart"/>
      <w:r w:rsidRPr="00DA5682">
        <w:rPr>
          <w:sz w:val="24"/>
          <w:szCs w:val="24"/>
        </w:rPr>
        <w:t>Signed:…</w:t>
      </w:r>
      <w:proofErr w:type="gramEnd"/>
      <w:r w:rsidR="001244A0">
        <w:rPr>
          <w:noProof/>
          <w:sz w:val="24"/>
          <w:szCs w:val="24"/>
        </w:rPr>
        <w:drawing>
          <wp:inline distT="0" distB="0" distL="0" distR="0" wp14:anchorId="0B8729DE" wp14:editId="3C760003">
            <wp:extent cx="1005840" cy="374596"/>
            <wp:effectExtent l="0" t="0" r="3810" b="6985"/>
            <wp:docPr id="13525719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571926" name="Picture 1352571926"/>
                    <pic:cNvPicPr/>
                  </pic:nvPicPr>
                  <pic:blipFill>
                    <a:blip r:embed="rId17" cstate="print">
                      <a:extLst>
                        <a:ext uri="{BEBA8EAE-BF5A-486C-A8C5-ECC9F3942E4B}">
                          <a14:imgProps xmlns:a14="http://schemas.microsoft.com/office/drawing/2010/main">
                            <a14:imgLayer r:embed="rId18">
                              <a14:imgEffect>
                                <a14:brightnessContrast bright="40000" contrast="-20000"/>
                              </a14:imgEffect>
                            </a14:imgLayer>
                          </a14:imgProps>
                        </a:ext>
                        <a:ext uri="{28A0092B-C50C-407E-A947-70E740481C1C}">
                          <a14:useLocalDpi xmlns:a14="http://schemas.microsoft.com/office/drawing/2010/main" val="0"/>
                        </a:ext>
                      </a:extLst>
                    </a:blip>
                    <a:stretch>
                      <a:fillRect/>
                    </a:stretch>
                  </pic:blipFill>
                  <pic:spPr>
                    <a:xfrm>
                      <a:off x="0" y="0"/>
                      <a:ext cx="1097153" cy="408603"/>
                    </a:xfrm>
                    <a:prstGeom prst="rect">
                      <a:avLst/>
                    </a:prstGeom>
                  </pic:spPr>
                </pic:pic>
              </a:graphicData>
            </a:graphic>
          </wp:inline>
        </w:drawing>
      </w:r>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001244A0">
        <w:rPr>
          <w:sz w:val="24"/>
          <w:szCs w:val="24"/>
        </w:rPr>
        <w:t>CERYS HENRY</w:t>
      </w:r>
      <w:r w:rsidRPr="00DA5682">
        <w:rPr>
          <w:sz w:val="24"/>
          <w:szCs w:val="24"/>
        </w:rPr>
        <w:t xml:space="preserve">……………………… </w:t>
      </w:r>
      <w:proofErr w:type="gramStart"/>
      <w:r w:rsidRPr="00DA5682">
        <w:rPr>
          <w:sz w:val="24"/>
          <w:szCs w:val="24"/>
        </w:rPr>
        <w:t>Date:…</w:t>
      </w:r>
      <w:proofErr w:type="gramEnd"/>
      <w:r w:rsidR="001244A0">
        <w:rPr>
          <w:sz w:val="24"/>
          <w:szCs w:val="24"/>
        </w:rPr>
        <w:t>27/10/2025</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08752920"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w:t>
      </w:r>
      <w:r w:rsidR="001244A0" w:rsidRPr="001244A0">
        <w:rPr>
          <w:caps/>
          <w:noProof/>
          <w:sz w:val="24"/>
          <w:szCs w:val="24"/>
        </w:rPr>
        <w:t xml:space="preserve"> </w:t>
      </w:r>
      <w:r w:rsidR="001244A0">
        <w:rPr>
          <w:caps/>
          <w:noProof/>
          <w:sz w:val="24"/>
          <w:szCs w:val="24"/>
        </w:rPr>
        <w:drawing>
          <wp:inline distT="0" distB="0" distL="0" distR="0" wp14:anchorId="6D586891" wp14:editId="1AF97F16">
            <wp:extent cx="686999" cy="449580"/>
            <wp:effectExtent l="0" t="0" r="0" b="7620"/>
            <wp:docPr id="9288981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881314" name="Picture 1247881314"/>
                    <pic:cNvPicPr/>
                  </pic:nvPicPr>
                  <pic:blipFill>
                    <a:blip r:embed="rId16">
                      <a:extLst>
                        <a:ext uri="{28A0092B-C50C-407E-A947-70E740481C1C}">
                          <a14:useLocalDpi xmlns:a14="http://schemas.microsoft.com/office/drawing/2010/main" val="0"/>
                        </a:ext>
                      </a:extLst>
                    </a:blip>
                    <a:stretch>
                      <a:fillRect/>
                    </a:stretch>
                  </pic:blipFill>
                  <pic:spPr>
                    <a:xfrm>
                      <a:off x="0" y="0"/>
                      <a:ext cx="692395" cy="453111"/>
                    </a:xfrm>
                    <a:prstGeom prst="rect">
                      <a:avLst/>
                    </a:prstGeom>
                  </pic:spPr>
                </pic:pic>
              </a:graphicData>
            </a:graphic>
          </wp:inline>
        </w:drawing>
      </w:r>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001244A0">
        <w:rPr>
          <w:sz w:val="24"/>
          <w:szCs w:val="24"/>
        </w:rPr>
        <w:t xml:space="preserve">SIAN BAGLOW </w:t>
      </w:r>
      <w:r w:rsidRPr="00DA5682">
        <w:rPr>
          <w:sz w:val="24"/>
          <w:szCs w:val="24"/>
        </w:rPr>
        <w:t>……………………</w:t>
      </w:r>
      <w:proofErr w:type="gramStart"/>
      <w:r w:rsidRPr="00DA5682">
        <w:rPr>
          <w:sz w:val="24"/>
          <w:szCs w:val="24"/>
        </w:rPr>
        <w:t>….Date:…</w:t>
      </w:r>
      <w:proofErr w:type="gramEnd"/>
      <w:r w:rsidR="001244A0">
        <w:rPr>
          <w:sz w:val="24"/>
          <w:szCs w:val="24"/>
        </w:rPr>
        <w:t>27/10/2026</w:t>
      </w: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20B2BD" w:rsidR="00986C0B" w:rsidRPr="00DA5682" w:rsidRDefault="00986C0B" w:rsidP="00986C0B">
      <w:pPr>
        <w:rPr>
          <w:sz w:val="24"/>
          <w:szCs w:val="24"/>
        </w:rPr>
      </w:pPr>
      <w:proofErr w:type="gramStart"/>
      <w:r w:rsidRPr="00DA5682">
        <w:rPr>
          <w:sz w:val="24"/>
          <w:szCs w:val="24"/>
        </w:rPr>
        <w:t>Signed:…</w:t>
      </w:r>
      <w:proofErr w:type="gramEnd"/>
      <w:r w:rsidR="001244A0">
        <w:rPr>
          <w:noProof/>
          <w:sz w:val="24"/>
          <w:szCs w:val="24"/>
        </w:rPr>
        <w:drawing>
          <wp:inline distT="0" distB="0" distL="0" distR="0" wp14:anchorId="5FE31826" wp14:editId="43DA5ECB">
            <wp:extent cx="1078865" cy="286385"/>
            <wp:effectExtent l="0" t="0" r="6985" b="0"/>
            <wp:docPr id="195624520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078865" cy="286385"/>
                    </a:xfrm>
                    <a:prstGeom prst="rect">
                      <a:avLst/>
                    </a:prstGeom>
                    <a:noFill/>
                  </pic:spPr>
                </pic:pic>
              </a:graphicData>
            </a:graphic>
          </wp:inline>
        </w:drawing>
      </w:r>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001244A0">
        <w:rPr>
          <w:sz w:val="24"/>
          <w:szCs w:val="24"/>
        </w:rPr>
        <w:t xml:space="preserve">GILLIAN THOMAS </w:t>
      </w:r>
      <w:r w:rsidRPr="00DA5682">
        <w:rPr>
          <w:sz w:val="24"/>
          <w:szCs w:val="24"/>
        </w:rPr>
        <w:t>……………………</w:t>
      </w:r>
      <w:proofErr w:type="gramStart"/>
      <w:r w:rsidRPr="00DA5682">
        <w:rPr>
          <w:sz w:val="24"/>
          <w:szCs w:val="24"/>
        </w:rPr>
        <w:t>….Date</w:t>
      </w:r>
      <w:proofErr w:type="gramEnd"/>
      <w:r w:rsidRPr="00DA5682">
        <w:rPr>
          <w:sz w:val="24"/>
          <w:szCs w:val="24"/>
        </w:rPr>
        <w:t>:</w:t>
      </w:r>
      <w:r w:rsidR="001244A0">
        <w:rPr>
          <w:sz w:val="24"/>
          <w:szCs w:val="24"/>
        </w:rPr>
        <w:t>27/10/2026</w:t>
      </w:r>
      <w:r w:rsidRPr="00DA5682">
        <w:rPr>
          <w:sz w:val="24"/>
          <w:szCs w:val="24"/>
        </w:rPr>
        <w:t>……….</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9"/>
      <w:footerReference w:type="default" r:id="rId20"/>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E99EE8" w14:textId="77777777" w:rsidR="00C46D66" w:rsidRDefault="00C46D66">
      <w:r>
        <w:separator/>
      </w:r>
    </w:p>
  </w:endnote>
  <w:endnote w:type="continuationSeparator" w:id="0">
    <w:p w14:paraId="48E79F4B" w14:textId="77777777" w:rsidR="00C46D66" w:rsidRDefault="00C46D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D84C55" w14:textId="77777777" w:rsidR="00C46D66" w:rsidRDefault="00C46D66">
      <w:r>
        <w:separator/>
      </w:r>
    </w:p>
  </w:footnote>
  <w:footnote w:type="continuationSeparator" w:id="0">
    <w:p w14:paraId="55AB47EF" w14:textId="77777777" w:rsidR="00C46D66" w:rsidRDefault="00C46D6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9B0655C"/>
    <w:multiLevelType w:val="multilevel"/>
    <w:tmpl w:val="A1DA9E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6"/>
  </w:num>
  <w:num w:numId="4" w16cid:durableId="1850633156">
    <w:abstractNumId w:val="48"/>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1"/>
  </w:num>
  <w:num w:numId="10" w16cid:durableId="693307142">
    <w:abstractNumId w:val="34"/>
  </w:num>
  <w:num w:numId="11" w16cid:durableId="141846751">
    <w:abstractNumId w:val="18"/>
  </w:num>
  <w:num w:numId="12" w16cid:durableId="1310867263">
    <w:abstractNumId w:val="17"/>
  </w:num>
  <w:num w:numId="13" w16cid:durableId="65736213">
    <w:abstractNumId w:val="28"/>
  </w:num>
  <w:num w:numId="14" w16cid:durableId="825441142">
    <w:abstractNumId w:val="9"/>
  </w:num>
  <w:num w:numId="15" w16cid:durableId="1016493186">
    <w:abstractNumId w:val="27"/>
  </w:num>
  <w:num w:numId="16" w16cid:durableId="1273785188">
    <w:abstractNumId w:val="16"/>
  </w:num>
  <w:num w:numId="17" w16cid:durableId="431317323">
    <w:abstractNumId w:val="14"/>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2"/>
  </w:num>
  <w:num w:numId="23" w16cid:durableId="456266206">
    <w:abstractNumId w:val="29"/>
  </w:num>
  <w:num w:numId="24" w16cid:durableId="317615789">
    <w:abstractNumId w:val="20"/>
  </w:num>
  <w:num w:numId="25" w16cid:durableId="856430468">
    <w:abstractNumId w:val="42"/>
  </w:num>
  <w:num w:numId="26" w16cid:durableId="1104690971">
    <w:abstractNumId w:val="36"/>
  </w:num>
  <w:num w:numId="27" w16cid:durableId="1201670287">
    <w:abstractNumId w:val="41"/>
  </w:num>
  <w:num w:numId="28" w16cid:durableId="598562144">
    <w:abstractNumId w:val="21"/>
  </w:num>
  <w:num w:numId="29" w16cid:durableId="871068292">
    <w:abstractNumId w:val="44"/>
  </w:num>
  <w:num w:numId="30" w16cid:durableId="482159744">
    <w:abstractNumId w:val="32"/>
  </w:num>
  <w:num w:numId="31" w16cid:durableId="1565527110">
    <w:abstractNumId w:val="13"/>
  </w:num>
  <w:num w:numId="32" w16cid:durableId="1175995731">
    <w:abstractNumId w:val="45"/>
  </w:num>
  <w:num w:numId="33" w16cid:durableId="694232600">
    <w:abstractNumId w:val="40"/>
  </w:num>
  <w:num w:numId="34" w16cid:durableId="1062095063">
    <w:abstractNumId w:val="6"/>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7"/>
  </w:num>
  <w:num w:numId="41" w16cid:durableId="2138642120">
    <w:abstractNumId w:val="26"/>
  </w:num>
  <w:num w:numId="42" w16cid:durableId="2082366208">
    <w:abstractNumId w:val="8"/>
  </w:num>
  <w:num w:numId="43" w16cid:durableId="488403910">
    <w:abstractNumId w:val="3"/>
  </w:num>
  <w:num w:numId="44" w16cid:durableId="210268195">
    <w:abstractNumId w:val="39"/>
  </w:num>
  <w:num w:numId="45" w16cid:durableId="891695978">
    <w:abstractNumId w:val="0"/>
  </w:num>
  <w:num w:numId="46" w16cid:durableId="827289017">
    <w:abstractNumId w:val="15"/>
  </w:num>
  <w:num w:numId="47" w16cid:durableId="167212813">
    <w:abstractNumId w:val="49"/>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798303846">
    <w:abstractNumId w:val="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948"/>
    <w:rsid w:val="0000138E"/>
    <w:rsid w:val="00002C7A"/>
    <w:rsid w:val="000045B8"/>
    <w:rsid w:val="00011F6E"/>
    <w:rsid w:val="00012B16"/>
    <w:rsid w:val="00020EEC"/>
    <w:rsid w:val="00022C04"/>
    <w:rsid w:val="0002440E"/>
    <w:rsid w:val="0002759A"/>
    <w:rsid w:val="00027B1F"/>
    <w:rsid w:val="0003088B"/>
    <w:rsid w:val="000318D7"/>
    <w:rsid w:val="000325D9"/>
    <w:rsid w:val="000372B2"/>
    <w:rsid w:val="0004079F"/>
    <w:rsid w:val="00043543"/>
    <w:rsid w:val="00045B87"/>
    <w:rsid w:val="00045C07"/>
    <w:rsid w:val="00045C40"/>
    <w:rsid w:val="00046861"/>
    <w:rsid w:val="00054A07"/>
    <w:rsid w:val="00055D43"/>
    <w:rsid w:val="00056FAC"/>
    <w:rsid w:val="00057751"/>
    <w:rsid w:val="00057C40"/>
    <w:rsid w:val="00062E39"/>
    <w:rsid w:val="00064063"/>
    <w:rsid w:val="0006581A"/>
    <w:rsid w:val="00074461"/>
    <w:rsid w:val="000766EC"/>
    <w:rsid w:val="00080654"/>
    <w:rsid w:val="00080E58"/>
    <w:rsid w:val="00083D99"/>
    <w:rsid w:val="00084DA6"/>
    <w:rsid w:val="00085699"/>
    <w:rsid w:val="00090160"/>
    <w:rsid w:val="00091F52"/>
    <w:rsid w:val="00092970"/>
    <w:rsid w:val="00093720"/>
    <w:rsid w:val="000938E6"/>
    <w:rsid w:val="00093B3C"/>
    <w:rsid w:val="0009488C"/>
    <w:rsid w:val="00095C1B"/>
    <w:rsid w:val="00096DEA"/>
    <w:rsid w:val="000A257B"/>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44A0"/>
    <w:rsid w:val="00130119"/>
    <w:rsid w:val="00132812"/>
    <w:rsid w:val="001347F8"/>
    <w:rsid w:val="001359EE"/>
    <w:rsid w:val="00137BB5"/>
    <w:rsid w:val="00137E05"/>
    <w:rsid w:val="00144574"/>
    <w:rsid w:val="001447F6"/>
    <w:rsid w:val="00147DE3"/>
    <w:rsid w:val="00150794"/>
    <w:rsid w:val="00151DA6"/>
    <w:rsid w:val="001608C4"/>
    <w:rsid w:val="00164832"/>
    <w:rsid w:val="00170031"/>
    <w:rsid w:val="00171418"/>
    <w:rsid w:val="001726AF"/>
    <w:rsid w:val="001772BF"/>
    <w:rsid w:val="001772DE"/>
    <w:rsid w:val="00185B96"/>
    <w:rsid w:val="0019496C"/>
    <w:rsid w:val="001961CF"/>
    <w:rsid w:val="001A59BB"/>
    <w:rsid w:val="001A607E"/>
    <w:rsid w:val="001A6A51"/>
    <w:rsid w:val="001A79C4"/>
    <w:rsid w:val="001B331A"/>
    <w:rsid w:val="001C0237"/>
    <w:rsid w:val="001C0E74"/>
    <w:rsid w:val="001C266D"/>
    <w:rsid w:val="001C2E1D"/>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324"/>
    <w:rsid w:val="00260663"/>
    <w:rsid w:val="002657E9"/>
    <w:rsid w:val="0026665E"/>
    <w:rsid w:val="0027147E"/>
    <w:rsid w:val="002761F4"/>
    <w:rsid w:val="002775E1"/>
    <w:rsid w:val="00277979"/>
    <w:rsid w:val="0028067C"/>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131D"/>
    <w:rsid w:val="002C2536"/>
    <w:rsid w:val="002C256A"/>
    <w:rsid w:val="002C3031"/>
    <w:rsid w:val="002C4233"/>
    <w:rsid w:val="002C496D"/>
    <w:rsid w:val="002D03C3"/>
    <w:rsid w:val="002D05EB"/>
    <w:rsid w:val="002D11A8"/>
    <w:rsid w:val="002D2F29"/>
    <w:rsid w:val="002D46C0"/>
    <w:rsid w:val="002D5A92"/>
    <w:rsid w:val="002D65D2"/>
    <w:rsid w:val="002D6B31"/>
    <w:rsid w:val="002E6D17"/>
    <w:rsid w:val="002E7017"/>
    <w:rsid w:val="002E76BC"/>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29D2"/>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14DBF"/>
    <w:rsid w:val="00425160"/>
    <w:rsid w:val="00430DE3"/>
    <w:rsid w:val="004348AE"/>
    <w:rsid w:val="0043715F"/>
    <w:rsid w:val="004376C0"/>
    <w:rsid w:val="0044223A"/>
    <w:rsid w:val="00450B67"/>
    <w:rsid w:val="00451851"/>
    <w:rsid w:val="0045189A"/>
    <w:rsid w:val="00453343"/>
    <w:rsid w:val="004535A5"/>
    <w:rsid w:val="004538C3"/>
    <w:rsid w:val="004608B9"/>
    <w:rsid w:val="00463B55"/>
    <w:rsid w:val="00465947"/>
    <w:rsid w:val="004667B1"/>
    <w:rsid w:val="00467F66"/>
    <w:rsid w:val="00470461"/>
    <w:rsid w:val="00470BB1"/>
    <w:rsid w:val="00473153"/>
    <w:rsid w:val="0047350F"/>
    <w:rsid w:val="004743AF"/>
    <w:rsid w:val="004824D2"/>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C1"/>
    <w:rsid w:val="004D0BF1"/>
    <w:rsid w:val="004D0F4E"/>
    <w:rsid w:val="004D3278"/>
    <w:rsid w:val="004D35A4"/>
    <w:rsid w:val="004D445F"/>
    <w:rsid w:val="004D47AD"/>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A6C90"/>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154A"/>
    <w:rsid w:val="006B4292"/>
    <w:rsid w:val="006B4496"/>
    <w:rsid w:val="006B5E67"/>
    <w:rsid w:val="006B6612"/>
    <w:rsid w:val="006B7B80"/>
    <w:rsid w:val="006C135E"/>
    <w:rsid w:val="006C2EB5"/>
    <w:rsid w:val="006D18A3"/>
    <w:rsid w:val="006D5970"/>
    <w:rsid w:val="006E481E"/>
    <w:rsid w:val="006E795F"/>
    <w:rsid w:val="006F0862"/>
    <w:rsid w:val="006F1438"/>
    <w:rsid w:val="006F2A9E"/>
    <w:rsid w:val="006F3FAC"/>
    <w:rsid w:val="006F5ED3"/>
    <w:rsid w:val="006F7B7B"/>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45595"/>
    <w:rsid w:val="0075031F"/>
    <w:rsid w:val="00751263"/>
    <w:rsid w:val="007544FC"/>
    <w:rsid w:val="00755427"/>
    <w:rsid w:val="00756548"/>
    <w:rsid w:val="0075673A"/>
    <w:rsid w:val="0075704F"/>
    <w:rsid w:val="00763B2D"/>
    <w:rsid w:val="00764C84"/>
    <w:rsid w:val="007710AD"/>
    <w:rsid w:val="00772924"/>
    <w:rsid w:val="007744D1"/>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220D"/>
    <w:rsid w:val="007D3EB4"/>
    <w:rsid w:val="007D3F16"/>
    <w:rsid w:val="007D7974"/>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3B41"/>
    <w:rsid w:val="008340BA"/>
    <w:rsid w:val="00834F1D"/>
    <w:rsid w:val="00836FEC"/>
    <w:rsid w:val="00841F9D"/>
    <w:rsid w:val="008420E1"/>
    <w:rsid w:val="00844D98"/>
    <w:rsid w:val="00846D84"/>
    <w:rsid w:val="00850233"/>
    <w:rsid w:val="0085230E"/>
    <w:rsid w:val="008550A1"/>
    <w:rsid w:val="00861038"/>
    <w:rsid w:val="00861CC9"/>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5918"/>
    <w:rsid w:val="00926436"/>
    <w:rsid w:val="00926C53"/>
    <w:rsid w:val="0093018C"/>
    <w:rsid w:val="0094495F"/>
    <w:rsid w:val="009544C0"/>
    <w:rsid w:val="00954FA4"/>
    <w:rsid w:val="00956AE9"/>
    <w:rsid w:val="009576C2"/>
    <w:rsid w:val="00964CC6"/>
    <w:rsid w:val="00967BFA"/>
    <w:rsid w:val="0098262C"/>
    <w:rsid w:val="0098427C"/>
    <w:rsid w:val="00985CD5"/>
    <w:rsid w:val="00986B43"/>
    <w:rsid w:val="00986C0B"/>
    <w:rsid w:val="00986D46"/>
    <w:rsid w:val="00991FDA"/>
    <w:rsid w:val="00992ACA"/>
    <w:rsid w:val="009979A8"/>
    <w:rsid w:val="009A5F3B"/>
    <w:rsid w:val="009A5F79"/>
    <w:rsid w:val="009A6F87"/>
    <w:rsid w:val="009B0B61"/>
    <w:rsid w:val="009B28C0"/>
    <w:rsid w:val="009B3178"/>
    <w:rsid w:val="009B3E46"/>
    <w:rsid w:val="009B7136"/>
    <w:rsid w:val="009B7180"/>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3BED"/>
    <w:rsid w:val="00A06422"/>
    <w:rsid w:val="00A10D56"/>
    <w:rsid w:val="00A12AAE"/>
    <w:rsid w:val="00A12F22"/>
    <w:rsid w:val="00A16DD1"/>
    <w:rsid w:val="00A22441"/>
    <w:rsid w:val="00A23F3B"/>
    <w:rsid w:val="00A24406"/>
    <w:rsid w:val="00A25F64"/>
    <w:rsid w:val="00A275F6"/>
    <w:rsid w:val="00A303B9"/>
    <w:rsid w:val="00A3668A"/>
    <w:rsid w:val="00A37416"/>
    <w:rsid w:val="00A40ED6"/>
    <w:rsid w:val="00A458B5"/>
    <w:rsid w:val="00A47621"/>
    <w:rsid w:val="00A479CD"/>
    <w:rsid w:val="00A50CFC"/>
    <w:rsid w:val="00A54D67"/>
    <w:rsid w:val="00A55A3F"/>
    <w:rsid w:val="00A5656A"/>
    <w:rsid w:val="00A60103"/>
    <w:rsid w:val="00A652F6"/>
    <w:rsid w:val="00A65861"/>
    <w:rsid w:val="00A732EA"/>
    <w:rsid w:val="00A7489E"/>
    <w:rsid w:val="00A77B45"/>
    <w:rsid w:val="00A8015F"/>
    <w:rsid w:val="00A85039"/>
    <w:rsid w:val="00A906AA"/>
    <w:rsid w:val="00A94C5E"/>
    <w:rsid w:val="00AA252C"/>
    <w:rsid w:val="00AA666E"/>
    <w:rsid w:val="00AA7960"/>
    <w:rsid w:val="00AB3EFC"/>
    <w:rsid w:val="00AB5518"/>
    <w:rsid w:val="00AC3A0E"/>
    <w:rsid w:val="00AC4A04"/>
    <w:rsid w:val="00AC5679"/>
    <w:rsid w:val="00AD336F"/>
    <w:rsid w:val="00AD5AE4"/>
    <w:rsid w:val="00AE134C"/>
    <w:rsid w:val="00AE1868"/>
    <w:rsid w:val="00AE1B46"/>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0964"/>
    <w:rsid w:val="00B31C91"/>
    <w:rsid w:val="00B3747F"/>
    <w:rsid w:val="00B42E76"/>
    <w:rsid w:val="00B43194"/>
    <w:rsid w:val="00B436BF"/>
    <w:rsid w:val="00B47734"/>
    <w:rsid w:val="00B50FBA"/>
    <w:rsid w:val="00B54F22"/>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105A"/>
    <w:rsid w:val="00BB261F"/>
    <w:rsid w:val="00BB2887"/>
    <w:rsid w:val="00BB3B56"/>
    <w:rsid w:val="00BB5EAA"/>
    <w:rsid w:val="00BB5F11"/>
    <w:rsid w:val="00BB6638"/>
    <w:rsid w:val="00BB7FD2"/>
    <w:rsid w:val="00BC04FA"/>
    <w:rsid w:val="00BC1C22"/>
    <w:rsid w:val="00BC460B"/>
    <w:rsid w:val="00BC4ED3"/>
    <w:rsid w:val="00BC5725"/>
    <w:rsid w:val="00BC6828"/>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6D66"/>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5CFA"/>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6271"/>
    <w:rsid w:val="00CE7DA2"/>
    <w:rsid w:val="00CF2F8A"/>
    <w:rsid w:val="00CF3DB3"/>
    <w:rsid w:val="00D0274B"/>
    <w:rsid w:val="00D0503D"/>
    <w:rsid w:val="00D052BC"/>
    <w:rsid w:val="00D07026"/>
    <w:rsid w:val="00D146AE"/>
    <w:rsid w:val="00D17EFC"/>
    <w:rsid w:val="00D22C8F"/>
    <w:rsid w:val="00D3203C"/>
    <w:rsid w:val="00D33491"/>
    <w:rsid w:val="00D3442D"/>
    <w:rsid w:val="00D36F00"/>
    <w:rsid w:val="00D37F9F"/>
    <w:rsid w:val="00D44B67"/>
    <w:rsid w:val="00D44F8E"/>
    <w:rsid w:val="00D45CDC"/>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5F3"/>
    <w:rsid w:val="00EE6FAB"/>
    <w:rsid w:val="00EF328C"/>
    <w:rsid w:val="00EF68BB"/>
    <w:rsid w:val="00F01F92"/>
    <w:rsid w:val="00F030D4"/>
    <w:rsid w:val="00F04053"/>
    <w:rsid w:val="00F06573"/>
    <w:rsid w:val="00F10A08"/>
    <w:rsid w:val="00F15354"/>
    <w:rsid w:val="00F22297"/>
    <w:rsid w:val="00F22AC5"/>
    <w:rsid w:val="00F254D1"/>
    <w:rsid w:val="00F32B82"/>
    <w:rsid w:val="00F34C86"/>
    <w:rsid w:val="00F4043E"/>
    <w:rsid w:val="00F41795"/>
    <w:rsid w:val="00F41BBC"/>
    <w:rsid w:val="00F444F0"/>
    <w:rsid w:val="00F446FF"/>
    <w:rsid w:val="00F45521"/>
    <w:rsid w:val="00F464D5"/>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7D7974"/>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EE65F3"/>
    <w:rPr>
      <w:color w:val="605E5C"/>
      <w:shd w:val="clear" w:color="auto" w:fill="E1DFDD"/>
    </w:rPr>
  </w:style>
  <w:style w:type="character" w:customStyle="1" w:styleId="Heading3Char">
    <w:name w:val="Heading 3 Char"/>
    <w:basedOn w:val="DefaultParagraphFont"/>
    <w:link w:val="Heading3"/>
    <w:uiPriority w:val="9"/>
    <w:semiHidden/>
    <w:rsid w:val="007D7974"/>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microsoft.com/office/2007/relationships/hdphoto" Target="media/hdphoto2.wdp"/><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microsoft.com/office/2007/relationships/hdphoto" Target="media/hdphoto1.wdp"/><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cid:image001.png@01D62ACA.D60EC1A0" TargetMode="External"/><Relationship Id="rId10" Type="http://schemas.openxmlformats.org/officeDocument/2006/relationships/image" Target="media/image1.png"/><Relationship Id="rId19"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15</Pages>
  <Words>3303</Words>
  <Characters>18831</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22090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Cerys Henry</cp:lastModifiedBy>
  <cp:revision>24</cp:revision>
  <cp:lastPrinted>2020-02-11T19:20:00Z</cp:lastPrinted>
  <dcterms:created xsi:type="dcterms:W3CDTF">2026-10-02T15:47:00Z</dcterms:created>
  <dcterms:modified xsi:type="dcterms:W3CDTF">2026-10-06T17:41:00Z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