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26D9E2" w14:textId="1C151BD6" w:rsidR="00394F5C" w:rsidRPr="009864F7" w:rsidRDefault="00EB68F9">
      <w:pPr>
        <w:rPr>
          <w:rFonts w:ascii="Times" w:hAnsi="Times"/>
          <w:b/>
          <w:bCs/>
          <w:sz w:val="28"/>
          <w:szCs w:val="28"/>
          <w:u w:val="single"/>
        </w:rPr>
      </w:pPr>
      <w:r w:rsidRPr="009864F7">
        <w:rPr>
          <w:rFonts w:ascii="Times" w:hAnsi="Times"/>
          <w:b/>
          <w:bCs/>
          <w:sz w:val="28"/>
          <w:szCs w:val="28"/>
          <w:u w:val="single"/>
        </w:rPr>
        <w:t>2012733</w:t>
      </w:r>
    </w:p>
    <w:p w14:paraId="05388925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28"/>
          <w:szCs w:val="28"/>
          <w:u w:val="single"/>
        </w:rPr>
        <w:t>Group reference list – EAEE6008</w:t>
      </w:r>
      <w:r>
        <w:rPr>
          <w:rStyle w:val="normaltextrun"/>
          <w:sz w:val="28"/>
          <w:szCs w:val="28"/>
        </w:rPr>
        <w:t> </w:t>
      </w:r>
      <w:r>
        <w:rPr>
          <w:rStyle w:val="eop"/>
          <w:sz w:val="28"/>
          <w:szCs w:val="28"/>
        </w:rPr>
        <w:t> </w:t>
      </w:r>
    </w:p>
    <w:p w14:paraId="64F20869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**** (2017a) </w:t>
      </w:r>
      <w:r>
        <w:rPr>
          <w:rStyle w:val="normaltextrun"/>
          <w:i/>
          <w:iCs/>
        </w:rPr>
        <w:t>Statement of Purpose.</w:t>
      </w:r>
      <w:r>
        <w:rPr>
          <w:rStyle w:val="normaltextrun"/>
        </w:rPr>
        <w:t xml:space="preserve"> [Centre Policy Document]</w:t>
      </w:r>
      <w:r>
        <w:rPr>
          <w:rStyle w:val="eop"/>
        </w:rPr>
        <w:t> </w:t>
      </w:r>
    </w:p>
    <w:p w14:paraId="34399849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**** (2018) </w:t>
      </w:r>
      <w:r>
        <w:rPr>
          <w:rStyle w:val="normaltextrun"/>
          <w:i/>
          <w:iCs/>
        </w:rPr>
        <w:t>CIW Inspection Report.</w:t>
      </w:r>
      <w:r>
        <w:rPr>
          <w:rStyle w:val="normaltextrun"/>
        </w:rPr>
        <w:t xml:space="preserve"> [Centre Policy Document]</w:t>
      </w:r>
      <w:r>
        <w:rPr>
          <w:rStyle w:val="eop"/>
        </w:rPr>
        <w:t> </w:t>
      </w:r>
    </w:p>
    <w:p w14:paraId="2093F0D4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**** (2019a) Safety</w:t>
      </w:r>
      <w:r>
        <w:rPr>
          <w:rStyle w:val="normaltextrun"/>
          <w:i/>
          <w:iCs/>
        </w:rPr>
        <w:t xml:space="preserve"> Policy. </w:t>
      </w:r>
      <w:r>
        <w:rPr>
          <w:rStyle w:val="normaltextrun"/>
        </w:rPr>
        <w:t>[Centre Policy Document] </w:t>
      </w:r>
      <w:r>
        <w:rPr>
          <w:rStyle w:val="eop"/>
        </w:rPr>
        <w:t> </w:t>
      </w:r>
    </w:p>
    <w:p w14:paraId="668AB35B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**** (2019b) </w:t>
      </w:r>
      <w:r>
        <w:rPr>
          <w:rStyle w:val="normaltextrun"/>
          <w:i/>
          <w:iCs/>
        </w:rPr>
        <w:t xml:space="preserve">Child protection Policy. </w:t>
      </w:r>
      <w:r>
        <w:rPr>
          <w:rStyle w:val="normaltextrun"/>
        </w:rPr>
        <w:t>[Centre Policy Document] </w:t>
      </w:r>
      <w:r>
        <w:rPr>
          <w:rStyle w:val="eop"/>
        </w:rPr>
        <w:t> </w:t>
      </w:r>
    </w:p>
    <w:p w14:paraId="720F88B1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i/>
          <w:iCs/>
        </w:rPr>
        <w:t>****(</w:t>
      </w:r>
      <w:r>
        <w:rPr>
          <w:rStyle w:val="normaltextrun"/>
        </w:rPr>
        <w:t>2017b</w:t>
      </w:r>
      <w:r>
        <w:rPr>
          <w:rStyle w:val="normaltextrun"/>
          <w:i/>
          <w:iCs/>
        </w:rPr>
        <w:t>) Complaints Policy</w:t>
      </w:r>
      <w:r>
        <w:rPr>
          <w:rStyle w:val="normaltextrun"/>
        </w:rPr>
        <w:t>. [Centre Policy Document]</w:t>
      </w:r>
      <w:r>
        <w:rPr>
          <w:rStyle w:val="eop"/>
        </w:rPr>
        <w:t> </w:t>
      </w:r>
    </w:p>
    <w:p w14:paraId="58FBD7F3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Age of Montessori (2021) </w:t>
      </w:r>
      <w:r>
        <w:rPr>
          <w:rStyle w:val="normaltextrun"/>
          <w:i/>
          <w:iCs/>
        </w:rPr>
        <w:t xml:space="preserve">The power of hands- on learning. </w:t>
      </w:r>
      <w:r>
        <w:rPr>
          <w:rStyle w:val="normaltextrun"/>
        </w:rPr>
        <w:t xml:space="preserve">Available at: </w:t>
      </w:r>
      <w:hyperlink r:id="rId4" w:tgtFrame="_blank" w:history="1">
        <w:r>
          <w:rPr>
            <w:rStyle w:val="normaltextrun"/>
            <w:color w:val="0563C1"/>
            <w:u w:val="single"/>
          </w:rPr>
          <w:t>https://ageofmontessori.org/thepowerofhandsonlearning/</w:t>
        </w:r>
      </w:hyperlink>
      <w:r>
        <w:rPr>
          <w:rStyle w:val="normaltextrun"/>
        </w:rPr>
        <w:t xml:space="preserve"> (Accessed: 09.02.22). </w:t>
      </w:r>
      <w:r>
        <w:rPr>
          <w:rStyle w:val="eop"/>
        </w:rPr>
        <w:t> </w:t>
      </w:r>
    </w:p>
    <w:p w14:paraId="5098639D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</w:rPr>
        <w:t>Bayly</w:t>
      </w:r>
      <w:proofErr w:type="spellEnd"/>
      <w:r>
        <w:rPr>
          <w:rStyle w:val="normaltextrun"/>
        </w:rPr>
        <w:t xml:space="preserve">, B. (no date) </w:t>
      </w:r>
      <w:r>
        <w:rPr>
          <w:rStyle w:val="normaltextrun"/>
          <w:i/>
          <w:iCs/>
        </w:rPr>
        <w:t>Building Positive Relationships in the Early Childhood Classroom</w:t>
      </w:r>
      <w:r>
        <w:rPr>
          <w:rStyle w:val="normaltextrun"/>
        </w:rPr>
        <w:t xml:space="preserve">. Available at: </w:t>
      </w:r>
      <w:hyperlink r:id="rId5" w:tgtFrame="_blank" w:history="1">
        <w:r>
          <w:rPr>
            <w:rStyle w:val="normaltextrun"/>
            <w:color w:val="0563C1"/>
            <w:u w:val="single"/>
          </w:rPr>
          <w:t>https://extension.psu.edu/programs/betterkidcare/news/2020/classroom-relationships</w:t>
        </w:r>
      </w:hyperlink>
      <w:r>
        <w:rPr>
          <w:rStyle w:val="normaltextrun"/>
        </w:rPr>
        <w:t xml:space="preserve"> (Accessed: 06.02.22). </w:t>
      </w:r>
      <w:r>
        <w:rPr>
          <w:rStyle w:val="eop"/>
        </w:rPr>
        <w:t> </w:t>
      </w:r>
    </w:p>
    <w:p w14:paraId="01324BD1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Cardiff and Vale Collage (no date) </w:t>
      </w:r>
      <w:r>
        <w:rPr>
          <w:rStyle w:val="normaltextrun"/>
          <w:i/>
          <w:iCs/>
        </w:rPr>
        <w:t>Families Learning Together</w:t>
      </w:r>
      <w:r>
        <w:rPr>
          <w:rStyle w:val="normaltextrun"/>
        </w:rPr>
        <w:t>. Available at:</w:t>
      </w:r>
      <w:hyperlink r:id="rId6" w:tgtFrame="_blank" w:history="1">
        <w:r>
          <w:rPr>
            <w:rStyle w:val="normaltextrun"/>
            <w:color w:val="0563C1"/>
            <w:u w:val="single"/>
          </w:rPr>
          <w:t>https://learning.nspcc.org.uk/child-health-development/attachment-early-years</w:t>
        </w:r>
      </w:hyperlink>
      <w:r>
        <w:rPr>
          <w:rStyle w:val="normaltextrun"/>
        </w:rPr>
        <w:t xml:space="preserve"> (Accessed: 07.2.22). </w:t>
      </w:r>
      <w:r>
        <w:rPr>
          <w:rStyle w:val="eop"/>
        </w:rPr>
        <w:t> </w:t>
      </w:r>
    </w:p>
    <w:p w14:paraId="019332DF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Cardiff and Vale University Health Board (No date) </w:t>
      </w:r>
      <w:r>
        <w:rPr>
          <w:rStyle w:val="normaltextrun"/>
          <w:i/>
          <w:iCs/>
        </w:rPr>
        <w:t xml:space="preserve">Gold Standard Healthy Snack Award. </w:t>
      </w:r>
      <w:r>
        <w:rPr>
          <w:rStyle w:val="normaltextrun"/>
        </w:rPr>
        <w:t xml:space="preserve">Available at: </w:t>
      </w:r>
      <w:hyperlink r:id="rId7" w:anchor=":~:text=Cardiff%20and%20Vale%20Gold%20Standard%20Healthy%20Snack%20Award,on%20hygiene%20and%20the%20eating%20environment%20are%20met." w:tgtFrame="_blank" w:history="1">
        <w:r>
          <w:rPr>
            <w:rStyle w:val="normaltextrun"/>
            <w:color w:val="0563C1"/>
            <w:u w:val="single"/>
          </w:rPr>
          <w:t>Gold Standard Healthy Snack Award - Cardiff and Vale University Health Board (</w:t>
        </w:r>
        <w:proofErr w:type="spellStart"/>
        <w:r>
          <w:rPr>
            <w:rStyle w:val="normaltextrun"/>
            <w:color w:val="0563C1"/>
            <w:u w:val="single"/>
          </w:rPr>
          <w:t>nhs.wales</w:t>
        </w:r>
        <w:proofErr w:type="spellEnd"/>
        <w:r>
          <w:rPr>
            <w:rStyle w:val="normaltextrun"/>
            <w:color w:val="0563C1"/>
            <w:u w:val="single"/>
          </w:rPr>
          <w:t>)</w:t>
        </w:r>
      </w:hyperlink>
      <w:r>
        <w:rPr>
          <w:rStyle w:val="normaltextrun"/>
        </w:rPr>
        <w:t xml:space="preserve"> (Accessed: 18.02.22). </w:t>
      </w:r>
      <w:r>
        <w:rPr>
          <w:rStyle w:val="eop"/>
        </w:rPr>
        <w:t> </w:t>
      </w:r>
    </w:p>
    <w:p w14:paraId="0713535B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Cardiff Council (2019) </w:t>
      </w:r>
      <w:r>
        <w:rPr>
          <w:rStyle w:val="normaltextrun"/>
          <w:i/>
          <w:iCs/>
        </w:rPr>
        <w:t xml:space="preserve">School attendance and well-being policy. pp. 1-39. </w:t>
      </w:r>
      <w:r>
        <w:rPr>
          <w:rStyle w:val="normaltextrun"/>
        </w:rPr>
        <w:t>(3). </w:t>
      </w:r>
      <w:r>
        <w:rPr>
          <w:rStyle w:val="eop"/>
        </w:rPr>
        <w:t> </w:t>
      </w:r>
    </w:p>
    <w:p w14:paraId="0B718DD5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Cardiff Council (no date) </w:t>
      </w:r>
      <w:r>
        <w:rPr>
          <w:rStyle w:val="normaltextrun"/>
          <w:i/>
          <w:iCs/>
        </w:rPr>
        <w:t>Health and Well-being.</w:t>
      </w:r>
      <w:r>
        <w:rPr>
          <w:rStyle w:val="normaltextrun"/>
        </w:rPr>
        <w:t xml:space="preserve"> Available at: </w:t>
      </w:r>
      <w:hyperlink r:id="rId8" w:tgtFrame="_blank" w:history="1">
        <w:r>
          <w:rPr>
            <w:rStyle w:val="normaltextrun"/>
            <w:color w:val="0563C1"/>
            <w:u w:val="single"/>
          </w:rPr>
          <w:t>https://www.cardiff.gov.uk/ENG/resident/Social-Services-and-Wellbeing/Adults/Health-and-wellbeing/Pages/default.aspx</w:t>
        </w:r>
      </w:hyperlink>
      <w:r>
        <w:rPr>
          <w:rStyle w:val="normaltextrun"/>
        </w:rPr>
        <w:t xml:space="preserve"> (Accessed: 07.02.22). </w:t>
      </w:r>
      <w:r>
        <w:rPr>
          <w:rStyle w:val="eop"/>
        </w:rPr>
        <w:t> </w:t>
      </w:r>
    </w:p>
    <w:p w14:paraId="1E5ADF52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Care Council Wales (2016) </w:t>
      </w:r>
      <w:r>
        <w:rPr>
          <w:rStyle w:val="normaltextrun"/>
          <w:i/>
          <w:iCs/>
        </w:rPr>
        <w:t xml:space="preserve">Continuing professional development principles for the early years and childcare workforce in Wales. </w:t>
      </w:r>
      <w:r>
        <w:rPr>
          <w:rStyle w:val="normaltextrun"/>
        </w:rPr>
        <w:t xml:space="preserve">Available at: </w:t>
      </w:r>
      <w:hyperlink r:id="rId9" w:anchor=":~:text=Continuing%20Professional%20Development%20Principles%20for%20the%20early%20years,motivate%20and%20develop%20good%20practice%20and%20quality%20services" w:tgtFrame="_blank" w:history="1">
        <w:r>
          <w:rPr>
            <w:rStyle w:val="normaltextrun"/>
            <w:color w:val="0563C1"/>
            <w:u w:val="single"/>
          </w:rPr>
          <w:t>https://socialcare.wales/cms_assets/file-uploads/CPD-ENG.pdf#:~:text=Continuing%20Professional%20Development%20Principles%20for%20the%20early%20years,motivate%20and%20develop%20good%20practice%20and%20quality%20services</w:t>
        </w:r>
      </w:hyperlink>
      <w:r>
        <w:rPr>
          <w:rStyle w:val="normaltextrun"/>
        </w:rPr>
        <w:t xml:space="preserve"> (Accessed: 11.02.22). </w:t>
      </w:r>
      <w:r>
        <w:rPr>
          <w:rStyle w:val="eop"/>
        </w:rPr>
        <w:t> </w:t>
      </w:r>
    </w:p>
    <w:p w14:paraId="1F361D59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Care Inspectorate Wales (2022) </w:t>
      </w:r>
      <w:r>
        <w:rPr>
          <w:rStyle w:val="normaltextrun"/>
          <w:i/>
          <w:iCs/>
        </w:rPr>
        <w:t xml:space="preserve">Our Inspections. </w:t>
      </w:r>
      <w:r>
        <w:rPr>
          <w:rStyle w:val="normaltextrun"/>
        </w:rPr>
        <w:t xml:space="preserve">Available at: </w:t>
      </w:r>
      <w:hyperlink r:id="rId10" w:tgtFrame="_blank" w:history="1">
        <w:r>
          <w:rPr>
            <w:rStyle w:val="normaltextrun"/>
            <w:color w:val="0563C1"/>
            <w:u w:val="single"/>
          </w:rPr>
          <w:t>Our inspections | Care Inspectorate Wales</w:t>
        </w:r>
      </w:hyperlink>
      <w:r>
        <w:rPr>
          <w:rStyle w:val="normaltextrun"/>
        </w:rPr>
        <w:t xml:space="preserve"> (Accessed:18.02.22). </w:t>
      </w:r>
      <w:r>
        <w:rPr>
          <w:rStyle w:val="eop"/>
        </w:rPr>
        <w:t> </w:t>
      </w:r>
    </w:p>
    <w:p w14:paraId="7A10AC2B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CDC (2018) </w:t>
      </w:r>
      <w:r>
        <w:rPr>
          <w:rStyle w:val="normaltextrun"/>
          <w:i/>
          <w:iCs/>
        </w:rPr>
        <w:t xml:space="preserve">Data collection methods for program evaluation. </w:t>
      </w:r>
      <w:r>
        <w:rPr>
          <w:rStyle w:val="normaltextrun"/>
        </w:rPr>
        <w:t xml:space="preserve">Available at: </w:t>
      </w:r>
      <w:hyperlink r:id="rId11" w:tgtFrame="_blank" w:history="1">
        <w:r>
          <w:rPr>
            <w:rStyle w:val="normaltextrun"/>
            <w:color w:val="0563C1"/>
            <w:u w:val="single"/>
          </w:rPr>
          <w:t>https://www.cdc.gov/healthyyouth/evaluation/pdf/brief13.pdf</w:t>
        </w:r>
      </w:hyperlink>
      <w:r>
        <w:rPr>
          <w:rStyle w:val="normaltextrun"/>
        </w:rPr>
        <w:t xml:space="preserve"> (Accessed: 16.02.22). </w:t>
      </w:r>
      <w:r>
        <w:rPr>
          <w:rStyle w:val="eop"/>
        </w:rPr>
        <w:t> </w:t>
      </w:r>
    </w:p>
    <w:p w14:paraId="6CA9E518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Children and Young People’s Commissioner Scotland (no date) </w:t>
      </w:r>
      <w:r>
        <w:rPr>
          <w:rStyle w:val="normaltextrun"/>
          <w:i/>
          <w:iCs/>
        </w:rPr>
        <w:t>Parenting Across Scotland speech: Parents, Families and the UNCRC.</w:t>
      </w:r>
      <w:r>
        <w:rPr>
          <w:rStyle w:val="normaltextrun"/>
        </w:rPr>
        <w:t xml:space="preserve"> Available at: </w:t>
      </w:r>
      <w:hyperlink r:id="rId12" w:tgtFrame="_blank" w:history="1">
        <w:r>
          <w:rPr>
            <w:rStyle w:val="normaltextrun"/>
            <w:color w:val="0563C1"/>
            <w:u w:val="single"/>
          </w:rPr>
          <w:t>https://www.cypcs.org.uk/news-and-stories/parenting-across-scotland-speech-parents-families-and-the-uncrc/</w:t>
        </w:r>
      </w:hyperlink>
      <w:r>
        <w:rPr>
          <w:rStyle w:val="normaltextrun"/>
        </w:rPr>
        <w:t>  (Accessed: 08.02.22). </w:t>
      </w:r>
      <w:r>
        <w:rPr>
          <w:rStyle w:val="eop"/>
        </w:rPr>
        <w:t> </w:t>
      </w:r>
    </w:p>
    <w:p w14:paraId="4CC6A881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CIW (2019) </w:t>
      </w:r>
      <w:r>
        <w:rPr>
          <w:rStyle w:val="normaltextrun"/>
          <w:i/>
          <w:iCs/>
        </w:rPr>
        <w:t xml:space="preserve">How we inspect childcare and play services. </w:t>
      </w:r>
      <w:r>
        <w:rPr>
          <w:rStyle w:val="normaltextrun"/>
        </w:rPr>
        <w:t xml:space="preserve">Available at: </w:t>
      </w:r>
      <w:hyperlink r:id="rId13" w:tgtFrame="_blank" w:history="1">
        <w:r>
          <w:rPr>
            <w:rStyle w:val="normaltextrun"/>
            <w:color w:val="0563C1"/>
            <w:u w:val="single"/>
          </w:rPr>
          <w:t>https://careinspectorate.wales/how-we-inspect-childcare-and-play-services</w:t>
        </w:r>
      </w:hyperlink>
      <w:r>
        <w:rPr>
          <w:rStyle w:val="normaltextrun"/>
        </w:rPr>
        <w:t xml:space="preserve"> (Accessed: 06.02. 22).  </w:t>
      </w:r>
      <w:r>
        <w:rPr>
          <w:rStyle w:val="eop"/>
        </w:rPr>
        <w:t> </w:t>
      </w:r>
    </w:p>
    <w:p w14:paraId="7C3B2E28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Clarke, J. </w:t>
      </w:r>
      <w:r>
        <w:rPr>
          <w:rStyle w:val="normaltextrun"/>
          <w:i/>
          <w:iCs/>
        </w:rPr>
        <w:t>et al. (2021) ‘</w:t>
      </w:r>
      <w:r>
        <w:rPr>
          <w:rStyle w:val="normaltextrun"/>
        </w:rPr>
        <w:t xml:space="preserve">Impact of COVID-19 restrictions on preschool children’s eating, activity and sleep behaviours: a qualitative study’, </w:t>
      </w:r>
      <w:r>
        <w:rPr>
          <w:rStyle w:val="normaltextrun"/>
          <w:i/>
          <w:iCs/>
        </w:rPr>
        <w:t xml:space="preserve">BMJ Open. </w:t>
      </w:r>
      <w:r>
        <w:rPr>
          <w:rStyle w:val="normaltextrun"/>
        </w:rPr>
        <w:t xml:space="preserve">11(10). Available at: </w:t>
      </w:r>
      <w:hyperlink r:id="rId14" w:tgtFrame="_blank" w:history="1">
        <w:r>
          <w:rPr>
            <w:rStyle w:val="normaltextrun"/>
            <w:color w:val="0563C1"/>
            <w:u w:val="single"/>
          </w:rPr>
          <w:t>Original research: Impact of COVID-19 restrictions on preschool children’s eating, activity and sleep behaviours: a qualitative study (nih.gov)</w:t>
        </w:r>
      </w:hyperlink>
      <w:r>
        <w:rPr>
          <w:rStyle w:val="normaltextrun"/>
        </w:rPr>
        <w:t xml:space="preserve"> (Accessed: 06.02.22). </w:t>
      </w:r>
      <w:r>
        <w:rPr>
          <w:rStyle w:val="eop"/>
        </w:rPr>
        <w:t> </w:t>
      </w:r>
    </w:p>
    <w:p w14:paraId="0566B7CF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Cottle, M. and Alexander, E. (2014) ‘Parent partnership and ‘quality’ early years services: </w:t>
      </w:r>
      <w:proofErr w:type="gramStart"/>
      <w:r>
        <w:rPr>
          <w:rStyle w:val="normaltextrun"/>
        </w:rPr>
        <w:t>practitioners</w:t>
      </w:r>
      <w:proofErr w:type="gramEnd"/>
      <w:r>
        <w:rPr>
          <w:rStyle w:val="normaltextrun"/>
        </w:rPr>
        <w:t xml:space="preserve"> ‘perspectives’, </w:t>
      </w:r>
      <w:r>
        <w:rPr>
          <w:rStyle w:val="normaltextrun"/>
          <w:i/>
          <w:iCs/>
        </w:rPr>
        <w:t>European Early Childhood Education Research Journal</w:t>
      </w:r>
      <w:r>
        <w:rPr>
          <w:rStyle w:val="normaltextrun"/>
        </w:rPr>
        <w:t xml:space="preserve">, 22(5), pp. 637–659. Available at: </w:t>
      </w:r>
      <w:hyperlink r:id="rId15" w:tgtFrame="_blank" w:history="1">
        <w:r>
          <w:rPr>
            <w:rStyle w:val="normaltextrun"/>
            <w:color w:val="0563C1"/>
            <w:u w:val="single"/>
          </w:rPr>
          <w:t>https://www.tandfonline.com/doi/abs/10.1080/1350293X.2013.788314</w:t>
        </w:r>
      </w:hyperlink>
      <w:r>
        <w:rPr>
          <w:rStyle w:val="normaltextrun"/>
        </w:rPr>
        <w:t xml:space="preserve"> (Accessed: 7.2.22).  </w:t>
      </w:r>
      <w:r>
        <w:rPr>
          <w:rStyle w:val="eop"/>
        </w:rPr>
        <w:t> </w:t>
      </w:r>
    </w:p>
    <w:p w14:paraId="50A63CAA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Department for Education (2013) </w:t>
      </w:r>
      <w:r>
        <w:rPr>
          <w:rStyle w:val="normaltextrun"/>
          <w:i/>
          <w:iCs/>
        </w:rPr>
        <w:t>Driving school minibus: advice for schools and local authorities.</w:t>
      </w:r>
      <w:r>
        <w:rPr>
          <w:rStyle w:val="normaltextrun"/>
        </w:rPr>
        <w:t xml:space="preserve"> Available at: </w:t>
      </w:r>
      <w:hyperlink r:id="rId16" w:tgtFrame="_blank" w:history="1">
        <w:r>
          <w:rPr>
            <w:rStyle w:val="normaltextrun"/>
            <w:color w:val="0563C1"/>
            <w:u w:val="single"/>
          </w:rPr>
          <w:t>https://www.gov.uk/government/publications/driving-school-</w:t>
        </w:r>
        <w:r>
          <w:rPr>
            <w:rStyle w:val="normaltextrun"/>
            <w:color w:val="0563C1"/>
            <w:u w:val="single"/>
          </w:rPr>
          <w:lastRenderedPageBreak/>
          <w:t>minibuses-advice-for-schools-and-local-authorities/driving-school-minibuses-advice-for-schools-and-local-authorities</w:t>
        </w:r>
      </w:hyperlink>
      <w:r>
        <w:rPr>
          <w:rStyle w:val="normaltextrun"/>
        </w:rPr>
        <w:t xml:space="preserve"> (Accessed: 07.02.22). </w:t>
      </w:r>
      <w:r>
        <w:rPr>
          <w:rStyle w:val="eop"/>
        </w:rPr>
        <w:t> </w:t>
      </w:r>
    </w:p>
    <w:p w14:paraId="14723601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Department of Education (2015) </w:t>
      </w:r>
      <w:r>
        <w:rPr>
          <w:rStyle w:val="normaltextrun"/>
          <w:i/>
          <w:iCs/>
        </w:rPr>
        <w:t>Special educational needs and disability code of practice: 0 to 25 years.</w:t>
      </w:r>
      <w:r>
        <w:rPr>
          <w:rStyle w:val="normaltextrun"/>
        </w:rPr>
        <w:t xml:space="preserve"> Available at: </w:t>
      </w:r>
      <w:hyperlink r:id="rId17" w:tgtFrame="_blank" w:history="1">
        <w:r>
          <w:rPr>
            <w:rStyle w:val="normaltextrun"/>
            <w:color w:val="0563C1"/>
            <w:u w:val="single"/>
          </w:rPr>
          <w:t>https://assets.publishing.service.gov.uk/government/uploads/system/uploads/attachment_data/file/398815/SEND_Code_of_Practice_January_2015.pdf</w:t>
        </w:r>
      </w:hyperlink>
      <w:r>
        <w:rPr>
          <w:rStyle w:val="normaltextrun"/>
        </w:rPr>
        <w:t xml:space="preserve"> (Accessed: 06.02.22). </w:t>
      </w:r>
      <w:r>
        <w:rPr>
          <w:rStyle w:val="eop"/>
        </w:rPr>
        <w:t> </w:t>
      </w:r>
    </w:p>
    <w:p w14:paraId="7C8E7B95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Early Excellence (2020) </w:t>
      </w:r>
      <w:r>
        <w:rPr>
          <w:rStyle w:val="normaltextrun"/>
          <w:i/>
          <w:iCs/>
        </w:rPr>
        <w:t xml:space="preserve">Building on Children’s Interests in the EYFS. </w:t>
      </w:r>
      <w:r>
        <w:rPr>
          <w:rStyle w:val="normaltextrun"/>
        </w:rPr>
        <w:t xml:space="preserve">Available at: </w:t>
      </w:r>
      <w:hyperlink r:id="rId18" w:tgtFrame="_blank" w:history="1">
        <w:r>
          <w:rPr>
            <w:rStyle w:val="normaltextrun"/>
            <w:color w:val="0563C1"/>
            <w:u w:val="single"/>
          </w:rPr>
          <w:t>https://earlyexcellence.com/latest-news/press-articles/building-on-childrens-interests/?v=79cba1185463</w:t>
        </w:r>
      </w:hyperlink>
      <w:r>
        <w:rPr>
          <w:rStyle w:val="normaltextrun"/>
        </w:rPr>
        <w:t xml:space="preserve"> (Accessed: 05.02.22). </w:t>
      </w:r>
      <w:r>
        <w:rPr>
          <w:rStyle w:val="eop"/>
        </w:rPr>
        <w:t> </w:t>
      </w:r>
    </w:p>
    <w:p w14:paraId="0127FE51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Early Years Careers (2015)</w:t>
      </w:r>
      <w:r>
        <w:rPr>
          <w:rStyle w:val="normaltextrun"/>
          <w:i/>
          <w:iCs/>
        </w:rPr>
        <w:t xml:space="preserve"> The importance of giving children a voice. </w:t>
      </w:r>
      <w:r>
        <w:rPr>
          <w:rStyle w:val="normaltextrun"/>
        </w:rPr>
        <w:t xml:space="preserve">Available at: </w:t>
      </w:r>
      <w:hyperlink r:id="rId19" w:tgtFrame="_blank" w:history="1">
        <w:r>
          <w:rPr>
            <w:rStyle w:val="normaltextrun"/>
            <w:color w:val="0563C1"/>
            <w:u w:val="single"/>
          </w:rPr>
          <w:t>https://www.earlyyearscareers.com/eyc/latest-news/the-importance-of-giving-children-a-voice/</w:t>
        </w:r>
      </w:hyperlink>
      <w:r>
        <w:rPr>
          <w:rStyle w:val="normaltextrun"/>
        </w:rPr>
        <w:t xml:space="preserve"> (Accessed: 05.02.22). </w:t>
      </w:r>
      <w:r>
        <w:rPr>
          <w:rStyle w:val="eop"/>
        </w:rPr>
        <w:t> </w:t>
      </w:r>
    </w:p>
    <w:p w14:paraId="76540E36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Eco Schools (No date) </w:t>
      </w:r>
      <w:r>
        <w:rPr>
          <w:rStyle w:val="normaltextrun"/>
          <w:i/>
          <w:iCs/>
        </w:rPr>
        <w:t xml:space="preserve">why Eco Schools? </w:t>
      </w:r>
      <w:r>
        <w:rPr>
          <w:rStyle w:val="normaltextrun"/>
        </w:rPr>
        <w:t xml:space="preserve">Available at: </w:t>
      </w:r>
      <w:hyperlink r:id="rId20" w:tgtFrame="_blank" w:history="1">
        <w:r>
          <w:rPr>
            <w:rStyle w:val="normaltextrun"/>
            <w:color w:val="0563C1"/>
            <w:u w:val="single"/>
          </w:rPr>
          <w:t>https://www.eco-schools.org.uk</w:t>
        </w:r>
      </w:hyperlink>
      <w:r>
        <w:rPr>
          <w:rStyle w:val="normaltextrun"/>
        </w:rPr>
        <w:t xml:space="preserve"> (Accessed: 09.02.22). </w:t>
      </w:r>
      <w:r>
        <w:rPr>
          <w:rStyle w:val="eop"/>
        </w:rPr>
        <w:t> </w:t>
      </w:r>
    </w:p>
    <w:p w14:paraId="11B234F1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</w:rPr>
        <w:t>Ettekal</w:t>
      </w:r>
      <w:proofErr w:type="spellEnd"/>
      <w:r>
        <w:rPr>
          <w:rStyle w:val="normaltextrun"/>
        </w:rPr>
        <w:t xml:space="preserve">, A. and Mahoney, J.L. (2017) ‘Ecological System Theory’ </w:t>
      </w:r>
      <w:r>
        <w:rPr>
          <w:rStyle w:val="normaltextrun"/>
          <w:i/>
          <w:iCs/>
        </w:rPr>
        <w:t>The SAGE Encyclopaedia of Out-of-School Learning</w:t>
      </w:r>
      <w:r>
        <w:rPr>
          <w:rStyle w:val="normaltextrun"/>
        </w:rPr>
        <w:t>, pp. 239-241</w:t>
      </w:r>
      <w:r>
        <w:rPr>
          <w:rStyle w:val="normaltextrun"/>
          <w:i/>
          <w:iCs/>
        </w:rPr>
        <w:t>. Available at:</w:t>
      </w:r>
      <w:hyperlink r:id="rId21" w:tgtFrame="_blank" w:history="1">
        <w:r>
          <w:rPr>
            <w:rStyle w:val="normaltextrun"/>
            <w:color w:val="0563C1"/>
            <w:u w:val="single"/>
          </w:rPr>
          <w:t>https://www.researchgate.net/publication/316046039_Ecological_Systems_Theory</w:t>
        </w:r>
      </w:hyperlink>
      <w:r>
        <w:rPr>
          <w:rStyle w:val="normaltextrun"/>
          <w:i/>
          <w:iCs/>
        </w:rPr>
        <w:t xml:space="preserve"> </w:t>
      </w:r>
      <w:r>
        <w:rPr>
          <w:rStyle w:val="normaltextrun"/>
        </w:rPr>
        <w:t>(Accessed: 12.02.22). </w:t>
      </w:r>
      <w:r>
        <w:rPr>
          <w:rStyle w:val="eop"/>
        </w:rPr>
        <w:t> </w:t>
      </w:r>
    </w:p>
    <w:p w14:paraId="7CA5C236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</w:rPr>
        <w:t>Fargas</w:t>
      </w:r>
      <w:proofErr w:type="spellEnd"/>
      <w:r>
        <w:rPr>
          <w:rStyle w:val="normaltextrun"/>
        </w:rPr>
        <w:t xml:space="preserve">, M. </w:t>
      </w:r>
      <w:r>
        <w:rPr>
          <w:rStyle w:val="normaltextrun"/>
          <w:i/>
          <w:iCs/>
        </w:rPr>
        <w:t>et al.</w:t>
      </w:r>
      <w:r>
        <w:rPr>
          <w:rStyle w:val="normaltextrun"/>
        </w:rPr>
        <w:t xml:space="preserve"> (2010) ‘Research with children: methodological issues and innovative techniques’</w:t>
      </w:r>
      <w:r>
        <w:rPr>
          <w:rStyle w:val="normaltextrun"/>
          <w:i/>
          <w:iCs/>
        </w:rPr>
        <w:t>, Journal of Early Childhood Research</w:t>
      </w:r>
      <w:r>
        <w:rPr>
          <w:rStyle w:val="normaltextrun"/>
        </w:rPr>
        <w:t xml:space="preserve">, 8(2), pp. 175-192. Available at: </w:t>
      </w:r>
      <w:hyperlink r:id="rId22" w:tgtFrame="_blank" w:history="1">
        <w:r>
          <w:rPr>
            <w:rStyle w:val="normaltextrun"/>
            <w:color w:val="0563C1"/>
            <w:u w:val="single"/>
          </w:rPr>
          <w:t>https://pureadmin.qub.ac.uk/ws/files/13808523/Research_with_children_methodological_issues_and_innovative_techniques.pdf</w:t>
        </w:r>
      </w:hyperlink>
      <w:r>
        <w:rPr>
          <w:rStyle w:val="normaltextrun"/>
        </w:rPr>
        <w:t xml:space="preserve"> (Accessed: 05.02.22). </w:t>
      </w:r>
      <w:r>
        <w:rPr>
          <w:rStyle w:val="eop"/>
        </w:rPr>
        <w:t> </w:t>
      </w:r>
    </w:p>
    <w:p w14:paraId="7E188873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Future Generations Commissioner for Wales (2022) </w:t>
      </w:r>
      <w:r>
        <w:rPr>
          <w:rStyle w:val="normaltextrun"/>
          <w:i/>
          <w:iCs/>
        </w:rPr>
        <w:t xml:space="preserve">Well-being of Future Generations (Wales) Act 2015. </w:t>
      </w:r>
      <w:r>
        <w:rPr>
          <w:rStyle w:val="normaltextrun"/>
        </w:rPr>
        <w:t xml:space="preserve">Available at: </w:t>
      </w:r>
      <w:hyperlink r:id="rId23" w:tgtFrame="_blank" w:history="1">
        <w:r>
          <w:rPr>
            <w:rStyle w:val="normaltextrun"/>
            <w:color w:val="0563C1"/>
            <w:u w:val="single"/>
          </w:rPr>
          <w:t>https://www.futuregenerations.wales/about-us/future-generations-act/</w:t>
        </w:r>
      </w:hyperlink>
      <w:r>
        <w:rPr>
          <w:rStyle w:val="normaltextrun"/>
        </w:rPr>
        <w:t xml:space="preserve"> (Accessed: 05.02.22). </w:t>
      </w:r>
      <w:r>
        <w:rPr>
          <w:rStyle w:val="eop"/>
        </w:rPr>
        <w:t> </w:t>
      </w:r>
    </w:p>
    <w:p w14:paraId="0E37A748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Go wild education (no date) </w:t>
      </w:r>
      <w:r>
        <w:rPr>
          <w:rStyle w:val="normaltextrun"/>
          <w:i/>
          <w:iCs/>
        </w:rPr>
        <w:t>Level 3 forest school training: online &amp; in-person. Available</w:t>
      </w:r>
      <w:r>
        <w:rPr>
          <w:rStyle w:val="normaltextrun"/>
        </w:rPr>
        <w:t xml:space="preserve"> at: </w:t>
      </w:r>
      <w:hyperlink r:id="rId24" w:tgtFrame="_blank" w:history="1">
        <w:r>
          <w:rPr>
            <w:rStyle w:val="normaltextrun"/>
            <w:color w:val="0563C1"/>
            <w:u w:val="single"/>
          </w:rPr>
          <w:t>https://www.gowildeducation.co.uk/training?gclid=CjwKCAiA6Y2QBhAtEiwAGHybPeP5rWdzlh5hUm9PauTwXtcVzm7E3fFRtWbI3cdtcFB3iHZ3zuc6RhoCLC0QAvD_BwE</w:t>
        </w:r>
      </w:hyperlink>
      <w:r>
        <w:rPr>
          <w:rStyle w:val="normaltextrun"/>
        </w:rPr>
        <w:t xml:space="preserve"> (Accessed: 09.02.22).  </w:t>
      </w:r>
      <w:r>
        <w:rPr>
          <w:rStyle w:val="eop"/>
        </w:rPr>
        <w:t> </w:t>
      </w:r>
    </w:p>
    <w:p w14:paraId="0819203E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Goodwin University (2020) </w:t>
      </w:r>
      <w:r>
        <w:rPr>
          <w:rStyle w:val="normaltextrun"/>
          <w:i/>
          <w:iCs/>
        </w:rPr>
        <w:t>A Look Inside the Reggio Emilia Classroom Environment</w:t>
      </w:r>
      <w:r>
        <w:rPr>
          <w:rStyle w:val="normaltextrun"/>
        </w:rPr>
        <w:t xml:space="preserve">. Available at: </w:t>
      </w:r>
      <w:hyperlink r:id="rId25" w:tgtFrame="_blank" w:history="1">
        <w:r>
          <w:rPr>
            <w:rStyle w:val="normaltextrun"/>
            <w:color w:val="0563C1"/>
            <w:u w:val="single"/>
          </w:rPr>
          <w:t>https://www.goodwin.edu/enews/reggio-emilia-classroom-environment/</w:t>
        </w:r>
      </w:hyperlink>
      <w:r>
        <w:rPr>
          <w:rStyle w:val="normaltextrun"/>
        </w:rPr>
        <w:t xml:space="preserve"> (Accessed: 06.02.22). </w:t>
      </w:r>
      <w:r>
        <w:rPr>
          <w:rStyle w:val="eop"/>
        </w:rPr>
        <w:t> </w:t>
      </w:r>
    </w:p>
    <w:p w14:paraId="46F6AF02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HSE (2011)</w:t>
      </w:r>
      <w:r>
        <w:rPr>
          <w:rStyle w:val="normaltextrun"/>
          <w:i/>
          <w:iCs/>
        </w:rPr>
        <w:t xml:space="preserve"> Welfare at work. </w:t>
      </w:r>
      <w:r>
        <w:rPr>
          <w:rStyle w:val="normaltextrun"/>
        </w:rPr>
        <w:t xml:space="preserve">Available at: </w:t>
      </w:r>
      <w:hyperlink r:id="rId26" w:tgtFrame="_blank" w:history="1">
        <w:r>
          <w:rPr>
            <w:rStyle w:val="normaltextrun"/>
            <w:color w:val="0563C1"/>
            <w:u w:val="single"/>
          </w:rPr>
          <w:t>https://www.hse.gov.uk/pubns/indg293.PDF</w:t>
        </w:r>
      </w:hyperlink>
      <w:r>
        <w:rPr>
          <w:rStyle w:val="normaltextrun"/>
        </w:rPr>
        <w:t xml:space="preserve"> (Accessed: 08.02.22).  </w:t>
      </w:r>
      <w:r>
        <w:rPr>
          <w:rStyle w:val="eop"/>
        </w:rPr>
        <w:t> </w:t>
      </w:r>
    </w:p>
    <w:p w14:paraId="00A4BA52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Indeed, Editorial team (2021) </w:t>
      </w:r>
      <w:r>
        <w:rPr>
          <w:rStyle w:val="normaltextrun"/>
          <w:i/>
          <w:iCs/>
        </w:rPr>
        <w:t xml:space="preserve">6 Reasons for Conducting Meetings and Why They’re Important. </w:t>
      </w:r>
      <w:r>
        <w:rPr>
          <w:rStyle w:val="normaltextrun"/>
        </w:rPr>
        <w:t xml:space="preserve">Available at: </w:t>
      </w:r>
      <w:hyperlink r:id="rId27" w:tgtFrame="_blank" w:history="1">
        <w:r>
          <w:rPr>
            <w:rStyle w:val="normaltextrun"/>
            <w:color w:val="0563C1"/>
            <w:u w:val="single"/>
          </w:rPr>
          <w:t>https://www.indeed.com/career-advice/career-development/reasons-for-meetings</w:t>
        </w:r>
      </w:hyperlink>
      <w:r>
        <w:rPr>
          <w:rStyle w:val="normaltextrun"/>
        </w:rPr>
        <w:t xml:space="preserve"> (Accessed: 02.02.22). </w:t>
      </w:r>
      <w:r>
        <w:rPr>
          <w:rStyle w:val="eop"/>
        </w:rPr>
        <w:t> </w:t>
      </w:r>
    </w:p>
    <w:p w14:paraId="4A8C800E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Information Commissioners Office (ICO) (2021). </w:t>
      </w:r>
      <w:r>
        <w:rPr>
          <w:rStyle w:val="normaltextrun"/>
          <w:i/>
          <w:iCs/>
        </w:rPr>
        <w:t xml:space="preserve">Guide to the General Data Protection Regulation (GDPR). </w:t>
      </w:r>
      <w:r>
        <w:rPr>
          <w:rStyle w:val="normaltextrun"/>
        </w:rPr>
        <w:t xml:space="preserve">Available at: </w:t>
      </w:r>
      <w:hyperlink r:id="rId28" w:tgtFrame="_blank" w:history="1">
        <w:r>
          <w:rPr>
            <w:rStyle w:val="normaltextrun"/>
            <w:color w:val="0563C1"/>
            <w:u w:val="single"/>
          </w:rPr>
          <w:t>https://ico.org.uk/for-organisations/guide-to-data-protection/guide-to-the-general-data-protection-regulation-gdpr/</w:t>
        </w:r>
      </w:hyperlink>
      <w:r>
        <w:rPr>
          <w:rStyle w:val="normaltextrun"/>
        </w:rPr>
        <w:t xml:space="preserve"> (Accessed: 07.02.22). </w:t>
      </w:r>
      <w:r>
        <w:rPr>
          <w:rStyle w:val="eop"/>
        </w:rPr>
        <w:t> </w:t>
      </w:r>
    </w:p>
    <w:p w14:paraId="0B196FA2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</w:rPr>
        <w:t>Kelty</w:t>
      </w:r>
      <w:proofErr w:type="spellEnd"/>
      <w:r>
        <w:rPr>
          <w:rStyle w:val="normaltextrun"/>
        </w:rPr>
        <w:t>, N.E. and Wakabayashi, T. (2020) ‘Family engagement in schools: parent, educator and community perspectives’,</w:t>
      </w:r>
      <w:r>
        <w:rPr>
          <w:rStyle w:val="normaltextrun"/>
          <w:i/>
          <w:iCs/>
        </w:rPr>
        <w:t xml:space="preserve"> Sage Open,</w:t>
      </w:r>
      <w:r>
        <w:rPr>
          <w:rStyle w:val="normaltextrun"/>
        </w:rPr>
        <w:t>10(4), p.1-13. DOI: 10.1177/2158244020973024. (Accessed: 16.02.22). </w:t>
      </w:r>
      <w:r>
        <w:rPr>
          <w:rStyle w:val="eop"/>
        </w:rPr>
        <w:t> </w:t>
      </w:r>
    </w:p>
    <w:p w14:paraId="69DC50EC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Livingstone, R. (no date) </w:t>
      </w:r>
      <w:r>
        <w:rPr>
          <w:rStyle w:val="normaltextrun"/>
          <w:i/>
          <w:iCs/>
        </w:rPr>
        <w:t>It takes a village to raise a child’: The role of community – Part 2</w:t>
      </w:r>
      <w:r>
        <w:rPr>
          <w:rStyle w:val="normaltextrun"/>
        </w:rPr>
        <w:t xml:space="preserve">. Available at: </w:t>
      </w:r>
      <w:hyperlink r:id="rId29" w:anchor=":~:text=Participation%20in%20a%20community%20supports%20children%20to%20contribute,supports%20children%20to%20live%20interdependently%20with%20others%2C%20" w:tgtFrame="_blank" w:history="1">
        <w:r>
          <w:rPr>
            <w:rStyle w:val="normaltextrun"/>
            <w:color w:val="0563C1"/>
            <w:u w:val="single"/>
          </w:rPr>
          <w:t>https://wehearyou.acecqa.gov.au/2018/07/10/it-takes-a-village-to-raise-a-child-the-role-of-community-part-2/#:~:text=Participation%20in%20a%20community%20supports%20children%20to%20contribute,supports%20children%20to%20live%20interdependently%20with%20others%2C%20</w:t>
        </w:r>
      </w:hyperlink>
      <w:r>
        <w:rPr>
          <w:rStyle w:val="normaltextrun"/>
        </w:rPr>
        <w:t xml:space="preserve"> (Accessed: 06.02.22). </w:t>
      </w:r>
      <w:r>
        <w:rPr>
          <w:rStyle w:val="eop"/>
        </w:rPr>
        <w:t> </w:t>
      </w:r>
    </w:p>
    <w:p w14:paraId="44195AFB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lastRenderedPageBreak/>
        <w:t xml:space="preserve">McInnes, K. (2018) ‘Child-friendly research in the early years’, </w:t>
      </w:r>
      <w:r>
        <w:rPr>
          <w:rStyle w:val="normaltextrun"/>
          <w:i/>
          <w:iCs/>
        </w:rPr>
        <w:t xml:space="preserve">British Educational Research Association </w:t>
      </w:r>
      <w:r>
        <w:rPr>
          <w:rStyle w:val="normaltextrun"/>
        </w:rPr>
        <w:t>[blog]. 1</w:t>
      </w:r>
      <w:r>
        <w:rPr>
          <w:rStyle w:val="normaltextrun"/>
          <w:sz w:val="19"/>
          <w:szCs w:val="19"/>
          <w:vertAlign w:val="superscript"/>
        </w:rPr>
        <w:t>st</w:t>
      </w:r>
      <w:r>
        <w:rPr>
          <w:rStyle w:val="normaltextrun"/>
        </w:rPr>
        <w:t xml:space="preserve"> May. Available at: </w:t>
      </w:r>
      <w:hyperlink r:id="rId30" w:tgtFrame="_blank" w:history="1">
        <w:r>
          <w:rPr>
            <w:rStyle w:val="normaltextrun"/>
            <w:color w:val="0563C1"/>
            <w:u w:val="single"/>
          </w:rPr>
          <w:t>https://www.bera.ac.uk/blog/child-friendly-research-in-the-early-years</w:t>
        </w:r>
      </w:hyperlink>
      <w:r>
        <w:rPr>
          <w:rStyle w:val="normaltextrun"/>
        </w:rPr>
        <w:t xml:space="preserve"> (Accessed: 05.02.22). </w:t>
      </w:r>
      <w:r>
        <w:rPr>
          <w:rStyle w:val="eop"/>
        </w:rPr>
        <w:t> </w:t>
      </w:r>
    </w:p>
    <w:p w14:paraId="1BC42295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MHFA (2015) </w:t>
      </w:r>
      <w:r>
        <w:rPr>
          <w:rStyle w:val="normaltextrun"/>
          <w:i/>
          <w:iCs/>
        </w:rPr>
        <w:t>Training counselling advocacy.</w:t>
      </w:r>
      <w:r>
        <w:rPr>
          <w:rStyle w:val="normaltextrun"/>
        </w:rPr>
        <w:t xml:space="preserve"> Available at: </w:t>
      </w:r>
      <w:hyperlink r:id="rId31" w:tgtFrame="_blank" w:history="1">
        <w:r>
          <w:rPr>
            <w:rStyle w:val="normaltextrun"/>
            <w:color w:val="0563C1"/>
            <w:u w:val="single"/>
          </w:rPr>
          <w:t>https://mhfawales.org</w:t>
        </w:r>
      </w:hyperlink>
      <w:r>
        <w:rPr>
          <w:rStyle w:val="normaltextrun"/>
        </w:rPr>
        <w:t xml:space="preserve"> (Accessed: 09.02.22).  </w:t>
      </w:r>
      <w:r>
        <w:rPr>
          <w:rStyle w:val="eop"/>
        </w:rPr>
        <w:t> </w:t>
      </w:r>
    </w:p>
    <w:p w14:paraId="4E6F67F9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</w:rPr>
        <w:t>Migliani</w:t>
      </w:r>
      <w:proofErr w:type="spellEnd"/>
      <w:r>
        <w:rPr>
          <w:rStyle w:val="normaltextrun"/>
        </w:rPr>
        <w:t xml:space="preserve">, A. (2020) </w:t>
      </w:r>
      <w:r>
        <w:rPr>
          <w:rStyle w:val="normaltextrun"/>
          <w:i/>
          <w:iCs/>
        </w:rPr>
        <w:t>Improving the Educational Environment with the Reggio Emilia Approach</w:t>
      </w:r>
      <w:r>
        <w:rPr>
          <w:rStyle w:val="normaltextrun"/>
        </w:rPr>
        <w:t xml:space="preserve">. Available at: </w:t>
      </w:r>
      <w:hyperlink r:id="rId32" w:anchor=":~:text=Basic%20Principles%20of%20the%20Reggio%20Emilia%20Approach%201,be%20heard%20raises%20their%20self-esteem.%20More%20items...%20" w:tgtFrame="_blank" w:history="1">
        <w:r>
          <w:rPr>
            <w:rStyle w:val="normaltextrun"/>
            <w:color w:val="0563C1"/>
            <w:u w:val="single"/>
          </w:rPr>
          <w:t>https://www.archdaily.com/944063/improving-the-educational-environment-with-the-reggio-emilia-approach#:~:text=Basic%20Principles%20of%20the%20Reggio%20Emilia%20Approach%201,be%20heard%20raises%20their%20self-esteem.%20More%20items...%20</w:t>
        </w:r>
      </w:hyperlink>
      <w:r>
        <w:rPr>
          <w:rStyle w:val="normaltextrun"/>
        </w:rPr>
        <w:t xml:space="preserve"> (Accessed: 06.02.22). </w:t>
      </w:r>
      <w:r>
        <w:rPr>
          <w:rStyle w:val="eop"/>
        </w:rPr>
        <w:t> </w:t>
      </w:r>
    </w:p>
    <w:p w14:paraId="22F49DFD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Milnes, X. (2021) ‘Forest School: What Is It and What Are the Benefits?’, </w:t>
      </w:r>
      <w:r>
        <w:rPr>
          <w:rStyle w:val="normaltextrun"/>
          <w:i/>
          <w:iCs/>
        </w:rPr>
        <w:t xml:space="preserve">High Speed Training </w:t>
      </w:r>
      <w:r>
        <w:rPr>
          <w:rStyle w:val="normaltextrun"/>
        </w:rPr>
        <w:t>[blog]. 8</w:t>
      </w:r>
      <w:r>
        <w:rPr>
          <w:rStyle w:val="normaltextrun"/>
          <w:sz w:val="19"/>
          <w:szCs w:val="19"/>
          <w:vertAlign w:val="superscript"/>
        </w:rPr>
        <w:t>th</w:t>
      </w:r>
      <w:r>
        <w:rPr>
          <w:rStyle w:val="normaltextrun"/>
        </w:rPr>
        <w:t xml:space="preserve"> January. Available at: </w:t>
      </w:r>
      <w:hyperlink r:id="rId33" w:tgtFrame="_blank" w:history="1">
        <w:r>
          <w:rPr>
            <w:rStyle w:val="normaltextrun"/>
            <w:color w:val="0563C1"/>
            <w:u w:val="single"/>
          </w:rPr>
          <w:t>https://www.highspeedtraining.co.uk/hub/what-is-a-forest-school/</w:t>
        </w:r>
      </w:hyperlink>
      <w:r>
        <w:rPr>
          <w:rStyle w:val="normaltextrun"/>
        </w:rPr>
        <w:t xml:space="preserve"> (Accessed: 06.02.22). </w:t>
      </w:r>
      <w:r>
        <w:rPr>
          <w:rStyle w:val="eop"/>
        </w:rPr>
        <w:t> </w:t>
      </w:r>
    </w:p>
    <w:p w14:paraId="1D5DC748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</w:rPr>
        <w:t>Molaro</w:t>
      </w:r>
      <w:proofErr w:type="spellEnd"/>
      <w:r>
        <w:rPr>
          <w:rStyle w:val="normaltextrun"/>
        </w:rPr>
        <w:t>, A. (2017)</w:t>
      </w:r>
      <w:r>
        <w:rPr>
          <w:rStyle w:val="normaltextrun"/>
          <w:b/>
          <w:bCs/>
        </w:rPr>
        <w:t xml:space="preserve"> ‘</w:t>
      </w:r>
      <w:r>
        <w:rPr>
          <w:rStyle w:val="normaltextrun"/>
          <w:i/>
          <w:iCs/>
        </w:rPr>
        <w:t>Meetings: A Framework to Improve Effectiveness and Employee Satisfaction’</w:t>
      </w:r>
      <w:r>
        <w:rPr>
          <w:rStyle w:val="normaltextrun"/>
        </w:rPr>
        <w:t>. 33(2). pp.1-10.</w:t>
      </w:r>
      <w:r>
        <w:rPr>
          <w:rStyle w:val="normaltextrun"/>
          <w:i/>
          <w:iCs/>
        </w:rPr>
        <w:t xml:space="preserve"> </w:t>
      </w:r>
      <w:r>
        <w:rPr>
          <w:rStyle w:val="normaltextrun"/>
        </w:rPr>
        <w:t xml:space="preserve">Available at: </w:t>
      </w:r>
      <w:hyperlink r:id="rId34" w:tgtFrame="_blank" w:history="1">
        <w:r>
          <w:rPr>
            <w:rStyle w:val="normaltextrun"/>
            <w:color w:val="0563C1"/>
            <w:u w:val="single"/>
          </w:rPr>
          <w:t>https://www.google.com/url?sa=t&amp;rct=j&amp;q=&amp;esrc=s&amp;source=web&amp;cd=&amp;ved=2ahUKEwjNx4LVwIf2AhVUQEEAHdbdD_0QFnoECAgQAQ&amp;url=https%3A%2F%2Fjournals.tdl.org%2Fllm%2Findex.php%2Fllm%2Farticle%2Fdownload%2F7321%2F6511&amp;usg=AOvVaw0TNjW-vLUGI04O53gbpG6B</w:t>
        </w:r>
      </w:hyperlink>
      <w:r>
        <w:rPr>
          <w:rStyle w:val="normaltextrun"/>
        </w:rPr>
        <w:t xml:space="preserve"> (Accessed: 07.02.22). </w:t>
      </w:r>
      <w:r>
        <w:rPr>
          <w:rStyle w:val="eop"/>
        </w:rPr>
        <w:t> </w:t>
      </w:r>
    </w:p>
    <w:p w14:paraId="31B2DCDD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Moss, P. (2016) ‘Why can’t we get beyond quality?</w:t>
      </w:r>
      <w:r>
        <w:rPr>
          <w:rStyle w:val="normaltextrun"/>
          <w:i/>
          <w:iCs/>
        </w:rPr>
        <w:t>’,</w:t>
      </w:r>
      <w:r>
        <w:rPr>
          <w:rStyle w:val="normaltextrun"/>
        </w:rPr>
        <w:t xml:space="preserve"> </w:t>
      </w:r>
      <w:r>
        <w:rPr>
          <w:rStyle w:val="normaltextrun"/>
          <w:i/>
          <w:iCs/>
        </w:rPr>
        <w:t>Contemporary Issues in Early Childhood</w:t>
      </w:r>
      <w:r>
        <w:rPr>
          <w:rStyle w:val="normaltextrun"/>
        </w:rPr>
        <w:t xml:space="preserve">, 17(1), pp. 8–15. Available at: </w:t>
      </w:r>
      <w:hyperlink r:id="rId35" w:tgtFrame="_blank" w:history="1">
        <w:r>
          <w:rPr>
            <w:rStyle w:val="normaltextrun"/>
            <w:color w:val="0563C1"/>
            <w:u w:val="single"/>
          </w:rPr>
          <w:t>https://journals.sagepub.com/doi/full/10.1177/1463949115627895</w:t>
        </w:r>
      </w:hyperlink>
      <w:r>
        <w:rPr>
          <w:rStyle w:val="normaltextrun"/>
        </w:rPr>
        <w:t>  (Accessed: 6.02.22) </w:t>
      </w:r>
      <w:r>
        <w:rPr>
          <w:rStyle w:val="eop"/>
        </w:rPr>
        <w:t> </w:t>
      </w:r>
    </w:p>
    <w:p w14:paraId="35CFDD9B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National Day Nurseries Association (2019) </w:t>
      </w:r>
      <w:r>
        <w:rPr>
          <w:rStyle w:val="normaltextrun"/>
          <w:i/>
          <w:iCs/>
        </w:rPr>
        <w:t xml:space="preserve">Developing positive relationships with parents. </w:t>
      </w:r>
      <w:r>
        <w:rPr>
          <w:rStyle w:val="normaltextrun"/>
        </w:rPr>
        <w:t xml:space="preserve">Available at: </w:t>
      </w:r>
      <w:hyperlink r:id="rId36" w:tgtFrame="_blank" w:history="1">
        <w:r>
          <w:rPr>
            <w:rStyle w:val="normaltextrun"/>
            <w:color w:val="0563C1"/>
            <w:u w:val="single"/>
          </w:rPr>
          <w:t>https://www.ndna.org.uk/NDNA/Community/myNDNA/blog/2019/Positive_relationships_with_parents.aspx</w:t>
        </w:r>
      </w:hyperlink>
      <w:r>
        <w:rPr>
          <w:rStyle w:val="normaltextrun"/>
        </w:rPr>
        <w:t xml:space="preserve"> (Accessed: 9.2.22). </w:t>
      </w:r>
      <w:r>
        <w:rPr>
          <w:rStyle w:val="eop"/>
        </w:rPr>
        <w:t> </w:t>
      </w:r>
    </w:p>
    <w:p w14:paraId="02755C8D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National Health Service (2020) </w:t>
      </w:r>
      <w:r>
        <w:rPr>
          <w:rStyle w:val="normaltextrun"/>
          <w:i/>
          <w:iCs/>
        </w:rPr>
        <w:t>How to prevent germs from spreading.</w:t>
      </w:r>
      <w:r>
        <w:rPr>
          <w:rStyle w:val="normaltextrun"/>
        </w:rPr>
        <w:t xml:space="preserve"> Available at: </w:t>
      </w:r>
      <w:hyperlink r:id="rId37" w:tgtFrame="_blank" w:history="1">
        <w:r>
          <w:rPr>
            <w:rStyle w:val="normaltextrun"/>
            <w:color w:val="0563C1"/>
            <w:u w:val="single"/>
          </w:rPr>
          <w:t>https://www.nhs.uk/live-well/healthy-body/how-to-prevent-germs-from-spreading/</w:t>
        </w:r>
      </w:hyperlink>
      <w:r>
        <w:rPr>
          <w:rStyle w:val="normaltextrun"/>
        </w:rPr>
        <w:t xml:space="preserve"> (Accessed: 08.02.22).  </w:t>
      </w:r>
      <w:r>
        <w:rPr>
          <w:rStyle w:val="eop"/>
        </w:rPr>
        <w:t> </w:t>
      </w:r>
    </w:p>
    <w:p w14:paraId="6B6C4D82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National Health Service (2021) </w:t>
      </w:r>
      <w:r>
        <w:rPr>
          <w:rStyle w:val="normaltextrun"/>
          <w:i/>
          <w:iCs/>
        </w:rPr>
        <w:t xml:space="preserve">Mindfulness. </w:t>
      </w:r>
      <w:r>
        <w:rPr>
          <w:rStyle w:val="normaltextrun"/>
        </w:rPr>
        <w:t xml:space="preserve">Available at: </w:t>
      </w:r>
      <w:hyperlink r:id="rId38" w:tgtFrame="_blank" w:history="1">
        <w:r>
          <w:rPr>
            <w:rStyle w:val="normaltextrun"/>
            <w:color w:val="0563C1"/>
            <w:u w:val="single"/>
          </w:rPr>
          <w:t>https://www.nhs.uk/mental-health/self-help/tips-and-support/mindfulness/</w:t>
        </w:r>
      </w:hyperlink>
      <w:r>
        <w:rPr>
          <w:rStyle w:val="normaltextrun"/>
        </w:rPr>
        <w:t xml:space="preserve"> (Accessed: 09.02.22).  </w:t>
      </w:r>
      <w:r>
        <w:rPr>
          <w:rStyle w:val="eop"/>
        </w:rPr>
        <w:t> </w:t>
      </w:r>
    </w:p>
    <w:p w14:paraId="34E66E96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National Health Service Bolton (2017) </w:t>
      </w:r>
      <w:r>
        <w:rPr>
          <w:rStyle w:val="normaltextrun"/>
          <w:i/>
          <w:iCs/>
        </w:rPr>
        <w:t xml:space="preserve">Baby Massage. </w:t>
      </w:r>
      <w:r>
        <w:rPr>
          <w:rStyle w:val="normaltextrun"/>
        </w:rPr>
        <w:t xml:space="preserve">Available at: </w:t>
      </w:r>
      <w:hyperlink r:id="rId39" w:tgtFrame="_blank" w:history="1">
        <w:r>
          <w:rPr>
            <w:rStyle w:val="normaltextrun"/>
            <w:color w:val="0563C1"/>
            <w:u w:val="single"/>
          </w:rPr>
          <w:t>https://www.boltonft.nhs.uk/services/maternity/information/complementary-therapies/baby-massage/</w:t>
        </w:r>
      </w:hyperlink>
      <w:r>
        <w:rPr>
          <w:rStyle w:val="normaltextrun"/>
        </w:rPr>
        <w:t xml:space="preserve"> (Accessed: 8.2.22). </w:t>
      </w:r>
      <w:r>
        <w:rPr>
          <w:rStyle w:val="eop"/>
        </w:rPr>
        <w:t> </w:t>
      </w:r>
    </w:p>
    <w:p w14:paraId="072D52BA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NHS (2022) Children’s</w:t>
      </w:r>
      <w:r>
        <w:rPr>
          <w:rStyle w:val="normaltextrun"/>
          <w:i/>
          <w:iCs/>
        </w:rPr>
        <w:t xml:space="preserve"> teeth. </w:t>
      </w:r>
      <w:r>
        <w:rPr>
          <w:rStyle w:val="normaltextrun"/>
        </w:rPr>
        <w:t xml:space="preserve">Available at: </w:t>
      </w:r>
      <w:hyperlink r:id="rId40" w:tgtFrame="_blank" w:history="1">
        <w:r>
          <w:rPr>
            <w:rStyle w:val="normaltextrun"/>
            <w:color w:val="0563C1"/>
            <w:u w:val="single"/>
          </w:rPr>
          <w:t>https://www.nhs.uk/conditions/baby/babys-development/teething/looking-after-your-babys-teeth/</w:t>
        </w:r>
      </w:hyperlink>
      <w:r>
        <w:rPr>
          <w:rStyle w:val="normaltextrun"/>
        </w:rPr>
        <w:t xml:space="preserve"> (Accessed: 05.02.22). </w:t>
      </w:r>
      <w:r>
        <w:rPr>
          <w:rStyle w:val="eop"/>
        </w:rPr>
        <w:t> </w:t>
      </w:r>
    </w:p>
    <w:p w14:paraId="70CB6210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NSPCC (2021) </w:t>
      </w:r>
      <w:r>
        <w:rPr>
          <w:rStyle w:val="normaltextrun"/>
          <w:i/>
          <w:iCs/>
        </w:rPr>
        <w:t>Attachment and Child Development</w:t>
      </w:r>
      <w:r>
        <w:rPr>
          <w:rStyle w:val="normaltextrun"/>
        </w:rPr>
        <w:t xml:space="preserve">. Available at: </w:t>
      </w:r>
      <w:hyperlink r:id="rId41" w:tgtFrame="_blank" w:history="1">
        <w:r>
          <w:rPr>
            <w:rStyle w:val="normaltextrun"/>
            <w:color w:val="0563C1"/>
            <w:u w:val="single"/>
          </w:rPr>
          <w:t>https://learning.nspcc.org.uk/child-health-development/attachment-early-years</w:t>
        </w:r>
      </w:hyperlink>
      <w:r>
        <w:rPr>
          <w:rStyle w:val="normaltextrun"/>
        </w:rPr>
        <w:t xml:space="preserve"> (Accessed: 08.2.22). </w:t>
      </w:r>
      <w:r>
        <w:rPr>
          <w:rStyle w:val="eop"/>
        </w:rPr>
        <w:t> </w:t>
      </w:r>
    </w:p>
    <w:p w14:paraId="457DFE5E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NSPCC (no date) </w:t>
      </w:r>
      <w:r>
        <w:rPr>
          <w:rStyle w:val="normaltextrun"/>
          <w:i/>
          <w:iCs/>
        </w:rPr>
        <w:t xml:space="preserve">promoting mental health and well-being. </w:t>
      </w:r>
      <w:r>
        <w:rPr>
          <w:rStyle w:val="normaltextrun"/>
        </w:rPr>
        <w:t xml:space="preserve">Available at: </w:t>
      </w:r>
      <w:hyperlink r:id="rId42" w:tgtFrame="_blank" w:history="1">
        <w:r>
          <w:rPr>
            <w:rStyle w:val="normaltextrun"/>
            <w:color w:val="0563C1"/>
            <w:u w:val="single"/>
          </w:rPr>
          <w:t>https://learning.nspcc.org.uk/child-health-development/promoting-mental-health-wellbeing</w:t>
        </w:r>
      </w:hyperlink>
      <w:r>
        <w:rPr>
          <w:rStyle w:val="normaltextrun"/>
        </w:rPr>
        <w:t xml:space="preserve"> (Accessed: 07.02.22). </w:t>
      </w:r>
      <w:r>
        <w:rPr>
          <w:rStyle w:val="eop"/>
        </w:rPr>
        <w:t> </w:t>
      </w:r>
    </w:p>
    <w:p w14:paraId="0D942E0C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OECD (2014) </w:t>
      </w:r>
      <w:r>
        <w:rPr>
          <w:rStyle w:val="normaltextrun"/>
          <w:i/>
          <w:iCs/>
        </w:rPr>
        <w:t xml:space="preserve">Improving schools in Wales: an OECD perspective. </w:t>
      </w:r>
      <w:r>
        <w:rPr>
          <w:rStyle w:val="normaltextrun"/>
        </w:rPr>
        <w:t xml:space="preserve">Available at: </w:t>
      </w:r>
      <w:hyperlink r:id="rId43" w:tgtFrame="_blank" w:history="1">
        <w:r>
          <w:rPr>
            <w:rStyle w:val="normaltextrun"/>
            <w:color w:val="0563C1"/>
            <w:u w:val="single"/>
          </w:rPr>
          <w:t>https://www.oecd-ilibrary.org/sites/41b36706-en/index.html?itemId=/content/component/41b36706-en</w:t>
        </w:r>
      </w:hyperlink>
      <w:r>
        <w:rPr>
          <w:rStyle w:val="normaltextrun"/>
        </w:rPr>
        <w:t xml:space="preserve"> (Accessed: 13.02.22). </w:t>
      </w:r>
      <w:r>
        <w:rPr>
          <w:rStyle w:val="eop"/>
        </w:rPr>
        <w:t> </w:t>
      </w:r>
    </w:p>
    <w:p w14:paraId="08B74A4B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Office for National Statistics (2020) C</w:t>
      </w:r>
      <w:r>
        <w:rPr>
          <w:rStyle w:val="normaltextrun"/>
          <w:i/>
          <w:iCs/>
        </w:rPr>
        <w:t xml:space="preserve">oronavirus and anxiety, Great Britain: 3 April 2020 to 10 May 2020. </w:t>
      </w:r>
      <w:r>
        <w:rPr>
          <w:rStyle w:val="normaltextrun"/>
        </w:rPr>
        <w:t xml:space="preserve">Available at: </w:t>
      </w:r>
      <w:hyperlink r:id="rId44" w:tgtFrame="_blank" w:history="1">
        <w:r>
          <w:rPr>
            <w:rStyle w:val="normaltextrun"/>
            <w:color w:val="0563C1"/>
            <w:u w:val="single"/>
          </w:rPr>
          <w:t>https://www.ons.gov.uk/peoplepopulationandcommunity/wellbeing</w:t>
        </w:r>
      </w:hyperlink>
      <w:r>
        <w:rPr>
          <w:rStyle w:val="normaltextrun"/>
        </w:rPr>
        <w:t xml:space="preserve"> (Accessed: 8.2.22). </w:t>
      </w:r>
      <w:r>
        <w:rPr>
          <w:rStyle w:val="eop"/>
        </w:rPr>
        <w:t> </w:t>
      </w:r>
    </w:p>
    <w:p w14:paraId="7AA9E11B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lastRenderedPageBreak/>
        <w:t xml:space="preserve">Pascal, C. and </w:t>
      </w:r>
      <w:proofErr w:type="spellStart"/>
      <w:proofErr w:type="gramStart"/>
      <w:r>
        <w:rPr>
          <w:rStyle w:val="normaltextrun"/>
        </w:rPr>
        <w:t>Bertram,T</w:t>
      </w:r>
      <w:proofErr w:type="spellEnd"/>
      <w:r>
        <w:rPr>
          <w:rStyle w:val="normaltextrun"/>
        </w:rPr>
        <w:t>.</w:t>
      </w:r>
      <w:proofErr w:type="gramEnd"/>
      <w:r>
        <w:rPr>
          <w:rStyle w:val="normaltextrun"/>
        </w:rPr>
        <w:t xml:space="preserve"> (2018) E</w:t>
      </w:r>
      <w:r>
        <w:rPr>
          <w:rStyle w:val="normaltextrun"/>
          <w:i/>
          <w:iCs/>
        </w:rPr>
        <w:t xml:space="preserve">ffective Early Learning: A Praxeological and Participatory Approach to Evaluating and Improving Quality in Early Childhood Education </w:t>
      </w:r>
      <w:r>
        <w:rPr>
          <w:rStyle w:val="normaltextrun"/>
        </w:rPr>
        <w:t>London: SAGE.  </w:t>
      </w:r>
      <w:r>
        <w:rPr>
          <w:rStyle w:val="eop"/>
        </w:rPr>
        <w:t> </w:t>
      </w:r>
    </w:p>
    <w:p w14:paraId="622DBC0C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Patten, M. (2017) </w:t>
      </w:r>
      <w:r>
        <w:rPr>
          <w:rStyle w:val="normaltextrun"/>
          <w:i/>
          <w:iCs/>
        </w:rPr>
        <w:t xml:space="preserve">Questionnaire Research </w:t>
      </w:r>
      <w:r>
        <w:rPr>
          <w:rStyle w:val="normaltextrun"/>
        </w:rPr>
        <w:t>4</w:t>
      </w:r>
      <w:r>
        <w:rPr>
          <w:rStyle w:val="normaltextrun"/>
          <w:sz w:val="19"/>
          <w:szCs w:val="19"/>
          <w:vertAlign w:val="superscript"/>
        </w:rPr>
        <w:t>th</w:t>
      </w:r>
      <w:r>
        <w:rPr>
          <w:rStyle w:val="normaltextrun"/>
        </w:rPr>
        <w:t xml:space="preserve"> Ed</w:t>
      </w:r>
      <w:r>
        <w:rPr>
          <w:rStyle w:val="normaltextrun"/>
          <w:i/>
          <w:iCs/>
        </w:rPr>
        <w:t xml:space="preserve">. </w:t>
      </w:r>
      <w:r>
        <w:rPr>
          <w:rStyle w:val="normaltextrun"/>
        </w:rPr>
        <w:t>London: Routledge</w:t>
      </w:r>
      <w:r>
        <w:rPr>
          <w:rStyle w:val="normaltextrun"/>
          <w:i/>
          <w:iCs/>
        </w:rPr>
        <w:t>.</w:t>
      </w:r>
      <w:r>
        <w:rPr>
          <w:rStyle w:val="normaltextrun"/>
        </w:rPr>
        <w:t> </w:t>
      </w:r>
      <w:r>
        <w:rPr>
          <w:rStyle w:val="eop"/>
        </w:rPr>
        <w:t> </w:t>
      </w:r>
    </w:p>
    <w:p w14:paraId="0F94004A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Pen Green Centre (2022) </w:t>
      </w:r>
      <w:r>
        <w:rPr>
          <w:rStyle w:val="normaltextrun"/>
          <w:i/>
          <w:iCs/>
        </w:rPr>
        <w:t>Parental engagement</w:t>
      </w:r>
      <w:r>
        <w:rPr>
          <w:rStyle w:val="normaltextrun"/>
        </w:rPr>
        <w:t xml:space="preserve">. Available at: </w:t>
      </w:r>
      <w:hyperlink r:id="rId45" w:tgtFrame="_blank" w:history="1">
        <w:r>
          <w:rPr>
            <w:rStyle w:val="normaltextrun"/>
            <w:color w:val="0563C1"/>
            <w:u w:val="single"/>
          </w:rPr>
          <w:t>https://www.pengreen.org/holistic-approach-send-assessment-early-years-section-3/parental-engagement/</w:t>
        </w:r>
      </w:hyperlink>
      <w:r>
        <w:rPr>
          <w:rStyle w:val="normaltextrun"/>
        </w:rPr>
        <w:t xml:space="preserve"> (Accessed: 06.02.22). </w:t>
      </w:r>
      <w:r>
        <w:rPr>
          <w:rStyle w:val="eop"/>
        </w:rPr>
        <w:t> </w:t>
      </w:r>
    </w:p>
    <w:p w14:paraId="3BDBC7E3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Ponto, J. (2015) </w:t>
      </w:r>
      <w:r>
        <w:rPr>
          <w:rStyle w:val="normaltextrun"/>
          <w:i/>
          <w:iCs/>
        </w:rPr>
        <w:t>Understanding and Evaluation Survey Research. </w:t>
      </w:r>
      <w:r>
        <w:rPr>
          <w:rStyle w:val="normaltextrun"/>
        </w:rPr>
        <w:t xml:space="preserve"> Available at: </w:t>
      </w:r>
      <w:hyperlink r:id="rId46" w:tgtFrame="_blank" w:history="1">
        <w:r>
          <w:rPr>
            <w:rStyle w:val="normaltextrun"/>
            <w:color w:val="0563C1"/>
            <w:u w:val="single"/>
          </w:rPr>
          <w:t>https://wwwncbi.nlm.gov/pmc/articles/PMC4601897/#A3</w:t>
        </w:r>
      </w:hyperlink>
      <w:r>
        <w:rPr>
          <w:rStyle w:val="normaltextrun"/>
        </w:rPr>
        <w:t xml:space="preserve"> (Accessed: 12.02.22). </w:t>
      </w:r>
      <w:r>
        <w:rPr>
          <w:rStyle w:val="eop"/>
        </w:rPr>
        <w:t> </w:t>
      </w:r>
    </w:p>
    <w:p w14:paraId="7990215C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Reed, M. and Canning, N. (2012) Im</w:t>
      </w:r>
      <w:r>
        <w:rPr>
          <w:rStyle w:val="normaltextrun"/>
          <w:i/>
          <w:iCs/>
        </w:rPr>
        <w:t>plementing Quality Improvement and Change in the Early Years. </w:t>
      </w:r>
      <w:r>
        <w:rPr>
          <w:rStyle w:val="normaltextrun"/>
        </w:rPr>
        <w:t xml:space="preserve"> London: SAGE. </w:t>
      </w:r>
      <w:r>
        <w:rPr>
          <w:rStyle w:val="eop"/>
        </w:rPr>
        <w:t> </w:t>
      </w:r>
    </w:p>
    <w:p w14:paraId="295CB4B8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Reed, V. and Hughes, A. (2012) </w:t>
      </w:r>
      <w:r>
        <w:rPr>
          <w:rStyle w:val="normaltextrun"/>
          <w:i/>
          <w:iCs/>
        </w:rPr>
        <w:t xml:space="preserve">Building positive relationships with parents in the early years: a guide to effective communication. </w:t>
      </w:r>
      <w:r>
        <w:rPr>
          <w:rStyle w:val="normaltextrun"/>
        </w:rPr>
        <w:t>London: Routledge. </w:t>
      </w:r>
      <w:r>
        <w:rPr>
          <w:rStyle w:val="eop"/>
        </w:rPr>
        <w:t> </w:t>
      </w:r>
    </w:p>
    <w:p w14:paraId="648DB8B4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Save the Children (2022) U</w:t>
      </w:r>
      <w:r>
        <w:rPr>
          <w:rStyle w:val="normaltextrun"/>
          <w:i/>
          <w:iCs/>
        </w:rPr>
        <w:t xml:space="preserve">N Convention on the Rights of the Child (UNCRC) An international agreement for child rights. </w:t>
      </w:r>
      <w:r>
        <w:rPr>
          <w:rStyle w:val="normaltextrun"/>
        </w:rPr>
        <w:t xml:space="preserve">Available at: </w:t>
      </w:r>
      <w:hyperlink r:id="rId47" w:tgtFrame="_blank" w:history="1">
        <w:r>
          <w:rPr>
            <w:rStyle w:val="normaltextrun"/>
            <w:color w:val="0563C1"/>
            <w:u w:val="single"/>
          </w:rPr>
          <w:t>https://www.savethechildren.org.uk/what-we-do/childrens-rights/united-nations-convention-of-the-rights-of-the-child</w:t>
        </w:r>
      </w:hyperlink>
      <w:r>
        <w:rPr>
          <w:rStyle w:val="normaltextrun"/>
        </w:rPr>
        <w:t xml:space="preserve"> (Accessed: 06.02.22).  </w:t>
      </w:r>
      <w:r>
        <w:rPr>
          <w:rStyle w:val="eop"/>
        </w:rPr>
        <w:t> </w:t>
      </w:r>
    </w:p>
    <w:p w14:paraId="2BF3C4A2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Social care (2017). </w:t>
      </w:r>
      <w:r>
        <w:rPr>
          <w:rStyle w:val="normaltextrun"/>
          <w:i/>
          <w:iCs/>
        </w:rPr>
        <w:t xml:space="preserve">A guide to supervising and appraising well. </w:t>
      </w:r>
      <w:r>
        <w:rPr>
          <w:rStyle w:val="normaltextrun"/>
        </w:rPr>
        <w:t xml:space="preserve">Available at: </w:t>
      </w:r>
      <w:hyperlink r:id="rId48" w:tgtFrame="_blank" w:history="1">
        <w:r>
          <w:rPr>
            <w:rStyle w:val="normaltextrun"/>
            <w:color w:val="0563C1"/>
            <w:u w:val="single"/>
          </w:rPr>
          <w:t>https://socialcare.wales/cms_assets/file-uploads/A-guide-to-supervising-well-ENG.pdf</w:t>
        </w:r>
      </w:hyperlink>
      <w:r>
        <w:rPr>
          <w:rStyle w:val="normaltextrun"/>
        </w:rPr>
        <w:t xml:space="preserve"> (Accessed: 15.02.22). </w:t>
      </w:r>
      <w:r>
        <w:rPr>
          <w:rStyle w:val="eop"/>
        </w:rPr>
        <w:t> </w:t>
      </w:r>
    </w:p>
    <w:p w14:paraId="41CB3C44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Social Care Wales (2017) </w:t>
      </w:r>
      <w:r>
        <w:rPr>
          <w:rStyle w:val="normaltextrun"/>
          <w:i/>
          <w:iCs/>
        </w:rPr>
        <w:t>A guide to supervising and appraising well</w:t>
      </w:r>
      <w:r>
        <w:rPr>
          <w:rStyle w:val="normaltextrun"/>
        </w:rPr>
        <w:t xml:space="preserve">. Available at: </w:t>
      </w:r>
      <w:hyperlink r:id="rId49" w:tgtFrame="_blank" w:history="1">
        <w:r>
          <w:rPr>
            <w:rStyle w:val="normaltextrun"/>
            <w:color w:val="0563C1"/>
            <w:u w:val="single"/>
          </w:rPr>
          <w:t>https://socialcare.wales/cms_assets/file-uploads/A-guide-to-supervising-well-ENG.pdf</w:t>
        </w:r>
      </w:hyperlink>
      <w:r>
        <w:rPr>
          <w:rStyle w:val="normaltextrun"/>
        </w:rPr>
        <w:t xml:space="preserve"> (Accessed: 10.02.22).  </w:t>
      </w:r>
      <w:r>
        <w:rPr>
          <w:rStyle w:val="eop"/>
        </w:rPr>
        <w:t> </w:t>
      </w:r>
    </w:p>
    <w:p w14:paraId="2CD3C622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Solly, K. (no date) </w:t>
      </w:r>
      <w:r>
        <w:rPr>
          <w:rStyle w:val="normaltextrun"/>
          <w:i/>
          <w:iCs/>
        </w:rPr>
        <w:t xml:space="preserve">Making trips out meaningful. </w:t>
      </w:r>
      <w:r>
        <w:rPr>
          <w:rStyle w:val="normaltextrun"/>
        </w:rPr>
        <w:t xml:space="preserve">Available at: </w:t>
      </w:r>
      <w:hyperlink r:id="rId50" w:tgtFrame="_blank" w:history="1">
        <w:r>
          <w:rPr>
            <w:rStyle w:val="normaltextrun"/>
            <w:color w:val="0563C1"/>
            <w:u w:val="single"/>
          </w:rPr>
          <w:t>https://early-education.org.uk/making-trips-out-meaningful/</w:t>
        </w:r>
      </w:hyperlink>
      <w:r>
        <w:rPr>
          <w:rStyle w:val="normaltextrun"/>
        </w:rPr>
        <w:t>  (Accessed: 14.02.22). </w:t>
      </w:r>
      <w:r>
        <w:rPr>
          <w:rStyle w:val="eop"/>
        </w:rPr>
        <w:t> </w:t>
      </w:r>
    </w:p>
    <w:p w14:paraId="5364E07D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Tassoni, P. (2018) </w:t>
      </w:r>
      <w:r>
        <w:rPr>
          <w:rStyle w:val="normaltextrun"/>
          <w:i/>
          <w:iCs/>
        </w:rPr>
        <w:t>Care Routines</w:t>
      </w:r>
      <w:r>
        <w:rPr>
          <w:rStyle w:val="normaltextrun"/>
        </w:rPr>
        <w:t xml:space="preserve">. Available at: </w:t>
      </w:r>
      <w:hyperlink r:id="rId51" w:tgtFrame="_blank" w:history="1">
        <w:r>
          <w:rPr>
            <w:rStyle w:val="normaltextrun"/>
            <w:color w:val="0563C1"/>
            <w:u w:val="single"/>
          </w:rPr>
          <w:t>https://www.nurseryworld.co.uk/media/98604/021_nw_all-about-care-routines.pdf</w:t>
        </w:r>
      </w:hyperlink>
      <w:r>
        <w:rPr>
          <w:rStyle w:val="normaltextrun"/>
        </w:rPr>
        <w:t xml:space="preserve"> (Accessed: 06.02.22). </w:t>
      </w:r>
      <w:r>
        <w:rPr>
          <w:rStyle w:val="eop"/>
        </w:rPr>
        <w:t> </w:t>
      </w:r>
    </w:p>
    <w:p w14:paraId="600508F4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The Children’s Society (no date) </w:t>
      </w:r>
      <w:r>
        <w:rPr>
          <w:rStyle w:val="normaltextrun"/>
          <w:i/>
          <w:iCs/>
        </w:rPr>
        <w:t>The impact of COVID-19 on children and young people</w:t>
      </w:r>
      <w:r>
        <w:rPr>
          <w:rStyle w:val="normaltextrun"/>
        </w:rPr>
        <w:t xml:space="preserve">. Available at: </w:t>
      </w:r>
      <w:hyperlink r:id="rId52" w:tgtFrame="_blank" w:history="1">
        <w:r>
          <w:rPr>
            <w:rStyle w:val="normaltextrun"/>
            <w:color w:val="0563C1"/>
            <w:u w:val="single"/>
          </w:rPr>
          <w:t>https://www.childrenssociety.org.uk/sites/default/files/2021-01/the-impact-of-covid-19-on-children-and-young-people-briefing.pdf</w:t>
        </w:r>
      </w:hyperlink>
      <w:r>
        <w:rPr>
          <w:rStyle w:val="normaltextrun"/>
        </w:rPr>
        <w:t xml:space="preserve"> (Accessed: 06.02.22). </w:t>
      </w:r>
      <w:r>
        <w:rPr>
          <w:rStyle w:val="eop"/>
        </w:rPr>
        <w:t> </w:t>
      </w:r>
    </w:p>
    <w:p w14:paraId="3C3567E9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The Open University (No date) </w:t>
      </w:r>
      <w:r>
        <w:rPr>
          <w:rStyle w:val="normaltextrun"/>
          <w:i/>
          <w:iCs/>
        </w:rPr>
        <w:t xml:space="preserve">Early years teamwork and leadership. </w:t>
      </w:r>
      <w:r>
        <w:rPr>
          <w:rStyle w:val="normaltextrun"/>
        </w:rPr>
        <w:t xml:space="preserve">Available at: </w:t>
      </w:r>
      <w:hyperlink r:id="rId53" w:tgtFrame="_blank" w:history="1">
        <w:r>
          <w:rPr>
            <w:rStyle w:val="normaltextrun"/>
            <w:color w:val="0563C1"/>
            <w:u w:val="single"/>
          </w:rPr>
          <w:t xml:space="preserve">Early years team work and leadership - </w:t>
        </w:r>
        <w:proofErr w:type="spellStart"/>
        <w:r>
          <w:rPr>
            <w:rStyle w:val="normaltextrun"/>
            <w:color w:val="0563C1"/>
            <w:u w:val="single"/>
          </w:rPr>
          <w:t>OpenLearn</w:t>
        </w:r>
        <w:proofErr w:type="spellEnd"/>
        <w:r>
          <w:rPr>
            <w:rStyle w:val="normaltextrun"/>
            <w:color w:val="0563C1"/>
            <w:u w:val="single"/>
          </w:rPr>
          <w:t xml:space="preserve"> - Open University</w:t>
        </w:r>
      </w:hyperlink>
      <w:r>
        <w:rPr>
          <w:rStyle w:val="normaltextrun"/>
        </w:rPr>
        <w:t xml:space="preserve"> (Accessed: 18.02.22). </w:t>
      </w:r>
      <w:r>
        <w:rPr>
          <w:rStyle w:val="eop"/>
        </w:rPr>
        <w:t> </w:t>
      </w:r>
    </w:p>
    <w:p w14:paraId="67E0255E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Todd, L. (2012) T</w:t>
      </w:r>
      <w:r>
        <w:rPr>
          <w:rStyle w:val="normaltextrun"/>
          <w:i/>
          <w:iCs/>
        </w:rPr>
        <w:t xml:space="preserve">ransition in the Early Years: Working with Children and Families. </w:t>
      </w:r>
      <w:r>
        <w:rPr>
          <w:rStyle w:val="normaltextrun"/>
        </w:rPr>
        <w:t>London: SAGE. </w:t>
      </w:r>
      <w:r>
        <w:rPr>
          <w:rStyle w:val="eop"/>
        </w:rPr>
        <w:t> </w:t>
      </w:r>
    </w:p>
    <w:p w14:paraId="1D066B2E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UK Government (2021) </w:t>
      </w:r>
      <w:r>
        <w:rPr>
          <w:rStyle w:val="normaltextrun"/>
          <w:i/>
          <w:iCs/>
        </w:rPr>
        <w:t xml:space="preserve">Positive environments where children can flourish. </w:t>
      </w:r>
      <w:r>
        <w:rPr>
          <w:rStyle w:val="normaltextrun"/>
        </w:rPr>
        <w:t xml:space="preserve">Available at: </w:t>
      </w:r>
      <w:hyperlink r:id="rId54" w:tgtFrame="_blank" w:history="1">
        <w:r>
          <w:rPr>
            <w:rStyle w:val="normaltextrun"/>
            <w:color w:val="0563C1"/>
            <w:u w:val="single"/>
          </w:rPr>
          <w:t>https://www.gov.uk/government/publications/positive-environments-where-children-can-flourish/positive-environments-where-children-can-flourish</w:t>
        </w:r>
      </w:hyperlink>
      <w:r>
        <w:rPr>
          <w:rStyle w:val="normaltextrun"/>
        </w:rPr>
        <w:t xml:space="preserve"> (Accessed: 9.2.22). </w:t>
      </w:r>
      <w:r>
        <w:rPr>
          <w:rStyle w:val="eop"/>
        </w:rPr>
        <w:t> </w:t>
      </w:r>
    </w:p>
    <w:p w14:paraId="1A4A89FF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UNICEF (no date) </w:t>
      </w:r>
      <w:r>
        <w:rPr>
          <w:rStyle w:val="normaltextrun"/>
          <w:i/>
          <w:iCs/>
        </w:rPr>
        <w:t xml:space="preserve">A summary of the UN Convention on the Rights of the Child. </w:t>
      </w:r>
      <w:r>
        <w:rPr>
          <w:rStyle w:val="normaltextrun"/>
        </w:rPr>
        <w:t xml:space="preserve">Available at: </w:t>
      </w:r>
      <w:hyperlink r:id="rId55" w:tgtFrame="_blank" w:history="1">
        <w:r>
          <w:rPr>
            <w:rStyle w:val="normaltextrun"/>
            <w:color w:val="0563C1"/>
            <w:u w:val="single"/>
          </w:rPr>
          <w:t>https://downloads.unicef.org.uk/wp-content/uploads/2019/10/UNCRC_summary-1_1.pdf?_ga=2.4178739.2022309017.1644064889-1813459425.1637527833</w:t>
        </w:r>
      </w:hyperlink>
      <w:r>
        <w:rPr>
          <w:rStyle w:val="normaltextrun"/>
        </w:rPr>
        <w:t xml:space="preserve"> (Accessed: 05.02.22). </w:t>
      </w:r>
      <w:r>
        <w:rPr>
          <w:rStyle w:val="eop"/>
        </w:rPr>
        <w:t> </w:t>
      </w:r>
    </w:p>
    <w:p w14:paraId="389CBDA6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</w:rPr>
        <w:t>Villadsen</w:t>
      </w:r>
      <w:proofErr w:type="spellEnd"/>
      <w:r>
        <w:rPr>
          <w:rStyle w:val="normaltextrun"/>
        </w:rPr>
        <w:t xml:space="preserve">, A. (2015) </w:t>
      </w:r>
      <w:r>
        <w:rPr>
          <w:rStyle w:val="normaltextrun"/>
          <w:i/>
          <w:iCs/>
        </w:rPr>
        <w:t xml:space="preserve">The Nurturing Programme Evaluation. 2015. </w:t>
      </w:r>
      <w:r>
        <w:rPr>
          <w:rStyle w:val="normaltextrun"/>
        </w:rPr>
        <w:t xml:space="preserve">Available at: </w:t>
      </w:r>
      <w:hyperlink r:id="rId56" w:tgtFrame="_blank" w:history="1">
        <w:r>
          <w:rPr>
            <w:rStyle w:val="normaltextrun"/>
            <w:color w:val="0563C1"/>
            <w:u w:val="single"/>
          </w:rPr>
          <w:t>https://static.wixstatic.com/ugd/64e5fc_149d6d81cbee4e2a9db2aaca1439d37f.pdf</w:t>
        </w:r>
      </w:hyperlink>
      <w:r>
        <w:rPr>
          <w:rStyle w:val="normaltextrun"/>
        </w:rPr>
        <w:t xml:space="preserve"> (Accessed: 05.02.22). </w:t>
      </w:r>
      <w:r>
        <w:rPr>
          <w:rStyle w:val="eop"/>
        </w:rPr>
        <w:t> </w:t>
      </w:r>
    </w:p>
    <w:p w14:paraId="7024641D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Watson, M. (2017) ‘Exploring the concept of community in relation to Early Years practice’, </w:t>
      </w:r>
      <w:r>
        <w:rPr>
          <w:rStyle w:val="normaltextrun"/>
          <w:i/>
          <w:iCs/>
        </w:rPr>
        <w:t>Research and Children in the North</w:t>
      </w:r>
      <w:r>
        <w:rPr>
          <w:rStyle w:val="normaltextrun"/>
        </w:rPr>
        <w:t xml:space="preserve">. 24(2). Available at: </w:t>
      </w:r>
      <w:hyperlink r:id="rId57" w:tgtFrame="_blank" w:history="1">
        <w:r>
          <w:rPr>
            <w:rStyle w:val="normaltextrun"/>
            <w:color w:val="0563C1"/>
            <w:u w:val="single"/>
          </w:rPr>
          <w:t>https://www.abdn.ac.uk/education/research/eitn/journal/536/</w:t>
        </w:r>
      </w:hyperlink>
      <w:r>
        <w:rPr>
          <w:rStyle w:val="normaltextrun"/>
        </w:rPr>
        <w:t xml:space="preserve"> (Accessed: 07.02.22). </w:t>
      </w:r>
      <w:r>
        <w:rPr>
          <w:rStyle w:val="eop"/>
        </w:rPr>
        <w:t> </w:t>
      </w:r>
    </w:p>
    <w:p w14:paraId="3F21B26F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lastRenderedPageBreak/>
        <w:t xml:space="preserve">Welsh Government (2011) </w:t>
      </w:r>
      <w:r>
        <w:rPr>
          <w:rStyle w:val="normaltextrun"/>
          <w:i/>
          <w:iCs/>
        </w:rPr>
        <w:t xml:space="preserve">Governing body and procedures and meetings. </w:t>
      </w:r>
      <w:r>
        <w:rPr>
          <w:rStyle w:val="normaltextrun"/>
        </w:rPr>
        <w:t xml:space="preserve">Available at: </w:t>
      </w:r>
      <w:hyperlink r:id="rId58" w:tgtFrame="_blank" w:history="1">
        <w:r>
          <w:rPr>
            <w:rStyle w:val="normaltextrun"/>
            <w:color w:val="0563C1"/>
            <w:u w:val="single"/>
          </w:rPr>
          <w:t>https://gov.wales/sites/default/files/publications/2018-03/4-governing-body-procedures-and-meetings.pdf</w:t>
        </w:r>
      </w:hyperlink>
      <w:r>
        <w:rPr>
          <w:rStyle w:val="normaltextrun"/>
        </w:rPr>
        <w:t xml:space="preserve"> (Accessed: 12.02.22). </w:t>
      </w:r>
      <w:r>
        <w:rPr>
          <w:rStyle w:val="eop"/>
        </w:rPr>
        <w:t> </w:t>
      </w:r>
    </w:p>
    <w:p w14:paraId="0AC71695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Welsh Government (2014) </w:t>
      </w:r>
      <w:r>
        <w:rPr>
          <w:rStyle w:val="normaltextrun"/>
          <w:i/>
          <w:iCs/>
        </w:rPr>
        <w:t xml:space="preserve">Wales- A play friendly country. </w:t>
      </w:r>
      <w:r>
        <w:rPr>
          <w:rStyle w:val="normaltextrun"/>
        </w:rPr>
        <w:t>Available at:</w:t>
      </w:r>
      <w:hyperlink r:id="rId59" w:tgtFrame="_blank" w:history="1">
        <w:r>
          <w:rPr>
            <w:rStyle w:val="normaltextrun"/>
            <w:color w:val="0563C1"/>
            <w:u w:val="single"/>
          </w:rPr>
          <w:t>https://gov.wales/sites/default/files/publications/2019-07/wales-a-play-friendly-country.pdf</w:t>
        </w:r>
      </w:hyperlink>
      <w:r>
        <w:rPr>
          <w:rStyle w:val="normaltextrun"/>
        </w:rPr>
        <w:t xml:space="preserve"> (Accessed: 15.02.22). </w:t>
      </w:r>
      <w:r>
        <w:rPr>
          <w:rStyle w:val="eop"/>
        </w:rPr>
        <w:t> </w:t>
      </w:r>
    </w:p>
    <w:p w14:paraId="12BA05D5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Welsh Government (2016) </w:t>
      </w:r>
      <w:r>
        <w:rPr>
          <w:rStyle w:val="normaltextrun"/>
          <w:i/>
          <w:iCs/>
        </w:rPr>
        <w:t>Performance Management</w:t>
      </w:r>
      <w:r>
        <w:rPr>
          <w:rStyle w:val="normaltextrun"/>
        </w:rPr>
        <w:t xml:space="preserve">. Available at: </w:t>
      </w:r>
      <w:hyperlink r:id="rId60" w:tgtFrame="_blank" w:history="1">
        <w:r>
          <w:rPr>
            <w:rStyle w:val="normaltextrun"/>
            <w:color w:val="0563C1"/>
            <w:u w:val="single"/>
          </w:rPr>
          <w:t>https://hwb.gov.wales/professional-development/performance-management</w:t>
        </w:r>
      </w:hyperlink>
      <w:r>
        <w:rPr>
          <w:rStyle w:val="normaltextrun"/>
        </w:rPr>
        <w:t xml:space="preserve"> (Accessed: 09.02.22). </w:t>
      </w:r>
      <w:r>
        <w:rPr>
          <w:rStyle w:val="eop"/>
        </w:rPr>
        <w:t> </w:t>
      </w:r>
    </w:p>
    <w:p w14:paraId="057E7C99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Welsh Government (2016a) </w:t>
      </w:r>
      <w:r>
        <w:rPr>
          <w:rStyle w:val="normaltextrun"/>
          <w:i/>
          <w:iCs/>
        </w:rPr>
        <w:t xml:space="preserve">Theme 5: Developing community partnerships and multi-agency working. </w:t>
      </w:r>
      <w:r>
        <w:rPr>
          <w:rStyle w:val="normaltextrun"/>
        </w:rPr>
        <w:t>Available at:</w:t>
      </w:r>
      <w:hyperlink r:id="rId61" w:tgtFrame="_blank" w:history="1">
        <w:r>
          <w:rPr>
            <w:rStyle w:val="normaltextrun"/>
            <w:color w:val="0563C1"/>
            <w:u w:val="single"/>
          </w:rPr>
          <w:t>https://gov.wales/sites/default/files/publications/2018-12/theme-5-developing-community-partnerships-and-multi-agency-working-resources-1-2.pdf</w:t>
        </w:r>
      </w:hyperlink>
      <w:r>
        <w:rPr>
          <w:rStyle w:val="normaltextrun"/>
        </w:rPr>
        <w:t xml:space="preserve"> (Accessed: 07.02.22). </w:t>
      </w:r>
      <w:r>
        <w:rPr>
          <w:rStyle w:val="eop"/>
        </w:rPr>
        <w:t> </w:t>
      </w:r>
    </w:p>
    <w:p w14:paraId="607EA03E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Welsh Government (2016b) </w:t>
      </w:r>
      <w:r>
        <w:rPr>
          <w:rStyle w:val="normaltextrun"/>
          <w:i/>
          <w:iCs/>
        </w:rPr>
        <w:t xml:space="preserve">Theme 1: Leadership for a self-improving system. </w:t>
      </w:r>
      <w:r>
        <w:rPr>
          <w:rStyle w:val="normaltextrun"/>
        </w:rPr>
        <w:t xml:space="preserve">Available at: </w:t>
      </w:r>
      <w:hyperlink r:id="rId62" w:tgtFrame="_blank" w:history="1">
        <w:r>
          <w:rPr>
            <w:rStyle w:val="normaltextrun"/>
            <w:color w:val="0563C1"/>
            <w:u w:val="single"/>
          </w:rPr>
          <w:t>https://gov.wales/sites/default/files/publications/2018-12/theme-1-leadership-for-a-self-improving-system-resources-1-7.pdf</w:t>
        </w:r>
      </w:hyperlink>
      <w:r>
        <w:rPr>
          <w:rStyle w:val="normaltextrun"/>
        </w:rPr>
        <w:t xml:space="preserve"> (Accessed: 13.02.22). </w:t>
      </w:r>
      <w:r>
        <w:rPr>
          <w:rStyle w:val="eop"/>
        </w:rPr>
        <w:t> </w:t>
      </w:r>
    </w:p>
    <w:p w14:paraId="74D6603C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Welsh Government (2018) </w:t>
      </w:r>
      <w:r>
        <w:rPr>
          <w:rStyle w:val="normaltextrun"/>
          <w:i/>
          <w:iCs/>
        </w:rPr>
        <w:t>Staff health &amp; wellbeing.</w:t>
      </w:r>
      <w:r>
        <w:rPr>
          <w:rStyle w:val="normaltextrun"/>
        </w:rPr>
        <w:t xml:space="preserve"> Available at: </w:t>
      </w:r>
      <w:hyperlink r:id="rId63" w:tgtFrame="_blank" w:history="1">
        <w:r>
          <w:rPr>
            <w:rStyle w:val="normaltextrun"/>
            <w:color w:val="0563C1"/>
            <w:u w:val="single"/>
          </w:rPr>
          <w:t>https://gov.wales/sites/default/files/publications/2018-03/staff-health-and-wellbeing.pdf</w:t>
        </w:r>
      </w:hyperlink>
      <w:r>
        <w:rPr>
          <w:rStyle w:val="normaltextrun"/>
        </w:rPr>
        <w:t xml:space="preserve"> (Accessed: 06.02.22).  </w:t>
      </w:r>
      <w:r>
        <w:rPr>
          <w:rStyle w:val="eop"/>
        </w:rPr>
        <w:t> </w:t>
      </w:r>
    </w:p>
    <w:p w14:paraId="5F36C559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Welsh Government (2019) </w:t>
      </w:r>
      <w:r>
        <w:rPr>
          <w:rStyle w:val="normaltextrun"/>
          <w:i/>
          <w:iCs/>
        </w:rPr>
        <w:t>National Minimum Standards for Regulated Childcare for children up to the age of 12 years</w:t>
      </w:r>
      <w:r>
        <w:rPr>
          <w:rStyle w:val="normaltextrun"/>
        </w:rPr>
        <w:t xml:space="preserve">. Available at: </w:t>
      </w:r>
      <w:hyperlink r:id="rId64" w:tgtFrame="_blank" w:history="1">
        <w:r>
          <w:rPr>
            <w:rStyle w:val="normaltextrun"/>
            <w:color w:val="0563C1"/>
            <w:u w:val="single"/>
          </w:rPr>
          <w:t>https://gov.wales/sites/default/files/publications/2019-06/national/minimum-standards-for-regulated-childcare.pdf</w:t>
        </w:r>
      </w:hyperlink>
      <w:r>
        <w:rPr>
          <w:rStyle w:val="normaltextrun"/>
        </w:rPr>
        <w:t xml:space="preserve"> (Accessed:8.2.22). </w:t>
      </w:r>
      <w:r>
        <w:rPr>
          <w:rStyle w:val="eop"/>
        </w:rPr>
        <w:t> </w:t>
      </w:r>
    </w:p>
    <w:p w14:paraId="533DC25E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Welsh Government (2021a) </w:t>
      </w:r>
      <w:r>
        <w:rPr>
          <w:rStyle w:val="normaltextrun"/>
          <w:i/>
          <w:iCs/>
        </w:rPr>
        <w:t xml:space="preserve">Enabling Pathways. </w:t>
      </w:r>
      <w:r>
        <w:rPr>
          <w:rStyle w:val="normaltextrun"/>
        </w:rPr>
        <w:t>Available at:</w:t>
      </w:r>
      <w:hyperlink r:id="rId65" w:tgtFrame="_blank" w:history="1">
        <w:r>
          <w:rPr>
            <w:rStyle w:val="normaltextrun"/>
            <w:color w:val="0563C1"/>
            <w:u w:val="single"/>
          </w:rPr>
          <w:t>https://gov.wales/sites/default/files/consultations/2021-05/enabling-pathways-consultation-document_0.pdf</w:t>
        </w:r>
      </w:hyperlink>
      <w:r>
        <w:rPr>
          <w:rStyle w:val="normaltextrun"/>
        </w:rPr>
        <w:t xml:space="preserve"> (Accessed: 12.02.22). </w:t>
      </w:r>
      <w:r>
        <w:rPr>
          <w:rStyle w:val="eop"/>
        </w:rPr>
        <w:t> </w:t>
      </w:r>
    </w:p>
    <w:p w14:paraId="03568497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Welsh Government (2021b) </w:t>
      </w:r>
      <w:r>
        <w:rPr>
          <w:rStyle w:val="normaltextrun"/>
          <w:i/>
          <w:iCs/>
        </w:rPr>
        <w:t xml:space="preserve">Keeping records of staff, customers, and visitors: Test, trace, protect. </w:t>
      </w:r>
      <w:r>
        <w:rPr>
          <w:rStyle w:val="normaltextrun"/>
        </w:rPr>
        <w:t xml:space="preserve">Available at: </w:t>
      </w:r>
      <w:hyperlink r:id="rId66" w:tgtFrame="_blank" w:history="1">
        <w:r>
          <w:rPr>
            <w:rStyle w:val="normaltextrun"/>
            <w:color w:val="0563C1"/>
            <w:u w:val="single"/>
          </w:rPr>
          <w:t>https://gov.wales/keeping-records-staff-customers-and-visitors-test-trace-protect</w:t>
        </w:r>
      </w:hyperlink>
      <w:r>
        <w:rPr>
          <w:rStyle w:val="normaltextrun"/>
        </w:rPr>
        <w:t xml:space="preserve"> (Accessed: 11.02.22). </w:t>
      </w:r>
      <w:r>
        <w:rPr>
          <w:rStyle w:val="eop"/>
        </w:rPr>
        <w:t> </w:t>
      </w:r>
    </w:p>
    <w:p w14:paraId="292952AC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Welsh Government (2022b) </w:t>
      </w:r>
      <w:r>
        <w:rPr>
          <w:rStyle w:val="normaltextrun"/>
          <w:i/>
          <w:iCs/>
        </w:rPr>
        <w:t xml:space="preserve">Alert level 0: guidance for employers, businesses and organisations. </w:t>
      </w:r>
      <w:r>
        <w:rPr>
          <w:rStyle w:val="normaltextrun"/>
        </w:rPr>
        <w:t xml:space="preserve">Available at: </w:t>
      </w:r>
      <w:hyperlink r:id="rId67" w:tgtFrame="_blank" w:history="1">
        <w:r>
          <w:rPr>
            <w:rStyle w:val="normaltextrun"/>
            <w:color w:val="0563C1"/>
            <w:u w:val="single"/>
          </w:rPr>
          <w:t>https://gov.wales/alert-level-0-guidance-employers-businesses-and-organisations-html</w:t>
        </w:r>
      </w:hyperlink>
      <w:r>
        <w:rPr>
          <w:rStyle w:val="normaltextrun"/>
        </w:rPr>
        <w:t xml:space="preserve"> (Accessed: 8.2.22). </w:t>
      </w:r>
      <w:r>
        <w:rPr>
          <w:rStyle w:val="eop"/>
        </w:rPr>
        <w:t> </w:t>
      </w:r>
    </w:p>
    <w:p w14:paraId="315564B4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Welsh Government (2022a) </w:t>
      </w:r>
      <w:r>
        <w:rPr>
          <w:rStyle w:val="normaltextrun"/>
          <w:i/>
          <w:iCs/>
        </w:rPr>
        <w:t xml:space="preserve">Coronavirus guidance. </w:t>
      </w:r>
      <w:r>
        <w:rPr>
          <w:rStyle w:val="normaltextrun"/>
        </w:rPr>
        <w:t xml:space="preserve">Available at: </w:t>
      </w:r>
      <w:hyperlink r:id="rId68" w:tgtFrame="_blank" w:history="1">
        <w:r>
          <w:rPr>
            <w:rStyle w:val="normaltextrun"/>
            <w:color w:val="0563C1"/>
            <w:u w:val="single"/>
          </w:rPr>
          <w:t xml:space="preserve">Coronavirus (COVID-19) | Topic | </w:t>
        </w:r>
        <w:proofErr w:type="spellStart"/>
        <w:r>
          <w:rPr>
            <w:rStyle w:val="normaltextrun"/>
            <w:color w:val="0563C1"/>
            <w:u w:val="single"/>
          </w:rPr>
          <w:t>GOV.WALEShttps</w:t>
        </w:r>
        <w:proofErr w:type="spellEnd"/>
        <w:r>
          <w:rPr>
            <w:rStyle w:val="normaltextrun"/>
            <w:color w:val="0563C1"/>
            <w:u w:val="single"/>
          </w:rPr>
          <w:t>://</w:t>
        </w:r>
        <w:proofErr w:type="spellStart"/>
        <w:r>
          <w:rPr>
            <w:rStyle w:val="normaltextrun"/>
            <w:color w:val="0563C1"/>
            <w:u w:val="single"/>
          </w:rPr>
          <w:t>gov.wales</w:t>
        </w:r>
        <w:proofErr w:type="spellEnd"/>
        <w:r>
          <w:rPr>
            <w:rStyle w:val="normaltextrun"/>
            <w:color w:val="0563C1"/>
            <w:u w:val="single"/>
          </w:rPr>
          <w:t xml:space="preserve"> › coronavirus</w:t>
        </w:r>
      </w:hyperlink>
      <w:r>
        <w:rPr>
          <w:rStyle w:val="normaltextrun"/>
        </w:rPr>
        <w:t xml:space="preserve"> (Accessed: 11.02.22).</w:t>
      </w:r>
      <w:r>
        <w:rPr>
          <w:rStyle w:val="eop"/>
        </w:rPr>
        <w:t> </w:t>
      </w:r>
    </w:p>
    <w:p w14:paraId="34052D86" w14:textId="77777777" w:rsidR="00EB68F9" w:rsidRDefault="00EB68F9" w:rsidP="00EB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70D9A96C" w14:textId="77777777" w:rsidR="00EB68F9" w:rsidRDefault="00EB68F9"/>
    <w:sectPr w:rsidR="00EB68F9" w:rsidSect="002C2CE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">
    <w:altName w:val="﷽﷽﷽﷽﷽﷽﷽﷽⣌뫝芀०怀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8F9"/>
    <w:rsid w:val="002C2CEE"/>
    <w:rsid w:val="00394F5C"/>
    <w:rsid w:val="009864F7"/>
    <w:rsid w:val="00EB6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869792"/>
  <w15:chartTrackingRefBased/>
  <w15:docId w15:val="{BB546B95-BB68-2D4D-8861-AE8F9839F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B68F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EB68F9"/>
  </w:style>
  <w:style w:type="character" w:customStyle="1" w:styleId="eop">
    <w:name w:val="eop"/>
    <w:basedOn w:val="DefaultParagraphFont"/>
    <w:rsid w:val="00EB68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49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8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15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9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3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4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1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1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6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0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7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3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8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0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4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4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4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hse.gov.uk/pubns/indg293.PDF" TargetMode="External"/><Relationship Id="rId21" Type="http://schemas.openxmlformats.org/officeDocument/2006/relationships/hyperlink" Target="https://www.researchgate.net/publication/316046039_Ecological_Systems_Theory" TargetMode="External"/><Relationship Id="rId42" Type="http://schemas.openxmlformats.org/officeDocument/2006/relationships/hyperlink" Target="https://learning.nspcc.org.uk/child-health-development/promoting-mental-health-wellbeing" TargetMode="External"/><Relationship Id="rId47" Type="http://schemas.openxmlformats.org/officeDocument/2006/relationships/hyperlink" Target="https://www.savethechildren.org.uk/what-we-do/childrens-rights/united-nations-convention-of-the-rights-of-the-child" TargetMode="External"/><Relationship Id="rId63" Type="http://schemas.openxmlformats.org/officeDocument/2006/relationships/hyperlink" Target="https://gov.wales/sites/default/files/publications/2018-03/staff-health-and-wellbeing.pdf" TargetMode="External"/><Relationship Id="rId68" Type="http://schemas.openxmlformats.org/officeDocument/2006/relationships/hyperlink" Target="https://www.google.com/url?sa=t&amp;rct=j&amp;q=&amp;esrc=s&amp;source=web&amp;cd=&amp;cad=rja&amp;uact=8&amp;ved=2ahUKEwjA48PFv4n2AhWDYMAKHYWCB1kQFnoECAUQAQ&amp;url=https%3A%2F%2Fgov.wales%2Fcoronavirus&amp;usg=AOvVaw3EniDDJScgY0yWhAyIW8lR" TargetMode="External"/><Relationship Id="rId7" Type="http://schemas.openxmlformats.org/officeDocument/2006/relationships/hyperlink" Target="https://cavuhb.nhs.wales/patient-advice/keeping-people-well/about-public-health-in-cardiff-and-the-vale/public-health-dietetic-team/gold-standard-healthy-snack-award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uk/government/publications/driving-school-minibuses-advice-for-schools-and-local-authorities/driving-school-minibuses-advice-for-schools-and-local-authorities" TargetMode="External"/><Relationship Id="rId29" Type="http://schemas.openxmlformats.org/officeDocument/2006/relationships/hyperlink" Target="https://wehearyou.acecqa.gov.au/2018/07/10/it-takes-a-village-to-raise-a-child-the-role-of-community-part-2/" TargetMode="External"/><Relationship Id="rId11" Type="http://schemas.openxmlformats.org/officeDocument/2006/relationships/hyperlink" Target="https://www.cdc.gov/healthyyouth/evaluation/pdf/brief13.pdf" TargetMode="External"/><Relationship Id="rId24" Type="http://schemas.openxmlformats.org/officeDocument/2006/relationships/hyperlink" Target="https://www.gowildeducation.co.uk/training?gclid=CjwKCAiA6Y2QBhAtEiwAGHybPeP5rWdzlh5hUm9PauTwXtcVzm7E3fFRtWbI3cdtcFB3iHZ3zuc6RhoCLC0QAvD_BwE" TargetMode="External"/><Relationship Id="rId32" Type="http://schemas.openxmlformats.org/officeDocument/2006/relationships/hyperlink" Target="https://www.archdaily.com/944063/improving-the-educational-environment-with-the-reggio-emilia-approach" TargetMode="External"/><Relationship Id="rId37" Type="http://schemas.openxmlformats.org/officeDocument/2006/relationships/hyperlink" Target="https://www.nhs.uk/live-well/healthy-body/how-to-prevent-germs-from-spreading/" TargetMode="External"/><Relationship Id="rId40" Type="http://schemas.openxmlformats.org/officeDocument/2006/relationships/hyperlink" Target="https://www.nhs.uk/conditions/baby/babys-development/teething/looking-after-your-babys-teeth/" TargetMode="External"/><Relationship Id="rId45" Type="http://schemas.openxmlformats.org/officeDocument/2006/relationships/hyperlink" Target="https://www.pengreen.org/holistic-approach-send-assessment-early-years-section-3/parental-engagement/" TargetMode="External"/><Relationship Id="rId53" Type="http://schemas.openxmlformats.org/officeDocument/2006/relationships/hyperlink" Target="https://www.open.edu/openlearn/education-development/childhood-youth/early-years-team-work-and-leadership/content-section-2" TargetMode="External"/><Relationship Id="rId58" Type="http://schemas.openxmlformats.org/officeDocument/2006/relationships/hyperlink" Target="https://gov.wales/sites/default/files/publications/2018-03/4-governing-body-procedures-and-meetings.pdf" TargetMode="External"/><Relationship Id="rId66" Type="http://schemas.openxmlformats.org/officeDocument/2006/relationships/hyperlink" Target="https://gov.wales/keeping-records-staff-customers-and-visitors-test-trace-protect" TargetMode="External"/><Relationship Id="rId5" Type="http://schemas.openxmlformats.org/officeDocument/2006/relationships/hyperlink" Target="https://extension.psu.edu/programs/betterkidcare/news/2020/classroom-relationships" TargetMode="External"/><Relationship Id="rId61" Type="http://schemas.openxmlformats.org/officeDocument/2006/relationships/hyperlink" Target="https://gov.wales/sites/default/files/publications/2018-12/theme-5-developing-community-partnerships-and-multi-agency-working-resources-1-2.pdf" TargetMode="External"/><Relationship Id="rId19" Type="http://schemas.openxmlformats.org/officeDocument/2006/relationships/hyperlink" Target="https://www.earlyyearscareers.com/eyc/latest-news/the-importance-of-giving-children-a-voice/" TargetMode="External"/><Relationship Id="rId14" Type="http://schemas.openxmlformats.org/officeDocument/2006/relationships/hyperlink" Target="https://www.ncbi.nlm.nih.gov/pmc/articles/PMC8523958/" TargetMode="External"/><Relationship Id="rId22" Type="http://schemas.openxmlformats.org/officeDocument/2006/relationships/hyperlink" Target="https://pureadmin.qub.ac.uk/ws/files/13808523/Research_with_children_methodological_issues_and_innovative_techniques.pdf%20" TargetMode="External"/><Relationship Id="rId27" Type="http://schemas.openxmlformats.org/officeDocument/2006/relationships/hyperlink" Target="https://www.indeed.com/career-advice/career-development/reasons-for-meetings" TargetMode="External"/><Relationship Id="rId30" Type="http://schemas.openxmlformats.org/officeDocument/2006/relationships/hyperlink" Target="https://www.bera.ac.uk/blog/child-friendly-research-in-the-early-years" TargetMode="External"/><Relationship Id="rId35" Type="http://schemas.openxmlformats.org/officeDocument/2006/relationships/hyperlink" Target="https://journals.sagepub.com/" TargetMode="External"/><Relationship Id="rId43" Type="http://schemas.openxmlformats.org/officeDocument/2006/relationships/hyperlink" Target="https://www.oecd-ilibrary.org/sites/41b36706-en/index.html?itemId=/content/component/41b36706-en" TargetMode="External"/><Relationship Id="rId48" Type="http://schemas.openxmlformats.org/officeDocument/2006/relationships/hyperlink" Target="https://socialcare.wales/cms_assets/file-uploads/A-guide-to-supervising-well-ENG.pdf" TargetMode="External"/><Relationship Id="rId56" Type="http://schemas.openxmlformats.org/officeDocument/2006/relationships/hyperlink" Target="https://static.wixstatic.com/ugd/64e5fc_149d6d81cbee4e2a9db2aaca1439d37f.pdf" TargetMode="External"/><Relationship Id="rId64" Type="http://schemas.openxmlformats.org/officeDocument/2006/relationships/hyperlink" Target="https://gov.wales/sites/default/files/publications/2019-06/national/minimum-standards-for-regulated-childcare.pdf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s://www.cardiff.gov.uk/ENG/resident/Social-Services-and-Wellbeing/Adults/Health-and-wellbeing/Pages/default.aspx" TargetMode="External"/><Relationship Id="rId51" Type="http://schemas.openxmlformats.org/officeDocument/2006/relationships/hyperlink" Target="https://www.nurseryworld.co.uk/media/98604/021_nw_all-about-care-routines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cypcs.org.uk/news-and-stories/parenting-across-scotland-speech-parents-families-and-the-uncrc/" TargetMode="External"/><Relationship Id="rId17" Type="http://schemas.openxmlformats.org/officeDocument/2006/relationships/hyperlink" Target="https://assets.publishing.service.gov.uk/government/uploads/system/uploads/attachment_data/file/398815/SEND_Code_of_Practice_January_2015.pdf" TargetMode="External"/><Relationship Id="rId25" Type="http://schemas.openxmlformats.org/officeDocument/2006/relationships/hyperlink" Target="https://www.goodwin.edu/enews/reggio-emilia-classroom-environment/" TargetMode="External"/><Relationship Id="rId33" Type="http://schemas.openxmlformats.org/officeDocument/2006/relationships/hyperlink" Target="https://www.highspeedtraining.co.uk/hub/what-is-a-forest-school/" TargetMode="External"/><Relationship Id="rId38" Type="http://schemas.openxmlformats.org/officeDocument/2006/relationships/hyperlink" Target="https://www.nhs.uk/mental-health/self-help/tips-and-support/mindfulness/" TargetMode="External"/><Relationship Id="rId46" Type="http://schemas.openxmlformats.org/officeDocument/2006/relationships/hyperlink" Target="https://wwwncbi.nlm.gov/pmc/articles/PMC4601897/$A3" TargetMode="External"/><Relationship Id="rId59" Type="http://schemas.openxmlformats.org/officeDocument/2006/relationships/hyperlink" Target="https://gov.wales/sites/default/files/publications/2019-07/wales-a-play-friendly-country.pdf" TargetMode="External"/><Relationship Id="rId67" Type="http://schemas.openxmlformats.org/officeDocument/2006/relationships/hyperlink" Target="https://gov.wales/alert-level-0-guidance-employers-businesses-and-organisations-html" TargetMode="External"/><Relationship Id="rId20" Type="http://schemas.openxmlformats.org/officeDocument/2006/relationships/hyperlink" Target="https://www.eco-schools.org.uk/" TargetMode="External"/><Relationship Id="rId41" Type="http://schemas.openxmlformats.org/officeDocument/2006/relationships/hyperlink" Target="https://learning.nspcc.org.uk/child-health-development/attachment-early-years" TargetMode="External"/><Relationship Id="rId54" Type="http://schemas.openxmlformats.org/officeDocument/2006/relationships/hyperlink" Target="https://www.gov.uk/government/publications/positive-environments-where-children-can-flourish/positive-environments-where-children-can-flourish" TargetMode="External"/><Relationship Id="rId62" Type="http://schemas.openxmlformats.org/officeDocument/2006/relationships/hyperlink" Target="https://gov.wales/sites/default/files/publications/2018-12/theme-1-leadership-for-a-self-improving-system-resources-1-7.pdf" TargetMode="External"/><Relationship Id="rId7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earning.nspcc.org.uk/child-health-development/attachment-early-years" TargetMode="External"/><Relationship Id="rId15" Type="http://schemas.openxmlformats.org/officeDocument/2006/relationships/hyperlink" Target="https://www.tandfonline.com/doi/abs/10.1080/1350293X.2013.788314" TargetMode="External"/><Relationship Id="rId23" Type="http://schemas.openxmlformats.org/officeDocument/2006/relationships/hyperlink" Target="https://www.futuregenerations.wales/about-us/future-generations-act/" TargetMode="External"/><Relationship Id="rId28" Type="http://schemas.openxmlformats.org/officeDocument/2006/relationships/hyperlink" Target="https://ico.org.uk/for-organisations/guide-to-data-protection/guide-to-the-general-data-protection-regulation-gdpr/" TargetMode="External"/><Relationship Id="rId36" Type="http://schemas.openxmlformats.org/officeDocument/2006/relationships/hyperlink" Target="https://www.ndna.org.uk/NDNA/Community/myNDNA/blog/2019/Positive_relationships_with_parents.aspx" TargetMode="External"/><Relationship Id="rId49" Type="http://schemas.openxmlformats.org/officeDocument/2006/relationships/hyperlink" Target="https://socialcare.wales/cms_assets/file-uploads/A-guide-to-supervising-well-ENG.pdf" TargetMode="External"/><Relationship Id="rId57" Type="http://schemas.openxmlformats.org/officeDocument/2006/relationships/hyperlink" Target="https://www.abdn.ac.uk/education/research/eitn/journal/536/" TargetMode="External"/><Relationship Id="rId10" Type="http://schemas.openxmlformats.org/officeDocument/2006/relationships/hyperlink" Target="https://careinspectorate.wales/providing-a-care-service/our-inspections" TargetMode="External"/><Relationship Id="rId31" Type="http://schemas.openxmlformats.org/officeDocument/2006/relationships/hyperlink" Target="https://mhfawales.org/" TargetMode="External"/><Relationship Id="rId44" Type="http://schemas.openxmlformats.org/officeDocument/2006/relationships/hyperlink" Target="https://www.ons.gov.uk/peoplepopulationandcommunity/wellbeing" TargetMode="External"/><Relationship Id="rId52" Type="http://schemas.openxmlformats.org/officeDocument/2006/relationships/hyperlink" Target="https://www.childrenssociety.org.uk/sites/default/files/2021-01/the-impact-of-covid-19-on-children-and-young-people-briefing.pdf" TargetMode="External"/><Relationship Id="rId60" Type="http://schemas.openxmlformats.org/officeDocument/2006/relationships/hyperlink" Target="https://hwb.gov.wales/professional-development/performance-management" TargetMode="External"/><Relationship Id="rId65" Type="http://schemas.openxmlformats.org/officeDocument/2006/relationships/hyperlink" Target="https://gov.wales/sites/default/files/consultations/2021-05/enabling-pathways-consultation-document_0.pdf" TargetMode="External"/><Relationship Id="rId4" Type="http://schemas.openxmlformats.org/officeDocument/2006/relationships/hyperlink" Target="https://ageofmontessori.org/thepowerofhandsonlearning/" TargetMode="External"/><Relationship Id="rId9" Type="http://schemas.openxmlformats.org/officeDocument/2006/relationships/hyperlink" Target="https://socialcare.wales/cms_assets/file-uploads/CPD-ENG.pdf" TargetMode="External"/><Relationship Id="rId13" Type="http://schemas.openxmlformats.org/officeDocument/2006/relationships/hyperlink" Target="https://careinspectorate.wales/how-we-inspect-childcare-and-play-services" TargetMode="External"/><Relationship Id="rId18" Type="http://schemas.openxmlformats.org/officeDocument/2006/relationships/hyperlink" Target="https://earlyexcellence.com/latest-news/press-articles/building-on-childrens-interests/?v=79cba1185463" TargetMode="External"/><Relationship Id="rId39" Type="http://schemas.openxmlformats.org/officeDocument/2006/relationships/hyperlink" Target="https://www.boltonft.nhs.uk/services/maternity/information/complementary-therapies/baby-massage/" TargetMode="External"/><Relationship Id="rId34" Type="http://schemas.openxmlformats.org/officeDocument/2006/relationships/hyperlink" Target="https://www.google.com/url?sa=t&amp;rct=j&amp;q=&amp;esrc=s&amp;source=web&amp;cd=&amp;ved=2ahUKEwjNx4LVwIf2AhVUQEEAHdbdD_0QFnoECAgQAQ&amp;url=https%3A%2F%2Fjournals.tdl.org%2Fllm%2Findex.php%2Fllm%2Farticle%2Fdownload%2F7321%2F6511&amp;usg=AOvVaw0TNjW-vLUGI04O53gbpG6B" TargetMode="External"/><Relationship Id="rId50" Type="http://schemas.openxmlformats.org/officeDocument/2006/relationships/hyperlink" Target="https://early-education.org.uk/making-trips-out-meaningful/" TargetMode="External"/><Relationship Id="rId55" Type="http://schemas.openxmlformats.org/officeDocument/2006/relationships/hyperlink" Target="https://downloads.unicef.org.uk/wp-content/uploads/2019/10/UNCRC_summary-1_1.pdf?_ga=2.4178739.2022309017.1644064889-1813459425.16375278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3562</Words>
  <Characters>20306</Characters>
  <Application>Microsoft Office Word</Application>
  <DocSecurity>0</DocSecurity>
  <Lines>169</Lines>
  <Paragraphs>47</Paragraphs>
  <ScaleCrop>false</ScaleCrop>
  <Company/>
  <LinksUpToDate>false</LinksUpToDate>
  <CharactersWithSpaces>23821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Jenkins</dc:creator>
  <cp:keywords/>
  <dc:description/>
  <cp:lastModifiedBy>Esther Jenkins</cp:lastModifiedBy>
  <cp:revision>2</cp:revision>
  <dcterms:created xsi:type="dcterms:W3CDTF">2022-02-19T21:10:00Z</dcterms:created>
  <dcterms:modified xsi:type="dcterms:W3CDTF">2022-02-19T21:15:00Z</dcterms:modified>
</cp:coreProperties>
</file>