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816D4" w14:textId="77777777" w:rsidR="004B6885" w:rsidRDefault="004B6885"/>
    <w:p w14:paraId="1C62AEB8" w14:textId="714EF7AD" w:rsidR="004B6885" w:rsidRDefault="004B6885">
      <w:pPr>
        <w:rPr>
          <w:sz w:val="24"/>
          <w:szCs w:val="24"/>
          <w:lang w:val="it-IT"/>
        </w:rPr>
      </w:pPr>
      <w:r w:rsidRPr="00A453D8">
        <w:rPr>
          <w:lang w:val="it-IT"/>
        </w:rPr>
        <w:t xml:space="preserve">        </w:t>
      </w:r>
      <w:r w:rsidRPr="00A453D8">
        <w:rPr>
          <w:sz w:val="24"/>
          <w:szCs w:val="24"/>
          <w:lang w:val="it-IT"/>
        </w:rPr>
        <w:t xml:space="preserve">  </w:t>
      </w:r>
      <w:proofErr w:type="spellStart"/>
      <w:r w:rsidRPr="00A453D8">
        <w:rPr>
          <w:sz w:val="24"/>
          <w:szCs w:val="24"/>
          <w:lang w:val="it-IT"/>
        </w:rPr>
        <w:t>Student</w:t>
      </w:r>
      <w:proofErr w:type="spellEnd"/>
      <w:r w:rsidRPr="00A453D8">
        <w:rPr>
          <w:sz w:val="24"/>
          <w:szCs w:val="24"/>
          <w:lang w:val="it-IT"/>
        </w:rPr>
        <w:t xml:space="preserve"> name</w:t>
      </w:r>
      <w:r w:rsidR="00A453D8" w:rsidRPr="00A453D8">
        <w:rPr>
          <w:sz w:val="24"/>
          <w:szCs w:val="24"/>
          <w:lang w:val="it-IT"/>
        </w:rPr>
        <w:t>: Ana-Maria Costache  2</w:t>
      </w:r>
      <w:r w:rsidR="00A453D8">
        <w:rPr>
          <w:sz w:val="24"/>
          <w:szCs w:val="24"/>
          <w:lang w:val="it-IT"/>
        </w:rPr>
        <w:t>108826</w:t>
      </w:r>
    </w:p>
    <w:p w14:paraId="60D7EBC3" w14:textId="77777777" w:rsidR="00DF1C8B" w:rsidRPr="00C3381E" w:rsidRDefault="00A453D8">
      <w:pPr>
        <w:rPr>
          <w:sz w:val="24"/>
          <w:szCs w:val="24"/>
        </w:rPr>
      </w:pPr>
      <w:r w:rsidRPr="000C0111">
        <w:rPr>
          <w:sz w:val="24"/>
          <w:szCs w:val="24"/>
          <w:lang w:val="it-IT"/>
        </w:rPr>
        <w:t xml:space="preserve"> </w:t>
      </w:r>
      <w:r w:rsidRPr="00C3381E">
        <w:rPr>
          <w:sz w:val="24"/>
          <w:szCs w:val="24"/>
        </w:rPr>
        <w:t>A</w:t>
      </w:r>
      <w:r w:rsidR="0006113F" w:rsidRPr="00C3381E">
        <w:rPr>
          <w:sz w:val="24"/>
          <w:szCs w:val="24"/>
        </w:rPr>
        <w:t>ssessment:</w:t>
      </w:r>
      <w:r w:rsidR="00DF1C8B" w:rsidRPr="00C3381E">
        <w:rPr>
          <w:sz w:val="24"/>
          <w:szCs w:val="24"/>
        </w:rPr>
        <w:t xml:space="preserve"> Open Book Assessment Questions </w:t>
      </w:r>
    </w:p>
    <w:p w14:paraId="198CA96D" w14:textId="2A0A667C" w:rsidR="00A453D8" w:rsidRPr="0097766A" w:rsidRDefault="00DF1C8B">
      <w:pPr>
        <w:rPr>
          <w:sz w:val="24"/>
          <w:szCs w:val="24"/>
        </w:rPr>
      </w:pPr>
      <w:r w:rsidRPr="0097766A">
        <w:rPr>
          <w:sz w:val="24"/>
          <w:szCs w:val="24"/>
        </w:rPr>
        <w:t xml:space="preserve">Lecture name: </w:t>
      </w:r>
      <w:r w:rsidR="00C3381E" w:rsidRPr="0097766A">
        <w:rPr>
          <w:sz w:val="24"/>
          <w:szCs w:val="24"/>
        </w:rPr>
        <w:t xml:space="preserve">Dr </w:t>
      </w:r>
      <w:r w:rsidR="009C62F8" w:rsidRPr="0097766A">
        <w:rPr>
          <w:sz w:val="24"/>
          <w:szCs w:val="24"/>
        </w:rPr>
        <w:t>Hassan</w:t>
      </w:r>
      <w:r w:rsidR="00C3381E" w:rsidRPr="0097766A">
        <w:rPr>
          <w:sz w:val="24"/>
          <w:szCs w:val="24"/>
        </w:rPr>
        <w:t xml:space="preserve"> </w:t>
      </w:r>
      <w:r w:rsidR="0006113F" w:rsidRPr="0097766A">
        <w:rPr>
          <w:sz w:val="24"/>
          <w:szCs w:val="24"/>
        </w:rPr>
        <w:t xml:space="preserve"> </w:t>
      </w:r>
      <w:r w:rsidR="009C62F8" w:rsidRPr="0097766A">
        <w:rPr>
          <w:sz w:val="24"/>
          <w:szCs w:val="24"/>
        </w:rPr>
        <w:t>Nazmul</w:t>
      </w:r>
    </w:p>
    <w:p w14:paraId="50806668" w14:textId="77777777" w:rsidR="00C3381E" w:rsidRPr="0097766A" w:rsidRDefault="00C3381E">
      <w:pPr>
        <w:rPr>
          <w:sz w:val="24"/>
          <w:szCs w:val="24"/>
        </w:rPr>
      </w:pPr>
    </w:p>
    <w:p w14:paraId="24644B27" w14:textId="77777777" w:rsidR="000C0111" w:rsidRPr="0097766A" w:rsidRDefault="000C0111">
      <w:pPr>
        <w:rPr>
          <w:sz w:val="24"/>
          <w:szCs w:val="24"/>
        </w:rPr>
      </w:pPr>
    </w:p>
    <w:p w14:paraId="44CE7B9C" w14:textId="77777777" w:rsidR="000C0111" w:rsidRPr="0097766A" w:rsidRDefault="000C0111">
      <w:pPr>
        <w:rPr>
          <w:sz w:val="24"/>
          <w:szCs w:val="24"/>
        </w:rPr>
      </w:pPr>
    </w:p>
    <w:p w14:paraId="4601B6BC" w14:textId="77777777" w:rsidR="009D4C4D" w:rsidRPr="002F22F3" w:rsidRDefault="009D4C4D" w:rsidP="009D4C4D">
      <w:pPr>
        <w:rPr>
          <w:rFonts w:ascii="Helvetica" w:hAnsi="Helvetica" w:cs="Helvetica"/>
          <w:color w:val="000000"/>
          <w:sz w:val="24"/>
          <w:szCs w:val="24"/>
          <w:shd w:val="clear" w:color="auto" w:fill="FFFFFF"/>
        </w:rPr>
      </w:pPr>
      <w:r w:rsidRPr="002F22F3">
        <w:rPr>
          <w:rFonts w:ascii="Helvetica" w:hAnsi="Helvetica" w:cs="Helvetica"/>
          <w:color w:val="000000"/>
          <w:sz w:val="24"/>
          <w:szCs w:val="24"/>
          <w:shd w:val="clear" w:color="auto" w:fill="FFFFFF"/>
        </w:rPr>
        <w:t xml:space="preserve">Scenario2: </w:t>
      </w:r>
    </w:p>
    <w:p w14:paraId="4ACC1E4B" w14:textId="77777777" w:rsidR="009D4C4D" w:rsidRPr="002F22F3" w:rsidRDefault="009D4C4D" w:rsidP="009D4C4D">
      <w:pPr>
        <w:rPr>
          <w:rFonts w:ascii="Helvetica" w:hAnsi="Helvetica" w:cs="Helvetica"/>
          <w:color w:val="000000"/>
          <w:sz w:val="24"/>
          <w:szCs w:val="24"/>
          <w:shd w:val="clear" w:color="auto" w:fill="FFFFFF"/>
        </w:rPr>
      </w:pPr>
      <w:r w:rsidRPr="002F22F3">
        <w:rPr>
          <w:rFonts w:ascii="Helvetica" w:hAnsi="Helvetica" w:cs="Helvetica"/>
          <w:color w:val="000000"/>
          <w:sz w:val="24"/>
          <w:szCs w:val="24"/>
          <w:shd w:val="clear" w:color="auto" w:fill="FFFFFF"/>
        </w:rPr>
        <w:t>Jayne has raised a concern “I think my supervisor denied my promotion based on my marital status. He constantly speaks of his dislike for divorced people”. Do you consider this to be discrimination or victimization? Explain with an example. Are there any regulations that protect  people’s marital status?</w:t>
      </w:r>
    </w:p>
    <w:p w14:paraId="7935D757" w14:textId="77777777" w:rsidR="00631985" w:rsidRDefault="00631985">
      <w:pPr>
        <w:rPr>
          <w:sz w:val="24"/>
          <w:szCs w:val="24"/>
        </w:rPr>
      </w:pPr>
    </w:p>
    <w:p w14:paraId="611592F0" w14:textId="31E492FA" w:rsidR="00631985" w:rsidRPr="004E2C6C" w:rsidRDefault="00631985" w:rsidP="00631985">
      <w:pPr>
        <w:rPr>
          <w:rFonts w:ascii="Arial" w:hAnsi="Arial" w:cs="Arial"/>
          <w:sz w:val="24"/>
          <w:szCs w:val="24"/>
          <w:lang w:val="en-US"/>
        </w:rPr>
      </w:pPr>
      <w:r w:rsidRPr="004E2C6C">
        <w:rPr>
          <w:rFonts w:ascii="Arial" w:hAnsi="Arial" w:cs="Arial"/>
          <w:sz w:val="24"/>
          <w:szCs w:val="24"/>
          <w:lang w:val="en-US"/>
        </w:rPr>
        <w:t>First of all, it is important to mention the fact that discrimination still exists in 2022 which is a sad thing as we consider ourselves developed people in developed societies. In matter of the Scenario 2, there is a case of discrimination against Jayne which is neglected due to her marital status. It is a clear fact that people should not be discriminated at work due to their choices in their personal lives as sometimes, this is not even depending on them. The denial of a promotion can only be done based on low performance of the employee, not being able to meet the employer’s requirements or failing in many areas of work such as not meeting the deadlines. As well, Jayne can possibly sue the employer for not being promoted due to discrimination based on the unequal treatment because she is divorced. (</w:t>
      </w:r>
      <w:r w:rsidR="00BB77CE" w:rsidRPr="004E2C6C">
        <w:rPr>
          <w:rFonts w:ascii="Arial" w:hAnsi="Arial" w:cs="Arial"/>
          <w:sz w:val="24"/>
          <w:szCs w:val="24"/>
          <w:lang w:val="en-US"/>
        </w:rPr>
        <w:t>Sony</w:t>
      </w:r>
      <w:r w:rsidRPr="004E2C6C">
        <w:rPr>
          <w:rFonts w:ascii="Arial" w:hAnsi="Arial" w:cs="Arial"/>
          <w:sz w:val="24"/>
          <w:szCs w:val="24"/>
          <w:lang w:val="en-US"/>
        </w:rPr>
        <w:t xml:space="preserve">, 2019) </w:t>
      </w:r>
    </w:p>
    <w:p w14:paraId="13B2FAE0" w14:textId="7EA09588" w:rsidR="00631985" w:rsidRPr="004E2C6C" w:rsidRDefault="00631985" w:rsidP="00631985">
      <w:pPr>
        <w:rPr>
          <w:rFonts w:ascii="Arial" w:hAnsi="Arial" w:cs="Arial"/>
          <w:sz w:val="24"/>
          <w:szCs w:val="24"/>
          <w:lang w:val="en-US"/>
        </w:rPr>
      </w:pPr>
      <w:r w:rsidRPr="004E2C6C">
        <w:rPr>
          <w:rFonts w:ascii="Arial" w:hAnsi="Arial" w:cs="Arial"/>
          <w:sz w:val="24"/>
          <w:szCs w:val="24"/>
          <w:lang w:val="en-US"/>
        </w:rPr>
        <w:t xml:space="preserve">The Equality Act is a law founded in 2010 which relates to the employer not being allowed to discriminate their employees based on their marital status </w:t>
      </w:r>
      <w:r w:rsidR="00855D09" w:rsidRPr="004E2C6C">
        <w:rPr>
          <w:rFonts w:ascii="Arial" w:hAnsi="Arial" w:cs="Arial"/>
          <w:sz w:val="24"/>
          <w:szCs w:val="24"/>
          <w:lang w:val="en-US"/>
        </w:rPr>
        <w:t>whether</w:t>
      </w:r>
      <w:r w:rsidRPr="004E2C6C">
        <w:rPr>
          <w:rFonts w:ascii="Arial" w:hAnsi="Arial" w:cs="Arial"/>
          <w:sz w:val="24"/>
          <w:szCs w:val="24"/>
          <w:lang w:val="en-US"/>
        </w:rPr>
        <w:t xml:space="preserve"> they are married, divorced or in a civil partnership. However, this law is applied for the people with a certain marital status as it was mentioned above but it does not apply for people that are divorced or their civil partnership was deleted. (Equality and Human Rights Commission, 2022)</w:t>
      </w:r>
    </w:p>
    <w:p w14:paraId="544F1640" w14:textId="77777777" w:rsidR="00631985" w:rsidRPr="004E2C6C" w:rsidRDefault="00631985" w:rsidP="00631985">
      <w:pPr>
        <w:rPr>
          <w:rFonts w:ascii="Arial" w:hAnsi="Arial" w:cs="Arial"/>
          <w:sz w:val="24"/>
          <w:szCs w:val="24"/>
          <w:lang w:val="en-US"/>
        </w:rPr>
      </w:pPr>
      <w:r w:rsidRPr="004E2C6C">
        <w:rPr>
          <w:rFonts w:ascii="Arial" w:hAnsi="Arial" w:cs="Arial"/>
          <w:sz w:val="24"/>
          <w:szCs w:val="24"/>
          <w:lang w:val="en-US"/>
        </w:rPr>
        <w:t>There are also some cases when based on the marital status, the employer can refuse an applicant such as the cases of religion related jobs for Catholic priests for example, so they should follow some rules and if they are not met, they can be denied from being accepted as an employee. (Citizens Advice, 2021)</w:t>
      </w:r>
    </w:p>
    <w:p w14:paraId="79157BE6" w14:textId="74FE65E9" w:rsidR="00631985" w:rsidRPr="004E2C6C" w:rsidRDefault="00631985" w:rsidP="00631985">
      <w:pPr>
        <w:rPr>
          <w:rFonts w:ascii="Arial" w:hAnsi="Arial" w:cs="Arial"/>
          <w:sz w:val="24"/>
          <w:szCs w:val="24"/>
          <w:lang w:val="en-US"/>
        </w:rPr>
      </w:pPr>
      <w:r w:rsidRPr="004E2C6C">
        <w:rPr>
          <w:rFonts w:ascii="Arial" w:hAnsi="Arial" w:cs="Arial"/>
          <w:sz w:val="24"/>
          <w:szCs w:val="24"/>
          <w:lang w:val="en-US"/>
        </w:rPr>
        <w:t xml:space="preserve">Jayne should take a lawsuit </w:t>
      </w:r>
      <w:r w:rsidR="002B7B0B" w:rsidRPr="004E2C6C">
        <w:rPr>
          <w:rFonts w:ascii="Arial" w:hAnsi="Arial" w:cs="Arial"/>
          <w:sz w:val="24"/>
          <w:szCs w:val="24"/>
          <w:lang w:val="en-US"/>
        </w:rPr>
        <w:t>again</w:t>
      </w:r>
      <w:r w:rsidRPr="004E2C6C">
        <w:rPr>
          <w:rFonts w:ascii="Arial" w:hAnsi="Arial" w:cs="Arial"/>
          <w:sz w:val="24"/>
          <w:szCs w:val="24"/>
          <w:lang w:val="en-US"/>
        </w:rPr>
        <w:t xml:space="preserve"> her manager as it is not a fair procedure not to be promoted due to a divorce as it is not affecting who you are as a person or what you do as an employee. If her results at work are those required by the company and she have met all the deadlines at the right time as well as not creating any unpleasant situation at work, she should receive the promotion and be treated equally with other </w:t>
      </w:r>
      <w:r w:rsidRPr="004E2C6C">
        <w:rPr>
          <w:rFonts w:ascii="Arial" w:hAnsi="Arial" w:cs="Arial"/>
          <w:sz w:val="24"/>
          <w:szCs w:val="24"/>
          <w:lang w:val="en-US"/>
        </w:rPr>
        <w:lastRenderedPageBreak/>
        <w:t xml:space="preserve">employees in the company. Even if the divorce is not included in the protected law of marital status, The discrimination exists due to the fact that it is based on the indirect discrimination which relates to the fact that there are employees treated unfairly among other, the divorce being the source of the problem in this case. </w:t>
      </w:r>
    </w:p>
    <w:p w14:paraId="483F20EA" w14:textId="0B2DE4E8" w:rsidR="00631985" w:rsidRDefault="00631985" w:rsidP="00631985">
      <w:pPr>
        <w:rPr>
          <w:rFonts w:ascii="Arial" w:hAnsi="Arial" w:cs="Arial"/>
          <w:sz w:val="24"/>
          <w:szCs w:val="24"/>
          <w:lang w:val="en-US"/>
        </w:rPr>
      </w:pPr>
      <w:r w:rsidRPr="004E2C6C">
        <w:rPr>
          <w:rFonts w:ascii="Arial" w:hAnsi="Arial" w:cs="Arial"/>
          <w:sz w:val="24"/>
          <w:szCs w:val="24"/>
          <w:lang w:val="en-US"/>
        </w:rPr>
        <w:t xml:space="preserve">Last but not least, these kind of situations can seriously affect the performances of an employer and by this come different kind of negative effects on the whole group they belong to as if one of the group members are not able to get their work properly, the overall outcome </w:t>
      </w:r>
      <w:r w:rsidR="00BF636B" w:rsidRPr="004E2C6C">
        <w:rPr>
          <w:rFonts w:ascii="Arial" w:hAnsi="Arial" w:cs="Arial"/>
          <w:sz w:val="24"/>
          <w:szCs w:val="24"/>
          <w:lang w:val="en-US"/>
        </w:rPr>
        <w:t>cannot</w:t>
      </w:r>
      <w:r w:rsidRPr="004E2C6C">
        <w:rPr>
          <w:rFonts w:ascii="Arial" w:hAnsi="Arial" w:cs="Arial"/>
          <w:sz w:val="24"/>
          <w:szCs w:val="24"/>
          <w:lang w:val="en-US"/>
        </w:rPr>
        <w:t xml:space="preserve"> be the one expected by the manager. </w:t>
      </w:r>
    </w:p>
    <w:p w14:paraId="69DF70B4" w14:textId="42C83417" w:rsidR="002C6A16" w:rsidRPr="004E2C6C" w:rsidRDefault="002C6A16" w:rsidP="00631985">
      <w:pPr>
        <w:rPr>
          <w:rFonts w:ascii="Arial" w:hAnsi="Arial" w:cs="Arial"/>
          <w:sz w:val="24"/>
          <w:szCs w:val="24"/>
          <w:lang w:val="en-US"/>
        </w:rPr>
      </w:pPr>
      <w:r w:rsidRPr="002C6A16">
        <w:rPr>
          <w:rFonts w:ascii="Arial" w:hAnsi="Arial" w:cs="Arial"/>
          <w:sz w:val="24"/>
          <w:szCs w:val="24"/>
          <w:lang w:val="en-US"/>
        </w:rPr>
        <w:t>Discrimination means treating a person unfairly because of who they are or because they possess certain characteristics. If you have been treated differently from other people only because of who you are or because you possess certain characteristics, you may have been discriminated against</w:t>
      </w:r>
      <w:r>
        <w:rPr>
          <w:rFonts w:ascii="Arial" w:hAnsi="Arial" w:cs="Arial"/>
          <w:sz w:val="24"/>
          <w:szCs w:val="24"/>
          <w:lang w:val="en-US"/>
        </w:rPr>
        <w:t>.</w:t>
      </w:r>
    </w:p>
    <w:p w14:paraId="38DE7C50" w14:textId="77777777" w:rsidR="00631985" w:rsidRDefault="00631985" w:rsidP="00631985">
      <w:pPr>
        <w:rPr>
          <w:lang w:val="en-US"/>
        </w:rPr>
      </w:pPr>
    </w:p>
    <w:p w14:paraId="4A53D198" w14:textId="77777777" w:rsidR="00631985" w:rsidRPr="002F22F3" w:rsidRDefault="00631985" w:rsidP="00631985">
      <w:pPr>
        <w:rPr>
          <w:rFonts w:ascii="Arial" w:hAnsi="Arial" w:cs="Arial"/>
          <w:sz w:val="24"/>
          <w:szCs w:val="24"/>
          <w:lang w:val="en-US"/>
        </w:rPr>
      </w:pPr>
      <w:r w:rsidRPr="002F22F3">
        <w:rPr>
          <w:rFonts w:ascii="Arial" w:hAnsi="Arial" w:cs="Arial"/>
          <w:sz w:val="24"/>
          <w:szCs w:val="24"/>
          <w:lang w:val="en-US"/>
        </w:rPr>
        <w:t xml:space="preserve">References: </w:t>
      </w:r>
    </w:p>
    <w:p w14:paraId="0C9C8778" w14:textId="77777777" w:rsidR="00631985" w:rsidRPr="002F22F3" w:rsidRDefault="00631985" w:rsidP="00631985">
      <w:pPr>
        <w:pStyle w:val="ListParagraph"/>
        <w:numPr>
          <w:ilvl w:val="0"/>
          <w:numId w:val="1"/>
        </w:numPr>
        <w:rPr>
          <w:rFonts w:ascii="Arial" w:hAnsi="Arial" w:cs="Arial"/>
          <w:sz w:val="24"/>
          <w:szCs w:val="24"/>
          <w:lang w:val="en-US"/>
        </w:rPr>
      </w:pPr>
      <w:r w:rsidRPr="002F22F3">
        <w:rPr>
          <w:rFonts w:ascii="Arial" w:hAnsi="Arial" w:cs="Arial"/>
          <w:sz w:val="24"/>
          <w:szCs w:val="24"/>
          <w:lang w:val="en-US"/>
        </w:rPr>
        <w:t xml:space="preserve">Citizens Advice, (2021), </w:t>
      </w:r>
      <w:r w:rsidRPr="002F22F3">
        <w:rPr>
          <w:rFonts w:ascii="Arial" w:hAnsi="Arial" w:cs="Arial"/>
          <w:i/>
          <w:iCs/>
          <w:sz w:val="24"/>
          <w:szCs w:val="24"/>
          <w:lang w:val="en-US"/>
        </w:rPr>
        <w:t xml:space="preserve">Marriage and civil partnership discrimination, </w:t>
      </w:r>
      <w:r w:rsidRPr="002F22F3">
        <w:rPr>
          <w:rFonts w:ascii="Arial" w:hAnsi="Arial" w:cs="Arial"/>
          <w:sz w:val="24"/>
          <w:szCs w:val="24"/>
          <w:lang w:val="en-US"/>
        </w:rPr>
        <w:t xml:space="preserve">Available Online: </w:t>
      </w:r>
      <w:hyperlink r:id="rId5" w:history="1">
        <w:r w:rsidRPr="002F22F3">
          <w:rPr>
            <w:rStyle w:val="Hyperlink"/>
            <w:rFonts w:ascii="Arial" w:hAnsi="Arial" w:cs="Arial"/>
            <w:sz w:val="24"/>
            <w:szCs w:val="24"/>
            <w:lang w:val="en-US"/>
          </w:rPr>
          <w:t>https://www.citizensadvice.org.uk/law-and-courts/discrimination/protected-characteristics/marriage-and-civil-partnership-discrimination/</w:t>
        </w:r>
      </w:hyperlink>
      <w:r w:rsidRPr="002F22F3">
        <w:rPr>
          <w:rFonts w:ascii="Arial" w:hAnsi="Arial" w:cs="Arial"/>
          <w:sz w:val="24"/>
          <w:szCs w:val="24"/>
          <w:lang w:val="en-US"/>
        </w:rPr>
        <w:t>, Accessed on June 26</w:t>
      </w:r>
      <w:r w:rsidRPr="002F22F3">
        <w:rPr>
          <w:rFonts w:ascii="Arial" w:hAnsi="Arial" w:cs="Arial"/>
          <w:sz w:val="24"/>
          <w:szCs w:val="24"/>
          <w:vertAlign w:val="superscript"/>
          <w:lang w:val="en-US"/>
        </w:rPr>
        <w:t>th</w:t>
      </w:r>
      <w:r w:rsidRPr="002F22F3">
        <w:rPr>
          <w:rFonts w:ascii="Arial" w:hAnsi="Arial" w:cs="Arial"/>
          <w:sz w:val="24"/>
          <w:szCs w:val="24"/>
          <w:lang w:val="en-US"/>
        </w:rPr>
        <w:t xml:space="preserve"> 2022</w:t>
      </w:r>
    </w:p>
    <w:p w14:paraId="6C05B280" w14:textId="77777777" w:rsidR="00631985" w:rsidRPr="002F22F3" w:rsidRDefault="00631985" w:rsidP="00631985">
      <w:pPr>
        <w:pStyle w:val="ListParagraph"/>
        <w:numPr>
          <w:ilvl w:val="0"/>
          <w:numId w:val="1"/>
        </w:numPr>
        <w:rPr>
          <w:rFonts w:ascii="Arial" w:hAnsi="Arial" w:cs="Arial"/>
          <w:sz w:val="24"/>
          <w:szCs w:val="24"/>
          <w:lang w:val="en-US"/>
        </w:rPr>
      </w:pPr>
      <w:r w:rsidRPr="002F22F3">
        <w:rPr>
          <w:rFonts w:ascii="Arial" w:hAnsi="Arial" w:cs="Arial"/>
          <w:sz w:val="24"/>
          <w:szCs w:val="24"/>
          <w:lang w:val="en-US"/>
        </w:rPr>
        <w:t xml:space="preserve">Equality and Human Rights Commission, (2022), </w:t>
      </w:r>
      <w:r w:rsidRPr="002F22F3">
        <w:rPr>
          <w:rFonts w:ascii="Arial" w:hAnsi="Arial" w:cs="Arial"/>
          <w:i/>
          <w:iCs/>
          <w:sz w:val="24"/>
          <w:szCs w:val="24"/>
          <w:lang w:val="en-US"/>
        </w:rPr>
        <w:t xml:space="preserve">Marriage and civil partnership discrimination, </w:t>
      </w:r>
      <w:r w:rsidRPr="002F22F3">
        <w:rPr>
          <w:rFonts w:ascii="Arial" w:hAnsi="Arial" w:cs="Arial"/>
          <w:sz w:val="24"/>
          <w:szCs w:val="24"/>
          <w:lang w:val="en-US"/>
        </w:rPr>
        <w:t xml:space="preserve">Available Online:  </w:t>
      </w:r>
      <w:hyperlink r:id="rId6" w:history="1">
        <w:r w:rsidRPr="002F22F3">
          <w:rPr>
            <w:rStyle w:val="Hyperlink"/>
            <w:rFonts w:ascii="Arial" w:hAnsi="Arial" w:cs="Arial"/>
            <w:sz w:val="24"/>
            <w:szCs w:val="24"/>
            <w:lang w:val="en-US"/>
          </w:rPr>
          <w:t>https://www.equalityhumanrights.com/en/advice-and-guidance/marriage-and-civil-partnership-discrimination</w:t>
        </w:r>
      </w:hyperlink>
      <w:r w:rsidRPr="002F22F3">
        <w:rPr>
          <w:rFonts w:ascii="Arial" w:hAnsi="Arial" w:cs="Arial"/>
          <w:sz w:val="24"/>
          <w:szCs w:val="24"/>
          <w:lang w:val="en-US"/>
        </w:rPr>
        <w:t>, Accessed on June 26</w:t>
      </w:r>
      <w:r w:rsidRPr="002F22F3">
        <w:rPr>
          <w:rFonts w:ascii="Arial" w:hAnsi="Arial" w:cs="Arial"/>
          <w:sz w:val="24"/>
          <w:szCs w:val="24"/>
          <w:vertAlign w:val="superscript"/>
          <w:lang w:val="en-US"/>
        </w:rPr>
        <w:t>th</w:t>
      </w:r>
      <w:r w:rsidRPr="002F22F3">
        <w:rPr>
          <w:rFonts w:ascii="Arial" w:hAnsi="Arial" w:cs="Arial"/>
          <w:sz w:val="24"/>
          <w:szCs w:val="24"/>
          <w:lang w:val="en-US"/>
        </w:rPr>
        <w:t xml:space="preserve"> 2022</w:t>
      </w:r>
    </w:p>
    <w:p w14:paraId="319DC346" w14:textId="30816075" w:rsidR="00631985" w:rsidRPr="002F22F3" w:rsidRDefault="00BB77CE" w:rsidP="00631985">
      <w:pPr>
        <w:pStyle w:val="ListParagraph"/>
        <w:numPr>
          <w:ilvl w:val="0"/>
          <w:numId w:val="1"/>
        </w:numPr>
        <w:rPr>
          <w:rFonts w:ascii="Arial" w:hAnsi="Arial" w:cs="Arial"/>
          <w:sz w:val="24"/>
          <w:szCs w:val="24"/>
          <w:lang w:val="en-US"/>
        </w:rPr>
      </w:pPr>
      <w:r w:rsidRPr="002F22F3">
        <w:rPr>
          <w:rFonts w:ascii="Arial" w:hAnsi="Arial" w:cs="Arial"/>
          <w:sz w:val="24"/>
          <w:szCs w:val="24"/>
          <w:lang w:val="en-US"/>
        </w:rPr>
        <w:t>Sony</w:t>
      </w:r>
      <w:r w:rsidR="00631985" w:rsidRPr="002F22F3">
        <w:rPr>
          <w:rFonts w:ascii="Arial" w:hAnsi="Arial" w:cs="Arial"/>
          <w:sz w:val="24"/>
          <w:szCs w:val="24"/>
          <w:lang w:val="en-US"/>
        </w:rPr>
        <w:t xml:space="preserve"> R., (2019), </w:t>
      </w:r>
      <w:r w:rsidR="00631985" w:rsidRPr="002F22F3">
        <w:rPr>
          <w:rFonts w:ascii="Arial" w:hAnsi="Arial" w:cs="Arial"/>
          <w:i/>
          <w:iCs/>
          <w:sz w:val="24"/>
          <w:szCs w:val="24"/>
          <w:lang w:val="en-US"/>
        </w:rPr>
        <w:t xml:space="preserve">Passed over for a promotion? These reasons are illegal, </w:t>
      </w:r>
      <w:r w:rsidR="00631985" w:rsidRPr="002F22F3">
        <w:rPr>
          <w:rFonts w:ascii="Arial" w:hAnsi="Arial" w:cs="Arial"/>
          <w:sz w:val="24"/>
          <w:szCs w:val="24"/>
          <w:lang w:val="en-US"/>
        </w:rPr>
        <w:t>Published on November 11</w:t>
      </w:r>
      <w:r w:rsidR="00631985" w:rsidRPr="002F22F3">
        <w:rPr>
          <w:rFonts w:ascii="Arial" w:hAnsi="Arial" w:cs="Arial"/>
          <w:sz w:val="24"/>
          <w:szCs w:val="24"/>
          <w:vertAlign w:val="superscript"/>
          <w:lang w:val="en-US"/>
        </w:rPr>
        <w:t>th</w:t>
      </w:r>
      <w:r w:rsidR="00631985" w:rsidRPr="002F22F3">
        <w:rPr>
          <w:rFonts w:ascii="Arial" w:hAnsi="Arial" w:cs="Arial"/>
          <w:sz w:val="24"/>
          <w:szCs w:val="24"/>
          <w:lang w:val="en-US"/>
        </w:rPr>
        <w:t xml:space="preserve">, Available Online: </w:t>
      </w:r>
      <w:hyperlink r:id="rId7" w:history="1">
        <w:r w:rsidR="00631985" w:rsidRPr="002F22F3">
          <w:rPr>
            <w:rStyle w:val="Hyperlink"/>
            <w:rFonts w:ascii="Arial" w:hAnsi="Arial" w:cs="Arial"/>
            <w:sz w:val="24"/>
            <w:szCs w:val="24"/>
            <w:lang w:val="en-US"/>
          </w:rPr>
          <w:t>https://sonilaw.ca/passed-over-for-a-promotion-illegal/</w:t>
        </w:r>
      </w:hyperlink>
      <w:r w:rsidR="00631985" w:rsidRPr="002F22F3">
        <w:rPr>
          <w:rFonts w:ascii="Arial" w:hAnsi="Arial" w:cs="Arial"/>
          <w:sz w:val="24"/>
          <w:szCs w:val="24"/>
          <w:lang w:val="en-US"/>
        </w:rPr>
        <w:t>, Accessed on June 26</w:t>
      </w:r>
      <w:r w:rsidR="00631985" w:rsidRPr="002F22F3">
        <w:rPr>
          <w:rFonts w:ascii="Arial" w:hAnsi="Arial" w:cs="Arial"/>
          <w:sz w:val="24"/>
          <w:szCs w:val="24"/>
          <w:vertAlign w:val="superscript"/>
          <w:lang w:val="en-US"/>
        </w:rPr>
        <w:t>th</w:t>
      </w:r>
      <w:r w:rsidR="00631985" w:rsidRPr="002F22F3">
        <w:rPr>
          <w:rFonts w:ascii="Arial" w:hAnsi="Arial" w:cs="Arial"/>
          <w:sz w:val="24"/>
          <w:szCs w:val="24"/>
          <w:lang w:val="en-US"/>
        </w:rPr>
        <w:t xml:space="preserve"> 2022</w:t>
      </w:r>
    </w:p>
    <w:p w14:paraId="31994C6C" w14:textId="77777777" w:rsidR="00631985" w:rsidRPr="00631985" w:rsidRDefault="00631985">
      <w:pPr>
        <w:rPr>
          <w:sz w:val="24"/>
          <w:szCs w:val="24"/>
          <w:lang w:val="en-US"/>
        </w:rPr>
      </w:pPr>
    </w:p>
    <w:sectPr w:rsidR="00631985" w:rsidRPr="00631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4292B"/>
    <w:multiLevelType w:val="hybridMultilevel"/>
    <w:tmpl w:val="140090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180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C16"/>
    <w:rsid w:val="0006113F"/>
    <w:rsid w:val="000C0111"/>
    <w:rsid w:val="002B7B0B"/>
    <w:rsid w:val="002C6A16"/>
    <w:rsid w:val="002F22F3"/>
    <w:rsid w:val="004B6885"/>
    <w:rsid w:val="004E2C6C"/>
    <w:rsid w:val="00585538"/>
    <w:rsid w:val="00631985"/>
    <w:rsid w:val="00855D09"/>
    <w:rsid w:val="0097766A"/>
    <w:rsid w:val="009C62F8"/>
    <w:rsid w:val="009D4C4D"/>
    <w:rsid w:val="00A13588"/>
    <w:rsid w:val="00A453D8"/>
    <w:rsid w:val="00B34C16"/>
    <w:rsid w:val="00B52FA4"/>
    <w:rsid w:val="00BB77CE"/>
    <w:rsid w:val="00BF636B"/>
    <w:rsid w:val="00C3381E"/>
    <w:rsid w:val="00DF1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AEAB5"/>
  <w15:chartTrackingRefBased/>
  <w15:docId w15:val="{E06CFF55-896F-4F3E-851E-3138AD40A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1985"/>
    <w:pPr>
      <w:spacing w:after="0" w:line="240" w:lineRule="auto"/>
      <w:ind w:left="720"/>
      <w:contextualSpacing/>
    </w:pPr>
    <w:rPr>
      <w:rFonts w:eastAsiaTheme="minorEastAsia"/>
      <w:lang w:eastAsia="zh-TW"/>
    </w:rPr>
  </w:style>
  <w:style w:type="character" w:styleId="Hyperlink">
    <w:name w:val="Hyperlink"/>
    <w:basedOn w:val="DefaultParagraphFont"/>
    <w:uiPriority w:val="99"/>
    <w:unhideWhenUsed/>
    <w:rsid w:val="006319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nilaw.ca/passed-over-for-a-promotion-illeg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qualityhumanrights.com/en/advice-and-guidance/marriage-and-civil-partnership-discrimination" TargetMode="External"/><Relationship Id="rId5" Type="http://schemas.openxmlformats.org/officeDocument/2006/relationships/hyperlink" Target="https://www.citizensadvice.org.uk/law-and-courts/discrimination/protected-characteristics/marriage-and-civil-partnership-discrimina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667</Words>
  <Characters>3804</Characters>
  <Application>Microsoft Office Word</Application>
  <DocSecurity>0</DocSecurity>
  <Lines>31</Lines>
  <Paragraphs>8</Paragraphs>
  <ScaleCrop>false</ScaleCrop>
  <Company/>
  <LinksUpToDate>false</LinksUpToDate>
  <CharactersWithSpaces>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Costache Ana-Maria</dc:creator>
  <cp:keywords/>
  <dc:description/>
  <cp:lastModifiedBy>Costache Ana-Maria</cp:lastModifiedBy>
  <cp:revision>19</cp:revision>
  <dcterms:created xsi:type="dcterms:W3CDTF">2022-06-26T08:44:00Z</dcterms:created>
  <dcterms:modified xsi:type="dcterms:W3CDTF">2022-06-26T09:46:00Z</dcterms:modified>
</cp:coreProperties>
</file>