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BB1689" w14:textId="0CB82003" w:rsidR="00F71016" w:rsidRDefault="004A0E71" w:rsidP="00AF0D27">
      <w:pPr>
        <w:spacing w:line="360" w:lineRule="auto"/>
        <w:jc w:val="both"/>
        <w:rPr>
          <w:b/>
          <w:bCs/>
        </w:rPr>
      </w:pPr>
      <w:r w:rsidRPr="00610ECD">
        <w:rPr>
          <w:rFonts w:asciiTheme="minorBidi" w:hAnsiTheme="minorBidi"/>
          <w:noProof/>
          <w:color w:val="000000" w:themeColor="text1"/>
          <w:sz w:val="40"/>
          <w:szCs w:val="40"/>
          <w:lang w:val="en-US"/>
          <w14:textOutline w14:w="9525" w14:cap="rnd" w14:cmpd="sng" w14:algn="ctr">
            <w14:noFill/>
            <w14:prstDash w14:val="solid"/>
            <w14:bevel/>
          </w14:textOutline>
        </w:rPr>
        <w:drawing>
          <wp:anchor distT="0" distB="0" distL="114300" distR="114300" simplePos="0" relativeHeight="251659264" behindDoc="1" locked="0" layoutInCell="1" allowOverlap="1" wp14:anchorId="08DE9990" wp14:editId="3D7E18E7">
            <wp:simplePos x="0" y="0"/>
            <wp:positionH relativeFrom="margin">
              <wp:posOffset>4142235</wp:posOffset>
            </wp:positionH>
            <wp:positionV relativeFrom="paragraph">
              <wp:posOffset>-815753</wp:posOffset>
            </wp:positionV>
            <wp:extent cx="2313542" cy="999964"/>
            <wp:effectExtent l="0" t="0" r="0" b="0"/>
            <wp:wrapNone/>
            <wp:docPr id="7" name="Imagem 7"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m 7" descr="Uma imagem com texto&#10;&#10;Descrição gerada automaticament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13542" cy="999964"/>
                    </a:xfrm>
                    <a:prstGeom prst="rect">
                      <a:avLst/>
                    </a:prstGeom>
                  </pic:spPr>
                </pic:pic>
              </a:graphicData>
            </a:graphic>
            <wp14:sizeRelH relativeFrom="margin">
              <wp14:pctWidth>0</wp14:pctWidth>
            </wp14:sizeRelH>
            <wp14:sizeRelV relativeFrom="margin">
              <wp14:pctHeight>0</wp14:pctHeight>
            </wp14:sizeRelV>
          </wp:anchor>
        </w:drawing>
      </w:r>
    </w:p>
    <w:p w14:paraId="4645F271" w14:textId="7F52C98E" w:rsidR="00F71016" w:rsidRDefault="00F71016" w:rsidP="00AF0D27">
      <w:pPr>
        <w:spacing w:line="360" w:lineRule="auto"/>
        <w:jc w:val="center"/>
        <w:rPr>
          <w:b/>
          <w:bCs/>
          <w:sz w:val="72"/>
          <w:szCs w:val="72"/>
        </w:rPr>
      </w:pPr>
    </w:p>
    <w:p w14:paraId="31D91D1A" w14:textId="19AB26AD" w:rsidR="00BB0708" w:rsidRPr="00FE6B49" w:rsidRDefault="00BB0708" w:rsidP="00AF0D27">
      <w:pPr>
        <w:spacing w:line="360" w:lineRule="auto"/>
        <w:jc w:val="center"/>
        <w:rPr>
          <w:rFonts w:ascii="Arial" w:hAnsi="Arial" w:cs="Arial"/>
          <w:b/>
          <w:bCs/>
          <w:sz w:val="72"/>
          <w:szCs w:val="72"/>
        </w:rPr>
      </w:pPr>
    </w:p>
    <w:p w14:paraId="722C5F03" w14:textId="77777777" w:rsidR="00BB0708" w:rsidRPr="00FE6B49" w:rsidRDefault="001A4A2F" w:rsidP="00AF0D27">
      <w:pPr>
        <w:spacing w:line="360" w:lineRule="auto"/>
        <w:jc w:val="center"/>
        <w:rPr>
          <w:rFonts w:ascii="Arial" w:hAnsi="Arial" w:cs="Arial"/>
          <w:b/>
          <w:bCs/>
          <w:sz w:val="72"/>
          <w:szCs w:val="72"/>
        </w:rPr>
      </w:pPr>
      <w:r w:rsidRPr="00FE6B49">
        <w:rPr>
          <w:rFonts w:ascii="Arial" w:hAnsi="Arial" w:cs="Arial"/>
          <w:b/>
          <w:bCs/>
          <w:sz w:val="72"/>
          <w:szCs w:val="72"/>
        </w:rPr>
        <w:t>Tuberculosis (tb)</w:t>
      </w:r>
    </w:p>
    <w:p w14:paraId="0F480FAB" w14:textId="511D8963" w:rsidR="000F3CAE" w:rsidRPr="00FE6B49" w:rsidRDefault="00FB5377" w:rsidP="00AF0D27">
      <w:pPr>
        <w:spacing w:line="360" w:lineRule="auto"/>
        <w:jc w:val="center"/>
        <w:rPr>
          <w:rFonts w:ascii="Arial" w:hAnsi="Arial" w:cs="Arial"/>
          <w:sz w:val="52"/>
          <w:szCs w:val="52"/>
        </w:rPr>
      </w:pPr>
      <w:r w:rsidRPr="00FE6B49">
        <w:rPr>
          <w:rFonts w:ascii="Arial" w:hAnsi="Arial" w:cs="Arial"/>
          <w:sz w:val="52"/>
          <w:szCs w:val="52"/>
        </w:rPr>
        <w:t xml:space="preserve">Incidence of disease in communities </w:t>
      </w:r>
    </w:p>
    <w:p w14:paraId="60B9D3D9" w14:textId="4542E124" w:rsidR="001A4A2F" w:rsidRPr="00FE6B49" w:rsidRDefault="001A4A2F" w:rsidP="00AF0D27">
      <w:pPr>
        <w:spacing w:line="360" w:lineRule="auto"/>
        <w:jc w:val="center"/>
        <w:rPr>
          <w:rFonts w:ascii="Arial" w:hAnsi="Arial" w:cs="Arial"/>
          <w:sz w:val="72"/>
          <w:szCs w:val="72"/>
        </w:rPr>
      </w:pPr>
      <w:r w:rsidRPr="00FE6B49">
        <w:rPr>
          <w:rFonts w:ascii="Arial" w:hAnsi="Arial" w:cs="Arial"/>
          <w:sz w:val="52"/>
          <w:szCs w:val="52"/>
        </w:rPr>
        <w:t>(</w:t>
      </w:r>
      <w:r w:rsidR="00BB0708" w:rsidRPr="00FE6B49">
        <w:rPr>
          <w:rFonts w:ascii="Arial" w:hAnsi="Arial" w:cs="Arial"/>
          <w:sz w:val="52"/>
          <w:szCs w:val="52"/>
        </w:rPr>
        <w:t>Case Study D)</w:t>
      </w:r>
    </w:p>
    <w:p w14:paraId="6B3D17BF" w14:textId="77777777" w:rsidR="008D3F1F" w:rsidRPr="00FE6B49" w:rsidRDefault="008D3F1F" w:rsidP="00AF0D27">
      <w:pPr>
        <w:spacing w:line="360" w:lineRule="auto"/>
        <w:jc w:val="both"/>
        <w:rPr>
          <w:rFonts w:ascii="Arial" w:hAnsi="Arial" w:cs="Arial"/>
          <w:b/>
          <w:bCs/>
        </w:rPr>
      </w:pPr>
    </w:p>
    <w:p w14:paraId="18D1D271" w14:textId="2ACA2D83" w:rsidR="008D3F1F" w:rsidRPr="00FE6B49" w:rsidRDefault="008D3F1F" w:rsidP="00AF0D27">
      <w:pPr>
        <w:spacing w:line="360" w:lineRule="auto"/>
        <w:jc w:val="both"/>
        <w:rPr>
          <w:rFonts w:ascii="Arial" w:hAnsi="Arial" w:cs="Arial"/>
          <w:b/>
          <w:bCs/>
        </w:rPr>
      </w:pPr>
    </w:p>
    <w:p w14:paraId="6E6DE091" w14:textId="56E77311" w:rsidR="008D3F1F" w:rsidRPr="00FE6B49" w:rsidRDefault="008D3F1F" w:rsidP="00AF0D27">
      <w:pPr>
        <w:spacing w:line="360" w:lineRule="auto"/>
        <w:jc w:val="both"/>
        <w:rPr>
          <w:rFonts w:ascii="Arial" w:hAnsi="Arial" w:cs="Arial"/>
          <w:b/>
          <w:bCs/>
        </w:rPr>
      </w:pPr>
    </w:p>
    <w:p w14:paraId="0C920F04" w14:textId="1F6E48E3" w:rsidR="008D3F1F" w:rsidRPr="00FE6B49" w:rsidRDefault="008D3F1F" w:rsidP="00AF0D27">
      <w:pPr>
        <w:spacing w:line="360" w:lineRule="auto"/>
        <w:jc w:val="both"/>
        <w:rPr>
          <w:rFonts w:ascii="Arial" w:hAnsi="Arial" w:cs="Arial"/>
          <w:b/>
          <w:bCs/>
        </w:rPr>
      </w:pPr>
    </w:p>
    <w:p w14:paraId="4C308917" w14:textId="12828E08" w:rsidR="008D3F1F" w:rsidRPr="00FE6B49" w:rsidRDefault="008D3F1F" w:rsidP="00AF0D27">
      <w:pPr>
        <w:spacing w:line="360" w:lineRule="auto"/>
        <w:jc w:val="both"/>
        <w:rPr>
          <w:rFonts w:ascii="Arial" w:hAnsi="Arial" w:cs="Arial"/>
          <w:b/>
          <w:bCs/>
        </w:rPr>
      </w:pPr>
    </w:p>
    <w:p w14:paraId="7881A42A" w14:textId="64DC76E1" w:rsidR="008D3F1F" w:rsidRPr="00FE6B49" w:rsidRDefault="008D3F1F" w:rsidP="00AF0D27">
      <w:pPr>
        <w:spacing w:line="360" w:lineRule="auto"/>
        <w:jc w:val="center"/>
        <w:rPr>
          <w:rFonts w:ascii="Arial" w:hAnsi="Arial" w:cs="Arial"/>
        </w:rPr>
      </w:pPr>
      <w:r w:rsidRPr="00FE6B49">
        <w:rPr>
          <w:rFonts w:ascii="Arial" w:hAnsi="Arial" w:cs="Arial"/>
          <w:b/>
          <w:bCs/>
        </w:rPr>
        <w:t xml:space="preserve">MODULE: </w:t>
      </w:r>
      <w:r w:rsidR="00CE4C64" w:rsidRPr="00FE6B49">
        <w:rPr>
          <w:rFonts w:ascii="Arial" w:hAnsi="Arial" w:cs="Arial"/>
        </w:rPr>
        <w:t>Introduction to Public Health</w:t>
      </w:r>
    </w:p>
    <w:p w14:paraId="2083D9C5" w14:textId="24D36903" w:rsidR="008D3F1F" w:rsidRPr="00C23B97" w:rsidRDefault="008D3F1F" w:rsidP="00AF0D27">
      <w:pPr>
        <w:spacing w:line="360" w:lineRule="auto"/>
        <w:jc w:val="center"/>
        <w:rPr>
          <w:rFonts w:ascii="Arial" w:hAnsi="Arial" w:cs="Arial"/>
          <w:lang w:val="pt-PT"/>
        </w:rPr>
      </w:pPr>
      <w:r w:rsidRPr="00C23B97">
        <w:rPr>
          <w:rFonts w:ascii="Arial" w:hAnsi="Arial" w:cs="Arial"/>
          <w:lang w:val="pt-PT"/>
        </w:rPr>
        <w:t>(</w:t>
      </w:r>
      <w:r w:rsidR="00445A72" w:rsidRPr="00C23B97">
        <w:rPr>
          <w:rFonts w:ascii="Arial" w:hAnsi="Arial" w:cs="Arial"/>
          <w:lang w:val="pt-PT"/>
        </w:rPr>
        <w:t>L</w:t>
      </w:r>
      <w:r w:rsidR="00355508" w:rsidRPr="00C23B97">
        <w:rPr>
          <w:rFonts w:ascii="Arial" w:hAnsi="Arial" w:cs="Arial"/>
          <w:lang w:val="pt-PT"/>
        </w:rPr>
        <w:t>CHS4004</w:t>
      </w:r>
      <w:r w:rsidRPr="00C23B97">
        <w:rPr>
          <w:rFonts w:ascii="Arial" w:hAnsi="Arial" w:cs="Arial"/>
          <w:lang w:val="pt-PT"/>
        </w:rPr>
        <w:t>)</w:t>
      </w:r>
    </w:p>
    <w:p w14:paraId="7D460D70" w14:textId="3D582909" w:rsidR="008D3F1F" w:rsidRPr="00FE6B49" w:rsidRDefault="008D3F1F" w:rsidP="00AF0D27">
      <w:pPr>
        <w:spacing w:line="360" w:lineRule="auto"/>
        <w:jc w:val="center"/>
        <w:rPr>
          <w:rFonts w:ascii="Arial" w:hAnsi="Arial" w:cs="Arial"/>
          <w:lang w:val="pt-PT"/>
        </w:rPr>
      </w:pPr>
      <w:r w:rsidRPr="00FE6B49">
        <w:rPr>
          <w:rFonts w:ascii="Arial" w:hAnsi="Arial" w:cs="Arial"/>
          <w:b/>
          <w:bCs/>
          <w:lang w:val="pt-PT"/>
        </w:rPr>
        <w:t xml:space="preserve">Module </w:t>
      </w:r>
      <w:proofErr w:type="spellStart"/>
      <w:r w:rsidRPr="00FE6B49">
        <w:rPr>
          <w:rFonts w:ascii="Arial" w:hAnsi="Arial" w:cs="Arial"/>
          <w:b/>
          <w:bCs/>
          <w:lang w:val="pt-PT"/>
        </w:rPr>
        <w:t>lecturer</w:t>
      </w:r>
      <w:proofErr w:type="spellEnd"/>
      <w:r w:rsidRPr="00FE6B49">
        <w:rPr>
          <w:rFonts w:ascii="Arial" w:hAnsi="Arial" w:cs="Arial"/>
          <w:b/>
          <w:bCs/>
          <w:lang w:val="pt-PT"/>
        </w:rPr>
        <w:t xml:space="preserve">: </w:t>
      </w:r>
      <w:r w:rsidR="00447154" w:rsidRPr="00FE6B49">
        <w:rPr>
          <w:rFonts w:ascii="Arial" w:hAnsi="Arial" w:cs="Arial"/>
          <w:lang w:val="pt-PT"/>
        </w:rPr>
        <w:t xml:space="preserve">Laila </w:t>
      </w:r>
      <w:proofErr w:type="spellStart"/>
      <w:r w:rsidR="00447154" w:rsidRPr="00FE6B49">
        <w:rPr>
          <w:rFonts w:ascii="Arial" w:hAnsi="Arial" w:cs="Arial"/>
          <w:lang w:val="pt-PT"/>
        </w:rPr>
        <w:t>Surani</w:t>
      </w:r>
      <w:proofErr w:type="spellEnd"/>
    </w:p>
    <w:p w14:paraId="037E8EB5" w14:textId="78A94DDC" w:rsidR="008D3F1F" w:rsidRPr="00FE6B49" w:rsidRDefault="008D3F1F" w:rsidP="00AF0D27">
      <w:pPr>
        <w:spacing w:line="360" w:lineRule="auto"/>
        <w:jc w:val="center"/>
        <w:rPr>
          <w:rFonts w:ascii="Arial" w:hAnsi="Arial" w:cs="Arial"/>
          <w:b/>
          <w:bCs/>
          <w:lang w:val="pt-PT"/>
        </w:rPr>
      </w:pPr>
    </w:p>
    <w:p w14:paraId="29356389" w14:textId="1ED7C0FA" w:rsidR="008D3F1F" w:rsidRPr="00FE6B49" w:rsidRDefault="00362557" w:rsidP="00AF0D27">
      <w:pPr>
        <w:spacing w:line="360" w:lineRule="auto"/>
        <w:jc w:val="center"/>
        <w:rPr>
          <w:rFonts w:ascii="Arial" w:hAnsi="Arial" w:cs="Arial"/>
          <w:b/>
          <w:bCs/>
          <w:lang w:val="pt-PT"/>
        </w:rPr>
      </w:pPr>
      <w:r w:rsidRPr="00FE6B49">
        <w:rPr>
          <w:rFonts w:ascii="Arial" w:hAnsi="Arial" w:cs="Arial"/>
          <w:b/>
          <w:bCs/>
          <w:lang w:val="pt-PT"/>
        </w:rPr>
        <w:t>Vania</w:t>
      </w:r>
      <w:r w:rsidR="008D3F1F" w:rsidRPr="00FE6B49">
        <w:rPr>
          <w:rFonts w:ascii="Arial" w:hAnsi="Arial" w:cs="Arial"/>
          <w:b/>
          <w:bCs/>
          <w:lang w:val="pt-PT"/>
        </w:rPr>
        <w:t xml:space="preserve"> Bonfim Dos Prazeres</w:t>
      </w:r>
    </w:p>
    <w:p w14:paraId="003857F0" w14:textId="46692405" w:rsidR="008D3F1F" w:rsidRPr="00FE6B49" w:rsidRDefault="008D3F1F" w:rsidP="00AF0D27">
      <w:pPr>
        <w:spacing w:line="360" w:lineRule="auto"/>
        <w:jc w:val="center"/>
        <w:rPr>
          <w:rFonts w:ascii="Arial" w:hAnsi="Arial" w:cs="Arial"/>
        </w:rPr>
      </w:pPr>
      <w:r w:rsidRPr="00FE6B49">
        <w:rPr>
          <w:rFonts w:ascii="Arial" w:hAnsi="Arial" w:cs="Arial"/>
          <w:b/>
          <w:bCs/>
        </w:rPr>
        <w:t xml:space="preserve">ID: </w:t>
      </w:r>
      <w:r w:rsidR="002C2A0E" w:rsidRPr="00FE6B49">
        <w:rPr>
          <w:rFonts w:ascii="Arial" w:hAnsi="Arial" w:cs="Arial"/>
        </w:rPr>
        <w:t>2123859</w:t>
      </w:r>
    </w:p>
    <w:p w14:paraId="402E7C06" w14:textId="02E0C8D9" w:rsidR="00F71016" w:rsidRPr="00FE6B49" w:rsidRDefault="00362557" w:rsidP="00AF0D27">
      <w:pPr>
        <w:spacing w:line="360" w:lineRule="auto"/>
        <w:jc w:val="center"/>
        <w:rPr>
          <w:rFonts w:ascii="Arial" w:hAnsi="Arial" w:cs="Arial"/>
        </w:rPr>
      </w:pPr>
      <w:r w:rsidRPr="00FE6B49">
        <w:rPr>
          <w:rFonts w:ascii="Arial" w:hAnsi="Arial" w:cs="Arial"/>
        </w:rPr>
        <w:t>11</w:t>
      </w:r>
      <w:r w:rsidR="008D3F1F" w:rsidRPr="00FE6B49">
        <w:rPr>
          <w:rFonts w:ascii="Arial" w:hAnsi="Arial" w:cs="Arial"/>
        </w:rPr>
        <w:t>.</w:t>
      </w:r>
      <w:r w:rsidRPr="00FE6B49">
        <w:rPr>
          <w:rFonts w:ascii="Arial" w:hAnsi="Arial" w:cs="Arial"/>
        </w:rPr>
        <w:t>12</w:t>
      </w:r>
      <w:r w:rsidR="008D3F1F" w:rsidRPr="00FE6B49">
        <w:rPr>
          <w:rFonts w:ascii="Arial" w:hAnsi="Arial" w:cs="Arial"/>
        </w:rPr>
        <w:t>.2022</w:t>
      </w:r>
    </w:p>
    <w:p w14:paraId="353E3A7A" w14:textId="6FB5CA74" w:rsidR="00F71016" w:rsidRDefault="00F71016" w:rsidP="00C700A9">
      <w:pPr>
        <w:spacing w:line="360" w:lineRule="auto"/>
        <w:jc w:val="both"/>
        <w:rPr>
          <w:b/>
          <w:bCs/>
        </w:rPr>
      </w:pPr>
    </w:p>
    <w:p w14:paraId="1A3E2D82" w14:textId="46149F96" w:rsidR="00F71016" w:rsidRDefault="00F71016" w:rsidP="00C700A9">
      <w:pPr>
        <w:spacing w:line="360" w:lineRule="auto"/>
        <w:jc w:val="both"/>
        <w:rPr>
          <w:b/>
          <w:bCs/>
        </w:rPr>
      </w:pPr>
    </w:p>
    <w:p w14:paraId="5282ECE1" w14:textId="2C62390A" w:rsidR="00F71016" w:rsidRDefault="00F71016" w:rsidP="00C700A9">
      <w:pPr>
        <w:spacing w:line="360" w:lineRule="auto"/>
        <w:jc w:val="both"/>
        <w:rPr>
          <w:b/>
          <w:bCs/>
        </w:rPr>
      </w:pPr>
    </w:p>
    <w:p w14:paraId="6BAEC083" w14:textId="4F32FCA3" w:rsidR="00F71016" w:rsidRDefault="009B2EE0" w:rsidP="00C700A9">
      <w:pPr>
        <w:spacing w:line="360" w:lineRule="auto"/>
        <w:jc w:val="both"/>
        <w:rPr>
          <w:b/>
          <w:bCs/>
        </w:rPr>
      </w:pPr>
      <w:r w:rsidRPr="009B2EE0">
        <w:rPr>
          <w:rFonts w:ascii="Arial" w:hAnsi="Arial" w:cs="Arial"/>
          <w:b/>
          <w:bCs/>
          <w:noProof/>
          <w:sz w:val="72"/>
          <w:szCs w:val="72"/>
        </w:rPr>
        <mc:AlternateContent>
          <mc:Choice Requires="wps">
            <w:drawing>
              <wp:anchor distT="45720" distB="45720" distL="114300" distR="114300" simplePos="0" relativeHeight="251661312" behindDoc="1" locked="0" layoutInCell="1" allowOverlap="1" wp14:anchorId="5B58A6AB" wp14:editId="2227E2EF">
                <wp:simplePos x="0" y="0"/>
                <wp:positionH relativeFrom="column">
                  <wp:posOffset>4945438</wp:posOffset>
                </wp:positionH>
                <wp:positionV relativeFrom="paragraph">
                  <wp:posOffset>220633</wp:posOffset>
                </wp:positionV>
                <wp:extent cx="1288473" cy="567575"/>
                <wp:effectExtent l="0" t="0" r="6985" b="4445"/>
                <wp:wrapNone/>
                <wp:docPr id="217" name="Caixa de Texto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8473" cy="567575"/>
                        </a:xfrm>
                        <a:prstGeom prst="rect">
                          <a:avLst/>
                        </a:prstGeom>
                        <a:solidFill>
                          <a:schemeClr val="bg1"/>
                        </a:solidFill>
                        <a:ln>
                          <a:noFill/>
                        </a:ln>
                      </wps:spPr>
                      <wps:style>
                        <a:lnRef idx="0">
                          <a:scrgbClr r="0" g="0" b="0"/>
                        </a:lnRef>
                        <a:fillRef idx="0">
                          <a:scrgbClr r="0" g="0" b="0"/>
                        </a:fillRef>
                        <a:effectRef idx="0">
                          <a:scrgbClr r="0" g="0" b="0"/>
                        </a:effectRef>
                        <a:fontRef idx="minor">
                          <a:schemeClr val="dk1"/>
                        </a:fontRef>
                      </wps:style>
                      <wps:txbx>
                        <w:txbxContent>
                          <w:p w14:paraId="7859BB3F" w14:textId="2A5392D0" w:rsidR="009B2EE0" w:rsidRPr="009B2EE0" w:rsidRDefault="009B2EE0">
                            <w:pPr>
                              <w:rPr>
                                <w:lang w:val="pt-PT"/>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B58A6AB" id="_x0000_t202" coordsize="21600,21600" o:spt="202" path="m,l,21600r21600,l21600,xe">
                <v:stroke joinstyle="miter"/>
                <v:path gradientshapeok="t" o:connecttype="rect"/>
              </v:shapetype>
              <v:shape id="Caixa de Texto 2" o:spid="_x0000_s1026" type="#_x0000_t202" style="position:absolute;left:0;text-align:left;margin-left:389.4pt;margin-top:17.35pt;width:101.45pt;height:44.7pt;z-index:-251655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" fillcolor="white [3212]" stroked="f">
                <v:textbox>
                  <w:txbxContent>
                    <w:p w14:paraId="7859BB3F" w14:textId="2A5392D0" w:rsidR="009B2EE0" w:rsidRPr="009B2EE0" w:rsidRDefault="009B2EE0">
                      <w:pPr>
                        <w:rPr>
                          <w:lang w:val="pt-PT"/>
                        </w:rPr>
                      </w:pPr>
                    </w:p>
                  </w:txbxContent>
                </v:textbox>
              </v:shape>
            </w:pict>
          </mc:Fallback>
        </mc:AlternateContent>
      </w:r>
    </w:p>
    <w:p w14:paraId="01375014" w14:textId="77777777" w:rsidR="00F71016" w:rsidRDefault="00F71016" w:rsidP="00C700A9">
      <w:pPr>
        <w:spacing w:line="360" w:lineRule="auto"/>
        <w:jc w:val="both"/>
        <w:rPr>
          <w:b/>
          <w:bCs/>
        </w:rPr>
      </w:pPr>
    </w:p>
    <w:p w14:paraId="51830BAE" w14:textId="04F9DC1B" w:rsidR="00F72DE6" w:rsidRDefault="00F72DE6" w:rsidP="00C700A9">
      <w:pPr>
        <w:spacing w:line="360" w:lineRule="auto"/>
        <w:jc w:val="both"/>
        <w:rPr>
          <w:rFonts w:ascii="Arial" w:hAnsi="Arial" w:cs="Arial"/>
          <w:b/>
          <w:bCs/>
          <w:sz w:val="32"/>
          <w:szCs w:val="32"/>
        </w:rPr>
      </w:pPr>
      <w:r w:rsidRPr="00F72DE6">
        <w:rPr>
          <w:rFonts w:ascii="Arial" w:hAnsi="Arial" w:cs="Arial"/>
          <w:b/>
          <w:bCs/>
          <w:sz w:val="32"/>
          <w:szCs w:val="32"/>
        </w:rPr>
        <w:t>Index</w:t>
      </w:r>
    </w:p>
    <w:p w14:paraId="6D9CFE28" w14:textId="77777777" w:rsidR="00F72DE6" w:rsidRDefault="00F72DE6" w:rsidP="00C700A9">
      <w:pPr>
        <w:spacing w:line="360" w:lineRule="auto"/>
        <w:jc w:val="both"/>
        <w:rPr>
          <w:rFonts w:ascii="Arial" w:hAnsi="Arial" w:cs="Arial"/>
          <w:b/>
          <w:bCs/>
          <w:sz w:val="32"/>
          <w:szCs w:val="32"/>
        </w:rPr>
      </w:pPr>
    </w:p>
    <w:p w14:paraId="3CD77A38" w14:textId="15F7219A" w:rsidR="00F72DE6" w:rsidRDefault="00F72DE6" w:rsidP="00C700A9">
      <w:pPr>
        <w:spacing w:line="360" w:lineRule="auto"/>
        <w:jc w:val="both"/>
        <w:rPr>
          <w:rFonts w:ascii="Arial" w:hAnsi="Arial" w:cs="Arial"/>
        </w:rPr>
      </w:pPr>
      <w:r>
        <w:rPr>
          <w:rFonts w:ascii="Arial" w:hAnsi="Arial" w:cs="Arial"/>
        </w:rPr>
        <w:t>Introduction………………………………………………………………………………………</w:t>
      </w:r>
      <w:proofErr w:type="gramStart"/>
      <w:r>
        <w:rPr>
          <w:rFonts w:ascii="Arial" w:hAnsi="Arial" w:cs="Arial"/>
        </w:rPr>
        <w:t>…..</w:t>
      </w:r>
      <w:proofErr w:type="gramEnd"/>
      <w:r w:rsidR="00F47F5B">
        <w:rPr>
          <w:rFonts w:ascii="Arial" w:hAnsi="Arial" w:cs="Arial"/>
        </w:rPr>
        <w:t>3</w:t>
      </w:r>
    </w:p>
    <w:p w14:paraId="0A6132E8" w14:textId="1C7E5F7D" w:rsidR="00F72DE6" w:rsidRDefault="00F72DE6" w:rsidP="00C700A9">
      <w:pPr>
        <w:spacing w:line="360" w:lineRule="auto"/>
        <w:jc w:val="both"/>
        <w:rPr>
          <w:rFonts w:ascii="Arial" w:hAnsi="Arial" w:cs="Arial"/>
        </w:rPr>
      </w:pPr>
      <w:r w:rsidRPr="00F72DE6">
        <w:rPr>
          <w:rFonts w:ascii="Arial" w:hAnsi="Arial" w:cs="Arial"/>
        </w:rPr>
        <w:t>Strategies used in UK to measure Tuberculosis</w:t>
      </w:r>
      <w:r>
        <w:rPr>
          <w:rFonts w:ascii="Arial" w:hAnsi="Arial" w:cs="Arial"/>
        </w:rPr>
        <w:t>………………………………………………</w:t>
      </w:r>
      <w:r w:rsidR="00F47F5B">
        <w:rPr>
          <w:rFonts w:ascii="Arial" w:hAnsi="Arial" w:cs="Arial"/>
        </w:rPr>
        <w:t>…3</w:t>
      </w:r>
    </w:p>
    <w:p w14:paraId="34A98456" w14:textId="2CCD9D30" w:rsidR="00F72DE6" w:rsidRDefault="00F72DE6" w:rsidP="00C700A9">
      <w:pPr>
        <w:spacing w:line="360" w:lineRule="auto"/>
        <w:jc w:val="both"/>
        <w:rPr>
          <w:rFonts w:ascii="Arial" w:hAnsi="Arial" w:cs="Arial"/>
        </w:rPr>
      </w:pPr>
      <w:r w:rsidRPr="00F72DE6">
        <w:rPr>
          <w:rFonts w:ascii="Arial" w:hAnsi="Arial" w:cs="Arial"/>
        </w:rPr>
        <w:t>Strategies used in UK to monitor Tuberculosis</w:t>
      </w:r>
      <w:r>
        <w:rPr>
          <w:rFonts w:ascii="Arial" w:hAnsi="Arial" w:cs="Arial"/>
        </w:rPr>
        <w:t>………………………………………………</w:t>
      </w:r>
      <w:proofErr w:type="gramStart"/>
      <w:r>
        <w:rPr>
          <w:rFonts w:ascii="Arial" w:hAnsi="Arial" w:cs="Arial"/>
        </w:rPr>
        <w:t>….</w:t>
      </w:r>
      <w:r w:rsidR="00F47F5B">
        <w:rPr>
          <w:rFonts w:ascii="Arial" w:hAnsi="Arial" w:cs="Arial"/>
        </w:rPr>
        <w:t>.</w:t>
      </w:r>
      <w:proofErr w:type="gramEnd"/>
      <w:r w:rsidR="00F47F5B">
        <w:rPr>
          <w:rFonts w:ascii="Arial" w:hAnsi="Arial" w:cs="Arial"/>
        </w:rPr>
        <w:t>4</w:t>
      </w:r>
    </w:p>
    <w:p w14:paraId="050FC77C" w14:textId="2EDE8EC1" w:rsidR="00F72DE6" w:rsidRDefault="00F72DE6" w:rsidP="00C700A9">
      <w:pPr>
        <w:spacing w:line="360" w:lineRule="auto"/>
        <w:jc w:val="both"/>
        <w:rPr>
          <w:rFonts w:ascii="Arial" w:hAnsi="Arial" w:cs="Arial"/>
        </w:rPr>
      </w:pPr>
      <w:r w:rsidRPr="00F72DE6">
        <w:rPr>
          <w:rFonts w:ascii="Arial" w:hAnsi="Arial" w:cs="Arial"/>
        </w:rPr>
        <w:t>Strategies used in UK to control Tuberculosis</w:t>
      </w:r>
      <w:r>
        <w:rPr>
          <w:rFonts w:ascii="Arial" w:hAnsi="Arial" w:cs="Arial"/>
        </w:rPr>
        <w:t>…………………………………………………</w:t>
      </w:r>
      <w:r w:rsidR="00F47F5B">
        <w:rPr>
          <w:rFonts w:ascii="Arial" w:hAnsi="Arial" w:cs="Arial"/>
        </w:rPr>
        <w:t>…4</w:t>
      </w:r>
    </w:p>
    <w:p w14:paraId="798F8A79" w14:textId="68C17EAF" w:rsidR="00F72DE6" w:rsidRDefault="00F72DE6" w:rsidP="00C700A9">
      <w:pPr>
        <w:spacing w:line="360" w:lineRule="auto"/>
        <w:jc w:val="both"/>
        <w:rPr>
          <w:rFonts w:ascii="Arial" w:hAnsi="Arial" w:cs="Arial"/>
        </w:rPr>
      </w:pPr>
      <w:r w:rsidRPr="00F72DE6">
        <w:rPr>
          <w:rFonts w:ascii="Arial" w:hAnsi="Arial" w:cs="Arial"/>
        </w:rPr>
        <w:t>Case study D</w:t>
      </w:r>
      <w:r>
        <w:rPr>
          <w:rFonts w:ascii="Arial" w:hAnsi="Arial" w:cs="Arial"/>
        </w:rPr>
        <w:t>………………………………………………………………………………………</w:t>
      </w:r>
      <w:r w:rsidR="00F47F5B">
        <w:rPr>
          <w:rFonts w:ascii="Arial" w:hAnsi="Arial" w:cs="Arial"/>
        </w:rPr>
        <w:t>…6</w:t>
      </w:r>
    </w:p>
    <w:p w14:paraId="1E803818" w14:textId="154C1FDB" w:rsidR="00F72DE6" w:rsidRDefault="00F72DE6" w:rsidP="00C700A9">
      <w:pPr>
        <w:spacing w:line="360" w:lineRule="auto"/>
        <w:jc w:val="both"/>
        <w:rPr>
          <w:rFonts w:ascii="Arial" w:hAnsi="Arial" w:cs="Arial"/>
        </w:rPr>
      </w:pPr>
      <w:r>
        <w:rPr>
          <w:rFonts w:ascii="Arial" w:hAnsi="Arial" w:cs="Arial"/>
        </w:rPr>
        <w:t>Conclusion…………………………………………………………………………………………</w:t>
      </w:r>
      <w:r w:rsidR="00F47F5B">
        <w:rPr>
          <w:rFonts w:ascii="Arial" w:hAnsi="Arial" w:cs="Arial"/>
        </w:rPr>
        <w:t>…7</w:t>
      </w:r>
    </w:p>
    <w:p w14:paraId="2150B28C" w14:textId="08FA7DD4" w:rsidR="00F72DE6" w:rsidRPr="00F72DE6" w:rsidRDefault="00F47F5B" w:rsidP="00C700A9">
      <w:pPr>
        <w:spacing w:line="360" w:lineRule="auto"/>
        <w:jc w:val="both"/>
        <w:rPr>
          <w:rFonts w:ascii="Arial" w:hAnsi="Arial" w:cs="Arial"/>
        </w:rPr>
      </w:pPr>
      <w:r>
        <w:rPr>
          <w:rFonts w:ascii="Arial" w:hAnsi="Arial" w:cs="Arial"/>
        </w:rPr>
        <w:t>References……………………………………………………………………………………………8</w:t>
      </w:r>
    </w:p>
    <w:p w14:paraId="36491F08" w14:textId="77777777" w:rsidR="00F72DE6" w:rsidRDefault="00F72DE6" w:rsidP="00C700A9">
      <w:pPr>
        <w:spacing w:line="360" w:lineRule="auto"/>
        <w:jc w:val="both"/>
        <w:rPr>
          <w:rFonts w:ascii="Arial" w:hAnsi="Arial" w:cs="Arial"/>
          <w:b/>
          <w:bCs/>
          <w:sz w:val="28"/>
          <w:szCs w:val="28"/>
        </w:rPr>
      </w:pPr>
    </w:p>
    <w:p w14:paraId="3D2AD42B" w14:textId="77777777" w:rsidR="00F72DE6" w:rsidRDefault="00F72DE6" w:rsidP="00C700A9">
      <w:pPr>
        <w:spacing w:line="360" w:lineRule="auto"/>
        <w:jc w:val="both"/>
        <w:rPr>
          <w:rFonts w:ascii="Arial" w:hAnsi="Arial" w:cs="Arial"/>
          <w:b/>
          <w:bCs/>
          <w:sz w:val="28"/>
          <w:szCs w:val="28"/>
        </w:rPr>
      </w:pPr>
    </w:p>
    <w:p w14:paraId="1F1C76E7" w14:textId="77777777" w:rsidR="00F72DE6" w:rsidRDefault="00F72DE6" w:rsidP="00C700A9">
      <w:pPr>
        <w:spacing w:line="360" w:lineRule="auto"/>
        <w:jc w:val="both"/>
        <w:rPr>
          <w:rFonts w:ascii="Arial" w:hAnsi="Arial" w:cs="Arial"/>
          <w:b/>
          <w:bCs/>
          <w:sz w:val="28"/>
          <w:szCs w:val="28"/>
        </w:rPr>
      </w:pPr>
    </w:p>
    <w:p w14:paraId="0046D3A3" w14:textId="77777777" w:rsidR="00F72DE6" w:rsidRDefault="00F72DE6" w:rsidP="00C700A9">
      <w:pPr>
        <w:spacing w:line="360" w:lineRule="auto"/>
        <w:jc w:val="both"/>
        <w:rPr>
          <w:rFonts w:ascii="Arial" w:hAnsi="Arial" w:cs="Arial"/>
          <w:b/>
          <w:bCs/>
          <w:sz w:val="28"/>
          <w:szCs w:val="28"/>
        </w:rPr>
      </w:pPr>
    </w:p>
    <w:p w14:paraId="68E361AE" w14:textId="77777777" w:rsidR="00F72DE6" w:rsidRDefault="00F72DE6" w:rsidP="00C700A9">
      <w:pPr>
        <w:spacing w:line="360" w:lineRule="auto"/>
        <w:jc w:val="both"/>
        <w:rPr>
          <w:rFonts w:ascii="Arial" w:hAnsi="Arial" w:cs="Arial"/>
          <w:b/>
          <w:bCs/>
          <w:sz w:val="28"/>
          <w:szCs w:val="28"/>
        </w:rPr>
      </w:pPr>
    </w:p>
    <w:p w14:paraId="592E7341" w14:textId="77777777" w:rsidR="00F72DE6" w:rsidRDefault="00F72DE6" w:rsidP="00C700A9">
      <w:pPr>
        <w:spacing w:line="360" w:lineRule="auto"/>
        <w:jc w:val="both"/>
        <w:rPr>
          <w:rFonts w:ascii="Arial" w:hAnsi="Arial" w:cs="Arial"/>
          <w:b/>
          <w:bCs/>
          <w:sz w:val="28"/>
          <w:szCs w:val="28"/>
        </w:rPr>
      </w:pPr>
    </w:p>
    <w:p w14:paraId="6AA6539A" w14:textId="77777777" w:rsidR="00F72DE6" w:rsidRDefault="00F72DE6" w:rsidP="00C700A9">
      <w:pPr>
        <w:spacing w:line="360" w:lineRule="auto"/>
        <w:jc w:val="both"/>
        <w:rPr>
          <w:rFonts w:ascii="Arial" w:hAnsi="Arial" w:cs="Arial"/>
          <w:b/>
          <w:bCs/>
          <w:sz w:val="28"/>
          <w:szCs w:val="28"/>
        </w:rPr>
      </w:pPr>
    </w:p>
    <w:p w14:paraId="460CBD99" w14:textId="77777777" w:rsidR="00F72DE6" w:rsidRDefault="00F72DE6" w:rsidP="00C700A9">
      <w:pPr>
        <w:spacing w:line="360" w:lineRule="auto"/>
        <w:jc w:val="both"/>
        <w:rPr>
          <w:rFonts w:ascii="Arial" w:hAnsi="Arial" w:cs="Arial"/>
          <w:b/>
          <w:bCs/>
          <w:sz w:val="28"/>
          <w:szCs w:val="28"/>
        </w:rPr>
      </w:pPr>
    </w:p>
    <w:p w14:paraId="327D21E8" w14:textId="77777777" w:rsidR="00F72DE6" w:rsidRDefault="00F72DE6" w:rsidP="00C700A9">
      <w:pPr>
        <w:spacing w:line="360" w:lineRule="auto"/>
        <w:jc w:val="both"/>
        <w:rPr>
          <w:rFonts w:ascii="Arial" w:hAnsi="Arial" w:cs="Arial"/>
          <w:b/>
          <w:bCs/>
          <w:sz w:val="28"/>
          <w:szCs w:val="28"/>
        </w:rPr>
      </w:pPr>
    </w:p>
    <w:p w14:paraId="2EBBE4F9" w14:textId="77777777" w:rsidR="00F72DE6" w:rsidRDefault="00F72DE6" w:rsidP="00C700A9">
      <w:pPr>
        <w:spacing w:line="360" w:lineRule="auto"/>
        <w:jc w:val="both"/>
        <w:rPr>
          <w:rFonts w:ascii="Arial" w:hAnsi="Arial" w:cs="Arial"/>
          <w:b/>
          <w:bCs/>
          <w:sz w:val="28"/>
          <w:szCs w:val="28"/>
        </w:rPr>
      </w:pPr>
    </w:p>
    <w:p w14:paraId="72144A8A" w14:textId="77777777" w:rsidR="00F72DE6" w:rsidRDefault="00F72DE6" w:rsidP="00C700A9">
      <w:pPr>
        <w:spacing w:line="360" w:lineRule="auto"/>
        <w:jc w:val="both"/>
        <w:rPr>
          <w:rFonts w:ascii="Arial" w:hAnsi="Arial" w:cs="Arial"/>
          <w:b/>
          <w:bCs/>
          <w:sz w:val="28"/>
          <w:szCs w:val="28"/>
        </w:rPr>
      </w:pPr>
    </w:p>
    <w:p w14:paraId="36CB9B3C" w14:textId="77777777" w:rsidR="00F72DE6" w:rsidRDefault="00F72DE6" w:rsidP="00C700A9">
      <w:pPr>
        <w:spacing w:line="360" w:lineRule="auto"/>
        <w:jc w:val="both"/>
        <w:rPr>
          <w:rFonts w:ascii="Arial" w:hAnsi="Arial" w:cs="Arial"/>
          <w:b/>
          <w:bCs/>
          <w:sz w:val="28"/>
          <w:szCs w:val="28"/>
        </w:rPr>
      </w:pPr>
    </w:p>
    <w:p w14:paraId="2A41C44C" w14:textId="77777777" w:rsidR="00F72DE6" w:rsidRDefault="00F72DE6" w:rsidP="00C700A9">
      <w:pPr>
        <w:spacing w:line="360" w:lineRule="auto"/>
        <w:jc w:val="both"/>
        <w:rPr>
          <w:rFonts w:ascii="Arial" w:hAnsi="Arial" w:cs="Arial"/>
          <w:b/>
          <w:bCs/>
          <w:sz w:val="28"/>
          <w:szCs w:val="28"/>
        </w:rPr>
      </w:pPr>
    </w:p>
    <w:p w14:paraId="000CA016" w14:textId="77777777" w:rsidR="00F72DE6" w:rsidRDefault="00F72DE6" w:rsidP="00C700A9">
      <w:pPr>
        <w:spacing w:line="360" w:lineRule="auto"/>
        <w:jc w:val="both"/>
        <w:rPr>
          <w:rFonts w:ascii="Arial" w:hAnsi="Arial" w:cs="Arial"/>
          <w:b/>
          <w:bCs/>
          <w:sz w:val="28"/>
          <w:szCs w:val="28"/>
        </w:rPr>
      </w:pPr>
    </w:p>
    <w:p w14:paraId="0D3F1FD9" w14:textId="77777777" w:rsidR="00F72DE6" w:rsidRDefault="00F72DE6" w:rsidP="00C700A9">
      <w:pPr>
        <w:spacing w:line="360" w:lineRule="auto"/>
        <w:jc w:val="both"/>
        <w:rPr>
          <w:rFonts w:ascii="Arial" w:hAnsi="Arial" w:cs="Arial"/>
          <w:b/>
          <w:bCs/>
          <w:sz w:val="28"/>
          <w:szCs w:val="28"/>
        </w:rPr>
      </w:pPr>
    </w:p>
    <w:p w14:paraId="50936B07" w14:textId="77777777" w:rsidR="00F72DE6" w:rsidRDefault="00F72DE6" w:rsidP="00C700A9">
      <w:pPr>
        <w:spacing w:line="360" w:lineRule="auto"/>
        <w:jc w:val="both"/>
        <w:rPr>
          <w:rFonts w:ascii="Arial" w:hAnsi="Arial" w:cs="Arial"/>
          <w:b/>
          <w:bCs/>
          <w:sz w:val="28"/>
          <w:szCs w:val="28"/>
        </w:rPr>
      </w:pPr>
    </w:p>
    <w:p w14:paraId="6FDBBD52" w14:textId="77777777" w:rsidR="00F72DE6" w:rsidRDefault="00F72DE6" w:rsidP="00C700A9">
      <w:pPr>
        <w:spacing w:line="360" w:lineRule="auto"/>
        <w:jc w:val="both"/>
        <w:rPr>
          <w:rFonts w:ascii="Arial" w:hAnsi="Arial" w:cs="Arial"/>
          <w:b/>
          <w:bCs/>
          <w:sz w:val="28"/>
          <w:szCs w:val="28"/>
        </w:rPr>
      </w:pPr>
    </w:p>
    <w:p w14:paraId="628E6C99" w14:textId="515E2630" w:rsidR="001F7E81" w:rsidRPr="00F72DE6" w:rsidRDefault="000F5491" w:rsidP="00C700A9">
      <w:pPr>
        <w:spacing w:line="360" w:lineRule="auto"/>
        <w:jc w:val="both"/>
        <w:rPr>
          <w:rFonts w:ascii="Arial" w:hAnsi="Arial" w:cs="Arial"/>
          <w:b/>
          <w:bCs/>
          <w:sz w:val="32"/>
          <w:szCs w:val="32"/>
        </w:rPr>
      </w:pPr>
      <w:r w:rsidRPr="00F72DE6">
        <w:rPr>
          <w:rFonts w:ascii="Arial" w:hAnsi="Arial" w:cs="Arial"/>
          <w:b/>
          <w:bCs/>
          <w:sz w:val="32"/>
          <w:szCs w:val="32"/>
        </w:rPr>
        <w:t>I</w:t>
      </w:r>
      <w:r w:rsidR="00820659" w:rsidRPr="00F72DE6">
        <w:rPr>
          <w:rFonts w:ascii="Arial" w:hAnsi="Arial" w:cs="Arial"/>
          <w:b/>
          <w:bCs/>
          <w:sz w:val="32"/>
          <w:szCs w:val="32"/>
        </w:rPr>
        <w:t>ntroduction</w:t>
      </w:r>
    </w:p>
    <w:p w14:paraId="0028009F" w14:textId="50396ADA" w:rsidR="00DB62C9" w:rsidRPr="00AF0D27" w:rsidRDefault="00DB62C9" w:rsidP="00C700A9">
      <w:pPr>
        <w:spacing w:line="360" w:lineRule="auto"/>
        <w:jc w:val="both"/>
        <w:rPr>
          <w:rFonts w:ascii="Arial" w:hAnsi="Arial" w:cs="Arial"/>
          <w:b/>
          <w:bCs/>
        </w:rPr>
      </w:pPr>
    </w:p>
    <w:p w14:paraId="4827E23D" w14:textId="77777777" w:rsidR="00FA610A" w:rsidRDefault="00FA610A" w:rsidP="00770F6F">
      <w:pPr>
        <w:spacing w:line="360" w:lineRule="auto"/>
        <w:jc w:val="both"/>
        <w:rPr>
          <w:rFonts w:ascii="Arial" w:hAnsi="Arial" w:cs="Arial"/>
        </w:rPr>
      </w:pPr>
      <w:r w:rsidRPr="00FA610A">
        <w:rPr>
          <w:rFonts w:ascii="Arial" w:hAnsi="Arial" w:cs="Arial"/>
        </w:rPr>
        <w:t>The germs (Mycobacterium tuberculosis) are the primary cause of tuberculosis, which primarily affects the lungs, according to the WHO (2022). The air is contaminated with TB bacteria when people cough, sneeze, or spit. England's industrial revolution in the 18th century facilitated the spread of tuberculosis.</w:t>
      </w:r>
    </w:p>
    <w:p w14:paraId="48E322FC" w14:textId="1D330673" w:rsidR="000E538E" w:rsidRDefault="002060B9" w:rsidP="00770F6F">
      <w:pPr>
        <w:spacing w:line="360" w:lineRule="auto"/>
        <w:jc w:val="both"/>
        <w:rPr>
          <w:rFonts w:ascii="Arial" w:hAnsi="Arial" w:cs="Arial"/>
        </w:rPr>
      </w:pPr>
      <w:r w:rsidRPr="002060B9">
        <w:rPr>
          <w:rFonts w:ascii="Arial" w:hAnsi="Arial" w:cs="Arial"/>
        </w:rPr>
        <w:t>By the early nineteenth century, one death in four was attributable to tuberculosis. It is a potentially lethal illness, but it is also treatable and avoidable. After World War II, the TB burden began to significantly decrease. This has been made possible by improved access to tuberculosis diagnosis and care as well as social and economic advancement.</w:t>
      </w:r>
      <w:r w:rsidR="001E1D76" w:rsidRPr="001E1D76">
        <w:rPr>
          <w:rFonts w:ascii="Arial" w:hAnsi="Arial" w:cs="Arial"/>
        </w:rPr>
        <w:t xml:space="preserve"> (</w:t>
      </w:r>
      <w:proofErr w:type="spellStart"/>
      <w:r w:rsidR="001E1D76" w:rsidRPr="001E1D76">
        <w:rPr>
          <w:rFonts w:ascii="Arial" w:hAnsi="Arial" w:cs="Arial"/>
        </w:rPr>
        <w:t>Glaziou</w:t>
      </w:r>
      <w:proofErr w:type="spellEnd"/>
      <w:r w:rsidR="001E1D76" w:rsidRPr="001E1D76">
        <w:rPr>
          <w:rFonts w:ascii="Arial" w:hAnsi="Arial" w:cs="Arial"/>
        </w:rPr>
        <w:t>, et al., 2018)</w:t>
      </w:r>
    </w:p>
    <w:p w14:paraId="1EF0F509" w14:textId="77777777" w:rsidR="008D4E2A" w:rsidRPr="00AF0D27" w:rsidRDefault="008D4E2A" w:rsidP="00770F6F">
      <w:pPr>
        <w:spacing w:line="360" w:lineRule="auto"/>
        <w:jc w:val="both"/>
        <w:rPr>
          <w:rFonts w:ascii="Arial" w:hAnsi="Arial" w:cs="Arial"/>
          <w:b/>
          <w:bCs/>
        </w:rPr>
      </w:pPr>
    </w:p>
    <w:p w14:paraId="4E8E2381" w14:textId="1CF51A43" w:rsidR="00580D27" w:rsidRDefault="00146C30" w:rsidP="00770F6F">
      <w:pPr>
        <w:spacing w:line="360" w:lineRule="auto"/>
        <w:jc w:val="both"/>
        <w:rPr>
          <w:rFonts w:ascii="Arial" w:hAnsi="Arial" w:cs="Arial"/>
          <w:b/>
          <w:bCs/>
        </w:rPr>
      </w:pPr>
      <w:r w:rsidRPr="000E438C">
        <w:rPr>
          <w:rFonts w:ascii="Arial" w:hAnsi="Arial" w:cs="Arial"/>
          <w:b/>
          <w:bCs/>
        </w:rPr>
        <w:t>Symptoms</w:t>
      </w:r>
      <w:r w:rsidR="00BC6945" w:rsidRPr="000E438C">
        <w:rPr>
          <w:rFonts w:ascii="Arial" w:hAnsi="Arial" w:cs="Arial"/>
          <w:b/>
          <w:bCs/>
        </w:rPr>
        <w:t xml:space="preserve"> and diagnosi</w:t>
      </w:r>
      <w:r w:rsidR="008D4E2A" w:rsidRPr="000E438C">
        <w:rPr>
          <w:rFonts w:ascii="Arial" w:hAnsi="Arial" w:cs="Arial"/>
          <w:b/>
          <w:bCs/>
        </w:rPr>
        <w:t>s</w:t>
      </w:r>
    </w:p>
    <w:p w14:paraId="56541B37" w14:textId="080B3D51" w:rsidR="00391170" w:rsidRPr="00AF0D27" w:rsidRDefault="00C23B97" w:rsidP="00580D27">
      <w:pPr>
        <w:spacing w:line="360" w:lineRule="auto"/>
        <w:jc w:val="both"/>
        <w:rPr>
          <w:rFonts w:ascii="Arial" w:hAnsi="Arial" w:cs="Arial"/>
        </w:rPr>
      </w:pPr>
      <w:r>
        <w:rPr>
          <w:rFonts w:ascii="Arial" w:hAnsi="Arial" w:cs="Arial"/>
        </w:rPr>
        <w:t xml:space="preserve">A </w:t>
      </w:r>
      <w:r w:rsidRPr="00C23B97">
        <w:rPr>
          <w:rFonts w:ascii="Arial" w:hAnsi="Arial" w:cs="Arial"/>
        </w:rPr>
        <w:t>prolonged cough lasting longer than three weeks</w:t>
      </w:r>
      <w:r w:rsidRPr="00C23B97">
        <w:rPr>
          <w:rFonts w:ascii="Arial" w:hAnsi="Arial" w:cs="Arial"/>
        </w:rPr>
        <w:t xml:space="preserve"> </w:t>
      </w:r>
      <w:r w:rsidR="00167ADE" w:rsidRPr="00167ADE">
        <w:rPr>
          <w:rFonts w:ascii="Arial" w:hAnsi="Arial" w:cs="Arial"/>
        </w:rPr>
        <w:t xml:space="preserve">and </w:t>
      </w:r>
      <w:r w:rsidR="005A4030" w:rsidRPr="005A4030">
        <w:rPr>
          <w:rFonts w:ascii="Arial" w:hAnsi="Arial" w:cs="Arial"/>
        </w:rPr>
        <w:t>generates mucus</w:t>
      </w:r>
      <w:r w:rsidR="00167ADE" w:rsidRPr="00167ADE">
        <w:rPr>
          <w:rFonts w:ascii="Arial" w:hAnsi="Arial" w:cs="Arial"/>
        </w:rPr>
        <w:t xml:space="preserve">, </w:t>
      </w:r>
      <w:r w:rsidR="00961B85" w:rsidRPr="00961B85">
        <w:rPr>
          <w:rFonts w:ascii="Arial" w:hAnsi="Arial" w:cs="Arial"/>
        </w:rPr>
        <w:t>which could result in bloody weight loss</w:t>
      </w:r>
      <w:r w:rsidR="00167ADE" w:rsidRPr="00167ADE">
        <w:rPr>
          <w:rFonts w:ascii="Arial" w:hAnsi="Arial" w:cs="Arial"/>
        </w:rPr>
        <w:t>, are typical TB symptoms. sweating at night high fever, tiredness, and fatigue, appetite loss, and throat swellings</w:t>
      </w:r>
      <w:r w:rsidR="005C2E5F" w:rsidRPr="00AF0D27">
        <w:rPr>
          <w:rFonts w:ascii="Arial" w:hAnsi="Arial" w:cs="Arial"/>
        </w:rPr>
        <w:t xml:space="preserve"> </w:t>
      </w:r>
      <w:sdt>
        <w:sdtPr>
          <w:rPr>
            <w:rFonts w:ascii="Arial" w:hAnsi="Arial" w:cs="Arial"/>
          </w:rPr>
          <w:id w:val="81961792"/>
          <w:citation/>
        </w:sdtPr>
        <w:sdtEndPr/>
        <w:sdtContent>
          <w:r w:rsidR="00C7004A" w:rsidRPr="00AF0D27">
            <w:rPr>
              <w:rFonts w:ascii="Arial" w:hAnsi="Arial" w:cs="Arial"/>
            </w:rPr>
            <w:fldChar w:fldCharType="begin"/>
          </w:r>
          <w:r w:rsidR="00A93CFE" w:rsidRPr="00AF0D27">
            <w:rPr>
              <w:rFonts w:ascii="Arial" w:hAnsi="Arial" w:cs="Arial"/>
            </w:rPr>
            <w:instrText xml:space="preserve">CITATION Nat22 \l 2057 </w:instrText>
          </w:r>
          <w:r w:rsidR="00C7004A" w:rsidRPr="00AF0D27">
            <w:rPr>
              <w:rFonts w:ascii="Arial" w:hAnsi="Arial" w:cs="Arial"/>
            </w:rPr>
            <w:fldChar w:fldCharType="separate"/>
          </w:r>
          <w:r w:rsidR="00A93CFE" w:rsidRPr="00AF0D27">
            <w:rPr>
              <w:rFonts w:ascii="Arial" w:hAnsi="Arial" w:cs="Arial"/>
              <w:noProof/>
            </w:rPr>
            <w:t>(NHS , 2022)</w:t>
          </w:r>
          <w:r w:rsidR="00C7004A" w:rsidRPr="00AF0D27">
            <w:rPr>
              <w:rFonts w:ascii="Arial" w:hAnsi="Arial" w:cs="Arial"/>
            </w:rPr>
            <w:fldChar w:fldCharType="end"/>
          </w:r>
        </w:sdtContent>
      </w:sdt>
      <w:r w:rsidR="00CF2D9C" w:rsidRPr="00AF0D27">
        <w:rPr>
          <w:rFonts w:ascii="Arial" w:hAnsi="Arial" w:cs="Arial"/>
        </w:rPr>
        <w:t xml:space="preserve">. </w:t>
      </w:r>
    </w:p>
    <w:p w14:paraId="13612F87" w14:textId="2A871747" w:rsidR="00580D27" w:rsidRDefault="00091417" w:rsidP="00580D27">
      <w:pPr>
        <w:spacing w:line="360" w:lineRule="auto"/>
        <w:jc w:val="both"/>
        <w:rPr>
          <w:rFonts w:ascii="Arial" w:hAnsi="Arial" w:cs="Arial"/>
        </w:rPr>
      </w:pPr>
      <w:r w:rsidRPr="00091417">
        <w:rPr>
          <w:rFonts w:ascii="Arial" w:hAnsi="Arial" w:cs="Arial"/>
        </w:rPr>
        <w:t xml:space="preserve">A combination of a medical history, physical examination, chest X-ray, and laboratory test </w:t>
      </w:r>
      <w:r w:rsidR="00B46C65" w:rsidRPr="00B46C65">
        <w:rPr>
          <w:rFonts w:ascii="Arial" w:hAnsi="Arial" w:cs="Arial"/>
        </w:rPr>
        <w:t xml:space="preserve">(blood tests, tuberculin skin test) </w:t>
      </w:r>
      <w:r w:rsidRPr="00091417">
        <w:rPr>
          <w:rFonts w:ascii="Arial" w:hAnsi="Arial" w:cs="Arial"/>
        </w:rPr>
        <w:t>will help to diagnose this illness.</w:t>
      </w:r>
      <w:r w:rsidRPr="00091417">
        <w:rPr>
          <w:rFonts w:ascii="Arial" w:hAnsi="Arial" w:cs="Arial"/>
        </w:rPr>
        <w:t xml:space="preserve"> </w:t>
      </w:r>
      <w:r w:rsidR="00366E22" w:rsidRPr="00AF0D27">
        <w:rPr>
          <w:rFonts w:ascii="Arial" w:hAnsi="Arial" w:cs="Arial"/>
        </w:rPr>
        <w:t>(WHO, 2022)</w:t>
      </w:r>
      <w:r w:rsidR="00391170" w:rsidRPr="00AF0D27">
        <w:rPr>
          <w:rFonts w:ascii="Arial" w:hAnsi="Arial" w:cs="Arial"/>
        </w:rPr>
        <w:t>.</w:t>
      </w:r>
    </w:p>
    <w:p w14:paraId="27D484C1" w14:textId="77777777" w:rsidR="00820659" w:rsidRDefault="00820659" w:rsidP="00580D27">
      <w:pPr>
        <w:spacing w:line="360" w:lineRule="auto"/>
        <w:jc w:val="both"/>
        <w:rPr>
          <w:rFonts w:ascii="Arial" w:hAnsi="Arial" w:cs="Arial"/>
        </w:rPr>
      </w:pPr>
    </w:p>
    <w:p w14:paraId="53409B1D" w14:textId="255ACF6E" w:rsidR="009C1372" w:rsidRPr="00264AAF" w:rsidRDefault="0075318F" w:rsidP="00580D27">
      <w:pPr>
        <w:spacing w:line="360" w:lineRule="auto"/>
        <w:jc w:val="both"/>
        <w:rPr>
          <w:rFonts w:ascii="Arial" w:hAnsi="Arial" w:cs="Arial"/>
          <w:b/>
          <w:bCs/>
          <w:sz w:val="32"/>
          <w:szCs w:val="32"/>
        </w:rPr>
      </w:pPr>
      <w:bookmarkStart w:id="0" w:name="_Hlk121900765"/>
      <w:r w:rsidRPr="00264AAF">
        <w:rPr>
          <w:rFonts w:ascii="Arial" w:hAnsi="Arial" w:cs="Arial"/>
          <w:b/>
          <w:bCs/>
          <w:sz w:val="32"/>
          <w:szCs w:val="32"/>
        </w:rPr>
        <w:t>Strategies used in UK</w:t>
      </w:r>
      <w:r w:rsidR="00A93E66" w:rsidRPr="00264AAF">
        <w:rPr>
          <w:rFonts w:ascii="Arial" w:hAnsi="Arial" w:cs="Arial"/>
          <w:b/>
          <w:bCs/>
          <w:sz w:val="32"/>
          <w:szCs w:val="32"/>
        </w:rPr>
        <w:t xml:space="preserve"> to measure </w:t>
      </w:r>
      <w:r w:rsidR="006F754F" w:rsidRPr="00264AAF">
        <w:rPr>
          <w:rFonts w:ascii="Arial" w:hAnsi="Arial" w:cs="Arial"/>
          <w:b/>
          <w:bCs/>
          <w:sz w:val="32"/>
          <w:szCs w:val="32"/>
        </w:rPr>
        <w:t>Tuberculosis</w:t>
      </w:r>
    </w:p>
    <w:bookmarkEnd w:id="0"/>
    <w:p w14:paraId="5C67DE12" w14:textId="6C197ED3" w:rsidR="00610964" w:rsidRPr="00FD365F" w:rsidRDefault="00FD365F" w:rsidP="00580D27">
      <w:pPr>
        <w:spacing w:line="360" w:lineRule="auto"/>
        <w:jc w:val="both"/>
        <w:rPr>
          <w:rFonts w:ascii="Arial" w:hAnsi="Arial" w:cs="Arial"/>
          <w:b/>
          <w:bCs/>
          <w:sz w:val="28"/>
          <w:szCs w:val="28"/>
        </w:rPr>
      </w:pPr>
      <w:r>
        <w:rPr>
          <w:rFonts w:ascii="Arial" w:hAnsi="Arial" w:cs="Arial"/>
          <w:b/>
          <w:bCs/>
          <w:sz w:val="28"/>
          <w:szCs w:val="28"/>
        </w:rPr>
        <w:t>Morbidity Data</w:t>
      </w:r>
    </w:p>
    <w:p w14:paraId="2D5E70C8" w14:textId="60EC182A" w:rsidR="00424979" w:rsidRPr="00424979" w:rsidRDefault="00424979" w:rsidP="00580D27">
      <w:pPr>
        <w:spacing w:line="360" w:lineRule="auto"/>
        <w:jc w:val="both"/>
        <w:rPr>
          <w:rFonts w:ascii="Arial" w:hAnsi="Arial" w:cs="Arial"/>
          <w:b/>
          <w:bCs/>
        </w:rPr>
      </w:pPr>
      <w:r w:rsidRPr="00424979">
        <w:rPr>
          <w:rFonts w:ascii="Arial" w:hAnsi="Arial" w:cs="Arial"/>
          <w:b/>
          <w:bCs/>
        </w:rPr>
        <w:t xml:space="preserve">Incidence </w:t>
      </w:r>
    </w:p>
    <w:p w14:paraId="54280DB9" w14:textId="47776919" w:rsidR="000E1A74" w:rsidRDefault="00501293" w:rsidP="00580D27">
      <w:pPr>
        <w:spacing w:line="360" w:lineRule="auto"/>
        <w:jc w:val="both"/>
        <w:rPr>
          <w:rFonts w:ascii="Arial" w:hAnsi="Arial" w:cs="Arial"/>
        </w:rPr>
      </w:pPr>
      <w:r w:rsidRPr="00501293">
        <w:rPr>
          <w:rFonts w:ascii="Arial" w:hAnsi="Arial" w:cs="Arial"/>
        </w:rPr>
        <w:t>According to the UK Health Security Agency, in the third quarter of 2022, 1,084 people in England received TB notifications (2022, 1 July through 30 September). This is slightly lower when compared to the third quarter of the previous year</w:t>
      </w:r>
      <w:r>
        <w:rPr>
          <w:rFonts w:ascii="Arial" w:hAnsi="Arial" w:cs="Arial"/>
        </w:rPr>
        <w:t xml:space="preserve"> </w:t>
      </w:r>
      <w:r w:rsidR="00424979" w:rsidRPr="00424979">
        <w:rPr>
          <w:rFonts w:ascii="Arial" w:hAnsi="Arial" w:cs="Arial"/>
        </w:rPr>
        <w:t>(2021: 1,154)</w:t>
      </w:r>
      <w:r w:rsidR="00CB4A74">
        <w:rPr>
          <w:rFonts w:ascii="Arial" w:hAnsi="Arial" w:cs="Arial"/>
        </w:rPr>
        <w:t>.</w:t>
      </w:r>
    </w:p>
    <w:p w14:paraId="45A41AA6" w14:textId="026707C1" w:rsidR="008A4E18" w:rsidRPr="00E63BF0" w:rsidRDefault="00E63BF0" w:rsidP="00580D27">
      <w:pPr>
        <w:spacing w:line="360" w:lineRule="auto"/>
        <w:jc w:val="both"/>
        <w:rPr>
          <w:rFonts w:ascii="Arial" w:hAnsi="Arial" w:cs="Arial"/>
          <w:b/>
          <w:bCs/>
        </w:rPr>
      </w:pPr>
      <w:r>
        <w:rPr>
          <w:rFonts w:ascii="Arial" w:hAnsi="Arial" w:cs="Arial"/>
          <w:b/>
          <w:bCs/>
        </w:rPr>
        <w:t>P</w:t>
      </w:r>
      <w:r w:rsidRPr="00E63BF0">
        <w:rPr>
          <w:rFonts w:ascii="Arial" w:hAnsi="Arial" w:cs="Arial"/>
          <w:b/>
          <w:bCs/>
        </w:rPr>
        <w:t>revalenc</w:t>
      </w:r>
      <w:r w:rsidR="00DF43A1">
        <w:rPr>
          <w:rFonts w:ascii="Arial" w:hAnsi="Arial" w:cs="Arial"/>
          <w:b/>
          <w:bCs/>
        </w:rPr>
        <w:t>e</w:t>
      </w:r>
    </w:p>
    <w:p w14:paraId="537A5F9C" w14:textId="46E6C496" w:rsidR="00C50A76" w:rsidRDefault="00E26EAF" w:rsidP="00580D27">
      <w:pPr>
        <w:spacing w:line="360" w:lineRule="auto"/>
        <w:jc w:val="both"/>
        <w:rPr>
          <w:rFonts w:ascii="Arial" w:hAnsi="Arial" w:cs="Arial"/>
        </w:rPr>
      </w:pPr>
      <w:r w:rsidRPr="00E26EAF">
        <w:rPr>
          <w:rFonts w:ascii="Arial" w:hAnsi="Arial" w:cs="Arial"/>
        </w:rPr>
        <w:t>Pulmonary tuberculosis patients</w:t>
      </w:r>
      <w:r w:rsidRPr="00E26EAF">
        <w:rPr>
          <w:rFonts w:ascii="Arial" w:hAnsi="Arial" w:cs="Arial"/>
        </w:rPr>
        <w:t xml:space="preserve"> </w:t>
      </w:r>
      <w:r w:rsidR="00D55DA8" w:rsidRPr="00D55DA8">
        <w:rPr>
          <w:rFonts w:ascii="Arial" w:hAnsi="Arial" w:cs="Arial"/>
        </w:rPr>
        <w:t>accounted for 51.8% (561 of 1,084) of all people with TB in 2022, up from 49.5% in 2021. (571 of 1,154)</w:t>
      </w:r>
      <w:r w:rsidR="00D55DA8">
        <w:rPr>
          <w:rFonts w:ascii="Arial" w:hAnsi="Arial" w:cs="Arial"/>
        </w:rPr>
        <w:t xml:space="preserve"> </w:t>
      </w:r>
      <w:sdt>
        <w:sdtPr>
          <w:rPr>
            <w:rFonts w:ascii="Arial" w:hAnsi="Arial" w:cs="Arial"/>
          </w:rPr>
          <w:id w:val="1446202230"/>
          <w:citation/>
        </w:sdtPr>
        <w:sdtEndPr/>
        <w:sdtContent>
          <w:r w:rsidR="0001503C">
            <w:rPr>
              <w:rFonts w:ascii="Arial" w:hAnsi="Arial" w:cs="Arial"/>
            </w:rPr>
            <w:fldChar w:fldCharType="begin"/>
          </w:r>
          <w:r w:rsidR="0001503C">
            <w:rPr>
              <w:rFonts w:ascii="Arial" w:hAnsi="Arial" w:cs="Arial"/>
            </w:rPr>
            <w:instrText xml:space="preserve"> CITATION UKh22 \l 2057 </w:instrText>
          </w:r>
          <w:r w:rsidR="0001503C">
            <w:rPr>
              <w:rFonts w:ascii="Arial" w:hAnsi="Arial" w:cs="Arial"/>
            </w:rPr>
            <w:fldChar w:fldCharType="separate"/>
          </w:r>
          <w:r w:rsidR="0001503C">
            <w:rPr>
              <w:rFonts w:ascii="Arial" w:hAnsi="Arial" w:cs="Arial"/>
              <w:noProof/>
            </w:rPr>
            <w:t xml:space="preserve"> </w:t>
          </w:r>
          <w:r w:rsidR="0001503C" w:rsidRPr="0001503C">
            <w:rPr>
              <w:rFonts w:ascii="Arial" w:hAnsi="Arial" w:cs="Arial"/>
              <w:noProof/>
            </w:rPr>
            <w:t>(UK health Security Agency, 2022)</w:t>
          </w:r>
          <w:r w:rsidR="0001503C">
            <w:rPr>
              <w:rFonts w:ascii="Arial" w:hAnsi="Arial" w:cs="Arial"/>
            </w:rPr>
            <w:fldChar w:fldCharType="end"/>
          </w:r>
        </w:sdtContent>
      </w:sdt>
      <w:r w:rsidR="00264AAF">
        <w:rPr>
          <w:rFonts w:ascii="Arial" w:hAnsi="Arial" w:cs="Arial"/>
        </w:rPr>
        <w:t>.</w:t>
      </w:r>
    </w:p>
    <w:p w14:paraId="28B65444" w14:textId="77777777" w:rsidR="00D55DA8" w:rsidRDefault="00D55DA8" w:rsidP="00580D27">
      <w:pPr>
        <w:spacing w:line="360" w:lineRule="auto"/>
        <w:jc w:val="both"/>
        <w:rPr>
          <w:rFonts w:ascii="Arial" w:hAnsi="Arial" w:cs="Arial"/>
        </w:rPr>
      </w:pPr>
    </w:p>
    <w:p w14:paraId="26178BDC" w14:textId="77777777" w:rsidR="004976EF" w:rsidRDefault="004976EF" w:rsidP="00580D27">
      <w:pPr>
        <w:spacing w:line="360" w:lineRule="auto"/>
        <w:jc w:val="both"/>
        <w:rPr>
          <w:rFonts w:ascii="Arial" w:hAnsi="Arial" w:cs="Arial"/>
        </w:rPr>
      </w:pPr>
    </w:p>
    <w:p w14:paraId="38C950D8" w14:textId="77777777" w:rsidR="00264AAF" w:rsidRDefault="00264AAF" w:rsidP="00580D27">
      <w:pPr>
        <w:spacing w:line="360" w:lineRule="auto"/>
        <w:jc w:val="both"/>
        <w:rPr>
          <w:rFonts w:ascii="Arial" w:hAnsi="Arial" w:cs="Arial"/>
        </w:rPr>
      </w:pPr>
    </w:p>
    <w:p w14:paraId="41C5163A" w14:textId="77777777" w:rsidR="00A44190" w:rsidRDefault="00264AAF" w:rsidP="00580D27">
      <w:pPr>
        <w:spacing w:line="360" w:lineRule="auto"/>
        <w:jc w:val="both"/>
        <w:rPr>
          <w:rFonts w:ascii="Arial" w:hAnsi="Arial" w:cs="Arial"/>
          <w:b/>
          <w:bCs/>
          <w:sz w:val="28"/>
          <w:szCs w:val="28"/>
        </w:rPr>
      </w:pPr>
      <w:r w:rsidRPr="00264AAF">
        <w:rPr>
          <w:rFonts w:ascii="Arial" w:hAnsi="Arial" w:cs="Arial"/>
          <w:b/>
          <w:bCs/>
          <w:sz w:val="28"/>
          <w:szCs w:val="28"/>
        </w:rPr>
        <w:t>Mortality data</w:t>
      </w:r>
    </w:p>
    <w:p w14:paraId="1782AA09" w14:textId="65FDBE6C" w:rsidR="00264AAF" w:rsidRDefault="00C84B38" w:rsidP="00580D27">
      <w:pPr>
        <w:spacing w:line="360" w:lineRule="auto"/>
        <w:jc w:val="both"/>
        <w:rPr>
          <w:rFonts w:ascii="Arial" w:hAnsi="Arial" w:cs="Arial"/>
        </w:rPr>
      </w:pPr>
      <w:r w:rsidRPr="00C84B38">
        <w:rPr>
          <w:rFonts w:ascii="Arial" w:hAnsi="Arial" w:cs="Arial"/>
        </w:rPr>
        <w:t xml:space="preserve">There are currently no recorded tuberculosis death cases in the UK, but in 2020, TB deaths ranked second to Covid-19 for an infectious disease; </w:t>
      </w:r>
      <w:r w:rsidR="00443406" w:rsidRPr="00443406">
        <w:rPr>
          <w:rFonts w:ascii="Arial" w:hAnsi="Arial" w:cs="Arial"/>
        </w:rPr>
        <w:t>TB is the 13th most common cause of mortality in the world, and in 2020, there were 1.4 million reported cases, up from 1.3 million in 2019. The number of fatalities increased this year for the first time since 2005, and England's tuberculosis rates remain among the highest in Western Europe</w:t>
      </w:r>
      <w:sdt>
        <w:sdtPr>
          <w:rPr>
            <w:rFonts w:ascii="Arial" w:hAnsi="Arial" w:cs="Arial"/>
          </w:rPr>
          <w:id w:val="177009620"/>
          <w:citation/>
        </w:sdtPr>
        <w:sdtEndPr/>
        <w:sdtContent>
          <w:r w:rsidR="00F511B7">
            <w:rPr>
              <w:rFonts w:ascii="Arial" w:hAnsi="Arial" w:cs="Arial"/>
            </w:rPr>
            <w:fldChar w:fldCharType="begin"/>
          </w:r>
          <w:r w:rsidR="00F511B7">
            <w:rPr>
              <w:rFonts w:ascii="Arial" w:hAnsi="Arial" w:cs="Arial"/>
            </w:rPr>
            <w:instrText xml:space="preserve"> CITATION Eng22 \l 2057 </w:instrText>
          </w:r>
          <w:r w:rsidR="00F511B7">
            <w:rPr>
              <w:rFonts w:ascii="Arial" w:hAnsi="Arial" w:cs="Arial"/>
            </w:rPr>
            <w:fldChar w:fldCharType="separate"/>
          </w:r>
          <w:r w:rsidR="00F511B7">
            <w:rPr>
              <w:rFonts w:ascii="Arial" w:hAnsi="Arial" w:cs="Arial"/>
              <w:noProof/>
            </w:rPr>
            <w:t xml:space="preserve"> </w:t>
          </w:r>
          <w:r w:rsidR="00F511B7" w:rsidRPr="00F511B7">
            <w:rPr>
              <w:rFonts w:ascii="Arial" w:hAnsi="Arial" w:cs="Arial"/>
              <w:noProof/>
            </w:rPr>
            <w:t>(England NHS.UK, 2022)</w:t>
          </w:r>
          <w:r w:rsidR="00F511B7">
            <w:rPr>
              <w:rFonts w:ascii="Arial" w:hAnsi="Arial" w:cs="Arial"/>
            </w:rPr>
            <w:fldChar w:fldCharType="end"/>
          </w:r>
        </w:sdtContent>
      </w:sdt>
      <w:r w:rsidR="0044595F">
        <w:rPr>
          <w:rFonts w:ascii="Arial" w:hAnsi="Arial" w:cs="Arial"/>
        </w:rPr>
        <w:t>.</w:t>
      </w:r>
    </w:p>
    <w:p w14:paraId="259764DA" w14:textId="77777777" w:rsidR="00E52208" w:rsidRDefault="00E52208" w:rsidP="009E3C39">
      <w:pPr>
        <w:spacing w:line="360" w:lineRule="auto"/>
        <w:jc w:val="both"/>
        <w:rPr>
          <w:rFonts w:ascii="Arial" w:hAnsi="Arial" w:cs="Arial"/>
        </w:rPr>
      </w:pPr>
      <w:bookmarkStart w:id="1" w:name="_Hlk121690689"/>
    </w:p>
    <w:p w14:paraId="455FB090" w14:textId="2A141E64" w:rsidR="00A123F9" w:rsidRDefault="00B209FD" w:rsidP="009E3C39">
      <w:pPr>
        <w:spacing w:line="360" w:lineRule="auto"/>
        <w:jc w:val="both"/>
        <w:rPr>
          <w:rFonts w:ascii="Arial" w:hAnsi="Arial" w:cs="Arial"/>
          <w:b/>
          <w:bCs/>
          <w:sz w:val="32"/>
          <w:szCs w:val="32"/>
        </w:rPr>
      </w:pPr>
      <w:bookmarkStart w:id="2" w:name="_Hlk121900798"/>
      <w:r w:rsidRPr="006C522D">
        <w:rPr>
          <w:rFonts w:ascii="Arial" w:hAnsi="Arial" w:cs="Arial"/>
          <w:b/>
          <w:bCs/>
          <w:sz w:val="32"/>
          <w:szCs w:val="32"/>
        </w:rPr>
        <w:t>Strategies used in UK to m</w:t>
      </w:r>
      <w:r w:rsidR="00232D5B">
        <w:rPr>
          <w:rFonts w:ascii="Arial" w:hAnsi="Arial" w:cs="Arial"/>
          <w:b/>
          <w:bCs/>
          <w:sz w:val="32"/>
          <w:szCs w:val="32"/>
        </w:rPr>
        <w:t>onitor</w:t>
      </w:r>
      <w:r w:rsidRPr="006C522D">
        <w:rPr>
          <w:rFonts w:ascii="Arial" w:hAnsi="Arial" w:cs="Arial"/>
          <w:b/>
          <w:bCs/>
          <w:sz w:val="32"/>
          <w:szCs w:val="32"/>
        </w:rPr>
        <w:t xml:space="preserve"> Tuberculosis</w:t>
      </w:r>
    </w:p>
    <w:bookmarkEnd w:id="1"/>
    <w:bookmarkEnd w:id="2"/>
    <w:p w14:paraId="22F041F5" w14:textId="77777777" w:rsidR="007A2B9C" w:rsidRDefault="007A2B9C" w:rsidP="009E3C39">
      <w:pPr>
        <w:spacing w:line="360" w:lineRule="auto"/>
        <w:jc w:val="both"/>
        <w:rPr>
          <w:rFonts w:ascii="Arial" w:hAnsi="Arial" w:cs="Arial"/>
          <w:b/>
          <w:bCs/>
          <w:sz w:val="32"/>
          <w:szCs w:val="32"/>
        </w:rPr>
      </w:pPr>
    </w:p>
    <w:p w14:paraId="3379658D" w14:textId="11C56330" w:rsidR="00483F50" w:rsidRDefault="00C111AE" w:rsidP="009E3C39">
      <w:pPr>
        <w:spacing w:line="360" w:lineRule="auto"/>
        <w:jc w:val="both"/>
        <w:rPr>
          <w:rFonts w:ascii="Arial" w:hAnsi="Arial" w:cs="Arial"/>
        </w:rPr>
      </w:pPr>
      <w:r w:rsidRPr="00C111AE">
        <w:rPr>
          <w:rFonts w:ascii="Arial" w:hAnsi="Arial" w:cs="Arial"/>
        </w:rPr>
        <w:t>Public Health England (PHE</w:t>
      </w:r>
      <w:r w:rsidR="00271617">
        <w:rPr>
          <w:rFonts w:ascii="Arial" w:hAnsi="Arial" w:cs="Arial"/>
        </w:rPr>
        <w:t xml:space="preserve">) </w:t>
      </w:r>
      <w:r w:rsidR="007A19E6" w:rsidRPr="007A19E6">
        <w:rPr>
          <w:rFonts w:ascii="Arial" w:hAnsi="Arial" w:cs="Arial"/>
        </w:rPr>
        <w:t>uses surveillance to make sure the appropriate data is available when needed to guide public health decisions and actions</w:t>
      </w:r>
      <w:r w:rsidR="00271617" w:rsidRPr="00271617">
        <w:rPr>
          <w:rFonts w:ascii="Arial" w:hAnsi="Arial" w:cs="Arial"/>
        </w:rPr>
        <w:t>. Surveillance is important for public health because it allows for a quick and effective response to public health threats such as infectious disease outbreaks. The surveillance data is derived from</w:t>
      </w:r>
      <w:r w:rsidR="0065439C">
        <w:rPr>
          <w:rFonts w:ascii="Arial" w:hAnsi="Arial" w:cs="Arial"/>
        </w:rPr>
        <w:t xml:space="preserve">: </w:t>
      </w:r>
      <w:r w:rsidR="00A90E59" w:rsidRPr="009C74AA">
        <w:rPr>
          <w:rFonts w:ascii="Arial" w:hAnsi="Arial" w:cs="Arial"/>
          <w:u w:val="single"/>
        </w:rPr>
        <w:t>TB nurses</w:t>
      </w:r>
      <w:r w:rsidR="00A90E59" w:rsidRPr="00A90E59">
        <w:rPr>
          <w:rFonts w:ascii="Arial" w:hAnsi="Arial" w:cs="Arial"/>
        </w:rPr>
        <w:t>, r</w:t>
      </w:r>
      <w:r w:rsidR="00A90E59" w:rsidRPr="009C74AA">
        <w:rPr>
          <w:rFonts w:ascii="Arial" w:hAnsi="Arial" w:cs="Arial"/>
          <w:u w:val="single"/>
        </w:rPr>
        <w:t>espiratory doctors</w:t>
      </w:r>
      <w:r w:rsidR="00A90E59" w:rsidRPr="00A90E59">
        <w:rPr>
          <w:rFonts w:ascii="Arial" w:hAnsi="Arial" w:cs="Arial"/>
        </w:rPr>
        <w:t xml:space="preserve">, </w:t>
      </w:r>
      <w:r w:rsidR="00A90E59" w:rsidRPr="009C74AA">
        <w:rPr>
          <w:rFonts w:ascii="Arial" w:hAnsi="Arial" w:cs="Arial"/>
          <w:u w:val="single"/>
        </w:rPr>
        <w:t>administrative staff in NHS clinics</w:t>
      </w:r>
      <w:r w:rsidR="00A90E59" w:rsidRPr="00A90E59">
        <w:rPr>
          <w:rFonts w:ascii="Arial" w:hAnsi="Arial" w:cs="Arial"/>
        </w:rPr>
        <w:t xml:space="preserve"> who add and update the surveillance record for each case of active TB</w:t>
      </w:r>
      <w:r w:rsidR="0065439C">
        <w:rPr>
          <w:rFonts w:ascii="Arial" w:hAnsi="Arial" w:cs="Arial"/>
        </w:rPr>
        <w:t>;</w:t>
      </w:r>
      <w:r w:rsidR="009227C0">
        <w:rPr>
          <w:rFonts w:ascii="Arial" w:hAnsi="Arial" w:cs="Arial"/>
        </w:rPr>
        <w:t xml:space="preserve"> </w:t>
      </w:r>
      <w:r w:rsidR="008E12DD" w:rsidRPr="009C74AA">
        <w:rPr>
          <w:rFonts w:ascii="Arial" w:hAnsi="Arial" w:cs="Arial"/>
          <w:u w:val="single"/>
        </w:rPr>
        <w:t>Laboratory staff</w:t>
      </w:r>
      <w:r w:rsidR="003D3957">
        <w:rPr>
          <w:rFonts w:ascii="Arial" w:hAnsi="Arial" w:cs="Arial"/>
        </w:rPr>
        <w:t xml:space="preserve">: </w:t>
      </w:r>
      <w:r w:rsidR="009227C0" w:rsidRPr="009227C0">
        <w:rPr>
          <w:rFonts w:ascii="Arial" w:hAnsi="Arial" w:cs="Arial"/>
        </w:rPr>
        <w:t>who provide test results for new and ongoing cases</w:t>
      </w:r>
      <w:r w:rsidR="003D3957">
        <w:rPr>
          <w:rFonts w:ascii="Arial" w:hAnsi="Arial" w:cs="Arial"/>
        </w:rPr>
        <w:t>;</w:t>
      </w:r>
      <w:r w:rsidR="00E77575" w:rsidRPr="00E77575">
        <w:t xml:space="preserve"> </w:t>
      </w:r>
      <w:r w:rsidR="00E77575" w:rsidRPr="009C74AA">
        <w:rPr>
          <w:rFonts w:ascii="Arial" w:hAnsi="Arial" w:cs="Arial"/>
          <w:u w:val="single"/>
        </w:rPr>
        <w:t>PHE Field Service and Health Protection teams</w:t>
      </w:r>
      <w:r w:rsidR="00E77575" w:rsidRPr="00E77575">
        <w:rPr>
          <w:rFonts w:ascii="Arial" w:hAnsi="Arial" w:cs="Arial"/>
        </w:rPr>
        <w:t xml:space="preserve"> </w:t>
      </w:r>
      <w:r w:rsidR="00B6030C" w:rsidRPr="00B6030C">
        <w:rPr>
          <w:rFonts w:ascii="Arial" w:hAnsi="Arial" w:cs="Arial"/>
        </w:rPr>
        <w:t>who manage TB events, evaluate a multidisciplinary TB cohort, analyse surveillance data, look into TB outbreaks, and give local personnel advice on what steps to take</w:t>
      </w:r>
      <w:r w:rsidR="0057233E">
        <w:rPr>
          <w:rFonts w:ascii="Arial" w:hAnsi="Arial" w:cs="Arial"/>
        </w:rPr>
        <w:t xml:space="preserve">; </w:t>
      </w:r>
      <w:r w:rsidR="0057233E" w:rsidRPr="0057233E">
        <w:rPr>
          <w:rFonts w:ascii="Arial" w:hAnsi="Arial" w:cs="Arial"/>
        </w:rPr>
        <w:t xml:space="preserve">and </w:t>
      </w:r>
      <w:r w:rsidR="0057233E" w:rsidRPr="00487115">
        <w:rPr>
          <w:rFonts w:ascii="Arial" w:hAnsi="Arial" w:cs="Arial"/>
        </w:rPr>
        <w:t xml:space="preserve">the national TB </w:t>
      </w:r>
      <w:r w:rsidR="00487115" w:rsidRPr="00487115">
        <w:rPr>
          <w:rFonts w:ascii="Arial" w:hAnsi="Arial" w:cs="Arial"/>
        </w:rPr>
        <w:t>an annual report, as well as an annual dataset that is submitted to international organisations like the World Health Organization, by a</w:t>
      </w:r>
      <w:r w:rsidR="00487115" w:rsidRPr="00487115">
        <w:rPr>
          <w:rFonts w:ascii="Arial" w:hAnsi="Arial" w:cs="Arial"/>
          <w:u w:val="single"/>
        </w:rPr>
        <w:t xml:space="preserve"> surveillance team </w:t>
      </w:r>
      <w:r w:rsidR="00487115" w:rsidRPr="006025D0">
        <w:rPr>
          <w:rFonts w:ascii="Arial" w:hAnsi="Arial" w:cs="Arial"/>
        </w:rPr>
        <w:t>that keeps an eye on data quality and generates statistics on TB trends, including indicators to assist the national TB policy</w:t>
      </w:r>
      <w:r w:rsidR="0057233E" w:rsidRPr="006025D0">
        <w:rPr>
          <w:rFonts w:ascii="Arial" w:hAnsi="Arial" w:cs="Arial"/>
        </w:rPr>
        <w:t>.</w:t>
      </w:r>
      <w:sdt>
        <w:sdtPr>
          <w:rPr>
            <w:rFonts w:ascii="Arial" w:hAnsi="Arial" w:cs="Arial"/>
          </w:rPr>
          <w:id w:val="1942567799"/>
          <w:citation/>
        </w:sdtPr>
        <w:sdtEndPr/>
        <w:sdtContent>
          <w:r w:rsidR="008E6063">
            <w:rPr>
              <w:rFonts w:ascii="Arial" w:hAnsi="Arial" w:cs="Arial"/>
            </w:rPr>
            <w:fldChar w:fldCharType="begin"/>
          </w:r>
          <w:r w:rsidR="008E6063">
            <w:rPr>
              <w:rFonts w:ascii="Arial" w:hAnsi="Arial" w:cs="Arial"/>
            </w:rPr>
            <w:instrText xml:space="preserve"> CITATION GOV20 \l 2057 </w:instrText>
          </w:r>
          <w:r w:rsidR="008E6063">
            <w:rPr>
              <w:rFonts w:ascii="Arial" w:hAnsi="Arial" w:cs="Arial"/>
            </w:rPr>
            <w:fldChar w:fldCharType="separate"/>
          </w:r>
          <w:r w:rsidR="008E6063">
            <w:rPr>
              <w:rFonts w:ascii="Arial" w:hAnsi="Arial" w:cs="Arial"/>
              <w:noProof/>
            </w:rPr>
            <w:t xml:space="preserve"> </w:t>
          </w:r>
          <w:r w:rsidR="008E6063" w:rsidRPr="008E6063">
            <w:rPr>
              <w:rFonts w:ascii="Arial" w:hAnsi="Arial" w:cs="Arial"/>
              <w:noProof/>
            </w:rPr>
            <w:t>(GOV.UK, 2020)</w:t>
          </w:r>
          <w:r w:rsidR="008E6063">
            <w:rPr>
              <w:rFonts w:ascii="Arial" w:hAnsi="Arial" w:cs="Arial"/>
            </w:rPr>
            <w:fldChar w:fldCharType="end"/>
          </w:r>
        </w:sdtContent>
      </w:sdt>
    </w:p>
    <w:p w14:paraId="5EDC9004" w14:textId="77777777" w:rsidR="00D516B8" w:rsidRDefault="00D516B8" w:rsidP="009E3C39">
      <w:pPr>
        <w:spacing w:line="360" w:lineRule="auto"/>
        <w:jc w:val="both"/>
        <w:rPr>
          <w:rFonts w:ascii="Arial" w:hAnsi="Arial" w:cs="Arial"/>
        </w:rPr>
      </w:pPr>
    </w:p>
    <w:p w14:paraId="04FECB8C" w14:textId="77777777" w:rsidR="00294AD8" w:rsidRDefault="00294AD8" w:rsidP="00294AD8">
      <w:pPr>
        <w:spacing w:line="360" w:lineRule="auto"/>
        <w:jc w:val="both"/>
        <w:rPr>
          <w:rFonts w:ascii="Arial" w:hAnsi="Arial" w:cs="Arial"/>
        </w:rPr>
      </w:pPr>
    </w:p>
    <w:p w14:paraId="12C62C63" w14:textId="3D043113" w:rsidR="0039064D" w:rsidRPr="00697803" w:rsidRDefault="00294AD8" w:rsidP="00697803">
      <w:pPr>
        <w:spacing w:line="360" w:lineRule="auto"/>
        <w:jc w:val="both"/>
        <w:rPr>
          <w:rFonts w:ascii="Arial" w:hAnsi="Arial" w:cs="Arial"/>
          <w:b/>
          <w:bCs/>
          <w:sz w:val="32"/>
          <w:szCs w:val="32"/>
        </w:rPr>
      </w:pPr>
      <w:bookmarkStart w:id="3" w:name="_Hlk121900824"/>
      <w:r w:rsidRPr="006C522D">
        <w:rPr>
          <w:rFonts w:ascii="Arial" w:hAnsi="Arial" w:cs="Arial"/>
          <w:b/>
          <w:bCs/>
          <w:sz w:val="32"/>
          <w:szCs w:val="32"/>
        </w:rPr>
        <w:t>Strategies used in UK to</w:t>
      </w:r>
      <w:r>
        <w:rPr>
          <w:rFonts w:ascii="Arial" w:hAnsi="Arial" w:cs="Arial"/>
          <w:b/>
          <w:bCs/>
          <w:sz w:val="32"/>
          <w:szCs w:val="32"/>
        </w:rPr>
        <w:t xml:space="preserve"> control</w:t>
      </w:r>
      <w:r w:rsidRPr="006C522D">
        <w:rPr>
          <w:rFonts w:ascii="Arial" w:hAnsi="Arial" w:cs="Arial"/>
          <w:b/>
          <w:bCs/>
          <w:sz w:val="32"/>
          <w:szCs w:val="32"/>
        </w:rPr>
        <w:t xml:space="preserve"> Tuberculosis</w:t>
      </w:r>
    </w:p>
    <w:bookmarkEnd w:id="3"/>
    <w:p w14:paraId="579DE9A2" w14:textId="4EE52B71" w:rsidR="00F82537" w:rsidRPr="00AF0D27" w:rsidRDefault="00D52674" w:rsidP="00D03E9B">
      <w:pPr>
        <w:spacing w:line="360" w:lineRule="auto"/>
        <w:jc w:val="both"/>
        <w:rPr>
          <w:rFonts w:ascii="Arial" w:hAnsi="Arial" w:cs="Arial"/>
        </w:rPr>
      </w:pPr>
      <w:r w:rsidRPr="00D52674">
        <w:rPr>
          <w:rFonts w:ascii="Arial" w:hAnsi="Arial" w:cs="Arial"/>
        </w:rPr>
        <w:t xml:space="preserve">The local government employees play crucial frontline roles in the fight against tuberculosis, helping to identify symptoms, counsel medical and social workers, provide </w:t>
      </w:r>
      <w:r w:rsidR="006C425F" w:rsidRPr="006C425F">
        <w:rPr>
          <w:rFonts w:ascii="Arial" w:hAnsi="Arial" w:cs="Arial"/>
        </w:rPr>
        <w:t>proper infection control</w:t>
      </w:r>
      <w:r w:rsidRPr="00D52674">
        <w:rPr>
          <w:rFonts w:ascii="Arial" w:hAnsi="Arial" w:cs="Arial"/>
        </w:rPr>
        <w:t xml:space="preserve">, </w:t>
      </w:r>
      <w:r w:rsidR="00684C70" w:rsidRPr="00684C70">
        <w:rPr>
          <w:rFonts w:ascii="Arial" w:hAnsi="Arial" w:cs="Arial"/>
        </w:rPr>
        <w:t>react to TB occurrences and outbreaks</w:t>
      </w:r>
      <w:r w:rsidR="00684C70" w:rsidRPr="00684C70">
        <w:rPr>
          <w:rFonts w:ascii="Arial" w:hAnsi="Arial" w:cs="Arial"/>
        </w:rPr>
        <w:t xml:space="preserve"> </w:t>
      </w:r>
      <w:r w:rsidRPr="00D52674">
        <w:rPr>
          <w:rFonts w:ascii="Arial" w:hAnsi="Arial" w:cs="Arial"/>
        </w:rPr>
        <w:t xml:space="preserve">in places like schools, and </w:t>
      </w:r>
      <w:proofErr w:type="gramStart"/>
      <w:r w:rsidR="00894BF2" w:rsidRPr="00894BF2">
        <w:rPr>
          <w:rFonts w:ascii="Arial" w:hAnsi="Arial" w:cs="Arial"/>
        </w:rPr>
        <w:t>Ensure</w:t>
      </w:r>
      <w:proofErr w:type="gramEnd"/>
      <w:r w:rsidR="00894BF2" w:rsidRPr="00894BF2">
        <w:rPr>
          <w:rFonts w:ascii="Arial" w:hAnsi="Arial" w:cs="Arial"/>
        </w:rPr>
        <w:t xml:space="preserve"> that they are shielded and screened as necessary</w:t>
      </w:r>
      <w:r w:rsidRPr="00D52674">
        <w:rPr>
          <w:rFonts w:ascii="Arial" w:hAnsi="Arial" w:cs="Arial"/>
        </w:rPr>
        <w:t xml:space="preserve">. Always choose TB prevention over TB therapy. Although there is currently no </w:t>
      </w:r>
      <w:r w:rsidR="00D03E9B" w:rsidRPr="00D52674">
        <w:rPr>
          <w:rFonts w:ascii="Arial" w:hAnsi="Arial" w:cs="Arial"/>
        </w:rPr>
        <w:t>fool proof</w:t>
      </w:r>
      <w:r w:rsidRPr="00D52674">
        <w:rPr>
          <w:rFonts w:ascii="Arial" w:hAnsi="Arial" w:cs="Arial"/>
        </w:rPr>
        <w:t xml:space="preserve"> method to totally stop the spread of tuberculosis, there are </w:t>
      </w:r>
      <w:r w:rsidR="00F47F5B" w:rsidRPr="00D52674">
        <w:rPr>
          <w:rFonts w:ascii="Arial" w:hAnsi="Arial" w:cs="Arial"/>
        </w:rPr>
        <w:t>several</w:t>
      </w:r>
      <w:r w:rsidRPr="00D52674">
        <w:rPr>
          <w:rFonts w:ascii="Arial" w:hAnsi="Arial" w:cs="Arial"/>
        </w:rPr>
        <w:t xml:space="preserve"> preventive measures that can be put into practise, such as:</w:t>
      </w:r>
    </w:p>
    <w:p w14:paraId="357B39E6" w14:textId="77777777" w:rsidR="00F82537" w:rsidRPr="00AF0D27" w:rsidRDefault="00F82537" w:rsidP="0039064D">
      <w:pPr>
        <w:rPr>
          <w:rFonts w:ascii="Arial" w:hAnsi="Arial" w:cs="Arial"/>
        </w:rPr>
      </w:pPr>
    </w:p>
    <w:p w14:paraId="7E8069DC" w14:textId="77777777" w:rsidR="00F82537" w:rsidRPr="00AF0D27" w:rsidRDefault="00F82537" w:rsidP="0039064D">
      <w:pPr>
        <w:rPr>
          <w:rFonts w:ascii="Arial" w:hAnsi="Arial" w:cs="Arial"/>
        </w:rPr>
      </w:pPr>
    </w:p>
    <w:p w14:paraId="4FF67901" w14:textId="250F9062" w:rsidR="00190D02" w:rsidRPr="00352C55" w:rsidRDefault="003A450C" w:rsidP="00ED79E7">
      <w:pPr>
        <w:pStyle w:val="PargrafodaLista"/>
        <w:numPr>
          <w:ilvl w:val="0"/>
          <w:numId w:val="4"/>
        </w:numPr>
        <w:spacing w:line="360" w:lineRule="auto"/>
        <w:rPr>
          <w:rFonts w:ascii="Arial" w:hAnsi="Arial" w:cs="Arial"/>
          <w:b/>
          <w:bCs/>
        </w:rPr>
      </w:pPr>
      <w:r w:rsidRPr="00352C55">
        <w:rPr>
          <w:rFonts w:ascii="Arial" w:hAnsi="Arial" w:cs="Arial"/>
          <w:b/>
          <w:bCs/>
        </w:rPr>
        <w:lastRenderedPageBreak/>
        <w:t>Immunisation</w:t>
      </w:r>
      <w:r w:rsidR="00645ABE" w:rsidRPr="00352C55">
        <w:rPr>
          <w:rFonts w:ascii="Arial" w:hAnsi="Arial" w:cs="Arial"/>
          <w:b/>
          <w:bCs/>
        </w:rPr>
        <w:t xml:space="preserve">: </w:t>
      </w:r>
      <w:r w:rsidR="00190D02" w:rsidRPr="00352C55">
        <w:rPr>
          <w:rFonts w:ascii="Arial" w:hAnsi="Arial" w:cs="Arial"/>
          <w:b/>
          <w:bCs/>
        </w:rPr>
        <w:t>BCG vaccination</w:t>
      </w:r>
    </w:p>
    <w:p w14:paraId="2AA474C8" w14:textId="39C2363A" w:rsidR="00A35DF2" w:rsidRPr="00633D1C" w:rsidRDefault="00633D1C" w:rsidP="00633D1C">
      <w:pPr>
        <w:spacing w:line="360" w:lineRule="auto"/>
        <w:rPr>
          <w:rFonts w:ascii="Arial" w:hAnsi="Arial" w:cs="Arial"/>
        </w:rPr>
      </w:pPr>
      <w:r w:rsidRPr="00633D1C">
        <w:rPr>
          <w:rFonts w:ascii="Arial" w:hAnsi="Arial" w:cs="Arial"/>
        </w:rPr>
        <w:t xml:space="preserve">The BCG (Bacille Calmette-Guérin) vaccination, which has been in use since 1921, is the only TB vaccine that is now authorised. We still see almost 9 million new cases of tuberculosis each year despite the BCG being one of the </w:t>
      </w:r>
      <w:r w:rsidR="00F47F5B" w:rsidRPr="00633D1C">
        <w:rPr>
          <w:rFonts w:ascii="Arial" w:hAnsi="Arial" w:cs="Arial"/>
        </w:rPr>
        <w:t>most used</w:t>
      </w:r>
      <w:r w:rsidRPr="00633D1C">
        <w:rPr>
          <w:rFonts w:ascii="Arial" w:hAnsi="Arial" w:cs="Arial"/>
        </w:rPr>
        <w:t xml:space="preserve"> vaccines in the world, illustrating the BCG's low effectiveness.</w:t>
      </w:r>
      <w:sdt>
        <w:sdtPr>
          <w:id w:val="-560794507"/>
          <w:citation/>
        </w:sdtPr>
        <w:sdtEndPr/>
        <w:sdtContent>
          <w:r w:rsidR="00EC622A" w:rsidRPr="00633D1C">
            <w:rPr>
              <w:rFonts w:ascii="Arial" w:hAnsi="Arial" w:cs="Arial"/>
            </w:rPr>
            <w:fldChar w:fldCharType="begin"/>
          </w:r>
          <w:r w:rsidR="00EC622A" w:rsidRPr="00633D1C">
            <w:rPr>
              <w:rFonts w:ascii="Arial" w:hAnsi="Arial" w:cs="Arial"/>
            </w:rPr>
            <w:instrText xml:space="preserve"> CITATION TBA22 \l 2057 </w:instrText>
          </w:r>
          <w:r w:rsidR="00EC622A" w:rsidRPr="00633D1C">
            <w:rPr>
              <w:rFonts w:ascii="Arial" w:hAnsi="Arial" w:cs="Arial"/>
            </w:rPr>
            <w:fldChar w:fldCharType="separate"/>
          </w:r>
          <w:r w:rsidR="00EC622A" w:rsidRPr="00633D1C">
            <w:rPr>
              <w:rFonts w:ascii="Arial" w:hAnsi="Arial" w:cs="Arial"/>
              <w:noProof/>
            </w:rPr>
            <w:t xml:space="preserve"> (TB Alert, n.d.)</w:t>
          </w:r>
          <w:r w:rsidR="00EC622A" w:rsidRPr="00633D1C">
            <w:rPr>
              <w:rFonts w:ascii="Arial" w:hAnsi="Arial" w:cs="Arial"/>
            </w:rPr>
            <w:fldChar w:fldCharType="end"/>
          </w:r>
        </w:sdtContent>
      </w:sdt>
      <w:r w:rsidR="0085369B" w:rsidRPr="00633D1C">
        <w:rPr>
          <w:rFonts w:ascii="Arial" w:hAnsi="Arial" w:cs="Arial"/>
        </w:rPr>
        <w:t>.</w:t>
      </w:r>
    </w:p>
    <w:p w14:paraId="75A75C9C" w14:textId="4D8F91C9" w:rsidR="00190D02" w:rsidRPr="00AF0D27" w:rsidRDefault="00550548" w:rsidP="00ED79E7">
      <w:pPr>
        <w:spacing w:line="360" w:lineRule="auto"/>
        <w:rPr>
          <w:rFonts w:ascii="Arial" w:hAnsi="Arial" w:cs="Arial"/>
        </w:rPr>
      </w:pPr>
      <w:r w:rsidRPr="00550548">
        <w:rPr>
          <w:rFonts w:ascii="Arial" w:hAnsi="Arial" w:cs="Arial"/>
        </w:rPr>
        <w:t>In England, it is administered within the first few weeks of life or at the age of 12. These days, only those with a high risk of acquiring tuberculosis are given this immunisation. Although the BCG vaccine does not completely prevent against tuberculosis, it does help the body's defences combat disease. The shot only needs to be given once for at least 15 years to be successful</w:t>
      </w:r>
      <w:r w:rsidR="00ED79E7" w:rsidRPr="00ED79E7">
        <w:rPr>
          <w:rFonts w:ascii="Arial" w:hAnsi="Arial" w:cs="Arial"/>
        </w:rPr>
        <w:t>.</w:t>
      </w:r>
      <w:sdt>
        <w:sdtPr>
          <w:rPr>
            <w:rFonts w:ascii="Arial" w:hAnsi="Arial" w:cs="Arial"/>
          </w:rPr>
          <w:id w:val="570321128"/>
          <w:citation/>
        </w:sdtPr>
        <w:sdtEndPr/>
        <w:sdtContent>
          <w:r w:rsidR="000B6061" w:rsidRPr="00AF0D27">
            <w:rPr>
              <w:rFonts w:ascii="Arial" w:hAnsi="Arial" w:cs="Arial"/>
            </w:rPr>
            <w:fldChar w:fldCharType="begin"/>
          </w:r>
          <w:r w:rsidR="000B6061" w:rsidRPr="00AF0D27">
            <w:rPr>
              <w:rFonts w:ascii="Arial" w:hAnsi="Arial" w:cs="Arial"/>
            </w:rPr>
            <w:instrText xml:space="preserve"> CITATION NHS19 \l 2057 </w:instrText>
          </w:r>
          <w:r w:rsidR="000B6061" w:rsidRPr="00AF0D27">
            <w:rPr>
              <w:rFonts w:ascii="Arial" w:hAnsi="Arial" w:cs="Arial"/>
            </w:rPr>
            <w:fldChar w:fldCharType="separate"/>
          </w:r>
          <w:r w:rsidR="000B6061" w:rsidRPr="00AF0D27">
            <w:rPr>
              <w:rFonts w:ascii="Arial" w:hAnsi="Arial" w:cs="Arial"/>
              <w:noProof/>
            </w:rPr>
            <w:t>( NHS Foundation Trust, 2019)</w:t>
          </w:r>
          <w:r w:rsidR="000B6061" w:rsidRPr="00AF0D27">
            <w:rPr>
              <w:rFonts w:ascii="Arial" w:hAnsi="Arial" w:cs="Arial"/>
            </w:rPr>
            <w:fldChar w:fldCharType="end"/>
          </w:r>
        </w:sdtContent>
      </w:sdt>
    </w:p>
    <w:p w14:paraId="652CFD44" w14:textId="77777777" w:rsidR="00D1072A" w:rsidRPr="00AF0D27" w:rsidRDefault="00D1072A" w:rsidP="0039064D">
      <w:pPr>
        <w:rPr>
          <w:rFonts w:ascii="Arial" w:hAnsi="Arial" w:cs="Arial"/>
        </w:rPr>
      </w:pPr>
    </w:p>
    <w:p w14:paraId="1B0936B2" w14:textId="36243EDB" w:rsidR="00A0463B" w:rsidRPr="00ED4507" w:rsidRDefault="00A0463B" w:rsidP="00BB6684">
      <w:pPr>
        <w:pStyle w:val="PargrafodaLista"/>
        <w:numPr>
          <w:ilvl w:val="0"/>
          <w:numId w:val="4"/>
        </w:numPr>
        <w:spacing w:line="360" w:lineRule="auto"/>
        <w:rPr>
          <w:rFonts w:ascii="Arial" w:hAnsi="Arial" w:cs="Arial"/>
          <w:b/>
          <w:bCs/>
        </w:rPr>
      </w:pPr>
      <w:r w:rsidRPr="00ED4507">
        <w:rPr>
          <w:rFonts w:ascii="Arial" w:hAnsi="Arial" w:cs="Arial"/>
          <w:b/>
          <w:bCs/>
        </w:rPr>
        <w:t>Medication</w:t>
      </w:r>
    </w:p>
    <w:p w14:paraId="0A192F00" w14:textId="564E21BE" w:rsidR="00BE4DFC" w:rsidRPr="00AF0D27" w:rsidRDefault="00F9206A" w:rsidP="00BB6684">
      <w:pPr>
        <w:spacing w:line="360" w:lineRule="auto"/>
        <w:rPr>
          <w:rFonts w:ascii="Arial" w:hAnsi="Arial" w:cs="Arial"/>
        </w:rPr>
      </w:pPr>
      <w:r w:rsidRPr="00F9206A">
        <w:rPr>
          <w:rFonts w:ascii="Arial" w:hAnsi="Arial" w:cs="Arial"/>
        </w:rPr>
        <w:t xml:space="preserve">A six-month tuberculosis treatment plan is typical. After the first two weeks of treatment, </w:t>
      </w:r>
      <w:proofErr w:type="gramStart"/>
      <w:r w:rsidR="00D94B57" w:rsidRPr="00D94B57">
        <w:rPr>
          <w:rFonts w:ascii="Arial" w:hAnsi="Arial" w:cs="Arial"/>
        </w:rPr>
        <w:t>The</w:t>
      </w:r>
      <w:proofErr w:type="gramEnd"/>
      <w:r w:rsidR="00D94B57" w:rsidRPr="00D94B57">
        <w:rPr>
          <w:rFonts w:ascii="Arial" w:hAnsi="Arial" w:cs="Arial"/>
        </w:rPr>
        <w:t xml:space="preserve"> majority of TB patients are significantly well and no longer contagious</w:t>
      </w:r>
      <w:r w:rsidRPr="00F9206A">
        <w:rPr>
          <w:rFonts w:ascii="Arial" w:hAnsi="Arial" w:cs="Arial"/>
        </w:rPr>
        <w:t xml:space="preserve">. Antibiotics are typically </w:t>
      </w:r>
      <w:r w:rsidR="00B71209" w:rsidRPr="00B71209">
        <w:rPr>
          <w:rFonts w:ascii="Arial" w:hAnsi="Arial" w:cs="Arial"/>
        </w:rPr>
        <w:t>used for several months to cure tuberculosis</w:t>
      </w:r>
      <w:r w:rsidRPr="00F9206A">
        <w:rPr>
          <w:rFonts w:ascii="Arial" w:hAnsi="Arial" w:cs="Arial"/>
        </w:rPr>
        <w:t xml:space="preserve">. If you have active </w:t>
      </w:r>
      <w:r w:rsidRPr="00F9206A">
        <w:rPr>
          <w:rFonts w:ascii="Arial" w:hAnsi="Arial" w:cs="Arial"/>
          <w:u w:val="single"/>
        </w:rPr>
        <w:t>pulmonary tuberculosis</w:t>
      </w:r>
      <w:r w:rsidRPr="00F9206A">
        <w:rPr>
          <w:rFonts w:ascii="Arial" w:hAnsi="Arial" w:cs="Arial"/>
        </w:rPr>
        <w:t xml:space="preserve">, your lungs are affected, and you have symptoms, you will be prescribed antibiotics for at least 6 months. </w:t>
      </w:r>
      <w:r w:rsidRPr="00F9206A">
        <w:rPr>
          <w:rFonts w:ascii="Arial" w:hAnsi="Arial" w:cs="Arial"/>
          <w:u w:val="single"/>
        </w:rPr>
        <w:t>Extrapulmonary tuberculosis</w:t>
      </w:r>
      <w:r w:rsidRPr="00F9206A">
        <w:rPr>
          <w:rFonts w:ascii="Arial" w:hAnsi="Arial" w:cs="Arial"/>
        </w:rPr>
        <w:t xml:space="preserve"> (TB outside the lungs) can be treated with the same antibiotic regimen as pulmonary tuberculosis.</w:t>
      </w:r>
      <w:r w:rsidR="00BE4DFC" w:rsidRPr="00AF0D27">
        <w:rPr>
          <w:rFonts w:ascii="Arial" w:hAnsi="Arial" w:cs="Arial"/>
        </w:rPr>
        <w:t xml:space="preserve"> </w:t>
      </w:r>
      <w:sdt>
        <w:sdtPr>
          <w:rPr>
            <w:rFonts w:ascii="Arial" w:hAnsi="Arial" w:cs="Arial"/>
          </w:rPr>
          <w:id w:val="-535737439"/>
          <w:citation/>
        </w:sdtPr>
        <w:sdtEndPr/>
        <w:sdtContent>
          <w:r w:rsidR="002B5235" w:rsidRPr="00AF0D27">
            <w:rPr>
              <w:rFonts w:ascii="Arial" w:hAnsi="Arial" w:cs="Arial"/>
            </w:rPr>
            <w:fldChar w:fldCharType="begin"/>
          </w:r>
          <w:r w:rsidR="002B5235" w:rsidRPr="00AF0D27">
            <w:rPr>
              <w:rFonts w:ascii="Arial" w:hAnsi="Arial" w:cs="Arial"/>
            </w:rPr>
            <w:instrText xml:space="preserve"> CITATION Nat22 \l 2057 </w:instrText>
          </w:r>
          <w:r w:rsidR="002B5235" w:rsidRPr="00AF0D27">
            <w:rPr>
              <w:rFonts w:ascii="Arial" w:hAnsi="Arial" w:cs="Arial"/>
            </w:rPr>
            <w:fldChar w:fldCharType="separate"/>
          </w:r>
          <w:r w:rsidR="002B5235" w:rsidRPr="00AF0D27">
            <w:rPr>
              <w:rFonts w:ascii="Arial" w:hAnsi="Arial" w:cs="Arial"/>
              <w:noProof/>
            </w:rPr>
            <w:t xml:space="preserve"> (NHS , 2022)</w:t>
          </w:r>
          <w:r w:rsidR="002B5235" w:rsidRPr="00AF0D27">
            <w:rPr>
              <w:rFonts w:ascii="Arial" w:hAnsi="Arial" w:cs="Arial"/>
            </w:rPr>
            <w:fldChar w:fldCharType="end"/>
          </w:r>
        </w:sdtContent>
      </w:sdt>
      <w:r w:rsidR="002B5235" w:rsidRPr="00AF0D27">
        <w:rPr>
          <w:rFonts w:ascii="Arial" w:hAnsi="Arial" w:cs="Arial"/>
        </w:rPr>
        <w:t>.</w:t>
      </w:r>
    </w:p>
    <w:p w14:paraId="2CDBF1E8" w14:textId="7F0EF1F4" w:rsidR="003C3771" w:rsidRPr="00AF0D27" w:rsidRDefault="00676F4A" w:rsidP="00BB6684">
      <w:pPr>
        <w:spacing w:line="360" w:lineRule="auto"/>
        <w:rPr>
          <w:rFonts w:ascii="Arial" w:hAnsi="Arial" w:cs="Arial"/>
        </w:rPr>
      </w:pPr>
      <w:r w:rsidRPr="00676F4A">
        <w:rPr>
          <w:rFonts w:ascii="Arial" w:hAnsi="Arial" w:cs="Arial"/>
        </w:rPr>
        <w:t xml:space="preserve">A much longer course of antibiotics is required for </w:t>
      </w:r>
      <w:r w:rsidRPr="00676F4A">
        <w:rPr>
          <w:rFonts w:ascii="Arial" w:hAnsi="Arial" w:cs="Arial"/>
          <w:u w:val="single"/>
        </w:rPr>
        <w:t>multidrug-resistant tuberculosis</w:t>
      </w:r>
      <w:r w:rsidRPr="00676F4A">
        <w:rPr>
          <w:rFonts w:ascii="Arial" w:hAnsi="Arial" w:cs="Arial"/>
        </w:rPr>
        <w:t xml:space="preserve">, ranging from 9 to 24 months depending on the strain. </w:t>
      </w:r>
      <w:r w:rsidRPr="00676F4A">
        <w:rPr>
          <w:rFonts w:ascii="Arial" w:hAnsi="Arial" w:cs="Arial"/>
          <w:b/>
          <w:bCs/>
        </w:rPr>
        <w:t xml:space="preserve">Directly observed therapy (DOT) </w:t>
      </w:r>
      <w:r w:rsidRPr="00676F4A">
        <w:rPr>
          <w:rFonts w:ascii="Arial" w:hAnsi="Arial" w:cs="Arial"/>
        </w:rPr>
        <w:t xml:space="preserve">is commonly used in this situation. DOT is a type of intensive support provided by an outreach worker or nurse that is beneficial for patients who struggle to adhere to regular treatment. </w:t>
      </w:r>
      <w:r w:rsidR="00DE4A20" w:rsidRPr="00AF0D27">
        <w:rPr>
          <w:rFonts w:ascii="Arial" w:hAnsi="Arial" w:cs="Arial"/>
        </w:rPr>
        <w:t>(Public Health England, 2018)</w:t>
      </w:r>
      <w:r w:rsidR="0017745E" w:rsidRPr="00AF0D27">
        <w:rPr>
          <w:rFonts w:ascii="Arial" w:hAnsi="Arial" w:cs="Arial"/>
        </w:rPr>
        <w:t xml:space="preserve">. </w:t>
      </w:r>
    </w:p>
    <w:p w14:paraId="632FA976" w14:textId="24651BBE" w:rsidR="00A42008" w:rsidRPr="00AF0D27" w:rsidRDefault="00E1257F" w:rsidP="00BB6684">
      <w:pPr>
        <w:spacing w:line="360" w:lineRule="auto"/>
        <w:rPr>
          <w:rFonts w:ascii="Arial" w:hAnsi="Arial" w:cs="Arial"/>
        </w:rPr>
      </w:pPr>
      <w:r w:rsidRPr="00E1257F">
        <w:rPr>
          <w:rFonts w:ascii="Arial" w:hAnsi="Arial" w:cs="Arial"/>
          <w:u w:val="single"/>
        </w:rPr>
        <w:t>Latent tuberculosis</w:t>
      </w:r>
      <w:r w:rsidRPr="00E1257F">
        <w:rPr>
          <w:rFonts w:ascii="Arial" w:hAnsi="Arial" w:cs="Arial"/>
        </w:rPr>
        <w:t xml:space="preserve"> occurs when the TB bacteria is present in your body, but you do not show any signs of an active infection. Antibiotics are also used in this situation.</w:t>
      </w:r>
      <w:sdt>
        <w:sdtPr>
          <w:rPr>
            <w:rFonts w:ascii="Arial" w:hAnsi="Arial" w:cs="Arial"/>
          </w:rPr>
          <w:id w:val="-1581062582"/>
          <w:citation/>
        </w:sdtPr>
        <w:sdtEndPr/>
        <w:sdtContent>
          <w:r w:rsidR="009E1441" w:rsidRPr="00AF0D27">
            <w:rPr>
              <w:rFonts w:ascii="Arial" w:hAnsi="Arial" w:cs="Arial"/>
            </w:rPr>
            <w:fldChar w:fldCharType="begin"/>
          </w:r>
          <w:r w:rsidR="009E1441" w:rsidRPr="00AF0D27">
            <w:rPr>
              <w:rFonts w:ascii="Arial" w:hAnsi="Arial" w:cs="Arial"/>
            </w:rPr>
            <w:instrText xml:space="preserve"> CITATION Nat22 \l 2057 </w:instrText>
          </w:r>
          <w:r w:rsidR="009E1441" w:rsidRPr="00AF0D27">
            <w:rPr>
              <w:rFonts w:ascii="Arial" w:hAnsi="Arial" w:cs="Arial"/>
            </w:rPr>
            <w:fldChar w:fldCharType="separate"/>
          </w:r>
          <w:r w:rsidR="009E1441" w:rsidRPr="00AF0D27">
            <w:rPr>
              <w:rFonts w:ascii="Arial" w:hAnsi="Arial" w:cs="Arial"/>
              <w:noProof/>
            </w:rPr>
            <w:t xml:space="preserve"> (NHS , 2022)</w:t>
          </w:r>
          <w:r w:rsidR="009E1441" w:rsidRPr="00AF0D27">
            <w:rPr>
              <w:rFonts w:ascii="Arial" w:hAnsi="Arial" w:cs="Arial"/>
            </w:rPr>
            <w:fldChar w:fldCharType="end"/>
          </w:r>
        </w:sdtContent>
      </w:sdt>
    </w:p>
    <w:p w14:paraId="2622EF0D" w14:textId="77777777" w:rsidR="00A42008" w:rsidRPr="00AF0D27" w:rsidRDefault="00A42008" w:rsidP="003C3771">
      <w:pPr>
        <w:rPr>
          <w:rFonts w:ascii="Arial" w:hAnsi="Arial" w:cs="Arial"/>
        </w:rPr>
      </w:pPr>
    </w:p>
    <w:p w14:paraId="61899359" w14:textId="77777777" w:rsidR="00BC3F08" w:rsidRPr="00AF0D27" w:rsidRDefault="00BC3F08" w:rsidP="003C3771">
      <w:pPr>
        <w:rPr>
          <w:rFonts w:ascii="Arial" w:hAnsi="Arial" w:cs="Arial"/>
        </w:rPr>
      </w:pPr>
    </w:p>
    <w:p w14:paraId="44E04F4D" w14:textId="2DCC1847" w:rsidR="00A0463B" w:rsidRPr="002D58CB" w:rsidRDefault="00A0463B" w:rsidP="002F542D">
      <w:pPr>
        <w:pStyle w:val="PargrafodaLista"/>
        <w:numPr>
          <w:ilvl w:val="0"/>
          <w:numId w:val="4"/>
        </w:numPr>
        <w:spacing w:line="360" w:lineRule="auto"/>
        <w:rPr>
          <w:rFonts w:ascii="Arial" w:hAnsi="Arial" w:cs="Arial"/>
          <w:b/>
          <w:bCs/>
        </w:rPr>
      </w:pPr>
      <w:r w:rsidRPr="002D58CB">
        <w:rPr>
          <w:rFonts w:ascii="Arial" w:hAnsi="Arial" w:cs="Arial"/>
          <w:b/>
          <w:bCs/>
        </w:rPr>
        <w:t>Contact tracing</w:t>
      </w:r>
    </w:p>
    <w:p w14:paraId="1D1B9F47" w14:textId="1E2D5774" w:rsidR="00993175" w:rsidRDefault="00483C7C" w:rsidP="002F542D">
      <w:pPr>
        <w:spacing w:line="360" w:lineRule="auto"/>
        <w:rPr>
          <w:rFonts w:ascii="Arial" w:hAnsi="Arial" w:cs="Arial"/>
        </w:rPr>
      </w:pPr>
      <w:r w:rsidRPr="00483C7C">
        <w:rPr>
          <w:rFonts w:ascii="Arial" w:hAnsi="Arial" w:cs="Arial"/>
        </w:rPr>
        <w:t xml:space="preserve">When tuberculosis is identified, the contact tracing process gets started. All potential infected individuals will be contacted, and they might be requested to visit a screening clinic (checked). This is crucial because, if necessary, the right guidance or therapy can be started. Treatment of patients as soon as possible, if necessary, aids in the prevention of the spread of </w:t>
      </w:r>
      <w:r w:rsidR="00F47F5B" w:rsidRPr="00483C7C">
        <w:rPr>
          <w:rFonts w:ascii="Arial" w:hAnsi="Arial" w:cs="Arial"/>
        </w:rPr>
        <w:t>tuberculosis.</w:t>
      </w:r>
      <w:sdt>
        <w:sdtPr>
          <w:rPr>
            <w:rFonts w:ascii="Arial" w:hAnsi="Arial" w:cs="Arial"/>
          </w:rPr>
          <w:id w:val="-1139566772"/>
          <w:citation/>
        </w:sdtPr>
        <w:sdtEndPr/>
        <w:sdtContent>
          <w:r w:rsidR="001E0F53" w:rsidRPr="00AF0D27">
            <w:rPr>
              <w:rFonts w:ascii="Arial" w:hAnsi="Arial" w:cs="Arial"/>
            </w:rPr>
            <w:fldChar w:fldCharType="begin"/>
          </w:r>
          <w:r w:rsidR="001E0F53" w:rsidRPr="00AF0D27">
            <w:rPr>
              <w:rFonts w:ascii="Arial" w:hAnsi="Arial" w:cs="Arial"/>
            </w:rPr>
            <w:instrText xml:space="preserve"> CITATION NHS19 \l 2057 </w:instrText>
          </w:r>
          <w:r w:rsidR="001E0F53" w:rsidRPr="00AF0D27">
            <w:rPr>
              <w:rFonts w:ascii="Arial" w:hAnsi="Arial" w:cs="Arial"/>
            </w:rPr>
            <w:fldChar w:fldCharType="separate"/>
          </w:r>
          <w:r w:rsidR="001E0F53" w:rsidRPr="00AF0D27">
            <w:rPr>
              <w:rFonts w:ascii="Arial" w:hAnsi="Arial" w:cs="Arial"/>
              <w:noProof/>
            </w:rPr>
            <w:t xml:space="preserve"> ( NHS Foundation Trust, 2019)</w:t>
          </w:r>
          <w:r w:rsidR="001E0F53" w:rsidRPr="00AF0D27">
            <w:rPr>
              <w:rFonts w:ascii="Arial" w:hAnsi="Arial" w:cs="Arial"/>
            </w:rPr>
            <w:fldChar w:fldCharType="end"/>
          </w:r>
        </w:sdtContent>
      </w:sdt>
    </w:p>
    <w:p w14:paraId="6453D498" w14:textId="77777777" w:rsidR="002F542D" w:rsidRPr="00AF0D27" w:rsidRDefault="002F542D" w:rsidP="00E86552">
      <w:pPr>
        <w:rPr>
          <w:rFonts w:ascii="Arial" w:hAnsi="Arial" w:cs="Arial"/>
        </w:rPr>
      </w:pPr>
    </w:p>
    <w:p w14:paraId="75FEDADE" w14:textId="47212CB8" w:rsidR="00F31B59" w:rsidRDefault="005E11B2" w:rsidP="002F542D">
      <w:pPr>
        <w:pStyle w:val="PargrafodaLista"/>
        <w:numPr>
          <w:ilvl w:val="0"/>
          <w:numId w:val="4"/>
        </w:numPr>
        <w:rPr>
          <w:rFonts w:ascii="Arial" w:hAnsi="Arial" w:cs="Arial"/>
          <w:b/>
          <w:bCs/>
        </w:rPr>
      </w:pPr>
      <w:r w:rsidRPr="002F542D">
        <w:rPr>
          <w:rFonts w:ascii="Arial" w:hAnsi="Arial" w:cs="Arial"/>
          <w:b/>
          <w:bCs/>
        </w:rPr>
        <w:t>Screening/ testing</w:t>
      </w:r>
    </w:p>
    <w:p w14:paraId="36BF515E" w14:textId="3638CE59" w:rsidR="00F31B59" w:rsidRPr="00AF0D27" w:rsidRDefault="00A9034B" w:rsidP="007E3748">
      <w:pPr>
        <w:spacing w:line="360" w:lineRule="auto"/>
        <w:rPr>
          <w:rFonts w:ascii="Arial" w:hAnsi="Arial" w:cs="Arial"/>
        </w:rPr>
      </w:pPr>
      <w:r>
        <w:rPr>
          <w:rFonts w:ascii="Arial" w:hAnsi="Arial" w:cs="Arial"/>
        </w:rPr>
        <w:lastRenderedPageBreak/>
        <w:t xml:space="preserve">Using </w:t>
      </w:r>
      <w:r w:rsidR="00F31B59" w:rsidRPr="00AF0D27">
        <w:rPr>
          <w:rFonts w:ascii="Arial" w:hAnsi="Arial" w:cs="Arial"/>
        </w:rPr>
        <w:t xml:space="preserve">a </w:t>
      </w:r>
      <w:r w:rsidR="00F31B59" w:rsidRPr="00AF0D27">
        <w:rPr>
          <w:rFonts w:ascii="Arial" w:hAnsi="Arial" w:cs="Arial"/>
          <w:u w:val="single"/>
        </w:rPr>
        <w:t>chest X-ray</w:t>
      </w:r>
      <w:r>
        <w:rPr>
          <w:rFonts w:ascii="Arial" w:hAnsi="Arial" w:cs="Arial"/>
        </w:rPr>
        <w:t xml:space="preserve">; </w:t>
      </w:r>
      <w:r w:rsidR="00F31B59" w:rsidRPr="00AF0D27">
        <w:rPr>
          <w:rFonts w:ascii="Arial" w:hAnsi="Arial" w:cs="Arial"/>
          <w:u w:val="single"/>
        </w:rPr>
        <w:t>The Mantoux Test</w:t>
      </w:r>
      <w:r w:rsidR="00F31B59" w:rsidRPr="00AF0D27">
        <w:rPr>
          <w:rFonts w:ascii="Arial" w:hAnsi="Arial" w:cs="Arial"/>
        </w:rPr>
        <w:t xml:space="preserve">, a </w:t>
      </w:r>
      <w:r w:rsidR="00F31B59" w:rsidRPr="00AF0D27">
        <w:rPr>
          <w:rFonts w:ascii="Arial" w:hAnsi="Arial" w:cs="Arial"/>
          <w:u w:val="single"/>
        </w:rPr>
        <w:t>blood sample</w:t>
      </w:r>
      <w:r w:rsidR="00F31B59" w:rsidRPr="00AF0D27">
        <w:rPr>
          <w:rFonts w:ascii="Arial" w:hAnsi="Arial" w:cs="Arial"/>
        </w:rPr>
        <w:t xml:space="preserve"> </w:t>
      </w:r>
      <w:r w:rsidR="00810CC8">
        <w:rPr>
          <w:rFonts w:ascii="Arial" w:hAnsi="Arial" w:cs="Arial"/>
        </w:rPr>
        <w:t xml:space="preserve">it is possible to </w:t>
      </w:r>
      <w:r w:rsidR="00845494">
        <w:rPr>
          <w:rFonts w:ascii="Arial" w:hAnsi="Arial" w:cs="Arial"/>
        </w:rPr>
        <w:t>detect.</w:t>
      </w:r>
      <w:sdt>
        <w:sdtPr>
          <w:rPr>
            <w:rFonts w:ascii="Arial" w:hAnsi="Arial" w:cs="Arial"/>
          </w:rPr>
          <w:id w:val="-1125764572"/>
          <w:citation/>
        </w:sdtPr>
        <w:sdtEndPr/>
        <w:sdtContent>
          <w:r w:rsidR="001E0F53" w:rsidRPr="00AF0D27">
            <w:rPr>
              <w:rFonts w:ascii="Arial" w:hAnsi="Arial" w:cs="Arial"/>
            </w:rPr>
            <w:fldChar w:fldCharType="begin"/>
          </w:r>
          <w:r w:rsidR="001E0F53" w:rsidRPr="00AF0D27">
            <w:rPr>
              <w:rFonts w:ascii="Arial" w:hAnsi="Arial" w:cs="Arial"/>
            </w:rPr>
            <w:instrText xml:space="preserve"> CITATION NHS19 \l 2057 </w:instrText>
          </w:r>
          <w:r w:rsidR="001E0F53" w:rsidRPr="00AF0D27">
            <w:rPr>
              <w:rFonts w:ascii="Arial" w:hAnsi="Arial" w:cs="Arial"/>
            </w:rPr>
            <w:fldChar w:fldCharType="separate"/>
          </w:r>
          <w:r w:rsidR="001E0F53" w:rsidRPr="00AF0D27">
            <w:rPr>
              <w:rFonts w:ascii="Arial" w:hAnsi="Arial" w:cs="Arial"/>
              <w:noProof/>
            </w:rPr>
            <w:t xml:space="preserve"> ( NHS Foundation Trust, 2019)</w:t>
          </w:r>
          <w:r w:rsidR="001E0F53" w:rsidRPr="00AF0D27">
            <w:rPr>
              <w:rFonts w:ascii="Arial" w:hAnsi="Arial" w:cs="Arial"/>
            </w:rPr>
            <w:fldChar w:fldCharType="end"/>
          </w:r>
        </w:sdtContent>
      </w:sdt>
    </w:p>
    <w:p w14:paraId="56F47AC2" w14:textId="77777777" w:rsidR="00C01881" w:rsidRPr="00AF0D27" w:rsidRDefault="00C01881" w:rsidP="00E86552">
      <w:pPr>
        <w:rPr>
          <w:rFonts w:ascii="Arial" w:hAnsi="Arial" w:cs="Arial"/>
        </w:rPr>
      </w:pPr>
    </w:p>
    <w:p w14:paraId="53E2444D" w14:textId="3CF3AB0A" w:rsidR="00D71CA2" w:rsidRPr="00341039" w:rsidRDefault="00D71CA2" w:rsidP="00341039">
      <w:pPr>
        <w:pStyle w:val="PargrafodaLista"/>
        <w:numPr>
          <w:ilvl w:val="0"/>
          <w:numId w:val="4"/>
        </w:numPr>
        <w:rPr>
          <w:rFonts w:ascii="Arial" w:hAnsi="Arial" w:cs="Arial"/>
          <w:b/>
          <w:bCs/>
        </w:rPr>
      </w:pPr>
      <w:r w:rsidRPr="00341039">
        <w:rPr>
          <w:rFonts w:ascii="Arial" w:hAnsi="Arial" w:cs="Arial"/>
          <w:b/>
          <w:bCs/>
        </w:rPr>
        <w:t>Managing your environment</w:t>
      </w:r>
      <w:r w:rsidR="00BC3452" w:rsidRPr="00341039">
        <w:rPr>
          <w:rFonts w:ascii="Arial" w:hAnsi="Arial" w:cs="Arial"/>
          <w:b/>
          <w:bCs/>
        </w:rPr>
        <w:t xml:space="preserve"> with</w:t>
      </w:r>
      <w:r w:rsidR="00BC3452" w:rsidRPr="00341039">
        <w:rPr>
          <w:rFonts w:ascii="Arial" w:hAnsi="Arial" w:cs="Arial"/>
        </w:rPr>
        <w:t xml:space="preserve"> </w:t>
      </w:r>
      <w:r w:rsidR="00BC3452" w:rsidRPr="00341039">
        <w:rPr>
          <w:rFonts w:ascii="Arial" w:hAnsi="Arial" w:cs="Arial"/>
          <w:b/>
          <w:bCs/>
        </w:rPr>
        <w:t xml:space="preserve">basic precautions </w:t>
      </w:r>
    </w:p>
    <w:p w14:paraId="52BC08B3" w14:textId="77777777" w:rsidR="00E262C0" w:rsidRPr="00AF0D27" w:rsidRDefault="00E262C0" w:rsidP="00AB282F">
      <w:pPr>
        <w:rPr>
          <w:rFonts w:ascii="Arial" w:hAnsi="Arial" w:cs="Arial"/>
        </w:rPr>
      </w:pPr>
    </w:p>
    <w:p w14:paraId="764E95FB" w14:textId="6E8882ED" w:rsidR="00C01881" w:rsidRPr="00AF0D27" w:rsidRDefault="00A50B21" w:rsidP="00341039">
      <w:pPr>
        <w:spacing w:line="360" w:lineRule="auto"/>
        <w:rPr>
          <w:rFonts w:ascii="Arial" w:hAnsi="Arial" w:cs="Arial"/>
        </w:rPr>
      </w:pPr>
      <w:r w:rsidRPr="00A50B21">
        <w:rPr>
          <w:rFonts w:ascii="Arial" w:hAnsi="Arial" w:cs="Arial"/>
        </w:rPr>
        <w:t>You will be contagious for the first 2 to 3 weeks of treatment if you have pulmonary tuberculosis. During this time, you should not be isolated, but you should take some basic precautions to prevent TB from spreading to others, such as</w:t>
      </w:r>
      <w:r w:rsidR="00AB282F" w:rsidRPr="00AF0D27">
        <w:rPr>
          <w:rFonts w:ascii="Arial" w:hAnsi="Arial" w:cs="Arial"/>
        </w:rPr>
        <w:t>:</w:t>
      </w:r>
    </w:p>
    <w:p w14:paraId="233158FE" w14:textId="31A0587D" w:rsidR="00801E8F" w:rsidRPr="00AF0D27" w:rsidRDefault="00B13677" w:rsidP="00341039">
      <w:pPr>
        <w:pStyle w:val="PargrafodaLista"/>
        <w:numPr>
          <w:ilvl w:val="0"/>
          <w:numId w:val="2"/>
        </w:numPr>
        <w:spacing w:line="360" w:lineRule="auto"/>
        <w:rPr>
          <w:rFonts w:ascii="Arial" w:hAnsi="Arial" w:cs="Arial"/>
        </w:rPr>
      </w:pPr>
      <w:r>
        <w:rPr>
          <w:rFonts w:ascii="Arial" w:hAnsi="Arial" w:cs="Arial"/>
        </w:rPr>
        <w:t>Stay</w:t>
      </w:r>
      <w:r w:rsidR="00EC6D2C">
        <w:rPr>
          <w:rFonts w:ascii="Arial" w:hAnsi="Arial" w:cs="Arial"/>
        </w:rPr>
        <w:t xml:space="preserve"> away</w:t>
      </w:r>
      <w:r w:rsidR="00801E8F" w:rsidRPr="00AF0D27">
        <w:rPr>
          <w:rFonts w:ascii="Arial" w:hAnsi="Arial" w:cs="Arial"/>
        </w:rPr>
        <w:t xml:space="preserve"> </w:t>
      </w:r>
      <w:r w:rsidR="00EC6D2C">
        <w:rPr>
          <w:rFonts w:ascii="Arial" w:hAnsi="Arial" w:cs="Arial"/>
        </w:rPr>
        <w:t>from</w:t>
      </w:r>
      <w:r w:rsidR="00801E8F" w:rsidRPr="00AF0D27">
        <w:rPr>
          <w:rFonts w:ascii="Arial" w:hAnsi="Arial" w:cs="Arial"/>
        </w:rPr>
        <w:t xml:space="preserve"> work, school, or college.</w:t>
      </w:r>
    </w:p>
    <w:p w14:paraId="372FDED1" w14:textId="0C66901E" w:rsidR="00801E8F" w:rsidRPr="00AF0D27" w:rsidRDefault="00480345" w:rsidP="00341039">
      <w:pPr>
        <w:pStyle w:val="PargrafodaLista"/>
        <w:numPr>
          <w:ilvl w:val="0"/>
          <w:numId w:val="2"/>
        </w:numPr>
        <w:spacing w:line="360" w:lineRule="auto"/>
        <w:rPr>
          <w:rFonts w:ascii="Arial" w:hAnsi="Arial" w:cs="Arial"/>
        </w:rPr>
      </w:pPr>
      <w:r w:rsidRPr="00480345">
        <w:rPr>
          <w:rFonts w:ascii="Arial" w:hAnsi="Arial" w:cs="Arial"/>
        </w:rPr>
        <w:t>Respiratory etiquette</w:t>
      </w:r>
      <w:r>
        <w:rPr>
          <w:rFonts w:ascii="Arial" w:hAnsi="Arial" w:cs="Arial"/>
        </w:rPr>
        <w:t xml:space="preserve"> (</w:t>
      </w:r>
      <w:r w:rsidR="00801E8F" w:rsidRPr="00AF0D27">
        <w:rPr>
          <w:rFonts w:ascii="Arial" w:hAnsi="Arial" w:cs="Arial"/>
        </w:rPr>
        <w:t>ideally with a disposable tissue</w:t>
      </w:r>
      <w:r>
        <w:rPr>
          <w:rFonts w:ascii="Arial" w:hAnsi="Arial" w:cs="Arial"/>
        </w:rPr>
        <w:t>)</w:t>
      </w:r>
      <w:r w:rsidR="00801E8F" w:rsidRPr="00AF0D27">
        <w:rPr>
          <w:rFonts w:ascii="Arial" w:hAnsi="Arial" w:cs="Arial"/>
        </w:rPr>
        <w:t>.</w:t>
      </w:r>
    </w:p>
    <w:p w14:paraId="0676E684" w14:textId="5C20D24E" w:rsidR="00801E8F" w:rsidRPr="00AF0D27" w:rsidRDefault="00801E8F" w:rsidP="00341039">
      <w:pPr>
        <w:pStyle w:val="PargrafodaLista"/>
        <w:numPr>
          <w:ilvl w:val="0"/>
          <w:numId w:val="2"/>
        </w:numPr>
        <w:spacing w:line="360" w:lineRule="auto"/>
        <w:rPr>
          <w:rFonts w:ascii="Arial" w:hAnsi="Arial" w:cs="Arial"/>
        </w:rPr>
      </w:pPr>
      <w:r w:rsidRPr="00AF0D27">
        <w:rPr>
          <w:rFonts w:ascii="Arial" w:hAnsi="Arial" w:cs="Arial"/>
        </w:rPr>
        <w:t xml:space="preserve">Good ventilation: open windows </w:t>
      </w:r>
      <w:r w:rsidR="0085067A" w:rsidRPr="00AF0D27">
        <w:rPr>
          <w:rFonts w:ascii="Arial" w:hAnsi="Arial" w:cs="Arial"/>
        </w:rPr>
        <w:t>(tuberculosis can remain suspended in the air for several hours if there is no ventilation)</w:t>
      </w:r>
      <w:r w:rsidR="0061058D" w:rsidRPr="00AF0D27">
        <w:rPr>
          <w:rFonts w:ascii="Arial" w:hAnsi="Arial" w:cs="Arial"/>
        </w:rPr>
        <w:t>.</w:t>
      </w:r>
      <w:r w:rsidRPr="00AF0D27">
        <w:rPr>
          <w:rFonts w:ascii="Arial" w:hAnsi="Arial" w:cs="Arial"/>
        </w:rPr>
        <w:t xml:space="preserve"> </w:t>
      </w:r>
    </w:p>
    <w:p w14:paraId="4283C9E6" w14:textId="6395D771" w:rsidR="00801E8F" w:rsidRPr="00AF0D27" w:rsidRDefault="00801E8F" w:rsidP="00341039">
      <w:pPr>
        <w:pStyle w:val="PargrafodaLista"/>
        <w:numPr>
          <w:ilvl w:val="0"/>
          <w:numId w:val="2"/>
        </w:numPr>
        <w:spacing w:line="360" w:lineRule="auto"/>
        <w:rPr>
          <w:rFonts w:ascii="Arial" w:hAnsi="Arial" w:cs="Arial"/>
        </w:rPr>
      </w:pPr>
      <w:r w:rsidRPr="00AF0D27">
        <w:rPr>
          <w:rFonts w:ascii="Arial" w:hAnsi="Arial" w:cs="Arial"/>
        </w:rPr>
        <w:t>Carefully dispose of any used tissues in a sealed plastic bag.</w:t>
      </w:r>
    </w:p>
    <w:p w14:paraId="2EECECBA" w14:textId="29F4577E" w:rsidR="00A33351" w:rsidRPr="00477AEB" w:rsidRDefault="00801E8F" w:rsidP="00477AEB">
      <w:pPr>
        <w:pStyle w:val="PargrafodaLista"/>
        <w:numPr>
          <w:ilvl w:val="0"/>
          <w:numId w:val="1"/>
        </w:numPr>
        <w:spacing w:line="360" w:lineRule="auto"/>
        <w:rPr>
          <w:rFonts w:ascii="Arial" w:hAnsi="Arial" w:cs="Arial"/>
        </w:rPr>
      </w:pPr>
      <w:r w:rsidRPr="00477AEB">
        <w:rPr>
          <w:rFonts w:ascii="Arial" w:hAnsi="Arial" w:cs="Arial"/>
        </w:rPr>
        <w:t>avoid sharing a bed with others</w:t>
      </w:r>
      <w:r w:rsidR="00A33351" w:rsidRPr="00477AEB">
        <w:rPr>
          <w:rFonts w:ascii="Arial" w:hAnsi="Arial" w:cs="Arial"/>
        </w:rPr>
        <w:t>.</w:t>
      </w:r>
      <w:sdt>
        <w:sdtPr>
          <w:id w:val="1051663639"/>
          <w:citation/>
        </w:sdtPr>
        <w:sdtEndPr/>
        <w:sdtContent>
          <w:r w:rsidR="00ED4070" w:rsidRPr="00477AEB">
            <w:rPr>
              <w:rFonts w:ascii="Arial" w:hAnsi="Arial" w:cs="Arial"/>
            </w:rPr>
            <w:fldChar w:fldCharType="begin"/>
          </w:r>
          <w:r w:rsidR="00ED4070" w:rsidRPr="00477AEB">
            <w:rPr>
              <w:rFonts w:ascii="Arial" w:hAnsi="Arial" w:cs="Arial"/>
            </w:rPr>
            <w:instrText xml:space="preserve"> CITATION Nat22 \l 2057 </w:instrText>
          </w:r>
          <w:r w:rsidR="00ED4070" w:rsidRPr="00477AEB">
            <w:rPr>
              <w:rFonts w:ascii="Arial" w:hAnsi="Arial" w:cs="Arial"/>
            </w:rPr>
            <w:fldChar w:fldCharType="separate"/>
          </w:r>
          <w:r w:rsidR="00ED4070" w:rsidRPr="00477AEB">
            <w:rPr>
              <w:rFonts w:ascii="Arial" w:hAnsi="Arial" w:cs="Arial"/>
              <w:noProof/>
            </w:rPr>
            <w:t xml:space="preserve"> (NHS , 2022)</w:t>
          </w:r>
          <w:r w:rsidR="00ED4070" w:rsidRPr="00477AEB">
            <w:rPr>
              <w:rFonts w:ascii="Arial" w:hAnsi="Arial" w:cs="Arial"/>
            </w:rPr>
            <w:fldChar w:fldCharType="end"/>
          </w:r>
        </w:sdtContent>
      </w:sdt>
    </w:p>
    <w:p w14:paraId="7D7FB65F" w14:textId="12115A52" w:rsidR="00A0463B" w:rsidRPr="007646DC" w:rsidRDefault="007646DC" w:rsidP="007646DC">
      <w:pPr>
        <w:spacing w:line="360" w:lineRule="auto"/>
        <w:rPr>
          <w:rFonts w:ascii="Arial" w:hAnsi="Arial" w:cs="Arial"/>
        </w:rPr>
      </w:pPr>
      <w:r w:rsidRPr="007646DC">
        <w:rPr>
          <w:rFonts w:ascii="Arial" w:hAnsi="Arial" w:cs="Arial"/>
        </w:rPr>
        <w:t>Tuberculosis is reduced in healthcare settings by using protective masks, ventilation systems, and ultraviolet light (one of the most common environmental control measures that can be used to kill TB bacteria). could reduce tuberculosis transmission in hospital wards and waiting rooms), keeping potentially infectious patients separate from other patients, and regularly screening healthcare workers for tuberculosis.</w:t>
      </w:r>
      <w:sdt>
        <w:sdtPr>
          <w:id w:val="302588278"/>
          <w:citation/>
        </w:sdtPr>
        <w:sdtEndPr/>
        <w:sdtContent>
          <w:r w:rsidR="00181051" w:rsidRPr="007646DC">
            <w:rPr>
              <w:rFonts w:ascii="Arial" w:hAnsi="Arial" w:cs="Arial"/>
            </w:rPr>
            <w:fldChar w:fldCharType="begin"/>
          </w:r>
          <w:r w:rsidR="00181051" w:rsidRPr="007646DC">
            <w:rPr>
              <w:rFonts w:ascii="Arial" w:hAnsi="Arial" w:cs="Arial"/>
            </w:rPr>
            <w:instrText xml:space="preserve"> CITATION TBA22 \l 2057 </w:instrText>
          </w:r>
          <w:r w:rsidR="00181051" w:rsidRPr="007646DC">
            <w:rPr>
              <w:rFonts w:ascii="Arial" w:hAnsi="Arial" w:cs="Arial"/>
            </w:rPr>
            <w:fldChar w:fldCharType="separate"/>
          </w:r>
          <w:r w:rsidR="00181051" w:rsidRPr="007646DC">
            <w:rPr>
              <w:rFonts w:ascii="Arial" w:hAnsi="Arial" w:cs="Arial"/>
              <w:noProof/>
            </w:rPr>
            <w:t xml:space="preserve"> (TB Alert, n.d.)</w:t>
          </w:r>
          <w:r w:rsidR="00181051" w:rsidRPr="007646DC">
            <w:rPr>
              <w:rFonts w:ascii="Arial" w:hAnsi="Arial" w:cs="Arial"/>
            </w:rPr>
            <w:fldChar w:fldCharType="end"/>
          </w:r>
        </w:sdtContent>
      </w:sdt>
      <w:r w:rsidR="009858B4" w:rsidRPr="007646DC">
        <w:rPr>
          <w:rFonts w:ascii="Arial" w:hAnsi="Arial" w:cs="Arial"/>
        </w:rPr>
        <w:t>.</w:t>
      </w:r>
    </w:p>
    <w:p w14:paraId="70FA70DE" w14:textId="77777777" w:rsidR="009858B4" w:rsidRPr="00AF0D27" w:rsidRDefault="009858B4" w:rsidP="00022C2F">
      <w:pPr>
        <w:spacing w:line="360" w:lineRule="auto"/>
        <w:rPr>
          <w:rFonts w:ascii="Arial" w:hAnsi="Arial" w:cs="Arial"/>
        </w:rPr>
      </w:pPr>
    </w:p>
    <w:p w14:paraId="4F3B21DA" w14:textId="0AC9EACD" w:rsidR="001E0F53" w:rsidRPr="00F72DE6" w:rsidRDefault="00AB08EB" w:rsidP="00022C2F">
      <w:pPr>
        <w:spacing w:line="360" w:lineRule="auto"/>
        <w:rPr>
          <w:rFonts w:ascii="Arial" w:hAnsi="Arial" w:cs="Arial"/>
          <w:b/>
          <w:bCs/>
          <w:sz w:val="32"/>
          <w:szCs w:val="32"/>
        </w:rPr>
      </w:pPr>
      <w:bookmarkStart w:id="4" w:name="_Hlk121900867"/>
      <w:r w:rsidRPr="00F72DE6">
        <w:rPr>
          <w:rFonts w:ascii="Arial" w:hAnsi="Arial" w:cs="Arial"/>
          <w:b/>
          <w:bCs/>
          <w:sz w:val="32"/>
          <w:szCs w:val="32"/>
        </w:rPr>
        <w:t xml:space="preserve">Case study </w:t>
      </w:r>
      <w:r w:rsidR="00022C2F" w:rsidRPr="00F72DE6">
        <w:rPr>
          <w:rFonts w:ascii="Arial" w:hAnsi="Arial" w:cs="Arial"/>
          <w:b/>
          <w:bCs/>
          <w:sz w:val="32"/>
          <w:szCs w:val="32"/>
        </w:rPr>
        <w:t>D</w:t>
      </w:r>
    </w:p>
    <w:bookmarkEnd w:id="4"/>
    <w:p w14:paraId="6EF8AF87" w14:textId="77777777" w:rsidR="007C22DE" w:rsidRPr="00AF0D27" w:rsidRDefault="007C22DE" w:rsidP="00022C2F">
      <w:pPr>
        <w:spacing w:line="360" w:lineRule="auto"/>
        <w:rPr>
          <w:rFonts w:ascii="Arial" w:hAnsi="Arial" w:cs="Arial"/>
          <w:b/>
          <w:bCs/>
        </w:rPr>
      </w:pPr>
    </w:p>
    <w:p w14:paraId="28DB9FFC" w14:textId="7B0F7C89" w:rsidR="00677393" w:rsidRPr="00AF0D27" w:rsidRDefault="00F92F95" w:rsidP="00022C2F">
      <w:pPr>
        <w:spacing w:line="360" w:lineRule="auto"/>
        <w:rPr>
          <w:rFonts w:ascii="Arial" w:hAnsi="Arial" w:cs="Arial"/>
        </w:rPr>
      </w:pPr>
      <w:r w:rsidRPr="00AF0D27">
        <w:rPr>
          <w:rFonts w:ascii="Arial" w:hAnsi="Arial" w:cs="Arial"/>
        </w:rPr>
        <w:t>1</w:t>
      </w:r>
      <w:r w:rsidR="00571291" w:rsidRPr="00203E90">
        <w:rPr>
          <w:rFonts w:ascii="Arial" w:hAnsi="Arial" w:cs="Arial"/>
          <w:b/>
          <w:bCs/>
        </w:rPr>
        <w:t>-</w:t>
      </w:r>
      <w:r w:rsidR="00677393" w:rsidRPr="00203E90">
        <w:rPr>
          <w:rFonts w:ascii="Arial" w:hAnsi="Arial" w:cs="Arial"/>
          <w:b/>
          <w:bCs/>
        </w:rPr>
        <w:t>Screening</w:t>
      </w:r>
      <w:r w:rsidR="008A78D2" w:rsidRPr="00203E90">
        <w:rPr>
          <w:rFonts w:ascii="Arial" w:hAnsi="Arial" w:cs="Arial"/>
          <w:b/>
          <w:bCs/>
        </w:rPr>
        <w:t>/ testing</w:t>
      </w:r>
    </w:p>
    <w:p w14:paraId="616F1E7B" w14:textId="5218F155" w:rsidR="00FF75D7" w:rsidRDefault="00FF75D7" w:rsidP="00022C2F">
      <w:pPr>
        <w:spacing w:line="360" w:lineRule="auto"/>
        <w:rPr>
          <w:rFonts w:ascii="Arial" w:hAnsi="Arial" w:cs="Arial"/>
        </w:rPr>
      </w:pPr>
      <w:r w:rsidRPr="00FF75D7">
        <w:rPr>
          <w:rFonts w:ascii="Arial" w:hAnsi="Arial" w:cs="Arial"/>
        </w:rPr>
        <w:t xml:space="preserve">To be diagnosed with tuberculosis, </w:t>
      </w:r>
      <w:r w:rsidR="002A0C73">
        <w:rPr>
          <w:rFonts w:ascii="Arial" w:hAnsi="Arial" w:cs="Arial"/>
        </w:rPr>
        <w:t>Mr Patel</w:t>
      </w:r>
      <w:r w:rsidRPr="00FF75D7">
        <w:rPr>
          <w:rFonts w:ascii="Arial" w:hAnsi="Arial" w:cs="Arial"/>
        </w:rPr>
        <w:t xml:space="preserve"> must first be tested. If the outcome is positive, the next step will be taken.</w:t>
      </w:r>
    </w:p>
    <w:p w14:paraId="40CDA5BB" w14:textId="702BF551" w:rsidR="00B63FB9" w:rsidRPr="00AF0D27" w:rsidRDefault="00571291" w:rsidP="00022C2F">
      <w:pPr>
        <w:spacing w:line="360" w:lineRule="auto"/>
        <w:rPr>
          <w:rFonts w:ascii="Arial" w:hAnsi="Arial" w:cs="Arial"/>
        </w:rPr>
      </w:pPr>
      <w:r w:rsidRPr="00AF0D27">
        <w:rPr>
          <w:rFonts w:ascii="Arial" w:hAnsi="Arial" w:cs="Arial"/>
        </w:rPr>
        <w:t>2-</w:t>
      </w:r>
      <w:r w:rsidR="00D4667D" w:rsidRPr="00203E90">
        <w:rPr>
          <w:rFonts w:ascii="Arial" w:hAnsi="Arial" w:cs="Arial"/>
          <w:b/>
          <w:bCs/>
        </w:rPr>
        <w:t xml:space="preserve">Notification/ </w:t>
      </w:r>
      <w:r w:rsidR="00A24083" w:rsidRPr="00203E90">
        <w:rPr>
          <w:rFonts w:ascii="Arial" w:hAnsi="Arial" w:cs="Arial"/>
          <w:b/>
          <w:bCs/>
        </w:rPr>
        <w:t>surveillance</w:t>
      </w:r>
      <w:r w:rsidR="00BD69D4" w:rsidRPr="00203E90">
        <w:rPr>
          <w:rFonts w:ascii="Arial" w:hAnsi="Arial" w:cs="Arial"/>
          <w:b/>
          <w:bCs/>
        </w:rPr>
        <w:t xml:space="preserve">                                                                                 </w:t>
      </w:r>
    </w:p>
    <w:p w14:paraId="2C6E25F4" w14:textId="66852D48" w:rsidR="007C22DE" w:rsidRDefault="00203E90" w:rsidP="00022C2F">
      <w:pPr>
        <w:spacing w:line="360" w:lineRule="auto"/>
        <w:rPr>
          <w:rFonts w:ascii="Arial" w:hAnsi="Arial" w:cs="Arial"/>
        </w:rPr>
      </w:pPr>
      <w:r w:rsidRPr="00203E90">
        <w:rPr>
          <w:rFonts w:ascii="Arial" w:hAnsi="Arial" w:cs="Arial"/>
        </w:rPr>
        <w:t>The Public Health (Control of Disease) Act of 1984 mandates the reporting of all tuberculosis cases. In order to do effective contact tracing, public health authorities should be informed. In parallel, step 3 starts.</w:t>
      </w:r>
    </w:p>
    <w:p w14:paraId="1E2ED6EC" w14:textId="77777777" w:rsidR="00A71661" w:rsidRDefault="00A71661" w:rsidP="00022C2F">
      <w:pPr>
        <w:spacing w:line="360" w:lineRule="auto"/>
        <w:rPr>
          <w:rFonts w:ascii="Arial" w:hAnsi="Arial" w:cs="Arial"/>
        </w:rPr>
      </w:pPr>
    </w:p>
    <w:p w14:paraId="11675EAD" w14:textId="77777777" w:rsidR="00A71661" w:rsidRDefault="00A71661" w:rsidP="00022C2F">
      <w:pPr>
        <w:spacing w:line="360" w:lineRule="auto"/>
        <w:rPr>
          <w:rFonts w:ascii="Arial" w:hAnsi="Arial" w:cs="Arial"/>
        </w:rPr>
      </w:pPr>
    </w:p>
    <w:p w14:paraId="52AC3616" w14:textId="77777777" w:rsidR="00A71661" w:rsidRDefault="00A71661" w:rsidP="00022C2F">
      <w:pPr>
        <w:spacing w:line="360" w:lineRule="auto"/>
        <w:rPr>
          <w:rFonts w:ascii="Arial" w:hAnsi="Arial" w:cs="Arial"/>
        </w:rPr>
      </w:pPr>
    </w:p>
    <w:p w14:paraId="30204B93" w14:textId="77777777" w:rsidR="00A71661" w:rsidRPr="00AF0D27" w:rsidRDefault="00A71661" w:rsidP="00022C2F">
      <w:pPr>
        <w:spacing w:line="360" w:lineRule="auto"/>
        <w:rPr>
          <w:rFonts w:ascii="Arial" w:hAnsi="Arial" w:cs="Arial"/>
        </w:rPr>
      </w:pPr>
    </w:p>
    <w:p w14:paraId="1975FB92" w14:textId="11929AA5" w:rsidR="000E4067" w:rsidRPr="00203E90" w:rsidRDefault="0089434F" w:rsidP="00022C2F">
      <w:pPr>
        <w:spacing w:line="360" w:lineRule="auto"/>
        <w:rPr>
          <w:rFonts w:ascii="Arial" w:hAnsi="Arial" w:cs="Arial"/>
          <w:b/>
          <w:bCs/>
        </w:rPr>
      </w:pPr>
      <w:r w:rsidRPr="00AF0D27">
        <w:rPr>
          <w:rFonts w:ascii="Arial" w:hAnsi="Arial" w:cs="Arial"/>
        </w:rPr>
        <w:lastRenderedPageBreak/>
        <w:t>3</w:t>
      </w:r>
      <w:r w:rsidRPr="00203E90">
        <w:rPr>
          <w:rFonts w:ascii="Arial" w:hAnsi="Arial" w:cs="Arial"/>
          <w:b/>
          <w:bCs/>
        </w:rPr>
        <w:t xml:space="preserve">- </w:t>
      </w:r>
      <w:r w:rsidR="001F6D9B" w:rsidRPr="00203E90">
        <w:rPr>
          <w:rFonts w:ascii="Arial" w:hAnsi="Arial" w:cs="Arial"/>
          <w:b/>
          <w:bCs/>
        </w:rPr>
        <w:t xml:space="preserve">Isolation precautions </w:t>
      </w:r>
      <w:r w:rsidR="00836D12" w:rsidRPr="00203E90">
        <w:rPr>
          <w:rFonts w:ascii="Arial" w:hAnsi="Arial" w:cs="Arial"/>
          <w:b/>
          <w:bCs/>
        </w:rPr>
        <w:t>in</w:t>
      </w:r>
      <w:r w:rsidR="001F6D9B" w:rsidRPr="00203E90">
        <w:rPr>
          <w:rFonts w:ascii="Arial" w:hAnsi="Arial" w:cs="Arial"/>
          <w:b/>
          <w:bCs/>
        </w:rPr>
        <w:t xml:space="preserve"> hospitals and other inpatient facilities</w:t>
      </w:r>
    </w:p>
    <w:p w14:paraId="085D6AEF" w14:textId="1F9ACFB2" w:rsidR="00022C2F" w:rsidRPr="00AF0D27" w:rsidRDefault="00431332" w:rsidP="00022C2F">
      <w:pPr>
        <w:spacing w:line="360" w:lineRule="auto"/>
        <w:rPr>
          <w:rFonts w:ascii="Arial" w:hAnsi="Arial" w:cs="Arial"/>
        </w:rPr>
      </w:pPr>
      <w:r w:rsidRPr="00431332">
        <w:rPr>
          <w:rFonts w:ascii="Arial" w:hAnsi="Arial" w:cs="Arial"/>
        </w:rPr>
        <w:t>Any patient who is suspected or has been diagnosed with infectious tuberculosis should be isolated in a private room (separate from other patients). All staff must wear protective masks, use ventilation systems, and regularly screen healthcare workers for tuberculosis.</w:t>
      </w:r>
    </w:p>
    <w:p w14:paraId="1FB1F4AD" w14:textId="54753519" w:rsidR="00CA7545" w:rsidRPr="00A71661" w:rsidRDefault="00CA7545" w:rsidP="00022C2F">
      <w:pPr>
        <w:spacing w:line="360" w:lineRule="auto"/>
        <w:rPr>
          <w:rFonts w:ascii="Arial" w:hAnsi="Arial" w:cs="Arial"/>
          <w:b/>
          <w:bCs/>
        </w:rPr>
      </w:pPr>
      <w:r w:rsidRPr="00AF0D27">
        <w:rPr>
          <w:rFonts w:ascii="Arial" w:hAnsi="Arial" w:cs="Arial"/>
        </w:rPr>
        <w:t>4</w:t>
      </w:r>
      <w:r w:rsidR="00A200D0" w:rsidRPr="00AF0D27">
        <w:rPr>
          <w:rFonts w:ascii="Arial" w:hAnsi="Arial" w:cs="Arial"/>
        </w:rPr>
        <w:t xml:space="preserve">- </w:t>
      </w:r>
      <w:r w:rsidR="00A200D0" w:rsidRPr="00A71661">
        <w:rPr>
          <w:rFonts w:ascii="Arial" w:hAnsi="Arial" w:cs="Arial"/>
          <w:b/>
          <w:bCs/>
        </w:rPr>
        <w:t>Start Treatment</w:t>
      </w:r>
    </w:p>
    <w:p w14:paraId="334D4D4F" w14:textId="77777777" w:rsidR="007A7084" w:rsidRDefault="007A7084" w:rsidP="007A7084">
      <w:pPr>
        <w:tabs>
          <w:tab w:val="left" w:pos="6358"/>
        </w:tabs>
        <w:spacing w:line="360" w:lineRule="auto"/>
        <w:rPr>
          <w:rFonts w:ascii="Arial" w:hAnsi="Arial" w:cs="Arial"/>
        </w:rPr>
      </w:pPr>
      <w:r w:rsidRPr="007A7084">
        <w:rPr>
          <w:rFonts w:ascii="Arial" w:hAnsi="Arial" w:cs="Arial"/>
        </w:rPr>
        <w:t>Starting treatment based on the type of tuberculosis the patient has, keeping him away from work and school until he is fully recovered.</w:t>
      </w:r>
    </w:p>
    <w:p w14:paraId="3A4FEBB9" w14:textId="25F7ED0A" w:rsidR="001E0F53" w:rsidRPr="00AF0D27" w:rsidRDefault="001E0F53" w:rsidP="007A7084">
      <w:pPr>
        <w:tabs>
          <w:tab w:val="left" w:pos="6358"/>
        </w:tabs>
        <w:spacing w:line="360" w:lineRule="auto"/>
        <w:rPr>
          <w:rFonts w:ascii="Arial" w:hAnsi="Arial" w:cs="Arial"/>
        </w:rPr>
      </w:pPr>
      <w:r w:rsidRPr="00AF0D27">
        <w:rPr>
          <w:rFonts w:ascii="Arial" w:hAnsi="Arial" w:cs="Arial"/>
        </w:rPr>
        <w:tab/>
      </w:r>
    </w:p>
    <w:p w14:paraId="50C788AA" w14:textId="6EBBAD35" w:rsidR="00022C2F" w:rsidRPr="00B92900" w:rsidRDefault="00E02078" w:rsidP="00B92900">
      <w:pPr>
        <w:pStyle w:val="Bibliografia"/>
        <w:spacing w:line="360" w:lineRule="auto"/>
        <w:rPr>
          <w:rFonts w:ascii="Arial" w:hAnsi="Arial" w:cs="Arial"/>
          <w:b/>
          <w:bCs/>
          <w:sz w:val="32"/>
          <w:szCs w:val="32"/>
        </w:rPr>
      </w:pPr>
      <w:r w:rsidRPr="00B92900">
        <w:rPr>
          <w:rFonts w:ascii="Arial" w:hAnsi="Arial" w:cs="Arial"/>
          <w:b/>
          <w:bCs/>
          <w:sz w:val="32"/>
          <w:szCs w:val="32"/>
        </w:rPr>
        <w:t>Conclusion</w:t>
      </w:r>
    </w:p>
    <w:p w14:paraId="44A17E9F" w14:textId="77777777" w:rsidR="009F3174" w:rsidRPr="00B92900" w:rsidRDefault="009F3174" w:rsidP="00B92900">
      <w:pPr>
        <w:spacing w:line="360" w:lineRule="auto"/>
        <w:rPr>
          <w:rFonts w:ascii="Arial" w:hAnsi="Arial" w:cs="Arial"/>
        </w:rPr>
      </w:pPr>
    </w:p>
    <w:p w14:paraId="2F77605A" w14:textId="4CA99580" w:rsidR="00B92900" w:rsidRDefault="004E7167" w:rsidP="00B92900">
      <w:pPr>
        <w:spacing w:line="360" w:lineRule="auto"/>
        <w:rPr>
          <w:rFonts w:ascii="Arial" w:hAnsi="Arial" w:cs="Arial"/>
        </w:rPr>
      </w:pPr>
      <w:r w:rsidRPr="004E7167">
        <w:rPr>
          <w:rFonts w:ascii="Arial" w:hAnsi="Arial" w:cs="Arial"/>
        </w:rPr>
        <w:t>The success of tuberculosis prevention, detection, and control in England may be seen in the sharp decline in TB incidence that has occurred since 2011, when there were nearly 9,000 cases reported, making it one of the highest incidences in Western Europe.</w:t>
      </w:r>
      <w:r w:rsidR="00FE2450">
        <w:rPr>
          <w:rFonts w:ascii="Arial" w:hAnsi="Arial" w:cs="Arial"/>
        </w:rPr>
        <w:t xml:space="preserve"> </w:t>
      </w:r>
      <w:r w:rsidR="008A0478" w:rsidRPr="008A0478">
        <w:rPr>
          <w:rFonts w:ascii="Arial" w:hAnsi="Arial" w:cs="Arial"/>
        </w:rPr>
        <w:t xml:space="preserve">The UKHSA and NHS England have unveiled a five-year action plan to help the United Kingdom (UK) meet its commitment to the World Health Organization (WHO) End Tuberculosis (TB) by 2035 Strategy. </w:t>
      </w:r>
      <w:r w:rsidR="00A5451D" w:rsidRPr="00A5451D">
        <w:rPr>
          <w:rFonts w:ascii="Arial" w:hAnsi="Arial" w:cs="Arial"/>
        </w:rPr>
        <w:t>By concentrating on five key priority areas, this will build on the advancements made in TB prevention, detection, and control in England over the preceding ten years and give partners the tools they need to lower the incidence of TB in all of our communities</w:t>
      </w:r>
      <w:r w:rsidR="008A0478" w:rsidRPr="008A0478">
        <w:rPr>
          <w:rFonts w:ascii="Arial" w:hAnsi="Arial" w:cs="Arial"/>
        </w:rPr>
        <w:t>. These are the top five priorities:</w:t>
      </w:r>
      <w:r w:rsidR="000E507E" w:rsidRPr="00B92900">
        <w:rPr>
          <w:rFonts w:ascii="Arial" w:hAnsi="Arial" w:cs="Arial"/>
        </w:rPr>
        <w:t xml:space="preserve"> </w:t>
      </w:r>
      <w:r w:rsidR="000B09B3" w:rsidRPr="00B92900">
        <w:rPr>
          <w:rFonts w:ascii="Arial" w:hAnsi="Arial" w:cs="Arial"/>
        </w:rPr>
        <w:t>1</w:t>
      </w:r>
      <w:r w:rsidR="00BB52F5" w:rsidRPr="00B92900">
        <w:rPr>
          <w:rFonts w:ascii="Arial" w:hAnsi="Arial" w:cs="Arial"/>
        </w:rPr>
        <w:t>- Recovery from COVID-19</w:t>
      </w:r>
      <w:r w:rsidR="00E83EBA" w:rsidRPr="00B92900">
        <w:rPr>
          <w:rFonts w:ascii="Arial" w:hAnsi="Arial" w:cs="Arial"/>
        </w:rPr>
        <w:t>;</w:t>
      </w:r>
      <w:r w:rsidR="001E2379" w:rsidRPr="00B92900">
        <w:rPr>
          <w:rFonts w:ascii="Arial" w:hAnsi="Arial" w:cs="Arial"/>
        </w:rPr>
        <w:t xml:space="preserve"> 2- Prevent and Protect; </w:t>
      </w:r>
      <w:r w:rsidR="0016380C" w:rsidRPr="00B92900">
        <w:rPr>
          <w:rFonts w:ascii="Arial" w:hAnsi="Arial" w:cs="Arial"/>
        </w:rPr>
        <w:t>3 - Detect TB;</w:t>
      </w:r>
      <w:r w:rsidR="00FA750F" w:rsidRPr="00B92900">
        <w:rPr>
          <w:rFonts w:ascii="Arial" w:hAnsi="Arial" w:cs="Arial"/>
        </w:rPr>
        <w:t xml:space="preserve"> 4</w:t>
      </w:r>
      <w:r w:rsidR="00C42C72" w:rsidRPr="00B92900">
        <w:rPr>
          <w:rFonts w:ascii="Arial" w:hAnsi="Arial" w:cs="Arial"/>
        </w:rPr>
        <w:t>-</w:t>
      </w:r>
      <w:r w:rsidR="00FA750F" w:rsidRPr="00B92900">
        <w:rPr>
          <w:rFonts w:ascii="Arial" w:hAnsi="Arial" w:cs="Arial"/>
        </w:rPr>
        <w:t>Control TB disease</w:t>
      </w:r>
      <w:r w:rsidR="00C42C72" w:rsidRPr="00B92900">
        <w:rPr>
          <w:rFonts w:ascii="Arial" w:hAnsi="Arial" w:cs="Arial"/>
        </w:rPr>
        <w:t xml:space="preserve"> and Workforce.</w:t>
      </w:r>
      <w:sdt>
        <w:sdtPr>
          <w:rPr>
            <w:rFonts w:ascii="Arial" w:hAnsi="Arial" w:cs="Arial"/>
          </w:rPr>
          <w:id w:val="-1087227576"/>
          <w:citation/>
        </w:sdtPr>
        <w:sdtEndPr/>
        <w:sdtContent>
          <w:r w:rsidR="00B92900" w:rsidRPr="00B92900">
            <w:rPr>
              <w:rFonts w:ascii="Arial" w:hAnsi="Arial" w:cs="Arial"/>
            </w:rPr>
            <w:fldChar w:fldCharType="begin"/>
          </w:r>
          <w:r w:rsidR="00B92900" w:rsidRPr="00B92900">
            <w:rPr>
              <w:rFonts w:ascii="Arial" w:hAnsi="Arial" w:cs="Arial"/>
            </w:rPr>
            <w:instrText xml:space="preserve"> CITATION UKH21 \l 2057 </w:instrText>
          </w:r>
          <w:r w:rsidR="00B92900" w:rsidRPr="00B92900">
            <w:rPr>
              <w:rFonts w:ascii="Arial" w:hAnsi="Arial" w:cs="Arial"/>
            </w:rPr>
            <w:fldChar w:fldCharType="separate"/>
          </w:r>
          <w:r w:rsidR="00B92900" w:rsidRPr="00B92900">
            <w:rPr>
              <w:rFonts w:ascii="Arial" w:hAnsi="Arial" w:cs="Arial"/>
              <w:noProof/>
            </w:rPr>
            <w:t xml:space="preserve"> ( UK Health Security Agency , 2021)</w:t>
          </w:r>
          <w:r w:rsidR="00B92900" w:rsidRPr="00B92900">
            <w:rPr>
              <w:rFonts w:ascii="Arial" w:hAnsi="Arial" w:cs="Arial"/>
            </w:rPr>
            <w:fldChar w:fldCharType="end"/>
          </w:r>
        </w:sdtContent>
      </w:sdt>
      <w:r w:rsidR="00B92900" w:rsidRPr="00B92900">
        <w:rPr>
          <w:rFonts w:ascii="Arial" w:hAnsi="Arial" w:cs="Arial"/>
        </w:rPr>
        <w:t>.</w:t>
      </w:r>
    </w:p>
    <w:p w14:paraId="5F2E6430" w14:textId="77777777" w:rsidR="00B92900" w:rsidRDefault="00B92900" w:rsidP="00B92900">
      <w:pPr>
        <w:spacing w:line="360" w:lineRule="auto"/>
        <w:rPr>
          <w:rFonts w:ascii="Arial" w:hAnsi="Arial" w:cs="Arial"/>
        </w:rPr>
      </w:pPr>
    </w:p>
    <w:p w14:paraId="0327EE1F" w14:textId="77777777" w:rsidR="00B92900" w:rsidRDefault="00B92900" w:rsidP="00B92900">
      <w:pPr>
        <w:spacing w:line="360" w:lineRule="auto"/>
        <w:rPr>
          <w:rFonts w:ascii="Arial" w:hAnsi="Arial" w:cs="Arial"/>
        </w:rPr>
      </w:pPr>
    </w:p>
    <w:p w14:paraId="30D3961F" w14:textId="77777777" w:rsidR="008A0478" w:rsidRDefault="008A0478" w:rsidP="00B92900">
      <w:pPr>
        <w:spacing w:line="360" w:lineRule="auto"/>
        <w:rPr>
          <w:rFonts w:ascii="Arial" w:hAnsi="Arial" w:cs="Arial"/>
        </w:rPr>
      </w:pPr>
    </w:p>
    <w:p w14:paraId="7B368D61" w14:textId="77777777" w:rsidR="008A0478" w:rsidRDefault="008A0478" w:rsidP="00B92900">
      <w:pPr>
        <w:spacing w:line="360" w:lineRule="auto"/>
        <w:rPr>
          <w:rFonts w:ascii="Arial" w:hAnsi="Arial" w:cs="Arial"/>
        </w:rPr>
      </w:pPr>
    </w:p>
    <w:p w14:paraId="3F00D637" w14:textId="77777777" w:rsidR="008A0478" w:rsidRDefault="008A0478" w:rsidP="00B92900">
      <w:pPr>
        <w:spacing w:line="360" w:lineRule="auto"/>
        <w:rPr>
          <w:rFonts w:ascii="Arial" w:hAnsi="Arial" w:cs="Arial"/>
        </w:rPr>
      </w:pPr>
    </w:p>
    <w:p w14:paraId="52952E95" w14:textId="77777777" w:rsidR="008A0478" w:rsidRDefault="008A0478" w:rsidP="00B92900">
      <w:pPr>
        <w:spacing w:line="360" w:lineRule="auto"/>
        <w:rPr>
          <w:rFonts w:ascii="Arial" w:hAnsi="Arial" w:cs="Arial"/>
        </w:rPr>
      </w:pPr>
    </w:p>
    <w:p w14:paraId="7BB8B305" w14:textId="77777777" w:rsidR="008A0478" w:rsidRDefault="008A0478" w:rsidP="00B92900">
      <w:pPr>
        <w:spacing w:line="360" w:lineRule="auto"/>
        <w:rPr>
          <w:rFonts w:ascii="Arial" w:hAnsi="Arial" w:cs="Arial"/>
        </w:rPr>
      </w:pPr>
    </w:p>
    <w:p w14:paraId="07E2CF1E" w14:textId="77777777" w:rsidR="008A0478" w:rsidRDefault="008A0478" w:rsidP="00B92900">
      <w:pPr>
        <w:spacing w:line="360" w:lineRule="auto"/>
        <w:rPr>
          <w:rFonts w:ascii="Arial" w:hAnsi="Arial" w:cs="Arial"/>
        </w:rPr>
      </w:pPr>
    </w:p>
    <w:p w14:paraId="12ADE58D" w14:textId="77777777" w:rsidR="008A0478" w:rsidRDefault="008A0478" w:rsidP="00B92900">
      <w:pPr>
        <w:spacing w:line="360" w:lineRule="auto"/>
        <w:rPr>
          <w:rFonts w:ascii="Arial" w:hAnsi="Arial" w:cs="Arial"/>
        </w:rPr>
      </w:pPr>
    </w:p>
    <w:p w14:paraId="01986DFA" w14:textId="77777777" w:rsidR="009C71E3" w:rsidRPr="00727CE3" w:rsidRDefault="009C71E3" w:rsidP="00E02078">
      <w:pPr>
        <w:rPr>
          <w:b/>
          <w:bCs/>
          <w:color w:val="000000" w:themeColor="text1"/>
          <w:sz w:val="28"/>
          <w:szCs w:val="28"/>
        </w:rPr>
      </w:pPr>
    </w:p>
    <w:sdt>
      <w:sdtPr>
        <w:rPr>
          <w:rFonts w:asciiTheme="minorHAnsi" w:eastAsiaTheme="minorHAnsi" w:hAnsiTheme="minorHAnsi" w:cstheme="minorBidi"/>
          <w:b/>
          <w:bCs/>
          <w:color w:val="000000" w:themeColor="text1"/>
          <w:sz w:val="40"/>
          <w:szCs w:val="40"/>
          <w:lang w:val="pt-PT" w:eastAsia="en-US"/>
        </w:rPr>
        <w:id w:val="2105688439"/>
        <w:docPartObj>
          <w:docPartGallery w:val="Bibliographies"/>
          <w:docPartUnique/>
        </w:docPartObj>
      </w:sdtPr>
      <w:sdtEndPr>
        <w:rPr>
          <w:rFonts w:ascii="Arial" w:hAnsi="Arial" w:cs="Arial"/>
          <w:b w:val="0"/>
          <w:bCs w:val="0"/>
          <w:sz w:val="22"/>
          <w:szCs w:val="22"/>
          <w:lang w:val="en-GB"/>
        </w:rPr>
      </w:sdtEndPr>
      <w:sdtContent>
        <w:p w14:paraId="4DCF693F" w14:textId="308609E7" w:rsidR="009C71E3" w:rsidRPr="00F72DE6" w:rsidRDefault="00727CE3" w:rsidP="00F72DE6">
          <w:pPr>
            <w:pStyle w:val="Ttulo1"/>
            <w:spacing w:line="360" w:lineRule="auto"/>
            <w:jc w:val="both"/>
            <w:rPr>
              <w:rFonts w:ascii="Arial" w:hAnsi="Arial" w:cs="Arial"/>
              <w:b/>
              <w:bCs/>
              <w:color w:val="000000" w:themeColor="text1"/>
            </w:rPr>
          </w:pPr>
          <w:r w:rsidRPr="00F72DE6">
            <w:rPr>
              <w:rFonts w:ascii="Arial" w:hAnsi="Arial" w:cs="Arial"/>
              <w:b/>
              <w:bCs/>
              <w:color w:val="000000" w:themeColor="text1"/>
            </w:rPr>
            <w:t>References</w:t>
          </w:r>
        </w:p>
        <w:p w14:paraId="38597A72" w14:textId="77777777" w:rsidR="00B92900" w:rsidRPr="00F72DE6" w:rsidRDefault="00B92900" w:rsidP="00F72DE6">
          <w:pPr>
            <w:spacing w:line="360" w:lineRule="auto"/>
            <w:jc w:val="both"/>
            <w:rPr>
              <w:rFonts w:ascii="Arial" w:hAnsi="Arial" w:cs="Arial"/>
              <w:b/>
              <w:bCs/>
              <w:color w:val="000000" w:themeColor="text1"/>
              <w:sz w:val="28"/>
              <w:szCs w:val="28"/>
              <w:lang w:eastAsia="en-GB"/>
            </w:rPr>
          </w:pPr>
        </w:p>
        <w:sdt>
          <w:sdtPr>
            <w:rPr>
              <w:rFonts w:ascii="Arial" w:hAnsi="Arial" w:cs="Arial"/>
              <w:b/>
              <w:bCs/>
              <w:color w:val="000000" w:themeColor="text1"/>
              <w:sz w:val="28"/>
              <w:szCs w:val="28"/>
            </w:rPr>
            <w:id w:val="111145805"/>
            <w:bibliography/>
          </w:sdtPr>
          <w:sdtEndPr>
            <w:rPr>
              <w:b w:val="0"/>
              <w:bCs w:val="0"/>
              <w:sz w:val="22"/>
              <w:szCs w:val="22"/>
            </w:rPr>
          </w:sdtEndPr>
          <w:sdtContent>
            <w:p w14:paraId="4DCB34B8" w14:textId="77777777" w:rsidR="009C71E3" w:rsidRPr="00F47F5B" w:rsidRDefault="009C71E3" w:rsidP="00F72DE6">
              <w:pPr>
                <w:pStyle w:val="Bibliografia"/>
                <w:spacing w:line="360" w:lineRule="auto"/>
                <w:jc w:val="both"/>
                <w:rPr>
                  <w:rFonts w:ascii="Arial" w:hAnsi="Arial" w:cs="Arial"/>
                  <w:noProof/>
                  <w:color w:val="000000" w:themeColor="text1"/>
                </w:rPr>
              </w:pPr>
              <w:r w:rsidRPr="00F47F5B">
                <w:rPr>
                  <w:rFonts w:ascii="Arial" w:hAnsi="Arial" w:cs="Arial"/>
                  <w:color w:val="000000" w:themeColor="text1"/>
                </w:rPr>
                <w:fldChar w:fldCharType="begin"/>
              </w:r>
              <w:r w:rsidRPr="00F47F5B">
                <w:rPr>
                  <w:rFonts w:ascii="Arial" w:hAnsi="Arial" w:cs="Arial"/>
                  <w:color w:val="000000" w:themeColor="text1"/>
                </w:rPr>
                <w:instrText>BIBLIOGRAPHY</w:instrText>
              </w:r>
              <w:r w:rsidRPr="00F47F5B">
                <w:rPr>
                  <w:rFonts w:ascii="Arial" w:hAnsi="Arial" w:cs="Arial"/>
                  <w:color w:val="000000" w:themeColor="text1"/>
                </w:rPr>
                <w:fldChar w:fldCharType="separate"/>
              </w:r>
              <w:r w:rsidRPr="00F47F5B">
                <w:rPr>
                  <w:rFonts w:ascii="Arial" w:hAnsi="Arial" w:cs="Arial"/>
                  <w:noProof/>
                  <w:color w:val="000000" w:themeColor="text1"/>
                </w:rPr>
                <w:t xml:space="preserve">NHS Foundation Trust, 2019. </w:t>
              </w:r>
              <w:r w:rsidRPr="00F47F5B">
                <w:rPr>
                  <w:rFonts w:ascii="Arial" w:hAnsi="Arial" w:cs="Arial"/>
                  <w:i/>
                  <w:iCs/>
                  <w:noProof/>
                  <w:color w:val="000000" w:themeColor="text1"/>
                </w:rPr>
                <w:t xml:space="preserve">Tuberculosis – (TB) contact tracing and, </w:t>
              </w:r>
              <w:r w:rsidRPr="00F47F5B">
                <w:rPr>
                  <w:rFonts w:ascii="Arial" w:hAnsi="Arial" w:cs="Arial"/>
                  <w:noProof/>
                  <w:color w:val="000000" w:themeColor="text1"/>
                </w:rPr>
                <w:t>Durham: North Tees and Hartlepool NHS Foundation Trust.</w:t>
              </w:r>
            </w:p>
            <w:p w14:paraId="07B264FE" w14:textId="77777777" w:rsidR="009C71E3" w:rsidRPr="00F47F5B" w:rsidRDefault="009C71E3" w:rsidP="00F72DE6">
              <w:pPr>
                <w:pStyle w:val="Bibliografia"/>
                <w:spacing w:line="360" w:lineRule="auto"/>
                <w:jc w:val="both"/>
                <w:rPr>
                  <w:rFonts w:ascii="Arial" w:hAnsi="Arial" w:cs="Arial"/>
                  <w:noProof/>
                  <w:color w:val="000000" w:themeColor="text1"/>
                </w:rPr>
              </w:pPr>
              <w:r w:rsidRPr="00F47F5B">
                <w:rPr>
                  <w:rFonts w:ascii="Arial" w:hAnsi="Arial" w:cs="Arial"/>
                  <w:noProof/>
                  <w:color w:val="000000" w:themeColor="text1"/>
                </w:rPr>
                <w:t xml:space="preserve">UK Health Security Agency , 2021. </w:t>
              </w:r>
              <w:r w:rsidRPr="00F47F5B">
                <w:rPr>
                  <w:rFonts w:ascii="Arial" w:hAnsi="Arial" w:cs="Arial"/>
                  <w:i/>
                  <w:iCs/>
                  <w:noProof/>
                  <w:color w:val="000000" w:themeColor="text1"/>
                </w:rPr>
                <w:t xml:space="preserve">TB Action Plan for England, 2021 to 2026, </w:t>
              </w:r>
              <w:r w:rsidRPr="00F47F5B">
                <w:rPr>
                  <w:rFonts w:ascii="Arial" w:hAnsi="Arial" w:cs="Arial"/>
                  <w:noProof/>
                  <w:color w:val="000000" w:themeColor="text1"/>
                </w:rPr>
                <w:t>England: Crown copyright.</w:t>
              </w:r>
            </w:p>
            <w:p w14:paraId="61D91832" w14:textId="77777777" w:rsidR="009C71E3" w:rsidRPr="00F47F5B" w:rsidRDefault="009C71E3" w:rsidP="00F72DE6">
              <w:pPr>
                <w:pStyle w:val="Bibliografia"/>
                <w:spacing w:line="360" w:lineRule="auto"/>
                <w:jc w:val="both"/>
                <w:rPr>
                  <w:rFonts w:ascii="Arial" w:hAnsi="Arial" w:cs="Arial"/>
                  <w:noProof/>
                  <w:color w:val="000000" w:themeColor="text1"/>
                </w:rPr>
              </w:pPr>
              <w:r w:rsidRPr="00F47F5B">
                <w:rPr>
                  <w:rFonts w:ascii="Arial" w:hAnsi="Arial" w:cs="Arial"/>
                  <w:noProof/>
                  <w:color w:val="000000" w:themeColor="text1"/>
                </w:rPr>
                <w:t xml:space="preserve">England NHS.UK, 2022. </w:t>
              </w:r>
              <w:r w:rsidRPr="00F47F5B">
                <w:rPr>
                  <w:rFonts w:ascii="Arial" w:hAnsi="Arial" w:cs="Arial"/>
                  <w:i/>
                  <w:iCs/>
                  <w:noProof/>
                  <w:color w:val="000000" w:themeColor="text1"/>
                </w:rPr>
                <w:t xml:space="preserve">World TB Day 2022 Newsletter. </w:t>
              </w:r>
              <w:r w:rsidRPr="00F47F5B">
                <w:rPr>
                  <w:rFonts w:ascii="Arial" w:hAnsi="Arial" w:cs="Arial"/>
                  <w:noProof/>
                  <w:color w:val="000000" w:themeColor="text1"/>
                </w:rPr>
                <w:t xml:space="preserve">[Online] </w:t>
              </w:r>
              <w:r w:rsidRPr="00F47F5B">
                <w:rPr>
                  <w:rFonts w:ascii="Arial" w:hAnsi="Arial" w:cs="Arial"/>
                  <w:noProof/>
                  <w:color w:val="000000" w:themeColor="text1"/>
                </w:rPr>
                <w:br/>
                <w:t xml:space="preserve">Available at: </w:t>
              </w:r>
              <w:r w:rsidRPr="00F47F5B">
                <w:rPr>
                  <w:rFonts w:ascii="Arial" w:hAnsi="Arial" w:cs="Arial"/>
                  <w:noProof/>
                  <w:color w:val="000000" w:themeColor="text1"/>
                  <w:u w:val="single"/>
                </w:rPr>
                <w:t>https://www.england.nhs.uk/south/wp-content/uploads/sites/6/2022/04/World-TB-Day-2022-Newsletter-UKHSA-South-West.pdf</w:t>
              </w:r>
              <w:r w:rsidRPr="00F47F5B">
                <w:rPr>
                  <w:rFonts w:ascii="Arial" w:hAnsi="Arial" w:cs="Arial"/>
                  <w:noProof/>
                  <w:color w:val="000000" w:themeColor="text1"/>
                </w:rPr>
                <w:br/>
                <w:t>[Acedido em 11 December 2022].</w:t>
              </w:r>
            </w:p>
            <w:p w14:paraId="608231A5" w14:textId="77777777" w:rsidR="009C71E3" w:rsidRPr="00F47F5B" w:rsidRDefault="009C71E3" w:rsidP="00F72DE6">
              <w:pPr>
                <w:pStyle w:val="Bibliografia"/>
                <w:spacing w:line="360" w:lineRule="auto"/>
                <w:jc w:val="both"/>
                <w:rPr>
                  <w:rFonts w:ascii="Arial" w:hAnsi="Arial" w:cs="Arial"/>
                  <w:noProof/>
                  <w:color w:val="000000" w:themeColor="text1"/>
                </w:rPr>
              </w:pPr>
              <w:r w:rsidRPr="00F47F5B">
                <w:rPr>
                  <w:rFonts w:ascii="Arial" w:hAnsi="Arial" w:cs="Arial"/>
                  <w:noProof/>
                  <w:color w:val="000000" w:themeColor="text1"/>
                </w:rPr>
                <w:t xml:space="preserve">Glaziou, P., Floyd, K. &amp; Raviglione, M., 2018. Trends in tuberculosis in the UK. </w:t>
              </w:r>
              <w:r w:rsidRPr="00F47F5B">
                <w:rPr>
                  <w:rFonts w:ascii="Arial" w:hAnsi="Arial" w:cs="Arial"/>
                  <w:i/>
                  <w:iCs/>
                  <w:noProof/>
                  <w:color w:val="000000" w:themeColor="text1"/>
                </w:rPr>
                <w:t xml:space="preserve">Thorax, </w:t>
              </w:r>
              <w:r w:rsidRPr="00F47F5B">
                <w:rPr>
                  <w:rFonts w:ascii="Arial" w:hAnsi="Arial" w:cs="Arial"/>
                  <w:noProof/>
                  <w:color w:val="000000" w:themeColor="text1"/>
                </w:rPr>
                <w:t>LXXIII(8), pp. 702-703.</w:t>
              </w:r>
            </w:p>
            <w:p w14:paraId="7DB76DF7" w14:textId="77777777" w:rsidR="009C71E3" w:rsidRPr="00F47F5B" w:rsidRDefault="009C71E3" w:rsidP="00F72DE6">
              <w:pPr>
                <w:pStyle w:val="Bibliografia"/>
                <w:spacing w:line="360" w:lineRule="auto"/>
                <w:jc w:val="both"/>
                <w:rPr>
                  <w:rFonts w:ascii="Arial" w:hAnsi="Arial" w:cs="Arial"/>
                  <w:noProof/>
                  <w:color w:val="000000" w:themeColor="text1"/>
                </w:rPr>
              </w:pPr>
              <w:r w:rsidRPr="00F47F5B">
                <w:rPr>
                  <w:rFonts w:ascii="Arial" w:hAnsi="Arial" w:cs="Arial"/>
                  <w:noProof/>
                  <w:color w:val="000000" w:themeColor="text1"/>
                </w:rPr>
                <w:t xml:space="preserve">GOV.UK, 2020. </w:t>
              </w:r>
              <w:r w:rsidRPr="00F47F5B">
                <w:rPr>
                  <w:rFonts w:ascii="Arial" w:hAnsi="Arial" w:cs="Arial"/>
                  <w:i/>
                  <w:iCs/>
                  <w:noProof/>
                  <w:color w:val="000000" w:themeColor="text1"/>
                </w:rPr>
                <w:t xml:space="preserve">GOV.UK. </w:t>
              </w:r>
              <w:r w:rsidRPr="00F47F5B">
                <w:rPr>
                  <w:rFonts w:ascii="Arial" w:hAnsi="Arial" w:cs="Arial"/>
                  <w:noProof/>
                  <w:color w:val="000000" w:themeColor="text1"/>
                </w:rPr>
                <w:t xml:space="preserve">[Online] </w:t>
              </w:r>
              <w:r w:rsidRPr="00F47F5B">
                <w:rPr>
                  <w:rFonts w:ascii="Arial" w:hAnsi="Arial" w:cs="Arial"/>
                  <w:noProof/>
                  <w:color w:val="000000" w:themeColor="text1"/>
                </w:rPr>
                <w:br/>
                <w:t xml:space="preserve">Available at: </w:t>
              </w:r>
              <w:r w:rsidRPr="00F47F5B">
                <w:rPr>
                  <w:rFonts w:ascii="Arial" w:hAnsi="Arial" w:cs="Arial"/>
                  <w:noProof/>
                  <w:color w:val="000000" w:themeColor="text1"/>
                  <w:u w:val="single"/>
                </w:rPr>
                <w:t>https://www.digitalmarketplace.service.gov.uk/digital-outcomes-and-specialists/opportunities/13483#:~:text=All%20cases%20of%20active%20TB,prevention%20of%20transmission%20of%20TB.</w:t>
              </w:r>
              <w:r w:rsidRPr="00F47F5B">
                <w:rPr>
                  <w:rFonts w:ascii="Arial" w:hAnsi="Arial" w:cs="Arial"/>
                  <w:noProof/>
                  <w:color w:val="000000" w:themeColor="text1"/>
                </w:rPr>
                <w:br/>
                <w:t>[Accessed 11 December 2022].</w:t>
              </w:r>
            </w:p>
            <w:p w14:paraId="01029392" w14:textId="77777777" w:rsidR="009C71E3" w:rsidRPr="00F47F5B" w:rsidRDefault="009C71E3" w:rsidP="00F72DE6">
              <w:pPr>
                <w:pStyle w:val="Bibliografia"/>
                <w:spacing w:line="360" w:lineRule="auto"/>
                <w:jc w:val="both"/>
                <w:rPr>
                  <w:rFonts w:ascii="Arial" w:hAnsi="Arial" w:cs="Arial"/>
                  <w:noProof/>
                  <w:color w:val="000000" w:themeColor="text1"/>
                </w:rPr>
              </w:pPr>
              <w:r w:rsidRPr="00F47F5B">
                <w:rPr>
                  <w:rFonts w:ascii="Arial" w:hAnsi="Arial" w:cs="Arial"/>
                  <w:noProof/>
                  <w:color w:val="000000" w:themeColor="text1"/>
                </w:rPr>
                <w:t xml:space="preserve">NHS , 2022. </w:t>
              </w:r>
              <w:r w:rsidRPr="00F47F5B">
                <w:rPr>
                  <w:rFonts w:ascii="Arial" w:hAnsi="Arial" w:cs="Arial"/>
                  <w:i/>
                  <w:iCs/>
                  <w:noProof/>
                  <w:color w:val="000000" w:themeColor="text1"/>
                </w:rPr>
                <w:t xml:space="preserve">National Health Service. </w:t>
              </w:r>
              <w:r w:rsidRPr="00F47F5B">
                <w:rPr>
                  <w:rFonts w:ascii="Arial" w:hAnsi="Arial" w:cs="Arial"/>
                  <w:noProof/>
                  <w:color w:val="000000" w:themeColor="text1"/>
                </w:rPr>
                <w:t xml:space="preserve">[Online] </w:t>
              </w:r>
              <w:r w:rsidRPr="00F47F5B">
                <w:rPr>
                  <w:rFonts w:ascii="Arial" w:hAnsi="Arial" w:cs="Arial"/>
                  <w:noProof/>
                  <w:color w:val="000000" w:themeColor="text1"/>
                </w:rPr>
                <w:br/>
                <w:t xml:space="preserve">Available at: </w:t>
              </w:r>
              <w:r w:rsidRPr="00F47F5B">
                <w:rPr>
                  <w:rFonts w:ascii="Arial" w:hAnsi="Arial" w:cs="Arial"/>
                  <w:noProof/>
                  <w:color w:val="000000" w:themeColor="text1"/>
                  <w:u w:val="single"/>
                </w:rPr>
                <w:t>https://www.nhs.uk/conditions/tuberculosis-tb/</w:t>
              </w:r>
              <w:r w:rsidRPr="00F47F5B">
                <w:rPr>
                  <w:rFonts w:ascii="Arial" w:hAnsi="Arial" w:cs="Arial"/>
                  <w:noProof/>
                  <w:color w:val="000000" w:themeColor="text1"/>
                </w:rPr>
                <w:br/>
                <w:t>[Accessed 29 November 2022].</w:t>
              </w:r>
            </w:p>
            <w:p w14:paraId="5AE3FECF" w14:textId="77777777" w:rsidR="009C71E3" w:rsidRPr="00F47F5B" w:rsidRDefault="009C71E3" w:rsidP="00F72DE6">
              <w:pPr>
                <w:pStyle w:val="Bibliografia"/>
                <w:spacing w:line="360" w:lineRule="auto"/>
                <w:jc w:val="both"/>
                <w:rPr>
                  <w:rFonts w:ascii="Arial" w:hAnsi="Arial" w:cs="Arial"/>
                  <w:noProof/>
                  <w:color w:val="000000" w:themeColor="text1"/>
                </w:rPr>
              </w:pPr>
              <w:r w:rsidRPr="00F47F5B">
                <w:rPr>
                  <w:rFonts w:ascii="Arial" w:hAnsi="Arial" w:cs="Arial"/>
                  <w:noProof/>
                  <w:color w:val="000000" w:themeColor="text1"/>
                </w:rPr>
                <w:t xml:space="preserve">NHS, 2022. </w:t>
              </w:r>
              <w:r w:rsidRPr="00F47F5B">
                <w:rPr>
                  <w:rFonts w:ascii="Arial" w:hAnsi="Arial" w:cs="Arial"/>
                  <w:i/>
                  <w:iCs/>
                  <w:noProof/>
                  <w:color w:val="000000" w:themeColor="text1"/>
                </w:rPr>
                <w:t xml:space="preserve">NHS. </w:t>
              </w:r>
              <w:r w:rsidRPr="00F47F5B">
                <w:rPr>
                  <w:rFonts w:ascii="Arial" w:hAnsi="Arial" w:cs="Arial"/>
                  <w:noProof/>
                  <w:color w:val="000000" w:themeColor="text1"/>
                </w:rPr>
                <w:t xml:space="preserve">[Online] </w:t>
              </w:r>
              <w:r w:rsidRPr="00F47F5B">
                <w:rPr>
                  <w:rFonts w:ascii="Arial" w:hAnsi="Arial" w:cs="Arial"/>
                  <w:noProof/>
                  <w:color w:val="000000" w:themeColor="text1"/>
                </w:rPr>
                <w:br/>
                <w:t xml:space="preserve">Available at: </w:t>
              </w:r>
              <w:r w:rsidRPr="00F47F5B">
                <w:rPr>
                  <w:rFonts w:ascii="Arial" w:hAnsi="Arial" w:cs="Arial"/>
                  <w:noProof/>
                  <w:color w:val="000000" w:themeColor="text1"/>
                  <w:u w:val="single"/>
                </w:rPr>
                <w:t>https://www.nhs.uk/conditions/vaccinations/bcg-tb-vaccine-questions-answers/#:~:text=BCG%20vaccination%20given%20to%20babies,last%20up%20to%2015%20years.</w:t>
              </w:r>
              <w:r w:rsidRPr="00F47F5B">
                <w:rPr>
                  <w:rFonts w:ascii="Arial" w:hAnsi="Arial" w:cs="Arial"/>
                  <w:noProof/>
                  <w:color w:val="000000" w:themeColor="text1"/>
                </w:rPr>
                <w:br/>
                <w:t>[Accessed 11 December 2022].</w:t>
              </w:r>
            </w:p>
            <w:p w14:paraId="77B342EF" w14:textId="77777777" w:rsidR="009C71E3" w:rsidRPr="00F47F5B" w:rsidRDefault="009C71E3" w:rsidP="00F72DE6">
              <w:pPr>
                <w:pStyle w:val="Bibliografia"/>
                <w:spacing w:line="360" w:lineRule="auto"/>
                <w:jc w:val="both"/>
                <w:rPr>
                  <w:rFonts w:ascii="Arial" w:hAnsi="Arial" w:cs="Arial"/>
                  <w:noProof/>
                  <w:color w:val="000000" w:themeColor="text1"/>
                </w:rPr>
              </w:pPr>
              <w:r w:rsidRPr="00F47F5B">
                <w:rPr>
                  <w:rFonts w:ascii="Arial" w:hAnsi="Arial" w:cs="Arial"/>
                  <w:noProof/>
                  <w:color w:val="000000" w:themeColor="text1"/>
                </w:rPr>
                <w:t xml:space="preserve">Public Health England, 2018. </w:t>
              </w:r>
              <w:r w:rsidRPr="00F47F5B">
                <w:rPr>
                  <w:rFonts w:ascii="Arial" w:hAnsi="Arial" w:cs="Arial"/>
                  <w:i/>
                  <w:iCs/>
                  <w:noProof/>
                  <w:color w:val="000000" w:themeColor="text1"/>
                </w:rPr>
                <w:t xml:space="preserve">Tackling tuberculosis Local government’s public health role, </w:t>
              </w:r>
              <w:r w:rsidRPr="00F47F5B">
                <w:rPr>
                  <w:rFonts w:ascii="Arial" w:hAnsi="Arial" w:cs="Arial"/>
                  <w:noProof/>
                  <w:color w:val="000000" w:themeColor="text1"/>
                </w:rPr>
                <w:t>London: Local Government Association.</w:t>
              </w:r>
            </w:p>
            <w:p w14:paraId="331BBA2B" w14:textId="77777777" w:rsidR="009C71E3" w:rsidRPr="00F47F5B" w:rsidRDefault="009C71E3" w:rsidP="00F72DE6">
              <w:pPr>
                <w:pStyle w:val="Bibliografia"/>
                <w:spacing w:line="360" w:lineRule="auto"/>
                <w:jc w:val="both"/>
                <w:rPr>
                  <w:rFonts w:ascii="Arial" w:hAnsi="Arial" w:cs="Arial"/>
                  <w:noProof/>
                  <w:color w:val="000000" w:themeColor="text1"/>
                </w:rPr>
              </w:pPr>
              <w:r w:rsidRPr="00F47F5B">
                <w:rPr>
                  <w:rFonts w:ascii="Arial" w:hAnsi="Arial" w:cs="Arial"/>
                  <w:noProof/>
                  <w:color w:val="000000" w:themeColor="text1"/>
                </w:rPr>
                <w:t xml:space="preserve">TB Alert, n.d. </w:t>
              </w:r>
              <w:r w:rsidRPr="00F47F5B">
                <w:rPr>
                  <w:rFonts w:ascii="Arial" w:hAnsi="Arial" w:cs="Arial"/>
                  <w:i/>
                  <w:iCs/>
                  <w:noProof/>
                  <w:color w:val="000000" w:themeColor="text1"/>
                </w:rPr>
                <w:t xml:space="preserve">TB Alert. </w:t>
              </w:r>
              <w:r w:rsidRPr="00F47F5B">
                <w:rPr>
                  <w:rFonts w:ascii="Arial" w:hAnsi="Arial" w:cs="Arial"/>
                  <w:noProof/>
                  <w:color w:val="000000" w:themeColor="text1"/>
                </w:rPr>
                <w:t xml:space="preserve">[Online] </w:t>
              </w:r>
              <w:r w:rsidRPr="00F47F5B">
                <w:rPr>
                  <w:rFonts w:ascii="Arial" w:hAnsi="Arial" w:cs="Arial"/>
                  <w:noProof/>
                  <w:color w:val="000000" w:themeColor="text1"/>
                </w:rPr>
                <w:br/>
                <w:t xml:space="preserve">Available at: </w:t>
              </w:r>
              <w:r w:rsidRPr="00F47F5B">
                <w:rPr>
                  <w:rFonts w:ascii="Arial" w:hAnsi="Arial" w:cs="Arial"/>
                  <w:noProof/>
                  <w:color w:val="000000" w:themeColor="text1"/>
                  <w:u w:val="single"/>
                </w:rPr>
                <w:t>https://www.tbalert.org/about-tb/what-is-tb/prevention/</w:t>
              </w:r>
              <w:r w:rsidRPr="00F47F5B">
                <w:rPr>
                  <w:rFonts w:ascii="Arial" w:hAnsi="Arial" w:cs="Arial"/>
                  <w:noProof/>
                  <w:color w:val="000000" w:themeColor="text1"/>
                </w:rPr>
                <w:br/>
                <w:t>[Accessed 29 November 2022].</w:t>
              </w:r>
            </w:p>
            <w:p w14:paraId="49C1DA76" w14:textId="77777777" w:rsidR="009C71E3" w:rsidRPr="00F47F5B" w:rsidRDefault="009C71E3" w:rsidP="00F72DE6">
              <w:pPr>
                <w:pStyle w:val="Bibliografia"/>
                <w:spacing w:line="360" w:lineRule="auto"/>
                <w:jc w:val="both"/>
                <w:rPr>
                  <w:rFonts w:ascii="Arial" w:hAnsi="Arial" w:cs="Arial"/>
                  <w:noProof/>
                  <w:color w:val="000000" w:themeColor="text1"/>
                </w:rPr>
              </w:pPr>
              <w:r w:rsidRPr="00F47F5B">
                <w:rPr>
                  <w:rFonts w:ascii="Arial" w:hAnsi="Arial" w:cs="Arial"/>
                  <w:noProof/>
                  <w:color w:val="000000" w:themeColor="text1"/>
                </w:rPr>
                <w:t xml:space="preserve">UK health Security Agency, 2022. </w:t>
              </w:r>
              <w:r w:rsidRPr="00F47F5B">
                <w:rPr>
                  <w:rFonts w:ascii="Arial" w:hAnsi="Arial" w:cs="Arial"/>
                  <w:i/>
                  <w:iCs/>
                  <w:noProof/>
                  <w:color w:val="000000" w:themeColor="text1"/>
                </w:rPr>
                <w:t xml:space="preserve">GOV. UK. </w:t>
              </w:r>
              <w:r w:rsidRPr="00F47F5B">
                <w:rPr>
                  <w:rFonts w:ascii="Arial" w:hAnsi="Arial" w:cs="Arial"/>
                  <w:noProof/>
                  <w:color w:val="000000" w:themeColor="text1"/>
                </w:rPr>
                <w:t xml:space="preserve">[Online] </w:t>
              </w:r>
              <w:r w:rsidRPr="00F47F5B">
                <w:rPr>
                  <w:rFonts w:ascii="Arial" w:hAnsi="Arial" w:cs="Arial"/>
                  <w:noProof/>
                  <w:color w:val="000000" w:themeColor="text1"/>
                </w:rPr>
                <w:br/>
                <w:t xml:space="preserve">Available at: </w:t>
              </w:r>
              <w:r w:rsidRPr="00F47F5B">
                <w:rPr>
                  <w:rFonts w:ascii="Arial" w:hAnsi="Arial" w:cs="Arial"/>
                  <w:noProof/>
                  <w:color w:val="000000" w:themeColor="text1"/>
                  <w:u w:val="single"/>
                </w:rPr>
                <w:t>https://www.gov.uk/government/statistics/tuberculosis-in-england-national-quarterly-reports/national-quarterly-report-of-tuberculosis-in-england-quarter-3-2022-</w:t>
              </w:r>
              <w:r w:rsidRPr="00F47F5B">
                <w:rPr>
                  <w:rFonts w:ascii="Arial" w:hAnsi="Arial" w:cs="Arial"/>
                  <w:noProof/>
                  <w:color w:val="000000" w:themeColor="text1"/>
                  <w:u w:val="single"/>
                </w:rPr>
                <w:lastRenderedPageBreak/>
                <w:t>provisional-data</w:t>
              </w:r>
              <w:r w:rsidRPr="00F47F5B">
                <w:rPr>
                  <w:rFonts w:ascii="Arial" w:hAnsi="Arial" w:cs="Arial"/>
                  <w:noProof/>
                  <w:color w:val="000000" w:themeColor="text1"/>
                </w:rPr>
                <w:br/>
                <w:t>[Acedido em 11 December 2022].</w:t>
              </w:r>
            </w:p>
            <w:p w14:paraId="2CE6CEB7" w14:textId="77777777" w:rsidR="009C71E3" w:rsidRPr="00F47F5B" w:rsidRDefault="009C71E3" w:rsidP="00F72DE6">
              <w:pPr>
                <w:pStyle w:val="Bibliografia"/>
                <w:spacing w:line="360" w:lineRule="auto"/>
                <w:jc w:val="both"/>
                <w:rPr>
                  <w:rFonts w:ascii="Arial" w:hAnsi="Arial" w:cs="Arial"/>
                  <w:noProof/>
                  <w:color w:val="000000" w:themeColor="text1"/>
                </w:rPr>
              </w:pPr>
              <w:r w:rsidRPr="00F47F5B">
                <w:rPr>
                  <w:rFonts w:ascii="Arial" w:hAnsi="Arial" w:cs="Arial"/>
                  <w:noProof/>
                  <w:color w:val="000000" w:themeColor="text1"/>
                </w:rPr>
                <w:t xml:space="preserve">WHO, 2022. </w:t>
              </w:r>
              <w:r w:rsidRPr="00F47F5B">
                <w:rPr>
                  <w:rFonts w:ascii="Arial" w:hAnsi="Arial" w:cs="Arial"/>
                  <w:i/>
                  <w:iCs/>
                  <w:noProof/>
                  <w:color w:val="000000" w:themeColor="text1"/>
                </w:rPr>
                <w:t xml:space="preserve">World Health Organisation. </w:t>
              </w:r>
              <w:r w:rsidRPr="00F47F5B">
                <w:rPr>
                  <w:rFonts w:ascii="Arial" w:hAnsi="Arial" w:cs="Arial"/>
                  <w:noProof/>
                  <w:color w:val="000000" w:themeColor="text1"/>
                </w:rPr>
                <w:t xml:space="preserve">[Online] </w:t>
              </w:r>
              <w:r w:rsidRPr="00F47F5B">
                <w:rPr>
                  <w:rFonts w:ascii="Arial" w:hAnsi="Arial" w:cs="Arial"/>
                  <w:noProof/>
                  <w:color w:val="000000" w:themeColor="text1"/>
                </w:rPr>
                <w:br/>
                <w:t xml:space="preserve">Available at: </w:t>
              </w:r>
              <w:r w:rsidRPr="00F47F5B">
                <w:rPr>
                  <w:rFonts w:ascii="Arial" w:hAnsi="Arial" w:cs="Arial"/>
                  <w:noProof/>
                  <w:color w:val="000000" w:themeColor="text1"/>
                  <w:u w:val="single"/>
                </w:rPr>
                <w:t>https://www.who.int/news-room/fact-sheets/detail/tuberculosis</w:t>
              </w:r>
              <w:r w:rsidRPr="00F47F5B">
                <w:rPr>
                  <w:rFonts w:ascii="Arial" w:hAnsi="Arial" w:cs="Arial"/>
                  <w:noProof/>
                  <w:color w:val="000000" w:themeColor="text1"/>
                </w:rPr>
                <w:br/>
                <w:t>[Accessed 29 November 2022].</w:t>
              </w:r>
            </w:p>
            <w:p w14:paraId="290576B2" w14:textId="4852EF46" w:rsidR="009C71E3" w:rsidRPr="00F47F5B" w:rsidRDefault="009C71E3" w:rsidP="00F72DE6">
              <w:pPr>
                <w:spacing w:line="360" w:lineRule="auto"/>
                <w:jc w:val="both"/>
                <w:rPr>
                  <w:rFonts w:ascii="Arial" w:hAnsi="Arial" w:cs="Arial"/>
                </w:rPr>
              </w:pPr>
              <w:r w:rsidRPr="00F47F5B">
                <w:rPr>
                  <w:rFonts w:ascii="Arial" w:hAnsi="Arial" w:cs="Arial"/>
                  <w:color w:val="000000" w:themeColor="text1"/>
                </w:rPr>
                <w:fldChar w:fldCharType="end"/>
              </w:r>
            </w:p>
          </w:sdtContent>
        </w:sdt>
      </w:sdtContent>
    </w:sdt>
    <w:p w14:paraId="0B80231B" w14:textId="77777777" w:rsidR="009C71E3" w:rsidRPr="00F47F5B" w:rsidRDefault="009C71E3" w:rsidP="00F72DE6">
      <w:pPr>
        <w:spacing w:line="360" w:lineRule="auto"/>
        <w:jc w:val="both"/>
        <w:rPr>
          <w:rFonts w:ascii="Arial" w:hAnsi="Arial" w:cs="Arial"/>
        </w:rPr>
      </w:pPr>
    </w:p>
    <w:sectPr w:rsidR="009C71E3" w:rsidRPr="00F47F5B">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477255" w14:textId="77777777" w:rsidR="0098660D" w:rsidRDefault="0098660D" w:rsidP="00D1072A">
      <w:pPr>
        <w:spacing w:after="0"/>
      </w:pPr>
      <w:r>
        <w:separator/>
      </w:r>
    </w:p>
  </w:endnote>
  <w:endnote w:type="continuationSeparator" w:id="0">
    <w:p w14:paraId="5DF272F1" w14:textId="77777777" w:rsidR="0098660D" w:rsidRDefault="0098660D" w:rsidP="00D1072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0815571"/>
      <w:docPartObj>
        <w:docPartGallery w:val="Page Numbers (Bottom of Page)"/>
        <w:docPartUnique/>
      </w:docPartObj>
    </w:sdtPr>
    <w:sdtEndPr/>
    <w:sdtContent>
      <w:p w14:paraId="2142AFFB" w14:textId="74A720C6" w:rsidR="00DB5CD2" w:rsidRDefault="00DB5CD2">
        <w:pPr>
          <w:pStyle w:val="Rodap"/>
          <w:jc w:val="right"/>
        </w:pPr>
        <w:r>
          <w:fldChar w:fldCharType="begin"/>
        </w:r>
        <w:r>
          <w:instrText>PAGE   \* MERGEFORMAT</w:instrText>
        </w:r>
        <w:r>
          <w:fldChar w:fldCharType="separate"/>
        </w:r>
        <w:r>
          <w:rPr>
            <w:lang w:val="pt-PT"/>
          </w:rPr>
          <w:t>2</w:t>
        </w:r>
        <w:r>
          <w:fldChar w:fldCharType="end"/>
        </w:r>
      </w:p>
    </w:sdtContent>
  </w:sdt>
  <w:p w14:paraId="71F89630" w14:textId="77777777" w:rsidR="00DB5CD2" w:rsidRDefault="00DB5CD2">
    <w:pPr>
      <w:pStyle w:val="Rodap"/>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5DF36A" w14:textId="77777777" w:rsidR="0098660D" w:rsidRDefault="0098660D" w:rsidP="00D1072A">
      <w:pPr>
        <w:spacing w:after="0"/>
      </w:pPr>
      <w:r>
        <w:separator/>
      </w:r>
    </w:p>
  </w:footnote>
  <w:footnote w:type="continuationSeparator" w:id="0">
    <w:p w14:paraId="5A639614" w14:textId="77777777" w:rsidR="0098660D" w:rsidRDefault="0098660D" w:rsidP="00D1072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B7C984" w14:textId="0621DBB7" w:rsidR="00AB1A16" w:rsidRDefault="00BD30FB">
    <w:pPr>
      <w:pStyle w:val="Cabealho"/>
      <w:rPr>
        <w:sz w:val="18"/>
        <w:szCs w:val="18"/>
      </w:rPr>
    </w:pPr>
    <w:r w:rsidRPr="00610ECD">
      <w:rPr>
        <w:rFonts w:asciiTheme="minorBidi" w:hAnsiTheme="minorBidi"/>
        <w:noProof/>
        <w:color w:val="000000" w:themeColor="text1"/>
        <w:sz w:val="40"/>
        <w:szCs w:val="40"/>
        <w:lang w:val="en-US"/>
        <w14:textOutline w14:w="9525" w14:cap="rnd" w14:cmpd="sng" w14:algn="ctr">
          <w14:noFill/>
          <w14:prstDash w14:val="solid"/>
          <w14:bevel/>
        </w14:textOutline>
      </w:rPr>
      <w:drawing>
        <wp:anchor distT="0" distB="0" distL="114300" distR="114300" simplePos="0" relativeHeight="251659264" behindDoc="1" locked="0" layoutInCell="1" allowOverlap="1" wp14:anchorId="2DF178B7" wp14:editId="463B50EB">
          <wp:simplePos x="0" y="0"/>
          <wp:positionH relativeFrom="margin">
            <wp:posOffset>4373184</wp:posOffset>
          </wp:positionH>
          <wp:positionV relativeFrom="paragraph">
            <wp:posOffset>-452120</wp:posOffset>
          </wp:positionV>
          <wp:extent cx="2000250" cy="1000125"/>
          <wp:effectExtent l="0" t="0" r="0" b="9525"/>
          <wp:wrapNone/>
          <wp:docPr id="3" name="Imagem 3"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m 7" descr="Uma imagem com texto&#10;&#10;Descrição gerada automaticamente"/>
                  <pic:cNvPicPr/>
                </pic:nvPicPr>
                <pic:blipFill>
                  <a:blip r:embed="rId1" cstate="print">
                    <a:extLst>
                      <a:ext uri="{28A0092B-C50C-407E-A947-70E740481C1C}">
                        <a14:useLocalDpi xmlns:a14="http://schemas.microsoft.com/office/drawing/2010/main" val="0"/>
                      </a:ext>
                    </a:extLst>
                  </a:blip>
                  <a:stretch>
                    <a:fillRect/>
                  </a:stretch>
                </pic:blipFill>
                <pic:spPr>
                  <a:xfrm>
                    <a:off x="0" y="0"/>
                    <a:ext cx="2000250" cy="1000125"/>
                  </a:xfrm>
                  <a:prstGeom prst="rect">
                    <a:avLst/>
                  </a:prstGeom>
                </pic:spPr>
              </pic:pic>
            </a:graphicData>
          </a:graphic>
          <wp14:sizeRelH relativeFrom="margin">
            <wp14:pctWidth>0</wp14:pctWidth>
          </wp14:sizeRelH>
          <wp14:sizeRelV relativeFrom="margin">
            <wp14:pctHeight>0</wp14:pctHeight>
          </wp14:sizeRelV>
        </wp:anchor>
      </w:drawing>
    </w:r>
    <w:r w:rsidR="00B750FB" w:rsidRPr="008C7519">
      <w:rPr>
        <w:sz w:val="18"/>
        <w:szCs w:val="18"/>
      </w:rPr>
      <w:t>Certificate of Higher Education Skills for the Workplace</w:t>
    </w:r>
  </w:p>
  <w:p w14:paraId="50F3BB82" w14:textId="0BBA9A82" w:rsidR="00B750FB" w:rsidRPr="008C7519" w:rsidRDefault="00B750FB">
    <w:pPr>
      <w:pStyle w:val="Cabealho"/>
      <w:rPr>
        <w:sz w:val="18"/>
        <w:szCs w:val="18"/>
      </w:rPr>
    </w:pPr>
    <w:r w:rsidRPr="008C7519">
      <w:rPr>
        <w:sz w:val="18"/>
        <w:szCs w:val="18"/>
      </w:rPr>
      <w:t>(Health and Social care)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043C6"/>
    <w:multiLevelType w:val="hybridMultilevel"/>
    <w:tmpl w:val="9510252A"/>
    <w:lvl w:ilvl="0" w:tplc="78F277A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EF430F"/>
    <w:multiLevelType w:val="hybridMultilevel"/>
    <w:tmpl w:val="41E8E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F137DE"/>
    <w:multiLevelType w:val="hybridMultilevel"/>
    <w:tmpl w:val="60447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C44E6D"/>
    <w:multiLevelType w:val="hybridMultilevel"/>
    <w:tmpl w:val="E0825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399434">
    <w:abstractNumId w:val="3"/>
  </w:num>
  <w:num w:numId="2" w16cid:durableId="900870666">
    <w:abstractNumId w:val="2"/>
  </w:num>
  <w:num w:numId="3" w16cid:durableId="495461045">
    <w:abstractNumId w:val="0"/>
  </w:num>
  <w:num w:numId="4" w16cid:durableId="19732431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7F0F"/>
    <w:rsid w:val="00011FFF"/>
    <w:rsid w:val="0001503C"/>
    <w:rsid w:val="00022C2F"/>
    <w:rsid w:val="00030B59"/>
    <w:rsid w:val="00034268"/>
    <w:rsid w:val="00035F6E"/>
    <w:rsid w:val="00060E03"/>
    <w:rsid w:val="00064EEE"/>
    <w:rsid w:val="00091417"/>
    <w:rsid w:val="000B09B3"/>
    <w:rsid w:val="000B6061"/>
    <w:rsid w:val="000E1A74"/>
    <w:rsid w:val="000E4067"/>
    <w:rsid w:val="000E438C"/>
    <w:rsid w:val="000E507E"/>
    <w:rsid w:val="000E538E"/>
    <w:rsid w:val="000F3CAE"/>
    <w:rsid w:val="000F53E0"/>
    <w:rsid w:val="000F5491"/>
    <w:rsid w:val="0013509D"/>
    <w:rsid w:val="00146C30"/>
    <w:rsid w:val="0015393F"/>
    <w:rsid w:val="0016380C"/>
    <w:rsid w:val="00167ADE"/>
    <w:rsid w:val="0017745E"/>
    <w:rsid w:val="00181051"/>
    <w:rsid w:val="00190D02"/>
    <w:rsid w:val="001A4A2F"/>
    <w:rsid w:val="001B6CB4"/>
    <w:rsid w:val="001E0F53"/>
    <w:rsid w:val="001E1D76"/>
    <w:rsid w:val="001E2379"/>
    <w:rsid w:val="001F5B04"/>
    <w:rsid w:val="001F6D9B"/>
    <w:rsid w:val="001F7E81"/>
    <w:rsid w:val="00203E90"/>
    <w:rsid w:val="002060B9"/>
    <w:rsid w:val="002148B9"/>
    <w:rsid w:val="00232D5B"/>
    <w:rsid w:val="00241091"/>
    <w:rsid w:val="0024182B"/>
    <w:rsid w:val="002532DD"/>
    <w:rsid w:val="00262869"/>
    <w:rsid w:val="00264AAF"/>
    <w:rsid w:val="00271617"/>
    <w:rsid w:val="00273988"/>
    <w:rsid w:val="00294AD8"/>
    <w:rsid w:val="002A0C73"/>
    <w:rsid w:val="002B5235"/>
    <w:rsid w:val="002C2A0E"/>
    <w:rsid w:val="002D58CB"/>
    <w:rsid w:val="002D7E1E"/>
    <w:rsid w:val="002E750F"/>
    <w:rsid w:val="002F1A9C"/>
    <w:rsid w:val="002F3C4D"/>
    <w:rsid w:val="002F5227"/>
    <w:rsid w:val="002F542D"/>
    <w:rsid w:val="003152E4"/>
    <w:rsid w:val="00331630"/>
    <w:rsid w:val="0033253C"/>
    <w:rsid w:val="00334F41"/>
    <w:rsid w:val="00341039"/>
    <w:rsid w:val="00350BCD"/>
    <w:rsid w:val="00352C55"/>
    <w:rsid w:val="00355508"/>
    <w:rsid w:val="00362557"/>
    <w:rsid w:val="00366C13"/>
    <w:rsid w:val="00366E22"/>
    <w:rsid w:val="003755DC"/>
    <w:rsid w:val="00377C70"/>
    <w:rsid w:val="0038374B"/>
    <w:rsid w:val="003848C9"/>
    <w:rsid w:val="0039064D"/>
    <w:rsid w:val="00391170"/>
    <w:rsid w:val="0039311B"/>
    <w:rsid w:val="003A450C"/>
    <w:rsid w:val="003A637E"/>
    <w:rsid w:val="003B72AE"/>
    <w:rsid w:val="003C360B"/>
    <w:rsid w:val="003C3771"/>
    <w:rsid w:val="003C419E"/>
    <w:rsid w:val="003C5431"/>
    <w:rsid w:val="003D3957"/>
    <w:rsid w:val="003E0255"/>
    <w:rsid w:val="003E48E4"/>
    <w:rsid w:val="003E7786"/>
    <w:rsid w:val="003F6FFE"/>
    <w:rsid w:val="0040040A"/>
    <w:rsid w:val="004115DF"/>
    <w:rsid w:val="00414C99"/>
    <w:rsid w:val="0042041C"/>
    <w:rsid w:val="00424979"/>
    <w:rsid w:val="00431332"/>
    <w:rsid w:val="00443406"/>
    <w:rsid w:val="0044595F"/>
    <w:rsid w:val="00445A72"/>
    <w:rsid w:val="00447154"/>
    <w:rsid w:val="00451D9F"/>
    <w:rsid w:val="004758AE"/>
    <w:rsid w:val="00477AEB"/>
    <w:rsid w:val="00480345"/>
    <w:rsid w:val="00483C7C"/>
    <w:rsid w:val="00483F50"/>
    <w:rsid w:val="00487115"/>
    <w:rsid w:val="004976EF"/>
    <w:rsid w:val="004A0E71"/>
    <w:rsid w:val="004B070B"/>
    <w:rsid w:val="004B1646"/>
    <w:rsid w:val="004B4A0A"/>
    <w:rsid w:val="004C10C3"/>
    <w:rsid w:val="004C6B3B"/>
    <w:rsid w:val="004D79A1"/>
    <w:rsid w:val="004E7167"/>
    <w:rsid w:val="004F4D67"/>
    <w:rsid w:val="00501293"/>
    <w:rsid w:val="00527425"/>
    <w:rsid w:val="00533D28"/>
    <w:rsid w:val="00550548"/>
    <w:rsid w:val="00571291"/>
    <w:rsid w:val="0057233E"/>
    <w:rsid w:val="0057338C"/>
    <w:rsid w:val="00580D27"/>
    <w:rsid w:val="00590E93"/>
    <w:rsid w:val="005918BE"/>
    <w:rsid w:val="005A4030"/>
    <w:rsid w:val="005C2E5F"/>
    <w:rsid w:val="005C4BC7"/>
    <w:rsid w:val="005E08C8"/>
    <w:rsid w:val="005E11B2"/>
    <w:rsid w:val="006025D0"/>
    <w:rsid w:val="00604F22"/>
    <w:rsid w:val="0061058D"/>
    <w:rsid w:val="00610964"/>
    <w:rsid w:val="00621100"/>
    <w:rsid w:val="00633D1C"/>
    <w:rsid w:val="0064201E"/>
    <w:rsid w:val="00644930"/>
    <w:rsid w:val="00645ABE"/>
    <w:rsid w:val="0065439C"/>
    <w:rsid w:val="00676F4A"/>
    <w:rsid w:val="00677393"/>
    <w:rsid w:val="00684C70"/>
    <w:rsid w:val="00694733"/>
    <w:rsid w:val="00696B76"/>
    <w:rsid w:val="00697803"/>
    <w:rsid w:val="006C425F"/>
    <w:rsid w:val="006C522D"/>
    <w:rsid w:val="006D6568"/>
    <w:rsid w:val="006D7A0B"/>
    <w:rsid w:val="006F754F"/>
    <w:rsid w:val="00724F76"/>
    <w:rsid w:val="00727CE3"/>
    <w:rsid w:val="00727F01"/>
    <w:rsid w:val="00730BA8"/>
    <w:rsid w:val="00732FEC"/>
    <w:rsid w:val="0075318F"/>
    <w:rsid w:val="007646DC"/>
    <w:rsid w:val="00770F6F"/>
    <w:rsid w:val="007715A0"/>
    <w:rsid w:val="00790F8B"/>
    <w:rsid w:val="00795215"/>
    <w:rsid w:val="007A032F"/>
    <w:rsid w:val="007A19E6"/>
    <w:rsid w:val="007A2B9C"/>
    <w:rsid w:val="007A7084"/>
    <w:rsid w:val="007B72F1"/>
    <w:rsid w:val="007C1470"/>
    <w:rsid w:val="007C22DE"/>
    <w:rsid w:val="007C2ABC"/>
    <w:rsid w:val="007C4DDB"/>
    <w:rsid w:val="007E3748"/>
    <w:rsid w:val="00801E8F"/>
    <w:rsid w:val="008044D3"/>
    <w:rsid w:val="00810CC8"/>
    <w:rsid w:val="00813C2A"/>
    <w:rsid w:val="00820659"/>
    <w:rsid w:val="00823BDA"/>
    <w:rsid w:val="008358C4"/>
    <w:rsid w:val="00836D12"/>
    <w:rsid w:val="00845494"/>
    <w:rsid w:val="0085067A"/>
    <w:rsid w:val="0085369B"/>
    <w:rsid w:val="008620A1"/>
    <w:rsid w:val="0089434F"/>
    <w:rsid w:val="00894BF2"/>
    <w:rsid w:val="008A0478"/>
    <w:rsid w:val="008A4E18"/>
    <w:rsid w:val="008A78D2"/>
    <w:rsid w:val="008B457B"/>
    <w:rsid w:val="008B7598"/>
    <w:rsid w:val="008C5D7D"/>
    <w:rsid w:val="008C7519"/>
    <w:rsid w:val="008D3F1F"/>
    <w:rsid w:val="008D4E2A"/>
    <w:rsid w:val="008D6717"/>
    <w:rsid w:val="008E12DD"/>
    <w:rsid w:val="008E6063"/>
    <w:rsid w:val="008F0A23"/>
    <w:rsid w:val="008F4E03"/>
    <w:rsid w:val="008F7F80"/>
    <w:rsid w:val="00902C2F"/>
    <w:rsid w:val="00917105"/>
    <w:rsid w:val="009176DF"/>
    <w:rsid w:val="009223F6"/>
    <w:rsid w:val="009227C0"/>
    <w:rsid w:val="00946CB1"/>
    <w:rsid w:val="00961B85"/>
    <w:rsid w:val="009858B4"/>
    <w:rsid w:val="0098660D"/>
    <w:rsid w:val="00993175"/>
    <w:rsid w:val="009A03C1"/>
    <w:rsid w:val="009B2EE0"/>
    <w:rsid w:val="009C1372"/>
    <w:rsid w:val="009C5541"/>
    <w:rsid w:val="009C71E3"/>
    <w:rsid w:val="009C73F6"/>
    <w:rsid w:val="009C74AA"/>
    <w:rsid w:val="009E1441"/>
    <w:rsid w:val="009E3C39"/>
    <w:rsid w:val="009F3174"/>
    <w:rsid w:val="009F6F66"/>
    <w:rsid w:val="00A0463B"/>
    <w:rsid w:val="00A123F9"/>
    <w:rsid w:val="00A200D0"/>
    <w:rsid w:val="00A24083"/>
    <w:rsid w:val="00A33351"/>
    <w:rsid w:val="00A35DF2"/>
    <w:rsid w:val="00A37F0F"/>
    <w:rsid w:val="00A42008"/>
    <w:rsid w:val="00A42FC3"/>
    <w:rsid w:val="00A44190"/>
    <w:rsid w:val="00A464E9"/>
    <w:rsid w:val="00A50B21"/>
    <w:rsid w:val="00A5451D"/>
    <w:rsid w:val="00A71229"/>
    <w:rsid w:val="00A71661"/>
    <w:rsid w:val="00A85E35"/>
    <w:rsid w:val="00A9034B"/>
    <w:rsid w:val="00A90E59"/>
    <w:rsid w:val="00A91586"/>
    <w:rsid w:val="00A9232F"/>
    <w:rsid w:val="00A93CFE"/>
    <w:rsid w:val="00A93E66"/>
    <w:rsid w:val="00AA16C4"/>
    <w:rsid w:val="00AA1E18"/>
    <w:rsid w:val="00AA5957"/>
    <w:rsid w:val="00AA7CD5"/>
    <w:rsid w:val="00AB08EB"/>
    <w:rsid w:val="00AB1A16"/>
    <w:rsid w:val="00AB282F"/>
    <w:rsid w:val="00AB4634"/>
    <w:rsid w:val="00AC3051"/>
    <w:rsid w:val="00AD37B7"/>
    <w:rsid w:val="00AD48C5"/>
    <w:rsid w:val="00AE23DF"/>
    <w:rsid w:val="00AE2F2E"/>
    <w:rsid w:val="00AE4384"/>
    <w:rsid w:val="00AF0D27"/>
    <w:rsid w:val="00AF2F71"/>
    <w:rsid w:val="00B05E0B"/>
    <w:rsid w:val="00B13677"/>
    <w:rsid w:val="00B209FD"/>
    <w:rsid w:val="00B25597"/>
    <w:rsid w:val="00B33E32"/>
    <w:rsid w:val="00B34523"/>
    <w:rsid w:val="00B4512A"/>
    <w:rsid w:val="00B46C65"/>
    <w:rsid w:val="00B6030C"/>
    <w:rsid w:val="00B63FB9"/>
    <w:rsid w:val="00B71209"/>
    <w:rsid w:val="00B750FB"/>
    <w:rsid w:val="00B75BFA"/>
    <w:rsid w:val="00B92638"/>
    <w:rsid w:val="00B92900"/>
    <w:rsid w:val="00B94BC9"/>
    <w:rsid w:val="00BB0708"/>
    <w:rsid w:val="00BB52F5"/>
    <w:rsid w:val="00BB6684"/>
    <w:rsid w:val="00BC3452"/>
    <w:rsid w:val="00BC3F08"/>
    <w:rsid w:val="00BC6945"/>
    <w:rsid w:val="00BC79D9"/>
    <w:rsid w:val="00BD30FB"/>
    <w:rsid w:val="00BD6053"/>
    <w:rsid w:val="00BD69D4"/>
    <w:rsid w:val="00BD7E07"/>
    <w:rsid w:val="00BE4DFC"/>
    <w:rsid w:val="00BF6D03"/>
    <w:rsid w:val="00BF711B"/>
    <w:rsid w:val="00C01881"/>
    <w:rsid w:val="00C07104"/>
    <w:rsid w:val="00C10EA9"/>
    <w:rsid w:val="00C111AE"/>
    <w:rsid w:val="00C12ECF"/>
    <w:rsid w:val="00C23B97"/>
    <w:rsid w:val="00C42C72"/>
    <w:rsid w:val="00C50A76"/>
    <w:rsid w:val="00C6326F"/>
    <w:rsid w:val="00C7004A"/>
    <w:rsid w:val="00C700A9"/>
    <w:rsid w:val="00C714EB"/>
    <w:rsid w:val="00C80079"/>
    <w:rsid w:val="00C84B38"/>
    <w:rsid w:val="00C86F72"/>
    <w:rsid w:val="00C94F1E"/>
    <w:rsid w:val="00CA7545"/>
    <w:rsid w:val="00CB1418"/>
    <w:rsid w:val="00CB4A74"/>
    <w:rsid w:val="00CB4D24"/>
    <w:rsid w:val="00CB6CA2"/>
    <w:rsid w:val="00CE4C64"/>
    <w:rsid w:val="00CE6CD3"/>
    <w:rsid w:val="00CF2D9C"/>
    <w:rsid w:val="00D03E9B"/>
    <w:rsid w:val="00D1072A"/>
    <w:rsid w:val="00D11A48"/>
    <w:rsid w:val="00D13EDC"/>
    <w:rsid w:val="00D1588A"/>
    <w:rsid w:val="00D40645"/>
    <w:rsid w:val="00D4667D"/>
    <w:rsid w:val="00D516B8"/>
    <w:rsid w:val="00D524B2"/>
    <w:rsid w:val="00D52674"/>
    <w:rsid w:val="00D55C85"/>
    <w:rsid w:val="00D55DA8"/>
    <w:rsid w:val="00D71CA2"/>
    <w:rsid w:val="00D83B09"/>
    <w:rsid w:val="00D945D2"/>
    <w:rsid w:val="00D94B57"/>
    <w:rsid w:val="00DB5CD2"/>
    <w:rsid w:val="00DB62C9"/>
    <w:rsid w:val="00DD1F23"/>
    <w:rsid w:val="00DE013C"/>
    <w:rsid w:val="00DE4A20"/>
    <w:rsid w:val="00DF43A1"/>
    <w:rsid w:val="00E02078"/>
    <w:rsid w:val="00E10942"/>
    <w:rsid w:val="00E1257F"/>
    <w:rsid w:val="00E22659"/>
    <w:rsid w:val="00E262C0"/>
    <w:rsid w:val="00E26EAF"/>
    <w:rsid w:val="00E4240F"/>
    <w:rsid w:val="00E42E20"/>
    <w:rsid w:val="00E52208"/>
    <w:rsid w:val="00E53AAB"/>
    <w:rsid w:val="00E63BF0"/>
    <w:rsid w:val="00E77575"/>
    <w:rsid w:val="00E83EBA"/>
    <w:rsid w:val="00E86552"/>
    <w:rsid w:val="00E876A4"/>
    <w:rsid w:val="00EC622A"/>
    <w:rsid w:val="00EC6D2C"/>
    <w:rsid w:val="00ED4070"/>
    <w:rsid w:val="00ED4507"/>
    <w:rsid w:val="00ED79E7"/>
    <w:rsid w:val="00EE3D7B"/>
    <w:rsid w:val="00EE7D60"/>
    <w:rsid w:val="00EF5835"/>
    <w:rsid w:val="00F03885"/>
    <w:rsid w:val="00F17E4E"/>
    <w:rsid w:val="00F272D4"/>
    <w:rsid w:val="00F31B59"/>
    <w:rsid w:val="00F455B9"/>
    <w:rsid w:val="00F47F5B"/>
    <w:rsid w:val="00F511B7"/>
    <w:rsid w:val="00F525DF"/>
    <w:rsid w:val="00F71016"/>
    <w:rsid w:val="00F72DE6"/>
    <w:rsid w:val="00F82537"/>
    <w:rsid w:val="00F9206A"/>
    <w:rsid w:val="00F92F95"/>
    <w:rsid w:val="00F97599"/>
    <w:rsid w:val="00FA610A"/>
    <w:rsid w:val="00FA750F"/>
    <w:rsid w:val="00FB02B3"/>
    <w:rsid w:val="00FB4312"/>
    <w:rsid w:val="00FB5377"/>
    <w:rsid w:val="00FD365F"/>
    <w:rsid w:val="00FE2450"/>
    <w:rsid w:val="00FE6B49"/>
    <w:rsid w:val="00FF75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3A65C0"/>
  <w15:chartTrackingRefBased/>
  <w15:docId w15:val="{30046A72-4A3E-4CF8-89C0-023AEEEAD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4AD8"/>
  </w:style>
  <w:style w:type="paragraph" w:styleId="Ttulo1">
    <w:name w:val="heading 1"/>
    <w:basedOn w:val="Normal"/>
    <w:next w:val="Normal"/>
    <w:link w:val="Ttulo1Carter"/>
    <w:uiPriority w:val="9"/>
    <w:qFormat/>
    <w:rsid w:val="001E0F53"/>
    <w:pPr>
      <w:keepNext/>
      <w:keepLines/>
      <w:spacing w:before="240" w:after="0"/>
      <w:outlineLvl w:val="0"/>
    </w:pPr>
    <w:rPr>
      <w:rFonts w:asciiTheme="majorHAnsi" w:eastAsiaTheme="majorEastAsia" w:hAnsiTheme="majorHAnsi" w:cstheme="majorBidi"/>
      <w:color w:val="2F5496" w:themeColor="accent1" w:themeShade="BF"/>
      <w:sz w:val="32"/>
      <w:szCs w:val="32"/>
      <w:lang w:eastAsia="en-GB"/>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Cabealho">
    <w:name w:val="header"/>
    <w:basedOn w:val="Normal"/>
    <w:link w:val="CabealhoCarter"/>
    <w:uiPriority w:val="99"/>
    <w:unhideWhenUsed/>
    <w:rsid w:val="00D1072A"/>
    <w:pPr>
      <w:tabs>
        <w:tab w:val="center" w:pos="4513"/>
        <w:tab w:val="right" w:pos="9026"/>
      </w:tabs>
      <w:spacing w:after="0"/>
    </w:pPr>
  </w:style>
  <w:style w:type="character" w:customStyle="1" w:styleId="CabealhoCarter">
    <w:name w:val="Cabeçalho Caráter"/>
    <w:basedOn w:val="Tipodeletrapredefinidodopargrafo"/>
    <w:link w:val="Cabealho"/>
    <w:uiPriority w:val="99"/>
    <w:rsid w:val="00D1072A"/>
  </w:style>
  <w:style w:type="paragraph" w:styleId="Rodap">
    <w:name w:val="footer"/>
    <w:basedOn w:val="Normal"/>
    <w:link w:val="RodapCarter"/>
    <w:uiPriority w:val="99"/>
    <w:unhideWhenUsed/>
    <w:rsid w:val="00D1072A"/>
    <w:pPr>
      <w:tabs>
        <w:tab w:val="center" w:pos="4513"/>
        <w:tab w:val="right" w:pos="9026"/>
      </w:tabs>
      <w:spacing w:after="0"/>
    </w:pPr>
  </w:style>
  <w:style w:type="character" w:customStyle="1" w:styleId="RodapCarter">
    <w:name w:val="Rodapé Caráter"/>
    <w:basedOn w:val="Tipodeletrapredefinidodopargrafo"/>
    <w:link w:val="Rodap"/>
    <w:uiPriority w:val="99"/>
    <w:rsid w:val="00D1072A"/>
  </w:style>
  <w:style w:type="paragraph" w:styleId="PargrafodaLista">
    <w:name w:val="List Paragraph"/>
    <w:basedOn w:val="Normal"/>
    <w:uiPriority w:val="34"/>
    <w:qFormat/>
    <w:rsid w:val="00F455B9"/>
    <w:pPr>
      <w:ind w:left="720"/>
      <w:contextualSpacing/>
    </w:pPr>
  </w:style>
  <w:style w:type="character" w:customStyle="1" w:styleId="Ttulo1Carter">
    <w:name w:val="Título 1 Caráter"/>
    <w:basedOn w:val="Tipodeletrapredefinidodopargrafo"/>
    <w:link w:val="Ttulo1"/>
    <w:uiPriority w:val="9"/>
    <w:rsid w:val="001E0F53"/>
    <w:rPr>
      <w:rFonts w:asciiTheme="majorHAnsi" w:eastAsiaTheme="majorEastAsia" w:hAnsiTheme="majorHAnsi" w:cstheme="majorBidi"/>
      <w:color w:val="2F5496" w:themeColor="accent1" w:themeShade="BF"/>
      <w:sz w:val="32"/>
      <w:szCs w:val="32"/>
      <w:lang w:eastAsia="en-GB"/>
    </w:rPr>
  </w:style>
  <w:style w:type="paragraph" w:styleId="Bibliografia">
    <w:name w:val="Bibliography"/>
    <w:basedOn w:val="Normal"/>
    <w:next w:val="Normal"/>
    <w:uiPriority w:val="37"/>
    <w:unhideWhenUsed/>
    <w:rsid w:val="001E0F53"/>
  </w:style>
  <w:style w:type="paragraph" w:styleId="SemEspaamento">
    <w:name w:val="No Spacing"/>
    <w:link w:val="SemEspaamentoCarter"/>
    <w:uiPriority w:val="1"/>
    <w:qFormat/>
    <w:rsid w:val="00D40645"/>
    <w:pPr>
      <w:spacing w:after="0"/>
    </w:pPr>
    <w:rPr>
      <w:rFonts w:eastAsiaTheme="minorEastAsia"/>
      <w:lang w:eastAsia="en-GB"/>
    </w:rPr>
  </w:style>
  <w:style w:type="character" w:customStyle="1" w:styleId="SemEspaamentoCarter">
    <w:name w:val="Sem Espaçamento Caráter"/>
    <w:basedOn w:val="Tipodeletrapredefinidodopargrafo"/>
    <w:link w:val="SemEspaamento"/>
    <w:uiPriority w:val="1"/>
    <w:rsid w:val="00D40645"/>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045962">
      <w:bodyDiv w:val="1"/>
      <w:marLeft w:val="0"/>
      <w:marRight w:val="0"/>
      <w:marTop w:val="0"/>
      <w:marBottom w:val="0"/>
      <w:divBdr>
        <w:top w:val="none" w:sz="0" w:space="0" w:color="auto"/>
        <w:left w:val="none" w:sz="0" w:space="0" w:color="auto"/>
        <w:bottom w:val="none" w:sz="0" w:space="0" w:color="auto"/>
        <w:right w:val="none" w:sz="0" w:space="0" w:color="auto"/>
      </w:divBdr>
    </w:div>
    <w:div w:id="122625178">
      <w:bodyDiv w:val="1"/>
      <w:marLeft w:val="0"/>
      <w:marRight w:val="0"/>
      <w:marTop w:val="0"/>
      <w:marBottom w:val="0"/>
      <w:divBdr>
        <w:top w:val="none" w:sz="0" w:space="0" w:color="auto"/>
        <w:left w:val="none" w:sz="0" w:space="0" w:color="auto"/>
        <w:bottom w:val="none" w:sz="0" w:space="0" w:color="auto"/>
        <w:right w:val="none" w:sz="0" w:space="0" w:color="auto"/>
      </w:divBdr>
    </w:div>
    <w:div w:id="159391806">
      <w:bodyDiv w:val="1"/>
      <w:marLeft w:val="0"/>
      <w:marRight w:val="0"/>
      <w:marTop w:val="0"/>
      <w:marBottom w:val="0"/>
      <w:divBdr>
        <w:top w:val="none" w:sz="0" w:space="0" w:color="auto"/>
        <w:left w:val="none" w:sz="0" w:space="0" w:color="auto"/>
        <w:bottom w:val="none" w:sz="0" w:space="0" w:color="auto"/>
        <w:right w:val="none" w:sz="0" w:space="0" w:color="auto"/>
      </w:divBdr>
    </w:div>
    <w:div w:id="201014991">
      <w:bodyDiv w:val="1"/>
      <w:marLeft w:val="0"/>
      <w:marRight w:val="0"/>
      <w:marTop w:val="0"/>
      <w:marBottom w:val="0"/>
      <w:divBdr>
        <w:top w:val="none" w:sz="0" w:space="0" w:color="auto"/>
        <w:left w:val="none" w:sz="0" w:space="0" w:color="auto"/>
        <w:bottom w:val="none" w:sz="0" w:space="0" w:color="auto"/>
        <w:right w:val="none" w:sz="0" w:space="0" w:color="auto"/>
      </w:divBdr>
    </w:div>
    <w:div w:id="463894336">
      <w:bodyDiv w:val="1"/>
      <w:marLeft w:val="0"/>
      <w:marRight w:val="0"/>
      <w:marTop w:val="0"/>
      <w:marBottom w:val="0"/>
      <w:divBdr>
        <w:top w:val="none" w:sz="0" w:space="0" w:color="auto"/>
        <w:left w:val="none" w:sz="0" w:space="0" w:color="auto"/>
        <w:bottom w:val="none" w:sz="0" w:space="0" w:color="auto"/>
        <w:right w:val="none" w:sz="0" w:space="0" w:color="auto"/>
      </w:divBdr>
    </w:div>
    <w:div w:id="501820650">
      <w:bodyDiv w:val="1"/>
      <w:marLeft w:val="0"/>
      <w:marRight w:val="0"/>
      <w:marTop w:val="0"/>
      <w:marBottom w:val="0"/>
      <w:divBdr>
        <w:top w:val="none" w:sz="0" w:space="0" w:color="auto"/>
        <w:left w:val="none" w:sz="0" w:space="0" w:color="auto"/>
        <w:bottom w:val="none" w:sz="0" w:space="0" w:color="auto"/>
        <w:right w:val="none" w:sz="0" w:space="0" w:color="auto"/>
      </w:divBdr>
    </w:div>
    <w:div w:id="523204423">
      <w:bodyDiv w:val="1"/>
      <w:marLeft w:val="0"/>
      <w:marRight w:val="0"/>
      <w:marTop w:val="0"/>
      <w:marBottom w:val="0"/>
      <w:divBdr>
        <w:top w:val="none" w:sz="0" w:space="0" w:color="auto"/>
        <w:left w:val="none" w:sz="0" w:space="0" w:color="auto"/>
        <w:bottom w:val="none" w:sz="0" w:space="0" w:color="auto"/>
        <w:right w:val="none" w:sz="0" w:space="0" w:color="auto"/>
      </w:divBdr>
    </w:div>
    <w:div w:id="793403126">
      <w:bodyDiv w:val="1"/>
      <w:marLeft w:val="0"/>
      <w:marRight w:val="0"/>
      <w:marTop w:val="0"/>
      <w:marBottom w:val="0"/>
      <w:divBdr>
        <w:top w:val="none" w:sz="0" w:space="0" w:color="auto"/>
        <w:left w:val="none" w:sz="0" w:space="0" w:color="auto"/>
        <w:bottom w:val="none" w:sz="0" w:space="0" w:color="auto"/>
        <w:right w:val="none" w:sz="0" w:space="0" w:color="auto"/>
      </w:divBdr>
    </w:div>
    <w:div w:id="841511359">
      <w:bodyDiv w:val="1"/>
      <w:marLeft w:val="0"/>
      <w:marRight w:val="0"/>
      <w:marTop w:val="0"/>
      <w:marBottom w:val="0"/>
      <w:divBdr>
        <w:top w:val="none" w:sz="0" w:space="0" w:color="auto"/>
        <w:left w:val="none" w:sz="0" w:space="0" w:color="auto"/>
        <w:bottom w:val="none" w:sz="0" w:space="0" w:color="auto"/>
        <w:right w:val="none" w:sz="0" w:space="0" w:color="auto"/>
      </w:divBdr>
    </w:div>
    <w:div w:id="1091858718">
      <w:bodyDiv w:val="1"/>
      <w:marLeft w:val="0"/>
      <w:marRight w:val="0"/>
      <w:marTop w:val="0"/>
      <w:marBottom w:val="0"/>
      <w:divBdr>
        <w:top w:val="none" w:sz="0" w:space="0" w:color="auto"/>
        <w:left w:val="none" w:sz="0" w:space="0" w:color="auto"/>
        <w:bottom w:val="none" w:sz="0" w:space="0" w:color="auto"/>
        <w:right w:val="none" w:sz="0" w:space="0" w:color="auto"/>
      </w:divBdr>
    </w:div>
    <w:div w:id="1412773924">
      <w:bodyDiv w:val="1"/>
      <w:marLeft w:val="0"/>
      <w:marRight w:val="0"/>
      <w:marTop w:val="0"/>
      <w:marBottom w:val="0"/>
      <w:divBdr>
        <w:top w:val="none" w:sz="0" w:space="0" w:color="auto"/>
        <w:left w:val="none" w:sz="0" w:space="0" w:color="auto"/>
        <w:bottom w:val="none" w:sz="0" w:space="0" w:color="auto"/>
        <w:right w:val="none" w:sz="0" w:space="0" w:color="auto"/>
      </w:divBdr>
    </w:div>
    <w:div w:id="1461804350">
      <w:bodyDiv w:val="1"/>
      <w:marLeft w:val="0"/>
      <w:marRight w:val="0"/>
      <w:marTop w:val="0"/>
      <w:marBottom w:val="0"/>
      <w:divBdr>
        <w:top w:val="none" w:sz="0" w:space="0" w:color="auto"/>
        <w:left w:val="none" w:sz="0" w:space="0" w:color="auto"/>
        <w:bottom w:val="none" w:sz="0" w:space="0" w:color="auto"/>
        <w:right w:val="none" w:sz="0" w:space="0" w:color="auto"/>
      </w:divBdr>
    </w:div>
    <w:div w:id="1469321348">
      <w:bodyDiv w:val="1"/>
      <w:marLeft w:val="0"/>
      <w:marRight w:val="0"/>
      <w:marTop w:val="0"/>
      <w:marBottom w:val="0"/>
      <w:divBdr>
        <w:top w:val="none" w:sz="0" w:space="0" w:color="auto"/>
        <w:left w:val="none" w:sz="0" w:space="0" w:color="auto"/>
        <w:bottom w:val="none" w:sz="0" w:space="0" w:color="auto"/>
        <w:right w:val="none" w:sz="0" w:space="0" w:color="auto"/>
      </w:divBdr>
    </w:div>
    <w:div w:id="1603369686">
      <w:bodyDiv w:val="1"/>
      <w:marLeft w:val="0"/>
      <w:marRight w:val="0"/>
      <w:marTop w:val="0"/>
      <w:marBottom w:val="0"/>
      <w:divBdr>
        <w:top w:val="none" w:sz="0" w:space="0" w:color="auto"/>
        <w:left w:val="none" w:sz="0" w:space="0" w:color="auto"/>
        <w:bottom w:val="none" w:sz="0" w:space="0" w:color="auto"/>
        <w:right w:val="none" w:sz="0" w:space="0" w:color="auto"/>
      </w:divBdr>
    </w:div>
    <w:div w:id="1714041112">
      <w:bodyDiv w:val="1"/>
      <w:marLeft w:val="0"/>
      <w:marRight w:val="0"/>
      <w:marTop w:val="0"/>
      <w:marBottom w:val="0"/>
      <w:divBdr>
        <w:top w:val="none" w:sz="0" w:space="0" w:color="auto"/>
        <w:left w:val="none" w:sz="0" w:space="0" w:color="auto"/>
        <w:bottom w:val="none" w:sz="0" w:space="0" w:color="auto"/>
        <w:right w:val="none" w:sz="0" w:space="0" w:color="auto"/>
      </w:divBdr>
    </w:div>
    <w:div w:id="1749572926">
      <w:bodyDiv w:val="1"/>
      <w:marLeft w:val="0"/>
      <w:marRight w:val="0"/>
      <w:marTop w:val="0"/>
      <w:marBottom w:val="0"/>
      <w:divBdr>
        <w:top w:val="none" w:sz="0" w:space="0" w:color="auto"/>
        <w:left w:val="none" w:sz="0" w:space="0" w:color="auto"/>
        <w:bottom w:val="none" w:sz="0" w:space="0" w:color="auto"/>
        <w:right w:val="none" w:sz="0" w:space="0" w:color="auto"/>
      </w:divBdr>
    </w:div>
    <w:div w:id="1781991769">
      <w:bodyDiv w:val="1"/>
      <w:marLeft w:val="0"/>
      <w:marRight w:val="0"/>
      <w:marTop w:val="0"/>
      <w:marBottom w:val="0"/>
      <w:divBdr>
        <w:top w:val="none" w:sz="0" w:space="0" w:color="auto"/>
        <w:left w:val="none" w:sz="0" w:space="0" w:color="auto"/>
        <w:bottom w:val="none" w:sz="0" w:space="0" w:color="auto"/>
        <w:right w:val="none" w:sz="0" w:space="0" w:color="auto"/>
      </w:divBdr>
    </w:div>
    <w:div w:id="1812550235">
      <w:bodyDiv w:val="1"/>
      <w:marLeft w:val="0"/>
      <w:marRight w:val="0"/>
      <w:marTop w:val="0"/>
      <w:marBottom w:val="0"/>
      <w:divBdr>
        <w:top w:val="none" w:sz="0" w:space="0" w:color="auto"/>
        <w:left w:val="none" w:sz="0" w:space="0" w:color="auto"/>
        <w:bottom w:val="none" w:sz="0" w:space="0" w:color="auto"/>
        <w:right w:val="none" w:sz="0" w:space="0" w:color="auto"/>
      </w:divBdr>
    </w:div>
    <w:div w:id="1841580911">
      <w:bodyDiv w:val="1"/>
      <w:marLeft w:val="0"/>
      <w:marRight w:val="0"/>
      <w:marTop w:val="0"/>
      <w:marBottom w:val="0"/>
      <w:divBdr>
        <w:top w:val="none" w:sz="0" w:space="0" w:color="auto"/>
        <w:left w:val="none" w:sz="0" w:space="0" w:color="auto"/>
        <w:bottom w:val="none" w:sz="0" w:space="0" w:color="auto"/>
        <w:right w:val="none" w:sz="0" w:space="0" w:color="auto"/>
      </w:divBdr>
    </w:div>
    <w:div w:id="1844003716">
      <w:bodyDiv w:val="1"/>
      <w:marLeft w:val="0"/>
      <w:marRight w:val="0"/>
      <w:marTop w:val="0"/>
      <w:marBottom w:val="0"/>
      <w:divBdr>
        <w:top w:val="none" w:sz="0" w:space="0" w:color="auto"/>
        <w:left w:val="none" w:sz="0" w:space="0" w:color="auto"/>
        <w:bottom w:val="none" w:sz="0" w:space="0" w:color="auto"/>
        <w:right w:val="none" w:sz="0" w:space="0" w:color="auto"/>
      </w:divBdr>
    </w:div>
    <w:div w:id="1879195942">
      <w:bodyDiv w:val="1"/>
      <w:marLeft w:val="0"/>
      <w:marRight w:val="0"/>
      <w:marTop w:val="0"/>
      <w:marBottom w:val="0"/>
      <w:divBdr>
        <w:top w:val="none" w:sz="0" w:space="0" w:color="auto"/>
        <w:left w:val="none" w:sz="0" w:space="0" w:color="auto"/>
        <w:bottom w:val="none" w:sz="0" w:space="0" w:color="auto"/>
        <w:right w:val="none" w:sz="0" w:space="0" w:color="auto"/>
      </w:divBdr>
    </w:div>
    <w:div w:id="1897013663">
      <w:bodyDiv w:val="1"/>
      <w:marLeft w:val="0"/>
      <w:marRight w:val="0"/>
      <w:marTop w:val="0"/>
      <w:marBottom w:val="0"/>
      <w:divBdr>
        <w:top w:val="none" w:sz="0" w:space="0" w:color="auto"/>
        <w:left w:val="none" w:sz="0" w:space="0" w:color="auto"/>
        <w:bottom w:val="none" w:sz="0" w:space="0" w:color="auto"/>
        <w:right w:val="none" w:sz="0" w:space="0" w:color="auto"/>
      </w:divBdr>
    </w:div>
    <w:div w:id="1996105001">
      <w:bodyDiv w:val="1"/>
      <w:marLeft w:val="0"/>
      <w:marRight w:val="0"/>
      <w:marTop w:val="0"/>
      <w:marBottom w:val="0"/>
      <w:divBdr>
        <w:top w:val="none" w:sz="0" w:space="0" w:color="auto"/>
        <w:left w:val="none" w:sz="0" w:space="0" w:color="auto"/>
        <w:bottom w:val="none" w:sz="0" w:space="0" w:color="auto"/>
        <w:right w:val="none" w:sz="0" w:space="0" w:color="auto"/>
      </w:divBdr>
    </w:div>
    <w:div w:id="2033648462">
      <w:bodyDiv w:val="1"/>
      <w:marLeft w:val="0"/>
      <w:marRight w:val="0"/>
      <w:marTop w:val="0"/>
      <w:marBottom w:val="0"/>
      <w:divBdr>
        <w:top w:val="none" w:sz="0" w:space="0" w:color="auto"/>
        <w:left w:val="none" w:sz="0" w:space="0" w:color="auto"/>
        <w:bottom w:val="none" w:sz="0" w:space="0" w:color="auto"/>
        <w:right w:val="none" w:sz="0" w:space="0" w:color="auto"/>
      </w:divBdr>
    </w:div>
    <w:div w:id="2092853668">
      <w:bodyDiv w:val="1"/>
      <w:marLeft w:val="0"/>
      <w:marRight w:val="0"/>
      <w:marTop w:val="0"/>
      <w:marBottom w:val="0"/>
      <w:divBdr>
        <w:top w:val="none" w:sz="0" w:space="0" w:color="auto"/>
        <w:left w:val="none" w:sz="0" w:space="0" w:color="auto"/>
        <w:bottom w:val="none" w:sz="0" w:space="0" w:color="auto"/>
        <w:right w:val="none" w:sz="0" w:space="0" w:color="auto"/>
      </w:divBdr>
    </w:div>
    <w:div w:id="2134977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Wor22</b:Tag>
    <b:SourceType>InternetSite</b:SourceType>
    <b:Guid>{06293154-C369-48A9-A416-D62881298139}</b:Guid>
    <b:LCID>en-GB</b:LCID>
    <b:Author>
      <b:Author>
        <b:Corporate>WHO</b:Corporate>
      </b:Author>
    </b:Author>
    <b:Title>World Health Organisation</b:Title>
    <b:Year>2022</b:Year>
    <b:YearAccessed>2022</b:YearAccessed>
    <b:MonthAccessed>November</b:MonthAccessed>
    <b:DayAccessed>29</b:DayAccessed>
    <b:URL>https://www.who.int/news-room/fact-sheets/detail/tuberculosis</b:URL>
    <b:RefOrder>8</b:RefOrder>
  </b:Source>
  <b:Source>
    <b:Tag>Nat22</b:Tag>
    <b:SourceType>InternetSite</b:SourceType>
    <b:Guid>{8F2C1976-31FB-4CE8-90FB-3381CA828F56}</b:Guid>
    <b:LCID>en-GB</b:LCID>
    <b:Author>
      <b:Author>
        <b:Corporate>NHS </b:Corporate>
      </b:Author>
    </b:Author>
    <b:Title>National Health Service</b:Title>
    <b:Year>2022</b:Year>
    <b:YearAccessed>2022</b:YearAccessed>
    <b:MonthAccessed>November</b:MonthAccessed>
    <b:DayAccessed>29</b:DayAccessed>
    <b:URL>https://www.nhs.uk/conditions/tuberculosis-tb/</b:URL>
    <b:RefOrder>1</b:RefOrder>
  </b:Source>
  <b:Source>
    <b:Tag>Gla18</b:Tag>
    <b:SourceType>JournalArticle</b:SourceType>
    <b:Guid>{C0932627-A49A-4879-8956-334D4C41CAA3}</b:Guid>
    <b:Title>Trends in tuberculosis in the UK </b:Title>
    <b:Year>2018</b:Year>
    <b:Pages>702-703</b:Pages>
    <b:LCID>en-GB</b:LCID>
    <b:JournalName>Thorax</b:JournalName>
    <b:Volume>LXXIII</b:Volume>
    <b:Issue>8</b:Issue>
    <b:Author>
      <b:Author>
        <b:NameList>
          <b:Person>
            <b:Last>Glaziou</b:Last>
            <b:First>Philippe</b:First>
          </b:Person>
          <b:Person>
            <b:Last>Floyd</b:Last>
            <b:First>Katherine </b:First>
          </b:Person>
          <b:Person>
            <b:Last>Raviglione</b:Last>
            <b:First>Mario </b:First>
          </b:Person>
        </b:NameList>
      </b:Author>
    </b:Author>
    <b:RefOrder>9</b:RefOrder>
  </b:Source>
  <b:Source>
    <b:Tag>Pub18</b:Tag>
    <b:SourceType>Report</b:SourceType>
    <b:Guid>{7ED544FF-8012-4206-B04C-68D7061D8964}</b:Guid>
    <b:Title>Tackling tuberculosis Local government’s public health role</b:Title>
    <b:Year>2018</b:Year>
    <b:LCID>en-GB</b:LCID>
    <b:Author>
      <b:Author>
        <b:Corporate>Public Health England</b:Corporate>
      </b:Author>
    </b:Author>
    <b:Publisher>Local Government Association</b:Publisher>
    <b:City>London</b:City>
    <b:RefOrder>10</b:RefOrder>
  </b:Source>
  <b:Source>
    <b:Tag>TBA22</b:Tag>
    <b:SourceType>InternetSite</b:SourceType>
    <b:Guid>{30E2DE6B-A673-48F3-9EFA-B52B7F944CB8}</b:Guid>
    <b:Title>TB Alert</b:Title>
    <b:LCID>en-GB</b:LCID>
    <b:Author>
      <b:Author>
        <b:Corporate>TB Alert</b:Corporate>
      </b:Author>
    </b:Author>
    <b:YearAccessed>2022</b:YearAccessed>
    <b:MonthAccessed>November </b:MonthAccessed>
    <b:DayAccessed>29</b:DayAccessed>
    <b:URL>https://www.tbalert.org/about-tb/what-is-tb/prevention/</b:URL>
    <b:RefOrder>5</b:RefOrder>
  </b:Source>
  <b:Source>
    <b:Tag>NHS19</b:Tag>
    <b:SourceType>Report</b:SourceType>
    <b:Guid>{81C48C04-5EB3-4DC4-806A-A51279555759}</b:Guid>
    <b:Title>Tuberculosis – (TB) contact tracing and</b:Title>
    <b:Year>2019</b:Year>
    <b:City>Durham</b:City>
    <b:Publisher>North Tees and Hartlepool NHS Foundation Trust</b:Publisher>
    <b:LCID>en-GB</b:LCID>
    <b:Author>
      <b:Author>
        <b:Corporate> NHS Foundation Trust</b:Corporate>
      </b:Author>
    </b:Author>
    <b:RefOrder>6</b:RefOrder>
  </b:Source>
  <b:Source>
    <b:Tag>UKH21</b:Tag>
    <b:SourceType>Report</b:SourceType>
    <b:Guid>{A3626BD8-5F84-4E1F-AE74-2024289235A9}</b:Guid>
    <b:LCID>en-GB</b:LCID>
    <b:Author>
      <b:Author>
        <b:Corporate> UK Health Security Agency </b:Corporate>
      </b:Author>
    </b:Author>
    <b:Title>TB Action Plan for England, 2021 to 2026</b:Title>
    <b:Year>2021</b:Year>
    <b:Publisher>Crown copyright</b:Publisher>
    <b:City>England</b:City>
    <b:RefOrder>7</b:RefOrder>
  </b:Source>
  <b:Source>
    <b:Tag>UKh22</b:Tag>
    <b:SourceType>InternetSite</b:SourceType>
    <b:Guid>{4843FC81-B1F7-46C4-B881-F89284C62D1B}</b:Guid>
    <b:Author>
      <b:Author>
        <b:Corporate>UK health Security Agency</b:Corporate>
      </b:Author>
    </b:Author>
    <b:Title>GOV. UK</b:Title>
    <b:Year>2022</b:Year>
    <b:YearAccessed>2022</b:YearAccessed>
    <b:MonthAccessed>December</b:MonthAccessed>
    <b:DayAccessed>11</b:DayAccessed>
    <b:URL>https://www.gov.uk/government/statistics/tuberculosis-in-england-national-quarterly-reports/national-quarterly-report-of-tuberculosis-in-england-quarter-3-2022-provisional-data</b:URL>
    <b:RefOrder>2</b:RefOrder>
  </b:Source>
  <b:Source>
    <b:Tag>Eng22</b:Tag>
    <b:SourceType>DocumentFromInternetSite</b:SourceType>
    <b:Guid>{54E82398-01EA-484D-BAC4-76E07117CD8B}</b:Guid>
    <b:Title>World TB Day 2022 Newsletter</b:Title>
    <b:Year>2022</b:Year>
    <b:YearAccessed>2022</b:YearAccessed>
    <b:MonthAccessed>December</b:MonthAccessed>
    <b:DayAccessed>11</b:DayAccessed>
    <b:URL>https://www.england.nhs.uk/south/wp-content/uploads/sites/6/2022/04/World-TB-Day-2022-Newsletter-UKHSA-South-West.pdf</b:URL>
    <b:City>England </b:City>
    <b:Month>March</b:Month>
    <b:Day>24</b:Day>
    <b:Author>
      <b:Author>
        <b:Corporate>England NHS.UK</b:Corporate>
      </b:Author>
    </b:Author>
    <b:RefOrder>3</b:RefOrder>
  </b:Source>
  <b:Source>
    <b:Tag>NHS22</b:Tag>
    <b:SourceType>InternetSite</b:SourceType>
    <b:Guid>{3A7CE3CE-4083-4694-9518-6BF9F0686B39}</b:Guid>
    <b:Title>NHS</b:Title>
    <b:Year>2022</b:Year>
    <b:YearAccessed>2022</b:YearAccessed>
    <b:MonthAccessed>December </b:MonthAccessed>
    <b:DayAccessed>11</b:DayAccessed>
    <b:URL>https://www.nhs.uk/conditions/vaccinations/bcg-tb-vaccine-questions-answers/#:~:text=BCG%20vaccination%20given%20to%20babies,last%20up%20to%2015%20years.</b:URL>
    <b:LCID>en-GB</b:LCID>
    <b:Author>
      <b:Author>
        <b:Corporate>NHS</b:Corporate>
      </b:Author>
    </b:Author>
    <b:RefOrder>11</b:RefOrder>
  </b:Source>
  <b:Source>
    <b:Tag>GOV20</b:Tag>
    <b:SourceType>InternetSite</b:SourceType>
    <b:Guid>{EF2486E3-F20E-4601-9E34-E72A493FC15E}</b:Guid>
    <b:LCID>en-GB</b:LCID>
    <b:Author>
      <b:Author>
        <b:Corporate>GOV.UK</b:Corporate>
      </b:Author>
    </b:Author>
    <b:Title>GOV.UK</b:Title>
    <b:Year>2020</b:Year>
    <b:YearAccessed>2022</b:YearAccessed>
    <b:MonthAccessed>December </b:MonthAccessed>
    <b:DayAccessed>11</b:DayAccessed>
    <b:URL>https://www.digitalmarketplace.service.gov.uk/digital-outcomes-and-specialists/opportunities/13483#:~:text=All%20cases%20of%20active%20TB,prevention%20of%20transmission%20of%20TB.</b:URL>
    <b:RefOrder>4</b:RefOrder>
  </b:Source>
</b:Sources>
</file>

<file path=customXml/itemProps1.xml><?xml version="1.0" encoding="utf-8"?>
<ds:datastoreItem xmlns:ds="http://schemas.openxmlformats.org/officeDocument/2006/customXml" ds:itemID="{52B8C425-4133-4B43-A42E-2BB9684AB5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2684</TotalTime>
  <Pages>9</Pages>
  <Words>1817</Words>
  <Characters>10357</Characters>
  <Application>Microsoft Office Word</Application>
  <DocSecurity>0</DocSecurity>
  <Lines>86</Lines>
  <Paragraphs>24</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12150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2124219@student.uwtsd.ac.uk dob30.08.90</dc:creator>
  <cp:keywords/>
  <dc:description/>
  <cp:lastModifiedBy>2124219@student.uwtsd.ac.uk dob30.08.90</cp:lastModifiedBy>
  <cp:revision>372</cp:revision>
  <dcterms:created xsi:type="dcterms:W3CDTF">2022-11-29T21:08:00Z</dcterms:created>
  <dcterms:modified xsi:type="dcterms:W3CDTF">2022-12-14T09:54:00Z</dcterms:modified>
</cp:coreProperties>
</file>