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B0332" w14:textId="77777777" w:rsidR="00493C1A" w:rsidRDefault="00493C1A" w:rsidP="00ED190A">
      <w:pPr>
        <w:pStyle w:val="Title"/>
      </w:pPr>
      <w:bookmarkStart w:id="0" w:name="_Toc120709751"/>
      <w:r>
        <w:t xml:space="preserve">Developing </w:t>
      </w:r>
      <w:r w:rsidRPr="00ED190A">
        <w:t>workplace</w:t>
      </w:r>
      <w:r>
        <w:t xml:space="preserve"> Critical</w:t>
      </w:r>
    </w:p>
    <w:p w14:paraId="67B60CBD" w14:textId="6CBA7CB8" w:rsidR="00493C1A" w:rsidRDefault="00493C1A" w:rsidP="00F30215">
      <w:pPr>
        <w:pStyle w:val="Title"/>
      </w:pPr>
      <w:r>
        <w:t>Thinking</w:t>
      </w:r>
    </w:p>
    <w:p w14:paraId="4AD41C70" w14:textId="77777777" w:rsidR="0016091E" w:rsidRDefault="0016091E" w:rsidP="0016091E"/>
    <w:p w14:paraId="1AE1634B" w14:textId="77777777" w:rsidR="0016091E" w:rsidRDefault="0016091E" w:rsidP="0016091E"/>
    <w:p w14:paraId="4A59E9B5" w14:textId="77777777" w:rsidR="00340ADA" w:rsidRPr="003E5ED8" w:rsidRDefault="00340ADA" w:rsidP="00340ADA">
      <w:pPr>
        <w:rPr>
          <w:b/>
          <w:sz w:val="28"/>
        </w:rPr>
      </w:pPr>
      <w:r w:rsidRPr="003E5ED8">
        <w:rPr>
          <w:b/>
          <w:sz w:val="28"/>
        </w:rPr>
        <w:t>Student Name:</w:t>
      </w:r>
      <w:r>
        <w:rPr>
          <w:b/>
          <w:sz w:val="28"/>
        </w:rPr>
        <w:t xml:space="preserve"> Sinziana Madalina </w:t>
      </w:r>
      <w:proofErr w:type="spellStart"/>
      <w:r>
        <w:rPr>
          <w:b/>
          <w:sz w:val="28"/>
        </w:rPr>
        <w:t>Ifrim</w:t>
      </w:r>
      <w:proofErr w:type="spellEnd"/>
    </w:p>
    <w:p w14:paraId="5DDEDD82" w14:textId="4CC1852F" w:rsidR="0016091E" w:rsidRPr="00EF72A5" w:rsidRDefault="00EE283B" w:rsidP="0016091E">
      <w:pPr>
        <w:rPr>
          <w:b/>
          <w:bCs/>
        </w:rPr>
      </w:pPr>
      <w:r w:rsidRPr="00EF72A5">
        <w:rPr>
          <w:b/>
          <w:bCs/>
        </w:rPr>
        <w:t xml:space="preserve">Student </w:t>
      </w:r>
      <w:r w:rsidR="00EF72A5" w:rsidRPr="00EF72A5">
        <w:rPr>
          <w:b/>
          <w:bCs/>
        </w:rPr>
        <w:t>ID</w:t>
      </w:r>
      <w:r w:rsidR="00EF72A5">
        <w:rPr>
          <w:b/>
          <w:bCs/>
        </w:rPr>
        <w:t xml:space="preserve"> : </w:t>
      </w:r>
      <w:r w:rsidR="00C371BA">
        <w:rPr>
          <w:b/>
          <w:bCs/>
        </w:rPr>
        <w:t>21</w:t>
      </w:r>
      <w:r w:rsidR="007E022F">
        <w:rPr>
          <w:b/>
          <w:bCs/>
        </w:rPr>
        <w:t xml:space="preserve">12859 </w:t>
      </w:r>
    </w:p>
    <w:p w14:paraId="0BC9A163" w14:textId="77777777" w:rsidR="00F30215" w:rsidRDefault="00F30215" w:rsidP="00F30215"/>
    <w:p w14:paraId="47338820" w14:textId="77777777" w:rsidR="00F30215" w:rsidRDefault="00F30215" w:rsidP="00F30215"/>
    <w:p w14:paraId="7CD19E25" w14:textId="77777777" w:rsidR="00F30215" w:rsidRDefault="00F30215" w:rsidP="00F30215"/>
    <w:p w14:paraId="55773BFF" w14:textId="77777777" w:rsidR="00F30215" w:rsidRDefault="00F30215" w:rsidP="00F30215"/>
    <w:p w14:paraId="376EDA89" w14:textId="77777777" w:rsidR="00F30215" w:rsidRPr="00F30215" w:rsidRDefault="00F30215" w:rsidP="00F30215"/>
    <w:p w14:paraId="4E138C52" w14:textId="77777777" w:rsidR="00493C1A" w:rsidRDefault="00493C1A" w:rsidP="00493C1A"/>
    <w:p w14:paraId="5EFB0193" w14:textId="77777777" w:rsidR="00493C1A" w:rsidRDefault="00493C1A" w:rsidP="00493C1A"/>
    <w:p w14:paraId="5E7851CC" w14:textId="77777777" w:rsidR="00493C1A" w:rsidRDefault="00493C1A" w:rsidP="00493C1A"/>
    <w:p w14:paraId="48E6E071" w14:textId="77777777" w:rsidR="00493C1A" w:rsidRDefault="00493C1A" w:rsidP="00493C1A"/>
    <w:p w14:paraId="5C3D2704" w14:textId="77777777" w:rsidR="00493C1A" w:rsidRDefault="00493C1A" w:rsidP="00493C1A"/>
    <w:p w14:paraId="310EA7BC" w14:textId="77777777" w:rsidR="00493C1A" w:rsidRDefault="00493C1A" w:rsidP="00493C1A"/>
    <w:p w14:paraId="1A45A4A0" w14:textId="77777777" w:rsidR="00493C1A" w:rsidRDefault="00493C1A" w:rsidP="00493C1A"/>
    <w:p w14:paraId="7CC952FB" w14:textId="77777777" w:rsidR="00493C1A" w:rsidRDefault="00493C1A" w:rsidP="00493C1A"/>
    <w:p w14:paraId="5281649D" w14:textId="77777777" w:rsidR="00493C1A" w:rsidRDefault="00493C1A" w:rsidP="00493C1A"/>
    <w:p w14:paraId="48FDB792" w14:textId="77777777" w:rsidR="00493C1A" w:rsidRDefault="00493C1A" w:rsidP="00493C1A"/>
    <w:p w14:paraId="48784264" w14:textId="77777777" w:rsidR="00493C1A" w:rsidRDefault="00493C1A" w:rsidP="00493C1A"/>
    <w:p w14:paraId="4897D4D0" w14:textId="77777777" w:rsidR="00493C1A" w:rsidRDefault="00493C1A" w:rsidP="00493C1A"/>
    <w:p w14:paraId="03CC0B47" w14:textId="77777777" w:rsidR="00493C1A" w:rsidRDefault="00493C1A" w:rsidP="00493C1A"/>
    <w:sdt>
      <w:sdtPr>
        <w:rPr>
          <w:rFonts w:ascii="Arial" w:eastAsiaTheme="minorHAnsi" w:hAnsi="Arial" w:cstheme="minorBidi"/>
          <w:color w:val="auto"/>
          <w:sz w:val="24"/>
          <w:szCs w:val="22"/>
          <w:lang w:val="en-GB"/>
        </w:rPr>
        <w:id w:val="-415475153"/>
        <w:docPartObj>
          <w:docPartGallery w:val="Table of Contents"/>
          <w:docPartUnique/>
        </w:docPartObj>
      </w:sdtPr>
      <w:sdtEndPr>
        <w:rPr>
          <w:b/>
          <w:bCs/>
          <w:noProof/>
        </w:rPr>
      </w:sdtEndPr>
      <w:sdtContent>
        <w:p w14:paraId="45D962DB" w14:textId="77777777" w:rsidR="000F4637" w:rsidRPr="000F4637" w:rsidRDefault="000F4637" w:rsidP="000F4637">
          <w:pPr>
            <w:pStyle w:val="TOCHeading"/>
            <w:spacing w:line="360" w:lineRule="auto"/>
            <w:jc w:val="both"/>
            <w:rPr>
              <w:rFonts w:ascii="Arial" w:hAnsi="Arial" w:cs="Arial"/>
            </w:rPr>
          </w:pPr>
          <w:r w:rsidRPr="000F4637">
            <w:rPr>
              <w:rFonts w:ascii="Arial" w:hAnsi="Arial" w:cs="Arial"/>
            </w:rPr>
            <w:t>Contents</w:t>
          </w:r>
        </w:p>
        <w:p w14:paraId="3FB25103" w14:textId="614141AD" w:rsidR="000F4637" w:rsidRDefault="000F4637">
          <w:pPr>
            <w:pStyle w:val="TOC1"/>
            <w:tabs>
              <w:tab w:val="right" w:leader="dot" w:pos="9016"/>
            </w:tabs>
            <w:rPr>
              <w:rFonts w:asciiTheme="minorHAnsi" w:eastAsiaTheme="minorEastAsia" w:hAnsiTheme="minorHAnsi"/>
              <w:noProof/>
              <w:sz w:val="22"/>
              <w:lang w:val="en-US"/>
            </w:rPr>
          </w:pPr>
          <w:r w:rsidRPr="000F4637">
            <w:rPr>
              <w:rFonts w:cs="Arial"/>
            </w:rPr>
            <w:fldChar w:fldCharType="begin"/>
          </w:r>
          <w:r w:rsidRPr="000F4637">
            <w:rPr>
              <w:rFonts w:cs="Arial"/>
            </w:rPr>
            <w:instrText xml:space="preserve"> TOC \o "1-3" \h \z \u </w:instrText>
          </w:r>
          <w:r w:rsidRPr="000F4637">
            <w:rPr>
              <w:rFonts w:cs="Arial"/>
            </w:rPr>
            <w:fldChar w:fldCharType="separate"/>
          </w:r>
          <w:hyperlink w:anchor="_Toc121063675" w:history="1">
            <w:r w:rsidRPr="00382DE7">
              <w:rPr>
                <w:rStyle w:val="Hyperlink"/>
                <w:noProof/>
              </w:rPr>
              <w:t>Task 1</w:t>
            </w:r>
            <w:r>
              <w:rPr>
                <w:noProof/>
                <w:webHidden/>
              </w:rPr>
              <w:tab/>
            </w:r>
            <w:r>
              <w:rPr>
                <w:noProof/>
                <w:webHidden/>
              </w:rPr>
              <w:fldChar w:fldCharType="begin"/>
            </w:r>
            <w:r>
              <w:rPr>
                <w:noProof/>
                <w:webHidden/>
              </w:rPr>
              <w:instrText xml:space="preserve"> PAGEREF _Toc121063675 \h </w:instrText>
            </w:r>
            <w:r>
              <w:rPr>
                <w:noProof/>
                <w:webHidden/>
              </w:rPr>
            </w:r>
            <w:r>
              <w:rPr>
                <w:noProof/>
                <w:webHidden/>
              </w:rPr>
              <w:fldChar w:fldCharType="separate"/>
            </w:r>
            <w:r w:rsidR="00F36925">
              <w:rPr>
                <w:noProof/>
                <w:webHidden/>
              </w:rPr>
              <w:t>1</w:t>
            </w:r>
            <w:r>
              <w:rPr>
                <w:noProof/>
                <w:webHidden/>
              </w:rPr>
              <w:fldChar w:fldCharType="end"/>
            </w:r>
          </w:hyperlink>
        </w:p>
        <w:p w14:paraId="36DAB7AF" w14:textId="318666AE" w:rsidR="000F4637" w:rsidRDefault="00000000">
          <w:pPr>
            <w:pStyle w:val="TOC2"/>
            <w:tabs>
              <w:tab w:val="right" w:leader="dot" w:pos="9016"/>
            </w:tabs>
            <w:rPr>
              <w:rFonts w:asciiTheme="minorHAnsi" w:eastAsiaTheme="minorEastAsia" w:hAnsiTheme="minorHAnsi"/>
              <w:noProof/>
              <w:sz w:val="22"/>
              <w:lang w:val="en-US"/>
            </w:rPr>
          </w:pPr>
          <w:hyperlink w:anchor="_Toc121063676" w:history="1">
            <w:r w:rsidR="000F4637" w:rsidRPr="00382DE7">
              <w:rPr>
                <w:rStyle w:val="Hyperlink"/>
                <w:noProof/>
              </w:rPr>
              <w:t>Introduction</w:t>
            </w:r>
            <w:r w:rsidR="000F4637">
              <w:rPr>
                <w:noProof/>
                <w:webHidden/>
              </w:rPr>
              <w:tab/>
            </w:r>
            <w:r w:rsidR="000F4637">
              <w:rPr>
                <w:noProof/>
                <w:webHidden/>
              </w:rPr>
              <w:fldChar w:fldCharType="begin"/>
            </w:r>
            <w:r w:rsidR="000F4637">
              <w:rPr>
                <w:noProof/>
                <w:webHidden/>
              </w:rPr>
              <w:instrText xml:space="preserve"> PAGEREF _Toc121063676 \h </w:instrText>
            </w:r>
            <w:r w:rsidR="000F4637">
              <w:rPr>
                <w:noProof/>
                <w:webHidden/>
              </w:rPr>
            </w:r>
            <w:r w:rsidR="000F4637">
              <w:rPr>
                <w:noProof/>
                <w:webHidden/>
              </w:rPr>
              <w:fldChar w:fldCharType="separate"/>
            </w:r>
            <w:r w:rsidR="00F36925">
              <w:rPr>
                <w:noProof/>
                <w:webHidden/>
              </w:rPr>
              <w:t>1</w:t>
            </w:r>
            <w:r w:rsidR="000F4637">
              <w:rPr>
                <w:noProof/>
                <w:webHidden/>
              </w:rPr>
              <w:fldChar w:fldCharType="end"/>
            </w:r>
          </w:hyperlink>
        </w:p>
        <w:p w14:paraId="7FC57502" w14:textId="128D1BED" w:rsidR="000F4637" w:rsidRDefault="00000000">
          <w:pPr>
            <w:pStyle w:val="TOC2"/>
            <w:tabs>
              <w:tab w:val="right" w:leader="dot" w:pos="9016"/>
            </w:tabs>
            <w:rPr>
              <w:rFonts w:asciiTheme="minorHAnsi" w:eastAsiaTheme="minorEastAsia" w:hAnsiTheme="minorHAnsi"/>
              <w:noProof/>
              <w:sz w:val="22"/>
              <w:lang w:val="en-US"/>
            </w:rPr>
          </w:pPr>
          <w:hyperlink w:anchor="_Toc121063677" w:history="1">
            <w:r w:rsidR="000F4637" w:rsidRPr="00382DE7">
              <w:rPr>
                <w:rStyle w:val="Hyperlink"/>
                <w:noProof/>
                <w:lang w:val="en-US"/>
              </w:rPr>
              <w:t>Overview of Tesco plc</w:t>
            </w:r>
            <w:r w:rsidR="000F4637">
              <w:rPr>
                <w:noProof/>
                <w:webHidden/>
              </w:rPr>
              <w:tab/>
            </w:r>
            <w:r w:rsidR="000F4637">
              <w:rPr>
                <w:noProof/>
                <w:webHidden/>
              </w:rPr>
              <w:fldChar w:fldCharType="begin"/>
            </w:r>
            <w:r w:rsidR="000F4637">
              <w:rPr>
                <w:noProof/>
                <w:webHidden/>
              </w:rPr>
              <w:instrText xml:space="preserve"> PAGEREF _Toc121063677 \h </w:instrText>
            </w:r>
            <w:r w:rsidR="000F4637">
              <w:rPr>
                <w:noProof/>
                <w:webHidden/>
              </w:rPr>
            </w:r>
            <w:r w:rsidR="000F4637">
              <w:rPr>
                <w:noProof/>
                <w:webHidden/>
              </w:rPr>
              <w:fldChar w:fldCharType="separate"/>
            </w:r>
            <w:r w:rsidR="00F36925">
              <w:rPr>
                <w:noProof/>
                <w:webHidden/>
              </w:rPr>
              <w:t>1</w:t>
            </w:r>
            <w:r w:rsidR="000F4637">
              <w:rPr>
                <w:noProof/>
                <w:webHidden/>
              </w:rPr>
              <w:fldChar w:fldCharType="end"/>
            </w:r>
          </w:hyperlink>
        </w:p>
        <w:p w14:paraId="5526D605" w14:textId="0877A389" w:rsidR="000F4637" w:rsidRDefault="00000000">
          <w:pPr>
            <w:pStyle w:val="TOC2"/>
            <w:tabs>
              <w:tab w:val="right" w:leader="dot" w:pos="9016"/>
            </w:tabs>
            <w:rPr>
              <w:rFonts w:asciiTheme="minorHAnsi" w:eastAsiaTheme="minorEastAsia" w:hAnsiTheme="minorHAnsi"/>
              <w:noProof/>
              <w:sz w:val="22"/>
              <w:lang w:val="en-US"/>
            </w:rPr>
          </w:pPr>
          <w:hyperlink w:anchor="_Toc121063678" w:history="1">
            <w:r w:rsidR="000F4637" w:rsidRPr="00382DE7">
              <w:rPr>
                <w:rStyle w:val="Hyperlink"/>
                <w:rFonts w:eastAsia="Times New Roman"/>
                <w:noProof/>
                <w:shd w:val="clear" w:color="auto" w:fill="FFFFFF"/>
                <w:lang w:val="en-US"/>
              </w:rPr>
              <w:t>Identify COVID-19 issues, lockdowns, and critical thinking inside the organization</w:t>
            </w:r>
            <w:r w:rsidR="000F4637">
              <w:rPr>
                <w:noProof/>
                <w:webHidden/>
              </w:rPr>
              <w:tab/>
            </w:r>
            <w:r w:rsidR="000F4637">
              <w:rPr>
                <w:noProof/>
                <w:webHidden/>
              </w:rPr>
              <w:fldChar w:fldCharType="begin"/>
            </w:r>
            <w:r w:rsidR="000F4637">
              <w:rPr>
                <w:noProof/>
                <w:webHidden/>
              </w:rPr>
              <w:instrText xml:space="preserve"> PAGEREF _Toc121063678 \h </w:instrText>
            </w:r>
            <w:r w:rsidR="000F4637">
              <w:rPr>
                <w:noProof/>
                <w:webHidden/>
              </w:rPr>
            </w:r>
            <w:r w:rsidR="000F4637">
              <w:rPr>
                <w:noProof/>
                <w:webHidden/>
              </w:rPr>
              <w:fldChar w:fldCharType="separate"/>
            </w:r>
            <w:r w:rsidR="00F36925">
              <w:rPr>
                <w:noProof/>
                <w:webHidden/>
              </w:rPr>
              <w:t>1</w:t>
            </w:r>
            <w:r w:rsidR="000F4637">
              <w:rPr>
                <w:noProof/>
                <w:webHidden/>
              </w:rPr>
              <w:fldChar w:fldCharType="end"/>
            </w:r>
          </w:hyperlink>
        </w:p>
        <w:p w14:paraId="4DED673D" w14:textId="1A6E3792" w:rsidR="000F4637" w:rsidRDefault="00000000">
          <w:pPr>
            <w:pStyle w:val="TOC2"/>
            <w:tabs>
              <w:tab w:val="right" w:leader="dot" w:pos="9016"/>
            </w:tabs>
            <w:rPr>
              <w:rFonts w:asciiTheme="minorHAnsi" w:eastAsiaTheme="minorEastAsia" w:hAnsiTheme="minorHAnsi"/>
              <w:noProof/>
              <w:sz w:val="22"/>
              <w:lang w:val="en-US"/>
            </w:rPr>
          </w:pPr>
          <w:hyperlink w:anchor="_Toc121063679" w:history="1">
            <w:r w:rsidR="000F4637" w:rsidRPr="00382DE7">
              <w:rPr>
                <w:rStyle w:val="Hyperlink"/>
                <w:rFonts w:eastAsia="Times New Roman"/>
                <w:noProof/>
                <w:lang w:val="en-US"/>
              </w:rPr>
              <w:t>Examine how beliefs, attitudes, and values differ in the workplace</w:t>
            </w:r>
            <w:r w:rsidR="000F4637">
              <w:rPr>
                <w:noProof/>
                <w:webHidden/>
              </w:rPr>
              <w:tab/>
            </w:r>
            <w:r w:rsidR="000F4637">
              <w:rPr>
                <w:noProof/>
                <w:webHidden/>
              </w:rPr>
              <w:fldChar w:fldCharType="begin"/>
            </w:r>
            <w:r w:rsidR="000F4637">
              <w:rPr>
                <w:noProof/>
                <w:webHidden/>
              </w:rPr>
              <w:instrText xml:space="preserve"> PAGEREF _Toc121063679 \h </w:instrText>
            </w:r>
            <w:r w:rsidR="000F4637">
              <w:rPr>
                <w:noProof/>
                <w:webHidden/>
              </w:rPr>
            </w:r>
            <w:r w:rsidR="000F4637">
              <w:rPr>
                <w:noProof/>
                <w:webHidden/>
              </w:rPr>
              <w:fldChar w:fldCharType="separate"/>
            </w:r>
            <w:r w:rsidR="00F36925">
              <w:rPr>
                <w:noProof/>
                <w:webHidden/>
              </w:rPr>
              <w:t>2</w:t>
            </w:r>
            <w:r w:rsidR="000F4637">
              <w:rPr>
                <w:noProof/>
                <w:webHidden/>
              </w:rPr>
              <w:fldChar w:fldCharType="end"/>
            </w:r>
          </w:hyperlink>
        </w:p>
        <w:p w14:paraId="279E7ECE" w14:textId="7957135E" w:rsidR="000F4637" w:rsidRDefault="00000000">
          <w:pPr>
            <w:pStyle w:val="TOC3"/>
            <w:tabs>
              <w:tab w:val="right" w:leader="dot" w:pos="9016"/>
            </w:tabs>
            <w:rPr>
              <w:rFonts w:asciiTheme="minorHAnsi" w:eastAsiaTheme="minorEastAsia" w:hAnsiTheme="minorHAnsi"/>
              <w:noProof/>
              <w:sz w:val="22"/>
              <w:lang w:val="en-US"/>
            </w:rPr>
          </w:pPr>
          <w:hyperlink w:anchor="_Toc121063680" w:history="1">
            <w:r w:rsidR="000F4637" w:rsidRPr="00382DE7">
              <w:rPr>
                <w:rStyle w:val="Hyperlink"/>
                <w:noProof/>
              </w:rPr>
              <w:t>Defining values, beliefs, and attitudes</w:t>
            </w:r>
            <w:r w:rsidR="000F4637">
              <w:rPr>
                <w:noProof/>
                <w:webHidden/>
              </w:rPr>
              <w:tab/>
            </w:r>
            <w:r w:rsidR="000F4637">
              <w:rPr>
                <w:noProof/>
                <w:webHidden/>
              </w:rPr>
              <w:fldChar w:fldCharType="begin"/>
            </w:r>
            <w:r w:rsidR="000F4637">
              <w:rPr>
                <w:noProof/>
                <w:webHidden/>
              </w:rPr>
              <w:instrText xml:space="preserve"> PAGEREF _Toc121063680 \h </w:instrText>
            </w:r>
            <w:r w:rsidR="000F4637">
              <w:rPr>
                <w:noProof/>
                <w:webHidden/>
              </w:rPr>
            </w:r>
            <w:r w:rsidR="000F4637">
              <w:rPr>
                <w:noProof/>
                <w:webHidden/>
              </w:rPr>
              <w:fldChar w:fldCharType="separate"/>
            </w:r>
            <w:r w:rsidR="00F36925">
              <w:rPr>
                <w:noProof/>
                <w:webHidden/>
              </w:rPr>
              <w:t>2</w:t>
            </w:r>
            <w:r w:rsidR="000F4637">
              <w:rPr>
                <w:noProof/>
                <w:webHidden/>
              </w:rPr>
              <w:fldChar w:fldCharType="end"/>
            </w:r>
          </w:hyperlink>
        </w:p>
        <w:p w14:paraId="0673710B" w14:textId="65735FF2" w:rsidR="000F4637" w:rsidRDefault="00000000">
          <w:pPr>
            <w:pStyle w:val="TOC3"/>
            <w:tabs>
              <w:tab w:val="right" w:leader="dot" w:pos="9016"/>
            </w:tabs>
            <w:rPr>
              <w:rFonts w:asciiTheme="minorHAnsi" w:eastAsiaTheme="minorEastAsia" w:hAnsiTheme="minorHAnsi"/>
              <w:noProof/>
              <w:sz w:val="22"/>
              <w:lang w:val="en-US"/>
            </w:rPr>
          </w:pPr>
          <w:hyperlink w:anchor="_Toc121063681" w:history="1">
            <w:r w:rsidR="000F4637" w:rsidRPr="00382DE7">
              <w:rPr>
                <w:rStyle w:val="Hyperlink"/>
                <w:noProof/>
              </w:rPr>
              <w:t>Comparing beliefs, attitudes, and values</w:t>
            </w:r>
            <w:r w:rsidR="000F4637">
              <w:rPr>
                <w:noProof/>
                <w:webHidden/>
              </w:rPr>
              <w:tab/>
            </w:r>
            <w:r w:rsidR="000F4637">
              <w:rPr>
                <w:noProof/>
                <w:webHidden/>
              </w:rPr>
              <w:fldChar w:fldCharType="begin"/>
            </w:r>
            <w:r w:rsidR="000F4637">
              <w:rPr>
                <w:noProof/>
                <w:webHidden/>
              </w:rPr>
              <w:instrText xml:space="preserve"> PAGEREF _Toc121063681 \h </w:instrText>
            </w:r>
            <w:r w:rsidR="000F4637">
              <w:rPr>
                <w:noProof/>
                <w:webHidden/>
              </w:rPr>
            </w:r>
            <w:r w:rsidR="000F4637">
              <w:rPr>
                <w:noProof/>
                <w:webHidden/>
              </w:rPr>
              <w:fldChar w:fldCharType="separate"/>
            </w:r>
            <w:r w:rsidR="00F36925">
              <w:rPr>
                <w:noProof/>
                <w:webHidden/>
              </w:rPr>
              <w:t>3</w:t>
            </w:r>
            <w:r w:rsidR="000F4637">
              <w:rPr>
                <w:noProof/>
                <w:webHidden/>
              </w:rPr>
              <w:fldChar w:fldCharType="end"/>
            </w:r>
          </w:hyperlink>
        </w:p>
        <w:p w14:paraId="15C45C0F" w14:textId="7C4FD811" w:rsidR="000F4637" w:rsidRDefault="00000000">
          <w:pPr>
            <w:pStyle w:val="TOC2"/>
            <w:tabs>
              <w:tab w:val="right" w:leader="dot" w:pos="9016"/>
            </w:tabs>
            <w:rPr>
              <w:rFonts w:asciiTheme="minorHAnsi" w:eastAsiaTheme="minorEastAsia" w:hAnsiTheme="minorHAnsi"/>
              <w:noProof/>
              <w:sz w:val="22"/>
              <w:lang w:val="en-US"/>
            </w:rPr>
          </w:pPr>
          <w:hyperlink w:anchor="_Toc121063682" w:history="1">
            <w:r w:rsidR="000F4637" w:rsidRPr="00382DE7">
              <w:rPr>
                <w:rStyle w:val="Hyperlink"/>
                <w:noProof/>
              </w:rPr>
              <w:t>Identify their own attitudes, values, and concepts and evaluate their impact on conduct in the workplace</w:t>
            </w:r>
            <w:r w:rsidR="000F4637">
              <w:rPr>
                <w:noProof/>
                <w:webHidden/>
              </w:rPr>
              <w:tab/>
            </w:r>
            <w:r w:rsidR="000F4637">
              <w:rPr>
                <w:noProof/>
                <w:webHidden/>
              </w:rPr>
              <w:fldChar w:fldCharType="begin"/>
            </w:r>
            <w:r w:rsidR="000F4637">
              <w:rPr>
                <w:noProof/>
                <w:webHidden/>
              </w:rPr>
              <w:instrText xml:space="preserve"> PAGEREF _Toc121063682 \h </w:instrText>
            </w:r>
            <w:r w:rsidR="000F4637">
              <w:rPr>
                <w:noProof/>
                <w:webHidden/>
              </w:rPr>
            </w:r>
            <w:r w:rsidR="000F4637">
              <w:rPr>
                <w:noProof/>
                <w:webHidden/>
              </w:rPr>
              <w:fldChar w:fldCharType="separate"/>
            </w:r>
            <w:r w:rsidR="00F36925">
              <w:rPr>
                <w:noProof/>
                <w:webHidden/>
              </w:rPr>
              <w:t>3</w:t>
            </w:r>
            <w:r w:rsidR="000F4637">
              <w:rPr>
                <w:noProof/>
                <w:webHidden/>
              </w:rPr>
              <w:fldChar w:fldCharType="end"/>
            </w:r>
          </w:hyperlink>
        </w:p>
        <w:p w14:paraId="290C739B" w14:textId="218FFB3C" w:rsidR="000F4637" w:rsidRDefault="00000000">
          <w:pPr>
            <w:pStyle w:val="TOC2"/>
            <w:tabs>
              <w:tab w:val="right" w:leader="dot" w:pos="9016"/>
            </w:tabs>
            <w:rPr>
              <w:rFonts w:asciiTheme="minorHAnsi" w:eastAsiaTheme="minorEastAsia" w:hAnsiTheme="minorHAnsi"/>
              <w:noProof/>
              <w:sz w:val="22"/>
              <w:lang w:val="en-US"/>
            </w:rPr>
          </w:pPr>
          <w:hyperlink w:anchor="_Toc121063683" w:history="1">
            <w:r w:rsidR="000F4637" w:rsidRPr="00382DE7">
              <w:rPr>
                <w:rStyle w:val="Hyperlink"/>
                <w:noProof/>
              </w:rPr>
              <w:t>Examine how an acceptable management theory may appear to people with different perspectives, attitudes, and values</w:t>
            </w:r>
            <w:r w:rsidR="000F4637">
              <w:rPr>
                <w:noProof/>
                <w:webHidden/>
              </w:rPr>
              <w:tab/>
            </w:r>
            <w:r w:rsidR="000F4637">
              <w:rPr>
                <w:noProof/>
                <w:webHidden/>
              </w:rPr>
              <w:fldChar w:fldCharType="begin"/>
            </w:r>
            <w:r w:rsidR="000F4637">
              <w:rPr>
                <w:noProof/>
                <w:webHidden/>
              </w:rPr>
              <w:instrText xml:space="preserve"> PAGEREF _Toc121063683 \h </w:instrText>
            </w:r>
            <w:r w:rsidR="000F4637">
              <w:rPr>
                <w:noProof/>
                <w:webHidden/>
              </w:rPr>
            </w:r>
            <w:r w:rsidR="000F4637">
              <w:rPr>
                <w:noProof/>
                <w:webHidden/>
              </w:rPr>
              <w:fldChar w:fldCharType="separate"/>
            </w:r>
            <w:r w:rsidR="00F36925">
              <w:rPr>
                <w:noProof/>
                <w:webHidden/>
              </w:rPr>
              <w:t>4</w:t>
            </w:r>
            <w:r w:rsidR="000F4637">
              <w:rPr>
                <w:noProof/>
                <w:webHidden/>
              </w:rPr>
              <w:fldChar w:fldCharType="end"/>
            </w:r>
          </w:hyperlink>
        </w:p>
        <w:p w14:paraId="5DBBD813" w14:textId="59EAF31B" w:rsidR="000F4637" w:rsidRDefault="00000000">
          <w:pPr>
            <w:pStyle w:val="TOC3"/>
            <w:tabs>
              <w:tab w:val="right" w:leader="dot" w:pos="9016"/>
            </w:tabs>
            <w:rPr>
              <w:rFonts w:asciiTheme="minorHAnsi" w:eastAsiaTheme="minorEastAsia" w:hAnsiTheme="minorHAnsi"/>
              <w:noProof/>
              <w:sz w:val="22"/>
              <w:lang w:val="en-US"/>
            </w:rPr>
          </w:pPr>
          <w:hyperlink w:anchor="_Toc121063684" w:history="1">
            <w:r w:rsidR="000F4637" w:rsidRPr="00382DE7">
              <w:rPr>
                <w:rStyle w:val="Hyperlink"/>
                <w:noProof/>
              </w:rPr>
              <w:t>Suitable theoretical model</w:t>
            </w:r>
            <w:r w:rsidR="000F4637">
              <w:rPr>
                <w:noProof/>
                <w:webHidden/>
              </w:rPr>
              <w:tab/>
            </w:r>
            <w:r w:rsidR="000F4637">
              <w:rPr>
                <w:noProof/>
                <w:webHidden/>
              </w:rPr>
              <w:fldChar w:fldCharType="begin"/>
            </w:r>
            <w:r w:rsidR="000F4637">
              <w:rPr>
                <w:noProof/>
                <w:webHidden/>
              </w:rPr>
              <w:instrText xml:space="preserve"> PAGEREF _Toc121063684 \h </w:instrText>
            </w:r>
            <w:r w:rsidR="000F4637">
              <w:rPr>
                <w:noProof/>
                <w:webHidden/>
              </w:rPr>
            </w:r>
            <w:r w:rsidR="000F4637">
              <w:rPr>
                <w:noProof/>
                <w:webHidden/>
              </w:rPr>
              <w:fldChar w:fldCharType="separate"/>
            </w:r>
            <w:r w:rsidR="00F36925">
              <w:rPr>
                <w:noProof/>
                <w:webHidden/>
              </w:rPr>
              <w:t>5</w:t>
            </w:r>
            <w:r w:rsidR="000F4637">
              <w:rPr>
                <w:noProof/>
                <w:webHidden/>
              </w:rPr>
              <w:fldChar w:fldCharType="end"/>
            </w:r>
          </w:hyperlink>
        </w:p>
        <w:p w14:paraId="0A5D37C8" w14:textId="411A879E" w:rsidR="000F4637" w:rsidRDefault="00000000">
          <w:pPr>
            <w:pStyle w:val="TOC2"/>
            <w:tabs>
              <w:tab w:val="right" w:leader="dot" w:pos="9016"/>
            </w:tabs>
            <w:rPr>
              <w:rFonts w:asciiTheme="minorHAnsi" w:eastAsiaTheme="minorEastAsia" w:hAnsiTheme="minorHAnsi"/>
              <w:noProof/>
              <w:sz w:val="22"/>
              <w:lang w:val="en-US"/>
            </w:rPr>
          </w:pPr>
          <w:hyperlink w:anchor="_Toc121063685" w:history="1">
            <w:r w:rsidR="000F4637" w:rsidRPr="00382DE7">
              <w:rPr>
                <w:rStyle w:val="Hyperlink"/>
                <w:noProof/>
              </w:rPr>
              <w:t>Application of a model of critical thinking</w:t>
            </w:r>
            <w:r w:rsidR="000F4637">
              <w:rPr>
                <w:noProof/>
                <w:webHidden/>
              </w:rPr>
              <w:tab/>
            </w:r>
            <w:r w:rsidR="000F4637">
              <w:rPr>
                <w:noProof/>
                <w:webHidden/>
              </w:rPr>
              <w:fldChar w:fldCharType="begin"/>
            </w:r>
            <w:r w:rsidR="000F4637">
              <w:rPr>
                <w:noProof/>
                <w:webHidden/>
              </w:rPr>
              <w:instrText xml:space="preserve"> PAGEREF _Toc121063685 \h </w:instrText>
            </w:r>
            <w:r w:rsidR="000F4637">
              <w:rPr>
                <w:noProof/>
                <w:webHidden/>
              </w:rPr>
            </w:r>
            <w:r w:rsidR="000F4637">
              <w:rPr>
                <w:noProof/>
                <w:webHidden/>
              </w:rPr>
              <w:fldChar w:fldCharType="separate"/>
            </w:r>
            <w:r w:rsidR="00F36925">
              <w:rPr>
                <w:noProof/>
                <w:webHidden/>
              </w:rPr>
              <w:t>5</w:t>
            </w:r>
            <w:r w:rsidR="000F4637">
              <w:rPr>
                <w:noProof/>
                <w:webHidden/>
              </w:rPr>
              <w:fldChar w:fldCharType="end"/>
            </w:r>
          </w:hyperlink>
        </w:p>
        <w:p w14:paraId="3531B632" w14:textId="6FD79F2D" w:rsidR="000F4637" w:rsidRDefault="00000000">
          <w:pPr>
            <w:pStyle w:val="TOC2"/>
            <w:tabs>
              <w:tab w:val="right" w:leader="dot" w:pos="9016"/>
            </w:tabs>
            <w:rPr>
              <w:rFonts w:asciiTheme="minorHAnsi" w:eastAsiaTheme="minorEastAsia" w:hAnsiTheme="minorHAnsi"/>
              <w:noProof/>
              <w:sz w:val="22"/>
              <w:lang w:val="en-US"/>
            </w:rPr>
          </w:pPr>
          <w:hyperlink w:anchor="_Toc121063686" w:history="1">
            <w:r w:rsidR="000F4637" w:rsidRPr="00382DE7">
              <w:rPr>
                <w:rStyle w:val="Hyperlink"/>
                <w:noProof/>
              </w:rPr>
              <w:t>METHOD OF DE BONO'S 6 THINKING HATS</w:t>
            </w:r>
            <w:r w:rsidR="000F4637">
              <w:rPr>
                <w:noProof/>
                <w:webHidden/>
              </w:rPr>
              <w:tab/>
            </w:r>
            <w:r w:rsidR="000F4637">
              <w:rPr>
                <w:noProof/>
                <w:webHidden/>
              </w:rPr>
              <w:fldChar w:fldCharType="begin"/>
            </w:r>
            <w:r w:rsidR="000F4637">
              <w:rPr>
                <w:noProof/>
                <w:webHidden/>
              </w:rPr>
              <w:instrText xml:space="preserve"> PAGEREF _Toc121063686 \h </w:instrText>
            </w:r>
            <w:r w:rsidR="000F4637">
              <w:rPr>
                <w:noProof/>
                <w:webHidden/>
              </w:rPr>
            </w:r>
            <w:r w:rsidR="000F4637">
              <w:rPr>
                <w:noProof/>
                <w:webHidden/>
              </w:rPr>
              <w:fldChar w:fldCharType="separate"/>
            </w:r>
            <w:r w:rsidR="00F36925">
              <w:rPr>
                <w:noProof/>
                <w:webHidden/>
              </w:rPr>
              <w:t>7</w:t>
            </w:r>
            <w:r w:rsidR="000F4637">
              <w:rPr>
                <w:noProof/>
                <w:webHidden/>
              </w:rPr>
              <w:fldChar w:fldCharType="end"/>
            </w:r>
          </w:hyperlink>
        </w:p>
        <w:p w14:paraId="4F275B07" w14:textId="4897D043" w:rsidR="000F4637" w:rsidRDefault="00000000">
          <w:pPr>
            <w:pStyle w:val="TOC2"/>
            <w:tabs>
              <w:tab w:val="right" w:leader="dot" w:pos="9016"/>
            </w:tabs>
            <w:rPr>
              <w:rFonts w:asciiTheme="minorHAnsi" w:eastAsiaTheme="minorEastAsia" w:hAnsiTheme="minorHAnsi"/>
              <w:noProof/>
              <w:sz w:val="22"/>
              <w:lang w:val="en-US"/>
            </w:rPr>
          </w:pPr>
          <w:hyperlink w:anchor="_Toc121063687" w:history="1">
            <w:r w:rsidR="000F4637" w:rsidRPr="00382DE7">
              <w:rPr>
                <w:rStyle w:val="Hyperlink"/>
                <w:noProof/>
              </w:rPr>
              <w:t>Recommendation</w:t>
            </w:r>
            <w:r w:rsidR="000F4637">
              <w:rPr>
                <w:noProof/>
                <w:webHidden/>
              </w:rPr>
              <w:tab/>
            </w:r>
            <w:r w:rsidR="000F4637">
              <w:rPr>
                <w:noProof/>
                <w:webHidden/>
              </w:rPr>
              <w:fldChar w:fldCharType="begin"/>
            </w:r>
            <w:r w:rsidR="000F4637">
              <w:rPr>
                <w:noProof/>
                <w:webHidden/>
              </w:rPr>
              <w:instrText xml:space="preserve"> PAGEREF _Toc121063687 \h </w:instrText>
            </w:r>
            <w:r w:rsidR="000F4637">
              <w:rPr>
                <w:noProof/>
                <w:webHidden/>
              </w:rPr>
            </w:r>
            <w:r w:rsidR="000F4637">
              <w:rPr>
                <w:noProof/>
                <w:webHidden/>
              </w:rPr>
              <w:fldChar w:fldCharType="separate"/>
            </w:r>
            <w:r w:rsidR="00F36925">
              <w:rPr>
                <w:noProof/>
                <w:webHidden/>
              </w:rPr>
              <w:t>8</w:t>
            </w:r>
            <w:r w:rsidR="000F4637">
              <w:rPr>
                <w:noProof/>
                <w:webHidden/>
              </w:rPr>
              <w:fldChar w:fldCharType="end"/>
            </w:r>
          </w:hyperlink>
        </w:p>
        <w:p w14:paraId="33DC0498" w14:textId="38AC3DCA" w:rsidR="000F4637" w:rsidRDefault="00000000">
          <w:pPr>
            <w:pStyle w:val="TOC2"/>
            <w:tabs>
              <w:tab w:val="right" w:leader="dot" w:pos="9016"/>
            </w:tabs>
            <w:rPr>
              <w:rFonts w:asciiTheme="minorHAnsi" w:eastAsiaTheme="minorEastAsia" w:hAnsiTheme="minorHAnsi"/>
              <w:noProof/>
              <w:sz w:val="22"/>
              <w:lang w:val="en-US"/>
            </w:rPr>
          </w:pPr>
          <w:hyperlink w:anchor="_Toc121063688" w:history="1">
            <w:r w:rsidR="000F4637" w:rsidRPr="00382DE7">
              <w:rPr>
                <w:rStyle w:val="Hyperlink"/>
                <w:noProof/>
              </w:rPr>
              <w:t>Conclusion</w:t>
            </w:r>
            <w:r w:rsidR="000F4637">
              <w:rPr>
                <w:noProof/>
                <w:webHidden/>
              </w:rPr>
              <w:tab/>
            </w:r>
            <w:r w:rsidR="000F4637">
              <w:rPr>
                <w:noProof/>
                <w:webHidden/>
              </w:rPr>
              <w:fldChar w:fldCharType="begin"/>
            </w:r>
            <w:r w:rsidR="000F4637">
              <w:rPr>
                <w:noProof/>
                <w:webHidden/>
              </w:rPr>
              <w:instrText xml:space="preserve"> PAGEREF _Toc121063688 \h </w:instrText>
            </w:r>
            <w:r w:rsidR="000F4637">
              <w:rPr>
                <w:noProof/>
                <w:webHidden/>
              </w:rPr>
            </w:r>
            <w:r w:rsidR="000F4637">
              <w:rPr>
                <w:noProof/>
                <w:webHidden/>
              </w:rPr>
              <w:fldChar w:fldCharType="separate"/>
            </w:r>
            <w:r w:rsidR="00F36925">
              <w:rPr>
                <w:noProof/>
                <w:webHidden/>
              </w:rPr>
              <w:t>8</w:t>
            </w:r>
            <w:r w:rsidR="000F4637">
              <w:rPr>
                <w:noProof/>
                <w:webHidden/>
              </w:rPr>
              <w:fldChar w:fldCharType="end"/>
            </w:r>
          </w:hyperlink>
        </w:p>
        <w:p w14:paraId="1AA90806" w14:textId="3795BE7C" w:rsidR="000F4637" w:rsidRDefault="00000000">
          <w:pPr>
            <w:pStyle w:val="TOC1"/>
            <w:tabs>
              <w:tab w:val="right" w:leader="dot" w:pos="9016"/>
            </w:tabs>
            <w:rPr>
              <w:rFonts w:asciiTheme="minorHAnsi" w:eastAsiaTheme="minorEastAsia" w:hAnsiTheme="minorHAnsi"/>
              <w:noProof/>
              <w:sz w:val="22"/>
              <w:lang w:val="en-US"/>
            </w:rPr>
          </w:pPr>
          <w:hyperlink w:anchor="_Toc121063689" w:history="1">
            <w:r w:rsidR="000F4637" w:rsidRPr="00382DE7">
              <w:rPr>
                <w:rStyle w:val="Hyperlink"/>
                <w:noProof/>
              </w:rPr>
              <w:t>Task 2 Reflective Journal</w:t>
            </w:r>
            <w:r w:rsidR="000F4637">
              <w:rPr>
                <w:noProof/>
                <w:webHidden/>
              </w:rPr>
              <w:tab/>
            </w:r>
            <w:r w:rsidR="000F4637">
              <w:rPr>
                <w:noProof/>
                <w:webHidden/>
              </w:rPr>
              <w:fldChar w:fldCharType="begin"/>
            </w:r>
            <w:r w:rsidR="000F4637">
              <w:rPr>
                <w:noProof/>
                <w:webHidden/>
              </w:rPr>
              <w:instrText xml:space="preserve"> PAGEREF _Toc121063689 \h </w:instrText>
            </w:r>
            <w:r w:rsidR="000F4637">
              <w:rPr>
                <w:noProof/>
                <w:webHidden/>
              </w:rPr>
            </w:r>
            <w:r w:rsidR="000F4637">
              <w:rPr>
                <w:noProof/>
                <w:webHidden/>
              </w:rPr>
              <w:fldChar w:fldCharType="separate"/>
            </w:r>
            <w:r w:rsidR="00F36925">
              <w:rPr>
                <w:noProof/>
                <w:webHidden/>
              </w:rPr>
              <w:t>8</w:t>
            </w:r>
            <w:r w:rsidR="000F4637">
              <w:rPr>
                <w:noProof/>
                <w:webHidden/>
              </w:rPr>
              <w:fldChar w:fldCharType="end"/>
            </w:r>
          </w:hyperlink>
        </w:p>
        <w:p w14:paraId="61A5889F" w14:textId="7370AE9C" w:rsidR="000F4637" w:rsidRDefault="00000000">
          <w:pPr>
            <w:pStyle w:val="TOC2"/>
            <w:tabs>
              <w:tab w:val="right" w:leader="dot" w:pos="9016"/>
            </w:tabs>
            <w:rPr>
              <w:rFonts w:asciiTheme="minorHAnsi" w:eastAsiaTheme="minorEastAsia" w:hAnsiTheme="minorHAnsi"/>
              <w:noProof/>
              <w:sz w:val="22"/>
              <w:lang w:val="en-US"/>
            </w:rPr>
          </w:pPr>
          <w:hyperlink w:anchor="_Toc121063690" w:history="1">
            <w:r w:rsidR="000F4637" w:rsidRPr="00382DE7">
              <w:rPr>
                <w:rStyle w:val="Hyperlink"/>
                <w:noProof/>
              </w:rPr>
              <w:t>Introduction</w:t>
            </w:r>
            <w:r w:rsidR="000F4637">
              <w:rPr>
                <w:noProof/>
                <w:webHidden/>
              </w:rPr>
              <w:tab/>
            </w:r>
            <w:r w:rsidR="000F4637">
              <w:rPr>
                <w:noProof/>
                <w:webHidden/>
              </w:rPr>
              <w:fldChar w:fldCharType="begin"/>
            </w:r>
            <w:r w:rsidR="000F4637">
              <w:rPr>
                <w:noProof/>
                <w:webHidden/>
              </w:rPr>
              <w:instrText xml:space="preserve"> PAGEREF _Toc121063690 \h </w:instrText>
            </w:r>
            <w:r w:rsidR="000F4637">
              <w:rPr>
                <w:noProof/>
                <w:webHidden/>
              </w:rPr>
            </w:r>
            <w:r w:rsidR="000F4637">
              <w:rPr>
                <w:noProof/>
                <w:webHidden/>
              </w:rPr>
              <w:fldChar w:fldCharType="separate"/>
            </w:r>
            <w:r w:rsidR="00F36925">
              <w:rPr>
                <w:noProof/>
                <w:webHidden/>
              </w:rPr>
              <w:t>8</w:t>
            </w:r>
            <w:r w:rsidR="000F4637">
              <w:rPr>
                <w:noProof/>
                <w:webHidden/>
              </w:rPr>
              <w:fldChar w:fldCharType="end"/>
            </w:r>
          </w:hyperlink>
        </w:p>
        <w:p w14:paraId="26772FAD" w14:textId="2F47EC25" w:rsidR="000F4637" w:rsidRDefault="00000000">
          <w:pPr>
            <w:pStyle w:val="TOC2"/>
            <w:tabs>
              <w:tab w:val="right" w:leader="dot" w:pos="9016"/>
            </w:tabs>
            <w:rPr>
              <w:rFonts w:asciiTheme="minorHAnsi" w:eastAsiaTheme="minorEastAsia" w:hAnsiTheme="minorHAnsi"/>
              <w:noProof/>
              <w:sz w:val="22"/>
              <w:lang w:val="en-US"/>
            </w:rPr>
          </w:pPr>
          <w:hyperlink w:anchor="_Toc121063691" w:history="1">
            <w:r w:rsidR="000F4637" w:rsidRPr="00382DE7">
              <w:rPr>
                <w:rStyle w:val="Hyperlink"/>
                <w:noProof/>
              </w:rPr>
              <w:t>Critical thinking: an analysis of its concepts and relevance</w:t>
            </w:r>
            <w:r w:rsidR="000F4637">
              <w:rPr>
                <w:noProof/>
                <w:webHidden/>
              </w:rPr>
              <w:tab/>
            </w:r>
            <w:r w:rsidR="000F4637">
              <w:rPr>
                <w:noProof/>
                <w:webHidden/>
              </w:rPr>
              <w:fldChar w:fldCharType="begin"/>
            </w:r>
            <w:r w:rsidR="000F4637">
              <w:rPr>
                <w:noProof/>
                <w:webHidden/>
              </w:rPr>
              <w:instrText xml:space="preserve"> PAGEREF _Toc121063691 \h </w:instrText>
            </w:r>
            <w:r w:rsidR="000F4637">
              <w:rPr>
                <w:noProof/>
                <w:webHidden/>
              </w:rPr>
            </w:r>
            <w:r w:rsidR="000F4637">
              <w:rPr>
                <w:noProof/>
                <w:webHidden/>
              </w:rPr>
              <w:fldChar w:fldCharType="separate"/>
            </w:r>
            <w:r w:rsidR="00F36925">
              <w:rPr>
                <w:noProof/>
                <w:webHidden/>
              </w:rPr>
              <w:t>8</w:t>
            </w:r>
            <w:r w:rsidR="000F4637">
              <w:rPr>
                <w:noProof/>
                <w:webHidden/>
              </w:rPr>
              <w:fldChar w:fldCharType="end"/>
            </w:r>
          </w:hyperlink>
        </w:p>
        <w:p w14:paraId="456CD99D" w14:textId="18FF4A87" w:rsidR="000F4637" w:rsidRDefault="00000000">
          <w:pPr>
            <w:pStyle w:val="TOC2"/>
            <w:tabs>
              <w:tab w:val="right" w:leader="dot" w:pos="9016"/>
            </w:tabs>
            <w:rPr>
              <w:rFonts w:asciiTheme="minorHAnsi" w:eastAsiaTheme="minorEastAsia" w:hAnsiTheme="minorHAnsi"/>
              <w:noProof/>
              <w:sz w:val="22"/>
              <w:lang w:val="en-US"/>
            </w:rPr>
          </w:pPr>
          <w:hyperlink w:anchor="_Toc121063692" w:history="1">
            <w:r w:rsidR="000F4637" w:rsidRPr="00382DE7">
              <w:rPr>
                <w:rStyle w:val="Hyperlink"/>
                <w:noProof/>
              </w:rPr>
              <w:t>The concept of critical thinking encompasses critical attitudes, beliefs, and thoughts, along with workplace values</w:t>
            </w:r>
            <w:r w:rsidR="000F4637">
              <w:rPr>
                <w:noProof/>
                <w:webHidden/>
              </w:rPr>
              <w:tab/>
            </w:r>
            <w:r w:rsidR="000F4637">
              <w:rPr>
                <w:noProof/>
                <w:webHidden/>
              </w:rPr>
              <w:fldChar w:fldCharType="begin"/>
            </w:r>
            <w:r w:rsidR="000F4637">
              <w:rPr>
                <w:noProof/>
                <w:webHidden/>
              </w:rPr>
              <w:instrText xml:space="preserve"> PAGEREF _Toc121063692 \h </w:instrText>
            </w:r>
            <w:r w:rsidR="000F4637">
              <w:rPr>
                <w:noProof/>
                <w:webHidden/>
              </w:rPr>
            </w:r>
            <w:r w:rsidR="000F4637">
              <w:rPr>
                <w:noProof/>
                <w:webHidden/>
              </w:rPr>
              <w:fldChar w:fldCharType="separate"/>
            </w:r>
            <w:r w:rsidR="00F36925">
              <w:rPr>
                <w:noProof/>
                <w:webHidden/>
              </w:rPr>
              <w:t>9</w:t>
            </w:r>
            <w:r w:rsidR="000F4637">
              <w:rPr>
                <w:noProof/>
                <w:webHidden/>
              </w:rPr>
              <w:fldChar w:fldCharType="end"/>
            </w:r>
          </w:hyperlink>
        </w:p>
        <w:p w14:paraId="7BE526BC" w14:textId="12E8E2C1" w:rsidR="000F4637" w:rsidRDefault="00000000">
          <w:pPr>
            <w:pStyle w:val="TOC3"/>
            <w:tabs>
              <w:tab w:val="right" w:leader="dot" w:pos="9016"/>
            </w:tabs>
            <w:rPr>
              <w:rFonts w:asciiTheme="minorHAnsi" w:eastAsiaTheme="minorEastAsia" w:hAnsiTheme="minorHAnsi"/>
              <w:noProof/>
              <w:sz w:val="22"/>
              <w:lang w:val="en-US"/>
            </w:rPr>
          </w:pPr>
          <w:hyperlink w:anchor="_Toc121063693" w:history="1">
            <w:r w:rsidR="000F4637" w:rsidRPr="00382DE7">
              <w:rPr>
                <w:rStyle w:val="Hyperlink"/>
                <w:noProof/>
              </w:rPr>
              <w:t>Definitions of beliefs, attitudes, and values</w:t>
            </w:r>
            <w:r w:rsidR="000F4637">
              <w:rPr>
                <w:noProof/>
                <w:webHidden/>
              </w:rPr>
              <w:tab/>
            </w:r>
            <w:r w:rsidR="000F4637">
              <w:rPr>
                <w:noProof/>
                <w:webHidden/>
              </w:rPr>
              <w:fldChar w:fldCharType="begin"/>
            </w:r>
            <w:r w:rsidR="000F4637">
              <w:rPr>
                <w:noProof/>
                <w:webHidden/>
              </w:rPr>
              <w:instrText xml:space="preserve"> PAGEREF _Toc121063693 \h </w:instrText>
            </w:r>
            <w:r w:rsidR="000F4637">
              <w:rPr>
                <w:noProof/>
                <w:webHidden/>
              </w:rPr>
            </w:r>
            <w:r w:rsidR="000F4637">
              <w:rPr>
                <w:noProof/>
                <w:webHidden/>
              </w:rPr>
              <w:fldChar w:fldCharType="separate"/>
            </w:r>
            <w:r w:rsidR="00F36925">
              <w:rPr>
                <w:noProof/>
                <w:webHidden/>
              </w:rPr>
              <w:t>9</w:t>
            </w:r>
            <w:r w:rsidR="000F4637">
              <w:rPr>
                <w:noProof/>
                <w:webHidden/>
              </w:rPr>
              <w:fldChar w:fldCharType="end"/>
            </w:r>
          </w:hyperlink>
        </w:p>
        <w:p w14:paraId="210BFE2C" w14:textId="29B1D7A0" w:rsidR="000F4637" w:rsidRDefault="00000000">
          <w:pPr>
            <w:pStyle w:val="TOC2"/>
            <w:tabs>
              <w:tab w:val="right" w:leader="dot" w:pos="9016"/>
            </w:tabs>
            <w:rPr>
              <w:rFonts w:asciiTheme="minorHAnsi" w:eastAsiaTheme="minorEastAsia" w:hAnsiTheme="minorHAnsi"/>
              <w:noProof/>
              <w:sz w:val="22"/>
              <w:lang w:val="en-US"/>
            </w:rPr>
          </w:pPr>
          <w:hyperlink w:anchor="_Toc121063694" w:history="1">
            <w:r w:rsidR="000F4637" w:rsidRPr="00382DE7">
              <w:rPr>
                <w:rStyle w:val="Hyperlink"/>
                <w:noProof/>
              </w:rPr>
              <w:t>Explain the impact of attitude and behaviour on workplace performance</w:t>
            </w:r>
            <w:r w:rsidR="000F4637">
              <w:rPr>
                <w:noProof/>
                <w:webHidden/>
              </w:rPr>
              <w:tab/>
            </w:r>
            <w:r w:rsidR="000F4637">
              <w:rPr>
                <w:noProof/>
                <w:webHidden/>
              </w:rPr>
              <w:fldChar w:fldCharType="begin"/>
            </w:r>
            <w:r w:rsidR="000F4637">
              <w:rPr>
                <w:noProof/>
                <w:webHidden/>
              </w:rPr>
              <w:instrText xml:space="preserve"> PAGEREF _Toc121063694 \h </w:instrText>
            </w:r>
            <w:r w:rsidR="000F4637">
              <w:rPr>
                <w:noProof/>
                <w:webHidden/>
              </w:rPr>
            </w:r>
            <w:r w:rsidR="000F4637">
              <w:rPr>
                <w:noProof/>
                <w:webHidden/>
              </w:rPr>
              <w:fldChar w:fldCharType="separate"/>
            </w:r>
            <w:r w:rsidR="00F36925">
              <w:rPr>
                <w:noProof/>
                <w:webHidden/>
              </w:rPr>
              <w:t>10</w:t>
            </w:r>
            <w:r w:rsidR="000F4637">
              <w:rPr>
                <w:noProof/>
                <w:webHidden/>
              </w:rPr>
              <w:fldChar w:fldCharType="end"/>
            </w:r>
          </w:hyperlink>
        </w:p>
        <w:p w14:paraId="6422ABD5" w14:textId="634FDF2E" w:rsidR="000F4637" w:rsidRDefault="00000000">
          <w:pPr>
            <w:pStyle w:val="TOC2"/>
            <w:tabs>
              <w:tab w:val="right" w:leader="dot" w:pos="9016"/>
            </w:tabs>
            <w:rPr>
              <w:rFonts w:asciiTheme="minorHAnsi" w:eastAsiaTheme="minorEastAsia" w:hAnsiTheme="minorHAnsi"/>
              <w:noProof/>
              <w:sz w:val="22"/>
              <w:lang w:val="en-US"/>
            </w:rPr>
          </w:pPr>
          <w:hyperlink w:anchor="_Toc121063695" w:history="1">
            <w:r w:rsidR="000F4637" w:rsidRPr="00382DE7">
              <w:rPr>
                <w:rStyle w:val="Hyperlink"/>
                <w:noProof/>
              </w:rPr>
              <w:t>Consider the impact of values, attitudes, and ideas on workplace conduct</w:t>
            </w:r>
            <w:r w:rsidR="000F4637">
              <w:rPr>
                <w:noProof/>
                <w:webHidden/>
              </w:rPr>
              <w:tab/>
            </w:r>
            <w:r w:rsidR="000F4637">
              <w:rPr>
                <w:noProof/>
                <w:webHidden/>
              </w:rPr>
              <w:fldChar w:fldCharType="begin"/>
            </w:r>
            <w:r w:rsidR="000F4637">
              <w:rPr>
                <w:noProof/>
                <w:webHidden/>
              </w:rPr>
              <w:instrText xml:space="preserve"> PAGEREF _Toc121063695 \h </w:instrText>
            </w:r>
            <w:r w:rsidR="000F4637">
              <w:rPr>
                <w:noProof/>
                <w:webHidden/>
              </w:rPr>
            </w:r>
            <w:r w:rsidR="000F4637">
              <w:rPr>
                <w:noProof/>
                <w:webHidden/>
              </w:rPr>
              <w:fldChar w:fldCharType="separate"/>
            </w:r>
            <w:r w:rsidR="00F36925">
              <w:rPr>
                <w:noProof/>
                <w:webHidden/>
              </w:rPr>
              <w:t>11</w:t>
            </w:r>
            <w:r w:rsidR="000F4637">
              <w:rPr>
                <w:noProof/>
                <w:webHidden/>
              </w:rPr>
              <w:fldChar w:fldCharType="end"/>
            </w:r>
          </w:hyperlink>
        </w:p>
        <w:p w14:paraId="21270005" w14:textId="2FDA9D96" w:rsidR="000F4637" w:rsidRDefault="00000000">
          <w:pPr>
            <w:pStyle w:val="TOC2"/>
            <w:tabs>
              <w:tab w:val="right" w:leader="dot" w:pos="9016"/>
            </w:tabs>
            <w:rPr>
              <w:rFonts w:asciiTheme="minorHAnsi" w:eastAsiaTheme="minorEastAsia" w:hAnsiTheme="minorHAnsi"/>
              <w:noProof/>
              <w:sz w:val="22"/>
              <w:lang w:val="en-US"/>
            </w:rPr>
          </w:pPr>
          <w:hyperlink w:anchor="_Toc121063696" w:history="1">
            <w:r w:rsidR="000F4637" w:rsidRPr="00382DE7">
              <w:rPr>
                <w:rStyle w:val="Hyperlink"/>
                <w:noProof/>
              </w:rPr>
              <w:t>Analyse how your beliefs, attitudes, and values are affected by a management theory that applies to your job</w:t>
            </w:r>
            <w:r w:rsidR="000F4637">
              <w:rPr>
                <w:noProof/>
                <w:webHidden/>
              </w:rPr>
              <w:tab/>
            </w:r>
            <w:r w:rsidR="000F4637">
              <w:rPr>
                <w:noProof/>
                <w:webHidden/>
              </w:rPr>
              <w:fldChar w:fldCharType="begin"/>
            </w:r>
            <w:r w:rsidR="000F4637">
              <w:rPr>
                <w:noProof/>
                <w:webHidden/>
              </w:rPr>
              <w:instrText xml:space="preserve"> PAGEREF _Toc121063696 \h </w:instrText>
            </w:r>
            <w:r w:rsidR="000F4637">
              <w:rPr>
                <w:noProof/>
                <w:webHidden/>
              </w:rPr>
            </w:r>
            <w:r w:rsidR="000F4637">
              <w:rPr>
                <w:noProof/>
                <w:webHidden/>
              </w:rPr>
              <w:fldChar w:fldCharType="separate"/>
            </w:r>
            <w:r w:rsidR="00F36925">
              <w:rPr>
                <w:noProof/>
                <w:webHidden/>
              </w:rPr>
              <w:t>11</w:t>
            </w:r>
            <w:r w:rsidR="000F4637">
              <w:rPr>
                <w:noProof/>
                <w:webHidden/>
              </w:rPr>
              <w:fldChar w:fldCharType="end"/>
            </w:r>
          </w:hyperlink>
        </w:p>
        <w:p w14:paraId="70387A08" w14:textId="233E0F13" w:rsidR="000F4637" w:rsidRDefault="00000000">
          <w:pPr>
            <w:pStyle w:val="TOC3"/>
            <w:tabs>
              <w:tab w:val="right" w:leader="dot" w:pos="9016"/>
            </w:tabs>
            <w:rPr>
              <w:rFonts w:asciiTheme="minorHAnsi" w:eastAsiaTheme="minorEastAsia" w:hAnsiTheme="minorHAnsi"/>
              <w:noProof/>
              <w:sz w:val="22"/>
              <w:lang w:val="en-US"/>
            </w:rPr>
          </w:pPr>
          <w:hyperlink w:anchor="_Toc121063697" w:history="1">
            <w:r w:rsidR="000F4637" w:rsidRPr="00382DE7">
              <w:rPr>
                <w:rStyle w:val="Hyperlink"/>
                <w:noProof/>
              </w:rPr>
              <w:t>My position at work is</w:t>
            </w:r>
            <w:r w:rsidR="000F4637">
              <w:rPr>
                <w:noProof/>
                <w:webHidden/>
              </w:rPr>
              <w:tab/>
            </w:r>
            <w:r w:rsidR="000F4637">
              <w:rPr>
                <w:noProof/>
                <w:webHidden/>
              </w:rPr>
              <w:fldChar w:fldCharType="begin"/>
            </w:r>
            <w:r w:rsidR="000F4637">
              <w:rPr>
                <w:noProof/>
                <w:webHidden/>
              </w:rPr>
              <w:instrText xml:space="preserve"> PAGEREF _Toc121063697 \h </w:instrText>
            </w:r>
            <w:r w:rsidR="000F4637">
              <w:rPr>
                <w:noProof/>
                <w:webHidden/>
              </w:rPr>
            </w:r>
            <w:r w:rsidR="000F4637">
              <w:rPr>
                <w:noProof/>
                <w:webHidden/>
              </w:rPr>
              <w:fldChar w:fldCharType="separate"/>
            </w:r>
            <w:r w:rsidR="00F36925">
              <w:rPr>
                <w:noProof/>
                <w:webHidden/>
              </w:rPr>
              <w:t>11</w:t>
            </w:r>
            <w:r w:rsidR="000F4637">
              <w:rPr>
                <w:noProof/>
                <w:webHidden/>
              </w:rPr>
              <w:fldChar w:fldCharType="end"/>
            </w:r>
          </w:hyperlink>
        </w:p>
        <w:p w14:paraId="41AE8A47" w14:textId="295BE508" w:rsidR="000F4637" w:rsidRDefault="00000000">
          <w:pPr>
            <w:pStyle w:val="TOC2"/>
            <w:tabs>
              <w:tab w:val="right" w:leader="dot" w:pos="9016"/>
            </w:tabs>
            <w:rPr>
              <w:rFonts w:asciiTheme="minorHAnsi" w:eastAsiaTheme="minorEastAsia" w:hAnsiTheme="minorHAnsi"/>
              <w:noProof/>
              <w:sz w:val="22"/>
              <w:lang w:val="en-US"/>
            </w:rPr>
          </w:pPr>
          <w:hyperlink w:anchor="_Toc121063698" w:history="1">
            <w:r w:rsidR="000F4637" w:rsidRPr="00382DE7">
              <w:rPr>
                <w:rStyle w:val="Hyperlink"/>
                <w:noProof/>
              </w:rPr>
              <w:t>Diverse management philosophies</w:t>
            </w:r>
            <w:r w:rsidR="000F4637">
              <w:rPr>
                <w:noProof/>
                <w:webHidden/>
              </w:rPr>
              <w:tab/>
            </w:r>
            <w:r w:rsidR="000F4637">
              <w:rPr>
                <w:noProof/>
                <w:webHidden/>
              </w:rPr>
              <w:fldChar w:fldCharType="begin"/>
            </w:r>
            <w:r w:rsidR="000F4637">
              <w:rPr>
                <w:noProof/>
                <w:webHidden/>
              </w:rPr>
              <w:instrText xml:space="preserve"> PAGEREF _Toc121063698 \h </w:instrText>
            </w:r>
            <w:r w:rsidR="000F4637">
              <w:rPr>
                <w:noProof/>
                <w:webHidden/>
              </w:rPr>
            </w:r>
            <w:r w:rsidR="000F4637">
              <w:rPr>
                <w:noProof/>
                <w:webHidden/>
              </w:rPr>
              <w:fldChar w:fldCharType="separate"/>
            </w:r>
            <w:r w:rsidR="00F36925">
              <w:rPr>
                <w:noProof/>
                <w:webHidden/>
              </w:rPr>
              <w:t>12</w:t>
            </w:r>
            <w:r w:rsidR="000F4637">
              <w:rPr>
                <w:noProof/>
                <w:webHidden/>
              </w:rPr>
              <w:fldChar w:fldCharType="end"/>
            </w:r>
          </w:hyperlink>
        </w:p>
        <w:p w14:paraId="5FFBABEB" w14:textId="4FB1C30A" w:rsidR="000F4637" w:rsidRDefault="00000000">
          <w:pPr>
            <w:pStyle w:val="TOC2"/>
            <w:tabs>
              <w:tab w:val="right" w:leader="dot" w:pos="9016"/>
            </w:tabs>
            <w:rPr>
              <w:rFonts w:asciiTheme="minorHAnsi" w:eastAsiaTheme="minorEastAsia" w:hAnsiTheme="minorHAnsi"/>
              <w:noProof/>
              <w:sz w:val="22"/>
              <w:lang w:val="en-US"/>
            </w:rPr>
          </w:pPr>
          <w:hyperlink w:anchor="_Toc121063699" w:history="1">
            <w:r w:rsidR="000F4637" w:rsidRPr="00382DE7">
              <w:rPr>
                <w:rStyle w:val="Hyperlink"/>
                <w:noProof/>
              </w:rPr>
              <w:t>Workplace values, beliefs, and attitudes in relation to management theories</w:t>
            </w:r>
            <w:r w:rsidR="000F4637">
              <w:rPr>
                <w:noProof/>
                <w:webHidden/>
              </w:rPr>
              <w:tab/>
            </w:r>
            <w:r w:rsidR="000F4637">
              <w:rPr>
                <w:noProof/>
                <w:webHidden/>
              </w:rPr>
              <w:fldChar w:fldCharType="begin"/>
            </w:r>
            <w:r w:rsidR="000F4637">
              <w:rPr>
                <w:noProof/>
                <w:webHidden/>
              </w:rPr>
              <w:instrText xml:space="preserve"> PAGEREF _Toc121063699 \h </w:instrText>
            </w:r>
            <w:r w:rsidR="000F4637">
              <w:rPr>
                <w:noProof/>
                <w:webHidden/>
              </w:rPr>
            </w:r>
            <w:r w:rsidR="000F4637">
              <w:rPr>
                <w:noProof/>
                <w:webHidden/>
              </w:rPr>
              <w:fldChar w:fldCharType="separate"/>
            </w:r>
            <w:r w:rsidR="00F36925">
              <w:rPr>
                <w:noProof/>
                <w:webHidden/>
              </w:rPr>
              <w:t>13</w:t>
            </w:r>
            <w:r w:rsidR="000F4637">
              <w:rPr>
                <w:noProof/>
                <w:webHidden/>
              </w:rPr>
              <w:fldChar w:fldCharType="end"/>
            </w:r>
          </w:hyperlink>
        </w:p>
        <w:p w14:paraId="54FF4650" w14:textId="3E1E2205" w:rsidR="000F4637" w:rsidRDefault="00000000">
          <w:pPr>
            <w:pStyle w:val="TOC2"/>
            <w:tabs>
              <w:tab w:val="right" w:leader="dot" w:pos="9016"/>
            </w:tabs>
            <w:rPr>
              <w:rFonts w:asciiTheme="minorHAnsi" w:eastAsiaTheme="minorEastAsia" w:hAnsiTheme="minorHAnsi"/>
              <w:noProof/>
              <w:sz w:val="22"/>
              <w:lang w:val="en-US"/>
            </w:rPr>
          </w:pPr>
          <w:hyperlink w:anchor="_Toc121063700" w:history="1">
            <w:r w:rsidR="000F4637" w:rsidRPr="00382DE7">
              <w:rPr>
                <w:rStyle w:val="Hyperlink"/>
                <w:noProof/>
              </w:rPr>
              <w:t>Conclusion</w:t>
            </w:r>
            <w:r w:rsidR="000F4637">
              <w:rPr>
                <w:noProof/>
                <w:webHidden/>
              </w:rPr>
              <w:tab/>
            </w:r>
            <w:r w:rsidR="000F4637">
              <w:rPr>
                <w:noProof/>
                <w:webHidden/>
              </w:rPr>
              <w:fldChar w:fldCharType="begin"/>
            </w:r>
            <w:r w:rsidR="000F4637">
              <w:rPr>
                <w:noProof/>
                <w:webHidden/>
              </w:rPr>
              <w:instrText xml:space="preserve"> PAGEREF _Toc121063700 \h </w:instrText>
            </w:r>
            <w:r w:rsidR="000F4637">
              <w:rPr>
                <w:noProof/>
                <w:webHidden/>
              </w:rPr>
            </w:r>
            <w:r w:rsidR="000F4637">
              <w:rPr>
                <w:noProof/>
                <w:webHidden/>
              </w:rPr>
              <w:fldChar w:fldCharType="separate"/>
            </w:r>
            <w:r w:rsidR="00F36925">
              <w:rPr>
                <w:noProof/>
                <w:webHidden/>
              </w:rPr>
              <w:t>14</w:t>
            </w:r>
            <w:r w:rsidR="000F4637">
              <w:rPr>
                <w:noProof/>
                <w:webHidden/>
              </w:rPr>
              <w:fldChar w:fldCharType="end"/>
            </w:r>
          </w:hyperlink>
        </w:p>
        <w:p w14:paraId="60395323" w14:textId="0D76A58E" w:rsidR="000F4637" w:rsidRDefault="00000000">
          <w:pPr>
            <w:pStyle w:val="TOC1"/>
            <w:tabs>
              <w:tab w:val="right" w:leader="dot" w:pos="9016"/>
            </w:tabs>
            <w:rPr>
              <w:rFonts w:asciiTheme="minorHAnsi" w:eastAsiaTheme="minorEastAsia" w:hAnsiTheme="minorHAnsi"/>
              <w:noProof/>
              <w:sz w:val="22"/>
              <w:lang w:val="en-US"/>
            </w:rPr>
          </w:pPr>
          <w:hyperlink w:anchor="_Toc121063701" w:history="1">
            <w:r w:rsidR="000F4637" w:rsidRPr="00382DE7">
              <w:rPr>
                <w:rStyle w:val="Hyperlink"/>
                <w:noProof/>
              </w:rPr>
              <w:t>Final conclusion of the overall report</w:t>
            </w:r>
            <w:r w:rsidR="000F4637">
              <w:rPr>
                <w:noProof/>
                <w:webHidden/>
              </w:rPr>
              <w:tab/>
            </w:r>
            <w:r w:rsidR="000F4637">
              <w:rPr>
                <w:noProof/>
                <w:webHidden/>
              </w:rPr>
              <w:fldChar w:fldCharType="begin"/>
            </w:r>
            <w:r w:rsidR="000F4637">
              <w:rPr>
                <w:noProof/>
                <w:webHidden/>
              </w:rPr>
              <w:instrText xml:space="preserve"> PAGEREF _Toc121063701 \h </w:instrText>
            </w:r>
            <w:r w:rsidR="000F4637">
              <w:rPr>
                <w:noProof/>
                <w:webHidden/>
              </w:rPr>
            </w:r>
            <w:r w:rsidR="000F4637">
              <w:rPr>
                <w:noProof/>
                <w:webHidden/>
              </w:rPr>
              <w:fldChar w:fldCharType="separate"/>
            </w:r>
            <w:r w:rsidR="00F36925">
              <w:rPr>
                <w:noProof/>
                <w:webHidden/>
              </w:rPr>
              <w:t>14</w:t>
            </w:r>
            <w:r w:rsidR="000F4637">
              <w:rPr>
                <w:noProof/>
                <w:webHidden/>
              </w:rPr>
              <w:fldChar w:fldCharType="end"/>
            </w:r>
          </w:hyperlink>
        </w:p>
        <w:p w14:paraId="12374B05" w14:textId="20C2F36B" w:rsidR="000F4637" w:rsidRDefault="00000000">
          <w:pPr>
            <w:pStyle w:val="TOC1"/>
            <w:tabs>
              <w:tab w:val="right" w:leader="dot" w:pos="9016"/>
            </w:tabs>
            <w:rPr>
              <w:rFonts w:asciiTheme="minorHAnsi" w:eastAsiaTheme="minorEastAsia" w:hAnsiTheme="minorHAnsi"/>
              <w:noProof/>
              <w:sz w:val="22"/>
              <w:lang w:val="en-US"/>
            </w:rPr>
          </w:pPr>
          <w:hyperlink w:anchor="_Toc121063702" w:history="1">
            <w:r w:rsidR="000F4637" w:rsidRPr="00382DE7">
              <w:rPr>
                <w:rStyle w:val="Hyperlink"/>
                <w:noProof/>
              </w:rPr>
              <w:t>References</w:t>
            </w:r>
            <w:r w:rsidR="000F4637">
              <w:rPr>
                <w:noProof/>
                <w:webHidden/>
              </w:rPr>
              <w:tab/>
            </w:r>
            <w:r w:rsidR="000F4637">
              <w:rPr>
                <w:noProof/>
                <w:webHidden/>
              </w:rPr>
              <w:fldChar w:fldCharType="begin"/>
            </w:r>
            <w:r w:rsidR="000F4637">
              <w:rPr>
                <w:noProof/>
                <w:webHidden/>
              </w:rPr>
              <w:instrText xml:space="preserve"> PAGEREF _Toc121063702 \h </w:instrText>
            </w:r>
            <w:r w:rsidR="000F4637">
              <w:rPr>
                <w:noProof/>
                <w:webHidden/>
              </w:rPr>
            </w:r>
            <w:r w:rsidR="000F4637">
              <w:rPr>
                <w:noProof/>
                <w:webHidden/>
              </w:rPr>
              <w:fldChar w:fldCharType="separate"/>
            </w:r>
            <w:r w:rsidR="00F36925">
              <w:rPr>
                <w:noProof/>
                <w:webHidden/>
              </w:rPr>
              <w:t>15</w:t>
            </w:r>
            <w:r w:rsidR="000F4637">
              <w:rPr>
                <w:noProof/>
                <w:webHidden/>
              </w:rPr>
              <w:fldChar w:fldCharType="end"/>
            </w:r>
          </w:hyperlink>
        </w:p>
        <w:p w14:paraId="6E45C878" w14:textId="77777777" w:rsidR="00493C1A" w:rsidRPr="00493C1A" w:rsidRDefault="000F4637" w:rsidP="000F4637">
          <w:r w:rsidRPr="000F4637">
            <w:rPr>
              <w:rFonts w:cs="Arial"/>
              <w:b/>
              <w:bCs/>
              <w:noProof/>
            </w:rPr>
            <w:fldChar w:fldCharType="end"/>
          </w:r>
        </w:p>
      </w:sdtContent>
    </w:sdt>
    <w:p w14:paraId="062892A4" w14:textId="77777777" w:rsidR="00493C1A" w:rsidRDefault="00493C1A" w:rsidP="00B47B3F">
      <w:pPr>
        <w:pStyle w:val="Heading1"/>
        <w:sectPr w:rsidR="00493C1A">
          <w:footerReference w:type="default" r:id="rId8"/>
          <w:pgSz w:w="11906" w:h="16838"/>
          <w:pgMar w:top="1440" w:right="1440" w:bottom="1440" w:left="1440" w:header="720" w:footer="720" w:gutter="0"/>
          <w:cols w:space="720"/>
          <w:docGrid w:linePitch="360"/>
        </w:sectPr>
      </w:pPr>
    </w:p>
    <w:p w14:paraId="5D8E588C" w14:textId="77777777" w:rsidR="00812B99" w:rsidRPr="00B47B3F" w:rsidRDefault="00812B99" w:rsidP="00B47B3F">
      <w:pPr>
        <w:pStyle w:val="Heading1"/>
      </w:pPr>
      <w:bookmarkStart w:id="1" w:name="_Toc121063675"/>
      <w:r w:rsidRPr="00B47B3F">
        <w:lastRenderedPageBreak/>
        <w:t>Task 1</w:t>
      </w:r>
      <w:bookmarkEnd w:id="0"/>
      <w:bookmarkEnd w:id="1"/>
    </w:p>
    <w:p w14:paraId="38E7CAD3" w14:textId="77777777" w:rsidR="00812B99" w:rsidRPr="00B47B3F" w:rsidRDefault="00812B99" w:rsidP="00B47B3F">
      <w:pPr>
        <w:pStyle w:val="Heading2"/>
      </w:pPr>
      <w:bookmarkStart w:id="2" w:name="_Toc120709752"/>
      <w:bookmarkStart w:id="3" w:name="_Toc121063676"/>
      <w:r w:rsidRPr="00B47B3F">
        <w:t>Introduction</w:t>
      </w:r>
      <w:bookmarkEnd w:id="2"/>
      <w:bookmarkEnd w:id="3"/>
    </w:p>
    <w:p w14:paraId="2F5CE3EF" w14:textId="77777777" w:rsidR="0037147E" w:rsidRPr="00B47B3F" w:rsidRDefault="0037147E" w:rsidP="00B47B3F">
      <w:pPr>
        <w:rPr>
          <w:rFonts w:cs="Arial"/>
          <w:szCs w:val="24"/>
        </w:rPr>
      </w:pPr>
      <w:r w:rsidRPr="00B47B3F">
        <w:rPr>
          <w:rFonts w:cs="Arial"/>
          <w:szCs w:val="24"/>
        </w:rPr>
        <w:t>It is essential to use critical thinking to resolve the company's complex problems before it is able to handle unexpected developments. It requires critical thinking to develop alternative solutions, which involves keeping an objective viewpoint and analysing the facts and insights provided. COVID-19 was a catastrophe that demonstrated the importance of critical thinking. It is critical thinking that is necessary for a crisis management approach that is research-validated because it enables us to evaluate situations, choose which information to trust, and determine our actions. An individual's values, beliefs, and behaviour determine how he or she acts in the world around them, and how a contemporary organization's critical thinking process contributed to the creation of a work environment that is safe and inclusive for people of all ethnic and religious backgrounds</w:t>
      </w:r>
      <w:r w:rsidR="00D10864">
        <w:rPr>
          <w:rFonts w:cs="Arial"/>
          <w:szCs w:val="24"/>
        </w:rPr>
        <w:t xml:space="preserve"> </w:t>
      </w:r>
      <w:r w:rsidR="00D10864" w:rsidRPr="00D10864">
        <w:rPr>
          <w:rFonts w:cs="Arial"/>
          <w:szCs w:val="24"/>
        </w:rPr>
        <w:t>(Brown et al., 2003)</w:t>
      </w:r>
      <w:r w:rsidRPr="00B47B3F">
        <w:rPr>
          <w:rFonts w:cs="Arial"/>
          <w:szCs w:val="24"/>
        </w:rPr>
        <w:t>.</w:t>
      </w:r>
    </w:p>
    <w:p w14:paraId="19A11527" w14:textId="77777777" w:rsidR="00812B99" w:rsidRPr="00B47B3F" w:rsidRDefault="00F326E4" w:rsidP="00B47B3F">
      <w:pPr>
        <w:pStyle w:val="Heading2"/>
        <w:rPr>
          <w:lang w:val="en-US"/>
        </w:rPr>
      </w:pPr>
      <w:bookmarkStart w:id="4" w:name="_Toc121063677"/>
      <w:r w:rsidRPr="00B47B3F">
        <w:rPr>
          <w:lang w:val="en-US"/>
        </w:rPr>
        <w:t>Overview of Tesco plc</w:t>
      </w:r>
      <w:bookmarkEnd w:id="4"/>
    </w:p>
    <w:p w14:paraId="53B53E07" w14:textId="77777777" w:rsidR="00130E8D" w:rsidRDefault="00130E8D" w:rsidP="00B47B3F">
      <w:pPr>
        <w:rPr>
          <w:rFonts w:eastAsia="Times New Roman" w:cs="Arial"/>
          <w:color w:val="000000"/>
          <w:szCs w:val="24"/>
          <w:shd w:val="clear" w:color="auto" w:fill="FFFFFF"/>
          <w:lang w:val="en-US"/>
        </w:rPr>
      </w:pPr>
      <w:r w:rsidRPr="00B47B3F">
        <w:rPr>
          <w:rFonts w:eastAsia="Times New Roman" w:cs="Arial"/>
          <w:color w:val="000000"/>
          <w:szCs w:val="24"/>
          <w:shd w:val="clear" w:color="auto" w:fill="FFFFFF"/>
          <w:lang w:val="en-US"/>
        </w:rPr>
        <w:t>The retail giant Tesco has locations in Europe, the United States, and Asia, making it one of the world's largest grocery chains. North London saw the opening of the first Tesco store in 1929. In order to grow, Tesco has acquired stores, improved its retail services, and innovated in ways that are geared toward the consumer market. Customers who are satisfied are more likely to return to Tesco as a result of good customer service. In this way, the firm can save money instead of buying new ones. In the United Kingdom, Tesco operates approximately 2,200 stores ranging from small high-street Express stores to large hypermarkets. Shoppers can fulfill all their purchase needs in one place thanks to the trend toward "one-stop shopping." As part of its online marketing strategy, Tesco draws one million visitors on a regular basis to its website, Tesco.com.</w:t>
      </w:r>
      <w:r w:rsidR="00D10864">
        <w:rPr>
          <w:rFonts w:eastAsia="Times New Roman" w:cs="Arial"/>
          <w:color w:val="000000"/>
          <w:szCs w:val="24"/>
          <w:shd w:val="clear" w:color="auto" w:fill="FFFFFF"/>
          <w:lang w:val="en-US"/>
        </w:rPr>
        <w:t xml:space="preserve"> </w:t>
      </w:r>
      <w:r w:rsidRPr="00B47B3F">
        <w:rPr>
          <w:rFonts w:eastAsia="Times New Roman" w:cs="Arial"/>
          <w:color w:val="000000"/>
          <w:szCs w:val="24"/>
          <w:shd w:val="clear" w:color="auto" w:fill="FFFFFF"/>
          <w:lang w:val="en-US"/>
        </w:rPr>
        <w:t>Its 53-week earnings ended February 28, 2010, increased to more than £3.4 billion despite the global recession</w:t>
      </w:r>
      <w:r w:rsidR="00D10864">
        <w:rPr>
          <w:rFonts w:eastAsia="Times New Roman" w:cs="Arial"/>
          <w:color w:val="000000"/>
          <w:szCs w:val="24"/>
          <w:shd w:val="clear" w:color="auto" w:fill="FFFFFF"/>
          <w:lang w:val="en-US"/>
        </w:rPr>
        <w:t xml:space="preserve"> </w:t>
      </w:r>
      <w:r w:rsidR="00D10864" w:rsidRPr="00D10864">
        <w:rPr>
          <w:rFonts w:eastAsia="Times New Roman" w:cs="Arial"/>
          <w:color w:val="000000"/>
          <w:szCs w:val="24"/>
          <w:shd w:val="clear" w:color="auto" w:fill="FFFFFF"/>
          <w:lang w:val="en-US"/>
        </w:rPr>
        <w:t>(Vu, 2016)</w:t>
      </w:r>
      <w:r w:rsidRPr="00B47B3F">
        <w:rPr>
          <w:rFonts w:eastAsia="Times New Roman" w:cs="Arial"/>
          <w:color w:val="000000"/>
          <w:szCs w:val="24"/>
          <w:shd w:val="clear" w:color="auto" w:fill="FFFFFF"/>
          <w:lang w:val="en-US"/>
        </w:rPr>
        <w:t>.</w:t>
      </w:r>
    </w:p>
    <w:p w14:paraId="6B19699B" w14:textId="77777777" w:rsidR="00D10864" w:rsidRPr="00B47B3F" w:rsidRDefault="00D10864" w:rsidP="00B47B3F">
      <w:pPr>
        <w:rPr>
          <w:rFonts w:eastAsia="Times New Roman" w:cs="Arial"/>
          <w:szCs w:val="24"/>
          <w:lang w:val="en-US"/>
        </w:rPr>
      </w:pPr>
    </w:p>
    <w:p w14:paraId="48F5620F" w14:textId="77777777" w:rsidR="00130E8D" w:rsidRPr="00B47B3F" w:rsidRDefault="00130E8D" w:rsidP="00B47B3F">
      <w:pPr>
        <w:pStyle w:val="Heading2"/>
        <w:rPr>
          <w:rFonts w:eastAsia="Times New Roman"/>
          <w:lang w:val="en-US"/>
        </w:rPr>
      </w:pPr>
      <w:bookmarkStart w:id="5" w:name="_Toc121063678"/>
      <w:r w:rsidRPr="00B47B3F">
        <w:rPr>
          <w:rFonts w:eastAsia="Times New Roman"/>
          <w:shd w:val="clear" w:color="auto" w:fill="FFFFFF"/>
          <w:lang w:val="en-US"/>
        </w:rPr>
        <w:t>Identify COVID-19 issues, lockdowns, and critical thinking inside the organization</w:t>
      </w:r>
      <w:bookmarkEnd w:id="5"/>
    </w:p>
    <w:p w14:paraId="08BFB1F1" w14:textId="77777777" w:rsidR="00130E8D" w:rsidRPr="00B47B3F" w:rsidRDefault="00130E8D" w:rsidP="00B47B3F">
      <w:pPr>
        <w:rPr>
          <w:rFonts w:eastAsia="Times New Roman" w:cs="Arial"/>
          <w:szCs w:val="24"/>
          <w:lang w:val="en-US"/>
        </w:rPr>
      </w:pPr>
      <w:r w:rsidRPr="00B47B3F">
        <w:rPr>
          <w:rFonts w:eastAsia="Times New Roman" w:cs="Arial"/>
          <w:color w:val="000000"/>
          <w:szCs w:val="24"/>
          <w:lang w:val="en-US"/>
        </w:rPr>
        <w:t xml:space="preserve">As opposed to presuming that one's own reasoning is the most reliable source of evidence, critical thinking involves asking one's own reasoning to be examined and </w:t>
      </w:r>
      <w:r w:rsidRPr="00B47B3F">
        <w:rPr>
          <w:rFonts w:eastAsia="Times New Roman" w:cs="Arial"/>
          <w:color w:val="000000"/>
          <w:szCs w:val="24"/>
          <w:lang w:val="en-US"/>
        </w:rPr>
        <w:lastRenderedPageBreak/>
        <w:t>presenting evidence to support one's beliefs. It is essential for this position that you possess this kind of soft ability. People's abilities to solve problems and find solutions at work are enhanced by the ability to think critically. Applicants with exceptional critical thinking abilities may be sought by Tesco employers. Developing critical thinking skills requires analytical capabilities. It's essential that individuals possess this ability when it comes to evaluating circumstances and recognizing dangers that might not be obvious at first glance. Furthermore, it enables team members to resolve workplace issues with maturity. In Tesco COVID-19, Critical Thinking means producing several ideas, analyzing them, and choosing the most suitable. Poor customer service and the horsemeat crisis were among the problems faced by Tesco. Tesco had new opportunities to restore consumer confidence following the accounting controversy and technology innovations. The quality of goods and services offered by Tesco plc has been questioned. Around the world, countries are facing extensive closures, which require analytic and logical skills. Due to the majority of employees now working remotely, managers may question mentees' critical thinking skills and capabilities if they don't receive enough training. The team may still be required to think critically even when working remotely</w:t>
      </w:r>
      <w:r w:rsidR="00D10864">
        <w:rPr>
          <w:rFonts w:eastAsia="Times New Roman" w:cs="Arial"/>
          <w:color w:val="000000"/>
          <w:szCs w:val="24"/>
          <w:lang w:val="en-US"/>
        </w:rPr>
        <w:t xml:space="preserve"> </w:t>
      </w:r>
      <w:r w:rsidR="00D10864" w:rsidRPr="00D10864">
        <w:rPr>
          <w:rFonts w:eastAsia="Times New Roman" w:cs="Arial"/>
          <w:color w:val="000000"/>
          <w:szCs w:val="24"/>
          <w:lang w:val="en-US"/>
        </w:rPr>
        <w:t>(</w:t>
      </w:r>
      <w:proofErr w:type="spellStart"/>
      <w:r w:rsidR="00D10864" w:rsidRPr="00D10864">
        <w:rPr>
          <w:rFonts w:eastAsia="Times New Roman" w:cs="Arial"/>
          <w:color w:val="000000"/>
          <w:szCs w:val="24"/>
          <w:lang w:val="en-US"/>
        </w:rPr>
        <w:t>Crovini</w:t>
      </w:r>
      <w:proofErr w:type="spellEnd"/>
      <w:r w:rsidR="00D10864" w:rsidRPr="00D10864">
        <w:rPr>
          <w:rFonts w:eastAsia="Times New Roman" w:cs="Arial"/>
          <w:color w:val="000000"/>
          <w:szCs w:val="24"/>
          <w:lang w:val="en-US"/>
        </w:rPr>
        <w:t xml:space="preserve"> et al., 2021)</w:t>
      </w:r>
      <w:r w:rsidRPr="00B47B3F">
        <w:rPr>
          <w:rFonts w:eastAsia="Times New Roman" w:cs="Arial"/>
          <w:color w:val="000000"/>
          <w:szCs w:val="24"/>
          <w:lang w:val="en-US"/>
        </w:rPr>
        <w:t>.</w:t>
      </w:r>
    </w:p>
    <w:p w14:paraId="3D1A31E2" w14:textId="77777777" w:rsidR="00E0534B" w:rsidRDefault="00130E8D" w:rsidP="00E0534B">
      <w:pPr>
        <w:pStyle w:val="Heading2"/>
        <w:rPr>
          <w:rFonts w:eastAsia="Times New Roman"/>
          <w:lang w:val="en-US"/>
        </w:rPr>
      </w:pPr>
      <w:bookmarkStart w:id="6" w:name="_Toc121063679"/>
      <w:r w:rsidRPr="00B47B3F">
        <w:rPr>
          <w:rFonts w:eastAsia="Times New Roman"/>
          <w:lang w:val="en-US"/>
        </w:rPr>
        <w:t>Examine how beliefs, attitudes, and values differ in the workplace</w:t>
      </w:r>
      <w:bookmarkEnd w:id="6"/>
    </w:p>
    <w:p w14:paraId="30F881F2" w14:textId="77777777" w:rsidR="00812B99" w:rsidRPr="00E0534B" w:rsidRDefault="00F326E4" w:rsidP="000F4637">
      <w:pPr>
        <w:rPr>
          <w:rFonts w:eastAsia="Times New Roman" w:cstheme="majorBidi"/>
          <w:sz w:val="32"/>
          <w:szCs w:val="26"/>
          <w:lang w:val="en-US"/>
        </w:rPr>
      </w:pPr>
      <w:r w:rsidRPr="00B47B3F">
        <w:rPr>
          <w:noProof/>
          <w:lang w:eastAsia="en-GB"/>
        </w:rPr>
        <w:drawing>
          <wp:anchor distT="0" distB="0" distL="114300" distR="114300" simplePos="0" relativeHeight="251660288" behindDoc="1" locked="0" layoutInCell="1" allowOverlap="1" wp14:anchorId="2E09FD05" wp14:editId="503C6954">
            <wp:simplePos x="0" y="0"/>
            <wp:positionH relativeFrom="margin">
              <wp:posOffset>1473200</wp:posOffset>
            </wp:positionH>
            <wp:positionV relativeFrom="paragraph">
              <wp:posOffset>0</wp:posOffset>
            </wp:positionV>
            <wp:extent cx="2591435" cy="2171700"/>
            <wp:effectExtent l="0" t="0" r="0" b="0"/>
            <wp:wrapTight wrapText="bothSides">
              <wp:wrapPolygon edited="0">
                <wp:start x="9210" y="758"/>
                <wp:lineTo x="4446" y="3600"/>
                <wp:lineTo x="3811" y="5305"/>
                <wp:lineTo x="2858" y="7200"/>
                <wp:lineTo x="2223" y="10232"/>
                <wp:lineTo x="2382" y="13263"/>
                <wp:lineTo x="3334" y="16295"/>
                <wp:lineTo x="5716" y="19705"/>
                <wp:lineTo x="9210" y="21221"/>
                <wp:lineTo x="10003" y="21411"/>
                <wp:lineTo x="11432" y="21411"/>
                <wp:lineTo x="12226" y="21221"/>
                <wp:lineTo x="15720" y="19705"/>
                <wp:lineTo x="18101" y="16295"/>
                <wp:lineTo x="19054" y="13263"/>
                <wp:lineTo x="19213" y="10232"/>
                <wp:lineTo x="18578" y="7200"/>
                <wp:lineTo x="17466" y="4926"/>
                <wp:lineTo x="16990" y="3600"/>
                <wp:lineTo x="13497" y="1326"/>
                <wp:lineTo x="12226" y="758"/>
                <wp:lineTo x="9210" y="758"/>
              </wp:wrapPolygon>
            </wp:wrapTight>
            <wp:docPr id="2" name="Picture 2" descr="C:\Users\WALTON N41\Downloads\e01b0353-56d6-4e31-a0d1-59fc27cd63b1-768x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ownloads\e01b0353-56d6-4e31-a0d1-59fc27cd63b1-768x64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143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9DE865" w14:textId="77777777" w:rsidR="00812B99" w:rsidRPr="00B47B3F" w:rsidRDefault="00812B99" w:rsidP="00B47B3F">
      <w:pPr>
        <w:rPr>
          <w:rFonts w:cs="Arial"/>
          <w:bCs/>
          <w:szCs w:val="24"/>
        </w:rPr>
      </w:pPr>
    </w:p>
    <w:p w14:paraId="6CE94F78" w14:textId="77777777" w:rsidR="00812B99" w:rsidRPr="00B47B3F" w:rsidRDefault="00812B99" w:rsidP="00B47B3F">
      <w:pPr>
        <w:rPr>
          <w:rFonts w:cs="Arial"/>
          <w:bCs/>
          <w:szCs w:val="24"/>
        </w:rPr>
      </w:pPr>
    </w:p>
    <w:p w14:paraId="4D9A9432" w14:textId="77777777" w:rsidR="00F326E4" w:rsidRPr="00B47B3F" w:rsidRDefault="00F326E4" w:rsidP="00B47B3F">
      <w:pPr>
        <w:rPr>
          <w:rFonts w:cs="Arial"/>
          <w:color w:val="1F4D78" w:themeColor="accent1" w:themeShade="7F"/>
          <w:szCs w:val="24"/>
        </w:rPr>
      </w:pPr>
      <w:bookmarkStart w:id="7" w:name="_Toc120709756"/>
    </w:p>
    <w:p w14:paraId="3E3427B1" w14:textId="77777777" w:rsidR="00F326E4" w:rsidRPr="00B47B3F" w:rsidRDefault="00F326E4" w:rsidP="00B47B3F">
      <w:pPr>
        <w:rPr>
          <w:rFonts w:cs="Arial"/>
          <w:color w:val="1F4D78" w:themeColor="accent1" w:themeShade="7F"/>
          <w:szCs w:val="24"/>
        </w:rPr>
      </w:pPr>
    </w:p>
    <w:p w14:paraId="71E38FDC" w14:textId="77777777" w:rsidR="00F326E4" w:rsidRPr="00B47B3F" w:rsidRDefault="00F326E4" w:rsidP="00B47B3F">
      <w:pPr>
        <w:rPr>
          <w:rFonts w:cs="Arial"/>
          <w:color w:val="1F4D78" w:themeColor="accent1" w:themeShade="7F"/>
          <w:szCs w:val="24"/>
        </w:rPr>
      </w:pPr>
    </w:p>
    <w:p w14:paraId="4212CD9A" w14:textId="77777777" w:rsidR="00B47B3F" w:rsidRPr="00B47B3F" w:rsidRDefault="00B47B3F" w:rsidP="00B47B3F">
      <w:pPr>
        <w:pStyle w:val="Heading3"/>
      </w:pPr>
      <w:bookmarkStart w:id="8" w:name="_Toc121063680"/>
      <w:bookmarkEnd w:id="7"/>
      <w:r w:rsidRPr="00B47B3F">
        <w:t>Defining values, beliefs, and attitudes</w:t>
      </w:r>
      <w:bookmarkEnd w:id="8"/>
    </w:p>
    <w:p w14:paraId="66666F53" w14:textId="77777777" w:rsidR="00B47B3F" w:rsidRPr="00B47B3F" w:rsidRDefault="00B47B3F" w:rsidP="00B47B3F">
      <w:pPr>
        <w:rPr>
          <w:rFonts w:cs="Arial"/>
          <w:szCs w:val="24"/>
        </w:rPr>
      </w:pPr>
      <w:r w:rsidRPr="00B47B3F">
        <w:rPr>
          <w:rFonts w:cs="Arial"/>
          <w:color w:val="000000"/>
          <w:szCs w:val="24"/>
        </w:rPr>
        <w:t xml:space="preserve">Values are ideas or beliefs that inspire people to behave in a particular way. A person's behaviour should be guided by them. People have beliefs about things based on their descriptions of them. A person's attitude is their persistent attitude toward a certain item or concept as well as their emotional responses to it. Values and attitudes are </w:t>
      </w:r>
      <w:r w:rsidRPr="00B47B3F">
        <w:rPr>
          <w:rFonts w:cs="Arial"/>
          <w:color w:val="000000"/>
          <w:szCs w:val="24"/>
        </w:rPr>
        <w:lastRenderedPageBreak/>
        <w:t>primarily distinguished by the fact that values carry a person's moral character, whereas attitudes bear his or her outlook on a particular issue</w:t>
      </w:r>
      <w:r w:rsidR="00D10864">
        <w:rPr>
          <w:rFonts w:cs="Arial"/>
          <w:color w:val="000000"/>
          <w:szCs w:val="24"/>
        </w:rPr>
        <w:t xml:space="preserve"> </w:t>
      </w:r>
      <w:r w:rsidR="00D10864" w:rsidRPr="00D10864">
        <w:rPr>
          <w:rFonts w:cs="Arial"/>
          <w:color w:val="000000"/>
          <w:szCs w:val="24"/>
        </w:rPr>
        <w:t>(Sullivan et al., 2009)</w:t>
      </w:r>
      <w:r w:rsidRPr="00B47B3F">
        <w:rPr>
          <w:rFonts w:cs="Arial"/>
          <w:color w:val="000000"/>
          <w:szCs w:val="24"/>
        </w:rPr>
        <w:t>.</w:t>
      </w:r>
    </w:p>
    <w:p w14:paraId="02C9AFF4" w14:textId="77777777" w:rsidR="00B47B3F" w:rsidRPr="00B47B3F" w:rsidRDefault="00B47B3F" w:rsidP="00B47B3F">
      <w:pPr>
        <w:pStyle w:val="Heading3"/>
      </w:pPr>
      <w:bookmarkStart w:id="9" w:name="_Toc121063681"/>
      <w:r w:rsidRPr="00B47B3F">
        <w:t>Comparing beliefs, attitudes, and values</w:t>
      </w:r>
      <w:bookmarkEnd w:id="9"/>
    </w:p>
    <w:p w14:paraId="0E6FCD3B" w14:textId="77777777" w:rsidR="00B47B3F" w:rsidRPr="00B47B3F" w:rsidRDefault="00B47B3F" w:rsidP="00B47B3F">
      <w:pPr>
        <w:rPr>
          <w:rFonts w:cs="Arial"/>
          <w:szCs w:val="24"/>
        </w:rPr>
      </w:pPr>
      <w:r w:rsidRPr="00B47B3F">
        <w:rPr>
          <w:rFonts w:cs="Arial"/>
          <w:color w:val="000000"/>
          <w:szCs w:val="24"/>
        </w:rPr>
        <w:t>Beliefs, values, and attitudes can be divided into three categories as follows:</w:t>
      </w:r>
      <w:r w:rsidR="00D10864">
        <w:rPr>
          <w:rFonts w:cs="Arial"/>
          <w:szCs w:val="24"/>
        </w:rPr>
        <w:t xml:space="preserve"> </w:t>
      </w:r>
      <w:r w:rsidRPr="00B47B3F">
        <w:rPr>
          <w:rFonts w:cs="Arial"/>
          <w:color w:val="000000"/>
          <w:szCs w:val="24"/>
        </w:rPr>
        <w:t xml:space="preserve">The value of anything cannot be measured by what can be felt or seen at first glance. The influence of spirituality, moral, social or political views on a person's views. Religious ceremonies, experiences, upbringing, and families all play a role in its acquisition. As opposed to our values, which are derived from our ethical and moral standards, they serve as a reflection of the values we hold dear, a sense of right and wrong, and a sense of our responsibilities. These characteristics are all expressions of competitiveness, values, and independence, including integrity and sagacity. A person's personal values determine their </w:t>
      </w:r>
      <w:r w:rsidR="00E0534B" w:rsidRPr="00B47B3F">
        <w:rPr>
          <w:rFonts w:cs="Arial"/>
          <w:color w:val="000000"/>
          <w:szCs w:val="24"/>
        </w:rPr>
        <w:t>behaviour</w:t>
      </w:r>
      <w:r w:rsidRPr="00B47B3F">
        <w:rPr>
          <w:rFonts w:cs="Arial"/>
          <w:color w:val="000000"/>
          <w:szCs w:val="24"/>
        </w:rPr>
        <w:t xml:space="preserve">, and consistent </w:t>
      </w:r>
      <w:r w:rsidR="00E0534B" w:rsidRPr="00B47B3F">
        <w:rPr>
          <w:rFonts w:cs="Arial"/>
          <w:color w:val="000000"/>
          <w:szCs w:val="24"/>
        </w:rPr>
        <w:t>behaviour</w:t>
      </w:r>
      <w:r w:rsidRPr="00B47B3F">
        <w:rPr>
          <w:rFonts w:cs="Arial"/>
          <w:color w:val="000000"/>
          <w:szCs w:val="24"/>
        </w:rPr>
        <w:t xml:space="preserve"> results from them. The environment, other people, and things that people encounter contribute to their attitudes. A person's attitude determines whether they like something or someone. The more knowledge and experience one </w:t>
      </w:r>
      <w:r w:rsidR="00E0534B" w:rsidRPr="00B47B3F">
        <w:rPr>
          <w:rFonts w:cs="Arial"/>
          <w:color w:val="000000"/>
          <w:szCs w:val="24"/>
        </w:rPr>
        <w:t>acquires</w:t>
      </w:r>
      <w:r w:rsidRPr="00B47B3F">
        <w:rPr>
          <w:rFonts w:cs="Arial"/>
          <w:color w:val="000000"/>
          <w:szCs w:val="24"/>
        </w:rPr>
        <w:t>, the more knowledge and information one acquires about the world and society. Conscience and subconscious factors can influence attitudes. Different opinions are usually formed due to a variety of factors, including a person's location, economic status, culture, and living conditions. Persons' personal and professional commitments and responsibilities reflect their values, which cannot be altered. The values and attitudes of a person are shaped by their beliefs. A person's attitude is influenced by their beliefs and values. It is imperative to manage conflict constructively when there are differences in beliefs, ideas, and attitudes. As a result of adopting this mindset, workplace harassment may be reduced. One method for protecting vulnerable employees is to form a committee of formerly harassed workers</w:t>
      </w:r>
      <w:r w:rsidR="00D10864">
        <w:rPr>
          <w:rFonts w:cs="Arial"/>
          <w:color w:val="000000"/>
          <w:szCs w:val="24"/>
        </w:rPr>
        <w:t xml:space="preserve"> </w:t>
      </w:r>
      <w:r w:rsidR="00D10864" w:rsidRPr="00D10864">
        <w:rPr>
          <w:rFonts w:cs="Arial"/>
          <w:color w:val="000000"/>
          <w:szCs w:val="24"/>
        </w:rPr>
        <w:t>(</w:t>
      </w:r>
      <w:proofErr w:type="spellStart"/>
      <w:r w:rsidR="00D10864" w:rsidRPr="00D10864">
        <w:rPr>
          <w:rFonts w:cs="Arial"/>
          <w:color w:val="000000"/>
          <w:szCs w:val="24"/>
        </w:rPr>
        <w:t>Zebregs</w:t>
      </w:r>
      <w:proofErr w:type="spellEnd"/>
      <w:r w:rsidR="00D10864" w:rsidRPr="00D10864">
        <w:rPr>
          <w:rFonts w:cs="Arial"/>
          <w:color w:val="000000"/>
          <w:szCs w:val="24"/>
        </w:rPr>
        <w:t xml:space="preserve"> et al., 2014)</w:t>
      </w:r>
      <w:r w:rsidRPr="00B47B3F">
        <w:rPr>
          <w:rFonts w:cs="Arial"/>
          <w:color w:val="000000"/>
          <w:szCs w:val="24"/>
        </w:rPr>
        <w:t>.</w:t>
      </w:r>
    </w:p>
    <w:p w14:paraId="7220FCA4" w14:textId="77777777" w:rsidR="00B47B3F" w:rsidRPr="00B47B3F" w:rsidRDefault="00B47B3F" w:rsidP="00B47B3F">
      <w:pPr>
        <w:pStyle w:val="Heading2"/>
      </w:pPr>
      <w:bookmarkStart w:id="10" w:name="_Toc121063682"/>
      <w:r w:rsidRPr="00B47B3F">
        <w:t>Identify their own attitudes, values, and concepts and evaluate their impact on conduct in the workplace</w:t>
      </w:r>
      <w:bookmarkEnd w:id="10"/>
    </w:p>
    <w:p w14:paraId="768916DC" w14:textId="77777777" w:rsidR="00B47B3F" w:rsidRPr="00B47B3F" w:rsidRDefault="00B47B3F" w:rsidP="00E0534B">
      <w:r w:rsidRPr="00B47B3F">
        <w:t xml:space="preserve">Something does not exist or is true merely because we believe it does, but we have no proof. People's beliefs have a profound impact on their lives and are deeply ingrained in their hearts. An alternative definition of value would be whatever a person considers important. The culture and work environment of every firm are made up of a number of ideas, values, and attitudes. Detaching oneself from one's views and ideals is essential if you want to examine objective and logical options for tackling a </w:t>
      </w:r>
      <w:r w:rsidRPr="00B47B3F">
        <w:lastRenderedPageBreak/>
        <w:t>topic critically. Employing critical thinking in the workplace and relying on facts and expertise will enable you to make rational judgments without being swayed by temptations or allures.</w:t>
      </w:r>
    </w:p>
    <w:p w14:paraId="043EFCB9" w14:textId="77777777" w:rsidR="00E0534B" w:rsidRDefault="00E0534B" w:rsidP="00E0534B">
      <w:r w:rsidRPr="00E0534B">
        <w:t>Modern organizations have abandoned historical organizational methods for efficiency. Medium-to-large corporations with open areas have several exercise and leisure amenities. In the new workplace, everyone is welcome. Despite these challenges, huge companies may improve. Workplace terminology that promotes verbal abuse, discrimination, and sexual harassment remains. Each company's human resources department sets many rules, policies, and regulations. Quarantines will influence employers and workplaces for years. COVID-19 has many workplace consequences. Remote work, travel constraints, and layoffs increased. Coronavirus has permanently changed the workforce and wounded personnel, despite the situation worsening and companies reopening. Avoiding discrimination, respecting others' opinions, and speaking formally are examples. However, embracing clear aspirations and concepts may make workers unable to resist temptations. This workplace habit might hurt your career. The company's and employees' reputations suffer. All employees may help a business achieve its goals by promoting critical thinking. Bosses and employers are accountable</w:t>
      </w:r>
      <w:r w:rsidR="00D10864">
        <w:t xml:space="preserve"> </w:t>
      </w:r>
      <w:r w:rsidR="00D10864" w:rsidRPr="00D10864">
        <w:t>(Avolio et al., 2004)</w:t>
      </w:r>
      <w:r w:rsidRPr="00E0534B">
        <w:t>.</w:t>
      </w:r>
    </w:p>
    <w:p w14:paraId="7F71EFFD" w14:textId="77777777" w:rsidR="00D10864" w:rsidRDefault="00D10864" w:rsidP="00E0534B">
      <w:pPr>
        <w:rPr>
          <w:b/>
        </w:rPr>
      </w:pPr>
    </w:p>
    <w:p w14:paraId="5110B23F" w14:textId="77777777" w:rsidR="00B47B3F" w:rsidRPr="00B47B3F" w:rsidRDefault="00B47B3F" w:rsidP="00B47B3F">
      <w:pPr>
        <w:pStyle w:val="Heading2"/>
      </w:pPr>
      <w:bookmarkStart w:id="11" w:name="_Toc121063683"/>
      <w:r w:rsidRPr="00B47B3F">
        <w:t>Examine how an acceptable management theory may appear to people with different perspectives, attitudes, and values</w:t>
      </w:r>
      <w:bookmarkEnd w:id="11"/>
    </w:p>
    <w:p w14:paraId="0893061D" w14:textId="77777777" w:rsidR="00B47B3F" w:rsidRPr="00B47B3F" w:rsidRDefault="00B47B3F" w:rsidP="00B47B3F">
      <w:pPr>
        <w:rPr>
          <w:rFonts w:cs="Arial"/>
          <w:szCs w:val="24"/>
        </w:rPr>
      </w:pPr>
      <w:r w:rsidRPr="00B47B3F">
        <w:rPr>
          <w:rFonts w:cs="Arial"/>
          <w:color w:val="000000"/>
          <w:szCs w:val="24"/>
        </w:rPr>
        <w:t xml:space="preserve">A person's professional conduct inside an organization is affected by several factors. Those who are responsible for their own </w:t>
      </w:r>
      <w:r w:rsidR="00054FFC" w:rsidRPr="00B47B3F">
        <w:rPr>
          <w:rFonts w:cs="Arial"/>
          <w:color w:val="000000"/>
          <w:szCs w:val="24"/>
        </w:rPr>
        <w:t>behaviour</w:t>
      </w:r>
      <w:r w:rsidRPr="00B47B3F">
        <w:rPr>
          <w:rFonts w:cs="Arial"/>
          <w:color w:val="000000"/>
          <w:szCs w:val="24"/>
        </w:rPr>
        <w:t xml:space="preserve"> have attitudes, beliefs, and values that affect their actions. Workers from a variety of backgrounds carry out Tesco's business operations. Their professional </w:t>
      </w:r>
      <w:r w:rsidR="00054FFC" w:rsidRPr="00B47B3F">
        <w:rPr>
          <w:rFonts w:cs="Arial"/>
          <w:color w:val="000000"/>
          <w:szCs w:val="24"/>
        </w:rPr>
        <w:t>behaviour</w:t>
      </w:r>
      <w:r w:rsidRPr="00B47B3F">
        <w:rPr>
          <w:rFonts w:cs="Arial"/>
          <w:color w:val="000000"/>
          <w:szCs w:val="24"/>
        </w:rPr>
        <w:t xml:space="preserve"> differs. In spite of an organization's preference for professional values and attitudes over personal attitudes and values, an individual's attitudes and beliefs impact their professional </w:t>
      </w:r>
      <w:r w:rsidR="00E0534B" w:rsidRPr="00B47B3F">
        <w:rPr>
          <w:rFonts w:cs="Arial"/>
          <w:color w:val="000000"/>
          <w:szCs w:val="24"/>
        </w:rPr>
        <w:t>behaviour</w:t>
      </w:r>
      <w:r w:rsidRPr="00B47B3F">
        <w:rPr>
          <w:rFonts w:cs="Arial"/>
          <w:color w:val="000000"/>
          <w:szCs w:val="24"/>
        </w:rPr>
        <w:t xml:space="preserve">. Views, values, and attitudes of a person are strongly influenced by their upbringing. Harassment and abuse may result as a result. Taking appropriate action to mitigate harassment and abuse may require Tesco plc to conduct </w:t>
      </w:r>
      <w:r w:rsidR="00E0534B" w:rsidRPr="00B47B3F">
        <w:rPr>
          <w:rFonts w:cs="Arial"/>
          <w:color w:val="000000"/>
          <w:szCs w:val="24"/>
        </w:rPr>
        <w:t>behavioural</w:t>
      </w:r>
      <w:r w:rsidRPr="00B47B3F">
        <w:rPr>
          <w:rFonts w:cs="Arial"/>
          <w:color w:val="000000"/>
          <w:szCs w:val="24"/>
        </w:rPr>
        <w:t xml:space="preserve"> research to understand the organizational features that contribute to these problems. A special area for women with stronger physiques might be built if Tesco plc determines they are more receptive </w:t>
      </w:r>
      <w:r w:rsidRPr="00B47B3F">
        <w:rPr>
          <w:rFonts w:cs="Arial"/>
          <w:color w:val="000000"/>
          <w:szCs w:val="24"/>
        </w:rPr>
        <w:lastRenderedPageBreak/>
        <w:t xml:space="preserve">to sexual jokes. It is important to look at how a person's </w:t>
      </w:r>
      <w:r w:rsidR="00E0534B" w:rsidRPr="00B47B3F">
        <w:rPr>
          <w:rFonts w:cs="Arial"/>
          <w:color w:val="000000"/>
          <w:szCs w:val="24"/>
        </w:rPr>
        <w:t>behaviour</w:t>
      </w:r>
      <w:r w:rsidRPr="00B47B3F">
        <w:rPr>
          <w:rFonts w:cs="Arial"/>
          <w:color w:val="000000"/>
          <w:szCs w:val="24"/>
        </w:rPr>
        <w:t xml:space="preserve"> is influenced by various factors</w:t>
      </w:r>
      <w:r w:rsidR="00054FFC">
        <w:rPr>
          <w:rFonts w:cs="Arial"/>
          <w:color w:val="000000"/>
          <w:szCs w:val="24"/>
        </w:rPr>
        <w:t xml:space="preserve"> </w:t>
      </w:r>
      <w:r w:rsidR="00054FFC" w:rsidRPr="00054FFC">
        <w:rPr>
          <w:rFonts w:cs="Arial"/>
          <w:color w:val="000000"/>
          <w:szCs w:val="24"/>
        </w:rPr>
        <w:t>(Gable &amp; Wolf, 2012)</w:t>
      </w:r>
      <w:r w:rsidRPr="00B47B3F">
        <w:rPr>
          <w:rFonts w:cs="Arial"/>
          <w:color w:val="000000"/>
          <w:szCs w:val="24"/>
        </w:rPr>
        <w:t>.</w:t>
      </w:r>
    </w:p>
    <w:p w14:paraId="0B5E373E" w14:textId="77777777" w:rsidR="00B47B3F" w:rsidRPr="00B47B3F" w:rsidRDefault="00B47B3F" w:rsidP="00B47B3F">
      <w:pPr>
        <w:pStyle w:val="Heading3"/>
      </w:pPr>
      <w:bookmarkStart w:id="12" w:name="_Toc121063684"/>
      <w:r w:rsidRPr="00B47B3F">
        <w:t>Suitable theoretical model</w:t>
      </w:r>
      <w:bookmarkEnd w:id="12"/>
    </w:p>
    <w:p w14:paraId="3879FB8C" w14:textId="77777777" w:rsidR="00B47B3F" w:rsidRPr="00B47B3F" w:rsidRDefault="00B47B3F" w:rsidP="00B47B3F">
      <w:pPr>
        <w:rPr>
          <w:rFonts w:cs="Arial"/>
          <w:szCs w:val="24"/>
        </w:rPr>
      </w:pPr>
      <w:r w:rsidRPr="00B47B3F">
        <w:rPr>
          <w:rFonts w:cs="Arial"/>
          <w:color w:val="000000"/>
          <w:szCs w:val="24"/>
        </w:rPr>
        <w:t xml:space="preserve">A person must first acquire and then maintain the desired </w:t>
      </w:r>
      <w:r w:rsidR="00054FFC" w:rsidRPr="00B47B3F">
        <w:rPr>
          <w:rFonts w:cs="Arial"/>
          <w:color w:val="000000"/>
          <w:szCs w:val="24"/>
        </w:rPr>
        <w:t>behaviour</w:t>
      </w:r>
      <w:r w:rsidRPr="00B47B3F">
        <w:rPr>
          <w:rFonts w:cs="Arial"/>
          <w:color w:val="000000"/>
          <w:szCs w:val="24"/>
        </w:rPr>
        <w:t xml:space="preserve"> in order to approach their operations and activities in a professional manner. Following the introduction, the most important model of </w:t>
      </w:r>
      <w:r w:rsidR="00054FFC" w:rsidRPr="00B47B3F">
        <w:rPr>
          <w:rFonts w:cs="Arial"/>
          <w:color w:val="000000"/>
          <w:szCs w:val="24"/>
        </w:rPr>
        <w:t>behaviour</w:t>
      </w:r>
      <w:r w:rsidRPr="00B47B3F">
        <w:rPr>
          <w:rFonts w:cs="Arial"/>
          <w:color w:val="000000"/>
          <w:szCs w:val="24"/>
        </w:rPr>
        <w:t xml:space="preserve">, also known as the theoretical model, will be discussed. Professionals can maintain a professional </w:t>
      </w:r>
      <w:r w:rsidR="00054FFC" w:rsidRPr="00B47B3F">
        <w:rPr>
          <w:rFonts w:cs="Arial"/>
          <w:color w:val="000000"/>
          <w:szCs w:val="24"/>
        </w:rPr>
        <w:t>demeanour</w:t>
      </w:r>
      <w:r w:rsidRPr="00B47B3F">
        <w:rPr>
          <w:rFonts w:cs="Arial"/>
          <w:color w:val="000000"/>
          <w:szCs w:val="24"/>
        </w:rPr>
        <w:t xml:space="preserve"> by using a variety of accessible models</w:t>
      </w:r>
      <w:r w:rsidR="00054FFC">
        <w:rPr>
          <w:rFonts w:cs="Arial"/>
          <w:color w:val="000000"/>
          <w:szCs w:val="24"/>
        </w:rPr>
        <w:t xml:space="preserve"> </w:t>
      </w:r>
      <w:r w:rsidR="00054FFC" w:rsidRPr="00054FFC">
        <w:rPr>
          <w:rFonts w:cs="Arial"/>
          <w:color w:val="000000"/>
          <w:szCs w:val="24"/>
        </w:rPr>
        <w:t>(Norris &amp; Phillips, 1987)</w:t>
      </w:r>
      <w:r w:rsidRPr="00B47B3F">
        <w:rPr>
          <w:rFonts w:cs="Arial"/>
          <w:color w:val="000000"/>
          <w:szCs w:val="24"/>
        </w:rPr>
        <w:t>.</w:t>
      </w:r>
    </w:p>
    <w:p w14:paraId="3AB40247" w14:textId="77777777" w:rsidR="00B47B3F" w:rsidRPr="00B47B3F" w:rsidRDefault="00B47B3F" w:rsidP="00B47B3F">
      <w:pPr>
        <w:rPr>
          <w:rFonts w:cs="Arial"/>
          <w:szCs w:val="24"/>
        </w:rPr>
      </w:pPr>
      <w:r w:rsidRPr="00B47B3F">
        <w:rPr>
          <w:rFonts w:cs="Arial"/>
          <w:color w:val="000000"/>
          <w:szCs w:val="24"/>
        </w:rPr>
        <w:t>An analysis and synthesis of processes is the basis of scientific management theory. Increased productivity, especially among workers, is its primary goal. Among the earliest attempts at engineering management processes was this project. The method allows firms to maximize their revenue by effectively allocating their resources. As a result, organizations can improve the relationships they have with their employees through quality management. Almost every industrial company around the world makes use of scientific management theories in its everyday operations. Planning, quality control, process design, cost accounting, and ergonomics are all affected by it</w:t>
      </w:r>
      <w:r w:rsidR="00054FFC">
        <w:rPr>
          <w:rFonts w:cs="Arial"/>
          <w:color w:val="000000"/>
          <w:szCs w:val="24"/>
        </w:rPr>
        <w:t xml:space="preserve"> </w:t>
      </w:r>
      <w:r w:rsidR="00054FFC" w:rsidRPr="00054FFC">
        <w:rPr>
          <w:rFonts w:cs="Arial"/>
          <w:color w:val="000000"/>
          <w:szCs w:val="24"/>
        </w:rPr>
        <w:t>(Norris &amp; Phillips, 1987)</w:t>
      </w:r>
      <w:r w:rsidRPr="00B47B3F">
        <w:rPr>
          <w:rFonts w:cs="Arial"/>
          <w:color w:val="000000"/>
          <w:szCs w:val="24"/>
        </w:rPr>
        <w:t>.</w:t>
      </w:r>
    </w:p>
    <w:p w14:paraId="26C81E29" w14:textId="77777777" w:rsidR="00B47B3F" w:rsidRDefault="00B47B3F" w:rsidP="00B47B3F">
      <w:pPr>
        <w:rPr>
          <w:rFonts w:cs="Arial"/>
          <w:b/>
          <w:bCs/>
          <w:szCs w:val="24"/>
        </w:rPr>
      </w:pPr>
      <w:r w:rsidRPr="00B47B3F">
        <w:rPr>
          <w:rFonts w:cs="Arial"/>
          <w:b/>
          <w:bCs/>
          <w:color w:val="000000"/>
          <w:szCs w:val="24"/>
        </w:rPr>
        <w:t xml:space="preserve">Contingency </w:t>
      </w:r>
      <w:r w:rsidR="00E0534B" w:rsidRPr="00B47B3F">
        <w:rPr>
          <w:rFonts w:cs="Arial"/>
          <w:b/>
          <w:bCs/>
          <w:color w:val="000000"/>
          <w:szCs w:val="24"/>
        </w:rPr>
        <w:t>Theory:</w:t>
      </w:r>
      <w:r>
        <w:rPr>
          <w:rFonts w:cs="Arial"/>
          <w:b/>
          <w:bCs/>
          <w:szCs w:val="24"/>
        </w:rPr>
        <w:t xml:space="preserve"> </w:t>
      </w:r>
      <w:r w:rsidRPr="00B47B3F">
        <w:rPr>
          <w:rFonts w:cs="Arial"/>
          <w:color w:val="000000"/>
          <w:szCs w:val="24"/>
        </w:rPr>
        <w:t>The contingency hypothesis suggests that no single method is optimal for forming corporations, running businesses, or making decisions. There are several factors that determine the ideal course of action. Leadership success is dependent on the situation, according to the contingency theory. Leadership style largely depends on the circumstance in which a person finds himself or herself. Leaders might be effective in some situations but ineffective in others, based on this view</w:t>
      </w:r>
      <w:r w:rsidR="00054FFC">
        <w:rPr>
          <w:rFonts w:cs="Arial"/>
          <w:color w:val="000000"/>
          <w:szCs w:val="24"/>
        </w:rPr>
        <w:t xml:space="preserve"> </w:t>
      </w:r>
      <w:r w:rsidR="00054FFC" w:rsidRPr="00054FFC">
        <w:rPr>
          <w:rFonts w:cs="Arial"/>
          <w:color w:val="000000"/>
          <w:szCs w:val="24"/>
        </w:rPr>
        <w:t>(SARASVATHY, 2022)</w:t>
      </w:r>
      <w:r w:rsidRPr="00B47B3F">
        <w:rPr>
          <w:rFonts w:cs="Arial"/>
          <w:color w:val="000000"/>
          <w:szCs w:val="24"/>
        </w:rPr>
        <w:t>.</w:t>
      </w:r>
    </w:p>
    <w:p w14:paraId="6639BF7E" w14:textId="77777777" w:rsidR="00B47B3F" w:rsidRPr="00B47B3F" w:rsidRDefault="00B47B3F" w:rsidP="00B47B3F">
      <w:pPr>
        <w:pStyle w:val="Heading2"/>
        <w:rPr>
          <w:bCs/>
        </w:rPr>
      </w:pPr>
      <w:bookmarkStart w:id="13" w:name="_Toc121063685"/>
      <w:r w:rsidRPr="00B47B3F">
        <w:t>Application of a model of critical thinking</w:t>
      </w:r>
      <w:bookmarkEnd w:id="13"/>
    </w:p>
    <w:p w14:paraId="5074323E" w14:textId="77777777" w:rsidR="00B47B3F" w:rsidRPr="00B47B3F" w:rsidRDefault="00B47B3F" w:rsidP="00B47B3F">
      <w:pPr>
        <w:rPr>
          <w:rFonts w:cs="Arial"/>
          <w:szCs w:val="24"/>
        </w:rPr>
      </w:pPr>
      <w:r w:rsidRPr="00B47B3F">
        <w:rPr>
          <w:rFonts w:cs="Arial"/>
          <w:color w:val="000000"/>
          <w:szCs w:val="24"/>
        </w:rPr>
        <w:t>A critical thinking exercise may be useful for Tesco if he refers to the following example.</w:t>
      </w:r>
    </w:p>
    <w:p w14:paraId="14B85CD4" w14:textId="77777777" w:rsidR="00B47B3F" w:rsidRPr="00B47B3F" w:rsidRDefault="00B47B3F" w:rsidP="00B47B3F">
      <w:pPr>
        <w:rPr>
          <w:rFonts w:cs="Arial"/>
          <w:szCs w:val="24"/>
        </w:rPr>
      </w:pPr>
      <w:r w:rsidRPr="00B47B3F">
        <w:rPr>
          <w:rFonts w:cs="Arial"/>
          <w:color w:val="000000"/>
          <w:szCs w:val="24"/>
        </w:rPr>
        <w:t xml:space="preserve">Analysing information logically and rationally is an important component of critical thinking. The ability to think critically means not blindly accepting arguments and conclusions. It means examining and grasping the facts instead of accepting them outright. The ability to distinguish between facts and opinions is the hallmark of a </w:t>
      </w:r>
      <w:r w:rsidRPr="00B47B3F">
        <w:rPr>
          <w:rFonts w:cs="Arial"/>
          <w:color w:val="000000"/>
          <w:szCs w:val="24"/>
        </w:rPr>
        <w:lastRenderedPageBreak/>
        <w:t>critical thinker. Based on the RED critical thinking model, the Watson-Glaser test evaluates critical thinking</w:t>
      </w:r>
      <w:r w:rsidR="00054FFC">
        <w:rPr>
          <w:rFonts w:cs="Arial"/>
          <w:color w:val="000000"/>
          <w:szCs w:val="24"/>
        </w:rPr>
        <w:t xml:space="preserve"> </w:t>
      </w:r>
      <w:r w:rsidR="00054FFC" w:rsidRPr="00054FFC">
        <w:rPr>
          <w:rFonts w:cs="Arial"/>
          <w:color w:val="000000"/>
          <w:szCs w:val="24"/>
        </w:rPr>
        <w:t>(Carter, 2019)</w:t>
      </w:r>
      <w:r w:rsidRPr="00B47B3F">
        <w:rPr>
          <w:rFonts w:cs="Arial"/>
          <w:color w:val="000000"/>
          <w:szCs w:val="24"/>
        </w:rPr>
        <w:t>:</w:t>
      </w:r>
    </w:p>
    <w:p w14:paraId="7FCDDE7E" w14:textId="77777777" w:rsidR="00B47B3F" w:rsidRPr="00B47B3F" w:rsidRDefault="00B47B3F" w:rsidP="00B47B3F">
      <w:pPr>
        <w:rPr>
          <w:rFonts w:cs="Arial"/>
          <w:szCs w:val="24"/>
        </w:rPr>
      </w:pPr>
      <w:r w:rsidRPr="00656EA2">
        <w:rPr>
          <w:rFonts w:cs="Arial"/>
          <w:b/>
          <w:bCs/>
          <w:color w:val="000000"/>
          <w:szCs w:val="24"/>
        </w:rPr>
        <w:t>Identify preconceived notions</w:t>
      </w:r>
      <w:r w:rsidRPr="00B47B3F">
        <w:rPr>
          <w:rFonts w:cs="Arial"/>
          <w:color w:val="000000"/>
          <w:szCs w:val="24"/>
        </w:rPr>
        <w:t>: Understanding is essential in this case, where Tesco is involved. The presented material should be evaluated for its accuracy and the existence of supporting evidence. Detecting the formation of assumptions during research is an important component of this process. A variety of viewpoints might help identify missing information or logical contradictions in these assumptions, allowing you to evaluate their validity from a variety of angles.</w:t>
      </w:r>
    </w:p>
    <w:p w14:paraId="17DD91CB" w14:textId="77777777" w:rsidR="00B47B3F" w:rsidRPr="00B47B3F" w:rsidRDefault="00B47B3F" w:rsidP="00B47B3F">
      <w:pPr>
        <w:rPr>
          <w:rFonts w:cs="Arial"/>
          <w:szCs w:val="24"/>
        </w:rPr>
      </w:pPr>
      <w:r w:rsidRPr="00656EA2">
        <w:rPr>
          <w:rFonts w:cs="Arial"/>
          <w:b/>
          <w:bCs/>
          <w:color w:val="000000"/>
          <w:szCs w:val="24"/>
        </w:rPr>
        <w:t>Evaluate arguments</w:t>
      </w:r>
      <w:r w:rsidRPr="00B47B3F">
        <w:rPr>
          <w:rFonts w:cs="Arial"/>
          <w:color w:val="000000"/>
          <w:szCs w:val="24"/>
        </w:rPr>
        <w:t>: Facts and arguments need to be examined methodically in order to demonstrate this ability. Rational analysis of arguments and facts while maintaining objectivity. It can be challenging to evaluate arguments critically when they have an emotional impact. This requires suspending judgment. One's preferred opinion can easily be validated by search for information that validates that opinion, rather than evaluating all information objectively.</w:t>
      </w:r>
    </w:p>
    <w:p w14:paraId="2A2EE2B4" w14:textId="77777777" w:rsidR="00B47B3F" w:rsidRPr="00B47B3F" w:rsidRDefault="00B47B3F" w:rsidP="00B47B3F">
      <w:pPr>
        <w:rPr>
          <w:rFonts w:cs="Arial"/>
          <w:szCs w:val="24"/>
        </w:rPr>
      </w:pPr>
      <w:r w:rsidRPr="00656EA2">
        <w:rPr>
          <w:rFonts w:cs="Arial"/>
          <w:b/>
          <w:bCs/>
          <w:color w:val="000000"/>
          <w:szCs w:val="24"/>
        </w:rPr>
        <w:t>Formulate conclusions</w:t>
      </w:r>
      <w:r w:rsidRPr="00B47B3F">
        <w:rPr>
          <w:rFonts w:cs="Arial"/>
          <w:color w:val="000000"/>
          <w:szCs w:val="24"/>
        </w:rPr>
        <w:t>: Several types of data can be used to draw a logical conclusion. If fresh data leads to different conclusions, critical thinking skills can be displayed by changing conclusions as a result.</w:t>
      </w:r>
    </w:p>
    <w:p w14:paraId="63BBD194" w14:textId="77777777" w:rsidR="00B47B3F" w:rsidRPr="00B47B3F" w:rsidRDefault="00B47B3F" w:rsidP="00B47B3F">
      <w:pPr>
        <w:rPr>
          <w:rFonts w:cs="Arial"/>
          <w:szCs w:val="24"/>
        </w:rPr>
      </w:pPr>
      <w:r w:rsidRPr="00656EA2">
        <w:rPr>
          <w:rFonts w:cs="Arial"/>
          <w:b/>
          <w:bCs/>
          <w:color w:val="000000"/>
          <w:szCs w:val="24"/>
        </w:rPr>
        <w:t>Professional Theory for Novices by Benner</w:t>
      </w:r>
      <w:r>
        <w:rPr>
          <w:rFonts w:cs="Arial"/>
          <w:szCs w:val="24"/>
        </w:rPr>
        <w:t xml:space="preserve">: </w:t>
      </w:r>
      <w:r w:rsidRPr="00B47B3F">
        <w:rPr>
          <w:rFonts w:cs="Arial"/>
          <w:color w:val="000000"/>
          <w:szCs w:val="24"/>
        </w:rPr>
        <w:t>Considering five levels of nursing experience: novice, advanced beginning, competent, and proficient, this idea recognizes five levels of nursing competence</w:t>
      </w:r>
      <w:r w:rsidR="00054FFC">
        <w:rPr>
          <w:rFonts w:cs="Arial"/>
          <w:color w:val="000000"/>
          <w:szCs w:val="24"/>
        </w:rPr>
        <w:t xml:space="preserve"> </w:t>
      </w:r>
      <w:r w:rsidR="00054FFC" w:rsidRPr="00054FFC">
        <w:rPr>
          <w:rFonts w:cs="Arial"/>
          <w:color w:val="000000"/>
          <w:szCs w:val="24"/>
        </w:rPr>
        <w:t>(Altmann, 2007)</w:t>
      </w:r>
      <w:r w:rsidRPr="00B47B3F">
        <w:rPr>
          <w:rFonts w:cs="Arial"/>
          <w:color w:val="000000"/>
          <w:szCs w:val="24"/>
        </w:rPr>
        <w:t>.</w:t>
      </w:r>
    </w:p>
    <w:p w14:paraId="376411D4"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t>Newbies lack experience and are considered novices. Their conduct is restricted and rigid as a result of being taught broad principles that assist them in completing tasks. Therefore, they must obey instructions regarding what to do.</w:t>
      </w:r>
    </w:p>
    <w:p w14:paraId="150CBD8C"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t>A beginner who has demonstrated satisfactory performance and experienced real-world nursing situations is an advanced beginner. Nursing staff may then begin to develop principles based on their experiences that can guide action based on reoccurring, significant features.</w:t>
      </w:r>
    </w:p>
    <w:p w14:paraId="24D05AEF"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t xml:space="preserve">Qualified nurses have a minimum of </w:t>
      </w:r>
      <w:r w:rsidR="00054FFC" w:rsidRPr="00B47B3F">
        <w:rPr>
          <w:rFonts w:cs="Arial"/>
          <w:color w:val="000000"/>
          <w:szCs w:val="24"/>
        </w:rPr>
        <w:t>two- or three-years’ experience</w:t>
      </w:r>
      <w:r w:rsidRPr="00B47B3F">
        <w:rPr>
          <w:rFonts w:cs="Arial"/>
          <w:color w:val="000000"/>
          <w:szCs w:val="24"/>
        </w:rPr>
        <w:t>.</w:t>
      </w:r>
    </w:p>
    <w:p w14:paraId="683D49B4"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t>Nurses who are competent observe and comprehend the entire situation. Individuals with this level of knowledge have a better understanding of nursing, enhancing their decision-making abilities.</w:t>
      </w:r>
    </w:p>
    <w:p w14:paraId="12417827"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lastRenderedPageBreak/>
        <w:t>A personnel's ability to discover connections between events and actions no longer depends on principles, rules, or standards. There is a fluidity, adaptability, and a high level of competence in their performances. Getting experience as a nurse is essential to becoming an excellent nurse, according to Benner's publications.</w:t>
      </w:r>
    </w:p>
    <w:p w14:paraId="74AB2A02" w14:textId="77777777" w:rsidR="00B47B3F" w:rsidRPr="00B47B3F" w:rsidRDefault="00B47B3F" w:rsidP="00B47B3F">
      <w:pPr>
        <w:pStyle w:val="ListParagraph"/>
        <w:numPr>
          <w:ilvl w:val="0"/>
          <w:numId w:val="2"/>
        </w:numPr>
        <w:rPr>
          <w:rFonts w:cs="Arial"/>
          <w:szCs w:val="24"/>
        </w:rPr>
      </w:pPr>
      <w:r w:rsidRPr="00B47B3F">
        <w:rPr>
          <w:rFonts w:cs="Arial"/>
          <w:color w:val="000000"/>
          <w:szCs w:val="24"/>
        </w:rPr>
        <w:t>There is a shift between relying on abstract principles and using prior experiences as a guide to actions at each of these skill levels.</w:t>
      </w:r>
    </w:p>
    <w:p w14:paraId="6577979E" w14:textId="77777777" w:rsidR="00B47B3F" w:rsidRDefault="00B47B3F" w:rsidP="00B47B3F">
      <w:pPr>
        <w:pStyle w:val="Heading2"/>
      </w:pPr>
      <w:bookmarkStart w:id="14" w:name="_Toc121063686"/>
      <w:r w:rsidRPr="00B47B3F">
        <w:t>METHOD OF DE BONO'S 6 THINKING HATS</w:t>
      </w:r>
      <w:bookmarkEnd w:id="14"/>
    </w:p>
    <w:p w14:paraId="38008335" w14:textId="77777777" w:rsidR="00B47B3F" w:rsidRPr="00B47B3F" w:rsidRDefault="00B47B3F" w:rsidP="00B47B3F">
      <w:pPr>
        <w:rPr>
          <w:rFonts w:cs="Arial"/>
          <w:szCs w:val="24"/>
        </w:rPr>
      </w:pPr>
      <w:r w:rsidRPr="00B47B3F">
        <w:rPr>
          <w:rFonts w:cs="Arial"/>
          <w:color w:val="000000"/>
          <w:szCs w:val="24"/>
        </w:rPr>
        <w:t>The six-hats approach helps Tesco and his teams address problems and situations from a host of perspectives. Rather than focusing on 'what to think,' the six hats emphasize 'how to think'</w:t>
      </w:r>
      <w:r w:rsidR="00054FFC">
        <w:rPr>
          <w:rFonts w:cs="Arial"/>
          <w:color w:val="000000"/>
          <w:szCs w:val="24"/>
        </w:rPr>
        <w:t xml:space="preserve"> </w:t>
      </w:r>
      <w:r w:rsidR="00054FFC" w:rsidRPr="00054FFC">
        <w:rPr>
          <w:rFonts w:cs="Arial"/>
          <w:color w:val="000000"/>
          <w:szCs w:val="24"/>
        </w:rPr>
        <w:t>(</w:t>
      </w:r>
      <w:proofErr w:type="spellStart"/>
      <w:r w:rsidR="00054FFC" w:rsidRPr="00054FFC">
        <w:rPr>
          <w:rFonts w:cs="Arial"/>
          <w:color w:val="000000"/>
          <w:szCs w:val="24"/>
        </w:rPr>
        <w:t>Manesis</w:t>
      </w:r>
      <w:proofErr w:type="spellEnd"/>
      <w:r w:rsidR="00054FFC" w:rsidRPr="00054FFC">
        <w:rPr>
          <w:rFonts w:cs="Arial"/>
          <w:color w:val="000000"/>
          <w:szCs w:val="24"/>
        </w:rPr>
        <w:t xml:space="preserve"> et al., 2022)</w:t>
      </w:r>
      <w:r w:rsidR="00054FFC">
        <w:rPr>
          <w:rFonts w:cs="Arial"/>
          <w:color w:val="000000"/>
          <w:szCs w:val="24"/>
        </w:rPr>
        <w:t>.</w:t>
      </w:r>
    </w:p>
    <w:p w14:paraId="06B656EF" w14:textId="77777777" w:rsidR="00B47B3F" w:rsidRPr="00B47B3F" w:rsidRDefault="00B47B3F" w:rsidP="00B47B3F">
      <w:pPr>
        <w:rPr>
          <w:rFonts w:cs="Arial"/>
          <w:szCs w:val="24"/>
        </w:rPr>
      </w:pPr>
      <w:r w:rsidRPr="00656EA2">
        <w:rPr>
          <w:rFonts w:cs="Arial"/>
          <w:b/>
          <w:bCs/>
          <w:color w:val="000000"/>
          <w:szCs w:val="24"/>
        </w:rPr>
        <w:t>Blue Hat</w:t>
      </w:r>
      <w:r w:rsidRPr="00B47B3F">
        <w:rPr>
          <w:rFonts w:cs="Arial"/>
          <w:color w:val="000000"/>
          <w:szCs w:val="24"/>
        </w:rPr>
        <w:t xml:space="preserve"> –</w:t>
      </w:r>
      <w:r>
        <w:rPr>
          <w:rFonts w:cs="Arial"/>
          <w:szCs w:val="24"/>
        </w:rPr>
        <w:t xml:space="preserve"> </w:t>
      </w:r>
      <w:r w:rsidRPr="00B47B3F">
        <w:rPr>
          <w:rFonts w:cs="Arial"/>
          <w:color w:val="000000"/>
          <w:szCs w:val="24"/>
        </w:rPr>
        <w:t>Those who wear blue hats are leaders, managers, supervisors, or people who handle situations, supervise teams, or chair meetings. It is typically the ground rules, agenda, and objectives that are outlined at the top of the document.</w:t>
      </w:r>
    </w:p>
    <w:p w14:paraId="1C31B7AA" w14:textId="77777777" w:rsidR="00B47B3F" w:rsidRPr="00B47B3F" w:rsidRDefault="00B47B3F" w:rsidP="00B47B3F">
      <w:pPr>
        <w:rPr>
          <w:rFonts w:cs="Arial"/>
          <w:szCs w:val="24"/>
        </w:rPr>
      </w:pPr>
      <w:r w:rsidRPr="00656EA2">
        <w:rPr>
          <w:rFonts w:cs="Arial"/>
          <w:b/>
          <w:bCs/>
          <w:color w:val="000000"/>
          <w:szCs w:val="24"/>
        </w:rPr>
        <w:t>White Hat</w:t>
      </w:r>
      <w:r>
        <w:rPr>
          <w:rFonts w:cs="Arial"/>
          <w:color w:val="000000"/>
          <w:szCs w:val="24"/>
        </w:rPr>
        <w:t xml:space="preserve"> - </w:t>
      </w:r>
      <w:r w:rsidRPr="00B47B3F">
        <w:rPr>
          <w:rFonts w:cs="Arial"/>
          <w:color w:val="000000"/>
          <w:szCs w:val="24"/>
        </w:rPr>
        <w:t>At the start and end of each session, the White hat must be worn. An information or fact that has previously been presented is underlined with this statement at the beginning of the paragraph.</w:t>
      </w:r>
    </w:p>
    <w:p w14:paraId="3A5FA802" w14:textId="77777777" w:rsidR="00B47B3F" w:rsidRDefault="00B47B3F" w:rsidP="00B47B3F">
      <w:pPr>
        <w:rPr>
          <w:rFonts w:cs="Arial"/>
          <w:szCs w:val="24"/>
        </w:rPr>
      </w:pPr>
      <w:r w:rsidRPr="00656EA2">
        <w:rPr>
          <w:rFonts w:cs="Arial"/>
          <w:b/>
          <w:bCs/>
          <w:color w:val="000000"/>
          <w:szCs w:val="24"/>
        </w:rPr>
        <w:t>Green Hat</w:t>
      </w:r>
      <w:r w:rsidRPr="00B47B3F">
        <w:rPr>
          <w:rFonts w:cs="Arial"/>
          <w:color w:val="000000"/>
          <w:szCs w:val="24"/>
        </w:rPr>
        <w:t xml:space="preserve"> –</w:t>
      </w:r>
      <w:r>
        <w:rPr>
          <w:rFonts w:cs="Arial"/>
          <w:szCs w:val="24"/>
        </w:rPr>
        <w:t xml:space="preserve"> </w:t>
      </w:r>
      <w:r w:rsidRPr="00B47B3F">
        <w:rPr>
          <w:rFonts w:cs="Arial"/>
          <w:color w:val="000000"/>
          <w:szCs w:val="24"/>
        </w:rPr>
        <w:t>One may come up with an innovative idea by wearing a green hat. Innovation and flexibility are the hallmarks of a successful strategy. Positive thoughts and remarks are not permitted at this point in the process.</w:t>
      </w:r>
    </w:p>
    <w:p w14:paraId="02BD37DC" w14:textId="77777777" w:rsidR="00B47B3F" w:rsidRPr="00B47B3F" w:rsidRDefault="00B47B3F" w:rsidP="00B47B3F">
      <w:pPr>
        <w:rPr>
          <w:rFonts w:cs="Arial"/>
          <w:szCs w:val="24"/>
        </w:rPr>
      </w:pPr>
      <w:r w:rsidRPr="00656EA2">
        <w:rPr>
          <w:rFonts w:cs="Arial"/>
          <w:b/>
          <w:bCs/>
          <w:color w:val="000000"/>
          <w:szCs w:val="24"/>
        </w:rPr>
        <w:t>Yellow Ha</w:t>
      </w:r>
      <w:r w:rsidRPr="00B47B3F">
        <w:rPr>
          <w:rFonts w:cs="Arial"/>
          <w:color w:val="000000"/>
          <w:szCs w:val="24"/>
        </w:rPr>
        <w:t>t</w:t>
      </w:r>
      <w:r>
        <w:rPr>
          <w:rFonts w:cs="Arial"/>
          <w:szCs w:val="24"/>
        </w:rPr>
        <w:t xml:space="preserve"> - </w:t>
      </w:r>
      <w:r w:rsidRPr="00B47B3F">
        <w:rPr>
          <w:rFonts w:cs="Arial"/>
          <w:color w:val="000000"/>
          <w:szCs w:val="24"/>
        </w:rPr>
        <w:t>As a way of assessing whether the green hat approach will be useful, the yellow hat, commonly known as the optimistic hat, is used.</w:t>
      </w:r>
    </w:p>
    <w:p w14:paraId="3014B250" w14:textId="77777777" w:rsidR="00B47B3F" w:rsidRDefault="00B47B3F" w:rsidP="00B47B3F">
      <w:pPr>
        <w:rPr>
          <w:rFonts w:cs="Arial"/>
          <w:szCs w:val="24"/>
        </w:rPr>
      </w:pPr>
      <w:r w:rsidRPr="00656EA2">
        <w:rPr>
          <w:rFonts w:cs="Arial"/>
          <w:b/>
          <w:bCs/>
          <w:color w:val="000000"/>
          <w:szCs w:val="24"/>
        </w:rPr>
        <w:t>Red Hat</w:t>
      </w:r>
      <w:r>
        <w:rPr>
          <w:rFonts w:cs="Arial"/>
          <w:szCs w:val="24"/>
        </w:rPr>
        <w:t xml:space="preserve"> - </w:t>
      </w:r>
      <w:r w:rsidRPr="00B47B3F">
        <w:rPr>
          <w:rFonts w:cs="Arial"/>
          <w:color w:val="000000"/>
          <w:szCs w:val="24"/>
        </w:rPr>
        <w:t>A person can express their thoughts and emotions using this intuitive head ware, such as worry and displeasure. These views are evident in this passage and do not need to be defended.</w:t>
      </w:r>
    </w:p>
    <w:p w14:paraId="2509742B" w14:textId="77777777" w:rsidR="00B47B3F" w:rsidRDefault="00B47B3F" w:rsidP="00B47B3F">
      <w:pPr>
        <w:rPr>
          <w:rFonts w:cs="Arial"/>
          <w:szCs w:val="24"/>
        </w:rPr>
      </w:pPr>
      <w:r w:rsidRPr="00656EA2">
        <w:rPr>
          <w:rFonts w:cs="Arial"/>
          <w:b/>
          <w:bCs/>
          <w:color w:val="000000"/>
          <w:szCs w:val="24"/>
        </w:rPr>
        <w:t>Black Hat</w:t>
      </w:r>
      <w:r w:rsidRPr="00B47B3F">
        <w:rPr>
          <w:rFonts w:cs="Arial"/>
          <w:color w:val="000000"/>
          <w:szCs w:val="24"/>
        </w:rPr>
        <w:t xml:space="preserve"> –</w:t>
      </w:r>
      <w:r>
        <w:rPr>
          <w:rFonts w:cs="Arial"/>
          <w:szCs w:val="24"/>
        </w:rPr>
        <w:t xml:space="preserve"> </w:t>
      </w:r>
      <w:r w:rsidRPr="00B47B3F">
        <w:rPr>
          <w:rFonts w:cs="Arial"/>
          <w:color w:val="000000"/>
          <w:szCs w:val="24"/>
        </w:rPr>
        <w:t>Black hats are rational, negative hats employed by consultants in order to evaluate alternative solutions or ideas. Those wearing red hats are responsible for promoting unjustified negativity. To determine whether found solutions are practical, black-hat thinkers need to apply critical thinking.</w:t>
      </w:r>
    </w:p>
    <w:p w14:paraId="76BA5C93" w14:textId="77777777" w:rsidR="00B47B3F" w:rsidRPr="00B47B3F" w:rsidRDefault="00B47B3F" w:rsidP="00B47B3F">
      <w:pPr>
        <w:pStyle w:val="Heading2"/>
      </w:pPr>
      <w:bookmarkStart w:id="15" w:name="_Toc121063687"/>
      <w:r w:rsidRPr="00B47B3F">
        <w:lastRenderedPageBreak/>
        <w:t>Recommendation</w:t>
      </w:r>
      <w:bookmarkEnd w:id="15"/>
    </w:p>
    <w:p w14:paraId="667E7421" w14:textId="77777777" w:rsidR="00E0534B" w:rsidRDefault="00E0534B" w:rsidP="00E0534B">
      <w:pPr>
        <w:rPr>
          <w:b/>
        </w:rPr>
      </w:pPr>
      <w:r w:rsidRPr="00E0534B">
        <w:t xml:space="preserve">The human component affects employee </w:t>
      </w:r>
      <w:r w:rsidR="00054FFC" w:rsidRPr="00E0534B">
        <w:t>behaviour</w:t>
      </w:r>
      <w:r w:rsidRPr="00E0534B">
        <w:t xml:space="preserve"> and leads to workplace sexual harassment. I received valuable insights on workplace harassment and prevention from my time at Tesco. Tesco can learn by doing. Before making a choice that would help them flourish, employees must debate their thoughts and thoroughly assess their career. You must train and improve your management philosophy and critical thinking model to follow the above concepts.</w:t>
      </w:r>
    </w:p>
    <w:p w14:paraId="1C39F23A" w14:textId="77777777" w:rsidR="00B47B3F" w:rsidRPr="00B47B3F" w:rsidRDefault="00B47B3F" w:rsidP="00B47B3F">
      <w:pPr>
        <w:pStyle w:val="Heading2"/>
      </w:pPr>
      <w:bookmarkStart w:id="16" w:name="_Toc121063688"/>
      <w:r w:rsidRPr="00B47B3F">
        <w:t>Conclusion</w:t>
      </w:r>
      <w:bookmarkEnd w:id="16"/>
    </w:p>
    <w:p w14:paraId="760E658C" w14:textId="77777777" w:rsidR="00B47B3F" w:rsidRPr="00B47B3F" w:rsidRDefault="00B47B3F" w:rsidP="00B47B3F">
      <w:pPr>
        <w:rPr>
          <w:rFonts w:cs="Arial"/>
          <w:szCs w:val="24"/>
        </w:rPr>
      </w:pPr>
      <w:r w:rsidRPr="00B47B3F">
        <w:rPr>
          <w:rFonts w:cs="Arial"/>
          <w:color w:val="000000"/>
          <w:szCs w:val="24"/>
        </w:rPr>
        <w:t>The purpose of this section was to examine critical thinking from the perspective of organizations and businesses, as well as experts in these areas. A framework for critical thinking was provided throughout the course of this study, as well as the components of critical thinking, including values, personal emotions, and beliefs. The model has also provided descriptions of the effects of additional professional behaviour model components, as well as explanations of some of the effects of the model components.</w:t>
      </w:r>
    </w:p>
    <w:p w14:paraId="215A9AD5" w14:textId="77777777" w:rsidR="00B47B3F" w:rsidRPr="00B47B3F" w:rsidRDefault="00B47B3F" w:rsidP="00B47B3F">
      <w:pPr>
        <w:pStyle w:val="Heading1"/>
      </w:pPr>
      <w:bookmarkStart w:id="17" w:name="_Toc121063689"/>
      <w:r w:rsidRPr="00B47B3F">
        <w:t>Task 2</w:t>
      </w:r>
      <w:r>
        <w:t xml:space="preserve"> </w:t>
      </w:r>
      <w:r w:rsidRPr="00B47B3F">
        <w:t>Reflective Journal</w:t>
      </w:r>
      <w:bookmarkEnd w:id="17"/>
    </w:p>
    <w:p w14:paraId="2BF2914E" w14:textId="77777777" w:rsidR="00B47B3F" w:rsidRPr="00B47B3F" w:rsidRDefault="00B47B3F" w:rsidP="007E643C">
      <w:pPr>
        <w:pStyle w:val="Heading2"/>
      </w:pPr>
      <w:bookmarkStart w:id="18" w:name="_Toc121063690"/>
      <w:r w:rsidRPr="00B47B3F">
        <w:t>Introduction</w:t>
      </w:r>
      <w:bookmarkEnd w:id="18"/>
    </w:p>
    <w:p w14:paraId="13BD3275" w14:textId="77777777" w:rsidR="00493C1A" w:rsidRDefault="00493C1A" w:rsidP="00493C1A">
      <w:pPr>
        <w:rPr>
          <w:b/>
        </w:rPr>
      </w:pPr>
      <w:r w:rsidRPr="00493C1A">
        <w:t>A person has to be able to differentiate between information that is relevant to their situation and information that is not relevant to their situation in order to be able to effectively make choices or solve issues at work. Through the study of facts, evidence, observations, and arguments, it is possible to increase one's capacity for critical thinking</w:t>
      </w:r>
      <w:r w:rsidR="00832575">
        <w:t xml:space="preserve"> </w:t>
      </w:r>
      <w:r w:rsidR="00832575" w:rsidRPr="00832575">
        <w:t>(FISHER, 2011)</w:t>
      </w:r>
      <w:r w:rsidRPr="00493C1A">
        <w:t>. Evaluation of factual facts in an unbiased and impartial manner is required to define a significant percentage of this topic's scope. I will discuss the lessons I have learned from the very first week of the curriculum all the way through the tenth week. This topic is going to be discussed in the next section of this article.</w:t>
      </w:r>
    </w:p>
    <w:p w14:paraId="5C45732A" w14:textId="77777777" w:rsidR="007E643C" w:rsidRDefault="00B47B3F" w:rsidP="007E643C">
      <w:pPr>
        <w:pStyle w:val="Heading2"/>
      </w:pPr>
      <w:bookmarkStart w:id="19" w:name="_Toc121063691"/>
      <w:r w:rsidRPr="00B47B3F">
        <w:t>Critical thinking: an analysis of its concepts and relevance</w:t>
      </w:r>
      <w:bookmarkEnd w:id="19"/>
    </w:p>
    <w:p w14:paraId="6F600917" w14:textId="77777777" w:rsidR="00B47B3F" w:rsidRDefault="00493C1A" w:rsidP="00B47B3F">
      <w:pPr>
        <w:rPr>
          <w:rFonts w:cs="Arial"/>
          <w:color w:val="000000"/>
          <w:szCs w:val="24"/>
        </w:rPr>
      </w:pPr>
      <w:r w:rsidRPr="00493C1A">
        <w:rPr>
          <w:rFonts w:cs="Arial"/>
          <w:color w:val="000000"/>
          <w:szCs w:val="24"/>
        </w:rPr>
        <w:t xml:space="preserve">Managers can solve any problem through observations, logic, experiences, reflection, and communication. When solving a problem quickly, the manager must </w:t>
      </w:r>
      <w:r w:rsidR="00656EA2" w:rsidRPr="00493C1A">
        <w:rPr>
          <w:rFonts w:cs="Arial"/>
          <w:color w:val="000000"/>
          <w:szCs w:val="24"/>
        </w:rPr>
        <w:t>analyse</w:t>
      </w:r>
      <w:r w:rsidRPr="00493C1A">
        <w:rPr>
          <w:rFonts w:cs="Arial"/>
          <w:color w:val="000000"/>
          <w:szCs w:val="24"/>
        </w:rPr>
        <w:t xml:space="preserve"> many structures to establish its origins, assumptions, issues at issue, concepts, reasoning that leads to a conclusion, empirical basis, and implications of ideas, perspectives, innovations, and inventions. Critical thinking applies technical, scientific, analytical, and economic reasoning to employee-employer miscommunications. Critical thinkers </w:t>
      </w:r>
      <w:r w:rsidRPr="00493C1A">
        <w:rPr>
          <w:rFonts w:cs="Arial"/>
          <w:color w:val="000000"/>
          <w:szCs w:val="24"/>
        </w:rPr>
        <w:lastRenderedPageBreak/>
        <w:t>must evaluate work occurrences honestly. Genuine thinkers identify the issue. This method helps people think modestly. They may express their selfish and community views as long as they can. Analytic tools use ideas, norms, and principles to assess, analyse, and create reasoning. They actively build their hidden character via intellectual traits like empathy, humility, politeness, honesty, and assessing the fundamental causes. Critical thinkers see them as dedicated individuals, which helps them see that their successes are founded on human irrationality, bias, prejudice, and vested interests, not their superior reasoning abilities</w:t>
      </w:r>
      <w:r w:rsidR="00832575">
        <w:rPr>
          <w:rFonts w:cs="Arial"/>
          <w:color w:val="000000"/>
          <w:szCs w:val="24"/>
        </w:rPr>
        <w:t xml:space="preserve"> </w:t>
      </w:r>
      <w:r w:rsidR="00832575" w:rsidRPr="00832575">
        <w:rPr>
          <w:rFonts w:cs="Arial"/>
          <w:color w:val="000000"/>
          <w:szCs w:val="24"/>
        </w:rPr>
        <w:t>(</w:t>
      </w:r>
      <w:proofErr w:type="spellStart"/>
      <w:r w:rsidR="00832575" w:rsidRPr="00832575">
        <w:rPr>
          <w:rFonts w:cs="Arial"/>
          <w:color w:val="000000"/>
          <w:szCs w:val="24"/>
        </w:rPr>
        <w:t>Imperio</w:t>
      </w:r>
      <w:proofErr w:type="spellEnd"/>
      <w:r w:rsidR="00832575" w:rsidRPr="00832575">
        <w:rPr>
          <w:rFonts w:cs="Arial"/>
          <w:color w:val="000000"/>
          <w:szCs w:val="24"/>
        </w:rPr>
        <w:t xml:space="preserve"> et al., 2020)</w:t>
      </w:r>
      <w:r w:rsidRPr="00493C1A">
        <w:rPr>
          <w:rFonts w:cs="Arial"/>
          <w:color w:val="000000"/>
          <w:szCs w:val="24"/>
        </w:rPr>
        <w:t>.</w:t>
      </w:r>
    </w:p>
    <w:p w14:paraId="5249BAB4" w14:textId="77777777" w:rsidR="00656EA2" w:rsidRPr="00B47B3F" w:rsidRDefault="00656EA2" w:rsidP="00B47B3F">
      <w:pPr>
        <w:rPr>
          <w:rFonts w:cs="Arial"/>
          <w:szCs w:val="24"/>
        </w:rPr>
      </w:pPr>
    </w:p>
    <w:p w14:paraId="718C7543" w14:textId="77777777" w:rsidR="00B47B3F" w:rsidRPr="00B47B3F" w:rsidRDefault="00B47B3F" w:rsidP="007E643C">
      <w:pPr>
        <w:pStyle w:val="Heading2"/>
      </w:pPr>
      <w:bookmarkStart w:id="20" w:name="_Toc121063692"/>
      <w:r w:rsidRPr="00B47B3F">
        <w:t>The concept of critical thinking encompasses critical attitudes, beliefs, and thoughts, along with workplace values</w:t>
      </w:r>
      <w:bookmarkEnd w:id="20"/>
    </w:p>
    <w:p w14:paraId="347B7E6E" w14:textId="77777777" w:rsidR="00B47B3F" w:rsidRPr="00B47B3F" w:rsidRDefault="00B47B3F" w:rsidP="007E643C">
      <w:pPr>
        <w:pStyle w:val="Heading3"/>
      </w:pPr>
      <w:bookmarkStart w:id="21" w:name="_Toc121063693"/>
      <w:r w:rsidRPr="00B47B3F">
        <w:t>Definitions of beliefs, attitudes, and values</w:t>
      </w:r>
      <w:bookmarkEnd w:id="21"/>
    </w:p>
    <w:p w14:paraId="00AE1BCE" w14:textId="77777777" w:rsidR="007E643C" w:rsidRPr="007E643C" w:rsidRDefault="00B47B3F" w:rsidP="00B47B3F">
      <w:pPr>
        <w:rPr>
          <w:rFonts w:cs="Arial"/>
          <w:b/>
          <w:bCs/>
          <w:szCs w:val="24"/>
        </w:rPr>
      </w:pPr>
      <w:r w:rsidRPr="007E643C">
        <w:rPr>
          <w:rFonts w:cs="Arial"/>
          <w:b/>
          <w:bCs/>
          <w:color w:val="000000"/>
          <w:szCs w:val="24"/>
        </w:rPr>
        <w:t>Beliefs</w:t>
      </w:r>
    </w:p>
    <w:p w14:paraId="326D5925" w14:textId="77777777" w:rsidR="00B47B3F" w:rsidRPr="00B47B3F" w:rsidRDefault="00B47B3F" w:rsidP="00B47B3F">
      <w:pPr>
        <w:rPr>
          <w:rFonts w:cs="Arial"/>
          <w:szCs w:val="24"/>
        </w:rPr>
      </w:pPr>
      <w:r w:rsidRPr="00B47B3F">
        <w:rPr>
          <w:rFonts w:cs="Arial"/>
          <w:color w:val="000000"/>
          <w:szCs w:val="24"/>
        </w:rPr>
        <w:t>Embedded in our being are beliefs that are important to who we are. Whether we take a positive or negative action depends on our worldview. To change one's perspective, one must put in a great deal of effort. Some people live differently than others because of their beliefs. Miracles are frequently believed in despite their scientific inconsistence. Good and evil can be distinguished according to people's perspectives. Assumptions based on hierarchical or traditional sources, such as religious or superstitious ideas</w:t>
      </w:r>
      <w:r w:rsidR="006F2B2A">
        <w:rPr>
          <w:rFonts w:cs="Arial"/>
          <w:color w:val="000000"/>
          <w:szCs w:val="24"/>
        </w:rPr>
        <w:t xml:space="preserve"> </w:t>
      </w:r>
      <w:r w:rsidR="006F2B2A" w:rsidRPr="006F2B2A">
        <w:rPr>
          <w:rFonts w:cs="Arial"/>
          <w:color w:val="000000"/>
          <w:szCs w:val="24"/>
        </w:rPr>
        <w:t>(Emmanuel &amp; Delaney, 2014)</w:t>
      </w:r>
      <w:r w:rsidRPr="00B47B3F">
        <w:rPr>
          <w:rFonts w:cs="Arial"/>
          <w:color w:val="000000"/>
          <w:szCs w:val="24"/>
        </w:rPr>
        <w:t>.</w:t>
      </w:r>
    </w:p>
    <w:p w14:paraId="2801B9D5" w14:textId="77777777" w:rsidR="00B47B3F" w:rsidRPr="007E643C" w:rsidRDefault="00B47B3F" w:rsidP="00B47B3F">
      <w:pPr>
        <w:rPr>
          <w:rFonts w:cs="Arial"/>
          <w:b/>
          <w:bCs/>
          <w:szCs w:val="24"/>
        </w:rPr>
      </w:pPr>
      <w:r w:rsidRPr="007E643C">
        <w:rPr>
          <w:rFonts w:cs="Arial"/>
          <w:b/>
          <w:bCs/>
          <w:color w:val="000000"/>
          <w:szCs w:val="24"/>
        </w:rPr>
        <w:t>Values</w:t>
      </w:r>
    </w:p>
    <w:p w14:paraId="6542FA1B" w14:textId="77777777" w:rsidR="00B47B3F" w:rsidRPr="00B47B3F" w:rsidRDefault="00B47B3F" w:rsidP="00B47B3F">
      <w:pPr>
        <w:rPr>
          <w:rFonts w:cs="Arial"/>
          <w:szCs w:val="24"/>
        </w:rPr>
      </w:pPr>
      <w:r w:rsidRPr="00B47B3F">
        <w:rPr>
          <w:rFonts w:cs="Arial"/>
          <w:color w:val="000000"/>
          <w:szCs w:val="24"/>
        </w:rPr>
        <w:t>Over the course of a lifetime, a person accumulates tens of perspectives, which he gradually integrates into values, encouraging critical thinking at work and helping him to overcome unique challenges. He demonstrates a number of his everyday beliefs as values as a consequence of his approach. Each of these acts has a value associated with it, such as listening, observing, and performing. This category also includes terminal values in addition to instrumental values. An instrumental value drives people to do their work on purpose, while a terminal value dictates what they should do.</w:t>
      </w:r>
    </w:p>
    <w:p w14:paraId="5581B835" w14:textId="77777777" w:rsidR="007E643C" w:rsidRPr="007E643C" w:rsidRDefault="00B47B3F" w:rsidP="00B47B3F">
      <w:pPr>
        <w:rPr>
          <w:rFonts w:cs="Arial"/>
          <w:b/>
          <w:bCs/>
          <w:szCs w:val="24"/>
        </w:rPr>
      </w:pPr>
      <w:r w:rsidRPr="007E643C">
        <w:rPr>
          <w:rFonts w:cs="Arial"/>
          <w:b/>
          <w:bCs/>
          <w:color w:val="000000"/>
          <w:szCs w:val="24"/>
        </w:rPr>
        <w:t>Attitudes</w:t>
      </w:r>
    </w:p>
    <w:p w14:paraId="6C84BC0B" w14:textId="77777777" w:rsidR="007E643C" w:rsidRDefault="00B47B3F" w:rsidP="00B47B3F">
      <w:pPr>
        <w:rPr>
          <w:rFonts w:cs="Arial"/>
          <w:szCs w:val="24"/>
        </w:rPr>
      </w:pPr>
      <w:r w:rsidRPr="00B47B3F">
        <w:rPr>
          <w:rFonts w:cs="Arial"/>
          <w:color w:val="000000"/>
          <w:szCs w:val="24"/>
        </w:rPr>
        <w:t xml:space="preserve">An individual's politeness, manners, conventions, and other daily </w:t>
      </w:r>
      <w:r w:rsidR="00832575" w:rsidRPr="00B47B3F">
        <w:rPr>
          <w:rFonts w:cs="Arial"/>
          <w:color w:val="000000"/>
          <w:szCs w:val="24"/>
        </w:rPr>
        <w:t>behaviours</w:t>
      </w:r>
      <w:r w:rsidRPr="00B47B3F">
        <w:rPr>
          <w:rFonts w:cs="Arial"/>
          <w:color w:val="000000"/>
          <w:szCs w:val="24"/>
        </w:rPr>
        <w:t xml:space="preserve"> reveal their attitudes. A person's </w:t>
      </w:r>
      <w:r w:rsidR="00832575" w:rsidRPr="00B47B3F">
        <w:rPr>
          <w:rFonts w:cs="Arial"/>
          <w:color w:val="000000"/>
          <w:szCs w:val="24"/>
        </w:rPr>
        <w:t>behaviour</w:t>
      </w:r>
      <w:r w:rsidRPr="00B47B3F">
        <w:rPr>
          <w:rFonts w:cs="Arial"/>
          <w:color w:val="000000"/>
          <w:szCs w:val="24"/>
        </w:rPr>
        <w:t xml:space="preserve"> indicates whether he is a good or a bad person. </w:t>
      </w:r>
      <w:r w:rsidRPr="00B47B3F">
        <w:rPr>
          <w:rFonts w:cs="Arial"/>
          <w:color w:val="000000"/>
          <w:szCs w:val="24"/>
        </w:rPr>
        <w:lastRenderedPageBreak/>
        <w:t xml:space="preserve">Trustworthiness is demonstrated by his actions. Personality is defined by attitude. He shows his mental state by how he behaves with men. This shows what he believes in. Views are reflected in attitudes. The beliefs and </w:t>
      </w:r>
      <w:r w:rsidR="00832575" w:rsidRPr="00B47B3F">
        <w:rPr>
          <w:rFonts w:cs="Arial"/>
          <w:color w:val="000000"/>
          <w:szCs w:val="24"/>
        </w:rPr>
        <w:t>behaviours</w:t>
      </w:r>
      <w:r w:rsidRPr="00B47B3F">
        <w:rPr>
          <w:rFonts w:cs="Arial"/>
          <w:color w:val="000000"/>
          <w:szCs w:val="24"/>
        </w:rPr>
        <w:t xml:space="preserve"> we exhibit on a daily basis reflect what is most important to us. The experiences that a man has should always be a source of gratitude. An organization that serves a diverse clientele requires exceptional attitudes from its employees</w:t>
      </w:r>
      <w:r w:rsidR="00832575">
        <w:rPr>
          <w:rFonts w:cs="Arial"/>
          <w:color w:val="000000"/>
          <w:szCs w:val="24"/>
        </w:rPr>
        <w:t xml:space="preserve"> </w:t>
      </w:r>
      <w:r w:rsidR="00832575" w:rsidRPr="00832575">
        <w:rPr>
          <w:rFonts w:cs="Arial"/>
          <w:color w:val="000000"/>
          <w:szCs w:val="24"/>
        </w:rPr>
        <w:t>(</w:t>
      </w:r>
      <w:proofErr w:type="spellStart"/>
      <w:r w:rsidR="00832575" w:rsidRPr="00832575">
        <w:rPr>
          <w:rFonts w:cs="Arial"/>
          <w:color w:val="000000"/>
          <w:szCs w:val="24"/>
        </w:rPr>
        <w:t>Fengyan</w:t>
      </w:r>
      <w:proofErr w:type="spellEnd"/>
      <w:r w:rsidR="00832575" w:rsidRPr="00832575">
        <w:rPr>
          <w:rFonts w:cs="Arial"/>
          <w:color w:val="000000"/>
          <w:szCs w:val="24"/>
        </w:rPr>
        <w:t xml:space="preserve"> *, 2004)</w:t>
      </w:r>
      <w:r w:rsidRPr="00B47B3F">
        <w:rPr>
          <w:rFonts w:cs="Arial"/>
          <w:color w:val="000000"/>
          <w:szCs w:val="24"/>
        </w:rPr>
        <w:t>.</w:t>
      </w:r>
    </w:p>
    <w:p w14:paraId="3B2ED653" w14:textId="77777777" w:rsidR="00B47B3F" w:rsidRPr="00B47B3F" w:rsidRDefault="00B47B3F" w:rsidP="00B47B3F">
      <w:pPr>
        <w:rPr>
          <w:rFonts w:cs="Arial"/>
          <w:szCs w:val="24"/>
        </w:rPr>
      </w:pPr>
      <w:r w:rsidRPr="00B47B3F">
        <w:rPr>
          <w:rFonts w:cs="Arial"/>
          <w:color w:val="000000"/>
          <w:szCs w:val="24"/>
        </w:rPr>
        <w:t>Characterizes a person by his attitudes, thoughts, and values. His identity serves him well when it comes to resolving work-related conflicts. Disciplined and healthy people are praised, while sloppy or unclean people are punished. Children usually believe they will get what they want if they cry in front of their parents, but not if they don't.</w:t>
      </w:r>
    </w:p>
    <w:p w14:paraId="0EE11063" w14:textId="77777777" w:rsidR="00B47B3F" w:rsidRPr="00B47B3F" w:rsidRDefault="00B47B3F" w:rsidP="007E643C">
      <w:pPr>
        <w:pStyle w:val="Heading2"/>
      </w:pPr>
      <w:bookmarkStart w:id="22" w:name="_Toc121063694"/>
      <w:r w:rsidRPr="00B47B3F">
        <w:t xml:space="preserve">Explain the impact of attitude and </w:t>
      </w:r>
      <w:r w:rsidR="007E643C" w:rsidRPr="00B47B3F">
        <w:t>behaviour</w:t>
      </w:r>
      <w:r w:rsidRPr="00B47B3F">
        <w:t xml:space="preserve"> on workplace performance</w:t>
      </w:r>
      <w:bookmarkEnd w:id="22"/>
    </w:p>
    <w:p w14:paraId="6B3E5E75" w14:textId="77777777" w:rsidR="00B47B3F" w:rsidRPr="00656EA2" w:rsidRDefault="00B47B3F" w:rsidP="00B47B3F">
      <w:pPr>
        <w:rPr>
          <w:rFonts w:cs="Arial"/>
          <w:b/>
          <w:bCs/>
          <w:szCs w:val="24"/>
        </w:rPr>
      </w:pPr>
      <w:r w:rsidRPr="00656EA2">
        <w:rPr>
          <w:rFonts w:cs="Arial"/>
          <w:b/>
          <w:bCs/>
          <w:color w:val="000000"/>
          <w:szCs w:val="24"/>
        </w:rPr>
        <w:t>Customer contentment</w:t>
      </w:r>
    </w:p>
    <w:p w14:paraId="52BAAD0F" w14:textId="77777777" w:rsidR="00B47B3F" w:rsidRPr="00B47B3F" w:rsidRDefault="00B47B3F" w:rsidP="00B47B3F">
      <w:pPr>
        <w:rPr>
          <w:rFonts w:cs="Arial"/>
          <w:szCs w:val="24"/>
        </w:rPr>
      </w:pPr>
      <w:r w:rsidRPr="00B47B3F">
        <w:rPr>
          <w:rFonts w:cs="Arial"/>
          <w:color w:val="000000"/>
          <w:szCs w:val="24"/>
        </w:rPr>
        <w:t xml:space="preserve">Businesses must offer superior service to their customers, which is why they are an essential stakeholder. Offering various deals to clients, they cater to a wide range of needs. The marketing efforts of a company should be </w:t>
      </w:r>
      <w:r w:rsidR="0060642F" w:rsidRPr="00B47B3F">
        <w:rPr>
          <w:rFonts w:cs="Arial"/>
          <w:color w:val="000000"/>
          <w:szCs w:val="24"/>
        </w:rPr>
        <w:t>cantered</w:t>
      </w:r>
      <w:r w:rsidRPr="00B47B3F">
        <w:rPr>
          <w:rFonts w:cs="Arial"/>
          <w:color w:val="000000"/>
          <w:szCs w:val="24"/>
        </w:rPr>
        <w:t xml:space="preserve"> on customer satisfaction. The success of their company depends on their relationships with their clients. Therefore, consumers often want employee support; if they receive satisfactory service, they can trust the products and services of the company. Developing excellent customer service and sales skills is essential for the assistant manager at Tesco</w:t>
      </w:r>
      <w:r w:rsidR="0060642F">
        <w:rPr>
          <w:rFonts w:cs="Arial"/>
          <w:color w:val="000000"/>
          <w:szCs w:val="24"/>
        </w:rPr>
        <w:t xml:space="preserve"> </w:t>
      </w:r>
      <w:r w:rsidR="0060642F" w:rsidRPr="0060642F">
        <w:rPr>
          <w:rFonts w:cs="Arial"/>
          <w:color w:val="000000"/>
          <w:szCs w:val="24"/>
        </w:rPr>
        <w:t>(</w:t>
      </w:r>
      <w:proofErr w:type="spellStart"/>
      <w:r w:rsidR="0060642F" w:rsidRPr="0060642F">
        <w:rPr>
          <w:rFonts w:cs="Arial"/>
          <w:color w:val="000000"/>
          <w:szCs w:val="24"/>
        </w:rPr>
        <w:t>Avey</w:t>
      </w:r>
      <w:proofErr w:type="spellEnd"/>
      <w:r w:rsidR="0060642F" w:rsidRPr="0060642F">
        <w:rPr>
          <w:rFonts w:cs="Arial"/>
          <w:color w:val="000000"/>
          <w:szCs w:val="24"/>
        </w:rPr>
        <w:t xml:space="preserve"> et al., 2011)</w:t>
      </w:r>
      <w:r w:rsidRPr="00B47B3F">
        <w:rPr>
          <w:rFonts w:cs="Arial"/>
          <w:color w:val="000000"/>
          <w:szCs w:val="24"/>
        </w:rPr>
        <w:t>.</w:t>
      </w:r>
    </w:p>
    <w:p w14:paraId="5E8DEA58" w14:textId="77777777" w:rsidR="00B47B3F" w:rsidRPr="00656EA2" w:rsidRDefault="00B47B3F" w:rsidP="00B47B3F">
      <w:pPr>
        <w:rPr>
          <w:rFonts w:cs="Arial"/>
          <w:b/>
          <w:bCs/>
          <w:szCs w:val="24"/>
        </w:rPr>
      </w:pPr>
      <w:r w:rsidRPr="00656EA2">
        <w:rPr>
          <w:rFonts w:cs="Arial"/>
          <w:b/>
          <w:bCs/>
          <w:color w:val="000000"/>
          <w:szCs w:val="24"/>
        </w:rPr>
        <w:t>Organizational performance</w:t>
      </w:r>
    </w:p>
    <w:p w14:paraId="05642044" w14:textId="77777777" w:rsidR="00B47B3F" w:rsidRPr="00B47B3F" w:rsidRDefault="00B47B3F" w:rsidP="00B47B3F">
      <w:pPr>
        <w:rPr>
          <w:rFonts w:cs="Arial"/>
          <w:szCs w:val="24"/>
        </w:rPr>
      </w:pPr>
      <w:r w:rsidRPr="00B47B3F">
        <w:rPr>
          <w:rFonts w:cs="Arial"/>
          <w:color w:val="000000"/>
          <w:szCs w:val="24"/>
        </w:rPr>
        <w:t>Working attitudes influence an organization's performance in a variety of ways, such as how well it can please customers and how well it develops strategies to attract new customers. This helps advertise its products. An international restaurant manager in my experience advises a new employee to serve the client and give them the best chance of success by improving the reputation of the company. Then employers will be more likely to trust them, which will improve their prospects in the industry.</w:t>
      </w:r>
    </w:p>
    <w:p w14:paraId="6D369290" w14:textId="77777777" w:rsidR="007E643C" w:rsidRPr="00656EA2" w:rsidRDefault="00B47B3F" w:rsidP="00B47B3F">
      <w:pPr>
        <w:rPr>
          <w:rFonts w:cs="Arial"/>
          <w:b/>
          <w:bCs/>
          <w:szCs w:val="24"/>
        </w:rPr>
      </w:pPr>
      <w:r w:rsidRPr="00656EA2">
        <w:rPr>
          <w:rFonts w:cs="Arial"/>
          <w:b/>
          <w:bCs/>
          <w:color w:val="000000"/>
          <w:szCs w:val="24"/>
        </w:rPr>
        <w:t>Interpersonal skills Interactive</w:t>
      </w:r>
    </w:p>
    <w:p w14:paraId="61A1918D" w14:textId="77777777" w:rsidR="00B47B3F" w:rsidRPr="00B47B3F" w:rsidRDefault="00B47B3F" w:rsidP="00B47B3F">
      <w:pPr>
        <w:rPr>
          <w:rFonts w:cs="Arial"/>
          <w:szCs w:val="24"/>
        </w:rPr>
      </w:pPr>
      <w:r w:rsidRPr="00B47B3F">
        <w:rPr>
          <w:rFonts w:cs="Arial"/>
          <w:color w:val="000000"/>
          <w:szCs w:val="24"/>
        </w:rPr>
        <w:t xml:space="preserve">A quality customer experience and great employee performance enhance each employee's relevant area. Compassion, honesty, empathy, assistance, creativity, and problem-solving skills are all crucial to enhancing client relationships. To ensure the </w:t>
      </w:r>
      <w:r w:rsidRPr="00B47B3F">
        <w:rPr>
          <w:rFonts w:cs="Arial"/>
          <w:color w:val="000000"/>
          <w:szCs w:val="24"/>
        </w:rPr>
        <w:lastRenderedPageBreak/>
        <w:t>company's growth and to enhance their own businesses, quality professionals need to focus on both high-ranking positions within the company and the firm's growth. Management does not have all the knowledge and experience that employees have gained from all the industry changes over the past few decades. If a company attends conferences, displays goods to customers, or displays them to advertising, it must always keep its corporate identity in mind. I consider you to be a representative of Tesco's sales department. Make sure your presentation reflects the corporate image or brand image of the company. It is ultimately the introduction that reflects the consumers' impression of your business. A person like you represents a company's local popularity and reputation</w:t>
      </w:r>
      <w:r w:rsidR="0060642F">
        <w:rPr>
          <w:rFonts w:cs="Arial"/>
          <w:color w:val="000000"/>
          <w:szCs w:val="24"/>
        </w:rPr>
        <w:t xml:space="preserve"> </w:t>
      </w:r>
      <w:r w:rsidR="0060642F" w:rsidRPr="0060642F">
        <w:rPr>
          <w:rFonts w:cs="Arial"/>
          <w:color w:val="000000"/>
          <w:szCs w:val="24"/>
        </w:rPr>
        <w:t>(</w:t>
      </w:r>
      <w:proofErr w:type="spellStart"/>
      <w:r w:rsidR="0060642F" w:rsidRPr="0060642F">
        <w:rPr>
          <w:rFonts w:cs="Arial"/>
          <w:color w:val="000000"/>
          <w:szCs w:val="24"/>
        </w:rPr>
        <w:t>Hur</w:t>
      </w:r>
      <w:proofErr w:type="spellEnd"/>
      <w:r w:rsidR="0060642F" w:rsidRPr="0060642F">
        <w:rPr>
          <w:rFonts w:cs="Arial"/>
          <w:color w:val="000000"/>
          <w:szCs w:val="24"/>
        </w:rPr>
        <w:t xml:space="preserve"> et al., 2016)</w:t>
      </w:r>
      <w:r w:rsidRPr="00B47B3F">
        <w:rPr>
          <w:rFonts w:cs="Arial"/>
          <w:color w:val="000000"/>
          <w:szCs w:val="24"/>
        </w:rPr>
        <w:t>.</w:t>
      </w:r>
    </w:p>
    <w:p w14:paraId="0E59B627" w14:textId="77777777" w:rsidR="00B47B3F" w:rsidRPr="00B47B3F" w:rsidRDefault="00B47B3F" w:rsidP="007E643C">
      <w:pPr>
        <w:pStyle w:val="Heading2"/>
      </w:pPr>
      <w:bookmarkStart w:id="23" w:name="_Toc121063695"/>
      <w:r w:rsidRPr="00B47B3F">
        <w:t>Consider the impact of values, attitudes, and ideas on workplace conduct</w:t>
      </w:r>
      <w:bookmarkEnd w:id="23"/>
    </w:p>
    <w:p w14:paraId="22ADA72C" w14:textId="77777777" w:rsidR="00B47B3F" w:rsidRPr="00B47B3F" w:rsidRDefault="00E0534B" w:rsidP="00B47B3F">
      <w:pPr>
        <w:rPr>
          <w:rFonts w:cs="Arial"/>
          <w:szCs w:val="24"/>
        </w:rPr>
      </w:pPr>
      <w:r w:rsidRPr="00E0534B">
        <w:rPr>
          <w:rFonts w:cs="Arial"/>
          <w:color w:val="000000"/>
          <w:szCs w:val="24"/>
        </w:rPr>
        <w:t>How well an organization provides a disciplined working environment, how well its employees provide superior service, how well it improves employee-employer relations, how well it ensures employee safety and security, what privileges it gives its employees, and how well it serves its customers determines how it behaves at work. According to Kolb's learning cycle, a person becomes adept when they use their lifetime of perfect performance. When these experiences are leveraged to solve workplace issues, a person will be commended. These three traits help individuals manage clients, workers, stakeholders, and difficult working circumstances. Working with trade unions, laborers, internet developers, and engineers impacted his outlook. Employers and workers create a nice workplace. Worker ideas, values, and attitudes impact every activity. Workplace disobedience now and tomorrow will hurt the industry. Managers must also spot mistakes. Employees unfamiliar with business laws may make blunders. I must examine errors to reward honest workers</w:t>
      </w:r>
      <w:r w:rsidR="0060642F">
        <w:rPr>
          <w:rFonts w:cs="Arial"/>
          <w:color w:val="000000"/>
          <w:szCs w:val="24"/>
        </w:rPr>
        <w:t xml:space="preserve"> </w:t>
      </w:r>
      <w:r w:rsidR="0060642F" w:rsidRPr="0060642F">
        <w:rPr>
          <w:rFonts w:cs="Arial"/>
          <w:color w:val="000000"/>
          <w:szCs w:val="24"/>
        </w:rPr>
        <w:t>(Gin Choi et al., 2013)</w:t>
      </w:r>
      <w:r w:rsidRPr="00E0534B">
        <w:rPr>
          <w:rFonts w:cs="Arial"/>
          <w:color w:val="000000"/>
          <w:szCs w:val="24"/>
        </w:rPr>
        <w:t>.</w:t>
      </w:r>
    </w:p>
    <w:p w14:paraId="7AF314E1" w14:textId="77777777" w:rsidR="00B47B3F" w:rsidRPr="00B47B3F" w:rsidRDefault="007E643C" w:rsidP="007E643C">
      <w:pPr>
        <w:pStyle w:val="Heading2"/>
      </w:pPr>
      <w:bookmarkStart w:id="24" w:name="_Toc121063696"/>
      <w:r w:rsidRPr="00B47B3F">
        <w:t>Analyse</w:t>
      </w:r>
      <w:r w:rsidR="00B47B3F" w:rsidRPr="00B47B3F">
        <w:t xml:space="preserve"> how your beliefs, attitudes, and values are affected by a management theory that applies to your job</w:t>
      </w:r>
      <w:bookmarkEnd w:id="24"/>
    </w:p>
    <w:p w14:paraId="5A74EA08" w14:textId="77777777" w:rsidR="00B47B3F" w:rsidRPr="00B47B3F" w:rsidRDefault="00B47B3F" w:rsidP="007E643C">
      <w:pPr>
        <w:pStyle w:val="Heading3"/>
      </w:pPr>
      <w:bookmarkStart w:id="25" w:name="_Toc121063697"/>
      <w:r w:rsidRPr="00B47B3F">
        <w:t>My position at work is</w:t>
      </w:r>
      <w:bookmarkEnd w:id="25"/>
    </w:p>
    <w:p w14:paraId="52431D21" w14:textId="77777777" w:rsidR="00B47B3F" w:rsidRPr="00B47B3F" w:rsidRDefault="00B47B3F" w:rsidP="00B47B3F">
      <w:pPr>
        <w:rPr>
          <w:rFonts w:cs="Arial"/>
          <w:szCs w:val="24"/>
        </w:rPr>
      </w:pPr>
      <w:r w:rsidRPr="00B47B3F">
        <w:rPr>
          <w:rFonts w:cs="Arial"/>
          <w:color w:val="000000"/>
          <w:szCs w:val="24"/>
        </w:rPr>
        <w:t xml:space="preserve">One of the most important managerial responsibilities is to provide a healthy diet on a daily basis. Our health and happiness are dependent upon nutritious, healthy diets. As part of my commitment to providing wholesome and delicious food to my clients, I </w:t>
      </w:r>
      <w:r w:rsidR="007E643C" w:rsidRPr="00B47B3F">
        <w:rPr>
          <w:rFonts w:cs="Arial"/>
          <w:color w:val="000000"/>
          <w:szCs w:val="24"/>
        </w:rPr>
        <w:t>endeavour</w:t>
      </w:r>
      <w:r w:rsidRPr="00B47B3F">
        <w:rPr>
          <w:rFonts w:cs="Arial"/>
          <w:color w:val="000000"/>
          <w:szCs w:val="24"/>
        </w:rPr>
        <w:t xml:space="preserve"> to provide both</w:t>
      </w:r>
      <w:r w:rsidR="0060642F">
        <w:rPr>
          <w:rFonts w:cs="Arial"/>
          <w:color w:val="000000"/>
          <w:szCs w:val="24"/>
        </w:rPr>
        <w:t xml:space="preserve"> </w:t>
      </w:r>
      <w:r w:rsidR="0060642F" w:rsidRPr="0060642F">
        <w:rPr>
          <w:rFonts w:cs="Arial"/>
          <w:color w:val="000000"/>
          <w:szCs w:val="24"/>
        </w:rPr>
        <w:t>(Weiss, 2002)</w:t>
      </w:r>
      <w:r w:rsidRPr="00B47B3F">
        <w:rPr>
          <w:rFonts w:cs="Arial"/>
          <w:color w:val="000000"/>
          <w:szCs w:val="24"/>
        </w:rPr>
        <w:t>.</w:t>
      </w:r>
    </w:p>
    <w:p w14:paraId="73C16E3A" w14:textId="77777777" w:rsidR="00B47B3F" w:rsidRPr="007E643C" w:rsidRDefault="00B47B3F" w:rsidP="007E643C">
      <w:pPr>
        <w:pStyle w:val="ListParagraph"/>
        <w:numPr>
          <w:ilvl w:val="0"/>
          <w:numId w:val="3"/>
        </w:numPr>
      </w:pPr>
      <w:r w:rsidRPr="007E643C">
        <w:lastRenderedPageBreak/>
        <w:t>Further, it is my responsibility to train my employees to provide exceptional customer service.</w:t>
      </w:r>
    </w:p>
    <w:p w14:paraId="5EAE8ED8" w14:textId="77777777" w:rsidR="00B47B3F" w:rsidRPr="007E643C" w:rsidRDefault="00B47B3F" w:rsidP="007E643C">
      <w:pPr>
        <w:pStyle w:val="ListParagraph"/>
        <w:numPr>
          <w:ilvl w:val="0"/>
          <w:numId w:val="3"/>
        </w:numPr>
      </w:pPr>
      <w:r w:rsidRPr="007E643C">
        <w:t>Multiple educational opportunities are needed for Tesco's newly hired employees.</w:t>
      </w:r>
    </w:p>
    <w:p w14:paraId="69AAE456" w14:textId="77777777" w:rsidR="00B47B3F" w:rsidRPr="007E643C" w:rsidRDefault="00B47B3F" w:rsidP="007E643C">
      <w:pPr>
        <w:pStyle w:val="ListParagraph"/>
        <w:numPr>
          <w:ilvl w:val="0"/>
          <w:numId w:val="3"/>
        </w:numPr>
      </w:pPr>
      <w:r w:rsidRPr="007E643C">
        <w:t xml:space="preserve">Shopping </w:t>
      </w:r>
      <w:r w:rsidR="007E643C" w:rsidRPr="007E643C">
        <w:t>centres</w:t>
      </w:r>
      <w:r w:rsidRPr="007E643C">
        <w:t xml:space="preserve"> should maintain a wholesome indoor environment</w:t>
      </w:r>
    </w:p>
    <w:p w14:paraId="5C069859" w14:textId="77777777" w:rsidR="00B47B3F" w:rsidRPr="007E643C" w:rsidRDefault="00B47B3F" w:rsidP="007E643C">
      <w:pPr>
        <w:pStyle w:val="ListParagraph"/>
        <w:numPr>
          <w:ilvl w:val="0"/>
          <w:numId w:val="3"/>
        </w:numPr>
      </w:pPr>
      <w:r w:rsidRPr="007E643C">
        <w:t xml:space="preserve">It is essential to maintain a clean </w:t>
      </w:r>
      <w:r w:rsidR="007E643C" w:rsidRPr="007E643C">
        <w:t>neighbourhood</w:t>
      </w:r>
      <w:r w:rsidRPr="007E643C">
        <w:t xml:space="preserve"> in order to maintain a healthy environment.</w:t>
      </w:r>
    </w:p>
    <w:p w14:paraId="040F77C3" w14:textId="77777777" w:rsidR="00B47B3F" w:rsidRPr="007E643C" w:rsidRDefault="00B47B3F" w:rsidP="007E643C">
      <w:pPr>
        <w:pStyle w:val="ListParagraph"/>
        <w:numPr>
          <w:ilvl w:val="0"/>
          <w:numId w:val="3"/>
        </w:numPr>
      </w:pPr>
      <w:r w:rsidRPr="007E643C">
        <w:t>Taking a close look at the correspondence between the buyer and supplier</w:t>
      </w:r>
    </w:p>
    <w:p w14:paraId="607216C1" w14:textId="77777777" w:rsidR="00B47B3F" w:rsidRPr="007E643C" w:rsidRDefault="00B47B3F" w:rsidP="007E643C">
      <w:pPr>
        <w:pStyle w:val="ListParagraph"/>
        <w:numPr>
          <w:ilvl w:val="0"/>
          <w:numId w:val="3"/>
        </w:numPr>
      </w:pPr>
      <w:r w:rsidRPr="007E643C">
        <w:t>Make sure to recheck critical documents and papers on a regular basis.</w:t>
      </w:r>
    </w:p>
    <w:p w14:paraId="13DFDCAF" w14:textId="77777777" w:rsidR="00B47B3F" w:rsidRPr="00B47B3F" w:rsidRDefault="00B47B3F" w:rsidP="007E643C">
      <w:pPr>
        <w:pStyle w:val="Heading2"/>
      </w:pPr>
      <w:bookmarkStart w:id="26" w:name="_Toc121063698"/>
      <w:r w:rsidRPr="00B47B3F">
        <w:t>Diverse management philosophies</w:t>
      </w:r>
      <w:bookmarkEnd w:id="26"/>
    </w:p>
    <w:p w14:paraId="0E21CEA3" w14:textId="77777777" w:rsidR="007E643C" w:rsidRPr="0060642F" w:rsidRDefault="00B47B3F" w:rsidP="00B47B3F">
      <w:pPr>
        <w:rPr>
          <w:rFonts w:cs="Arial"/>
          <w:b/>
          <w:bCs/>
          <w:szCs w:val="24"/>
        </w:rPr>
      </w:pPr>
      <w:r w:rsidRPr="0060642F">
        <w:rPr>
          <w:rFonts w:cs="Arial"/>
          <w:b/>
          <w:bCs/>
          <w:color w:val="000000"/>
          <w:szCs w:val="24"/>
        </w:rPr>
        <w:t>Systemic ideas</w:t>
      </w:r>
    </w:p>
    <w:p w14:paraId="42010B5F" w14:textId="77777777" w:rsidR="00B47B3F" w:rsidRPr="00B47B3F" w:rsidRDefault="00B47B3F" w:rsidP="00B47B3F">
      <w:pPr>
        <w:rPr>
          <w:rFonts w:cs="Arial"/>
          <w:szCs w:val="24"/>
        </w:rPr>
      </w:pPr>
      <w:r w:rsidRPr="00B47B3F">
        <w:rPr>
          <w:rFonts w:cs="Arial"/>
          <w:color w:val="000000"/>
          <w:szCs w:val="24"/>
        </w:rPr>
        <w:t xml:space="preserve">Developing system theory was a result of management and marketing recognizing the necessity for comprehensive analyses of companies' relationships with their environments. An overview of systems theory can be found in nature, science, and society as a whole, and it is a function of </w:t>
      </w:r>
      <w:r w:rsidR="0060642F" w:rsidRPr="00B47B3F">
        <w:rPr>
          <w:rFonts w:cs="Arial"/>
          <w:color w:val="000000"/>
          <w:szCs w:val="24"/>
        </w:rPr>
        <w:t>analysing</w:t>
      </w:r>
      <w:r w:rsidRPr="00B47B3F">
        <w:rPr>
          <w:rFonts w:cs="Arial"/>
          <w:color w:val="000000"/>
          <w:szCs w:val="24"/>
        </w:rPr>
        <w:t xml:space="preserve"> events from a holistic perspective. For associate degrees in nursing, it is the knowledge-based theory. There is a transformation in systems theory during the half-attention phase. The individuality of nursing interactions as revealed by their interactions. A system component's interactions lead to increasing connections between them, creating logical connections between them</w:t>
      </w:r>
      <w:r w:rsidR="0060642F">
        <w:rPr>
          <w:rFonts w:cs="Arial"/>
          <w:color w:val="000000"/>
          <w:szCs w:val="24"/>
        </w:rPr>
        <w:t xml:space="preserve"> </w:t>
      </w:r>
      <w:r w:rsidR="0060642F" w:rsidRPr="0060642F">
        <w:rPr>
          <w:rFonts w:cs="Arial"/>
          <w:color w:val="000000"/>
          <w:szCs w:val="24"/>
        </w:rPr>
        <w:t>(</w:t>
      </w:r>
      <w:proofErr w:type="spellStart"/>
      <w:r w:rsidR="0060642F" w:rsidRPr="0060642F">
        <w:rPr>
          <w:rFonts w:cs="Arial"/>
          <w:color w:val="000000"/>
          <w:szCs w:val="24"/>
        </w:rPr>
        <w:t>Sippola</w:t>
      </w:r>
      <w:proofErr w:type="spellEnd"/>
      <w:r w:rsidR="0060642F" w:rsidRPr="0060642F">
        <w:rPr>
          <w:rFonts w:cs="Arial"/>
          <w:color w:val="000000"/>
          <w:szCs w:val="24"/>
        </w:rPr>
        <w:t xml:space="preserve"> &amp; </w:t>
      </w:r>
      <w:proofErr w:type="spellStart"/>
      <w:r w:rsidR="0060642F" w:rsidRPr="0060642F">
        <w:rPr>
          <w:rFonts w:cs="Arial"/>
          <w:color w:val="000000"/>
          <w:szCs w:val="24"/>
        </w:rPr>
        <w:t>Smale</w:t>
      </w:r>
      <w:proofErr w:type="spellEnd"/>
      <w:r w:rsidR="0060642F" w:rsidRPr="0060642F">
        <w:rPr>
          <w:rFonts w:cs="Arial"/>
          <w:color w:val="000000"/>
          <w:szCs w:val="24"/>
        </w:rPr>
        <w:t>, 2007)</w:t>
      </w:r>
      <w:r w:rsidRPr="00B47B3F">
        <w:rPr>
          <w:rFonts w:cs="Arial"/>
          <w:color w:val="000000"/>
          <w:szCs w:val="24"/>
        </w:rPr>
        <w:t>.</w:t>
      </w:r>
    </w:p>
    <w:p w14:paraId="3D1E1247" w14:textId="77777777" w:rsidR="007E643C" w:rsidRPr="0060642F" w:rsidRDefault="00B47B3F" w:rsidP="00B47B3F">
      <w:pPr>
        <w:rPr>
          <w:rFonts w:cs="Arial"/>
          <w:b/>
          <w:bCs/>
          <w:szCs w:val="24"/>
        </w:rPr>
      </w:pPr>
      <w:r w:rsidRPr="0060642F">
        <w:rPr>
          <w:rFonts w:cs="Arial"/>
          <w:b/>
          <w:bCs/>
          <w:color w:val="000000"/>
          <w:szCs w:val="24"/>
        </w:rPr>
        <w:t>Conditional theory</w:t>
      </w:r>
    </w:p>
    <w:p w14:paraId="45B014AB" w14:textId="77777777" w:rsidR="00B47B3F" w:rsidRPr="00B47B3F" w:rsidRDefault="00B47B3F" w:rsidP="00B47B3F">
      <w:pPr>
        <w:rPr>
          <w:rFonts w:cs="Arial"/>
          <w:szCs w:val="24"/>
        </w:rPr>
      </w:pPr>
      <w:r w:rsidRPr="00B47B3F">
        <w:rPr>
          <w:rFonts w:cs="Arial"/>
          <w:color w:val="000000"/>
          <w:szCs w:val="24"/>
        </w:rPr>
        <w:t xml:space="preserve">An organization's control capacity and its effectiveness are evaluated comprehensively by the theory. Developing appropriate policies and directions for the future direction of the earning force of the organization will lead to perceptual and rising success. A perfect course of action for a company can be determined solely based on formulas that have been proven to work in helping managers determine the best course of action for their business. Marketing and management personnel must collaborate in order for managers to achieve their objectives. It makes sense to apply the contingency theory to an organization's internal as well as external environment in order to extend its organizational structure and control system. Contingency frames provide the basis for design of organizational planning and control systems. An </w:t>
      </w:r>
      <w:r w:rsidRPr="00B47B3F">
        <w:rPr>
          <w:rFonts w:cs="Arial"/>
          <w:color w:val="000000"/>
          <w:szCs w:val="24"/>
        </w:rPr>
        <w:lastRenderedPageBreak/>
        <w:t>organization's overall accounting management can be improved by using this concept</w:t>
      </w:r>
      <w:r w:rsidR="0060642F">
        <w:rPr>
          <w:rFonts w:cs="Arial"/>
          <w:color w:val="000000"/>
          <w:szCs w:val="24"/>
        </w:rPr>
        <w:t xml:space="preserve"> </w:t>
      </w:r>
      <w:r w:rsidR="0060642F" w:rsidRPr="0060642F">
        <w:rPr>
          <w:rFonts w:cs="Arial"/>
          <w:color w:val="000000"/>
          <w:szCs w:val="24"/>
        </w:rPr>
        <w:t>(</w:t>
      </w:r>
      <w:proofErr w:type="spellStart"/>
      <w:r w:rsidR="0060642F" w:rsidRPr="0060642F">
        <w:rPr>
          <w:rFonts w:cs="Arial"/>
          <w:color w:val="000000"/>
          <w:szCs w:val="24"/>
        </w:rPr>
        <w:t>Zakirova</w:t>
      </w:r>
      <w:proofErr w:type="spellEnd"/>
      <w:r w:rsidR="0060642F" w:rsidRPr="0060642F">
        <w:rPr>
          <w:rFonts w:cs="Arial"/>
          <w:color w:val="000000"/>
          <w:szCs w:val="24"/>
        </w:rPr>
        <w:t xml:space="preserve"> et al., 2020)</w:t>
      </w:r>
      <w:r w:rsidRPr="00B47B3F">
        <w:rPr>
          <w:rFonts w:cs="Arial"/>
          <w:color w:val="000000"/>
          <w:szCs w:val="24"/>
        </w:rPr>
        <w:t>.</w:t>
      </w:r>
    </w:p>
    <w:p w14:paraId="0F15CD06" w14:textId="77777777" w:rsidR="007E643C" w:rsidRPr="0060642F" w:rsidRDefault="00B47B3F" w:rsidP="00B47B3F">
      <w:pPr>
        <w:rPr>
          <w:rFonts w:cs="Arial"/>
          <w:b/>
          <w:bCs/>
          <w:szCs w:val="24"/>
        </w:rPr>
      </w:pPr>
      <w:r w:rsidRPr="0060642F">
        <w:rPr>
          <w:rFonts w:cs="Arial"/>
          <w:b/>
          <w:bCs/>
          <w:color w:val="000000"/>
          <w:szCs w:val="24"/>
        </w:rPr>
        <w:t>Scientific management</w:t>
      </w:r>
    </w:p>
    <w:p w14:paraId="52671E0B" w14:textId="77777777" w:rsidR="00B47B3F" w:rsidRPr="00B47B3F" w:rsidRDefault="00B47B3F" w:rsidP="00B47B3F">
      <w:pPr>
        <w:rPr>
          <w:rFonts w:cs="Arial"/>
          <w:szCs w:val="24"/>
        </w:rPr>
      </w:pPr>
      <w:r w:rsidRPr="00B47B3F">
        <w:rPr>
          <w:rFonts w:cs="Arial"/>
          <w:color w:val="000000"/>
          <w:szCs w:val="24"/>
        </w:rPr>
        <w:t xml:space="preserve">A scientific approach to workplace property management was introduced to the commercial sector by William Winslow Taylor. A key part of his message stressed the importance of evaluating employee performance and attaining sales goals. It is necessary to monitor the compliance of employees with their duties as a result of this strategy. Instead of measuring employee outputs and performance by hours worked, it measured employee performance by outputs and performance. As the organization strives to maximize its success, this scientific model ensures that each employee can </w:t>
      </w:r>
      <w:proofErr w:type="spellStart"/>
      <w:r w:rsidRPr="00B47B3F">
        <w:rPr>
          <w:rFonts w:cs="Arial"/>
          <w:color w:val="000000"/>
          <w:szCs w:val="24"/>
        </w:rPr>
        <w:t>fulfill</w:t>
      </w:r>
      <w:proofErr w:type="spellEnd"/>
      <w:r w:rsidRPr="00B47B3F">
        <w:rPr>
          <w:rFonts w:cs="Arial"/>
          <w:color w:val="000000"/>
          <w:szCs w:val="24"/>
        </w:rPr>
        <w:t xml:space="preserve"> their responsibilities. A range of new production methods and employee training concepts have been developed in response to these scientific advancements</w:t>
      </w:r>
      <w:r w:rsidR="0060642F">
        <w:rPr>
          <w:rFonts w:cs="Arial"/>
          <w:color w:val="000000"/>
          <w:szCs w:val="24"/>
        </w:rPr>
        <w:t xml:space="preserve"> </w:t>
      </w:r>
      <w:r w:rsidR="0060642F" w:rsidRPr="0060642F">
        <w:rPr>
          <w:rFonts w:cs="Arial"/>
          <w:color w:val="000000"/>
          <w:szCs w:val="24"/>
        </w:rPr>
        <w:t>(Taylor, 2004)</w:t>
      </w:r>
      <w:r w:rsidRPr="00B47B3F">
        <w:rPr>
          <w:rFonts w:cs="Arial"/>
          <w:color w:val="000000"/>
          <w:szCs w:val="24"/>
        </w:rPr>
        <w:t>.</w:t>
      </w:r>
    </w:p>
    <w:p w14:paraId="58F8750B" w14:textId="77777777" w:rsidR="00B47B3F" w:rsidRPr="00B47B3F" w:rsidRDefault="00B47B3F" w:rsidP="007E643C">
      <w:pPr>
        <w:pStyle w:val="Heading2"/>
      </w:pPr>
      <w:bookmarkStart w:id="27" w:name="_Toc121063699"/>
      <w:r w:rsidRPr="00B47B3F">
        <w:t>Workplace values, beliefs, and attitudes in relation to management theories</w:t>
      </w:r>
      <w:bookmarkEnd w:id="27"/>
    </w:p>
    <w:p w14:paraId="4EAF1A29" w14:textId="77777777" w:rsidR="00493C1A" w:rsidRDefault="00493C1A" w:rsidP="00493C1A">
      <w:r w:rsidRPr="00493C1A">
        <w:t>Tesco, the world's biggest food business, provides only healthy and delicious food. Diet determines health. High-quality food ensures consumer health. Over time, community and government service delivery has improved to benefit our communities and nation. Thus, I assess my values, attitudes, and beliefs to establish client requirements. Management theories are created to increase profit and satisfy customers. Management theories will guide my attempts to grow the firm via employee initiatives. This management paradigm informs my worldview. My classmates, friends, and clients impact my opinions, values, and attitudes. People that share my ideals "like" me subconsciously. Top companies' reputations depend on strong employee and customer relations. The manager's constant conduct shapes their views. When communicating with clients, I must also consider their beliefs. Company momentum is being maintained</w:t>
      </w:r>
      <w:r w:rsidR="00656EA2">
        <w:t xml:space="preserve"> </w:t>
      </w:r>
      <w:r w:rsidR="00656EA2" w:rsidRPr="00656EA2">
        <w:t>(Gatling et al., 2016)</w:t>
      </w:r>
      <w:r w:rsidRPr="00493C1A">
        <w:t>.</w:t>
      </w:r>
    </w:p>
    <w:p w14:paraId="2E8B77B4" w14:textId="77777777" w:rsidR="000F4637" w:rsidRDefault="000F4637" w:rsidP="00493C1A"/>
    <w:p w14:paraId="377C01F1" w14:textId="77777777" w:rsidR="000F4637" w:rsidRDefault="000F4637" w:rsidP="00493C1A"/>
    <w:p w14:paraId="2B635451" w14:textId="77777777" w:rsidR="000F4637" w:rsidRDefault="000F4637" w:rsidP="00493C1A">
      <w:pPr>
        <w:rPr>
          <w:b/>
        </w:rPr>
      </w:pPr>
    </w:p>
    <w:p w14:paraId="1CA67222" w14:textId="77777777" w:rsidR="00B47B3F" w:rsidRPr="00B47B3F" w:rsidRDefault="00B47B3F" w:rsidP="007E643C">
      <w:pPr>
        <w:pStyle w:val="Heading2"/>
      </w:pPr>
      <w:bookmarkStart w:id="28" w:name="_Toc121063700"/>
      <w:r w:rsidRPr="00B47B3F">
        <w:lastRenderedPageBreak/>
        <w:t>Conclusion</w:t>
      </w:r>
      <w:bookmarkEnd w:id="28"/>
    </w:p>
    <w:p w14:paraId="38753980" w14:textId="77777777" w:rsidR="00B47B3F" w:rsidRPr="00B47B3F" w:rsidRDefault="00B47B3F" w:rsidP="00B47B3F">
      <w:pPr>
        <w:rPr>
          <w:rFonts w:cs="Arial"/>
          <w:szCs w:val="24"/>
        </w:rPr>
      </w:pPr>
      <w:r w:rsidRPr="00B47B3F">
        <w:rPr>
          <w:rFonts w:cs="Arial"/>
          <w:color w:val="000000"/>
          <w:szCs w:val="24"/>
        </w:rPr>
        <w:t xml:space="preserve">The aforementioned conditions should be taken into account when evaluating the organizational management structure. My value systems must be aligned for my personal and professional relationships to be successful. As a result of this multiple types theory, we experience an acceleration of our personal and professional growth. Most businesses did not have permanent employees before the industrial revolution, because the majority were owned by their proprietors. The American workplace has changed dramatically since the industrial revolution. </w:t>
      </w:r>
      <w:r w:rsidR="00656EA2" w:rsidRPr="00B47B3F">
        <w:rPr>
          <w:rFonts w:cs="Arial"/>
          <w:color w:val="000000"/>
          <w:szCs w:val="24"/>
        </w:rPr>
        <w:t>Anytime</w:t>
      </w:r>
      <w:r w:rsidRPr="00B47B3F">
        <w:rPr>
          <w:rFonts w:cs="Arial"/>
          <w:color w:val="000000"/>
          <w:szCs w:val="24"/>
        </w:rPr>
        <w:t xml:space="preserve"> and anywhere you can, thinking critically is essential to achieving success. My reflections after 10 weeks are discussed in this journal.</w:t>
      </w:r>
    </w:p>
    <w:p w14:paraId="042BB15B" w14:textId="77777777" w:rsidR="00B47B3F" w:rsidRPr="00B47B3F" w:rsidRDefault="00B47B3F" w:rsidP="007E643C">
      <w:pPr>
        <w:pStyle w:val="Heading1"/>
      </w:pPr>
      <w:bookmarkStart w:id="29" w:name="_Toc121063701"/>
      <w:r w:rsidRPr="00B47B3F">
        <w:t xml:space="preserve">Final </w:t>
      </w:r>
      <w:r w:rsidR="007E643C">
        <w:t>conclusion</w:t>
      </w:r>
      <w:r w:rsidRPr="00B47B3F">
        <w:t xml:space="preserve"> of the overall report</w:t>
      </w:r>
      <w:bookmarkEnd w:id="29"/>
    </w:p>
    <w:p w14:paraId="1B3F98F9" w14:textId="77777777" w:rsidR="00B47B3F" w:rsidRDefault="00B47B3F" w:rsidP="00B47B3F">
      <w:pPr>
        <w:rPr>
          <w:rFonts w:cs="Arial"/>
          <w:color w:val="000000"/>
          <w:szCs w:val="24"/>
        </w:rPr>
      </w:pPr>
      <w:r w:rsidRPr="00B47B3F">
        <w:rPr>
          <w:rFonts w:cs="Arial"/>
          <w:color w:val="000000"/>
          <w:szCs w:val="24"/>
        </w:rPr>
        <w:t>A critical thinker tries to find multiple solutions to the problems facing us today, stepping back from his or her own ideals. Consequently, the workplace becomes more productive and creative. There can be no measurable or demonstrable measurement of an individual's values. A person's values may be influenced by their beliefs, experiences, rituals, or upbringing. Positivity is the result of high values and a positive outlook on life. Individuals, objects, and locations are determined by our values and beliefs. There are two parts to this document. As outlined in the first section, Tesco's management of employees during Covid 19 is described through a critical thinking model. Reports are accompanied by notebooks. I am applying what I have learned in my courses to my career</w:t>
      </w:r>
      <w:r w:rsidR="00493C1A">
        <w:rPr>
          <w:rFonts w:cs="Arial"/>
          <w:color w:val="000000"/>
          <w:szCs w:val="24"/>
        </w:rPr>
        <w:t>.</w:t>
      </w:r>
    </w:p>
    <w:p w14:paraId="632A1D2D" w14:textId="5F10B3D1" w:rsidR="00B023D2" w:rsidRDefault="00B023D2">
      <w:pPr>
        <w:spacing w:line="259" w:lineRule="auto"/>
        <w:jc w:val="left"/>
        <w:rPr>
          <w:rFonts w:cs="Arial"/>
          <w:color w:val="000000"/>
          <w:szCs w:val="24"/>
        </w:rPr>
      </w:pPr>
      <w:r>
        <w:rPr>
          <w:rFonts w:cs="Arial"/>
          <w:color w:val="000000"/>
          <w:szCs w:val="24"/>
        </w:rPr>
        <w:br w:type="page"/>
      </w:r>
    </w:p>
    <w:p w14:paraId="61AE3A96" w14:textId="77777777" w:rsidR="00475BE0" w:rsidRDefault="00832575" w:rsidP="00832575">
      <w:pPr>
        <w:pStyle w:val="Heading1"/>
      </w:pPr>
      <w:bookmarkStart w:id="30" w:name="_Toc121063702"/>
      <w:r>
        <w:lastRenderedPageBreak/>
        <w:t>References</w:t>
      </w:r>
      <w:bookmarkEnd w:id="30"/>
    </w:p>
    <w:p w14:paraId="740A7444" w14:textId="77777777" w:rsidR="00832575" w:rsidRDefault="00832575" w:rsidP="00832575">
      <w:pPr>
        <w:rPr>
          <w:rFonts w:cs="Arial"/>
          <w:szCs w:val="24"/>
        </w:rPr>
      </w:pPr>
      <w:r w:rsidRPr="00832575">
        <w:rPr>
          <w:rFonts w:cs="Arial"/>
          <w:szCs w:val="24"/>
        </w:rPr>
        <w:t xml:space="preserve">Altmann, T.K. (2007) “An evaluation of the seminal work of Patricia Benner: Theory or philosophy?,” Contemporary Nurse, 25(1-2), pp. 114–123. Available at: https://doi.org/10.5172/conu.2007.25.1-2.114. </w:t>
      </w:r>
    </w:p>
    <w:p w14:paraId="501B447F" w14:textId="77777777" w:rsidR="00656EA2" w:rsidRPr="00832575" w:rsidRDefault="00656EA2" w:rsidP="00832575">
      <w:pPr>
        <w:rPr>
          <w:rFonts w:cs="Arial"/>
          <w:szCs w:val="24"/>
        </w:rPr>
      </w:pPr>
      <w:proofErr w:type="spellStart"/>
      <w:r w:rsidRPr="00656EA2">
        <w:rPr>
          <w:rFonts w:cs="Arial"/>
          <w:szCs w:val="24"/>
        </w:rPr>
        <w:t>Avey</w:t>
      </w:r>
      <w:proofErr w:type="spellEnd"/>
      <w:r w:rsidRPr="00656EA2">
        <w:rPr>
          <w:rFonts w:cs="Arial"/>
          <w:szCs w:val="24"/>
        </w:rPr>
        <w:t xml:space="preserve">, J.B. et al. (2011) “Meta-analysis of the impact of positive psychological capital on employee attitudes, </w:t>
      </w:r>
      <w:proofErr w:type="spellStart"/>
      <w:r w:rsidRPr="00656EA2">
        <w:rPr>
          <w:rFonts w:cs="Arial"/>
          <w:szCs w:val="24"/>
        </w:rPr>
        <w:t>behaviors</w:t>
      </w:r>
      <w:proofErr w:type="spellEnd"/>
      <w:r w:rsidRPr="00656EA2">
        <w:rPr>
          <w:rFonts w:cs="Arial"/>
          <w:szCs w:val="24"/>
        </w:rPr>
        <w:t>, and performance,” Human Resource Development Quarterly, 22(2), pp. 127–152. Available at: https://doi.org/10.1002/hrdq.20070.</w:t>
      </w:r>
    </w:p>
    <w:p w14:paraId="411F9647" w14:textId="77777777" w:rsidR="00832575" w:rsidRPr="00832575" w:rsidRDefault="00832575" w:rsidP="00832575">
      <w:pPr>
        <w:rPr>
          <w:rFonts w:cs="Arial"/>
          <w:szCs w:val="24"/>
        </w:rPr>
      </w:pPr>
      <w:r w:rsidRPr="00832575">
        <w:rPr>
          <w:rFonts w:cs="Arial"/>
          <w:szCs w:val="24"/>
        </w:rPr>
        <w:t xml:space="preserve">Avolio, B.J. et al. (2004) “Unlocking the mask: A look at the process by which authentic leaders impact follower attitudes and </w:t>
      </w:r>
      <w:proofErr w:type="spellStart"/>
      <w:r w:rsidRPr="00832575">
        <w:rPr>
          <w:rFonts w:cs="Arial"/>
          <w:szCs w:val="24"/>
        </w:rPr>
        <w:t>behaviors</w:t>
      </w:r>
      <w:proofErr w:type="spellEnd"/>
      <w:r w:rsidRPr="00832575">
        <w:rPr>
          <w:rFonts w:cs="Arial"/>
          <w:szCs w:val="24"/>
        </w:rPr>
        <w:t xml:space="preserve">,” The Leadership Quarterly, 15(6), pp. 801–823. Available at: https://doi.org/10.1016/j.leaqua.2004.09.003. </w:t>
      </w:r>
    </w:p>
    <w:p w14:paraId="73D4E8F9" w14:textId="77777777" w:rsidR="00832575" w:rsidRPr="00832575" w:rsidRDefault="00832575" w:rsidP="00832575">
      <w:pPr>
        <w:rPr>
          <w:rFonts w:cs="Arial"/>
          <w:szCs w:val="24"/>
        </w:rPr>
      </w:pPr>
      <w:r w:rsidRPr="00832575">
        <w:rPr>
          <w:rFonts w:cs="Arial"/>
          <w:szCs w:val="24"/>
        </w:rPr>
        <w:t xml:space="preserve">Brown, J.O., </w:t>
      </w:r>
      <w:proofErr w:type="spellStart"/>
      <w:r w:rsidRPr="00832575">
        <w:rPr>
          <w:rFonts w:cs="Arial"/>
          <w:szCs w:val="24"/>
        </w:rPr>
        <w:t>McCrink</w:t>
      </w:r>
      <w:proofErr w:type="spellEnd"/>
      <w:r w:rsidRPr="00832575">
        <w:rPr>
          <w:rFonts w:cs="Arial"/>
          <w:szCs w:val="24"/>
        </w:rPr>
        <w:t xml:space="preserve">, C. and </w:t>
      </w:r>
      <w:proofErr w:type="spellStart"/>
      <w:r w:rsidRPr="00832575">
        <w:rPr>
          <w:rFonts w:cs="Arial"/>
          <w:szCs w:val="24"/>
        </w:rPr>
        <w:t>Maybee</w:t>
      </w:r>
      <w:proofErr w:type="spellEnd"/>
      <w:r w:rsidRPr="00832575">
        <w:rPr>
          <w:rFonts w:cs="Arial"/>
          <w:szCs w:val="24"/>
        </w:rPr>
        <w:t xml:space="preserve">, R. (2003) What employers want: How portfolio development fosters leadership and critical thinking in the workplace., ERIC. Available at: https://eric.ed.gov/?id=ED478420 (Accessed: December 4, 2022). </w:t>
      </w:r>
    </w:p>
    <w:p w14:paraId="49FA87BA" w14:textId="77777777" w:rsidR="00832575" w:rsidRPr="00832575" w:rsidRDefault="00832575" w:rsidP="00832575">
      <w:pPr>
        <w:rPr>
          <w:rFonts w:cs="Arial"/>
          <w:szCs w:val="24"/>
        </w:rPr>
      </w:pPr>
      <w:r w:rsidRPr="00832575">
        <w:rPr>
          <w:rFonts w:cs="Arial"/>
          <w:szCs w:val="24"/>
        </w:rPr>
        <w:t xml:space="preserve">Carter, A. (2019) “Critical thinking,” Empowering Decision-Making in Midwifery, pp. 64–76. Available at: https://doi.org/10.4324/9780429398179-8. </w:t>
      </w:r>
    </w:p>
    <w:p w14:paraId="2B35BA5F" w14:textId="77777777" w:rsidR="00832575" w:rsidRDefault="00832575" w:rsidP="00832575">
      <w:pPr>
        <w:rPr>
          <w:rFonts w:cs="Arial"/>
          <w:szCs w:val="24"/>
        </w:rPr>
      </w:pPr>
      <w:proofErr w:type="spellStart"/>
      <w:r w:rsidRPr="00832575">
        <w:rPr>
          <w:rFonts w:cs="Arial"/>
          <w:szCs w:val="24"/>
        </w:rPr>
        <w:t>Crovini</w:t>
      </w:r>
      <w:proofErr w:type="spellEnd"/>
      <w:r w:rsidRPr="00832575">
        <w:rPr>
          <w:rFonts w:cs="Arial"/>
          <w:szCs w:val="24"/>
        </w:rPr>
        <w:t xml:space="preserve">, C., Schaper, S. and Simoni, L. (2021) “Dynamic accountability and the role of risk reporting during a global pandemic,” Accounting, Auditing &amp;amp; Accountability Journal, 35(1), pp. 169–185. Available at: https://doi.org/10.1108/aaaj-08-2020-4793. </w:t>
      </w:r>
    </w:p>
    <w:p w14:paraId="473B9325" w14:textId="77777777" w:rsidR="00656EA2" w:rsidRPr="00832575" w:rsidRDefault="00656EA2" w:rsidP="00832575">
      <w:pPr>
        <w:rPr>
          <w:rFonts w:cs="Arial"/>
          <w:szCs w:val="24"/>
        </w:rPr>
      </w:pPr>
      <w:r w:rsidRPr="00656EA2">
        <w:rPr>
          <w:rFonts w:cs="Arial"/>
          <w:szCs w:val="24"/>
        </w:rPr>
        <w:t>Emmanuel, G. and Delaney, H. (2014) “Professors’ influence on students’ beliefs, values, and attitudes in the classroom,” Journal of College and Character, 15(4). Available at: https://doi.org/10.1515/jcc-2014-0029.</w:t>
      </w:r>
    </w:p>
    <w:p w14:paraId="5388DAF7" w14:textId="77777777" w:rsidR="00832575" w:rsidRPr="00832575" w:rsidRDefault="00832575" w:rsidP="00832575">
      <w:pPr>
        <w:rPr>
          <w:rFonts w:cs="Arial"/>
          <w:szCs w:val="24"/>
        </w:rPr>
      </w:pPr>
      <w:proofErr w:type="spellStart"/>
      <w:r w:rsidRPr="00832575">
        <w:rPr>
          <w:rFonts w:cs="Arial"/>
          <w:szCs w:val="24"/>
        </w:rPr>
        <w:t>Fengyan</w:t>
      </w:r>
      <w:proofErr w:type="spellEnd"/>
      <w:r w:rsidRPr="00832575">
        <w:rPr>
          <w:rFonts w:cs="Arial"/>
          <w:szCs w:val="24"/>
        </w:rPr>
        <w:t xml:space="preserve"> *, W. (2004) “Confucian thinking in traditional moral education: Key ideas and fundamental features,” Journal of Moral Education, 33(4), pp. 429–447. Available at: https://doi.org/10.1080/0305724042000327984. </w:t>
      </w:r>
    </w:p>
    <w:p w14:paraId="44451E7B" w14:textId="77777777" w:rsidR="00832575" w:rsidRPr="00832575" w:rsidRDefault="00832575" w:rsidP="00832575">
      <w:pPr>
        <w:rPr>
          <w:rFonts w:cs="Arial"/>
          <w:szCs w:val="24"/>
        </w:rPr>
      </w:pPr>
      <w:r w:rsidRPr="00832575">
        <w:rPr>
          <w:rFonts w:cs="Arial"/>
          <w:szCs w:val="24"/>
        </w:rPr>
        <w:t xml:space="preserve">FISHER, A.L.E.X. (2011) Critical thinking: An introduction. CAMBRIDGE UNIV Press. </w:t>
      </w:r>
    </w:p>
    <w:p w14:paraId="2AAF2BFA" w14:textId="77777777" w:rsidR="00832575" w:rsidRDefault="00832575" w:rsidP="00832575">
      <w:pPr>
        <w:rPr>
          <w:rFonts w:cs="Arial"/>
          <w:szCs w:val="24"/>
        </w:rPr>
      </w:pPr>
      <w:r w:rsidRPr="00832575">
        <w:rPr>
          <w:rFonts w:cs="Arial"/>
          <w:szCs w:val="24"/>
        </w:rPr>
        <w:t xml:space="preserve">Gable, R.K. and Wolf, M.B. (2012) “Instrument development in the affective domain.” Available at: https://doi.org/10.1007/978-94-011-1400-4. </w:t>
      </w:r>
    </w:p>
    <w:p w14:paraId="1D36E0C0" w14:textId="77777777" w:rsidR="00656EA2" w:rsidRDefault="00656EA2" w:rsidP="00832575">
      <w:pPr>
        <w:rPr>
          <w:rFonts w:cs="Arial"/>
          <w:szCs w:val="24"/>
        </w:rPr>
      </w:pPr>
      <w:r w:rsidRPr="00656EA2">
        <w:rPr>
          <w:rFonts w:cs="Arial"/>
          <w:szCs w:val="24"/>
        </w:rPr>
        <w:t xml:space="preserve">Gatling, A., Kim, J.(S. and Milliman, J. (2016) “The relationship between workplace spirituality and hospitality supervisors’ work attitudes,” International Journal of </w:t>
      </w:r>
      <w:r w:rsidRPr="00656EA2">
        <w:rPr>
          <w:rFonts w:cs="Arial"/>
          <w:szCs w:val="24"/>
        </w:rPr>
        <w:lastRenderedPageBreak/>
        <w:t>Contemporary Hospitality Management, 28(3), pp. 471–489. Available at: https://doi.org/10.1108/ijchm-08-2014-0404.</w:t>
      </w:r>
    </w:p>
    <w:p w14:paraId="5D58F1CD" w14:textId="77777777" w:rsidR="00656EA2" w:rsidRDefault="00656EA2" w:rsidP="00832575">
      <w:pPr>
        <w:rPr>
          <w:rFonts w:cs="Arial"/>
          <w:szCs w:val="24"/>
        </w:rPr>
      </w:pPr>
      <w:r w:rsidRPr="00656EA2">
        <w:rPr>
          <w:rFonts w:cs="Arial"/>
          <w:szCs w:val="24"/>
        </w:rPr>
        <w:t xml:space="preserve">Gin Choi, Y., Kwon, J. and Kim, W. (2013) “Effects of attitudes vs experience of workplace fun on employee </w:t>
      </w:r>
      <w:proofErr w:type="spellStart"/>
      <w:r w:rsidRPr="00656EA2">
        <w:rPr>
          <w:rFonts w:cs="Arial"/>
          <w:szCs w:val="24"/>
        </w:rPr>
        <w:t>behaviors</w:t>
      </w:r>
      <w:proofErr w:type="spellEnd"/>
      <w:r w:rsidRPr="00656EA2">
        <w:rPr>
          <w:rFonts w:cs="Arial"/>
          <w:szCs w:val="24"/>
        </w:rPr>
        <w:t>,” International Journal of Contemporary Hospitality Management, 25(3), pp. 410–427. Available at: https://doi.org/10.1108/09596111311311044.</w:t>
      </w:r>
    </w:p>
    <w:p w14:paraId="38412D53" w14:textId="77777777" w:rsidR="00720C90" w:rsidRPr="00832575" w:rsidRDefault="00720C90" w:rsidP="00832575">
      <w:pPr>
        <w:rPr>
          <w:rFonts w:cs="Arial"/>
          <w:szCs w:val="24"/>
        </w:rPr>
      </w:pPr>
      <w:proofErr w:type="spellStart"/>
      <w:r w:rsidRPr="00720C90">
        <w:rPr>
          <w:rFonts w:cs="Arial"/>
          <w:szCs w:val="24"/>
        </w:rPr>
        <w:t>Hur</w:t>
      </w:r>
      <w:proofErr w:type="spellEnd"/>
      <w:r w:rsidRPr="00720C90">
        <w:rPr>
          <w:rFonts w:cs="Arial"/>
          <w:szCs w:val="24"/>
        </w:rPr>
        <w:t>, W.-M., Moon, T. and Rhee, S.-Y. (2016) “Exploring the relationships between compassion at work, the evaluative perspective of positive work-related identity, service employee creativity, and job performance,” Journal of Services Marketing, 30(1), pp. 103–114. Available at: https://doi.org/10.1108/jsm-05-2014-0180.</w:t>
      </w:r>
    </w:p>
    <w:p w14:paraId="3774998D" w14:textId="77777777" w:rsidR="00832575" w:rsidRPr="00832575" w:rsidRDefault="00832575" w:rsidP="00832575">
      <w:pPr>
        <w:rPr>
          <w:rFonts w:cs="Arial"/>
          <w:szCs w:val="24"/>
        </w:rPr>
      </w:pPr>
      <w:proofErr w:type="spellStart"/>
      <w:r w:rsidRPr="00832575">
        <w:rPr>
          <w:rFonts w:cs="Arial"/>
          <w:szCs w:val="24"/>
        </w:rPr>
        <w:t>Imperio</w:t>
      </w:r>
      <w:proofErr w:type="spellEnd"/>
      <w:r w:rsidRPr="00832575">
        <w:rPr>
          <w:rFonts w:cs="Arial"/>
          <w:szCs w:val="24"/>
        </w:rPr>
        <w:t xml:space="preserve">, A., </w:t>
      </w:r>
      <w:proofErr w:type="spellStart"/>
      <w:r w:rsidRPr="00832575">
        <w:rPr>
          <w:rFonts w:cs="Arial"/>
          <w:szCs w:val="24"/>
        </w:rPr>
        <w:t>Kleine</w:t>
      </w:r>
      <w:proofErr w:type="spellEnd"/>
      <w:r w:rsidRPr="00832575">
        <w:rPr>
          <w:rFonts w:cs="Arial"/>
          <w:szCs w:val="24"/>
        </w:rPr>
        <w:t xml:space="preserve"> </w:t>
      </w:r>
      <w:proofErr w:type="spellStart"/>
      <w:r w:rsidRPr="00832575">
        <w:rPr>
          <w:rFonts w:cs="Arial"/>
          <w:szCs w:val="24"/>
        </w:rPr>
        <w:t>Staarman</w:t>
      </w:r>
      <w:proofErr w:type="spellEnd"/>
      <w:r w:rsidRPr="00832575">
        <w:rPr>
          <w:rFonts w:cs="Arial"/>
          <w:szCs w:val="24"/>
        </w:rPr>
        <w:t xml:space="preserve">, J. and Basso, D. (2020) Relevance of the socio-cultural perspective in the discussion about critical thinking, </w:t>
      </w:r>
      <w:proofErr w:type="spellStart"/>
      <w:r w:rsidRPr="00832575">
        <w:rPr>
          <w:rFonts w:cs="Arial"/>
          <w:szCs w:val="24"/>
        </w:rPr>
        <w:t>Repositorio</w:t>
      </w:r>
      <w:proofErr w:type="spellEnd"/>
      <w:r w:rsidRPr="00832575">
        <w:rPr>
          <w:rFonts w:cs="Arial"/>
          <w:szCs w:val="24"/>
        </w:rPr>
        <w:t xml:space="preserve"> Universidad </w:t>
      </w:r>
      <w:proofErr w:type="spellStart"/>
      <w:r w:rsidRPr="00832575">
        <w:rPr>
          <w:rFonts w:cs="Arial"/>
          <w:szCs w:val="24"/>
        </w:rPr>
        <w:t>Católica</w:t>
      </w:r>
      <w:proofErr w:type="spellEnd"/>
      <w:r w:rsidRPr="00832575">
        <w:rPr>
          <w:rFonts w:cs="Arial"/>
          <w:szCs w:val="24"/>
        </w:rPr>
        <w:t xml:space="preserve"> del Maule. Available at: http://repositorio.ucm.cl/handle/ucm/3171 (Accessed: December 4, 2022). </w:t>
      </w:r>
    </w:p>
    <w:p w14:paraId="0F338C3E" w14:textId="77777777" w:rsidR="00832575" w:rsidRPr="00832575" w:rsidRDefault="00832575" w:rsidP="00832575">
      <w:pPr>
        <w:rPr>
          <w:rFonts w:cs="Arial"/>
          <w:szCs w:val="24"/>
        </w:rPr>
      </w:pPr>
      <w:proofErr w:type="spellStart"/>
      <w:r w:rsidRPr="00832575">
        <w:rPr>
          <w:rFonts w:cs="Arial"/>
          <w:szCs w:val="24"/>
        </w:rPr>
        <w:t>Manesis</w:t>
      </w:r>
      <w:proofErr w:type="spellEnd"/>
      <w:r w:rsidRPr="00832575">
        <w:rPr>
          <w:rFonts w:cs="Arial"/>
          <w:szCs w:val="24"/>
        </w:rPr>
        <w:t xml:space="preserve">, N., </w:t>
      </w:r>
      <w:proofErr w:type="spellStart"/>
      <w:r w:rsidRPr="00832575">
        <w:rPr>
          <w:rFonts w:cs="Arial"/>
          <w:szCs w:val="24"/>
        </w:rPr>
        <w:t>Chatzidaki</w:t>
      </w:r>
      <w:proofErr w:type="spellEnd"/>
      <w:r w:rsidRPr="00832575">
        <w:rPr>
          <w:rFonts w:cs="Arial"/>
          <w:szCs w:val="24"/>
        </w:rPr>
        <w:t xml:space="preserve">, N. and </w:t>
      </w:r>
      <w:proofErr w:type="spellStart"/>
      <w:r w:rsidRPr="00832575">
        <w:rPr>
          <w:rFonts w:cs="Arial"/>
          <w:szCs w:val="24"/>
        </w:rPr>
        <w:t>Gialamas</w:t>
      </w:r>
      <w:proofErr w:type="spellEnd"/>
      <w:r w:rsidRPr="00832575">
        <w:rPr>
          <w:rFonts w:cs="Arial"/>
          <w:szCs w:val="24"/>
        </w:rPr>
        <w:t xml:space="preserve">, M. (2022) “Applying de </w:t>
      </w:r>
      <w:proofErr w:type="spellStart"/>
      <w:r w:rsidRPr="00832575">
        <w:rPr>
          <w:rFonts w:cs="Arial"/>
          <w:szCs w:val="24"/>
        </w:rPr>
        <w:t>bono’s</w:t>
      </w:r>
      <w:proofErr w:type="spellEnd"/>
      <w:r w:rsidRPr="00832575">
        <w:rPr>
          <w:rFonts w:cs="Arial"/>
          <w:szCs w:val="24"/>
        </w:rPr>
        <w:t xml:space="preserve"> six thinking hats for an anti-bullying program,” Journal of Education and Learning (</w:t>
      </w:r>
      <w:proofErr w:type="spellStart"/>
      <w:r w:rsidRPr="00832575">
        <w:rPr>
          <w:rFonts w:cs="Arial"/>
          <w:szCs w:val="24"/>
        </w:rPr>
        <w:t>EduLearn</w:t>
      </w:r>
      <w:proofErr w:type="spellEnd"/>
      <w:r w:rsidRPr="00832575">
        <w:rPr>
          <w:rFonts w:cs="Arial"/>
          <w:szCs w:val="24"/>
        </w:rPr>
        <w:t xml:space="preserve">), 16(4), pp. 440–447. Available at: https://doi.org/10.11591/edulearn.v16i4.20545. </w:t>
      </w:r>
    </w:p>
    <w:p w14:paraId="4797EE14" w14:textId="77777777" w:rsidR="00832575" w:rsidRPr="00832575" w:rsidRDefault="00832575" w:rsidP="00832575">
      <w:pPr>
        <w:rPr>
          <w:rFonts w:cs="Arial"/>
          <w:szCs w:val="24"/>
        </w:rPr>
      </w:pPr>
      <w:r w:rsidRPr="00832575">
        <w:rPr>
          <w:rFonts w:cs="Arial"/>
          <w:szCs w:val="24"/>
        </w:rPr>
        <w:t xml:space="preserve">Norris, S.P. and Phillips, L.M. (1987) “Explanations of reading comprehension: Schema theory and critical thinking theory,” Teachers College Record: The Voice of Scholarship in Education, 89(2), pp. 281–306. Available at: https://doi.org/10.1177/016146818708900205. </w:t>
      </w:r>
    </w:p>
    <w:p w14:paraId="2A956104" w14:textId="77777777" w:rsidR="00832575" w:rsidRDefault="00832575" w:rsidP="00832575">
      <w:pPr>
        <w:rPr>
          <w:rFonts w:cs="Arial"/>
          <w:szCs w:val="24"/>
        </w:rPr>
      </w:pPr>
      <w:r w:rsidRPr="00832575">
        <w:rPr>
          <w:rFonts w:cs="Arial"/>
          <w:szCs w:val="24"/>
        </w:rPr>
        <w:t xml:space="preserve">SARASVATHY, S.A.R.A.S.D. (2022) Effectuation: Elements of entrepreneurial expertise. </w:t>
      </w:r>
      <w:proofErr w:type="spellStart"/>
      <w:r w:rsidRPr="00832575">
        <w:rPr>
          <w:rFonts w:cs="Arial"/>
          <w:szCs w:val="24"/>
        </w:rPr>
        <w:t>S.l.</w:t>
      </w:r>
      <w:proofErr w:type="spellEnd"/>
      <w:r w:rsidRPr="00832575">
        <w:rPr>
          <w:rFonts w:cs="Arial"/>
          <w:szCs w:val="24"/>
        </w:rPr>
        <w:t xml:space="preserve">: EDWARD ELGAR. </w:t>
      </w:r>
    </w:p>
    <w:p w14:paraId="3FB79192" w14:textId="77777777" w:rsidR="00720C90" w:rsidRPr="00832575" w:rsidRDefault="00720C90" w:rsidP="00832575">
      <w:pPr>
        <w:rPr>
          <w:rFonts w:cs="Arial"/>
          <w:szCs w:val="24"/>
        </w:rPr>
      </w:pPr>
      <w:proofErr w:type="spellStart"/>
      <w:r w:rsidRPr="00720C90">
        <w:rPr>
          <w:rFonts w:cs="Arial"/>
          <w:szCs w:val="24"/>
        </w:rPr>
        <w:t>Sippola</w:t>
      </w:r>
      <w:proofErr w:type="spellEnd"/>
      <w:r w:rsidRPr="00720C90">
        <w:rPr>
          <w:rFonts w:cs="Arial"/>
          <w:szCs w:val="24"/>
        </w:rPr>
        <w:t xml:space="preserve">, A. and </w:t>
      </w:r>
      <w:proofErr w:type="spellStart"/>
      <w:r w:rsidRPr="00720C90">
        <w:rPr>
          <w:rFonts w:cs="Arial"/>
          <w:szCs w:val="24"/>
        </w:rPr>
        <w:t>Smale</w:t>
      </w:r>
      <w:proofErr w:type="spellEnd"/>
      <w:r w:rsidRPr="00720C90">
        <w:rPr>
          <w:rFonts w:cs="Arial"/>
          <w:szCs w:val="24"/>
        </w:rPr>
        <w:t>, A. (2007) “The Global Integration of Diversity Management: A longitudinal case study,” The International Journal of Human Resource Management, 18(11), pp. 1895–1916. Available at: https://doi.org/10.1080/09585190701638101.</w:t>
      </w:r>
    </w:p>
    <w:p w14:paraId="005873F2" w14:textId="77777777" w:rsidR="00832575" w:rsidRDefault="00832575" w:rsidP="00832575">
      <w:pPr>
        <w:rPr>
          <w:rFonts w:cs="Arial"/>
          <w:szCs w:val="24"/>
        </w:rPr>
      </w:pPr>
      <w:r w:rsidRPr="00832575">
        <w:rPr>
          <w:rFonts w:cs="Arial"/>
          <w:szCs w:val="24"/>
        </w:rPr>
        <w:t xml:space="preserve">Sullivan, S.E. et al. (2009) “Using the kaleidoscope career model to examine generational differences in work attitudes,” Career Development International, 14(3), pp. 284–302. Available at: https://doi.org/10.1108/13620430910966442. </w:t>
      </w:r>
    </w:p>
    <w:p w14:paraId="5C64BF96" w14:textId="77777777" w:rsidR="0037479B" w:rsidRPr="00832575" w:rsidRDefault="0037479B" w:rsidP="00832575">
      <w:pPr>
        <w:rPr>
          <w:rFonts w:cs="Arial"/>
          <w:szCs w:val="24"/>
        </w:rPr>
      </w:pPr>
      <w:r w:rsidRPr="0037479B">
        <w:rPr>
          <w:rFonts w:cs="Arial"/>
          <w:szCs w:val="24"/>
        </w:rPr>
        <w:lastRenderedPageBreak/>
        <w:t>Taylor, F.W. (2004) Scientific management: Comprising shop management, the principles of Scientific Management and testimony before the Special House Committee. Westport, Conn: Greenwood Press.</w:t>
      </w:r>
    </w:p>
    <w:p w14:paraId="2016D1EF" w14:textId="77777777" w:rsidR="00832575" w:rsidRDefault="00832575" w:rsidP="00832575">
      <w:pPr>
        <w:rPr>
          <w:rFonts w:cs="Arial"/>
          <w:szCs w:val="24"/>
        </w:rPr>
      </w:pPr>
      <w:r w:rsidRPr="00832575">
        <w:rPr>
          <w:rFonts w:cs="Arial"/>
          <w:szCs w:val="24"/>
        </w:rPr>
        <w:t xml:space="preserve">Vu, M. (2016) Is the balanced scorecard useful in a competitive industry? : Using Tesco plc as a case study in the UK grocery retail industry., Theseus. </w:t>
      </w:r>
      <w:proofErr w:type="spellStart"/>
      <w:r w:rsidRPr="00832575">
        <w:rPr>
          <w:rFonts w:cs="Arial"/>
          <w:szCs w:val="24"/>
        </w:rPr>
        <w:t>Centria-ammattikorkeakoulu</w:t>
      </w:r>
      <w:proofErr w:type="spellEnd"/>
      <w:r w:rsidRPr="00832575">
        <w:rPr>
          <w:rFonts w:cs="Arial"/>
          <w:szCs w:val="24"/>
        </w:rPr>
        <w:t xml:space="preserve">. Available at: https://www.theseus.fi/handle/10024/118756 (Accessed: December 4, 2022). </w:t>
      </w:r>
    </w:p>
    <w:p w14:paraId="26808A07" w14:textId="77777777" w:rsidR="0037479B" w:rsidRDefault="0037479B" w:rsidP="00832575">
      <w:pPr>
        <w:rPr>
          <w:rFonts w:cs="Arial"/>
          <w:szCs w:val="24"/>
        </w:rPr>
      </w:pPr>
      <w:r w:rsidRPr="0037479B">
        <w:rPr>
          <w:rFonts w:cs="Arial"/>
          <w:szCs w:val="24"/>
        </w:rPr>
        <w:t>Weiss, H.M. (2002) “Deconstructing job satisfaction,” Human Resource Management Review, 12(2), pp. 173–194. Available at: https://doi.org/10.1016/s1053-4822(02)00045-1.</w:t>
      </w:r>
    </w:p>
    <w:p w14:paraId="2C3BFDF8" w14:textId="77777777" w:rsidR="0037479B" w:rsidRPr="00832575" w:rsidRDefault="0037479B" w:rsidP="00832575">
      <w:pPr>
        <w:rPr>
          <w:rFonts w:cs="Arial"/>
          <w:szCs w:val="24"/>
        </w:rPr>
      </w:pPr>
      <w:proofErr w:type="spellStart"/>
      <w:r w:rsidRPr="0037479B">
        <w:rPr>
          <w:rFonts w:cs="Arial"/>
          <w:szCs w:val="24"/>
        </w:rPr>
        <w:t>Zakirova</w:t>
      </w:r>
      <w:proofErr w:type="spellEnd"/>
      <w:r w:rsidRPr="0037479B">
        <w:rPr>
          <w:rFonts w:cs="Arial"/>
          <w:szCs w:val="24"/>
        </w:rPr>
        <w:t>, A. et al. (2020) “Analytical Support of Management Accounting in managing sustainable development of Agricultural Organizations,” E3S Web of Conferences, 164, p. 10008. Available at: https://doi.org/10.1051/e3sconf/202016410008.</w:t>
      </w:r>
    </w:p>
    <w:p w14:paraId="148ADB41" w14:textId="77777777" w:rsidR="00832575" w:rsidRPr="00B47B3F" w:rsidRDefault="00832575" w:rsidP="00832575">
      <w:pPr>
        <w:rPr>
          <w:rFonts w:cs="Arial"/>
          <w:szCs w:val="24"/>
        </w:rPr>
      </w:pPr>
      <w:proofErr w:type="spellStart"/>
      <w:r w:rsidRPr="00832575">
        <w:rPr>
          <w:rFonts w:cs="Arial"/>
          <w:szCs w:val="24"/>
        </w:rPr>
        <w:t>Zebregs</w:t>
      </w:r>
      <w:proofErr w:type="spellEnd"/>
      <w:r w:rsidRPr="00832575">
        <w:rPr>
          <w:rFonts w:cs="Arial"/>
          <w:szCs w:val="24"/>
        </w:rPr>
        <w:t>, S. et al. (2014) “The differential impact of statistical and narrative evidence on beliefs, attitude, and intention: A meta-analysis,” Health Communication, 30(3), pp. 282–289. Available at: https://doi.org/10.1080/10410236.2013.842528.</w:t>
      </w:r>
    </w:p>
    <w:sectPr w:rsidR="00832575" w:rsidRPr="00B47B3F" w:rsidSect="00493C1A">
      <w:footerReference w:type="default" r:id="rId10"/>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ABAD" w14:textId="77777777" w:rsidR="00577D2F" w:rsidRDefault="00577D2F" w:rsidP="00493C1A">
      <w:pPr>
        <w:spacing w:after="0" w:line="240" w:lineRule="auto"/>
      </w:pPr>
      <w:r>
        <w:separator/>
      </w:r>
    </w:p>
  </w:endnote>
  <w:endnote w:type="continuationSeparator" w:id="0">
    <w:p w14:paraId="5C30795F" w14:textId="77777777" w:rsidR="00577D2F" w:rsidRDefault="00577D2F" w:rsidP="0049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B31C7" w14:textId="77777777" w:rsidR="00493C1A" w:rsidRDefault="00493C1A">
    <w:pPr>
      <w:pStyle w:val="Footer"/>
    </w:pPr>
  </w:p>
  <w:p w14:paraId="11018FC3" w14:textId="77777777" w:rsidR="00493C1A" w:rsidRDefault="00493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273530"/>
      <w:docPartObj>
        <w:docPartGallery w:val="Page Numbers (Bottom of Page)"/>
        <w:docPartUnique/>
      </w:docPartObj>
    </w:sdtPr>
    <w:sdtEndPr>
      <w:rPr>
        <w:noProof/>
      </w:rPr>
    </w:sdtEndPr>
    <w:sdtContent>
      <w:p w14:paraId="67D9AD8C" w14:textId="77777777" w:rsidR="00493C1A" w:rsidRDefault="00493C1A">
        <w:pPr>
          <w:pStyle w:val="Footer"/>
        </w:pPr>
        <w:r>
          <w:fldChar w:fldCharType="begin"/>
        </w:r>
        <w:r>
          <w:instrText xml:space="preserve"> PAGE   \* MERGEFORMAT </w:instrText>
        </w:r>
        <w:r>
          <w:fldChar w:fldCharType="separate"/>
        </w:r>
        <w:r>
          <w:rPr>
            <w:noProof/>
          </w:rPr>
          <w:t>2</w:t>
        </w:r>
        <w:r>
          <w:rPr>
            <w:noProof/>
          </w:rPr>
          <w:fldChar w:fldCharType="end"/>
        </w:r>
      </w:p>
    </w:sdtContent>
  </w:sdt>
  <w:p w14:paraId="24E3C680" w14:textId="77777777" w:rsidR="00493C1A" w:rsidRDefault="00493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E7176" w14:textId="77777777" w:rsidR="00577D2F" w:rsidRDefault="00577D2F" w:rsidP="00493C1A">
      <w:pPr>
        <w:spacing w:after="0" w:line="240" w:lineRule="auto"/>
      </w:pPr>
      <w:r>
        <w:separator/>
      </w:r>
    </w:p>
  </w:footnote>
  <w:footnote w:type="continuationSeparator" w:id="0">
    <w:p w14:paraId="1FA3D546" w14:textId="77777777" w:rsidR="00577D2F" w:rsidRDefault="00577D2F" w:rsidP="00493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1B2B"/>
    <w:multiLevelType w:val="multilevel"/>
    <w:tmpl w:val="E578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61ED8"/>
    <w:multiLevelType w:val="hybridMultilevel"/>
    <w:tmpl w:val="0AEE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7D2D3D"/>
    <w:multiLevelType w:val="hybridMultilevel"/>
    <w:tmpl w:val="62D27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8611782">
    <w:abstractNumId w:val="0"/>
  </w:num>
  <w:num w:numId="2" w16cid:durableId="1789622864">
    <w:abstractNumId w:val="1"/>
  </w:num>
  <w:num w:numId="3" w16cid:durableId="1319730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C1"/>
    <w:rsid w:val="00054FFC"/>
    <w:rsid w:val="000C09C5"/>
    <w:rsid w:val="000F4637"/>
    <w:rsid w:val="00130E8D"/>
    <w:rsid w:val="0016091E"/>
    <w:rsid w:val="0020428E"/>
    <w:rsid w:val="00252939"/>
    <w:rsid w:val="002B2D4F"/>
    <w:rsid w:val="002C0598"/>
    <w:rsid w:val="00340ADA"/>
    <w:rsid w:val="003475C1"/>
    <w:rsid w:val="0037147E"/>
    <w:rsid w:val="0037479B"/>
    <w:rsid w:val="00475BE0"/>
    <w:rsid w:val="004920B7"/>
    <w:rsid w:val="00493C1A"/>
    <w:rsid w:val="004E7E88"/>
    <w:rsid w:val="00577D2F"/>
    <w:rsid w:val="0060642F"/>
    <w:rsid w:val="006328D1"/>
    <w:rsid w:val="00656EA2"/>
    <w:rsid w:val="006F2B2A"/>
    <w:rsid w:val="00720C90"/>
    <w:rsid w:val="007E022F"/>
    <w:rsid w:val="007E643C"/>
    <w:rsid w:val="00812B99"/>
    <w:rsid w:val="00832575"/>
    <w:rsid w:val="008A6DB6"/>
    <w:rsid w:val="00987AA0"/>
    <w:rsid w:val="00A10BEA"/>
    <w:rsid w:val="00B023D2"/>
    <w:rsid w:val="00B04351"/>
    <w:rsid w:val="00B47B3F"/>
    <w:rsid w:val="00B74F2D"/>
    <w:rsid w:val="00C00AB1"/>
    <w:rsid w:val="00C371BA"/>
    <w:rsid w:val="00D10864"/>
    <w:rsid w:val="00D75F6F"/>
    <w:rsid w:val="00DB01CA"/>
    <w:rsid w:val="00E0534B"/>
    <w:rsid w:val="00ED190A"/>
    <w:rsid w:val="00EE283B"/>
    <w:rsid w:val="00EF72A5"/>
    <w:rsid w:val="00F30215"/>
    <w:rsid w:val="00F326E4"/>
    <w:rsid w:val="00F3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99F9"/>
  <w15:chartTrackingRefBased/>
  <w15:docId w15:val="{0A4FD5E1-79EC-4853-94FC-5E66C1DA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47E"/>
    <w:pPr>
      <w:spacing w:line="360" w:lineRule="auto"/>
      <w:jc w:val="both"/>
    </w:pPr>
    <w:rPr>
      <w:rFonts w:ascii="Arial" w:hAnsi="Arial"/>
      <w:sz w:val="24"/>
    </w:rPr>
  </w:style>
  <w:style w:type="paragraph" w:styleId="Heading1">
    <w:name w:val="heading 1"/>
    <w:basedOn w:val="Normal"/>
    <w:next w:val="Normal"/>
    <w:link w:val="Heading1Char"/>
    <w:uiPriority w:val="9"/>
    <w:qFormat/>
    <w:rsid w:val="004E7E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4E7E88"/>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E7E8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2B99"/>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6328D1"/>
    <w:rPr>
      <w:color w:val="0000FF"/>
      <w:u w:val="single"/>
    </w:rPr>
  </w:style>
  <w:style w:type="character" w:customStyle="1" w:styleId="Heading1Char">
    <w:name w:val="Heading 1 Char"/>
    <w:basedOn w:val="DefaultParagraphFont"/>
    <w:link w:val="Heading1"/>
    <w:uiPriority w:val="9"/>
    <w:rsid w:val="004E7E88"/>
    <w:rPr>
      <w:rFonts w:ascii="Arial" w:eastAsiaTheme="majorEastAsia" w:hAnsi="Arial" w:cstheme="majorBidi"/>
      <w:b/>
      <w:sz w:val="30"/>
      <w:szCs w:val="32"/>
    </w:rPr>
  </w:style>
  <w:style w:type="character" w:customStyle="1" w:styleId="Heading2Char">
    <w:name w:val="Heading 2 Char"/>
    <w:basedOn w:val="DefaultParagraphFont"/>
    <w:link w:val="Heading2"/>
    <w:uiPriority w:val="9"/>
    <w:rsid w:val="004E7E88"/>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4E7E88"/>
    <w:rPr>
      <w:rFonts w:ascii="Arial" w:eastAsiaTheme="majorEastAsia" w:hAnsi="Arial" w:cstheme="majorBidi"/>
      <w:b/>
      <w:sz w:val="24"/>
      <w:szCs w:val="24"/>
    </w:rPr>
  </w:style>
  <w:style w:type="paragraph" w:styleId="ListParagraph">
    <w:name w:val="List Paragraph"/>
    <w:basedOn w:val="Normal"/>
    <w:uiPriority w:val="34"/>
    <w:qFormat/>
    <w:rsid w:val="00B47B3F"/>
    <w:pPr>
      <w:ind w:left="720"/>
      <w:contextualSpacing/>
    </w:pPr>
  </w:style>
  <w:style w:type="paragraph" w:styleId="Title">
    <w:name w:val="Title"/>
    <w:basedOn w:val="Normal"/>
    <w:next w:val="Normal"/>
    <w:link w:val="TitleChar"/>
    <w:uiPriority w:val="10"/>
    <w:qFormat/>
    <w:rsid w:val="004E7E88"/>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4E7E88"/>
    <w:rPr>
      <w:rFonts w:ascii="Arial" w:eastAsiaTheme="majorEastAsia" w:hAnsi="Arial" w:cstheme="majorBidi"/>
      <w:b/>
      <w:spacing w:val="-10"/>
      <w:kern w:val="28"/>
      <w:sz w:val="40"/>
      <w:szCs w:val="56"/>
    </w:rPr>
  </w:style>
  <w:style w:type="paragraph" w:styleId="Header">
    <w:name w:val="header"/>
    <w:basedOn w:val="Normal"/>
    <w:link w:val="HeaderChar"/>
    <w:uiPriority w:val="99"/>
    <w:unhideWhenUsed/>
    <w:rsid w:val="00493C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C1A"/>
    <w:rPr>
      <w:rFonts w:ascii="Arial" w:hAnsi="Arial"/>
      <w:sz w:val="24"/>
    </w:rPr>
  </w:style>
  <w:style w:type="paragraph" w:styleId="Footer">
    <w:name w:val="footer"/>
    <w:basedOn w:val="Normal"/>
    <w:link w:val="FooterChar"/>
    <w:uiPriority w:val="99"/>
    <w:unhideWhenUsed/>
    <w:rsid w:val="00493C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C1A"/>
    <w:rPr>
      <w:rFonts w:ascii="Arial" w:hAnsi="Arial"/>
      <w:sz w:val="24"/>
    </w:rPr>
  </w:style>
  <w:style w:type="character" w:styleId="UnresolvedMention">
    <w:name w:val="Unresolved Mention"/>
    <w:basedOn w:val="DefaultParagraphFont"/>
    <w:uiPriority w:val="99"/>
    <w:semiHidden/>
    <w:unhideWhenUsed/>
    <w:rsid w:val="00656EA2"/>
    <w:rPr>
      <w:color w:val="605E5C"/>
      <w:shd w:val="clear" w:color="auto" w:fill="E1DFDD"/>
    </w:rPr>
  </w:style>
  <w:style w:type="paragraph" w:styleId="TOCHeading">
    <w:name w:val="TOC Heading"/>
    <w:basedOn w:val="Heading1"/>
    <w:next w:val="Normal"/>
    <w:uiPriority w:val="39"/>
    <w:unhideWhenUsed/>
    <w:qFormat/>
    <w:rsid w:val="000F463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F4637"/>
    <w:pPr>
      <w:spacing w:after="100"/>
    </w:pPr>
  </w:style>
  <w:style w:type="paragraph" w:styleId="TOC2">
    <w:name w:val="toc 2"/>
    <w:basedOn w:val="Normal"/>
    <w:next w:val="Normal"/>
    <w:autoRedefine/>
    <w:uiPriority w:val="39"/>
    <w:unhideWhenUsed/>
    <w:rsid w:val="000F4637"/>
    <w:pPr>
      <w:spacing w:after="100"/>
      <w:ind w:left="240"/>
    </w:pPr>
  </w:style>
  <w:style w:type="paragraph" w:styleId="TOC3">
    <w:name w:val="toc 3"/>
    <w:basedOn w:val="Normal"/>
    <w:next w:val="Normal"/>
    <w:autoRedefine/>
    <w:uiPriority w:val="39"/>
    <w:unhideWhenUsed/>
    <w:rsid w:val="000F46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0749">
      <w:bodyDiv w:val="1"/>
      <w:marLeft w:val="0"/>
      <w:marRight w:val="0"/>
      <w:marTop w:val="0"/>
      <w:marBottom w:val="0"/>
      <w:divBdr>
        <w:top w:val="none" w:sz="0" w:space="0" w:color="auto"/>
        <w:left w:val="none" w:sz="0" w:space="0" w:color="auto"/>
        <w:bottom w:val="none" w:sz="0" w:space="0" w:color="auto"/>
        <w:right w:val="none" w:sz="0" w:space="0" w:color="auto"/>
      </w:divBdr>
    </w:div>
    <w:div w:id="134640550">
      <w:bodyDiv w:val="1"/>
      <w:marLeft w:val="0"/>
      <w:marRight w:val="0"/>
      <w:marTop w:val="0"/>
      <w:marBottom w:val="0"/>
      <w:divBdr>
        <w:top w:val="none" w:sz="0" w:space="0" w:color="auto"/>
        <w:left w:val="none" w:sz="0" w:space="0" w:color="auto"/>
        <w:bottom w:val="none" w:sz="0" w:space="0" w:color="auto"/>
        <w:right w:val="none" w:sz="0" w:space="0" w:color="auto"/>
      </w:divBdr>
    </w:div>
    <w:div w:id="372391615">
      <w:bodyDiv w:val="1"/>
      <w:marLeft w:val="0"/>
      <w:marRight w:val="0"/>
      <w:marTop w:val="0"/>
      <w:marBottom w:val="0"/>
      <w:divBdr>
        <w:top w:val="none" w:sz="0" w:space="0" w:color="auto"/>
        <w:left w:val="none" w:sz="0" w:space="0" w:color="auto"/>
        <w:bottom w:val="none" w:sz="0" w:space="0" w:color="auto"/>
        <w:right w:val="none" w:sz="0" w:space="0" w:color="auto"/>
      </w:divBdr>
    </w:div>
    <w:div w:id="614823771">
      <w:bodyDiv w:val="1"/>
      <w:marLeft w:val="0"/>
      <w:marRight w:val="0"/>
      <w:marTop w:val="0"/>
      <w:marBottom w:val="0"/>
      <w:divBdr>
        <w:top w:val="none" w:sz="0" w:space="0" w:color="auto"/>
        <w:left w:val="none" w:sz="0" w:space="0" w:color="auto"/>
        <w:bottom w:val="none" w:sz="0" w:space="0" w:color="auto"/>
        <w:right w:val="none" w:sz="0" w:space="0" w:color="auto"/>
      </w:divBdr>
    </w:div>
    <w:div w:id="713040298">
      <w:bodyDiv w:val="1"/>
      <w:marLeft w:val="0"/>
      <w:marRight w:val="0"/>
      <w:marTop w:val="0"/>
      <w:marBottom w:val="0"/>
      <w:divBdr>
        <w:top w:val="none" w:sz="0" w:space="0" w:color="auto"/>
        <w:left w:val="none" w:sz="0" w:space="0" w:color="auto"/>
        <w:bottom w:val="none" w:sz="0" w:space="0" w:color="auto"/>
        <w:right w:val="none" w:sz="0" w:space="0" w:color="auto"/>
      </w:divBdr>
    </w:div>
    <w:div w:id="734818315">
      <w:bodyDiv w:val="1"/>
      <w:marLeft w:val="0"/>
      <w:marRight w:val="0"/>
      <w:marTop w:val="0"/>
      <w:marBottom w:val="0"/>
      <w:divBdr>
        <w:top w:val="none" w:sz="0" w:space="0" w:color="auto"/>
        <w:left w:val="none" w:sz="0" w:space="0" w:color="auto"/>
        <w:bottom w:val="none" w:sz="0" w:space="0" w:color="auto"/>
        <w:right w:val="none" w:sz="0" w:space="0" w:color="auto"/>
      </w:divBdr>
    </w:div>
    <w:div w:id="746614714">
      <w:bodyDiv w:val="1"/>
      <w:marLeft w:val="0"/>
      <w:marRight w:val="0"/>
      <w:marTop w:val="0"/>
      <w:marBottom w:val="0"/>
      <w:divBdr>
        <w:top w:val="none" w:sz="0" w:space="0" w:color="auto"/>
        <w:left w:val="none" w:sz="0" w:space="0" w:color="auto"/>
        <w:bottom w:val="none" w:sz="0" w:space="0" w:color="auto"/>
        <w:right w:val="none" w:sz="0" w:space="0" w:color="auto"/>
      </w:divBdr>
    </w:div>
    <w:div w:id="798886767">
      <w:bodyDiv w:val="1"/>
      <w:marLeft w:val="0"/>
      <w:marRight w:val="0"/>
      <w:marTop w:val="0"/>
      <w:marBottom w:val="0"/>
      <w:divBdr>
        <w:top w:val="none" w:sz="0" w:space="0" w:color="auto"/>
        <w:left w:val="none" w:sz="0" w:space="0" w:color="auto"/>
        <w:bottom w:val="none" w:sz="0" w:space="0" w:color="auto"/>
        <w:right w:val="none" w:sz="0" w:space="0" w:color="auto"/>
      </w:divBdr>
    </w:div>
    <w:div w:id="872494351">
      <w:bodyDiv w:val="1"/>
      <w:marLeft w:val="0"/>
      <w:marRight w:val="0"/>
      <w:marTop w:val="0"/>
      <w:marBottom w:val="0"/>
      <w:divBdr>
        <w:top w:val="none" w:sz="0" w:space="0" w:color="auto"/>
        <w:left w:val="none" w:sz="0" w:space="0" w:color="auto"/>
        <w:bottom w:val="none" w:sz="0" w:space="0" w:color="auto"/>
        <w:right w:val="none" w:sz="0" w:space="0" w:color="auto"/>
      </w:divBdr>
    </w:div>
    <w:div w:id="1031148717">
      <w:bodyDiv w:val="1"/>
      <w:marLeft w:val="0"/>
      <w:marRight w:val="0"/>
      <w:marTop w:val="0"/>
      <w:marBottom w:val="0"/>
      <w:divBdr>
        <w:top w:val="none" w:sz="0" w:space="0" w:color="auto"/>
        <w:left w:val="none" w:sz="0" w:space="0" w:color="auto"/>
        <w:bottom w:val="none" w:sz="0" w:space="0" w:color="auto"/>
        <w:right w:val="none" w:sz="0" w:space="0" w:color="auto"/>
      </w:divBdr>
    </w:div>
    <w:div w:id="1209299828">
      <w:bodyDiv w:val="1"/>
      <w:marLeft w:val="0"/>
      <w:marRight w:val="0"/>
      <w:marTop w:val="0"/>
      <w:marBottom w:val="0"/>
      <w:divBdr>
        <w:top w:val="none" w:sz="0" w:space="0" w:color="auto"/>
        <w:left w:val="none" w:sz="0" w:space="0" w:color="auto"/>
        <w:bottom w:val="none" w:sz="0" w:space="0" w:color="auto"/>
        <w:right w:val="none" w:sz="0" w:space="0" w:color="auto"/>
      </w:divBdr>
    </w:div>
    <w:div w:id="1672835609">
      <w:bodyDiv w:val="1"/>
      <w:marLeft w:val="0"/>
      <w:marRight w:val="0"/>
      <w:marTop w:val="0"/>
      <w:marBottom w:val="0"/>
      <w:divBdr>
        <w:top w:val="none" w:sz="0" w:space="0" w:color="auto"/>
        <w:left w:val="none" w:sz="0" w:space="0" w:color="auto"/>
        <w:bottom w:val="none" w:sz="0" w:space="0" w:color="auto"/>
        <w:right w:val="none" w:sz="0" w:space="0" w:color="auto"/>
      </w:divBdr>
    </w:div>
    <w:div w:id="1720472292">
      <w:bodyDiv w:val="1"/>
      <w:marLeft w:val="0"/>
      <w:marRight w:val="0"/>
      <w:marTop w:val="0"/>
      <w:marBottom w:val="0"/>
      <w:divBdr>
        <w:top w:val="none" w:sz="0" w:space="0" w:color="auto"/>
        <w:left w:val="none" w:sz="0" w:space="0" w:color="auto"/>
        <w:bottom w:val="none" w:sz="0" w:space="0" w:color="auto"/>
        <w:right w:val="none" w:sz="0" w:space="0" w:color="auto"/>
      </w:divBdr>
    </w:div>
    <w:div w:id="1859661105">
      <w:bodyDiv w:val="1"/>
      <w:marLeft w:val="0"/>
      <w:marRight w:val="0"/>
      <w:marTop w:val="0"/>
      <w:marBottom w:val="0"/>
      <w:divBdr>
        <w:top w:val="none" w:sz="0" w:space="0" w:color="auto"/>
        <w:left w:val="none" w:sz="0" w:space="0" w:color="auto"/>
        <w:bottom w:val="none" w:sz="0" w:space="0" w:color="auto"/>
        <w:right w:val="none" w:sz="0" w:space="0" w:color="auto"/>
      </w:divBdr>
    </w:div>
    <w:div w:id="1998268861">
      <w:bodyDiv w:val="1"/>
      <w:marLeft w:val="0"/>
      <w:marRight w:val="0"/>
      <w:marTop w:val="0"/>
      <w:marBottom w:val="0"/>
      <w:divBdr>
        <w:top w:val="none" w:sz="0" w:space="0" w:color="auto"/>
        <w:left w:val="none" w:sz="0" w:space="0" w:color="auto"/>
        <w:bottom w:val="none" w:sz="0" w:space="0" w:color="auto"/>
        <w:right w:val="none" w:sz="0" w:space="0" w:color="auto"/>
      </w:divBdr>
    </w:div>
    <w:div w:id="204571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6617A-5C9C-47C6-9A36-BBA61B106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5813</Words>
  <Characters>33137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Sinziana Mada</cp:lastModifiedBy>
  <cp:revision>10</cp:revision>
  <dcterms:created xsi:type="dcterms:W3CDTF">2022-12-21T22:22:00Z</dcterms:created>
  <dcterms:modified xsi:type="dcterms:W3CDTF">2022-12-29T23:30:00Z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fbe6d74a3103ea297930507d65303274be608d61a571e294e545380b51c7524a</vt:lpwstr>
  </property>
</Properties>
</file>