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sz w:val="24"/>
          <w:szCs w:val="24"/>
          <w:lang w:val="en-GB"/>
        </w:rPr>
        <w:id w:val="-1522475554"/>
        <w:docPartObj>
          <w:docPartGallery w:val="Cover Pages"/>
          <w:docPartUnique/>
        </w:docPartObj>
      </w:sdtPr>
      <w:sdtEndPr/>
      <w:sdtContent>
        <w:p w14:paraId="542119A7" w14:textId="1A527714" w:rsidR="007D1947" w:rsidRPr="00FA6496" w:rsidRDefault="00BF375E" w:rsidP="00ED62EA">
          <w:pPr>
            <w:pStyle w:val="NoSpacing"/>
            <w:spacing w:before="1540" w:after="240" w:line="360" w:lineRule="auto"/>
            <w:jc w:val="center"/>
            <w:rPr>
              <w:rFonts w:ascii="Arial" w:hAnsi="Arial" w:cs="Arial"/>
              <w:sz w:val="24"/>
              <w:szCs w:val="24"/>
            </w:rPr>
          </w:pPr>
          <w:r>
            <w:rPr>
              <w:noProof/>
            </w:rPr>
            <w:drawing>
              <wp:inline distT="0" distB="0" distL="0" distR="0" wp14:anchorId="3E297784" wp14:editId="57DAC6C3">
                <wp:extent cx="1417320" cy="750570"/>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a:picLocks noChangeAspect="1"/>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r w:rsidR="003060F5" w:rsidRPr="00FA6496">
            <w:rPr>
              <w:rFonts w:ascii="Arial" w:hAnsi="Arial" w:cs="Arial"/>
              <w:noProof/>
              <w:sz w:val="24"/>
              <w:szCs w:val="24"/>
              <w:lang w:val="en-GB" w:eastAsia="en-GB" w:bidi="bn-BD"/>
            </w:rPr>
            <w:t xml:space="preserve"> </w:t>
          </w:r>
        </w:p>
        <w:sdt>
          <w:sdtPr>
            <w:rPr>
              <w:rFonts w:ascii="Arial" w:eastAsia="Times New Roman" w:hAnsi="Arial" w:cs="Arial"/>
              <w:b/>
              <w:bCs/>
              <w:color w:val="2E74B5" w:themeColor="accent1" w:themeShade="BF"/>
              <w:sz w:val="44"/>
              <w:szCs w:val="44"/>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14:paraId="14E20D90" w14:textId="207D9A65" w:rsidR="007D1947" w:rsidRPr="00ED3E64" w:rsidRDefault="00BF375E" w:rsidP="00ED62EA">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b/>
                  <w:bCs/>
                  <w:caps/>
                  <w:color w:val="9CC2E5" w:themeColor="accent1" w:themeTint="99"/>
                  <w:sz w:val="44"/>
                  <w:szCs w:val="44"/>
                </w:rPr>
              </w:pPr>
              <w:r w:rsidRPr="00ED3E64">
                <w:rPr>
                  <w:rFonts w:ascii="Arial" w:eastAsia="Times New Roman" w:hAnsi="Arial" w:cs="Arial"/>
                  <w:b/>
                  <w:bCs/>
                  <w:color w:val="2E74B5" w:themeColor="accent1" w:themeShade="BF"/>
                  <w:sz w:val="44"/>
                  <w:szCs w:val="44"/>
                </w:rPr>
                <w:t>Horizontal Analysis Report</w:t>
              </w:r>
            </w:p>
          </w:sdtContent>
        </w:sdt>
        <w:p w14:paraId="09C810DA" w14:textId="0AF36ADC" w:rsidR="007D1947" w:rsidRPr="00ED3E64" w:rsidRDefault="007D1B94" w:rsidP="00ED62EA">
          <w:pPr>
            <w:pStyle w:val="NoSpacing"/>
            <w:spacing w:before="480" w:line="360" w:lineRule="auto"/>
            <w:jc w:val="center"/>
            <w:rPr>
              <w:rFonts w:ascii="Arial" w:hAnsi="Arial" w:cs="Arial"/>
              <w:color w:val="2E74B5" w:themeColor="accent1" w:themeShade="BF"/>
              <w:sz w:val="36"/>
              <w:szCs w:val="36"/>
            </w:rPr>
          </w:pPr>
          <w:r w:rsidRPr="00ED3E64">
            <w:rPr>
              <w:rFonts w:ascii="Arial" w:hAnsi="Arial" w:cs="Arial"/>
              <w:noProof/>
              <w:color w:val="2E74B5" w:themeColor="accent1" w:themeShade="BF"/>
              <w:sz w:val="36"/>
              <w:szCs w:val="36"/>
            </w:rPr>
            <mc:AlternateContent>
              <mc:Choice Requires="wps">
                <w:drawing>
                  <wp:anchor distT="0" distB="0" distL="114300" distR="114300" simplePos="0" relativeHeight="251659264" behindDoc="0" locked="0" layoutInCell="1" allowOverlap="1" wp14:anchorId="616BAC4F" wp14:editId="7F75908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8677016"/>
                                  <w:dataBinding w:prefixMappings="xmlns:ns0='http://schemas.microsoft.com/office/2006/coverPageProps' " w:xpath="/ns0:CoverPageProperties[1]/ns0:PublishDate[1]" w:storeItemID="{55AF091B-3C7A-41E3-B477-F2FDAA23CFDA}"/>
                                  <w:date w:fullDate="2022-05-25T00:00:00Z">
                                    <w:dateFormat w:val="MMMM d, yyyy"/>
                                    <w:lid w:val="en-US"/>
                                    <w:storeMappedDataAs w:val="dateTime"/>
                                    <w:calendar w:val="gregorian"/>
                                  </w:date>
                                </w:sdtPr>
                                <w:sdtEndPr/>
                                <w:sdtContent>
                                  <w:p w14:paraId="68CD7BF6" w14:textId="00BEB2D5" w:rsidR="007D1947" w:rsidRDefault="006D018A">
                                    <w:pPr>
                                      <w:pStyle w:val="NoSpacing"/>
                                      <w:spacing w:after="40"/>
                                      <w:jc w:val="center"/>
                                      <w:rPr>
                                        <w:caps/>
                                        <w:color w:val="5B9BD5" w:themeColor="accent1"/>
                                        <w:sz w:val="28"/>
                                        <w:szCs w:val="28"/>
                                      </w:rPr>
                                    </w:pPr>
                                    <w:r>
                                      <w:rPr>
                                        <w:caps/>
                                        <w:color w:val="5B9BD5" w:themeColor="accent1"/>
                                        <w:sz w:val="28"/>
                                        <w:szCs w:val="28"/>
                                      </w:rPr>
                                      <w:t>May 2</w:t>
                                    </w:r>
                                    <w:r w:rsidR="00D8527A">
                                      <w:rPr>
                                        <w:caps/>
                                        <w:color w:val="5B9BD5" w:themeColor="accent1"/>
                                        <w:sz w:val="28"/>
                                        <w:szCs w:val="28"/>
                                      </w:rPr>
                                      <w:t>5</w:t>
                                    </w:r>
                                    <w:r>
                                      <w:rPr>
                                        <w:caps/>
                                        <w:color w:val="5B9BD5" w:themeColor="accent1"/>
                                        <w:sz w:val="28"/>
                                        <w:szCs w:val="28"/>
                                      </w:rPr>
                                      <w:t>, 2022</w:t>
                                    </w:r>
                                  </w:p>
                                </w:sdtContent>
                              </w:sdt>
                              <w:p w14:paraId="2E19817B" w14:textId="77777777" w:rsidR="007D1947" w:rsidRDefault="00C22348">
                                <w:pPr>
                                  <w:pStyle w:val="NoSpacing"/>
                                  <w:jc w:val="center"/>
                                  <w:rPr>
                                    <w:color w:val="5B9BD5" w:themeColor="accent1"/>
                                  </w:rPr>
                                </w:pPr>
                                <w:sdt>
                                  <w:sdtPr>
                                    <w:rPr>
                                      <w:caps/>
                                      <w:color w:val="5B9BD5" w:themeColor="accent1"/>
                                    </w:rPr>
                                    <w:alias w:val="Company"/>
                                    <w:tag w:val=""/>
                                    <w:id w:val="867701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38921DA" w14:textId="77777777" w:rsidR="007D1947" w:rsidRDefault="00C22348">
                                <w:pPr>
                                  <w:pStyle w:val="NoSpacing"/>
                                  <w:jc w:val="center"/>
                                  <w:rPr>
                                    <w:color w:val="5B9BD5" w:themeColor="accent1"/>
                                  </w:rPr>
                                </w:pPr>
                                <w:sdt>
                                  <w:sdtPr>
                                    <w:rPr>
                                      <w:color w:val="5B9BD5" w:themeColor="accent1"/>
                                    </w:rPr>
                                    <w:alias w:val="Address"/>
                                    <w:tag w:val=""/>
                                    <w:id w:val="8677018"/>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16BAC4F" id="_x0000_t202" coordsize="21600,21600" o:spt="202" path="m,l,21600r21600,l21600,xe">
                    <v:stroke joinstyle="miter"/>
                    <v:path gradientshapeok="t" o:connecttype="rect"/>
                  </v:shapetype>
                  <v:shape id="Text Box 8" o:spid="_x0000_s1026" type="#_x0000_t202" style="position:absolute;left:0;text-align:left;margin-left:0;margin-top:0;width:451.3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" filled="f" stroked="f" strokeweight=".5pt">
                    <v:textbox style="mso-fit-shape-to-text:t" inset="0,0,0,0">
                      <w:txbxContent>
                        <w:sdt>
                          <w:sdtPr>
                            <w:rPr>
                              <w:caps/>
                              <w:color w:val="5B9BD5" w:themeColor="accent1"/>
                              <w:sz w:val="28"/>
                              <w:szCs w:val="28"/>
                            </w:rPr>
                            <w:alias w:val="Date"/>
                            <w:tag w:val=""/>
                            <w:id w:val="8677016"/>
                            <w:dataBinding w:prefixMappings="xmlns:ns0='http://schemas.microsoft.com/office/2006/coverPageProps' " w:xpath="/ns0:CoverPageProperties[1]/ns0:PublishDate[1]" w:storeItemID="{55AF091B-3C7A-41E3-B477-F2FDAA23CFDA}"/>
                            <w:date w:fullDate="2022-05-25T00:00:00Z">
                              <w:dateFormat w:val="MMMM d, yyyy"/>
                              <w:lid w:val="en-US"/>
                              <w:storeMappedDataAs w:val="dateTime"/>
                              <w:calendar w:val="gregorian"/>
                            </w:date>
                          </w:sdtPr>
                          <w:sdtEndPr/>
                          <w:sdtContent>
                            <w:p w14:paraId="68CD7BF6" w14:textId="00BEB2D5" w:rsidR="007D1947" w:rsidRDefault="006D018A">
                              <w:pPr>
                                <w:pStyle w:val="NoSpacing"/>
                                <w:spacing w:after="40"/>
                                <w:jc w:val="center"/>
                                <w:rPr>
                                  <w:caps/>
                                  <w:color w:val="5B9BD5" w:themeColor="accent1"/>
                                  <w:sz w:val="28"/>
                                  <w:szCs w:val="28"/>
                                </w:rPr>
                              </w:pPr>
                              <w:r>
                                <w:rPr>
                                  <w:caps/>
                                  <w:color w:val="5B9BD5" w:themeColor="accent1"/>
                                  <w:sz w:val="28"/>
                                  <w:szCs w:val="28"/>
                                </w:rPr>
                                <w:t>May 2</w:t>
                              </w:r>
                              <w:r w:rsidR="00D8527A">
                                <w:rPr>
                                  <w:caps/>
                                  <w:color w:val="5B9BD5" w:themeColor="accent1"/>
                                  <w:sz w:val="28"/>
                                  <w:szCs w:val="28"/>
                                </w:rPr>
                                <w:t>5</w:t>
                              </w:r>
                              <w:r>
                                <w:rPr>
                                  <w:caps/>
                                  <w:color w:val="5B9BD5" w:themeColor="accent1"/>
                                  <w:sz w:val="28"/>
                                  <w:szCs w:val="28"/>
                                </w:rPr>
                                <w:t>, 2022</w:t>
                              </w:r>
                            </w:p>
                          </w:sdtContent>
                        </w:sdt>
                        <w:p w14:paraId="2E19817B" w14:textId="77777777" w:rsidR="007D1947" w:rsidRDefault="00C22348">
                          <w:pPr>
                            <w:pStyle w:val="NoSpacing"/>
                            <w:jc w:val="center"/>
                            <w:rPr>
                              <w:color w:val="5B9BD5" w:themeColor="accent1"/>
                            </w:rPr>
                          </w:pPr>
                          <w:sdt>
                            <w:sdtPr>
                              <w:rPr>
                                <w:caps/>
                                <w:color w:val="5B9BD5" w:themeColor="accent1"/>
                              </w:rPr>
                              <w:alias w:val="Company"/>
                              <w:tag w:val=""/>
                              <w:id w:val="867701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38921DA" w14:textId="77777777" w:rsidR="007D1947" w:rsidRDefault="00C22348">
                          <w:pPr>
                            <w:pStyle w:val="NoSpacing"/>
                            <w:jc w:val="center"/>
                            <w:rPr>
                              <w:color w:val="5B9BD5" w:themeColor="accent1"/>
                            </w:rPr>
                          </w:pPr>
                          <w:sdt>
                            <w:sdtPr>
                              <w:rPr>
                                <w:color w:val="5B9BD5" w:themeColor="accent1"/>
                              </w:rPr>
                              <w:alias w:val="Address"/>
                              <w:tag w:val=""/>
                              <w:id w:val="8677018"/>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00ED3E64" w:rsidRPr="00ED3E64">
            <w:rPr>
              <w:rFonts w:ascii="Arial" w:hAnsi="Arial" w:cs="Arial"/>
              <w:color w:val="2E74B5" w:themeColor="accent1" w:themeShade="BF"/>
              <w:sz w:val="36"/>
              <w:szCs w:val="36"/>
            </w:rPr>
            <w:t>Hotel Hilton</w:t>
          </w:r>
        </w:p>
        <w:p w14:paraId="37B22B2B" w14:textId="77777777" w:rsidR="00ED3E64" w:rsidRDefault="00ED3E64" w:rsidP="00B734C1">
          <w:pPr>
            <w:pStyle w:val="Heading1"/>
            <w:spacing w:line="360" w:lineRule="auto"/>
            <w:jc w:val="center"/>
            <w:rPr>
              <w:rFonts w:ascii="Arial" w:hAnsi="Arial" w:cs="Arial"/>
              <w:color w:val="auto"/>
              <w:sz w:val="24"/>
              <w:szCs w:val="24"/>
            </w:rPr>
          </w:pPr>
          <w:bookmarkStart w:id="0" w:name="_Toc95066527"/>
          <w:bookmarkStart w:id="1" w:name="_Toc95066598"/>
          <w:bookmarkStart w:id="2" w:name="_Toc95066645"/>
          <w:r>
            <w:rPr>
              <w:noProof/>
            </w:rPr>
            <w:drawing>
              <wp:inline distT="0" distB="0" distL="0" distR="0" wp14:anchorId="47614BB3" wp14:editId="7AA1F4EE">
                <wp:extent cx="911225" cy="548640"/>
                <wp:effectExtent l="0" t="0" r="3175" b="381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a:picLocks noChangeAspect="1"/>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911225" cy="548640"/>
                        </a:xfrm>
                        <a:prstGeom prst="rect">
                          <a:avLst/>
                        </a:prstGeom>
                      </pic:spPr>
                    </pic:pic>
                  </a:graphicData>
                </a:graphic>
              </wp:inline>
            </w:drawing>
          </w:r>
        </w:p>
        <w:p w14:paraId="44F6ACF0" w14:textId="77777777" w:rsidR="00D8527A" w:rsidRDefault="00D8527A" w:rsidP="00B734C1">
          <w:pPr>
            <w:pStyle w:val="Heading1"/>
            <w:spacing w:line="360" w:lineRule="auto"/>
            <w:jc w:val="center"/>
            <w:rPr>
              <w:rFonts w:ascii="Arial" w:hAnsi="Arial" w:cs="Arial"/>
              <w:color w:val="auto"/>
              <w:sz w:val="24"/>
              <w:szCs w:val="24"/>
            </w:rPr>
          </w:pPr>
        </w:p>
        <w:p w14:paraId="6275F90C" w14:textId="62E038A5" w:rsidR="00D8527A" w:rsidRPr="00D8527A" w:rsidRDefault="00D8527A" w:rsidP="00B734C1">
          <w:pPr>
            <w:pStyle w:val="Heading1"/>
            <w:spacing w:line="360" w:lineRule="auto"/>
            <w:jc w:val="center"/>
            <w:rPr>
              <w:rFonts w:ascii="Arial" w:hAnsi="Arial" w:cs="Arial"/>
              <w:b/>
              <w:bCs/>
              <w:sz w:val="28"/>
              <w:szCs w:val="28"/>
            </w:rPr>
          </w:pPr>
          <w:r w:rsidRPr="00D8527A">
            <w:rPr>
              <w:rFonts w:ascii="Arial" w:hAnsi="Arial" w:cs="Arial"/>
              <w:b/>
              <w:bCs/>
              <w:sz w:val="28"/>
              <w:szCs w:val="28"/>
            </w:rPr>
            <w:t>MODULE</w:t>
          </w:r>
        </w:p>
        <w:p w14:paraId="4EE9F260" w14:textId="1EC4C945" w:rsidR="00D8527A" w:rsidRPr="00D8527A" w:rsidRDefault="00D8527A" w:rsidP="00D8527A">
          <w:pPr>
            <w:jc w:val="center"/>
            <w:rPr>
              <w:sz w:val="28"/>
              <w:szCs w:val="28"/>
            </w:rPr>
          </w:pPr>
          <w:r w:rsidRPr="00D8527A">
            <w:rPr>
              <w:sz w:val="28"/>
              <w:szCs w:val="28"/>
            </w:rPr>
            <w:t>Financial management for the Hotel Industry BMIH5007, BMIH5002</w:t>
          </w:r>
        </w:p>
        <w:p w14:paraId="0862A3A7" w14:textId="77777777" w:rsidR="00D8527A" w:rsidRPr="00D8527A" w:rsidRDefault="00D8527A" w:rsidP="00B734C1">
          <w:pPr>
            <w:pStyle w:val="Heading1"/>
            <w:spacing w:line="360" w:lineRule="auto"/>
            <w:jc w:val="center"/>
            <w:rPr>
              <w:rFonts w:ascii="Arial" w:hAnsi="Arial" w:cs="Arial"/>
              <w:b/>
              <w:bCs/>
              <w:sz w:val="28"/>
              <w:szCs w:val="28"/>
            </w:rPr>
          </w:pPr>
          <w:r w:rsidRPr="00D8527A">
            <w:rPr>
              <w:rFonts w:ascii="Arial" w:hAnsi="Arial" w:cs="Arial"/>
              <w:b/>
              <w:bCs/>
              <w:sz w:val="28"/>
              <w:szCs w:val="28"/>
            </w:rPr>
            <w:t>Student name</w:t>
          </w:r>
        </w:p>
        <w:p w14:paraId="6A6E8750" w14:textId="77777777" w:rsidR="00D8527A" w:rsidRDefault="00D8527A" w:rsidP="00B734C1">
          <w:pPr>
            <w:pStyle w:val="Heading1"/>
            <w:spacing w:line="360" w:lineRule="auto"/>
            <w:jc w:val="center"/>
            <w:rPr>
              <w:rFonts w:ascii="Arial" w:hAnsi="Arial" w:cs="Arial"/>
              <w:color w:val="auto"/>
              <w:sz w:val="24"/>
              <w:szCs w:val="24"/>
            </w:rPr>
          </w:pPr>
          <w:r>
            <w:rPr>
              <w:rFonts w:ascii="Arial" w:hAnsi="Arial" w:cs="Arial"/>
              <w:color w:val="auto"/>
              <w:sz w:val="24"/>
              <w:szCs w:val="24"/>
            </w:rPr>
            <w:t>Andreea Nicolae</w:t>
          </w:r>
        </w:p>
        <w:p w14:paraId="3B02C128" w14:textId="77777777" w:rsidR="00D8527A" w:rsidRPr="00D8527A" w:rsidRDefault="00D8527A" w:rsidP="00B734C1">
          <w:pPr>
            <w:pStyle w:val="Heading1"/>
            <w:spacing w:line="360" w:lineRule="auto"/>
            <w:jc w:val="center"/>
            <w:rPr>
              <w:rFonts w:ascii="Arial" w:hAnsi="Arial" w:cs="Arial"/>
              <w:b/>
              <w:bCs/>
              <w:sz w:val="28"/>
              <w:szCs w:val="28"/>
            </w:rPr>
          </w:pPr>
          <w:r w:rsidRPr="00D8527A">
            <w:rPr>
              <w:rFonts w:ascii="Arial" w:hAnsi="Arial" w:cs="Arial"/>
              <w:b/>
              <w:bCs/>
              <w:sz w:val="28"/>
              <w:szCs w:val="28"/>
            </w:rPr>
            <w:t>Student ID</w:t>
          </w:r>
        </w:p>
        <w:p w14:paraId="6171DFC1" w14:textId="77777777" w:rsidR="00D8527A" w:rsidRDefault="00D8527A" w:rsidP="00B734C1">
          <w:pPr>
            <w:pStyle w:val="Heading1"/>
            <w:spacing w:line="360" w:lineRule="auto"/>
            <w:jc w:val="center"/>
            <w:rPr>
              <w:rFonts w:ascii="Arial" w:hAnsi="Arial" w:cs="Arial"/>
              <w:color w:val="auto"/>
              <w:sz w:val="24"/>
              <w:szCs w:val="24"/>
            </w:rPr>
          </w:pPr>
          <w:r>
            <w:rPr>
              <w:rFonts w:ascii="Arial" w:hAnsi="Arial" w:cs="Arial"/>
              <w:color w:val="auto"/>
              <w:sz w:val="24"/>
              <w:szCs w:val="24"/>
            </w:rPr>
            <w:t>2019850</w:t>
          </w:r>
        </w:p>
        <w:p w14:paraId="036E798B" w14:textId="77777777" w:rsidR="00D8527A" w:rsidRPr="00D8527A" w:rsidRDefault="00D8527A" w:rsidP="00B734C1">
          <w:pPr>
            <w:pStyle w:val="Heading1"/>
            <w:spacing w:line="360" w:lineRule="auto"/>
            <w:jc w:val="center"/>
            <w:rPr>
              <w:rFonts w:ascii="Arial" w:hAnsi="Arial" w:cs="Arial"/>
              <w:b/>
              <w:bCs/>
              <w:sz w:val="28"/>
              <w:szCs w:val="28"/>
            </w:rPr>
          </w:pPr>
          <w:r w:rsidRPr="00D8527A">
            <w:rPr>
              <w:rFonts w:ascii="Arial" w:hAnsi="Arial" w:cs="Arial"/>
              <w:b/>
              <w:bCs/>
              <w:sz w:val="28"/>
              <w:szCs w:val="28"/>
            </w:rPr>
            <w:t>Lecturer</w:t>
          </w:r>
        </w:p>
        <w:p w14:paraId="5B3B283A" w14:textId="449A7E13" w:rsidR="007D1947" w:rsidRPr="00FA6496" w:rsidRDefault="00D8527A" w:rsidP="00B734C1">
          <w:pPr>
            <w:pStyle w:val="Heading1"/>
            <w:spacing w:line="360" w:lineRule="auto"/>
            <w:jc w:val="center"/>
            <w:rPr>
              <w:rFonts w:ascii="Arial" w:hAnsi="Arial" w:cs="Arial"/>
              <w:color w:val="auto"/>
              <w:sz w:val="24"/>
              <w:szCs w:val="24"/>
            </w:rPr>
          </w:pPr>
          <w:r>
            <w:rPr>
              <w:rFonts w:ascii="Arial" w:hAnsi="Arial" w:cs="Arial"/>
              <w:color w:val="auto"/>
              <w:sz w:val="24"/>
              <w:szCs w:val="24"/>
            </w:rPr>
            <w:t>Dale Clarke</w:t>
          </w:r>
          <w:r w:rsidR="007D1947" w:rsidRPr="00FA6496">
            <w:rPr>
              <w:rFonts w:ascii="Arial" w:hAnsi="Arial" w:cs="Arial"/>
              <w:color w:val="auto"/>
              <w:sz w:val="24"/>
              <w:szCs w:val="24"/>
            </w:rPr>
            <w:br w:type="page"/>
          </w:r>
          <w:bookmarkStart w:id="3" w:name="_Toc95066646"/>
          <w:bookmarkStart w:id="4" w:name="_Toc104440364"/>
          <w:r w:rsidR="007D1947" w:rsidRPr="00FA6496">
            <w:rPr>
              <w:rFonts w:ascii="Arial" w:hAnsi="Arial" w:cs="Arial"/>
              <w:b/>
              <w:bCs/>
              <w:color w:val="auto"/>
              <w:sz w:val="24"/>
              <w:szCs w:val="24"/>
            </w:rPr>
            <w:lastRenderedPageBreak/>
            <w:t>Executive Summar</w:t>
          </w:r>
          <w:bookmarkEnd w:id="0"/>
          <w:bookmarkEnd w:id="1"/>
          <w:bookmarkEnd w:id="2"/>
          <w:bookmarkEnd w:id="3"/>
          <w:r w:rsidR="008731A3" w:rsidRPr="00FA6496">
            <w:rPr>
              <w:rFonts w:ascii="Arial" w:hAnsi="Arial" w:cs="Arial"/>
              <w:b/>
              <w:bCs/>
              <w:color w:val="auto"/>
              <w:sz w:val="24"/>
              <w:szCs w:val="24"/>
            </w:rPr>
            <w:t>y</w:t>
          </w:r>
          <w:bookmarkEnd w:id="4"/>
        </w:p>
        <w:p w14:paraId="07831948" w14:textId="77777777" w:rsidR="006759D4" w:rsidRPr="00FA6496" w:rsidRDefault="006759D4" w:rsidP="006759D4">
          <w:pPr>
            <w:rPr>
              <w:rFonts w:ascii="Arial" w:hAnsi="Arial" w:cs="Arial"/>
              <w:sz w:val="24"/>
              <w:szCs w:val="24"/>
            </w:rPr>
          </w:pPr>
        </w:p>
        <w:p w14:paraId="4B6D9B53" w14:textId="56B15593" w:rsidR="00ED62EA" w:rsidRPr="00FA6496" w:rsidRDefault="00ED62EA" w:rsidP="00B734C1">
          <w:pPr>
            <w:spacing w:line="360" w:lineRule="auto"/>
            <w:jc w:val="both"/>
            <w:rPr>
              <w:rFonts w:ascii="Arial" w:hAnsi="Arial" w:cs="Arial"/>
              <w:sz w:val="24"/>
              <w:szCs w:val="24"/>
            </w:rPr>
          </w:pPr>
          <w:r w:rsidRPr="00FA6496">
            <w:rPr>
              <w:rFonts w:ascii="Arial" w:hAnsi="Arial" w:cs="Arial"/>
              <w:sz w:val="24"/>
              <w:szCs w:val="24"/>
            </w:rPr>
            <w:t>Th</w:t>
          </w:r>
          <w:r w:rsidR="00BB3268" w:rsidRPr="00FA6496">
            <w:rPr>
              <w:rFonts w:ascii="Arial" w:hAnsi="Arial" w:cs="Arial"/>
              <w:sz w:val="24"/>
              <w:szCs w:val="24"/>
            </w:rPr>
            <w:t xml:space="preserve">is </w:t>
          </w:r>
          <w:r w:rsidRPr="00FA6496">
            <w:rPr>
              <w:rFonts w:ascii="Arial" w:hAnsi="Arial" w:cs="Arial"/>
              <w:sz w:val="24"/>
              <w:szCs w:val="24"/>
            </w:rPr>
            <w:t xml:space="preserve">report </w:t>
          </w:r>
          <w:r w:rsidR="00BB3268" w:rsidRPr="00FA6496">
            <w:rPr>
              <w:rFonts w:ascii="Arial" w:hAnsi="Arial" w:cs="Arial"/>
              <w:sz w:val="24"/>
              <w:szCs w:val="24"/>
            </w:rPr>
            <w:t>a</w:t>
          </w:r>
          <w:r w:rsidRPr="00FA6496">
            <w:rPr>
              <w:rFonts w:ascii="Arial" w:hAnsi="Arial" w:cs="Arial"/>
              <w:sz w:val="24"/>
              <w:szCs w:val="24"/>
            </w:rPr>
            <w:t>nalyse</w:t>
          </w:r>
          <w:r w:rsidR="00BB3268" w:rsidRPr="00FA6496">
            <w:rPr>
              <w:rFonts w:ascii="Arial" w:hAnsi="Arial" w:cs="Arial"/>
              <w:sz w:val="24"/>
              <w:szCs w:val="24"/>
            </w:rPr>
            <w:t>s Hilton Worldwide Holding</w:t>
          </w:r>
          <w:r w:rsidR="00E977ED" w:rsidRPr="00FA6496">
            <w:rPr>
              <w:rFonts w:ascii="Arial" w:hAnsi="Arial" w:cs="Arial"/>
              <w:sz w:val="24"/>
              <w:szCs w:val="24"/>
            </w:rPr>
            <w:t>'</w:t>
          </w:r>
          <w:r w:rsidR="00BB3268" w:rsidRPr="00FA6496">
            <w:rPr>
              <w:rFonts w:ascii="Arial" w:hAnsi="Arial" w:cs="Arial"/>
              <w:sz w:val="24"/>
              <w:szCs w:val="24"/>
            </w:rPr>
            <w:t>s</w:t>
          </w:r>
          <w:r w:rsidRPr="00FA6496">
            <w:rPr>
              <w:rFonts w:ascii="Arial" w:hAnsi="Arial" w:cs="Arial"/>
              <w:sz w:val="24"/>
              <w:szCs w:val="24"/>
            </w:rPr>
            <w:t xml:space="preserve"> financial </w:t>
          </w:r>
          <w:r w:rsidR="00BB3268" w:rsidRPr="00FA6496">
            <w:rPr>
              <w:rFonts w:ascii="Arial" w:hAnsi="Arial" w:cs="Arial"/>
              <w:sz w:val="24"/>
              <w:szCs w:val="24"/>
            </w:rPr>
            <w:t>ratios as shall be presented to the CEO. Being among the top</w:t>
          </w:r>
          <w:r w:rsidRPr="00FA6496">
            <w:rPr>
              <w:rFonts w:ascii="Arial" w:hAnsi="Arial" w:cs="Arial"/>
              <w:sz w:val="24"/>
              <w:szCs w:val="24"/>
            </w:rPr>
            <w:t xml:space="preserve"> hospitality compan</w:t>
          </w:r>
          <w:r w:rsidR="00BB3268" w:rsidRPr="00FA6496">
            <w:rPr>
              <w:rFonts w:ascii="Arial" w:hAnsi="Arial" w:cs="Arial"/>
              <w:sz w:val="24"/>
              <w:szCs w:val="24"/>
            </w:rPr>
            <w:t xml:space="preserve">ies with worldwide </w:t>
          </w:r>
          <w:r w:rsidRPr="00FA6496">
            <w:rPr>
              <w:rFonts w:ascii="Arial" w:hAnsi="Arial" w:cs="Arial"/>
              <w:sz w:val="24"/>
              <w:szCs w:val="24"/>
            </w:rPr>
            <w:t>operat</w:t>
          </w:r>
          <w:r w:rsidR="00BB3268" w:rsidRPr="00FA6496">
            <w:rPr>
              <w:rFonts w:ascii="Arial" w:hAnsi="Arial" w:cs="Arial"/>
              <w:sz w:val="24"/>
              <w:szCs w:val="24"/>
            </w:rPr>
            <w:t>ions, Hilton</w:t>
          </w:r>
          <w:r w:rsidRPr="00FA6496">
            <w:rPr>
              <w:rFonts w:ascii="Arial" w:hAnsi="Arial" w:cs="Arial"/>
              <w:sz w:val="24"/>
              <w:szCs w:val="24"/>
            </w:rPr>
            <w:t xml:space="preserve"> manages </w:t>
          </w:r>
          <w:r w:rsidR="00BB3268" w:rsidRPr="00FA6496">
            <w:rPr>
              <w:rFonts w:ascii="Arial" w:hAnsi="Arial" w:cs="Arial"/>
              <w:sz w:val="24"/>
              <w:szCs w:val="24"/>
            </w:rPr>
            <w:t xml:space="preserve">and runs </w:t>
          </w:r>
          <w:r w:rsidRPr="00FA6496">
            <w:rPr>
              <w:rFonts w:ascii="Arial" w:hAnsi="Arial" w:cs="Arial"/>
              <w:sz w:val="24"/>
              <w:szCs w:val="24"/>
            </w:rPr>
            <w:t xml:space="preserve">a </w:t>
          </w:r>
          <w:r w:rsidR="00BB3268" w:rsidRPr="00FA6496">
            <w:rPr>
              <w:rFonts w:ascii="Arial" w:hAnsi="Arial" w:cs="Arial"/>
              <w:sz w:val="24"/>
              <w:szCs w:val="24"/>
            </w:rPr>
            <w:t xml:space="preserve">wide array of </w:t>
          </w:r>
          <w:r w:rsidR="00570B97" w:rsidRPr="00FA6496">
            <w:rPr>
              <w:rFonts w:ascii="Arial" w:hAnsi="Arial" w:cs="Arial"/>
              <w:sz w:val="24"/>
              <w:szCs w:val="24"/>
            </w:rPr>
            <w:t>hotels</w:t>
          </w:r>
          <w:r w:rsidR="00BB3268" w:rsidRPr="00FA6496">
            <w:rPr>
              <w:rFonts w:ascii="Arial" w:hAnsi="Arial" w:cs="Arial"/>
              <w:sz w:val="24"/>
              <w:szCs w:val="24"/>
            </w:rPr>
            <w:t xml:space="preserve"> and </w:t>
          </w:r>
          <w:r w:rsidR="00570B97" w:rsidRPr="00FA6496">
            <w:rPr>
              <w:rFonts w:ascii="Arial" w:hAnsi="Arial" w:cs="Arial"/>
              <w:sz w:val="24"/>
              <w:szCs w:val="24"/>
            </w:rPr>
            <w:t>properties</w:t>
          </w:r>
          <w:r w:rsidR="00BB3268" w:rsidRPr="00FA6496">
            <w:rPr>
              <w:rFonts w:ascii="Arial" w:hAnsi="Arial" w:cs="Arial"/>
              <w:sz w:val="24"/>
              <w:szCs w:val="24"/>
            </w:rPr>
            <w:t xml:space="preserve"> in its </w:t>
          </w:r>
          <w:r w:rsidRPr="00FA6496">
            <w:rPr>
              <w:rFonts w:ascii="Arial" w:hAnsi="Arial" w:cs="Arial"/>
              <w:sz w:val="24"/>
              <w:szCs w:val="24"/>
            </w:rPr>
            <w:t>portfolio. This present</w:t>
          </w:r>
          <w:r w:rsidR="00BB3268" w:rsidRPr="00FA6496">
            <w:rPr>
              <w:rFonts w:ascii="Arial" w:hAnsi="Arial" w:cs="Arial"/>
              <w:sz w:val="24"/>
              <w:szCs w:val="24"/>
            </w:rPr>
            <w:t>ation will enable the senior managers to assess th</w:t>
          </w:r>
          <w:r w:rsidRPr="00FA6496">
            <w:rPr>
              <w:rFonts w:ascii="Arial" w:hAnsi="Arial" w:cs="Arial"/>
              <w:sz w:val="24"/>
              <w:szCs w:val="24"/>
            </w:rPr>
            <w:t>e company</w:t>
          </w:r>
          <w:r w:rsidR="00E977ED" w:rsidRPr="00FA6496">
            <w:rPr>
              <w:rFonts w:ascii="Arial" w:hAnsi="Arial" w:cs="Arial"/>
              <w:sz w:val="24"/>
              <w:szCs w:val="24"/>
            </w:rPr>
            <w:t>'</w:t>
          </w:r>
          <w:r w:rsidR="00BB3268" w:rsidRPr="00FA6496">
            <w:rPr>
              <w:rFonts w:ascii="Arial" w:hAnsi="Arial" w:cs="Arial"/>
              <w:sz w:val="24"/>
              <w:szCs w:val="24"/>
            </w:rPr>
            <w:t>s financial performance for FY</w:t>
          </w:r>
          <w:r w:rsidRPr="00FA6496">
            <w:rPr>
              <w:rFonts w:ascii="Arial" w:hAnsi="Arial" w:cs="Arial"/>
              <w:sz w:val="24"/>
              <w:szCs w:val="24"/>
            </w:rPr>
            <w:t xml:space="preserve"> 2019 </w:t>
          </w:r>
          <w:r w:rsidR="00BB3268" w:rsidRPr="00FA6496">
            <w:rPr>
              <w:rFonts w:ascii="Arial" w:hAnsi="Arial" w:cs="Arial"/>
              <w:sz w:val="24"/>
              <w:szCs w:val="24"/>
            </w:rPr>
            <w:t>and</w:t>
          </w:r>
          <w:r w:rsidRPr="00FA6496">
            <w:rPr>
              <w:rFonts w:ascii="Arial" w:hAnsi="Arial" w:cs="Arial"/>
              <w:sz w:val="24"/>
              <w:szCs w:val="24"/>
            </w:rPr>
            <w:t xml:space="preserve"> 2020</w:t>
          </w:r>
          <w:r w:rsidR="008731A3" w:rsidRPr="00FA6496">
            <w:rPr>
              <w:rFonts w:ascii="Arial" w:hAnsi="Arial" w:cs="Arial"/>
              <w:sz w:val="24"/>
              <w:szCs w:val="24"/>
            </w:rPr>
            <w:t>.</w:t>
          </w:r>
        </w:p>
        <w:p w14:paraId="72559649" w14:textId="487C42EE" w:rsidR="00343645" w:rsidRPr="00FA6496" w:rsidRDefault="00ED62EA" w:rsidP="00B734C1">
          <w:pPr>
            <w:spacing w:line="360" w:lineRule="auto"/>
            <w:jc w:val="both"/>
            <w:rPr>
              <w:rFonts w:ascii="Arial" w:hAnsi="Arial" w:cs="Arial"/>
              <w:sz w:val="24"/>
              <w:szCs w:val="24"/>
            </w:rPr>
          </w:pPr>
          <w:r w:rsidRPr="00FA6496">
            <w:rPr>
              <w:rFonts w:ascii="Arial" w:hAnsi="Arial" w:cs="Arial"/>
              <w:sz w:val="24"/>
              <w:szCs w:val="24"/>
            </w:rPr>
            <w:t xml:space="preserve">The </w:t>
          </w:r>
          <w:r w:rsidR="00BB3268" w:rsidRPr="00FA6496">
            <w:rPr>
              <w:rFonts w:ascii="Arial" w:hAnsi="Arial" w:cs="Arial"/>
              <w:sz w:val="24"/>
              <w:szCs w:val="24"/>
            </w:rPr>
            <w:t>report c</w:t>
          </w:r>
          <w:r w:rsidR="00AD53B7" w:rsidRPr="00FA6496">
            <w:rPr>
              <w:rFonts w:ascii="Arial" w:hAnsi="Arial" w:cs="Arial"/>
              <w:sz w:val="24"/>
              <w:szCs w:val="24"/>
            </w:rPr>
            <w:t xml:space="preserve">ompares </w:t>
          </w:r>
          <w:r w:rsidR="00570B97" w:rsidRPr="00FA6496">
            <w:rPr>
              <w:rFonts w:ascii="Arial" w:hAnsi="Arial" w:cs="Arial"/>
              <w:sz w:val="24"/>
              <w:szCs w:val="24"/>
            </w:rPr>
            <w:t>Hilton</w:t>
          </w:r>
          <w:r w:rsidR="00E977ED" w:rsidRPr="00FA6496">
            <w:rPr>
              <w:rFonts w:ascii="Arial" w:hAnsi="Arial" w:cs="Arial"/>
              <w:sz w:val="24"/>
              <w:szCs w:val="24"/>
            </w:rPr>
            <w:t>'</w:t>
          </w:r>
          <w:r w:rsidR="00570B97" w:rsidRPr="00FA6496">
            <w:rPr>
              <w:rFonts w:ascii="Arial" w:hAnsi="Arial" w:cs="Arial"/>
              <w:sz w:val="24"/>
              <w:szCs w:val="24"/>
            </w:rPr>
            <w:t xml:space="preserve">s </w:t>
          </w:r>
          <w:r w:rsidR="00FA6496" w:rsidRPr="00FA6496">
            <w:rPr>
              <w:rFonts w:ascii="Arial" w:hAnsi="Arial" w:cs="Arial"/>
              <w:sz w:val="24"/>
              <w:szCs w:val="24"/>
            </w:rPr>
            <w:t>curr</w:t>
          </w:r>
          <w:r w:rsidR="00570B97" w:rsidRPr="00FA6496">
            <w:rPr>
              <w:rFonts w:ascii="Arial" w:hAnsi="Arial" w:cs="Arial"/>
              <w:sz w:val="24"/>
              <w:szCs w:val="24"/>
            </w:rPr>
            <w:t>ent</w:t>
          </w:r>
          <w:r w:rsidR="00BB3268" w:rsidRPr="00FA6496">
            <w:rPr>
              <w:rFonts w:ascii="Arial" w:hAnsi="Arial" w:cs="Arial"/>
              <w:sz w:val="24"/>
              <w:szCs w:val="24"/>
            </w:rPr>
            <w:t xml:space="preserve"> </w:t>
          </w:r>
          <w:r w:rsidRPr="00FA6496">
            <w:rPr>
              <w:rFonts w:ascii="Arial" w:hAnsi="Arial" w:cs="Arial"/>
              <w:sz w:val="24"/>
              <w:szCs w:val="24"/>
            </w:rPr>
            <w:t>ratio</w:t>
          </w:r>
          <w:r w:rsidR="00570B97" w:rsidRPr="00FA6496">
            <w:rPr>
              <w:rFonts w:ascii="Arial" w:hAnsi="Arial" w:cs="Arial"/>
              <w:sz w:val="24"/>
              <w:szCs w:val="24"/>
            </w:rPr>
            <w:t>s against the expected and past</w:t>
          </w:r>
          <w:r w:rsidRPr="00FA6496">
            <w:rPr>
              <w:rFonts w:ascii="Arial" w:hAnsi="Arial" w:cs="Arial"/>
              <w:sz w:val="24"/>
              <w:szCs w:val="24"/>
            </w:rPr>
            <w:t xml:space="preserve"> </w:t>
          </w:r>
          <w:r w:rsidR="00570B97" w:rsidRPr="00FA6496">
            <w:rPr>
              <w:rFonts w:ascii="Arial" w:hAnsi="Arial" w:cs="Arial"/>
              <w:sz w:val="24"/>
              <w:szCs w:val="24"/>
            </w:rPr>
            <w:t>analyses</w:t>
          </w:r>
          <w:r w:rsidR="00FA6496" w:rsidRPr="00FA6496">
            <w:rPr>
              <w:rFonts w:ascii="Arial" w:hAnsi="Arial" w:cs="Arial"/>
              <w:sz w:val="24"/>
              <w:szCs w:val="24"/>
            </w:rPr>
            <w:t>,</w:t>
          </w:r>
          <w:r w:rsidRPr="00FA6496">
            <w:rPr>
              <w:rFonts w:ascii="Arial" w:hAnsi="Arial" w:cs="Arial"/>
              <w:sz w:val="24"/>
              <w:szCs w:val="24"/>
            </w:rPr>
            <w:t xml:space="preserve"> i</w:t>
          </w:r>
          <w:r w:rsidR="00BB3268" w:rsidRPr="00FA6496">
            <w:rPr>
              <w:rFonts w:ascii="Arial" w:hAnsi="Arial" w:cs="Arial"/>
              <w:sz w:val="24"/>
              <w:szCs w:val="24"/>
            </w:rPr>
            <w:t xml:space="preserve">ncluding </w:t>
          </w:r>
          <w:r w:rsidRPr="00FA6496">
            <w:rPr>
              <w:rFonts w:ascii="Arial" w:hAnsi="Arial" w:cs="Arial"/>
              <w:sz w:val="24"/>
              <w:szCs w:val="24"/>
            </w:rPr>
            <w:t xml:space="preserve">profitability, </w:t>
          </w:r>
          <w:r w:rsidR="00BB3268" w:rsidRPr="00FA6496">
            <w:rPr>
              <w:rFonts w:ascii="Arial" w:hAnsi="Arial" w:cs="Arial"/>
              <w:sz w:val="24"/>
              <w:szCs w:val="24"/>
            </w:rPr>
            <w:t xml:space="preserve">gearing, and </w:t>
          </w:r>
          <w:r w:rsidRPr="00FA6496">
            <w:rPr>
              <w:rFonts w:ascii="Arial" w:hAnsi="Arial" w:cs="Arial"/>
              <w:sz w:val="24"/>
              <w:szCs w:val="24"/>
            </w:rPr>
            <w:t xml:space="preserve">liquidity. </w:t>
          </w:r>
          <w:r w:rsidR="00BB3268" w:rsidRPr="00FA6496">
            <w:rPr>
              <w:rFonts w:ascii="Arial" w:hAnsi="Arial" w:cs="Arial"/>
              <w:sz w:val="24"/>
              <w:szCs w:val="24"/>
            </w:rPr>
            <w:t>Consequently</w:t>
          </w:r>
          <w:r w:rsidRPr="00FA6496">
            <w:rPr>
              <w:rFonts w:ascii="Arial" w:hAnsi="Arial" w:cs="Arial"/>
              <w:sz w:val="24"/>
              <w:szCs w:val="24"/>
            </w:rPr>
            <w:t xml:space="preserve">, </w:t>
          </w:r>
          <w:r w:rsidR="00BB3268" w:rsidRPr="00FA6496">
            <w:rPr>
              <w:rFonts w:ascii="Arial" w:hAnsi="Arial" w:cs="Arial"/>
              <w:sz w:val="24"/>
              <w:szCs w:val="24"/>
            </w:rPr>
            <w:t xml:space="preserve">calculations will be done for the </w:t>
          </w:r>
          <w:r w:rsidRPr="00FA6496">
            <w:rPr>
              <w:rFonts w:ascii="Arial" w:hAnsi="Arial" w:cs="Arial"/>
              <w:sz w:val="24"/>
              <w:szCs w:val="24"/>
            </w:rPr>
            <w:t xml:space="preserve">balance sheet ratios </w:t>
          </w:r>
          <w:r w:rsidR="00BB3268" w:rsidRPr="00FA6496">
            <w:rPr>
              <w:rFonts w:ascii="Arial" w:hAnsi="Arial" w:cs="Arial"/>
              <w:sz w:val="24"/>
              <w:szCs w:val="24"/>
            </w:rPr>
            <w:t xml:space="preserve">to allow the </w:t>
          </w:r>
          <w:r w:rsidR="00570B97" w:rsidRPr="00FA6496">
            <w:rPr>
              <w:rFonts w:ascii="Arial" w:hAnsi="Arial" w:cs="Arial"/>
              <w:sz w:val="24"/>
              <w:szCs w:val="24"/>
            </w:rPr>
            <w:t>management to determine the company</w:t>
          </w:r>
          <w:r w:rsidR="00E977ED" w:rsidRPr="00FA6496">
            <w:rPr>
              <w:rFonts w:ascii="Arial" w:hAnsi="Arial" w:cs="Arial"/>
              <w:sz w:val="24"/>
              <w:szCs w:val="24"/>
            </w:rPr>
            <w:t>'</w:t>
          </w:r>
          <w:r w:rsidR="00570B97" w:rsidRPr="00FA6496">
            <w:rPr>
              <w:rFonts w:ascii="Arial" w:hAnsi="Arial" w:cs="Arial"/>
              <w:sz w:val="24"/>
              <w:szCs w:val="24"/>
            </w:rPr>
            <w:t xml:space="preserve">s </w:t>
          </w:r>
          <w:r w:rsidR="00BB3268" w:rsidRPr="00FA6496">
            <w:rPr>
              <w:rFonts w:ascii="Arial" w:hAnsi="Arial" w:cs="Arial"/>
              <w:sz w:val="24"/>
              <w:szCs w:val="24"/>
            </w:rPr>
            <w:t xml:space="preserve">trends in the financial information and ratios comprehensively. The management </w:t>
          </w:r>
          <w:r w:rsidR="00570B97" w:rsidRPr="00FA6496">
            <w:rPr>
              <w:rFonts w:ascii="Arial" w:hAnsi="Arial" w:cs="Arial"/>
              <w:sz w:val="24"/>
              <w:szCs w:val="24"/>
            </w:rPr>
            <w:t>will then</w:t>
          </w:r>
          <w:r w:rsidR="00BB3268" w:rsidRPr="00FA6496">
            <w:rPr>
              <w:rFonts w:ascii="Arial" w:hAnsi="Arial" w:cs="Arial"/>
              <w:sz w:val="24"/>
              <w:szCs w:val="24"/>
            </w:rPr>
            <w:t xml:space="preserve"> draw appropriate conclusions </w:t>
          </w:r>
          <w:r w:rsidR="00570B97" w:rsidRPr="00FA6496">
            <w:rPr>
              <w:rFonts w:ascii="Arial" w:hAnsi="Arial" w:cs="Arial"/>
              <w:sz w:val="24"/>
              <w:szCs w:val="24"/>
            </w:rPr>
            <w:t xml:space="preserve">on whether Hilton has a deteriorating or improving its financial condition. </w:t>
          </w:r>
        </w:p>
        <w:p w14:paraId="7CE44362" w14:textId="049B76B7" w:rsidR="007D1947" w:rsidRPr="00FA6496" w:rsidRDefault="00570B97" w:rsidP="00B734C1">
          <w:pPr>
            <w:spacing w:line="360" w:lineRule="auto"/>
            <w:jc w:val="both"/>
            <w:rPr>
              <w:rFonts w:ascii="Arial" w:hAnsi="Arial" w:cs="Arial"/>
              <w:sz w:val="24"/>
              <w:szCs w:val="24"/>
            </w:rPr>
          </w:pPr>
          <w:r w:rsidRPr="00FA6496">
            <w:rPr>
              <w:rFonts w:ascii="Arial" w:hAnsi="Arial" w:cs="Arial"/>
              <w:sz w:val="24"/>
              <w:szCs w:val="24"/>
            </w:rPr>
            <w:t xml:space="preserve">After completing </w:t>
          </w:r>
          <w:r w:rsidR="00BB3268" w:rsidRPr="00FA6496">
            <w:rPr>
              <w:rFonts w:ascii="Arial" w:hAnsi="Arial" w:cs="Arial"/>
              <w:sz w:val="24"/>
              <w:szCs w:val="24"/>
            </w:rPr>
            <w:t>the ratio analysis</w:t>
          </w:r>
          <w:r w:rsidRPr="00FA6496">
            <w:rPr>
              <w:rFonts w:ascii="Arial" w:hAnsi="Arial" w:cs="Arial"/>
              <w:sz w:val="24"/>
              <w:szCs w:val="24"/>
            </w:rPr>
            <w:t>,</w:t>
          </w:r>
          <w:r w:rsidR="00BB3268" w:rsidRPr="00FA6496">
            <w:rPr>
              <w:rFonts w:ascii="Arial" w:hAnsi="Arial" w:cs="Arial"/>
              <w:sz w:val="24"/>
              <w:szCs w:val="24"/>
            </w:rPr>
            <w:t xml:space="preserve"> the </w:t>
          </w:r>
          <w:r w:rsidRPr="00FA6496">
            <w:rPr>
              <w:rFonts w:ascii="Arial" w:hAnsi="Arial" w:cs="Arial"/>
              <w:sz w:val="24"/>
              <w:szCs w:val="24"/>
            </w:rPr>
            <w:t xml:space="preserve">financial analyst will </w:t>
          </w:r>
          <w:r w:rsidR="00343645" w:rsidRPr="00FA6496">
            <w:rPr>
              <w:rFonts w:ascii="Arial" w:hAnsi="Arial" w:cs="Arial"/>
              <w:sz w:val="24"/>
              <w:szCs w:val="24"/>
            </w:rPr>
            <w:t xml:space="preserve">discuss the </w:t>
          </w:r>
          <w:r w:rsidR="00BB3268" w:rsidRPr="00FA6496">
            <w:rPr>
              <w:rFonts w:ascii="Arial" w:hAnsi="Arial" w:cs="Arial"/>
              <w:sz w:val="24"/>
              <w:szCs w:val="24"/>
            </w:rPr>
            <w:t xml:space="preserve">report </w:t>
          </w:r>
          <w:r w:rsidR="00343645" w:rsidRPr="00FA6496">
            <w:rPr>
              <w:rFonts w:ascii="Arial" w:hAnsi="Arial" w:cs="Arial"/>
              <w:sz w:val="24"/>
              <w:szCs w:val="24"/>
            </w:rPr>
            <w:t xml:space="preserve">with the management to </w:t>
          </w:r>
          <w:r w:rsidR="00BB3268" w:rsidRPr="00FA6496">
            <w:rPr>
              <w:rFonts w:ascii="Arial" w:hAnsi="Arial" w:cs="Arial"/>
              <w:sz w:val="24"/>
              <w:szCs w:val="24"/>
            </w:rPr>
            <w:t xml:space="preserve">further evaluate the importance and limitation of understanding the ratio analysis. </w:t>
          </w:r>
          <w:r w:rsidR="00343645" w:rsidRPr="00FA6496">
            <w:rPr>
              <w:rFonts w:ascii="Arial" w:hAnsi="Arial" w:cs="Arial"/>
              <w:sz w:val="24"/>
              <w:szCs w:val="24"/>
            </w:rPr>
            <w:t xml:space="preserve">The </w:t>
          </w:r>
          <w:r w:rsidR="00AD53B7" w:rsidRPr="00FA6496">
            <w:rPr>
              <w:rFonts w:ascii="Arial" w:hAnsi="Arial" w:cs="Arial"/>
              <w:sz w:val="24"/>
              <w:szCs w:val="24"/>
            </w:rPr>
            <w:t>consult</w:t>
          </w:r>
          <w:r w:rsidR="00343645" w:rsidRPr="00FA6496">
            <w:rPr>
              <w:rFonts w:ascii="Arial" w:hAnsi="Arial" w:cs="Arial"/>
              <w:sz w:val="24"/>
              <w:szCs w:val="24"/>
            </w:rPr>
            <w:t>ation</w:t>
          </w:r>
          <w:r w:rsidR="00AD53B7" w:rsidRPr="00FA6496">
            <w:rPr>
              <w:rFonts w:ascii="Arial" w:hAnsi="Arial" w:cs="Arial"/>
              <w:sz w:val="24"/>
              <w:szCs w:val="24"/>
            </w:rPr>
            <w:t xml:space="preserve"> with management </w:t>
          </w:r>
          <w:r w:rsidR="00343645" w:rsidRPr="00FA6496">
            <w:rPr>
              <w:rFonts w:ascii="Arial" w:hAnsi="Arial" w:cs="Arial"/>
              <w:sz w:val="24"/>
              <w:szCs w:val="24"/>
            </w:rPr>
            <w:t xml:space="preserve">will focus on the </w:t>
          </w:r>
          <w:r w:rsidR="00AD53B7" w:rsidRPr="00FA6496">
            <w:rPr>
              <w:rFonts w:ascii="Arial" w:hAnsi="Arial" w:cs="Arial"/>
              <w:sz w:val="24"/>
              <w:szCs w:val="24"/>
            </w:rPr>
            <w:t>prospects</w:t>
          </w:r>
          <w:r w:rsidR="00343645" w:rsidRPr="00FA6496">
            <w:rPr>
              <w:rFonts w:ascii="Arial" w:hAnsi="Arial" w:cs="Arial"/>
              <w:sz w:val="24"/>
              <w:szCs w:val="24"/>
            </w:rPr>
            <w:t xml:space="preserve"> and plans</w:t>
          </w:r>
          <w:r w:rsidR="00AD53B7" w:rsidRPr="00FA6496">
            <w:rPr>
              <w:rFonts w:ascii="Arial" w:hAnsi="Arial" w:cs="Arial"/>
              <w:sz w:val="24"/>
              <w:szCs w:val="24"/>
            </w:rPr>
            <w:t xml:space="preserve">, any </w:t>
          </w:r>
          <w:r w:rsidR="00343645" w:rsidRPr="00FA6496">
            <w:rPr>
              <w:rFonts w:ascii="Arial" w:hAnsi="Arial" w:cs="Arial"/>
              <w:sz w:val="24"/>
              <w:szCs w:val="24"/>
            </w:rPr>
            <w:t xml:space="preserve">identifiable </w:t>
          </w:r>
          <w:r w:rsidR="00AD53B7" w:rsidRPr="00FA6496">
            <w:rPr>
              <w:rFonts w:ascii="Arial" w:hAnsi="Arial" w:cs="Arial"/>
              <w:sz w:val="24"/>
              <w:szCs w:val="24"/>
            </w:rPr>
            <w:t xml:space="preserve">problem areas, and </w:t>
          </w:r>
          <w:r w:rsidR="00FA6496" w:rsidRPr="00FA6496">
            <w:rPr>
              <w:rFonts w:ascii="Arial" w:hAnsi="Arial" w:cs="Arial"/>
              <w:sz w:val="24"/>
              <w:szCs w:val="24"/>
            </w:rPr>
            <w:t>possible</w:t>
          </w:r>
          <w:r w:rsidR="00343645" w:rsidRPr="00FA6496">
            <w:rPr>
              <w:rFonts w:ascii="Arial" w:hAnsi="Arial" w:cs="Arial"/>
              <w:sz w:val="24"/>
              <w:szCs w:val="24"/>
            </w:rPr>
            <w:t xml:space="preserve"> ways of</w:t>
          </w:r>
          <w:r w:rsidR="00AD53B7" w:rsidRPr="00FA6496">
            <w:rPr>
              <w:rFonts w:ascii="Arial" w:hAnsi="Arial" w:cs="Arial"/>
              <w:sz w:val="24"/>
              <w:szCs w:val="24"/>
            </w:rPr>
            <w:t xml:space="preserve"> </w:t>
          </w:r>
          <w:r w:rsidR="00343645" w:rsidRPr="00FA6496">
            <w:rPr>
              <w:rFonts w:ascii="Arial" w:hAnsi="Arial" w:cs="Arial"/>
              <w:sz w:val="24"/>
              <w:szCs w:val="24"/>
            </w:rPr>
            <w:t>addressing them</w:t>
          </w:r>
          <w:r w:rsidR="00AD53B7" w:rsidRPr="00FA6496">
            <w:rPr>
              <w:rFonts w:ascii="Arial" w:hAnsi="Arial" w:cs="Arial"/>
              <w:sz w:val="24"/>
              <w:szCs w:val="24"/>
            </w:rPr>
            <w:t xml:space="preserve">. </w:t>
          </w:r>
          <w:r w:rsidR="00FA6496" w:rsidRPr="00FA6496">
            <w:rPr>
              <w:rFonts w:ascii="Arial" w:hAnsi="Arial" w:cs="Arial"/>
              <w:sz w:val="24"/>
              <w:szCs w:val="24"/>
            </w:rPr>
            <w:t>A</w:t>
          </w:r>
          <w:r w:rsidR="00BB3268" w:rsidRPr="00FA6496">
            <w:rPr>
              <w:rFonts w:ascii="Arial" w:hAnsi="Arial" w:cs="Arial"/>
              <w:sz w:val="24"/>
              <w:szCs w:val="24"/>
            </w:rPr>
            <w:t>fter</w:t>
          </w:r>
          <w:r w:rsidR="00ED62EA" w:rsidRPr="00FA6496">
            <w:rPr>
              <w:rFonts w:ascii="Arial" w:hAnsi="Arial" w:cs="Arial"/>
              <w:sz w:val="24"/>
              <w:szCs w:val="24"/>
            </w:rPr>
            <w:t xml:space="preserve"> the calculation</w:t>
          </w:r>
          <w:r w:rsidR="00BB3268" w:rsidRPr="00FA6496">
            <w:rPr>
              <w:rFonts w:ascii="Arial" w:hAnsi="Arial" w:cs="Arial"/>
              <w:sz w:val="24"/>
              <w:szCs w:val="24"/>
            </w:rPr>
            <w:t>s</w:t>
          </w:r>
          <w:r w:rsidR="00ED62EA" w:rsidRPr="00FA6496">
            <w:rPr>
              <w:rFonts w:ascii="Arial" w:hAnsi="Arial" w:cs="Arial"/>
              <w:sz w:val="24"/>
              <w:szCs w:val="24"/>
            </w:rPr>
            <w:t xml:space="preserve"> </w:t>
          </w:r>
          <w:r w:rsidR="00BB3268" w:rsidRPr="00FA6496">
            <w:rPr>
              <w:rFonts w:ascii="Arial" w:hAnsi="Arial" w:cs="Arial"/>
              <w:sz w:val="24"/>
              <w:szCs w:val="24"/>
            </w:rPr>
            <w:t xml:space="preserve">visual graphs will be used to present the </w:t>
          </w:r>
          <w:r w:rsidR="00ED62EA" w:rsidRPr="00FA6496">
            <w:rPr>
              <w:rFonts w:ascii="Arial" w:hAnsi="Arial" w:cs="Arial"/>
              <w:sz w:val="24"/>
              <w:szCs w:val="24"/>
            </w:rPr>
            <w:t xml:space="preserve">findings from the </w:t>
          </w:r>
          <w:r w:rsidR="00BB3268" w:rsidRPr="00FA6496">
            <w:rPr>
              <w:rFonts w:ascii="Arial" w:hAnsi="Arial" w:cs="Arial"/>
              <w:sz w:val="24"/>
              <w:szCs w:val="24"/>
            </w:rPr>
            <w:t xml:space="preserve">financial </w:t>
          </w:r>
          <w:r w:rsidR="00ED62EA" w:rsidRPr="00FA6496">
            <w:rPr>
              <w:rFonts w:ascii="Arial" w:hAnsi="Arial" w:cs="Arial"/>
              <w:sz w:val="24"/>
              <w:szCs w:val="24"/>
            </w:rPr>
            <w:t xml:space="preserve">ratios </w:t>
          </w:r>
          <w:r w:rsidR="00BB3268" w:rsidRPr="00FA6496">
            <w:rPr>
              <w:rFonts w:ascii="Arial" w:hAnsi="Arial" w:cs="Arial"/>
              <w:sz w:val="24"/>
              <w:szCs w:val="24"/>
            </w:rPr>
            <w:t xml:space="preserve">for submission </w:t>
          </w:r>
          <w:r w:rsidR="00ED62EA" w:rsidRPr="00FA6496">
            <w:rPr>
              <w:rFonts w:ascii="Arial" w:hAnsi="Arial" w:cs="Arial"/>
              <w:sz w:val="24"/>
              <w:szCs w:val="24"/>
            </w:rPr>
            <w:t xml:space="preserve">to the management. </w:t>
          </w:r>
          <w:r w:rsidR="00BB3268" w:rsidRPr="00FA6496">
            <w:rPr>
              <w:rFonts w:ascii="Arial" w:hAnsi="Arial" w:cs="Arial"/>
              <w:sz w:val="24"/>
              <w:szCs w:val="24"/>
            </w:rPr>
            <w:t>In conclusion</w:t>
          </w:r>
          <w:r w:rsidR="00ED62EA" w:rsidRPr="00FA6496">
            <w:rPr>
              <w:rFonts w:ascii="Arial" w:hAnsi="Arial" w:cs="Arial"/>
              <w:sz w:val="24"/>
              <w:szCs w:val="24"/>
            </w:rPr>
            <w:t xml:space="preserve">, </w:t>
          </w:r>
          <w:r w:rsidR="00BB3268" w:rsidRPr="00FA6496">
            <w:rPr>
              <w:rFonts w:ascii="Arial" w:hAnsi="Arial" w:cs="Arial"/>
              <w:sz w:val="24"/>
              <w:szCs w:val="24"/>
            </w:rPr>
            <w:t xml:space="preserve">the findings will be </w:t>
          </w:r>
          <w:r w:rsidR="00ED62EA" w:rsidRPr="00FA6496">
            <w:rPr>
              <w:rFonts w:ascii="Arial" w:hAnsi="Arial" w:cs="Arial"/>
              <w:sz w:val="24"/>
              <w:szCs w:val="24"/>
            </w:rPr>
            <w:t>summar</w:t>
          </w:r>
          <w:r w:rsidR="00BB3268" w:rsidRPr="00FA6496">
            <w:rPr>
              <w:rFonts w:ascii="Arial" w:hAnsi="Arial" w:cs="Arial"/>
              <w:sz w:val="24"/>
              <w:szCs w:val="24"/>
            </w:rPr>
            <w:t>i</w:t>
          </w:r>
          <w:r w:rsidR="00F12394">
            <w:rPr>
              <w:rFonts w:ascii="Arial" w:hAnsi="Arial" w:cs="Arial"/>
              <w:sz w:val="24"/>
              <w:szCs w:val="24"/>
            </w:rPr>
            <w:t>s</w:t>
          </w:r>
          <w:r w:rsidR="00BB3268" w:rsidRPr="00FA6496">
            <w:rPr>
              <w:rFonts w:ascii="Arial" w:hAnsi="Arial" w:cs="Arial"/>
              <w:sz w:val="24"/>
              <w:szCs w:val="24"/>
            </w:rPr>
            <w:t xml:space="preserve">ed and </w:t>
          </w:r>
          <w:r w:rsidR="00ED62EA" w:rsidRPr="00FA6496">
            <w:rPr>
              <w:rFonts w:ascii="Arial" w:hAnsi="Arial" w:cs="Arial"/>
              <w:sz w:val="24"/>
              <w:szCs w:val="24"/>
            </w:rPr>
            <w:t>provided for decision</w:t>
          </w:r>
          <w:r w:rsidR="00FA6496" w:rsidRPr="00FA6496">
            <w:rPr>
              <w:rFonts w:ascii="Arial" w:hAnsi="Arial" w:cs="Arial"/>
              <w:sz w:val="24"/>
              <w:szCs w:val="24"/>
            </w:rPr>
            <w:t>-</w:t>
          </w:r>
          <w:r w:rsidR="00ED62EA" w:rsidRPr="00FA6496">
            <w:rPr>
              <w:rFonts w:ascii="Arial" w:hAnsi="Arial" w:cs="Arial"/>
              <w:sz w:val="24"/>
              <w:szCs w:val="24"/>
            </w:rPr>
            <w:t>making</w:t>
          </w:r>
          <w:r w:rsidR="00BB3268" w:rsidRPr="00FA6496">
            <w:rPr>
              <w:rFonts w:ascii="Arial" w:hAnsi="Arial" w:cs="Arial"/>
              <w:sz w:val="24"/>
              <w:szCs w:val="24"/>
            </w:rPr>
            <w:t xml:space="preserve"> and </w:t>
          </w:r>
          <w:r w:rsidR="00005BAC" w:rsidRPr="00FA6496">
            <w:rPr>
              <w:rFonts w:ascii="Arial" w:hAnsi="Arial" w:cs="Arial"/>
              <w:sz w:val="24"/>
              <w:szCs w:val="24"/>
            </w:rPr>
            <w:t>understanding</w:t>
          </w:r>
          <w:r w:rsidR="00ED62EA" w:rsidRPr="00FA6496">
            <w:rPr>
              <w:rFonts w:ascii="Arial" w:hAnsi="Arial" w:cs="Arial"/>
              <w:sz w:val="24"/>
              <w:szCs w:val="24"/>
            </w:rPr>
            <w:t>.</w:t>
          </w:r>
        </w:p>
        <w:p w14:paraId="5BFA0049" w14:textId="77777777" w:rsidR="007D1947" w:rsidRPr="00FA6496" w:rsidRDefault="007D1947" w:rsidP="00ED62EA">
          <w:pPr>
            <w:spacing w:line="360" w:lineRule="auto"/>
            <w:rPr>
              <w:rFonts w:ascii="Arial" w:hAnsi="Arial" w:cs="Arial"/>
              <w:sz w:val="24"/>
              <w:szCs w:val="24"/>
            </w:rPr>
          </w:pPr>
        </w:p>
        <w:p w14:paraId="1C3B0BFC" w14:textId="77777777" w:rsidR="007D1947" w:rsidRPr="00FA6496" w:rsidRDefault="007D1947" w:rsidP="00ED62EA">
          <w:pPr>
            <w:spacing w:line="360" w:lineRule="auto"/>
            <w:rPr>
              <w:rFonts w:ascii="Arial" w:hAnsi="Arial" w:cs="Arial"/>
              <w:sz w:val="24"/>
              <w:szCs w:val="24"/>
            </w:rPr>
          </w:pPr>
        </w:p>
        <w:p w14:paraId="20478DC7" w14:textId="77777777" w:rsidR="007D1947" w:rsidRPr="00FA6496" w:rsidRDefault="007D1947" w:rsidP="00ED62EA">
          <w:pPr>
            <w:spacing w:line="360" w:lineRule="auto"/>
            <w:rPr>
              <w:rFonts w:ascii="Arial" w:hAnsi="Arial" w:cs="Arial"/>
              <w:sz w:val="24"/>
              <w:szCs w:val="24"/>
            </w:rPr>
          </w:pPr>
        </w:p>
        <w:p w14:paraId="7416CCDA" w14:textId="77777777" w:rsidR="007D1947" w:rsidRPr="00FA6496" w:rsidRDefault="007D1947" w:rsidP="00ED62EA">
          <w:pPr>
            <w:spacing w:line="360" w:lineRule="auto"/>
            <w:rPr>
              <w:rFonts w:ascii="Arial" w:hAnsi="Arial" w:cs="Arial"/>
              <w:sz w:val="24"/>
              <w:szCs w:val="24"/>
            </w:rPr>
          </w:pPr>
        </w:p>
        <w:p w14:paraId="29BDC4ED" w14:textId="77777777" w:rsidR="007D1947" w:rsidRPr="00FA6496" w:rsidRDefault="007D1947" w:rsidP="00ED62EA">
          <w:pPr>
            <w:spacing w:line="360" w:lineRule="auto"/>
            <w:rPr>
              <w:rFonts w:ascii="Arial" w:hAnsi="Arial" w:cs="Arial"/>
              <w:sz w:val="24"/>
              <w:szCs w:val="24"/>
            </w:rPr>
          </w:pPr>
        </w:p>
        <w:p w14:paraId="70388A24" w14:textId="77777777" w:rsidR="007D1947" w:rsidRPr="00FA6496" w:rsidRDefault="007D1947" w:rsidP="00ED62EA">
          <w:pPr>
            <w:spacing w:line="360" w:lineRule="auto"/>
            <w:rPr>
              <w:rFonts w:ascii="Arial" w:hAnsi="Arial" w:cs="Arial"/>
              <w:sz w:val="24"/>
              <w:szCs w:val="24"/>
            </w:rPr>
          </w:pPr>
        </w:p>
        <w:p w14:paraId="4418834F" w14:textId="77777777" w:rsidR="007D1947" w:rsidRPr="00FA6496" w:rsidRDefault="007D1947" w:rsidP="00ED62EA">
          <w:pPr>
            <w:spacing w:line="360" w:lineRule="auto"/>
            <w:rPr>
              <w:rFonts w:ascii="Arial" w:hAnsi="Arial" w:cs="Arial"/>
              <w:sz w:val="24"/>
              <w:szCs w:val="24"/>
            </w:rPr>
          </w:pPr>
        </w:p>
        <w:p w14:paraId="7B724DD4" w14:textId="77777777" w:rsidR="007D1947" w:rsidRPr="00FA6496" w:rsidRDefault="007D1947" w:rsidP="00ED62EA">
          <w:pPr>
            <w:spacing w:line="360" w:lineRule="auto"/>
            <w:rPr>
              <w:rFonts w:ascii="Arial" w:hAnsi="Arial" w:cs="Arial"/>
              <w:sz w:val="24"/>
              <w:szCs w:val="24"/>
            </w:rPr>
          </w:pPr>
        </w:p>
        <w:p w14:paraId="6B20BFF0" w14:textId="77777777" w:rsidR="007D1947" w:rsidRPr="00FA6496" w:rsidRDefault="007D1947" w:rsidP="00ED62EA">
          <w:pPr>
            <w:spacing w:line="360" w:lineRule="auto"/>
            <w:rPr>
              <w:rFonts w:ascii="Arial" w:hAnsi="Arial" w:cs="Arial"/>
              <w:sz w:val="24"/>
              <w:szCs w:val="24"/>
            </w:rPr>
          </w:pPr>
        </w:p>
        <w:p w14:paraId="62705930" w14:textId="77777777" w:rsidR="007D1947" w:rsidRPr="00FA6496" w:rsidRDefault="007D1947" w:rsidP="00ED62EA">
          <w:pPr>
            <w:spacing w:line="360" w:lineRule="auto"/>
            <w:rPr>
              <w:rFonts w:ascii="Arial" w:hAnsi="Arial" w:cs="Arial"/>
              <w:sz w:val="24"/>
              <w:szCs w:val="24"/>
            </w:rPr>
          </w:pPr>
        </w:p>
        <w:p w14:paraId="0B1A8226" w14:textId="77777777" w:rsidR="007D1947" w:rsidRPr="00FA6496" w:rsidRDefault="007D1947" w:rsidP="00ED62EA">
          <w:pPr>
            <w:spacing w:line="360" w:lineRule="auto"/>
            <w:rPr>
              <w:rFonts w:ascii="Arial" w:hAnsi="Arial" w:cs="Arial"/>
              <w:sz w:val="24"/>
              <w:szCs w:val="24"/>
            </w:rPr>
          </w:pPr>
        </w:p>
        <w:p w14:paraId="12FF9B03" w14:textId="77777777" w:rsidR="007D1947" w:rsidRPr="00FA6496" w:rsidRDefault="007D1947" w:rsidP="00ED62EA">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1943985553"/>
            <w:docPartObj>
              <w:docPartGallery w:val="Table of Contents"/>
              <w:docPartUnique/>
            </w:docPartObj>
          </w:sdtPr>
          <w:sdtEndPr>
            <w:rPr>
              <w:b/>
              <w:bCs/>
              <w:noProof/>
            </w:rPr>
          </w:sdtEndPr>
          <w:sdtContent>
            <w:p w14:paraId="68F2F79E" w14:textId="1AB8FEBA" w:rsidR="00FA6496" w:rsidRDefault="00FA6496">
              <w:pPr>
                <w:pStyle w:val="TOCHeading"/>
              </w:pPr>
              <w:r>
                <w:t>Contents</w:t>
              </w:r>
            </w:p>
            <w:p w14:paraId="0FF502BB" w14:textId="1D2D246B" w:rsidR="00FA6496" w:rsidRDefault="00FA6496">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104440364" w:history="1">
                <w:r w:rsidRPr="00197004">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_Toc104440364 \h </w:instrText>
                </w:r>
                <w:r>
                  <w:rPr>
                    <w:noProof/>
                    <w:webHidden/>
                  </w:rPr>
                </w:r>
                <w:r>
                  <w:rPr>
                    <w:noProof/>
                    <w:webHidden/>
                  </w:rPr>
                  <w:fldChar w:fldCharType="separate"/>
                </w:r>
                <w:r>
                  <w:rPr>
                    <w:noProof/>
                    <w:webHidden/>
                  </w:rPr>
                  <w:t>1</w:t>
                </w:r>
                <w:r>
                  <w:rPr>
                    <w:noProof/>
                    <w:webHidden/>
                  </w:rPr>
                  <w:fldChar w:fldCharType="end"/>
                </w:r>
              </w:hyperlink>
            </w:p>
            <w:p w14:paraId="4576894A" w14:textId="078C3E57" w:rsidR="00FA6496" w:rsidRDefault="00C22348">
              <w:pPr>
                <w:pStyle w:val="TOC1"/>
                <w:tabs>
                  <w:tab w:val="right" w:leader="dot" w:pos="9016"/>
                </w:tabs>
                <w:rPr>
                  <w:rFonts w:eastAsiaTheme="minorEastAsia"/>
                  <w:noProof/>
                  <w:lang w:val="en-US"/>
                </w:rPr>
              </w:pPr>
              <w:hyperlink w:anchor="_Toc104440365" w:history="1">
                <w:r w:rsidR="00FA6496" w:rsidRPr="00197004">
                  <w:rPr>
                    <w:rStyle w:val="Hyperlink"/>
                    <w:rFonts w:ascii="Arial" w:hAnsi="Arial" w:cs="Arial"/>
                    <w:b/>
                    <w:bCs/>
                    <w:noProof/>
                  </w:rPr>
                  <w:t>Introduction</w:t>
                </w:r>
                <w:r w:rsidR="00FA6496">
                  <w:rPr>
                    <w:noProof/>
                    <w:webHidden/>
                  </w:rPr>
                  <w:tab/>
                </w:r>
                <w:r w:rsidR="00FA6496">
                  <w:rPr>
                    <w:noProof/>
                    <w:webHidden/>
                  </w:rPr>
                  <w:fldChar w:fldCharType="begin"/>
                </w:r>
                <w:r w:rsidR="00FA6496">
                  <w:rPr>
                    <w:noProof/>
                    <w:webHidden/>
                  </w:rPr>
                  <w:instrText xml:space="preserve"> PAGEREF _Toc104440365 \h </w:instrText>
                </w:r>
                <w:r w:rsidR="00FA6496">
                  <w:rPr>
                    <w:noProof/>
                    <w:webHidden/>
                  </w:rPr>
                </w:r>
                <w:r w:rsidR="00FA6496">
                  <w:rPr>
                    <w:noProof/>
                    <w:webHidden/>
                  </w:rPr>
                  <w:fldChar w:fldCharType="separate"/>
                </w:r>
                <w:r w:rsidR="00FA6496">
                  <w:rPr>
                    <w:noProof/>
                    <w:webHidden/>
                  </w:rPr>
                  <w:t>3</w:t>
                </w:r>
                <w:r w:rsidR="00FA6496">
                  <w:rPr>
                    <w:noProof/>
                    <w:webHidden/>
                  </w:rPr>
                  <w:fldChar w:fldCharType="end"/>
                </w:r>
              </w:hyperlink>
            </w:p>
            <w:p w14:paraId="6F7DAF0D" w14:textId="04A34DD0" w:rsidR="00FA6496" w:rsidRDefault="00C22348">
              <w:pPr>
                <w:pStyle w:val="TOC1"/>
                <w:tabs>
                  <w:tab w:val="right" w:leader="dot" w:pos="9016"/>
                </w:tabs>
                <w:rPr>
                  <w:rFonts w:eastAsiaTheme="minorEastAsia"/>
                  <w:noProof/>
                  <w:lang w:val="en-US"/>
                </w:rPr>
              </w:pPr>
              <w:hyperlink w:anchor="_Toc104440366" w:history="1">
                <w:r w:rsidR="00FA6496" w:rsidRPr="00197004">
                  <w:rPr>
                    <w:rStyle w:val="Hyperlink"/>
                    <w:rFonts w:ascii="Arial" w:hAnsi="Arial" w:cs="Arial"/>
                    <w:b/>
                    <w:bCs/>
                    <w:noProof/>
                  </w:rPr>
                  <w:t>Financial Analysis Trends</w:t>
                </w:r>
                <w:r w:rsidR="00FA6496">
                  <w:rPr>
                    <w:noProof/>
                    <w:webHidden/>
                  </w:rPr>
                  <w:tab/>
                </w:r>
                <w:r w:rsidR="00FA6496">
                  <w:rPr>
                    <w:noProof/>
                    <w:webHidden/>
                  </w:rPr>
                  <w:fldChar w:fldCharType="begin"/>
                </w:r>
                <w:r w:rsidR="00FA6496">
                  <w:rPr>
                    <w:noProof/>
                    <w:webHidden/>
                  </w:rPr>
                  <w:instrText xml:space="preserve"> PAGEREF _Toc104440366 \h </w:instrText>
                </w:r>
                <w:r w:rsidR="00FA6496">
                  <w:rPr>
                    <w:noProof/>
                    <w:webHidden/>
                  </w:rPr>
                </w:r>
                <w:r w:rsidR="00FA6496">
                  <w:rPr>
                    <w:noProof/>
                    <w:webHidden/>
                  </w:rPr>
                  <w:fldChar w:fldCharType="separate"/>
                </w:r>
                <w:r w:rsidR="00FA6496">
                  <w:rPr>
                    <w:noProof/>
                    <w:webHidden/>
                  </w:rPr>
                  <w:t>6</w:t>
                </w:r>
                <w:r w:rsidR="00FA6496">
                  <w:rPr>
                    <w:noProof/>
                    <w:webHidden/>
                  </w:rPr>
                  <w:fldChar w:fldCharType="end"/>
                </w:r>
              </w:hyperlink>
            </w:p>
            <w:p w14:paraId="43B17764" w14:textId="59DCB4DC" w:rsidR="00FA6496" w:rsidRDefault="00C22348">
              <w:pPr>
                <w:pStyle w:val="TOC1"/>
                <w:tabs>
                  <w:tab w:val="right" w:leader="dot" w:pos="9016"/>
                </w:tabs>
                <w:rPr>
                  <w:rFonts w:eastAsiaTheme="minorEastAsia"/>
                  <w:noProof/>
                  <w:lang w:val="en-US"/>
                </w:rPr>
              </w:pPr>
              <w:hyperlink w:anchor="_Toc104440367" w:history="1">
                <w:r w:rsidR="00FA6496" w:rsidRPr="00197004">
                  <w:rPr>
                    <w:rStyle w:val="Hyperlink"/>
                    <w:rFonts w:ascii="Arial" w:hAnsi="Arial" w:cs="Arial"/>
                    <w:b/>
                    <w:bCs/>
                    <w:noProof/>
                  </w:rPr>
                  <w:t>Importance of Using Ratio Analysis</w:t>
                </w:r>
                <w:r w:rsidR="00FA6496">
                  <w:rPr>
                    <w:noProof/>
                    <w:webHidden/>
                  </w:rPr>
                  <w:tab/>
                </w:r>
                <w:r w:rsidR="00FA6496">
                  <w:rPr>
                    <w:noProof/>
                    <w:webHidden/>
                  </w:rPr>
                  <w:fldChar w:fldCharType="begin"/>
                </w:r>
                <w:r w:rsidR="00FA6496">
                  <w:rPr>
                    <w:noProof/>
                    <w:webHidden/>
                  </w:rPr>
                  <w:instrText xml:space="preserve"> PAGEREF _Toc104440367 \h </w:instrText>
                </w:r>
                <w:r w:rsidR="00FA6496">
                  <w:rPr>
                    <w:noProof/>
                    <w:webHidden/>
                  </w:rPr>
                </w:r>
                <w:r w:rsidR="00FA6496">
                  <w:rPr>
                    <w:noProof/>
                    <w:webHidden/>
                  </w:rPr>
                  <w:fldChar w:fldCharType="separate"/>
                </w:r>
                <w:r w:rsidR="00FA6496">
                  <w:rPr>
                    <w:noProof/>
                    <w:webHidden/>
                  </w:rPr>
                  <w:t>8</w:t>
                </w:r>
                <w:r w:rsidR="00FA6496">
                  <w:rPr>
                    <w:noProof/>
                    <w:webHidden/>
                  </w:rPr>
                  <w:fldChar w:fldCharType="end"/>
                </w:r>
              </w:hyperlink>
            </w:p>
            <w:p w14:paraId="0A3DFFF0" w14:textId="3A6A39DB" w:rsidR="00FA6496" w:rsidRDefault="00C22348">
              <w:pPr>
                <w:pStyle w:val="TOC1"/>
                <w:tabs>
                  <w:tab w:val="right" w:leader="dot" w:pos="9016"/>
                </w:tabs>
                <w:rPr>
                  <w:rFonts w:eastAsiaTheme="minorEastAsia"/>
                  <w:noProof/>
                  <w:lang w:val="en-US"/>
                </w:rPr>
              </w:pPr>
              <w:hyperlink w:anchor="_Toc104440368" w:history="1">
                <w:r w:rsidR="00FA6496" w:rsidRPr="00197004">
                  <w:rPr>
                    <w:rStyle w:val="Hyperlink"/>
                    <w:rFonts w:ascii="Arial" w:hAnsi="Arial" w:cs="Arial"/>
                    <w:b/>
                    <w:bCs/>
                    <w:noProof/>
                  </w:rPr>
                  <w:t>Limitations of Ratio Analysis</w:t>
                </w:r>
                <w:r w:rsidR="00FA6496">
                  <w:rPr>
                    <w:noProof/>
                    <w:webHidden/>
                  </w:rPr>
                  <w:tab/>
                </w:r>
                <w:r w:rsidR="00FA6496">
                  <w:rPr>
                    <w:noProof/>
                    <w:webHidden/>
                  </w:rPr>
                  <w:fldChar w:fldCharType="begin"/>
                </w:r>
                <w:r w:rsidR="00FA6496">
                  <w:rPr>
                    <w:noProof/>
                    <w:webHidden/>
                  </w:rPr>
                  <w:instrText xml:space="preserve"> PAGEREF _Toc104440368 \h </w:instrText>
                </w:r>
                <w:r w:rsidR="00FA6496">
                  <w:rPr>
                    <w:noProof/>
                    <w:webHidden/>
                  </w:rPr>
                </w:r>
                <w:r w:rsidR="00FA6496">
                  <w:rPr>
                    <w:noProof/>
                    <w:webHidden/>
                  </w:rPr>
                  <w:fldChar w:fldCharType="separate"/>
                </w:r>
                <w:r w:rsidR="00FA6496">
                  <w:rPr>
                    <w:noProof/>
                    <w:webHidden/>
                  </w:rPr>
                  <w:t>9</w:t>
                </w:r>
                <w:r w:rsidR="00FA6496">
                  <w:rPr>
                    <w:noProof/>
                    <w:webHidden/>
                  </w:rPr>
                  <w:fldChar w:fldCharType="end"/>
                </w:r>
              </w:hyperlink>
            </w:p>
            <w:p w14:paraId="07904E0B" w14:textId="0AB0FBD9" w:rsidR="00FA6496" w:rsidRDefault="00C22348">
              <w:pPr>
                <w:pStyle w:val="TOC1"/>
                <w:tabs>
                  <w:tab w:val="right" w:leader="dot" w:pos="9016"/>
                </w:tabs>
                <w:rPr>
                  <w:rFonts w:eastAsiaTheme="minorEastAsia"/>
                  <w:noProof/>
                  <w:lang w:val="en-US"/>
                </w:rPr>
              </w:pPr>
              <w:hyperlink w:anchor="_Toc104440369" w:history="1">
                <w:r w:rsidR="00FA6496" w:rsidRPr="00197004">
                  <w:rPr>
                    <w:rStyle w:val="Hyperlink"/>
                    <w:rFonts w:ascii="Arial" w:hAnsi="Arial" w:cs="Arial"/>
                    <w:b/>
                    <w:bCs/>
                    <w:noProof/>
                  </w:rPr>
                  <w:t>Conclusion</w:t>
                </w:r>
                <w:r w:rsidR="00FA6496">
                  <w:rPr>
                    <w:noProof/>
                    <w:webHidden/>
                  </w:rPr>
                  <w:tab/>
                </w:r>
                <w:r w:rsidR="00FA6496">
                  <w:rPr>
                    <w:noProof/>
                    <w:webHidden/>
                  </w:rPr>
                  <w:fldChar w:fldCharType="begin"/>
                </w:r>
                <w:r w:rsidR="00FA6496">
                  <w:rPr>
                    <w:noProof/>
                    <w:webHidden/>
                  </w:rPr>
                  <w:instrText xml:space="preserve"> PAGEREF _Toc104440369 \h </w:instrText>
                </w:r>
                <w:r w:rsidR="00FA6496">
                  <w:rPr>
                    <w:noProof/>
                    <w:webHidden/>
                  </w:rPr>
                </w:r>
                <w:r w:rsidR="00FA6496">
                  <w:rPr>
                    <w:noProof/>
                    <w:webHidden/>
                  </w:rPr>
                  <w:fldChar w:fldCharType="separate"/>
                </w:r>
                <w:r w:rsidR="00FA6496">
                  <w:rPr>
                    <w:noProof/>
                    <w:webHidden/>
                  </w:rPr>
                  <w:t>10</w:t>
                </w:r>
                <w:r w:rsidR="00FA6496">
                  <w:rPr>
                    <w:noProof/>
                    <w:webHidden/>
                  </w:rPr>
                  <w:fldChar w:fldCharType="end"/>
                </w:r>
              </w:hyperlink>
            </w:p>
            <w:p w14:paraId="460EA3C8" w14:textId="6D4DB291" w:rsidR="00FA6496" w:rsidRDefault="00C22348">
              <w:pPr>
                <w:pStyle w:val="TOC1"/>
                <w:tabs>
                  <w:tab w:val="right" w:leader="dot" w:pos="9016"/>
                </w:tabs>
                <w:rPr>
                  <w:rFonts w:eastAsiaTheme="minorEastAsia"/>
                  <w:noProof/>
                  <w:lang w:val="en-US"/>
                </w:rPr>
              </w:pPr>
              <w:hyperlink w:anchor="_Toc104440370" w:history="1">
                <w:r w:rsidR="00FA6496" w:rsidRPr="00197004">
                  <w:rPr>
                    <w:rStyle w:val="Hyperlink"/>
                    <w:rFonts w:ascii="Arial" w:hAnsi="Arial" w:cs="Arial"/>
                    <w:b/>
                    <w:bCs/>
                    <w:noProof/>
                  </w:rPr>
                  <w:t>References</w:t>
                </w:r>
                <w:r w:rsidR="00FA6496">
                  <w:rPr>
                    <w:noProof/>
                    <w:webHidden/>
                  </w:rPr>
                  <w:tab/>
                </w:r>
                <w:r w:rsidR="00FA6496">
                  <w:rPr>
                    <w:noProof/>
                    <w:webHidden/>
                  </w:rPr>
                  <w:fldChar w:fldCharType="begin"/>
                </w:r>
                <w:r w:rsidR="00FA6496">
                  <w:rPr>
                    <w:noProof/>
                    <w:webHidden/>
                  </w:rPr>
                  <w:instrText xml:space="preserve"> PAGEREF _Toc104440370 \h </w:instrText>
                </w:r>
                <w:r w:rsidR="00FA6496">
                  <w:rPr>
                    <w:noProof/>
                    <w:webHidden/>
                  </w:rPr>
                </w:r>
                <w:r w:rsidR="00FA6496">
                  <w:rPr>
                    <w:noProof/>
                    <w:webHidden/>
                  </w:rPr>
                  <w:fldChar w:fldCharType="separate"/>
                </w:r>
                <w:r w:rsidR="00FA6496">
                  <w:rPr>
                    <w:noProof/>
                    <w:webHidden/>
                  </w:rPr>
                  <w:t>12</w:t>
                </w:r>
                <w:r w:rsidR="00FA6496">
                  <w:rPr>
                    <w:noProof/>
                    <w:webHidden/>
                  </w:rPr>
                  <w:fldChar w:fldCharType="end"/>
                </w:r>
              </w:hyperlink>
            </w:p>
            <w:p w14:paraId="4C124AB4" w14:textId="58C86434" w:rsidR="00FA6496" w:rsidRDefault="00FA6496">
              <w:r>
                <w:rPr>
                  <w:b/>
                  <w:bCs/>
                  <w:noProof/>
                </w:rPr>
                <w:fldChar w:fldCharType="end"/>
              </w:r>
            </w:p>
          </w:sdtContent>
        </w:sdt>
        <w:p w14:paraId="4D67346D" w14:textId="77777777" w:rsidR="007D1947" w:rsidRPr="00FA6496" w:rsidRDefault="007D1947" w:rsidP="00ED62EA">
          <w:pPr>
            <w:spacing w:line="360" w:lineRule="auto"/>
            <w:rPr>
              <w:rFonts w:ascii="Arial" w:hAnsi="Arial" w:cs="Arial"/>
              <w:sz w:val="24"/>
              <w:szCs w:val="24"/>
            </w:rPr>
          </w:pPr>
        </w:p>
        <w:p w14:paraId="0B53158A" w14:textId="77777777" w:rsidR="007D1947" w:rsidRPr="00FA6496" w:rsidRDefault="007D1947" w:rsidP="00ED62EA">
          <w:pPr>
            <w:spacing w:line="360" w:lineRule="auto"/>
            <w:rPr>
              <w:rFonts w:ascii="Arial" w:hAnsi="Arial" w:cs="Arial"/>
              <w:sz w:val="24"/>
              <w:szCs w:val="24"/>
            </w:rPr>
          </w:pPr>
        </w:p>
        <w:p w14:paraId="0D6DFDBE" w14:textId="77777777" w:rsidR="007D1947" w:rsidRPr="00FA6496" w:rsidRDefault="007D1947" w:rsidP="00ED62EA">
          <w:pPr>
            <w:spacing w:line="360" w:lineRule="auto"/>
            <w:rPr>
              <w:rFonts w:ascii="Arial" w:hAnsi="Arial" w:cs="Arial"/>
              <w:sz w:val="24"/>
              <w:szCs w:val="24"/>
            </w:rPr>
          </w:pPr>
        </w:p>
        <w:p w14:paraId="4FAC14C0" w14:textId="77777777" w:rsidR="007D1947" w:rsidRPr="00FA6496" w:rsidRDefault="007D1947" w:rsidP="00ED62EA">
          <w:pPr>
            <w:spacing w:line="360" w:lineRule="auto"/>
            <w:rPr>
              <w:rFonts w:ascii="Arial" w:hAnsi="Arial" w:cs="Arial"/>
              <w:sz w:val="24"/>
              <w:szCs w:val="24"/>
            </w:rPr>
          </w:pPr>
        </w:p>
        <w:p w14:paraId="17A4E278" w14:textId="77777777" w:rsidR="007D1947" w:rsidRPr="00FA6496" w:rsidRDefault="007D1947" w:rsidP="00ED62EA">
          <w:pPr>
            <w:spacing w:line="360" w:lineRule="auto"/>
            <w:rPr>
              <w:rFonts w:ascii="Arial" w:hAnsi="Arial" w:cs="Arial"/>
              <w:sz w:val="24"/>
              <w:szCs w:val="24"/>
            </w:rPr>
          </w:pPr>
        </w:p>
        <w:p w14:paraId="77FC724C" w14:textId="77777777" w:rsidR="00E977ED" w:rsidRPr="00FA6496" w:rsidRDefault="00E977ED">
          <w:pPr>
            <w:rPr>
              <w:rFonts w:ascii="Arial" w:hAnsi="Arial" w:cs="Arial"/>
              <w:b/>
              <w:bCs/>
              <w:sz w:val="24"/>
              <w:szCs w:val="24"/>
            </w:rPr>
          </w:pPr>
          <w:r w:rsidRPr="00FA6496">
            <w:rPr>
              <w:rFonts w:ascii="Arial" w:hAnsi="Arial" w:cs="Arial"/>
              <w:b/>
              <w:bCs/>
              <w:sz w:val="24"/>
              <w:szCs w:val="24"/>
            </w:rPr>
            <w:br w:type="page"/>
          </w:r>
        </w:p>
        <w:p w14:paraId="21CC8013" w14:textId="38463217" w:rsidR="002619EA" w:rsidRPr="00FA6496" w:rsidRDefault="002619EA" w:rsidP="00FA6496">
          <w:pPr>
            <w:pStyle w:val="Heading1"/>
            <w:rPr>
              <w:rFonts w:ascii="Arial" w:hAnsi="Arial" w:cs="Arial"/>
              <w:b/>
              <w:bCs/>
              <w:color w:val="auto"/>
              <w:sz w:val="24"/>
              <w:szCs w:val="24"/>
            </w:rPr>
          </w:pPr>
          <w:bookmarkStart w:id="5" w:name="_Toc104440365"/>
          <w:r w:rsidRPr="00FA6496">
            <w:rPr>
              <w:rFonts w:ascii="Arial" w:hAnsi="Arial" w:cs="Arial"/>
              <w:b/>
              <w:bCs/>
              <w:color w:val="auto"/>
              <w:sz w:val="24"/>
              <w:szCs w:val="24"/>
            </w:rPr>
            <w:lastRenderedPageBreak/>
            <w:t>Introduction</w:t>
          </w:r>
          <w:bookmarkEnd w:id="5"/>
        </w:p>
        <w:p w14:paraId="3D5A1991" w14:textId="35DF0AB6" w:rsidR="002619EA" w:rsidRPr="00FA6496" w:rsidRDefault="001057C3" w:rsidP="00B734C1">
          <w:pPr>
            <w:spacing w:line="360" w:lineRule="auto"/>
            <w:jc w:val="both"/>
            <w:rPr>
              <w:rFonts w:ascii="Arial" w:hAnsi="Arial" w:cs="Arial"/>
              <w:sz w:val="24"/>
              <w:szCs w:val="24"/>
            </w:rPr>
          </w:pPr>
          <w:r w:rsidRPr="00FA6496">
            <w:rPr>
              <w:rFonts w:ascii="Arial" w:hAnsi="Arial" w:cs="Arial"/>
              <w:sz w:val="24"/>
              <w:szCs w:val="24"/>
            </w:rPr>
            <w:t xml:space="preserve">Hilton Worldwide Holdings Inc. is an American-based global hospitality corporation </w:t>
          </w:r>
          <w:r w:rsidR="00E977ED" w:rsidRPr="00FA6496">
            <w:rPr>
              <w:rFonts w:ascii="Arial" w:hAnsi="Arial" w:cs="Arial"/>
              <w:sz w:val="24"/>
              <w:szCs w:val="24"/>
            </w:rPr>
            <w:t>that franchises and manages</w:t>
          </w:r>
          <w:r w:rsidRPr="00FA6496">
            <w:rPr>
              <w:rFonts w:ascii="Arial" w:hAnsi="Arial" w:cs="Arial"/>
              <w:sz w:val="24"/>
              <w:szCs w:val="24"/>
            </w:rPr>
            <w:t xml:space="preserve"> a broad hotel and resort </w:t>
          </w:r>
          <w:r w:rsidR="00560751" w:rsidRPr="00FA6496">
            <w:rPr>
              <w:rFonts w:ascii="Arial" w:hAnsi="Arial" w:cs="Arial"/>
              <w:sz w:val="24"/>
              <w:szCs w:val="24"/>
            </w:rPr>
            <w:t>portfolio</w:t>
          </w:r>
          <w:r w:rsidRPr="00FA6496">
            <w:rPr>
              <w:rFonts w:ascii="Arial" w:hAnsi="Arial" w:cs="Arial"/>
              <w:sz w:val="24"/>
              <w:szCs w:val="24"/>
            </w:rPr>
            <w:t xml:space="preserve">. </w:t>
          </w:r>
          <w:r w:rsidR="002619EA" w:rsidRPr="00FA6496">
            <w:rPr>
              <w:rFonts w:ascii="Arial" w:hAnsi="Arial" w:cs="Arial"/>
              <w:sz w:val="24"/>
              <w:szCs w:val="24"/>
            </w:rPr>
            <w:t xml:space="preserve">This report </w:t>
          </w:r>
          <w:r w:rsidR="00C42077" w:rsidRPr="00FA6496">
            <w:rPr>
              <w:rFonts w:ascii="Arial" w:hAnsi="Arial" w:cs="Arial"/>
              <w:sz w:val="24"/>
              <w:szCs w:val="24"/>
            </w:rPr>
            <w:t>presents the company</w:t>
          </w:r>
          <w:r w:rsidR="00E977ED" w:rsidRPr="00FA6496">
            <w:rPr>
              <w:rFonts w:ascii="Arial" w:hAnsi="Arial" w:cs="Arial"/>
              <w:sz w:val="24"/>
              <w:szCs w:val="24"/>
            </w:rPr>
            <w:t>'</w:t>
          </w:r>
          <w:r w:rsidR="00C42077" w:rsidRPr="00FA6496">
            <w:rPr>
              <w:rFonts w:ascii="Arial" w:hAnsi="Arial" w:cs="Arial"/>
              <w:sz w:val="24"/>
              <w:szCs w:val="24"/>
            </w:rPr>
            <w:t xml:space="preserve">s </w:t>
          </w:r>
          <w:r w:rsidR="00E977ED" w:rsidRPr="00FA6496">
            <w:rPr>
              <w:rFonts w:ascii="Arial" w:hAnsi="Arial" w:cs="Arial"/>
              <w:sz w:val="24"/>
              <w:szCs w:val="24"/>
            </w:rPr>
            <w:t>horizontal analysis</w:t>
          </w:r>
          <w:r w:rsidR="002619EA" w:rsidRPr="00FA6496">
            <w:rPr>
              <w:rFonts w:ascii="Arial" w:hAnsi="Arial" w:cs="Arial"/>
              <w:sz w:val="24"/>
              <w:szCs w:val="24"/>
            </w:rPr>
            <w:t xml:space="preserve"> </w:t>
          </w:r>
          <w:r w:rsidR="00C42077" w:rsidRPr="00FA6496">
            <w:rPr>
              <w:rFonts w:ascii="Arial" w:hAnsi="Arial" w:cs="Arial"/>
              <w:sz w:val="24"/>
              <w:szCs w:val="24"/>
            </w:rPr>
            <w:t>for 2019/2020</w:t>
          </w:r>
          <w:r w:rsidR="00E977ED" w:rsidRPr="00FA6496">
            <w:rPr>
              <w:rFonts w:ascii="Arial" w:hAnsi="Arial" w:cs="Arial"/>
              <w:sz w:val="24"/>
              <w:szCs w:val="24"/>
            </w:rPr>
            <w:t xml:space="preserve">, presented </w:t>
          </w:r>
          <w:r w:rsidR="002619EA" w:rsidRPr="00FA6496">
            <w:rPr>
              <w:rFonts w:ascii="Arial" w:hAnsi="Arial" w:cs="Arial"/>
              <w:sz w:val="24"/>
              <w:szCs w:val="24"/>
            </w:rPr>
            <w:t>to the Chief Executive</w:t>
          </w:r>
          <w:r w:rsidR="00C42077" w:rsidRPr="00FA6496">
            <w:rPr>
              <w:rFonts w:ascii="Arial" w:hAnsi="Arial" w:cs="Arial"/>
              <w:sz w:val="24"/>
              <w:szCs w:val="24"/>
            </w:rPr>
            <w:t>.</w:t>
          </w:r>
        </w:p>
        <w:p w14:paraId="4C76755F" w14:textId="07759ED2" w:rsidR="00CA43BF" w:rsidRPr="00FA6496" w:rsidRDefault="00E977ED" w:rsidP="00CA43BF">
          <w:pPr>
            <w:spacing w:line="360" w:lineRule="auto"/>
            <w:jc w:val="both"/>
            <w:rPr>
              <w:rFonts w:ascii="Arial" w:hAnsi="Arial" w:cs="Arial"/>
              <w:sz w:val="24"/>
              <w:szCs w:val="24"/>
            </w:rPr>
          </w:pPr>
          <w:r w:rsidRPr="00FA6496">
            <w:rPr>
              <w:rFonts w:ascii="Arial" w:hAnsi="Arial" w:cs="Arial"/>
              <w:sz w:val="24"/>
              <w:szCs w:val="24"/>
            </w:rPr>
            <w:t>"</w:t>
          </w:r>
          <w:r w:rsidR="00AD53B7" w:rsidRPr="00FA6496">
            <w:rPr>
              <w:rFonts w:ascii="Arial" w:hAnsi="Arial" w:cs="Arial"/>
              <w:i/>
              <w:iCs/>
              <w:sz w:val="24"/>
              <w:szCs w:val="24"/>
            </w:rPr>
            <w:t>Horizontal analysis is used to evaluate the trend in the accounts over the years</w:t>
          </w:r>
          <w:r w:rsidR="00AD53B7" w:rsidRPr="00FA6496">
            <w:rPr>
              <w:rFonts w:ascii="Arial" w:hAnsi="Arial" w:cs="Arial"/>
              <w:sz w:val="24"/>
              <w:szCs w:val="24"/>
            </w:rPr>
            <w:t xml:space="preserve"> </w:t>
          </w:r>
          <w:r w:rsidR="002619EA" w:rsidRPr="00FA6496">
            <w:rPr>
              <w:rFonts w:ascii="Arial" w:hAnsi="Arial" w:cs="Arial"/>
              <w:sz w:val="24"/>
              <w:szCs w:val="24"/>
            </w:rPr>
            <w:t>(</w:t>
          </w:r>
          <w:r w:rsidR="00AD53B7" w:rsidRPr="00FA6496">
            <w:rPr>
              <w:rFonts w:ascii="Arial" w:hAnsi="Arial" w:cs="Arial"/>
              <w:sz w:val="24"/>
              <w:szCs w:val="24"/>
            </w:rPr>
            <w:t>Shim, 2022</w:t>
          </w:r>
          <w:r w:rsidR="002619EA" w:rsidRPr="00FA6496">
            <w:rPr>
              <w:rFonts w:ascii="Arial" w:hAnsi="Arial" w:cs="Arial"/>
              <w:sz w:val="24"/>
              <w:szCs w:val="24"/>
            </w:rPr>
            <w:t>, p-</w:t>
          </w:r>
          <w:r w:rsidR="00AD53B7" w:rsidRPr="00FA6496">
            <w:rPr>
              <w:rFonts w:ascii="Arial" w:hAnsi="Arial" w:cs="Arial"/>
              <w:sz w:val="24"/>
              <w:szCs w:val="24"/>
            </w:rPr>
            <w:t>18</w:t>
          </w:r>
          <w:r w:rsidR="002619EA" w:rsidRPr="00FA6496">
            <w:rPr>
              <w:rFonts w:ascii="Arial" w:hAnsi="Arial" w:cs="Arial"/>
              <w:sz w:val="24"/>
              <w:szCs w:val="24"/>
            </w:rPr>
            <w:t>)</w:t>
          </w:r>
          <w:r w:rsidRPr="00FA6496">
            <w:rPr>
              <w:rFonts w:ascii="Arial" w:hAnsi="Arial" w:cs="Arial"/>
              <w:sz w:val="24"/>
              <w:szCs w:val="24"/>
            </w:rPr>
            <w:t>"</w:t>
          </w:r>
          <w:r w:rsidR="00CA43BF" w:rsidRPr="00FA6496">
            <w:rPr>
              <w:rFonts w:ascii="Arial" w:hAnsi="Arial" w:cs="Arial"/>
              <w:sz w:val="24"/>
              <w:szCs w:val="24"/>
            </w:rPr>
            <w:t>.</w:t>
          </w:r>
        </w:p>
        <w:p w14:paraId="30484043" w14:textId="3642A8CA" w:rsidR="00CA43BF" w:rsidRPr="00FA6496" w:rsidRDefault="00CA43BF" w:rsidP="00CA43BF">
          <w:pPr>
            <w:spacing w:line="360" w:lineRule="auto"/>
            <w:jc w:val="both"/>
            <w:rPr>
              <w:rFonts w:ascii="Arial" w:hAnsi="Arial" w:cs="Arial"/>
              <w:sz w:val="24"/>
              <w:szCs w:val="24"/>
            </w:rPr>
          </w:pPr>
          <w:r w:rsidRPr="00FA6496">
            <w:rPr>
              <w:rFonts w:ascii="Arial" w:hAnsi="Arial" w:cs="Arial"/>
              <w:sz w:val="24"/>
              <w:szCs w:val="24"/>
            </w:rPr>
            <w:t>Organi</w:t>
          </w:r>
          <w:r w:rsidR="00F12394">
            <w:rPr>
              <w:rFonts w:ascii="Arial" w:hAnsi="Arial" w:cs="Arial"/>
              <w:sz w:val="24"/>
              <w:szCs w:val="24"/>
            </w:rPr>
            <w:t>s</w:t>
          </w:r>
          <w:r w:rsidRPr="00FA6496">
            <w:rPr>
              <w:rFonts w:ascii="Arial" w:hAnsi="Arial" w:cs="Arial"/>
              <w:sz w:val="24"/>
              <w:szCs w:val="24"/>
            </w:rPr>
            <w:t xml:space="preserve">ations use horizontal analysis </w:t>
          </w:r>
          <w:r w:rsidR="00560751" w:rsidRPr="00FA6496">
            <w:rPr>
              <w:rFonts w:ascii="Arial" w:hAnsi="Arial" w:cs="Arial"/>
              <w:sz w:val="24"/>
              <w:szCs w:val="24"/>
            </w:rPr>
            <w:t xml:space="preserve">to compare the historical data </w:t>
          </w:r>
          <w:r w:rsidRPr="00FA6496">
            <w:rPr>
              <w:rFonts w:ascii="Arial" w:hAnsi="Arial" w:cs="Arial"/>
              <w:sz w:val="24"/>
              <w:szCs w:val="24"/>
            </w:rPr>
            <w:t xml:space="preserve">during financial statement analysis, including line items or ratios, over </w:t>
          </w:r>
          <w:r w:rsidR="00560751" w:rsidRPr="00FA6496">
            <w:rPr>
              <w:rFonts w:ascii="Arial" w:hAnsi="Arial" w:cs="Arial"/>
              <w:sz w:val="24"/>
              <w:szCs w:val="24"/>
            </w:rPr>
            <w:t xml:space="preserve">a </w:t>
          </w:r>
          <w:r w:rsidR="00E977ED" w:rsidRPr="00FA6496">
            <w:rPr>
              <w:rFonts w:ascii="Arial" w:hAnsi="Arial" w:cs="Arial"/>
              <w:sz w:val="24"/>
              <w:szCs w:val="24"/>
            </w:rPr>
            <w:t>particular</w:t>
          </w:r>
          <w:r w:rsidRPr="00FA6496">
            <w:rPr>
              <w:rFonts w:ascii="Arial" w:hAnsi="Arial" w:cs="Arial"/>
              <w:sz w:val="24"/>
              <w:szCs w:val="24"/>
            </w:rPr>
            <w:t xml:space="preserve"> accounting time. </w:t>
          </w:r>
          <w:proofErr w:type="spellStart"/>
          <w:r w:rsidR="00E977ED" w:rsidRPr="00FA6496">
            <w:rPr>
              <w:rFonts w:ascii="Arial" w:hAnsi="Arial" w:cs="Arial"/>
              <w:sz w:val="24"/>
              <w:szCs w:val="24"/>
            </w:rPr>
            <w:t>Tanashchuk</w:t>
          </w:r>
          <w:proofErr w:type="spellEnd"/>
          <w:r w:rsidR="00E977ED" w:rsidRPr="00FA6496">
            <w:rPr>
              <w:rFonts w:ascii="Arial" w:hAnsi="Arial" w:cs="Arial"/>
              <w:sz w:val="24"/>
              <w:szCs w:val="24"/>
            </w:rPr>
            <w:t xml:space="preserve">, </w:t>
          </w:r>
          <w:proofErr w:type="spellStart"/>
          <w:r w:rsidR="00E977ED" w:rsidRPr="00FA6496">
            <w:rPr>
              <w:rFonts w:ascii="Arial" w:hAnsi="Arial" w:cs="Arial"/>
              <w:sz w:val="24"/>
              <w:szCs w:val="24"/>
            </w:rPr>
            <w:t>Kovtunenko</w:t>
          </w:r>
          <w:proofErr w:type="spellEnd"/>
          <w:r w:rsidR="00E977ED" w:rsidRPr="00FA6496">
            <w:rPr>
              <w:rFonts w:ascii="Arial" w:hAnsi="Arial" w:cs="Arial"/>
              <w:sz w:val="24"/>
              <w:szCs w:val="24"/>
            </w:rPr>
            <w:t xml:space="preserve">, and </w:t>
          </w:r>
          <w:proofErr w:type="spellStart"/>
          <w:r w:rsidR="00E977ED" w:rsidRPr="00FA6496">
            <w:rPr>
              <w:rFonts w:ascii="Arial" w:hAnsi="Arial" w:cs="Arial"/>
              <w:sz w:val="24"/>
              <w:szCs w:val="24"/>
            </w:rPr>
            <w:t>Kovtunenko</w:t>
          </w:r>
          <w:proofErr w:type="spellEnd"/>
          <w:r w:rsidR="00E977ED" w:rsidRPr="00FA6496">
            <w:rPr>
              <w:rFonts w:ascii="Arial" w:hAnsi="Arial" w:cs="Arial"/>
              <w:sz w:val="24"/>
              <w:szCs w:val="24"/>
            </w:rPr>
            <w:t xml:space="preserve"> (2018) stated that t</w:t>
          </w:r>
          <w:r w:rsidR="00560751" w:rsidRPr="00FA6496">
            <w:rPr>
              <w:rFonts w:ascii="Arial" w:hAnsi="Arial" w:cs="Arial"/>
              <w:sz w:val="24"/>
              <w:szCs w:val="24"/>
            </w:rPr>
            <w:t>he horizontal</w:t>
          </w:r>
          <w:r w:rsidRPr="00FA6496">
            <w:rPr>
              <w:rFonts w:ascii="Arial" w:hAnsi="Arial" w:cs="Arial"/>
              <w:sz w:val="24"/>
              <w:szCs w:val="24"/>
            </w:rPr>
            <w:t xml:space="preserve"> analysis </w:t>
          </w:r>
          <w:r w:rsidR="00560751" w:rsidRPr="00FA6496">
            <w:rPr>
              <w:rFonts w:ascii="Arial" w:hAnsi="Arial" w:cs="Arial"/>
              <w:sz w:val="24"/>
              <w:szCs w:val="24"/>
            </w:rPr>
            <w:t xml:space="preserve">incorporates </w:t>
          </w:r>
          <w:r w:rsidRPr="00FA6496">
            <w:rPr>
              <w:rFonts w:ascii="Arial" w:hAnsi="Arial" w:cs="Arial"/>
              <w:sz w:val="24"/>
              <w:szCs w:val="24"/>
            </w:rPr>
            <w:t>absolute percentage comparisons</w:t>
          </w:r>
          <w:r w:rsidR="00560751" w:rsidRPr="00FA6496">
            <w:rPr>
              <w:rFonts w:ascii="Arial" w:hAnsi="Arial" w:cs="Arial"/>
              <w:sz w:val="24"/>
              <w:szCs w:val="24"/>
            </w:rPr>
            <w:t xml:space="preserve"> that entail expressing the </w:t>
          </w:r>
          <w:r w:rsidRPr="00FA6496">
            <w:rPr>
              <w:rFonts w:ascii="Arial" w:hAnsi="Arial" w:cs="Arial"/>
              <w:sz w:val="24"/>
              <w:szCs w:val="24"/>
            </w:rPr>
            <w:t>su</w:t>
          </w:r>
          <w:r w:rsidR="00E977ED" w:rsidRPr="00FA6496">
            <w:rPr>
              <w:rFonts w:ascii="Arial" w:hAnsi="Arial" w:cs="Arial"/>
              <w:sz w:val="24"/>
              <w:szCs w:val="24"/>
            </w:rPr>
            <w:t>bsequent</w:t>
          </w:r>
          <w:r w:rsidRPr="00FA6496">
            <w:rPr>
              <w:rFonts w:ascii="Arial" w:hAnsi="Arial" w:cs="Arial"/>
              <w:sz w:val="24"/>
              <w:szCs w:val="24"/>
            </w:rPr>
            <w:t xml:space="preserve"> period</w:t>
          </w:r>
          <w:r w:rsidR="00E977ED" w:rsidRPr="00FA6496">
            <w:rPr>
              <w:rFonts w:ascii="Arial" w:hAnsi="Arial" w:cs="Arial"/>
              <w:sz w:val="24"/>
              <w:szCs w:val="24"/>
            </w:rPr>
            <w:t>'</w:t>
          </w:r>
          <w:r w:rsidR="00560751" w:rsidRPr="00FA6496">
            <w:rPr>
              <w:rFonts w:ascii="Arial" w:hAnsi="Arial" w:cs="Arial"/>
              <w:sz w:val="24"/>
              <w:szCs w:val="24"/>
            </w:rPr>
            <w:t>s numbers</w:t>
          </w:r>
          <w:r w:rsidRPr="00FA6496">
            <w:rPr>
              <w:rFonts w:ascii="Arial" w:hAnsi="Arial" w:cs="Arial"/>
              <w:sz w:val="24"/>
              <w:szCs w:val="24"/>
            </w:rPr>
            <w:t xml:space="preserve"> </w:t>
          </w:r>
          <w:r w:rsidR="00560751" w:rsidRPr="00FA6496">
            <w:rPr>
              <w:rFonts w:ascii="Arial" w:hAnsi="Arial" w:cs="Arial"/>
              <w:sz w:val="24"/>
              <w:szCs w:val="24"/>
            </w:rPr>
            <w:t>as a proportion o</w:t>
          </w:r>
          <w:r w:rsidRPr="00FA6496">
            <w:rPr>
              <w:rFonts w:ascii="Arial" w:hAnsi="Arial" w:cs="Arial"/>
              <w:sz w:val="24"/>
              <w:szCs w:val="24"/>
            </w:rPr>
            <w:t>f the baseline year</w:t>
          </w:r>
          <w:r w:rsidR="00E977ED" w:rsidRPr="00FA6496">
            <w:rPr>
              <w:rFonts w:ascii="Arial" w:hAnsi="Arial" w:cs="Arial"/>
              <w:sz w:val="24"/>
              <w:szCs w:val="24"/>
            </w:rPr>
            <w:t>'</w:t>
          </w:r>
          <w:r w:rsidR="00560751" w:rsidRPr="00FA6496">
            <w:rPr>
              <w:rFonts w:ascii="Arial" w:hAnsi="Arial" w:cs="Arial"/>
              <w:sz w:val="24"/>
              <w:szCs w:val="24"/>
            </w:rPr>
            <w:t>s amount</w:t>
          </w:r>
          <w:r w:rsidRPr="00FA6496">
            <w:rPr>
              <w:rFonts w:ascii="Arial" w:hAnsi="Arial" w:cs="Arial"/>
              <w:sz w:val="24"/>
              <w:szCs w:val="24"/>
            </w:rPr>
            <w:t xml:space="preserve"> </w:t>
          </w:r>
          <w:r w:rsidR="00560751" w:rsidRPr="00FA6496">
            <w:rPr>
              <w:rFonts w:ascii="Arial" w:hAnsi="Arial" w:cs="Arial"/>
              <w:sz w:val="24"/>
              <w:szCs w:val="24"/>
            </w:rPr>
            <w:t xml:space="preserve">listing </w:t>
          </w:r>
          <w:r w:rsidRPr="00FA6496">
            <w:rPr>
              <w:rFonts w:ascii="Arial" w:hAnsi="Arial" w:cs="Arial"/>
              <w:sz w:val="24"/>
              <w:szCs w:val="24"/>
            </w:rPr>
            <w:t>the baseline amount as 100%</w:t>
          </w:r>
          <w:r w:rsidR="00560751" w:rsidRPr="00FA6496">
            <w:rPr>
              <w:rFonts w:ascii="Arial" w:hAnsi="Arial" w:cs="Arial"/>
              <w:sz w:val="24"/>
              <w:szCs w:val="24"/>
            </w:rPr>
            <w:t xml:space="preserve"> in the accounting period</w:t>
          </w:r>
          <w:r w:rsidRPr="00FA6496">
            <w:rPr>
              <w:rFonts w:ascii="Arial" w:hAnsi="Arial" w:cs="Arial"/>
              <w:sz w:val="24"/>
              <w:szCs w:val="24"/>
            </w:rPr>
            <w:t xml:space="preserve">. </w:t>
          </w:r>
        </w:p>
        <w:p w14:paraId="6E73AECA" w14:textId="7A7D6986" w:rsidR="002619EA" w:rsidRPr="00FA6496" w:rsidRDefault="00560751" w:rsidP="00B734C1">
          <w:pPr>
            <w:spacing w:line="360" w:lineRule="auto"/>
            <w:jc w:val="both"/>
            <w:rPr>
              <w:rFonts w:ascii="Arial" w:hAnsi="Arial" w:cs="Arial"/>
              <w:sz w:val="24"/>
              <w:szCs w:val="24"/>
            </w:rPr>
          </w:pPr>
          <w:r w:rsidRPr="00FA6496">
            <w:rPr>
              <w:rFonts w:ascii="Arial" w:hAnsi="Arial" w:cs="Arial"/>
              <w:sz w:val="24"/>
              <w:szCs w:val="24"/>
            </w:rPr>
            <w:t>The base year</w:t>
          </w:r>
          <w:r w:rsidR="00AD53B7" w:rsidRPr="00FA6496">
            <w:rPr>
              <w:rFonts w:ascii="Arial" w:hAnsi="Arial" w:cs="Arial"/>
              <w:sz w:val="24"/>
              <w:szCs w:val="24"/>
            </w:rPr>
            <w:t xml:space="preserve"> </w:t>
          </w:r>
          <w:r w:rsidRPr="00FA6496">
            <w:rPr>
              <w:rFonts w:ascii="Arial" w:hAnsi="Arial" w:cs="Arial"/>
              <w:sz w:val="24"/>
              <w:szCs w:val="24"/>
            </w:rPr>
            <w:t xml:space="preserve">analysis reveals </w:t>
          </w:r>
          <w:r w:rsidR="00AD53B7" w:rsidRPr="00FA6496">
            <w:rPr>
              <w:rFonts w:ascii="Arial" w:hAnsi="Arial" w:cs="Arial"/>
              <w:sz w:val="24"/>
              <w:szCs w:val="24"/>
            </w:rPr>
            <w:t xml:space="preserve">the </w:t>
          </w:r>
          <w:r w:rsidRPr="00FA6496">
            <w:rPr>
              <w:rFonts w:ascii="Arial" w:hAnsi="Arial" w:cs="Arial"/>
              <w:sz w:val="24"/>
              <w:szCs w:val="24"/>
            </w:rPr>
            <w:t>cor</w:t>
          </w:r>
          <w:r w:rsidR="00AD53B7" w:rsidRPr="00FA6496">
            <w:rPr>
              <w:rFonts w:ascii="Arial" w:hAnsi="Arial" w:cs="Arial"/>
              <w:sz w:val="24"/>
              <w:szCs w:val="24"/>
            </w:rPr>
            <w:t>relation</w:t>
          </w:r>
          <w:r w:rsidRPr="00FA6496">
            <w:rPr>
              <w:rFonts w:ascii="Arial" w:hAnsi="Arial" w:cs="Arial"/>
              <w:sz w:val="24"/>
              <w:szCs w:val="24"/>
            </w:rPr>
            <w:t xml:space="preserve"> </w:t>
          </w:r>
          <w:r w:rsidR="00776689" w:rsidRPr="00FA6496">
            <w:rPr>
              <w:rFonts w:ascii="Arial" w:hAnsi="Arial" w:cs="Arial"/>
              <w:sz w:val="24"/>
              <w:szCs w:val="24"/>
            </w:rPr>
            <w:t>between th</w:t>
          </w:r>
          <w:r w:rsidR="00AD53B7" w:rsidRPr="00FA6496">
            <w:rPr>
              <w:rFonts w:ascii="Arial" w:hAnsi="Arial" w:cs="Arial"/>
              <w:sz w:val="24"/>
              <w:szCs w:val="24"/>
            </w:rPr>
            <w:t>e interplay</w:t>
          </w:r>
          <w:r w:rsidR="00776689" w:rsidRPr="00FA6496">
            <w:rPr>
              <w:rFonts w:ascii="Arial" w:hAnsi="Arial" w:cs="Arial"/>
              <w:sz w:val="24"/>
              <w:szCs w:val="24"/>
            </w:rPr>
            <w:t xml:space="preserve">ing </w:t>
          </w:r>
          <w:r w:rsidR="00AD53B7" w:rsidRPr="00FA6496">
            <w:rPr>
              <w:rFonts w:ascii="Arial" w:hAnsi="Arial" w:cs="Arial"/>
              <w:sz w:val="24"/>
              <w:szCs w:val="24"/>
            </w:rPr>
            <w:t xml:space="preserve">balance sheet </w:t>
          </w:r>
          <w:r w:rsidR="00776689" w:rsidRPr="00FA6496">
            <w:rPr>
              <w:rFonts w:ascii="Arial" w:hAnsi="Arial" w:cs="Arial"/>
              <w:sz w:val="24"/>
              <w:szCs w:val="24"/>
            </w:rPr>
            <w:t xml:space="preserve">figures or </w:t>
          </w:r>
          <w:r w:rsidR="00AD53B7" w:rsidRPr="00FA6496">
            <w:rPr>
              <w:rFonts w:ascii="Arial" w:hAnsi="Arial" w:cs="Arial"/>
              <w:sz w:val="24"/>
              <w:szCs w:val="24"/>
            </w:rPr>
            <w:t xml:space="preserve">items </w:t>
          </w:r>
          <w:r w:rsidR="00776689" w:rsidRPr="00FA6496">
            <w:rPr>
              <w:rFonts w:ascii="Arial" w:hAnsi="Arial" w:cs="Arial"/>
              <w:sz w:val="24"/>
              <w:szCs w:val="24"/>
            </w:rPr>
            <w:t>and the</w:t>
          </w:r>
          <w:r w:rsidR="00AD53B7" w:rsidRPr="00FA6496">
            <w:rPr>
              <w:rFonts w:ascii="Arial" w:hAnsi="Arial" w:cs="Arial"/>
              <w:sz w:val="24"/>
              <w:szCs w:val="24"/>
            </w:rPr>
            <w:t xml:space="preserve"> profit and loss account</w:t>
          </w:r>
          <w:r w:rsidR="00E977ED" w:rsidRPr="00FA6496">
            <w:rPr>
              <w:rFonts w:ascii="Arial" w:hAnsi="Arial" w:cs="Arial"/>
              <w:sz w:val="24"/>
              <w:szCs w:val="24"/>
            </w:rPr>
            <w:t>'</w:t>
          </w:r>
          <w:r w:rsidR="00776689" w:rsidRPr="00FA6496">
            <w:rPr>
              <w:rFonts w:ascii="Arial" w:hAnsi="Arial" w:cs="Arial"/>
              <w:sz w:val="24"/>
              <w:szCs w:val="24"/>
            </w:rPr>
            <w:t>s features</w:t>
          </w:r>
          <w:r w:rsidR="00E977ED" w:rsidRPr="00FA6496">
            <w:rPr>
              <w:rFonts w:ascii="Arial" w:hAnsi="Arial" w:cs="Arial"/>
              <w:sz w:val="24"/>
              <w:szCs w:val="24"/>
            </w:rPr>
            <w:t xml:space="preserve"> (</w:t>
          </w:r>
          <w:proofErr w:type="spellStart"/>
          <w:r w:rsidR="00E977ED" w:rsidRPr="00FA6496">
            <w:rPr>
              <w:rFonts w:ascii="Arial" w:hAnsi="Arial" w:cs="Arial"/>
              <w:sz w:val="24"/>
              <w:szCs w:val="24"/>
            </w:rPr>
            <w:t>Anggraini</w:t>
          </w:r>
          <w:proofErr w:type="spellEnd"/>
          <w:r w:rsidR="00E977ED" w:rsidRPr="00FA6496">
            <w:rPr>
              <w:rFonts w:ascii="Arial" w:hAnsi="Arial" w:cs="Arial"/>
              <w:sz w:val="24"/>
              <w:szCs w:val="24"/>
            </w:rPr>
            <w:t>, 2022)</w:t>
          </w:r>
          <w:r w:rsidR="00776689" w:rsidRPr="00FA6496">
            <w:rPr>
              <w:rFonts w:ascii="Arial" w:hAnsi="Arial" w:cs="Arial"/>
              <w:sz w:val="24"/>
              <w:szCs w:val="24"/>
            </w:rPr>
            <w:t xml:space="preserve">. Likewise, companies can use the data </w:t>
          </w:r>
          <w:r w:rsidR="00E977ED" w:rsidRPr="00FA6496">
            <w:rPr>
              <w:rFonts w:ascii="Arial" w:hAnsi="Arial" w:cs="Arial"/>
              <w:sz w:val="24"/>
              <w:szCs w:val="24"/>
            </w:rPr>
            <w:t>to compare the industry's financial data against the earlier years and consider</w:t>
          </w:r>
          <w:r w:rsidR="00776689" w:rsidRPr="00FA6496">
            <w:rPr>
              <w:rFonts w:ascii="Arial" w:hAnsi="Arial" w:cs="Arial"/>
              <w:sz w:val="24"/>
              <w:szCs w:val="24"/>
            </w:rPr>
            <w:t xml:space="preserve"> </w:t>
          </w:r>
          <w:r w:rsidR="002619EA" w:rsidRPr="00FA6496">
            <w:rPr>
              <w:rFonts w:ascii="Arial" w:hAnsi="Arial" w:cs="Arial"/>
              <w:sz w:val="24"/>
              <w:szCs w:val="24"/>
            </w:rPr>
            <w:t xml:space="preserve">the </w:t>
          </w:r>
          <w:r w:rsidR="00776689" w:rsidRPr="00FA6496">
            <w:rPr>
              <w:rFonts w:ascii="Arial" w:hAnsi="Arial" w:cs="Arial"/>
              <w:sz w:val="24"/>
              <w:szCs w:val="24"/>
            </w:rPr>
            <w:t xml:space="preserve">industry </w:t>
          </w:r>
          <w:r w:rsidR="002619EA" w:rsidRPr="00FA6496">
            <w:rPr>
              <w:rFonts w:ascii="Arial" w:hAnsi="Arial" w:cs="Arial"/>
              <w:sz w:val="24"/>
              <w:szCs w:val="24"/>
            </w:rPr>
            <w:t xml:space="preserve">competitors. </w:t>
          </w:r>
          <w:r w:rsidR="0063134C" w:rsidRPr="00FA6496">
            <w:rPr>
              <w:rFonts w:ascii="Arial" w:hAnsi="Arial" w:cs="Arial"/>
              <w:sz w:val="24"/>
              <w:szCs w:val="24"/>
            </w:rPr>
            <w:t>Calculating some of the ratios used in t</w:t>
          </w:r>
          <w:r w:rsidR="002619EA" w:rsidRPr="00FA6496">
            <w:rPr>
              <w:rFonts w:ascii="Arial" w:hAnsi="Arial" w:cs="Arial"/>
              <w:sz w:val="24"/>
              <w:szCs w:val="24"/>
            </w:rPr>
            <w:t xml:space="preserve">his </w:t>
          </w:r>
          <w:r w:rsidR="0063134C" w:rsidRPr="00FA6496">
            <w:rPr>
              <w:rFonts w:ascii="Arial" w:hAnsi="Arial" w:cs="Arial"/>
              <w:sz w:val="24"/>
              <w:szCs w:val="24"/>
            </w:rPr>
            <w:t>comparative evaluation of financial statements reveals</w:t>
          </w:r>
          <w:r w:rsidR="00776689" w:rsidRPr="00FA6496">
            <w:rPr>
              <w:rFonts w:ascii="Arial" w:hAnsi="Arial" w:cs="Arial"/>
              <w:sz w:val="24"/>
              <w:szCs w:val="24"/>
            </w:rPr>
            <w:t xml:space="preserve"> th</w:t>
          </w:r>
          <w:r w:rsidR="002619EA" w:rsidRPr="00FA6496">
            <w:rPr>
              <w:rFonts w:ascii="Arial" w:hAnsi="Arial" w:cs="Arial"/>
              <w:sz w:val="24"/>
              <w:szCs w:val="24"/>
            </w:rPr>
            <w:t xml:space="preserve">e </w:t>
          </w:r>
          <w:r w:rsidR="0063134C" w:rsidRPr="00FA6496">
            <w:rPr>
              <w:rFonts w:ascii="Arial" w:hAnsi="Arial" w:cs="Arial"/>
              <w:sz w:val="24"/>
              <w:szCs w:val="24"/>
            </w:rPr>
            <w:t>company</w:t>
          </w:r>
          <w:r w:rsidR="00E977ED" w:rsidRPr="00FA6496">
            <w:rPr>
              <w:rFonts w:ascii="Arial" w:hAnsi="Arial" w:cs="Arial"/>
              <w:sz w:val="24"/>
              <w:szCs w:val="24"/>
            </w:rPr>
            <w:t>'</w:t>
          </w:r>
          <w:r w:rsidR="0063134C" w:rsidRPr="00FA6496">
            <w:rPr>
              <w:rFonts w:ascii="Arial" w:hAnsi="Arial" w:cs="Arial"/>
              <w:sz w:val="24"/>
              <w:szCs w:val="24"/>
            </w:rPr>
            <w:t xml:space="preserve">s </w:t>
          </w:r>
          <w:r w:rsidR="00776689" w:rsidRPr="00FA6496">
            <w:rPr>
              <w:rFonts w:ascii="Arial" w:hAnsi="Arial" w:cs="Arial"/>
              <w:sz w:val="24"/>
              <w:szCs w:val="24"/>
            </w:rPr>
            <w:t>present</w:t>
          </w:r>
          <w:r w:rsidR="002619EA" w:rsidRPr="00FA6496">
            <w:rPr>
              <w:rFonts w:ascii="Arial" w:hAnsi="Arial" w:cs="Arial"/>
              <w:sz w:val="24"/>
              <w:szCs w:val="24"/>
            </w:rPr>
            <w:t xml:space="preserve"> trends</w:t>
          </w:r>
          <w:r w:rsidR="0063134C" w:rsidRPr="00FA6496">
            <w:rPr>
              <w:rFonts w:ascii="Arial" w:hAnsi="Arial" w:cs="Arial"/>
              <w:sz w:val="24"/>
              <w:szCs w:val="24"/>
            </w:rPr>
            <w:t>.</w:t>
          </w:r>
          <w:r w:rsidR="002619EA" w:rsidRPr="00FA6496">
            <w:rPr>
              <w:rFonts w:ascii="Arial" w:hAnsi="Arial" w:cs="Arial"/>
              <w:sz w:val="24"/>
              <w:szCs w:val="24"/>
            </w:rPr>
            <w:t xml:space="preserve"> </w:t>
          </w:r>
          <w:proofErr w:type="spellStart"/>
          <w:r w:rsidR="00E977ED" w:rsidRPr="00FA6496">
            <w:rPr>
              <w:rFonts w:ascii="Arial" w:hAnsi="Arial" w:cs="Arial"/>
              <w:sz w:val="24"/>
              <w:szCs w:val="24"/>
            </w:rPr>
            <w:t>Arkan</w:t>
          </w:r>
          <w:proofErr w:type="spellEnd"/>
          <w:r w:rsidR="00E977ED" w:rsidRPr="00FA6496">
            <w:rPr>
              <w:rFonts w:ascii="Arial" w:hAnsi="Arial" w:cs="Arial"/>
              <w:sz w:val="24"/>
              <w:szCs w:val="24"/>
            </w:rPr>
            <w:t xml:space="preserve"> (2016) noted that t</w:t>
          </w:r>
          <w:r w:rsidR="00AB7FB1" w:rsidRPr="00FA6496">
            <w:rPr>
              <w:rFonts w:ascii="Arial" w:hAnsi="Arial" w:cs="Arial"/>
              <w:sz w:val="24"/>
              <w:szCs w:val="24"/>
            </w:rPr>
            <w:t xml:space="preserve">he analysis </w:t>
          </w:r>
          <w:r w:rsidR="002619EA" w:rsidRPr="00FA6496">
            <w:rPr>
              <w:rFonts w:ascii="Arial" w:hAnsi="Arial" w:cs="Arial"/>
              <w:sz w:val="24"/>
              <w:szCs w:val="24"/>
            </w:rPr>
            <w:t>brief</w:t>
          </w:r>
          <w:r w:rsidR="00AB7FB1" w:rsidRPr="00FA6496">
            <w:rPr>
              <w:rFonts w:ascii="Arial" w:hAnsi="Arial" w:cs="Arial"/>
              <w:sz w:val="24"/>
              <w:szCs w:val="24"/>
            </w:rPr>
            <w:t>ly</w:t>
          </w:r>
          <w:r w:rsidR="002619EA" w:rsidRPr="00FA6496">
            <w:rPr>
              <w:rFonts w:ascii="Arial" w:hAnsi="Arial" w:cs="Arial"/>
              <w:sz w:val="24"/>
              <w:szCs w:val="24"/>
            </w:rPr>
            <w:t xml:space="preserve"> </w:t>
          </w:r>
          <w:r w:rsidR="00AB7FB1" w:rsidRPr="00FA6496">
            <w:rPr>
              <w:rFonts w:ascii="Arial" w:hAnsi="Arial" w:cs="Arial"/>
              <w:sz w:val="24"/>
              <w:szCs w:val="24"/>
            </w:rPr>
            <w:t>depicts</w:t>
          </w:r>
          <w:r w:rsidR="002619EA" w:rsidRPr="00FA6496">
            <w:rPr>
              <w:rFonts w:ascii="Arial" w:hAnsi="Arial" w:cs="Arial"/>
              <w:sz w:val="24"/>
              <w:szCs w:val="24"/>
            </w:rPr>
            <w:t xml:space="preserve"> the </w:t>
          </w:r>
          <w:r w:rsidR="00AB7FB1" w:rsidRPr="00FA6496">
            <w:rPr>
              <w:rFonts w:ascii="Arial" w:hAnsi="Arial" w:cs="Arial"/>
              <w:sz w:val="24"/>
              <w:szCs w:val="24"/>
            </w:rPr>
            <w:t>firm</w:t>
          </w:r>
          <w:r w:rsidR="00E977ED" w:rsidRPr="00FA6496">
            <w:rPr>
              <w:rFonts w:ascii="Arial" w:hAnsi="Arial" w:cs="Arial"/>
              <w:sz w:val="24"/>
              <w:szCs w:val="24"/>
            </w:rPr>
            <w:t>'</w:t>
          </w:r>
          <w:r w:rsidR="00AB7FB1" w:rsidRPr="00FA6496">
            <w:rPr>
              <w:rFonts w:ascii="Arial" w:hAnsi="Arial" w:cs="Arial"/>
              <w:sz w:val="24"/>
              <w:szCs w:val="24"/>
            </w:rPr>
            <w:t xml:space="preserve">s financial position and </w:t>
          </w:r>
          <w:r w:rsidR="002619EA" w:rsidRPr="00FA6496">
            <w:rPr>
              <w:rFonts w:ascii="Arial" w:hAnsi="Arial" w:cs="Arial"/>
              <w:sz w:val="24"/>
              <w:szCs w:val="24"/>
            </w:rPr>
            <w:t xml:space="preserve">performance </w:t>
          </w:r>
          <w:r w:rsidR="00AB7FB1" w:rsidRPr="00FA6496">
            <w:rPr>
              <w:rFonts w:ascii="Arial" w:hAnsi="Arial" w:cs="Arial"/>
              <w:sz w:val="24"/>
              <w:szCs w:val="24"/>
            </w:rPr>
            <w:t>during some</w:t>
          </w:r>
          <w:r w:rsidR="002619EA" w:rsidRPr="00FA6496">
            <w:rPr>
              <w:rFonts w:ascii="Arial" w:hAnsi="Arial" w:cs="Arial"/>
              <w:sz w:val="24"/>
              <w:szCs w:val="24"/>
            </w:rPr>
            <w:t xml:space="preserve"> period</w:t>
          </w:r>
          <w:r w:rsidR="00AB7FB1" w:rsidRPr="00FA6496">
            <w:rPr>
              <w:rFonts w:ascii="Arial" w:hAnsi="Arial" w:cs="Arial"/>
              <w:sz w:val="24"/>
              <w:szCs w:val="24"/>
            </w:rPr>
            <w:t xml:space="preserve"> since the</w:t>
          </w:r>
          <w:r w:rsidR="002619EA" w:rsidRPr="00FA6496">
            <w:rPr>
              <w:rFonts w:ascii="Arial" w:hAnsi="Arial" w:cs="Arial"/>
              <w:sz w:val="24"/>
              <w:szCs w:val="24"/>
            </w:rPr>
            <w:t xml:space="preserve"> financial </w:t>
          </w:r>
          <w:r w:rsidR="00AB7FB1" w:rsidRPr="00FA6496">
            <w:rPr>
              <w:rFonts w:ascii="Arial" w:hAnsi="Arial" w:cs="Arial"/>
              <w:sz w:val="24"/>
              <w:szCs w:val="24"/>
            </w:rPr>
            <w:t>data is shared with</w:t>
          </w:r>
          <w:r w:rsidR="002619EA" w:rsidRPr="00FA6496">
            <w:rPr>
              <w:rFonts w:ascii="Arial" w:hAnsi="Arial" w:cs="Arial"/>
              <w:sz w:val="24"/>
              <w:szCs w:val="24"/>
            </w:rPr>
            <w:t xml:space="preserve"> its possible investors </w:t>
          </w:r>
          <w:r w:rsidR="00AB7FB1" w:rsidRPr="00FA6496">
            <w:rPr>
              <w:rFonts w:ascii="Arial" w:hAnsi="Arial" w:cs="Arial"/>
              <w:sz w:val="24"/>
              <w:szCs w:val="24"/>
            </w:rPr>
            <w:t>and stakeholders</w:t>
          </w:r>
          <w:r w:rsidR="002619EA" w:rsidRPr="00FA6496">
            <w:rPr>
              <w:rFonts w:ascii="Arial" w:hAnsi="Arial" w:cs="Arial"/>
              <w:sz w:val="24"/>
              <w:szCs w:val="24"/>
            </w:rPr>
            <w:t>.</w:t>
          </w:r>
        </w:p>
        <w:p w14:paraId="6705652E" w14:textId="1A7ED8BE" w:rsidR="002619EA" w:rsidRPr="00FA6496" w:rsidRDefault="00E977ED" w:rsidP="00B734C1">
          <w:pPr>
            <w:spacing w:line="360" w:lineRule="auto"/>
            <w:jc w:val="both"/>
            <w:rPr>
              <w:rFonts w:ascii="Arial" w:hAnsi="Arial" w:cs="Arial"/>
              <w:sz w:val="24"/>
              <w:szCs w:val="24"/>
            </w:rPr>
          </w:pPr>
          <w:r w:rsidRPr="00FA6496">
            <w:rPr>
              <w:rFonts w:ascii="Arial" w:hAnsi="Arial" w:cs="Arial"/>
              <w:sz w:val="24"/>
              <w:szCs w:val="24"/>
            </w:rPr>
            <w:t>Shim (2022) noted that c</w:t>
          </w:r>
          <w:r w:rsidR="001F1A87" w:rsidRPr="00FA6496">
            <w:rPr>
              <w:rFonts w:ascii="Arial" w:hAnsi="Arial" w:cs="Arial"/>
              <w:sz w:val="24"/>
              <w:szCs w:val="24"/>
            </w:rPr>
            <w:t xml:space="preserve">ompanies </w:t>
          </w:r>
          <w:r w:rsidR="00205C2A" w:rsidRPr="00FA6496">
            <w:rPr>
              <w:rFonts w:ascii="Arial" w:hAnsi="Arial" w:cs="Arial"/>
              <w:sz w:val="24"/>
              <w:szCs w:val="24"/>
            </w:rPr>
            <w:t>need</w:t>
          </w:r>
          <w:r w:rsidR="00DE1F82" w:rsidRPr="00FA6496">
            <w:rPr>
              <w:rFonts w:ascii="Arial" w:hAnsi="Arial" w:cs="Arial"/>
              <w:sz w:val="24"/>
              <w:szCs w:val="24"/>
            </w:rPr>
            <w:t xml:space="preserve"> </w:t>
          </w:r>
          <w:r w:rsidRPr="00FA6496">
            <w:rPr>
              <w:rFonts w:ascii="Arial" w:hAnsi="Arial" w:cs="Arial"/>
              <w:sz w:val="24"/>
              <w:szCs w:val="24"/>
            </w:rPr>
            <w:t>adequat</w:t>
          </w:r>
          <w:r w:rsidR="00DE1F82" w:rsidRPr="00FA6496">
            <w:rPr>
              <w:rFonts w:ascii="Arial" w:hAnsi="Arial" w:cs="Arial"/>
              <w:sz w:val="24"/>
              <w:szCs w:val="24"/>
            </w:rPr>
            <w:t>e financial supervision and forecasting</w:t>
          </w:r>
          <w:r w:rsidR="002619EA" w:rsidRPr="00FA6496">
            <w:rPr>
              <w:rFonts w:ascii="Arial" w:hAnsi="Arial" w:cs="Arial"/>
              <w:sz w:val="24"/>
              <w:szCs w:val="24"/>
            </w:rPr>
            <w:t xml:space="preserve"> </w:t>
          </w:r>
          <w:r w:rsidR="00DE1F82" w:rsidRPr="00FA6496">
            <w:rPr>
              <w:rFonts w:ascii="Arial" w:hAnsi="Arial" w:cs="Arial"/>
              <w:sz w:val="24"/>
              <w:szCs w:val="24"/>
            </w:rPr>
            <w:t>to maintain sustainability</w:t>
          </w:r>
          <w:r w:rsidR="002619EA" w:rsidRPr="00FA6496">
            <w:rPr>
              <w:rFonts w:ascii="Arial" w:hAnsi="Arial" w:cs="Arial"/>
              <w:sz w:val="24"/>
              <w:szCs w:val="24"/>
            </w:rPr>
            <w:t xml:space="preserve"> and </w:t>
          </w:r>
          <w:r w:rsidR="00DE1F82" w:rsidRPr="00FA6496">
            <w:rPr>
              <w:rFonts w:ascii="Arial" w:hAnsi="Arial" w:cs="Arial"/>
              <w:sz w:val="24"/>
              <w:szCs w:val="24"/>
            </w:rPr>
            <w:t xml:space="preserve">achieve </w:t>
          </w:r>
          <w:r w:rsidR="00205C2A" w:rsidRPr="00FA6496">
            <w:rPr>
              <w:rFonts w:ascii="Arial" w:hAnsi="Arial" w:cs="Arial"/>
              <w:sz w:val="24"/>
              <w:szCs w:val="24"/>
            </w:rPr>
            <w:t>their</w:t>
          </w:r>
          <w:r w:rsidR="002619EA" w:rsidRPr="00FA6496">
            <w:rPr>
              <w:rFonts w:ascii="Arial" w:hAnsi="Arial" w:cs="Arial"/>
              <w:sz w:val="24"/>
              <w:szCs w:val="24"/>
            </w:rPr>
            <w:t xml:space="preserve"> mission. </w:t>
          </w:r>
          <w:r w:rsidR="00DE1F82" w:rsidRPr="00FA6496">
            <w:rPr>
              <w:rFonts w:ascii="Arial" w:hAnsi="Arial" w:cs="Arial"/>
              <w:sz w:val="24"/>
              <w:szCs w:val="24"/>
            </w:rPr>
            <w:t>Horizontal</w:t>
          </w:r>
          <w:r w:rsidR="002619EA" w:rsidRPr="00FA6496">
            <w:rPr>
              <w:rFonts w:ascii="Arial" w:hAnsi="Arial" w:cs="Arial"/>
              <w:sz w:val="24"/>
              <w:szCs w:val="24"/>
            </w:rPr>
            <w:t xml:space="preserve"> analysis </w:t>
          </w:r>
          <w:r w:rsidR="00DE1F82" w:rsidRPr="00FA6496">
            <w:rPr>
              <w:rFonts w:ascii="Arial" w:hAnsi="Arial" w:cs="Arial"/>
              <w:sz w:val="24"/>
              <w:szCs w:val="24"/>
            </w:rPr>
            <w:t>remains the most valuable</w:t>
          </w:r>
          <w:r w:rsidR="002619EA" w:rsidRPr="00FA6496">
            <w:rPr>
              <w:rFonts w:ascii="Arial" w:hAnsi="Arial" w:cs="Arial"/>
              <w:sz w:val="24"/>
              <w:szCs w:val="24"/>
            </w:rPr>
            <w:t xml:space="preserve"> </w:t>
          </w:r>
          <w:r w:rsidR="00DE1F82" w:rsidRPr="00FA6496">
            <w:rPr>
              <w:rFonts w:ascii="Arial" w:hAnsi="Arial" w:cs="Arial"/>
              <w:sz w:val="24"/>
              <w:szCs w:val="24"/>
            </w:rPr>
            <w:t xml:space="preserve">managerial and strategic </w:t>
          </w:r>
          <w:r w:rsidR="00205C2A" w:rsidRPr="00FA6496">
            <w:rPr>
              <w:rFonts w:ascii="Arial" w:hAnsi="Arial" w:cs="Arial"/>
              <w:sz w:val="24"/>
              <w:szCs w:val="24"/>
            </w:rPr>
            <w:t>tool</w:t>
          </w:r>
          <w:r w:rsidR="002619EA" w:rsidRPr="00FA6496">
            <w:rPr>
              <w:rFonts w:ascii="Arial" w:hAnsi="Arial" w:cs="Arial"/>
              <w:sz w:val="24"/>
              <w:szCs w:val="24"/>
            </w:rPr>
            <w:t xml:space="preserve"> </w:t>
          </w:r>
          <w:r w:rsidR="00DE1F82" w:rsidRPr="00FA6496">
            <w:rPr>
              <w:rFonts w:ascii="Arial" w:hAnsi="Arial" w:cs="Arial"/>
              <w:sz w:val="24"/>
              <w:szCs w:val="24"/>
            </w:rPr>
            <w:t>for</w:t>
          </w:r>
          <w:r w:rsidR="002619EA" w:rsidRPr="00FA6496">
            <w:rPr>
              <w:rFonts w:ascii="Arial" w:hAnsi="Arial" w:cs="Arial"/>
              <w:sz w:val="24"/>
              <w:szCs w:val="24"/>
            </w:rPr>
            <w:t xml:space="preserve"> improv</w:t>
          </w:r>
          <w:r w:rsidR="00DE1F82" w:rsidRPr="00FA6496">
            <w:rPr>
              <w:rFonts w:ascii="Arial" w:hAnsi="Arial" w:cs="Arial"/>
              <w:sz w:val="24"/>
              <w:szCs w:val="24"/>
            </w:rPr>
            <w:t>ing insightful</w:t>
          </w:r>
          <w:r w:rsidR="002619EA" w:rsidRPr="00FA6496">
            <w:rPr>
              <w:rFonts w:ascii="Arial" w:hAnsi="Arial" w:cs="Arial"/>
              <w:sz w:val="24"/>
              <w:szCs w:val="24"/>
            </w:rPr>
            <w:t xml:space="preserve"> financial </w:t>
          </w:r>
          <w:r w:rsidR="00DE1F82" w:rsidRPr="00FA6496">
            <w:rPr>
              <w:rFonts w:ascii="Arial" w:hAnsi="Arial" w:cs="Arial"/>
              <w:sz w:val="24"/>
              <w:szCs w:val="24"/>
            </w:rPr>
            <w:t xml:space="preserve">outcomes and </w:t>
          </w:r>
          <w:r w:rsidR="002619EA" w:rsidRPr="00FA6496">
            <w:rPr>
              <w:rFonts w:ascii="Arial" w:hAnsi="Arial" w:cs="Arial"/>
              <w:sz w:val="24"/>
              <w:szCs w:val="24"/>
            </w:rPr>
            <w:t>trends over time</w:t>
          </w:r>
          <w:r w:rsidR="00DE1F82" w:rsidRPr="00FA6496">
            <w:rPr>
              <w:rFonts w:ascii="Arial" w:hAnsi="Arial" w:cs="Arial"/>
              <w:sz w:val="24"/>
              <w:szCs w:val="24"/>
            </w:rPr>
            <w:t xml:space="preserve"> while providing </w:t>
          </w:r>
          <w:r w:rsidRPr="00FA6496">
            <w:rPr>
              <w:rFonts w:ascii="Arial" w:hAnsi="Arial" w:cs="Arial"/>
              <w:sz w:val="24"/>
              <w:szCs w:val="24"/>
            </w:rPr>
            <w:t>critical</w:t>
          </w:r>
          <w:r w:rsidR="002619EA" w:rsidRPr="00FA6496">
            <w:rPr>
              <w:rFonts w:ascii="Arial" w:hAnsi="Arial" w:cs="Arial"/>
              <w:sz w:val="24"/>
              <w:szCs w:val="24"/>
            </w:rPr>
            <w:t xml:space="preserve"> managerial </w:t>
          </w:r>
          <w:r w:rsidR="00DE1F82" w:rsidRPr="00FA6496">
            <w:rPr>
              <w:rFonts w:ascii="Arial" w:hAnsi="Arial" w:cs="Arial"/>
              <w:sz w:val="24"/>
              <w:szCs w:val="24"/>
            </w:rPr>
            <w:t>indicators</w:t>
          </w:r>
          <w:r w:rsidR="002619EA" w:rsidRPr="00FA6496">
            <w:rPr>
              <w:rFonts w:ascii="Arial" w:hAnsi="Arial" w:cs="Arial"/>
              <w:sz w:val="24"/>
              <w:szCs w:val="24"/>
            </w:rPr>
            <w:t xml:space="preserve">. </w:t>
          </w:r>
          <w:r w:rsidR="00DE1F82" w:rsidRPr="00FA6496">
            <w:rPr>
              <w:rFonts w:ascii="Arial" w:hAnsi="Arial" w:cs="Arial"/>
              <w:sz w:val="24"/>
              <w:szCs w:val="24"/>
            </w:rPr>
            <w:t xml:space="preserve">Hilton </w:t>
          </w:r>
          <w:r w:rsidR="009C217E" w:rsidRPr="00FA6496">
            <w:rPr>
              <w:rFonts w:ascii="Arial" w:hAnsi="Arial" w:cs="Arial"/>
              <w:sz w:val="24"/>
              <w:szCs w:val="24"/>
            </w:rPr>
            <w:t>World wide’s</w:t>
          </w:r>
          <w:r w:rsidR="00DE1F82" w:rsidRPr="00FA6496">
            <w:rPr>
              <w:rFonts w:ascii="Arial" w:hAnsi="Arial" w:cs="Arial"/>
              <w:sz w:val="24"/>
              <w:szCs w:val="24"/>
            </w:rPr>
            <w:t xml:space="preserve"> </w:t>
          </w:r>
          <w:r w:rsidR="002619EA" w:rsidRPr="00FA6496">
            <w:rPr>
              <w:rFonts w:ascii="Arial" w:hAnsi="Arial" w:cs="Arial"/>
              <w:sz w:val="24"/>
              <w:szCs w:val="24"/>
            </w:rPr>
            <w:t xml:space="preserve">Chief Executive </w:t>
          </w:r>
          <w:r w:rsidR="00DE1F82" w:rsidRPr="00FA6496">
            <w:rPr>
              <w:rFonts w:ascii="Arial" w:hAnsi="Arial" w:cs="Arial"/>
              <w:sz w:val="24"/>
              <w:szCs w:val="24"/>
            </w:rPr>
            <w:t>would utili</w:t>
          </w:r>
          <w:r w:rsidR="00F12394">
            <w:rPr>
              <w:rFonts w:ascii="Arial" w:hAnsi="Arial" w:cs="Arial"/>
              <w:sz w:val="24"/>
              <w:szCs w:val="24"/>
            </w:rPr>
            <w:t>s</w:t>
          </w:r>
          <w:r w:rsidR="00DE1F82" w:rsidRPr="00FA6496">
            <w:rPr>
              <w:rFonts w:ascii="Arial" w:hAnsi="Arial" w:cs="Arial"/>
              <w:sz w:val="24"/>
              <w:szCs w:val="24"/>
            </w:rPr>
            <w:t>e the horizontal</w:t>
          </w:r>
          <w:r w:rsidR="002619EA" w:rsidRPr="00FA6496">
            <w:rPr>
              <w:rFonts w:ascii="Arial" w:hAnsi="Arial" w:cs="Arial"/>
              <w:sz w:val="24"/>
              <w:szCs w:val="24"/>
            </w:rPr>
            <w:t xml:space="preserve"> ratio analysis </w:t>
          </w:r>
          <w:r w:rsidRPr="00FA6496">
            <w:rPr>
              <w:rFonts w:ascii="Arial" w:hAnsi="Arial" w:cs="Arial"/>
              <w:sz w:val="24"/>
              <w:szCs w:val="24"/>
            </w:rPr>
            <w:t>to identify</w:t>
          </w:r>
          <w:r w:rsidR="00DE1F82" w:rsidRPr="00FA6496">
            <w:rPr>
              <w:rFonts w:ascii="Arial" w:hAnsi="Arial" w:cs="Arial"/>
              <w:sz w:val="24"/>
              <w:szCs w:val="24"/>
            </w:rPr>
            <w:t xml:space="preserve"> the </w:t>
          </w:r>
          <w:r w:rsidR="00205C2A" w:rsidRPr="00FA6496">
            <w:rPr>
              <w:rFonts w:ascii="Arial" w:hAnsi="Arial" w:cs="Arial"/>
              <w:sz w:val="24"/>
              <w:szCs w:val="24"/>
            </w:rPr>
            <w:t>strengths</w:t>
          </w:r>
          <w:r w:rsidR="00DE1F82" w:rsidRPr="00FA6496">
            <w:rPr>
              <w:rFonts w:ascii="Arial" w:hAnsi="Arial" w:cs="Arial"/>
              <w:sz w:val="24"/>
              <w:szCs w:val="24"/>
            </w:rPr>
            <w:t xml:space="preserve"> and</w:t>
          </w:r>
          <w:r w:rsidR="002619EA" w:rsidRPr="00FA6496">
            <w:rPr>
              <w:rFonts w:ascii="Arial" w:hAnsi="Arial" w:cs="Arial"/>
              <w:sz w:val="24"/>
              <w:szCs w:val="24"/>
            </w:rPr>
            <w:t xml:space="preserve"> weaknesses </w:t>
          </w:r>
          <w:r w:rsidR="00DE1F82" w:rsidRPr="00FA6496">
            <w:rPr>
              <w:rFonts w:ascii="Arial" w:hAnsi="Arial" w:cs="Arial"/>
              <w:sz w:val="24"/>
              <w:szCs w:val="24"/>
            </w:rPr>
            <w:t xml:space="preserve">of all the actions and </w:t>
          </w:r>
          <w:r w:rsidR="002619EA" w:rsidRPr="00FA6496">
            <w:rPr>
              <w:rFonts w:ascii="Arial" w:hAnsi="Arial" w:cs="Arial"/>
              <w:sz w:val="24"/>
              <w:szCs w:val="24"/>
            </w:rPr>
            <w:t xml:space="preserve">policies </w:t>
          </w:r>
          <w:r w:rsidR="00DE1F82" w:rsidRPr="00FA6496">
            <w:rPr>
              <w:rFonts w:ascii="Arial" w:hAnsi="Arial" w:cs="Arial"/>
              <w:sz w:val="24"/>
              <w:szCs w:val="24"/>
            </w:rPr>
            <w:t xml:space="preserve">they </w:t>
          </w:r>
          <w:r w:rsidR="002619EA" w:rsidRPr="00FA6496">
            <w:rPr>
              <w:rFonts w:ascii="Arial" w:hAnsi="Arial" w:cs="Arial"/>
              <w:sz w:val="24"/>
              <w:szCs w:val="24"/>
            </w:rPr>
            <w:t>design</w:t>
          </w:r>
          <w:r w:rsidR="00DE1F82" w:rsidRPr="00FA6496">
            <w:rPr>
              <w:rFonts w:ascii="Arial" w:hAnsi="Arial" w:cs="Arial"/>
              <w:sz w:val="24"/>
              <w:szCs w:val="24"/>
            </w:rPr>
            <w:t xml:space="preserve"> and develop</w:t>
          </w:r>
          <w:r w:rsidRPr="00FA6496">
            <w:rPr>
              <w:rFonts w:ascii="Arial" w:hAnsi="Arial" w:cs="Arial"/>
              <w:sz w:val="24"/>
              <w:szCs w:val="24"/>
            </w:rPr>
            <w:t xml:space="preserve"> (Al </w:t>
          </w:r>
          <w:proofErr w:type="spellStart"/>
          <w:r w:rsidRPr="00FA6496">
            <w:rPr>
              <w:rFonts w:ascii="Arial" w:hAnsi="Arial" w:cs="Arial"/>
              <w:sz w:val="24"/>
              <w:szCs w:val="24"/>
            </w:rPr>
            <w:t>Breiki</w:t>
          </w:r>
          <w:proofErr w:type="spellEnd"/>
          <w:r w:rsidRPr="00FA6496">
            <w:rPr>
              <w:rFonts w:ascii="Arial" w:hAnsi="Arial" w:cs="Arial"/>
              <w:sz w:val="24"/>
              <w:szCs w:val="24"/>
            </w:rPr>
            <w:t xml:space="preserve"> &amp; </w:t>
          </w:r>
          <w:proofErr w:type="spellStart"/>
          <w:r w:rsidRPr="00FA6496">
            <w:rPr>
              <w:rFonts w:ascii="Arial" w:hAnsi="Arial" w:cs="Arial"/>
              <w:sz w:val="24"/>
              <w:szCs w:val="24"/>
            </w:rPr>
            <w:t>Nobanee</w:t>
          </w:r>
          <w:proofErr w:type="spellEnd"/>
          <w:r w:rsidRPr="00FA6496">
            <w:rPr>
              <w:rFonts w:ascii="Arial" w:hAnsi="Arial" w:cs="Arial"/>
              <w:sz w:val="24"/>
              <w:szCs w:val="24"/>
            </w:rPr>
            <w:t>, 2019)</w:t>
          </w:r>
          <w:r w:rsidR="002619EA" w:rsidRPr="00FA6496">
            <w:rPr>
              <w:rFonts w:ascii="Arial" w:hAnsi="Arial" w:cs="Arial"/>
              <w:sz w:val="24"/>
              <w:szCs w:val="24"/>
            </w:rPr>
            <w:t xml:space="preserve">. </w:t>
          </w:r>
          <w:r w:rsidR="00DE1F82" w:rsidRPr="00FA6496">
            <w:rPr>
              <w:rFonts w:ascii="Arial" w:hAnsi="Arial" w:cs="Arial"/>
              <w:sz w:val="24"/>
              <w:szCs w:val="24"/>
            </w:rPr>
            <w:t>Moreover, p</w:t>
          </w:r>
          <w:r w:rsidR="002619EA" w:rsidRPr="00FA6496">
            <w:rPr>
              <w:rFonts w:ascii="Arial" w:hAnsi="Arial" w:cs="Arial"/>
              <w:sz w:val="24"/>
              <w:szCs w:val="24"/>
            </w:rPr>
            <w:t xml:space="preserve">otential investors </w:t>
          </w:r>
          <w:r w:rsidR="00DE1F82" w:rsidRPr="00FA6496">
            <w:rPr>
              <w:rFonts w:ascii="Arial" w:hAnsi="Arial" w:cs="Arial"/>
              <w:sz w:val="24"/>
              <w:szCs w:val="24"/>
            </w:rPr>
            <w:t>compare the company</w:t>
          </w:r>
          <w:r w:rsidRPr="00FA6496">
            <w:rPr>
              <w:rFonts w:ascii="Arial" w:hAnsi="Arial" w:cs="Arial"/>
              <w:sz w:val="24"/>
              <w:szCs w:val="24"/>
            </w:rPr>
            <w:t>'</w:t>
          </w:r>
          <w:r w:rsidR="00DE1F82" w:rsidRPr="00FA6496">
            <w:rPr>
              <w:rFonts w:ascii="Arial" w:hAnsi="Arial" w:cs="Arial"/>
              <w:sz w:val="24"/>
              <w:szCs w:val="24"/>
            </w:rPr>
            <w:t xml:space="preserve">s </w:t>
          </w:r>
          <w:r w:rsidR="002619EA" w:rsidRPr="00FA6496">
            <w:rPr>
              <w:rFonts w:ascii="Arial" w:hAnsi="Arial" w:cs="Arial"/>
              <w:sz w:val="24"/>
              <w:szCs w:val="24"/>
            </w:rPr>
            <w:t xml:space="preserve">ratio analysis </w:t>
          </w:r>
          <w:r w:rsidR="00DE1F82" w:rsidRPr="00FA6496">
            <w:rPr>
              <w:rFonts w:ascii="Arial" w:hAnsi="Arial" w:cs="Arial"/>
              <w:sz w:val="24"/>
              <w:szCs w:val="24"/>
            </w:rPr>
            <w:t>by</w:t>
          </w:r>
          <w:r w:rsidR="002619EA" w:rsidRPr="00FA6496">
            <w:rPr>
              <w:rFonts w:ascii="Arial" w:hAnsi="Arial" w:cs="Arial"/>
              <w:sz w:val="24"/>
              <w:szCs w:val="24"/>
            </w:rPr>
            <w:t xml:space="preserve"> calculat</w:t>
          </w:r>
          <w:r w:rsidR="00DE1F82" w:rsidRPr="00FA6496">
            <w:rPr>
              <w:rFonts w:ascii="Arial" w:hAnsi="Arial" w:cs="Arial"/>
              <w:sz w:val="24"/>
              <w:szCs w:val="24"/>
            </w:rPr>
            <w:t>ing its</w:t>
          </w:r>
          <w:r w:rsidR="002619EA" w:rsidRPr="00FA6496">
            <w:rPr>
              <w:rFonts w:ascii="Arial" w:hAnsi="Arial" w:cs="Arial"/>
              <w:sz w:val="24"/>
              <w:szCs w:val="24"/>
            </w:rPr>
            <w:t xml:space="preserve"> results </w:t>
          </w:r>
          <w:r w:rsidR="000049F6" w:rsidRPr="00FA6496">
            <w:rPr>
              <w:rFonts w:ascii="Arial" w:hAnsi="Arial" w:cs="Arial"/>
              <w:sz w:val="24"/>
              <w:szCs w:val="24"/>
            </w:rPr>
            <w:t>with</w:t>
          </w:r>
          <w:r w:rsidR="002619EA" w:rsidRPr="00FA6496">
            <w:rPr>
              <w:rFonts w:ascii="Arial" w:hAnsi="Arial" w:cs="Arial"/>
              <w:sz w:val="24"/>
              <w:szCs w:val="24"/>
            </w:rPr>
            <w:t xml:space="preserve"> other </w:t>
          </w:r>
          <w:r w:rsidR="000049F6" w:rsidRPr="00FA6496">
            <w:rPr>
              <w:rFonts w:ascii="Arial" w:hAnsi="Arial" w:cs="Arial"/>
              <w:sz w:val="24"/>
              <w:szCs w:val="24"/>
            </w:rPr>
            <w:t>industry competitors</w:t>
          </w:r>
          <w:r w:rsidRPr="00FA6496">
            <w:rPr>
              <w:rFonts w:ascii="Arial" w:hAnsi="Arial" w:cs="Arial"/>
              <w:sz w:val="24"/>
              <w:szCs w:val="24"/>
            </w:rPr>
            <w:t>,</w:t>
          </w:r>
          <w:r w:rsidR="002619EA" w:rsidRPr="00FA6496">
            <w:rPr>
              <w:rFonts w:ascii="Arial" w:hAnsi="Arial" w:cs="Arial"/>
              <w:sz w:val="24"/>
              <w:szCs w:val="24"/>
            </w:rPr>
            <w:t xml:space="preserve"> </w:t>
          </w:r>
          <w:r w:rsidR="000049F6" w:rsidRPr="00FA6496">
            <w:rPr>
              <w:rFonts w:ascii="Arial" w:hAnsi="Arial" w:cs="Arial"/>
              <w:sz w:val="24"/>
              <w:szCs w:val="24"/>
            </w:rPr>
            <w:t>thereby</w:t>
          </w:r>
          <w:r w:rsidR="002619EA" w:rsidRPr="00FA6496">
            <w:rPr>
              <w:rFonts w:ascii="Arial" w:hAnsi="Arial" w:cs="Arial"/>
              <w:sz w:val="24"/>
              <w:szCs w:val="24"/>
            </w:rPr>
            <w:t xml:space="preserve"> </w:t>
          </w:r>
          <w:r w:rsidR="000049F6" w:rsidRPr="00FA6496">
            <w:rPr>
              <w:rFonts w:ascii="Arial" w:hAnsi="Arial" w:cs="Arial"/>
              <w:sz w:val="24"/>
              <w:szCs w:val="24"/>
            </w:rPr>
            <w:t>determining the impacts and efficiency of its managerial processes</w:t>
          </w:r>
          <w:r w:rsidR="002619EA" w:rsidRPr="00FA6496">
            <w:rPr>
              <w:rFonts w:ascii="Arial" w:hAnsi="Arial" w:cs="Arial"/>
              <w:sz w:val="24"/>
              <w:szCs w:val="24"/>
            </w:rPr>
            <w:t xml:space="preserve"> and mission.</w:t>
          </w:r>
        </w:p>
        <w:p w14:paraId="4AB561D9" w14:textId="1EB6CA7A" w:rsidR="002619EA" w:rsidRPr="00FA6496" w:rsidRDefault="000049F6" w:rsidP="00B734C1">
          <w:pPr>
            <w:spacing w:line="360" w:lineRule="auto"/>
            <w:jc w:val="both"/>
            <w:rPr>
              <w:rFonts w:ascii="Arial" w:hAnsi="Arial" w:cs="Arial"/>
              <w:sz w:val="24"/>
              <w:szCs w:val="24"/>
            </w:rPr>
          </w:pPr>
          <w:r w:rsidRPr="00FA6496">
            <w:rPr>
              <w:rFonts w:ascii="Arial" w:hAnsi="Arial" w:cs="Arial"/>
              <w:sz w:val="24"/>
              <w:szCs w:val="24"/>
            </w:rPr>
            <w:t>Even though horizontal r</w:t>
          </w:r>
          <w:r w:rsidR="002619EA" w:rsidRPr="00FA6496">
            <w:rPr>
              <w:rFonts w:ascii="Arial" w:hAnsi="Arial" w:cs="Arial"/>
              <w:sz w:val="24"/>
              <w:szCs w:val="24"/>
            </w:rPr>
            <w:t>atio</w:t>
          </w:r>
          <w:r w:rsidRPr="00FA6496">
            <w:rPr>
              <w:rFonts w:ascii="Arial" w:hAnsi="Arial" w:cs="Arial"/>
              <w:sz w:val="24"/>
              <w:szCs w:val="24"/>
            </w:rPr>
            <w:t xml:space="preserve"> analysi</w:t>
          </w:r>
          <w:r w:rsidR="002619EA" w:rsidRPr="00FA6496">
            <w:rPr>
              <w:rFonts w:ascii="Arial" w:hAnsi="Arial" w:cs="Arial"/>
              <w:sz w:val="24"/>
              <w:szCs w:val="24"/>
            </w:rPr>
            <w:t xml:space="preserve">s </w:t>
          </w:r>
          <w:r w:rsidRPr="00FA6496">
            <w:rPr>
              <w:rFonts w:ascii="Arial" w:hAnsi="Arial" w:cs="Arial"/>
              <w:sz w:val="24"/>
              <w:szCs w:val="24"/>
            </w:rPr>
            <w:t>identifies</w:t>
          </w:r>
          <w:r w:rsidR="00B612EA" w:rsidRPr="00FA6496">
            <w:rPr>
              <w:rFonts w:ascii="Arial" w:hAnsi="Arial" w:cs="Arial"/>
              <w:sz w:val="24"/>
              <w:szCs w:val="24"/>
            </w:rPr>
            <w:t xml:space="preserve"> </w:t>
          </w:r>
          <w:r w:rsidR="002619EA" w:rsidRPr="00FA6496">
            <w:rPr>
              <w:rFonts w:ascii="Arial" w:hAnsi="Arial" w:cs="Arial"/>
              <w:sz w:val="24"/>
              <w:szCs w:val="24"/>
            </w:rPr>
            <w:t xml:space="preserve">the </w:t>
          </w:r>
          <w:r w:rsidRPr="00FA6496">
            <w:rPr>
              <w:rFonts w:ascii="Arial" w:hAnsi="Arial" w:cs="Arial"/>
              <w:sz w:val="24"/>
              <w:szCs w:val="24"/>
            </w:rPr>
            <w:t>company</w:t>
          </w:r>
          <w:r w:rsidR="00E977ED" w:rsidRPr="00FA6496">
            <w:rPr>
              <w:rFonts w:ascii="Arial" w:hAnsi="Arial" w:cs="Arial"/>
              <w:sz w:val="24"/>
              <w:szCs w:val="24"/>
            </w:rPr>
            <w:t>'</w:t>
          </w:r>
          <w:r w:rsidRPr="00FA6496">
            <w:rPr>
              <w:rFonts w:ascii="Arial" w:hAnsi="Arial" w:cs="Arial"/>
              <w:sz w:val="24"/>
              <w:szCs w:val="24"/>
            </w:rPr>
            <w:t xml:space="preserve">s </w:t>
          </w:r>
          <w:r w:rsidR="002619EA" w:rsidRPr="00FA6496">
            <w:rPr>
              <w:rFonts w:ascii="Arial" w:hAnsi="Arial" w:cs="Arial"/>
              <w:sz w:val="24"/>
              <w:szCs w:val="24"/>
            </w:rPr>
            <w:t>strengths and weaknesses</w:t>
          </w:r>
          <w:r w:rsidRPr="00FA6496">
            <w:rPr>
              <w:rFonts w:ascii="Arial" w:hAnsi="Arial" w:cs="Arial"/>
              <w:sz w:val="24"/>
              <w:szCs w:val="24"/>
            </w:rPr>
            <w:t xml:space="preserve">, </w:t>
          </w:r>
          <w:r w:rsidR="002619EA" w:rsidRPr="00FA6496">
            <w:rPr>
              <w:rFonts w:ascii="Arial" w:hAnsi="Arial" w:cs="Arial"/>
              <w:sz w:val="24"/>
              <w:szCs w:val="24"/>
            </w:rPr>
            <w:t xml:space="preserve">it </w:t>
          </w:r>
          <w:r w:rsidRPr="00FA6496">
            <w:rPr>
              <w:rFonts w:ascii="Arial" w:hAnsi="Arial" w:cs="Arial"/>
              <w:sz w:val="24"/>
              <w:szCs w:val="24"/>
            </w:rPr>
            <w:t>can</w:t>
          </w:r>
          <w:r w:rsidR="002619EA" w:rsidRPr="00FA6496">
            <w:rPr>
              <w:rFonts w:ascii="Arial" w:hAnsi="Arial" w:cs="Arial"/>
              <w:sz w:val="24"/>
              <w:szCs w:val="24"/>
            </w:rPr>
            <w:t xml:space="preserve">not </w:t>
          </w:r>
          <w:r w:rsidRPr="00FA6496">
            <w:rPr>
              <w:rFonts w:ascii="Arial" w:hAnsi="Arial" w:cs="Arial"/>
              <w:sz w:val="24"/>
              <w:szCs w:val="24"/>
            </w:rPr>
            <w:t>designate</w:t>
          </w:r>
          <w:r w:rsidR="002619EA" w:rsidRPr="00FA6496">
            <w:rPr>
              <w:rFonts w:ascii="Arial" w:hAnsi="Arial" w:cs="Arial"/>
              <w:sz w:val="24"/>
              <w:szCs w:val="24"/>
            </w:rPr>
            <w:t xml:space="preserve"> why </w:t>
          </w:r>
          <w:r w:rsidRPr="00FA6496">
            <w:rPr>
              <w:rFonts w:ascii="Arial" w:hAnsi="Arial" w:cs="Arial"/>
              <w:sz w:val="24"/>
              <w:szCs w:val="24"/>
            </w:rPr>
            <w:t xml:space="preserve">such features are considered among </w:t>
          </w:r>
          <w:r w:rsidR="00E977ED" w:rsidRPr="00FA6496">
            <w:rPr>
              <w:rFonts w:ascii="Arial" w:hAnsi="Arial" w:cs="Arial"/>
              <w:sz w:val="24"/>
              <w:szCs w:val="24"/>
            </w:rPr>
            <w:t>it</w:t>
          </w:r>
          <w:r w:rsidRPr="00FA6496">
            <w:rPr>
              <w:rFonts w:ascii="Arial" w:hAnsi="Arial" w:cs="Arial"/>
              <w:sz w:val="24"/>
              <w:szCs w:val="24"/>
            </w:rPr>
            <w:t xml:space="preserve">s </w:t>
          </w:r>
          <w:r w:rsidR="002619EA" w:rsidRPr="00FA6496">
            <w:rPr>
              <w:rFonts w:ascii="Arial" w:hAnsi="Arial" w:cs="Arial"/>
              <w:sz w:val="24"/>
              <w:szCs w:val="24"/>
            </w:rPr>
            <w:t>strengths</w:t>
          </w:r>
          <w:r w:rsidRPr="00FA6496">
            <w:rPr>
              <w:rFonts w:ascii="Arial" w:hAnsi="Arial" w:cs="Arial"/>
              <w:sz w:val="24"/>
              <w:szCs w:val="24"/>
            </w:rPr>
            <w:t xml:space="preserve"> or limitations</w:t>
          </w:r>
          <w:r w:rsidR="00E977ED" w:rsidRPr="00FA6496">
            <w:rPr>
              <w:rFonts w:ascii="Arial" w:hAnsi="Arial" w:cs="Arial"/>
              <w:sz w:val="24"/>
              <w:szCs w:val="24"/>
            </w:rPr>
            <w:t xml:space="preserve"> (</w:t>
          </w:r>
          <w:proofErr w:type="spellStart"/>
          <w:r w:rsidR="00E977ED" w:rsidRPr="00FA6496">
            <w:rPr>
              <w:rFonts w:ascii="Arial" w:hAnsi="Arial" w:cs="Arial"/>
              <w:sz w:val="24"/>
              <w:szCs w:val="24"/>
            </w:rPr>
            <w:t>Vaca</w:t>
          </w:r>
          <w:proofErr w:type="spellEnd"/>
          <w:r w:rsidR="00E977ED" w:rsidRPr="00FA6496">
            <w:rPr>
              <w:rFonts w:ascii="Arial" w:hAnsi="Arial" w:cs="Arial"/>
              <w:sz w:val="24"/>
              <w:szCs w:val="24"/>
            </w:rPr>
            <w:t>-Tapia et al., 2018)</w:t>
          </w:r>
          <w:r w:rsidR="002619EA" w:rsidRPr="00FA6496">
            <w:rPr>
              <w:rFonts w:ascii="Arial" w:hAnsi="Arial" w:cs="Arial"/>
              <w:sz w:val="24"/>
              <w:szCs w:val="24"/>
            </w:rPr>
            <w:t xml:space="preserve">. </w:t>
          </w:r>
          <w:r w:rsidRPr="00FA6496">
            <w:rPr>
              <w:rFonts w:ascii="Arial" w:hAnsi="Arial" w:cs="Arial"/>
              <w:sz w:val="24"/>
              <w:szCs w:val="24"/>
            </w:rPr>
            <w:t>Consequently</w:t>
          </w:r>
          <w:r w:rsidR="002619EA" w:rsidRPr="00FA6496">
            <w:rPr>
              <w:rFonts w:ascii="Arial" w:hAnsi="Arial" w:cs="Arial"/>
              <w:sz w:val="24"/>
              <w:szCs w:val="24"/>
            </w:rPr>
            <w:t xml:space="preserve">, additional </w:t>
          </w:r>
          <w:r w:rsidRPr="00FA6496">
            <w:rPr>
              <w:rFonts w:ascii="Arial" w:hAnsi="Arial" w:cs="Arial"/>
              <w:sz w:val="24"/>
              <w:szCs w:val="24"/>
            </w:rPr>
            <w:t>scrutiny</w:t>
          </w:r>
          <w:r w:rsidR="002619EA" w:rsidRPr="00FA6496">
            <w:rPr>
              <w:rFonts w:ascii="Arial" w:hAnsi="Arial" w:cs="Arial"/>
              <w:sz w:val="24"/>
              <w:szCs w:val="24"/>
            </w:rPr>
            <w:t xml:space="preserve"> </w:t>
          </w:r>
          <w:r w:rsidRPr="00FA6496">
            <w:rPr>
              <w:rFonts w:ascii="Arial" w:hAnsi="Arial" w:cs="Arial"/>
              <w:sz w:val="24"/>
              <w:szCs w:val="24"/>
            </w:rPr>
            <w:t xml:space="preserve">is </w:t>
          </w:r>
          <w:r w:rsidRPr="00FA6496">
            <w:rPr>
              <w:rFonts w:ascii="Arial" w:hAnsi="Arial" w:cs="Arial"/>
              <w:sz w:val="24"/>
              <w:szCs w:val="24"/>
            </w:rPr>
            <w:lastRenderedPageBreak/>
            <w:t xml:space="preserve">necessary </w:t>
          </w:r>
          <w:r w:rsidR="002619EA" w:rsidRPr="00FA6496">
            <w:rPr>
              <w:rFonts w:ascii="Arial" w:hAnsi="Arial" w:cs="Arial"/>
              <w:sz w:val="24"/>
              <w:szCs w:val="24"/>
            </w:rPr>
            <w:t xml:space="preserve">to </w:t>
          </w:r>
          <w:r w:rsidR="00E977ED" w:rsidRPr="00FA6496">
            <w:rPr>
              <w:rFonts w:ascii="Arial" w:hAnsi="Arial" w:cs="Arial"/>
              <w:sz w:val="24"/>
              <w:szCs w:val="24"/>
            </w:rPr>
            <w:t>identify</w:t>
          </w:r>
          <w:r w:rsidR="002619EA" w:rsidRPr="00FA6496">
            <w:rPr>
              <w:rFonts w:ascii="Arial" w:hAnsi="Arial" w:cs="Arial"/>
              <w:sz w:val="24"/>
              <w:szCs w:val="24"/>
            </w:rPr>
            <w:t xml:space="preserve"> the </w:t>
          </w:r>
          <w:r w:rsidR="00E977ED" w:rsidRPr="00FA6496">
            <w:rPr>
              <w:rFonts w:ascii="Arial" w:hAnsi="Arial" w:cs="Arial"/>
              <w:sz w:val="24"/>
              <w:szCs w:val="24"/>
            </w:rPr>
            <w:t>indisputable</w:t>
          </w:r>
          <w:r w:rsidR="002619EA" w:rsidRPr="00FA6496">
            <w:rPr>
              <w:rFonts w:ascii="Arial" w:hAnsi="Arial" w:cs="Arial"/>
              <w:sz w:val="24"/>
              <w:szCs w:val="24"/>
            </w:rPr>
            <w:t xml:space="preserve"> </w:t>
          </w:r>
          <w:r w:rsidRPr="00FA6496">
            <w:rPr>
              <w:rFonts w:ascii="Arial" w:hAnsi="Arial" w:cs="Arial"/>
              <w:sz w:val="24"/>
              <w:szCs w:val="24"/>
            </w:rPr>
            <w:t xml:space="preserve">evidence in such </w:t>
          </w:r>
          <w:r w:rsidR="005F27D5" w:rsidRPr="00FA6496">
            <w:rPr>
              <w:rFonts w:ascii="Arial" w:hAnsi="Arial" w:cs="Arial"/>
              <w:sz w:val="24"/>
              <w:szCs w:val="24"/>
            </w:rPr>
            <w:t xml:space="preserve">a crucial </w:t>
          </w:r>
          <w:r w:rsidRPr="00FA6496">
            <w:rPr>
              <w:rFonts w:ascii="Arial" w:hAnsi="Arial" w:cs="Arial"/>
              <w:sz w:val="24"/>
              <w:szCs w:val="24"/>
            </w:rPr>
            <w:t>financial statement</w:t>
          </w:r>
          <w:r w:rsidR="002619EA" w:rsidRPr="00FA6496">
            <w:rPr>
              <w:rFonts w:ascii="Arial" w:hAnsi="Arial" w:cs="Arial"/>
              <w:sz w:val="24"/>
              <w:szCs w:val="24"/>
            </w:rPr>
            <w:t>.</w:t>
          </w:r>
          <w:r w:rsidR="005F27D5" w:rsidRPr="00FA6496">
            <w:rPr>
              <w:rFonts w:ascii="Arial" w:hAnsi="Arial" w:cs="Arial"/>
              <w:sz w:val="24"/>
              <w:szCs w:val="24"/>
            </w:rPr>
            <w:t xml:space="preserve"> Fortunately, horizontal </w:t>
          </w:r>
          <w:r w:rsidR="002619EA" w:rsidRPr="00FA6496">
            <w:rPr>
              <w:rFonts w:ascii="Arial" w:hAnsi="Arial" w:cs="Arial"/>
              <w:sz w:val="24"/>
              <w:szCs w:val="24"/>
            </w:rPr>
            <w:t xml:space="preserve">analysis </w:t>
          </w:r>
          <w:r w:rsidR="005F27D5" w:rsidRPr="00FA6496">
            <w:rPr>
              <w:rFonts w:ascii="Arial" w:hAnsi="Arial" w:cs="Arial"/>
              <w:sz w:val="24"/>
              <w:szCs w:val="24"/>
            </w:rPr>
            <w:t>portrays the firm</w:t>
          </w:r>
          <w:r w:rsidR="00E977ED" w:rsidRPr="00FA6496">
            <w:rPr>
              <w:rFonts w:ascii="Arial" w:hAnsi="Arial" w:cs="Arial"/>
              <w:sz w:val="24"/>
              <w:szCs w:val="24"/>
            </w:rPr>
            <w:t>'</w:t>
          </w:r>
          <w:r w:rsidR="00CA5FD6" w:rsidRPr="00FA6496">
            <w:rPr>
              <w:rFonts w:ascii="Arial" w:hAnsi="Arial" w:cs="Arial"/>
              <w:sz w:val="24"/>
              <w:szCs w:val="24"/>
            </w:rPr>
            <w:t>s</w:t>
          </w:r>
          <w:r w:rsidR="00A40959" w:rsidRPr="00FA6496">
            <w:rPr>
              <w:rFonts w:ascii="Arial" w:hAnsi="Arial" w:cs="Arial"/>
              <w:sz w:val="24"/>
              <w:szCs w:val="24"/>
            </w:rPr>
            <w:t xml:space="preserve"> </w:t>
          </w:r>
          <w:r w:rsidR="00E977ED" w:rsidRPr="00FA6496">
            <w:rPr>
              <w:rFonts w:ascii="Arial" w:hAnsi="Arial" w:cs="Arial"/>
              <w:sz w:val="24"/>
              <w:szCs w:val="24"/>
            </w:rPr>
            <w:t>exact</w:t>
          </w:r>
          <w:r w:rsidR="005F27D5" w:rsidRPr="00FA6496">
            <w:rPr>
              <w:rFonts w:ascii="Arial" w:hAnsi="Arial" w:cs="Arial"/>
              <w:sz w:val="24"/>
              <w:szCs w:val="24"/>
            </w:rPr>
            <w:t xml:space="preserve"> </w:t>
          </w:r>
          <w:r w:rsidR="00A40959" w:rsidRPr="00FA6496">
            <w:rPr>
              <w:rFonts w:ascii="Arial" w:hAnsi="Arial" w:cs="Arial"/>
              <w:sz w:val="24"/>
              <w:szCs w:val="24"/>
            </w:rPr>
            <w:t xml:space="preserve">financial </w:t>
          </w:r>
          <w:r w:rsidR="005F27D5" w:rsidRPr="00FA6496">
            <w:rPr>
              <w:rFonts w:ascii="Arial" w:hAnsi="Arial" w:cs="Arial"/>
              <w:sz w:val="24"/>
              <w:szCs w:val="24"/>
            </w:rPr>
            <w:t>condition considering investing</w:t>
          </w:r>
          <w:r w:rsidR="002619EA" w:rsidRPr="00FA6496">
            <w:rPr>
              <w:rFonts w:ascii="Arial" w:hAnsi="Arial" w:cs="Arial"/>
              <w:sz w:val="24"/>
              <w:szCs w:val="24"/>
            </w:rPr>
            <w:t xml:space="preserve"> in th</w:t>
          </w:r>
          <w:r w:rsidR="005F27D5" w:rsidRPr="00FA6496">
            <w:rPr>
              <w:rFonts w:ascii="Arial" w:hAnsi="Arial" w:cs="Arial"/>
              <w:sz w:val="24"/>
              <w:szCs w:val="24"/>
            </w:rPr>
            <w:t>is</w:t>
          </w:r>
          <w:r w:rsidR="002619EA" w:rsidRPr="00FA6496">
            <w:rPr>
              <w:rFonts w:ascii="Arial" w:hAnsi="Arial" w:cs="Arial"/>
              <w:sz w:val="24"/>
              <w:szCs w:val="24"/>
            </w:rPr>
            <w:t xml:space="preserve"> industry</w:t>
          </w:r>
          <w:r w:rsidR="00E977ED" w:rsidRPr="00FA6496">
            <w:rPr>
              <w:rFonts w:ascii="Arial" w:hAnsi="Arial" w:cs="Arial"/>
              <w:sz w:val="24"/>
              <w:szCs w:val="24"/>
            </w:rPr>
            <w:t>,</w:t>
          </w:r>
          <w:r w:rsidR="005F27D5" w:rsidRPr="00FA6496">
            <w:rPr>
              <w:rFonts w:ascii="Arial" w:hAnsi="Arial" w:cs="Arial"/>
              <w:sz w:val="24"/>
              <w:szCs w:val="24"/>
            </w:rPr>
            <w:t xml:space="preserve"> including </w:t>
          </w:r>
          <w:r w:rsidR="002619EA" w:rsidRPr="00FA6496">
            <w:rPr>
              <w:rFonts w:ascii="Arial" w:hAnsi="Arial" w:cs="Arial"/>
              <w:sz w:val="24"/>
              <w:szCs w:val="24"/>
            </w:rPr>
            <w:t xml:space="preserve">shareholders, creditors, </w:t>
          </w:r>
          <w:r w:rsidR="005F27D5" w:rsidRPr="00FA6496">
            <w:rPr>
              <w:rFonts w:ascii="Arial" w:hAnsi="Arial" w:cs="Arial"/>
              <w:sz w:val="24"/>
              <w:szCs w:val="24"/>
            </w:rPr>
            <w:t xml:space="preserve">potential investors, banks, </w:t>
          </w:r>
          <w:r w:rsidR="002619EA" w:rsidRPr="00FA6496">
            <w:rPr>
              <w:rFonts w:ascii="Arial" w:hAnsi="Arial" w:cs="Arial"/>
              <w:sz w:val="24"/>
              <w:szCs w:val="24"/>
            </w:rPr>
            <w:t xml:space="preserve">management, </w:t>
          </w:r>
          <w:r w:rsidR="005F27D5" w:rsidRPr="00FA6496">
            <w:rPr>
              <w:rFonts w:ascii="Arial" w:hAnsi="Arial" w:cs="Arial"/>
              <w:sz w:val="24"/>
              <w:szCs w:val="24"/>
            </w:rPr>
            <w:t>and other financial institutions</w:t>
          </w:r>
          <w:r w:rsidR="00E977ED" w:rsidRPr="00FA6496">
            <w:rPr>
              <w:rFonts w:ascii="Arial" w:hAnsi="Arial" w:cs="Arial"/>
              <w:sz w:val="24"/>
              <w:szCs w:val="24"/>
            </w:rPr>
            <w:t>, as Madura (2022) observed</w:t>
          </w:r>
          <w:r w:rsidR="002619EA" w:rsidRPr="00FA6496">
            <w:rPr>
              <w:rFonts w:ascii="Arial" w:hAnsi="Arial" w:cs="Arial"/>
              <w:sz w:val="24"/>
              <w:szCs w:val="24"/>
            </w:rPr>
            <w:t>.</w:t>
          </w:r>
        </w:p>
        <w:p w14:paraId="2437AE2B" w14:textId="173249DE" w:rsidR="002619EA" w:rsidRPr="00FA6496" w:rsidRDefault="001C0FBA" w:rsidP="001C0FBA">
          <w:pPr>
            <w:spacing w:line="360" w:lineRule="auto"/>
            <w:jc w:val="both"/>
            <w:rPr>
              <w:rFonts w:ascii="Arial" w:hAnsi="Arial" w:cs="Arial"/>
              <w:b/>
              <w:bCs/>
              <w:sz w:val="24"/>
              <w:szCs w:val="24"/>
            </w:rPr>
          </w:pPr>
          <w:r w:rsidRPr="00FA6496">
            <w:rPr>
              <w:rFonts w:ascii="Arial" w:hAnsi="Arial" w:cs="Arial"/>
              <w:b/>
              <w:bCs/>
              <w:sz w:val="24"/>
              <w:szCs w:val="24"/>
            </w:rPr>
            <w:t>Horizontal</w:t>
          </w:r>
          <w:r w:rsidR="002619EA" w:rsidRPr="00FA6496">
            <w:rPr>
              <w:rFonts w:ascii="Arial" w:hAnsi="Arial" w:cs="Arial"/>
              <w:b/>
              <w:bCs/>
              <w:sz w:val="24"/>
              <w:szCs w:val="24"/>
            </w:rPr>
            <w:t xml:space="preserve"> Analysis</w:t>
          </w:r>
        </w:p>
        <w:p w14:paraId="6313E321"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b/>
              <w:bCs/>
              <w:sz w:val="24"/>
              <w:szCs w:val="24"/>
              <w:lang w:val="en-US"/>
            </w:rPr>
            <w:t>Hilton Worldwide Holdings Inc. (HLT)</w:t>
          </w:r>
        </w:p>
        <w:p w14:paraId="0CFD4DD8" w14:textId="77777777" w:rsidR="0050027F" w:rsidRPr="00FA6496" w:rsidRDefault="0050027F" w:rsidP="0050027F">
          <w:pPr>
            <w:spacing w:after="0" w:line="240" w:lineRule="auto"/>
            <w:rPr>
              <w:rFonts w:ascii="Arial" w:eastAsia="Times New Roman" w:hAnsi="Arial" w:cs="Arial"/>
              <w:sz w:val="24"/>
              <w:szCs w:val="24"/>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3387"/>
            <w:gridCol w:w="1432"/>
            <w:gridCol w:w="1432"/>
            <w:gridCol w:w="1458"/>
            <w:gridCol w:w="1317"/>
          </w:tblGrid>
          <w:tr w:rsidR="00FA6496" w:rsidRPr="00FA6496" w14:paraId="0BE925A8" w14:textId="77777777" w:rsidTr="0050027F">
            <w:trPr>
              <w:trHeight w:val="288"/>
            </w:trPr>
            <w:tc>
              <w:tcPr>
                <w:tcW w:w="0" w:type="auto"/>
                <w:tcMar>
                  <w:top w:w="0" w:type="dxa"/>
                  <w:left w:w="115" w:type="dxa"/>
                  <w:bottom w:w="0" w:type="dxa"/>
                  <w:right w:w="115" w:type="dxa"/>
                </w:tcMar>
                <w:vAlign w:val="bottom"/>
                <w:hideMark/>
              </w:tcPr>
              <w:p w14:paraId="6CA01DAD" w14:textId="77777777" w:rsidR="0050027F" w:rsidRPr="00FA6496" w:rsidRDefault="0050027F" w:rsidP="0050027F">
                <w:pPr>
                  <w:spacing w:after="0" w:line="240" w:lineRule="auto"/>
                  <w:rPr>
                    <w:rFonts w:ascii="Arial" w:eastAsia="Times New Roman" w:hAnsi="Arial" w:cs="Arial"/>
                    <w:sz w:val="24"/>
                    <w:szCs w:val="24"/>
                    <w:lang w:val="en-US"/>
                  </w:rPr>
                </w:pPr>
              </w:p>
            </w:tc>
            <w:tc>
              <w:tcPr>
                <w:tcW w:w="0" w:type="auto"/>
                <w:tcMar>
                  <w:top w:w="0" w:type="dxa"/>
                  <w:left w:w="115" w:type="dxa"/>
                  <w:bottom w:w="0" w:type="dxa"/>
                  <w:right w:w="115" w:type="dxa"/>
                </w:tcMar>
                <w:vAlign w:val="bottom"/>
                <w:hideMark/>
              </w:tcPr>
              <w:p w14:paraId="559F5741"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2020</w:t>
                </w:r>
              </w:p>
            </w:tc>
            <w:tc>
              <w:tcPr>
                <w:tcW w:w="0" w:type="auto"/>
                <w:tcMar>
                  <w:top w:w="0" w:type="dxa"/>
                  <w:left w:w="115" w:type="dxa"/>
                  <w:bottom w:w="0" w:type="dxa"/>
                  <w:right w:w="115" w:type="dxa"/>
                </w:tcMar>
                <w:vAlign w:val="bottom"/>
                <w:hideMark/>
              </w:tcPr>
              <w:p w14:paraId="5CE3378C"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2019</w:t>
                </w:r>
              </w:p>
            </w:tc>
            <w:tc>
              <w:tcPr>
                <w:tcW w:w="0" w:type="auto"/>
                <w:tcMar>
                  <w:top w:w="0" w:type="dxa"/>
                  <w:left w:w="115" w:type="dxa"/>
                  <w:bottom w:w="0" w:type="dxa"/>
                  <w:right w:w="115" w:type="dxa"/>
                </w:tcMar>
                <w:vAlign w:val="bottom"/>
                <w:hideMark/>
              </w:tcPr>
              <w:p w14:paraId="13D6D505"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Change</w:t>
                </w:r>
              </w:p>
            </w:tc>
            <w:tc>
              <w:tcPr>
                <w:tcW w:w="0" w:type="auto"/>
                <w:tcMar>
                  <w:top w:w="0" w:type="dxa"/>
                  <w:left w:w="115" w:type="dxa"/>
                  <w:bottom w:w="0" w:type="dxa"/>
                  <w:right w:w="115" w:type="dxa"/>
                </w:tcMar>
                <w:vAlign w:val="bottom"/>
                <w:hideMark/>
              </w:tcPr>
              <w:p w14:paraId="33B6EE85"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 Change</w:t>
                </w:r>
              </w:p>
            </w:tc>
          </w:tr>
          <w:tr w:rsidR="00FA6496" w:rsidRPr="00FA6496" w14:paraId="4B6127A5" w14:textId="77777777" w:rsidTr="0050027F">
            <w:trPr>
              <w:trHeight w:val="288"/>
            </w:trPr>
            <w:tc>
              <w:tcPr>
                <w:tcW w:w="0" w:type="auto"/>
                <w:tcMar>
                  <w:top w:w="0" w:type="dxa"/>
                  <w:left w:w="115" w:type="dxa"/>
                  <w:bottom w:w="0" w:type="dxa"/>
                  <w:right w:w="115" w:type="dxa"/>
                </w:tcMar>
                <w:vAlign w:val="bottom"/>
                <w:hideMark/>
              </w:tcPr>
              <w:p w14:paraId="0A56607F"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Fiscal Year Ends</w:t>
                </w:r>
              </w:p>
            </w:tc>
            <w:tc>
              <w:tcPr>
                <w:tcW w:w="0" w:type="auto"/>
                <w:tcMar>
                  <w:top w:w="0" w:type="dxa"/>
                  <w:left w:w="115" w:type="dxa"/>
                  <w:bottom w:w="0" w:type="dxa"/>
                  <w:right w:w="115" w:type="dxa"/>
                </w:tcMar>
                <w:vAlign w:val="bottom"/>
                <w:hideMark/>
              </w:tcPr>
              <w:p w14:paraId="2EC0A009"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31/12/2021</w:t>
                </w:r>
              </w:p>
            </w:tc>
            <w:tc>
              <w:tcPr>
                <w:tcW w:w="0" w:type="auto"/>
                <w:tcMar>
                  <w:top w:w="0" w:type="dxa"/>
                  <w:left w:w="115" w:type="dxa"/>
                  <w:bottom w:w="0" w:type="dxa"/>
                  <w:right w:w="115" w:type="dxa"/>
                </w:tcMar>
                <w:vAlign w:val="bottom"/>
                <w:hideMark/>
              </w:tcPr>
              <w:p w14:paraId="2EC84014"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31/12/2020</w:t>
                </w:r>
              </w:p>
            </w:tc>
            <w:tc>
              <w:tcPr>
                <w:tcW w:w="0" w:type="auto"/>
                <w:tcMar>
                  <w:top w:w="0" w:type="dxa"/>
                  <w:left w:w="115" w:type="dxa"/>
                  <w:bottom w:w="0" w:type="dxa"/>
                  <w:right w:w="115" w:type="dxa"/>
                </w:tcMar>
                <w:vAlign w:val="bottom"/>
                <w:hideMark/>
              </w:tcPr>
              <w:p w14:paraId="534F0BB1" w14:textId="77777777" w:rsidR="0050027F" w:rsidRPr="00FA6496" w:rsidRDefault="0050027F" w:rsidP="0050027F">
                <w:pPr>
                  <w:spacing w:after="0" w:line="240" w:lineRule="auto"/>
                  <w:rPr>
                    <w:rFonts w:ascii="Arial" w:eastAsia="Times New Roman" w:hAnsi="Arial" w:cs="Arial"/>
                    <w:sz w:val="24"/>
                    <w:szCs w:val="24"/>
                    <w:lang w:val="en-US"/>
                  </w:rPr>
                </w:pPr>
              </w:p>
            </w:tc>
            <w:tc>
              <w:tcPr>
                <w:tcW w:w="0" w:type="auto"/>
                <w:tcMar>
                  <w:top w:w="0" w:type="dxa"/>
                  <w:left w:w="115" w:type="dxa"/>
                  <w:bottom w:w="0" w:type="dxa"/>
                  <w:right w:w="115" w:type="dxa"/>
                </w:tcMar>
                <w:vAlign w:val="bottom"/>
                <w:hideMark/>
              </w:tcPr>
              <w:p w14:paraId="1A8069A2" w14:textId="77777777" w:rsidR="0050027F" w:rsidRPr="00FA6496" w:rsidRDefault="0050027F" w:rsidP="0050027F">
                <w:pPr>
                  <w:spacing w:after="0" w:line="240" w:lineRule="auto"/>
                  <w:rPr>
                    <w:rFonts w:ascii="Arial" w:eastAsia="Times New Roman" w:hAnsi="Arial" w:cs="Arial"/>
                    <w:sz w:val="24"/>
                    <w:szCs w:val="24"/>
                    <w:lang w:val="en-US"/>
                  </w:rPr>
                </w:pPr>
              </w:p>
            </w:tc>
          </w:tr>
          <w:tr w:rsidR="00FA6496" w:rsidRPr="00FA6496" w14:paraId="0666A899" w14:textId="77777777" w:rsidTr="0050027F">
            <w:trPr>
              <w:trHeight w:val="288"/>
            </w:trPr>
            <w:tc>
              <w:tcPr>
                <w:tcW w:w="0" w:type="auto"/>
                <w:tcMar>
                  <w:top w:w="0" w:type="dxa"/>
                  <w:left w:w="115" w:type="dxa"/>
                  <w:bottom w:w="0" w:type="dxa"/>
                  <w:right w:w="115" w:type="dxa"/>
                </w:tcMar>
                <w:vAlign w:val="bottom"/>
                <w:hideMark/>
              </w:tcPr>
              <w:p w14:paraId="693ABCD5"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Sales</w:t>
                </w:r>
              </w:p>
            </w:tc>
            <w:tc>
              <w:tcPr>
                <w:tcW w:w="0" w:type="auto"/>
                <w:tcMar>
                  <w:top w:w="0" w:type="dxa"/>
                  <w:left w:w="115" w:type="dxa"/>
                  <w:bottom w:w="0" w:type="dxa"/>
                  <w:right w:w="115" w:type="dxa"/>
                </w:tcMar>
                <w:vAlign w:val="bottom"/>
                <w:hideMark/>
              </w:tcPr>
              <w:p w14:paraId="0D6B13B2"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4,307,000</w:t>
                </w:r>
              </w:p>
            </w:tc>
            <w:tc>
              <w:tcPr>
                <w:tcW w:w="0" w:type="auto"/>
                <w:tcMar>
                  <w:top w:w="0" w:type="dxa"/>
                  <w:left w:w="115" w:type="dxa"/>
                  <w:bottom w:w="0" w:type="dxa"/>
                  <w:right w:w="115" w:type="dxa"/>
                </w:tcMar>
                <w:vAlign w:val="bottom"/>
                <w:hideMark/>
              </w:tcPr>
              <w:p w14:paraId="5FDF3EBF"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9,452,000</w:t>
                </w:r>
              </w:p>
            </w:tc>
            <w:tc>
              <w:tcPr>
                <w:tcW w:w="0" w:type="auto"/>
                <w:tcMar>
                  <w:top w:w="0" w:type="dxa"/>
                  <w:left w:w="115" w:type="dxa"/>
                  <w:bottom w:w="0" w:type="dxa"/>
                  <w:right w:w="115" w:type="dxa"/>
                </w:tcMar>
                <w:vAlign w:val="bottom"/>
                <w:hideMark/>
              </w:tcPr>
              <w:p w14:paraId="1277103D" w14:textId="407A01B2" w:rsidR="0050027F" w:rsidRPr="00FA6496" w:rsidRDefault="00EF5D58"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(5,145,000)</w:t>
                </w:r>
              </w:p>
            </w:tc>
            <w:tc>
              <w:tcPr>
                <w:tcW w:w="0" w:type="auto"/>
                <w:tcMar>
                  <w:top w:w="0" w:type="dxa"/>
                  <w:left w:w="115" w:type="dxa"/>
                  <w:bottom w:w="0" w:type="dxa"/>
                  <w:right w:w="115" w:type="dxa"/>
                </w:tcMar>
                <w:vAlign w:val="bottom"/>
                <w:hideMark/>
              </w:tcPr>
              <w:p w14:paraId="7CB6A862" w14:textId="5F9BCD3B" w:rsidR="0050027F" w:rsidRPr="00FA6496" w:rsidRDefault="00EF5D58" w:rsidP="00EF5D58">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-54.43%</w:t>
                </w:r>
              </w:p>
            </w:tc>
          </w:tr>
          <w:tr w:rsidR="00FA6496" w:rsidRPr="00FA6496" w14:paraId="4DC3FC02" w14:textId="77777777" w:rsidTr="0050027F">
            <w:trPr>
              <w:trHeight w:val="288"/>
            </w:trPr>
            <w:tc>
              <w:tcPr>
                <w:tcW w:w="0" w:type="auto"/>
                <w:tcMar>
                  <w:top w:w="0" w:type="dxa"/>
                  <w:left w:w="115" w:type="dxa"/>
                  <w:bottom w:w="0" w:type="dxa"/>
                  <w:right w:w="115" w:type="dxa"/>
                </w:tcMar>
                <w:vAlign w:val="bottom"/>
                <w:hideMark/>
              </w:tcPr>
              <w:p w14:paraId="2B5EA5C3"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Cost of goods sold</w:t>
                </w:r>
              </w:p>
            </w:tc>
            <w:tc>
              <w:tcPr>
                <w:tcW w:w="0" w:type="auto"/>
                <w:tcMar>
                  <w:top w:w="0" w:type="dxa"/>
                  <w:left w:w="115" w:type="dxa"/>
                  <w:bottom w:w="0" w:type="dxa"/>
                  <w:right w:w="115" w:type="dxa"/>
                </w:tcMar>
                <w:vAlign w:val="bottom"/>
                <w:hideMark/>
              </w:tcPr>
              <w:p w14:paraId="6909FBCF"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3,724,000</w:t>
                </w:r>
              </w:p>
            </w:tc>
            <w:tc>
              <w:tcPr>
                <w:tcW w:w="0" w:type="auto"/>
                <w:tcMar>
                  <w:top w:w="0" w:type="dxa"/>
                  <w:left w:w="115" w:type="dxa"/>
                  <w:bottom w:w="0" w:type="dxa"/>
                  <w:right w:w="115" w:type="dxa"/>
                </w:tcMar>
                <w:vAlign w:val="bottom"/>
                <w:hideMark/>
              </w:tcPr>
              <w:p w14:paraId="3F0E2976"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7,017,000</w:t>
                </w:r>
              </w:p>
            </w:tc>
            <w:tc>
              <w:tcPr>
                <w:tcW w:w="0" w:type="auto"/>
                <w:tcMar>
                  <w:top w:w="0" w:type="dxa"/>
                  <w:left w:w="115" w:type="dxa"/>
                  <w:bottom w:w="0" w:type="dxa"/>
                  <w:right w:w="115" w:type="dxa"/>
                </w:tcMar>
                <w:vAlign w:val="bottom"/>
                <w:hideMark/>
              </w:tcPr>
              <w:p w14:paraId="1D5977F9" w14:textId="6993EA42" w:rsidR="0050027F" w:rsidRPr="00FA6496" w:rsidRDefault="00EF5D58"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(3,293,000)</w:t>
                </w:r>
              </w:p>
            </w:tc>
            <w:tc>
              <w:tcPr>
                <w:tcW w:w="0" w:type="auto"/>
                <w:tcMar>
                  <w:top w:w="0" w:type="dxa"/>
                  <w:left w:w="115" w:type="dxa"/>
                  <w:bottom w:w="0" w:type="dxa"/>
                  <w:right w:w="115" w:type="dxa"/>
                </w:tcMar>
                <w:vAlign w:val="bottom"/>
                <w:hideMark/>
              </w:tcPr>
              <w:p w14:paraId="0C5C58B6" w14:textId="29D75B3D" w:rsidR="0050027F" w:rsidRPr="00FA6496" w:rsidRDefault="00EF5D58"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-46.93%</w:t>
                </w:r>
                <w:r w:rsidR="00F45CD9" w:rsidRPr="00FA6496">
                  <w:rPr>
                    <w:rFonts w:ascii="Arial" w:eastAsia="Times New Roman" w:hAnsi="Arial" w:cs="Arial"/>
                    <w:sz w:val="24"/>
                    <w:szCs w:val="24"/>
                    <w:lang w:val="en-US"/>
                  </w:rPr>
                  <w:t xml:space="preserve"> </w:t>
                </w:r>
              </w:p>
            </w:tc>
          </w:tr>
          <w:tr w:rsidR="00FA6496" w:rsidRPr="00FA6496" w14:paraId="7083354C" w14:textId="77777777" w:rsidTr="0050027F">
            <w:trPr>
              <w:trHeight w:val="288"/>
            </w:trPr>
            <w:tc>
              <w:tcPr>
                <w:tcW w:w="0" w:type="auto"/>
                <w:tcMar>
                  <w:top w:w="0" w:type="dxa"/>
                  <w:left w:w="115" w:type="dxa"/>
                  <w:bottom w:w="0" w:type="dxa"/>
                  <w:right w:w="115" w:type="dxa"/>
                </w:tcMar>
                <w:vAlign w:val="bottom"/>
                <w:hideMark/>
              </w:tcPr>
              <w:p w14:paraId="72A7B3E9"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Gross profit</w:t>
                </w:r>
              </w:p>
            </w:tc>
            <w:tc>
              <w:tcPr>
                <w:tcW w:w="0" w:type="auto"/>
                <w:tcMar>
                  <w:top w:w="0" w:type="dxa"/>
                  <w:left w:w="115" w:type="dxa"/>
                  <w:bottom w:w="0" w:type="dxa"/>
                  <w:right w:w="115" w:type="dxa"/>
                </w:tcMar>
                <w:vAlign w:val="bottom"/>
                <w:hideMark/>
              </w:tcPr>
              <w:p w14:paraId="26ADF406"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583,000</w:t>
                </w:r>
              </w:p>
            </w:tc>
            <w:tc>
              <w:tcPr>
                <w:tcW w:w="0" w:type="auto"/>
                <w:tcMar>
                  <w:top w:w="0" w:type="dxa"/>
                  <w:left w:w="115" w:type="dxa"/>
                  <w:bottom w:w="0" w:type="dxa"/>
                  <w:right w:w="115" w:type="dxa"/>
                </w:tcMar>
                <w:vAlign w:val="bottom"/>
                <w:hideMark/>
              </w:tcPr>
              <w:p w14:paraId="7A773FC0"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2,435,000</w:t>
                </w:r>
              </w:p>
            </w:tc>
            <w:tc>
              <w:tcPr>
                <w:tcW w:w="0" w:type="auto"/>
                <w:tcMar>
                  <w:top w:w="0" w:type="dxa"/>
                  <w:left w:w="115" w:type="dxa"/>
                  <w:bottom w:w="0" w:type="dxa"/>
                  <w:right w:w="115" w:type="dxa"/>
                </w:tcMar>
                <w:vAlign w:val="bottom"/>
                <w:hideMark/>
              </w:tcPr>
              <w:p w14:paraId="4BD5A415" w14:textId="46B1FCA4" w:rsidR="0050027F" w:rsidRPr="00FA6496" w:rsidRDefault="00997F63"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(1,852,000)</w:t>
                </w:r>
              </w:p>
            </w:tc>
            <w:tc>
              <w:tcPr>
                <w:tcW w:w="0" w:type="auto"/>
                <w:tcMar>
                  <w:top w:w="0" w:type="dxa"/>
                  <w:left w:w="115" w:type="dxa"/>
                  <w:bottom w:w="0" w:type="dxa"/>
                  <w:right w:w="115" w:type="dxa"/>
                </w:tcMar>
                <w:vAlign w:val="bottom"/>
                <w:hideMark/>
              </w:tcPr>
              <w:p w14:paraId="5E0492DE" w14:textId="0208CCAE" w:rsidR="0050027F" w:rsidRPr="00FA6496" w:rsidRDefault="00997F63"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-76.06%</w:t>
                </w:r>
              </w:p>
            </w:tc>
          </w:tr>
          <w:tr w:rsidR="00FA6496" w:rsidRPr="00FA6496" w14:paraId="1F420E70" w14:textId="77777777" w:rsidTr="0050027F">
            <w:trPr>
              <w:trHeight w:val="288"/>
            </w:trPr>
            <w:tc>
              <w:tcPr>
                <w:tcW w:w="0" w:type="auto"/>
                <w:tcMar>
                  <w:top w:w="0" w:type="dxa"/>
                  <w:left w:w="115" w:type="dxa"/>
                  <w:bottom w:w="0" w:type="dxa"/>
                  <w:right w:w="115" w:type="dxa"/>
                </w:tcMar>
                <w:vAlign w:val="bottom"/>
                <w:hideMark/>
              </w:tcPr>
              <w:p w14:paraId="74A09EF7"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Operating Expenses</w:t>
                </w:r>
              </w:p>
            </w:tc>
            <w:tc>
              <w:tcPr>
                <w:tcW w:w="0" w:type="auto"/>
                <w:tcMar>
                  <w:top w:w="0" w:type="dxa"/>
                  <w:left w:w="115" w:type="dxa"/>
                  <w:bottom w:w="0" w:type="dxa"/>
                  <w:right w:w="115" w:type="dxa"/>
                </w:tcMar>
                <w:vAlign w:val="bottom"/>
                <w:hideMark/>
              </w:tcPr>
              <w:p w14:paraId="50FF5B65"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702,000</w:t>
                </w:r>
              </w:p>
            </w:tc>
            <w:tc>
              <w:tcPr>
                <w:tcW w:w="0" w:type="auto"/>
                <w:tcMar>
                  <w:top w:w="0" w:type="dxa"/>
                  <w:left w:w="115" w:type="dxa"/>
                  <w:bottom w:w="0" w:type="dxa"/>
                  <w:right w:w="115" w:type="dxa"/>
                </w:tcMar>
                <w:vAlign w:val="bottom"/>
                <w:hideMark/>
              </w:tcPr>
              <w:p w14:paraId="6F6220A8"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859,000</w:t>
                </w:r>
              </w:p>
            </w:tc>
            <w:tc>
              <w:tcPr>
                <w:tcW w:w="0" w:type="auto"/>
                <w:tcMar>
                  <w:top w:w="0" w:type="dxa"/>
                  <w:left w:w="115" w:type="dxa"/>
                  <w:bottom w:w="0" w:type="dxa"/>
                  <w:right w:w="115" w:type="dxa"/>
                </w:tcMar>
                <w:vAlign w:val="bottom"/>
                <w:hideMark/>
              </w:tcPr>
              <w:p w14:paraId="228BCD9C" w14:textId="1146ADC5" w:rsidR="0050027F" w:rsidRPr="00FA6496" w:rsidRDefault="00997F63"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(157,000)</w:t>
                </w:r>
              </w:p>
            </w:tc>
            <w:tc>
              <w:tcPr>
                <w:tcW w:w="0" w:type="auto"/>
                <w:tcMar>
                  <w:top w:w="0" w:type="dxa"/>
                  <w:left w:w="115" w:type="dxa"/>
                  <w:bottom w:w="0" w:type="dxa"/>
                  <w:right w:w="115" w:type="dxa"/>
                </w:tcMar>
                <w:vAlign w:val="bottom"/>
                <w:hideMark/>
              </w:tcPr>
              <w:p w14:paraId="685BA7D2" w14:textId="2BFAF56E" w:rsidR="0050027F" w:rsidRPr="00FA6496" w:rsidRDefault="00997F63"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-18.28%</w:t>
                </w:r>
              </w:p>
            </w:tc>
          </w:tr>
          <w:tr w:rsidR="00FA6496" w:rsidRPr="00FA6496" w14:paraId="34CDF439" w14:textId="77777777" w:rsidTr="0050027F">
            <w:trPr>
              <w:trHeight w:val="288"/>
            </w:trPr>
            <w:tc>
              <w:tcPr>
                <w:tcW w:w="0" w:type="auto"/>
                <w:tcMar>
                  <w:top w:w="0" w:type="dxa"/>
                  <w:left w:w="115" w:type="dxa"/>
                  <w:bottom w:w="0" w:type="dxa"/>
                  <w:right w:w="115" w:type="dxa"/>
                </w:tcMar>
                <w:vAlign w:val="bottom"/>
                <w:hideMark/>
              </w:tcPr>
              <w:p w14:paraId="4430AEC9"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Operating income</w:t>
                </w:r>
              </w:p>
            </w:tc>
            <w:tc>
              <w:tcPr>
                <w:tcW w:w="0" w:type="auto"/>
                <w:tcMar>
                  <w:top w:w="0" w:type="dxa"/>
                  <w:left w:w="115" w:type="dxa"/>
                  <w:bottom w:w="0" w:type="dxa"/>
                  <w:right w:w="115" w:type="dxa"/>
                </w:tcMar>
                <w:vAlign w:val="bottom"/>
                <w:hideMark/>
              </w:tcPr>
              <w:p w14:paraId="1AAE3588"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-119,000</w:t>
                </w:r>
              </w:p>
            </w:tc>
            <w:tc>
              <w:tcPr>
                <w:tcW w:w="0" w:type="auto"/>
                <w:tcMar>
                  <w:top w:w="0" w:type="dxa"/>
                  <w:left w:w="115" w:type="dxa"/>
                  <w:bottom w:w="0" w:type="dxa"/>
                  <w:right w:w="115" w:type="dxa"/>
                </w:tcMar>
                <w:vAlign w:val="bottom"/>
                <w:hideMark/>
              </w:tcPr>
              <w:p w14:paraId="28485416"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1,576,000</w:t>
                </w:r>
              </w:p>
            </w:tc>
            <w:tc>
              <w:tcPr>
                <w:tcW w:w="0" w:type="auto"/>
                <w:tcMar>
                  <w:top w:w="0" w:type="dxa"/>
                  <w:left w:w="115" w:type="dxa"/>
                  <w:bottom w:w="0" w:type="dxa"/>
                  <w:right w:w="115" w:type="dxa"/>
                </w:tcMar>
                <w:vAlign w:val="bottom"/>
                <w:hideMark/>
              </w:tcPr>
              <w:p w14:paraId="79CE93E0" w14:textId="3D2917E7" w:rsidR="0050027F" w:rsidRPr="00FA6496" w:rsidRDefault="0064404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DA4A15" w:rsidRPr="00FA6496">
                  <w:rPr>
                    <w:rFonts w:ascii="Arial" w:eastAsia="Times New Roman" w:hAnsi="Arial" w:cs="Arial"/>
                    <w:sz w:val="24"/>
                    <w:szCs w:val="24"/>
                    <w:lang w:val="en-US"/>
                  </w:rPr>
                  <w:t>1,695,000</w:t>
                </w:r>
              </w:p>
            </w:tc>
            <w:tc>
              <w:tcPr>
                <w:tcW w:w="0" w:type="auto"/>
                <w:tcMar>
                  <w:top w:w="0" w:type="dxa"/>
                  <w:left w:w="115" w:type="dxa"/>
                  <w:bottom w:w="0" w:type="dxa"/>
                  <w:right w:w="115" w:type="dxa"/>
                </w:tcMar>
                <w:vAlign w:val="bottom"/>
                <w:hideMark/>
              </w:tcPr>
              <w:p w14:paraId="050BE7F2" w14:textId="6C86D42E" w:rsidR="0050027F" w:rsidRPr="00FA6496" w:rsidRDefault="0064404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DA4A15" w:rsidRPr="00FA6496">
                  <w:rPr>
                    <w:rFonts w:ascii="Arial" w:eastAsia="Times New Roman" w:hAnsi="Arial" w:cs="Arial"/>
                    <w:sz w:val="24"/>
                    <w:szCs w:val="24"/>
                    <w:lang w:val="en-US"/>
                  </w:rPr>
                  <w:t>107.55%</w:t>
                </w:r>
              </w:p>
            </w:tc>
          </w:tr>
          <w:tr w:rsidR="00FA6496" w:rsidRPr="00FA6496" w14:paraId="571E08C5" w14:textId="77777777" w:rsidTr="0050027F">
            <w:trPr>
              <w:trHeight w:val="288"/>
            </w:trPr>
            <w:tc>
              <w:tcPr>
                <w:tcW w:w="0" w:type="auto"/>
                <w:tcMar>
                  <w:top w:w="0" w:type="dxa"/>
                  <w:left w:w="115" w:type="dxa"/>
                  <w:bottom w:w="0" w:type="dxa"/>
                  <w:right w:w="115" w:type="dxa"/>
                </w:tcMar>
                <w:vAlign w:val="bottom"/>
                <w:hideMark/>
              </w:tcPr>
              <w:p w14:paraId="5C1F0938"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Interest Expense</w:t>
                </w:r>
              </w:p>
            </w:tc>
            <w:tc>
              <w:tcPr>
                <w:tcW w:w="0" w:type="auto"/>
                <w:tcMar>
                  <w:top w:w="0" w:type="dxa"/>
                  <w:left w:w="115" w:type="dxa"/>
                  <w:bottom w:w="0" w:type="dxa"/>
                  <w:right w:w="115" w:type="dxa"/>
                </w:tcMar>
                <w:vAlign w:val="bottom"/>
                <w:hideMark/>
              </w:tcPr>
              <w:p w14:paraId="2DB1935E"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429,000</w:t>
                </w:r>
              </w:p>
            </w:tc>
            <w:tc>
              <w:tcPr>
                <w:tcW w:w="0" w:type="auto"/>
                <w:tcMar>
                  <w:top w:w="0" w:type="dxa"/>
                  <w:left w:w="115" w:type="dxa"/>
                  <w:bottom w:w="0" w:type="dxa"/>
                  <w:right w:w="115" w:type="dxa"/>
                </w:tcMar>
                <w:vAlign w:val="bottom"/>
                <w:hideMark/>
              </w:tcPr>
              <w:p w14:paraId="106F57D1"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414,000</w:t>
                </w:r>
              </w:p>
            </w:tc>
            <w:tc>
              <w:tcPr>
                <w:tcW w:w="0" w:type="auto"/>
                <w:tcMar>
                  <w:top w:w="0" w:type="dxa"/>
                  <w:left w:w="115" w:type="dxa"/>
                  <w:bottom w:w="0" w:type="dxa"/>
                  <w:right w:w="115" w:type="dxa"/>
                </w:tcMar>
                <w:vAlign w:val="bottom"/>
                <w:hideMark/>
              </w:tcPr>
              <w:p w14:paraId="1A889829" w14:textId="57A3ACCD" w:rsidR="0050027F" w:rsidRPr="00FA6496" w:rsidRDefault="0064404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DA4A15" w:rsidRPr="00FA6496">
                  <w:rPr>
                    <w:rFonts w:ascii="Arial" w:eastAsia="Times New Roman" w:hAnsi="Arial" w:cs="Arial"/>
                    <w:sz w:val="24"/>
                    <w:szCs w:val="24"/>
                    <w:lang w:val="en-US"/>
                  </w:rPr>
                  <w:t>15,000</w:t>
                </w:r>
              </w:p>
            </w:tc>
            <w:tc>
              <w:tcPr>
                <w:tcW w:w="0" w:type="auto"/>
                <w:tcMar>
                  <w:top w:w="0" w:type="dxa"/>
                  <w:left w:w="115" w:type="dxa"/>
                  <w:bottom w:w="0" w:type="dxa"/>
                  <w:right w:w="115" w:type="dxa"/>
                </w:tcMar>
                <w:vAlign w:val="bottom"/>
                <w:hideMark/>
              </w:tcPr>
              <w:p w14:paraId="05422F52" w14:textId="660F5BB6" w:rsidR="0050027F" w:rsidRPr="00FA6496" w:rsidRDefault="00DA4A15"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3.62%</w:t>
                </w:r>
              </w:p>
            </w:tc>
          </w:tr>
          <w:tr w:rsidR="00FA6496" w:rsidRPr="00FA6496" w14:paraId="2A32CF71" w14:textId="77777777" w:rsidTr="0050027F">
            <w:trPr>
              <w:trHeight w:val="288"/>
            </w:trPr>
            <w:tc>
              <w:tcPr>
                <w:tcW w:w="0" w:type="auto"/>
                <w:tcMar>
                  <w:top w:w="0" w:type="dxa"/>
                  <w:left w:w="115" w:type="dxa"/>
                  <w:bottom w:w="0" w:type="dxa"/>
                  <w:right w:w="115" w:type="dxa"/>
                </w:tcMar>
                <w:vAlign w:val="bottom"/>
                <w:hideMark/>
              </w:tcPr>
              <w:p w14:paraId="36435F4F"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Total Other income/ expenses net </w:t>
                </w:r>
              </w:p>
            </w:tc>
            <w:tc>
              <w:tcPr>
                <w:tcW w:w="0" w:type="auto"/>
                <w:tcMar>
                  <w:top w:w="0" w:type="dxa"/>
                  <w:left w:w="115" w:type="dxa"/>
                  <w:bottom w:w="0" w:type="dxa"/>
                  <w:right w:w="115" w:type="dxa"/>
                </w:tcMar>
                <w:vAlign w:val="bottom"/>
                <w:hideMark/>
              </w:tcPr>
              <w:p w14:paraId="51AC2933"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-376,000</w:t>
                </w:r>
              </w:p>
            </w:tc>
            <w:tc>
              <w:tcPr>
                <w:tcW w:w="0" w:type="auto"/>
                <w:tcMar>
                  <w:top w:w="0" w:type="dxa"/>
                  <w:left w:w="115" w:type="dxa"/>
                  <w:bottom w:w="0" w:type="dxa"/>
                  <w:right w:w="115" w:type="dxa"/>
                </w:tcMar>
                <w:vAlign w:val="bottom"/>
                <w:hideMark/>
              </w:tcPr>
              <w:p w14:paraId="54B558A7"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82,000</w:t>
                </w:r>
              </w:p>
            </w:tc>
            <w:tc>
              <w:tcPr>
                <w:tcW w:w="0" w:type="auto"/>
                <w:tcMar>
                  <w:top w:w="0" w:type="dxa"/>
                  <w:left w:w="115" w:type="dxa"/>
                  <w:bottom w:w="0" w:type="dxa"/>
                  <w:right w:w="115" w:type="dxa"/>
                </w:tcMar>
                <w:vAlign w:val="bottom"/>
                <w:hideMark/>
              </w:tcPr>
              <w:p w14:paraId="4C16D150" w14:textId="6BBE93EA" w:rsidR="0050027F" w:rsidRPr="00FA6496" w:rsidRDefault="0064404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EB734D" w:rsidRPr="00FA6496">
                  <w:rPr>
                    <w:rFonts w:ascii="Arial" w:eastAsia="Times New Roman" w:hAnsi="Arial" w:cs="Arial"/>
                    <w:sz w:val="24"/>
                    <w:szCs w:val="24"/>
                    <w:lang w:val="en-US"/>
                  </w:rPr>
                  <w:t>458,000</w:t>
                </w:r>
              </w:p>
            </w:tc>
            <w:tc>
              <w:tcPr>
                <w:tcW w:w="0" w:type="auto"/>
                <w:tcMar>
                  <w:top w:w="0" w:type="dxa"/>
                  <w:left w:w="115" w:type="dxa"/>
                  <w:bottom w:w="0" w:type="dxa"/>
                  <w:right w:w="115" w:type="dxa"/>
                </w:tcMar>
                <w:vAlign w:val="bottom"/>
                <w:hideMark/>
              </w:tcPr>
              <w:p w14:paraId="2268D151" w14:textId="0B86CBB2" w:rsidR="0050027F" w:rsidRPr="00FA6496" w:rsidRDefault="0064404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EB734D" w:rsidRPr="00FA6496">
                  <w:rPr>
                    <w:rFonts w:ascii="Arial" w:eastAsia="Times New Roman" w:hAnsi="Arial" w:cs="Arial"/>
                    <w:sz w:val="24"/>
                    <w:szCs w:val="24"/>
                    <w:lang w:val="en-US"/>
                  </w:rPr>
                  <w:t>558.54%</w:t>
                </w:r>
              </w:p>
            </w:tc>
          </w:tr>
          <w:tr w:rsidR="00FA6496" w:rsidRPr="00FA6496" w14:paraId="61052BAF" w14:textId="77777777" w:rsidTr="0050027F">
            <w:trPr>
              <w:trHeight w:val="288"/>
            </w:trPr>
            <w:tc>
              <w:tcPr>
                <w:tcW w:w="0" w:type="auto"/>
                <w:tcMar>
                  <w:top w:w="0" w:type="dxa"/>
                  <w:left w:w="115" w:type="dxa"/>
                  <w:bottom w:w="0" w:type="dxa"/>
                  <w:right w:w="115" w:type="dxa"/>
                </w:tcMar>
                <w:vAlign w:val="bottom"/>
                <w:hideMark/>
              </w:tcPr>
              <w:p w14:paraId="7A4CF2AC"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Income before taxes</w:t>
                </w:r>
              </w:p>
            </w:tc>
            <w:tc>
              <w:tcPr>
                <w:tcW w:w="0" w:type="auto"/>
                <w:tcMar>
                  <w:top w:w="0" w:type="dxa"/>
                  <w:left w:w="115" w:type="dxa"/>
                  <w:bottom w:w="0" w:type="dxa"/>
                  <w:right w:w="115" w:type="dxa"/>
                </w:tcMar>
                <w:vAlign w:val="bottom"/>
                <w:hideMark/>
              </w:tcPr>
              <w:p w14:paraId="75069B67"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-924,000</w:t>
                </w:r>
              </w:p>
            </w:tc>
            <w:tc>
              <w:tcPr>
                <w:tcW w:w="0" w:type="auto"/>
                <w:tcMar>
                  <w:top w:w="0" w:type="dxa"/>
                  <w:left w:w="115" w:type="dxa"/>
                  <w:bottom w:w="0" w:type="dxa"/>
                  <w:right w:w="115" w:type="dxa"/>
                </w:tcMar>
                <w:vAlign w:val="bottom"/>
                <w:hideMark/>
              </w:tcPr>
              <w:p w14:paraId="1984C66A"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1,244,000</w:t>
                </w:r>
              </w:p>
            </w:tc>
            <w:tc>
              <w:tcPr>
                <w:tcW w:w="0" w:type="auto"/>
                <w:tcMar>
                  <w:top w:w="0" w:type="dxa"/>
                  <w:left w:w="115" w:type="dxa"/>
                  <w:bottom w:w="0" w:type="dxa"/>
                  <w:right w:w="115" w:type="dxa"/>
                </w:tcMar>
                <w:vAlign w:val="bottom"/>
                <w:hideMark/>
              </w:tcPr>
              <w:p w14:paraId="15BC9E10" w14:textId="32330E76" w:rsidR="0050027F" w:rsidRPr="00FA6496" w:rsidRDefault="0064404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74289B" w:rsidRPr="00FA6496">
                  <w:rPr>
                    <w:rFonts w:ascii="Arial" w:eastAsia="Times New Roman" w:hAnsi="Arial" w:cs="Arial"/>
                    <w:sz w:val="24"/>
                    <w:szCs w:val="24"/>
                    <w:lang w:val="en-US"/>
                  </w:rPr>
                  <w:t>2,168,000</w:t>
                </w:r>
              </w:p>
            </w:tc>
            <w:tc>
              <w:tcPr>
                <w:tcW w:w="0" w:type="auto"/>
                <w:tcMar>
                  <w:top w:w="0" w:type="dxa"/>
                  <w:left w:w="115" w:type="dxa"/>
                  <w:bottom w:w="0" w:type="dxa"/>
                  <w:right w:w="115" w:type="dxa"/>
                </w:tcMar>
                <w:vAlign w:val="bottom"/>
                <w:hideMark/>
              </w:tcPr>
              <w:p w14:paraId="00087F38" w14:textId="4D411D31" w:rsidR="0050027F" w:rsidRPr="00FA6496" w:rsidRDefault="0064404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74289B" w:rsidRPr="00FA6496">
                  <w:rPr>
                    <w:rFonts w:ascii="Arial" w:eastAsia="Times New Roman" w:hAnsi="Arial" w:cs="Arial"/>
                    <w:sz w:val="24"/>
                    <w:szCs w:val="24"/>
                    <w:lang w:val="en-US"/>
                  </w:rPr>
                  <w:t>174.28%</w:t>
                </w:r>
              </w:p>
            </w:tc>
          </w:tr>
          <w:tr w:rsidR="00FA6496" w:rsidRPr="00FA6496" w14:paraId="6433E4B5" w14:textId="77777777" w:rsidTr="0050027F">
            <w:trPr>
              <w:trHeight w:val="288"/>
            </w:trPr>
            <w:tc>
              <w:tcPr>
                <w:tcW w:w="0" w:type="auto"/>
                <w:tcMar>
                  <w:top w:w="0" w:type="dxa"/>
                  <w:left w:w="115" w:type="dxa"/>
                  <w:bottom w:w="0" w:type="dxa"/>
                  <w:right w:w="115" w:type="dxa"/>
                </w:tcMar>
                <w:vAlign w:val="bottom"/>
                <w:hideMark/>
              </w:tcPr>
              <w:p w14:paraId="1E69B617"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Net income</w:t>
                </w:r>
              </w:p>
            </w:tc>
            <w:tc>
              <w:tcPr>
                <w:tcW w:w="0" w:type="auto"/>
                <w:tcMar>
                  <w:top w:w="0" w:type="dxa"/>
                  <w:left w:w="115" w:type="dxa"/>
                  <w:bottom w:w="0" w:type="dxa"/>
                  <w:right w:w="115" w:type="dxa"/>
                </w:tcMar>
                <w:vAlign w:val="bottom"/>
                <w:hideMark/>
              </w:tcPr>
              <w:p w14:paraId="587B457A"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-715,000</w:t>
                </w:r>
              </w:p>
            </w:tc>
            <w:tc>
              <w:tcPr>
                <w:tcW w:w="0" w:type="auto"/>
                <w:tcMar>
                  <w:top w:w="0" w:type="dxa"/>
                  <w:left w:w="115" w:type="dxa"/>
                  <w:bottom w:w="0" w:type="dxa"/>
                  <w:right w:w="115" w:type="dxa"/>
                </w:tcMar>
                <w:vAlign w:val="bottom"/>
                <w:hideMark/>
              </w:tcPr>
              <w:p w14:paraId="0C255136"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881,000</w:t>
                </w:r>
              </w:p>
            </w:tc>
            <w:tc>
              <w:tcPr>
                <w:tcW w:w="0" w:type="auto"/>
                <w:tcMar>
                  <w:top w:w="0" w:type="dxa"/>
                  <w:left w:w="115" w:type="dxa"/>
                  <w:bottom w:w="0" w:type="dxa"/>
                  <w:right w:w="115" w:type="dxa"/>
                </w:tcMar>
                <w:vAlign w:val="bottom"/>
                <w:hideMark/>
              </w:tcPr>
              <w:p w14:paraId="0EA929B6" w14:textId="7DD6BD8F" w:rsidR="0050027F" w:rsidRPr="00FA6496" w:rsidRDefault="0064404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74289B" w:rsidRPr="00FA6496">
                  <w:rPr>
                    <w:rFonts w:ascii="Arial" w:eastAsia="Times New Roman" w:hAnsi="Arial" w:cs="Arial"/>
                    <w:sz w:val="24"/>
                    <w:szCs w:val="24"/>
                    <w:lang w:val="en-US"/>
                  </w:rPr>
                  <w:t>1,596,000</w:t>
                </w:r>
              </w:p>
            </w:tc>
            <w:tc>
              <w:tcPr>
                <w:tcW w:w="0" w:type="auto"/>
                <w:tcMar>
                  <w:top w:w="0" w:type="dxa"/>
                  <w:left w:w="115" w:type="dxa"/>
                  <w:bottom w:w="0" w:type="dxa"/>
                  <w:right w:w="115" w:type="dxa"/>
                </w:tcMar>
                <w:vAlign w:val="bottom"/>
                <w:hideMark/>
              </w:tcPr>
              <w:p w14:paraId="0AB1DB3A" w14:textId="5609BD1D" w:rsidR="0050027F" w:rsidRPr="00FA6496" w:rsidRDefault="0064404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74289B" w:rsidRPr="00FA6496">
                  <w:rPr>
                    <w:rFonts w:ascii="Arial" w:eastAsia="Times New Roman" w:hAnsi="Arial" w:cs="Arial"/>
                    <w:sz w:val="24"/>
                    <w:szCs w:val="24"/>
                    <w:lang w:val="en-US"/>
                  </w:rPr>
                  <w:t>181.16%</w:t>
                </w:r>
              </w:p>
            </w:tc>
          </w:tr>
          <w:tr w:rsidR="00FA6496" w:rsidRPr="00FA6496" w14:paraId="1076F257" w14:textId="77777777" w:rsidTr="0050027F">
            <w:trPr>
              <w:trHeight w:val="288"/>
            </w:trPr>
            <w:tc>
              <w:tcPr>
                <w:tcW w:w="0" w:type="auto"/>
                <w:tcMar>
                  <w:top w:w="0" w:type="dxa"/>
                  <w:left w:w="115" w:type="dxa"/>
                  <w:bottom w:w="0" w:type="dxa"/>
                  <w:right w:w="115" w:type="dxa"/>
                </w:tcMar>
                <w:vAlign w:val="bottom"/>
                <w:hideMark/>
              </w:tcPr>
              <w:p w14:paraId="35D9ED24" w14:textId="77777777" w:rsidR="0050027F" w:rsidRPr="00FA6496" w:rsidRDefault="0050027F" w:rsidP="0050027F">
                <w:pPr>
                  <w:spacing w:after="0" w:line="240" w:lineRule="auto"/>
                  <w:rPr>
                    <w:rFonts w:ascii="Arial" w:eastAsia="Times New Roman" w:hAnsi="Arial" w:cs="Arial"/>
                    <w:sz w:val="24"/>
                    <w:szCs w:val="24"/>
                    <w:lang w:val="en-US"/>
                  </w:rPr>
                </w:pPr>
              </w:p>
            </w:tc>
            <w:tc>
              <w:tcPr>
                <w:tcW w:w="0" w:type="auto"/>
                <w:tcMar>
                  <w:top w:w="0" w:type="dxa"/>
                  <w:left w:w="115" w:type="dxa"/>
                  <w:bottom w:w="0" w:type="dxa"/>
                  <w:right w:w="115" w:type="dxa"/>
                </w:tcMar>
                <w:vAlign w:val="bottom"/>
                <w:hideMark/>
              </w:tcPr>
              <w:p w14:paraId="046B3B73" w14:textId="77777777" w:rsidR="0050027F" w:rsidRPr="00FA6496" w:rsidRDefault="0050027F" w:rsidP="0050027F">
                <w:pPr>
                  <w:spacing w:after="0" w:line="240" w:lineRule="auto"/>
                  <w:rPr>
                    <w:rFonts w:ascii="Arial" w:eastAsia="Times New Roman" w:hAnsi="Arial" w:cs="Arial"/>
                    <w:sz w:val="24"/>
                    <w:szCs w:val="24"/>
                    <w:lang w:val="en-US"/>
                  </w:rPr>
                </w:pPr>
              </w:p>
            </w:tc>
            <w:tc>
              <w:tcPr>
                <w:tcW w:w="0" w:type="auto"/>
                <w:tcMar>
                  <w:top w:w="0" w:type="dxa"/>
                  <w:left w:w="115" w:type="dxa"/>
                  <w:bottom w:w="0" w:type="dxa"/>
                  <w:right w:w="115" w:type="dxa"/>
                </w:tcMar>
                <w:vAlign w:val="bottom"/>
                <w:hideMark/>
              </w:tcPr>
              <w:p w14:paraId="20D45530" w14:textId="77777777" w:rsidR="0050027F" w:rsidRPr="00FA6496" w:rsidRDefault="0050027F" w:rsidP="0050027F">
                <w:pPr>
                  <w:spacing w:after="0" w:line="240" w:lineRule="auto"/>
                  <w:rPr>
                    <w:rFonts w:ascii="Arial" w:eastAsia="Times New Roman" w:hAnsi="Arial" w:cs="Arial"/>
                    <w:sz w:val="24"/>
                    <w:szCs w:val="24"/>
                    <w:lang w:val="en-US"/>
                  </w:rPr>
                </w:pPr>
              </w:p>
            </w:tc>
            <w:tc>
              <w:tcPr>
                <w:tcW w:w="0" w:type="auto"/>
                <w:tcMar>
                  <w:top w:w="0" w:type="dxa"/>
                  <w:left w:w="115" w:type="dxa"/>
                  <w:bottom w:w="0" w:type="dxa"/>
                  <w:right w:w="115" w:type="dxa"/>
                </w:tcMar>
                <w:vAlign w:val="bottom"/>
                <w:hideMark/>
              </w:tcPr>
              <w:p w14:paraId="0CD4E4F0" w14:textId="77777777" w:rsidR="0050027F" w:rsidRPr="00FA6496" w:rsidRDefault="0050027F" w:rsidP="0050027F">
                <w:pPr>
                  <w:spacing w:after="0" w:line="240" w:lineRule="auto"/>
                  <w:rPr>
                    <w:rFonts w:ascii="Arial" w:eastAsia="Times New Roman" w:hAnsi="Arial" w:cs="Arial"/>
                    <w:sz w:val="24"/>
                    <w:szCs w:val="24"/>
                    <w:lang w:val="en-US"/>
                  </w:rPr>
                </w:pPr>
              </w:p>
            </w:tc>
            <w:tc>
              <w:tcPr>
                <w:tcW w:w="0" w:type="auto"/>
                <w:tcMar>
                  <w:top w:w="0" w:type="dxa"/>
                  <w:left w:w="115" w:type="dxa"/>
                  <w:bottom w:w="0" w:type="dxa"/>
                  <w:right w:w="115" w:type="dxa"/>
                </w:tcMar>
                <w:vAlign w:val="bottom"/>
                <w:hideMark/>
              </w:tcPr>
              <w:p w14:paraId="5E5F7E23" w14:textId="77777777" w:rsidR="0050027F" w:rsidRPr="00FA6496" w:rsidRDefault="0050027F" w:rsidP="0050027F">
                <w:pPr>
                  <w:spacing w:after="0" w:line="240" w:lineRule="auto"/>
                  <w:rPr>
                    <w:rFonts w:ascii="Arial" w:eastAsia="Times New Roman" w:hAnsi="Arial" w:cs="Arial"/>
                    <w:sz w:val="24"/>
                    <w:szCs w:val="24"/>
                    <w:lang w:val="en-US"/>
                  </w:rPr>
                </w:pPr>
              </w:p>
            </w:tc>
          </w:tr>
        </w:tbl>
        <w:p w14:paraId="3E3B9D1E" w14:textId="7F410E83" w:rsidR="0050027F" w:rsidRPr="00FA6496" w:rsidRDefault="0050027F" w:rsidP="0050027F">
          <w:pPr>
            <w:spacing w:after="240" w:line="240" w:lineRule="auto"/>
            <w:rPr>
              <w:rFonts w:ascii="Arial" w:eastAsia="Times New Roman" w:hAnsi="Arial" w:cs="Arial"/>
              <w:sz w:val="24"/>
              <w:szCs w:val="24"/>
              <w:lang w:val="en-US"/>
            </w:rPr>
          </w:pPr>
        </w:p>
        <w:p w14:paraId="10075381"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b/>
              <w:bCs/>
              <w:sz w:val="24"/>
              <w:szCs w:val="24"/>
              <w:u w:val="single"/>
              <w:lang w:val="en-US"/>
            </w:rPr>
            <w:t>Balance Sheet 2019 &amp; 2020</w:t>
          </w:r>
        </w:p>
        <w:p w14:paraId="041B39E8"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b/>
              <w:bCs/>
              <w:sz w:val="24"/>
              <w:szCs w:val="24"/>
              <w:lang w:val="en-US"/>
            </w:rPr>
            <w:tab/>
          </w:r>
          <w:r w:rsidRPr="00FA6496">
            <w:rPr>
              <w:rFonts w:ascii="Arial" w:eastAsia="Times New Roman" w:hAnsi="Arial" w:cs="Arial"/>
              <w:b/>
              <w:bCs/>
              <w:sz w:val="24"/>
              <w:szCs w:val="24"/>
              <w:lang w:val="en-US"/>
            </w:rPr>
            <w:tab/>
          </w:r>
          <w:r w:rsidRPr="00FA6496">
            <w:rPr>
              <w:rFonts w:ascii="Arial" w:eastAsia="Times New Roman" w:hAnsi="Arial" w:cs="Arial"/>
              <w:b/>
              <w:bCs/>
              <w:sz w:val="24"/>
              <w:szCs w:val="24"/>
              <w:lang w:val="en-US"/>
            </w:rPr>
            <w:tab/>
          </w:r>
          <w:r w:rsidRPr="00FA6496">
            <w:rPr>
              <w:rFonts w:ascii="Arial" w:eastAsia="Times New Roman" w:hAnsi="Arial" w:cs="Arial"/>
              <w:b/>
              <w:bCs/>
              <w:sz w:val="24"/>
              <w:szCs w:val="24"/>
              <w:lang w:val="en-US"/>
            </w:rPr>
            <w:tab/>
          </w:r>
          <w:r w:rsidRPr="00FA6496">
            <w:rPr>
              <w:rFonts w:ascii="Arial" w:eastAsia="Times New Roman" w:hAnsi="Arial" w:cs="Arial"/>
              <w:b/>
              <w:bCs/>
              <w:sz w:val="24"/>
              <w:szCs w:val="24"/>
              <w:lang w:val="en-US"/>
            </w:rPr>
            <w:tab/>
          </w:r>
        </w:p>
        <w:p w14:paraId="23893C0B"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b/>
              <w:bCs/>
              <w:sz w:val="24"/>
              <w:szCs w:val="24"/>
              <w:lang w:val="en-US"/>
            </w:rPr>
            <w:t>Hilton Worldwide Holdings Inc. (HLT)</w:t>
          </w:r>
        </w:p>
        <w:p w14:paraId="62D145C4" w14:textId="77777777" w:rsidR="0050027F" w:rsidRPr="00FA6496" w:rsidRDefault="0050027F" w:rsidP="0050027F">
          <w:pPr>
            <w:spacing w:after="240" w:line="240" w:lineRule="auto"/>
            <w:rPr>
              <w:rFonts w:ascii="Arial" w:eastAsia="Times New Roman" w:hAnsi="Arial" w:cs="Arial"/>
              <w:sz w:val="24"/>
              <w:szCs w:val="24"/>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3439"/>
            <w:gridCol w:w="1432"/>
            <w:gridCol w:w="1432"/>
            <w:gridCol w:w="1438"/>
            <w:gridCol w:w="1285"/>
          </w:tblGrid>
          <w:tr w:rsidR="00FA6496" w:rsidRPr="00FA6496" w14:paraId="5C7E83A2" w14:textId="77777777" w:rsidTr="0050027F">
            <w:trPr>
              <w:trHeight w:val="288"/>
            </w:trPr>
            <w:tc>
              <w:tcPr>
                <w:tcW w:w="0" w:type="auto"/>
                <w:tcMar>
                  <w:top w:w="0" w:type="dxa"/>
                  <w:left w:w="115" w:type="dxa"/>
                  <w:bottom w:w="0" w:type="dxa"/>
                  <w:right w:w="115" w:type="dxa"/>
                </w:tcMar>
                <w:vAlign w:val="bottom"/>
                <w:hideMark/>
              </w:tcPr>
              <w:p w14:paraId="116E4CE5" w14:textId="77777777" w:rsidR="0050027F" w:rsidRPr="00FA6496" w:rsidRDefault="0050027F" w:rsidP="0050027F">
                <w:pPr>
                  <w:spacing w:after="0" w:line="240" w:lineRule="auto"/>
                  <w:rPr>
                    <w:rFonts w:ascii="Arial" w:eastAsia="Times New Roman" w:hAnsi="Arial" w:cs="Arial"/>
                    <w:sz w:val="24"/>
                    <w:szCs w:val="24"/>
                    <w:lang w:val="en-US"/>
                  </w:rPr>
                </w:pPr>
              </w:p>
            </w:tc>
            <w:tc>
              <w:tcPr>
                <w:tcW w:w="0" w:type="auto"/>
                <w:tcMar>
                  <w:top w:w="0" w:type="dxa"/>
                  <w:left w:w="115" w:type="dxa"/>
                  <w:bottom w:w="0" w:type="dxa"/>
                  <w:right w:w="115" w:type="dxa"/>
                </w:tcMar>
                <w:vAlign w:val="bottom"/>
                <w:hideMark/>
              </w:tcPr>
              <w:p w14:paraId="4F8894C1" w14:textId="77777777" w:rsidR="0050027F" w:rsidRPr="00FA6496" w:rsidRDefault="0050027F" w:rsidP="0050027F">
                <w:pPr>
                  <w:spacing w:after="0" w:line="240" w:lineRule="auto"/>
                  <w:jc w:val="center"/>
                  <w:rPr>
                    <w:rFonts w:ascii="Arial" w:eastAsia="Times New Roman" w:hAnsi="Arial" w:cs="Arial"/>
                    <w:sz w:val="24"/>
                    <w:szCs w:val="24"/>
                    <w:lang w:val="en-US"/>
                  </w:rPr>
                </w:pPr>
                <w:r w:rsidRPr="00FA6496">
                  <w:rPr>
                    <w:rFonts w:ascii="Arial" w:eastAsia="Times New Roman" w:hAnsi="Arial" w:cs="Arial"/>
                    <w:sz w:val="24"/>
                    <w:szCs w:val="24"/>
                    <w:lang w:val="en-US"/>
                  </w:rPr>
                  <w:t>2020</w:t>
                </w:r>
              </w:p>
            </w:tc>
            <w:tc>
              <w:tcPr>
                <w:tcW w:w="0" w:type="auto"/>
                <w:tcMar>
                  <w:top w:w="0" w:type="dxa"/>
                  <w:left w:w="115" w:type="dxa"/>
                  <w:bottom w:w="0" w:type="dxa"/>
                  <w:right w:w="115" w:type="dxa"/>
                </w:tcMar>
                <w:vAlign w:val="bottom"/>
                <w:hideMark/>
              </w:tcPr>
              <w:p w14:paraId="45BF865B" w14:textId="77777777" w:rsidR="0050027F" w:rsidRPr="00FA6496" w:rsidRDefault="0050027F" w:rsidP="0050027F">
                <w:pPr>
                  <w:spacing w:after="0" w:line="240" w:lineRule="auto"/>
                  <w:jc w:val="center"/>
                  <w:rPr>
                    <w:rFonts w:ascii="Arial" w:eastAsia="Times New Roman" w:hAnsi="Arial" w:cs="Arial"/>
                    <w:sz w:val="24"/>
                    <w:szCs w:val="24"/>
                    <w:lang w:val="en-US"/>
                  </w:rPr>
                </w:pPr>
                <w:r w:rsidRPr="00FA6496">
                  <w:rPr>
                    <w:rFonts w:ascii="Arial" w:eastAsia="Times New Roman" w:hAnsi="Arial" w:cs="Arial"/>
                    <w:sz w:val="24"/>
                    <w:szCs w:val="24"/>
                    <w:lang w:val="en-US"/>
                  </w:rPr>
                  <w:t>2019</w:t>
                </w:r>
              </w:p>
            </w:tc>
            <w:tc>
              <w:tcPr>
                <w:tcW w:w="0" w:type="auto"/>
                <w:tcMar>
                  <w:top w:w="0" w:type="dxa"/>
                  <w:left w:w="115" w:type="dxa"/>
                  <w:bottom w:w="0" w:type="dxa"/>
                  <w:right w:w="115" w:type="dxa"/>
                </w:tcMar>
                <w:vAlign w:val="bottom"/>
                <w:hideMark/>
              </w:tcPr>
              <w:p w14:paraId="5F922D85"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 xml:space="preserve">   Change</w:t>
                </w:r>
              </w:p>
            </w:tc>
            <w:tc>
              <w:tcPr>
                <w:tcW w:w="0" w:type="auto"/>
                <w:tcMar>
                  <w:top w:w="0" w:type="dxa"/>
                  <w:left w:w="115" w:type="dxa"/>
                  <w:bottom w:w="0" w:type="dxa"/>
                  <w:right w:w="115" w:type="dxa"/>
                </w:tcMar>
                <w:vAlign w:val="bottom"/>
                <w:hideMark/>
              </w:tcPr>
              <w:p w14:paraId="05E926B4" w14:textId="249A3A3B"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%Change</w:t>
                </w:r>
              </w:p>
            </w:tc>
          </w:tr>
          <w:tr w:rsidR="00FA6496" w:rsidRPr="00FA6496" w14:paraId="7C6BDA66" w14:textId="77777777" w:rsidTr="0050027F">
            <w:trPr>
              <w:trHeight w:val="288"/>
            </w:trPr>
            <w:tc>
              <w:tcPr>
                <w:tcW w:w="0" w:type="auto"/>
                <w:tcMar>
                  <w:top w:w="0" w:type="dxa"/>
                  <w:left w:w="115" w:type="dxa"/>
                  <w:bottom w:w="0" w:type="dxa"/>
                  <w:right w:w="115" w:type="dxa"/>
                </w:tcMar>
                <w:vAlign w:val="bottom"/>
                <w:hideMark/>
              </w:tcPr>
              <w:p w14:paraId="7C8CB930"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Current Asset</w:t>
                </w:r>
              </w:p>
            </w:tc>
            <w:tc>
              <w:tcPr>
                <w:tcW w:w="0" w:type="auto"/>
                <w:tcMar>
                  <w:top w:w="0" w:type="dxa"/>
                  <w:left w:w="115" w:type="dxa"/>
                  <w:bottom w:w="0" w:type="dxa"/>
                  <w:right w:w="115" w:type="dxa"/>
                </w:tcMar>
                <w:vAlign w:val="bottom"/>
                <w:hideMark/>
              </w:tcPr>
              <w:p w14:paraId="3DA95063"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4,202,000</w:t>
                </w:r>
              </w:p>
            </w:tc>
            <w:tc>
              <w:tcPr>
                <w:tcW w:w="0" w:type="auto"/>
                <w:tcMar>
                  <w:top w:w="0" w:type="dxa"/>
                  <w:left w:w="115" w:type="dxa"/>
                  <w:bottom w:w="0" w:type="dxa"/>
                  <w:right w:w="115" w:type="dxa"/>
                </w:tcMar>
                <w:vAlign w:val="bottom"/>
                <w:hideMark/>
              </w:tcPr>
              <w:p w14:paraId="237DB9D0"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2,093,000</w:t>
                </w:r>
              </w:p>
            </w:tc>
            <w:tc>
              <w:tcPr>
                <w:tcW w:w="0" w:type="auto"/>
                <w:tcMar>
                  <w:top w:w="0" w:type="dxa"/>
                  <w:left w:w="115" w:type="dxa"/>
                  <w:bottom w:w="0" w:type="dxa"/>
                  <w:right w:w="115" w:type="dxa"/>
                </w:tcMar>
                <w:vAlign w:val="bottom"/>
                <w:hideMark/>
              </w:tcPr>
              <w:p w14:paraId="294E1DDB" w14:textId="6541FFA7" w:rsidR="0050027F" w:rsidRPr="00FA6496" w:rsidRDefault="0064404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74289B" w:rsidRPr="00FA6496">
                  <w:rPr>
                    <w:rFonts w:ascii="Arial" w:eastAsia="Times New Roman" w:hAnsi="Arial" w:cs="Arial"/>
                    <w:sz w:val="24"/>
                    <w:szCs w:val="24"/>
                    <w:lang w:val="en-US"/>
                  </w:rPr>
                  <w:t>2,109,000</w:t>
                </w:r>
              </w:p>
            </w:tc>
            <w:tc>
              <w:tcPr>
                <w:tcW w:w="0" w:type="auto"/>
                <w:tcMar>
                  <w:top w:w="0" w:type="dxa"/>
                  <w:left w:w="115" w:type="dxa"/>
                  <w:bottom w:w="0" w:type="dxa"/>
                  <w:right w:w="115" w:type="dxa"/>
                </w:tcMar>
                <w:vAlign w:val="bottom"/>
                <w:hideMark/>
              </w:tcPr>
              <w:p w14:paraId="34DC245D" w14:textId="30E99DAA" w:rsidR="0050027F" w:rsidRPr="00FA6496" w:rsidRDefault="00BC5BA5"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100.76%</w:t>
                </w:r>
              </w:p>
            </w:tc>
          </w:tr>
          <w:tr w:rsidR="00FA6496" w:rsidRPr="00FA6496" w14:paraId="74B23D98" w14:textId="77777777" w:rsidTr="0050027F">
            <w:trPr>
              <w:trHeight w:val="288"/>
            </w:trPr>
            <w:tc>
              <w:tcPr>
                <w:tcW w:w="0" w:type="auto"/>
                <w:tcMar>
                  <w:top w:w="0" w:type="dxa"/>
                  <w:left w:w="115" w:type="dxa"/>
                  <w:bottom w:w="0" w:type="dxa"/>
                  <w:right w:w="115" w:type="dxa"/>
                </w:tcMar>
                <w:vAlign w:val="bottom"/>
                <w:hideMark/>
              </w:tcPr>
              <w:p w14:paraId="50A67A5B" w14:textId="067670A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Non</w:t>
                </w:r>
                <w:r w:rsidR="0074289B" w:rsidRPr="00FA6496">
                  <w:rPr>
                    <w:rFonts w:ascii="Arial" w:eastAsia="Times New Roman" w:hAnsi="Arial" w:cs="Arial"/>
                    <w:sz w:val="24"/>
                    <w:szCs w:val="24"/>
                    <w:lang w:val="en-US"/>
                  </w:rPr>
                  <w:t>-</w:t>
                </w:r>
                <w:r w:rsidRPr="00FA6496">
                  <w:rPr>
                    <w:rFonts w:ascii="Arial" w:eastAsia="Times New Roman" w:hAnsi="Arial" w:cs="Arial"/>
                    <w:sz w:val="24"/>
                    <w:szCs w:val="24"/>
                    <w:lang w:val="en-US"/>
                  </w:rPr>
                  <w:t>Current Asset</w:t>
                </w:r>
              </w:p>
            </w:tc>
            <w:tc>
              <w:tcPr>
                <w:tcW w:w="0" w:type="auto"/>
                <w:tcMar>
                  <w:top w:w="0" w:type="dxa"/>
                  <w:left w:w="115" w:type="dxa"/>
                  <w:bottom w:w="0" w:type="dxa"/>
                  <w:right w:w="115" w:type="dxa"/>
                </w:tcMar>
                <w:vAlign w:val="bottom"/>
                <w:hideMark/>
              </w:tcPr>
              <w:p w14:paraId="1DB0E647"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15,810,000</w:t>
                </w:r>
              </w:p>
            </w:tc>
            <w:tc>
              <w:tcPr>
                <w:tcW w:w="0" w:type="auto"/>
                <w:tcMar>
                  <w:top w:w="0" w:type="dxa"/>
                  <w:left w:w="115" w:type="dxa"/>
                  <w:bottom w:w="0" w:type="dxa"/>
                  <w:right w:w="115" w:type="dxa"/>
                </w:tcMar>
                <w:vAlign w:val="bottom"/>
                <w:hideMark/>
              </w:tcPr>
              <w:p w14:paraId="267EF6E1"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12,558,000</w:t>
                </w:r>
              </w:p>
            </w:tc>
            <w:tc>
              <w:tcPr>
                <w:tcW w:w="0" w:type="auto"/>
                <w:tcMar>
                  <w:top w:w="0" w:type="dxa"/>
                  <w:left w:w="115" w:type="dxa"/>
                  <w:bottom w:w="0" w:type="dxa"/>
                  <w:right w:w="115" w:type="dxa"/>
                </w:tcMar>
                <w:vAlign w:val="bottom"/>
                <w:hideMark/>
              </w:tcPr>
              <w:p w14:paraId="6FD1DB58" w14:textId="51495552" w:rsidR="0050027F" w:rsidRPr="00FA6496" w:rsidRDefault="0064404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BC5BA5" w:rsidRPr="00FA6496">
                  <w:rPr>
                    <w:rFonts w:ascii="Arial" w:eastAsia="Times New Roman" w:hAnsi="Arial" w:cs="Arial"/>
                    <w:sz w:val="24"/>
                    <w:szCs w:val="24"/>
                    <w:lang w:val="en-US"/>
                  </w:rPr>
                  <w:t>3,252,000</w:t>
                </w:r>
              </w:p>
            </w:tc>
            <w:tc>
              <w:tcPr>
                <w:tcW w:w="0" w:type="auto"/>
                <w:tcMar>
                  <w:top w:w="0" w:type="dxa"/>
                  <w:left w:w="115" w:type="dxa"/>
                  <w:bottom w:w="0" w:type="dxa"/>
                  <w:right w:w="115" w:type="dxa"/>
                </w:tcMar>
                <w:vAlign w:val="bottom"/>
                <w:hideMark/>
              </w:tcPr>
              <w:p w14:paraId="60D8B55B" w14:textId="34334A1F" w:rsidR="0050027F" w:rsidRPr="00FA6496" w:rsidRDefault="00BC5BA5"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25.89%</w:t>
                </w:r>
              </w:p>
            </w:tc>
          </w:tr>
          <w:tr w:rsidR="00FA6496" w:rsidRPr="00FA6496" w14:paraId="79F82E2D" w14:textId="77777777" w:rsidTr="0050027F">
            <w:trPr>
              <w:trHeight w:val="288"/>
            </w:trPr>
            <w:tc>
              <w:tcPr>
                <w:tcW w:w="0" w:type="auto"/>
                <w:tcMar>
                  <w:top w:w="0" w:type="dxa"/>
                  <w:left w:w="115" w:type="dxa"/>
                  <w:bottom w:w="0" w:type="dxa"/>
                  <w:right w:w="115" w:type="dxa"/>
                </w:tcMar>
                <w:vAlign w:val="bottom"/>
                <w:hideMark/>
              </w:tcPr>
              <w:p w14:paraId="74F1F2BE"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Total Asset</w:t>
                </w:r>
              </w:p>
            </w:tc>
            <w:tc>
              <w:tcPr>
                <w:tcW w:w="0" w:type="auto"/>
                <w:tcMar>
                  <w:top w:w="0" w:type="dxa"/>
                  <w:left w:w="115" w:type="dxa"/>
                  <w:bottom w:w="0" w:type="dxa"/>
                  <w:right w:w="115" w:type="dxa"/>
                </w:tcMar>
                <w:vAlign w:val="bottom"/>
                <w:hideMark/>
              </w:tcPr>
              <w:p w14:paraId="00FA4D0D"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16,755,000</w:t>
                </w:r>
              </w:p>
            </w:tc>
            <w:tc>
              <w:tcPr>
                <w:tcW w:w="0" w:type="auto"/>
                <w:tcMar>
                  <w:top w:w="0" w:type="dxa"/>
                  <w:left w:w="115" w:type="dxa"/>
                  <w:bottom w:w="0" w:type="dxa"/>
                  <w:right w:w="115" w:type="dxa"/>
                </w:tcMar>
                <w:vAlign w:val="bottom"/>
                <w:hideMark/>
              </w:tcPr>
              <w:p w14:paraId="1D6AA01A"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14,957,000</w:t>
                </w:r>
              </w:p>
            </w:tc>
            <w:tc>
              <w:tcPr>
                <w:tcW w:w="0" w:type="auto"/>
                <w:tcMar>
                  <w:top w:w="0" w:type="dxa"/>
                  <w:left w:w="115" w:type="dxa"/>
                  <w:bottom w:w="0" w:type="dxa"/>
                  <w:right w:w="115" w:type="dxa"/>
                </w:tcMar>
                <w:vAlign w:val="bottom"/>
                <w:hideMark/>
              </w:tcPr>
              <w:p w14:paraId="1E8CB7A7" w14:textId="7E83D800" w:rsidR="0050027F" w:rsidRPr="00FA6496" w:rsidRDefault="0064404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AD6332" w:rsidRPr="00FA6496">
                  <w:rPr>
                    <w:rFonts w:ascii="Arial" w:eastAsia="Times New Roman" w:hAnsi="Arial" w:cs="Arial"/>
                    <w:sz w:val="24"/>
                    <w:szCs w:val="24"/>
                    <w:lang w:val="en-US"/>
                  </w:rPr>
                  <w:t>1,798,000</w:t>
                </w:r>
              </w:p>
            </w:tc>
            <w:tc>
              <w:tcPr>
                <w:tcW w:w="0" w:type="auto"/>
                <w:tcMar>
                  <w:top w:w="0" w:type="dxa"/>
                  <w:left w:w="115" w:type="dxa"/>
                  <w:bottom w:w="0" w:type="dxa"/>
                  <w:right w:w="115" w:type="dxa"/>
                </w:tcMar>
                <w:vAlign w:val="bottom"/>
                <w:hideMark/>
              </w:tcPr>
              <w:p w14:paraId="176E351C" w14:textId="61615C68" w:rsidR="0050027F" w:rsidRPr="00FA6496" w:rsidRDefault="00AD6332"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12.02%</w:t>
                </w:r>
              </w:p>
            </w:tc>
          </w:tr>
          <w:tr w:rsidR="00FA6496" w:rsidRPr="00FA6496" w14:paraId="6C4A6108" w14:textId="77777777" w:rsidTr="0050027F">
            <w:trPr>
              <w:trHeight w:val="288"/>
            </w:trPr>
            <w:tc>
              <w:tcPr>
                <w:tcW w:w="0" w:type="auto"/>
                <w:tcMar>
                  <w:top w:w="0" w:type="dxa"/>
                  <w:left w:w="115" w:type="dxa"/>
                  <w:bottom w:w="0" w:type="dxa"/>
                  <w:right w:w="115" w:type="dxa"/>
                </w:tcMar>
                <w:vAlign w:val="bottom"/>
                <w:hideMark/>
              </w:tcPr>
              <w:p w14:paraId="411062FB"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Current Liabilities</w:t>
                </w:r>
              </w:p>
            </w:tc>
            <w:tc>
              <w:tcPr>
                <w:tcW w:w="0" w:type="auto"/>
                <w:tcMar>
                  <w:top w:w="0" w:type="dxa"/>
                  <w:left w:w="115" w:type="dxa"/>
                  <w:bottom w:w="0" w:type="dxa"/>
                  <w:right w:w="115" w:type="dxa"/>
                </w:tcMar>
                <w:vAlign w:val="bottom"/>
                <w:hideMark/>
              </w:tcPr>
              <w:p w14:paraId="2CB20556"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2,431,000</w:t>
                </w:r>
              </w:p>
            </w:tc>
            <w:tc>
              <w:tcPr>
                <w:tcW w:w="0" w:type="auto"/>
                <w:tcMar>
                  <w:top w:w="0" w:type="dxa"/>
                  <w:left w:w="115" w:type="dxa"/>
                  <w:bottom w:w="0" w:type="dxa"/>
                  <w:right w:w="115" w:type="dxa"/>
                </w:tcMar>
                <w:vAlign w:val="bottom"/>
                <w:hideMark/>
              </w:tcPr>
              <w:p w14:paraId="44837907"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2,871,000</w:t>
                </w:r>
              </w:p>
            </w:tc>
            <w:tc>
              <w:tcPr>
                <w:tcW w:w="0" w:type="auto"/>
                <w:tcMar>
                  <w:top w:w="0" w:type="dxa"/>
                  <w:left w:w="115" w:type="dxa"/>
                  <w:bottom w:w="0" w:type="dxa"/>
                  <w:right w:w="115" w:type="dxa"/>
                </w:tcMar>
                <w:vAlign w:val="bottom"/>
                <w:hideMark/>
              </w:tcPr>
              <w:p w14:paraId="02C6D1A5" w14:textId="0A0FFC21" w:rsidR="0050027F" w:rsidRPr="00FA6496" w:rsidRDefault="00AD6332"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-440,000</w:t>
                </w:r>
              </w:p>
            </w:tc>
            <w:tc>
              <w:tcPr>
                <w:tcW w:w="0" w:type="auto"/>
                <w:tcMar>
                  <w:top w:w="0" w:type="dxa"/>
                  <w:left w:w="115" w:type="dxa"/>
                  <w:bottom w:w="0" w:type="dxa"/>
                  <w:right w:w="115" w:type="dxa"/>
                </w:tcMar>
                <w:vAlign w:val="bottom"/>
                <w:hideMark/>
              </w:tcPr>
              <w:p w14:paraId="20656117" w14:textId="5BA5D34B" w:rsidR="0050027F" w:rsidRPr="00FA6496" w:rsidRDefault="00966A86"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AD6332" w:rsidRPr="00FA6496">
                  <w:rPr>
                    <w:rFonts w:ascii="Arial" w:eastAsia="Times New Roman" w:hAnsi="Arial" w:cs="Arial"/>
                    <w:sz w:val="24"/>
                    <w:szCs w:val="24"/>
                    <w:lang w:val="en-US"/>
                  </w:rPr>
                  <w:t>15.33%</w:t>
                </w:r>
              </w:p>
            </w:tc>
          </w:tr>
          <w:tr w:rsidR="00FA6496" w:rsidRPr="00FA6496" w14:paraId="16AA1F44" w14:textId="77777777" w:rsidTr="0050027F">
            <w:trPr>
              <w:trHeight w:val="288"/>
            </w:trPr>
            <w:tc>
              <w:tcPr>
                <w:tcW w:w="0" w:type="auto"/>
                <w:tcMar>
                  <w:top w:w="0" w:type="dxa"/>
                  <w:left w:w="115" w:type="dxa"/>
                  <w:bottom w:w="0" w:type="dxa"/>
                  <w:right w:w="115" w:type="dxa"/>
                </w:tcMar>
                <w:vAlign w:val="bottom"/>
                <w:hideMark/>
              </w:tcPr>
              <w:p w14:paraId="7C797127" w14:textId="26F6A942" w:rsidR="0050027F" w:rsidRPr="00FA6496" w:rsidRDefault="0074289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Non-current</w:t>
                </w:r>
                <w:r w:rsidR="0050027F" w:rsidRPr="00FA6496">
                  <w:rPr>
                    <w:rFonts w:ascii="Arial" w:eastAsia="Times New Roman" w:hAnsi="Arial" w:cs="Arial"/>
                    <w:sz w:val="24"/>
                    <w:szCs w:val="24"/>
                    <w:lang w:val="en-US"/>
                  </w:rPr>
                  <w:t xml:space="preserve"> Liabilities</w:t>
                </w:r>
              </w:p>
            </w:tc>
            <w:tc>
              <w:tcPr>
                <w:tcW w:w="0" w:type="auto"/>
                <w:tcMar>
                  <w:top w:w="0" w:type="dxa"/>
                  <w:left w:w="115" w:type="dxa"/>
                  <w:bottom w:w="0" w:type="dxa"/>
                  <w:right w:w="115" w:type="dxa"/>
                </w:tcMar>
                <w:vAlign w:val="bottom"/>
                <w:hideMark/>
              </w:tcPr>
              <w:p w14:paraId="59F6F21B"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15,810,000</w:t>
                </w:r>
              </w:p>
            </w:tc>
            <w:tc>
              <w:tcPr>
                <w:tcW w:w="0" w:type="auto"/>
                <w:tcMar>
                  <w:top w:w="0" w:type="dxa"/>
                  <w:left w:w="115" w:type="dxa"/>
                  <w:bottom w:w="0" w:type="dxa"/>
                  <w:right w:w="115" w:type="dxa"/>
                </w:tcMar>
                <w:vAlign w:val="bottom"/>
                <w:hideMark/>
              </w:tcPr>
              <w:p w14:paraId="71B2E945"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12,558,000</w:t>
                </w:r>
              </w:p>
            </w:tc>
            <w:tc>
              <w:tcPr>
                <w:tcW w:w="0" w:type="auto"/>
                <w:tcMar>
                  <w:top w:w="0" w:type="dxa"/>
                  <w:left w:w="115" w:type="dxa"/>
                  <w:bottom w:w="0" w:type="dxa"/>
                  <w:right w:w="115" w:type="dxa"/>
                </w:tcMar>
                <w:vAlign w:val="bottom"/>
                <w:hideMark/>
              </w:tcPr>
              <w:p w14:paraId="77ABF8BE" w14:textId="094E6275" w:rsidR="0050027F" w:rsidRPr="00FA6496" w:rsidRDefault="0064404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966A86" w:rsidRPr="00FA6496">
                  <w:rPr>
                    <w:rFonts w:ascii="Arial" w:eastAsia="Times New Roman" w:hAnsi="Arial" w:cs="Arial"/>
                    <w:sz w:val="24"/>
                    <w:szCs w:val="24"/>
                    <w:lang w:val="en-US"/>
                  </w:rPr>
                  <w:t>3,252,000</w:t>
                </w:r>
              </w:p>
            </w:tc>
            <w:tc>
              <w:tcPr>
                <w:tcW w:w="0" w:type="auto"/>
                <w:tcMar>
                  <w:top w:w="0" w:type="dxa"/>
                  <w:left w:w="115" w:type="dxa"/>
                  <w:bottom w:w="0" w:type="dxa"/>
                  <w:right w:w="115" w:type="dxa"/>
                </w:tcMar>
                <w:vAlign w:val="bottom"/>
                <w:hideMark/>
              </w:tcPr>
              <w:p w14:paraId="1B729AD2" w14:textId="39D73A7C" w:rsidR="0050027F" w:rsidRPr="00FA6496" w:rsidRDefault="00966A86"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25.90%</w:t>
                </w:r>
              </w:p>
            </w:tc>
          </w:tr>
          <w:tr w:rsidR="00FA6496" w:rsidRPr="00FA6496" w14:paraId="5F123379" w14:textId="77777777" w:rsidTr="0050027F">
            <w:trPr>
              <w:trHeight w:val="288"/>
            </w:trPr>
            <w:tc>
              <w:tcPr>
                <w:tcW w:w="0" w:type="auto"/>
                <w:tcMar>
                  <w:top w:w="0" w:type="dxa"/>
                  <w:left w:w="115" w:type="dxa"/>
                  <w:bottom w:w="0" w:type="dxa"/>
                  <w:right w:w="115" w:type="dxa"/>
                </w:tcMar>
                <w:vAlign w:val="bottom"/>
                <w:hideMark/>
              </w:tcPr>
              <w:p w14:paraId="177E374B"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Total Liabilities</w:t>
                </w:r>
              </w:p>
            </w:tc>
            <w:tc>
              <w:tcPr>
                <w:tcW w:w="0" w:type="auto"/>
                <w:tcMar>
                  <w:top w:w="0" w:type="dxa"/>
                  <w:left w:w="115" w:type="dxa"/>
                  <w:bottom w:w="0" w:type="dxa"/>
                  <w:right w:w="115" w:type="dxa"/>
                </w:tcMar>
                <w:vAlign w:val="bottom"/>
                <w:hideMark/>
              </w:tcPr>
              <w:p w14:paraId="601BE593"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18,241,000</w:t>
                </w:r>
              </w:p>
            </w:tc>
            <w:tc>
              <w:tcPr>
                <w:tcW w:w="0" w:type="auto"/>
                <w:tcMar>
                  <w:top w:w="0" w:type="dxa"/>
                  <w:left w:w="115" w:type="dxa"/>
                  <w:bottom w:w="0" w:type="dxa"/>
                  <w:right w:w="115" w:type="dxa"/>
                </w:tcMar>
                <w:vAlign w:val="bottom"/>
                <w:hideMark/>
              </w:tcPr>
              <w:p w14:paraId="2943347C"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15,429,000</w:t>
                </w:r>
              </w:p>
            </w:tc>
            <w:tc>
              <w:tcPr>
                <w:tcW w:w="0" w:type="auto"/>
                <w:tcMar>
                  <w:top w:w="0" w:type="dxa"/>
                  <w:left w:w="115" w:type="dxa"/>
                  <w:bottom w:w="0" w:type="dxa"/>
                  <w:right w:w="115" w:type="dxa"/>
                </w:tcMar>
                <w:vAlign w:val="bottom"/>
                <w:hideMark/>
              </w:tcPr>
              <w:p w14:paraId="12414B19" w14:textId="132B4558" w:rsidR="0050027F" w:rsidRPr="00FA6496" w:rsidRDefault="0064404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966A86" w:rsidRPr="00FA6496">
                  <w:rPr>
                    <w:rFonts w:ascii="Arial" w:eastAsia="Times New Roman" w:hAnsi="Arial" w:cs="Arial"/>
                    <w:sz w:val="24"/>
                    <w:szCs w:val="24"/>
                    <w:lang w:val="en-US"/>
                  </w:rPr>
                  <w:t>2,812,000</w:t>
                </w:r>
              </w:p>
            </w:tc>
            <w:tc>
              <w:tcPr>
                <w:tcW w:w="0" w:type="auto"/>
                <w:tcMar>
                  <w:top w:w="0" w:type="dxa"/>
                  <w:left w:w="115" w:type="dxa"/>
                  <w:bottom w:w="0" w:type="dxa"/>
                  <w:right w:w="115" w:type="dxa"/>
                </w:tcMar>
                <w:vAlign w:val="bottom"/>
                <w:hideMark/>
              </w:tcPr>
              <w:p w14:paraId="6DEAAD96" w14:textId="08F61044" w:rsidR="0050027F" w:rsidRPr="00FA6496" w:rsidRDefault="00966A86"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18.23%</w:t>
                </w:r>
              </w:p>
            </w:tc>
          </w:tr>
          <w:tr w:rsidR="00FA6496" w:rsidRPr="00FA6496" w14:paraId="37A35532" w14:textId="77777777" w:rsidTr="0050027F">
            <w:trPr>
              <w:trHeight w:val="288"/>
            </w:trPr>
            <w:tc>
              <w:tcPr>
                <w:tcW w:w="0" w:type="auto"/>
                <w:tcMar>
                  <w:top w:w="0" w:type="dxa"/>
                  <w:left w:w="115" w:type="dxa"/>
                  <w:bottom w:w="0" w:type="dxa"/>
                  <w:right w:w="115" w:type="dxa"/>
                </w:tcMar>
                <w:vAlign w:val="bottom"/>
                <w:hideMark/>
              </w:tcPr>
              <w:p w14:paraId="584D9D05"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Common Stock</w:t>
                </w:r>
              </w:p>
            </w:tc>
            <w:tc>
              <w:tcPr>
                <w:tcW w:w="0" w:type="auto"/>
                <w:tcMar>
                  <w:top w:w="0" w:type="dxa"/>
                  <w:left w:w="115" w:type="dxa"/>
                  <w:bottom w:w="0" w:type="dxa"/>
                  <w:right w:w="115" w:type="dxa"/>
                </w:tcMar>
                <w:vAlign w:val="bottom"/>
                <w:hideMark/>
              </w:tcPr>
              <w:p w14:paraId="348DB085"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3,000</w:t>
                </w:r>
              </w:p>
            </w:tc>
            <w:tc>
              <w:tcPr>
                <w:tcW w:w="0" w:type="auto"/>
                <w:tcMar>
                  <w:top w:w="0" w:type="dxa"/>
                  <w:left w:w="115" w:type="dxa"/>
                  <w:bottom w:w="0" w:type="dxa"/>
                  <w:right w:w="115" w:type="dxa"/>
                </w:tcMar>
                <w:vAlign w:val="bottom"/>
                <w:hideMark/>
              </w:tcPr>
              <w:p w14:paraId="3AB9A0C7"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3,000</w:t>
                </w:r>
              </w:p>
            </w:tc>
            <w:tc>
              <w:tcPr>
                <w:tcW w:w="0" w:type="auto"/>
                <w:tcMar>
                  <w:top w:w="0" w:type="dxa"/>
                  <w:left w:w="115" w:type="dxa"/>
                  <w:bottom w:w="0" w:type="dxa"/>
                  <w:right w:w="115" w:type="dxa"/>
                </w:tcMar>
                <w:vAlign w:val="bottom"/>
                <w:hideMark/>
              </w:tcPr>
              <w:p w14:paraId="7E59D08D" w14:textId="62DAB992" w:rsidR="0050027F" w:rsidRPr="00FA6496" w:rsidRDefault="00966A86"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0</w:t>
                </w:r>
              </w:p>
            </w:tc>
            <w:tc>
              <w:tcPr>
                <w:tcW w:w="0" w:type="auto"/>
                <w:tcMar>
                  <w:top w:w="0" w:type="dxa"/>
                  <w:left w:w="115" w:type="dxa"/>
                  <w:bottom w:w="0" w:type="dxa"/>
                  <w:right w:w="115" w:type="dxa"/>
                </w:tcMar>
                <w:vAlign w:val="bottom"/>
                <w:hideMark/>
              </w:tcPr>
              <w:p w14:paraId="56A29E64" w14:textId="42B1C31E" w:rsidR="0050027F" w:rsidRPr="00FA6496" w:rsidRDefault="00966A86"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0%</w:t>
                </w:r>
              </w:p>
            </w:tc>
          </w:tr>
          <w:tr w:rsidR="00FA6496" w:rsidRPr="00FA6496" w14:paraId="57108C09" w14:textId="77777777" w:rsidTr="0050027F">
            <w:trPr>
              <w:trHeight w:val="288"/>
            </w:trPr>
            <w:tc>
              <w:tcPr>
                <w:tcW w:w="0" w:type="auto"/>
                <w:tcMar>
                  <w:top w:w="0" w:type="dxa"/>
                  <w:left w:w="115" w:type="dxa"/>
                  <w:bottom w:w="0" w:type="dxa"/>
                  <w:right w:w="115" w:type="dxa"/>
                </w:tcMar>
                <w:vAlign w:val="bottom"/>
                <w:hideMark/>
              </w:tcPr>
              <w:p w14:paraId="1008241A"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Retained Earnings</w:t>
                </w:r>
              </w:p>
            </w:tc>
            <w:tc>
              <w:tcPr>
                <w:tcW w:w="0" w:type="auto"/>
                <w:tcMar>
                  <w:top w:w="0" w:type="dxa"/>
                  <w:left w:w="115" w:type="dxa"/>
                  <w:bottom w:w="0" w:type="dxa"/>
                  <w:right w:w="115" w:type="dxa"/>
                </w:tcMar>
                <w:vAlign w:val="bottom"/>
                <w:hideMark/>
              </w:tcPr>
              <w:p w14:paraId="235DB11E"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-6,732,000</w:t>
                </w:r>
              </w:p>
            </w:tc>
            <w:tc>
              <w:tcPr>
                <w:tcW w:w="0" w:type="auto"/>
                <w:tcMar>
                  <w:top w:w="0" w:type="dxa"/>
                  <w:left w:w="115" w:type="dxa"/>
                  <w:bottom w:w="0" w:type="dxa"/>
                  <w:right w:w="115" w:type="dxa"/>
                </w:tcMar>
                <w:vAlign w:val="bottom"/>
                <w:hideMark/>
              </w:tcPr>
              <w:p w14:paraId="5C60A42A"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-5,965,000</w:t>
                </w:r>
              </w:p>
            </w:tc>
            <w:tc>
              <w:tcPr>
                <w:tcW w:w="0" w:type="auto"/>
                <w:tcMar>
                  <w:top w:w="0" w:type="dxa"/>
                  <w:left w:w="115" w:type="dxa"/>
                  <w:bottom w:w="0" w:type="dxa"/>
                  <w:right w:w="115" w:type="dxa"/>
                </w:tcMar>
                <w:vAlign w:val="bottom"/>
                <w:hideMark/>
              </w:tcPr>
              <w:p w14:paraId="0286B80D" w14:textId="17840908" w:rsidR="0050027F" w:rsidRPr="00FA6496" w:rsidRDefault="0064404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966A86" w:rsidRPr="00FA6496">
                  <w:rPr>
                    <w:rFonts w:ascii="Arial" w:eastAsia="Times New Roman" w:hAnsi="Arial" w:cs="Arial"/>
                    <w:sz w:val="24"/>
                    <w:szCs w:val="24"/>
                    <w:lang w:val="en-US"/>
                  </w:rPr>
                  <w:t>767,000</w:t>
                </w:r>
              </w:p>
            </w:tc>
            <w:tc>
              <w:tcPr>
                <w:tcW w:w="0" w:type="auto"/>
                <w:tcMar>
                  <w:top w:w="0" w:type="dxa"/>
                  <w:left w:w="115" w:type="dxa"/>
                  <w:bottom w:w="0" w:type="dxa"/>
                  <w:right w:w="115" w:type="dxa"/>
                </w:tcMar>
                <w:vAlign w:val="bottom"/>
                <w:hideMark/>
              </w:tcPr>
              <w:p w14:paraId="054F8791" w14:textId="2F84D4C2" w:rsidR="0050027F" w:rsidRPr="00FA6496" w:rsidRDefault="000204C8"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12.89%</w:t>
                </w:r>
              </w:p>
            </w:tc>
          </w:tr>
          <w:tr w:rsidR="00FA6496" w:rsidRPr="00FA6496" w14:paraId="43A7D721" w14:textId="77777777" w:rsidTr="0050027F">
            <w:trPr>
              <w:trHeight w:val="288"/>
            </w:trPr>
            <w:tc>
              <w:tcPr>
                <w:tcW w:w="0" w:type="auto"/>
                <w:tcMar>
                  <w:top w:w="0" w:type="dxa"/>
                  <w:left w:w="115" w:type="dxa"/>
                  <w:bottom w:w="0" w:type="dxa"/>
                  <w:right w:w="115" w:type="dxa"/>
                </w:tcMar>
                <w:vAlign w:val="bottom"/>
                <w:hideMark/>
              </w:tcPr>
              <w:p w14:paraId="30D9153F"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Total Stockholders' Equity</w:t>
                </w:r>
              </w:p>
            </w:tc>
            <w:tc>
              <w:tcPr>
                <w:tcW w:w="0" w:type="auto"/>
                <w:tcMar>
                  <w:top w:w="0" w:type="dxa"/>
                  <w:left w:w="115" w:type="dxa"/>
                  <w:bottom w:w="0" w:type="dxa"/>
                  <w:right w:w="115" w:type="dxa"/>
                </w:tcMar>
                <w:vAlign w:val="bottom"/>
                <w:hideMark/>
              </w:tcPr>
              <w:p w14:paraId="1310D03B"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-1,490,000</w:t>
                </w:r>
              </w:p>
            </w:tc>
            <w:tc>
              <w:tcPr>
                <w:tcW w:w="0" w:type="auto"/>
                <w:tcMar>
                  <w:top w:w="0" w:type="dxa"/>
                  <w:left w:w="115" w:type="dxa"/>
                  <w:bottom w:w="0" w:type="dxa"/>
                  <w:right w:w="115" w:type="dxa"/>
                </w:tcMar>
                <w:vAlign w:val="bottom"/>
                <w:hideMark/>
              </w:tcPr>
              <w:p w14:paraId="07111FB5"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-482,000</w:t>
                </w:r>
              </w:p>
            </w:tc>
            <w:tc>
              <w:tcPr>
                <w:tcW w:w="0" w:type="auto"/>
                <w:tcMar>
                  <w:top w:w="0" w:type="dxa"/>
                  <w:left w:w="115" w:type="dxa"/>
                  <w:bottom w:w="0" w:type="dxa"/>
                  <w:right w:w="115" w:type="dxa"/>
                </w:tcMar>
                <w:vAlign w:val="bottom"/>
                <w:hideMark/>
              </w:tcPr>
              <w:p w14:paraId="36FA260A" w14:textId="59EB3FDC" w:rsidR="0050027F" w:rsidRPr="00FA6496" w:rsidRDefault="0064404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0204C8" w:rsidRPr="00FA6496">
                  <w:rPr>
                    <w:rFonts w:ascii="Arial" w:eastAsia="Times New Roman" w:hAnsi="Arial" w:cs="Arial"/>
                    <w:sz w:val="24"/>
                    <w:szCs w:val="24"/>
                    <w:lang w:val="en-US"/>
                  </w:rPr>
                  <w:t>1,008,000</w:t>
                </w:r>
              </w:p>
            </w:tc>
            <w:tc>
              <w:tcPr>
                <w:tcW w:w="0" w:type="auto"/>
                <w:tcMar>
                  <w:top w:w="0" w:type="dxa"/>
                  <w:left w:w="115" w:type="dxa"/>
                  <w:bottom w:w="0" w:type="dxa"/>
                  <w:right w:w="115" w:type="dxa"/>
                </w:tcMar>
                <w:vAlign w:val="bottom"/>
                <w:hideMark/>
              </w:tcPr>
              <w:p w14:paraId="35922BD2" w14:textId="0740F87D" w:rsidR="0050027F" w:rsidRPr="00FA6496" w:rsidRDefault="000204C8"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209.13%</w:t>
                </w:r>
              </w:p>
            </w:tc>
          </w:tr>
          <w:tr w:rsidR="00FA6496" w:rsidRPr="00FA6496" w14:paraId="7828EEDE" w14:textId="77777777" w:rsidTr="0050027F">
            <w:trPr>
              <w:trHeight w:val="288"/>
            </w:trPr>
            <w:tc>
              <w:tcPr>
                <w:tcW w:w="0" w:type="auto"/>
                <w:tcMar>
                  <w:top w:w="0" w:type="dxa"/>
                  <w:left w:w="115" w:type="dxa"/>
                  <w:bottom w:w="0" w:type="dxa"/>
                  <w:right w:w="115" w:type="dxa"/>
                </w:tcMar>
                <w:vAlign w:val="bottom"/>
                <w:hideMark/>
              </w:tcPr>
              <w:p w14:paraId="18F4DD8A" w14:textId="77777777" w:rsidR="0050027F" w:rsidRPr="00FA6496" w:rsidRDefault="0050027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Total Liabilities and Stockholder</w:t>
                </w:r>
              </w:p>
            </w:tc>
            <w:tc>
              <w:tcPr>
                <w:tcW w:w="0" w:type="auto"/>
                <w:tcMar>
                  <w:top w:w="0" w:type="dxa"/>
                  <w:left w:w="115" w:type="dxa"/>
                  <w:bottom w:w="0" w:type="dxa"/>
                  <w:right w:w="115" w:type="dxa"/>
                </w:tcMar>
                <w:vAlign w:val="bottom"/>
                <w:hideMark/>
              </w:tcPr>
              <w:p w14:paraId="04E3B4BA"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16,755,000</w:t>
                </w:r>
              </w:p>
            </w:tc>
            <w:tc>
              <w:tcPr>
                <w:tcW w:w="0" w:type="auto"/>
                <w:tcMar>
                  <w:top w:w="0" w:type="dxa"/>
                  <w:left w:w="115" w:type="dxa"/>
                  <w:bottom w:w="0" w:type="dxa"/>
                  <w:right w:w="115" w:type="dxa"/>
                </w:tcMar>
                <w:vAlign w:val="bottom"/>
                <w:hideMark/>
              </w:tcPr>
              <w:p w14:paraId="2E9902E3" w14:textId="77777777" w:rsidR="0050027F" w:rsidRPr="00FA6496" w:rsidRDefault="0050027F" w:rsidP="0050027F">
                <w:pPr>
                  <w:spacing w:after="0" w:line="240" w:lineRule="auto"/>
                  <w:jc w:val="right"/>
                  <w:rPr>
                    <w:rFonts w:ascii="Arial" w:eastAsia="Times New Roman" w:hAnsi="Arial" w:cs="Arial"/>
                    <w:sz w:val="24"/>
                    <w:szCs w:val="24"/>
                    <w:lang w:val="en-US"/>
                  </w:rPr>
                </w:pPr>
                <w:r w:rsidRPr="00FA6496">
                  <w:rPr>
                    <w:rFonts w:ascii="Arial" w:eastAsia="Times New Roman" w:hAnsi="Arial" w:cs="Arial"/>
                    <w:sz w:val="24"/>
                    <w:szCs w:val="24"/>
                    <w:lang w:val="en-US"/>
                  </w:rPr>
                  <w:t>14,957,000</w:t>
                </w:r>
              </w:p>
            </w:tc>
            <w:tc>
              <w:tcPr>
                <w:tcW w:w="0" w:type="auto"/>
                <w:tcMar>
                  <w:top w:w="0" w:type="dxa"/>
                  <w:left w:w="115" w:type="dxa"/>
                  <w:bottom w:w="0" w:type="dxa"/>
                  <w:right w:w="115" w:type="dxa"/>
                </w:tcMar>
                <w:vAlign w:val="bottom"/>
                <w:hideMark/>
              </w:tcPr>
              <w:p w14:paraId="3F108499" w14:textId="1EB425A0" w:rsidR="0050027F" w:rsidRPr="00FA6496" w:rsidRDefault="0064404B"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w:t>
                </w:r>
                <w:r w:rsidR="00A22FDF" w:rsidRPr="00FA6496">
                  <w:rPr>
                    <w:rFonts w:ascii="Arial" w:eastAsia="Times New Roman" w:hAnsi="Arial" w:cs="Arial"/>
                    <w:sz w:val="24"/>
                    <w:szCs w:val="24"/>
                    <w:lang w:val="en-US"/>
                  </w:rPr>
                  <w:t>1,798,000</w:t>
                </w:r>
              </w:p>
            </w:tc>
            <w:tc>
              <w:tcPr>
                <w:tcW w:w="0" w:type="auto"/>
                <w:tcMar>
                  <w:top w:w="0" w:type="dxa"/>
                  <w:left w:w="115" w:type="dxa"/>
                  <w:bottom w:w="0" w:type="dxa"/>
                  <w:right w:w="115" w:type="dxa"/>
                </w:tcMar>
                <w:vAlign w:val="bottom"/>
                <w:hideMark/>
              </w:tcPr>
              <w:p w14:paraId="77BBBC04" w14:textId="01CDDE59" w:rsidR="0050027F" w:rsidRPr="00FA6496" w:rsidRDefault="00A22FDF" w:rsidP="0050027F">
                <w:pPr>
                  <w:spacing w:after="0" w:line="240" w:lineRule="auto"/>
                  <w:rPr>
                    <w:rFonts w:ascii="Arial" w:eastAsia="Times New Roman" w:hAnsi="Arial" w:cs="Arial"/>
                    <w:sz w:val="24"/>
                    <w:szCs w:val="24"/>
                    <w:lang w:val="en-US"/>
                  </w:rPr>
                </w:pPr>
                <w:r w:rsidRPr="00FA6496">
                  <w:rPr>
                    <w:rFonts w:ascii="Arial" w:eastAsia="Times New Roman" w:hAnsi="Arial" w:cs="Arial"/>
                    <w:sz w:val="24"/>
                    <w:szCs w:val="24"/>
                    <w:lang w:val="en-US"/>
                  </w:rPr>
                  <w:t>12.02%</w:t>
                </w:r>
              </w:p>
            </w:tc>
          </w:tr>
          <w:tr w:rsidR="00FA6496" w:rsidRPr="00FA6496" w14:paraId="69A4799C" w14:textId="77777777" w:rsidTr="0050027F">
            <w:trPr>
              <w:trHeight w:val="288"/>
            </w:trPr>
            <w:tc>
              <w:tcPr>
                <w:tcW w:w="0" w:type="auto"/>
                <w:tcMar>
                  <w:top w:w="0" w:type="dxa"/>
                  <w:left w:w="115" w:type="dxa"/>
                  <w:bottom w:w="0" w:type="dxa"/>
                  <w:right w:w="115" w:type="dxa"/>
                </w:tcMar>
                <w:vAlign w:val="bottom"/>
                <w:hideMark/>
              </w:tcPr>
              <w:p w14:paraId="5560BFF2" w14:textId="77777777" w:rsidR="0050027F" w:rsidRPr="00FA6496" w:rsidRDefault="0050027F" w:rsidP="0050027F">
                <w:pPr>
                  <w:spacing w:after="0" w:line="240" w:lineRule="auto"/>
                  <w:rPr>
                    <w:rFonts w:ascii="Arial" w:eastAsia="Times New Roman" w:hAnsi="Arial" w:cs="Arial"/>
                    <w:sz w:val="24"/>
                    <w:szCs w:val="24"/>
                    <w:lang w:val="en-US"/>
                  </w:rPr>
                </w:pPr>
              </w:p>
            </w:tc>
            <w:tc>
              <w:tcPr>
                <w:tcW w:w="0" w:type="auto"/>
                <w:tcMar>
                  <w:top w:w="0" w:type="dxa"/>
                  <w:left w:w="115" w:type="dxa"/>
                  <w:bottom w:w="0" w:type="dxa"/>
                  <w:right w:w="115" w:type="dxa"/>
                </w:tcMar>
                <w:vAlign w:val="bottom"/>
                <w:hideMark/>
              </w:tcPr>
              <w:p w14:paraId="7BB08625" w14:textId="77777777" w:rsidR="0050027F" w:rsidRPr="00FA6496" w:rsidRDefault="0050027F" w:rsidP="0050027F">
                <w:pPr>
                  <w:spacing w:after="0" w:line="240" w:lineRule="auto"/>
                  <w:rPr>
                    <w:rFonts w:ascii="Arial" w:eastAsia="Times New Roman" w:hAnsi="Arial" w:cs="Arial"/>
                    <w:sz w:val="24"/>
                    <w:szCs w:val="24"/>
                    <w:lang w:val="en-US"/>
                  </w:rPr>
                </w:pPr>
              </w:p>
            </w:tc>
            <w:tc>
              <w:tcPr>
                <w:tcW w:w="0" w:type="auto"/>
                <w:tcMar>
                  <w:top w:w="0" w:type="dxa"/>
                  <w:left w:w="115" w:type="dxa"/>
                  <w:bottom w:w="0" w:type="dxa"/>
                  <w:right w:w="115" w:type="dxa"/>
                </w:tcMar>
                <w:vAlign w:val="bottom"/>
                <w:hideMark/>
              </w:tcPr>
              <w:p w14:paraId="3E173479" w14:textId="77777777" w:rsidR="0050027F" w:rsidRPr="00FA6496" w:rsidRDefault="0050027F" w:rsidP="0050027F">
                <w:pPr>
                  <w:spacing w:after="0" w:line="240" w:lineRule="auto"/>
                  <w:rPr>
                    <w:rFonts w:ascii="Arial" w:eastAsia="Times New Roman" w:hAnsi="Arial" w:cs="Arial"/>
                    <w:sz w:val="24"/>
                    <w:szCs w:val="24"/>
                    <w:lang w:val="en-US"/>
                  </w:rPr>
                </w:pPr>
              </w:p>
            </w:tc>
            <w:tc>
              <w:tcPr>
                <w:tcW w:w="0" w:type="auto"/>
                <w:tcMar>
                  <w:top w:w="0" w:type="dxa"/>
                  <w:left w:w="115" w:type="dxa"/>
                  <w:bottom w:w="0" w:type="dxa"/>
                  <w:right w:w="115" w:type="dxa"/>
                </w:tcMar>
                <w:vAlign w:val="bottom"/>
                <w:hideMark/>
              </w:tcPr>
              <w:p w14:paraId="1B44E9B0" w14:textId="77777777" w:rsidR="0050027F" w:rsidRPr="00FA6496" w:rsidRDefault="0050027F" w:rsidP="0050027F">
                <w:pPr>
                  <w:spacing w:after="0" w:line="240" w:lineRule="auto"/>
                  <w:rPr>
                    <w:rFonts w:ascii="Arial" w:eastAsia="Times New Roman" w:hAnsi="Arial" w:cs="Arial"/>
                    <w:sz w:val="24"/>
                    <w:szCs w:val="24"/>
                    <w:lang w:val="en-US"/>
                  </w:rPr>
                </w:pPr>
              </w:p>
            </w:tc>
            <w:tc>
              <w:tcPr>
                <w:tcW w:w="0" w:type="auto"/>
                <w:tcMar>
                  <w:top w:w="0" w:type="dxa"/>
                  <w:left w:w="115" w:type="dxa"/>
                  <w:bottom w:w="0" w:type="dxa"/>
                  <w:right w:w="115" w:type="dxa"/>
                </w:tcMar>
                <w:vAlign w:val="bottom"/>
                <w:hideMark/>
              </w:tcPr>
              <w:p w14:paraId="3DC5D5B6" w14:textId="77777777" w:rsidR="0050027F" w:rsidRPr="00FA6496" w:rsidRDefault="0050027F" w:rsidP="00A22FDF">
                <w:pPr>
                  <w:keepNext/>
                  <w:spacing w:after="0" w:line="240" w:lineRule="auto"/>
                  <w:rPr>
                    <w:rFonts w:ascii="Arial" w:eastAsia="Times New Roman" w:hAnsi="Arial" w:cs="Arial"/>
                    <w:sz w:val="24"/>
                    <w:szCs w:val="24"/>
                    <w:lang w:val="en-US"/>
                  </w:rPr>
                </w:pPr>
              </w:p>
            </w:tc>
          </w:tr>
        </w:tbl>
        <w:p w14:paraId="1A159FFB" w14:textId="40470409" w:rsidR="00A22FDF" w:rsidRPr="00FA6496" w:rsidRDefault="00A22FDF">
          <w:pPr>
            <w:pStyle w:val="Caption"/>
            <w:rPr>
              <w:rFonts w:ascii="Arial" w:hAnsi="Arial" w:cs="Arial"/>
              <w:color w:val="auto"/>
              <w:sz w:val="24"/>
              <w:szCs w:val="24"/>
            </w:rPr>
          </w:pPr>
          <w:r w:rsidRPr="00FA6496">
            <w:rPr>
              <w:rFonts w:ascii="Arial" w:hAnsi="Arial" w:cs="Arial"/>
              <w:color w:val="auto"/>
              <w:sz w:val="24"/>
              <w:szCs w:val="24"/>
            </w:rPr>
            <w:t xml:space="preserve">Table </w:t>
          </w:r>
          <w:r w:rsidRPr="00FA6496">
            <w:rPr>
              <w:rFonts w:ascii="Arial" w:hAnsi="Arial" w:cs="Arial"/>
              <w:color w:val="auto"/>
              <w:sz w:val="24"/>
              <w:szCs w:val="24"/>
            </w:rPr>
            <w:fldChar w:fldCharType="begin"/>
          </w:r>
          <w:r w:rsidRPr="00FA6496">
            <w:rPr>
              <w:rFonts w:ascii="Arial" w:hAnsi="Arial" w:cs="Arial"/>
              <w:color w:val="auto"/>
              <w:sz w:val="24"/>
              <w:szCs w:val="24"/>
            </w:rPr>
            <w:instrText xml:space="preserve"> SEQ Table \* ARABIC </w:instrText>
          </w:r>
          <w:r w:rsidRPr="00FA6496">
            <w:rPr>
              <w:rFonts w:ascii="Arial" w:hAnsi="Arial" w:cs="Arial"/>
              <w:color w:val="auto"/>
              <w:sz w:val="24"/>
              <w:szCs w:val="24"/>
            </w:rPr>
            <w:fldChar w:fldCharType="separate"/>
          </w:r>
          <w:r w:rsidRPr="00FA6496">
            <w:rPr>
              <w:rFonts w:ascii="Arial" w:hAnsi="Arial" w:cs="Arial"/>
              <w:noProof/>
              <w:color w:val="auto"/>
              <w:sz w:val="24"/>
              <w:szCs w:val="24"/>
            </w:rPr>
            <w:t>1</w:t>
          </w:r>
          <w:r w:rsidRPr="00FA6496">
            <w:rPr>
              <w:rFonts w:ascii="Arial" w:hAnsi="Arial" w:cs="Arial"/>
              <w:color w:val="auto"/>
              <w:sz w:val="24"/>
              <w:szCs w:val="24"/>
            </w:rPr>
            <w:fldChar w:fldCharType="end"/>
          </w:r>
          <w:r w:rsidRPr="00FA6496">
            <w:rPr>
              <w:rFonts w:ascii="Arial" w:hAnsi="Arial" w:cs="Arial"/>
              <w:color w:val="auto"/>
              <w:sz w:val="24"/>
              <w:szCs w:val="24"/>
            </w:rPr>
            <w:t xml:space="preserve">. </w:t>
          </w:r>
          <w:r w:rsidR="0064404B" w:rsidRPr="00FA6496">
            <w:rPr>
              <w:rFonts w:ascii="Arial" w:hAnsi="Arial" w:cs="Arial"/>
              <w:color w:val="auto"/>
              <w:sz w:val="24"/>
              <w:szCs w:val="24"/>
            </w:rPr>
            <w:t xml:space="preserve">Hilton Worldwide Holdings </w:t>
          </w:r>
          <w:r w:rsidRPr="00FA6496">
            <w:rPr>
              <w:rFonts w:ascii="Arial" w:hAnsi="Arial" w:cs="Arial"/>
              <w:color w:val="auto"/>
              <w:sz w:val="24"/>
              <w:szCs w:val="24"/>
            </w:rPr>
            <w:t>Horizontal Analysis.</w:t>
          </w:r>
        </w:p>
        <w:p w14:paraId="1FEFB11A" w14:textId="0B89D934" w:rsidR="00205C2A" w:rsidRPr="00FA6496" w:rsidRDefault="00205C2A" w:rsidP="00205C2A">
          <w:pPr>
            <w:spacing w:line="360" w:lineRule="auto"/>
            <w:rPr>
              <w:rFonts w:ascii="Arial" w:hAnsi="Arial" w:cs="Arial"/>
              <w:sz w:val="24"/>
              <w:szCs w:val="24"/>
            </w:rPr>
          </w:pPr>
          <w:r w:rsidRPr="00FA6496">
            <w:rPr>
              <w:rFonts w:ascii="Arial" w:hAnsi="Arial" w:cs="Arial"/>
              <w:sz w:val="24"/>
              <w:szCs w:val="24"/>
            </w:rPr>
            <w:lastRenderedPageBreak/>
            <w:t xml:space="preserve">Horizontal analysis allows investors and analysts to see what has been driving a company's financial performance over several years and spot trends and growth patterns. </w:t>
          </w:r>
          <w:r w:rsidR="00E977ED" w:rsidRPr="00FA6496">
            <w:rPr>
              <w:rFonts w:ascii="Arial" w:hAnsi="Arial" w:cs="Arial"/>
              <w:sz w:val="24"/>
              <w:szCs w:val="24"/>
            </w:rPr>
            <w:t>Jeppesen (2019) noted that th</w:t>
          </w:r>
          <w:r w:rsidRPr="00FA6496">
            <w:rPr>
              <w:rFonts w:ascii="Arial" w:hAnsi="Arial" w:cs="Arial"/>
              <w:sz w:val="24"/>
              <w:szCs w:val="24"/>
            </w:rPr>
            <w:t xml:space="preserve">is analysis enables analysts to assess relative changes in different line items over time and project them into the future. </w:t>
          </w:r>
          <w:r w:rsidR="00E977ED" w:rsidRPr="00FA6496">
            <w:rPr>
              <w:rFonts w:ascii="Arial" w:hAnsi="Arial" w:cs="Arial"/>
              <w:sz w:val="24"/>
              <w:szCs w:val="24"/>
            </w:rPr>
            <w:t>Over time, analy</w:t>
          </w:r>
          <w:r w:rsidR="00F12394">
            <w:rPr>
              <w:rFonts w:ascii="Arial" w:hAnsi="Arial" w:cs="Arial"/>
              <w:sz w:val="24"/>
              <w:szCs w:val="24"/>
            </w:rPr>
            <w:t>s</w:t>
          </w:r>
          <w:r w:rsidR="00E977ED" w:rsidRPr="00FA6496">
            <w:rPr>
              <w:rFonts w:ascii="Arial" w:hAnsi="Arial" w:cs="Arial"/>
              <w:sz w:val="24"/>
              <w:szCs w:val="24"/>
            </w:rPr>
            <w:t>ing the income statement, balance sheet, and cash flow statement</w:t>
          </w:r>
          <w:r w:rsidRPr="00FA6496">
            <w:rPr>
              <w:rFonts w:ascii="Arial" w:hAnsi="Arial" w:cs="Arial"/>
              <w:sz w:val="24"/>
              <w:szCs w:val="24"/>
            </w:rPr>
            <w:t xml:space="preserve"> gives a complete picture of operational results</w:t>
          </w:r>
          <w:r w:rsidR="00E977ED" w:rsidRPr="00FA6496">
            <w:rPr>
              <w:rFonts w:ascii="Arial" w:hAnsi="Arial" w:cs="Arial"/>
              <w:sz w:val="24"/>
              <w:szCs w:val="24"/>
            </w:rPr>
            <w:t xml:space="preserve">. </w:t>
          </w:r>
          <w:proofErr w:type="spellStart"/>
          <w:r w:rsidR="00E977ED" w:rsidRPr="00FA6496">
            <w:rPr>
              <w:rFonts w:ascii="Arial" w:hAnsi="Arial" w:cs="Arial"/>
              <w:sz w:val="24"/>
              <w:szCs w:val="24"/>
            </w:rPr>
            <w:t>Anggraini</w:t>
          </w:r>
          <w:proofErr w:type="spellEnd"/>
          <w:r w:rsidR="00E977ED" w:rsidRPr="00FA6496">
            <w:rPr>
              <w:rFonts w:ascii="Arial" w:hAnsi="Arial" w:cs="Arial"/>
              <w:sz w:val="24"/>
              <w:szCs w:val="24"/>
            </w:rPr>
            <w:t xml:space="preserve"> (2022) added that the assessment</w:t>
          </w:r>
          <w:r w:rsidRPr="00FA6496">
            <w:rPr>
              <w:rFonts w:ascii="Arial" w:hAnsi="Arial" w:cs="Arial"/>
              <w:sz w:val="24"/>
              <w:szCs w:val="24"/>
            </w:rPr>
            <w:t xml:space="preserve"> reveals </w:t>
          </w:r>
          <w:r w:rsidR="00E977ED" w:rsidRPr="00FA6496">
            <w:rPr>
              <w:rFonts w:ascii="Arial" w:hAnsi="Arial" w:cs="Arial"/>
              <w:sz w:val="24"/>
              <w:szCs w:val="24"/>
            </w:rPr>
            <w:t xml:space="preserve">to the potential investors and other decision-makers </w:t>
          </w:r>
          <w:r w:rsidRPr="00FA6496">
            <w:rPr>
              <w:rFonts w:ascii="Arial" w:hAnsi="Arial" w:cs="Arial"/>
              <w:sz w:val="24"/>
              <w:szCs w:val="24"/>
            </w:rPr>
            <w:t xml:space="preserve">what </w:t>
          </w:r>
          <w:r w:rsidR="00E977ED" w:rsidRPr="00FA6496">
            <w:rPr>
              <w:rFonts w:ascii="Arial" w:hAnsi="Arial" w:cs="Arial"/>
              <w:sz w:val="24"/>
              <w:szCs w:val="24"/>
            </w:rPr>
            <w:t>drives</w:t>
          </w:r>
          <w:r w:rsidRPr="00FA6496">
            <w:rPr>
              <w:rFonts w:ascii="Arial" w:hAnsi="Arial" w:cs="Arial"/>
              <w:sz w:val="24"/>
              <w:szCs w:val="24"/>
            </w:rPr>
            <w:t xml:space="preserve"> a company</w:t>
          </w:r>
          <w:r w:rsidR="00E977ED" w:rsidRPr="00FA6496">
            <w:rPr>
              <w:rFonts w:ascii="Arial" w:hAnsi="Arial" w:cs="Arial"/>
              <w:sz w:val="24"/>
              <w:szCs w:val="24"/>
            </w:rPr>
            <w:t>'</w:t>
          </w:r>
          <w:r w:rsidRPr="00FA6496">
            <w:rPr>
              <w:rFonts w:ascii="Arial" w:hAnsi="Arial" w:cs="Arial"/>
              <w:sz w:val="24"/>
              <w:szCs w:val="24"/>
            </w:rPr>
            <w:t>s performance and whether it is operating efficiently and profitably.</w:t>
          </w:r>
          <w:r w:rsidR="00AA0A05" w:rsidRPr="00FA6496">
            <w:rPr>
              <w:rFonts w:ascii="Arial" w:hAnsi="Arial" w:cs="Arial"/>
              <w:sz w:val="24"/>
              <w:szCs w:val="24"/>
            </w:rPr>
            <w:t xml:space="preserve"> </w:t>
          </w:r>
        </w:p>
        <w:p w14:paraId="496A0684" w14:textId="57C24B81" w:rsidR="00205C2A" w:rsidRPr="00FA6496" w:rsidRDefault="00E977ED" w:rsidP="00205C2A">
          <w:pPr>
            <w:spacing w:line="360" w:lineRule="auto"/>
            <w:rPr>
              <w:rFonts w:ascii="Arial" w:hAnsi="Arial" w:cs="Arial"/>
              <w:sz w:val="24"/>
              <w:szCs w:val="24"/>
            </w:rPr>
          </w:pPr>
          <w:r w:rsidRPr="00FA6496">
            <w:rPr>
              <w:rFonts w:ascii="Arial" w:hAnsi="Arial" w:cs="Arial"/>
              <w:sz w:val="24"/>
              <w:szCs w:val="24"/>
            </w:rPr>
            <w:t xml:space="preserve">According to Shapiro and </w:t>
          </w:r>
          <w:proofErr w:type="spellStart"/>
          <w:r w:rsidRPr="00FA6496">
            <w:rPr>
              <w:rFonts w:ascii="Arial" w:hAnsi="Arial" w:cs="Arial"/>
              <w:sz w:val="24"/>
              <w:szCs w:val="24"/>
            </w:rPr>
            <w:t>Hanouna</w:t>
          </w:r>
          <w:proofErr w:type="spellEnd"/>
          <w:r w:rsidRPr="00FA6496">
            <w:rPr>
              <w:rFonts w:ascii="Arial" w:hAnsi="Arial" w:cs="Arial"/>
              <w:sz w:val="24"/>
              <w:szCs w:val="24"/>
            </w:rPr>
            <w:t xml:space="preserve"> (2019), analysing</w:t>
          </w:r>
          <w:r w:rsidR="00205C2A" w:rsidRPr="00FA6496">
            <w:rPr>
              <w:rFonts w:ascii="Arial" w:hAnsi="Arial" w:cs="Arial"/>
              <w:sz w:val="24"/>
              <w:szCs w:val="24"/>
            </w:rPr>
            <w:t xml:space="preserve"> </w:t>
          </w:r>
          <w:r w:rsidRPr="00FA6496">
            <w:rPr>
              <w:rFonts w:ascii="Arial" w:hAnsi="Arial" w:cs="Arial"/>
              <w:sz w:val="24"/>
              <w:szCs w:val="24"/>
            </w:rPr>
            <w:t>key</w:t>
          </w:r>
          <w:r w:rsidR="00205C2A" w:rsidRPr="00FA6496">
            <w:rPr>
              <w:rFonts w:ascii="Arial" w:hAnsi="Arial" w:cs="Arial"/>
              <w:sz w:val="24"/>
              <w:szCs w:val="24"/>
            </w:rPr>
            <w:t xml:space="preserve"> business performance</w:t>
          </w:r>
          <w:r w:rsidRPr="00FA6496">
            <w:rPr>
              <w:rFonts w:ascii="Arial" w:hAnsi="Arial" w:cs="Arial"/>
              <w:sz w:val="24"/>
              <w:szCs w:val="24"/>
            </w:rPr>
            <w:t xml:space="preserve"> measures and elements</w:t>
          </w:r>
          <w:r w:rsidR="00205C2A" w:rsidRPr="00FA6496">
            <w:rPr>
              <w:rFonts w:ascii="Arial" w:hAnsi="Arial" w:cs="Arial"/>
              <w:sz w:val="24"/>
              <w:szCs w:val="24"/>
            </w:rPr>
            <w:t xml:space="preserve">, </w:t>
          </w:r>
          <w:r w:rsidRPr="00FA6496">
            <w:rPr>
              <w:rFonts w:ascii="Arial" w:hAnsi="Arial" w:cs="Arial"/>
              <w:sz w:val="24"/>
              <w:szCs w:val="24"/>
            </w:rPr>
            <w:t xml:space="preserve">including </w:t>
          </w:r>
          <w:r w:rsidR="00205C2A" w:rsidRPr="00FA6496">
            <w:rPr>
              <w:rFonts w:ascii="Arial" w:hAnsi="Arial" w:cs="Arial"/>
              <w:sz w:val="24"/>
              <w:szCs w:val="24"/>
            </w:rPr>
            <w:t xml:space="preserve">profit margins, return on equity, </w:t>
          </w:r>
          <w:r w:rsidRPr="00FA6496">
            <w:rPr>
              <w:rFonts w:ascii="Arial" w:hAnsi="Arial" w:cs="Arial"/>
              <w:sz w:val="24"/>
              <w:szCs w:val="24"/>
            </w:rPr>
            <w:t xml:space="preserve">and inventory turnover, </w:t>
          </w:r>
          <w:r w:rsidR="00205C2A" w:rsidRPr="00FA6496">
            <w:rPr>
              <w:rFonts w:ascii="Arial" w:hAnsi="Arial" w:cs="Arial"/>
              <w:sz w:val="24"/>
              <w:szCs w:val="24"/>
            </w:rPr>
            <w:t xml:space="preserve">can detect </w:t>
          </w:r>
          <w:r w:rsidRPr="00FA6496">
            <w:rPr>
              <w:rFonts w:ascii="Arial" w:hAnsi="Arial" w:cs="Arial"/>
              <w:sz w:val="24"/>
              <w:szCs w:val="24"/>
            </w:rPr>
            <w:t xml:space="preserve">the firm's strengths and </w:t>
          </w:r>
          <w:r w:rsidR="00205C2A" w:rsidRPr="00FA6496">
            <w:rPr>
              <w:rFonts w:ascii="Arial" w:hAnsi="Arial" w:cs="Arial"/>
              <w:sz w:val="24"/>
              <w:szCs w:val="24"/>
            </w:rPr>
            <w:t xml:space="preserve">emerging problems. For </w:t>
          </w:r>
          <w:r w:rsidRPr="00FA6496">
            <w:rPr>
              <w:rFonts w:ascii="Arial" w:hAnsi="Arial" w:cs="Arial"/>
              <w:sz w:val="24"/>
              <w:szCs w:val="24"/>
            </w:rPr>
            <w:t>instance</w:t>
          </w:r>
          <w:r w:rsidR="00205C2A" w:rsidRPr="00FA6496">
            <w:rPr>
              <w:rFonts w:ascii="Arial" w:hAnsi="Arial" w:cs="Arial"/>
              <w:sz w:val="24"/>
              <w:szCs w:val="24"/>
            </w:rPr>
            <w:t xml:space="preserve">, </w:t>
          </w:r>
          <w:r w:rsidRPr="00FA6496">
            <w:rPr>
              <w:rFonts w:ascii="Arial" w:hAnsi="Arial" w:cs="Arial"/>
              <w:sz w:val="24"/>
              <w:szCs w:val="24"/>
            </w:rPr>
            <w:t xml:space="preserve">it depicts that the rise in </w:t>
          </w:r>
          <w:r w:rsidR="00205C2A" w:rsidRPr="00FA6496">
            <w:rPr>
              <w:rFonts w:ascii="Arial" w:hAnsi="Arial" w:cs="Arial"/>
              <w:sz w:val="24"/>
              <w:szCs w:val="24"/>
            </w:rPr>
            <w:t xml:space="preserve">earnings per share (EPS) </w:t>
          </w:r>
          <w:r w:rsidRPr="00FA6496">
            <w:rPr>
              <w:rFonts w:ascii="Arial" w:hAnsi="Arial" w:cs="Arial"/>
              <w:sz w:val="24"/>
              <w:szCs w:val="24"/>
            </w:rPr>
            <w:t>could result from the falling</w:t>
          </w:r>
          <w:r w:rsidR="00205C2A" w:rsidRPr="00FA6496">
            <w:rPr>
              <w:rFonts w:ascii="Arial" w:hAnsi="Arial" w:cs="Arial"/>
              <w:sz w:val="24"/>
              <w:szCs w:val="24"/>
            </w:rPr>
            <w:t xml:space="preserve"> cost of goods sold (COGS) or </w:t>
          </w:r>
          <w:r w:rsidRPr="00FA6496">
            <w:rPr>
              <w:rFonts w:ascii="Arial" w:hAnsi="Arial" w:cs="Arial"/>
              <w:sz w:val="24"/>
              <w:szCs w:val="24"/>
            </w:rPr>
            <w:t>the steady</w:t>
          </w:r>
          <w:r w:rsidR="00205C2A" w:rsidRPr="00FA6496">
            <w:rPr>
              <w:rFonts w:ascii="Arial" w:hAnsi="Arial" w:cs="Arial"/>
              <w:sz w:val="24"/>
              <w:szCs w:val="24"/>
            </w:rPr>
            <w:t xml:space="preserve"> sales </w:t>
          </w:r>
          <w:r w:rsidRPr="00FA6496">
            <w:rPr>
              <w:rFonts w:ascii="Arial" w:hAnsi="Arial" w:cs="Arial"/>
              <w:sz w:val="24"/>
              <w:szCs w:val="24"/>
            </w:rPr>
            <w:t>g</w:t>
          </w:r>
          <w:r w:rsidR="00205C2A" w:rsidRPr="00FA6496">
            <w:rPr>
              <w:rFonts w:ascii="Arial" w:hAnsi="Arial" w:cs="Arial"/>
              <w:sz w:val="24"/>
              <w:szCs w:val="24"/>
            </w:rPr>
            <w:t>row</w:t>
          </w:r>
          <w:r w:rsidRPr="00FA6496">
            <w:rPr>
              <w:rFonts w:ascii="Arial" w:hAnsi="Arial" w:cs="Arial"/>
              <w:sz w:val="24"/>
              <w:szCs w:val="24"/>
            </w:rPr>
            <w:t>th (</w:t>
          </w:r>
          <w:proofErr w:type="spellStart"/>
          <w:r w:rsidRPr="00FA6496">
            <w:rPr>
              <w:rFonts w:ascii="Arial" w:hAnsi="Arial" w:cs="Arial"/>
              <w:sz w:val="24"/>
              <w:szCs w:val="24"/>
            </w:rPr>
            <w:t>Arkan</w:t>
          </w:r>
          <w:proofErr w:type="spellEnd"/>
          <w:r w:rsidRPr="00FA6496">
            <w:rPr>
              <w:rFonts w:ascii="Arial" w:hAnsi="Arial" w:cs="Arial"/>
              <w:sz w:val="24"/>
              <w:szCs w:val="24"/>
            </w:rPr>
            <w:t>, 2016)</w:t>
          </w:r>
          <w:r w:rsidR="00205C2A" w:rsidRPr="00FA6496">
            <w:rPr>
              <w:rFonts w:ascii="Arial" w:hAnsi="Arial" w:cs="Arial"/>
              <w:sz w:val="24"/>
              <w:szCs w:val="24"/>
            </w:rPr>
            <w:t>. C</w:t>
          </w:r>
          <w:r w:rsidRPr="00FA6496">
            <w:rPr>
              <w:rFonts w:ascii="Arial" w:hAnsi="Arial" w:cs="Arial"/>
              <w:sz w:val="24"/>
              <w:szCs w:val="24"/>
            </w:rPr>
            <w:t>omputing c</w:t>
          </w:r>
          <w:r w:rsidR="00205C2A" w:rsidRPr="00FA6496">
            <w:rPr>
              <w:rFonts w:ascii="Arial" w:hAnsi="Arial" w:cs="Arial"/>
              <w:sz w:val="24"/>
              <w:szCs w:val="24"/>
            </w:rPr>
            <w:t xml:space="preserve">overage ratios, </w:t>
          </w:r>
          <w:r w:rsidRPr="00FA6496">
            <w:rPr>
              <w:rFonts w:ascii="Arial" w:hAnsi="Arial" w:cs="Arial"/>
              <w:sz w:val="24"/>
              <w:szCs w:val="24"/>
            </w:rPr>
            <w:t>such as</w:t>
          </w:r>
          <w:r w:rsidR="00205C2A" w:rsidRPr="00FA6496">
            <w:rPr>
              <w:rFonts w:ascii="Arial" w:hAnsi="Arial" w:cs="Arial"/>
              <w:sz w:val="24"/>
              <w:szCs w:val="24"/>
            </w:rPr>
            <w:t xml:space="preserve"> the interest coverage ratio</w:t>
          </w:r>
          <w:r w:rsidRPr="00FA6496">
            <w:rPr>
              <w:rFonts w:ascii="Arial" w:hAnsi="Arial" w:cs="Arial"/>
              <w:sz w:val="24"/>
              <w:szCs w:val="24"/>
            </w:rPr>
            <w:t xml:space="preserve"> or the cash flow-to-debt ratio</w:t>
          </w:r>
          <w:r w:rsidR="00205C2A" w:rsidRPr="00FA6496">
            <w:rPr>
              <w:rFonts w:ascii="Arial" w:hAnsi="Arial" w:cs="Arial"/>
              <w:sz w:val="24"/>
              <w:szCs w:val="24"/>
            </w:rPr>
            <w:t xml:space="preserve">, reveal how well </w:t>
          </w:r>
          <w:r w:rsidRPr="00FA6496">
            <w:rPr>
              <w:rFonts w:ascii="Arial" w:hAnsi="Arial" w:cs="Arial"/>
              <w:sz w:val="24"/>
              <w:szCs w:val="24"/>
            </w:rPr>
            <w:t>the firm</w:t>
          </w:r>
          <w:r w:rsidR="00205C2A" w:rsidRPr="00FA6496">
            <w:rPr>
              <w:rFonts w:ascii="Arial" w:hAnsi="Arial" w:cs="Arial"/>
              <w:sz w:val="24"/>
              <w:szCs w:val="24"/>
            </w:rPr>
            <w:t xml:space="preserve"> </w:t>
          </w:r>
          <w:r w:rsidRPr="00FA6496">
            <w:rPr>
              <w:rFonts w:ascii="Arial" w:hAnsi="Arial" w:cs="Arial"/>
              <w:sz w:val="24"/>
              <w:szCs w:val="24"/>
            </w:rPr>
            <w:t>is likely to</w:t>
          </w:r>
          <w:r w:rsidR="00205C2A" w:rsidRPr="00FA6496">
            <w:rPr>
              <w:rFonts w:ascii="Arial" w:hAnsi="Arial" w:cs="Arial"/>
              <w:sz w:val="24"/>
              <w:szCs w:val="24"/>
            </w:rPr>
            <w:t xml:space="preserve"> service its debt</w:t>
          </w:r>
          <w:r w:rsidRPr="00FA6496">
            <w:rPr>
              <w:rFonts w:ascii="Arial" w:hAnsi="Arial" w:cs="Arial"/>
              <w:sz w:val="24"/>
              <w:szCs w:val="24"/>
            </w:rPr>
            <w:t>s or obligations</w:t>
          </w:r>
          <w:r w:rsidR="00205C2A" w:rsidRPr="00FA6496">
            <w:rPr>
              <w:rFonts w:ascii="Arial" w:hAnsi="Arial" w:cs="Arial"/>
              <w:sz w:val="24"/>
              <w:szCs w:val="24"/>
            </w:rPr>
            <w:t xml:space="preserve"> </w:t>
          </w:r>
          <w:r w:rsidRPr="00FA6496">
            <w:rPr>
              <w:rFonts w:ascii="Arial" w:hAnsi="Arial" w:cs="Arial"/>
              <w:sz w:val="24"/>
              <w:szCs w:val="24"/>
            </w:rPr>
            <w:t>via</w:t>
          </w:r>
          <w:r w:rsidR="00205C2A" w:rsidRPr="00FA6496">
            <w:rPr>
              <w:rFonts w:ascii="Arial" w:hAnsi="Arial" w:cs="Arial"/>
              <w:sz w:val="24"/>
              <w:szCs w:val="24"/>
            </w:rPr>
            <w:t xml:space="preserve"> </w:t>
          </w:r>
          <w:r w:rsidRPr="00FA6496">
            <w:rPr>
              <w:rFonts w:ascii="Arial" w:hAnsi="Arial" w:cs="Arial"/>
              <w:sz w:val="24"/>
              <w:szCs w:val="24"/>
            </w:rPr>
            <w:t>adequate</w:t>
          </w:r>
          <w:r w:rsidR="00205C2A" w:rsidRPr="00FA6496">
            <w:rPr>
              <w:rFonts w:ascii="Arial" w:hAnsi="Arial" w:cs="Arial"/>
              <w:sz w:val="24"/>
              <w:szCs w:val="24"/>
            </w:rPr>
            <w:t xml:space="preserve"> liquidity </w:t>
          </w:r>
          <w:r w:rsidRPr="00FA6496">
            <w:rPr>
              <w:rFonts w:ascii="Arial" w:hAnsi="Arial" w:cs="Arial"/>
              <w:sz w:val="24"/>
              <w:szCs w:val="24"/>
            </w:rPr>
            <w:t>plus or define</w:t>
          </w:r>
          <w:r w:rsidR="00205C2A" w:rsidRPr="00FA6496">
            <w:rPr>
              <w:rFonts w:ascii="Arial" w:hAnsi="Arial" w:cs="Arial"/>
              <w:sz w:val="24"/>
              <w:szCs w:val="24"/>
            </w:rPr>
            <w:t xml:space="preserve"> </w:t>
          </w:r>
          <w:r w:rsidRPr="00FA6496">
            <w:rPr>
              <w:rFonts w:ascii="Arial" w:hAnsi="Arial" w:cs="Arial"/>
              <w:sz w:val="24"/>
              <w:szCs w:val="24"/>
            </w:rPr>
            <w:t>the decrease or</w:t>
          </w:r>
          <w:r w:rsidR="00205C2A" w:rsidRPr="00FA6496">
            <w:rPr>
              <w:rFonts w:ascii="Arial" w:hAnsi="Arial" w:cs="Arial"/>
              <w:sz w:val="24"/>
              <w:szCs w:val="24"/>
            </w:rPr>
            <w:t xml:space="preserve"> i</w:t>
          </w:r>
          <w:r w:rsidRPr="00FA6496">
            <w:rPr>
              <w:rFonts w:ascii="Arial" w:hAnsi="Arial" w:cs="Arial"/>
              <w:sz w:val="24"/>
              <w:szCs w:val="24"/>
            </w:rPr>
            <w:t xml:space="preserve">ncrease in this ability (Alexander, Britton, and </w:t>
          </w:r>
          <w:proofErr w:type="spellStart"/>
          <w:r w:rsidRPr="00FA6496">
            <w:rPr>
              <w:rFonts w:ascii="Arial" w:hAnsi="Arial" w:cs="Arial"/>
              <w:sz w:val="24"/>
              <w:szCs w:val="24"/>
            </w:rPr>
            <w:t>Jorissen</w:t>
          </w:r>
          <w:proofErr w:type="spellEnd"/>
          <w:r w:rsidRPr="00FA6496">
            <w:rPr>
              <w:rFonts w:ascii="Arial" w:hAnsi="Arial" w:cs="Arial"/>
              <w:sz w:val="24"/>
              <w:szCs w:val="24"/>
            </w:rPr>
            <w:t>, 2011)</w:t>
          </w:r>
          <w:r w:rsidR="00205C2A" w:rsidRPr="00FA6496">
            <w:rPr>
              <w:rFonts w:ascii="Arial" w:hAnsi="Arial" w:cs="Arial"/>
              <w:sz w:val="24"/>
              <w:szCs w:val="24"/>
            </w:rPr>
            <w:t xml:space="preserve">. </w:t>
          </w:r>
          <w:r w:rsidRPr="00FA6496">
            <w:rPr>
              <w:rFonts w:ascii="Arial" w:hAnsi="Arial" w:cs="Arial"/>
              <w:sz w:val="24"/>
              <w:szCs w:val="24"/>
            </w:rPr>
            <w:t>Additionally, h</w:t>
          </w:r>
          <w:r w:rsidR="00205C2A" w:rsidRPr="00FA6496">
            <w:rPr>
              <w:rFonts w:ascii="Arial" w:hAnsi="Arial" w:cs="Arial"/>
              <w:sz w:val="24"/>
              <w:szCs w:val="24"/>
            </w:rPr>
            <w:t xml:space="preserve">orizontal analysis </w:t>
          </w:r>
          <w:r w:rsidRPr="00FA6496">
            <w:rPr>
              <w:rFonts w:ascii="Arial" w:hAnsi="Arial" w:cs="Arial"/>
              <w:sz w:val="24"/>
              <w:szCs w:val="24"/>
            </w:rPr>
            <w:t>allows the investors or decision-makers to</w:t>
          </w:r>
          <w:r w:rsidR="00205C2A" w:rsidRPr="00FA6496">
            <w:rPr>
              <w:rFonts w:ascii="Arial" w:hAnsi="Arial" w:cs="Arial"/>
              <w:sz w:val="24"/>
              <w:szCs w:val="24"/>
            </w:rPr>
            <w:t xml:space="preserve"> </w:t>
          </w:r>
          <w:r w:rsidRPr="00FA6496">
            <w:rPr>
              <w:rFonts w:ascii="Arial" w:hAnsi="Arial" w:cs="Arial"/>
              <w:sz w:val="24"/>
              <w:szCs w:val="24"/>
            </w:rPr>
            <w:t xml:space="preserve">quickly </w:t>
          </w:r>
          <w:r w:rsidR="00205C2A" w:rsidRPr="00FA6496">
            <w:rPr>
              <w:rFonts w:ascii="Arial" w:hAnsi="Arial" w:cs="Arial"/>
              <w:sz w:val="24"/>
              <w:szCs w:val="24"/>
            </w:rPr>
            <w:t>compare</w:t>
          </w:r>
          <w:r w:rsidRPr="00FA6496">
            <w:rPr>
              <w:rFonts w:ascii="Arial" w:hAnsi="Arial" w:cs="Arial"/>
              <w:sz w:val="24"/>
              <w:szCs w:val="24"/>
            </w:rPr>
            <w:t xml:space="preserve"> multiple organi</w:t>
          </w:r>
          <w:r w:rsidR="00F12394">
            <w:rPr>
              <w:rFonts w:ascii="Arial" w:hAnsi="Arial" w:cs="Arial"/>
              <w:sz w:val="24"/>
              <w:szCs w:val="24"/>
            </w:rPr>
            <w:t>s</w:t>
          </w:r>
          <w:r w:rsidRPr="00FA6496">
            <w:rPr>
              <w:rFonts w:ascii="Arial" w:hAnsi="Arial" w:cs="Arial"/>
              <w:sz w:val="24"/>
              <w:szCs w:val="24"/>
            </w:rPr>
            <w:t>ations' profitability and growth rates with</w:t>
          </w:r>
          <w:r w:rsidR="00205C2A" w:rsidRPr="00FA6496">
            <w:rPr>
              <w:rFonts w:ascii="Arial" w:hAnsi="Arial" w:cs="Arial"/>
              <w:sz w:val="24"/>
              <w:szCs w:val="24"/>
            </w:rPr>
            <w:t xml:space="preserve">in </w:t>
          </w:r>
          <w:r w:rsidRPr="00FA6496">
            <w:rPr>
              <w:rFonts w:ascii="Arial" w:hAnsi="Arial" w:cs="Arial"/>
              <w:sz w:val="24"/>
              <w:szCs w:val="24"/>
            </w:rPr>
            <w:t>a similar sector</w:t>
          </w:r>
          <w:r w:rsidR="00205C2A" w:rsidRPr="00FA6496">
            <w:rPr>
              <w:rFonts w:ascii="Arial" w:hAnsi="Arial" w:cs="Arial"/>
              <w:sz w:val="24"/>
              <w:szCs w:val="24"/>
            </w:rPr>
            <w:t>.</w:t>
          </w:r>
        </w:p>
        <w:p w14:paraId="3FAB3809" w14:textId="2C9F7C8F" w:rsidR="002619EA" w:rsidRPr="00FA6496" w:rsidRDefault="00E977ED" w:rsidP="00FA6496">
          <w:pPr>
            <w:spacing w:line="360" w:lineRule="auto"/>
            <w:rPr>
              <w:rFonts w:ascii="Arial" w:hAnsi="Arial" w:cs="Arial"/>
              <w:sz w:val="24"/>
              <w:szCs w:val="24"/>
            </w:rPr>
          </w:pPr>
          <w:r w:rsidRPr="00FA6496">
            <w:rPr>
              <w:rFonts w:ascii="Arial" w:hAnsi="Arial" w:cs="Arial"/>
              <w:sz w:val="24"/>
              <w:szCs w:val="24"/>
            </w:rPr>
            <w:t>Madura (2020) noted further that the basis of the g</w:t>
          </w:r>
          <w:r w:rsidR="00205C2A" w:rsidRPr="00FA6496">
            <w:rPr>
              <w:rFonts w:ascii="Arial" w:hAnsi="Arial" w:cs="Arial"/>
              <w:sz w:val="24"/>
              <w:szCs w:val="24"/>
            </w:rPr>
            <w:t xml:space="preserve">enerally accepted accounting principles (GAAP) </w:t>
          </w:r>
          <w:r w:rsidRPr="00FA6496">
            <w:rPr>
              <w:rFonts w:ascii="Arial" w:hAnsi="Arial" w:cs="Arial"/>
              <w:sz w:val="24"/>
              <w:szCs w:val="24"/>
            </w:rPr>
            <w:t>is</w:t>
          </w:r>
          <w:r w:rsidR="00205C2A" w:rsidRPr="00FA6496">
            <w:rPr>
              <w:rFonts w:ascii="Arial" w:hAnsi="Arial" w:cs="Arial"/>
              <w:sz w:val="24"/>
              <w:szCs w:val="24"/>
            </w:rPr>
            <w:t xml:space="preserve"> the </w:t>
          </w:r>
          <w:r w:rsidRPr="00FA6496">
            <w:rPr>
              <w:rFonts w:ascii="Arial" w:hAnsi="Arial" w:cs="Arial"/>
              <w:sz w:val="24"/>
              <w:szCs w:val="24"/>
            </w:rPr>
            <w:t xml:space="preserve">comparability and </w:t>
          </w:r>
          <w:r w:rsidR="00205C2A" w:rsidRPr="00FA6496">
            <w:rPr>
              <w:rFonts w:ascii="Arial" w:hAnsi="Arial" w:cs="Arial"/>
              <w:sz w:val="24"/>
              <w:szCs w:val="24"/>
            </w:rPr>
            <w:t>consistency of financial statements</w:t>
          </w:r>
          <w:r w:rsidRPr="00FA6496">
            <w:rPr>
              <w:rFonts w:ascii="Arial" w:hAnsi="Arial" w:cs="Arial"/>
              <w:sz w:val="24"/>
              <w:szCs w:val="24"/>
            </w:rPr>
            <w:t xml:space="preserve"> or reports from the organi</w:t>
          </w:r>
          <w:r w:rsidR="00F12394">
            <w:rPr>
              <w:rFonts w:ascii="Arial" w:hAnsi="Arial" w:cs="Arial"/>
              <w:sz w:val="24"/>
              <w:szCs w:val="24"/>
            </w:rPr>
            <w:t>s</w:t>
          </w:r>
          <w:r w:rsidRPr="00FA6496">
            <w:rPr>
              <w:rFonts w:ascii="Arial" w:hAnsi="Arial" w:cs="Arial"/>
              <w:sz w:val="24"/>
              <w:szCs w:val="24"/>
            </w:rPr>
            <w:t>ations</w:t>
          </w:r>
          <w:r w:rsidR="00FA6496">
            <w:rPr>
              <w:rFonts w:ascii="Arial" w:hAnsi="Arial" w:cs="Arial"/>
              <w:sz w:val="24"/>
              <w:szCs w:val="24"/>
            </w:rPr>
            <w:t xml:space="preserve"> (</w:t>
          </w:r>
          <w:r w:rsidR="00FA6496" w:rsidRPr="00FA6496">
            <w:rPr>
              <w:rFonts w:ascii="Arial" w:hAnsi="Arial" w:cs="Arial"/>
              <w:sz w:val="24"/>
              <w:szCs w:val="24"/>
            </w:rPr>
            <w:t>Fitzgerald, 2002)</w:t>
          </w:r>
          <w:r w:rsidR="00205C2A" w:rsidRPr="00FA6496">
            <w:rPr>
              <w:rFonts w:ascii="Arial" w:hAnsi="Arial" w:cs="Arial"/>
              <w:sz w:val="24"/>
              <w:szCs w:val="24"/>
            </w:rPr>
            <w:t>. U</w:t>
          </w:r>
          <w:r w:rsidRPr="00FA6496">
            <w:rPr>
              <w:rFonts w:ascii="Arial" w:hAnsi="Arial" w:cs="Arial"/>
              <w:sz w:val="24"/>
              <w:szCs w:val="24"/>
            </w:rPr>
            <w:t xml:space="preserve">tilising such </w:t>
          </w:r>
          <w:r w:rsidR="00205C2A" w:rsidRPr="00FA6496">
            <w:rPr>
              <w:rFonts w:ascii="Arial" w:hAnsi="Arial" w:cs="Arial"/>
              <w:sz w:val="24"/>
              <w:szCs w:val="24"/>
            </w:rPr>
            <w:t xml:space="preserve">consistent accounting principles </w:t>
          </w:r>
          <w:r w:rsidRPr="00FA6496">
            <w:rPr>
              <w:rFonts w:ascii="Arial" w:hAnsi="Arial" w:cs="Arial"/>
              <w:sz w:val="24"/>
              <w:szCs w:val="24"/>
            </w:rPr>
            <w:t>guarantees the ability and</w:t>
          </w:r>
          <w:r w:rsidR="00205C2A" w:rsidRPr="00FA6496">
            <w:rPr>
              <w:rFonts w:ascii="Arial" w:hAnsi="Arial" w:cs="Arial"/>
              <w:sz w:val="24"/>
              <w:szCs w:val="24"/>
            </w:rPr>
            <w:t xml:space="preserve"> consistency </w:t>
          </w:r>
          <w:r w:rsidRPr="00FA6496">
            <w:rPr>
              <w:rFonts w:ascii="Arial" w:hAnsi="Arial" w:cs="Arial"/>
              <w:sz w:val="24"/>
              <w:szCs w:val="24"/>
            </w:rPr>
            <w:t>in the most</w:t>
          </w:r>
          <w:r w:rsidR="00205C2A" w:rsidRPr="00FA6496">
            <w:rPr>
              <w:rFonts w:ascii="Arial" w:hAnsi="Arial" w:cs="Arial"/>
              <w:sz w:val="24"/>
              <w:szCs w:val="24"/>
            </w:rPr>
            <w:t xml:space="preserve"> accurate</w:t>
          </w:r>
          <w:r w:rsidRPr="00FA6496">
            <w:rPr>
              <w:rFonts w:ascii="Arial" w:hAnsi="Arial" w:cs="Arial"/>
              <w:sz w:val="24"/>
              <w:szCs w:val="24"/>
            </w:rPr>
            <w:t xml:space="preserve"> </w:t>
          </w:r>
          <w:r w:rsidR="00205C2A" w:rsidRPr="00FA6496">
            <w:rPr>
              <w:rFonts w:ascii="Arial" w:hAnsi="Arial" w:cs="Arial"/>
              <w:sz w:val="24"/>
              <w:szCs w:val="24"/>
            </w:rPr>
            <w:t>review</w:t>
          </w:r>
          <w:r w:rsidRPr="00FA6496">
            <w:rPr>
              <w:rFonts w:ascii="Arial" w:hAnsi="Arial" w:cs="Arial"/>
              <w:sz w:val="24"/>
              <w:szCs w:val="24"/>
            </w:rPr>
            <w:t>s and assessments of the</w:t>
          </w:r>
          <w:r w:rsidR="00205C2A" w:rsidRPr="00FA6496">
            <w:rPr>
              <w:rFonts w:ascii="Arial" w:hAnsi="Arial" w:cs="Arial"/>
              <w:sz w:val="24"/>
              <w:szCs w:val="24"/>
            </w:rPr>
            <w:t xml:space="preserve"> company's fi</w:t>
          </w:r>
          <w:r w:rsidRPr="00FA6496">
            <w:rPr>
              <w:rFonts w:ascii="Arial" w:hAnsi="Arial" w:cs="Arial"/>
              <w:sz w:val="24"/>
              <w:szCs w:val="24"/>
            </w:rPr>
            <w:t>scal accounts</w:t>
          </w:r>
          <w:r w:rsidR="00205C2A" w:rsidRPr="00FA6496">
            <w:rPr>
              <w:rFonts w:ascii="Arial" w:hAnsi="Arial" w:cs="Arial"/>
              <w:sz w:val="24"/>
              <w:szCs w:val="24"/>
            </w:rPr>
            <w:t xml:space="preserve"> over </w:t>
          </w:r>
          <w:r w:rsidRPr="00FA6496">
            <w:rPr>
              <w:rFonts w:ascii="Arial" w:hAnsi="Arial" w:cs="Arial"/>
              <w:sz w:val="24"/>
              <w:szCs w:val="24"/>
            </w:rPr>
            <w:t>a period</w:t>
          </w:r>
          <w:r w:rsidR="00205C2A" w:rsidRPr="00FA6496">
            <w:rPr>
              <w:rFonts w:ascii="Arial" w:hAnsi="Arial" w:cs="Arial"/>
              <w:sz w:val="24"/>
              <w:szCs w:val="24"/>
            </w:rPr>
            <w:t xml:space="preserve">. </w:t>
          </w:r>
          <w:proofErr w:type="spellStart"/>
          <w:r w:rsidRPr="00FA6496">
            <w:rPr>
              <w:rFonts w:ascii="Arial" w:hAnsi="Arial" w:cs="Arial"/>
              <w:sz w:val="24"/>
              <w:szCs w:val="24"/>
            </w:rPr>
            <w:t>Vaca</w:t>
          </w:r>
          <w:proofErr w:type="spellEnd"/>
          <w:r w:rsidRPr="00FA6496">
            <w:rPr>
              <w:rFonts w:ascii="Arial" w:hAnsi="Arial" w:cs="Arial"/>
              <w:sz w:val="24"/>
              <w:szCs w:val="24"/>
            </w:rPr>
            <w:t>-Tapia et al. (2018) added that c</w:t>
          </w:r>
          <w:r w:rsidR="00205C2A" w:rsidRPr="00FA6496">
            <w:rPr>
              <w:rFonts w:ascii="Arial" w:hAnsi="Arial" w:cs="Arial"/>
              <w:sz w:val="24"/>
              <w:szCs w:val="24"/>
            </w:rPr>
            <w:t xml:space="preserve">omparability </w:t>
          </w:r>
          <w:r w:rsidRPr="00FA6496">
            <w:rPr>
              <w:rFonts w:ascii="Arial" w:hAnsi="Arial" w:cs="Arial"/>
              <w:sz w:val="24"/>
              <w:szCs w:val="24"/>
            </w:rPr>
            <w:t xml:space="preserve">forms the benchmarking exercise making it more comfortable to evaluate </w:t>
          </w:r>
          <w:r w:rsidR="00205C2A" w:rsidRPr="00FA6496">
            <w:rPr>
              <w:rFonts w:ascii="Arial" w:hAnsi="Arial" w:cs="Arial"/>
              <w:sz w:val="24"/>
              <w:szCs w:val="24"/>
            </w:rPr>
            <w:t xml:space="preserve">different </w:t>
          </w:r>
          <w:r w:rsidRPr="00FA6496">
            <w:rPr>
              <w:rFonts w:ascii="Arial" w:hAnsi="Arial" w:cs="Arial"/>
              <w:sz w:val="24"/>
              <w:szCs w:val="24"/>
            </w:rPr>
            <w:t>businesses'</w:t>
          </w:r>
          <w:r w:rsidR="00205C2A" w:rsidRPr="00FA6496">
            <w:rPr>
              <w:rFonts w:ascii="Arial" w:hAnsi="Arial" w:cs="Arial"/>
              <w:sz w:val="24"/>
              <w:szCs w:val="24"/>
            </w:rPr>
            <w:t xml:space="preserve"> financials</w:t>
          </w:r>
          <w:r w:rsidRPr="00FA6496">
            <w:rPr>
              <w:rFonts w:ascii="Arial" w:hAnsi="Arial" w:cs="Arial"/>
              <w:sz w:val="24"/>
              <w:szCs w:val="24"/>
            </w:rPr>
            <w:t xml:space="preserve"> before deciding </w:t>
          </w:r>
          <w:proofErr w:type="gramStart"/>
          <w:r w:rsidRPr="00FA6496">
            <w:rPr>
              <w:rFonts w:ascii="Arial" w:hAnsi="Arial" w:cs="Arial"/>
              <w:sz w:val="24"/>
              <w:szCs w:val="24"/>
            </w:rPr>
            <w:t>whether or not</w:t>
          </w:r>
          <w:proofErr w:type="gramEnd"/>
          <w:r w:rsidRPr="00FA6496">
            <w:rPr>
              <w:rFonts w:ascii="Arial" w:hAnsi="Arial" w:cs="Arial"/>
              <w:sz w:val="24"/>
              <w:szCs w:val="24"/>
            </w:rPr>
            <w:t xml:space="preserve"> to invest</w:t>
          </w:r>
        </w:p>
        <w:p w14:paraId="33FF4188" w14:textId="53EC2CDE" w:rsidR="002619EA" w:rsidRPr="00FA6496" w:rsidRDefault="002619EA" w:rsidP="00FA6496">
          <w:pPr>
            <w:tabs>
              <w:tab w:val="left" w:pos="1290"/>
            </w:tabs>
            <w:spacing w:line="360" w:lineRule="auto"/>
            <w:rPr>
              <w:rFonts w:ascii="Arial" w:hAnsi="Arial" w:cs="Arial"/>
              <w:sz w:val="24"/>
              <w:szCs w:val="24"/>
            </w:rPr>
          </w:pPr>
        </w:p>
        <w:p w14:paraId="7BDA708A" w14:textId="77777777" w:rsidR="00FA6496" w:rsidRPr="00FA6496" w:rsidRDefault="00FA6496" w:rsidP="00FA6496">
          <w:pPr>
            <w:keepNext/>
            <w:spacing w:line="360" w:lineRule="auto"/>
            <w:jc w:val="both"/>
            <w:rPr>
              <w:rFonts w:ascii="Arial" w:hAnsi="Arial" w:cs="Arial"/>
              <w:sz w:val="24"/>
              <w:szCs w:val="24"/>
            </w:rPr>
          </w:pPr>
          <w:r w:rsidRPr="00FA6496">
            <w:rPr>
              <w:rFonts w:ascii="Arial" w:hAnsi="Arial" w:cs="Arial"/>
              <w:noProof/>
              <w:sz w:val="24"/>
              <w:szCs w:val="24"/>
            </w:rPr>
            <w:lastRenderedPageBreak/>
            <w:drawing>
              <wp:inline distT="0" distB="0" distL="0" distR="0" wp14:anchorId="1E686F1A" wp14:editId="055AB9CC">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89818F5" w14:textId="7C006A14" w:rsidR="00FA6496" w:rsidRPr="00FA6496" w:rsidRDefault="00FA6496" w:rsidP="00FA6496">
          <w:pPr>
            <w:pStyle w:val="Caption"/>
            <w:jc w:val="both"/>
            <w:rPr>
              <w:rFonts w:ascii="Arial" w:hAnsi="Arial" w:cs="Arial"/>
              <w:color w:val="auto"/>
              <w:sz w:val="24"/>
              <w:szCs w:val="24"/>
            </w:rPr>
          </w:pPr>
          <w:r w:rsidRPr="00FA6496">
            <w:rPr>
              <w:rFonts w:ascii="Arial" w:hAnsi="Arial" w:cs="Arial"/>
              <w:color w:val="auto"/>
              <w:sz w:val="24"/>
              <w:szCs w:val="24"/>
            </w:rPr>
            <w:t xml:space="preserve">Figure </w:t>
          </w:r>
          <w:r w:rsidRPr="00FA6496">
            <w:rPr>
              <w:rFonts w:ascii="Arial" w:hAnsi="Arial" w:cs="Arial"/>
              <w:color w:val="auto"/>
              <w:sz w:val="24"/>
              <w:szCs w:val="24"/>
            </w:rPr>
            <w:fldChar w:fldCharType="begin"/>
          </w:r>
          <w:r w:rsidRPr="00FA6496">
            <w:rPr>
              <w:rFonts w:ascii="Arial" w:hAnsi="Arial" w:cs="Arial"/>
              <w:color w:val="auto"/>
              <w:sz w:val="24"/>
              <w:szCs w:val="24"/>
            </w:rPr>
            <w:instrText xml:space="preserve"> SEQ Figure \* ARABIC </w:instrText>
          </w:r>
          <w:r w:rsidRPr="00FA6496">
            <w:rPr>
              <w:rFonts w:ascii="Arial" w:hAnsi="Arial" w:cs="Arial"/>
              <w:color w:val="auto"/>
              <w:sz w:val="24"/>
              <w:szCs w:val="24"/>
            </w:rPr>
            <w:fldChar w:fldCharType="separate"/>
          </w:r>
          <w:r w:rsidRPr="00FA6496">
            <w:rPr>
              <w:rFonts w:ascii="Arial" w:hAnsi="Arial" w:cs="Arial"/>
              <w:noProof/>
              <w:color w:val="auto"/>
              <w:sz w:val="24"/>
              <w:szCs w:val="24"/>
            </w:rPr>
            <w:t>1</w:t>
          </w:r>
          <w:r w:rsidRPr="00FA6496">
            <w:rPr>
              <w:rFonts w:ascii="Arial" w:hAnsi="Arial" w:cs="Arial"/>
              <w:color w:val="auto"/>
              <w:sz w:val="24"/>
              <w:szCs w:val="24"/>
            </w:rPr>
            <w:fldChar w:fldCharType="end"/>
          </w:r>
          <w:r w:rsidRPr="00FA6496">
            <w:rPr>
              <w:rFonts w:ascii="Arial" w:hAnsi="Arial" w:cs="Arial"/>
              <w:color w:val="auto"/>
              <w:sz w:val="24"/>
              <w:szCs w:val="24"/>
            </w:rPr>
            <w:t>. Horizontal Analysis of the Balance Sheet between 2019-2020.</w:t>
          </w:r>
        </w:p>
        <w:p w14:paraId="04846D11" w14:textId="77777777" w:rsidR="00FA6496" w:rsidRPr="00FA6496" w:rsidRDefault="00FA6496" w:rsidP="00FA6496">
          <w:pPr>
            <w:pStyle w:val="Heading1"/>
            <w:rPr>
              <w:rFonts w:ascii="Arial" w:hAnsi="Arial" w:cs="Arial"/>
              <w:b/>
              <w:bCs/>
              <w:color w:val="auto"/>
              <w:sz w:val="24"/>
              <w:szCs w:val="24"/>
            </w:rPr>
          </w:pPr>
          <w:bookmarkStart w:id="6" w:name="_Toc104440366"/>
          <w:r w:rsidRPr="00FA6496">
            <w:rPr>
              <w:rFonts w:ascii="Arial" w:hAnsi="Arial" w:cs="Arial"/>
              <w:b/>
              <w:bCs/>
              <w:color w:val="auto"/>
              <w:sz w:val="24"/>
              <w:szCs w:val="24"/>
            </w:rPr>
            <w:t>Financial Analysis Trends</w:t>
          </w:r>
          <w:bookmarkEnd w:id="6"/>
        </w:p>
        <w:p w14:paraId="3C372E64" w14:textId="2E944887" w:rsidR="00FA6496" w:rsidRPr="00FA6496" w:rsidRDefault="00FA6496" w:rsidP="00FA6496">
          <w:pPr>
            <w:spacing w:line="360" w:lineRule="auto"/>
            <w:jc w:val="both"/>
            <w:rPr>
              <w:rFonts w:ascii="Arial" w:hAnsi="Arial" w:cs="Arial"/>
              <w:sz w:val="24"/>
              <w:szCs w:val="24"/>
            </w:rPr>
          </w:pPr>
          <w:r w:rsidRPr="00FA6496">
            <w:rPr>
              <w:rFonts w:ascii="Arial" w:hAnsi="Arial" w:cs="Arial"/>
              <w:sz w:val="24"/>
              <w:szCs w:val="24"/>
            </w:rPr>
            <w:t xml:space="preserve">From this analysis, it is noticeable that 2020 was Hilton Holding's most successful year than 2019. The information shows that the business increased its wealth by 1,798,000 or 12.02%, with a similar occurrence between total assets and liabilities by 12.02%. However, the total equity showed a positive increase, but the financial assets experienced the slightest increase. So, it can be concluded that Hilton invested in various profit-making ventures in 2020 than in 2019, while external sources were its major financier </w:t>
          </w:r>
          <w:r w:rsidR="006D38BB">
            <w:rPr>
              <w:rFonts w:ascii="Arial" w:hAnsi="Arial" w:cs="Arial"/>
              <w:sz w:val="24"/>
              <w:szCs w:val="24"/>
            </w:rPr>
            <w:t>of</w:t>
          </w:r>
          <w:r w:rsidRPr="00FA6496">
            <w:rPr>
              <w:rFonts w:ascii="Arial" w:hAnsi="Arial" w:cs="Arial"/>
              <w:sz w:val="24"/>
              <w:szCs w:val="24"/>
            </w:rPr>
            <w:t xml:space="preserve"> the investments considering the increased liabilities that led to an enormous increase in profit (</w:t>
          </w:r>
          <w:r w:rsidRPr="00FA6496">
            <w:rPr>
              <w:rFonts w:ascii="Arial" w:hAnsi="Arial" w:cs="Arial"/>
              <w:sz w:val="24"/>
              <w:szCs w:val="24"/>
              <w:lang w:val="en-US"/>
            </w:rPr>
            <w:t>Harari Keep, &amp; Brien, 2021).</w:t>
          </w:r>
          <w:r w:rsidRPr="00FA6496">
            <w:rPr>
              <w:rFonts w:ascii="Arial" w:hAnsi="Arial" w:cs="Arial"/>
              <w:sz w:val="24"/>
              <w:szCs w:val="24"/>
            </w:rPr>
            <w:t xml:space="preserve"> From an investor perspective, the company fulfilled its obligations and is not endangered on the liquidity. Within equity, </w:t>
          </w:r>
          <w:r w:rsidR="006D38BB">
            <w:rPr>
              <w:rFonts w:ascii="Arial" w:hAnsi="Arial" w:cs="Arial"/>
              <w:sz w:val="24"/>
              <w:szCs w:val="24"/>
            </w:rPr>
            <w:t>the hotel issued ordinary and regular shares during the fiscal year</w:t>
          </w:r>
          <w:r w:rsidRPr="00FA6496">
            <w:rPr>
              <w:rFonts w:ascii="Arial" w:hAnsi="Arial" w:cs="Arial"/>
              <w:sz w:val="24"/>
              <w:szCs w:val="24"/>
            </w:rPr>
            <w:t xml:space="preserve">s, causing a low increase in retained profits and sales revenues. Generally, </w:t>
          </w:r>
          <w:proofErr w:type="spellStart"/>
          <w:r w:rsidRPr="00FA6496">
            <w:rPr>
              <w:rFonts w:ascii="Arial" w:hAnsi="Arial" w:cs="Arial"/>
              <w:sz w:val="24"/>
              <w:szCs w:val="24"/>
            </w:rPr>
            <w:t>Dinçer</w:t>
          </w:r>
          <w:proofErr w:type="spellEnd"/>
          <w:r w:rsidRPr="00FA6496">
            <w:rPr>
              <w:rFonts w:ascii="Arial" w:hAnsi="Arial" w:cs="Arial"/>
              <w:sz w:val="24"/>
              <w:szCs w:val="24"/>
            </w:rPr>
            <w:t xml:space="preserve"> and </w:t>
          </w:r>
          <w:proofErr w:type="spellStart"/>
          <w:r w:rsidRPr="00FA6496">
            <w:rPr>
              <w:rFonts w:ascii="Arial" w:hAnsi="Arial" w:cs="Arial"/>
              <w:sz w:val="24"/>
              <w:szCs w:val="24"/>
            </w:rPr>
            <w:t>Yuksel</w:t>
          </w:r>
          <w:proofErr w:type="spellEnd"/>
          <w:r w:rsidRPr="00FA6496">
            <w:rPr>
              <w:rFonts w:ascii="Arial" w:hAnsi="Arial" w:cs="Arial"/>
              <w:sz w:val="24"/>
              <w:szCs w:val="24"/>
            </w:rPr>
            <w:t xml:space="preserve"> (2019) stated that being marked by the coronavirus pandemic, it is undoubted that all expenses became higher, including the operating expenses that consequently declined the financial revenues and net profits in 2019 compared to 2020.</w:t>
          </w:r>
        </w:p>
        <w:p w14:paraId="22340522" w14:textId="77777777" w:rsidR="00FA6496" w:rsidRPr="00FA6496" w:rsidRDefault="00FA6496" w:rsidP="00FA6496">
          <w:pPr>
            <w:spacing w:line="360" w:lineRule="auto"/>
            <w:jc w:val="both"/>
            <w:rPr>
              <w:rFonts w:ascii="Arial" w:hAnsi="Arial" w:cs="Arial"/>
              <w:sz w:val="24"/>
              <w:szCs w:val="24"/>
            </w:rPr>
          </w:pPr>
          <w:r w:rsidRPr="00FA6496">
            <w:rPr>
              <w:rFonts w:ascii="Arial" w:hAnsi="Arial" w:cs="Arial"/>
              <w:sz w:val="24"/>
              <w:szCs w:val="24"/>
            </w:rPr>
            <w:t xml:space="preserve"> </w:t>
          </w:r>
        </w:p>
        <w:p w14:paraId="2E6EC8B0" w14:textId="77777777" w:rsidR="00FA6496" w:rsidRPr="00FA6496" w:rsidRDefault="00FA6496" w:rsidP="00FA6496">
          <w:pPr>
            <w:keepNext/>
            <w:spacing w:line="360" w:lineRule="auto"/>
            <w:jc w:val="both"/>
            <w:rPr>
              <w:rFonts w:ascii="Arial" w:hAnsi="Arial" w:cs="Arial"/>
              <w:sz w:val="24"/>
              <w:szCs w:val="24"/>
            </w:rPr>
          </w:pPr>
          <w:r w:rsidRPr="00FA6496">
            <w:rPr>
              <w:rFonts w:ascii="Arial" w:hAnsi="Arial" w:cs="Arial"/>
              <w:noProof/>
              <w:sz w:val="24"/>
              <w:szCs w:val="24"/>
            </w:rPr>
            <w:lastRenderedPageBreak/>
            <w:drawing>
              <wp:inline distT="0" distB="0" distL="0" distR="0" wp14:anchorId="3AE0B139" wp14:editId="35572F29">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5E8F92D" w14:textId="60BA86D0" w:rsidR="00FA6496" w:rsidRPr="00FA6496" w:rsidRDefault="00FA6496" w:rsidP="00FA6496">
          <w:pPr>
            <w:pStyle w:val="Caption"/>
            <w:jc w:val="both"/>
            <w:rPr>
              <w:rFonts w:ascii="Arial" w:hAnsi="Arial" w:cs="Arial"/>
              <w:color w:val="auto"/>
              <w:sz w:val="24"/>
              <w:szCs w:val="24"/>
            </w:rPr>
          </w:pPr>
          <w:r w:rsidRPr="00FA6496">
            <w:rPr>
              <w:rFonts w:ascii="Arial" w:hAnsi="Arial" w:cs="Arial"/>
              <w:color w:val="auto"/>
              <w:sz w:val="24"/>
              <w:szCs w:val="24"/>
            </w:rPr>
            <w:t xml:space="preserve">Figure </w:t>
          </w:r>
          <w:r w:rsidRPr="00FA6496">
            <w:rPr>
              <w:rFonts w:ascii="Arial" w:hAnsi="Arial" w:cs="Arial"/>
              <w:color w:val="auto"/>
              <w:sz w:val="24"/>
              <w:szCs w:val="24"/>
            </w:rPr>
            <w:fldChar w:fldCharType="begin"/>
          </w:r>
          <w:r w:rsidRPr="00FA6496">
            <w:rPr>
              <w:rFonts w:ascii="Arial" w:hAnsi="Arial" w:cs="Arial"/>
              <w:color w:val="auto"/>
              <w:sz w:val="24"/>
              <w:szCs w:val="24"/>
            </w:rPr>
            <w:instrText xml:space="preserve"> SEQ Figure \* ARABIC </w:instrText>
          </w:r>
          <w:r w:rsidRPr="00FA6496">
            <w:rPr>
              <w:rFonts w:ascii="Arial" w:hAnsi="Arial" w:cs="Arial"/>
              <w:color w:val="auto"/>
              <w:sz w:val="24"/>
              <w:szCs w:val="24"/>
            </w:rPr>
            <w:fldChar w:fldCharType="separate"/>
          </w:r>
          <w:r w:rsidRPr="00FA6496">
            <w:rPr>
              <w:rFonts w:ascii="Arial" w:hAnsi="Arial" w:cs="Arial"/>
              <w:noProof/>
              <w:color w:val="auto"/>
              <w:sz w:val="24"/>
              <w:szCs w:val="24"/>
            </w:rPr>
            <w:t>2</w:t>
          </w:r>
          <w:r w:rsidRPr="00FA6496">
            <w:rPr>
              <w:rFonts w:ascii="Arial" w:hAnsi="Arial" w:cs="Arial"/>
              <w:color w:val="auto"/>
              <w:sz w:val="24"/>
              <w:szCs w:val="24"/>
            </w:rPr>
            <w:fldChar w:fldCharType="end"/>
          </w:r>
          <w:r w:rsidRPr="00FA6496">
            <w:rPr>
              <w:rFonts w:ascii="Arial" w:hAnsi="Arial" w:cs="Arial"/>
              <w:color w:val="auto"/>
              <w:sz w:val="24"/>
              <w:szCs w:val="24"/>
            </w:rPr>
            <w:t>. Horizontal Analysis of the expenditure and income statement for 2019/2020</w:t>
          </w:r>
        </w:p>
        <w:p w14:paraId="25D37121" w14:textId="2943F0D1" w:rsidR="00FA6496" w:rsidRPr="00FA6496" w:rsidRDefault="00FA6496" w:rsidP="00FA6496">
          <w:pPr>
            <w:spacing w:line="360" w:lineRule="auto"/>
            <w:jc w:val="both"/>
            <w:rPr>
              <w:rFonts w:ascii="Arial" w:hAnsi="Arial" w:cs="Arial"/>
              <w:sz w:val="24"/>
              <w:szCs w:val="24"/>
            </w:rPr>
          </w:pPr>
          <w:r w:rsidRPr="00FA6496">
            <w:rPr>
              <w:rFonts w:ascii="Arial" w:hAnsi="Arial" w:cs="Arial"/>
              <w:sz w:val="24"/>
              <w:szCs w:val="24"/>
            </w:rPr>
            <w:t xml:space="preserve">From the income and expenditure analysis for 2019-2020, Hilton slightly increased its current assets by 2,109,000 or 100.76%, whereas total non-current assets increased by € 11,605,137 or 11.85%. Liabilities this year decreased by € 3,252,000 or 25.89%, respectively. Within its asset structure, 2020's available financial assets were the items depicting the highest increase compared to 2019. Most notably, Hilton must have undergone a decrease in the inventory of goods and could have been implementing the "Just </w:t>
          </w:r>
          <w:proofErr w:type="gramStart"/>
          <w:r w:rsidRPr="00FA6496">
            <w:rPr>
              <w:rFonts w:ascii="Arial" w:hAnsi="Arial" w:cs="Arial"/>
              <w:sz w:val="24"/>
              <w:szCs w:val="24"/>
            </w:rPr>
            <w:t>In</w:t>
          </w:r>
          <w:proofErr w:type="gramEnd"/>
          <w:r w:rsidRPr="00FA6496">
            <w:rPr>
              <w:rFonts w:ascii="Arial" w:hAnsi="Arial" w:cs="Arial"/>
              <w:sz w:val="24"/>
              <w:szCs w:val="24"/>
            </w:rPr>
            <w:t xml:space="preserve"> Time" method or controlled it through the sales of the previous year's stocks and shares. Coming to the total liabilities, the increase must have come from the decrease in its long-term loans and short-term accounts (Lee &amp; Lee, 2015). That meant, generally, during the fiscal year, Hilton significantly fulfilled its partners and stakeholders' liabilities and was financing its processes mainly from its internal sources, including by issuing preferred and regular shares, thereby increasing this period's retained earnings. </w:t>
          </w:r>
        </w:p>
        <w:p w14:paraId="27CAF7A9" w14:textId="76D89357" w:rsidR="002619EA" w:rsidRPr="00FA6496" w:rsidRDefault="00FA6496" w:rsidP="00B734C1">
          <w:pPr>
            <w:spacing w:line="360" w:lineRule="auto"/>
            <w:jc w:val="both"/>
            <w:rPr>
              <w:rFonts w:ascii="Arial" w:hAnsi="Arial" w:cs="Arial"/>
              <w:sz w:val="24"/>
              <w:szCs w:val="24"/>
            </w:rPr>
          </w:pPr>
          <w:r w:rsidRPr="00FA6496">
            <w:rPr>
              <w:rFonts w:ascii="Arial" w:hAnsi="Arial" w:cs="Arial"/>
              <w:sz w:val="24"/>
              <w:szCs w:val="24"/>
            </w:rPr>
            <w:t>For the accounting period, the sales revenues decreased by 5,145,000 or 54.43%, as the cost of goods sold declined by 3,293,000 or 46.93% and the operating expenses reduced by 157,000 or 18.28%, and the financial revenues plunged by -1,695,000 or 107.55% thereby translating to lower net profit for 1,596,000</w:t>
          </w:r>
          <w:r w:rsidRPr="00FA6496">
            <w:rPr>
              <w:rFonts w:ascii="Arial" w:hAnsi="Arial" w:cs="Arial"/>
              <w:sz w:val="24"/>
              <w:szCs w:val="24"/>
            </w:rPr>
            <w:tab/>
            <w:t xml:space="preserve">or 181.16%. </w:t>
          </w:r>
          <w:r w:rsidR="002619EA" w:rsidRPr="00FA6496">
            <w:rPr>
              <w:rFonts w:ascii="Arial" w:hAnsi="Arial" w:cs="Arial"/>
              <w:sz w:val="24"/>
              <w:szCs w:val="24"/>
            </w:rPr>
            <w:t xml:space="preserve">From the </w:t>
          </w:r>
          <w:r w:rsidRPr="00FA6496">
            <w:rPr>
              <w:rFonts w:ascii="Arial" w:hAnsi="Arial" w:cs="Arial"/>
              <w:sz w:val="24"/>
              <w:szCs w:val="24"/>
            </w:rPr>
            <w:t>analysis,</w:t>
          </w:r>
          <w:r w:rsidR="002619EA" w:rsidRPr="00FA6496">
            <w:rPr>
              <w:rFonts w:ascii="Arial" w:hAnsi="Arial" w:cs="Arial"/>
              <w:sz w:val="24"/>
              <w:szCs w:val="24"/>
            </w:rPr>
            <w:t xml:space="preserve"> it is </w:t>
          </w:r>
          <w:r w:rsidRPr="00FA6496">
            <w:rPr>
              <w:rFonts w:ascii="Arial" w:hAnsi="Arial" w:cs="Arial"/>
              <w:sz w:val="24"/>
              <w:szCs w:val="24"/>
            </w:rPr>
            <w:t>observable</w:t>
          </w:r>
          <w:r w:rsidR="002619EA" w:rsidRPr="00FA6496">
            <w:rPr>
              <w:rFonts w:ascii="Arial" w:hAnsi="Arial" w:cs="Arial"/>
              <w:sz w:val="24"/>
              <w:szCs w:val="24"/>
            </w:rPr>
            <w:t xml:space="preserve"> that </w:t>
          </w:r>
          <w:r w:rsidRPr="00FA6496">
            <w:rPr>
              <w:rFonts w:ascii="Arial" w:hAnsi="Arial" w:cs="Arial"/>
              <w:sz w:val="24"/>
              <w:szCs w:val="24"/>
            </w:rPr>
            <w:t>Hilton</w:t>
          </w:r>
          <w:r w:rsidR="002619EA" w:rsidRPr="00FA6496">
            <w:rPr>
              <w:rFonts w:ascii="Arial" w:hAnsi="Arial" w:cs="Arial"/>
              <w:sz w:val="24"/>
              <w:szCs w:val="24"/>
            </w:rPr>
            <w:t xml:space="preserve"> </w:t>
          </w:r>
          <w:r w:rsidRPr="00FA6496">
            <w:rPr>
              <w:rFonts w:ascii="Arial" w:hAnsi="Arial" w:cs="Arial"/>
              <w:sz w:val="24"/>
              <w:szCs w:val="24"/>
            </w:rPr>
            <w:t xml:space="preserve">had a </w:t>
          </w:r>
          <w:r w:rsidR="002619EA" w:rsidRPr="00FA6496">
            <w:rPr>
              <w:rFonts w:ascii="Arial" w:hAnsi="Arial" w:cs="Arial"/>
              <w:sz w:val="24"/>
              <w:szCs w:val="24"/>
            </w:rPr>
            <w:t>health</w:t>
          </w:r>
          <w:r w:rsidRPr="00FA6496">
            <w:rPr>
              <w:rFonts w:ascii="Arial" w:hAnsi="Arial" w:cs="Arial"/>
              <w:sz w:val="24"/>
              <w:szCs w:val="24"/>
            </w:rPr>
            <w:t>ier</w:t>
          </w:r>
          <w:r w:rsidR="002619EA" w:rsidRPr="00FA6496">
            <w:rPr>
              <w:rFonts w:ascii="Arial" w:hAnsi="Arial" w:cs="Arial"/>
              <w:sz w:val="24"/>
              <w:szCs w:val="24"/>
            </w:rPr>
            <w:t xml:space="preserve"> working capital cycle</w:t>
          </w:r>
          <w:r w:rsidRPr="00FA6496">
            <w:rPr>
              <w:rFonts w:ascii="Arial" w:hAnsi="Arial" w:cs="Arial"/>
              <w:sz w:val="24"/>
              <w:szCs w:val="24"/>
            </w:rPr>
            <w:t xml:space="preserve"> receiving adequate </w:t>
          </w:r>
          <w:r w:rsidR="002619EA" w:rsidRPr="00FA6496">
            <w:rPr>
              <w:rFonts w:ascii="Arial" w:hAnsi="Arial" w:cs="Arial"/>
              <w:sz w:val="24"/>
              <w:szCs w:val="24"/>
            </w:rPr>
            <w:t>payment</w:t>
          </w:r>
          <w:r w:rsidR="006D38BB">
            <w:rPr>
              <w:rFonts w:ascii="Arial" w:hAnsi="Arial" w:cs="Arial"/>
              <w:sz w:val="24"/>
              <w:szCs w:val="24"/>
            </w:rPr>
            <w:t>s</w:t>
          </w:r>
          <w:r w:rsidR="002619EA" w:rsidRPr="00FA6496">
            <w:rPr>
              <w:rFonts w:ascii="Arial" w:hAnsi="Arial" w:cs="Arial"/>
              <w:sz w:val="24"/>
              <w:szCs w:val="24"/>
            </w:rPr>
            <w:t xml:space="preserve"> </w:t>
          </w:r>
          <w:r w:rsidRPr="00FA6496">
            <w:rPr>
              <w:rFonts w:ascii="Arial" w:hAnsi="Arial" w:cs="Arial"/>
              <w:sz w:val="24"/>
              <w:szCs w:val="24"/>
            </w:rPr>
            <w:t>given to its</w:t>
          </w:r>
          <w:r w:rsidR="002619EA" w:rsidRPr="00FA6496">
            <w:rPr>
              <w:rFonts w:ascii="Arial" w:hAnsi="Arial" w:cs="Arial"/>
              <w:sz w:val="24"/>
              <w:szCs w:val="24"/>
            </w:rPr>
            <w:t xml:space="preserve"> suppliers. </w:t>
          </w:r>
          <w:proofErr w:type="spellStart"/>
          <w:r w:rsidRPr="00FA6496">
            <w:rPr>
              <w:rFonts w:ascii="Arial" w:hAnsi="Arial" w:cs="Arial"/>
              <w:sz w:val="24"/>
              <w:szCs w:val="24"/>
            </w:rPr>
            <w:t>Ramuni</w:t>
          </w:r>
          <w:proofErr w:type="spellEnd"/>
          <w:r w:rsidRPr="00FA6496">
            <w:rPr>
              <w:rFonts w:ascii="Arial" w:hAnsi="Arial" w:cs="Arial"/>
              <w:sz w:val="24"/>
              <w:szCs w:val="24"/>
            </w:rPr>
            <w:t xml:space="preserve"> (2021) stated that the decline could </w:t>
          </w:r>
          <w:r w:rsidRPr="00FA6496">
            <w:rPr>
              <w:rFonts w:ascii="Arial" w:hAnsi="Arial" w:cs="Arial"/>
              <w:sz w:val="24"/>
              <w:szCs w:val="24"/>
            </w:rPr>
            <w:lastRenderedPageBreak/>
            <w:t xml:space="preserve">be attributed to </w:t>
          </w:r>
          <w:r w:rsidR="002619EA" w:rsidRPr="00FA6496">
            <w:rPr>
              <w:rFonts w:ascii="Arial" w:hAnsi="Arial" w:cs="Arial"/>
              <w:sz w:val="24"/>
              <w:szCs w:val="24"/>
            </w:rPr>
            <w:t>Covid- 19</w:t>
          </w:r>
          <w:r w:rsidR="006D38BB">
            <w:rPr>
              <w:rFonts w:ascii="Arial" w:hAnsi="Arial" w:cs="Arial"/>
              <w:sz w:val="24"/>
              <w:szCs w:val="24"/>
            </w:rPr>
            <w:t>,</w:t>
          </w:r>
          <w:r w:rsidRPr="00FA6496">
            <w:rPr>
              <w:rFonts w:ascii="Arial" w:hAnsi="Arial" w:cs="Arial"/>
              <w:sz w:val="24"/>
              <w:szCs w:val="24"/>
            </w:rPr>
            <w:t xml:space="preserve"> </w:t>
          </w:r>
          <w:r w:rsidR="006D38BB">
            <w:rPr>
              <w:rFonts w:ascii="Arial" w:hAnsi="Arial" w:cs="Arial"/>
              <w:sz w:val="24"/>
              <w:szCs w:val="24"/>
            </w:rPr>
            <w:t>which</w:t>
          </w:r>
          <w:r w:rsidRPr="00FA6496">
            <w:rPr>
              <w:rFonts w:ascii="Arial" w:hAnsi="Arial" w:cs="Arial"/>
              <w:sz w:val="24"/>
              <w:szCs w:val="24"/>
            </w:rPr>
            <w:t xml:space="preserve"> led to </w:t>
          </w:r>
          <w:r w:rsidR="006D38BB">
            <w:rPr>
              <w:rFonts w:ascii="Arial" w:hAnsi="Arial" w:cs="Arial"/>
              <w:sz w:val="24"/>
              <w:szCs w:val="24"/>
            </w:rPr>
            <w:t xml:space="preserve">a </w:t>
          </w:r>
          <w:r w:rsidRPr="00FA6496">
            <w:rPr>
              <w:rFonts w:ascii="Arial" w:hAnsi="Arial" w:cs="Arial"/>
              <w:sz w:val="24"/>
              <w:szCs w:val="24"/>
            </w:rPr>
            <w:t>challenging</w:t>
          </w:r>
          <w:r w:rsidR="002619EA" w:rsidRPr="00FA6496">
            <w:rPr>
              <w:rFonts w:ascii="Arial" w:hAnsi="Arial" w:cs="Arial"/>
              <w:sz w:val="24"/>
              <w:szCs w:val="24"/>
            </w:rPr>
            <w:t xml:space="preserve"> time </w:t>
          </w:r>
          <w:r w:rsidR="006D38BB">
            <w:rPr>
              <w:rFonts w:ascii="Arial" w:hAnsi="Arial" w:cs="Arial"/>
              <w:sz w:val="24"/>
              <w:szCs w:val="24"/>
            </w:rPr>
            <w:t xml:space="preserve">for </w:t>
          </w:r>
          <w:r w:rsidR="002619EA" w:rsidRPr="00FA6496">
            <w:rPr>
              <w:rFonts w:ascii="Arial" w:hAnsi="Arial" w:cs="Arial"/>
              <w:sz w:val="24"/>
              <w:szCs w:val="24"/>
            </w:rPr>
            <w:t>business</w:t>
          </w:r>
          <w:r w:rsidRPr="00FA6496">
            <w:rPr>
              <w:rFonts w:ascii="Arial" w:hAnsi="Arial" w:cs="Arial"/>
              <w:sz w:val="24"/>
              <w:szCs w:val="24"/>
            </w:rPr>
            <w:t xml:space="preserve"> </w:t>
          </w:r>
          <w:r w:rsidR="002619EA" w:rsidRPr="00FA6496">
            <w:rPr>
              <w:rFonts w:ascii="Arial" w:hAnsi="Arial" w:cs="Arial"/>
              <w:sz w:val="24"/>
              <w:szCs w:val="24"/>
            </w:rPr>
            <w:t>sustain</w:t>
          </w:r>
          <w:r w:rsidRPr="00FA6496">
            <w:rPr>
              <w:rFonts w:ascii="Arial" w:hAnsi="Arial" w:cs="Arial"/>
              <w:sz w:val="24"/>
              <w:szCs w:val="24"/>
            </w:rPr>
            <w:t>ability and profitability</w:t>
          </w:r>
          <w:r w:rsidR="002619EA" w:rsidRPr="00FA6496">
            <w:rPr>
              <w:rFonts w:ascii="Arial" w:hAnsi="Arial" w:cs="Arial"/>
              <w:sz w:val="24"/>
              <w:szCs w:val="24"/>
            </w:rPr>
            <w:t>.</w:t>
          </w:r>
        </w:p>
        <w:p w14:paraId="308BC7F1" w14:textId="18BED9E6" w:rsidR="002619EA" w:rsidRPr="00FA6496" w:rsidRDefault="002619EA" w:rsidP="00FA6496">
          <w:pPr>
            <w:pStyle w:val="Heading1"/>
            <w:rPr>
              <w:rFonts w:ascii="Arial" w:hAnsi="Arial" w:cs="Arial"/>
              <w:b/>
              <w:bCs/>
              <w:color w:val="auto"/>
              <w:sz w:val="24"/>
              <w:szCs w:val="24"/>
            </w:rPr>
          </w:pPr>
          <w:bookmarkStart w:id="7" w:name="_Toc104440367"/>
          <w:r w:rsidRPr="00FA6496">
            <w:rPr>
              <w:rFonts w:ascii="Arial" w:hAnsi="Arial" w:cs="Arial"/>
              <w:b/>
              <w:bCs/>
              <w:color w:val="auto"/>
              <w:sz w:val="24"/>
              <w:szCs w:val="24"/>
            </w:rPr>
            <w:t xml:space="preserve">Importance </w:t>
          </w:r>
          <w:r w:rsidR="00FA6496" w:rsidRPr="00FA6496">
            <w:rPr>
              <w:rFonts w:ascii="Arial" w:hAnsi="Arial" w:cs="Arial"/>
              <w:b/>
              <w:bCs/>
              <w:color w:val="auto"/>
              <w:sz w:val="24"/>
              <w:szCs w:val="24"/>
            </w:rPr>
            <w:t>of Using Ratio Analysis</w:t>
          </w:r>
          <w:bookmarkEnd w:id="7"/>
        </w:p>
        <w:p w14:paraId="7D822F34" w14:textId="430EB205" w:rsidR="00FA29EC" w:rsidRPr="00FA6496" w:rsidRDefault="005E1922" w:rsidP="00B734C1">
          <w:pPr>
            <w:spacing w:line="360" w:lineRule="auto"/>
            <w:jc w:val="both"/>
            <w:rPr>
              <w:rFonts w:ascii="Arial" w:hAnsi="Arial" w:cs="Arial"/>
              <w:sz w:val="24"/>
              <w:szCs w:val="24"/>
            </w:rPr>
          </w:pPr>
          <w:proofErr w:type="spellStart"/>
          <w:r w:rsidRPr="00FA6496">
            <w:rPr>
              <w:rFonts w:ascii="Arial" w:hAnsi="Arial" w:cs="Arial"/>
              <w:sz w:val="24"/>
              <w:szCs w:val="24"/>
            </w:rPr>
            <w:t>Arkan</w:t>
          </w:r>
          <w:proofErr w:type="spellEnd"/>
          <w:r w:rsidR="00E536B0" w:rsidRPr="00FA6496">
            <w:rPr>
              <w:rFonts w:ascii="Arial" w:hAnsi="Arial" w:cs="Arial"/>
              <w:sz w:val="24"/>
              <w:szCs w:val="24"/>
            </w:rPr>
            <w:t xml:space="preserve"> </w:t>
          </w:r>
          <w:r w:rsidRPr="00FA6496">
            <w:rPr>
              <w:rFonts w:ascii="Arial" w:hAnsi="Arial" w:cs="Arial"/>
              <w:sz w:val="24"/>
              <w:szCs w:val="24"/>
            </w:rPr>
            <w:t>(2016)</w:t>
          </w:r>
          <w:r w:rsidR="00E536B0" w:rsidRPr="00FA6496">
            <w:rPr>
              <w:rFonts w:ascii="Arial" w:hAnsi="Arial" w:cs="Arial"/>
              <w:sz w:val="24"/>
              <w:szCs w:val="24"/>
            </w:rPr>
            <w:t xml:space="preserve"> stated that emerging and developed markets need </w:t>
          </w:r>
          <w:r w:rsidRPr="00FA6496">
            <w:rPr>
              <w:rFonts w:ascii="Arial" w:hAnsi="Arial" w:cs="Arial"/>
              <w:sz w:val="24"/>
              <w:szCs w:val="24"/>
            </w:rPr>
            <w:t xml:space="preserve">financial ratios </w:t>
          </w:r>
          <w:r w:rsidR="00E536B0" w:rsidRPr="00FA6496">
            <w:rPr>
              <w:rFonts w:ascii="Arial" w:hAnsi="Arial" w:cs="Arial"/>
              <w:sz w:val="24"/>
              <w:szCs w:val="24"/>
            </w:rPr>
            <w:t>for</w:t>
          </w:r>
          <w:r w:rsidRPr="00FA6496">
            <w:rPr>
              <w:rFonts w:ascii="Arial" w:hAnsi="Arial" w:cs="Arial"/>
              <w:sz w:val="24"/>
              <w:szCs w:val="24"/>
            </w:rPr>
            <w:t xml:space="preserve"> stock price trend</w:t>
          </w:r>
          <w:r w:rsidR="00E536B0" w:rsidRPr="00FA6496">
            <w:rPr>
              <w:rFonts w:ascii="Arial" w:hAnsi="Arial" w:cs="Arial"/>
              <w:sz w:val="24"/>
              <w:szCs w:val="24"/>
            </w:rPr>
            <w:t xml:space="preserve"> prediction</w:t>
          </w:r>
          <w:r w:rsidRPr="00FA6496">
            <w:rPr>
              <w:rFonts w:ascii="Arial" w:hAnsi="Arial" w:cs="Arial"/>
              <w:sz w:val="24"/>
              <w:szCs w:val="24"/>
            </w:rPr>
            <w:t>s.</w:t>
          </w:r>
          <w:r w:rsidR="00E536B0" w:rsidRPr="00FA6496">
            <w:rPr>
              <w:rFonts w:ascii="Arial" w:hAnsi="Arial" w:cs="Arial"/>
              <w:sz w:val="24"/>
              <w:szCs w:val="24"/>
            </w:rPr>
            <w:t xml:space="preserve"> </w:t>
          </w:r>
          <w:r w:rsidR="002619EA" w:rsidRPr="00FA6496">
            <w:rPr>
              <w:rFonts w:ascii="Arial" w:hAnsi="Arial" w:cs="Arial"/>
              <w:sz w:val="24"/>
              <w:szCs w:val="24"/>
            </w:rPr>
            <w:t>Hospitality co</w:t>
          </w:r>
          <w:r w:rsidR="00E536B0" w:rsidRPr="00FA6496">
            <w:rPr>
              <w:rFonts w:ascii="Arial" w:hAnsi="Arial" w:cs="Arial"/>
              <w:sz w:val="24"/>
              <w:szCs w:val="24"/>
            </w:rPr>
            <w:t xml:space="preserve">vers </w:t>
          </w:r>
          <w:r w:rsidR="002619EA" w:rsidRPr="00FA6496">
            <w:rPr>
              <w:rFonts w:ascii="Arial" w:hAnsi="Arial" w:cs="Arial"/>
              <w:sz w:val="24"/>
              <w:szCs w:val="24"/>
            </w:rPr>
            <w:t xml:space="preserve">businesses </w:t>
          </w:r>
          <w:r w:rsidR="00E536B0" w:rsidRPr="00FA6496">
            <w:rPr>
              <w:rFonts w:ascii="Arial" w:hAnsi="Arial" w:cs="Arial"/>
              <w:sz w:val="24"/>
              <w:szCs w:val="24"/>
            </w:rPr>
            <w:t>such as lodging and</w:t>
          </w:r>
          <w:r w:rsidR="002619EA" w:rsidRPr="00FA6496">
            <w:rPr>
              <w:rFonts w:ascii="Arial" w:hAnsi="Arial" w:cs="Arial"/>
              <w:sz w:val="24"/>
              <w:szCs w:val="24"/>
            </w:rPr>
            <w:t xml:space="preserve"> hotel</w:t>
          </w:r>
          <w:r w:rsidR="00E536B0" w:rsidRPr="00FA6496">
            <w:rPr>
              <w:rFonts w:ascii="Arial" w:hAnsi="Arial" w:cs="Arial"/>
              <w:sz w:val="24"/>
              <w:szCs w:val="24"/>
            </w:rPr>
            <w:t>s</w:t>
          </w:r>
          <w:r w:rsidR="002619EA" w:rsidRPr="00FA6496">
            <w:rPr>
              <w:rFonts w:ascii="Arial" w:hAnsi="Arial" w:cs="Arial"/>
              <w:sz w:val="24"/>
              <w:szCs w:val="24"/>
            </w:rPr>
            <w:t>, theme park</w:t>
          </w:r>
          <w:r w:rsidR="00E536B0" w:rsidRPr="00FA6496">
            <w:rPr>
              <w:rFonts w:ascii="Arial" w:hAnsi="Arial" w:cs="Arial"/>
              <w:sz w:val="24"/>
              <w:szCs w:val="24"/>
            </w:rPr>
            <w:t>s</w:t>
          </w:r>
          <w:r w:rsidR="002619EA" w:rsidRPr="00FA6496">
            <w:rPr>
              <w:rFonts w:ascii="Arial" w:hAnsi="Arial" w:cs="Arial"/>
              <w:sz w:val="24"/>
              <w:szCs w:val="24"/>
            </w:rPr>
            <w:t xml:space="preserve">, </w:t>
          </w:r>
          <w:r w:rsidR="00E536B0" w:rsidRPr="00FA6496">
            <w:rPr>
              <w:rFonts w:ascii="Arial" w:hAnsi="Arial" w:cs="Arial"/>
              <w:sz w:val="24"/>
              <w:szCs w:val="24"/>
            </w:rPr>
            <w:t xml:space="preserve">and </w:t>
          </w:r>
          <w:r w:rsidR="002619EA" w:rsidRPr="00FA6496">
            <w:rPr>
              <w:rFonts w:ascii="Arial" w:hAnsi="Arial" w:cs="Arial"/>
              <w:sz w:val="24"/>
              <w:szCs w:val="24"/>
            </w:rPr>
            <w:t>transportation</w:t>
          </w:r>
          <w:r w:rsidR="00E536B0" w:rsidRPr="00FA6496">
            <w:rPr>
              <w:rFonts w:ascii="Arial" w:hAnsi="Arial" w:cs="Arial"/>
              <w:sz w:val="24"/>
              <w:szCs w:val="24"/>
            </w:rPr>
            <w:t xml:space="preserve"> providers</w:t>
          </w:r>
          <w:r w:rsidR="002619EA" w:rsidRPr="00FA6496">
            <w:rPr>
              <w:rFonts w:ascii="Arial" w:hAnsi="Arial" w:cs="Arial"/>
              <w:sz w:val="24"/>
              <w:szCs w:val="24"/>
            </w:rPr>
            <w:t xml:space="preserve">. </w:t>
          </w:r>
          <w:r w:rsidR="00E536B0" w:rsidRPr="00FA6496">
            <w:rPr>
              <w:rFonts w:ascii="Arial" w:hAnsi="Arial" w:cs="Arial"/>
              <w:sz w:val="24"/>
              <w:szCs w:val="24"/>
            </w:rPr>
            <w:t xml:space="preserve">Hilton Worldwide </w:t>
          </w:r>
          <w:r w:rsidR="002619EA" w:rsidRPr="00FA6496">
            <w:rPr>
              <w:rFonts w:ascii="Arial" w:hAnsi="Arial" w:cs="Arial"/>
              <w:sz w:val="24"/>
              <w:szCs w:val="24"/>
            </w:rPr>
            <w:t xml:space="preserve">manages </w:t>
          </w:r>
          <w:r w:rsidR="00E536B0" w:rsidRPr="00FA6496">
            <w:rPr>
              <w:rFonts w:ascii="Arial" w:hAnsi="Arial" w:cs="Arial"/>
              <w:sz w:val="24"/>
              <w:szCs w:val="24"/>
            </w:rPr>
            <w:t xml:space="preserve">diverse </w:t>
          </w:r>
          <w:r w:rsidR="002619EA" w:rsidRPr="00FA6496">
            <w:rPr>
              <w:rFonts w:ascii="Arial" w:hAnsi="Arial" w:cs="Arial"/>
              <w:sz w:val="24"/>
              <w:szCs w:val="24"/>
            </w:rPr>
            <w:t xml:space="preserve">businesses </w:t>
          </w:r>
          <w:r w:rsidR="00E536B0" w:rsidRPr="00FA6496">
            <w:rPr>
              <w:rFonts w:ascii="Arial" w:hAnsi="Arial" w:cs="Arial"/>
              <w:sz w:val="24"/>
              <w:szCs w:val="24"/>
            </w:rPr>
            <w:t>under its name in</w:t>
          </w:r>
          <w:r w:rsidR="002619EA" w:rsidRPr="00FA6496">
            <w:rPr>
              <w:rFonts w:ascii="Arial" w:hAnsi="Arial" w:cs="Arial"/>
              <w:sz w:val="24"/>
              <w:szCs w:val="24"/>
            </w:rPr>
            <w:t xml:space="preserve"> this </w:t>
          </w:r>
          <w:r w:rsidR="00E536B0" w:rsidRPr="00FA6496">
            <w:rPr>
              <w:rFonts w:ascii="Arial" w:hAnsi="Arial" w:cs="Arial"/>
              <w:sz w:val="24"/>
              <w:szCs w:val="24"/>
            </w:rPr>
            <w:t>sector</w:t>
          </w:r>
          <w:r w:rsidR="002619EA" w:rsidRPr="00FA6496">
            <w:rPr>
              <w:rFonts w:ascii="Arial" w:hAnsi="Arial" w:cs="Arial"/>
              <w:sz w:val="24"/>
              <w:szCs w:val="24"/>
            </w:rPr>
            <w:t xml:space="preserve">. </w:t>
          </w:r>
          <w:r w:rsidR="00E536B0" w:rsidRPr="00FA6496">
            <w:rPr>
              <w:rFonts w:ascii="Arial" w:hAnsi="Arial" w:cs="Arial"/>
              <w:sz w:val="24"/>
              <w:szCs w:val="24"/>
            </w:rPr>
            <w:t>Consequently</w:t>
          </w:r>
          <w:r w:rsidR="002619EA" w:rsidRPr="00FA6496">
            <w:rPr>
              <w:rFonts w:ascii="Arial" w:hAnsi="Arial" w:cs="Arial"/>
              <w:sz w:val="24"/>
              <w:szCs w:val="24"/>
            </w:rPr>
            <w:t xml:space="preserve">, </w:t>
          </w:r>
          <w:r w:rsidR="00E536B0" w:rsidRPr="00FA6496">
            <w:rPr>
              <w:rFonts w:ascii="Arial" w:hAnsi="Arial" w:cs="Arial"/>
              <w:sz w:val="24"/>
              <w:szCs w:val="24"/>
            </w:rPr>
            <w:t xml:space="preserve">that makes it more vital for the management </w:t>
          </w:r>
          <w:r w:rsidR="002619EA" w:rsidRPr="00FA6496">
            <w:rPr>
              <w:rFonts w:ascii="Arial" w:hAnsi="Arial" w:cs="Arial"/>
              <w:sz w:val="24"/>
              <w:szCs w:val="24"/>
            </w:rPr>
            <w:t xml:space="preserve">to </w:t>
          </w:r>
          <w:r w:rsidR="00E536B0" w:rsidRPr="00FA6496">
            <w:rPr>
              <w:rFonts w:ascii="Arial" w:hAnsi="Arial" w:cs="Arial"/>
              <w:sz w:val="24"/>
              <w:szCs w:val="24"/>
            </w:rPr>
            <w:t xml:space="preserve">understand </w:t>
          </w:r>
          <w:r w:rsidR="002619EA" w:rsidRPr="00FA6496">
            <w:rPr>
              <w:rFonts w:ascii="Arial" w:hAnsi="Arial" w:cs="Arial"/>
              <w:sz w:val="24"/>
              <w:szCs w:val="24"/>
            </w:rPr>
            <w:t xml:space="preserve">ratio analysis </w:t>
          </w:r>
          <w:r w:rsidR="00E536B0" w:rsidRPr="00FA6496">
            <w:rPr>
              <w:rFonts w:ascii="Arial" w:hAnsi="Arial" w:cs="Arial"/>
              <w:sz w:val="24"/>
              <w:szCs w:val="24"/>
            </w:rPr>
            <w:t xml:space="preserve">for </w:t>
          </w:r>
          <w:r w:rsidR="002619EA" w:rsidRPr="00FA6496">
            <w:rPr>
              <w:rFonts w:ascii="Arial" w:hAnsi="Arial" w:cs="Arial"/>
              <w:sz w:val="24"/>
              <w:szCs w:val="24"/>
            </w:rPr>
            <w:t>analys</w:t>
          </w:r>
          <w:r w:rsidR="00E536B0" w:rsidRPr="00FA6496">
            <w:rPr>
              <w:rFonts w:ascii="Arial" w:hAnsi="Arial" w:cs="Arial"/>
              <w:sz w:val="24"/>
              <w:szCs w:val="24"/>
            </w:rPr>
            <w:t xml:space="preserve">ing </w:t>
          </w:r>
          <w:r w:rsidR="002619EA" w:rsidRPr="00FA6496">
            <w:rPr>
              <w:rFonts w:ascii="Arial" w:hAnsi="Arial" w:cs="Arial"/>
              <w:sz w:val="24"/>
              <w:szCs w:val="24"/>
            </w:rPr>
            <w:t>its diverse portfolio</w:t>
          </w:r>
          <w:r w:rsidR="00E977ED" w:rsidRPr="00FA6496">
            <w:rPr>
              <w:rFonts w:ascii="Arial" w:hAnsi="Arial" w:cs="Arial"/>
              <w:sz w:val="24"/>
              <w:szCs w:val="24"/>
            </w:rPr>
            <w:t>'</w:t>
          </w:r>
          <w:r w:rsidR="00E536B0" w:rsidRPr="00FA6496">
            <w:rPr>
              <w:rFonts w:ascii="Arial" w:hAnsi="Arial" w:cs="Arial"/>
              <w:sz w:val="24"/>
              <w:szCs w:val="24"/>
            </w:rPr>
            <w:t>s elements</w:t>
          </w:r>
          <w:r w:rsidR="00A07951" w:rsidRPr="00FA6496">
            <w:rPr>
              <w:rFonts w:ascii="Arial" w:hAnsi="Arial" w:cs="Arial"/>
              <w:sz w:val="24"/>
              <w:szCs w:val="24"/>
            </w:rPr>
            <w:t xml:space="preserve"> (Alvarez &amp; </w:t>
          </w:r>
          <w:proofErr w:type="spellStart"/>
          <w:r w:rsidR="00A07951" w:rsidRPr="00FA6496">
            <w:rPr>
              <w:rFonts w:ascii="Arial" w:hAnsi="Arial" w:cs="Arial"/>
              <w:sz w:val="24"/>
              <w:szCs w:val="24"/>
            </w:rPr>
            <w:t>Fridson</w:t>
          </w:r>
          <w:proofErr w:type="spellEnd"/>
          <w:r w:rsidR="00A07951" w:rsidRPr="00FA6496">
            <w:rPr>
              <w:rFonts w:ascii="Arial" w:hAnsi="Arial" w:cs="Arial"/>
              <w:sz w:val="24"/>
              <w:szCs w:val="24"/>
            </w:rPr>
            <w:t>, 2011)</w:t>
          </w:r>
          <w:r w:rsidR="002619EA" w:rsidRPr="00FA6496">
            <w:rPr>
              <w:rFonts w:ascii="Arial" w:hAnsi="Arial" w:cs="Arial"/>
              <w:sz w:val="24"/>
              <w:szCs w:val="24"/>
            </w:rPr>
            <w:t xml:space="preserve">. </w:t>
          </w:r>
          <w:r w:rsidR="00E536B0" w:rsidRPr="00FA6496">
            <w:rPr>
              <w:rFonts w:ascii="Arial" w:hAnsi="Arial" w:cs="Arial"/>
              <w:sz w:val="24"/>
              <w:szCs w:val="24"/>
            </w:rPr>
            <w:t xml:space="preserve">Evaluating all the </w:t>
          </w:r>
          <w:r w:rsidR="00FA29EC" w:rsidRPr="00FA6496">
            <w:rPr>
              <w:rFonts w:ascii="Arial" w:hAnsi="Arial" w:cs="Arial"/>
              <w:sz w:val="24"/>
              <w:szCs w:val="24"/>
            </w:rPr>
            <w:t xml:space="preserve">ventures will </w:t>
          </w:r>
          <w:r w:rsidR="00E536B0" w:rsidRPr="00FA6496">
            <w:rPr>
              <w:rFonts w:ascii="Arial" w:hAnsi="Arial" w:cs="Arial"/>
              <w:sz w:val="24"/>
              <w:szCs w:val="24"/>
            </w:rPr>
            <w:t>reveal the well-performing and underperforming</w:t>
          </w:r>
          <w:r w:rsidR="00FA29EC" w:rsidRPr="00FA6496">
            <w:rPr>
              <w:rFonts w:ascii="Arial" w:hAnsi="Arial" w:cs="Arial"/>
              <w:sz w:val="24"/>
              <w:szCs w:val="24"/>
            </w:rPr>
            <w:t xml:space="preserve"> businesses</w:t>
          </w:r>
          <w:r w:rsidR="00E536B0" w:rsidRPr="00FA6496">
            <w:rPr>
              <w:rFonts w:ascii="Arial" w:hAnsi="Arial" w:cs="Arial"/>
              <w:sz w:val="24"/>
              <w:szCs w:val="24"/>
            </w:rPr>
            <w:t xml:space="preserve"> </w:t>
          </w:r>
          <w:r w:rsidR="00E977ED" w:rsidRPr="00FA6496">
            <w:rPr>
              <w:rFonts w:ascii="Arial" w:hAnsi="Arial" w:cs="Arial"/>
              <w:sz w:val="24"/>
              <w:szCs w:val="24"/>
            </w:rPr>
            <w:t>to develop</w:t>
          </w:r>
          <w:r w:rsidR="00E536B0" w:rsidRPr="00FA6496">
            <w:rPr>
              <w:rFonts w:ascii="Arial" w:hAnsi="Arial" w:cs="Arial"/>
              <w:sz w:val="24"/>
              <w:szCs w:val="24"/>
            </w:rPr>
            <w:t xml:space="preserve"> the appropriate improvement </w:t>
          </w:r>
          <w:r w:rsidR="00FA29EC" w:rsidRPr="00FA6496">
            <w:rPr>
              <w:rFonts w:ascii="Arial" w:hAnsi="Arial" w:cs="Arial"/>
              <w:sz w:val="24"/>
              <w:szCs w:val="24"/>
            </w:rPr>
            <w:t>guid</w:t>
          </w:r>
          <w:r w:rsidR="00E536B0" w:rsidRPr="00FA6496">
            <w:rPr>
              <w:rFonts w:ascii="Arial" w:hAnsi="Arial" w:cs="Arial"/>
              <w:sz w:val="24"/>
              <w:szCs w:val="24"/>
            </w:rPr>
            <w:t>elines</w:t>
          </w:r>
          <w:r w:rsidR="00FA29EC" w:rsidRPr="00FA6496">
            <w:rPr>
              <w:rFonts w:ascii="Arial" w:hAnsi="Arial" w:cs="Arial"/>
              <w:sz w:val="24"/>
              <w:szCs w:val="24"/>
            </w:rPr>
            <w:t>.</w:t>
          </w:r>
        </w:p>
        <w:p w14:paraId="42509D88" w14:textId="6F00DC83" w:rsidR="002619EA" w:rsidRPr="00FA6496" w:rsidRDefault="00A07951" w:rsidP="00B734C1">
          <w:pPr>
            <w:spacing w:line="360" w:lineRule="auto"/>
            <w:jc w:val="both"/>
            <w:rPr>
              <w:rFonts w:ascii="Arial" w:hAnsi="Arial" w:cs="Arial"/>
              <w:sz w:val="24"/>
              <w:szCs w:val="24"/>
            </w:rPr>
          </w:pPr>
          <w:r w:rsidRPr="00FA6496">
            <w:rPr>
              <w:rFonts w:ascii="Arial" w:hAnsi="Arial" w:cs="Arial"/>
              <w:sz w:val="24"/>
              <w:szCs w:val="24"/>
            </w:rPr>
            <w:t>Madura (2020) added that r</w:t>
          </w:r>
          <w:r w:rsidR="002619EA" w:rsidRPr="00FA6496">
            <w:rPr>
              <w:rFonts w:ascii="Arial" w:hAnsi="Arial" w:cs="Arial"/>
              <w:sz w:val="24"/>
              <w:szCs w:val="24"/>
            </w:rPr>
            <w:t xml:space="preserve">atio analysis </w:t>
          </w:r>
          <w:r w:rsidRPr="00FA6496">
            <w:rPr>
              <w:rFonts w:ascii="Arial" w:hAnsi="Arial" w:cs="Arial"/>
              <w:sz w:val="24"/>
              <w:szCs w:val="24"/>
            </w:rPr>
            <w:t>compares</w:t>
          </w:r>
          <w:r w:rsidR="002619EA" w:rsidRPr="00FA6496">
            <w:rPr>
              <w:rFonts w:ascii="Arial" w:hAnsi="Arial" w:cs="Arial"/>
              <w:sz w:val="24"/>
              <w:szCs w:val="24"/>
            </w:rPr>
            <w:t xml:space="preserve"> the </w:t>
          </w:r>
          <w:r w:rsidRPr="00FA6496">
            <w:rPr>
              <w:rFonts w:ascii="Arial" w:hAnsi="Arial" w:cs="Arial"/>
              <w:sz w:val="24"/>
              <w:szCs w:val="24"/>
            </w:rPr>
            <w:t>company</w:t>
          </w:r>
          <w:r w:rsidR="00E977ED" w:rsidRPr="00FA6496">
            <w:rPr>
              <w:rFonts w:ascii="Arial" w:hAnsi="Arial" w:cs="Arial"/>
              <w:sz w:val="24"/>
              <w:szCs w:val="24"/>
            </w:rPr>
            <w:t>'</w:t>
          </w:r>
          <w:r w:rsidRPr="00FA6496">
            <w:rPr>
              <w:rFonts w:ascii="Arial" w:hAnsi="Arial" w:cs="Arial"/>
              <w:sz w:val="24"/>
              <w:szCs w:val="24"/>
            </w:rPr>
            <w:t xml:space="preserve">s </w:t>
          </w:r>
          <w:r w:rsidR="002619EA" w:rsidRPr="00FA6496">
            <w:rPr>
              <w:rFonts w:ascii="Arial" w:hAnsi="Arial" w:cs="Arial"/>
              <w:sz w:val="24"/>
              <w:szCs w:val="24"/>
            </w:rPr>
            <w:t>financial variable</w:t>
          </w:r>
          <w:r w:rsidRPr="00FA6496">
            <w:rPr>
              <w:rFonts w:ascii="Arial" w:hAnsi="Arial" w:cs="Arial"/>
              <w:sz w:val="24"/>
              <w:szCs w:val="24"/>
            </w:rPr>
            <w:t>s</w:t>
          </w:r>
          <w:r w:rsidR="002619EA" w:rsidRPr="00FA6496">
            <w:rPr>
              <w:rFonts w:ascii="Arial" w:hAnsi="Arial" w:cs="Arial"/>
              <w:sz w:val="24"/>
              <w:szCs w:val="24"/>
            </w:rPr>
            <w:t xml:space="preserve"> </w:t>
          </w:r>
          <w:r w:rsidRPr="00FA6496">
            <w:rPr>
              <w:rFonts w:ascii="Arial" w:hAnsi="Arial" w:cs="Arial"/>
              <w:sz w:val="24"/>
              <w:szCs w:val="24"/>
            </w:rPr>
            <w:t>against its</w:t>
          </w:r>
          <w:r w:rsidR="002619EA" w:rsidRPr="00FA6496">
            <w:rPr>
              <w:rFonts w:ascii="Arial" w:hAnsi="Arial" w:cs="Arial"/>
              <w:sz w:val="24"/>
              <w:szCs w:val="24"/>
            </w:rPr>
            <w:t xml:space="preserve"> other</w:t>
          </w:r>
          <w:r w:rsidRPr="00FA6496">
            <w:rPr>
              <w:rFonts w:ascii="Arial" w:hAnsi="Arial" w:cs="Arial"/>
              <w:sz w:val="24"/>
              <w:szCs w:val="24"/>
            </w:rPr>
            <w:t xml:space="preserve"> values for different years</w:t>
          </w:r>
          <w:r w:rsidR="002619EA" w:rsidRPr="00FA6496">
            <w:rPr>
              <w:rFonts w:ascii="Arial" w:hAnsi="Arial" w:cs="Arial"/>
              <w:sz w:val="24"/>
              <w:szCs w:val="24"/>
            </w:rPr>
            <w:t>. Financial ratio</w:t>
          </w:r>
          <w:r w:rsidRPr="00FA6496">
            <w:rPr>
              <w:rFonts w:ascii="Arial" w:hAnsi="Arial" w:cs="Arial"/>
              <w:sz w:val="24"/>
              <w:szCs w:val="24"/>
            </w:rPr>
            <w:t>s</w:t>
          </w:r>
          <w:r w:rsidR="002619EA" w:rsidRPr="00FA6496">
            <w:rPr>
              <w:rFonts w:ascii="Arial" w:hAnsi="Arial" w:cs="Arial"/>
              <w:sz w:val="24"/>
              <w:szCs w:val="24"/>
            </w:rPr>
            <w:t xml:space="preserve"> </w:t>
          </w:r>
          <w:r w:rsidRPr="00FA6496">
            <w:rPr>
              <w:rFonts w:ascii="Arial" w:hAnsi="Arial" w:cs="Arial"/>
              <w:sz w:val="24"/>
              <w:szCs w:val="24"/>
            </w:rPr>
            <w:t>enable the</w:t>
          </w:r>
          <w:r w:rsidR="002619EA" w:rsidRPr="00FA6496">
            <w:rPr>
              <w:rFonts w:ascii="Arial" w:hAnsi="Arial" w:cs="Arial"/>
              <w:sz w:val="24"/>
              <w:szCs w:val="24"/>
            </w:rPr>
            <w:t xml:space="preserve"> business managers</w:t>
          </w:r>
          <w:r w:rsidRPr="00FA6496">
            <w:rPr>
              <w:rFonts w:ascii="Arial" w:hAnsi="Arial" w:cs="Arial"/>
              <w:sz w:val="24"/>
              <w:szCs w:val="24"/>
            </w:rPr>
            <w:t xml:space="preserve"> and the investors</w:t>
          </w:r>
          <w:r w:rsidR="002619EA" w:rsidRPr="00FA6496">
            <w:rPr>
              <w:rFonts w:ascii="Arial" w:hAnsi="Arial" w:cs="Arial"/>
              <w:sz w:val="24"/>
              <w:szCs w:val="24"/>
            </w:rPr>
            <w:t xml:space="preserve"> to </w:t>
          </w:r>
          <w:r w:rsidRPr="00FA6496">
            <w:rPr>
              <w:rFonts w:ascii="Arial" w:hAnsi="Arial" w:cs="Arial"/>
              <w:sz w:val="24"/>
              <w:szCs w:val="24"/>
            </w:rPr>
            <w:t xml:space="preserve">evaluate the </w:t>
          </w:r>
          <w:r w:rsidR="002619EA" w:rsidRPr="00FA6496">
            <w:rPr>
              <w:rFonts w:ascii="Arial" w:hAnsi="Arial" w:cs="Arial"/>
              <w:sz w:val="24"/>
              <w:szCs w:val="24"/>
            </w:rPr>
            <w:t xml:space="preserve">value </w:t>
          </w:r>
          <w:r w:rsidRPr="00FA6496">
            <w:rPr>
              <w:rFonts w:ascii="Arial" w:hAnsi="Arial" w:cs="Arial"/>
              <w:sz w:val="24"/>
              <w:szCs w:val="24"/>
            </w:rPr>
            <w:t>of some relationships a</w:t>
          </w:r>
          <w:r w:rsidR="00E977ED" w:rsidRPr="00FA6496">
            <w:rPr>
              <w:rFonts w:ascii="Arial" w:hAnsi="Arial" w:cs="Arial"/>
              <w:sz w:val="24"/>
              <w:szCs w:val="24"/>
            </w:rPr>
            <w:t>nd calculate</w:t>
          </w:r>
          <w:r w:rsidRPr="00FA6496">
            <w:rPr>
              <w:rFonts w:ascii="Arial" w:hAnsi="Arial" w:cs="Arial"/>
              <w:sz w:val="24"/>
              <w:szCs w:val="24"/>
            </w:rPr>
            <w:t xml:space="preserve"> </w:t>
          </w:r>
          <w:r w:rsidR="002619EA" w:rsidRPr="00FA6496">
            <w:rPr>
              <w:rFonts w:ascii="Arial" w:hAnsi="Arial" w:cs="Arial"/>
              <w:sz w:val="24"/>
              <w:szCs w:val="24"/>
            </w:rPr>
            <w:t xml:space="preserve">the </w:t>
          </w:r>
          <w:r w:rsidRPr="00FA6496">
            <w:rPr>
              <w:rFonts w:ascii="Arial" w:hAnsi="Arial" w:cs="Arial"/>
              <w:sz w:val="24"/>
              <w:szCs w:val="24"/>
            </w:rPr>
            <w:t>extent</w:t>
          </w:r>
          <w:r w:rsidR="002619EA" w:rsidRPr="00FA6496">
            <w:rPr>
              <w:rFonts w:ascii="Arial" w:hAnsi="Arial" w:cs="Arial"/>
              <w:sz w:val="24"/>
              <w:szCs w:val="24"/>
            </w:rPr>
            <w:t xml:space="preserve"> of change</w:t>
          </w:r>
          <w:r w:rsidRPr="00FA6496">
            <w:rPr>
              <w:rFonts w:ascii="Arial" w:hAnsi="Arial" w:cs="Arial"/>
              <w:sz w:val="24"/>
              <w:szCs w:val="24"/>
            </w:rPr>
            <w:t xml:space="preserve">s depicted </w:t>
          </w:r>
          <w:r w:rsidR="002619EA" w:rsidRPr="00FA6496">
            <w:rPr>
              <w:rFonts w:ascii="Arial" w:hAnsi="Arial" w:cs="Arial"/>
              <w:sz w:val="24"/>
              <w:szCs w:val="24"/>
            </w:rPr>
            <w:t xml:space="preserve">in the </w:t>
          </w:r>
          <w:r w:rsidRPr="00FA6496">
            <w:rPr>
              <w:rFonts w:ascii="Arial" w:hAnsi="Arial" w:cs="Arial"/>
              <w:sz w:val="24"/>
              <w:szCs w:val="24"/>
            </w:rPr>
            <w:t>evident relations</w:t>
          </w:r>
          <w:r w:rsidR="002619EA" w:rsidRPr="00FA6496">
            <w:rPr>
              <w:rFonts w:ascii="Arial" w:hAnsi="Arial" w:cs="Arial"/>
              <w:sz w:val="24"/>
              <w:szCs w:val="24"/>
            </w:rPr>
            <w:t>.</w:t>
          </w:r>
          <w:r w:rsidRPr="00FA6496">
            <w:rPr>
              <w:rFonts w:ascii="Arial" w:hAnsi="Arial" w:cs="Arial"/>
              <w:sz w:val="24"/>
              <w:szCs w:val="24"/>
            </w:rPr>
            <w:t xml:space="preserve"> Most importantly, investors consider the P&amp;L accounts and the balance sheets as t</w:t>
          </w:r>
          <w:r w:rsidR="002619EA" w:rsidRPr="00FA6496">
            <w:rPr>
              <w:rFonts w:ascii="Arial" w:hAnsi="Arial" w:cs="Arial"/>
              <w:sz w:val="24"/>
              <w:szCs w:val="24"/>
            </w:rPr>
            <w:t xml:space="preserve">he </w:t>
          </w:r>
          <w:r w:rsidR="00E977ED" w:rsidRPr="00FA6496">
            <w:rPr>
              <w:rFonts w:ascii="Arial" w:hAnsi="Arial" w:cs="Arial"/>
              <w:sz w:val="24"/>
              <w:szCs w:val="24"/>
            </w:rPr>
            <w:t>traditional</w:t>
          </w:r>
          <w:r w:rsidR="002619EA" w:rsidRPr="00FA6496">
            <w:rPr>
              <w:rFonts w:ascii="Arial" w:hAnsi="Arial" w:cs="Arial"/>
              <w:sz w:val="24"/>
              <w:szCs w:val="24"/>
            </w:rPr>
            <w:t xml:space="preserve"> financial information </w:t>
          </w:r>
          <w:r w:rsidR="00403069" w:rsidRPr="00FA6496">
            <w:rPr>
              <w:rFonts w:ascii="Arial" w:hAnsi="Arial" w:cs="Arial"/>
              <w:sz w:val="24"/>
              <w:szCs w:val="24"/>
            </w:rPr>
            <w:t>sources utilised in</w:t>
          </w:r>
          <w:r w:rsidR="002619EA" w:rsidRPr="00FA6496">
            <w:rPr>
              <w:rFonts w:ascii="Arial" w:hAnsi="Arial" w:cs="Arial"/>
              <w:sz w:val="24"/>
              <w:szCs w:val="24"/>
            </w:rPr>
            <w:t xml:space="preserve"> calculat</w:t>
          </w:r>
          <w:r w:rsidR="00403069" w:rsidRPr="00FA6496">
            <w:rPr>
              <w:rFonts w:ascii="Arial" w:hAnsi="Arial" w:cs="Arial"/>
              <w:sz w:val="24"/>
              <w:szCs w:val="24"/>
            </w:rPr>
            <w:t xml:space="preserve">ing </w:t>
          </w:r>
          <w:r w:rsidR="002619EA" w:rsidRPr="00FA6496">
            <w:rPr>
              <w:rFonts w:ascii="Arial" w:hAnsi="Arial" w:cs="Arial"/>
              <w:sz w:val="24"/>
              <w:szCs w:val="24"/>
            </w:rPr>
            <w:t>the ratios</w:t>
          </w:r>
          <w:r w:rsidR="00403069" w:rsidRPr="00FA6496">
            <w:rPr>
              <w:rFonts w:ascii="Arial" w:hAnsi="Arial" w:cs="Arial"/>
              <w:sz w:val="24"/>
              <w:szCs w:val="24"/>
            </w:rPr>
            <w:t xml:space="preserve"> (Al </w:t>
          </w:r>
          <w:proofErr w:type="spellStart"/>
          <w:r w:rsidR="00403069" w:rsidRPr="00FA6496">
            <w:rPr>
              <w:rFonts w:ascii="Arial" w:hAnsi="Arial" w:cs="Arial"/>
              <w:sz w:val="24"/>
              <w:szCs w:val="24"/>
            </w:rPr>
            <w:t>Breiki</w:t>
          </w:r>
          <w:proofErr w:type="spellEnd"/>
          <w:r w:rsidR="00403069" w:rsidRPr="00FA6496">
            <w:rPr>
              <w:rFonts w:ascii="Arial" w:hAnsi="Arial" w:cs="Arial"/>
              <w:sz w:val="24"/>
              <w:szCs w:val="24"/>
            </w:rPr>
            <w:t xml:space="preserve"> &amp; </w:t>
          </w:r>
          <w:proofErr w:type="spellStart"/>
          <w:r w:rsidR="00403069" w:rsidRPr="00FA6496">
            <w:rPr>
              <w:rFonts w:ascii="Arial" w:hAnsi="Arial" w:cs="Arial"/>
              <w:sz w:val="24"/>
              <w:szCs w:val="24"/>
            </w:rPr>
            <w:t>Nobanee</w:t>
          </w:r>
          <w:proofErr w:type="spellEnd"/>
          <w:r w:rsidR="00403069" w:rsidRPr="00FA6496">
            <w:rPr>
              <w:rFonts w:ascii="Arial" w:hAnsi="Arial" w:cs="Arial"/>
              <w:sz w:val="24"/>
              <w:szCs w:val="24"/>
            </w:rPr>
            <w:t>, 2019). Likewise, many other</w:t>
          </w:r>
          <w:r w:rsidR="002619EA" w:rsidRPr="00FA6496">
            <w:rPr>
              <w:rFonts w:ascii="Arial" w:hAnsi="Arial" w:cs="Arial"/>
              <w:sz w:val="24"/>
              <w:szCs w:val="24"/>
            </w:rPr>
            <w:t xml:space="preserve"> business</w:t>
          </w:r>
          <w:r w:rsidR="00403069" w:rsidRPr="00FA6496">
            <w:rPr>
              <w:rFonts w:ascii="Arial" w:hAnsi="Arial" w:cs="Arial"/>
              <w:sz w:val="24"/>
              <w:szCs w:val="24"/>
            </w:rPr>
            <w:t>es focus on</w:t>
          </w:r>
          <w:r w:rsidR="002619EA" w:rsidRPr="00FA6496">
            <w:rPr>
              <w:rFonts w:ascii="Arial" w:hAnsi="Arial" w:cs="Arial"/>
              <w:sz w:val="24"/>
              <w:szCs w:val="24"/>
            </w:rPr>
            <w:t xml:space="preserve"> us</w:t>
          </w:r>
          <w:r w:rsidR="00403069" w:rsidRPr="00FA6496">
            <w:rPr>
              <w:rFonts w:ascii="Arial" w:hAnsi="Arial" w:cs="Arial"/>
              <w:sz w:val="24"/>
              <w:szCs w:val="24"/>
            </w:rPr>
            <w:t>ing</w:t>
          </w:r>
          <w:r w:rsidR="002619EA" w:rsidRPr="00FA6496">
            <w:rPr>
              <w:rFonts w:ascii="Arial" w:hAnsi="Arial" w:cs="Arial"/>
              <w:sz w:val="24"/>
              <w:szCs w:val="24"/>
            </w:rPr>
            <w:t xml:space="preserve"> these statements</w:t>
          </w:r>
          <w:r w:rsidR="00403069" w:rsidRPr="00FA6496">
            <w:rPr>
              <w:rFonts w:ascii="Arial" w:hAnsi="Arial" w:cs="Arial"/>
              <w:sz w:val="24"/>
              <w:szCs w:val="24"/>
            </w:rPr>
            <w:t xml:space="preserve"> hence making the comparison and </w:t>
          </w:r>
          <w:r w:rsidR="002619EA" w:rsidRPr="00FA6496">
            <w:rPr>
              <w:rFonts w:ascii="Arial" w:hAnsi="Arial" w:cs="Arial"/>
              <w:sz w:val="24"/>
              <w:szCs w:val="24"/>
            </w:rPr>
            <w:t>contrast</w:t>
          </w:r>
          <w:r w:rsidR="00403069" w:rsidRPr="00FA6496">
            <w:rPr>
              <w:rFonts w:ascii="Arial" w:hAnsi="Arial" w:cs="Arial"/>
              <w:sz w:val="24"/>
              <w:szCs w:val="24"/>
            </w:rPr>
            <w:t>ing process of</w:t>
          </w:r>
          <w:r w:rsidR="002619EA" w:rsidRPr="00FA6496">
            <w:rPr>
              <w:rFonts w:ascii="Arial" w:hAnsi="Arial" w:cs="Arial"/>
              <w:sz w:val="24"/>
              <w:szCs w:val="24"/>
            </w:rPr>
            <w:t xml:space="preserve"> the ratios </w:t>
          </w:r>
          <w:r w:rsidR="00403069" w:rsidRPr="00FA6496">
            <w:rPr>
              <w:rFonts w:ascii="Arial" w:hAnsi="Arial" w:cs="Arial"/>
              <w:sz w:val="24"/>
              <w:szCs w:val="24"/>
            </w:rPr>
            <w:t xml:space="preserve">easier between firms and </w:t>
          </w:r>
          <w:r w:rsidR="002619EA" w:rsidRPr="00FA6496">
            <w:rPr>
              <w:rFonts w:ascii="Arial" w:hAnsi="Arial" w:cs="Arial"/>
              <w:sz w:val="24"/>
              <w:szCs w:val="24"/>
            </w:rPr>
            <w:t>department</w:t>
          </w:r>
          <w:r w:rsidR="00403069" w:rsidRPr="00FA6496">
            <w:rPr>
              <w:rFonts w:ascii="Arial" w:hAnsi="Arial" w:cs="Arial"/>
              <w:sz w:val="24"/>
              <w:szCs w:val="24"/>
            </w:rPr>
            <w:t>s</w:t>
          </w:r>
          <w:r w:rsidR="00E977ED" w:rsidRPr="00FA6496">
            <w:rPr>
              <w:rFonts w:ascii="Arial" w:hAnsi="Arial" w:cs="Arial"/>
              <w:sz w:val="24"/>
              <w:szCs w:val="24"/>
            </w:rPr>
            <w:t>, therefore,</w:t>
          </w:r>
          <w:r w:rsidR="00403069" w:rsidRPr="00FA6496">
            <w:rPr>
              <w:rFonts w:ascii="Arial" w:hAnsi="Arial" w:cs="Arial"/>
              <w:sz w:val="24"/>
              <w:szCs w:val="24"/>
            </w:rPr>
            <w:t xml:space="preserve"> defining the possibilities of</w:t>
          </w:r>
          <w:r w:rsidR="002619EA" w:rsidRPr="00FA6496">
            <w:rPr>
              <w:rFonts w:ascii="Arial" w:hAnsi="Arial" w:cs="Arial"/>
              <w:sz w:val="24"/>
              <w:szCs w:val="24"/>
            </w:rPr>
            <w:t xml:space="preserve"> </w:t>
          </w:r>
          <w:r w:rsidR="00E977ED" w:rsidRPr="00FA6496">
            <w:rPr>
              <w:rFonts w:ascii="Arial" w:hAnsi="Arial" w:cs="Arial"/>
              <w:sz w:val="24"/>
              <w:szCs w:val="24"/>
            </w:rPr>
            <w:t xml:space="preserve">the </w:t>
          </w:r>
          <w:r w:rsidR="002619EA" w:rsidRPr="00FA6496">
            <w:rPr>
              <w:rFonts w:ascii="Arial" w:hAnsi="Arial" w:cs="Arial"/>
              <w:sz w:val="24"/>
              <w:szCs w:val="24"/>
            </w:rPr>
            <w:t>new acquisition.</w:t>
          </w:r>
        </w:p>
        <w:p w14:paraId="5C0293F0" w14:textId="356F03D9" w:rsidR="002619EA" w:rsidRPr="00FA6496" w:rsidRDefault="00E45A8C" w:rsidP="00B734C1">
          <w:pPr>
            <w:spacing w:line="360" w:lineRule="auto"/>
            <w:jc w:val="both"/>
            <w:rPr>
              <w:rFonts w:ascii="Arial" w:hAnsi="Arial" w:cs="Arial"/>
              <w:sz w:val="24"/>
              <w:szCs w:val="24"/>
            </w:rPr>
          </w:pPr>
          <w:r w:rsidRPr="00FA6496">
            <w:rPr>
              <w:rFonts w:ascii="Arial" w:hAnsi="Arial" w:cs="Arial"/>
              <w:sz w:val="24"/>
              <w:szCs w:val="24"/>
            </w:rPr>
            <w:t xml:space="preserve">Shapiro and </w:t>
          </w:r>
          <w:proofErr w:type="spellStart"/>
          <w:r w:rsidRPr="00FA6496">
            <w:rPr>
              <w:rFonts w:ascii="Arial" w:hAnsi="Arial" w:cs="Arial"/>
              <w:sz w:val="24"/>
              <w:szCs w:val="24"/>
            </w:rPr>
            <w:t>Hanouna</w:t>
          </w:r>
          <w:proofErr w:type="spellEnd"/>
          <w:r w:rsidRPr="00FA6496">
            <w:rPr>
              <w:rFonts w:ascii="Arial" w:hAnsi="Arial" w:cs="Arial"/>
              <w:sz w:val="24"/>
              <w:szCs w:val="24"/>
            </w:rPr>
            <w:t xml:space="preserve"> (2019) stated that s</w:t>
          </w:r>
          <w:r w:rsidR="002619EA" w:rsidRPr="00FA6496">
            <w:rPr>
              <w:rFonts w:ascii="Arial" w:hAnsi="Arial" w:cs="Arial"/>
              <w:sz w:val="24"/>
              <w:szCs w:val="24"/>
            </w:rPr>
            <w:t xml:space="preserve">takeholders, </w:t>
          </w:r>
          <w:r w:rsidRPr="00FA6496">
            <w:rPr>
              <w:rFonts w:ascii="Arial" w:hAnsi="Arial" w:cs="Arial"/>
              <w:sz w:val="24"/>
              <w:szCs w:val="24"/>
            </w:rPr>
            <w:t xml:space="preserve">investors, and </w:t>
          </w:r>
          <w:r w:rsidR="002619EA" w:rsidRPr="00FA6496">
            <w:rPr>
              <w:rFonts w:ascii="Arial" w:hAnsi="Arial" w:cs="Arial"/>
              <w:sz w:val="24"/>
              <w:szCs w:val="24"/>
            </w:rPr>
            <w:t>creditors</w:t>
          </w:r>
          <w:r w:rsidR="00E977ED" w:rsidRPr="00FA6496">
            <w:rPr>
              <w:rFonts w:ascii="Arial" w:hAnsi="Arial" w:cs="Arial"/>
              <w:sz w:val="24"/>
              <w:szCs w:val="24"/>
            </w:rPr>
            <w:t xml:space="preserve"> use ratio analysis data to evaluate</w:t>
          </w:r>
          <w:r w:rsidRPr="00FA6496">
            <w:rPr>
              <w:rFonts w:ascii="Arial" w:hAnsi="Arial" w:cs="Arial"/>
              <w:sz w:val="24"/>
              <w:szCs w:val="24"/>
            </w:rPr>
            <w:t xml:space="preserve"> business </w:t>
          </w:r>
          <w:r w:rsidR="002619EA" w:rsidRPr="00FA6496">
            <w:rPr>
              <w:rFonts w:ascii="Arial" w:hAnsi="Arial" w:cs="Arial"/>
              <w:sz w:val="24"/>
              <w:szCs w:val="24"/>
            </w:rPr>
            <w:t xml:space="preserve">creditworthiness. </w:t>
          </w:r>
          <w:r w:rsidRPr="00FA6496">
            <w:rPr>
              <w:rFonts w:ascii="Arial" w:hAnsi="Arial" w:cs="Arial"/>
              <w:sz w:val="24"/>
              <w:szCs w:val="24"/>
            </w:rPr>
            <w:t>Additionally,</w:t>
          </w:r>
          <w:r w:rsidR="002619EA" w:rsidRPr="00FA6496">
            <w:rPr>
              <w:rFonts w:ascii="Arial" w:hAnsi="Arial" w:cs="Arial"/>
              <w:sz w:val="24"/>
              <w:szCs w:val="24"/>
            </w:rPr>
            <w:t xml:space="preserve"> managers </w:t>
          </w:r>
          <w:r w:rsidRPr="00FA6496">
            <w:rPr>
              <w:rFonts w:ascii="Arial" w:hAnsi="Arial" w:cs="Arial"/>
              <w:sz w:val="24"/>
              <w:szCs w:val="24"/>
            </w:rPr>
            <w:t xml:space="preserve">and other </w:t>
          </w:r>
          <w:r w:rsidR="00CE58A8" w:rsidRPr="00FA6496">
            <w:rPr>
              <w:rFonts w:ascii="Arial" w:hAnsi="Arial" w:cs="Arial"/>
              <w:sz w:val="24"/>
              <w:szCs w:val="24"/>
            </w:rPr>
            <w:t>decision</w:t>
          </w:r>
          <w:r w:rsidR="00E977ED" w:rsidRPr="00FA6496">
            <w:rPr>
              <w:rFonts w:ascii="Arial" w:hAnsi="Arial" w:cs="Arial"/>
              <w:sz w:val="24"/>
              <w:szCs w:val="24"/>
            </w:rPr>
            <w:t>-</w:t>
          </w:r>
          <w:r w:rsidR="00CE58A8" w:rsidRPr="00FA6496">
            <w:rPr>
              <w:rFonts w:ascii="Arial" w:hAnsi="Arial" w:cs="Arial"/>
              <w:sz w:val="24"/>
              <w:szCs w:val="24"/>
            </w:rPr>
            <w:t>makers</w:t>
          </w:r>
          <w:r w:rsidRPr="00FA6496">
            <w:rPr>
              <w:rFonts w:ascii="Arial" w:hAnsi="Arial" w:cs="Arial"/>
              <w:sz w:val="24"/>
              <w:szCs w:val="24"/>
            </w:rPr>
            <w:t xml:space="preserve"> </w:t>
          </w:r>
          <w:r w:rsidR="002619EA" w:rsidRPr="00FA6496">
            <w:rPr>
              <w:rFonts w:ascii="Arial" w:hAnsi="Arial" w:cs="Arial"/>
              <w:sz w:val="24"/>
              <w:szCs w:val="24"/>
            </w:rPr>
            <w:t xml:space="preserve">can </w:t>
          </w:r>
          <w:r w:rsidRPr="00FA6496">
            <w:rPr>
              <w:rFonts w:ascii="Arial" w:hAnsi="Arial" w:cs="Arial"/>
              <w:sz w:val="24"/>
              <w:szCs w:val="24"/>
            </w:rPr>
            <w:t>determine the</w:t>
          </w:r>
          <w:r w:rsidR="00CE58A8" w:rsidRPr="00FA6496">
            <w:rPr>
              <w:rFonts w:ascii="Arial" w:hAnsi="Arial" w:cs="Arial"/>
              <w:sz w:val="24"/>
              <w:szCs w:val="24"/>
            </w:rPr>
            <w:t xml:space="preserve"> organi</w:t>
          </w:r>
          <w:r w:rsidR="00F12394">
            <w:rPr>
              <w:rFonts w:ascii="Arial" w:hAnsi="Arial" w:cs="Arial"/>
              <w:sz w:val="24"/>
              <w:szCs w:val="24"/>
            </w:rPr>
            <w:t>s</w:t>
          </w:r>
          <w:r w:rsidR="00CE58A8" w:rsidRPr="00FA6496">
            <w:rPr>
              <w:rFonts w:ascii="Arial" w:hAnsi="Arial" w:cs="Arial"/>
              <w:sz w:val="24"/>
              <w:szCs w:val="24"/>
            </w:rPr>
            <w:t>ational</w:t>
          </w:r>
          <w:r w:rsidR="002619EA" w:rsidRPr="00FA6496">
            <w:rPr>
              <w:rFonts w:ascii="Arial" w:hAnsi="Arial" w:cs="Arial"/>
              <w:sz w:val="24"/>
              <w:szCs w:val="24"/>
            </w:rPr>
            <w:t xml:space="preserve"> strengths and weaknesses </w:t>
          </w:r>
          <w:r w:rsidR="00CE58A8" w:rsidRPr="00FA6496">
            <w:rPr>
              <w:rFonts w:ascii="Arial" w:hAnsi="Arial" w:cs="Arial"/>
              <w:sz w:val="24"/>
              <w:szCs w:val="24"/>
            </w:rPr>
            <w:t>after conducting the</w:t>
          </w:r>
          <w:r w:rsidR="002619EA" w:rsidRPr="00FA6496">
            <w:rPr>
              <w:rFonts w:ascii="Arial" w:hAnsi="Arial" w:cs="Arial"/>
              <w:sz w:val="24"/>
              <w:szCs w:val="24"/>
            </w:rPr>
            <w:t xml:space="preserve"> ratio analysis</w:t>
          </w:r>
          <w:r w:rsidR="00E977ED" w:rsidRPr="00FA6496">
            <w:rPr>
              <w:rFonts w:ascii="Arial" w:hAnsi="Arial" w:cs="Arial"/>
              <w:sz w:val="24"/>
              <w:szCs w:val="24"/>
            </w:rPr>
            <w:t>,</w:t>
          </w:r>
          <w:r w:rsidR="002619EA" w:rsidRPr="00FA6496">
            <w:rPr>
              <w:rFonts w:ascii="Arial" w:hAnsi="Arial" w:cs="Arial"/>
              <w:sz w:val="24"/>
              <w:szCs w:val="24"/>
            </w:rPr>
            <w:t xml:space="preserve"> </w:t>
          </w:r>
          <w:r w:rsidR="00CE58A8" w:rsidRPr="00FA6496">
            <w:rPr>
              <w:rFonts w:ascii="Arial" w:hAnsi="Arial" w:cs="Arial"/>
              <w:sz w:val="24"/>
              <w:szCs w:val="24"/>
            </w:rPr>
            <w:t>thereby</w:t>
          </w:r>
          <w:r w:rsidR="002619EA" w:rsidRPr="00FA6496">
            <w:rPr>
              <w:rFonts w:ascii="Arial" w:hAnsi="Arial" w:cs="Arial"/>
              <w:sz w:val="24"/>
              <w:szCs w:val="24"/>
            </w:rPr>
            <w:t xml:space="preserve"> </w:t>
          </w:r>
          <w:r w:rsidR="00A67E3E" w:rsidRPr="00FA6496">
            <w:rPr>
              <w:rFonts w:ascii="Arial" w:hAnsi="Arial" w:cs="Arial"/>
              <w:sz w:val="24"/>
              <w:szCs w:val="24"/>
            </w:rPr>
            <w:t>designing</w:t>
          </w:r>
          <w:r w:rsidR="002619EA" w:rsidRPr="00FA6496">
            <w:rPr>
              <w:rFonts w:ascii="Arial" w:hAnsi="Arial" w:cs="Arial"/>
              <w:sz w:val="24"/>
              <w:szCs w:val="24"/>
            </w:rPr>
            <w:t xml:space="preserve"> </w:t>
          </w:r>
          <w:r w:rsidR="00CE58A8" w:rsidRPr="00FA6496">
            <w:rPr>
              <w:rFonts w:ascii="Arial" w:hAnsi="Arial" w:cs="Arial"/>
              <w:sz w:val="24"/>
              <w:szCs w:val="24"/>
            </w:rPr>
            <w:t xml:space="preserve">initiatives and </w:t>
          </w:r>
          <w:r w:rsidR="002619EA" w:rsidRPr="00FA6496">
            <w:rPr>
              <w:rFonts w:ascii="Arial" w:hAnsi="Arial" w:cs="Arial"/>
              <w:sz w:val="24"/>
              <w:szCs w:val="24"/>
            </w:rPr>
            <w:t xml:space="preserve">strategies </w:t>
          </w:r>
          <w:r w:rsidR="00CE58A8" w:rsidRPr="00FA6496">
            <w:rPr>
              <w:rFonts w:ascii="Arial" w:hAnsi="Arial" w:cs="Arial"/>
              <w:sz w:val="24"/>
              <w:szCs w:val="24"/>
            </w:rPr>
            <w:t>for</w:t>
          </w:r>
          <w:r w:rsidR="002619EA" w:rsidRPr="00FA6496">
            <w:rPr>
              <w:rFonts w:ascii="Arial" w:hAnsi="Arial" w:cs="Arial"/>
              <w:sz w:val="24"/>
              <w:szCs w:val="24"/>
            </w:rPr>
            <w:t xml:space="preserve"> business proces</w:t>
          </w:r>
          <w:r w:rsidR="00CE58A8" w:rsidRPr="00FA6496">
            <w:rPr>
              <w:rFonts w:ascii="Arial" w:hAnsi="Arial" w:cs="Arial"/>
              <w:sz w:val="24"/>
              <w:szCs w:val="24"/>
            </w:rPr>
            <w:t>s improvement</w:t>
          </w:r>
          <w:r w:rsidR="00E977ED" w:rsidRPr="00FA6496">
            <w:rPr>
              <w:rFonts w:ascii="Arial" w:hAnsi="Arial" w:cs="Arial"/>
              <w:sz w:val="24"/>
              <w:szCs w:val="24"/>
            </w:rPr>
            <w:t xml:space="preserve"> (Shim, 2022)</w:t>
          </w:r>
          <w:r w:rsidR="002619EA" w:rsidRPr="00FA6496">
            <w:rPr>
              <w:rFonts w:ascii="Arial" w:hAnsi="Arial" w:cs="Arial"/>
              <w:sz w:val="24"/>
              <w:szCs w:val="24"/>
            </w:rPr>
            <w:t>.</w:t>
          </w:r>
          <w:r w:rsidR="00CE58A8" w:rsidRPr="00FA6496">
            <w:rPr>
              <w:rFonts w:ascii="Arial" w:hAnsi="Arial" w:cs="Arial"/>
              <w:sz w:val="24"/>
              <w:szCs w:val="24"/>
            </w:rPr>
            <w:t xml:space="preserve"> The current financial realities </w:t>
          </w:r>
          <w:r w:rsidR="00A67E3E" w:rsidRPr="00FA6496">
            <w:rPr>
              <w:rFonts w:ascii="Arial" w:hAnsi="Arial" w:cs="Arial"/>
              <w:sz w:val="24"/>
              <w:szCs w:val="24"/>
            </w:rPr>
            <w:t>allow</w:t>
          </w:r>
          <w:r w:rsidR="00CE58A8" w:rsidRPr="00FA6496">
            <w:rPr>
              <w:rFonts w:ascii="Arial" w:hAnsi="Arial" w:cs="Arial"/>
              <w:sz w:val="24"/>
              <w:szCs w:val="24"/>
            </w:rPr>
            <w:t xml:space="preserve"> companies to share the already</w:t>
          </w:r>
          <w:r w:rsidR="002619EA" w:rsidRPr="00FA6496">
            <w:rPr>
              <w:rFonts w:ascii="Arial" w:hAnsi="Arial" w:cs="Arial"/>
              <w:sz w:val="24"/>
              <w:szCs w:val="24"/>
            </w:rPr>
            <w:t xml:space="preserve"> summari</w:t>
          </w:r>
          <w:r w:rsidR="00F12394">
            <w:rPr>
              <w:rFonts w:ascii="Arial" w:hAnsi="Arial" w:cs="Arial"/>
              <w:sz w:val="24"/>
              <w:szCs w:val="24"/>
            </w:rPr>
            <w:t>s</w:t>
          </w:r>
          <w:r w:rsidR="00CE58A8" w:rsidRPr="00FA6496">
            <w:rPr>
              <w:rFonts w:ascii="Arial" w:hAnsi="Arial" w:cs="Arial"/>
              <w:sz w:val="24"/>
              <w:szCs w:val="24"/>
            </w:rPr>
            <w:t xml:space="preserve">ed </w:t>
          </w:r>
          <w:r w:rsidR="002619EA" w:rsidRPr="00FA6496">
            <w:rPr>
              <w:rFonts w:ascii="Arial" w:hAnsi="Arial" w:cs="Arial"/>
              <w:sz w:val="24"/>
              <w:szCs w:val="24"/>
            </w:rPr>
            <w:t xml:space="preserve">financial information </w:t>
          </w:r>
          <w:r w:rsidR="00CE58A8" w:rsidRPr="00FA6496">
            <w:rPr>
              <w:rFonts w:ascii="Arial" w:hAnsi="Arial" w:cs="Arial"/>
              <w:sz w:val="24"/>
              <w:szCs w:val="24"/>
            </w:rPr>
            <w:t xml:space="preserve">for </w:t>
          </w:r>
          <w:r w:rsidR="002619EA" w:rsidRPr="00FA6496">
            <w:rPr>
              <w:rFonts w:ascii="Arial" w:hAnsi="Arial" w:cs="Arial"/>
              <w:sz w:val="24"/>
              <w:szCs w:val="24"/>
            </w:rPr>
            <w:t>qualitative decision</w:t>
          </w:r>
          <w:r w:rsidR="00CE58A8" w:rsidRPr="00FA6496">
            <w:rPr>
              <w:rFonts w:ascii="Arial" w:hAnsi="Arial" w:cs="Arial"/>
              <w:sz w:val="24"/>
              <w:szCs w:val="24"/>
            </w:rPr>
            <w:t xml:space="preserve">s regarding </w:t>
          </w:r>
          <w:r w:rsidR="002619EA" w:rsidRPr="00FA6496">
            <w:rPr>
              <w:rFonts w:ascii="Arial" w:hAnsi="Arial" w:cs="Arial"/>
              <w:sz w:val="24"/>
              <w:szCs w:val="24"/>
            </w:rPr>
            <w:t xml:space="preserve">the </w:t>
          </w:r>
          <w:r w:rsidR="00CE58A8" w:rsidRPr="00FA6496">
            <w:rPr>
              <w:rFonts w:ascii="Arial" w:hAnsi="Arial" w:cs="Arial"/>
              <w:sz w:val="24"/>
              <w:szCs w:val="24"/>
            </w:rPr>
            <w:t>corporate</w:t>
          </w:r>
          <w:r w:rsidR="00E977ED" w:rsidRPr="00FA6496">
            <w:rPr>
              <w:rFonts w:ascii="Arial" w:hAnsi="Arial" w:cs="Arial"/>
              <w:sz w:val="24"/>
              <w:szCs w:val="24"/>
            </w:rPr>
            <w:t>'</w:t>
          </w:r>
          <w:r w:rsidR="00CE58A8" w:rsidRPr="00FA6496">
            <w:rPr>
              <w:rFonts w:ascii="Arial" w:hAnsi="Arial" w:cs="Arial"/>
              <w:sz w:val="24"/>
              <w:szCs w:val="24"/>
            </w:rPr>
            <w:t xml:space="preserve">s </w:t>
          </w:r>
          <w:r w:rsidR="002619EA" w:rsidRPr="00FA6496">
            <w:rPr>
              <w:rFonts w:ascii="Arial" w:hAnsi="Arial" w:cs="Arial"/>
              <w:sz w:val="24"/>
              <w:szCs w:val="24"/>
            </w:rPr>
            <w:t xml:space="preserve">performance </w:t>
          </w:r>
          <w:r w:rsidR="00CE58A8" w:rsidRPr="00FA6496">
            <w:rPr>
              <w:rFonts w:ascii="Arial" w:hAnsi="Arial" w:cs="Arial"/>
              <w:sz w:val="24"/>
              <w:szCs w:val="24"/>
            </w:rPr>
            <w:t>based</w:t>
          </w:r>
          <w:r w:rsidR="002619EA" w:rsidRPr="00FA6496">
            <w:rPr>
              <w:rFonts w:ascii="Arial" w:hAnsi="Arial" w:cs="Arial"/>
              <w:sz w:val="24"/>
              <w:szCs w:val="24"/>
            </w:rPr>
            <w:t xml:space="preserve"> on </w:t>
          </w:r>
          <w:r w:rsidR="00CE58A8" w:rsidRPr="00FA6496">
            <w:rPr>
              <w:rFonts w:ascii="Arial" w:hAnsi="Arial" w:cs="Arial"/>
              <w:sz w:val="24"/>
              <w:szCs w:val="24"/>
            </w:rPr>
            <w:t xml:space="preserve">the </w:t>
          </w:r>
          <w:r w:rsidR="002619EA" w:rsidRPr="00FA6496">
            <w:rPr>
              <w:rFonts w:ascii="Arial" w:hAnsi="Arial" w:cs="Arial"/>
              <w:sz w:val="24"/>
              <w:szCs w:val="24"/>
            </w:rPr>
            <w:t xml:space="preserve">quantitative </w:t>
          </w:r>
          <w:r w:rsidR="00CE58A8" w:rsidRPr="00FA6496">
            <w:rPr>
              <w:rFonts w:ascii="Arial" w:hAnsi="Arial" w:cs="Arial"/>
              <w:sz w:val="24"/>
              <w:szCs w:val="24"/>
            </w:rPr>
            <w:t>choices</w:t>
          </w:r>
          <w:r w:rsidR="002619EA" w:rsidRPr="00FA6496">
            <w:rPr>
              <w:rFonts w:ascii="Arial" w:hAnsi="Arial" w:cs="Arial"/>
              <w:sz w:val="24"/>
              <w:szCs w:val="24"/>
            </w:rPr>
            <w:t xml:space="preserve">. </w:t>
          </w:r>
          <w:r w:rsidR="00CE58A8" w:rsidRPr="00FA6496">
            <w:rPr>
              <w:rFonts w:ascii="Arial" w:hAnsi="Arial" w:cs="Arial"/>
              <w:sz w:val="24"/>
              <w:szCs w:val="24"/>
            </w:rPr>
            <w:t xml:space="preserve">During </w:t>
          </w:r>
          <w:proofErr w:type="gramStart"/>
          <w:r w:rsidR="00CE58A8" w:rsidRPr="00FA6496">
            <w:rPr>
              <w:rFonts w:ascii="Arial" w:hAnsi="Arial" w:cs="Arial"/>
              <w:sz w:val="24"/>
              <w:szCs w:val="24"/>
            </w:rPr>
            <w:t>the particular</w:t>
          </w:r>
          <w:r w:rsidR="00E977ED" w:rsidRPr="00FA6496">
            <w:rPr>
              <w:rFonts w:ascii="Arial" w:hAnsi="Arial" w:cs="Arial"/>
              <w:sz w:val="24"/>
              <w:szCs w:val="24"/>
            </w:rPr>
            <w:t>,</w:t>
          </w:r>
          <w:r w:rsidR="00CE58A8" w:rsidRPr="00FA6496">
            <w:rPr>
              <w:rFonts w:ascii="Arial" w:hAnsi="Arial" w:cs="Arial"/>
              <w:sz w:val="24"/>
              <w:szCs w:val="24"/>
            </w:rPr>
            <w:t xml:space="preserve"> fiscal</w:t>
          </w:r>
          <w:proofErr w:type="gramEnd"/>
          <w:r w:rsidR="00CE58A8" w:rsidRPr="00FA6496">
            <w:rPr>
              <w:rFonts w:ascii="Arial" w:hAnsi="Arial" w:cs="Arial"/>
              <w:sz w:val="24"/>
              <w:szCs w:val="24"/>
            </w:rPr>
            <w:t xml:space="preserve"> years, the </w:t>
          </w:r>
          <w:r w:rsidR="002619EA" w:rsidRPr="00FA6496">
            <w:rPr>
              <w:rFonts w:ascii="Arial" w:hAnsi="Arial" w:cs="Arial"/>
              <w:sz w:val="24"/>
              <w:szCs w:val="24"/>
            </w:rPr>
            <w:t>current ratio</w:t>
          </w:r>
          <w:r w:rsidR="00CE58A8" w:rsidRPr="00FA6496">
            <w:rPr>
              <w:rFonts w:ascii="Arial" w:hAnsi="Arial" w:cs="Arial"/>
              <w:sz w:val="24"/>
              <w:szCs w:val="24"/>
            </w:rPr>
            <w:t>s</w:t>
          </w:r>
          <w:r w:rsidR="002619EA" w:rsidRPr="00FA6496">
            <w:rPr>
              <w:rFonts w:ascii="Arial" w:hAnsi="Arial" w:cs="Arial"/>
              <w:sz w:val="24"/>
              <w:szCs w:val="24"/>
            </w:rPr>
            <w:t xml:space="preserve"> of </w:t>
          </w:r>
          <w:r w:rsidR="00CE58A8" w:rsidRPr="00FA6496">
            <w:rPr>
              <w:rFonts w:ascii="Arial" w:hAnsi="Arial" w:cs="Arial"/>
              <w:sz w:val="24"/>
              <w:szCs w:val="24"/>
            </w:rPr>
            <w:t>the</w:t>
          </w:r>
          <w:r w:rsidR="002619EA" w:rsidRPr="00FA6496">
            <w:rPr>
              <w:rFonts w:ascii="Arial" w:hAnsi="Arial" w:cs="Arial"/>
              <w:sz w:val="24"/>
              <w:szCs w:val="24"/>
            </w:rPr>
            <w:t xml:space="preserve"> hotel </w:t>
          </w:r>
          <w:r w:rsidR="00CE58A8" w:rsidRPr="00FA6496">
            <w:rPr>
              <w:rFonts w:ascii="Arial" w:hAnsi="Arial" w:cs="Arial"/>
              <w:sz w:val="24"/>
              <w:szCs w:val="24"/>
            </w:rPr>
            <w:t>would express</w:t>
          </w:r>
          <w:r w:rsidR="002619EA" w:rsidRPr="00FA6496">
            <w:rPr>
              <w:rFonts w:ascii="Arial" w:hAnsi="Arial" w:cs="Arial"/>
              <w:sz w:val="24"/>
              <w:szCs w:val="24"/>
            </w:rPr>
            <w:t xml:space="preserve"> the quantified </w:t>
          </w:r>
          <w:r w:rsidR="00CE58A8" w:rsidRPr="00FA6496">
            <w:rPr>
              <w:rFonts w:ascii="Arial" w:hAnsi="Arial" w:cs="Arial"/>
              <w:sz w:val="24"/>
              <w:szCs w:val="24"/>
            </w:rPr>
            <w:t xml:space="preserve">association between the </w:t>
          </w:r>
          <w:r w:rsidR="002619EA" w:rsidRPr="00FA6496">
            <w:rPr>
              <w:rFonts w:ascii="Arial" w:hAnsi="Arial" w:cs="Arial"/>
              <w:sz w:val="24"/>
              <w:szCs w:val="24"/>
            </w:rPr>
            <w:t xml:space="preserve">current liabilities </w:t>
          </w:r>
          <w:r w:rsidR="00CE58A8" w:rsidRPr="00FA6496">
            <w:rPr>
              <w:rFonts w:ascii="Arial" w:hAnsi="Arial" w:cs="Arial"/>
              <w:sz w:val="24"/>
              <w:szCs w:val="24"/>
            </w:rPr>
            <w:t>and current assets</w:t>
          </w:r>
          <w:r w:rsidR="00A67E3E" w:rsidRPr="00FA6496">
            <w:rPr>
              <w:rFonts w:ascii="Arial" w:hAnsi="Arial" w:cs="Arial"/>
              <w:sz w:val="24"/>
              <w:szCs w:val="24"/>
            </w:rPr>
            <w:t xml:space="preserve"> (</w:t>
          </w:r>
          <w:proofErr w:type="spellStart"/>
          <w:r w:rsidR="00A67E3E" w:rsidRPr="00FA6496">
            <w:rPr>
              <w:rFonts w:ascii="Arial" w:hAnsi="Arial" w:cs="Arial"/>
              <w:sz w:val="24"/>
              <w:szCs w:val="24"/>
            </w:rPr>
            <w:t>Fejzullaev</w:t>
          </w:r>
          <w:proofErr w:type="spellEnd"/>
          <w:r w:rsidR="00A67E3E" w:rsidRPr="00FA6496">
            <w:rPr>
              <w:rFonts w:ascii="Arial" w:hAnsi="Arial" w:cs="Arial"/>
              <w:sz w:val="24"/>
              <w:szCs w:val="24"/>
            </w:rPr>
            <w:t xml:space="preserve">, </w:t>
          </w:r>
          <w:proofErr w:type="spellStart"/>
          <w:r w:rsidR="00A67E3E" w:rsidRPr="00FA6496">
            <w:rPr>
              <w:rFonts w:ascii="Arial" w:hAnsi="Arial" w:cs="Arial"/>
              <w:sz w:val="24"/>
              <w:szCs w:val="24"/>
            </w:rPr>
            <w:t>Dolgov</w:t>
          </w:r>
          <w:proofErr w:type="spellEnd"/>
          <w:r w:rsidR="00A67E3E" w:rsidRPr="00FA6496">
            <w:rPr>
              <w:rFonts w:ascii="Arial" w:hAnsi="Arial" w:cs="Arial"/>
              <w:sz w:val="24"/>
              <w:szCs w:val="24"/>
            </w:rPr>
            <w:t xml:space="preserve">, &amp; </w:t>
          </w:r>
          <w:proofErr w:type="spellStart"/>
          <w:r w:rsidR="00A67E3E" w:rsidRPr="00FA6496">
            <w:rPr>
              <w:rFonts w:ascii="Arial" w:hAnsi="Arial" w:cs="Arial"/>
              <w:sz w:val="24"/>
              <w:szCs w:val="24"/>
            </w:rPr>
            <w:t>Shikhveledova</w:t>
          </w:r>
          <w:proofErr w:type="spellEnd"/>
          <w:r w:rsidR="00A67E3E" w:rsidRPr="00FA6496">
            <w:rPr>
              <w:rFonts w:ascii="Arial" w:hAnsi="Arial" w:cs="Arial"/>
              <w:sz w:val="24"/>
              <w:szCs w:val="24"/>
            </w:rPr>
            <w:t xml:space="preserve">, 2020). </w:t>
          </w:r>
          <w:r w:rsidR="002619EA" w:rsidRPr="00FA6496">
            <w:rPr>
              <w:rFonts w:ascii="Arial" w:hAnsi="Arial" w:cs="Arial"/>
              <w:sz w:val="24"/>
              <w:szCs w:val="24"/>
            </w:rPr>
            <w:t xml:space="preserve">This index </w:t>
          </w:r>
          <w:r w:rsidR="00CE58A8" w:rsidRPr="00FA6496">
            <w:rPr>
              <w:rFonts w:ascii="Arial" w:hAnsi="Arial" w:cs="Arial"/>
              <w:sz w:val="24"/>
              <w:szCs w:val="24"/>
            </w:rPr>
            <w:t xml:space="preserve">allows </w:t>
          </w:r>
          <w:r w:rsidR="002619EA" w:rsidRPr="00FA6496">
            <w:rPr>
              <w:rFonts w:ascii="Arial" w:hAnsi="Arial" w:cs="Arial"/>
              <w:sz w:val="24"/>
              <w:szCs w:val="24"/>
            </w:rPr>
            <w:t>qualitative conclusion</w:t>
          </w:r>
          <w:r w:rsidR="00CE58A8" w:rsidRPr="00FA6496">
            <w:rPr>
              <w:rFonts w:ascii="Arial" w:hAnsi="Arial" w:cs="Arial"/>
              <w:sz w:val="24"/>
              <w:szCs w:val="24"/>
            </w:rPr>
            <w:t xml:space="preserve">s concerning </w:t>
          </w:r>
          <w:r w:rsidR="002619EA" w:rsidRPr="00FA6496">
            <w:rPr>
              <w:rFonts w:ascii="Arial" w:hAnsi="Arial" w:cs="Arial"/>
              <w:sz w:val="24"/>
              <w:szCs w:val="24"/>
            </w:rPr>
            <w:t>the hotel</w:t>
          </w:r>
          <w:r w:rsidR="00E977ED" w:rsidRPr="00FA6496">
            <w:rPr>
              <w:rFonts w:ascii="Arial" w:hAnsi="Arial" w:cs="Arial"/>
              <w:sz w:val="24"/>
              <w:szCs w:val="24"/>
            </w:rPr>
            <w:t>'</w:t>
          </w:r>
          <w:r w:rsidR="002619EA" w:rsidRPr="00FA6496">
            <w:rPr>
              <w:rFonts w:ascii="Arial" w:hAnsi="Arial" w:cs="Arial"/>
              <w:sz w:val="24"/>
              <w:szCs w:val="24"/>
            </w:rPr>
            <w:t xml:space="preserve">s </w:t>
          </w:r>
          <w:r w:rsidR="00A67E3E" w:rsidRPr="00FA6496">
            <w:rPr>
              <w:rFonts w:ascii="Arial" w:hAnsi="Arial" w:cs="Arial"/>
              <w:sz w:val="24"/>
              <w:szCs w:val="24"/>
            </w:rPr>
            <w:t xml:space="preserve">profitability and </w:t>
          </w:r>
          <w:r w:rsidR="002619EA" w:rsidRPr="00FA6496">
            <w:rPr>
              <w:rFonts w:ascii="Arial" w:hAnsi="Arial" w:cs="Arial"/>
              <w:sz w:val="24"/>
              <w:szCs w:val="24"/>
            </w:rPr>
            <w:t xml:space="preserve">liquidity </w:t>
          </w:r>
          <w:r w:rsidR="00A67E3E" w:rsidRPr="00FA6496">
            <w:rPr>
              <w:rFonts w:ascii="Arial" w:hAnsi="Arial" w:cs="Arial"/>
              <w:sz w:val="24"/>
              <w:szCs w:val="24"/>
            </w:rPr>
            <w:t xml:space="preserve">against the </w:t>
          </w:r>
          <w:r w:rsidR="002619EA" w:rsidRPr="00FA6496">
            <w:rPr>
              <w:rFonts w:ascii="Arial" w:hAnsi="Arial" w:cs="Arial"/>
              <w:sz w:val="24"/>
              <w:szCs w:val="24"/>
            </w:rPr>
            <w:t>consequent</w:t>
          </w:r>
          <w:r w:rsidR="00A67E3E" w:rsidRPr="00FA6496">
            <w:rPr>
              <w:rFonts w:ascii="Arial" w:hAnsi="Arial" w:cs="Arial"/>
              <w:sz w:val="24"/>
              <w:szCs w:val="24"/>
            </w:rPr>
            <w:t xml:space="preserve"> </w:t>
          </w:r>
          <w:r w:rsidR="002619EA" w:rsidRPr="00FA6496">
            <w:rPr>
              <w:rFonts w:ascii="Arial" w:hAnsi="Arial" w:cs="Arial"/>
              <w:sz w:val="24"/>
              <w:szCs w:val="24"/>
            </w:rPr>
            <w:t>a</w:t>
          </w:r>
          <w:r w:rsidR="00A67E3E" w:rsidRPr="00FA6496">
            <w:rPr>
              <w:rFonts w:ascii="Arial" w:hAnsi="Arial" w:cs="Arial"/>
              <w:sz w:val="24"/>
              <w:szCs w:val="24"/>
            </w:rPr>
            <w:t xml:space="preserve">bility to assemble </w:t>
          </w:r>
          <w:r w:rsidR="002619EA" w:rsidRPr="00FA6496">
            <w:rPr>
              <w:rFonts w:ascii="Arial" w:hAnsi="Arial" w:cs="Arial"/>
              <w:sz w:val="24"/>
              <w:szCs w:val="24"/>
            </w:rPr>
            <w:t>its obligations</w:t>
          </w:r>
          <w:r w:rsidR="00A67E3E" w:rsidRPr="00FA6496">
            <w:rPr>
              <w:rFonts w:ascii="Arial" w:hAnsi="Arial" w:cs="Arial"/>
              <w:sz w:val="24"/>
              <w:szCs w:val="24"/>
            </w:rPr>
            <w:t xml:space="preserve"> as an organi</w:t>
          </w:r>
          <w:r w:rsidR="00F12394">
            <w:rPr>
              <w:rFonts w:ascii="Arial" w:hAnsi="Arial" w:cs="Arial"/>
              <w:sz w:val="24"/>
              <w:szCs w:val="24"/>
            </w:rPr>
            <w:t>s</w:t>
          </w:r>
          <w:r w:rsidR="00A67E3E" w:rsidRPr="00FA6496">
            <w:rPr>
              <w:rFonts w:ascii="Arial" w:hAnsi="Arial" w:cs="Arial"/>
              <w:sz w:val="24"/>
              <w:szCs w:val="24"/>
            </w:rPr>
            <w:t>ation</w:t>
          </w:r>
          <w:r w:rsidR="002619EA" w:rsidRPr="00FA6496">
            <w:rPr>
              <w:rFonts w:ascii="Arial" w:hAnsi="Arial" w:cs="Arial"/>
              <w:sz w:val="24"/>
              <w:szCs w:val="24"/>
            </w:rPr>
            <w:t xml:space="preserve">. </w:t>
          </w:r>
        </w:p>
        <w:p w14:paraId="25E7DCDF" w14:textId="3BBD5858" w:rsidR="00C71986" w:rsidRPr="00FA6496" w:rsidRDefault="002619EA" w:rsidP="00FA6496">
          <w:pPr>
            <w:pStyle w:val="Heading1"/>
            <w:rPr>
              <w:rFonts w:ascii="Arial" w:hAnsi="Arial" w:cs="Arial"/>
              <w:b/>
              <w:bCs/>
              <w:color w:val="auto"/>
              <w:sz w:val="24"/>
              <w:szCs w:val="24"/>
            </w:rPr>
          </w:pPr>
          <w:bookmarkStart w:id="8" w:name="_Toc104440368"/>
          <w:r w:rsidRPr="00FA6496">
            <w:rPr>
              <w:rFonts w:ascii="Arial" w:hAnsi="Arial" w:cs="Arial"/>
              <w:b/>
              <w:bCs/>
              <w:color w:val="auto"/>
              <w:sz w:val="24"/>
              <w:szCs w:val="24"/>
            </w:rPr>
            <w:lastRenderedPageBreak/>
            <w:t xml:space="preserve">Limitations </w:t>
          </w:r>
          <w:r w:rsidR="00FA6496" w:rsidRPr="00FA6496">
            <w:rPr>
              <w:rFonts w:ascii="Arial" w:hAnsi="Arial" w:cs="Arial"/>
              <w:b/>
              <w:bCs/>
              <w:color w:val="auto"/>
              <w:sz w:val="24"/>
              <w:szCs w:val="24"/>
            </w:rPr>
            <w:t>of Ratio Analysis</w:t>
          </w:r>
          <w:bookmarkEnd w:id="8"/>
        </w:p>
        <w:p w14:paraId="360DE9F9" w14:textId="03AEF391" w:rsidR="00C71986" w:rsidRPr="00FA6496" w:rsidRDefault="00C71986" w:rsidP="00C71986">
          <w:pPr>
            <w:spacing w:line="360" w:lineRule="auto"/>
            <w:jc w:val="both"/>
            <w:rPr>
              <w:rFonts w:ascii="Arial" w:hAnsi="Arial" w:cs="Arial"/>
              <w:sz w:val="24"/>
              <w:szCs w:val="24"/>
            </w:rPr>
          </w:pPr>
          <w:r w:rsidRPr="00FA6496">
            <w:rPr>
              <w:rFonts w:ascii="Arial" w:hAnsi="Arial" w:cs="Arial"/>
              <w:sz w:val="24"/>
              <w:szCs w:val="24"/>
            </w:rPr>
            <w:t xml:space="preserve">One </w:t>
          </w:r>
          <w:r w:rsidR="00E977ED" w:rsidRPr="00FA6496">
            <w:rPr>
              <w:rFonts w:ascii="Arial" w:hAnsi="Arial" w:cs="Arial"/>
              <w:sz w:val="24"/>
              <w:szCs w:val="24"/>
            </w:rPr>
            <w:t>significant</w:t>
          </w:r>
          <w:r w:rsidRPr="00FA6496">
            <w:rPr>
              <w:rFonts w:ascii="Arial" w:hAnsi="Arial" w:cs="Arial"/>
              <w:sz w:val="24"/>
              <w:szCs w:val="24"/>
            </w:rPr>
            <w:t xml:space="preserve"> possibility during the ratio analysis is that analysts can make the current fiscal period appear bad or good</w:t>
          </w:r>
          <w:r w:rsidR="00E977ED" w:rsidRPr="00FA6496">
            <w:rPr>
              <w:rFonts w:ascii="Arial" w:hAnsi="Arial" w:cs="Arial"/>
              <w:sz w:val="24"/>
              <w:szCs w:val="24"/>
            </w:rPr>
            <w:t xml:space="preserve"> (Al </w:t>
          </w:r>
          <w:proofErr w:type="spellStart"/>
          <w:r w:rsidR="00E977ED" w:rsidRPr="00FA6496">
            <w:rPr>
              <w:rFonts w:ascii="Arial" w:hAnsi="Arial" w:cs="Arial"/>
              <w:sz w:val="24"/>
              <w:szCs w:val="24"/>
            </w:rPr>
            <w:t>Breiki</w:t>
          </w:r>
          <w:proofErr w:type="spellEnd"/>
          <w:r w:rsidR="00E977ED" w:rsidRPr="00FA6496">
            <w:rPr>
              <w:rFonts w:ascii="Arial" w:hAnsi="Arial" w:cs="Arial"/>
              <w:sz w:val="24"/>
              <w:szCs w:val="24"/>
            </w:rPr>
            <w:t xml:space="preserve"> &amp; </w:t>
          </w:r>
          <w:proofErr w:type="spellStart"/>
          <w:r w:rsidR="00E977ED" w:rsidRPr="00FA6496">
            <w:rPr>
              <w:rFonts w:ascii="Arial" w:hAnsi="Arial" w:cs="Arial"/>
              <w:sz w:val="24"/>
              <w:szCs w:val="24"/>
            </w:rPr>
            <w:t>Nobanee</w:t>
          </w:r>
          <w:proofErr w:type="spellEnd"/>
          <w:r w:rsidR="00E977ED" w:rsidRPr="00FA6496">
            <w:rPr>
              <w:rFonts w:ascii="Arial" w:hAnsi="Arial" w:cs="Arial"/>
              <w:sz w:val="24"/>
              <w:szCs w:val="24"/>
            </w:rPr>
            <w:t>, 2019)</w:t>
          </w:r>
          <w:r w:rsidRPr="00FA6496">
            <w:rPr>
              <w:rFonts w:ascii="Arial" w:hAnsi="Arial" w:cs="Arial"/>
              <w:sz w:val="24"/>
              <w:szCs w:val="24"/>
            </w:rPr>
            <w:t>. Of course, managers or decision</w:t>
          </w:r>
          <w:r w:rsidR="00E977ED" w:rsidRPr="00FA6496">
            <w:rPr>
              <w:rFonts w:ascii="Arial" w:hAnsi="Arial" w:cs="Arial"/>
              <w:sz w:val="24"/>
              <w:szCs w:val="24"/>
            </w:rPr>
            <w:t>-</w:t>
          </w:r>
          <w:r w:rsidRPr="00FA6496">
            <w:rPr>
              <w:rFonts w:ascii="Arial" w:hAnsi="Arial" w:cs="Arial"/>
              <w:sz w:val="24"/>
              <w:szCs w:val="24"/>
            </w:rPr>
            <w:t>makers utilise historic</w:t>
          </w:r>
          <w:r w:rsidR="00E977ED" w:rsidRPr="00FA6496">
            <w:rPr>
              <w:rFonts w:ascii="Arial" w:hAnsi="Arial" w:cs="Arial"/>
              <w:sz w:val="24"/>
              <w:szCs w:val="24"/>
            </w:rPr>
            <w:t>al</w:t>
          </w:r>
          <w:r w:rsidRPr="00FA6496">
            <w:rPr>
              <w:rFonts w:ascii="Arial" w:hAnsi="Arial" w:cs="Arial"/>
              <w:sz w:val="24"/>
              <w:szCs w:val="24"/>
            </w:rPr>
            <w:t xml:space="preserve"> data from balance sheets and P&amp;L accounts in the ratios</w:t>
          </w:r>
          <w:r w:rsidR="00E977ED" w:rsidRPr="00FA6496">
            <w:rPr>
              <w:rFonts w:ascii="Arial" w:hAnsi="Arial" w:cs="Arial"/>
              <w:sz w:val="24"/>
              <w:szCs w:val="24"/>
            </w:rPr>
            <w:t>'</w:t>
          </w:r>
          <w:r w:rsidRPr="00FA6496">
            <w:rPr>
              <w:rFonts w:ascii="Arial" w:hAnsi="Arial" w:cs="Arial"/>
              <w:sz w:val="24"/>
              <w:szCs w:val="24"/>
            </w:rPr>
            <w:t xml:space="preserve"> calculation. </w:t>
          </w:r>
          <w:r w:rsidR="000354B7" w:rsidRPr="00FA6496">
            <w:rPr>
              <w:rFonts w:ascii="Arial" w:hAnsi="Arial" w:cs="Arial"/>
              <w:sz w:val="24"/>
              <w:szCs w:val="24"/>
            </w:rPr>
            <w:t xml:space="preserve">The use of </w:t>
          </w:r>
          <w:r w:rsidRPr="00FA6496">
            <w:rPr>
              <w:rFonts w:ascii="Arial" w:hAnsi="Arial" w:cs="Arial"/>
              <w:sz w:val="24"/>
              <w:szCs w:val="24"/>
            </w:rPr>
            <w:t xml:space="preserve">historical information </w:t>
          </w:r>
          <w:r w:rsidR="000354B7" w:rsidRPr="00FA6496">
            <w:rPr>
              <w:rFonts w:ascii="Arial" w:hAnsi="Arial" w:cs="Arial"/>
              <w:sz w:val="24"/>
              <w:szCs w:val="24"/>
            </w:rPr>
            <w:t>fails to</w:t>
          </w:r>
          <w:r w:rsidRPr="00FA6496">
            <w:rPr>
              <w:rFonts w:ascii="Arial" w:hAnsi="Arial" w:cs="Arial"/>
              <w:sz w:val="24"/>
              <w:szCs w:val="24"/>
            </w:rPr>
            <w:t xml:space="preserve"> represent </w:t>
          </w:r>
          <w:r w:rsidR="000354B7" w:rsidRPr="00FA6496">
            <w:rPr>
              <w:rFonts w:ascii="Arial" w:hAnsi="Arial" w:cs="Arial"/>
              <w:sz w:val="24"/>
              <w:szCs w:val="24"/>
            </w:rPr>
            <w:t xml:space="preserve">the </w:t>
          </w:r>
          <w:r w:rsidRPr="00FA6496">
            <w:rPr>
              <w:rFonts w:ascii="Arial" w:hAnsi="Arial" w:cs="Arial"/>
              <w:sz w:val="24"/>
              <w:szCs w:val="24"/>
            </w:rPr>
            <w:t xml:space="preserve">actual </w:t>
          </w:r>
          <w:r w:rsidR="000354B7" w:rsidRPr="00FA6496">
            <w:rPr>
              <w:rFonts w:ascii="Arial" w:hAnsi="Arial" w:cs="Arial"/>
              <w:sz w:val="24"/>
              <w:szCs w:val="24"/>
            </w:rPr>
            <w:t xml:space="preserve">business performance </w:t>
          </w:r>
          <w:r w:rsidRPr="00FA6496">
            <w:rPr>
              <w:rFonts w:ascii="Arial" w:hAnsi="Arial" w:cs="Arial"/>
              <w:sz w:val="24"/>
              <w:szCs w:val="24"/>
            </w:rPr>
            <w:t>trends</w:t>
          </w:r>
          <w:r w:rsidR="00E977ED" w:rsidRPr="00FA6496">
            <w:rPr>
              <w:rFonts w:ascii="Arial" w:hAnsi="Arial" w:cs="Arial"/>
              <w:sz w:val="24"/>
              <w:szCs w:val="24"/>
            </w:rPr>
            <w:t>,</w:t>
          </w:r>
          <w:r w:rsidRPr="00FA6496">
            <w:rPr>
              <w:rFonts w:ascii="Arial" w:hAnsi="Arial" w:cs="Arial"/>
              <w:sz w:val="24"/>
              <w:szCs w:val="24"/>
            </w:rPr>
            <w:t xml:space="preserve"> th</w:t>
          </w:r>
          <w:r w:rsidR="000354B7" w:rsidRPr="00FA6496">
            <w:rPr>
              <w:rFonts w:ascii="Arial" w:hAnsi="Arial" w:cs="Arial"/>
              <w:sz w:val="24"/>
              <w:szCs w:val="24"/>
            </w:rPr>
            <w:t xml:space="preserve">ereby making the </w:t>
          </w:r>
          <w:r w:rsidRPr="00FA6496">
            <w:rPr>
              <w:rFonts w:ascii="Arial" w:hAnsi="Arial" w:cs="Arial"/>
              <w:sz w:val="24"/>
              <w:szCs w:val="24"/>
            </w:rPr>
            <w:t xml:space="preserve">ratios not </w:t>
          </w:r>
          <w:r w:rsidR="00E977ED" w:rsidRPr="00FA6496">
            <w:rPr>
              <w:rFonts w:ascii="Arial" w:hAnsi="Arial" w:cs="Arial"/>
              <w:sz w:val="24"/>
              <w:szCs w:val="24"/>
            </w:rPr>
            <w:t>valuable for</w:t>
          </w:r>
          <w:r w:rsidRPr="00FA6496">
            <w:rPr>
              <w:rFonts w:ascii="Arial" w:hAnsi="Arial" w:cs="Arial"/>
              <w:sz w:val="24"/>
              <w:szCs w:val="24"/>
            </w:rPr>
            <w:t xml:space="preserve"> </w:t>
          </w:r>
          <w:r w:rsidR="000354B7" w:rsidRPr="00FA6496">
            <w:rPr>
              <w:rFonts w:ascii="Arial" w:hAnsi="Arial" w:cs="Arial"/>
              <w:sz w:val="24"/>
              <w:szCs w:val="24"/>
            </w:rPr>
            <w:t>predicting</w:t>
          </w:r>
          <w:r w:rsidRPr="00FA6496">
            <w:rPr>
              <w:rFonts w:ascii="Arial" w:hAnsi="Arial" w:cs="Arial"/>
              <w:sz w:val="24"/>
              <w:szCs w:val="24"/>
            </w:rPr>
            <w:t xml:space="preserve"> the future </w:t>
          </w:r>
          <w:r w:rsidR="000354B7" w:rsidRPr="00FA6496">
            <w:rPr>
              <w:rFonts w:ascii="Arial" w:hAnsi="Arial" w:cs="Arial"/>
              <w:sz w:val="24"/>
              <w:szCs w:val="24"/>
            </w:rPr>
            <w:t>of the business</w:t>
          </w:r>
          <w:r w:rsidRPr="00FA6496">
            <w:rPr>
              <w:rFonts w:ascii="Arial" w:hAnsi="Arial" w:cs="Arial"/>
              <w:sz w:val="24"/>
              <w:szCs w:val="24"/>
            </w:rPr>
            <w:t xml:space="preserve">. </w:t>
          </w:r>
          <w:proofErr w:type="spellStart"/>
          <w:r w:rsidR="00E977ED" w:rsidRPr="00FA6496">
            <w:rPr>
              <w:rFonts w:ascii="Arial" w:hAnsi="Arial" w:cs="Arial"/>
              <w:sz w:val="24"/>
              <w:szCs w:val="24"/>
            </w:rPr>
            <w:t>Sosnovska</w:t>
          </w:r>
          <w:proofErr w:type="spellEnd"/>
          <w:r w:rsidR="00E977ED" w:rsidRPr="00FA6496">
            <w:rPr>
              <w:rFonts w:ascii="Arial" w:hAnsi="Arial" w:cs="Arial"/>
              <w:sz w:val="24"/>
              <w:szCs w:val="24"/>
            </w:rPr>
            <w:t xml:space="preserve"> and </w:t>
          </w:r>
          <w:proofErr w:type="spellStart"/>
          <w:r w:rsidR="00E977ED" w:rsidRPr="00FA6496">
            <w:rPr>
              <w:rFonts w:ascii="Arial" w:hAnsi="Arial" w:cs="Arial"/>
              <w:sz w:val="24"/>
              <w:szCs w:val="24"/>
            </w:rPr>
            <w:t>Zhytar</w:t>
          </w:r>
          <w:proofErr w:type="spellEnd"/>
          <w:r w:rsidR="00E977ED" w:rsidRPr="00FA6496">
            <w:rPr>
              <w:rFonts w:ascii="Arial" w:hAnsi="Arial" w:cs="Arial"/>
              <w:sz w:val="24"/>
              <w:szCs w:val="24"/>
            </w:rPr>
            <w:t xml:space="preserve"> (2018) asserted that t</w:t>
          </w:r>
          <w:r w:rsidRPr="00FA6496">
            <w:rPr>
              <w:rFonts w:ascii="Arial" w:hAnsi="Arial" w:cs="Arial"/>
              <w:sz w:val="24"/>
              <w:szCs w:val="24"/>
            </w:rPr>
            <w:t>his depiction depends on the accounting period analysts start from</w:t>
          </w:r>
          <w:r w:rsidR="00E977ED" w:rsidRPr="00FA6496">
            <w:rPr>
              <w:rFonts w:ascii="Arial" w:hAnsi="Arial" w:cs="Arial"/>
              <w:sz w:val="24"/>
              <w:szCs w:val="24"/>
            </w:rPr>
            <w:t xml:space="preserve"> and</w:t>
          </w:r>
          <w:r w:rsidRPr="00FA6496">
            <w:rPr>
              <w:rFonts w:ascii="Arial" w:hAnsi="Arial" w:cs="Arial"/>
              <w:sz w:val="24"/>
              <w:szCs w:val="24"/>
            </w:rPr>
            <w:t xml:space="preserve"> the total accounting periods </w:t>
          </w:r>
          <w:r w:rsidR="00E977ED" w:rsidRPr="00FA6496">
            <w:rPr>
              <w:rFonts w:ascii="Arial" w:hAnsi="Arial" w:cs="Arial"/>
              <w:sz w:val="24"/>
              <w:szCs w:val="24"/>
            </w:rPr>
            <w:t xml:space="preserve">that were </w:t>
          </w:r>
          <w:r w:rsidRPr="00FA6496">
            <w:rPr>
              <w:rFonts w:ascii="Arial" w:hAnsi="Arial" w:cs="Arial"/>
              <w:sz w:val="24"/>
              <w:szCs w:val="24"/>
            </w:rPr>
            <w:t xml:space="preserve">chosen. </w:t>
          </w:r>
          <w:r w:rsidR="000354B7" w:rsidRPr="00FA6496">
            <w:rPr>
              <w:rFonts w:ascii="Arial" w:hAnsi="Arial" w:cs="Arial"/>
              <w:sz w:val="24"/>
              <w:szCs w:val="24"/>
            </w:rPr>
            <w:t>For instance, the analysts could have overlooked considering the increasing pandemic inflation rates.</w:t>
          </w:r>
        </w:p>
        <w:p w14:paraId="468C0833" w14:textId="3FBCC468" w:rsidR="000354B7" w:rsidRPr="00FA6496" w:rsidRDefault="00C71986" w:rsidP="00C71986">
          <w:pPr>
            <w:spacing w:line="360" w:lineRule="auto"/>
            <w:jc w:val="both"/>
            <w:rPr>
              <w:rFonts w:ascii="Arial" w:hAnsi="Arial" w:cs="Arial"/>
              <w:sz w:val="24"/>
              <w:szCs w:val="24"/>
            </w:rPr>
          </w:pPr>
          <w:r w:rsidRPr="00FA6496">
            <w:rPr>
              <w:rFonts w:ascii="Arial" w:hAnsi="Arial" w:cs="Arial"/>
              <w:sz w:val="24"/>
              <w:szCs w:val="24"/>
            </w:rPr>
            <w:t>A</w:t>
          </w:r>
          <w:r w:rsidR="000354B7" w:rsidRPr="00FA6496">
            <w:rPr>
              <w:rFonts w:ascii="Arial" w:hAnsi="Arial" w:cs="Arial"/>
              <w:sz w:val="24"/>
              <w:szCs w:val="24"/>
            </w:rPr>
            <w:t>dditionally</w:t>
          </w:r>
          <w:r w:rsidRPr="00FA6496">
            <w:rPr>
              <w:rFonts w:ascii="Arial" w:hAnsi="Arial" w:cs="Arial"/>
              <w:sz w:val="24"/>
              <w:szCs w:val="24"/>
            </w:rPr>
            <w:t xml:space="preserve">, </w:t>
          </w:r>
          <w:r w:rsidR="000354B7" w:rsidRPr="00FA6496">
            <w:rPr>
              <w:rFonts w:ascii="Arial" w:hAnsi="Arial" w:cs="Arial"/>
              <w:sz w:val="24"/>
              <w:szCs w:val="24"/>
            </w:rPr>
            <w:t xml:space="preserve">one-time events and accounting charges bring the </w:t>
          </w:r>
          <w:r w:rsidRPr="00FA6496">
            <w:rPr>
              <w:rFonts w:ascii="Arial" w:hAnsi="Arial" w:cs="Arial"/>
              <w:sz w:val="24"/>
              <w:szCs w:val="24"/>
            </w:rPr>
            <w:t>high</w:t>
          </w:r>
          <w:r w:rsidR="000354B7" w:rsidRPr="00FA6496">
            <w:rPr>
              <w:rFonts w:ascii="Arial" w:hAnsi="Arial" w:cs="Arial"/>
              <w:sz w:val="24"/>
              <w:szCs w:val="24"/>
            </w:rPr>
            <w:t>est</w:t>
          </w:r>
          <w:r w:rsidRPr="00FA6496">
            <w:rPr>
              <w:rFonts w:ascii="Arial" w:hAnsi="Arial" w:cs="Arial"/>
              <w:sz w:val="24"/>
              <w:szCs w:val="24"/>
            </w:rPr>
            <w:t xml:space="preserve"> chances of </w:t>
          </w:r>
          <w:r w:rsidR="000354B7" w:rsidRPr="00FA6496">
            <w:rPr>
              <w:rFonts w:ascii="Arial" w:hAnsi="Arial" w:cs="Arial"/>
              <w:sz w:val="24"/>
              <w:szCs w:val="24"/>
            </w:rPr>
            <w:t xml:space="preserve">impacting the </w:t>
          </w:r>
          <w:r w:rsidRPr="00FA6496">
            <w:rPr>
              <w:rFonts w:ascii="Arial" w:hAnsi="Arial" w:cs="Arial"/>
              <w:sz w:val="24"/>
              <w:szCs w:val="24"/>
            </w:rPr>
            <w:t xml:space="preserve">accurate analysis. </w:t>
          </w:r>
          <w:proofErr w:type="spellStart"/>
          <w:r w:rsidR="00E977ED" w:rsidRPr="00FA6496">
            <w:rPr>
              <w:rFonts w:ascii="Arial" w:hAnsi="Arial" w:cs="Arial"/>
              <w:sz w:val="24"/>
              <w:szCs w:val="24"/>
            </w:rPr>
            <w:t>Fejzullaev</w:t>
          </w:r>
          <w:proofErr w:type="spellEnd"/>
          <w:r w:rsidR="00E977ED" w:rsidRPr="00FA6496">
            <w:rPr>
              <w:rFonts w:ascii="Arial" w:hAnsi="Arial" w:cs="Arial"/>
              <w:sz w:val="24"/>
              <w:szCs w:val="24"/>
            </w:rPr>
            <w:t xml:space="preserve">, </w:t>
          </w:r>
          <w:proofErr w:type="spellStart"/>
          <w:r w:rsidR="00E977ED" w:rsidRPr="00FA6496">
            <w:rPr>
              <w:rFonts w:ascii="Arial" w:hAnsi="Arial" w:cs="Arial"/>
              <w:sz w:val="24"/>
              <w:szCs w:val="24"/>
            </w:rPr>
            <w:t>Dolgov</w:t>
          </w:r>
          <w:proofErr w:type="spellEnd"/>
          <w:r w:rsidR="00E977ED" w:rsidRPr="00FA6496">
            <w:rPr>
              <w:rFonts w:ascii="Arial" w:hAnsi="Arial" w:cs="Arial"/>
              <w:sz w:val="24"/>
              <w:szCs w:val="24"/>
            </w:rPr>
            <w:t xml:space="preserve">, and </w:t>
          </w:r>
          <w:proofErr w:type="spellStart"/>
          <w:r w:rsidR="00E977ED" w:rsidRPr="00FA6496">
            <w:rPr>
              <w:rFonts w:ascii="Arial" w:hAnsi="Arial" w:cs="Arial"/>
              <w:sz w:val="24"/>
              <w:szCs w:val="24"/>
            </w:rPr>
            <w:t>Shikhveledova</w:t>
          </w:r>
          <w:proofErr w:type="spellEnd"/>
          <w:r w:rsidR="00E977ED" w:rsidRPr="00FA6496">
            <w:rPr>
              <w:rFonts w:ascii="Arial" w:hAnsi="Arial" w:cs="Arial"/>
              <w:sz w:val="24"/>
              <w:szCs w:val="24"/>
            </w:rPr>
            <w:t xml:space="preserve"> (2020) noted that r</w:t>
          </w:r>
          <w:r w:rsidR="000354B7" w:rsidRPr="00FA6496">
            <w:rPr>
              <w:rFonts w:ascii="Arial" w:hAnsi="Arial" w:cs="Arial"/>
              <w:sz w:val="24"/>
              <w:szCs w:val="24"/>
            </w:rPr>
            <w:t xml:space="preserve">atio analysis becomes inaccurate for the failure </w:t>
          </w:r>
          <w:r w:rsidR="00E977ED" w:rsidRPr="00FA6496">
            <w:rPr>
              <w:rFonts w:ascii="Arial" w:hAnsi="Arial" w:cs="Arial"/>
              <w:sz w:val="24"/>
              <w:szCs w:val="24"/>
            </w:rPr>
            <w:t>to consider</w:t>
          </w:r>
          <w:r w:rsidR="000354B7" w:rsidRPr="00FA6496">
            <w:rPr>
              <w:rFonts w:ascii="Arial" w:hAnsi="Arial" w:cs="Arial"/>
              <w:sz w:val="24"/>
              <w:szCs w:val="24"/>
            </w:rPr>
            <w:t xml:space="preserve"> other external factors such as recession and pandemics. Undoubtedly, the COVID-19 outbreak reduced consumer spending for hospitality services compared to the pre-pandemic. Unfortunately, </w:t>
          </w:r>
          <w:r w:rsidR="00823ABB" w:rsidRPr="00FA6496">
            <w:rPr>
              <w:rFonts w:ascii="Arial" w:hAnsi="Arial" w:cs="Arial"/>
              <w:sz w:val="24"/>
              <w:szCs w:val="24"/>
            </w:rPr>
            <w:t xml:space="preserve">during </w:t>
          </w:r>
          <w:r w:rsidR="00E977ED" w:rsidRPr="00FA6496">
            <w:rPr>
              <w:rFonts w:ascii="Arial" w:hAnsi="Arial" w:cs="Arial"/>
              <w:sz w:val="24"/>
              <w:szCs w:val="24"/>
            </w:rPr>
            <w:t xml:space="preserve">the </w:t>
          </w:r>
          <w:r w:rsidR="000354B7" w:rsidRPr="00FA6496">
            <w:rPr>
              <w:rFonts w:ascii="Arial" w:hAnsi="Arial" w:cs="Arial"/>
              <w:sz w:val="24"/>
              <w:szCs w:val="24"/>
            </w:rPr>
            <w:t>lockdown</w:t>
          </w:r>
          <w:r w:rsidR="00823ABB" w:rsidRPr="00FA6496">
            <w:rPr>
              <w:rFonts w:ascii="Arial" w:hAnsi="Arial" w:cs="Arial"/>
              <w:sz w:val="24"/>
              <w:szCs w:val="24"/>
            </w:rPr>
            <w:t xml:space="preserve">, </w:t>
          </w:r>
          <w:r w:rsidR="000354B7" w:rsidRPr="00FA6496">
            <w:rPr>
              <w:rFonts w:ascii="Arial" w:hAnsi="Arial" w:cs="Arial"/>
              <w:sz w:val="24"/>
              <w:szCs w:val="24"/>
            </w:rPr>
            <w:t xml:space="preserve">hotels </w:t>
          </w:r>
          <w:r w:rsidR="00823ABB" w:rsidRPr="00FA6496">
            <w:rPr>
              <w:rFonts w:ascii="Arial" w:hAnsi="Arial" w:cs="Arial"/>
              <w:sz w:val="24"/>
              <w:szCs w:val="24"/>
            </w:rPr>
            <w:t xml:space="preserve">never </w:t>
          </w:r>
          <w:r w:rsidR="000354B7" w:rsidRPr="00FA6496">
            <w:rPr>
              <w:rFonts w:ascii="Arial" w:hAnsi="Arial" w:cs="Arial"/>
              <w:sz w:val="24"/>
              <w:szCs w:val="24"/>
            </w:rPr>
            <w:t>entertain</w:t>
          </w:r>
          <w:r w:rsidR="00823ABB" w:rsidRPr="00FA6496">
            <w:rPr>
              <w:rFonts w:ascii="Arial" w:hAnsi="Arial" w:cs="Arial"/>
              <w:sz w:val="24"/>
              <w:szCs w:val="24"/>
            </w:rPr>
            <w:t>ed</w:t>
          </w:r>
          <w:r w:rsidR="000354B7" w:rsidRPr="00FA6496">
            <w:rPr>
              <w:rFonts w:ascii="Arial" w:hAnsi="Arial" w:cs="Arial"/>
              <w:sz w:val="24"/>
              <w:szCs w:val="24"/>
            </w:rPr>
            <w:t xml:space="preserve"> guests</w:t>
          </w:r>
          <w:r w:rsidR="00E977ED" w:rsidRPr="00FA6496">
            <w:rPr>
              <w:rFonts w:ascii="Arial" w:hAnsi="Arial" w:cs="Arial"/>
              <w:sz w:val="24"/>
              <w:szCs w:val="24"/>
            </w:rPr>
            <w:t>,</w:t>
          </w:r>
          <w:r w:rsidR="00823ABB" w:rsidRPr="00FA6496">
            <w:rPr>
              <w:rFonts w:ascii="Arial" w:hAnsi="Arial" w:cs="Arial"/>
              <w:sz w:val="24"/>
              <w:szCs w:val="24"/>
            </w:rPr>
            <w:t xml:space="preserve"> </w:t>
          </w:r>
          <w:r w:rsidR="00E977ED" w:rsidRPr="00FA6496">
            <w:rPr>
              <w:rFonts w:ascii="Arial" w:hAnsi="Arial" w:cs="Arial"/>
              <w:sz w:val="24"/>
              <w:szCs w:val="24"/>
            </w:rPr>
            <w:t>increasing overhead expenses</w:t>
          </w:r>
          <w:r w:rsidR="00823ABB" w:rsidRPr="00FA6496">
            <w:rPr>
              <w:rFonts w:ascii="Arial" w:hAnsi="Arial" w:cs="Arial"/>
              <w:sz w:val="24"/>
              <w:szCs w:val="24"/>
            </w:rPr>
            <w:t>,</w:t>
          </w:r>
          <w:r w:rsidR="000354B7" w:rsidRPr="00FA6496">
            <w:rPr>
              <w:rFonts w:ascii="Arial" w:hAnsi="Arial" w:cs="Arial"/>
              <w:sz w:val="24"/>
              <w:szCs w:val="24"/>
            </w:rPr>
            <w:t xml:space="preserve"> </w:t>
          </w:r>
          <w:r w:rsidR="00823ABB" w:rsidRPr="00FA6496">
            <w:rPr>
              <w:rFonts w:ascii="Arial" w:hAnsi="Arial" w:cs="Arial"/>
              <w:sz w:val="24"/>
              <w:szCs w:val="24"/>
            </w:rPr>
            <w:t xml:space="preserve">unlike </w:t>
          </w:r>
          <w:r w:rsidR="006D38BB">
            <w:rPr>
              <w:rFonts w:ascii="Arial" w:hAnsi="Arial" w:cs="Arial"/>
              <w:sz w:val="24"/>
              <w:szCs w:val="24"/>
            </w:rPr>
            <w:t xml:space="preserve">in </w:t>
          </w:r>
          <w:r w:rsidR="000354B7" w:rsidRPr="00FA6496">
            <w:rPr>
              <w:rFonts w:ascii="Arial" w:hAnsi="Arial" w:cs="Arial"/>
              <w:sz w:val="24"/>
              <w:szCs w:val="24"/>
            </w:rPr>
            <w:t>p</w:t>
          </w:r>
          <w:r w:rsidR="00823ABB" w:rsidRPr="00FA6496">
            <w:rPr>
              <w:rFonts w:ascii="Arial" w:hAnsi="Arial" w:cs="Arial"/>
              <w:sz w:val="24"/>
              <w:szCs w:val="24"/>
            </w:rPr>
            <w:t>ast</w:t>
          </w:r>
          <w:r w:rsidR="000354B7" w:rsidRPr="00FA6496">
            <w:rPr>
              <w:rFonts w:ascii="Arial" w:hAnsi="Arial" w:cs="Arial"/>
              <w:sz w:val="24"/>
              <w:szCs w:val="24"/>
            </w:rPr>
            <w:t xml:space="preserve"> </w:t>
          </w:r>
          <w:r w:rsidR="00823ABB" w:rsidRPr="00FA6496">
            <w:rPr>
              <w:rFonts w:ascii="Arial" w:hAnsi="Arial" w:cs="Arial"/>
              <w:sz w:val="24"/>
              <w:szCs w:val="24"/>
            </w:rPr>
            <w:t>decades</w:t>
          </w:r>
          <w:r w:rsidR="000354B7" w:rsidRPr="00FA6496">
            <w:rPr>
              <w:rFonts w:ascii="Arial" w:hAnsi="Arial" w:cs="Arial"/>
              <w:sz w:val="24"/>
              <w:szCs w:val="24"/>
            </w:rPr>
            <w:t xml:space="preserve">. </w:t>
          </w:r>
          <w:r w:rsidR="00823ABB" w:rsidRPr="00FA6496">
            <w:rPr>
              <w:rFonts w:ascii="Arial" w:hAnsi="Arial" w:cs="Arial"/>
              <w:sz w:val="24"/>
              <w:szCs w:val="24"/>
            </w:rPr>
            <w:t>Consequently</w:t>
          </w:r>
          <w:r w:rsidR="000354B7" w:rsidRPr="00FA6496">
            <w:rPr>
              <w:rFonts w:ascii="Arial" w:hAnsi="Arial" w:cs="Arial"/>
              <w:sz w:val="24"/>
              <w:szCs w:val="24"/>
            </w:rPr>
            <w:t xml:space="preserve">, </w:t>
          </w:r>
          <w:r w:rsidR="00823ABB" w:rsidRPr="00FA6496">
            <w:rPr>
              <w:rFonts w:ascii="Arial" w:hAnsi="Arial" w:cs="Arial"/>
              <w:sz w:val="24"/>
              <w:szCs w:val="24"/>
            </w:rPr>
            <w:t xml:space="preserve">Hilton Holdings registered lower </w:t>
          </w:r>
          <w:r w:rsidR="000354B7" w:rsidRPr="00FA6496">
            <w:rPr>
              <w:rFonts w:ascii="Arial" w:hAnsi="Arial" w:cs="Arial"/>
              <w:sz w:val="24"/>
              <w:szCs w:val="24"/>
            </w:rPr>
            <w:t>net profit</w:t>
          </w:r>
          <w:r w:rsidR="00823ABB" w:rsidRPr="00FA6496">
            <w:rPr>
              <w:rFonts w:ascii="Arial" w:hAnsi="Arial" w:cs="Arial"/>
              <w:sz w:val="24"/>
              <w:szCs w:val="24"/>
            </w:rPr>
            <w:t>s t</w:t>
          </w:r>
          <w:r w:rsidR="000354B7" w:rsidRPr="00FA6496">
            <w:rPr>
              <w:rFonts w:ascii="Arial" w:hAnsi="Arial" w:cs="Arial"/>
              <w:sz w:val="24"/>
              <w:szCs w:val="24"/>
            </w:rPr>
            <w:t>han expected.</w:t>
          </w:r>
        </w:p>
        <w:p w14:paraId="22D96962" w14:textId="51F6862D" w:rsidR="00D67CEE" w:rsidRPr="00FA6496" w:rsidRDefault="00C71986" w:rsidP="00B734C1">
          <w:pPr>
            <w:spacing w:line="360" w:lineRule="auto"/>
            <w:jc w:val="both"/>
            <w:rPr>
              <w:rFonts w:ascii="Arial" w:hAnsi="Arial" w:cs="Arial"/>
              <w:sz w:val="24"/>
              <w:szCs w:val="24"/>
            </w:rPr>
          </w:pPr>
          <w:r w:rsidRPr="00FA6496">
            <w:rPr>
              <w:rFonts w:ascii="Arial" w:hAnsi="Arial" w:cs="Arial"/>
              <w:sz w:val="24"/>
              <w:szCs w:val="24"/>
            </w:rPr>
            <w:t>Finally, horizontal analysis</w:t>
          </w:r>
          <w:r w:rsidR="00823ABB" w:rsidRPr="00FA6496">
            <w:rPr>
              <w:rFonts w:ascii="Arial" w:hAnsi="Arial" w:cs="Arial"/>
              <w:sz w:val="24"/>
              <w:szCs w:val="24"/>
            </w:rPr>
            <w:t xml:space="preserve"> can be accompanied by </w:t>
          </w:r>
          <w:r w:rsidR="00D5000B" w:rsidRPr="00FA6496">
            <w:rPr>
              <w:rFonts w:ascii="Arial" w:hAnsi="Arial" w:cs="Arial"/>
              <w:sz w:val="24"/>
              <w:szCs w:val="24"/>
            </w:rPr>
            <w:t xml:space="preserve">a </w:t>
          </w:r>
          <w:r w:rsidR="00E977ED" w:rsidRPr="00FA6496">
            <w:rPr>
              <w:rFonts w:ascii="Arial" w:hAnsi="Arial" w:cs="Arial"/>
              <w:sz w:val="24"/>
              <w:szCs w:val="24"/>
            </w:rPr>
            <w:t>significant</w:t>
          </w:r>
          <w:r w:rsidR="00823ABB" w:rsidRPr="00FA6496">
            <w:rPr>
              <w:rFonts w:ascii="Arial" w:hAnsi="Arial" w:cs="Arial"/>
              <w:sz w:val="24"/>
              <w:szCs w:val="24"/>
            </w:rPr>
            <w:t xml:space="preserve"> </w:t>
          </w:r>
          <w:r w:rsidRPr="00FA6496">
            <w:rPr>
              <w:rFonts w:ascii="Arial" w:hAnsi="Arial" w:cs="Arial"/>
              <w:sz w:val="24"/>
              <w:szCs w:val="24"/>
            </w:rPr>
            <w:t xml:space="preserve">financial </w:t>
          </w:r>
          <w:r w:rsidR="00823ABB" w:rsidRPr="00FA6496">
            <w:rPr>
              <w:rFonts w:ascii="Arial" w:hAnsi="Arial" w:cs="Arial"/>
              <w:sz w:val="24"/>
              <w:szCs w:val="24"/>
            </w:rPr>
            <w:t>statement</w:t>
          </w:r>
          <w:r w:rsidRPr="00FA6496">
            <w:rPr>
              <w:rFonts w:ascii="Arial" w:hAnsi="Arial" w:cs="Arial"/>
              <w:sz w:val="24"/>
              <w:szCs w:val="24"/>
            </w:rPr>
            <w:t xml:space="preserve"> </w:t>
          </w:r>
          <w:r w:rsidR="00823ABB" w:rsidRPr="00FA6496">
            <w:rPr>
              <w:rFonts w:ascii="Arial" w:hAnsi="Arial" w:cs="Arial"/>
              <w:sz w:val="24"/>
              <w:szCs w:val="24"/>
            </w:rPr>
            <w:t xml:space="preserve">that changes </w:t>
          </w:r>
          <w:r w:rsidRPr="00FA6496">
            <w:rPr>
              <w:rFonts w:ascii="Arial" w:hAnsi="Arial" w:cs="Arial"/>
              <w:sz w:val="24"/>
              <w:szCs w:val="24"/>
            </w:rPr>
            <w:t xml:space="preserve">the </w:t>
          </w:r>
          <w:r w:rsidR="00823ABB" w:rsidRPr="00FA6496">
            <w:rPr>
              <w:rFonts w:ascii="Arial" w:hAnsi="Arial" w:cs="Arial"/>
              <w:sz w:val="24"/>
              <w:szCs w:val="24"/>
            </w:rPr>
            <w:t xml:space="preserve">overtime aggregate </w:t>
          </w:r>
          <w:r w:rsidRPr="00FA6496">
            <w:rPr>
              <w:rFonts w:ascii="Arial" w:hAnsi="Arial" w:cs="Arial"/>
              <w:sz w:val="24"/>
              <w:szCs w:val="24"/>
            </w:rPr>
            <w:t>information</w:t>
          </w:r>
          <w:r w:rsidR="00E977ED" w:rsidRPr="00FA6496">
            <w:rPr>
              <w:rFonts w:ascii="Arial" w:hAnsi="Arial" w:cs="Arial"/>
              <w:sz w:val="24"/>
              <w:szCs w:val="24"/>
            </w:rPr>
            <w:t xml:space="preserve"> (</w:t>
          </w:r>
          <w:proofErr w:type="spellStart"/>
          <w:r w:rsidR="00E977ED" w:rsidRPr="00FA6496">
            <w:rPr>
              <w:rFonts w:ascii="Arial" w:hAnsi="Arial" w:cs="Arial"/>
              <w:sz w:val="24"/>
              <w:szCs w:val="24"/>
            </w:rPr>
            <w:t>Anggraini</w:t>
          </w:r>
          <w:proofErr w:type="spellEnd"/>
          <w:r w:rsidR="00E977ED" w:rsidRPr="00FA6496">
            <w:rPr>
              <w:rFonts w:ascii="Arial" w:hAnsi="Arial" w:cs="Arial"/>
              <w:sz w:val="24"/>
              <w:szCs w:val="24"/>
            </w:rPr>
            <w:t>, 2022)</w:t>
          </w:r>
          <w:r w:rsidRPr="00FA6496">
            <w:rPr>
              <w:rFonts w:ascii="Arial" w:hAnsi="Arial" w:cs="Arial"/>
              <w:sz w:val="24"/>
              <w:szCs w:val="24"/>
            </w:rPr>
            <w:t xml:space="preserve">. </w:t>
          </w:r>
          <w:r w:rsidR="00E977ED" w:rsidRPr="00FA6496">
            <w:rPr>
              <w:rFonts w:ascii="Arial" w:hAnsi="Arial" w:cs="Arial"/>
              <w:sz w:val="24"/>
              <w:szCs w:val="24"/>
            </w:rPr>
            <w:t>This aspect implie</w:t>
          </w:r>
          <w:r w:rsidRPr="00FA6496">
            <w:rPr>
              <w:rFonts w:ascii="Arial" w:hAnsi="Arial" w:cs="Arial"/>
              <w:sz w:val="24"/>
              <w:szCs w:val="24"/>
            </w:rPr>
            <w:t xml:space="preserve">s </w:t>
          </w:r>
          <w:r w:rsidR="00823ABB" w:rsidRPr="00FA6496">
            <w:rPr>
              <w:rFonts w:ascii="Arial" w:hAnsi="Arial" w:cs="Arial"/>
              <w:sz w:val="24"/>
              <w:szCs w:val="24"/>
            </w:rPr>
            <w:t>how</w:t>
          </w:r>
          <w:r w:rsidRPr="00FA6496">
            <w:rPr>
              <w:rFonts w:ascii="Arial" w:hAnsi="Arial" w:cs="Arial"/>
              <w:sz w:val="24"/>
              <w:szCs w:val="24"/>
            </w:rPr>
            <w:t xml:space="preserve"> </w:t>
          </w:r>
          <w:r w:rsidR="00823ABB" w:rsidRPr="00FA6496">
            <w:rPr>
              <w:rFonts w:ascii="Arial" w:hAnsi="Arial" w:cs="Arial"/>
              <w:sz w:val="24"/>
              <w:szCs w:val="24"/>
            </w:rPr>
            <w:t xml:space="preserve">business </w:t>
          </w:r>
          <w:r w:rsidRPr="00FA6496">
            <w:rPr>
              <w:rFonts w:ascii="Arial" w:hAnsi="Arial" w:cs="Arial"/>
              <w:sz w:val="24"/>
              <w:szCs w:val="24"/>
            </w:rPr>
            <w:t>assets, liabilities</w:t>
          </w:r>
          <w:r w:rsidR="00823ABB" w:rsidRPr="00FA6496">
            <w:rPr>
              <w:rFonts w:ascii="Arial" w:hAnsi="Arial" w:cs="Arial"/>
              <w:sz w:val="24"/>
              <w:szCs w:val="24"/>
            </w:rPr>
            <w:t xml:space="preserve">, revenues, and expenses </w:t>
          </w:r>
          <w:r w:rsidRPr="00FA6496">
            <w:rPr>
              <w:rFonts w:ascii="Arial" w:hAnsi="Arial" w:cs="Arial"/>
              <w:sz w:val="24"/>
              <w:szCs w:val="24"/>
            </w:rPr>
            <w:t>shift</w:t>
          </w:r>
          <w:r w:rsidR="00823ABB" w:rsidRPr="00FA6496">
            <w:rPr>
              <w:rFonts w:ascii="Arial" w:hAnsi="Arial" w:cs="Arial"/>
              <w:sz w:val="24"/>
              <w:szCs w:val="24"/>
            </w:rPr>
            <w:t xml:space="preserve"> </w:t>
          </w:r>
          <w:r w:rsidRPr="00FA6496">
            <w:rPr>
              <w:rFonts w:ascii="Arial" w:hAnsi="Arial" w:cs="Arial"/>
              <w:sz w:val="24"/>
              <w:szCs w:val="24"/>
            </w:rPr>
            <w:t xml:space="preserve">between </w:t>
          </w:r>
          <w:r w:rsidR="00823ABB" w:rsidRPr="00FA6496">
            <w:rPr>
              <w:rFonts w:ascii="Arial" w:hAnsi="Arial" w:cs="Arial"/>
              <w:sz w:val="24"/>
              <w:szCs w:val="24"/>
            </w:rPr>
            <w:t>different</w:t>
          </w:r>
          <w:r w:rsidRPr="00FA6496">
            <w:rPr>
              <w:rFonts w:ascii="Arial" w:hAnsi="Arial" w:cs="Arial"/>
              <w:sz w:val="24"/>
              <w:szCs w:val="24"/>
            </w:rPr>
            <w:t xml:space="preserve"> </w:t>
          </w:r>
          <w:r w:rsidR="00E977ED" w:rsidRPr="00FA6496">
            <w:rPr>
              <w:rFonts w:ascii="Arial" w:hAnsi="Arial" w:cs="Arial"/>
              <w:sz w:val="24"/>
              <w:szCs w:val="24"/>
            </w:rPr>
            <w:t>firms' account</w:t>
          </w:r>
          <w:r w:rsidR="00823ABB" w:rsidRPr="00FA6496">
            <w:rPr>
              <w:rFonts w:ascii="Arial" w:hAnsi="Arial" w:cs="Arial"/>
              <w:sz w:val="24"/>
              <w:szCs w:val="24"/>
            </w:rPr>
            <w:t>s</w:t>
          </w:r>
          <w:r w:rsidRPr="00FA6496">
            <w:rPr>
              <w:rFonts w:ascii="Arial" w:hAnsi="Arial" w:cs="Arial"/>
              <w:sz w:val="24"/>
              <w:szCs w:val="24"/>
            </w:rPr>
            <w:t xml:space="preserve">. </w:t>
          </w:r>
          <w:r w:rsidR="00823ABB" w:rsidRPr="00FA6496">
            <w:rPr>
              <w:rFonts w:ascii="Arial" w:hAnsi="Arial" w:cs="Arial"/>
              <w:sz w:val="24"/>
              <w:szCs w:val="24"/>
            </w:rPr>
            <w:t>Therefore</w:t>
          </w:r>
          <w:r w:rsidRPr="00FA6496">
            <w:rPr>
              <w:rFonts w:ascii="Arial" w:hAnsi="Arial" w:cs="Arial"/>
              <w:sz w:val="24"/>
              <w:szCs w:val="24"/>
            </w:rPr>
            <w:t xml:space="preserve">, </w:t>
          </w:r>
          <w:r w:rsidR="00E977ED" w:rsidRPr="00FA6496">
            <w:rPr>
              <w:rFonts w:ascii="Arial" w:hAnsi="Arial" w:cs="Arial"/>
              <w:sz w:val="24"/>
              <w:szCs w:val="24"/>
            </w:rPr>
            <w:t>comparing</w:t>
          </w:r>
          <w:r w:rsidR="00823ABB" w:rsidRPr="00FA6496">
            <w:rPr>
              <w:rFonts w:ascii="Arial" w:hAnsi="Arial" w:cs="Arial"/>
              <w:sz w:val="24"/>
              <w:szCs w:val="24"/>
            </w:rPr>
            <w:t xml:space="preserve"> different periods</w:t>
          </w:r>
          <w:r w:rsidR="00E977ED" w:rsidRPr="00FA6496">
            <w:rPr>
              <w:rFonts w:ascii="Arial" w:hAnsi="Arial" w:cs="Arial"/>
              <w:sz w:val="24"/>
              <w:szCs w:val="24"/>
            </w:rPr>
            <w:t>'</w:t>
          </w:r>
          <w:r w:rsidR="00823ABB" w:rsidRPr="00FA6496">
            <w:rPr>
              <w:rFonts w:ascii="Arial" w:hAnsi="Arial" w:cs="Arial"/>
              <w:sz w:val="24"/>
              <w:szCs w:val="24"/>
            </w:rPr>
            <w:t xml:space="preserve"> </w:t>
          </w:r>
          <w:r w:rsidRPr="00FA6496">
            <w:rPr>
              <w:rFonts w:ascii="Arial" w:hAnsi="Arial" w:cs="Arial"/>
              <w:sz w:val="24"/>
              <w:szCs w:val="24"/>
            </w:rPr>
            <w:t xml:space="preserve">account balances </w:t>
          </w:r>
          <w:r w:rsidR="00823ABB" w:rsidRPr="00FA6496">
            <w:rPr>
              <w:rFonts w:ascii="Arial" w:hAnsi="Arial" w:cs="Arial"/>
              <w:sz w:val="24"/>
              <w:szCs w:val="24"/>
            </w:rPr>
            <w:t>will</w:t>
          </w:r>
          <w:r w:rsidRPr="00FA6496">
            <w:rPr>
              <w:rFonts w:ascii="Arial" w:hAnsi="Arial" w:cs="Arial"/>
              <w:sz w:val="24"/>
              <w:szCs w:val="24"/>
            </w:rPr>
            <w:t xml:space="preserve"> likely </w:t>
          </w:r>
          <w:r w:rsidR="00E977ED" w:rsidRPr="00FA6496">
            <w:rPr>
              <w:rFonts w:ascii="Arial" w:hAnsi="Arial" w:cs="Arial"/>
              <w:sz w:val="24"/>
              <w:szCs w:val="24"/>
            </w:rPr>
            <w:t>depict</w:t>
          </w:r>
          <w:r w:rsidRPr="00FA6496">
            <w:rPr>
              <w:rFonts w:ascii="Arial" w:hAnsi="Arial" w:cs="Arial"/>
              <w:sz w:val="24"/>
              <w:szCs w:val="24"/>
            </w:rPr>
            <w:t xml:space="preserve"> variances. </w:t>
          </w:r>
          <w:r w:rsidR="00D5000B" w:rsidRPr="00FA6496">
            <w:rPr>
              <w:rFonts w:ascii="Arial" w:hAnsi="Arial" w:cs="Arial"/>
              <w:sz w:val="24"/>
              <w:szCs w:val="24"/>
            </w:rPr>
            <w:t xml:space="preserve">Hilton </w:t>
          </w:r>
          <w:proofErr w:type="spellStart"/>
          <w:r w:rsidR="00D5000B" w:rsidRPr="00FA6496">
            <w:rPr>
              <w:rFonts w:ascii="Arial" w:hAnsi="Arial" w:cs="Arial"/>
              <w:sz w:val="24"/>
              <w:szCs w:val="24"/>
            </w:rPr>
            <w:t>Worldwide</w:t>
          </w:r>
          <w:r w:rsidR="00E977ED" w:rsidRPr="00FA6496">
            <w:rPr>
              <w:rFonts w:ascii="Arial" w:hAnsi="Arial" w:cs="Arial"/>
              <w:sz w:val="24"/>
              <w:szCs w:val="24"/>
            </w:rPr>
            <w:t>'</w:t>
          </w:r>
          <w:r w:rsidR="002619EA" w:rsidRPr="00FA6496">
            <w:rPr>
              <w:rFonts w:ascii="Arial" w:hAnsi="Arial" w:cs="Arial"/>
              <w:sz w:val="24"/>
              <w:szCs w:val="24"/>
            </w:rPr>
            <w:t>s</w:t>
          </w:r>
          <w:proofErr w:type="spellEnd"/>
          <w:r w:rsidR="002619EA" w:rsidRPr="00FA6496">
            <w:rPr>
              <w:rFonts w:ascii="Arial" w:hAnsi="Arial" w:cs="Arial"/>
              <w:sz w:val="24"/>
              <w:szCs w:val="24"/>
            </w:rPr>
            <w:t xml:space="preserve"> financial statements </w:t>
          </w:r>
          <w:r w:rsidR="00D5000B" w:rsidRPr="00FA6496">
            <w:rPr>
              <w:rFonts w:ascii="Arial" w:hAnsi="Arial" w:cs="Arial"/>
              <w:sz w:val="24"/>
              <w:szCs w:val="24"/>
            </w:rPr>
            <w:t>seemed somehow</w:t>
          </w:r>
          <w:r w:rsidR="002619EA" w:rsidRPr="00FA6496">
            <w:rPr>
              <w:rFonts w:ascii="Arial" w:hAnsi="Arial" w:cs="Arial"/>
              <w:sz w:val="24"/>
              <w:szCs w:val="24"/>
            </w:rPr>
            <w:t xml:space="preserve"> complicated </w:t>
          </w:r>
          <w:r w:rsidR="00D5000B" w:rsidRPr="00FA6496">
            <w:rPr>
              <w:rFonts w:ascii="Arial" w:hAnsi="Arial" w:cs="Arial"/>
              <w:sz w:val="24"/>
              <w:szCs w:val="24"/>
            </w:rPr>
            <w:t xml:space="preserve">because of </w:t>
          </w:r>
          <w:r w:rsidR="00E977ED" w:rsidRPr="00FA6496">
            <w:rPr>
              <w:rFonts w:ascii="Arial" w:hAnsi="Arial" w:cs="Arial"/>
              <w:sz w:val="24"/>
              <w:szCs w:val="24"/>
            </w:rPr>
            <w:t>multiple entities' management, which eventually complicated the ratios' calculation</w:t>
          </w:r>
          <w:r w:rsidR="002619EA" w:rsidRPr="00FA6496">
            <w:rPr>
              <w:rFonts w:ascii="Arial" w:hAnsi="Arial" w:cs="Arial"/>
              <w:sz w:val="24"/>
              <w:szCs w:val="24"/>
            </w:rPr>
            <w:t xml:space="preserve">. </w:t>
          </w:r>
          <w:proofErr w:type="spellStart"/>
          <w:r w:rsidR="00D67CEE" w:rsidRPr="00FA6496">
            <w:rPr>
              <w:rFonts w:ascii="Arial" w:hAnsi="Arial" w:cs="Arial"/>
              <w:sz w:val="24"/>
              <w:szCs w:val="24"/>
            </w:rPr>
            <w:t>Sosnovska</w:t>
          </w:r>
          <w:proofErr w:type="spellEnd"/>
          <w:r w:rsidR="00D67CEE" w:rsidRPr="00FA6496">
            <w:rPr>
              <w:rFonts w:ascii="Arial" w:hAnsi="Arial" w:cs="Arial"/>
              <w:sz w:val="24"/>
              <w:szCs w:val="24"/>
            </w:rPr>
            <w:t xml:space="preserve"> and </w:t>
          </w:r>
          <w:proofErr w:type="spellStart"/>
          <w:r w:rsidR="00D67CEE" w:rsidRPr="00FA6496">
            <w:rPr>
              <w:rFonts w:ascii="Arial" w:hAnsi="Arial" w:cs="Arial"/>
              <w:sz w:val="24"/>
              <w:szCs w:val="24"/>
            </w:rPr>
            <w:t>Zhytar</w:t>
          </w:r>
          <w:proofErr w:type="spellEnd"/>
          <w:r w:rsidR="00D67CEE" w:rsidRPr="00FA6496">
            <w:rPr>
              <w:rFonts w:ascii="Arial" w:hAnsi="Arial" w:cs="Arial"/>
              <w:sz w:val="24"/>
              <w:szCs w:val="24"/>
            </w:rPr>
            <w:t xml:space="preserve"> (2018) noted that financial architecture forms the basis of the firms</w:t>
          </w:r>
          <w:r w:rsidR="00E977ED" w:rsidRPr="00FA6496">
            <w:rPr>
              <w:rFonts w:ascii="Arial" w:hAnsi="Arial" w:cs="Arial"/>
              <w:sz w:val="24"/>
              <w:szCs w:val="24"/>
            </w:rPr>
            <w:t>'</w:t>
          </w:r>
          <w:r w:rsidR="00D67CEE" w:rsidRPr="00FA6496">
            <w:rPr>
              <w:rFonts w:ascii="Arial" w:hAnsi="Arial" w:cs="Arial"/>
              <w:sz w:val="24"/>
              <w:szCs w:val="24"/>
            </w:rPr>
            <w:t xml:space="preserve"> financial safety by developing </w:t>
          </w:r>
          <w:r w:rsidR="00E977ED" w:rsidRPr="00FA6496">
            <w:rPr>
              <w:rFonts w:ascii="Arial" w:hAnsi="Arial" w:cs="Arial"/>
              <w:sz w:val="24"/>
              <w:szCs w:val="24"/>
            </w:rPr>
            <w:t>various</w:t>
          </w:r>
          <w:r w:rsidR="00D67CEE" w:rsidRPr="00FA6496">
            <w:rPr>
              <w:rFonts w:ascii="Arial" w:hAnsi="Arial" w:cs="Arial"/>
              <w:sz w:val="24"/>
              <w:szCs w:val="24"/>
            </w:rPr>
            <w:t xml:space="preserve"> a</w:t>
          </w:r>
          <w:r w:rsidR="002619EA" w:rsidRPr="00FA6496">
            <w:rPr>
              <w:rFonts w:ascii="Arial" w:hAnsi="Arial" w:cs="Arial"/>
              <w:sz w:val="24"/>
              <w:szCs w:val="24"/>
            </w:rPr>
            <w:t xml:space="preserve">ccounting criteria </w:t>
          </w:r>
          <w:r w:rsidR="00D67CEE" w:rsidRPr="00FA6496">
            <w:rPr>
              <w:rFonts w:ascii="Arial" w:hAnsi="Arial" w:cs="Arial"/>
              <w:sz w:val="24"/>
              <w:szCs w:val="24"/>
            </w:rPr>
            <w:t>and</w:t>
          </w:r>
          <w:r w:rsidR="002619EA" w:rsidRPr="00FA6496">
            <w:rPr>
              <w:rFonts w:ascii="Arial" w:hAnsi="Arial" w:cs="Arial"/>
              <w:sz w:val="24"/>
              <w:szCs w:val="24"/>
            </w:rPr>
            <w:t xml:space="preserve"> book-keeping </w:t>
          </w:r>
          <w:r w:rsidR="00D67CEE" w:rsidRPr="00FA6496">
            <w:rPr>
              <w:rFonts w:ascii="Arial" w:hAnsi="Arial" w:cs="Arial"/>
              <w:sz w:val="24"/>
              <w:szCs w:val="24"/>
            </w:rPr>
            <w:t>techniques</w:t>
          </w:r>
          <w:r w:rsidR="00E977ED" w:rsidRPr="00FA6496">
            <w:rPr>
              <w:rFonts w:ascii="Arial" w:hAnsi="Arial" w:cs="Arial"/>
              <w:sz w:val="24"/>
              <w:szCs w:val="24"/>
            </w:rPr>
            <w:t>,</w:t>
          </w:r>
          <w:r w:rsidR="00D67CEE" w:rsidRPr="00FA6496">
            <w:rPr>
              <w:rFonts w:ascii="Arial" w:hAnsi="Arial" w:cs="Arial"/>
              <w:sz w:val="24"/>
              <w:szCs w:val="24"/>
            </w:rPr>
            <w:t xml:space="preserve"> </w:t>
          </w:r>
          <w:r w:rsidR="002619EA" w:rsidRPr="00FA6496">
            <w:rPr>
              <w:rFonts w:ascii="Arial" w:hAnsi="Arial" w:cs="Arial"/>
              <w:sz w:val="24"/>
              <w:szCs w:val="24"/>
            </w:rPr>
            <w:t>minimi</w:t>
          </w:r>
          <w:r w:rsidR="00F12394">
            <w:rPr>
              <w:rFonts w:ascii="Arial" w:hAnsi="Arial" w:cs="Arial"/>
              <w:sz w:val="24"/>
              <w:szCs w:val="24"/>
            </w:rPr>
            <w:t>s</w:t>
          </w:r>
          <w:r w:rsidR="00D67CEE" w:rsidRPr="00FA6496">
            <w:rPr>
              <w:rFonts w:ascii="Arial" w:hAnsi="Arial" w:cs="Arial"/>
              <w:sz w:val="24"/>
              <w:szCs w:val="24"/>
            </w:rPr>
            <w:t xml:space="preserve">ing </w:t>
          </w:r>
          <w:r w:rsidR="002619EA" w:rsidRPr="00FA6496">
            <w:rPr>
              <w:rFonts w:ascii="Arial" w:hAnsi="Arial" w:cs="Arial"/>
              <w:sz w:val="24"/>
              <w:szCs w:val="24"/>
            </w:rPr>
            <w:t xml:space="preserve">comparability </w:t>
          </w:r>
          <w:r w:rsidR="00D67CEE" w:rsidRPr="00FA6496">
            <w:rPr>
              <w:rFonts w:ascii="Arial" w:hAnsi="Arial" w:cs="Arial"/>
              <w:sz w:val="24"/>
              <w:szCs w:val="24"/>
            </w:rPr>
            <w:t>of</w:t>
          </w:r>
          <w:r w:rsidR="002619EA" w:rsidRPr="00FA6496">
            <w:rPr>
              <w:rFonts w:ascii="Arial" w:hAnsi="Arial" w:cs="Arial"/>
              <w:sz w:val="24"/>
              <w:szCs w:val="24"/>
            </w:rPr>
            <w:t xml:space="preserve"> ratio </w:t>
          </w:r>
          <w:r w:rsidR="00D67CEE" w:rsidRPr="00FA6496">
            <w:rPr>
              <w:rFonts w:ascii="Arial" w:hAnsi="Arial" w:cs="Arial"/>
              <w:sz w:val="24"/>
              <w:szCs w:val="24"/>
            </w:rPr>
            <w:t>analysis making th</w:t>
          </w:r>
          <w:r w:rsidR="002619EA" w:rsidRPr="00FA6496">
            <w:rPr>
              <w:rFonts w:ascii="Arial" w:hAnsi="Arial" w:cs="Arial"/>
              <w:sz w:val="24"/>
              <w:szCs w:val="24"/>
            </w:rPr>
            <w:t>is less helpful.</w:t>
          </w:r>
          <w:r w:rsidR="006E1808" w:rsidRPr="00FA6496">
            <w:rPr>
              <w:rFonts w:ascii="Arial" w:hAnsi="Arial" w:cs="Arial"/>
              <w:sz w:val="24"/>
              <w:szCs w:val="24"/>
            </w:rPr>
            <w:t xml:space="preserve"> </w:t>
          </w:r>
        </w:p>
        <w:p w14:paraId="2D3A12C8" w14:textId="3D89FED0" w:rsidR="00DC7984" w:rsidRPr="00FA6496" w:rsidRDefault="00C20E5E" w:rsidP="00B734C1">
          <w:pPr>
            <w:spacing w:line="360" w:lineRule="auto"/>
            <w:jc w:val="both"/>
            <w:rPr>
              <w:rFonts w:ascii="Arial" w:hAnsi="Arial" w:cs="Arial"/>
              <w:sz w:val="24"/>
              <w:szCs w:val="24"/>
            </w:rPr>
          </w:pPr>
          <w:r w:rsidRPr="00FA6496">
            <w:rPr>
              <w:rFonts w:ascii="Arial" w:hAnsi="Arial" w:cs="Arial"/>
              <w:sz w:val="24"/>
              <w:szCs w:val="24"/>
            </w:rPr>
            <w:t>When businesses c</w:t>
          </w:r>
          <w:r w:rsidR="006E1808" w:rsidRPr="00FA6496">
            <w:rPr>
              <w:rFonts w:ascii="Arial" w:hAnsi="Arial" w:cs="Arial"/>
              <w:sz w:val="24"/>
              <w:szCs w:val="24"/>
            </w:rPr>
            <w:t>alculat</w:t>
          </w:r>
          <w:r w:rsidRPr="00FA6496">
            <w:rPr>
              <w:rFonts w:ascii="Arial" w:hAnsi="Arial" w:cs="Arial"/>
              <w:sz w:val="24"/>
              <w:szCs w:val="24"/>
            </w:rPr>
            <w:t xml:space="preserve">e </w:t>
          </w:r>
          <w:r w:rsidR="006E1808" w:rsidRPr="00FA6496">
            <w:rPr>
              <w:rFonts w:ascii="Arial" w:hAnsi="Arial" w:cs="Arial"/>
              <w:sz w:val="24"/>
              <w:szCs w:val="24"/>
            </w:rPr>
            <w:t>ratios separately</w:t>
          </w:r>
          <w:r w:rsidRPr="00FA6496">
            <w:rPr>
              <w:rFonts w:ascii="Arial" w:hAnsi="Arial" w:cs="Arial"/>
              <w:sz w:val="24"/>
              <w:szCs w:val="24"/>
            </w:rPr>
            <w:t xml:space="preserve">, </w:t>
          </w:r>
          <w:r w:rsidR="006E1808" w:rsidRPr="00FA6496">
            <w:rPr>
              <w:rFonts w:ascii="Arial" w:hAnsi="Arial" w:cs="Arial"/>
              <w:sz w:val="24"/>
              <w:szCs w:val="24"/>
            </w:rPr>
            <w:t>compari</w:t>
          </w:r>
          <w:r w:rsidRPr="00FA6496">
            <w:rPr>
              <w:rFonts w:ascii="Arial" w:hAnsi="Arial" w:cs="Arial"/>
              <w:sz w:val="24"/>
              <w:szCs w:val="24"/>
            </w:rPr>
            <w:t xml:space="preserve">ng the values for identifying the most </w:t>
          </w:r>
          <w:r w:rsidR="006E1808" w:rsidRPr="00FA6496">
            <w:rPr>
              <w:rFonts w:ascii="Arial" w:hAnsi="Arial" w:cs="Arial"/>
              <w:sz w:val="24"/>
              <w:szCs w:val="24"/>
            </w:rPr>
            <w:t xml:space="preserve">efficient </w:t>
          </w:r>
          <w:r w:rsidRPr="00FA6496">
            <w:rPr>
              <w:rFonts w:ascii="Arial" w:hAnsi="Arial" w:cs="Arial"/>
              <w:sz w:val="24"/>
              <w:szCs w:val="24"/>
            </w:rPr>
            <w:t xml:space="preserve">analysis </w:t>
          </w:r>
          <w:r w:rsidR="006E1808" w:rsidRPr="00FA6496">
            <w:rPr>
              <w:rFonts w:ascii="Arial" w:hAnsi="Arial" w:cs="Arial"/>
              <w:sz w:val="24"/>
              <w:szCs w:val="24"/>
            </w:rPr>
            <w:t xml:space="preserve">method </w:t>
          </w:r>
          <w:r w:rsidRPr="00FA6496">
            <w:rPr>
              <w:rFonts w:ascii="Arial" w:hAnsi="Arial" w:cs="Arial"/>
              <w:sz w:val="24"/>
              <w:szCs w:val="24"/>
            </w:rPr>
            <w:t>and</w:t>
          </w:r>
          <w:r w:rsidR="006E1808" w:rsidRPr="00FA6496">
            <w:rPr>
              <w:rFonts w:ascii="Arial" w:hAnsi="Arial" w:cs="Arial"/>
              <w:sz w:val="24"/>
              <w:szCs w:val="24"/>
            </w:rPr>
            <w:t xml:space="preserve"> venture</w:t>
          </w:r>
          <w:r w:rsidRPr="00FA6496">
            <w:rPr>
              <w:rFonts w:ascii="Arial" w:hAnsi="Arial" w:cs="Arial"/>
              <w:sz w:val="24"/>
              <w:szCs w:val="24"/>
            </w:rPr>
            <w:t xml:space="preserve"> becomes more challenging</w:t>
          </w:r>
          <w:r w:rsidR="00643976" w:rsidRPr="00FA6496">
            <w:rPr>
              <w:rFonts w:ascii="Arial" w:hAnsi="Arial" w:cs="Arial"/>
              <w:sz w:val="24"/>
              <w:szCs w:val="24"/>
            </w:rPr>
            <w:t xml:space="preserve"> (</w:t>
          </w:r>
          <w:proofErr w:type="spellStart"/>
          <w:r w:rsidR="00643976" w:rsidRPr="00FA6496">
            <w:rPr>
              <w:rFonts w:ascii="Arial" w:hAnsi="Arial" w:cs="Arial"/>
              <w:sz w:val="24"/>
              <w:szCs w:val="24"/>
              <w:lang w:bidi="bn-BD"/>
            </w:rPr>
            <w:t>Tanashchuk</w:t>
          </w:r>
          <w:proofErr w:type="spellEnd"/>
          <w:r w:rsidR="00643976" w:rsidRPr="00FA6496">
            <w:rPr>
              <w:rFonts w:ascii="Arial" w:hAnsi="Arial" w:cs="Arial"/>
              <w:sz w:val="24"/>
              <w:szCs w:val="24"/>
              <w:lang w:bidi="bn-BD"/>
            </w:rPr>
            <w:t xml:space="preserve">, </w:t>
          </w:r>
          <w:proofErr w:type="spellStart"/>
          <w:r w:rsidR="00643976" w:rsidRPr="00FA6496">
            <w:rPr>
              <w:rFonts w:ascii="Arial" w:hAnsi="Arial" w:cs="Arial"/>
              <w:sz w:val="24"/>
              <w:szCs w:val="24"/>
              <w:lang w:bidi="bn-BD"/>
            </w:rPr>
            <w:t>Kovtunenko</w:t>
          </w:r>
          <w:proofErr w:type="spellEnd"/>
          <w:r w:rsidR="00643976" w:rsidRPr="00FA6496">
            <w:rPr>
              <w:rFonts w:ascii="Arial" w:hAnsi="Arial" w:cs="Arial"/>
              <w:sz w:val="24"/>
              <w:szCs w:val="24"/>
              <w:lang w:bidi="bn-BD"/>
            </w:rPr>
            <w:t xml:space="preserve">, &amp; </w:t>
          </w:r>
          <w:proofErr w:type="spellStart"/>
          <w:r w:rsidR="00643976" w:rsidRPr="00FA6496">
            <w:rPr>
              <w:rFonts w:ascii="Arial" w:hAnsi="Arial" w:cs="Arial"/>
              <w:sz w:val="24"/>
              <w:szCs w:val="24"/>
              <w:lang w:bidi="bn-BD"/>
            </w:rPr>
            <w:t>Kovtunenko</w:t>
          </w:r>
          <w:proofErr w:type="spellEnd"/>
          <w:r w:rsidR="00643976" w:rsidRPr="00FA6496">
            <w:rPr>
              <w:rFonts w:ascii="Arial" w:hAnsi="Arial" w:cs="Arial"/>
              <w:sz w:val="24"/>
              <w:szCs w:val="24"/>
              <w:lang w:bidi="bn-BD"/>
            </w:rPr>
            <w:t>, 2018).</w:t>
          </w:r>
          <w:r w:rsidRPr="00FA6496">
            <w:rPr>
              <w:rFonts w:ascii="Arial" w:hAnsi="Arial" w:cs="Arial"/>
              <w:sz w:val="24"/>
              <w:szCs w:val="24"/>
            </w:rPr>
            <w:t xml:space="preserve"> </w:t>
          </w:r>
          <w:proofErr w:type="gramStart"/>
          <w:r w:rsidR="00DC7984" w:rsidRPr="00FA6496">
            <w:rPr>
              <w:rFonts w:ascii="Arial" w:hAnsi="Arial" w:cs="Arial"/>
              <w:sz w:val="24"/>
              <w:szCs w:val="24"/>
            </w:rPr>
            <w:t>In particular, with</w:t>
          </w:r>
          <w:proofErr w:type="gramEnd"/>
          <w:r w:rsidR="00DC7984" w:rsidRPr="00FA6496">
            <w:rPr>
              <w:rFonts w:ascii="Arial" w:hAnsi="Arial" w:cs="Arial"/>
              <w:sz w:val="24"/>
              <w:szCs w:val="24"/>
            </w:rPr>
            <w:t xml:space="preserve"> considerable </w:t>
          </w:r>
          <w:r w:rsidR="002619EA" w:rsidRPr="00FA6496">
            <w:rPr>
              <w:rFonts w:ascii="Arial" w:hAnsi="Arial" w:cs="Arial"/>
              <w:sz w:val="24"/>
              <w:szCs w:val="24"/>
            </w:rPr>
            <w:t xml:space="preserve">operational changes </w:t>
          </w:r>
          <w:r w:rsidR="00DC7984" w:rsidRPr="00FA6496">
            <w:rPr>
              <w:rFonts w:ascii="Arial" w:hAnsi="Arial" w:cs="Arial"/>
              <w:sz w:val="24"/>
              <w:szCs w:val="24"/>
            </w:rPr>
            <w:t xml:space="preserve">occurring for </w:t>
          </w:r>
          <w:r w:rsidR="002619EA" w:rsidRPr="00FA6496">
            <w:rPr>
              <w:rFonts w:ascii="Arial" w:hAnsi="Arial" w:cs="Arial"/>
              <w:sz w:val="24"/>
              <w:szCs w:val="24"/>
            </w:rPr>
            <w:t xml:space="preserve">internal business </w:t>
          </w:r>
          <w:r w:rsidR="00DC7984" w:rsidRPr="00FA6496">
            <w:rPr>
              <w:rFonts w:ascii="Arial" w:hAnsi="Arial" w:cs="Arial"/>
              <w:sz w:val="24"/>
              <w:szCs w:val="24"/>
            </w:rPr>
            <w:t xml:space="preserve">improvement on the different </w:t>
          </w:r>
          <w:r w:rsidR="002619EA" w:rsidRPr="00FA6496">
            <w:rPr>
              <w:rFonts w:ascii="Arial" w:hAnsi="Arial" w:cs="Arial"/>
              <w:sz w:val="24"/>
              <w:szCs w:val="24"/>
            </w:rPr>
            <w:t>activities, ratio analysis mislead</w:t>
          </w:r>
          <w:r w:rsidR="00DC7984" w:rsidRPr="00FA6496">
            <w:rPr>
              <w:rFonts w:ascii="Arial" w:hAnsi="Arial" w:cs="Arial"/>
              <w:sz w:val="24"/>
              <w:szCs w:val="24"/>
            </w:rPr>
            <w:t xml:space="preserve">s the </w:t>
          </w:r>
          <w:r w:rsidR="00E977ED" w:rsidRPr="00FA6496">
            <w:rPr>
              <w:rFonts w:ascii="Arial" w:hAnsi="Arial" w:cs="Arial"/>
              <w:sz w:val="24"/>
              <w:szCs w:val="24"/>
            </w:rPr>
            <w:t>prospect and business performance decisions</w:t>
          </w:r>
          <w:r w:rsidR="002619EA" w:rsidRPr="00FA6496">
            <w:rPr>
              <w:rFonts w:ascii="Arial" w:hAnsi="Arial" w:cs="Arial"/>
              <w:sz w:val="24"/>
              <w:szCs w:val="24"/>
            </w:rPr>
            <w:t>.</w:t>
          </w:r>
          <w:r w:rsidR="00530E15" w:rsidRPr="00FA6496">
            <w:rPr>
              <w:rFonts w:ascii="Arial" w:hAnsi="Arial" w:cs="Arial"/>
              <w:sz w:val="24"/>
              <w:szCs w:val="24"/>
            </w:rPr>
            <w:t xml:space="preserve"> </w:t>
          </w:r>
          <w:r w:rsidR="00DC7984" w:rsidRPr="00FA6496">
            <w:rPr>
              <w:rFonts w:ascii="Arial" w:hAnsi="Arial" w:cs="Arial"/>
              <w:sz w:val="24"/>
              <w:szCs w:val="24"/>
            </w:rPr>
            <w:t>Determining the</w:t>
          </w:r>
          <w:r w:rsidR="00530E15" w:rsidRPr="00FA6496">
            <w:rPr>
              <w:rFonts w:ascii="Arial" w:hAnsi="Arial" w:cs="Arial"/>
              <w:sz w:val="24"/>
              <w:szCs w:val="24"/>
            </w:rPr>
            <w:t xml:space="preserve"> </w:t>
          </w:r>
          <w:r w:rsidR="00DC7984" w:rsidRPr="00FA6496">
            <w:rPr>
              <w:rFonts w:ascii="Arial" w:hAnsi="Arial" w:cs="Arial"/>
              <w:sz w:val="24"/>
              <w:szCs w:val="24"/>
            </w:rPr>
            <w:lastRenderedPageBreak/>
            <w:t>horizontal</w:t>
          </w:r>
          <w:r w:rsidR="00530E15" w:rsidRPr="00FA6496">
            <w:rPr>
              <w:rFonts w:ascii="Arial" w:hAnsi="Arial" w:cs="Arial"/>
              <w:sz w:val="24"/>
              <w:szCs w:val="24"/>
            </w:rPr>
            <w:t xml:space="preserve"> </w:t>
          </w:r>
          <w:r w:rsidR="00DC7984" w:rsidRPr="00FA6496">
            <w:rPr>
              <w:rFonts w:ascii="Arial" w:hAnsi="Arial" w:cs="Arial"/>
              <w:sz w:val="24"/>
              <w:szCs w:val="24"/>
            </w:rPr>
            <w:t>ratios</w:t>
          </w:r>
          <w:r w:rsidR="00530E15" w:rsidRPr="00FA6496">
            <w:rPr>
              <w:rFonts w:ascii="Arial" w:hAnsi="Arial" w:cs="Arial"/>
              <w:sz w:val="24"/>
              <w:szCs w:val="24"/>
            </w:rPr>
            <w:t xml:space="preserve"> of </w:t>
          </w:r>
          <w:r w:rsidR="00DC7984" w:rsidRPr="00FA6496">
            <w:rPr>
              <w:rFonts w:ascii="Arial" w:hAnsi="Arial" w:cs="Arial"/>
              <w:sz w:val="24"/>
              <w:szCs w:val="24"/>
            </w:rPr>
            <w:t xml:space="preserve">accommodation and </w:t>
          </w:r>
          <w:r w:rsidR="00530E15" w:rsidRPr="00FA6496">
            <w:rPr>
              <w:rFonts w:ascii="Arial" w:hAnsi="Arial" w:cs="Arial"/>
              <w:sz w:val="24"/>
              <w:szCs w:val="24"/>
            </w:rPr>
            <w:t xml:space="preserve">F&amp;B </w:t>
          </w:r>
          <w:r w:rsidR="00DC7984" w:rsidRPr="00FA6496">
            <w:rPr>
              <w:rFonts w:ascii="Arial" w:hAnsi="Arial" w:cs="Arial"/>
              <w:sz w:val="24"/>
              <w:szCs w:val="24"/>
            </w:rPr>
            <w:t>can</w:t>
          </w:r>
          <w:r w:rsidR="00530E15" w:rsidRPr="00FA6496">
            <w:rPr>
              <w:rFonts w:ascii="Arial" w:hAnsi="Arial" w:cs="Arial"/>
              <w:sz w:val="24"/>
              <w:szCs w:val="24"/>
            </w:rPr>
            <w:t xml:space="preserve">not </w:t>
          </w:r>
          <w:r w:rsidR="00DC7984" w:rsidRPr="00FA6496">
            <w:rPr>
              <w:rFonts w:ascii="Arial" w:hAnsi="Arial" w:cs="Arial"/>
              <w:sz w:val="24"/>
              <w:szCs w:val="24"/>
            </w:rPr>
            <w:t>depict</w:t>
          </w:r>
          <w:r w:rsidR="00530E15" w:rsidRPr="00FA6496">
            <w:rPr>
              <w:rFonts w:ascii="Arial" w:hAnsi="Arial" w:cs="Arial"/>
              <w:sz w:val="24"/>
              <w:szCs w:val="24"/>
            </w:rPr>
            <w:t xml:space="preserve"> </w:t>
          </w:r>
          <w:r w:rsidR="00DC7984" w:rsidRPr="00FA6496">
            <w:rPr>
              <w:rFonts w:ascii="Arial" w:hAnsi="Arial" w:cs="Arial"/>
              <w:sz w:val="24"/>
              <w:szCs w:val="24"/>
            </w:rPr>
            <w:t>the restaurant</w:t>
          </w:r>
          <w:r w:rsidR="00E977ED" w:rsidRPr="00FA6496">
            <w:rPr>
              <w:rFonts w:ascii="Arial" w:hAnsi="Arial" w:cs="Arial"/>
              <w:sz w:val="24"/>
              <w:szCs w:val="24"/>
            </w:rPr>
            <w:t>'</w:t>
          </w:r>
          <w:r w:rsidR="00DC7984" w:rsidRPr="00FA6496">
            <w:rPr>
              <w:rFonts w:ascii="Arial" w:hAnsi="Arial" w:cs="Arial"/>
              <w:sz w:val="24"/>
              <w:szCs w:val="24"/>
            </w:rPr>
            <w:t xml:space="preserve">s </w:t>
          </w:r>
          <w:r w:rsidR="000E3B5D" w:rsidRPr="00FA6496">
            <w:rPr>
              <w:rFonts w:ascii="Arial" w:hAnsi="Arial" w:cs="Arial"/>
              <w:sz w:val="24"/>
              <w:szCs w:val="24"/>
            </w:rPr>
            <w:t>actual profit</w:t>
          </w:r>
          <w:r w:rsidR="00DC7984" w:rsidRPr="00FA6496">
            <w:rPr>
              <w:rFonts w:ascii="Arial" w:hAnsi="Arial" w:cs="Arial"/>
              <w:sz w:val="24"/>
              <w:szCs w:val="24"/>
            </w:rPr>
            <w:t>s and revenues</w:t>
          </w:r>
          <w:r w:rsidR="000E3B5D" w:rsidRPr="00FA6496">
            <w:rPr>
              <w:rFonts w:ascii="Arial" w:hAnsi="Arial" w:cs="Arial"/>
              <w:sz w:val="24"/>
              <w:szCs w:val="24"/>
            </w:rPr>
            <w:t>.</w:t>
          </w:r>
        </w:p>
        <w:p w14:paraId="16663858" w14:textId="77777777" w:rsidR="002619EA" w:rsidRPr="00FA6496" w:rsidRDefault="002619EA" w:rsidP="00FA6496">
          <w:pPr>
            <w:pStyle w:val="Heading1"/>
            <w:rPr>
              <w:rFonts w:ascii="Arial" w:hAnsi="Arial" w:cs="Arial"/>
              <w:b/>
              <w:bCs/>
              <w:color w:val="auto"/>
              <w:sz w:val="24"/>
              <w:szCs w:val="24"/>
            </w:rPr>
          </w:pPr>
          <w:bookmarkStart w:id="9" w:name="_Toc104440369"/>
          <w:r w:rsidRPr="00FA6496">
            <w:rPr>
              <w:rFonts w:ascii="Arial" w:hAnsi="Arial" w:cs="Arial"/>
              <w:b/>
              <w:bCs/>
              <w:color w:val="auto"/>
              <w:sz w:val="24"/>
              <w:szCs w:val="24"/>
            </w:rPr>
            <w:t>Conclusion</w:t>
          </w:r>
          <w:bookmarkEnd w:id="9"/>
        </w:p>
        <w:p w14:paraId="4D20EB38" w14:textId="262504FF" w:rsidR="00DC6DEA" w:rsidRPr="00FA6496" w:rsidRDefault="00DC7984" w:rsidP="00DC7984">
          <w:pPr>
            <w:spacing w:line="360" w:lineRule="auto"/>
            <w:jc w:val="both"/>
            <w:rPr>
              <w:rFonts w:ascii="Arial" w:hAnsi="Arial" w:cs="Arial"/>
              <w:sz w:val="24"/>
              <w:szCs w:val="24"/>
            </w:rPr>
          </w:pPr>
          <w:r w:rsidRPr="00FA6496">
            <w:rPr>
              <w:rFonts w:ascii="Arial" w:hAnsi="Arial" w:cs="Arial"/>
              <w:sz w:val="24"/>
              <w:szCs w:val="24"/>
            </w:rPr>
            <w:t>Organi</w:t>
          </w:r>
          <w:r w:rsidR="00F12394">
            <w:rPr>
              <w:rFonts w:ascii="Arial" w:hAnsi="Arial" w:cs="Arial"/>
              <w:sz w:val="24"/>
              <w:szCs w:val="24"/>
            </w:rPr>
            <w:t>s</w:t>
          </w:r>
          <w:r w:rsidRPr="00FA6496">
            <w:rPr>
              <w:rFonts w:ascii="Arial" w:hAnsi="Arial" w:cs="Arial"/>
              <w:sz w:val="24"/>
              <w:szCs w:val="24"/>
            </w:rPr>
            <w:t xml:space="preserve">ations conduct financial analysis having the objective and detailed purpose of investigating or evaluating the past financial results and developing their future forecasts. </w:t>
          </w:r>
          <w:r w:rsidR="00DC6DEA" w:rsidRPr="00FA6496">
            <w:rPr>
              <w:rFonts w:ascii="Arial" w:hAnsi="Arial" w:cs="Arial"/>
              <w:sz w:val="24"/>
              <w:szCs w:val="24"/>
            </w:rPr>
            <w:t>Considering the extreme importance of f</w:t>
          </w:r>
          <w:r w:rsidRPr="00FA6496">
            <w:rPr>
              <w:rFonts w:ascii="Arial" w:hAnsi="Arial" w:cs="Arial"/>
              <w:sz w:val="24"/>
              <w:szCs w:val="24"/>
            </w:rPr>
            <w:t>inancial analysis</w:t>
          </w:r>
          <w:r w:rsidR="00DC6DEA" w:rsidRPr="00FA6496">
            <w:rPr>
              <w:rFonts w:ascii="Arial" w:hAnsi="Arial" w:cs="Arial"/>
              <w:sz w:val="24"/>
              <w:szCs w:val="24"/>
            </w:rPr>
            <w:t>, all venture and investment capital must apply</w:t>
          </w:r>
          <w:r w:rsidRPr="00FA6496">
            <w:rPr>
              <w:rFonts w:ascii="Arial" w:hAnsi="Arial" w:cs="Arial"/>
              <w:sz w:val="24"/>
              <w:szCs w:val="24"/>
            </w:rPr>
            <w:t xml:space="preserve"> </w:t>
          </w:r>
          <w:r w:rsidR="00DC6DEA" w:rsidRPr="00FA6496">
            <w:rPr>
              <w:rFonts w:ascii="Arial" w:hAnsi="Arial" w:cs="Arial"/>
              <w:sz w:val="24"/>
              <w:szCs w:val="24"/>
            </w:rPr>
            <w:t xml:space="preserve">the ratios in </w:t>
          </w:r>
          <w:r w:rsidRPr="00FA6496">
            <w:rPr>
              <w:rFonts w:ascii="Arial" w:hAnsi="Arial" w:cs="Arial"/>
              <w:sz w:val="24"/>
              <w:szCs w:val="24"/>
            </w:rPr>
            <w:t>evaluat</w:t>
          </w:r>
          <w:r w:rsidR="00DC6DEA" w:rsidRPr="00FA6496">
            <w:rPr>
              <w:rFonts w:ascii="Arial" w:hAnsi="Arial" w:cs="Arial"/>
              <w:sz w:val="24"/>
              <w:szCs w:val="24"/>
            </w:rPr>
            <w:t xml:space="preserve">ing </w:t>
          </w:r>
          <w:r w:rsidRPr="00FA6496">
            <w:rPr>
              <w:rFonts w:ascii="Arial" w:hAnsi="Arial" w:cs="Arial"/>
              <w:sz w:val="24"/>
              <w:szCs w:val="24"/>
            </w:rPr>
            <w:t>their investments and detect</w:t>
          </w:r>
          <w:r w:rsidR="00DC6DEA" w:rsidRPr="00FA6496">
            <w:rPr>
              <w:rFonts w:ascii="Arial" w:hAnsi="Arial" w:cs="Arial"/>
              <w:sz w:val="24"/>
              <w:szCs w:val="24"/>
            </w:rPr>
            <w:t>ing the</w:t>
          </w:r>
          <w:r w:rsidRPr="00FA6496">
            <w:rPr>
              <w:rFonts w:ascii="Arial" w:hAnsi="Arial" w:cs="Arial"/>
              <w:sz w:val="24"/>
              <w:szCs w:val="24"/>
            </w:rPr>
            <w:t xml:space="preserve"> possible mistakes </w:t>
          </w:r>
          <w:r w:rsidR="00DC6DEA" w:rsidRPr="00FA6496">
            <w:rPr>
              <w:rFonts w:ascii="Arial" w:hAnsi="Arial" w:cs="Arial"/>
              <w:sz w:val="24"/>
              <w:szCs w:val="24"/>
            </w:rPr>
            <w:t>that</w:t>
          </w:r>
          <w:r w:rsidRPr="00FA6496">
            <w:rPr>
              <w:rFonts w:ascii="Arial" w:hAnsi="Arial" w:cs="Arial"/>
              <w:sz w:val="24"/>
              <w:szCs w:val="24"/>
            </w:rPr>
            <w:t xml:space="preserve"> the </w:t>
          </w:r>
          <w:r w:rsidR="00DC6DEA" w:rsidRPr="00FA6496">
            <w:rPr>
              <w:rFonts w:ascii="Arial" w:hAnsi="Arial" w:cs="Arial"/>
              <w:sz w:val="24"/>
              <w:szCs w:val="24"/>
            </w:rPr>
            <w:t xml:space="preserve">firms </w:t>
          </w:r>
          <w:r w:rsidRPr="00FA6496">
            <w:rPr>
              <w:rFonts w:ascii="Arial" w:hAnsi="Arial" w:cs="Arial"/>
              <w:sz w:val="24"/>
              <w:szCs w:val="24"/>
            </w:rPr>
            <w:t xml:space="preserve">existing management </w:t>
          </w:r>
          <w:r w:rsidR="00DC6DEA" w:rsidRPr="00FA6496">
            <w:rPr>
              <w:rFonts w:ascii="Arial" w:hAnsi="Arial" w:cs="Arial"/>
              <w:sz w:val="24"/>
              <w:szCs w:val="24"/>
            </w:rPr>
            <w:t>could be encountering</w:t>
          </w:r>
          <w:r w:rsidRPr="00FA6496">
            <w:rPr>
              <w:rFonts w:ascii="Arial" w:hAnsi="Arial" w:cs="Arial"/>
              <w:sz w:val="24"/>
              <w:szCs w:val="24"/>
            </w:rPr>
            <w:t xml:space="preserve">. </w:t>
          </w:r>
          <w:r w:rsidR="00E977ED" w:rsidRPr="00FA6496">
            <w:rPr>
              <w:rFonts w:ascii="Arial" w:hAnsi="Arial" w:cs="Arial"/>
              <w:sz w:val="24"/>
              <w:szCs w:val="24"/>
            </w:rPr>
            <w:t>Undervalued organi</w:t>
          </w:r>
          <w:r w:rsidR="00F12394">
            <w:rPr>
              <w:rFonts w:ascii="Arial" w:hAnsi="Arial" w:cs="Arial"/>
              <w:sz w:val="24"/>
              <w:szCs w:val="24"/>
            </w:rPr>
            <w:t>s</w:t>
          </w:r>
          <w:r w:rsidR="00E977ED" w:rsidRPr="00FA6496">
            <w:rPr>
              <w:rFonts w:ascii="Arial" w:hAnsi="Arial" w:cs="Arial"/>
              <w:sz w:val="24"/>
              <w:szCs w:val="24"/>
            </w:rPr>
            <w:t>ations can be identified and compared against the potential available with horizontal analysis</w:t>
          </w:r>
          <w:r w:rsidRPr="00FA6496">
            <w:rPr>
              <w:rFonts w:ascii="Arial" w:hAnsi="Arial" w:cs="Arial"/>
              <w:sz w:val="24"/>
              <w:szCs w:val="24"/>
            </w:rPr>
            <w:t xml:space="preserve">. </w:t>
          </w:r>
          <w:r w:rsidR="00DC6DEA" w:rsidRPr="00FA6496">
            <w:rPr>
              <w:rFonts w:ascii="Arial" w:hAnsi="Arial" w:cs="Arial"/>
              <w:sz w:val="24"/>
              <w:szCs w:val="24"/>
            </w:rPr>
            <w:t xml:space="preserve">Investors, financial institutions, and other </w:t>
          </w:r>
          <w:r w:rsidR="00643976" w:rsidRPr="00FA6496">
            <w:rPr>
              <w:rFonts w:ascii="Arial" w:hAnsi="Arial" w:cs="Arial"/>
              <w:sz w:val="24"/>
              <w:szCs w:val="24"/>
            </w:rPr>
            <w:t>stakeholders</w:t>
          </w:r>
          <w:r w:rsidR="00DC6DEA" w:rsidRPr="00FA6496">
            <w:rPr>
              <w:rFonts w:ascii="Arial" w:hAnsi="Arial" w:cs="Arial"/>
              <w:sz w:val="24"/>
              <w:szCs w:val="24"/>
            </w:rPr>
            <w:t xml:space="preserve"> use the f</w:t>
          </w:r>
          <w:r w:rsidRPr="00FA6496">
            <w:rPr>
              <w:rFonts w:ascii="Arial" w:hAnsi="Arial" w:cs="Arial"/>
              <w:sz w:val="24"/>
              <w:szCs w:val="24"/>
            </w:rPr>
            <w:t xml:space="preserve">inancial statement analysis to </w:t>
          </w:r>
          <w:r w:rsidR="00DC6DEA" w:rsidRPr="00FA6496">
            <w:rPr>
              <w:rFonts w:ascii="Arial" w:hAnsi="Arial" w:cs="Arial"/>
              <w:sz w:val="24"/>
              <w:szCs w:val="24"/>
            </w:rPr>
            <w:t xml:space="preserve">minimise the unpredictable future revenue stream and </w:t>
          </w:r>
          <w:r w:rsidRPr="00FA6496">
            <w:rPr>
              <w:rFonts w:ascii="Arial" w:hAnsi="Arial" w:cs="Arial"/>
              <w:sz w:val="24"/>
              <w:szCs w:val="24"/>
            </w:rPr>
            <w:t xml:space="preserve">forecast the future cash flows. </w:t>
          </w:r>
          <w:r w:rsidR="00DC6DEA" w:rsidRPr="00FA6496">
            <w:rPr>
              <w:rFonts w:ascii="Arial" w:hAnsi="Arial" w:cs="Arial"/>
              <w:sz w:val="24"/>
              <w:szCs w:val="24"/>
            </w:rPr>
            <w:t xml:space="preserve">That </w:t>
          </w:r>
          <w:r w:rsidR="00E977ED" w:rsidRPr="00FA6496">
            <w:rPr>
              <w:rFonts w:ascii="Arial" w:hAnsi="Arial" w:cs="Arial"/>
              <w:sz w:val="24"/>
              <w:szCs w:val="24"/>
            </w:rPr>
            <w:t>predicts</w:t>
          </w:r>
          <w:r w:rsidRPr="00FA6496">
            <w:rPr>
              <w:rFonts w:ascii="Arial" w:hAnsi="Arial" w:cs="Arial"/>
              <w:sz w:val="24"/>
              <w:szCs w:val="24"/>
            </w:rPr>
            <w:t xml:space="preserve"> future </w:t>
          </w:r>
          <w:r w:rsidR="00DC6DEA" w:rsidRPr="00FA6496">
            <w:rPr>
              <w:rFonts w:ascii="Arial" w:hAnsi="Arial" w:cs="Arial"/>
              <w:sz w:val="24"/>
              <w:szCs w:val="24"/>
            </w:rPr>
            <w:t xml:space="preserve">company activities, </w:t>
          </w:r>
          <w:r w:rsidRPr="00FA6496">
            <w:rPr>
              <w:rFonts w:ascii="Arial" w:hAnsi="Arial" w:cs="Arial"/>
              <w:sz w:val="24"/>
              <w:szCs w:val="24"/>
            </w:rPr>
            <w:t xml:space="preserve">liquidity </w:t>
          </w:r>
          <w:r w:rsidR="00DC6DEA" w:rsidRPr="00FA6496">
            <w:rPr>
              <w:rFonts w:ascii="Arial" w:hAnsi="Arial" w:cs="Arial"/>
              <w:sz w:val="24"/>
              <w:szCs w:val="24"/>
            </w:rPr>
            <w:t>situations</w:t>
          </w:r>
          <w:r w:rsidRPr="00FA6496">
            <w:rPr>
              <w:rFonts w:ascii="Arial" w:hAnsi="Arial" w:cs="Arial"/>
              <w:sz w:val="24"/>
              <w:szCs w:val="24"/>
            </w:rPr>
            <w:t xml:space="preserve">, </w:t>
          </w:r>
          <w:r w:rsidR="00DC6DEA" w:rsidRPr="00FA6496">
            <w:rPr>
              <w:rFonts w:ascii="Arial" w:hAnsi="Arial" w:cs="Arial"/>
              <w:sz w:val="24"/>
              <w:szCs w:val="24"/>
            </w:rPr>
            <w:t xml:space="preserve">debt, and </w:t>
          </w:r>
          <w:r w:rsidRPr="00FA6496">
            <w:rPr>
              <w:rFonts w:ascii="Arial" w:hAnsi="Arial" w:cs="Arial"/>
              <w:sz w:val="24"/>
              <w:szCs w:val="24"/>
            </w:rPr>
            <w:t xml:space="preserve">profitability. </w:t>
          </w:r>
        </w:p>
        <w:p w14:paraId="19A2292C" w14:textId="76300B5C" w:rsidR="002619EA" w:rsidRPr="00FA6496" w:rsidRDefault="00DC6DEA" w:rsidP="00643976">
          <w:pPr>
            <w:spacing w:line="360" w:lineRule="auto"/>
            <w:jc w:val="both"/>
            <w:rPr>
              <w:rFonts w:ascii="Arial" w:hAnsi="Arial" w:cs="Arial"/>
              <w:sz w:val="24"/>
              <w:szCs w:val="24"/>
            </w:rPr>
          </w:pPr>
          <w:r w:rsidRPr="00FA6496">
            <w:rPr>
              <w:rFonts w:ascii="Arial" w:hAnsi="Arial" w:cs="Arial"/>
              <w:sz w:val="24"/>
              <w:szCs w:val="24"/>
            </w:rPr>
            <w:t>C</w:t>
          </w:r>
          <w:r w:rsidR="00DC7984" w:rsidRPr="00FA6496">
            <w:rPr>
              <w:rFonts w:ascii="Arial" w:hAnsi="Arial" w:cs="Arial"/>
              <w:sz w:val="24"/>
              <w:szCs w:val="24"/>
            </w:rPr>
            <w:t>onclu</w:t>
          </w:r>
          <w:r w:rsidRPr="00FA6496">
            <w:rPr>
              <w:rFonts w:ascii="Arial" w:hAnsi="Arial" w:cs="Arial"/>
              <w:sz w:val="24"/>
              <w:szCs w:val="24"/>
            </w:rPr>
            <w:t xml:space="preserve">sively, Hilton Worldwide Holdings increased its foreign venture between </w:t>
          </w:r>
          <w:r w:rsidR="00DC7984" w:rsidRPr="00FA6496">
            <w:rPr>
              <w:rFonts w:ascii="Arial" w:hAnsi="Arial" w:cs="Arial"/>
              <w:sz w:val="24"/>
              <w:szCs w:val="24"/>
            </w:rPr>
            <w:t>201</w:t>
          </w:r>
          <w:r w:rsidRPr="00FA6496">
            <w:rPr>
              <w:rFonts w:ascii="Arial" w:hAnsi="Arial" w:cs="Arial"/>
              <w:sz w:val="24"/>
              <w:szCs w:val="24"/>
            </w:rPr>
            <w:t>9</w:t>
          </w:r>
          <w:r w:rsidR="00DC7984" w:rsidRPr="00FA6496">
            <w:rPr>
              <w:rFonts w:ascii="Arial" w:hAnsi="Arial" w:cs="Arial"/>
              <w:sz w:val="24"/>
              <w:szCs w:val="24"/>
            </w:rPr>
            <w:t xml:space="preserve"> to 20</w:t>
          </w:r>
          <w:r w:rsidRPr="00FA6496">
            <w:rPr>
              <w:rFonts w:ascii="Arial" w:hAnsi="Arial" w:cs="Arial"/>
              <w:sz w:val="24"/>
              <w:szCs w:val="24"/>
            </w:rPr>
            <w:t>20</w:t>
          </w:r>
          <w:r w:rsidR="00DC7984" w:rsidRPr="00FA6496">
            <w:rPr>
              <w:rFonts w:ascii="Arial" w:hAnsi="Arial" w:cs="Arial"/>
              <w:sz w:val="24"/>
              <w:szCs w:val="24"/>
            </w:rPr>
            <w:t xml:space="preserve">. </w:t>
          </w:r>
          <w:r w:rsidR="00E977ED" w:rsidRPr="00FA6496">
            <w:rPr>
              <w:rFonts w:ascii="Arial" w:hAnsi="Arial" w:cs="Arial"/>
              <w:sz w:val="24"/>
              <w:szCs w:val="24"/>
            </w:rPr>
            <w:t>The horizontal analysis emphasi</w:t>
          </w:r>
          <w:r w:rsidR="00F12394">
            <w:rPr>
              <w:rFonts w:ascii="Arial" w:hAnsi="Arial" w:cs="Arial"/>
              <w:sz w:val="24"/>
              <w:szCs w:val="24"/>
            </w:rPr>
            <w:t>s</w:t>
          </w:r>
          <w:r w:rsidR="00E977ED" w:rsidRPr="00FA6496">
            <w:rPr>
              <w:rFonts w:ascii="Arial" w:hAnsi="Arial" w:cs="Arial"/>
              <w:sz w:val="24"/>
              <w:szCs w:val="24"/>
            </w:rPr>
            <w:t>e</w:t>
          </w:r>
          <w:r w:rsidRPr="00FA6496">
            <w:rPr>
              <w:rFonts w:ascii="Arial" w:hAnsi="Arial" w:cs="Arial"/>
              <w:sz w:val="24"/>
              <w:szCs w:val="24"/>
            </w:rPr>
            <w:t>s t</w:t>
          </w:r>
          <w:r w:rsidR="00DC7984" w:rsidRPr="00FA6496">
            <w:rPr>
              <w:rFonts w:ascii="Arial" w:hAnsi="Arial" w:cs="Arial"/>
              <w:sz w:val="24"/>
              <w:szCs w:val="24"/>
            </w:rPr>
            <w:t xml:space="preserve">hat even </w:t>
          </w:r>
          <w:r w:rsidRPr="00FA6496">
            <w:rPr>
              <w:rFonts w:ascii="Arial" w:hAnsi="Arial" w:cs="Arial"/>
              <w:sz w:val="24"/>
              <w:szCs w:val="24"/>
            </w:rPr>
            <w:t>with</w:t>
          </w:r>
          <w:r w:rsidR="00DC7984" w:rsidRPr="00FA6496">
            <w:rPr>
              <w:rFonts w:ascii="Arial" w:hAnsi="Arial" w:cs="Arial"/>
              <w:sz w:val="24"/>
              <w:szCs w:val="24"/>
            </w:rPr>
            <w:t xml:space="preserve"> high growth </w:t>
          </w:r>
          <w:r w:rsidRPr="00FA6496">
            <w:rPr>
              <w:rFonts w:ascii="Arial" w:hAnsi="Arial" w:cs="Arial"/>
              <w:sz w:val="24"/>
              <w:szCs w:val="24"/>
            </w:rPr>
            <w:t xml:space="preserve">potential for </w:t>
          </w:r>
          <w:r w:rsidR="00DC7984" w:rsidRPr="00FA6496">
            <w:rPr>
              <w:rFonts w:ascii="Arial" w:hAnsi="Arial" w:cs="Arial"/>
              <w:sz w:val="24"/>
              <w:szCs w:val="24"/>
            </w:rPr>
            <w:t>bad debts, the</w:t>
          </w:r>
          <w:r w:rsidRPr="00FA6496">
            <w:rPr>
              <w:rFonts w:ascii="Arial" w:hAnsi="Arial" w:cs="Arial"/>
              <w:sz w:val="24"/>
              <w:szCs w:val="24"/>
            </w:rPr>
            <w:t xml:space="preserve"> decision</w:t>
          </w:r>
          <w:r w:rsidR="00E977ED" w:rsidRPr="00FA6496">
            <w:rPr>
              <w:rFonts w:ascii="Arial" w:hAnsi="Arial" w:cs="Arial"/>
              <w:sz w:val="24"/>
              <w:szCs w:val="24"/>
            </w:rPr>
            <w:t>-</w:t>
          </w:r>
          <w:r w:rsidRPr="00FA6496">
            <w:rPr>
              <w:rFonts w:ascii="Arial" w:hAnsi="Arial" w:cs="Arial"/>
              <w:sz w:val="24"/>
              <w:szCs w:val="24"/>
            </w:rPr>
            <w:t>makers can</w:t>
          </w:r>
          <w:r w:rsidR="00DC7984" w:rsidRPr="00FA6496">
            <w:rPr>
              <w:rFonts w:ascii="Arial" w:hAnsi="Arial" w:cs="Arial"/>
              <w:sz w:val="24"/>
              <w:szCs w:val="24"/>
            </w:rPr>
            <w:t xml:space="preserve"> still increase </w:t>
          </w:r>
          <w:r w:rsidRPr="00FA6496">
            <w:rPr>
              <w:rFonts w:ascii="Arial" w:hAnsi="Arial" w:cs="Arial"/>
              <w:sz w:val="24"/>
              <w:szCs w:val="24"/>
            </w:rPr>
            <w:t>and</w:t>
          </w:r>
          <w:r w:rsidR="00DC7984" w:rsidRPr="00FA6496">
            <w:rPr>
              <w:rFonts w:ascii="Arial" w:hAnsi="Arial" w:cs="Arial"/>
              <w:sz w:val="24"/>
              <w:szCs w:val="24"/>
            </w:rPr>
            <w:t xml:space="preserve"> gain growth</w:t>
          </w:r>
          <w:r w:rsidR="00DB1D81" w:rsidRPr="00FA6496">
            <w:rPr>
              <w:rFonts w:ascii="Arial" w:hAnsi="Arial" w:cs="Arial"/>
              <w:sz w:val="24"/>
              <w:szCs w:val="24"/>
            </w:rPr>
            <w:t xml:space="preserve"> in </w:t>
          </w:r>
          <w:r w:rsidR="00E977ED" w:rsidRPr="00FA6496">
            <w:rPr>
              <w:rFonts w:ascii="Arial" w:hAnsi="Arial" w:cs="Arial"/>
              <w:sz w:val="24"/>
              <w:szCs w:val="24"/>
            </w:rPr>
            <w:t>their</w:t>
          </w:r>
          <w:r w:rsidR="00DB1D81" w:rsidRPr="00FA6496">
            <w:rPr>
              <w:rFonts w:ascii="Arial" w:hAnsi="Arial" w:cs="Arial"/>
              <w:sz w:val="24"/>
              <w:szCs w:val="24"/>
            </w:rPr>
            <w:t xml:space="preserve"> </w:t>
          </w:r>
          <w:r w:rsidR="002619EA" w:rsidRPr="00FA6496">
            <w:rPr>
              <w:rFonts w:ascii="Arial" w:hAnsi="Arial" w:cs="Arial"/>
              <w:sz w:val="24"/>
              <w:szCs w:val="24"/>
            </w:rPr>
            <w:t>financial statements</w:t>
          </w:r>
          <w:r w:rsidR="00DB1D81" w:rsidRPr="00FA6496">
            <w:rPr>
              <w:rFonts w:ascii="Arial" w:hAnsi="Arial" w:cs="Arial"/>
              <w:sz w:val="24"/>
              <w:szCs w:val="24"/>
            </w:rPr>
            <w:t>. Hilton performed well in its net and</w:t>
          </w:r>
          <w:r w:rsidR="002619EA" w:rsidRPr="00FA6496">
            <w:rPr>
              <w:rFonts w:ascii="Arial" w:hAnsi="Arial" w:cs="Arial"/>
              <w:sz w:val="24"/>
              <w:szCs w:val="24"/>
            </w:rPr>
            <w:t xml:space="preserve"> gross profit</w:t>
          </w:r>
          <w:r w:rsidR="00DB1D81" w:rsidRPr="00FA6496">
            <w:rPr>
              <w:rFonts w:ascii="Arial" w:hAnsi="Arial" w:cs="Arial"/>
              <w:sz w:val="24"/>
              <w:szCs w:val="24"/>
            </w:rPr>
            <w:t xml:space="preserve"> with s</w:t>
          </w:r>
          <w:r w:rsidR="002619EA" w:rsidRPr="00FA6496">
            <w:rPr>
              <w:rFonts w:ascii="Arial" w:hAnsi="Arial" w:cs="Arial"/>
              <w:sz w:val="24"/>
              <w:szCs w:val="24"/>
            </w:rPr>
            <w:t>ignificantly high</w:t>
          </w:r>
          <w:r w:rsidR="00DB1D81" w:rsidRPr="00FA6496">
            <w:rPr>
              <w:rFonts w:ascii="Arial" w:hAnsi="Arial" w:cs="Arial"/>
              <w:sz w:val="24"/>
              <w:szCs w:val="24"/>
            </w:rPr>
            <w:t xml:space="preserve"> values</w:t>
          </w:r>
          <w:r w:rsidR="002619EA" w:rsidRPr="00FA6496">
            <w:rPr>
              <w:rFonts w:ascii="Arial" w:hAnsi="Arial" w:cs="Arial"/>
              <w:sz w:val="24"/>
              <w:szCs w:val="24"/>
            </w:rPr>
            <w:t xml:space="preserve"> </w:t>
          </w:r>
          <w:r w:rsidR="00DB1D81" w:rsidRPr="00FA6496">
            <w:rPr>
              <w:rFonts w:ascii="Arial" w:hAnsi="Arial" w:cs="Arial"/>
              <w:sz w:val="24"/>
              <w:szCs w:val="24"/>
            </w:rPr>
            <w:t>despite being hit by the pandemic that implied closure and inability to receive guests</w:t>
          </w:r>
          <w:r w:rsidR="002619EA" w:rsidRPr="00FA6496">
            <w:rPr>
              <w:rFonts w:ascii="Arial" w:hAnsi="Arial" w:cs="Arial"/>
              <w:sz w:val="24"/>
              <w:szCs w:val="24"/>
            </w:rPr>
            <w:t xml:space="preserve">. </w:t>
          </w:r>
          <w:r w:rsidR="00DB1D81" w:rsidRPr="00FA6496">
            <w:rPr>
              <w:rFonts w:ascii="Arial" w:hAnsi="Arial" w:cs="Arial"/>
              <w:sz w:val="24"/>
              <w:szCs w:val="24"/>
            </w:rPr>
            <w:t>Additionally</w:t>
          </w:r>
          <w:r w:rsidR="002619EA" w:rsidRPr="00FA6496">
            <w:rPr>
              <w:rFonts w:ascii="Arial" w:hAnsi="Arial" w:cs="Arial"/>
              <w:sz w:val="24"/>
              <w:szCs w:val="24"/>
            </w:rPr>
            <w:t xml:space="preserve">, </w:t>
          </w:r>
          <w:r w:rsidR="00DB1D81" w:rsidRPr="00FA6496">
            <w:rPr>
              <w:rFonts w:ascii="Arial" w:hAnsi="Arial" w:cs="Arial"/>
              <w:sz w:val="24"/>
              <w:szCs w:val="24"/>
            </w:rPr>
            <w:t>Hilton holds adequate</w:t>
          </w:r>
          <w:r w:rsidR="002619EA" w:rsidRPr="00FA6496">
            <w:rPr>
              <w:rFonts w:ascii="Arial" w:hAnsi="Arial" w:cs="Arial"/>
              <w:sz w:val="24"/>
              <w:szCs w:val="24"/>
            </w:rPr>
            <w:t xml:space="preserve"> liquid assets </w:t>
          </w:r>
          <w:r w:rsidR="00DB1D81" w:rsidRPr="00FA6496">
            <w:rPr>
              <w:rFonts w:ascii="Arial" w:hAnsi="Arial" w:cs="Arial"/>
              <w:sz w:val="24"/>
              <w:szCs w:val="24"/>
            </w:rPr>
            <w:t xml:space="preserve">for </w:t>
          </w:r>
          <w:r w:rsidR="002619EA" w:rsidRPr="00FA6496">
            <w:rPr>
              <w:rFonts w:ascii="Arial" w:hAnsi="Arial" w:cs="Arial"/>
              <w:sz w:val="24"/>
              <w:szCs w:val="24"/>
            </w:rPr>
            <w:t xml:space="preserve">its short-term </w:t>
          </w:r>
          <w:r w:rsidR="00DB1D81" w:rsidRPr="00FA6496">
            <w:rPr>
              <w:rFonts w:ascii="Arial" w:hAnsi="Arial" w:cs="Arial"/>
              <w:sz w:val="24"/>
              <w:szCs w:val="24"/>
            </w:rPr>
            <w:t xml:space="preserve">obligations and </w:t>
          </w:r>
          <w:r w:rsidR="002619EA" w:rsidRPr="00FA6496">
            <w:rPr>
              <w:rFonts w:ascii="Arial" w:hAnsi="Arial" w:cs="Arial"/>
              <w:sz w:val="24"/>
              <w:szCs w:val="24"/>
            </w:rPr>
            <w:t>liabilit</w:t>
          </w:r>
          <w:r w:rsidR="00DB1D81" w:rsidRPr="00FA6496">
            <w:rPr>
              <w:rFonts w:ascii="Arial" w:hAnsi="Arial" w:cs="Arial"/>
              <w:sz w:val="24"/>
              <w:szCs w:val="24"/>
            </w:rPr>
            <w:t>ies</w:t>
          </w:r>
          <w:r w:rsidR="00E977ED" w:rsidRPr="00FA6496">
            <w:rPr>
              <w:rFonts w:ascii="Arial" w:hAnsi="Arial" w:cs="Arial"/>
              <w:sz w:val="24"/>
              <w:szCs w:val="24"/>
            </w:rPr>
            <w:t>,</w:t>
          </w:r>
          <w:r w:rsidR="00DB1D81" w:rsidRPr="00FA6496">
            <w:rPr>
              <w:rFonts w:ascii="Arial" w:hAnsi="Arial" w:cs="Arial"/>
              <w:sz w:val="24"/>
              <w:szCs w:val="24"/>
            </w:rPr>
            <w:t xml:space="preserve"> which </w:t>
          </w:r>
          <w:r w:rsidR="002619EA" w:rsidRPr="00FA6496">
            <w:rPr>
              <w:rFonts w:ascii="Arial" w:hAnsi="Arial" w:cs="Arial"/>
              <w:sz w:val="24"/>
              <w:szCs w:val="24"/>
            </w:rPr>
            <w:t xml:space="preserve">significantly </w:t>
          </w:r>
          <w:r w:rsidR="00DB1D81" w:rsidRPr="00FA6496">
            <w:rPr>
              <w:rFonts w:ascii="Arial" w:hAnsi="Arial" w:cs="Arial"/>
              <w:sz w:val="24"/>
              <w:szCs w:val="24"/>
            </w:rPr>
            <w:t>depict</w:t>
          </w:r>
          <w:r w:rsidR="00E977ED" w:rsidRPr="00FA6496">
            <w:rPr>
              <w:rFonts w:ascii="Arial" w:hAnsi="Arial" w:cs="Arial"/>
              <w:sz w:val="24"/>
              <w:szCs w:val="24"/>
            </w:rPr>
            <w:t>s its ability to handle its assets and convert them into revenue</w:t>
          </w:r>
          <w:r w:rsidR="002619EA" w:rsidRPr="00FA6496">
            <w:rPr>
              <w:rFonts w:ascii="Arial" w:hAnsi="Arial" w:cs="Arial"/>
              <w:sz w:val="24"/>
              <w:szCs w:val="24"/>
            </w:rPr>
            <w:t>.</w:t>
          </w:r>
          <w:r w:rsidR="00DB1D81" w:rsidRPr="00FA6496">
            <w:rPr>
              <w:rFonts w:ascii="Arial" w:hAnsi="Arial" w:cs="Arial"/>
              <w:sz w:val="24"/>
              <w:szCs w:val="24"/>
            </w:rPr>
            <w:t xml:space="preserve"> The management should focus on maintaining the share of its non-current and current assets to increase its potential and operating expenses and profits high. </w:t>
          </w:r>
          <w:r w:rsidR="00E977ED" w:rsidRPr="00FA6496">
            <w:rPr>
              <w:rFonts w:ascii="Arial" w:hAnsi="Arial" w:cs="Arial"/>
              <w:sz w:val="24"/>
              <w:szCs w:val="24"/>
            </w:rPr>
            <w:t>Increasing</w:t>
          </w:r>
          <w:r w:rsidR="00DB1D81" w:rsidRPr="00FA6496">
            <w:rPr>
              <w:rFonts w:ascii="Arial" w:hAnsi="Arial" w:cs="Arial"/>
              <w:sz w:val="24"/>
              <w:szCs w:val="24"/>
            </w:rPr>
            <w:t xml:space="preserve"> its fixed assets and receivables </w:t>
          </w:r>
          <w:r w:rsidR="00643976" w:rsidRPr="00FA6496">
            <w:rPr>
              <w:rFonts w:ascii="Arial" w:hAnsi="Arial" w:cs="Arial"/>
              <w:sz w:val="24"/>
              <w:szCs w:val="24"/>
            </w:rPr>
            <w:t>through</w:t>
          </w:r>
          <w:r w:rsidR="00DB1D81" w:rsidRPr="00FA6496">
            <w:rPr>
              <w:rFonts w:ascii="Arial" w:hAnsi="Arial" w:cs="Arial"/>
              <w:sz w:val="24"/>
              <w:szCs w:val="24"/>
            </w:rPr>
            <w:t xml:space="preserve"> customer growth</w:t>
          </w:r>
          <w:r w:rsidR="00643976" w:rsidRPr="00FA6496">
            <w:rPr>
              <w:rFonts w:ascii="Arial" w:hAnsi="Arial" w:cs="Arial"/>
              <w:sz w:val="24"/>
              <w:szCs w:val="24"/>
            </w:rPr>
            <w:t xml:space="preserve"> has the </w:t>
          </w:r>
          <w:r w:rsidR="00E977ED" w:rsidRPr="00FA6496">
            <w:rPr>
              <w:rFonts w:ascii="Arial" w:hAnsi="Arial" w:cs="Arial"/>
              <w:sz w:val="24"/>
              <w:szCs w:val="24"/>
            </w:rPr>
            <w:t>most significan</w:t>
          </w:r>
          <w:r w:rsidR="00643976" w:rsidRPr="00FA6496">
            <w:rPr>
              <w:rFonts w:ascii="Arial" w:hAnsi="Arial" w:cs="Arial"/>
              <w:sz w:val="24"/>
              <w:szCs w:val="24"/>
            </w:rPr>
            <w:t xml:space="preserve">t momentum for maintaining the </w:t>
          </w:r>
          <w:r w:rsidR="00DB1D81" w:rsidRPr="00FA6496">
            <w:rPr>
              <w:rFonts w:ascii="Arial" w:hAnsi="Arial" w:cs="Arial"/>
              <w:sz w:val="24"/>
              <w:szCs w:val="24"/>
            </w:rPr>
            <w:t>liability structure</w:t>
          </w:r>
          <w:r w:rsidR="00643976" w:rsidRPr="00FA6496">
            <w:rPr>
              <w:rFonts w:ascii="Arial" w:hAnsi="Arial" w:cs="Arial"/>
              <w:sz w:val="24"/>
              <w:szCs w:val="24"/>
            </w:rPr>
            <w:t xml:space="preserve">, </w:t>
          </w:r>
          <w:r w:rsidR="002619EA" w:rsidRPr="00FA6496">
            <w:rPr>
              <w:rFonts w:ascii="Arial" w:hAnsi="Arial" w:cs="Arial"/>
              <w:sz w:val="24"/>
              <w:szCs w:val="24"/>
            </w:rPr>
            <w:t>maximis</w:t>
          </w:r>
          <w:r w:rsidR="00643976" w:rsidRPr="00FA6496">
            <w:rPr>
              <w:rFonts w:ascii="Arial" w:hAnsi="Arial" w:cs="Arial"/>
              <w:sz w:val="24"/>
              <w:szCs w:val="24"/>
            </w:rPr>
            <w:t xml:space="preserve">ing </w:t>
          </w:r>
          <w:r w:rsidR="002619EA" w:rsidRPr="00FA6496">
            <w:rPr>
              <w:rFonts w:ascii="Arial" w:hAnsi="Arial" w:cs="Arial"/>
              <w:sz w:val="24"/>
              <w:szCs w:val="24"/>
            </w:rPr>
            <w:t>its net profit</w:t>
          </w:r>
          <w:r w:rsidR="00643976" w:rsidRPr="00FA6496">
            <w:rPr>
              <w:rFonts w:ascii="Arial" w:hAnsi="Arial" w:cs="Arial"/>
              <w:sz w:val="24"/>
              <w:szCs w:val="24"/>
            </w:rPr>
            <w:t>s</w:t>
          </w:r>
          <w:r w:rsidR="002619EA" w:rsidRPr="00FA6496">
            <w:rPr>
              <w:rFonts w:ascii="Arial" w:hAnsi="Arial" w:cs="Arial"/>
              <w:sz w:val="24"/>
              <w:szCs w:val="24"/>
            </w:rPr>
            <w:t xml:space="preserve">, </w:t>
          </w:r>
          <w:r w:rsidR="00643976" w:rsidRPr="00FA6496">
            <w:rPr>
              <w:rFonts w:ascii="Arial" w:hAnsi="Arial" w:cs="Arial"/>
              <w:sz w:val="24"/>
              <w:szCs w:val="24"/>
            </w:rPr>
            <w:t>and minimi</w:t>
          </w:r>
          <w:r w:rsidR="00F12394">
            <w:rPr>
              <w:rFonts w:ascii="Arial" w:hAnsi="Arial" w:cs="Arial"/>
              <w:sz w:val="24"/>
              <w:szCs w:val="24"/>
            </w:rPr>
            <w:t>s</w:t>
          </w:r>
          <w:r w:rsidR="00643976" w:rsidRPr="00FA6496">
            <w:rPr>
              <w:rFonts w:ascii="Arial" w:hAnsi="Arial" w:cs="Arial"/>
              <w:sz w:val="24"/>
              <w:szCs w:val="24"/>
            </w:rPr>
            <w:t>i</w:t>
          </w:r>
          <w:r w:rsidR="002619EA" w:rsidRPr="00FA6496">
            <w:rPr>
              <w:rFonts w:ascii="Arial" w:hAnsi="Arial" w:cs="Arial"/>
              <w:sz w:val="24"/>
              <w:szCs w:val="24"/>
            </w:rPr>
            <w:t>ng its overhead cost</w:t>
          </w:r>
          <w:r w:rsidR="00643976" w:rsidRPr="00FA6496">
            <w:rPr>
              <w:rFonts w:ascii="Arial" w:hAnsi="Arial" w:cs="Arial"/>
              <w:sz w:val="24"/>
              <w:szCs w:val="24"/>
            </w:rPr>
            <w:t xml:space="preserve">s and </w:t>
          </w:r>
          <w:r w:rsidR="002619EA" w:rsidRPr="00FA6496">
            <w:rPr>
              <w:rFonts w:ascii="Arial" w:hAnsi="Arial" w:cs="Arial"/>
              <w:sz w:val="24"/>
              <w:szCs w:val="24"/>
            </w:rPr>
            <w:t>bad debt</w:t>
          </w:r>
          <w:r w:rsidR="00643976" w:rsidRPr="00FA6496">
            <w:rPr>
              <w:rFonts w:ascii="Arial" w:hAnsi="Arial" w:cs="Arial"/>
              <w:sz w:val="24"/>
              <w:szCs w:val="24"/>
            </w:rPr>
            <w:t>s</w:t>
          </w:r>
          <w:r w:rsidR="002619EA" w:rsidRPr="00FA6496">
            <w:rPr>
              <w:rFonts w:ascii="Arial" w:hAnsi="Arial" w:cs="Arial"/>
              <w:sz w:val="24"/>
              <w:szCs w:val="24"/>
            </w:rPr>
            <w:t xml:space="preserve">. </w:t>
          </w:r>
        </w:p>
        <w:p w14:paraId="7D122F2F" w14:textId="77777777" w:rsidR="002619EA" w:rsidRPr="00FA6496" w:rsidRDefault="002619EA" w:rsidP="00B734C1">
          <w:pPr>
            <w:spacing w:line="360" w:lineRule="auto"/>
            <w:jc w:val="both"/>
            <w:rPr>
              <w:rFonts w:ascii="Arial" w:hAnsi="Arial" w:cs="Arial"/>
              <w:sz w:val="24"/>
              <w:szCs w:val="24"/>
            </w:rPr>
          </w:pPr>
        </w:p>
        <w:p w14:paraId="3DA912BD" w14:textId="77777777" w:rsidR="002619EA" w:rsidRPr="00FA6496" w:rsidRDefault="002619EA" w:rsidP="00B734C1">
          <w:pPr>
            <w:spacing w:line="360" w:lineRule="auto"/>
            <w:jc w:val="both"/>
            <w:rPr>
              <w:rFonts w:ascii="Arial" w:hAnsi="Arial" w:cs="Arial"/>
              <w:sz w:val="24"/>
              <w:szCs w:val="24"/>
            </w:rPr>
          </w:pPr>
        </w:p>
        <w:p w14:paraId="1A40AF75" w14:textId="77777777" w:rsidR="002619EA" w:rsidRPr="00FA6496" w:rsidRDefault="002619EA" w:rsidP="00B734C1">
          <w:pPr>
            <w:spacing w:line="360" w:lineRule="auto"/>
            <w:jc w:val="both"/>
            <w:rPr>
              <w:rFonts w:ascii="Arial" w:hAnsi="Arial" w:cs="Arial"/>
              <w:sz w:val="24"/>
              <w:szCs w:val="24"/>
            </w:rPr>
          </w:pPr>
        </w:p>
        <w:p w14:paraId="3E97EA54" w14:textId="77777777" w:rsidR="002619EA" w:rsidRPr="00FA6496" w:rsidRDefault="002619EA" w:rsidP="00B734C1">
          <w:pPr>
            <w:spacing w:line="360" w:lineRule="auto"/>
            <w:jc w:val="both"/>
            <w:rPr>
              <w:rFonts w:ascii="Arial" w:hAnsi="Arial" w:cs="Arial"/>
              <w:sz w:val="24"/>
              <w:szCs w:val="24"/>
            </w:rPr>
          </w:pPr>
        </w:p>
        <w:p w14:paraId="601938ED" w14:textId="09AF2D86" w:rsidR="00C42077" w:rsidRPr="00FA6496" w:rsidRDefault="00C42077">
          <w:pPr>
            <w:rPr>
              <w:rFonts w:ascii="Arial" w:hAnsi="Arial" w:cs="Arial"/>
              <w:b/>
              <w:bCs/>
              <w:sz w:val="24"/>
              <w:szCs w:val="24"/>
            </w:rPr>
          </w:pPr>
        </w:p>
        <w:p w14:paraId="3987B883" w14:textId="5FD124EC" w:rsidR="002619EA" w:rsidRPr="00FA6496" w:rsidRDefault="002619EA" w:rsidP="00FA6496">
          <w:pPr>
            <w:pStyle w:val="Heading1"/>
            <w:jc w:val="center"/>
            <w:rPr>
              <w:rFonts w:ascii="Arial" w:hAnsi="Arial" w:cs="Arial"/>
              <w:b/>
              <w:bCs/>
              <w:color w:val="auto"/>
              <w:sz w:val="24"/>
              <w:szCs w:val="24"/>
            </w:rPr>
          </w:pPr>
          <w:bookmarkStart w:id="10" w:name="_Toc104440370"/>
          <w:r w:rsidRPr="00FA6496">
            <w:rPr>
              <w:rFonts w:ascii="Arial" w:hAnsi="Arial" w:cs="Arial"/>
              <w:b/>
              <w:bCs/>
              <w:color w:val="auto"/>
              <w:sz w:val="24"/>
              <w:szCs w:val="24"/>
            </w:rPr>
            <w:lastRenderedPageBreak/>
            <w:t>Reference</w:t>
          </w:r>
          <w:r w:rsidR="00FA6496" w:rsidRPr="00FA6496">
            <w:rPr>
              <w:rFonts w:ascii="Arial" w:hAnsi="Arial" w:cs="Arial"/>
              <w:b/>
              <w:bCs/>
              <w:color w:val="auto"/>
              <w:sz w:val="24"/>
              <w:szCs w:val="24"/>
            </w:rPr>
            <w:t>s</w:t>
          </w:r>
          <w:bookmarkEnd w:id="10"/>
        </w:p>
        <w:p w14:paraId="7617CA1E" w14:textId="77777777" w:rsidR="00FA6496" w:rsidRPr="00FA6496" w:rsidRDefault="00FA6496" w:rsidP="00FA6496">
          <w:pPr>
            <w:spacing w:line="360" w:lineRule="auto"/>
            <w:ind w:left="1080" w:hanging="720"/>
            <w:jc w:val="both"/>
            <w:rPr>
              <w:rFonts w:ascii="Arial" w:hAnsi="Arial" w:cs="Arial"/>
              <w:sz w:val="24"/>
              <w:szCs w:val="24"/>
            </w:rPr>
          </w:pPr>
          <w:r w:rsidRPr="00FA6496">
            <w:rPr>
              <w:rFonts w:ascii="Arial" w:hAnsi="Arial" w:cs="Arial"/>
              <w:sz w:val="24"/>
              <w:szCs w:val="24"/>
            </w:rPr>
            <w:t xml:space="preserve">Al </w:t>
          </w:r>
          <w:proofErr w:type="spellStart"/>
          <w:r w:rsidRPr="00FA6496">
            <w:rPr>
              <w:rFonts w:ascii="Arial" w:hAnsi="Arial" w:cs="Arial"/>
              <w:sz w:val="24"/>
              <w:szCs w:val="24"/>
            </w:rPr>
            <w:t>Breiki</w:t>
          </w:r>
          <w:proofErr w:type="spellEnd"/>
          <w:r w:rsidRPr="00FA6496">
            <w:rPr>
              <w:rFonts w:ascii="Arial" w:hAnsi="Arial" w:cs="Arial"/>
              <w:sz w:val="24"/>
              <w:szCs w:val="24"/>
            </w:rPr>
            <w:t xml:space="preserve">, M., &amp; </w:t>
          </w:r>
          <w:proofErr w:type="spellStart"/>
          <w:r w:rsidRPr="00FA6496">
            <w:rPr>
              <w:rFonts w:ascii="Arial" w:hAnsi="Arial" w:cs="Arial"/>
              <w:sz w:val="24"/>
              <w:szCs w:val="24"/>
            </w:rPr>
            <w:t>Nobanee</w:t>
          </w:r>
          <w:proofErr w:type="spellEnd"/>
          <w:r w:rsidRPr="00FA6496">
            <w:rPr>
              <w:rFonts w:ascii="Arial" w:hAnsi="Arial" w:cs="Arial"/>
              <w:sz w:val="24"/>
              <w:szCs w:val="24"/>
            </w:rPr>
            <w:t>, H. (2019). The role of financial management in promoting sustainable business practices and development. </w:t>
          </w:r>
          <w:r w:rsidRPr="00FA6496">
            <w:rPr>
              <w:rFonts w:ascii="Arial" w:hAnsi="Arial" w:cs="Arial"/>
              <w:i/>
              <w:iCs/>
              <w:sz w:val="24"/>
              <w:szCs w:val="24"/>
            </w:rPr>
            <w:t>Available at SSRN 3472404</w:t>
          </w:r>
          <w:r w:rsidRPr="00FA6496">
            <w:rPr>
              <w:rFonts w:ascii="Arial" w:hAnsi="Arial" w:cs="Arial"/>
              <w:sz w:val="24"/>
              <w:szCs w:val="24"/>
            </w:rPr>
            <w:t>. https://dx.doi.org/10.2139/ssrn.3472404</w:t>
          </w:r>
        </w:p>
        <w:p w14:paraId="09B1E18E" w14:textId="77777777" w:rsidR="00FA6496" w:rsidRPr="00FA6496" w:rsidRDefault="00FA6496" w:rsidP="00FA6496">
          <w:pPr>
            <w:ind w:left="1080" w:hanging="720"/>
            <w:jc w:val="both"/>
            <w:rPr>
              <w:rFonts w:ascii="Arial" w:hAnsi="Arial" w:cs="Arial"/>
              <w:sz w:val="24"/>
              <w:szCs w:val="24"/>
            </w:rPr>
          </w:pPr>
          <w:r w:rsidRPr="00FA6496">
            <w:rPr>
              <w:rFonts w:ascii="Arial" w:hAnsi="Arial" w:cs="Arial"/>
              <w:sz w:val="24"/>
              <w:szCs w:val="24"/>
            </w:rPr>
            <w:t xml:space="preserve">Alexander, D., Britton, A. and </w:t>
          </w:r>
          <w:proofErr w:type="spellStart"/>
          <w:r w:rsidRPr="00FA6496">
            <w:rPr>
              <w:rFonts w:ascii="Arial" w:hAnsi="Arial" w:cs="Arial"/>
              <w:sz w:val="24"/>
              <w:szCs w:val="24"/>
            </w:rPr>
            <w:t>Jorissen</w:t>
          </w:r>
          <w:proofErr w:type="spellEnd"/>
          <w:r w:rsidRPr="00FA6496">
            <w:rPr>
              <w:rFonts w:ascii="Arial" w:hAnsi="Arial" w:cs="Arial"/>
              <w:sz w:val="24"/>
              <w:szCs w:val="24"/>
            </w:rPr>
            <w:t>, A. (2011). </w:t>
          </w:r>
          <w:r w:rsidRPr="00FA6496">
            <w:rPr>
              <w:rFonts w:ascii="Arial" w:hAnsi="Arial" w:cs="Arial"/>
              <w:i/>
              <w:iCs/>
              <w:sz w:val="24"/>
              <w:szCs w:val="24"/>
            </w:rPr>
            <w:t>International financial reporting and analysis</w:t>
          </w:r>
          <w:r w:rsidRPr="00FA6496">
            <w:rPr>
              <w:rFonts w:ascii="Arial" w:hAnsi="Arial" w:cs="Arial"/>
              <w:sz w:val="24"/>
              <w:szCs w:val="24"/>
            </w:rPr>
            <w:t>. 5th ed. London: Thomson. (30</w:t>
          </w:r>
          <w:r w:rsidRPr="00FA6496">
            <w:rPr>
              <w:rFonts w:ascii="Arial" w:hAnsi="Arial" w:cs="Arial"/>
              <w:sz w:val="24"/>
              <w:szCs w:val="24"/>
              <w:vertAlign w:val="superscript"/>
            </w:rPr>
            <w:t>th</w:t>
          </w:r>
          <w:r w:rsidRPr="00FA6496">
            <w:rPr>
              <w:rFonts w:ascii="Arial" w:hAnsi="Arial" w:cs="Arial"/>
              <w:sz w:val="24"/>
              <w:szCs w:val="24"/>
            </w:rPr>
            <w:t xml:space="preserve"> Jan 2022).</w:t>
          </w:r>
        </w:p>
        <w:p w14:paraId="0826B36B" w14:textId="77777777" w:rsidR="00FA6496" w:rsidRPr="00FA6496" w:rsidRDefault="00FA6496" w:rsidP="00FA6496">
          <w:pPr>
            <w:ind w:left="1080" w:hanging="720"/>
            <w:jc w:val="both"/>
            <w:rPr>
              <w:rFonts w:ascii="Arial" w:hAnsi="Arial" w:cs="Arial"/>
              <w:sz w:val="24"/>
              <w:szCs w:val="24"/>
            </w:rPr>
          </w:pPr>
          <w:r w:rsidRPr="00FA6496">
            <w:rPr>
              <w:rFonts w:ascii="Arial" w:hAnsi="Arial" w:cs="Arial"/>
              <w:sz w:val="24"/>
              <w:szCs w:val="24"/>
            </w:rPr>
            <w:t xml:space="preserve">Alvarez, F. </w:t>
          </w:r>
          <w:proofErr w:type="spellStart"/>
          <w:r w:rsidRPr="00FA6496">
            <w:rPr>
              <w:rFonts w:ascii="Arial" w:hAnsi="Arial" w:cs="Arial"/>
              <w:sz w:val="24"/>
              <w:szCs w:val="24"/>
            </w:rPr>
            <w:t>Fridson</w:t>
          </w:r>
          <w:proofErr w:type="spellEnd"/>
          <w:r w:rsidRPr="00FA6496">
            <w:rPr>
              <w:rFonts w:ascii="Arial" w:hAnsi="Arial" w:cs="Arial"/>
              <w:sz w:val="24"/>
              <w:szCs w:val="24"/>
            </w:rPr>
            <w:t>, M (2011). </w:t>
          </w:r>
          <w:r w:rsidRPr="00FA6496">
            <w:rPr>
              <w:rFonts w:ascii="Arial" w:hAnsi="Arial" w:cs="Arial"/>
              <w:i/>
              <w:iCs/>
              <w:sz w:val="24"/>
              <w:szCs w:val="24"/>
            </w:rPr>
            <w:t>Financial Statement Analysis A Practitioner's Guide</w:t>
          </w:r>
          <w:r w:rsidRPr="00FA6496">
            <w:rPr>
              <w:rFonts w:ascii="Arial" w:hAnsi="Arial" w:cs="Arial"/>
              <w:sz w:val="24"/>
              <w:szCs w:val="24"/>
            </w:rPr>
            <w:t>. 4th ed. New Jersey: Wiley. P147-153.</w:t>
          </w:r>
        </w:p>
        <w:p w14:paraId="4FBDD780" w14:textId="77777777" w:rsidR="00FA6496" w:rsidRPr="00FA6496" w:rsidRDefault="00FA6496" w:rsidP="00FA6496">
          <w:pPr>
            <w:ind w:left="1080" w:hanging="720"/>
            <w:jc w:val="both"/>
            <w:rPr>
              <w:rFonts w:ascii="Arial" w:hAnsi="Arial" w:cs="Arial"/>
              <w:sz w:val="24"/>
              <w:szCs w:val="24"/>
            </w:rPr>
          </w:pPr>
          <w:proofErr w:type="spellStart"/>
          <w:r w:rsidRPr="00FA6496">
            <w:rPr>
              <w:rFonts w:ascii="Arial" w:hAnsi="Arial" w:cs="Arial"/>
              <w:sz w:val="24"/>
              <w:szCs w:val="24"/>
            </w:rPr>
            <w:t>Anggraini</w:t>
          </w:r>
          <w:proofErr w:type="spellEnd"/>
          <w:r w:rsidRPr="00FA6496">
            <w:rPr>
              <w:rFonts w:ascii="Arial" w:hAnsi="Arial" w:cs="Arial"/>
              <w:sz w:val="24"/>
              <w:szCs w:val="24"/>
            </w:rPr>
            <w:t xml:space="preserve">, N. T. (2022). Analysis of Financial Statements Based on Financial Ratio and Vertical-Horizontal Method in PT Unilever, </w:t>
          </w:r>
          <w:proofErr w:type="spellStart"/>
          <w:r w:rsidRPr="00FA6496">
            <w:rPr>
              <w:rFonts w:ascii="Arial" w:hAnsi="Arial" w:cs="Arial"/>
              <w:sz w:val="24"/>
              <w:szCs w:val="24"/>
            </w:rPr>
            <w:t>Tbk</w:t>
          </w:r>
          <w:proofErr w:type="spellEnd"/>
          <w:r w:rsidRPr="00FA6496">
            <w:rPr>
              <w:rFonts w:ascii="Arial" w:hAnsi="Arial" w:cs="Arial"/>
              <w:sz w:val="24"/>
              <w:szCs w:val="24"/>
            </w:rPr>
            <w:t>, 2016-2017 Period. </w:t>
          </w:r>
          <w:r w:rsidRPr="00FA6496">
            <w:rPr>
              <w:rFonts w:ascii="Arial" w:hAnsi="Arial" w:cs="Arial"/>
              <w:i/>
              <w:iCs/>
              <w:sz w:val="24"/>
              <w:szCs w:val="24"/>
            </w:rPr>
            <w:t>Journal of Social Science</w:t>
          </w:r>
          <w:r w:rsidRPr="00FA6496">
            <w:rPr>
              <w:rFonts w:ascii="Arial" w:hAnsi="Arial" w:cs="Arial"/>
              <w:sz w:val="24"/>
              <w:szCs w:val="24"/>
            </w:rPr>
            <w:t>, </w:t>
          </w:r>
          <w:r w:rsidRPr="00FA6496">
            <w:rPr>
              <w:rFonts w:ascii="Arial" w:hAnsi="Arial" w:cs="Arial"/>
              <w:i/>
              <w:iCs/>
              <w:sz w:val="24"/>
              <w:szCs w:val="24"/>
            </w:rPr>
            <w:t>3</w:t>
          </w:r>
          <w:r w:rsidRPr="00FA6496">
            <w:rPr>
              <w:rFonts w:ascii="Arial" w:hAnsi="Arial" w:cs="Arial"/>
              <w:sz w:val="24"/>
              <w:szCs w:val="24"/>
            </w:rPr>
            <w:t>(1), 171-176.</w:t>
          </w:r>
        </w:p>
        <w:p w14:paraId="41013C37" w14:textId="77777777" w:rsidR="00FA6496" w:rsidRPr="00FA6496" w:rsidRDefault="00FA6496" w:rsidP="00FA6496">
          <w:pPr>
            <w:spacing w:line="360" w:lineRule="auto"/>
            <w:ind w:left="1080" w:hanging="720"/>
            <w:jc w:val="both"/>
            <w:rPr>
              <w:rFonts w:ascii="Arial" w:hAnsi="Arial" w:cs="Arial"/>
              <w:sz w:val="24"/>
              <w:szCs w:val="24"/>
            </w:rPr>
          </w:pPr>
          <w:proofErr w:type="spellStart"/>
          <w:r w:rsidRPr="00FA6496">
            <w:rPr>
              <w:rFonts w:ascii="Arial" w:hAnsi="Arial" w:cs="Arial"/>
              <w:sz w:val="24"/>
              <w:szCs w:val="24"/>
            </w:rPr>
            <w:t>Arkan</w:t>
          </w:r>
          <w:proofErr w:type="spellEnd"/>
          <w:r w:rsidRPr="00FA6496">
            <w:rPr>
              <w:rFonts w:ascii="Arial" w:hAnsi="Arial" w:cs="Arial"/>
              <w:sz w:val="24"/>
              <w:szCs w:val="24"/>
            </w:rPr>
            <w:t>, T. (2016). The importance of financial ratios in predicting stock price trends: A case study in emerging markets. </w:t>
          </w:r>
          <w:proofErr w:type="spellStart"/>
          <w:r w:rsidRPr="00FA6496">
            <w:rPr>
              <w:rFonts w:ascii="Arial" w:hAnsi="Arial" w:cs="Arial"/>
              <w:i/>
              <w:iCs/>
              <w:sz w:val="24"/>
              <w:szCs w:val="24"/>
            </w:rPr>
            <w:t>Finanse</w:t>
          </w:r>
          <w:proofErr w:type="spellEnd"/>
          <w:r w:rsidRPr="00FA6496">
            <w:rPr>
              <w:rFonts w:ascii="Arial" w:hAnsi="Arial" w:cs="Arial"/>
              <w:i/>
              <w:iCs/>
              <w:sz w:val="24"/>
              <w:szCs w:val="24"/>
            </w:rPr>
            <w:t xml:space="preserve">, </w:t>
          </w:r>
          <w:proofErr w:type="spellStart"/>
          <w:r w:rsidRPr="00FA6496">
            <w:rPr>
              <w:rFonts w:ascii="Arial" w:hAnsi="Arial" w:cs="Arial"/>
              <w:i/>
              <w:iCs/>
              <w:sz w:val="24"/>
              <w:szCs w:val="24"/>
            </w:rPr>
            <w:t>Rynki</w:t>
          </w:r>
          <w:proofErr w:type="spellEnd"/>
          <w:r w:rsidRPr="00FA6496">
            <w:rPr>
              <w:rFonts w:ascii="Arial" w:hAnsi="Arial" w:cs="Arial"/>
              <w:i/>
              <w:iCs/>
              <w:sz w:val="24"/>
              <w:szCs w:val="24"/>
            </w:rPr>
            <w:t xml:space="preserve"> </w:t>
          </w:r>
          <w:proofErr w:type="spellStart"/>
          <w:r w:rsidRPr="00FA6496">
            <w:rPr>
              <w:rFonts w:ascii="Arial" w:hAnsi="Arial" w:cs="Arial"/>
              <w:i/>
              <w:iCs/>
              <w:sz w:val="24"/>
              <w:szCs w:val="24"/>
            </w:rPr>
            <w:t>Finansowe</w:t>
          </w:r>
          <w:proofErr w:type="spellEnd"/>
          <w:r w:rsidRPr="00FA6496">
            <w:rPr>
              <w:rFonts w:ascii="Arial" w:hAnsi="Arial" w:cs="Arial"/>
              <w:i/>
              <w:iCs/>
              <w:sz w:val="24"/>
              <w:szCs w:val="24"/>
            </w:rPr>
            <w:t xml:space="preserve">, </w:t>
          </w:r>
          <w:proofErr w:type="spellStart"/>
          <w:r w:rsidRPr="00FA6496">
            <w:rPr>
              <w:rFonts w:ascii="Arial" w:hAnsi="Arial" w:cs="Arial"/>
              <w:i/>
              <w:iCs/>
              <w:sz w:val="24"/>
              <w:szCs w:val="24"/>
            </w:rPr>
            <w:t>Ubezpieczenia</w:t>
          </w:r>
          <w:proofErr w:type="spellEnd"/>
          <w:r w:rsidRPr="00FA6496">
            <w:rPr>
              <w:rFonts w:ascii="Arial" w:hAnsi="Arial" w:cs="Arial"/>
              <w:sz w:val="24"/>
              <w:szCs w:val="24"/>
            </w:rPr>
            <w:t>, (79), 13-26.</w:t>
          </w:r>
        </w:p>
        <w:p w14:paraId="676FE757" w14:textId="77777777" w:rsidR="00FA6496" w:rsidRPr="00FA6496" w:rsidRDefault="00FA6496" w:rsidP="00FA6496">
          <w:pPr>
            <w:spacing w:line="360" w:lineRule="auto"/>
            <w:ind w:left="1080" w:hanging="720"/>
            <w:jc w:val="both"/>
            <w:rPr>
              <w:rFonts w:ascii="Arial" w:hAnsi="Arial" w:cs="Arial"/>
              <w:sz w:val="24"/>
              <w:szCs w:val="24"/>
            </w:rPr>
          </w:pPr>
          <w:r w:rsidRPr="00FA6496">
            <w:rPr>
              <w:rFonts w:ascii="Arial" w:hAnsi="Arial" w:cs="Arial"/>
              <w:sz w:val="24"/>
              <w:szCs w:val="24"/>
            </w:rPr>
            <w:t>Aziz, A. (2017). The Relationship between Solvency Ratios and Profitability Ratios: Analytical Study in Food Industrial Companies listed in Amman Bursa. </w:t>
          </w:r>
          <w:r w:rsidRPr="00FA6496">
            <w:rPr>
              <w:rFonts w:ascii="Arial" w:hAnsi="Arial" w:cs="Arial"/>
              <w:i/>
              <w:iCs/>
              <w:sz w:val="24"/>
              <w:szCs w:val="24"/>
            </w:rPr>
            <w:t>International journal of economics and financial issues,</w:t>
          </w:r>
          <w:r w:rsidRPr="00FA6496">
            <w:rPr>
              <w:rFonts w:ascii="Arial" w:hAnsi="Arial" w:cs="Arial"/>
              <w:sz w:val="24"/>
              <w:szCs w:val="24"/>
            </w:rPr>
            <w:t xml:space="preserve"> 7 (2), p86-93.</w:t>
          </w:r>
        </w:p>
        <w:p w14:paraId="4B0ADAE2" w14:textId="77777777" w:rsidR="00FA6496" w:rsidRPr="00FA6496" w:rsidRDefault="00FA6496" w:rsidP="00FA6496">
          <w:pPr>
            <w:spacing w:line="360" w:lineRule="auto"/>
            <w:ind w:left="1080" w:hanging="720"/>
            <w:jc w:val="both"/>
            <w:rPr>
              <w:rFonts w:ascii="Arial" w:hAnsi="Arial" w:cs="Arial"/>
              <w:sz w:val="24"/>
              <w:szCs w:val="24"/>
            </w:rPr>
          </w:pPr>
          <w:proofErr w:type="spellStart"/>
          <w:r w:rsidRPr="00FA6496">
            <w:rPr>
              <w:rFonts w:ascii="Arial" w:hAnsi="Arial" w:cs="Arial"/>
              <w:sz w:val="24"/>
              <w:szCs w:val="24"/>
            </w:rPr>
            <w:t>Dinçer</w:t>
          </w:r>
          <w:proofErr w:type="spellEnd"/>
          <w:r w:rsidRPr="00FA6496">
            <w:rPr>
              <w:rFonts w:ascii="Arial" w:hAnsi="Arial" w:cs="Arial"/>
              <w:sz w:val="24"/>
              <w:szCs w:val="24"/>
            </w:rPr>
            <w:t xml:space="preserve">, H. &amp; </w:t>
          </w:r>
          <w:proofErr w:type="spellStart"/>
          <w:r w:rsidRPr="00FA6496">
            <w:rPr>
              <w:rFonts w:ascii="Arial" w:hAnsi="Arial" w:cs="Arial"/>
              <w:sz w:val="24"/>
              <w:szCs w:val="24"/>
            </w:rPr>
            <w:t>Yuksel</w:t>
          </w:r>
          <w:proofErr w:type="spellEnd"/>
          <w:r w:rsidRPr="00FA6496">
            <w:rPr>
              <w:rFonts w:ascii="Arial" w:hAnsi="Arial" w:cs="Arial"/>
              <w:sz w:val="24"/>
              <w:szCs w:val="24"/>
            </w:rPr>
            <w:t>, S. (2019). </w:t>
          </w:r>
          <w:r w:rsidRPr="00FA6496">
            <w:rPr>
              <w:rFonts w:ascii="Arial" w:hAnsi="Arial" w:cs="Arial"/>
              <w:i/>
              <w:iCs/>
              <w:sz w:val="24"/>
              <w:szCs w:val="24"/>
            </w:rPr>
            <w:t>Innovative managerial thinking in global business economics</w:t>
          </w:r>
          <w:r w:rsidRPr="00FA6496">
            <w:rPr>
              <w:rFonts w:ascii="Arial" w:hAnsi="Arial" w:cs="Arial"/>
              <w:sz w:val="24"/>
              <w:szCs w:val="24"/>
            </w:rPr>
            <w:t>. Hershey: Business Science Reference. P433-455.</w:t>
          </w:r>
        </w:p>
        <w:p w14:paraId="7A7BE79D" w14:textId="77777777" w:rsidR="00FA6496" w:rsidRPr="00FA6496" w:rsidRDefault="00FA6496" w:rsidP="00FA6496">
          <w:pPr>
            <w:spacing w:line="360" w:lineRule="auto"/>
            <w:ind w:left="1080" w:hanging="720"/>
            <w:jc w:val="both"/>
            <w:rPr>
              <w:rFonts w:ascii="Arial" w:hAnsi="Arial" w:cs="Arial"/>
              <w:sz w:val="24"/>
              <w:szCs w:val="24"/>
            </w:rPr>
          </w:pPr>
          <w:proofErr w:type="spellStart"/>
          <w:r w:rsidRPr="00FA6496">
            <w:rPr>
              <w:rFonts w:ascii="Arial" w:hAnsi="Arial" w:cs="Arial"/>
              <w:sz w:val="24"/>
              <w:szCs w:val="24"/>
            </w:rPr>
            <w:t>Fejzullaev</w:t>
          </w:r>
          <w:proofErr w:type="spellEnd"/>
          <w:r w:rsidRPr="00FA6496">
            <w:rPr>
              <w:rFonts w:ascii="Arial" w:hAnsi="Arial" w:cs="Arial"/>
              <w:sz w:val="24"/>
              <w:szCs w:val="24"/>
            </w:rPr>
            <w:t xml:space="preserve">, M. A., </w:t>
          </w:r>
          <w:proofErr w:type="spellStart"/>
          <w:r w:rsidRPr="00FA6496">
            <w:rPr>
              <w:rFonts w:ascii="Arial" w:hAnsi="Arial" w:cs="Arial"/>
              <w:sz w:val="24"/>
              <w:szCs w:val="24"/>
            </w:rPr>
            <w:t>Dolgov</w:t>
          </w:r>
          <w:proofErr w:type="spellEnd"/>
          <w:r w:rsidRPr="00FA6496">
            <w:rPr>
              <w:rFonts w:ascii="Arial" w:hAnsi="Arial" w:cs="Arial"/>
              <w:sz w:val="24"/>
              <w:szCs w:val="24"/>
            </w:rPr>
            <w:t xml:space="preserve">, E. V., &amp; </w:t>
          </w:r>
          <w:proofErr w:type="spellStart"/>
          <w:r w:rsidRPr="00FA6496">
            <w:rPr>
              <w:rFonts w:ascii="Arial" w:hAnsi="Arial" w:cs="Arial"/>
              <w:sz w:val="24"/>
              <w:szCs w:val="24"/>
            </w:rPr>
            <w:t>Shikhveledova</w:t>
          </w:r>
          <w:proofErr w:type="spellEnd"/>
          <w:r w:rsidRPr="00FA6496">
            <w:rPr>
              <w:rFonts w:ascii="Arial" w:hAnsi="Arial" w:cs="Arial"/>
              <w:sz w:val="24"/>
              <w:szCs w:val="24"/>
            </w:rPr>
            <w:t>, D. K. (2020). Theoretical aspects and principles of forming a corporate financial policy. </w:t>
          </w:r>
          <w:r w:rsidRPr="00FA6496">
            <w:rPr>
              <w:rFonts w:ascii="Arial" w:hAnsi="Arial" w:cs="Arial"/>
              <w:i/>
              <w:iCs/>
              <w:sz w:val="24"/>
              <w:szCs w:val="24"/>
            </w:rPr>
            <w:t>International Research Journal</w:t>
          </w:r>
          <w:r w:rsidRPr="00FA6496">
            <w:rPr>
              <w:rFonts w:ascii="Arial" w:hAnsi="Arial" w:cs="Arial"/>
              <w:sz w:val="24"/>
              <w:szCs w:val="24"/>
            </w:rPr>
            <w:t xml:space="preserve"> </w:t>
          </w:r>
          <w:r w:rsidRPr="00FA6496">
            <w:rPr>
              <w:rFonts w:ascii="Arial" w:hAnsi="Arial" w:cs="Arial"/>
              <w:i/>
              <w:iCs/>
              <w:sz w:val="24"/>
              <w:szCs w:val="24"/>
            </w:rPr>
            <w:t>(</w:t>
          </w:r>
          <w:proofErr w:type="spellStart"/>
          <w:r w:rsidRPr="00FA6496">
            <w:rPr>
              <w:rFonts w:ascii="Arial" w:hAnsi="Arial" w:cs="Arial"/>
              <w:i/>
              <w:iCs/>
              <w:sz w:val="24"/>
              <w:szCs w:val="24"/>
            </w:rPr>
            <w:t>Международный</w:t>
          </w:r>
          <w:proofErr w:type="spellEnd"/>
          <w:r w:rsidRPr="00FA6496">
            <w:rPr>
              <w:rFonts w:ascii="Arial" w:hAnsi="Arial" w:cs="Arial"/>
              <w:i/>
              <w:iCs/>
              <w:sz w:val="24"/>
              <w:szCs w:val="24"/>
            </w:rPr>
            <w:t xml:space="preserve"> </w:t>
          </w:r>
          <w:proofErr w:type="spellStart"/>
          <w:r w:rsidRPr="00FA6496">
            <w:rPr>
              <w:rFonts w:ascii="Arial" w:hAnsi="Arial" w:cs="Arial"/>
              <w:i/>
              <w:iCs/>
              <w:sz w:val="24"/>
              <w:szCs w:val="24"/>
            </w:rPr>
            <w:t>научно-исследовательский</w:t>
          </w:r>
          <w:proofErr w:type="spellEnd"/>
          <w:r w:rsidRPr="00FA6496">
            <w:rPr>
              <w:rFonts w:ascii="Arial" w:hAnsi="Arial" w:cs="Arial"/>
              <w:i/>
              <w:iCs/>
              <w:sz w:val="24"/>
              <w:szCs w:val="24"/>
            </w:rPr>
            <w:t xml:space="preserve"> </w:t>
          </w:r>
          <w:proofErr w:type="spellStart"/>
          <w:r w:rsidRPr="00FA6496">
            <w:rPr>
              <w:rFonts w:ascii="Arial" w:hAnsi="Arial" w:cs="Arial"/>
              <w:i/>
              <w:iCs/>
              <w:sz w:val="24"/>
              <w:szCs w:val="24"/>
            </w:rPr>
            <w:t>журнал</w:t>
          </w:r>
          <w:proofErr w:type="spellEnd"/>
          <w:r w:rsidRPr="00FA6496">
            <w:rPr>
              <w:rFonts w:ascii="Arial" w:hAnsi="Arial" w:cs="Arial"/>
              <w:i/>
              <w:iCs/>
              <w:sz w:val="24"/>
              <w:szCs w:val="24"/>
            </w:rPr>
            <w:t>)</w:t>
          </w:r>
          <w:r w:rsidRPr="00FA6496">
            <w:rPr>
              <w:rFonts w:ascii="Arial" w:hAnsi="Arial" w:cs="Arial"/>
              <w:sz w:val="24"/>
              <w:szCs w:val="24"/>
            </w:rPr>
            <w:t xml:space="preserve">, (12 (102) </w:t>
          </w:r>
          <w:proofErr w:type="spellStart"/>
          <w:r w:rsidRPr="00FA6496">
            <w:rPr>
              <w:rFonts w:ascii="Arial" w:hAnsi="Arial" w:cs="Arial"/>
              <w:sz w:val="24"/>
              <w:szCs w:val="24"/>
            </w:rPr>
            <w:t>Часть</w:t>
          </w:r>
          <w:proofErr w:type="spellEnd"/>
          <w:r w:rsidRPr="00FA6496">
            <w:rPr>
              <w:rFonts w:ascii="Arial" w:hAnsi="Arial" w:cs="Arial"/>
              <w:sz w:val="24"/>
              <w:szCs w:val="24"/>
            </w:rPr>
            <w:t xml:space="preserve"> 3), 75-80. https://doi.org/10.23670/IRJ.2020.102.12.084</w:t>
          </w:r>
        </w:p>
        <w:p w14:paraId="7E71783A" w14:textId="77777777" w:rsidR="00FA6496" w:rsidRPr="00FA6496" w:rsidRDefault="00FA6496" w:rsidP="00FA6496">
          <w:pPr>
            <w:spacing w:line="360" w:lineRule="auto"/>
            <w:ind w:left="1080" w:hanging="720"/>
            <w:jc w:val="both"/>
            <w:rPr>
              <w:rFonts w:ascii="Arial" w:hAnsi="Arial" w:cs="Arial"/>
              <w:sz w:val="24"/>
              <w:szCs w:val="24"/>
            </w:rPr>
          </w:pPr>
          <w:r w:rsidRPr="00FA6496">
            <w:rPr>
              <w:rFonts w:ascii="Arial" w:hAnsi="Arial" w:cs="Arial"/>
              <w:sz w:val="24"/>
              <w:szCs w:val="24"/>
            </w:rPr>
            <w:t>Fitzgerald, R (2002). </w:t>
          </w:r>
          <w:r w:rsidRPr="00FA6496">
            <w:rPr>
              <w:rFonts w:ascii="Arial" w:hAnsi="Arial" w:cs="Arial"/>
              <w:i/>
              <w:iCs/>
              <w:sz w:val="24"/>
              <w:szCs w:val="24"/>
            </w:rPr>
            <w:t>Business finance for managers: an essential guide to planning, control &amp; decision making</w:t>
          </w:r>
          <w:r w:rsidRPr="00FA6496">
            <w:rPr>
              <w:rFonts w:ascii="Arial" w:hAnsi="Arial" w:cs="Arial"/>
              <w:sz w:val="24"/>
              <w:szCs w:val="24"/>
            </w:rPr>
            <w:t>. London: Kogan Page. P219-227.</w:t>
          </w:r>
        </w:p>
        <w:p w14:paraId="621E558F" w14:textId="4A6D1BC6" w:rsidR="00FA6496" w:rsidRPr="00FA6496" w:rsidRDefault="00FA6496" w:rsidP="00FA6496">
          <w:pPr>
            <w:spacing w:line="360" w:lineRule="auto"/>
            <w:ind w:left="1080" w:hanging="720"/>
            <w:jc w:val="both"/>
            <w:rPr>
              <w:rFonts w:ascii="Arial" w:hAnsi="Arial" w:cs="Arial"/>
              <w:sz w:val="24"/>
              <w:szCs w:val="24"/>
            </w:rPr>
          </w:pPr>
          <w:r w:rsidRPr="00FA6496">
            <w:rPr>
              <w:rFonts w:ascii="Arial" w:hAnsi="Arial" w:cs="Arial"/>
              <w:sz w:val="24"/>
              <w:szCs w:val="24"/>
              <w:lang w:val="en-US"/>
            </w:rPr>
            <w:t xml:space="preserve">Harari, D. Keep, M. </w:t>
          </w:r>
          <w:r w:rsidRPr="00FA6496">
            <w:rPr>
              <w:rFonts w:ascii="Arial" w:hAnsi="Arial" w:cs="Arial"/>
              <w:sz w:val="24"/>
              <w:szCs w:val="24"/>
            </w:rPr>
            <w:t xml:space="preserve">&amp; </w:t>
          </w:r>
          <w:r w:rsidRPr="00FA6496">
            <w:rPr>
              <w:rFonts w:ascii="Arial" w:hAnsi="Arial" w:cs="Arial"/>
              <w:sz w:val="24"/>
              <w:szCs w:val="24"/>
              <w:lang w:val="en-US"/>
            </w:rPr>
            <w:t>Brien, P. (2021). </w:t>
          </w:r>
          <w:r w:rsidRPr="00FA6496">
            <w:rPr>
              <w:rFonts w:ascii="Arial" w:hAnsi="Arial" w:cs="Arial"/>
              <w:i/>
              <w:iCs/>
              <w:sz w:val="24"/>
              <w:szCs w:val="24"/>
              <w:lang w:val="en-US"/>
            </w:rPr>
            <w:t>Coronavirus: Economic impact.</w:t>
          </w:r>
          <w:r w:rsidRPr="00FA6496">
            <w:rPr>
              <w:rFonts w:ascii="Arial" w:hAnsi="Arial" w:cs="Arial"/>
              <w:sz w:val="24"/>
              <w:szCs w:val="24"/>
              <w:lang w:val="en-US"/>
            </w:rPr>
            <w:t xml:space="preserve"> Available: </w:t>
          </w:r>
          <w:proofErr w:type="gramStart"/>
          <w:r w:rsidRPr="00FA6496">
            <w:rPr>
              <w:rFonts w:ascii="Arial" w:hAnsi="Arial" w:cs="Arial"/>
              <w:sz w:val="24"/>
              <w:szCs w:val="24"/>
              <w:lang w:val="en-US"/>
            </w:rPr>
            <w:t>https://commonslibrary.parliament.uk/research-briefings/cbp-8866/#:~:text=GDP%20declined%20by%209.7%25%20in,two%20months%20earlier%20in%20February..</w:t>
          </w:r>
          <w:proofErr w:type="gramEnd"/>
          <w:r w:rsidRPr="00FA6496">
            <w:rPr>
              <w:rFonts w:ascii="Arial" w:hAnsi="Arial" w:cs="Arial"/>
              <w:sz w:val="24"/>
              <w:szCs w:val="24"/>
              <w:lang w:val="en-US"/>
            </w:rPr>
            <w:t xml:space="preserve"> Last accessed </w:t>
          </w:r>
          <w:r w:rsidR="00ED3E64">
            <w:rPr>
              <w:rFonts w:ascii="Arial" w:hAnsi="Arial" w:cs="Arial"/>
              <w:sz w:val="24"/>
              <w:szCs w:val="24"/>
              <w:lang w:val="en-US"/>
            </w:rPr>
            <w:t>22nd</w:t>
          </w:r>
          <w:r w:rsidRPr="00FA6496">
            <w:rPr>
              <w:rFonts w:ascii="Arial" w:hAnsi="Arial" w:cs="Arial"/>
              <w:sz w:val="24"/>
              <w:szCs w:val="24"/>
              <w:lang w:val="en-US"/>
            </w:rPr>
            <w:t xml:space="preserve"> </w:t>
          </w:r>
          <w:r w:rsidR="00ED3E64">
            <w:rPr>
              <w:rFonts w:ascii="Arial" w:hAnsi="Arial" w:cs="Arial"/>
              <w:sz w:val="24"/>
              <w:szCs w:val="24"/>
              <w:lang w:val="en-US"/>
            </w:rPr>
            <w:t>May</w:t>
          </w:r>
          <w:r w:rsidRPr="00FA6496">
            <w:rPr>
              <w:rFonts w:ascii="Arial" w:hAnsi="Arial" w:cs="Arial"/>
              <w:sz w:val="24"/>
              <w:szCs w:val="24"/>
              <w:lang w:val="en-US"/>
            </w:rPr>
            <w:t xml:space="preserve"> 22.</w:t>
          </w:r>
        </w:p>
        <w:p w14:paraId="40C53EF8" w14:textId="77777777" w:rsidR="00FA6496" w:rsidRPr="00FA6496" w:rsidRDefault="00FA6496" w:rsidP="00FA6496">
          <w:pPr>
            <w:ind w:left="1080" w:hanging="720"/>
            <w:jc w:val="both"/>
            <w:rPr>
              <w:rFonts w:ascii="Arial" w:hAnsi="Arial" w:cs="Arial"/>
              <w:sz w:val="24"/>
              <w:szCs w:val="24"/>
            </w:rPr>
          </w:pPr>
          <w:r w:rsidRPr="00FA6496">
            <w:rPr>
              <w:rFonts w:ascii="Arial" w:hAnsi="Arial" w:cs="Arial"/>
              <w:sz w:val="24"/>
              <w:szCs w:val="24"/>
            </w:rPr>
            <w:lastRenderedPageBreak/>
            <w:t>Jeppesen, K. K. (2019). The role of auditing in the fight against corruption. </w:t>
          </w:r>
          <w:r w:rsidRPr="00FA6496">
            <w:rPr>
              <w:rFonts w:ascii="Arial" w:hAnsi="Arial" w:cs="Arial"/>
              <w:i/>
              <w:iCs/>
              <w:sz w:val="24"/>
              <w:szCs w:val="24"/>
            </w:rPr>
            <w:t>The British Accounting Review</w:t>
          </w:r>
          <w:r w:rsidRPr="00FA6496">
            <w:rPr>
              <w:rFonts w:ascii="Arial" w:hAnsi="Arial" w:cs="Arial"/>
              <w:sz w:val="24"/>
              <w:szCs w:val="24"/>
            </w:rPr>
            <w:t>, </w:t>
          </w:r>
          <w:r w:rsidRPr="00FA6496">
            <w:rPr>
              <w:rFonts w:ascii="Arial" w:hAnsi="Arial" w:cs="Arial"/>
              <w:i/>
              <w:iCs/>
              <w:sz w:val="24"/>
              <w:szCs w:val="24"/>
            </w:rPr>
            <w:t>51</w:t>
          </w:r>
          <w:r w:rsidRPr="00FA6496">
            <w:rPr>
              <w:rFonts w:ascii="Arial" w:hAnsi="Arial" w:cs="Arial"/>
              <w:sz w:val="24"/>
              <w:szCs w:val="24"/>
            </w:rPr>
            <w:t>(5), 100798.</w:t>
          </w:r>
        </w:p>
        <w:p w14:paraId="6A0D78C6" w14:textId="77777777" w:rsidR="00FA6496" w:rsidRPr="00FA6496" w:rsidRDefault="00FA6496" w:rsidP="00FA6496">
          <w:pPr>
            <w:spacing w:line="360" w:lineRule="auto"/>
            <w:ind w:left="1080" w:hanging="720"/>
            <w:jc w:val="both"/>
            <w:rPr>
              <w:rFonts w:ascii="Arial" w:hAnsi="Arial" w:cs="Arial"/>
              <w:sz w:val="24"/>
              <w:szCs w:val="24"/>
            </w:rPr>
          </w:pPr>
          <w:r w:rsidRPr="00FA6496">
            <w:rPr>
              <w:rFonts w:ascii="Arial" w:hAnsi="Arial" w:cs="Arial"/>
              <w:sz w:val="24"/>
              <w:szCs w:val="24"/>
            </w:rPr>
            <w:t>Lee, C.F., &amp; Lee J. C. (2015). </w:t>
          </w:r>
          <w:r w:rsidRPr="00FA6496">
            <w:rPr>
              <w:rFonts w:ascii="Arial" w:hAnsi="Arial" w:cs="Arial"/>
              <w:i/>
              <w:iCs/>
              <w:sz w:val="24"/>
              <w:szCs w:val="24"/>
            </w:rPr>
            <w:t>Handbook of Financial Econometrics and Statistics</w:t>
          </w:r>
          <w:r w:rsidRPr="00FA6496">
            <w:rPr>
              <w:rFonts w:ascii="Arial" w:hAnsi="Arial" w:cs="Arial"/>
              <w:sz w:val="24"/>
              <w:szCs w:val="24"/>
            </w:rPr>
            <w:t>. New York: Springer New York. P165-189.</w:t>
          </w:r>
        </w:p>
        <w:p w14:paraId="21DF251D" w14:textId="77777777" w:rsidR="00FA6496" w:rsidRPr="00FA6496" w:rsidRDefault="00FA6496" w:rsidP="00FA6496">
          <w:pPr>
            <w:spacing w:line="360" w:lineRule="auto"/>
            <w:ind w:left="1080" w:hanging="720"/>
            <w:jc w:val="both"/>
            <w:rPr>
              <w:rFonts w:ascii="Arial" w:hAnsi="Arial" w:cs="Arial"/>
              <w:sz w:val="24"/>
              <w:szCs w:val="24"/>
            </w:rPr>
          </w:pPr>
          <w:r w:rsidRPr="00FA6496">
            <w:rPr>
              <w:rFonts w:ascii="Arial" w:hAnsi="Arial" w:cs="Arial"/>
              <w:sz w:val="24"/>
              <w:szCs w:val="24"/>
            </w:rPr>
            <w:t>Madura, J. (2020). </w:t>
          </w:r>
          <w:r w:rsidRPr="00FA6496">
            <w:rPr>
              <w:rFonts w:ascii="Arial" w:hAnsi="Arial" w:cs="Arial"/>
              <w:i/>
              <w:iCs/>
              <w:sz w:val="24"/>
              <w:szCs w:val="24"/>
            </w:rPr>
            <w:t>International financial management</w:t>
          </w:r>
          <w:r w:rsidRPr="00FA6496">
            <w:rPr>
              <w:rFonts w:ascii="Arial" w:hAnsi="Arial" w:cs="Arial"/>
              <w:sz w:val="24"/>
              <w:szCs w:val="24"/>
            </w:rPr>
            <w:t>. Cengage Learning. https://books.google.co.ke/books?hl=en&amp;lr=&amp;id=Z3TLDwAAQBAJ&amp;oi=fnd&amp;pg=PP1&amp;dq=Principles+of+corporate+financial+management&amp;ots=IELWrlxHRO&amp;sig=8Q17md1ucHAABF1WJCkGNXlUIlo&amp;redir_esc=y#v=onepage&amp;q=Principles%20of%20corporate%20financial%20management&amp;f=false</w:t>
          </w:r>
        </w:p>
        <w:p w14:paraId="089F9391" w14:textId="656F8267" w:rsidR="00FA6496" w:rsidRPr="00FA6496" w:rsidRDefault="00FA6496" w:rsidP="00FA6496">
          <w:pPr>
            <w:spacing w:line="360" w:lineRule="auto"/>
            <w:ind w:left="1080" w:hanging="720"/>
            <w:jc w:val="both"/>
            <w:rPr>
              <w:rFonts w:ascii="Arial" w:hAnsi="Arial" w:cs="Arial"/>
              <w:sz w:val="24"/>
              <w:szCs w:val="24"/>
            </w:rPr>
          </w:pPr>
          <w:proofErr w:type="spellStart"/>
          <w:r w:rsidRPr="00FA6496">
            <w:rPr>
              <w:rFonts w:ascii="Arial" w:hAnsi="Arial" w:cs="Arial"/>
              <w:sz w:val="24"/>
              <w:szCs w:val="24"/>
            </w:rPr>
            <w:t>Ramuni</w:t>
          </w:r>
          <w:proofErr w:type="spellEnd"/>
          <w:r w:rsidRPr="00FA6496">
            <w:rPr>
              <w:rFonts w:ascii="Arial" w:hAnsi="Arial" w:cs="Arial"/>
              <w:sz w:val="24"/>
              <w:szCs w:val="24"/>
            </w:rPr>
            <w:t>, L. (2021). </w:t>
          </w:r>
          <w:r w:rsidRPr="00FA6496">
            <w:rPr>
              <w:rFonts w:ascii="Arial" w:hAnsi="Arial" w:cs="Arial"/>
              <w:i/>
              <w:iCs/>
              <w:sz w:val="24"/>
              <w:szCs w:val="24"/>
            </w:rPr>
            <w:t>Coronavirus and its impact on UK hospitality: January 2020 to June 2021.</w:t>
          </w:r>
          <w:r w:rsidRPr="00FA6496">
            <w:rPr>
              <w:rFonts w:ascii="Arial" w:hAnsi="Arial" w:cs="Arial"/>
              <w:sz w:val="24"/>
              <w:szCs w:val="24"/>
            </w:rPr>
            <w:t xml:space="preserve"> Available: https://www.ons.gov.uk/businessindustryandtrade/business/activitysizeandlocation/articles/coronavirusanditsimpactonukhospitality/january2020tojune2021. Last accessed </w:t>
          </w:r>
          <w:proofErr w:type="gramStart"/>
          <w:r w:rsidR="00ED3E64">
            <w:rPr>
              <w:rFonts w:ascii="Arial" w:hAnsi="Arial" w:cs="Arial"/>
              <w:sz w:val="24"/>
              <w:szCs w:val="24"/>
            </w:rPr>
            <w:t>21</w:t>
          </w:r>
          <w:r w:rsidR="00ED3E64">
            <w:rPr>
              <w:rFonts w:ascii="Arial" w:hAnsi="Arial" w:cs="Arial"/>
              <w:sz w:val="24"/>
              <w:szCs w:val="24"/>
              <w:vertAlign w:val="superscript"/>
            </w:rPr>
            <w:t>nd</w:t>
          </w:r>
          <w:proofErr w:type="gramEnd"/>
          <w:r w:rsidRPr="00FA6496">
            <w:rPr>
              <w:rFonts w:ascii="Arial" w:hAnsi="Arial" w:cs="Arial"/>
              <w:sz w:val="24"/>
              <w:szCs w:val="24"/>
            </w:rPr>
            <w:t xml:space="preserve"> </w:t>
          </w:r>
          <w:r w:rsidR="00ED3E64">
            <w:rPr>
              <w:rFonts w:ascii="Arial" w:hAnsi="Arial" w:cs="Arial"/>
              <w:sz w:val="24"/>
              <w:szCs w:val="24"/>
            </w:rPr>
            <w:t>May</w:t>
          </w:r>
          <w:r w:rsidRPr="00FA6496">
            <w:rPr>
              <w:rFonts w:ascii="Arial" w:hAnsi="Arial" w:cs="Arial"/>
              <w:sz w:val="24"/>
              <w:szCs w:val="24"/>
            </w:rPr>
            <w:t xml:space="preserve"> 2022.</w:t>
          </w:r>
        </w:p>
        <w:p w14:paraId="6CECE6D5" w14:textId="77777777" w:rsidR="00FA6496" w:rsidRPr="00FA6496" w:rsidRDefault="00FA6496" w:rsidP="00FA6496">
          <w:pPr>
            <w:spacing w:line="360" w:lineRule="auto"/>
            <w:ind w:left="1080" w:hanging="720"/>
            <w:jc w:val="both"/>
            <w:rPr>
              <w:rFonts w:ascii="Arial" w:hAnsi="Arial" w:cs="Arial"/>
              <w:sz w:val="24"/>
              <w:szCs w:val="24"/>
            </w:rPr>
          </w:pPr>
          <w:r w:rsidRPr="00FA6496">
            <w:rPr>
              <w:rFonts w:ascii="Arial" w:hAnsi="Arial" w:cs="Arial"/>
              <w:sz w:val="24"/>
              <w:szCs w:val="24"/>
            </w:rPr>
            <w:t xml:space="preserve">Shapiro, A. C., &amp; </w:t>
          </w:r>
          <w:proofErr w:type="spellStart"/>
          <w:r w:rsidRPr="00FA6496">
            <w:rPr>
              <w:rFonts w:ascii="Arial" w:hAnsi="Arial" w:cs="Arial"/>
              <w:sz w:val="24"/>
              <w:szCs w:val="24"/>
            </w:rPr>
            <w:t>Hanouna</w:t>
          </w:r>
          <w:proofErr w:type="spellEnd"/>
          <w:r w:rsidRPr="00FA6496">
            <w:rPr>
              <w:rFonts w:ascii="Arial" w:hAnsi="Arial" w:cs="Arial"/>
              <w:sz w:val="24"/>
              <w:szCs w:val="24"/>
            </w:rPr>
            <w:t>, P. (2019). </w:t>
          </w:r>
          <w:r w:rsidRPr="00FA6496">
            <w:rPr>
              <w:rFonts w:ascii="Arial" w:hAnsi="Arial" w:cs="Arial"/>
              <w:i/>
              <w:iCs/>
              <w:sz w:val="24"/>
              <w:szCs w:val="24"/>
            </w:rPr>
            <w:t>Multinational financial management</w:t>
          </w:r>
          <w:r w:rsidRPr="00FA6496">
            <w:rPr>
              <w:rFonts w:ascii="Arial" w:hAnsi="Arial" w:cs="Arial"/>
              <w:sz w:val="24"/>
              <w:szCs w:val="24"/>
            </w:rPr>
            <w:t>. John Wiley &amp; Sons. https://books.google.co.ke/books?hl=en&amp;lr=&amp;id=gDLDDwAAQBAJ&amp;oi=fnd&amp;pg=PR19&amp;dq=Principles+of+corporate+financial+management&amp;ots=hfG0wuNoCr&amp;sig=3Lw6ArVSXbtWy4piLL_6PCoASK8&amp;redir_esc=y#v=onepage&amp;q=Principles%20of%20corporate%20financial%20management&amp;f=false</w:t>
          </w:r>
        </w:p>
        <w:p w14:paraId="57606C51" w14:textId="77777777" w:rsidR="00FA6496" w:rsidRPr="00FA6496" w:rsidRDefault="00FA6496" w:rsidP="00FA6496">
          <w:pPr>
            <w:ind w:left="1080" w:hanging="720"/>
            <w:jc w:val="both"/>
            <w:rPr>
              <w:rFonts w:ascii="Arial" w:hAnsi="Arial" w:cs="Arial"/>
              <w:sz w:val="24"/>
              <w:szCs w:val="24"/>
            </w:rPr>
          </w:pPr>
          <w:r w:rsidRPr="00FA6496">
            <w:rPr>
              <w:rFonts w:ascii="Arial" w:hAnsi="Arial" w:cs="Arial"/>
              <w:sz w:val="24"/>
              <w:szCs w:val="24"/>
            </w:rPr>
            <w:t>Shim, J.K., 2022. </w:t>
          </w:r>
          <w:r w:rsidRPr="00FA6496">
            <w:rPr>
              <w:rFonts w:ascii="Arial" w:hAnsi="Arial" w:cs="Arial"/>
              <w:i/>
              <w:iCs/>
              <w:sz w:val="24"/>
              <w:szCs w:val="24"/>
            </w:rPr>
            <w:t>Financial management</w:t>
          </w:r>
          <w:r w:rsidRPr="00FA6496">
            <w:rPr>
              <w:rFonts w:ascii="Arial" w:hAnsi="Arial" w:cs="Arial"/>
              <w:sz w:val="24"/>
              <w:szCs w:val="24"/>
            </w:rPr>
            <w:t>. Professor of Finance and Accounting Queens College City University of New York.</w:t>
          </w:r>
        </w:p>
        <w:p w14:paraId="292851D8" w14:textId="77777777" w:rsidR="00FA6496" w:rsidRPr="00FA6496" w:rsidRDefault="00FA6496" w:rsidP="00FA6496">
          <w:pPr>
            <w:spacing w:line="360" w:lineRule="auto"/>
            <w:ind w:left="1080" w:hanging="720"/>
            <w:jc w:val="both"/>
            <w:rPr>
              <w:rFonts w:ascii="Arial" w:hAnsi="Arial" w:cs="Arial"/>
              <w:sz w:val="24"/>
              <w:szCs w:val="24"/>
            </w:rPr>
          </w:pPr>
          <w:proofErr w:type="spellStart"/>
          <w:r w:rsidRPr="00FA6496">
            <w:rPr>
              <w:rFonts w:ascii="Arial" w:hAnsi="Arial" w:cs="Arial"/>
              <w:sz w:val="24"/>
              <w:szCs w:val="24"/>
            </w:rPr>
            <w:t>Sosnovska</w:t>
          </w:r>
          <w:proofErr w:type="spellEnd"/>
          <w:r w:rsidRPr="00FA6496">
            <w:rPr>
              <w:rFonts w:ascii="Arial" w:hAnsi="Arial" w:cs="Arial"/>
              <w:sz w:val="24"/>
              <w:szCs w:val="24"/>
            </w:rPr>
            <w:t xml:space="preserve">, O., &amp; </w:t>
          </w:r>
          <w:proofErr w:type="spellStart"/>
          <w:r w:rsidRPr="00FA6496">
            <w:rPr>
              <w:rFonts w:ascii="Arial" w:hAnsi="Arial" w:cs="Arial"/>
              <w:sz w:val="24"/>
              <w:szCs w:val="24"/>
            </w:rPr>
            <w:t>Zhytar</w:t>
          </w:r>
          <w:proofErr w:type="spellEnd"/>
          <w:r w:rsidRPr="00FA6496">
            <w:rPr>
              <w:rFonts w:ascii="Arial" w:hAnsi="Arial" w:cs="Arial"/>
              <w:sz w:val="24"/>
              <w:szCs w:val="24"/>
            </w:rPr>
            <w:t>, M. (2018). Financial architecture as the base of the financial safety of the enterprise. </w:t>
          </w:r>
          <w:r w:rsidRPr="00FA6496">
            <w:rPr>
              <w:rFonts w:ascii="Arial" w:hAnsi="Arial" w:cs="Arial"/>
              <w:i/>
              <w:iCs/>
              <w:sz w:val="24"/>
              <w:szCs w:val="24"/>
            </w:rPr>
            <w:t>Baltic Journal of Economic Studies</w:t>
          </w:r>
          <w:r w:rsidRPr="00FA6496">
            <w:rPr>
              <w:rFonts w:ascii="Arial" w:hAnsi="Arial" w:cs="Arial"/>
              <w:sz w:val="24"/>
              <w:szCs w:val="24"/>
            </w:rPr>
            <w:t>, </w:t>
          </w:r>
          <w:r w:rsidRPr="00FA6496">
            <w:rPr>
              <w:rFonts w:ascii="Arial" w:hAnsi="Arial" w:cs="Arial"/>
              <w:i/>
              <w:iCs/>
              <w:sz w:val="24"/>
              <w:szCs w:val="24"/>
            </w:rPr>
            <w:t>4</w:t>
          </w:r>
          <w:r w:rsidRPr="00FA6496">
            <w:rPr>
              <w:rFonts w:ascii="Arial" w:hAnsi="Arial" w:cs="Arial"/>
              <w:sz w:val="24"/>
              <w:szCs w:val="24"/>
            </w:rPr>
            <w:t>(4), 334-340.https://doi.org/10.30525/2256-0742/2018-4-4-334-340</w:t>
          </w:r>
        </w:p>
        <w:p w14:paraId="0AD88CF6" w14:textId="77777777" w:rsidR="00FA6496" w:rsidRPr="00FA6496" w:rsidRDefault="00FA6496" w:rsidP="00FA6496">
          <w:pPr>
            <w:spacing w:line="360" w:lineRule="auto"/>
            <w:ind w:left="1080" w:hanging="720"/>
            <w:jc w:val="both"/>
            <w:rPr>
              <w:rFonts w:ascii="Arial" w:hAnsi="Arial" w:cs="Arial"/>
              <w:sz w:val="24"/>
              <w:szCs w:val="24"/>
              <w:lang w:val="en-US"/>
            </w:rPr>
          </w:pPr>
          <w:proofErr w:type="spellStart"/>
          <w:r w:rsidRPr="00FA6496">
            <w:rPr>
              <w:rFonts w:ascii="Arial" w:hAnsi="Arial" w:cs="Arial"/>
              <w:sz w:val="24"/>
              <w:szCs w:val="24"/>
            </w:rPr>
            <w:t>Tanashchuk</w:t>
          </w:r>
          <w:proofErr w:type="spellEnd"/>
          <w:r w:rsidRPr="00FA6496">
            <w:rPr>
              <w:rFonts w:ascii="Arial" w:hAnsi="Arial" w:cs="Arial"/>
              <w:sz w:val="24"/>
              <w:szCs w:val="24"/>
            </w:rPr>
            <w:t xml:space="preserve">, E. A., </w:t>
          </w:r>
          <w:proofErr w:type="spellStart"/>
          <w:r w:rsidRPr="00FA6496">
            <w:rPr>
              <w:rFonts w:ascii="Arial" w:hAnsi="Arial" w:cs="Arial"/>
              <w:sz w:val="24"/>
              <w:szCs w:val="24"/>
            </w:rPr>
            <w:t>Kovtunenko</w:t>
          </w:r>
          <w:proofErr w:type="spellEnd"/>
          <w:r w:rsidRPr="00FA6496">
            <w:rPr>
              <w:rFonts w:ascii="Arial" w:hAnsi="Arial" w:cs="Arial"/>
              <w:sz w:val="24"/>
              <w:szCs w:val="24"/>
            </w:rPr>
            <w:t xml:space="preserve">, K. V., &amp; </w:t>
          </w:r>
          <w:proofErr w:type="spellStart"/>
          <w:r w:rsidRPr="00FA6496">
            <w:rPr>
              <w:rFonts w:ascii="Arial" w:hAnsi="Arial" w:cs="Arial"/>
              <w:sz w:val="24"/>
              <w:szCs w:val="24"/>
            </w:rPr>
            <w:t>Kovtunenko</w:t>
          </w:r>
          <w:proofErr w:type="spellEnd"/>
          <w:r w:rsidRPr="00FA6496">
            <w:rPr>
              <w:rFonts w:ascii="Arial" w:hAnsi="Arial" w:cs="Arial"/>
              <w:sz w:val="24"/>
              <w:szCs w:val="24"/>
            </w:rPr>
            <w:t>, Y. V. (2018). Theoretical and methodical principles of capital structure management in the innovation activity of telecommunication operators. </w:t>
          </w:r>
          <w:r w:rsidRPr="00FA6496">
            <w:rPr>
              <w:rFonts w:ascii="Arial" w:hAnsi="Arial" w:cs="Arial"/>
              <w:i/>
              <w:iCs/>
              <w:sz w:val="24"/>
              <w:szCs w:val="24"/>
            </w:rPr>
            <w:t>Journal of Automation and Information Sciences</w:t>
          </w:r>
          <w:r w:rsidRPr="00FA6496">
            <w:rPr>
              <w:rFonts w:ascii="Arial" w:hAnsi="Arial" w:cs="Arial"/>
              <w:sz w:val="24"/>
              <w:szCs w:val="24"/>
            </w:rPr>
            <w:t>, </w:t>
          </w:r>
          <w:r w:rsidRPr="00FA6496">
            <w:rPr>
              <w:rFonts w:ascii="Arial" w:hAnsi="Arial" w:cs="Arial"/>
              <w:i/>
              <w:iCs/>
              <w:sz w:val="24"/>
              <w:szCs w:val="24"/>
            </w:rPr>
            <w:t>50</w:t>
          </w:r>
          <w:r w:rsidRPr="00FA6496">
            <w:rPr>
              <w:rFonts w:ascii="Arial" w:hAnsi="Arial" w:cs="Arial"/>
              <w:sz w:val="24"/>
              <w:szCs w:val="24"/>
            </w:rPr>
            <w:t>(3).</w:t>
          </w:r>
          <w:r w:rsidRPr="00FA6496">
            <w:rPr>
              <w:rFonts w:ascii="Arial" w:eastAsia="Times New Roman" w:hAnsi="Arial" w:cs="Arial"/>
              <w:b/>
              <w:bCs/>
              <w:sz w:val="24"/>
              <w:szCs w:val="24"/>
              <w:bdr w:val="none" w:sz="0" w:space="0" w:color="auto" w:frame="1"/>
              <w:lang w:val="en-US"/>
            </w:rPr>
            <w:t xml:space="preserve"> </w:t>
          </w:r>
          <w:r w:rsidRPr="00FA6496">
            <w:rPr>
              <w:rFonts w:ascii="Arial" w:hAnsi="Arial" w:cs="Arial"/>
              <w:b/>
              <w:bCs/>
              <w:sz w:val="24"/>
              <w:szCs w:val="24"/>
              <w:lang w:val="en-US"/>
            </w:rPr>
            <w:t>DOI:</w:t>
          </w:r>
          <w:r w:rsidRPr="00FA6496">
            <w:rPr>
              <w:rFonts w:ascii="Arial" w:hAnsi="Arial" w:cs="Arial"/>
              <w:sz w:val="24"/>
              <w:szCs w:val="24"/>
              <w:lang w:val="en-US"/>
            </w:rPr>
            <w:t> 10.1615/JAutomatInfScien.v</w:t>
          </w:r>
          <w:proofErr w:type="gramStart"/>
          <w:r w:rsidRPr="00FA6496">
            <w:rPr>
              <w:rFonts w:ascii="Arial" w:hAnsi="Arial" w:cs="Arial"/>
              <w:sz w:val="24"/>
              <w:szCs w:val="24"/>
              <w:lang w:val="en-US"/>
            </w:rPr>
            <w:t>50.i</w:t>
          </w:r>
          <w:proofErr w:type="gramEnd"/>
          <w:r w:rsidRPr="00FA6496">
            <w:rPr>
              <w:rFonts w:ascii="Arial" w:hAnsi="Arial" w:cs="Arial"/>
              <w:sz w:val="24"/>
              <w:szCs w:val="24"/>
              <w:lang w:val="en-US"/>
            </w:rPr>
            <w:t>3.60</w:t>
          </w:r>
        </w:p>
        <w:p w14:paraId="30A46367" w14:textId="77777777" w:rsidR="00FA6496" w:rsidRPr="00FA6496" w:rsidRDefault="00FA6496" w:rsidP="00FA6496">
          <w:pPr>
            <w:ind w:left="1080" w:hanging="720"/>
            <w:jc w:val="both"/>
            <w:rPr>
              <w:rFonts w:ascii="Arial" w:hAnsi="Arial" w:cs="Arial"/>
              <w:sz w:val="24"/>
              <w:szCs w:val="24"/>
            </w:rPr>
          </w:pPr>
          <w:proofErr w:type="spellStart"/>
          <w:r w:rsidRPr="00FA6496">
            <w:rPr>
              <w:rFonts w:ascii="Arial" w:hAnsi="Arial" w:cs="Arial"/>
              <w:sz w:val="24"/>
              <w:szCs w:val="24"/>
            </w:rPr>
            <w:t>Vaca</w:t>
          </w:r>
          <w:proofErr w:type="spellEnd"/>
          <w:r w:rsidRPr="00FA6496">
            <w:rPr>
              <w:rFonts w:ascii="Arial" w:hAnsi="Arial" w:cs="Arial"/>
              <w:sz w:val="24"/>
              <w:szCs w:val="24"/>
            </w:rPr>
            <w:t>-Tapia, A. C., Freire, F. C., Rivas-</w:t>
          </w:r>
          <w:proofErr w:type="spellStart"/>
          <w:r w:rsidRPr="00FA6496">
            <w:rPr>
              <w:rFonts w:ascii="Arial" w:hAnsi="Arial" w:cs="Arial"/>
              <w:sz w:val="24"/>
              <w:szCs w:val="24"/>
            </w:rPr>
            <w:t>Echeverría</w:t>
          </w:r>
          <w:proofErr w:type="spellEnd"/>
          <w:r w:rsidRPr="00FA6496">
            <w:rPr>
              <w:rFonts w:ascii="Arial" w:hAnsi="Arial" w:cs="Arial"/>
              <w:sz w:val="24"/>
              <w:szCs w:val="24"/>
            </w:rPr>
            <w:t>, F. I., &amp; Aragón-</w:t>
          </w:r>
          <w:proofErr w:type="spellStart"/>
          <w:r w:rsidRPr="00FA6496">
            <w:rPr>
              <w:rFonts w:ascii="Arial" w:hAnsi="Arial" w:cs="Arial"/>
              <w:sz w:val="24"/>
              <w:szCs w:val="24"/>
            </w:rPr>
            <w:t>Puetate</w:t>
          </w:r>
          <w:proofErr w:type="spellEnd"/>
          <w:r w:rsidRPr="00FA6496">
            <w:rPr>
              <w:rFonts w:ascii="Arial" w:hAnsi="Arial" w:cs="Arial"/>
              <w:sz w:val="24"/>
              <w:szCs w:val="24"/>
            </w:rPr>
            <w:t xml:space="preserve">, J. A. (2018, January). Knowledge-Based of an Expert System Using the </w:t>
          </w:r>
          <w:r w:rsidRPr="00FA6496">
            <w:rPr>
              <w:rFonts w:ascii="Arial" w:hAnsi="Arial" w:cs="Arial"/>
              <w:sz w:val="24"/>
              <w:szCs w:val="24"/>
            </w:rPr>
            <w:lastRenderedPageBreak/>
            <w:t>Horizontal Analysis for Financial Statements of National, Private TV Companies in Ecuador. In </w:t>
          </w:r>
          <w:r w:rsidRPr="00FA6496">
            <w:rPr>
              <w:rFonts w:ascii="Arial" w:hAnsi="Arial" w:cs="Arial"/>
              <w:i/>
              <w:iCs/>
              <w:sz w:val="24"/>
              <w:szCs w:val="24"/>
            </w:rPr>
            <w:t>International Conference on Information Technology &amp; Systems</w:t>
          </w:r>
          <w:r w:rsidRPr="00FA6496">
            <w:rPr>
              <w:rFonts w:ascii="Arial" w:hAnsi="Arial" w:cs="Arial"/>
              <w:sz w:val="24"/>
              <w:szCs w:val="24"/>
            </w:rPr>
            <w:t> (pp. 1044-1054). Springer, Cham.</w:t>
          </w:r>
        </w:p>
        <w:p w14:paraId="57D81282" w14:textId="77777777" w:rsidR="00CA09F3" w:rsidRPr="00FA6496" w:rsidRDefault="00C22348" w:rsidP="00B734C1">
          <w:pPr>
            <w:spacing w:line="360" w:lineRule="auto"/>
            <w:jc w:val="both"/>
            <w:rPr>
              <w:rFonts w:ascii="Arial" w:hAnsi="Arial" w:cs="Arial"/>
              <w:sz w:val="24"/>
              <w:szCs w:val="24"/>
            </w:rPr>
          </w:pPr>
        </w:p>
      </w:sdtContent>
    </w:sdt>
    <w:sectPr w:rsidR="00CA09F3" w:rsidRPr="00FA6496" w:rsidSect="007D1947">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F46D1" w14:textId="77777777" w:rsidR="00C22348" w:rsidRDefault="00C22348" w:rsidP="00CC4C5E">
      <w:pPr>
        <w:spacing w:after="0" w:line="240" w:lineRule="auto"/>
      </w:pPr>
      <w:r>
        <w:separator/>
      </w:r>
    </w:p>
  </w:endnote>
  <w:endnote w:type="continuationSeparator" w:id="0">
    <w:p w14:paraId="02944428" w14:textId="77777777" w:rsidR="00C22348" w:rsidRDefault="00C22348" w:rsidP="00CC4C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35497" w14:textId="77777777" w:rsidR="00C22348" w:rsidRDefault="00C22348" w:rsidP="00CC4C5E">
      <w:pPr>
        <w:spacing w:after="0" w:line="240" w:lineRule="auto"/>
      </w:pPr>
      <w:r>
        <w:separator/>
      </w:r>
    </w:p>
  </w:footnote>
  <w:footnote w:type="continuationSeparator" w:id="0">
    <w:p w14:paraId="7DC4EEDD" w14:textId="77777777" w:rsidR="00C22348" w:rsidRDefault="00C22348" w:rsidP="00CC4C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672417"/>
      <w:docPartObj>
        <w:docPartGallery w:val="Page Numbers (Margins)"/>
        <w:docPartUnique/>
      </w:docPartObj>
    </w:sdtPr>
    <w:sdtEndPr/>
    <w:sdtContent>
      <w:p w14:paraId="31D5FBD2" w14:textId="66A83221" w:rsidR="00CC4C5E" w:rsidRDefault="007D1B94">
        <w:pPr>
          <w:pStyle w:val="Header"/>
        </w:pPr>
        <w:r>
          <w:rPr>
            <w:noProof/>
          </w:rPr>
          <mc:AlternateContent>
            <mc:Choice Requires="wps">
              <w:drawing>
                <wp:anchor distT="0" distB="0" distL="114300" distR="114300" simplePos="0" relativeHeight="251660288" behindDoc="0" locked="0" layoutInCell="0" allowOverlap="1" wp14:anchorId="7719DEC4" wp14:editId="26C8210A">
                  <wp:simplePos x="0" y="0"/>
                  <wp:positionH relativeFrom="rightMargin">
                    <wp:align>right</wp:align>
                  </wp:positionH>
                  <mc:AlternateContent>
                    <mc:Choice Requires="wp14">
                      <wp:positionV relativeFrom="margin">
                        <wp14:pctPosVOffset>10000</wp14:pctPosVOffset>
                      </wp:positionV>
                    </mc:Choice>
                    <mc:Fallback>
                      <wp:positionV relativeFrom="page">
                        <wp:posOffset>1800225</wp:posOffset>
                      </wp:positionV>
                    </mc:Fallback>
                  </mc:AlternateContent>
                  <wp:extent cx="822960" cy="396240"/>
                  <wp:effectExtent l="0" t="0" r="0" b="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22960" cy="396240"/>
                          </a:xfrm>
                          <a:prstGeom prst="rect">
                            <a:avLst/>
                          </a:prstGeom>
                          <a:solidFill>
                            <a:srgbClr val="FFFFFF"/>
                          </a:solidFill>
                          <a:ln>
                            <a:noFill/>
                          </a:ln>
                        </wps:spPr>
                        <wps:txbx>
                          <w:txbxContent>
                            <w:p w14:paraId="41024D48" w14:textId="77777777" w:rsidR="00CC4C5E" w:rsidRDefault="00CC4C5E">
                              <w:pPr>
                                <w:pBdr>
                                  <w:top w:val="single" w:sz="4" w:space="1" w:color="D8D8D8" w:themeColor="background1" w:themeShade="D8"/>
                                </w:pBdr>
                              </w:pPr>
                              <w:r>
                                <w:t xml:space="preserve">Page | </w:t>
                              </w:r>
                              <w:r w:rsidR="00CB31C6">
                                <w:fldChar w:fldCharType="begin"/>
                              </w:r>
                              <w:r w:rsidR="00CB31C6">
                                <w:instrText xml:space="preserve"> PAGE   \* MERGEFORMAT </w:instrText>
                              </w:r>
                              <w:r w:rsidR="00CB31C6">
                                <w:fldChar w:fldCharType="separate"/>
                              </w:r>
                              <w:r w:rsidR="002454CB">
                                <w:rPr>
                                  <w:noProof/>
                                </w:rPr>
                                <w:t>4</w:t>
                              </w:r>
                              <w:r w:rsidR="00CB31C6">
                                <w:rPr>
                                  <w:noProof/>
                                </w:rPr>
                                <w:fldChar w:fldCharType="end"/>
                              </w:r>
                            </w:p>
                          </w:txbxContent>
                        </wps:txbx>
                        <wps:bodyPr rot="0" vert="horz" wrap="square" lIns="0" tIns="45720" rIns="0" bIns="45720" anchor="t" anchorCtr="0" upright="1">
                          <a:spAutoFit/>
                        </wps:bodyPr>
                      </wps:wsp>
                    </a:graphicData>
                  </a:graphic>
                  <wp14:sizeRelH relativeFrom="rightMargin">
                    <wp14:pctWidth>90000</wp14:pctWidth>
                  </wp14:sizeRelH>
                  <wp14:sizeRelV relativeFrom="page">
                    <wp14:pctHeight>0</wp14:pctHeight>
                  </wp14:sizeRelV>
                </wp:anchor>
              </w:drawing>
            </mc:Choice>
            <mc:Fallback>
              <w:pict>
                <v:rect w14:anchorId="7719DEC4" id="Rectangle 6" o:spid="_x0000_s1027" style="position:absolute;margin-left:13.6pt;margin-top:0;width:64.8pt;height:31.2pt;z-index:251660288;visibility:visible;mso-wrap-style:square;mso-width-percent:900;mso-height-percent:0;mso-top-percent:100;mso-wrap-distance-left:9pt;mso-wrap-distance-top:0;mso-wrap-distance-right:9pt;mso-wrap-distance-bottom:0;mso-position-horizontal:right;mso-position-horizontal-relative:right-margin-area;mso-position-vertical-relative:margin;mso-width-percent:900;mso-height-percent:0;mso-top-percent:100;mso-width-relative:righ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" o:allowincell="f" stroked="f">
                  <v:textbox style="mso-fit-shape-to-text:t" inset="0,,0">
                    <w:txbxContent>
                      <w:p w14:paraId="41024D48" w14:textId="77777777" w:rsidR="00CC4C5E" w:rsidRDefault="00CC4C5E">
                        <w:pPr>
                          <w:pBdr>
                            <w:top w:val="single" w:sz="4" w:space="1" w:color="D8D8D8" w:themeColor="background1" w:themeShade="D8"/>
                          </w:pBdr>
                        </w:pPr>
                        <w:r>
                          <w:t xml:space="preserve">Page | </w:t>
                        </w:r>
                        <w:r w:rsidR="00CB31C6">
                          <w:fldChar w:fldCharType="begin"/>
                        </w:r>
                        <w:r w:rsidR="00CB31C6">
                          <w:instrText xml:space="preserve"> PAGE   \* MERGEFORMAT </w:instrText>
                        </w:r>
                        <w:r w:rsidR="00CB31C6">
                          <w:fldChar w:fldCharType="separate"/>
                        </w:r>
                        <w:r w:rsidR="002454CB">
                          <w:rPr>
                            <w:noProof/>
                          </w:rPr>
                          <w:t>4</w:t>
                        </w:r>
                        <w:r w:rsidR="00CB31C6">
                          <w:rPr>
                            <w:noProof/>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C4F6E"/>
    <w:multiLevelType w:val="hybridMultilevel"/>
    <w:tmpl w:val="9A540FDE"/>
    <w:lvl w:ilvl="0" w:tplc="C4F2F996">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E382937"/>
    <w:multiLevelType w:val="hybridMultilevel"/>
    <w:tmpl w:val="D92CEBF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0750533">
    <w:abstractNumId w:val="1"/>
  </w:num>
  <w:num w:numId="2" w16cid:durableId="722143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3NjKwNDY0MrI0NjFR0lEKTi0uzszPAykwqQUAbuFd9CwAAAA="/>
  </w:docVars>
  <w:rsids>
    <w:rsidRoot w:val="007D1947"/>
    <w:rsid w:val="000049F6"/>
    <w:rsid w:val="00005BAC"/>
    <w:rsid w:val="000204C8"/>
    <w:rsid w:val="000354B7"/>
    <w:rsid w:val="00050B2B"/>
    <w:rsid w:val="00066F20"/>
    <w:rsid w:val="000728E7"/>
    <w:rsid w:val="000E22FB"/>
    <w:rsid w:val="000E3B5D"/>
    <w:rsid w:val="000F3404"/>
    <w:rsid w:val="001057C3"/>
    <w:rsid w:val="001127B9"/>
    <w:rsid w:val="00115B96"/>
    <w:rsid w:val="001C0FBA"/>
    <w:rsid w:val="001C31B9"/>
    <w:rsid w:val="001E4B55"/>
    <w:rsid w:val="001F1036"/>
    <w:rsid w:val="001F1A87"/>
    <w:rsid w:val="00200CCF"/>
    <w:rsid w:val="0020519A"/>
    <w:rsid w:val="00205C2A"/>
    <w:rsid w:val="00211CBF"/>
    <w:rsid w:val="002454CB"/>
    <w:rsid w:val="002549CB"/>
    <w:rsid w:val="002619EA"/>
    <w:rsid w:val="0027311F"/>
    <w:rsid w:val="002760FE"/>
    <w:rsid w:val="003060F5"/>
    <w:rsid w:val="00314E50"/>
    <w:rsid w:val="00321ECA"/>
    <w:rsid w:val="00324CCD"/>
    <w:rsid w:val="003345F0"/>
    <w:rsid w:val="00343645"/>
    <w:rsid w:val="00343A73"/>
    <w:rsid w:val="0036248D"/>
    <w:rsid w:val="00387E49"/>
    <w:rsid w:val="003B1FCF"/>
    <w:rsid w:val="003F7E44"/>
    <w:rsid w:val="004026EC"/>
    <w:rsid w:val="00403069"/>
    <w:rsid w:val="00440972"/>
    <w:rsid w:val="004471EB"/>
    <w:rsid w:val="00496A4D"/>
    <w:rsid w:val="004A11F6"/>
    <w:rsid w:val="004B7E17"/>
    <w:rsid w:val="004D0A1D"/>
    <w:rsid w:val="004D4129"/>
    <w:rsid w:val="004D519C"/>
    <w:rsid w:val="0050027F"/>
    <w:rsid w:val="00505C68"/>
    <w:rsid w:val="00512FD1"/>
    <w:rsid w:val="005170C9"/>
    <w:rsid w:val="0052008D"/>
    <w:rsid w:val="00530E15"/>
    <w:rsid w:val="005568AF"/>
    <w:rsid w:val="00560751"/>
    <w:rsid w:val="00570B97"/>
    <w:rsid w:val="00576133"/>
    <w:rsid w:val="00591DC2"/>
    <w:rsid w:val="005E1922"/>
    <w:rsid w:val="005F27D5"/>
    <w:rsid w:val="0061700E"/>
    <w:rsid w:val="0063134C"/>
    <w:rsid w:val="00643976"/>
    <w:rsid w:val="0064404B"/>
    <w:rsid w:val="006545D8"/>
    <w:rsid w:val="006564B4"/>
    <w:rsid w:val="006759D4"/>
    <w:rsid w:val="006C733C"/>
    <w:rsid w:val="006D018A"/>
    <w:rsid w:val="006D38BB"/>
    <w:rsid w:val="006E1808"/>
    <w:rsid w:val="006F0A88"/>
    <w:rsid w:val="0074289B"/>
    <w:rsid w:val="00752E8A"/>
    <w:rsid w:val="00762C1D"/>
    <w:rsid w:val="00776689"/>
    <w:rsid w:val="00782CE9"/>
    <w:rsid w:val="007D1947"/>
    <w:rsid w:val="007D1B94"/>
    <w:rsid w:val="007F0DC6"/>
    <w:rsid w:val="00816835"/>
    <w:rsid w:val="00823ABB"/>
    <w:rsid w:val="008275FF"/>
    <w:rsid w:val="008329E2"/>
    <w:rsid w:val="008439C8"/>
    <w:rsid w:val="00852CAF"/>
    <w:rsid w:val="008731A3"/>
    <w:rsid w:val="00955B25"/>
    <w:rsid w:val="00966A86"/>
    <w:rsid w:val="00997F63"/>
    <w:rsid w:val="009B2B9A"/>
    <w:rsid w:val="009C217E"/>
    <w:rsid w:val="009D1CCD"/>
    <w:rsid w:val="00A07951"/>
    <w:rsid w:val="00A22FDF"/>
    <w:rsid w:val="00A40959"/>
    <w:rsid w:val="00A67E3E"/>
    <w:rsid w:val="00A7447E"/>
    <w:rsid w:val="00A90944"/>
    <w:rsid w:val="00AA0A05"/>
    <w:rsid w:val="00AA2A91"/>
    <w:rsid w:val="00AB7FB1"/>
    <w:rsid w:val="00AD53B7"/>
    <w:rsid w:val="00AD6332"/>
    <w:rsid w:val="00AE2FAA"/>
    <w:rsid w:val="00AF39B9"/>
    <w:rsid w:val="00B22408"/>
    <w:rsid w:val="00B612EA"/>
    <w:rsid w:val="00B734C1"/>
    <w:rsid w:val="00B9585C"/>
    <w:rsid w:val="00BA4585"/>
    <w:rsid w:val="00BB3268"/>
    <w:rsid w:val="00BC035B"/>
    <w:rsid w:val="00BC106E"/>
    <w:rsid w:val="00BC5BA5"/>
    <w:rsid w:val="00BF375E"/>
    <w:rsid w:val="00C20E5E"/>
    <w:rsid w:val="00C22348"/>
    <w:rsid w:val="00C23AC9"/>
    <w:rsid w:val="00C42077"/>
    <w:rsid w:val="00C62DEE"/>
    <w:rsid w:val="00C71986"/>
    <w:rsid w:val="00C71FB5"/>
    <w:rsid w:val="00C734E2"/>
    <w:rsid w:val="00C87976"/>
    <w:rsid w:val="00C97471"/>
    <w:rsid w:val="00CA09F3"/>
    <w:rsid w:val="00CA43BF"/>
    <w:rsid w:val="00CA5FD6"/>
    <w:rsid w:val="00CB31C6"/>
    <w:rsid w:val="00CC045D"/>
    <w:rsid w:val="00CC4C5E"/>
    <w:rsid w:val="00CD564F"/>
    <w:rsid w:val="00CE58A8"/>
    <w:rsid w:val="00CF6BBA"/>
    <w:rsid w:val="00D03EFF"/>
    <w:rsid w:val="00D115F9"/>
    <w:rsid w:val="00D5000B"/>
    <w:rsid w:val="00D67CEE"/>
    <w:rsid w:val="00D8527A"/>
    <w:rsid w:val="00D854A5"/>
    <w:rsid w:val="00D9329D"/>
    <w:rsid w:val="00DA4A15"/>
    <w:rsid w:val="00DB1D81"/>
    <w:rsid w:val="00DC6DEA"/>
    <w:rsid w:val="00DC7984"/>
    <w:rsid w:val="00DE1F82"/>
    <w:rsid w:val="00E30FA6"/>
    <w:rsid w:val="00E426D2"/>
    <w:rsid w:val="00E44F3B"/>
    <w:rsid w:val="00E45A8C"/>
    <w:rsid w:val="00E536B0"/>
    <w:rsid w:val="00E96248"/>
    <w:rsid w:val="00E977ED"/>
    <w:rsid w:val="00EB22CC"/>
    <w:rsid w:val="00EB734D"/>
    <w:rsid w:val="00ED3E64"/>
    <w:rsid w:val="00ED62EA"/>
    <w:rsid w:val="00EF596B"/>
    <w:rsid w:val="00EF5D58"/>
    <w:rsid w:val="00F11493"/>
    <w:rsid w:val="00F12394"/>
    <w:rsid w:val="00F45CD9"/>
    <w:rsid w:val="00F54EC7"/>
    <w:rsid w:val="00FA29EC"/>
    <w:rsid w:val="00FA6496"/>
    <w:rsid w:val="00FB0C6C"/>
    <w:rsid w:val="00FB5B87"/>
    <w:rsid w:val="00FB7D7F"/>
    <w:rsid w:val="00FE4EF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29529A"/>
  <w15:docId w15:val="{3713FD62-2B16-45B7-9DF5-0A140980B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29D"/>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FB7D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7D7F"/>
    <w:rPr>
      <w:rFonts w:ascii="Tahoma" w:hAnsi="Tahoma" w:cs="Tahoma"/>
      <w:sz w:val="16"/>
      <w:szCs w:val="16"/>
    </w:rPr>
  </w:style>
  <w:style w:type="paragraph" w:styleId="Header">
    <w:name w:val="header"/>
    <w:basedOn w:val="Normal"/>
    <w:link w:val="HeaderChar"/>
    <w:uiPriority w:val="99"/>
    <w:semiHidden/>
    <w:unhideWhenUsed/>
    <w:rsid w:val="00CC4C5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C4C5E"/>
  </w:style>
  <w:style w:type="paragraph" w:styleId="Footer">
    <w:name w:val="footer"/>
    <w:basedOn w:val="Normal"/>
    <w:link w:val="FooterChar"/>
    <w:uiPriority w:val="99"/>
    <w:semiHidden/>
    <w:unhideWhenUsed/>
    <w:rsid w:val="00CC4C5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C4C5E"/>
  </w:style>
  <w:style w:type="paragraph" w:styleId="ListParagraph">
    <w:name w:val="List Paragraph"/>
    <w:basedOn w:val="Normal"/>
    <w:uiPriority w:val="34"/>
    <w:qFormat/>
    <w:rsid w:val="002619EA"/>
    <w:pPr>
      <w:spacing w:after="200" w:line="276" w:lineRule="auto"/>
      <w:ind w:left="720"/>
      <w:contextualSpacing/>
    </w:pPr>
    <w:rPr>
      <w:szCs w:val="28"/>
      <w:lang w:bidi="bn-BD"/>
    </w:rPr>
  </w:style>
  <w:style w:type="table" w:styleId="TableGrid">
    <w:name w:val="Table Grid"/>
    <w:basedOn w:val="TableNormal"/>
    <w:uiPriority w:val="39"/>
    <w:rsid w:val="00C23A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3AC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
    <w:name w:val="Grid Table 5 Dark"/>
    <w:basedOn w:val="TableNormal"/>
    <w:uiPriority w:val="50"/>
    <w:rsid w:val="00C23AC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Caption">
    <w:name w:val="caption"/>
    <w:basedOn w:val="Normal"/>
    <w:next w:val="Normal"/>
    <w:uiPriority w:val="35"/>
    <w:unhideWhenUsed/>
    <w:qFormat/>
    <w:rsid w:val="00A22FD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929289">
      <w:bodyDiv w:val="1"/>
      <w:marLeft w:val="0"/>
      <w:marRight w:val="0"/>
      <w:marTop w:val="0"/>
      <w:marBottom w:val="0"/>
      <w:divBdr>
        <w:top w:val="none" w:sz="0" w:space="0" w:color="auto"/>
        <w:left w:val="none" w:sz="0" w:space="0" w:color="auto"/>
        <w:bottom w:val="none" w:sz="0" w:space="0" w:color="auto"/>
        <w:right w:val="none" w:sz="0" w:space="0" w:color="auto"/>
      </w:divBdr>
    </w:div>
    <w:div w:id="813792925">
      <w:bodyDiv w:val="1"/>
      <w:marLeft w:val="0"/>
      <w:marRight w:val="0"/>
      <w:marTop w:val="0"/>
      <w:marBottom w:val="0"/>
      <w:divBdr>
        <w:top w:val="none" w:sz="0" w:space="0" w:color="auto"/>
        <w:left w:val="none" w:sz="0" w:space="0" w:color="auto"/>
        <w:bottom w:val="none" w:sz="0" w:space="0" w:color="auto"/>
        <w:right w:val="none" w:sz="0" w:space="0" w:color="auto"/>
      </w:divBdr>
    </w:div>
    <w:div w:id="1021980225">
      <w:bodyDiv w:val="1"/>
      <w:marLeft w:val="0"/>
      <w:marRight w:val="0"/>
      <w:marTop w:val="0"/>
      <w:marBottom w:val="0"/>
      <w:divBdr>
        <w:top w:val="none" w:sz="0" w:space="0" w:color="auto"/>
        <w:left w:val="none" w:sz="0" w:space="0" w:color="auto"/>
        <w:bottom w:val="none" w:sz="0" w:space="0" w:color="auto"/>
        <w:right w:val="none" w:sz="0" w:space="0" w:color="auto"/>
      </w:divBdr>
      <w:divsChild>
        <w:div w:id="482432101">
          <w:marLeft w:val="0"/>
          <w:marRight w:val="0"/>
          <w:marTop w:val="0"/>
          <w:marBottom w:val="0"/>
          <w:divBdr>
            <w:top w:val="none" w:sz="0" w:space="0" w:color="auto"/>
            <w:left w:val="none" w:sz="0" w:space="0" w:color="auto"/>
            <w:bottom w:val="none" w:sz="0" w:space="0" w:color="auto"/>
            <w:right w:val="none" w:sz="0" w:space="0" w:color="auto"/>
          </w:divBdr>
          <w:divsChild>
            <w:div w:id="48110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365938">
      <w:bodyDiv w:val="1"/>
      <w:marLeft w:val="0"/>
      <w:marRight w:val="0"/>
      <w:marTop w:val="0"/>
      <w:marBottom w:val="0"/>
      <w:divBdr>
        <w:top w:val="none" w:sz="0" w:space="0" w:color="auto"/>
        <w:left w:val="none" w:sz="0" w:space="0" w:color="auto"/>
        <w:bottom w:val="none" w:sz="0" w:space="0" w:color="auto"/>
        <w:right w:val="none" w:sz="0" w:space="0" w:color="auto"/>
      </w:divBdr>
      <w:divsChild>
        <w:div w:id="791023383">
          <w:marLeft w:val="-115"/>
          <w:marRight w:val="0"/>
          <w:marTop w:val="0"/>
          <w:marBottom w:val="0"/>
          <w:divBdr>
            <w:top w:val="none" w:sz="0" w:space="0" w:color="auto"/>
            <w:left w:val="none" w:sz="0" w:space="0" w:color="auto"/>
            <w:bottom w:val="none" w:sz="0" w:space="0" w:color="auto"/>
            <w:right w:val="none" w:sz="0" w:space="0" w:color="auto"/>
          </w:divBdr>
        </w:div>
        <w:div w:id="587924432">
          <w:marLeft w:val="-115"/>
          <w:marRight w:val="0"/>
          <w:marTop w:val="0"/>
          <w:marBottom w:val="0"/>
          <w:divBdr>
            <w:top w:val="none" w:sz="0" w:space="0" w:color="auto"/>
            <w:left w:val="none" w:sz="0" w:space="0" w:color="auto"/>
            <w:bottom w:val="none" w:sz="0" w:space="0" w:color="auto"/>
            <w:right w:val="none" w:sz="0" w:space="0" w:color="auto"/>
          </w:divBdr>
        </w:div>
      </w:divsChild>
    </w:div>
    <w:div w:id="1990592112">
      <w:bodyDiv w:val="1"/>
      <w:marLeft w:val="0"/>
      <w:marRight w:val="0"/>
      <w:marTop w:val="0"/>
      <w:marBottom w:val="0"/>
      <w:divBdr>
        <w:top w:val="none" w:sz="0" w:space="0" w:color="auto"/>
        <w:left w:val="none" w:sz="0" w:space="0" w:color="auto"/>
        <w:bottom w:val="none" w:sz="0" w:space="0" w:color="auto"/>
        <w:right w:val="none" w:sz="0" w:space="0" w:color="auto"/>
      </w:divBdr>
    </w:div>
    <w:div w:id="20570739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chart" Target="charts/chart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Hilton Holding </a:t>
            </a:r>
            <a:r>
              <a:rPr lang="en-US" sz="1400" b="0" i="0" u="none" strike="noStrike" baseline="0">
                <a:effectLst/>
              </a:rPr>
              <a:t>Balance Sheet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2019</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Total Equity</c:v>
                </c:pt>
                <c:pt idx="1">
                  <c:v>Total Assets</c:v>
                </c:pt>
                <c:pt idx="2">
                  <c:v>Total Liabilities</c:v>
                </c:pt>
              </c:strCache>
            </c:strRef>
          </c:cat>
          <c:val>
            <c:numRef>
              <c:f>Sheet1!$B$2:$B$4</c:f>
              <c:numCache>
                <c:formatCode>General</c:formatCode>
                <c:ptCount val="3"/>
                <c:pt idx="0">
                  <c:v>15429000</c:v>
                </c:pt>
                <c:pt idx="1">
                  <c:v>12558000</c:v>
                </c:pt>
                <c:pt idx="2">
                  <c:v>14957000</c:v>
                </c:pt>
              </c:numCache>
            </c:numRef>
          </c:val>
          <c:extLst>
            <c:ext xmlns:c16="http://schemas.microsoft.com/office/drawing/2014/chart" uri="{C3380CC4-5D6E-409C-BE32-E72D297353CC}">
              <c16:uniqueId val="{00000000-0475-4771-B50A-2CC912B90E85}"/>
            </c:ext>
          </c:extLst>
        </c:ser>
        <c:ser>
          <c:idx val="1"/>
          <c:order val="1"/>
          <c:tx>
            <c:strRef>
              <c:f>Sheet1!$C$1</c:f>
              <c:strCache>
                <c:ptCount val="1"/>
                <c:pt idx="0">
                  <c:v>2020</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Total Equity</c:v>
                </c:pt>
                <c:pt idx="1">
                  <c:v>Total Assets</c:v>
                </c:pt>
                <c:pt idx="2">
                  <c:v>Total Liabilities</c:v>
                </c:pt>
              </c:strCache>
            </c:strRef>
          </c:cat>
          <c:val>
            <c:numRef>
              <c:f>Sheet1!$C$2:$C$4</c:f>
              <c:numCache>
                <c:formatCode>General</c:formatCode>
                <c:ptCount val="3"/>
                <c:pt idx="0">
                  <c:v>18241000</c:v>
                </c:pt>
                <c:pt idx="1">
                  <c:v>15810000</c:v>
                </c:pt>
                <c:pt idx="2">
                  <c:v>16755000</c:v>
                </c:pt>
              </c:numCache>
            </c:numRef>
          </c:val>
          <c:extLst>
            <c:ext xmlns:c16="http://schemas.microsoft.com/office/drawing/2014/chart" uri="{C3380CC4-5D6E-409C-BE32-E72D297353CC}">
              <c16:uniqueId val="{00000001-0475-4771-B50A-2CC912B90E85}"/>
            </c:ext>
          </c:extLst>
        </c:ser>
        <c:ser>
          <c:idx val="2"/>
          <c:order val="2"/>
          <c:tx>
            <c:strRef>
              <c:f>Sheet1!$D$1</c:f>
              <c:strCache>
                <c:ptCount val="1"/>
                <c:pt idx="0">
                  <c:v>Change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Total Equity</c:v>
                </c:pt>
                <c:pt idx="1">
                  <c:v>Total Assets</c:v>
                </c:pt>
                <c:pt idx="2">
                  <c:v>Total Liabilities</c:v>
                </c:pt>
              </c:strCache>
            </c:strRef>
          </c:cat>
          <c:val>
            <c:numRef>
              <c:f>Sheet1!$D$2:$D$4</c:f>
              <c:numCache>
                <c:formatCode>General</c:formatCode>
                <c:ptCount val="3"/>
                <c:pt idx="0">
                  <c:v>1008000</c:v>
                </c:pt>
                <c:pt idx="1">
                  <c:v>1798000</c:v>
                </c:pt>
                <c:pt idx="2">
                  <c:v>1798000</c:v>
                </c:pt>
              </c:numCache>
            </c:numRef>
          </c:val>
          <c:extLst>
            <c:ext xmlns:c16="http://schemas.microsoft.com/office/drawing/2014/chart" uri="{C3380CC4-5D6E-409C-BE32-E72D297353CC}">
              <c16:uniqueId val="{00000002-0475-4771-B50A-2CC912B90E85}"/>
            </c:ext>
          </c:extLst>
        </c:ser>
        <c:dLbls>
          <c:dLblPos val="outEnd"/>
          <c:showLegendKey val="0"/>
          <c:showVal val="1"/>
          <c:showCatName val="0"/>
          <c:showSerName val="0"/>
          <c:showPercent val="0"/>
          <c:showBubbleSize val="0"/>
        </c:dLbls>
        <c:gapWidth val="182"/>
        <c:axId val="708128879"/>
        <c:axId val="708132623"/>
      </c:barChart>
      <c:catAx>
        <c:axId val="70812887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132623"/>
        <c:crosses val="autoZero"/>
        <c:auto val="1"/>
        <c:lblAlgn val="ctr"/>
        <c:lblOffset val="100"/>
        <c:noMultiLvlLbl val="0"/>
      </c:catAx>
      <c:valAx>
        <c:axId val="7081326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1288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0" i="0">
                <a:effectLst/>
              </a:rPr>
              <a:t>Horizontal analysis of the expenditure and </a:t>
            </a:r>
            <a:r>
              <a:rPr lang="en-US" sz="1400" b="0" i="0" u="none" strike="noStrike" baseline="0">
                <a:effectLst/>
              </a:rPr>
              <a:t>income </a:t>
            </a:r>
            <a:r>
              <a:rPr lang="en-US" b="0" i="0">
                <a:effectLst/>
              </a:rPr>
              <a:t>stat</a:t>
            </a:r>
          </a:p>
          <a:p>
            <a:pPr>
              <a:defRPr sz="1400" b="0" i="0" u="none" strike="noStrike" kern="1200" spc="0" baseline="0">
                <a:solidFill>
                  <a:schemeClr val="tx1">
                    <a:lumMod val="65000"/>
                    <a:lumOff val="35000"/>
                  </a:schemeClr>
                </a:solidFill>
                <a:latin typeface="+mn-lt"/>
                <a:ea typeface="+mn-ea"/>
                <a:cs typeface="+mn-cs"/>
              </a:defRPr>
            </a:pPr>
            <a:r>
              <a:rPr lang="en-US" b="0" i="0">
                <a:effectLst/>
              </a:rPr>
              <a:t>ement for 2019-2020</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2020</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Total Current Assets</c:v>
                </c:pt>
                <c:pt idx="1">
                  <c:v>Total Non-Current Assets</c:v>
                </c:pt>
                <c:pt idx="2">
                  <c:v>Total Liabilities</c:v>
                </c:pt>
                <c:pt idx="3">
                  <c:v>Total Assets</c:v>
                </c:pt>
              </c:strCache>
            </c:strRef>
          </c:cat>
          <c:val>
            <c:numRef>
              <c:f>Sheet1!$B$2:$B$5</c:f>
              <c:numCache>
                <c:formatCode>General</c:formatCode>
                <c:ptCount val="4"/>
                <c:pt idx="0">
                  <c:v>4202000</c:v>
                </c:pt>
                <c:pt idx="1">
                  <c:v>1581000</c:v>
                </c:pt>
                <c:pt idx="2">
                  <c:v>18241000</c:v>
                </c:pt>
                <c:pt idx="3">
                  <c:v>16755000</c:v>
                </c:pt>
              </c:numCache>
            </c:numRef>
          </c:val>
          <c:extLst>
            <c:ext xmlns:c16="http://schemas.microsoft.com/office/drawing/2014/chart" uri="{C3380CC4-5D6E-409C-BE32-E72D297353CC}">
              <c16:uniqueId val="{00000000-A24A-49EC-89E5-583BDC80952B}"/>
            </c:ext>
          </c:extLst>
        </c:ser>
        <c:ser>
          <c:idx val="1"/>
          <c:order val="1"/>
          <c:tx>
            <c:strRef>
              <c:f>Sheet1!$C$1</c:f>
              <c:strCache>
                <c:ptCount val="1"/>
                <c:pt idx="0">
                  <c:v>2019</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Total Current Assets</c:v>
                </c:pt>
                <c:pt idx="1">
                  <c:v>Total Non-Current Assets</c:v>
                </c:pt>
                <c:pt idx="2">
                  <c:v>Total Liabilities</c:v>
                </c:pt>
                <c:pt idx="3">
                  <c:v>Total Assets</c:v>
                </c:pt>
              </c:strCache>
            </c:strRef>
          </c:cat>
          <c:val>
            <c:numRef>
              <c:f>Sheet1!$C$2:$C$5</c:f>
              <c:numCache>
                <c:formatCode>General</c:formatCode>
                <c:ptCount val="4"/>
                <c:pt idx="0">
                  <c:v>2093000</c:v>
                </c:pt>
                <c:pt idx="1">
                  <c:v>12558000</c:v>
                </c:pt>
                <c:pt idx="2">
                  <c:v>15429000</c:v>
                </c:pt>
                <c:pt idx="3">
                  <c:v>14957000</c:v>
                </c:pt>
              </c:numCache>
            </c:numRef>
          </c:val>
          <c:extLst>
            <c:ext xmlns:c16="http://schemas.microsoft.com/office/drawing/2014/chart" uri="{C3380CC4-5D6E-409C-BE32-E72D297353CC}">
              <c16:uniqueId val="{00000001-A24A-49EC-89E5-583BDC80952B}"/>
            </c:ext>
          </c:extLst>
        </c:ser>
        <c:ser>
          <c:idx val="2"/>
          <c:order val="2"/>
          <c:tx>
            <c:strRef>
              <c:f>Sheet1!$D$1</c:f>
              <c:strCache>
                <c:ptCount val="1"/>
                <c:pt idx="0">
                  <c:v>Change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Total Current Assets</c:v>
                </c:pt>
                <c:pt idx="1">
                  <c:v>Total Non-Current Assets</c:v>
                </c:pt>
                <c:pt idx="2">
                  <c:v>Total Liabilities</c:v>
                </c:pt>
                <c:pt idx="3">
                  <c:v>Total Assets</c:v>
                </c:pt>
              </c:strCache>
            </c:strRef>
          </c:cat>
          <c:val>
            <c:numRef>
              <c:f>Sheet1!$D$2:$D$5</c:f>
              <c:numCache>
                <c:formatCode>General</c:formatCode>
                <c:ptCount val="4"/>
                <c:pt idx="0">
                  <c:v>2109000</c:v>
                </c:pt>
                <c:pt idx="1">
                  <c:v>3252000</c:v>
                </c:pt>
                <c:pt idx="2">
                  <c:v>2812000</c:v>
                </c:pt>
                <c:pt idx="3">
                  <c:v>1798000</c:v>
                </c:pt>
              </c:numCache>
            </c:numRef>
          </c:val>
          <c:extLst>
            <c:ext xmlns:c16="http://schemas.microsoft.com/office/drawing/2014/chart" uri="{C3380CC4-5D6E-409C-BE32-E72D297353CC}">
              <c16:uniqueId val="{00000002-A24A-49EC-89E5-583BDC80952B}"/>
            </c:ext>
          </c:extLst>
        </c:ser>
        <c:dLbls>
          <c:dLblPos val="outEnd"/>
          <c:showLegendKey val="0"/>
          <c:showVal val="1"/>
          <c:showCatName val="0"/>
          <c:showSerName val="0"/>
          <c:showPercent val="0"/>
          <c:showBubbleSize val="0"/>
        </c:dLbls>
        <c:gapWidth val="219"/>
        <c:overlap val="-27"/>
        <c:axId val="523584815"/>
        <c:axId val="523558607"/>
      </c:barChart>
      <c:catAx>
        <c:axId val="5235848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558607"/>
        <c:crosses val="autoZero"/>
        <c:auto val="1"/>
        <c:lblAlgn val="ctr"/>
        <c:lblOffset val="100"/>
        <c:noMultiLvlLbl val="0"/>
      </c:catAx>
      <c:valAx>
        <c:axId val="5235586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5848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2022-05-25T00:00:00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6" ma:contentTypeDescription="Create a new document." ma:contentTypeScope="" ma:versionID="2371c63a7e4b72a2e82a4e6b3c5fd24d">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367756cbf020a3982779049c660a3f9f"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29DE7A-F1AE-46A1-899C-393F1E6C704A}">
  <ds:schemaRefs>
    <ds:schemaRef ds:uri="http://schemas.microsoft.com/sharepoint/v3/contenttype/forms"/>
  </ds:schemaRefs>
</ds:datastoreItem>
</file>

<file path=customXml/itemProps3.xml><?xml version="1.0" encoding="utf-8"?>
<ds:datastoreItem xmlns:ds="http://schemas.openxmlformats.org/officeDocument/2006/customXml" ds:itemID="{E3EC7D22-E090-44C0-9D49-B21203733AC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D3EDC60-41DF-42E0-84E0-7EE5CD515B38}">
  <ds:schemaRefs>
    <ds:schemaRef ds:uri="http://schemas.openxmlformats.org/officeDocument/2006/bibliography"/>
  </ds:schemaRefs>
</ds:datastoreItem>
</file>

<file path=customXml/itemProps5.xml><?xml version="1.0" encoding="utf-8"?>
<ds:datastoreItem xmlns:ds="http://schemas.openxmlformats.org/officeDocument/2006/customXml" ds:itemID="{704EFEDF-A7AB-4D37-9857-FA34C79695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14</Pages>
  <Words>3348</Words>
  <Characters>19085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HILTON HOTEL</vt:lpstr>
    </vt:vector>
  </TitlesOfParts>
  <Company>University of Wales Trinity Saint David</Company>
  <LinksUpToDate>false</LinksUpToDate>
  <CharactersWithSpaces>22389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Horizontal Analysis Report</dc:title>
  <dc:subject>Horizontal Analysis Report</dc:subject>
  <dc:creator>Marie Pitson</dc:creator>
  <cp:keywords/>
  <dc:description/>
  <cp:lastModifiedBy>Andreea Nicolae (2019850)</cp:lastModifiedBy>
  <cp:revision>3</cp:revision>
  <dcterms:created xsi:type="dcterms:W3CDTF">2022-05-27T16:52:00Z</dcterms:created>
  <dcterms:modified xsi:type="dcterms:W3CDTF">2022-05-28T18:58:00Z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