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A2D922" w14:textId="77777777" w:rsidR="00B8719C" w:rsidRDefault="00B8719C" w:rsidP="00B8719C">
      <w:pPr>
        <w:jc w:val="center"/>
        <w:rPr>
          <w:sz w:val="32"/>
          <w:szCs w:val="32"/>
        </w:rPr>
      </w:pPr>
      <w:r>
        <w:rPr>
          <w:sz w:val="32"/>
          <w:szCs w:val="32"/>
        </w:rPr>
        <w:t xml:space="preserve">Bibliographical Exercise </w:t>
      </w:r>
    </w:p>
    <w:p w14:paraId="3470D8BA" w14:textId="77777777" w:rsidR="00B8719C" w:rsidRDefault="00B8719C" w:rsidP="00B8719C">
      <w:pPr>
        <w:rPr>
          <w:sz w:val="32"/>
          <w:szCs w:val="32"/>
        </w:rPr>
      </w:pPr>
    </w:p>
    <w:p w14:paraId="68371635" w14:textId="77777777" w:rsidR="00B8719C" w:rsidRDefault="00B8719C" w:rsidP="00B8719C">
      <w:pPr>
        <w:rPr>
          <w:sz w:val="32"/>
          <w:szCs w:val="32"/>
        </w:rPr>
      </w:pPr>
      <w:r>
        <w:rPr>
          <w:sz w:val="32"/>
          <w:szCs w:val="32"/>
        </w:rPr>
        <w:t>Introduction</w:t>
      </w:r>
    </w:p>
    <w:p w14:paraId="245BE9C4" w14:textId="58FB5C1E" w:rsidR="00B8719C" w:rsidRDefault="00B8719C" w:rsidP="00B8719C">
      <w:pPr>
        <w:rPr>
          <w:sz w:val="32"/>
          <w:szCs w:val="32"/>
        </w:rPr>
      </w:pPr>
      <w:r>
        <w:rPr>
          <w:sz w:val="32"/>
          <w:szCs w:val="32"/>
        </w:rPr>
        <w:t>The Domesday Book is an 11</w:t>
      </w:r>
      <w:r w:rsidRPr="006D1EBE">
        <w:rPr>
          <w:sz w:val="32"/>
          <w:szCs w:val="32"/>
          <w:vertAlign w:val="superscript"/>
        </w:rPr>
        <w:t>th</w:t>
      </w:r>
      <w:r>
        <w:rPr>
          <w:sz w:val="32"/>
          <w:szCs w:val="32"/>
        </w:rPr>
        <w:t xml:space="preserve"> century text that records property ownership in England during the reign of William the Conqueror. It was created for the purpose of taxation and it has been through various editions over time. </w:t>
      </w:r>
      <w:r w:rsidRPr="00604611">
        <w:rPr>
          <w:sz w:val="32"/>
          <w:szCs w:val="32"/>
        </w:rPr>
        <w:t>These editions were produced either for research purposes or for a wider audience. Often the editions contained efforts to analyse the contents and provide further understanding of the text.</w:t>
      </w:r>
      <w:r w:rsidR="00794763">
        <w:rPr>
          <w:sz w:val="32"/>
          <w:szCs w:val="32"/>
        </w:rPr>
        <w:t xml:space="preserve"> </w:t>
      </w:r>
      <w:r w:rsidR="00794763" w:rsidRPr="002C31F5">
        <w:rPr>
          <w:sz w:val="32"/>
          <w:szCs w:val="32"/>
        </w:rPr>
        <w:t>Since the Domesday Book is an immense text when it comes to the sheer size and volume of information contained within it, many of the latter versions have had to tackle this issue in terms of making it more easily accessib</w:t>
      </w:r>
      <w:r w:rsidR="002C31F5" w:rsidRPr="002C31F5">
        <w:rPr>
          <w:sz w:val="32"/>
          <w:szCs w:val="32"/>
        </w:rPr>
        <w:t>le</w:t>
      </w:r>
      <w:r w:rsidR="00794763" w:rsidRPr="002C31F5">
        <w:rPr>
          <w:sz w:val="32"/>
          <w:szCs w:val="32"/>
        </w:rPr>
        <w:t xml:space="preserve"> for a reader</w:t>
      </w:r>
      <w:r w:rsidR="002C31F5" w:rsidRPr="002C31F5">
        <w:rPr>
          <w:sz w:val="32"/>
          <w:szCs w:val="32"/>
        </w:rPr>
        <w:t>.</w:t>
      </w:r>
      <w:r w:rsidR="00794763" w:rsidRPr="002C31F5">
        <w:rPr>
          <w:sz w:val="32"/>
          <w:szCs w:val="32"/>
        </w:rPr>
        <w:t xml:space="preserve"> </w:t>
      </w:r>
      <w:r w:rsidR="002C31F5" w:rsidRPr="002C31F5">
        <w:rPr>
          <w:sz w:val="32"/>
          <w:szCs w:val="32"/>
        </w:rPr>
        <w:t>T</w:t>
      </w:r>
      <w:r w:rsidR="00794763" w:rsidRPr="002C31F5">
        <w:rPr>
          <w:sz w:val="32"/>
          <w:szCs w:val="32"/>
        </w:rPr>
        <w:t xml:space="preserve">he other issue, </w:t>
      </w:r>
      <w:r w:rsidR="002C31F5" w:rsidRPr="002C31F5">
        <w:rPr>
          <w:sz w:val="32"/>
          <w:szCs w:val="32"/>
        </w:rPr>
        <w:t xml:space="preserve">in this regard, is </w:t>
      </w:r>
      <w:r w:rsidR="00794763" w:rsidRPr="002C31F5">
        <w:rPr>
          <w:sz w:val="32"/>
          <w:szCs w:val="32"/>
        </w:rPr>
        <w:t xml:space="preserve">how to display a Latin text to those who </w:t>
      </w:r>
      <w:r w:rsidR="008A572C" w:rsidRPr="002C31F5">
        <w:rPr>
          <w:sz w:val="32"/>
          <w:szCs w:val="32"/>
        </w:rPr>
        <w:t>do not understand</w:t>
      </w:r>
      <w:r w:rsidR="00794763" w:rsidRPr="002C31F5">
        <w:rPr>
          <w:sz w:val="32"/>
          <w:szCs w:val="32"/>
        </w:rPr>
        <w:t xml:space="preserve"> the language.</w:t>
      </w:r>
      <w:r w:rsidR="008A572C">
        <w:rPr>
          <w:sz w:val="32"/>
          <w:szCs w:val="32"/>
        </w:rPr>
        <w:t xml:space="preserve"> </w:t>
      </w:r>
    </w:p>
    <w:p w14:paraId="456276DE" w14:textId="77777777" w:rsidR="008A572C" w:rsidRPr="0030218F" w:rsidRDefault="008A572C" w:rsidP="00B8719C">
      <w:pPr>
        <w:rPr>
          <w:color w:val="0070C0"/>
          <w:sz w:val="32"/>
          <w:szCs w:val="32"/>
        </w:rPr>
      </w:pPr>
    </w:p>
    <w:p w14:paraId="02C38724" w14:textId="77777777" w:rsidR="008A572C" w:rsidRDefault="008A572C" w:rsidP="008A572C">
      <w:pPr>
        <w:rPr>
          <w:color w:val="000000" w:themeColor="text1"/>
          <w:sz w:val="32"/>
          <w:szCs w:val="32"/>
        </w:rPr>
      </w:pPr>
      <w:r>
        <w:rPr>
          <w:color w:val="000000" w:themeColor="text1"/>
          <w:sz w:val="32"/>
          <w:szCs w:val="32"/>
        </w:rPr>
        <w:t xml:space="preserve">Domesday Book a Complete Translation, ed A. Williams and G. H Martin, Penguins Book, 80 Strand, London, 1992 </w:t>
      </w:r>
    </w:p>
    <w:p w14:paraId="22241E16" w14:textId="03145F8B" w:rsidR="008A572C" w:rsidRDefault="008A572C" w:rsidP="008A572C">
      <w:pPr>
        <w:rPr>
          <w:sz w:val="32"/>
          <w:szCs w:val="32"/>
        </w:rPr>
      </w:pPr>
      <w:r>
        <w:rPr>
          <w:color w:val="000000" w:themeColor="text1"/>
          <w:sz w:val="32"/>
          <w:szCs w:val="32"/>
        </w:rPr>
        <w:t xml:space="preserve">This text is a fully translated version of the Domesday Book. While it is not an absolute replication of the original texts, it does come with the advantage of accessibility if the reader is not familiar with Latin. Another positive feature is that it is arranged in the manner of the original text, allowing for comprehension of how the original information was arranged. In addition, this is a complete translation of the text, so no information or even basic aspects of the original have been left out. The information is arranged by place and then the owner of the specific land. Beneath each owner’s name is a list of </w:t>
      </w:r>
      <w:proofErr w:type="gramStart"/>
      <w:r>
        <w:rPr>
          <w:color w:val="000000" w:themeColor="text1"/>
          <w:sz w:val="32"/>
          <w:szCs w:val="32"/>
        </w:rPr>
        <w:t>all of</w:t>
      </w:r>
      <w:proofErr w:type="gramEnd"/>
      <w:r>
        <w:rPr>
          <w:color w:val="000000" w:themeColor="text1"/>
          <w:sz w:val="32"/>
          <w:szCs w:val="32"/>
        </w:rPr>
        <w:t xml:space="preserve"> their recorded holdings including acres, villeins and buildings.</w:t>
      </w:r>
      <w:r>
        <w:rPr>
          <w:color w:val="0070C0"/>
          <w:sz w:val="32"/>
          <w:szCs w:val="32"/>
        </w:rPr>
        <w:t xml:space="preserve"> </w:t>
      </w:r>
      <w:r w:rsidRPr="00222419">
        <w:rPr>
          <w:sz w:val="32"/>
          <w:szCs w:val="32"/>
        </w:rPr>
        <w:t xml:space="preserve">In terms of how the information is arranged, it is set out by county and within those county sections, by the specific landowner. Unlike the </w:t>
      </w:r>
      <w:r w:rsidRPr="00222419">
        <w:rPr>
          <w:sz w:val="32"/>
          <w:szCs w:val="32"/>
        </w:rPr>
        <w:lastRenderedPageBreak/>
        <w:t>original text however, this also comes with an index at the end of the book. The intention for the inclusion of the index is to provide a greater amount of accessibility for the reader within a particularly large text, even if this was not the case with the original text.</w:t>
      </w:r>
      <w:r w:rsidR="000D14EB">
        <w:rPr>
          <w:sz w:val="32"/>
          <w:szCs w:val="32"/>
        </w:rPr>
        <w:t xml:space="preserve"> </w:t>
      </w:r>
      <w:r w:rsidR="00450165">
        <w:rPr>
          <w:sz w:val="32"/>
          <w:szCs w:val="32"/>
        </w:rPr>
        <w:t xml:space="preserve"> </w:t>
      </w:r>
    </w:p>
    <w:p w14:paraId="3FA219E2" w14:textId="48C7CA65" w:rsidR="00450165" w:rsidRDefault="00450165" w:rsidP="008A572C">
      <w:pPr>
        <w:rPr>
          <w:sz w:val="32"/>
          <w:szCs w:val="32"/>
        </w:rPr>
      </w:pPr>
    </w:p>
    <w:p w14:paraId="3E9D419F" w14:textId="31EB588A" w:rsidR="000D14EB" w:rsidRDefault="000D14EB" w:rsidP="008A572C">
      <w:pPr>
        <w:rPr>
          <w:sz w:val="32"/>
          <w:szCs w:val="32"/>
        </w:rPr>
      </w:pPr>
    </w:p>
    <w:p w14:paraId="07B4C174" w14:textId="77777777" w:rsidR="000D14EB" w:rsidRPr="00D463C9" w:rsidRDefault="000D14EB" w:rsidP="000D14EB">
      <w:pPr>
        <w:rPr>
          <w:color w:val="000000" w:themeColor="text1"/>
          <w:u w:val="single"/>
        </w:rPr>
      </w:pPr>
      <w:r>
        <w:rPr>
          <w:sz w:val="32"/>
          <w:szCs w:val="32"/>
        </w:rPr>
        <w:t xml:space="preserve">The Doomsday Book </w:t>
      </w:r>
      <w:r w:rsidRPr="00D463C9">
        <w:rPr>
          <w:color w:val="000000" w:themeColor="text1"/>
          <w:sz w:val="32"/>
          <w:szCs w:val="32"/>
        </w:rPr>
        <w:t>Online, &lt;</w:t>
      </w:r>
      <w:hyperlink r:id="rId4" w:history="1">
        <w:r w:rsidRPr="00D463C9">
          <w:rPr>
            <w:rStyle w:val="Hyperlink"/>
            <w:color w:val="000000" w:themeColor="text1"/>
          </w:rPr>
          <w:t>http://www.domesdaybook.co.uk/book.html</w:t>
        </w:r>
      </w:hyperlink>
      <w:r w:rsidRPr="00D463C9">
        <w:rPr>
          <w:color w:val="000000" w:themeColor="text1"/>
          <w:sz w:val="32"/>
          <w:szCs w:val="32"/>
        </w:rPr>
        <w:t>&gt;</w:t>
      </w:r>
      <w:r w:rsidRPr="00D463C9">
        <w:rPr>
          <w:color w:val="000000" w:themeColor="text1"/>
          <w:u w:val="single"/>
        </w:rPr>
        <w:t xml:space="preserve">   </w:t>
      </w:r>
    </w:p>
    <w:p w14:paraId="3C6E4653" w14:textId="77777777" w:rsidR="000D14EB" w:rsidRDefault="000D14EB" w:rsidP="000D14EB">
      <w:pPr>
        <w:rPr>
          <w:color w:val="000000" w:themeColor="text1"/>
          <w:sz w:val="32"/>
          <w:szCs w:val="32"/>
        </w:rPr>
      </w:pPr>
      <w:r>
        <w:rPr>
          <w:sz w:val="32"/>
          <w:szCs w:val="32"/>
        </w:rPr>
        <w:t xml:space="preserve"> </w:t>
      </w:r>
      <w:r>
        <w:rPr>
          <w:color w:val="000000" w:themeColor="text1"/>
          <w:sz w:val="32"/>
          <w:szCs w:val="32"/>
        </w:rPr>
        <w:t>Accessed July 12</w:t>
      </w:r>
    </w:p>
    <w:p w14:paraId="6D8CA70E" w14:textId="553CE3F5" w:rsidR="000D14EB" w:rsidRDefault="000D14EB" w:rsidP="000D14EB">
      <w:pPr>
        <w:rPr>
          <w:sz w:val="32"/>
          <w:szCs w:val="32"/>
        </w:rPr>
      </w:pPr>
      <w:r>
        <w:rPr>
          <w:color w:val="000000" w:themeColor="text1"/>
          <w:sz w:val="32"/>
          <w:szCs w:val="32"/>
        </w:rPr>
        <w:t xml:space="preserve">This website is yet another presentation of the information within the Domesday Book in an online form. Rather than present the information in the original Latin language, the text uses English </w:t>
      </w:r>
      <w:proofErr w:type="gramStart"/>
      <w:r>
        <w:rPr>
          <w:color w:val="000000" w:themeColor="text1"/>
          <w:sz w:val="32"/>
          <w:szCs w:val="32"/>
        </w:rPr>
        <w:t>in order for</w:t>
      </w:r>
      <w:proofErr w:type="gramEnd"/>
      <w:r>
        <w:rPr>
          <w:color w:val="000000" w:themeColor="text1"/>
          <w:sz w:val="32"/>
          <w:szCs w:val="32"/>
        </w:rPr>
        <w:t xml:space="preserve"> the intended audience to have a better grasp of what actually being said. The information is categorised by section, with an alphabetical listing of the various landowners described within the text. Additionally, another section lists the locations described in the text, arranged by county. The arrangement of the text is altered </w:t>
      </w:r>
      <w:proofErr w:type="gramStart"/>
      <w:r>
        <w:rPr>
          <w:color w:val="000000" w:themeColor="text1"/>
          <w:sz w:val="32"/>
          <w:szCs w:val="32"/>
        </w:rPr>
        <w:t>in order to</w:t>
      </w:r>
      <w:proofErr w:type="gramEnd"/>
      <w:r>
        <w:rPr>
          <w:color w:val="000000" w:themeColor="text1"/>
          <w:sz w:val="32"/>
          <w:szCs w:val="32"/>
        </w:rPr>
        <w:t xml:space="preserve"> render it more easily readable. </w:t>
      </w:r>
      <w:r w:rsidRPr="002C31F5">
        <w:rPr>
          <w:sz w:val="32"/>
          <w:szCs w:val="32"/>
        </w:rPr>
        <w:t>As with many other versions of Domesday Book, this version also includes a map displaying the locations of the landholdings. While it is a version of Domesday and it fulfils the same function as the original in terms of showing information on the land holdings and their owners, the case could be made that by its means of formatting the information, it loses the structure and arrangement of the original text and so costs the reader a degree of understanding of its contents in the process.</w:t>
      </w:r>
      <w:r w:rsidR="00FF421D">
        <w:rPr>
          <w:sz w:val="32"/>
          <w:szCs w:val="32"/>
        </w:rPr>
        <w:t xml:space="preserve"> </w:t>
      </w:r>
    </w:p>
    <w:p w14:paraId="1C021E79" w14:textId="77777777" w:rsidR="00FF421D" w:rsidRPr="005B4B87" w:rsidRDefault="00FF421D" w:rsidP="000D14EB">
      <w:pPr>
        <w:rPr>
          <w:color w:val="0070C0"/>
          <w:sz w:val="32"/>
          <w:szCs w:val="32"/>
        </w:rPr>
      </w:pPr>
    </w:p>
    <w:p w14:paraId="137C48A2" w14:textId="77777777" w:rsidR="00FF421D" w:rsidRPr="00D463C9" w:rsidRDefault="00FF421D" w:rsidP="00FF421D">
      <w:pPr>
        <w:rPr>
          <w:color w:val="000000" w:themeColor="text1"/>
          <w:sz w:val="32"/>
          <w:szCs w:val="32"/>
        </w:rPr>
      </w:pPr>
      <w:r w:rsidRPr="00D463C9">
        <w:rPr>
          <w:color w:val="000000" w:themeColor="text1"/>
          <w:sz w:val="32"/>
          <w:szCs w:val="32"/>
        </w:rPr>
        <w:t>King’s College London, Pase Doomsday, &lt;</w:t>
      </w:r>
      <w:hyperlink r:id="rId5" w:history="1">
        <w:r w:rsidRPr="00D463C9">
          <w:rPr>
            <w:color w:val="000000" w:themeColor="text1"/>
            <w:u w:val="single"/>
          </w:rPr>
          <w:t>http://domesday.pase.ac.uk/</w:t>
        </w:r>
      </w:hyperlink>
      <w:r w:rsidRPr="00D463C9">
        <w:rPr>
          <w:color w:val="000000" w:themeColor="text1"/>
        </w:rPr>
        <w:t xml:space="preserve">&gt; </w:t>
      </w:r>
    </w:p>
    <w:p w14:paraId="21FB1B5C" w14:textId="77777777" w:rsidR="00FF421D" w:rsidRPr="00D463C9" w:rsidRDefault="00FF421D" w:rsidP="00FF421D">
      <w:pPr>
        <w:rPr>
          <w:color w:val="000000" w:themeColor="text1"/>
          <w:sz w:val="32"/>
          <w:szCs w:val="32"/>
        </w:rPr>
      </w:pPr>
      <w:r w:rsidRPr="00D463C9">
        <w:rPr>
          <w:color w:val="000000" w:themeColor="text1"/>
          <w:sz w:val="32"/>
          <w:szCs w:val="32"/>
        </w:rPr>
        <w:t xml:space="preserve">Accessed October 12 </w:t>
      </w:r>
    </w:p>
    <w:p w14:paraId="761DD01E" w14:textId="5E788589" w:rsidR="00B8719C" w:rsidRDefault="00FF421D" w:rsidP="00B8719C">
      <w:pPr>
        <w:rPr>
          <w:sz w:val="32"/>
          <w:szCs w:val="32"/>
        </w:rPr>
      </w:pPr>
      <w:r>
        <w:rPr>
          <w:sz w:val="32"/>
          <w:szCs w:val="32"/>
        </w:rPr>
        <w:t xml:space="preserve">This is another attempt at presenting the information through an online site. In this case the site uses the names of individuals within </w:t>
      </w:r>
      <w:r>
        <w:rPr>
          <w:sz w:val="32"/>
          <w:szCs w:val="32"/>
        </w:rPr>
        <w:lastRenderedPageBreak/>
        <w:t xml:space="preserve">for its organisation. It does present the general information for which the Domesday Book is deemed vital. The survey focuses on the landholdings and their value, the </w:t>
      </w:r>
      <w:proofErr w:type="gramStart"/>
      <w:r>
        <w:rPr>
          <w:sz w:val="32"/>
          <w:szCs w:val="32"/>
        </w:rPr>
        <w:t>owner</w:t>
      </w:r>
      <w:proofErr w:type="gramEnd"/>
      <w:r>
        <w:rPr>
          <w:sz w:val="32"/>
          <w:szCs w:val="32"/>
        </w:rPr>
        <w:t xml:space="preserve"> and their location in two different years, for comparison. There is no additional analysis of the original source, as this source is in effect a more simplified version of the text.</w:t>
      </w:r>
      <w:r>
        <w:rPr>
          <w:color w:val="0070C0"/>
          <w:sz w:val="32"/>
          <w:szCs w:val="32"/>
        </w:rPr>
        <w:t xml:space="preserve"> </w:t>
      </w:r>
      <w:r w:rsidRPr="0020698D">
        <w:rPr>
          <w:sz w:val="32"/>
          <w:szCs w:val="32"/>
        </w:rPr>
        <w:t xml:space="preserve">This source is seeming to </w:t>
      </w:r>
      <w:r>
        <w:rPr>
          <w:sz w:val="32"/>
          <w:szCs w:val="32"/>
        </w:rPr>
        <w:t xml:space="preserve">have </w:t>
      </w:r>
      <w:r w:rsidRPr="0020698D">
        <w:rPr>
          <w:sz w:val="32"/>
          <w:szCs w:val="32"/>
        </w:rPr>
        <w:t>be</w:t>
      </w:r>
      <w:r>
        <w:rPr>
          <w:sz w:val="32"/>
          <w:szCs w:val="32"/>
        </w:rPr>
        <w:t>en</w:t>
      </w:r>
      <w:r w:rsidRPr="0020698D">
        <w:rPr>
          <w:sz w:val="32"/>
          <w:szCs w:val="32"/>
        </w:rPr>
        <w:t xml:space="preserve"> </w:t>
      </w:r>
      <w:r>
        <w:rPr>
          <w:sz w:val="32"/>
          <w:szCs w:val="32"/>
        </w:rPr>
        <w:t>intended</w:t>
      </w:r>
      <w:r w:rsidRPr="0020698D">
        <w:rPr>
          <w:sz w:val="32"/>
          <w:szCs w:val="32"/>
        </w:rPr>
        <w:t xml:space="preserve"> for</w:t>
      </w:r>
      <w:r>
        <w:rPr>
          <w:sz w:val="32"/>
          <w:szCs w:val="32"/>
        </w:rPr>
        <w:t xml:space="preserve"> the purpose of informing</w:t>
      </w:r>
      <w:r w:rsidRPr="0020698D">
        <w:rPr>
          <w:sz w:val="32"/>
          <w:szCs w:val="32"/>
        </w:rPr>
        <w:t xml:space="preserve"> a wider audience rather than for </w:t>
      </w:r>
      <w:r>
        <w:rPr>
          <w:sz w:val="32"/>
          <w:szCs w:val="32"/>
        </w:rPr>
        <w:t xml:space="preserve">allowing </w:t>
      </w:r>
      <w:r w:rsidRPr="0020698D">
        <w:rPr>
          <w:sz w:val="32"/>
          <w:szCs w:val="32"/>
        </w:rPr>
        <w:t xml:space="preserve">deeper research. </w:t>
      </w:r>
      <w:r>
        <w:rPr>
          <w:sz w:val="32"/>
          <w:szCs w:val="32"/>
        </w:rPr>
        <w:t>The site’s</w:t>
      </w:r>
      <w:r w:rsidRPr="0020698D">
        <w:rPr>
          <w:sz w:val="32"/>
          <w:szCs w:val="32"/>
        </w:rPr>
        <w:t xml:space="preserve"> format and simple focus does however make the information easily accessible.</w:t>
      </w:r>
      <w:r>
        <w:rPr>
          <w:sz w:val="32"/>
          <w:szCs w:val="32"/>
        </w:rPr>
        <w:t xml:space="preserve"> </w:t>
      </w:r>
      <w:r w:rsidRPr="00952648">
        <w:rPr>
          <w:sz w:val="32"/>
          <w:szCs w:val="32"/>
        </w:rPr>
        <w:t>As a source, its main concern is presenting the facts contained within the Domesday Book; there is no further studying of the context.</w:t>
      </w:r>
      <w:r>
        <w:rPr>
          <w:sz w:val="32"/>
          <w:szCs w:val="32"/>
        </w:rPr>
        <w:t xml:space="preserve">  </w:t>
      </w:r>
    </w:p>
    <w:p w14:paraId="5B205757" w14:textId="77777777" w:rsidR="008A572C" w:rsidRDefault="008A572C" w:rsidP="00B8719C">
      <w:pPr>
        <w:rPr>
          <w:sz w:val="32"/>
          <w:szCs w:val="32"/>
        </w:rPr>
      </w:pPr>
    </w:p>
    <w:p w14:paraId="70C5FD31" w14:textId="77777777" w:rsidR="00B8719C" w:rsidRPr="00D463C9" w:rsidRDefault="00B8719C" w:rsidP="00B8719C">
      <w:pPr>
        <w:rPr>
          <w:color w:val="000000" w:themeColor="text1"/>
          <w:sz w:val="32"/>
          <w:szCs w:val="32"/>
        </w:rPr>
      </w:pPr>
      <w:r>
        <w:rPr>
          <w:sz w:val="32"/>
          <w:szCs w:val="32"/>
        </w:rPr>
        <w:t xml:space="preserve">Powell-Smith, A., </w:t>
      </w:r>
      <w:r w:rsidRPr="009E65AD">
        <w:rPr>
          <w:i/>
          <w:iCs/>
          <w:sz w:val="32"/>
          <w:szCs w:val="32"/>
        </w:rPr>
        <w:t xml:space="preserve">Open </w:t>
      </w:r>
      <w:r w:rsidRPr="00D463C9">
        <w:rPr>
          <w:i/>
          <w:iCs/>
          <w:color w:val="000000" w:themeColor="text1"/>
          <w:sz w:val="32"/>
          <w:szCs w:val="32"/>
        </w:rPr>
        <w:t xml:space="preserve">Doomsday, </w:t>
      </w:r>
      <w:r w:rsidRPr="00D463C9">
        <w:rPr>
          <w:color w:val="000000" w:themeColor="text1"/>
          <w:sz w:val="32"/>
          <w:szCs w:val="32"/>
        </w:rPr>
        <w:t>&lt;</w:t>
      </w:r>
      <w:hyperlink r:id="rId6" w:history="1">
        <w:r w:rsidRPr="00D463C9">
          <w:rPr>
            <w:rStyle w:val="Hyperlink"/>
            <w:color w:val="000000" w:themeColor="text1"/>
          </w:rPr>
          <w:t>https://opendomesday.org/</w:t>
        </w:r>
      </w:hyperlink>
      <w:r w:rsidRPr="00D463C9">
        <w:rPr>
          <w:color w:val="000000" w:themeColor="text1"/>
        </w:rPr>
        <w:t xml:space="preserve"> </w:t>
      </w:r>
      <w:r w:rsidRPr="00D463C9">
        <w:rPr>
          <w:color w:val="000000" w:themeColor="text1"/>
          <w:sz w:val="32"/>
          <w:szCs w:val="32"/>
        </w:rPr>
        <w:t>&gt;, Accessed October 12</w:t>
      </w:r>
    </w:p>
    <w:p w14:paraId="07766567" w14:textId="2DE67CA3" w:rsidR="00634ED5" w:rsidRPr="00FA61CF" w:rsidRDefault="00B8719C" w:rsidP="00B8719C">
      <w:pPr>
        <w:rPr>
          <w:sz w:val="32"/>
          <w:szCs w:val="32"/>
        </w:rPr>
      </w:pPr>
      <w:r>
        <w:rPr>
          <w:sz w:val="32"/>
          <w:szCs w:val="32"/>
        </w:rPr>
        <w:t xml:space="preserve">This site seems to be intended for a general audience rather than for scholarly purposes, as it provides the basic information of the content but nothing more than that. One positive feature of the site is that it focuses extensively on categorising the locations and individuals in the text. This work fulfils a similar function to the original, albeit in a different format. It does seem to be an authoritative account that provides considerable detail on the topics. As a source, it does not expand on the original, rather it is a simplified version.  </w:t>
      </w:r>
      <w:r w:rsidRPr="0020698D">
        <w:rPr>
          <w:sz w:val="32"/>
          <w:szCs w:val="32"/>
        </w:rPr>
        <w:t xml:space="preserve">This simplification does make it an easily </w:t>
      </w:r>
      <w:r w:rsidR="00157EB3" w:rsidRPr="0020698D">
        <w:rPr>
          <w:sz w:val="32"/>
          <w:szCs w:val="32"/>
        </w:rPr>
        <w:t>accessible</w:t>
      </w:r>
      <w:r w:rsidRPr="0020698D">
        <w:rPr>
          <w:sz w:val="32"/>
          <w:szCs w:val="32"/>
        </w:rPr>
        <w:t xml:space="preserve"> version for its intended use </w:t>
      </w:r>
      <w:r w:rsidR="006C7F39">
        <w:rPr>
          <w:sz w:val="32"/>
          <w:szCs w:val="32"/>
        </w:rPr>
        <w:t xml:space="preserve">for </w:t>
      </w:r>
      <w:r w:rsidRPr="0020698D">
        <w:rPr>
          <w:sz w:val="32"/>
          <w:szCs w:val="32"/>
        </w:rPr>
        <w:t>a general readership.</w:t>
      </w:r>
      <w:r>
        <w:rPr>
          <w:sz w:val="32"/>
          <w:szCs w:val="32"/>
        </w:rPr>
        <w:t xml:space="preserve"> </w:t>
      </w:r>
      <w:r w:rsidRPr="00952648">
        <w:rPr>
          <w:sz w:val="32"/>
          <w:szCs w:val="32"/>
        </w:rPr>
        <w:t>As an approach to Domesday it focuses chiefly on displaying the information found within the original source material. There is no further analysis or consideration displayed in the text.</w:t>
      </w:r>
      <w:r w:rsidR="00E37546">
        <w:rPr>
          <w:sz w:val="32"/>
          <w:szCs w:val="32"/>
        </w:rPr>
        <w:t xml:space="preserve"> </w:t>
      </w:r>
      <w:r w:rsidR="00E37546" w:rsidRPr="002C31F5">
        <w:rPr>
          <w:sz w:val="32"/>
          <w:szCs w:val="32"/>
        </w:rPr>
        <w:t xml:space="preserve">In terms of </w:t>
      </w:r>
      <w:r w:rsidR="00364E24" w:rsidRPr="002C31F5">
        <w:rPr>
          <w:sz w:val="32"/>
          <w:szCs w:val="32"/>
        </w:rPr>
        <w:t>accessibility</w:t>
      </w:r>
      <w:r w:rsidR="00E37546" w:rsidRPr="002C31F5">
        <w:rPr>
          <w:sz w:val="32"/>
          <w:szCs w:val="32"/>
        </w:rPr>
        <w:t xml:space="preserve"> of the information, this version arranges the </w:t>
      </w:r>
      <w:r w:rsidR="002C31F5" w:rsidRPr="002C31F5">
        <w:rPr>
          <w:sz w:val="32"/>
          <w:szCs w:val="32"/>
        </w:rPr>
        <w:t xml:space="preserve">its contents </w:t>
      </w:r>
      <w:r w:rsidR="00E37546" w:rsidRPr="002C31F5">
        <w:rPr>
          <w:sz w:val="32"/>
          <w:szCs w:val="32"/>
        </w:rPr>
        <w:t xml:space="preserve">in an </w:t>
      </w:r>
      <w:r w:rsidR="00364E24" w:rsidRPr="002C31F5">
        <w:rPr>
          <w:sz w:val="32"/>
          <w:szCs w:val="32"/>
        </w:rPr>
        <w:t>unusual</w:t>
      </w:r>
      <w:r w:rsidR="00E37546" w:rsidRPr="002C31F5">
        <w:rPr>
          <w:sz w:val="32"/>
          <w:szCs w:val="32"/>
        </w:rPr>
        <w:t xml:space="preserve"> way.</w:t>
      </w:r>
      <w:r w:rsidR="00364E24" w:rsidRPr="002C31F5">
        <w:rPr>
          <w:sz w:val="32"/>
          <w:szCs w:val="32"/>
        </w:rPr>
        <w:t xml:space="preserve"> A map of the U</w:t>
      </w:r>
      <w:r w:rsidR="002C31F5" w:rsidRPr="002C31F5">
        <w:rPr>
          <w:sz w:val="32"/>
          <w:szCs w:val="32"/>
        </w:rPr>
        <w:t xml:space="preserve">nited </w:t>
      </w:r>
      <w:r w:rsidR="00364E24" w:rsidRPr="002C31F5">
        <w:rPr>
          <w:sz w:val="32"/>
          <w:szCs w:val="32"/>
        </w:rPr>
        <w:t>K</w:t>
      </w:r>
      <w:r w:rsidR="002C31F5" w:rsidRPr="002C31F5">
        <w:rPr>
          <w:sz w:val="32"/>
          <w:szCs w:val="32"/>
        </w:rPr>
        <w:t>ingdom</w:t>
      </w:r>
      <w:r w:rsidR="00364E24" w:rsidRPr="002C31F5">
        <w:rPr>
          <w:sz w:val="32"/>
          <w:szCs w:val="32"/>
        </w:rPr>
        <w:t xml:space="preserve"> is </w:t>
      </w:r>
      <w:r w:rsidR="002C31F5" w:rsidRPr="002C31F5">
        <w:rPr>
          <w:sz w:val="32"/>
          <w:szCs w:val="32"/>
        </w:rPr>
        <w:t>provided</w:t>
      </w:r>
      <w:r w:rsidR="00F27981" w:rsidRPr="002C31F5">
        <w:rPr>
          <w:sz w:val="32"/>
          <w:szCs w:val="32"/>
        </w:rPr>
        <w:t xml:space="preserve"> </w:t>
      </w:r>
      <w:r w:rsidR="002C31F5" w:rsidRPr="002C31F5">
        <w:rPr>
          <w:sz w:val="32"/>
          <w:szCs w:val="32"/>
        </w:rPr>
        <w:t xml:space="preserve">and </w:t>
      </w:r>
      <w:r w:rsidR="00F27981" w:rsidRPr="002C31F5">
        <w:rPr>
          <w:sz w:val="32"/>
          <w:szCs w:val="32"/>
        </w:rPr>
        <w:t xml:space="preserve">the </w:t>
      </w:r>
      <w:r w:rsidR="00ED0B93" w:rsidRPr="002C31F5">
        <w:rPr>
          <w:sz w:val="32"/>
          <w:szCs w:val="32"/>
        </w:rPr>
        <w:t>locations</w:t>
      </w:r>
      <w:r w:rsidR="00F27981" w:rsidRPr="002C31F5">
        <w:rPr>
          <w:sz w:val="32"/>
          <w:szCs w:val="32"/>
        </w:rPr>
        <w:t xml:space="preserve"> described in the text </w:t>
      </w:r>
      <w:r w:rsidR="002C31F5" w:rsidRPr="002C31F5">
        <w:rPr>
          <w:sz w:val="32"/>
          <w:szCs w:val="32"/>
        </w:rPr>
        <w:t xml:space="preserve">are </w:t>
      </w:r>
      <w:r w:rsidR="00F27981" w:rsidRPr="002C31F5">
        <w:rPr>
          <w:sz w:val="32"/>
          <w:szCs w:val="32"/>
        </w:rPr>
        <w:t xml:space="preserve">placed </w:t>
      </w:r>
      <w:r w:rsidR="002C31F5" w:rsidRPr="002C31F5">
        <w:rPr>
          <w:sz w:val="32"/>
          <w:szCs w:val="32"/>
        </w:rPr>
        <w:t xml:space="preserve">on this </w:t>
      </w:r>
      <w:r w:rsidR="00F27981" w:rsidRPr="002C31F5">
        <w:rPr>
          <w:sz w:val="32"/>
          <w:szCs w:val="32"/>
        </w:rPr>
        <w:t>map</w:t>
      </w:r>
      <w:r w:rsidR="002C31F5" w:rsidRPr="002C31F5">
        <w:rPr>
          <w:sz w:val="32"/>
          <w:szCs w:val="32"/>
        </w:rPr>
        <w:t xml:space="preserve">, facilitating the readers’ understanding of the placement of the holdings. </w:t>
      </w:r>
    </w:p>
    <w:p w14:paraId="79514328" w14:textId="77777777" w:rsidR="0043338E" w:rsidRDefault="0043338E" w:rsidP="00396DF8">
      <w:pPr>
        <w:rPr>
          <w:color w:val="000000" w:themeColor="text1"/>
          <w:sz w:val="32"/>
          <w:szCs w:val="32"/>
        </w:rPr>
      </w:pPr>
    </w:p>
    <w:p w14:paraId="2E5DDA4A" w14:textId="12919675" w:rsidR="0043338E" w:rsidRDefault="0043338E" w:rsidP="00396DF8">
      <w:pPr>
        <w:rPr>
          <w:color w:val="000000" w:themeColor="text1"/>
          <w:sz w:val="32"/>
          <w:szCs w:val="32"/>
        </w:rPr>
      </w:pPr>
      <w:r>
        <w:rPr>
          <w:color w:val="000000" w:themeColor="text1"/>
          <w:sz w:val="32"/>
          <w:szCs w:val="32"/>
        </w:rPr>
        <w:t>National Archives &lt;</w:t>
      </w:r>
      <w:r w:rsidRPr="0043338E">
        <w:t xml:space="preserve"> </w:t>
      </w:r>
      <w:r w:rsidRPr="0043338E">
        <w:rPr>
          <w:color w:val="000000" w:themeColor="text1"/>
          <w:sz w:val="32"/>
          <w:szCs w:val="32"/>
        </w:rPr>
        <w:t>https://www.nationalarchives.gov.uk/help-with-your-research/research-guides/domesday-book/#6-accessing-domesday-online</w:t>
      </w:r>
      <w:r>
        <w:rPr>
          <w:color w:val="000000" w:themeColor="text1"/>
          <w:sz w:val="32"/>
          <w:szCs w:val="32"/>
        </w:rPr>
        <w:t>&gt;</w:t>
      </w:r>
      <w:r w:rsidR="0098461D">
        <w:rPr>
          <w:color w:val="000000" w:themeColor="text1"/>
          <w:sz w:val="32"/>
          <w:szCs w:val="32"/>
        </w:rPr>
        <w:t xml:space="preserve"> </w:t>
      </w:r>
    </w:p>
    <w:p w14:paraId="4914E78E" w14:textId="1279B22D" w:rsidR="0043338E" w:rsidRDefault="0043338E" w:rsidP="0043338E">
      <w:pPr>
        <w:rPr>
          <w:color w:val="000000" w:themeColor="text1"/>
          <w:sz w:val="32"/>
          <w:szCs w:val="32"/>
        </w:rPr>
      </w:pPr>
      <w:r>
        <w:rPr>
          <w:color w:val="000000" w:themeColor="text1"/>
          <w:sz w:val="32"/>
          <w:szCs w:val="32"/>
        </w:rPr>
        <w:t xml:space="preserve">The website of the National Archives also includes information </w:t>
      </w:r>
      <w:r w:rsidR="006C7F39">
        <w:rPr>
          <w:color w:val="000000" w:themeColor="text1"/>
          <w:sz w:val="32"/>
          <w:szCs w:val="32"/>
        </w:rPr>
        <w:t xml:space="preserve">from </w:t>
      </w:r>
      <w:r>
        <w:rPr>
          <w:color w:val="000000" w:themeColor="text1"/>
          <w:sz w:val="32"/>
          <w:szCs w:val="32"/>
        </w:rPr>
        <w:t xml:space="preserve">the Domesday Book. For access purposes, the information has been translated rather than </w:t>
      </w:r>
      <w:r w:rsidR="006C7F39">
        <w:rPr>
          <w:color w:val="000000" w:themeColor="text1"/>
          <w:sz w:val="32"/>
          <w:szCs w:val="32"/>
        </w:rPr>
        <w:t xml:space="preserve">being presented in </w:t>
      </w:r>
      <w:r w:rsidR="0098461D">
        <w:rPr>
          <w:color w:val="000000" w:themeColor="text1"/>
          <w:sz w:val="32"/>
          <w:szCs w:val="32"/>
        </w:rPr>
        <w:t>the original Latin</w:t>
      </w:r>
      <w:r w:rsidR="00DE1D9F">
        <w:rPr>
          <w:color w:val="000000" w:themeColor="text1"/>
          <w:sz w:val="32"/>
          <w:szCs w:val="32"/>
        </w:rPr>
        <w:t>. There are numerous ways to reach the information on the search bar, including by the current name of the location</w:t>
      </w:r>
      <w:r w:rsidR="000705BC">
        <w:rPr>
          <w:color w:val="000000" w:themeColor="text1"/>
          <w:sz w:val="32"/>
          <w:szCs w:val="32"/>
        </w:rPr>
        <w:t xml:space="preserve"> and by using</w:t>
      </w:r>
      <w:r w:rsidR="00801EE2">
        <w:rPr>
          <w:color w:val="000000" w:themeColor="text1"/>
          <w:sz w:val="32"/>
          <w:szCs w:val="32"/>
        </w:rPr>
        <w:t xml:space="preserve"> the name that was used in the original text. The sections o</w:t>
      </w:r>
      <w:r w:rsidR="000705BC">
        <w:rPr>
          <w:color w:val="000000" w:themeColor="text1"/>
          <w:sz w:val="32"/>
          <w:szCs w:val="32"/>
        </w:rPr>
        <w:t>n</w:t>
      </w:r>
      <w:r w:rsidR="00801EE2">
        <w:rPr>
          <w:color w:val="000000" w:themeColor="text1"/>
          <w:sz w:val="32"/>
          <w:szCs w:val="32"/>
        </w:rPr>
        <w:t xml:space="preserve"> these locations</w:t>
      </w:r>
      <w:r w:rsidR="001776F4">
        <w:rPr>
          <w:color w:val="000000" w:themeColor="text1"/>
          <w:sz w:val="32"/>
          <w:szCs w:val="32"/>
        </w:rPr>
        <w:t xml:space="preserve"> </w:t>
      </w:r>
      <w:r w:rsidR="00470D37">
        <w:rPr>
          <w:color w:val="000000" w:themeColor="text1"/>
          <w:sz w:val="32"/>
          <w:szCs w:val="32"/>
        </w:rPr>
        <w:t xml:space="preserve">include those who were mentioned in the related section </w:t>
      </w:r>
      <w:r w:rsidR="000705BC">
        <w:rPr>
          <w:color w:val="000000" w:themeColor="text1"/>
          <w:sz w:val="32"/>
          <w:szCs w:val="32"/>
        </w:rPr>
        <w:t xml:space="preserve">of the original </w:t>
      </w:r>
      <w:r w:rsidR="00470D37">
        <w:rPr>
          <w:color w:val="000000" w:themeColor="text1"/>
          <w:sz w:val="32"/>
          <w:szCs w:val="32"/>
        </w:rPr>
        <w:t xml:space="preserve">and the year </w:t>
      </w:r>
      <w:r w:rsidR="000705BC">
        <w:rPr>
          <w:color w:val="000000" w:themeColor="text1"/>
          <w:sz w:val="32"/>
          <w:szCs w:val="32"/>
        </w:rPr>
        <w:t xml:space="preserve">in which </w:t>
      </w:r>
      <w:r w:rsidR="00470D37">
        <w:rPr>
          <w:color w:val="000000" w:themeColor="text1"/>
          <w:sz w:val="32"/>
          <w:szCs w:val="32"/>
        </w:rPr>
        <w:t>the text was written.</w:t>
      </w:r>
      <w:r w:rsidR="009A4195">
        <w:rPr>
          <w:color w:val="000000" w:themeColor="text1"/>
          <w:sz w:val="32"/>
          <w:szCs w:val="32"/>
        </w:rPr>
        <w:t xml:space="preserve"> In cases where the name listed in the Domesday </w:t>
      </w:r>
      <w:r w:rsidR="000705BC">
        <w:rPr>
          <w:color w:val="000000" w:themeColor="text1"/>
          <w:sz w:val="32"/>
          <w:szCs w:val="32"/>
        </w:rPr>
        <w:t>B</w:t>
      </w:r>
      <w:r w:rsidR="009A4195">
        <w:rPr>
          <w:color w:val="000000" w:themeColor="text1"/>
          <w:sz w:val="32"/>
          <w:szCs w:val="32"/>
        </w:rPr>
        <w:t xml:space="preserve">ook </w:t>
      </w:r>
      <w:r w:rsidR="006E6D53">
        <w:rPr>
          <w:color w:val="000000" w:themeColor="text1"/>
          <w:sz w:val="32"/>
          <w:szCs w:val="32"/>
        </w:rPr>
        <w:t xml:space="preserve">is not the same as it is </w:t>
      </w:r>
      <w:r w:rsidR="00C129F9">
        <w:rPr>
          <w:color w:val="000000" w:themeColor="text1"/>
          <w:sz w:val="32"/>
          <w:szCs w:val="32"/>
        </w:rPr>
        <w:t>now;</w:t>
      </w:r>
      <w:r w:rsidR="006E6D53">
        <w:rPr>
          <w:color w:val="000000" w:themeColor="text1"/>
          <w:sz w:val="32"/>
          <w:szCs w:val="32"/>
        </w:rPr>
        <w:t xml:space="preserve"> the Domesday version is included as well.</w:t>
      </w:r>
      <w:r w:rsidR="00F23B1E">
        <w:rPr>
          <w:color w:val="000000" w:themeColor="text1"/>
          <w:sz w:val="32"/>
          <w:szCs w:val="32"/>
        </w:rPr>
        <w:t xml:space="preserve"> </w:t>
      </w:r>
    </w:p>
    <w:p w14:paraId="61B510BB" w14:textId="7A4FD276" w:rsidR="00F23B1E" w:rsidRDefault="00F23B1E" w:rsidP="0043338E">
      <w:pPr>
        <w:rPr>
          <w:color w:val="000000" w:themeColor="text1"/>
          <w:sz w:val="32"/>
          <w:szCs w:val="32"/>
        </w:rPr>
      </w:pPr>
    </w:p>
    <w:p w14:paraId="273E40CA" w14:textId="77777777" w:rsidR="00F23B1E" w:rsidRDefault="00F23B1E" w:rsidP="00F23B1E">
      <w:pPr>
        <w:pStyle w:val="NoSpacing"/>
      </w:pPr>
      <w:r>
        <w:rPr>
          <w:color w:val="000000" w:themeColor="text1"/>
          <w:sz w:val="32"/>
          <w:szCs w:val="32"/>
        </w:rPr>
        <w:t>Hull Domesday Project &lt;</w:t>
      </w:r>
      <w:r w:rsidRPr="0050355F">
        <w:rPr>
          <w:color w:val="000000" w:themeColor="text1"/>
          <w:sz w:val="32"/>
          <w:szCs w:val="32"/>
        </w:rPr>
        <w:t>http://www.domesdaybook.net/domesday-explorer/the-electronic-data/the-phillimore-translation</w:t>
      </w:r>
      <w:r>
        <w:rPr>
          <w:color w:val="000000" w:themeColor="text1"/>
          <w:sz w:val="32"/>
          <w:szCs w:val="32"/>
        </w:rPr>
        <w:t>&gt;</w:t>
      </w:r>
      <w:r>
        <w:t xml:space="preserve">  </w:t>
      </w:r>
    </w:p>
    <w:p w14:paraId="1A484839" w14:textId="77777777" w:rsidR="00F23B1E" w:rsidRDefault="00F23B1E" w:rsidP="00F23B1E">
      <w:pPr>
        <w:pStyle w:val="NoSpacing"/>
        <w:rPr>
          <w:sz w:val="24"/>
          <w:szCs w:val="24"/>
        </w:rPr>
      </w:pPr>
    </w:p>
    <w:p w14:paraId="62076715" w14:textId="77777777" w:rsidR="00F23B1E" w:rsidRPr="00222419" w:rsidRDefault="00F23B1E" w:rsidP="00F23B1E">
      <w:pPr>
        <w:pStyle w:val="NoSpacing"/>
        <w:rPr>
          <w:sz w:val="32"/>
          <w:szCs w:val="32"/>
        </w:rPr>
      </w:pPr>
      <w:r w:rsidRPr="00222419">
        <w:rPr>
          <w:sz w:val="32"/>
          <w:szCs w:val="32"/>
        </w:rPr>
        <w:t>Accessed September 16</w:t>
      </w:r>
      <w:r w:rsidRPr="00222419">
        <w:rPr>
          <w:sz w:val="32"/>
          <w:szCs w:val="32"/>
          <w:vertAlign w:val="superscript"/>
        </w:rPr>
        <w:t>th</w:t>
      </w:r>
      <w:r w:rsidRPr="00222419">
        <w:rPr>
          <w:sz w:val="32"/>
          <w:szCs w:val="32"/>
        </w:rPr>
        <w:t xml:space="preserve"> </w:t>
      </w:r>
    </w:p>
    <w:p w14:paraId="510A6932" w14:textId="77777777" w:rsidR="00F23B1E" w:rsidRPr="006C7F39" w:rsidRDefault="00F23B1E" w:rsidP="00F23B1E">
      <w:pPr>
        <w:pStyle w:val="NoSpacing"/>
        <w:rPr>
          <w:color w:val="000000" w:themeColor="text1"/>
          <w:sz w:val="32"/>
          <w:szCs w:val="32"/>
        </w:rPr>
      </w:pPr>
    </w:p>
    <w:p w14:paraId="17727178" w14:textId="77777777" w:rsidR="00F23B1E" w:rsidRPr="0056769D" w:rsidRDefault="00F23B1E" w:rsidP="00F23B1E">
      <w:pPr>
        <w:rPr>
          <w:color w:val="0070C0"/>
          <w:sz w:val="32"/>
          <w:szCs w:val="32"/>
        </w:rPr>
      </w:pPr>
      <w:r>
        <w:rPr>
          <w:color w:val="000000" w:themeColor="text1"/>
          <w:sz w:val="32"/>
          <w:szCs w:val="32"/>
        </w:rPr>
        <w:t xml:space="preserve">The Hull Domesday Project is another website depiction of the Domesday Book’s contents. This site also comprehensively presents the information complied within the original Domesday Book. </w:t>
      </w:r>
      <w:r w:rsidRPr="00222419">
        <w:rPr>
          <w:sz w:val="32"/>
          <w:szCs w:val="32"/>
        </w:rPr>
        <w:t xml:space="preserve"> It takes its text directly from the Phillimore Edition, a translation of the Domesday Book that came through 35 different books, beginning in 1973 and continuing up until 1986. As explained by the site itself, this version follows the methodology set up in the original translation, using numbering for each of the parts of the text. The intention here is to enable easier access to each of the sections. In addition, certain topics such as claims, customs and the boroughs are given their own specific numbering, which comes with letters at the beginning. The </w:t>
      </w:r>
      <w:r w:rsidRPr="00222419">
        <w:rPr>
          <w:sz w:val="32"/>
          <w:szCs w:val="32"/>
        </w:rPr>
        <w:lastRenderedPageBreak/>
        <w:t>purpose of this is again to improve accessibility within a notably immense text.</w:t>
      </w:r>
    </w:p>
    <w:p w14:paraId="1C77B4F4" w14:textId="77777777" w:rsidR="00F23B1E" w:rsidRDefault="00F23B1E" w:rsidP="00F23B1E">
      <w:pPr>
        <w:rPr>
          <w:color w:val="000000" w:themeColor="text1"/>
          <w:sz w:val="32"/>
          <w:szCs w:val="32"/>
        </w:rPr>
      </w:pPr>
    </w:p>
    <w:p w14:paraId="6349F4B9" w14:textId="77777777" w:rsidR="00F23B1E" w:rsidRPr="009A4195" w:rsidRDefault="00F23B1E" w:rsidP="0043338E">
      <w:pPr>
        <w:rPr>
          <w:color w:val="000000" w:themeColor="text1"/>
          <w:sz w:val="32"/>
          <w:szCs w:val="32"/>
        </w:rPr>
      </w:pPr>
    </w:p>
    <w:p w14:paraId="1C438510" w14:textId="65547F44" w:rsidR="001776F4" w:rsidRDefault="001776F4" w:rsidP="0043338E">
      <w:pPr>
        <w:rPr>
          <w:color w:val="000000" w:themeColor="text1"/>
          <w:sz w:val="32"/>
          <w:szCs w:val="32"/>
        </w:rPr>
      </w:pPr>
    </w:p>
    <w:p w14:paraId="75A34657" w14:textId="21EB61F9" w:rsidR="001776F4" w:rsidRPr="00482D42" w:rsidRDefault="002A3FA8" w:rsidP="0043338E">
      <w:pPr>
        <w:rPr>
          <w:color w:val="000000" w:themeColor="text1"/>
          <w:sz w:val="32"/>
          <w:szCs w:val="32"/>
        </w:rPr>
      </w:pPr>
      <w:r>
        <w:rPr>
          <w:sz w:val="32"/>
          <w:szCs w:val="32"/>
        </w:rPr>
        <w:t xml:space="preserve">Exon </w:t>
      </w:r>
      <w:r w:rsidRPr="00482D42">
        <w:rPr>
          <w:color w:val="000000" w:themeColor="text1"/>
          <w:sz w:val="32"/>
          <w:szCs w:val="32"/>
        </w:rPr>
        <w:t>Domesday</w:t>
      </w:r>
      <w:r w:rsidRPr="00482D42">
        <w:rPr>
          <w:color w:val="000000" w:themeColor="text1"/>
        </w:rPr>
        <w:t xml:space="preserve">     &lt;</w:t>
      </w:r>
      <w:hyperlink r:id="rId7" w:history="1">
        <w:r w:rsidRPr="00482D42">
          <w:rPr>
            <w:rStyle w:val="Hyperlink"/>
            <w:color w:val="000000" w:themeColor="text1"/>
            <w:sz w:val="32"/>
            <w:szCs w:val="32"/>
          </w:rPr>
          <w:t>https://www.exondomesday.ac.uk/</w:t>
        </w:r>
      </w:hyperlink>
      <w:r w:rsidRPr="00482D42">
        <w:rPr>
          <w:color w:val="000000" w:themeColor="text1"/>
          <w:sz w:val="32"/>
          <w:szCs w:val="32"/>
        </w:rPr>
        <w:t>&gt;</w:t>
      </w:r>
      <w:r w:rsidR="00F02AD8" w:rsidRPr="00482D42">
        <w:rPr>
          <w:color w:val="000000" w:themeColor="text1"/>
          <w:sz w:val="32"/>
          <w:szCs w:val="32"/>
        </w:rPr>
        <w:t xml:space="preserve"> </w:t>
      </w:r>
    </w:p>
    <w:p w14:paraId="071374BB" w14:textId="31A357D1" w:rsidR="00F02AD8" w:rsidRDefault="00F02AD8" w:rsidP="0043338E">
      <w:pPr>
        <w:rPr>
          <w:color w:val="000000" w:themeColor="text1"/>
          <w:sz w:val="32"/>
          <w:szCs w:val="32"/>
        </w:rPr>
      </w:pPr>
      <w:r>
        <w:rPr>
          <w:color w:val="000000" w:themeColor="text1"/>
          <w:sz w:val="32"/>
          <w:szCs w:val="32"/>
        </w:rPr>
        <w:t>Accessed October 2</w:t>
      </w:r>
      <w:r w:rsidRPr="00F02AD8">
        <w:rPr>
          <w:color w:val="000000" w:themeColor="text1"/>
          <w:sz w:val="32"/>
          <w:szCs w:val="32"/>
          <w:vertAlign w:val="superscript"/>
        </w:rPr>
        <w:t>nd</w:t>
      </w:r>
      <w:r>
        <w:rPr>
          <w:color w:val="000000" w:themeColor="text1"/>
          <w:sz w:val="32"/>
          <w:szCs w:val="32"/>
        </w:rPr>
        <w:t xml:space="preserve"> </w:t>
      </w:r>
    </w:p>
    <w:p w14:paraId="6A152AB9" w14:textId="77777777" w:rsidR="0043338E" w:rsidRDefault="0043338E" w:rsidP="00396DF8">
      <w:pPr>
        <w:rPr>
          <w:color w:val="000000" w:themeColor="text1"/>
          <w:sz w:val="32"/>
          <w:szCs w:val="32"/>
        </w:rPr>
      </w:pPr>
    </w:p>
    <w:p w14:paraId="3BC5CE55" w14:textId="54683448" w:rsidR="00B8719C" w:rsidRPr="00E724DC" w:rsidRDefault="002C46EE" w:rsidP="00B8719C">
      <w:pPr>
        <w:rPr>
          <w:color w:val="0070C0"/>
          <w:sz w:val="32"/>
          <w:szCs w:val="32"/>
        </w:rPr>
      </w:pPr>
      <w:r>
        <w:rPr>
          <w:sz w:val="32"/>
          <w:szCs w:val="32"/>
        </w:rPr>
        <w:t xml:space="preserve">Exon is a </w:t>
      </w:r>
      <w:r w:rsidR="001F138B">
        <w:rPr>
          <w:sz w:val="32"/>
          <w:szCs w:val="32"/>
        </w:rPr>
        <w:t>digitised</w:t>
      </w:r>
      <w:r>
        <w:rPr>
          <w:sz w:val="32"/>
          <w:szCs w:val="32"/>
        </w:rPr>
        <w:t xml:space="preserve"> edition of the earliest known version of the Domesday Book. As a result of that, it only features the South West of England, as the original text did.</w:t>
      </w:r>
      <w:r w:rsidR="008436DE">
        <w:rPr>
          <w:sz w:val="32"/>
          <w:szCs w:val="32"/>
        </w:rPr>
        <w:t xml:space="preserve"> </w:t>
      </w:r>
      <w:r w:rsidR="00E724DC" w:rsidRPr="00222419">
        <w:rPr>
          <w:sz w:val="32"/>
          <w:szCs w:val="32"/>
        </w:rPr>
        <w:t xml:space="preserve">This version uses a table of contents to access materials, arranged by sections, taken directly from the original text with the information being arranged </w:t>
      </w:r>
      <w:r w:rsidR="00222419" w:rsidRPr="00222419">
        <w:rPr>
          <w:sz w:val="32"/>
          <w:szCs w:val="32"/>
        </w:rPr>
        <w:t xml:space="preserve">in the same way as it was in the original text version </w:t>
      </w:r>
      <w:r w:rsidR="00E724DC" w:rsidRPr="00222419">
        <w:rPr>
          <w:sz w:val="32"/>
          <w:szCs w:val="32"/>
        </w:rPr>
        <w:t>of the book. This edition of Domesday approaches the matter of how to display a text that a casual viewer may not know how to read by displaying both the Latin version and the translated version side by side</w:t>
      </w:r>
      <w:r w:rsidR="00222419" w:rsidRPr="00222419">
        <w:rPr>
          <w:sz w:val="32"/>
          <w:szCs w:val="32"/>
        </w:rPr>
        <w:t>,</w:t>
      </w:r>
      <w:r w:rsidR="00E724DC" w:rsidRPr="00222419">
        <w:rPr>
          <w:sz w:val="32"/>
          <w:szCs w:val="32"/>
        </w:rPr>
        <w:t xml:space="preserve"> </w:t>
      </w:r>
      <w:r w:rsidR="00222419" w:rsidRPr="00222419">
        <w:rPr>
          <w:sz w:val="32"/>
          <w:szCs w:val="32"/>
        </w:rPr>
        <w:t>t</w:t>
      </w:r>
      <w:r w:rsidR="00E724DC" w:rsidRPr="00222419">
        <w:rPr>
          <w:sz w:val="32"/>
          <w:szCs w:val="32"/>
        </w:rPr>
        <w:t>hereby allowing for both accuracy and accessibility.</w:t>
      </w:r>
      <w:r w:rsidR="00383974" w:rsidRPr="00222419">
        <w:rPr>
          <w:sz w:val="32"/>
          <w:szCs w:val="32"/>
        </w:rPr>
        <w:t xml:space="preserve"> A numbering system is used here for identification with either the name of the owner or the property being used </w:t>
      </w:r>
      <w:r w:rsidR="00222419" w:rsidRPr="00222419">
        <w:rPr>
          <w:sz w:val="32"/>
          <w:szCs w:val="32"/>
        </w:rPr>
        <w:t xml:space="preserve">as starting points </w:t>
      </w:r>
      <w:r w:rsidR="00383974" w:rsidRPr="00222419">
        <w:rPr>
          <w:sz w:val="32"/>
          <w:szCs w:val="32"/>
        </w:rPr>
        <w:t>within the search section</w:t>
      </w:r>
      <w:r w:rsidR="002953D5" w:rsidRPr="00222419">
        <w:rPr>
          <w:sz w:val="32"/>
          <w:szCs w:val="32"/>
        </w:rPr>
        <w:t>.</w:t>
      </w:r>
      <w:r w:rsidR="00E724DC" w:rsidRPr="00222419">
        <w:rPr>
          <w:sz w:val="32"/>
          <w:szCs w:val="32"/>
        </w:rPr>
        <w:t xml:space="preserve"> </w:t>
      </w:r>
    </w:p>
    <w:p w14:paraId="00078B2E" w14:textId="3C730953" w:rsidR="008436DE" w:rsidRPr="00E843F4" w:rsidRDefault="008436DE" w:rsidP="00B8719C">
      <w:pPr>
        <w:rPr>
          <w:color w:val="000000" w:themeColor="text1"/>
          <w:sz w:val="32"/>
          <w:szCs w:val="32"/>
        </w:rPr>
      </w:pPr>
    </w:p>
    <w:p w14:paraId="31EA7B51" w14:textId="06DED9D2" w:rsidR="0068286E" w:rsidRPr="00E843F4" w:rsidRDefault="0068286E" w:rsidP="00B8719C">
      <w:pPr>
        <w:rPr>
          <w:color w:val="000000" w:themeColor="text1"/>
          <w:sz w:val="32"/>
          <w:szCs w:val="32"/>
        </w:rPr>
      </w:pPr>
      <w:r w:rsidRPr="00E843F4">
        <w:rPr>
          <w:color w:val="000000" w:themeColor="text1"/>
          <w:sz w:val="32"/>
          <w:szCs w:val="32"/>
        </w:rPr>
        <w:t>Domesday &lt;</w:t>
      </w:r>
      <w:r w:rsidR="00691FF7" w:rsidRPr="00E843F4">
        <w:rPr>
          <w:color w:val="000000" w:themeColor="text1"/>
          <w:sz w:val="32"/>
          <w:szCs w:val="32"/>
        </w:rPr>
        <w:t>https://addisonpublications.com/portfolio/the-domesday-book-digital-domesday/</w:t>
      </w:r>
      <w:r w:rsidR="00691FF7" w:rsidRPr="00E843F4">
        <w:rPr>
          <w:color w:val="000000" w:themeColor="text1"/>
        </w:rPr>
        <w:t xml:space="preserve"> </w:t>
      </w:r>
      <w:r w:rsidR="00691FF7" w:rsidRPr="00E843F4">
        <w:rPr>
          <w:color w:val="000000" w:themeColor="text1"/>
          <w:sz w:val="32"/>
          <w:szCs w:val="32"/>
        </w:rPr>
        <w:t>&gt;</w:t>
      </w:r>
      <w:r w:rsidR="00792994" w:rsidRPr="00E843F4">
        <w:rPr>
          <w:color w:val="000000" w:themeColor="text1"/>
          <w:sz w:val="32"/>
          <w:szCs w:val="32"/>
        </w:rPr>
        <w:t xml:space="preserve"> </w:t>
      </w:r>
    </w:p>
    <w:p w14:paraId="31987842" w14:textId="2D3B0D96" w:rsidR="00792994" w:rsidRPr="00F91CD4" w:rsidRDefault="00792994" w:rsidP="00B8719C">
      <w:pPr>
        <w:rPr>
          <w:sz w:val="32"/>
          <w:szCs w:val="32"/>
        </w:rPr>
      </w:pPr>
      <w:r w:rsidRPr="00F91CD4">
        <w:rPr>
          <w:sz w:val="32"/>
          <w:szCs w:val="32"/>
        </w:rPr>
        <w:t>Accessed October 6</w:t>
      </w:r>
      <w:r w:rsidRPr="00F91CD4">
        <w:rPr>
          <w:sz w:val="32"/>
          <w:szCs w:val="32"/>
          <w:vertAlign w:val="superscript"/>
        </w:rPr>
        <w:t>th</w:t>
      </w:r>
      <w:r w:rsidRPr="00F91CD4">
        <w:rPr>
          <w:sz w:val="32"/>
          <w:szCs w:val="32"/>
        </w:rPr>
        <w:t xml:space="preserve"> </w:t>
      </w:r>
    </w:p>
    <w:p w14:paraId="4D850311" w14:textId="6855D669" w:rsidR="00631EB9" w:rsidRPr="00F91CD4" w:rsidRDefault="00631EB9" w:rsidP="00B8719C">
      <w:pPr>
        <w:rPr>
          <w:sz w:val="32"/>
          <w:szCs w:val="32"/>
        </w:rPr>
      </w:pPr>
      <w:r w:rsidRPr="00F91CD4">
        <w:rPr>
          <w:sz w:val="32"/>
          <w:szCs w:val="32"/>
        </w:rPr>
        <w:t xml:space="preserve">This </w:t>
      </w:r>
      <w:r w:rsidR="0066102C">
        <w:rPr>
          <w:sz w:val="32"/>
          <w:szCs w:val="32"/>
        </w:rPr>
        <w:t>version</w:t>
      </w:r>
      <w:r w:rsidR="00EC6E41">
        <w:rPr>
          <w:sz w:val="32"/>
          <w:szCs w:val="32"/>
        </w:rPr>
        <w:t>, the Digital Domesday</w:t>
      </w:r>
      <w:r w:rsidR="0066102C">
        <w:rPr>
          <w:sz w:val="32"/>
          <w:szCs w:val="32"/>
        </w:rPr>
        <w:t xml:space="preserve"> deals with both </w:t>
      </w:r>
      <w:r w:rsidR="008910D2" w:rsidRPr="00F91CD4">
        <w:rPr>
          <w:sz w:val="32"/>
          <w:szCs w:val="32"/>
        </w:rPr>
        <w:t>the great and little Domesday Book.</w:t>
      </w:r>
      <w:r w:rsidR="00EC6E41">
        <w:rPr>
          <w:sz w:val="32"/>
          <w:szCs w:val="32"/>
        </w:rPr>
        <w:t xml:space="preserve"> As noted by the site,</w:t>
      </w:r>
      <w:r w:rsidR="008910D2" w:rsidRPr="00F91CD4">
        <w:rPr>
          <w:sz w:val="32"/>
          <w:szCs w:val="32"/>
        </w:rPr>
        <w:t xml:space="preserve"> </w:t>
      </w:r>
      <w:r w:rsidR="00EC6E41">
        <w:rPr>
          <w:sz w:val="32"/>
          <w:szCs w:val="32"/>
        </w:rPr>
        <w:t>a</w:t>
      </w:r>
      <w:r w:rsidR="008910D2" w:rsidRPr="00F91CD4">
        <w:rPr>
          <w:sz w:val="32"/>
          <w:szCs w:val="32"/>
        </w:rPr>
        <w:t xml:space="preserve">ll images </w:t>
      </w:r>
      <w:r w:rsidR="00447876" w:rsidRPr="00F91CD4">
        <w:rPr>
          <w:sz w:val="32"/>
          <w:szCs w:val="32"/>
        </w:rPr>
        <w:t>contained</w:t>
      </w:r>
      <w:r w:rsidR="008910D2" w:rsidRPr="00F91CD4">
        <w:rPr>
          <w:sz w:val="32"/>
          <w:szCs w:val="32"/>
        </w:rPr>
        <w:t xml:space="preserve"> within this product were directly photographed in 1985</w:t>
      </w:r>
      <w:r w:rsidR="00447876" w:rsidRPr="00F91CD4">
        <w:rPr>
          <w:sz w:val="32"/>
          <w:szCs w:val="32"/>
        </w:rPr>
        <w:t xml:space="preserve"> from the original texts. This comes with the advantage of broad fidelity to the original text</w:t>
      </w:r>
      <w:r w:rsidR="00222419" w:rsidRPr="00F91CD4">
        <w:rPr>
          <w:sz w:val="32"/>
          <w:szCs w:val="32"/>
        </w:rPr>
        <w:t>,</w:t>
      </w:r>
      <w:r w:rsidR="00447876" w:rsidRPr="00F91CD4">
        <w:rPr>
          <w:sz w:val="32"/>
          <w:szCs w:val="32"/>
        </w:rPr>
        <w:t xml:space="preserve"> given that it</w:t>
      </w:r>
      <w:r w:rsidR="00222419" w:rsidRPr="00F91CD4">
        <w:rPr>
          <w:sz w:val="32"/>
          <w:szCs w:val="32"/>
        </w:rPr>
        <w:t xml:space="preserve"> is a direct copy of</w:t>
      </w:r>
      <w:r w:rsidR="00447876" w:rsidRPr="00F91CD4">
        <w:rPr>
          <w:sz w:val="32"/>
          <w:szCs w:val="32"/>
        </w:rPr>
        <w:t xml:space="preserve"> the original to a large </w:t>
      </w:r>
      <w:r w:rsidR="00447876" w:rsidRPr="00F91CD4">
        <w:rPr>
          <w:sz w:val="32"/>
          <w:szCs w:val="32"/>
        </w:rPr>
        <w:lastRenderedPageBreak/>
        <w:t xml:space="preserve">extent. </w:t>
      </w:r>
      <w:r w:rsidR="00222419" w:rsidRPr="00F91CD4">
        <w:rPr>
          <w:sz w:val="32"/>
          <w:szCs w:val="32"/>
        </w:rPr>
        <w:t>I</w:t>
      </w:r>
      <w:r w:rsidR="00447876" w:rsidRPr="00F91CD4">
        <w:rPr>
          <w:sz w:val="32"/>
          <w:szCs w:val="32"/>
        </w:rPr>
        <w:t>t also comes with translations of the text</w:t>
      </w:r>
      <w:r w:rsidR="008C7DA0" w:rsidRPr="00F91CD4">
        <w:rPr>
          <w:sz w:val="32"/>
          <w:szCs w:val="32"/>
        </w:rPr>
        <w:t xml:space="preserve">, set beside the original Latin version </w:t>
      </w:r>
      <w:r w:rsidR="00F91CD4" w:rsidRPr="00F91CD4">
        <w:rPr>
          <w:sz w:val="32"/>
          <w:szCs w:val="32"/>
        </w:rPr>
        <w:t xml:space="preserve">photo </w:t>
      </w:r>
      <w:r w:rsidR="008C7DA0" w:rsidRPr="00F91CD4">
        <w:rPr>
          <w:sz w:val="32"/>
          <w:szCs w:val="32"/>
        </w:rPr>
        <w:t>from the actual parchment</w:t>
      </w:r>
      <w:r w:rsidR="00447876" w:rsidRPr="00F91CD4">
        <w:rPr>
          <w:sz w:val="32"/>
          <w:szCs w:val="32"/>
        </w:rPr>
        <w:t>. Indexes are also set up to increase understanding of how to access th</w:t>
      </w:r>
      <w:r w:rsidR="00F91CD4" w:rsidRPr="00F91CD4">
        <w:rPr>
          <w:sz w:val="32"/>
          <w:szCs w:val="32"/>
        </w:rPr>
        <w:t>e information</w:t>
      </w:r>
      <w:r w:rsidR="00447876" w:rsidRPr="00F91CD4">
        <w:rPr>
          <w:sz w:val="32"/>
          <w:szCs w:val="32"/>
        </w:rPr>
        <w:t>.</w:t>
      </w:r>
      <w:r w:rsidR="005D7A2E" w:rsidRPr="00F91CD4">
        <w:rPr>
          <w:sz w:val="32"/>
          <w:szCs w:val="32"/>
        </w:rPr>
        <w:t xml:space="preserve"> To further</w:t>
      </w:r>
      <w:r w:rsidR="00F91CD4" w:rsidRPr="00F91CD4">
        <w:rPr>
          <w:sz w:val="32"/>
          <w:szCs w:val="32"/>
        </w:rPr>
        <w:t xml:space="preserve"> enable</w:t>
      </w:r>
      <w:r w:rsidR="005D7A2E" w:rsidRPr="00F91CD4">
        <w:rPr>
          <w:sz w:val="32"/>
          <w:szCs w:val="32"/>
        </w:rPr>
        <w:t xml:space="preserve"> comprehension, a map is also included</w:t>
      </w:r>
      <w:r w:rsidR="00DF1F8D" w:rsidRPr="00F91CD4">
        <w:rPr>
          <w:sz w:val="32"/>
          <w:szCs w:val="32"/>
        </w:rPr>
        <w:t xml:space="preserve"> that demonstrates the location of the places described within the text. In addition, </w:t>
      </w:r>
      <w:r w:rsidR="00447876" w:rsidRPr="00F91CD4">
        <w:rPr>
          <w:sz w:val="32"/>
          <w:szCs w:val="32"/>
        </w:rPr>
        <w:t>this version also includes a reproduction of the Abraham Farley 1783 work.</w:t>
      </w:r>
    </w:p>
    <w:p w14:paraId="3BF311C2" w14:textId="77777777" w:rsidR="0068286E" w:rsidRPr="00C56E9D" w:rsidRDefault="0068286E" w:rsidP="00B8719C">
      <w:pPr>
        <w:rPr>
          <w:sz w:val="32"/>
          <w:szCs w:val="32"/>
        </w:rPr>
      </w:pPr>
    </w:p>
    <w:p w14:paraId="470B30D4" w14:textId="77777777" w:rsidR="00E32B0C" w:rsidRDefault="00E32B0C"/>
    <w:sectPr w:rsidR="00E32B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19C"/>
    <w:rsid w:val="0000461B"/>
    <w:rsid w:val="00047698"/>
    <w:rsid w:val="000705BC"/>
    <w:rsid w:val="000D14EB"/>
    <w:rsid w:val="00157EB3"/>
    <w:rsid w:val="001776F4"/>
    <w:rsid w:val="0018785D"/>
    <w:rsid w:val="001F138B"/>
    <w:rsid w:val="001F18F2"/>
    <w:rsid w:val="001F3FE5"/>
    <w:rsid w:val="00222419"/>
    <w:rsid w:val="00225512"/>
    <w:rsid w:val="002953D5"/>
    <w:rsid w:val="002A3FA8"/>
    <w:rsid w:val="002B057D"/>
    <w:rsid w:val="002C31F5"/>
    <w:rsid w:val="002C44C4"/>
    <w:rsid w:val="002C46EE"/>
    <w:rsid w:val="00321E67"/>
    <w:rsid w:val="00325212"/>
    <w:rsid w:val="00364E24"/>
    <w:rsid w:val="00383889"/>
    <w:rsid w:val="00383974"/>
    <w:rsid w:val="00391971"/>
    <w:rsid w:val="00396DF8"/>
    <w:rsid w:val="00401D25"/>
    <w:rsid w:val="0043338E"/>
    <w:rsid w:val="00447876"/>
    <w:rsid w:val="00450165"/>
    <w:rsid w:val="00470D37"/>
    <w:rsid w:val="00475A2C"/>
    <w:rsid w:val="00482D42"/>
    <w:rsid w:val="004A627C"/>
    <w:rsid w:val="004F2DBC"/>
    <w:rsid w:val="0050355F"/>
    <w:rsid w:val="00547B95"/>
    <w:rsid w:val="0056769D"/>
    <w:rsid w:val="005A170D"/>
    <w:rsid w:val="005B4B87"/>
    <w:rsid w:val="005D7A2E"/>
    <w:rsid w:val="00622074"/>
    <w:rsid w:val="00631EB9"/>
    <w:rsid w:val="00634ED5"/>
    <w:rsid w:val="006547E2"/>
    <w:rsid w:val="0066102C"/>
    <w:rsid w:val="006813C6"/>
    <w:rsid w:val="0068286E"/>
    <w:rsid w:val="00691FF7"/>
    <w:rsid w:val="006C7F39"/>
    <w:rsid w:val="006E6D53"/>
    <w:rsid w:val="00792994"/>
    <w:rsid w:val="00794763"/>
    <w:rsid w:val="00801EE2"/>
    <w:rsid w:val="00805094"/>
    <w:rsid w:val="008303DB"/>
    <w:rsid w:val="00841A08"/>
    <w:rsid w:val="008436DE"/>
    <w:rsid w:val="008910D2"/>
    <w:rsid w:val="00892CE5"/>
    <w:rsid w:val="008A572C"/>
    <w:rsid w:val="008C7DA0"/>
    <w:rsid w:val="008F3538"/>
    <w:rsid w:val="00967111"/>
    <w:rsid w:val="009772EE"/>
    <w:rsid w:val="0098461D"/>
    <w:rsid w:val="009A4195"/>
    <w:rsid w:val="009D6FD0"/>
    <w:rsid w:val="00AA76ED"/>
    <w:rsid w:val="00AE7464"/>
    <w:rsid w:val="00B17B74"/>
    <w:rsid w:val="00B57F76"/>
    <w:rsid w:val="00B85F0D"/>
    <w:rsid w:val="00B8719C"/>
    <w:rsid w:val="00B94E26"/>
    <w:rsid w:val="00BF071E"/>
    <w:rsid w:val="00C10155"/>
    <w:rsid w:val="00C10A0A"/>
    <w:rsid w:val="00C129F9"/>
    <w:rsid w:val="00C24981"/>
    <w:rsid w:val="00C56E9D"/>
    <w:rsid w:val="00C67BBC"/>
    <w:rsid w:val="00C840EC"/>
    <w:rsid w:val="00CA74FF"/>
    <w:rsid w:val="00D27AC1"/>
    <w:rsid w:val="00D463C9"/>
    <w:rsid w:val="00D9373A"/>
    <w:rsid w:val="00DE1D9F"/>
    <w:rsid w:val="00DF1F8D"/>
    <w:rsid w:val="00E10488"/>
    <w:rsid w:val="00E32B0C"/>
    <w:rsid w:val="00E37546"/>
    <w:rsid w:val="00E42351"/>
    <w:rsid w:val="00E56FC6"/>
    <w:rsid w:val="00E67029"/>
    <w:rsid w:val="00E724DC"/>
    <w:rsid w:val="00E843F4"/>
    <w:rsid w:val="00EC6E41"/>
    <w:rsid w:val="00ED0B93"/>
    <w:rsid w:val="00ED6E30"/>
    <w:rsid w:val="00EE1699"/>
    <w:rsid w:val="00EF0270"/>
    <w:rsid w:val="00F02AD8"/>
    <w:rsid w:val="00F23B1E"/>
    <w:rsid w:val="00F27981"/>
    <w:rsid w:val="00F6504F"/>
    <w:rsid w:val="00F7115E"/>
    <w:rsid w:val="00F91CD4"/>
    <w:rsid w:val="00FA61CF"/>
    <w:rsid w:val="00FC0419"/>
    <w:rsid w:val="00FC7A30"/>
    <w:rsid w:val="00FF4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2BE75"/>
  <w15:chartTrackingRefBased/>
  <w15:docId w15:val="{19A847B8-BA63-4952-B98B-DF1EC1031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1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719C"/>
    <w:rPr>
      <w:color w:val="0000FF"/>
      <w:u w:val="single"/>
    </w:rPr>
  </w:style>
  <w:style w:type="character" w:styleId="UnresolvedMention">
    <w:name w:val="Unresolved Mention"/>
    <w:basedOn w:val="DefaultParagraphFont"/>
    <w:uiPriority w:val="99"/>
    <w:semiHidden/>
    <w:unhideWhenUsed/>
    <w:rsid w:val="00B57F76"/>
    <w:rPr>
      <w:color w:val="605E5C"/>
      <w:shd w:val="clear" w:color="auto" w:fill="E1DFDD"/>
    </w:rPr>
  </w:style>
  <w:style w:type="paragraph" w:styleId="NoSpacing">
    <w:name w:val="No Spacing"/>
    <w:uiPriority w:val="1"/>
    <w:qFormat/>
    <w:rsid w:val="00047698"/>
    <w:pPr>
      <w:spacing w:after="0" w:line="240" w:lineRule="auto"/>
    </w:pPr>
  </w:style>
  <w:style w:type="paragraph" w:styleId="BalloonText">
    <w:name w:val="Balloon Text"/>
    <w:basedOn w:val="Normal"/>
    <w:link w:val="BalloonTextChar"/>
    <w:uiPriority w:val="99"/>
    <w:semiHidden/>
    <w:unhideWhenUsed/>
    <w:rsid w:val="000476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7698"/>
    <w:rPr>
      <w:rFonts w:ascii="Segoe UI" w:hAnsi="Segoe UI" w:cs="Segoe UI"/>
      <w:sz w:val="18"/>
      <w:szCs w:val="18"/>
    </w:rPr>
  </w:style>
  <w:style w:type="character" w:styleId="FollowedHyperlink">
    <w:name w:val="FollowedHyperlink"/>
    <w:basedOn w:val="DefaultParagraphFont"/>
    <w:uiPriority w:val="99"/>
    <w:semiHidden/>
    <w:unhideWhenUsed/>
    <w:rsid w:val="00E375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xondomesday.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pendomesday.org/" TargetMode="External"/><Relationship Id="rId5" Type="http://schemas.openxmlformats.org/officeDocument/2006/relationships/hyperlink" Target="http://domesday.pase.ac.uk/" TargetMode="External"/><Relationship Id="rId4" Type="http://schemas.openxmlformats.org/officeDocument/2006/relationships/hyperlink" Target="http://www.domesdaybook.co.uk/book.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6</Pages>
  <Words>1352</Words>
  <Characters>7710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cp:lastModifiedBy>
  <cp:revision>22</cp:revision>
  <dcterms:created xsi:type="dcterms:W3CDTF">2020-10-29T14:34:00Z</dcterms:created>
  <dcterms:modified xsi:type="dcterms:W3CDTF">2020-10-31T14:32:00Z</dcterms:modified>
</cp:coreProperties>
</file>