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68365" w14:textId="77777777" w:rsidR="003264F1" w:rsidRPr="003264F1" w:rsidRDefault="003264F1" w:rsidP="003264F1">
      <w:pPr>
        <w:spacing w:line="480" w:lineRule="auto"/>
        <w:ind w:firstLine="0"/>
        <w:jc w:val="center"/>
        <w:rPr>
          <w:rFonts w:cs="Times New Roman"/>
          <w:b/>
          <w:szCs w:val="24"/>
        </w:rPr>
      </w:pPr>
    </w:p>
    <w:p w14:paraId="193B97BB" w14:textId="77777777" w:rsidR="003264F1" w:rsidRPr="003264F1" w:rsidRDefault="003264F1" w:rsidP="003264F1">
      <w:pPr>
        <w:spacing w:line="480" w:lineRule="auto"/>
        <w:ind w:firstLine="0"/>
        <w:jc w:val="center"/>
        <w:rPr>
          <w:rFonts w:cs="Times New Roman"/>
          <w:b/>
          <w:szCs w:val="24"/>
        </w:rPr>
      </w:pPr>
    </w:p>
    <w:p w14:paraId="1E3892D7" w14:textId="77777777" w:rsidR="003264F1" w:rsidRPr="003264F1" w:rsidRDefault="003264F1" w:rsidP="003264F1">
      <w:pPr>
        <w:spacing w:line="480" w:lineRule="auto"/>
        <w:ind w:firstLine="0"/>
        <w:jc w:val="center"/>
        <w:rPr>
          <w:rFonts w:cs="Times New Roman"/>
          <w:b/>
          <w:szCs w:val="24"/>
        </w:rPr>
      </w:pPr>
    </w:p>
    <w:p w14:paraId="7B65F487" w14:textId="77777777" w:rsidR="003264F1" w:rsidRPr="003264F1" w:rsidRDefault="003264F1" w:rsidP="003264F1">
      <w:pPr>
        <w:spacing w:line="480" w:lineRule="auto"/>
        <w:ind w:firstLine="0"/>
        <w:jc w:val="center"/>
        <w:rPr>
          <w:rFonts w:cs="Times New Roman"/>
          <w:b/>
          <w:szCs w:val="24"/>
        </w:rPr>
      </w:pPr>
    </w:p>
    <w:p w14:paraId="1162E89D" w14:textId="77777777" w:rsidR="003264F1" w:rsidRPr="003264F1" w:rsidRDefault="003264F1" w:rsidP="003264F1">
      <w:pPr>
        <w:spacing w:line="480" w:lineRule="auto"/>
        <w:ind w:firstLine="0"/>
        <w:jc w:val="center"/>
        <w:rPr>
          <w:rFonts w:cs="Times New Roman"/>
          <w:b/>
          <w:szCs w:val="24"/>
        </w:rPr>
      </w:pPr>
    </w:p>
    <w:p w14:paraId="1A829565" w14:textId="77777777" w:rsidR="003264F1" w:rsidRPr="003264F1" w:rsidRDefault="003264F1" w:rsidP="003264F1">
      <w:pPr>
        <w:spacing w:line="480" w:lineRule="auto"/>
        <w:ind w:firstLine="0"/>
        <w:jc w:val="center"/>
        <w:rPr>
          <w:rFonts w:cs="Times New Roman"/>
          <w:b/>
          <w:szCs w:val="24"/>
        </w:rPr>
      </w:pPr>
    </w:p>
    <w:p w14:paraId="1EAA0CAD" w14:textId="77777777" w:rsidR="003264F1" w:rsidRPr="003264F1" w:rsidRDefault="003264F1" w:rsidP="003264F1">
      <w:pPr>
        <w:spacing w:line="480" w:lineRule="auto"/>
        <w:ind w:firstLine="0"/>
        <w:jc w:val="center"/>
        <w:rPr>
          <w:rFonts w:cs="Times New Roman"/>
          <w:b/>
          <w:szCs w:val="24"/>
        </w:rPr>
      </w:pPr>
    </w:p>
    <w:p w14:paraId="7CB4F92C" w14:textId="09E07C68" w:rsidR="003264F1" w:rsidRPr="003264F1" w:rsidRDefault="006D3E3E" w:rsidP="006D3E3E">
      <w:pPr>
        <w:tabs>
          <w:tab w:val="center" w:pos="4513"/>
          <w:tab w:val="left" w:pos="6705"/>
        </w:tabs>
        <w:spacing w:line="480" w:lineRule="auto"/>
        <w:ind w:firstLine="0"/>
        <w:jc w:val="left"/>
        <w:rPr>
          <w:rFonts w:cs="Times New Roman"/>
          <w:b/>
          <w:szCs w:val="24"/>
        </w:rPr>
      </w:pPr>
      <w:r>
        <w:rPr>
          <w:rFonts w:cs="Times New Roman"/>
          <w:b/>
          <w:szCs w:val="24"/>
        </w:rPr>
        <w:tab/>
      </w:r>
      <w:r w:rsidR="006E017C">
        <w:rPr>
          <w:rFonts w:cs="Times New Roman"/>
          <w:b/>
          <w:szCs w:val="24"/>
        </w:rPr>
        <w:t xml:space="preserve">Human </w:t>
      </w:r>
      <w:r w:rsidR="00C976AC">
        <w:rPr>
          <w:rFonts w:cs="Times New Roman"/>
          <w:b/>
          <w:szCs w:val="24"/>
        </w:rPr>
        <w:t>Resource</w:t>
      </w:r>
      <w:r w:rsidR="006E017C">
        <w:rPr>
          <w:rFonts w:cs="Times New Roman"/>
          <w:b/>
          <w:szCs w:val="24"/>
        </w:rPr>
        <w:t xml:space="preserve"> Management</w:t>
      </w:r>
      <w:r>
        <w:rPr>
          <w:rFonts w:cs="Times New Roman"/>
          <w:b/>
          <w:szCs w:val="24"/>
        </w:rPr>
        <w:t xml:space="preserve"> (LCMB7000)</w:t>
      </w:r>
    </w:p>
    <w:p w14:paraId="45C81341" w14:textId="77777777" w:rsidR="003264F1" w:rsidRPr="003264F1" w:rsidRDefault="003E6F16" w:rsidP="003264F1">
      <w:pPr>
        <w:spacing w:line="480" w:lineRule="auto"/>
        <w:ind w:firstLine="0"/>
        <w:jc w:val="center"/>
        <w:rPr>
          <w:rFonts w:cs="Times New Roman"/>
          <w:b/>
          <w:szCs w:val="24"/>
        </w:rPr>
      </w:pPr>
      <w:r>
        <w:rPr>
          <w:rFonts w:cs="Times New Roman"/>
          <w:b/>
          <w:szCs w:val="24"/>
        </w:rPr>
        <w:t>Assessment 1</w:t>
      </w:r>
    </w:p>
    <w:p w14:paraId="7CBAD8B4" w14:textId="58754EEC" w:rsidR="003264F1" w:rsidRPr="00F42162" w:rsidRDefault="005C5EE5" w:rsidP="003264F1">
      <w:pPr>
        <w:spacing w:line="480" w:lineRule="auto"/>
        <w:ind w:firstLine="0"/>
        <w:jc w:val="center"/>
        <w:rPr>
          <w:rFonts w:cs="Times New Roman"/>
          <w:b/>
          <w:szCs w:val="24"/>
        </w:rPr>
      </w:pPr>
      <w:r>
        <w:rPr>
          <w:rFonts w:cs="Times New Roman"/>
          <w:b/>
          <w:szCs w:val="24"/>
        </w:rPr>
        <w:t xml:space="preserve">Name: </w:t>
      </w:r>
      <w:r w:rsidRPr="006D3E3E">
        <w:rPr>
          <w:rFonts w:cs="Times New Roman"/>
          <w:bCs/>
          <w:szCs w:val="24"/>
        </w:rPr>
        <w:t>Nkechi Jefia</w:t>
      </w:r>
    </w:p>
    <w:p w14:paraId="762C35EB" w14:textId="77777777" w:rsidR="006D3E3E" w:rsidRDefault="00231590" w:rsidP="003264F1">
      <w:pPr>
        <w:spacing w:line="480" w:lineRule="auto"/>
        <w:ind w:firstLine="0"/>
        <w:jc w:val="center"/>
        <w:rPr>
          <w:rFonts w:cs="Times New Roman"/>
          <w:szCs w:val="24"/>
        </w:rPr>
      </w:pPr>
      <w:r>
        <w:rPr>
          <w:rFonts w:cs="Times New Roman"/>
          <w:b/>
          <w:szCs w:val="24"/>
        </w:rPr>
        <w:t xml:space="preserve">ID: </w:t>
      </w:r>
      <w:r w:rsidR="006E017C">
        <w:rPr>
          <w:rFonts w:cs="Times New Roman"/>
          <w:szCs w:val="24"/>
        </w:rPr>
        <w:t>1714551</w:t>
      </w:r>
    </w:p>
    <w:p w14:paraId="1875DE0B" w14:textId="77777777" w:rsidR="004A2196" w:rsidRDefault="006D3E3E" w:rsidP="003264F1">
      <w:pPr>
        <w:spacing w:line="480" w:lineRule="auto"/>
        <w:ind w:firstLine="0"/>
        <w:jc w:val="center"/>
      </w:pPr>
      <w:r w:rsidRPr="004A2196">
        <w:rPr>
          <w:b/>
          <w:bCs/>
        </w:rPr>
        <w:t>Lecturer:</w:t>
      </w:r>
      <w:r>
        <w:t xml:space="preserve"> </w:t>
      </w:r>
      <w:r>
        <w:t xml:space="preserve">Dr Gladius </w:t>
      </w:r>
      <w:proofErr w:type="spellStart"/>
      <w:r>
        <w:t>Kulothungan</w:t>
      </w:r>
      <w:proofErr w:type="spellEnd"/>
    </w:p>
    <w:p w14:paraId="27185DF7" w14:textId="13F6E350" w:rsidR="003264F1" w:rsidRPr="00F42162" w:rsidRDefault="004A2196" w:rsidP="003264F1">
      <w:pPr>
        <w:spacing w:line="480" w:lineRule="auto"/>
        <w:ind w:firstLine="0"/>
        <w:jc w:val="center"/>
        <w:rPr>
          <w:rFonts w:eastAsiaTheme="majorEastAsia" w:cs="Times New Roman"/>
          <w:b/>
          <w:szCs w:val="24"/>
        </w:rPr>
      </w:pPr>
      <w:r w:rsidRPr="004A2196">
        <w:rPr>
          <w:b/>
          <w:bCs/>
        </w:rPr>
        <w:t>Date:</w:t>
      </w:r>
      <w:r>
        <w:t xml:space="preserve"> 25/04/2022</w:t>
      </w:r>
      <w:r w:rsidR="003264F1" w:rsidRPr="00F42162">
        <w:rPr>
          <w:rFonts w:cs="Times New Roman"/>
          <w:szCs w:val="24"/>
        </w:rPr>
        <w:br w:type="page"/>
      </w:r>
    </w:p>
    <w:bookmarkStart w:id="0" w:name="_Toc98950478" w:displacedByCustomXml="next"/>
    <w:sdt>
      <w:sdtPr>
        <w:rPr>
          <w:rFonts w:ascii="Times New Roman" w:hAnsi="Times New Roman" w:cstheme="minorBidi"/>
          <w:sz w:val="24"/>
          <w:szCs w:val="22"/>
          <w:lang w:val="en-GB"/>
        </w:rPr>
        <w:id w:val="-310942646"/>
        <w:docPartObj>
          <w:docPartGallery w:val="Table of Contents"/>
          <w:docPartUnique/>
        </w:docPartObj>
      </w:sdtPr>
      <w:sdtEndPr>
        <w:rPr>
          <w:b/>
          <w:bCs/>
          <w:noProof/>
          <w:color w:val="auto"/>
        </w:rPr>
      </w:sdtEndPr>
      <w:sdtContent>
        <w:p w14:paraId="6CD987D9" w14:textId="77777777" w:rsidR="009C3A29" w:rsidRPr="002C7392" w:rsidRDefault="009C3A29" w:rsidP="006D3E3E">
          <w:pPr>
            <w:pStyle w:val="TOCHeading"/>
          </w:pPr>
          <w:r w:rsidRPr="002C7392">
            <w:t>Table of Contents</w:t>
          </w:r>
        </w:p>
        <w:p w14:paraId="703D75BB" w14:textId="504803A9" w:rsidR="00652344" w:rsidRPr="00086C0E" w:rsidRDefault="00652344" w:rsidP="00652344">
          <w:pPr>
            <w:pStyle w:val="TOC1"/>
            <w:ind w:firstLine="0"/>
            <w:jc w:val="both"/>
            <w:rPr>
              <w:rFonts w:eastAsiaTheme="minorEastAsia" w:cs="Times New Roman"/>
              <w:b w:val="0"/>
              <w:noProof/>
              <w:sz w:val="28"/>
              <w:szCs w:val="28"/>
              <w:lang w:eastAsia="en-GB"/>
            </w:rPr>
          </w:pPr>
          <w:r w:rsidRPr="00086C0E">
            <w:rPr>
              <w:rFonts w:cs="Times New Roman"/>
              <w:b w:val="0"/>
              <w:noProof/>
              <w:sz w:val="28"/>
              <w:szCs w:val="28"/>
            </w:rPr>
            <w:t xml:space="preserve">  </w:t>
          </w:r>
          <w:r w:rsidR="00A203DB" w:rsidRPr="00086C0E">
            <w:rPr>
              <w:rFonts w:cs="Times New Roman"/>
              <w:b w:val="0"/>
              <w:noProof/>
              <w:sz w:val="28"/>
              <w:szCs w:val="28"/>
            </w:rPr>
            <w:t xml:space="preserve"> </w:t>
          </w:r>
          <w:r w:rsidR="009C3A29" w:rsidRPr="00086C0E">
            <w:rPr>
              <w:rFonts w:cs="Times New Roman"/>
              <w:b w:val="0"/>
              <w:noProof/>
              <w:sz w:val="28"/>
              <w:szCs w:val="28"/>
            </w:rPr>
            <w:fldChar w:fldCharType="begin"/>
          </w:r>
          <w:r w:rsidR="009C3A29" w:rsidRPr="00086C0E">
            <w:rPr>
              <w:rFonts w:cs="Times New Roman"/>
              <w:b w:val="0"/>
              <w:noProof/>
              <w:sz w:val="28"/>
              <w:szCs w:val="28"/>
            </w:rPr>
            <w:instrText xml:space="preserve"> TOC \o "1-3" \h \z \u </w:instrText>
          </w:r>
          <w:r w:rsidR="009C3A29" w:rsidRPr="00086C0E">
            <w:rPr>
              <w:rFonts w:cs="Times New Roman"/>
              <w:b w:val="0"/>
              <w:noProof/>
              <w:sz w:val="28"/>
              <w:szCs w:val="28"/>
            </w:rPr>
            <w:fldChar w:fldCharType="separate"/>
          </w:r>
          <w:hyperlink w:anchor="_Toc101715408" w:history="1">
            <w:r w:rsidRPr="00086C0E">
              <w:rPr>
                <w:rStyle w:val="Hyperlink"/>
                <w:rFonts w:cs="Times New Roman"/>
                <w:b w:val="0"/>
                <w:noProof/>
                <w:sz w:val="28"/>
                <w:szCs w:val="28"/>
              </w:rPr>
              <w:t>Introduction</w:t>
            </w:r>
            <w:r w:rsidRPr="00086C0E">
              <w:rPr>
                <w:rFonts w:cs="Times New Roman"/>
                <w:b w:val="0"/>
                <w:noProof/>
                <w:webHidden/>
                <w:sz w:val="28"/>
                <w:szCs w:val="28"/>
              </w:rPr>
              <w:tab/>
            </w:r>
            <w:r w:rsidRPr="00086C0E">
              <w:rPr>
                <w:rFonts w:cs="Times New Roman"/>
                <w:b w:val="0"/>
                <w:noProof/>
                <w:webHidden/>
                <w:sz w:val="28"/>
                <w:szCs w:val="28"/>
              </w:rPr>
              <w:fldChar w:fldCharType="begin"/>
            </w:r>
            <w:r w:rsidRPr="00086C0E">
              <w:rPr>
                <w:rFonts w:cs="Times New Roman"/>
                <w:b w:val="0"/>
                <w:noProof/>
                <w:webHidden/>
                <w:sz w:val="28"/>
                <w:szCs w:val="28"/>
              </w:rPr>
              <w:instrText xml:space="preserve"> PAGEREF _Toc101715408 \h </w:instrText>
            </w:r>
            <w:r w:rsidRPr="00086C0E">
              <w:rPr>
                <w:rFonts w:cs="Times New Roman"/>
                <w:b w:val="0"/>
                <w:noProof/>
                <w:webHidden/>
                <w:sz w:val="28"/>
                <w:szCs w:val="28"/>
              </w:rPr>
            </w:r>
            <w:r w:rsidRPr="00086C0E">
              <w:rPr>
                <w:rFonts w:cs="Times New Roman"/>
                <w:b w:val="0"/>
                <w:noProof/>
                <w:webHidden/>
                <w:sz w:val="28"/>
                <w:szCs w:val="28"/>
              </w:rPr>
              <w:fldChar w:fldCharType="separate"/>
            </w:r>
            <w:r w:rsidRPr="00086C0E">
              <w:rPr>
                <w:rFonts w:cs="Times New Roman"/>
                <w:b w:val="0"/>
                <w:noProof/>
                <w:webHidden/>
                <w:sz w:val="28"/>
                <w:szCs w:val="28"/>
              </w:rPr>
              <w:t>3</w:t>
            </w:r>
            <w:r w:rsidRPr="00086C0E">
              <w:rPr>
                <w:rFonts w:cs="Times New Roman"/>
                <w:b w:val="0"/>
                <w:noProof/>
                <w:webHidden/>
                <w:sz w:val="28"/>
                <w:szCs w:val="28"/>
              </w:rPr>
              <w:fldChar w:fldCharType="end"/>
            </w:r>
          </w:hyperlink>
        </w:p>
        <w:p w14:paraId="5AAD1964" w14:textId="2D97FD1C" w:rsidR="00652344" w:rsidRPr="00086C0E" w:rsidRDefault="00652344" w:rsidP="00652344">
          <w:pPr>
            <w:pStyle w:val="TOC1"/>
            <w:ind w:firstLine="0"/>
            <w:jc w:val="both"/>
            <w:rPr>
              <w:rFonts w:eastAsiaTheme="minorEastAsia" w:cs="Times New Roman"/>
              <w:b w:val="0"/>
              <w:noProof/>
              <w:sz w:val="28"/>
              <w:szCs w:val="28"/>
              <w:lang w:eastAsia="en-GB"/>
            </w:rPr>
          </w:pPr>
          <w:r w:rsidRPr="00086C0E">
            <w:rPr>
              <w:rStyle w:val="Hyperlink"/>
              <w:rFonts w:cs="Times New Roman"/>
              <w:b w:val="0"/>
              <w:noProof/>
              <w:sz w:val="28"/>
              <w:szCs w:val="28"/>
              <w:u w:val="none"/>
            </w:rPr>
            <w:t xml:space="preserve">   </w:t>
          </w:r>
          <w:hyperlink w:anchor="_Toc101715410" w:history="1">
            <w:r w:rsidRPr="00086C0E">
              <w:rPr>
                <w:rStyle w:val="Hyperlink"/>
                <w:rFonts w:cs="Times New Roman"/>
                <w:b w:val="0"/>
                <w:noProof/>
                <w:sz w:val="28"/>
                <w:szCs w:val="28"/>
              </w:rPr>
              <w:t xml:space="preserve">Labour market conditions in UK </w:t>
            </w:r>
            <w:r w:rsidR="00A203DB" w:rsidRPr="00086C0E">
              <w:rPr>
                <w:rStyle w:val="Hyperlink"/>
                <w:rFonts w:cs="Times New Roman"/>
                <w:b w:val="0"/>
                <w:noProof/>
                <w:sz w:val="28"/>
                <w:szCs w:val="28"/>
              </w:rPr>
              <w:t>post-BREXIT</w:t>
            </w:r>
            <w:r w:rsidRPr="00086C0E">
              <w:rPr>
                <w:rFonts w:cs="Times New Roman"/>
                <w:b w:val="0"/>
                <w:noProof/>
                <w:webHidden/>
                <w:sz w:val="28"/>
                <w:szCs w:val="28"/>
              </w:rPr>
              <w:tab/>
            </w:r>
            <w:r w:rsidRPr="00086C0E">
              <w:rPr>
                <w:rFonts w:cs="Times New Roman"/>
                <w:b w:val="0"/>
                <w:noProof/>
                <w:webHidden/>
                <w:sz w:val="28"/>
                <w:szCs w:val="28"/>
              </w:rPr>
              <w:fldChar w:fldCharType="begin"/>
            </w:r>
            <w:r w:rsidRPr="00086C0E">
              <w:rPr>
                <w:rFonts w:cs="Times New Roman"/>
                <w:b w:val="0"/>
                <w:noProof/>
                <w:webHidden/>
                <w:sz w:val="28"/>
                <w:szCs w:val="28"/>
              </w:rPr>
              <w:instrText xml:space="preserve"> PAGEREF _Toc101715410 \h </w:instrText>
            </w:r>
            <w:r w:rsidRPr="00086C0E">
              <w:rPr>
                <w:rFonts w:cs="Times New Roman"/>
                <w:b w:val="0"/>
                <w:noProof/>
                <w:webHidden/>
                <w:sz w:val="28"/>
                <w:szCs w:val="28"/>
              </w:rPr>
            </w:r>
            <w:r w:rsidRPr="00086C0E">
              <w:rPr>
                <w:rFonts w:cs="Times New Roman"/>
                <w:b w:val="0"/>
                <w:noProof/>
                <w:webHidden/>
                <w:sz w:val="28"/>
                <w:szCs w:val="28"/>
              </w:rPr>
              <w:fldChar w:fldCharType="separate"/>
            </w:r>
            <w:r w:rsidRPr="00086C0E">
              <w:rPr>
                <w:rFonts w:cs="Times New Roman"/>
                <w:b w:val="0"/>
                <w:noProof/>
                <w:webHidden/>
                <w:sz w:val="28"/>
                <w:szCs w:val="28"/>
              </w:rPr>
              <w:t>4</w:t>
            </w:r>
            <w:r w:rsidRPr="00086C0E">
              <w:rPr>
                <w:rFonts w:cs="Times New Roman"/>
                <w:b w:val="0"/>
                <w:noProof/>
                <w:webHidden/>
                <w:sz w:val="28"/>
                <w:szCs w:val="28"/>
              </w:rPr>
              <w:fldChar w:fldCharType="end"/>
            </w:r>
          </w:hyperlink>
        </w:p>
        <w:p w14:paraId="3DB3FC7A" w14:textId="2B7907BC" w:rsidR="00652344" w:rsidRPr="00086C0E" w:rsidRDefault="00652344" w:rsidP="00652344">
          <w:pPr>
            <w:pStyle w:val="TOC1"/>
            <w:ind w:firstLine="0"/>
            <w:jc w:val="both"/>
            <w:rPr>
              <w:rFonts w:eastAsiaTheme="minorEastAsia" w:cs="Times New Roman"/>
              <w:b w:val="0"/>
              <w:noProof/>
              <w:sz w:val="28"/>
              <w:szCs w:val="28"/>
              <w:lang w:eastAsia="en-GB"/>
            </w:rPr>
          </w:pPr>
          <w:r w:rsidRPr="00086C0E">
            <w:rPr>
              <w:rStyle w:val="Hyperlink"/>
              <w:rFonts w:cs="Times New Roman"/>
              <w:b w:val="0"/>
              <w:noProof/>
              <w:sz w:val="28"/>
              <w:szCs w:val="28"/>
              <w:u w:val="none"/>
            </w:rPr>
            <w:t xml:space="preserve">    </w:t>
          </w:r>
          <w:hyperlink w:anchor="_Toc101715411" w:history="1">
            <w:r w:rsidRPr="00086C0E">
              <w:rPr>
                <w:rStyle w:val="Hyperlink"/>
                <w:rFonts w:cs="Times New Roman"/>
                <w:b w:val="0"/>
                <w:noProof/>
                <w:sz w:val="28"/>
                <w:szCs w:val="28"/>
              </w:rPr>
              <w:t>Proposed Human Resourcing strategies in the current scenario</w:t>
            </w:r>
            <w:r w:rsidRPr="00086C0E">
              <w:rPr>
                <w:rFonts w:cs="Times New Roman"/>
                <w:b w:val="0"/>
                <w:noProof/>
                <w:webHidden/>
                <w:sz w:val="28"/>
                <w:szCs w:val="28"/>
              </w:rPr>
              <w:tab/>
            </w:r>
            <w:r w:rsidRPr="00086C0E">
              <w:rPr>
                <w:rFonts w:cs="Times New Roman"/>
                <w:b w:val="0"/>
                <w:noProof/>
                <w:webHidden/>
                <w:sz w:val="28"/>
                <w:szCs w:val="28"/>
              </w:rPr>
              <w:fldChar w:fldCharType="begin"/>
            </w:r>
            <w:r w:rsidRPr="00086C0E">
              <w:rPr>
                <w:rFonts w:cs="Times New Roman"/>
                <w:b w:val="0"/>
                <w:noProof/>
                <w:webHidden/>
                <w:sz w:val="28"/>
                <w:szCs w:val="28"/>
              </w:rPr>
              <w:instrText xml:space="preserve"> PAGEREF _Toc101715411 \h </w:instrText>
            </w:r>
            <w:r w:rsidRPr="00086C0E">
              <w:rPr>
                <w:rFonts w:cs="Times New Roman"/>
                <w:b w:val="0"/>
                <w:noProof/>
                <w:webHidden/>
                <w:sz w:val="28"/>
                <w:szCs w:val="28"/>
              </w:rPr>
            </w:r>
            <w:r w:rsidRPr="00086C0E">
              <w:rPr>
                <w:rFonts w:cs="Times New Roman"/>
                <w:b w:val="0"/>
                <w:noProof/>
                <w:webHidden/>
                <w:sz w:val="28"/>
                <w:szCs w:val="28"/>
              </w:rPr>
              <w:fldChar w:fldCharType="separate"/>
            </w:r>
            <w:r w:rsidRPr="00086C0E">
              <w:rPr>
                <w:rFonts w:cs="Times New Roman"/>
                <w:b w:val="0"/>
                <w:noProof/>
                <w:webHidden/>
                <w:sz w:val="28"/>
                <w:szCs w:val="28"/>
              </w:rPr>
              <w:t>5</w:t>
            </w:r>
            <w:r w:rsidRPr="00086C0E">
              <w:rPr>
                <w:rFonts w:cs="Times New Roman"/>
                <w:b w:val="0"/>
                <w:noProof/>
                <w:webHidden/>
                <w:sz w:val="28"/>
                <w:szCs w:val="28"/>
              </w:rPr>
              <w:fldChar w:fldCharType="end"/>
            </w:r>
          </w:hyperlink>
        </w:p>
        <w:p w14:paraId="3CE9AFE2" w14:textId="71D20C2B" w:rsidR="00652344" w:rsidRPr="00086C0E" w:rsidRDefault="00652344" w:rsidP="00652344">
          <w:pPr>
            <w:pStyle w:val="TOC2"/>
            <w:tabs>
              <w:tab w:val="right" w:leader="dot" w:pos="9016"/>
            </w:tabs>
            <w:ind w:left="0" w:firstLine="0"/>
            <w:rPr>
              <w:rFonts w:eastAsiaTheme="minorEastAsia" w:cs="Times New Roman"/>
              <w:noProof/>
              <w:sz w:val="28"/>
              <w:szCs w:val="28"/>
              <w:lang w:eastAsia="en-GB"/>
            </w:rPr>
          </w:pPr>
          <w:r w:rsidRPr="00086C0E">
            <w:rPr>
              <w:rStyle w:val="Hyperlink"/>
              <w:rFonts w:cs="Times New Roman"/>
              <w:noProof/>
              <w:sz w:val="28"/>
              <w:szCs w:val="28"/>
              <w:u w:val="none"/>
            </w:rPr>
            <w:t xml:space="preserve">    </w:t>
          </w:r>
          <w:hyperlink w:anchor="_Toc101715412" w:history="1">
            <w:r w:rsidRPr="00086C0E">
              <w:rPr>
                <w:rStyle w:val="Hyperlink"/>
                <w:rFonts w:eastAsia="Times New Roman" w:cs="Times New Roman"/>
                <w:noProof/>
                <w:sz w:val="28"/>
                <w:szCs w:val="28"/>
                <w:lang w:eastAsia="en-GB"/>
              </w:rPr>
              <w:t>Scenario Planning:</w:t>
            </w:r>
            <w:r w:rsidRPr="00086C0E">
              <w:rPr>
                <w:rFonts w:cs="Times New Roman"/>
                <w:noProof/>
                <w:webHidden/>
                <w:sz w:val="28"/>
                <w:szCs w:val="28"/>
              </w:rPr>
              <w:tab/>
            </w:r>
            <w:r w:rsidRPr="00086C0E">
              <w:rPr>
                <w:rFonts w:cs="Times New Roman"/>
                <w:noProof/>
                <w:webHidden/>
                <w:sz w:val="28"/>
                <w:szCs w:val="28"/>
              </w:rPr>
              <w:fldChar w:fldCharType="begin"/>
            </w:r>
            <w:r w:rsidRPr="00086C0E">
              <w:rPr>
                <w:rFonts w:cs="Times New Roman"/>
                <w:noProof/>
                <w:webHidden/>
                <w:sz w:val="28"/>
                <w:szCs w:val="28"/>
              </w:rPr>
              <w:instrText xml:space="preserve"> PAGEREF _Toc101715412 \h </w:instrText>
            </w:r>
            <w:r w:rsidRPr="00086C0E">
              <w:rPr>
                <w:rFonts w:cs="Times New Roman"/>
                <w:noProof/>
                <w:webHidden/>
                <w:sz w:val="28"/>
                <w:szCs w:val="28"/>
              </w:rPr>
            </w:r>
            <w:r w:rsidRPr="00086C0E">
              <w:rPr>
                <w:rFonts w:cs="Times New Roman"/>
                <w:noProof/>
                <w:webHidden/>
                <w:sz w:val="28"/>
                <w:szCs w:val="28"/>
              </w:rPr>
              <w:fldChar w:fldCharType="separate"/>
            </w:r>
            <w:r w:rsidRPr="00086C0E">
              <w:rPr>
                <w:rFonts w:cs="Times New Roman"/>
                <w:noProof/>
                <w:webHidden/>
                <w:sz w:val="28"/>
                <w:szCs w:val="28"/>
              </w:rPr>
              <w:t>6</w:t>
            </w:r>
            <w:r w:rsidRPr="00086C0E">
              <w:rPr>
                <w:rFonts w:cs="Times New Roman"/>
                <w:noProof/>
                <w:webHidden/>
                <w:sz w:val="28"/>
                <w:szCs w:val="28"/>
              </w:rPr>
              <w:fldChar w:fldCharType="end"/>
            </w:r>
          </w:hyperlink>
        </w:p>
        <w:p w14:paraId="6C0D4997" w14:textId="3AB21570" w:rsidR="00652344" w:rsidRPr="00086C0E" w:rsidRDefault="00652344" w:rsidP="00652344">
          <w:pPr>
            <w:pStyle w:val="TOC2"/>
            <w:tabs>
              <w:tab w:val="right" w:leader="dot" w:pos="9016"/>
            </w:tabs>
            <w:ind w:left="0" w:firstLine="0"/>
            <w:rPr>
              <w:rFonts w:eastAsiaTheme="minorEastAsia" w:cs="Times New Roman"/>
              <w:noProof/>
              <w:sz w:val="28"/>
              <w:szCs w:val="28"/>
              <w:lang w:eastAsia="en-GB"/>
            </w:rPr>
          </w:pPr>
          <w:r w:rsidRPr="00086C0E">
            <w:rPr>
              <w:rStyle w:val="Hyperlink"/>
              <w:rFonts w:cs="Times New Roman"/>
              <w:noProof/>
              <w:sz w:val="28"/>
              <w:szCs w:val="28"/>
              <w:u w:val="none"/>
            </w:rPr>
            <w:t xml:space="preserve">    </w:t>
          </w:r>
          <w:hyperlink w:anchor="_Toc101715413" w:history="1">
            <w:r w:rsidRPr="00086C0E">
              <w:rPr>
                <w:rStyle w:val="Hyperlink"/>
                <w:rFonts w:eastAsia="Times New Roman" w:cs="Times New Roman"/>
                <w:noProof/>
                <w:sz w:val="28"/>
                <w:szCs w:val="28"/>
                <w:lang w:eastAsia="en-GB"/>
              </w:rPr>
              <w:t>Creating a sense of belonging to the organization</w:t>
            </w:r>
            <w:r w:rsidRPr="00086C0E">
              <w:rPr>
                <w:rFonts w:cs="Times New Roman"/>
                <w:noProof/>
                <w:webHidden/>
                <w:sz w:val="28"/>
                <w:szCs w:val="28"/>
              </w:rPr>
              <w:tab/>
            </w:r>
            <w:r w:rsidRPr="00086C0E">
              <w:rPr>
                <w:rFonts w:cs="Times New Roman"/>
                <w:noProof/>
                <w:webHidden/>
                <w:sz w:val="28"/>
                <w:szCs w:val="28"/>
              </w:rPr>
              <w:fldChar w:fldCharType="begin"/>
            </w:r>
            <w:r w:rsidRPr="00086C0E">
              <w:rPr>
                <w:rFonts w:cs="Times New Roman"/>
                <w:noProof/>
                <w:webHidden/>
                <w:sz w:val="28"/>
                <w:szCs w:val="28"/>
              </w:rPr>
              <w:instrText xml:space="preserve"> PAGEREF _Toc101715413 \h </w:instrText>
            </w:r>
            <w:r w:rsidRPr="00086C0E">
              <w:rPr>
                <w:rFonts w:cs="Times New Roman"/>
                <w:noProof/>
                <w:webHidden/>
                <w:sz w:val="28"/>
                <w:szCs w:val="28"/>
              </w:rPr>
            </w:r>
            <w:r w:rsidRPr="00086C0E">
              <w:rPr>
                <w:rFonts w:cs="Times New Roman"/>
                <w:noProof/>
                <w:webHidden/>
                <w:sz w:val="28"/>
                <w:szCs w:val="28"/>
              </w:rPr>
              <w:fldChar w:fldCharType="separate"/>
            </w:r>
            <w:r w:rsidRPr="00086C0E">
              <w:rPr>
                <w:rFonts w:cs="Times New Roman"/>
                <w:noProof/>
                <w:webHidden/>
                <w:sz w:val="28"/>
                <w:szCs w:val="28"/>
              </w:rPr>
              <w:t>6</w:t>
            </w:r>
            <w:r w:rsidRPr="00086C0E">
              <w:rPr>
                <w:rFonts w:cs="Times New Roman"/>
                <w:noProof/>
                <w:webHidden/>
                <w:sz w:val="28"/>
                <w:szCs w:val="28"/>
              </w:rPr>
              <w:fldChar w:fldCharType="end"/>
            </w:r>
          </w:hyperlink>
        </w:p>
        <w:p w14:paraId="54CD138D" w14:textId="4D304E98" w:rsidR="00652344" w:rsidRPr="00086C0E" w:rsidRDefault="00652344" w:rsidP="00652344">
          <w:pPr>
            <w:pStyle w:val="TOC2"/>
            <w:tabs>
              <w:tab w:val="right" w:leader="dot" w:pos="9016"/>
            </w:tabs>
            <w:ind w:left="0" w:firstLine="0"/>
            <w:rPr>
              <w:rFonts w:eastAsiaTheme="minorEastAsia" w:cs="Times New Roman"/>
              <w:noProof/>
              <w:sz w:val="28"/>
              <w:szCs w:val="28"/>
              <w:lang w:eastAsia="en-GB"/>
            </w:rPr>
          </w:pPr>
          <w:r w:rsidRPr="00086C0E">
            <w:rPr>
              <w:rStyle w:val="Hyperlink"/>
              <w:rFonts w:cs="Times New Roman"/>
              <w:noProof/>
              <w:sz w:val="28"/>
              <w:szCs w:val="28"/>
              <w:u w:val="none"/>
            </w:rPr>
            <w:t xml:space="preserve">    </w:t>
          </w:r>
          <w:hyperlink w:anchor="_Toc101715414" w:history="1">
            <w:r w:rsidRPr="00086C0E">
              <w:rPr>
                <w:rStyle w:val="Hyperlink"/>
                <w:rFonts w:eastAsia="Times New Roman" w:cs="Times New Roman"/>
                <w:noProof/>
                <w:sz w:val="28"/>
                <w:szCs w:val="28"/>
                <w:lang w:eastAsia="en-GB"/>
              </w:rPr>
              <w:t>Reducing stress</w:t>
            </w:r>
            <w:r w:rsidRPr="00086C0E">
              <w:rPr>
                <w:rFonts w:cs="Times New Roman"/>
                <w:noProof/>
                <w:webHidden/>
                <w:sz w:val="28"/>
                <w:szCs w:val="28"/>
              </w:rPr>
              <w:tab/>
            </w:r>
            <w:r w:rsidRPr="00086C0E">
              <w:rPr>
                <w:rFonts w:cs="Times New Roman"/>
                <w:noProof/>
                <w:webHidden/>
                <w:sz w:val="28"/>
                <w:szCs w:val="28"/>
              </w:rPr>
              <w:fldChar w:fldCharType="begin"/>
            </w:r>
            <w:r w:rsidRPr="00086C0E">
              <w:rPr>
                <w:rFonts w:cs="Times New Roman"/>
                <w:noProof/>
                <w:webHidden/>
                <w:sz w:val="28"/>
                <w:szCs w:val="28"/>
              </w:rPr>
              <w:instrText xml:space="preserve"> PAGEREF _Toc101715414 \h </w:instrText>
            </w:r>
            <w:r w:rsidRPr="00086C0E">
              <w:rPr>
                <w:rFonts w:cs="Times New Roman"/>
                <w:noProof/>
                <w:webHidden/>
                <w:sz w:val="28"/>
                <w:szCs w:val="28"/>
              </w:rPr>
            </w:r>
            <w:r w:rsidRPr="00086C0E">
              <w:rPr>
                <w:rFonts w:cs="Times New Roman"/>
                <w:noProof/>
                <w:webHidden/>
                <w:sz w:val="28"/>
                <w:szCs w:val="28"/>
              </w:rPr>
              <w:fldChar w:fldCharType="separate"/>
            </w:r>
            <w:r w:rsidRPr="00086C0E">
              <w:rPr>
                <w:rFonts w:cs="Times New Roman"/>
                <w:noProof/>
                <w:webHidden/>
                <w:sz w:val="28"/>
                <w:szCs w:val="28"/>
              </w:rPr>
              <w:t>6</w:t>
            </w:r>
            <w:r w:rsidRPr="00086C0E">
              <w:rPr>
                <w:rFonts w:cs="Times New Roman"/>
                <w:noProof/>
                <w:webHidden/>
                <w:sz w:val="28"/>
                <w:szCs w:val="28"/>
              </w:rPr>
              <w:fldChar w:fldCharType="end"/>
            </w:r>
          </w:hyperlink>
        </w:p>
        <w:p w14:paraId="5A73DF10" w14:textId="77777777" w:rsidR="00652344" w:rsidRPr="00086C0E" w:rsidRDefault="004A2196" w:rsidP="00652344">
          <w:pPr>
            <w:pStyle w:val="TOC2"/>
            <w:tabs>
              <w:tab w:val="right" w:leader="dot" w:pos="9016"/>
            </w:tabs>
            <w:ind w:firstLine="0"/>
            <w:rPr>
              <w:rFonts w:eastAsiaTheme="minorEastAsia" w:cs="Times New Roman"/>
              <w:noProof/>
              <w:sz w:val="28"/>
              <w:szCs w:val="28"/>
              <w:lang w:eastAsia="en-GB"/>
            </w:rPr>
          </w:pPr>
          <w:hyperlink w:anchor="_Toc101715415" w:history="1">
            <w:r w:rsidR="00652344" w:rsidRPr="00086C0E">
              <w:rPr>
                <w:rStyle w:val="Hyperlink"/>
                <w:rFonts w:eastAsia="Times New Roman" w:cs="Times New Roman"/>
                <w:noProof/>
                <w:sz w:val="28"/>
                <w:szCs w:val="28"/>
                <w:lang w:eastAsia="en-GB"/>
              </w:rPr>
              <w:t>Creating social distancing and health-related measures to optimise the work environment.</w:t>
            </w:r>
            <w:r w:rsidR="00652344" w:rsidRPr="00086C0E">
              <w:rPr>
                <w:rFonts w:cs="Times New Roman"/>
                <w:noProof/>
                <w:webHidden/>
                <w:sz w:val="28"/>
                <w:szCs w:val="28"/>
              </w:rPr>
              <w:tab/>
            </w:r>
            <w:r w:rsidR="00652344" w:rsidRPr="00086C0E">
              <w:rPr>
                <w:rFonts w:cs="Times New Roman"/>
                <w:noProof/>
                <w:webHidden/>
                <w:sz w:val="28"/>
                <w:szCs w:val="28"/>
              </w:rPr>
              <w:fldChar w:fldCharType="begin"/>
            </w:r>
            <w:r w:rsidR="00652344" w:rsidRPr="00086C0E">
              <w:rPr>
                <w:rFonts w:cs="Times New Roman"/>
                <w:noProof/>
                <w:webHidden/>
                <w:sz w:val="28"/>
                <w:szCs w:val="28"/>
              </w:rPr>
              <w:instrText xml:space="preserve"> PAGEREF _Toc101715415 \h </w:instrText>
            </w:r>
            <w:r w:rsidR="00652344" w:rsidRPr="00086C0E">
              <w:rPr>
                <w:rFonts w:cs="Times New Roman"/>
                <w:noProof/>
                <w:webHidden/>
                <w:sz w:val="28"/>
                <w:szCs w:val="28"/>
              </w:rPr>
            </w:r>
            <w:r w:rsidR="00652344" w:rsidRPr="00086C0E">
              <w:rPr>
                <w:rFonts w:cs="Times New Roman"/>
                <w:noProof/>
                <w:webHidden/>
                <w:sz w:val="28"/>
                <w:szCs w:val="28"/>
              </w:rPr>
              <w:fldChar w:fldCharType="separate"/>
            </w:r>
            <w:r w:rsidR="00652344" w:rsidRPr="00086C0E">
              <w:rPr>
                <w:rFonts w:cs="Times New Roman"/>
                <w:noProof/>
                <w:webHidden/>
                <w:sz w:val="28"/>
                <w:szCs w:val="28"/>
              </w:rPr>
              <w:t>6</w:t>
            </w:r>
            <w:r w:rsidR="00652344" w:rsidRPr="00086C0E">
              <w:rPr>
                <w:rFonts w:cs="Times New Roman"/>
                <w:noProof/>
                <w:webHidden/>
                <w:sz w:val="28"/>
                <w:szCs w:val="28"/>
              </w:rPr>
              <w:fldChar w:fldCharType="end"/>
            </w:r>
          </w:hyperlink>
        </w:p>
        <w:p w14:paraId="2A4156A9" w14:textId="192868C2" w:rsidR="00652344" w:rsidRPr="00086C0E" w:rsidRDefault="00A203DB" w:rsidP="00A203DB">
          <w:pPr>
            <w:pStyle w:val="TOC1"/>
            <w:ind w:firstLine="0"/>
            <w:jc w:val="both"/>
            <w:rPr>
              <w:rFonts w:eastAsiaTheme="minorEastAsia" w:cs="Times New Roman"/>
              <w:b w:val="0"/>
              <w:noProof/>
              <w:sz w:val="28"/>
              <w:szCs w:val="28"/>
              <w:lang w:eastAsia="en-GB"/>
            </w:rPr>
          </w:pPr>
          <w:r w:rsidRPr="00086C0E">
            <w:rPr>
              <w:rStyle w:val="Hyperlink"/>
              <w:rFonts w:cs="Times New Roman"/>
              <w:b w:val="0"/>
              <w:noProof/>
              <w:sz w:val="28"/>
              <w:szCs w:val="28"/>
              <w:u w:val="none"/>
            </w:rPr>
            <w:t xml:space="preserve">    </w:t>
          </w:r>
          <w:hyperlink w:anchor="_Toc101715416" w:history="1">
            <w:r w:rsidR="00652344" w:rsidRPr="00086C0E">
              <w:rPr>
                <w:rStyle w:val="Hyperlink"/>
                <w:rFonts w:cs="Times New Roman"/>
                <w:b w:val="0"/>
                <w:noProof/>
                <w:sz w:val="28"/>
                <w:szCs w:val="28"/>
              </w:rPr>
              <w:t>Implementation of these strategies</w:t>
            </w:r>
            <w:r w:rsidR="00652344" w:rsidRPr="00086C0E">
              <w:rPr>
                <w:rFonts w:cs="Times New Roman"/>
                <w:b w:val="0"/>
                <w:noProof/>
                <w:webHidden/>
                <w:sz w:val="28"/>
                <w:szCs w:val="28"/>
              </w:rPr>
              <w:tab/>
            </w:r>
            <w:r w:rsidR="00652344" w:rsidRPr="00086C0E">
              <w:rPr>
                <w:rFonts w:cs="Times New Roman"/>
                <w:b w:val="0"/>
                <w:noProof/>
                <w:webHidden/>
                <w:sz w:val="28"/>
                <w:szCs w:val="28"/>
              </w:rPr>
              <w:fldChar w:fldCharType="begin"/>
            </w:r>
            <w:r w:rsidR="00652344" w:rsidRPr="00086C0E">
              <w:rPr>
                <w:rFonts w:cs="Times New Roman"/>
                <w:b w:val="0"/>
                <w:noProof/>
                <w:webHidden/>
                <w:sz w:val="28"/>
                <w:szCs w:val="28"/>
              </w:rPr>
              <w:instrText xml:space="preserve"> PAGEREF _Toc101715416 \h </w:instrText>
            </w:r>
            <w:r w:rsidR="00652344" w:rsidRPr="00086C0E">
              <w:rPr>
                <w:rFonts w:cs="Times New Roman"/>
                <w:b w:val="0"/>
                <w:noProof/>
                <w:webHidden/>
                <w:sz w:val="28"/>
                <w:szCs w:val="28"/>
              </w:rPr>
            </w:r>
            <w:r w:rsidR="00652344" w:rsidRPr="00086C0E">
              <w:rPr>
                <w:rFonts w:cs="Times New Roman"/>
                <w:b w:val="0"/>
                <w:noProof/>
                <w:webHidden/>
                <w:sz w:val="28"/>
                <w:szCs w:val="28"/>
              </w:rPr>
              <w:fldChar w:fldCharType="separate"/>
            </w:r>
            <w:r w:rsidR="00652344" w:rsidRPr="00086C0E">
              <w:rPr>
                <w:rFonts w:cs="Times New Roman"/>
                <w:b w:val="0"/>
                <w:noProof/>
                <w:webHidden/>
                <w:sz w:val="28"/>
                <w:szCs w:val="28"/>
              </w:rPr>
              <w:t>7</w:t>
            </w:r>
            <w:r w:rsidR="00652344" w:rsidRPr="00086C0E">
              <w:rPr>
                <w:rFonts w:cs="Times New Roman"/>
                <w:b w:val="0"/>
                <w:noProof/>
                <w:webHidden/>
                <w:sz w:val="28"/>
                <w:szCs w:val="28"/>
              </w:rPr>
              <w:fldChar w:fldCharType="end"/>
            </w:r>
          </w:hyperlink>
        </w:p>
        <w:p w14:paraId="27A64FD0" w14:textId="666B3196" w:rsidR="00652344" w:rsidRDefault="00A203DB" w:rsidP="00A203DB">
          <w:pPr>
            <w:pStyle w:val="TOC1"/>
            <w:ind w:firstLine="0"/>
            <w:jc w:val="both"/>
            <w:rPr>
              <w:rStyle w:val="Hyperlink"/>
              <w:rFonts w:cs="Times New Roman"/>
              <w:b w:val="0"/>
              <w:noProof/>
              <w:sz w:val="28"/>
              <w:szCs w:val="28"/>
            </w:rPr>
          </w:pPr>
          <w:r w:rsidRPr="00086C0E">
            <w:rPr>
              <w:rStyle w:val="Hyperlink"/>
              <w:rFonts w:cs="Times New Roman"/>
              <w:b w:val="0"/>
              <w:noProof/>
              <w:sz w:val="28"/>
              <w:szCs w:val="28"/>
              <w:u w:val="none"/>
            </w:rPr>
            <w:t xml:space="preserve">    </w:t>
          </w:r>
          <w:hyperlink w:anchor="_Toc101715417" w:history="1">
            <w:r w:rsidR="00652344" w:rsidRPr="00086C0E">
              <w:rPr>
                <w:rStyle w:val="Hyperlink"/>
                <w:rFonts w:cs="Times New Roman"/>
                <w:b w:val="0"/>
                <w:noProof/>
                <w:sz w:val="28"/>
                <w:szCs w:val="28"/>
              </w:rPr>
              <w:t>Conclusion</w:t>
            </w:r>
            <w:r w:rsidR="00652344" w:rsidRPr="00086C0E">
              <w:rPr>
                <w:rFonts w:cs="Times New Roman"/>
                <w:b w:val="0"/>
                <w:noProof/>
                <w:webHidden/>
                <w:sz w:val="28"/>
                <w:szCs w:val="28"/>
              </w:rPr>
              <w:tab/>
            </w:r>
            <w:r w:rsidR="00652344" w:rsidRPr="00086C0E">
              <w:rPr>
                <w:rFonts w:cs="Times New Roman"/>
                <w:b w:val="0"/>
                <w:noProof/>
                <w:webHidden/>
                <w:sz w:val="28"/>
                <w:szCs w:val="28"/>
              </w:rPr>
              <w:fldChar w:fldCharType="begin"/>
            </w:r>
            <w:r w:rsidR="00652344" w:rsidRPr="00086C0E">
              <w:rPr>
                <w:rFonts w:cs="Times New Roman"/>
                <w:b w:val="0"/>
                <w:noProof/>
                <w:webHidden/>
                <w:sz w:val="28"/>
                <w:szCs w:val="28"/>
              </w:rPr>
              <w:instrText xml:space="preserve"> PAGEREF _Toc101715417 \h </w:instrText>
            </w:r>
            <w:r w:rsidR="00652344" w:rsidRPr="00086C0E">
              <w:rPr>
                <w:rFonts w:cs="Times New Roman"/>
                <w:b w:val="0"/>
                <w:noProof/>
                <w:webHidden/>
                <w:sz w:val="28"/>
                <w:szCs w:val="28"/>
              </w:rPr>
            </w:r>
            <w:r w:rsidR="00652344" w:rsidRPr="00086C0E">
              <w:rPr>
                <w:rFonts w:cs="Times New Roman"/>
                <w:b w:val="0"/>
                <w:noProof/>
                <w:webHidden/>
                <w:sz w:val="28"/>
                <w:szCs w:val="28"/>
              </w:rPr>
              <w:fldChar w:fldCharType="separate"/>
            </w:r>
            <w:r w:rsidR="00652344" w:rsidRPr="00086C0E">
              <w:rPr>
                <w:rFonts w:cs="Times New Roman"/>
                <w:b w:val="0"/>
                <w:noProof/>
                <w:webHidden/>
                <w:sz w:val="28"/>
                <w:szCs w:val="28"/>
              </w:rPr>
              <w:t>8</w:t>
            </w:r>
            <w:r w:rsidR="00652344" w:rsidRPr="00086C0E">
              <w:rPr>
                <w:rFonts w:cs="Times New Roman"/>
                <w:b w:val="0"/>
                <w:noProof/>
                <w:webHidden/>
                <w:sz w:val="28"/>
                <w:szCs w:val="28"/>
              </w:rPr>
              <w:fldChar w:fldCharType="end"/>
            </w:r>
          </w:hyperlink>
        </w:p>
        <w:p w14:paraId="395A3197" w14:textId="23057205" w:rsidR="007530A8" w:rsidRPr="007530A8" w:rsidRDefault="00102AD1" w:rsidP="00102AD1">
          <w:pPr>
            <w:ind w:firstLine="0"/>
          </w:pPr>
          <w:r w:rsidRPr="00102AD1">
            <w:rPr>
              <w:rStyle w:val="Hyperlink"/>
              <w:rFonts w:cs="Times New Roman"/>
              <w:noProof/>
              <w:sz w:val="28"/>
              <w:szCs w:val="28"/>
              <w:u w:val="none"/>
            </w:rPr>
            <w:t xml:space="preserve">    </w:t>
          </w:r>
          <w:hyperlink w:anchor="_Toc101715417" w:history="1">
            <w:r w:rsidR="007530A8">
              <w:rPr>
                <w:rStyle w:val="Hyperlink"/>
                <w:rFonts w:cs="Times New Roman"/>
                <w:noProof/>
                <w:sz w:val="28"/>
                <w:szCs w:val="28"/>
              </w:rPr>
              <w:t>Recommenda</w:t>
            </w:r>
            <w:r>
              <w:rPr>
                <w:rStyle w:val="Hyperlink"/>
                <w:rFonts w:cs="Times New Roman"/>
                <w:noProof/>
                <w:sz w:val="28"/>
                <w:szCs w:val="28"/>
              </w:rPr>
              <w:t>tion…………………………………………………………...</w:t>
            </w:r>
            <w:r w:rsidR="007530A8" w:rsidRPr="00086C0E">
              <w:rPr>
                <w:rFonts w:cs="Times New Roman"/>
                <w:noProof/>
                <w:webHidden/>
                <w:sz w:val="28"/>
                <w:szCs w:val="28"/>
              </w:rPr>
              <w:tab/>
            </w:r>
            <w:r w:rsidR="007530A8" w:rsidRPr="00086C0E">
              <w:rPr>
                <w:rFonts w:cs="Times New Roman"/>
                <w:noProof/>
                <w:webHidden/>
                <w:sz w:val="28"/>
                <w:szCs w:val="28"/>
              </w:rPr>
              <w:fldChar w:fldCharType="begin"/>
            </w:r>
            <w:r w:rsidR="007530A8" w:rsidRPr="00086C0E">
              <w:rPr>
                <w:rFonts w:cs="Times New Roman"/>
                <w:noProof/>
                <w:webHidden/>
                <w:sz w:val="28"/>
                <w:szCs w:val="28"/>
              </w:rPr>
              <w:instrText xml:space="preserve"> PAGEREF _Toc101715417 \h </w:instrText>
            </w:r>
            <w:r w:rsidR="007530A8" w:rsidRPr="00086C0E">
              <w:rPr>
                <w:rFonts w:cs="Times New Roman"/>
                <w:noProof/>
                <w:webHidden/>
                <w:sz w:val="28"/>
                <w:szCs w:val="28"/>
              </w:rPr>
            </w:r>
            <w:r w:rsidR="007530A8" w:rsidRPr="00086C0E">
              <w:rPr>
                <w:rFonts w:cs="Times New Roman"/>
                <w:noProof/>
                <w:webHidden/>
                <w:sz w:val="28"/>
                <w:szCs w:val="28"/>
              </w:rPr>
              <w:fldChar w:fldCharType="separate"/>
            </w:r>
            <w:r w:rsidR="007530A8" w:rsidRPr="00086C0E">
              <w:rPr>
                <w:rFonts w:cs="Times New Roman"/>
                <w:noProof/>
                <w:webHidden/>
                <w:sz w:val="28"/>
                <w:szCs w:val="28"/>
              </w:rPr>
              <w:t>8</w:t>
            </w:r>
            <w:r w:rsidR="007530A8" w:rsidRPr="00086C0E">
              <w:rPr>
                <w:rFonts w:cs="Times New Roman"/>
                <w:noProof/>
                <w:webHidden/>
                <w:sz w:val="28"/>
                <w:szCs w:val="28"/>
              </w:rPr>
              <w:fldChar w:fldCharType="end"/>
            </w:r>
          </w:hyperlink>
        </w:p>
        <w:p w14:paraId="32509DCE" w14:textId="1779AE85" w:rsidR="00652344" w:rsidRPr="00086C0E" w:rsidRDefault="00A203DB" w:rsidP="00A203DB">
          <w:pPr>
            <w:pStyle w:val="TOC1"/>
            <w:ind w:firstLine="0"/>
            <w:jc w:val="both"/>
            <w:rPr>
              <w:rFonts w:eastAsiaTheme="minorEastAsia" w:cs="Times New Roman"/>
              <w:b w:val="0"/>
              <w:noProof/>
              <w:sz w:val="28"/>
              <w:szCs w:val="28"/>
              <w:lang w:eastAsia="en-GB"/>
            </w:rPr>
          </w:pPr>
          <w:r w:rsidRPr="00086C0E">
            <w:rPr>
              <w:rStyle w:val="Hyperlink"/>
              <w:rFonts w:cs="Times New Roman"/>
              <w:b w:val="0"/>
              <w:noProof/>
              <w:sz w:val="28"/>
              <w:szCs w:val="28"/>
              <w:u w:val="none"/>
            </w:rPr>
            <w:t xml:space="preserve">    </w:t>
          </w:r>
          <w:hyperlink w:anchor="_Toc101715418" w:history="1">
            <w:r w:rsidR="00652344" w:rsidRPr="00086C0E">
              <w:rPr>
                <w:rStyle w:val="Hyperlink"/>
                <w:rFonts w:cs="Times New Roman"/>
                <w:b w:val="0"/>
                <w:noProof/>
                <w:sz w:val="28"/>
                <w:szCs w:val="28"/>
                <w:shd w:val="clear" w:color="auto" w:fill="FFFFFF"/>
              </w:rPr>
              <w:t>References</w:t>
            </w:r>
            <w:r w:rsidR="00652344" w:rsidRPr="00086C0E">
              <w:rPr>
                <w:rFonts w:cs="Times New Roman"/>
                <w:b w:val="0"/>
                <w:noProof/>
                <w:webHidden/>
                <w:sz w:val="28"/>
                <w:szCs w:val="28"/>
              </w:rPr>
              <w:tab/>
            </w:r>
            <w:r w:rsidR="00652344" w:rsidRPr="00086C0E">
              <w:rPr>
                <w:rFonts w:cs="Times New Roman"/>
                <w:b w:val="0"/>
                <w:noProof/>
                <w:webHidden/>
                <w:sz w:val="28"/>
                <w:szCs w:val="28"/>
              </w:rPr>
              <w:fldChar w:fldCharType="begin"/>
            </w:r>
            <w:r w:rsidR="00652344" w:rsidRPr="00086C0E">
              <w:rPr>
                <w:rFonts w:cs="Times New Roman"/>
                <w:b w:val="0"/>
                <w:noProof/>
                <w:webHidden/>
                <w:sz w:val="28"/>
                <w:szCs w:val="28"/>
              </w:rPr>
              <w:instrText xml:space="preserve"> PAGEREF _Toc101715418 \h </w:instrText>
            </w:r>
            <w:r w:rsidR="00652344" w:rsidRPr="00086C0E">
              <w:rPr>
                <w:rFonts w:cs="Times New Roman"/>
                <w:b w:val="0"/>
                <w:noProof/>
                <w:webHidden/>
                <w:sz w:val="28"/>
                <w:szCs w:val="28"/>
              </w:rPr>
            </w:r>
            <w:r w:rsidR="00652344" w:rsidRPr="00086C0E">
              <w:rPr>
                <w:rFonts w:cs="Times New Roman"/>
                <w:b w:val="0"/>
                <w:noProof/>
                <w:webHidden/>
                <w:sz w:val="28"/>
                <w:szCs w:val="28"/>
              </w:rPr>
              <w:fldChar w:fldCharType="separate"/>
            </w:r>
            <w:r w:rsidR="00652344" w:rsidRPr="00086C0E">
              <w:rPr>
                <w:rFonts w:cs="Times New Roman"/>
                <w:b w:val="0"/>
                <w:noProof/>
                <w:webHidden/>
                <w:sz w:val="28"/>
                <w:szCs w:val="28"/>
              </w:rPr>
              <w:t>9</w:t>
            </w:r>
            <w:r w:rsidR="00652344" w:rsidRPr="00086C0E">
              <w:rPr>
                <w:rFonts w:cs="Times New Roman"/>
                <w:b w:val="0"/>
                <w:noProof/>
                <w:webHidden/>
                <w:sz w:val="28"/>
                <w:szCs w:val="28"/>
              </w:rPr>
              <w:fldChar w:fldCharType="end"/>
            </w:r>
          </w:hyperlink>
        </w:p>
        <w:p w14:paraId="59C2A700" w14:textId="77777777" w:rsidR="009C3A29" w:rsidRPr="00F42162" w:rsidRDefault="009C3A29" w:rsidP="009C3A29">
          <w:r w:rsidRPr="00086C0E">
            <w:rPr>
              <w:rFonts w:cs="Times New Roman"/>
              <w:noProof/>
              <w:sz w:val="28"/>
              <w:szCs w:val="28"/>
            </w:rPr>
            <w:fldChar w:fldCharType="end"/>
          </w:r>
        </w:p>
      </w:sdtContent>
    </w:sdt>
    <w:p w14:paraId="1B8D8990" w14:textId="77777777" w:rsidR="009C3A29" w:rsidRPr="00F42162" w:rsidRDefault="009C3A29">
      <w:pPr>
        <w:ind w:firstLine="0"/>
        <w:jc w:val="left"/>
        <w:rPr>
          <w:rFonts w:eastAsiaTheme="majorEastAsia" w:cs="Times New Roman"/>
          <w:b/>
          <w:szCs w:val="24"/>
        </w:rPr>
      </w:pPr>
      <w:r w:rsidRPr="00F42162">
        <w:rPr>
          <w:rFonts w:cs="Times New Roman"/>
          <w:szCs w:val="24"/>
        </w:rPr>
        <w:br w:type="page"/>
      </w:r>
    </w:p>
    <w:p w14:paraId="1FE315A2" w14:textId="77777777" w:rsidR="003264F1" w:rsidRPr="00F42162" w:rsidRDefault="003264F1" w:rsidP="006D3E3E">
      <w:pPr>
        <w:pStyle w:val="Heading1"/>
      </w:pPr>
      <w:bookmarkStart w:id="1" w:name="_Toc101715408"/>
      <w:r w:rsidRPr="00F42162">
        <w:lastRenderedPageBreak/>
        <w:t>Introduction</w:t>
      </w:r>
      <w:bookmarkEnd w:id="0"/>
      <w:bookmarkEnd w:id="1"/>
      <w:r w:rsidR="00687A04" w:rsidRPr="00F42162">
        <w:t xml:space="preserve"> </w:t>
      </w:r>
    </w:p>
    <w:p w14:paraId="23420617" w14:textId="33CFC3B5" w:rsidR="00455255" w:rsidRDefault="00455255" w:rsidP="00FB3E91">
      <w:pPr>
        <w:spacing w:line="480" w:lineRule="auto"/>
        <w:ind w:firstLine="0"/>
      </w:pPr>
      <w:r w:rsidRPr="00455255">
        <w:t xml:space="preserve">COVID-19's rapid spread has caused disruption, complexity, and ambiguity in all organisations. During a pandemic, major challenges for organisations include business interruption, a lack of employee motivation, obstacles in distance working, a lack of resources, and so on. In the case of the United Kingdom, BREXIT increased business stress due to harsh terms and policies resulting from the removal of the EU (Clarke et al., 2017). These challenges primarily fell on the heads of </w:t>
      </w:r>
      <w:proofErr w:type="gramStart"/>
      <w:r w:rsidRPr="00455255">
        <w:t>HRM;</w:t>
      </w:r>
      <w:proofErr w:type="gramEnd"/>
      <w:r w:rsidRPr="00455255">
        <w:t xml:space="preserve"> an organization's human resource management. Human resource managers hire employees and manage their performance, compensation, and benefits.</w:t>
      </w:r>
      <w:r>
        <w:t xml:space="preserve"> </w:t>
      </w:r>
      <w:r w:rsidRPr="00455255">
        <w:t>The pandemic concentrated on effective ways to solve employee problems during COVID and BREXIT by working in a healthy environment and providing economic support to employees at this critical juncture (Johnstone et al., 2021). In the current UK scenario, some strategies for increasing the efficacy of HRM have been proposed. Implementing these strategies is critical to preventing the organisation from incurring massive losses.</w:t>
      </w:r>
    </w:p>
    <w:p w14:paraId="199DB26C" w14:textId="77777777" w:rsidR="00455255" w:rsidRPr="00F42162" w:rsidRDefault="00455255" w:rsidP="00FB3E91">
      <w:pPr>
        <w:spacing w:line="480" w:lineRule="auto"/>
      </w:pPr>
    </w:p>
    <w:p w14:paraId="5A327198" w14:textId="4851A8D3" w:rsidR="00604C85" w:rsidRDefault="006B36D6" w:rsidP="006D3E3E">
      <w:pPr>
        <w:pStyle w:val="Heading1"/>
      </w:pPr>
      <w:bookmarkStart w:id="2" w:name="_Toc98950479"/>
      <w:bookmarkStart w:id="3" w:name="_Toc101715409"/>
      <w:r w:rsidRPr="00F42162">
        <w:t>Labour market conditions in UK post</w:t>
      </w:r>
      <w:r w:rsidR="001E0DB6">
        <w:t>-</w:t>
      </w:r>
      <w:r w:rsidRPr="00F42162">
        <w:t>COVID</w:t>
      </w:r>
      <w:bookmarkEnd w:id="2"/>
      <w:bookmarkEnd w:id="3"/>
      <w:r w:rsidRPr="00F42162">
        <w:t xml:space="preserve"> </w:t>
      </w:r>
    </w:p>
    <w:p w14:paraId="7FC67420" w14:textId="77777777" w:rsidR="006D3E3E" w:rsidRPr="006D3E3E" w:rsidRDefault="006D3E3E" w:rsidP="006D3E3E"/>
    <w:p w14:paraId="6B0A5255" w14:textId="71EB026A" w:rsidR="00455255" w:rsidRDefault="00455255" w:rsidP="00FB3E91">
      <w:pPr>
        <w:spacing w:line="480" w:lineRule="auto"/>
        <w:ind w:firstLine="0"/>
      </w:pPr>
      <w:r w:rsidRPr="00455255">
        <w:t xml:space="preserve">The United Kingdom was one of the countries that suffered the most from the pandemic caused by COVID 19. The unemployment rate in the United Kingdom has reached an all-time high of 75.4 </w:t>
      </w:r>
      <w:r w:rsidR="0070753C">
        <w:t>per cent</w:t>
      </w:r>
      <w:r w:rsidRPr="00455255">
        <w:t xml:space="preserve"> (UK Parliament, 2022). The closure of businesses had a significant impact on the UK labour market. Due to a lack of income, the business owners were forced to lay off employees </w:t>
      </w:r>
      <w:r w:rsidR="0070753C">
        <w:t>to</w:t>
      </w:r>
      <w:r w:rsidRPr="00455255">
        <w:t xml:space="preserve"> avoid massive losses. Employees between the ages of 18 and 24 and those over the age of 65 were disproportionately affected by the COVID downsizing (House of Commons Library, 2022).</w:t>
      </w:r>
    </w:p>
    <w:p w14:paraId="5BF04977" w14:textId="5AD5EE99" w:rsidR="00E1255F" w:rsidRDefault="00455255" w:rsidP="00FB3E91">
      <w:pPr>
        <w:spacing w:line="480" w:lineRule="auto"/>
        <w:ind w:firstLine="0"/>
      </w:pPr>
      <w:r w:rsidRPr="00455255">
        <w:t>However, since the pandemic ended after vaccine development, there has been an improvement trend in the UK labour market. According to statistics, most labour market factors have begun to return to pre-COVID levels</w:t>
      </w:r>
      <w:r w:rsidR="00E41561">
        <w:t xml:space="preserve">. </w:t>
      </w:r>
      <w:r w:rsidRPr="00455255">
        <w:t xml:space="preserve">Employment levels have risen, and unemployment has fallen to </w:t>
      </w:r>
      <w:r w:rsidRPr="00455255">
        <w:lastRenderedPageBreak/>
        <w:t xml:space="preserve">levels lower than those recorded before the pandemic. However, it has been documented that economic activity is still lower than it was </w:t>
      </w:r>
      <w:r w:rsidR="0070753C">
        <w:t>before</w:t>
      </w:r>
      <w:r w:rsidRPr="00455255">
        <w:t xml:space="preserve"> COVID (Arthur, 2021). The main issue that arose </w:t>
      </w:r>
      <w:proofErr w:type="gramStart"/>
      <w:r w:rsidRPr="00455255">
        <w:t>as a result of</w:t>
      </w:r>
      <w:proofErr w:type="gramEnd"/>
      <w:r w:rsidRPr="00455255">
        <w:t xml:space="preserve"> economic inactivity was increased inflation.</w:t>
      </w:r>
      <w:r w:rsidR="009C524C" w:rsidRPr="00F42162">
        <w:t xml:space="preserve"> </w:t>
      </w:r>
      <w:r w:rsidR="00E1255F" w:rsidRPr="00E1255F">
        <w:t xml:space="preserve">The main issue that arose </w:t>
      </w:r>
      <w:proofErr w:type="gramStart"/>
      <w:r w:rsidR="00E1255F" w:rsidRPr="00E1255F">
        <w:t>as a result of</w:t>
      </w:r>
      <w:proofErr w:type="gramEnd"/>
      <w:r w:rsidR="00E1255F" w:rsidRPr="00E1255F">
        <w:t xml:space="preserve"> economic inactivity was increased inflation. According to the BBC (2022), inflation has recently risen to 6.2 </w:t>
      </w:r>
      <w:r w:rsidR="00E1255F">
        <w:t>per cent</w:t>
      </w:r>
      <w:r w:rsidR="00E1255F" w:rsidRPr="00E1255F">
        <w:t xml:space="preserve">, up from 0.85 </w:t>
      </w:r>
      <w:r w:rsidR="00E1255F">
        <w:t>per cent</w:t>
      </w:r>
      <w:r w:rsidR="00E1255F" w:rsidRPr="00E1255F">
        <w:t xml:space="preserve"> in 2020. The Bank of England has warned that inflation may reach double digits, which would be the highest in the UK's 30-year history.</w:t>
      </w:r>
      <w:r w:rsidR="00E1255F">
        <w:t xml:space="preserve"> </w:t>
      </w:r>
      <w:r w:rsidR="00E1255F" w:rsidRPr="00E1255F">
        <w:t>The rise in the inflation rate began with the pandemic when demand for goods increased while supply was severely limited due to the closure of businesses (Victor et al., 2021). It is critical to address the issue of inflation because it has resulted in a significant decrease in real wages for employees across the United Kingdom. According to reports, approximately 7.6 million jobs were put at risk (</w:t>
      </w:r>
      <w:proofErr w:type="spellStart"/>
      <w:r w:rsidR="00E1255F" w:rsidRPr="00E1255F">
        <w:t>Su</w:t>
      </w:r>
      <w:proofErr w:type="spellEnd"/>
      <w:r w:rsidR="00E1255F" w:rsidRPr="00E1255F">
        <w:t xml:space="preserve"> et al., 2021).</w:t>
      </w:r>
      <w:r w:rsidR="00E1255F">
        <w:t xml:space="preserve"> </w:t>
      </w:r>
      <w:r w:rsidR="00E1255F" w:rsidRPr="00E1255F">
        <w:t>These risks included temporary furloughs, permanent layoffs, wage reductions, and work-hour reductions. This risk has caused a great deal of anxiety among the employees. According to Mayhew and Anand (2020), even after COVID, most labourers have little job security and are dissatisfied with their jobs.</w:t>
      </w:r>
    </w:p>
    <w:p w14:paraId="10728011" w14:textId="43C0ABD4" w:rsidR="00E1255F" w:rsidRDefault="00E1255F" w:rsidP="00FB3E91">
      <w:pPr>
        <w:spacing w:line="480" w:lineRule="auto"/>
        <w:ind w:firstLine="0"/>
      </w:pPr>
      <w:r w:rsidRPr="00E1255F">
        <w:t xml:space="preserve">The UK government also launched a Coronavirus Job Retention Scheme (CJRS) in March 2020, under which the government would pay up to 80% of workers' wages to support them during difficult times (Pope, Dalton, and </w:t>
      </w:r>
      <w:proofErr w:type="spellStart"/>
      <w:r w:rsidRPr="00E1255F">
        <w:t>Tetlow</w:t>
      </w:r>
      <w:proofErr w:type="spellEnd"/>
      <w:r w:rsidRPr="00E1255F">
        <w:t>, 2020). The programme was launched by the government in March 2020. Employees who would have been laid off otherwise due to the pandemic were among those who filed claims. It was originally intended to be a one-year programme, but it was later extended until September 2021. (Adam, 2020).</w:t>
      </w:r>
      <w:r w:rsidR="00320A50" w:rsidRPr="00F42162">
        <w:t xml:space="preserve"> </w:t>
      </w:r>
      <w:r w:rsidRPr="00E1255F">
        <w:t xml:space="preserve">However, when the programme was terminated, there were still 1.2 million people on leave on that day. The pandemic and COVID had a disproportionate impact on </w:t>
      </w:r>
      <w:r w:rsidR="0070753C">
        <w:t>several</w:t>
      </w:r>
      <w:r w:rsidRPr="00E1255F">
        <w:t xml:space="preserve"> employees (Stuart et al., 2021). Workers from ethnic minorities, those on low-wage jobs, and young people made up </w:t>
      </w:r>
      <w:proofErr w:type="gramStart"/>
      <w:r w:rsidRPr="00E1255F">
        <w:t>the majority of</w:t>
      </w:r>
      <w:proofErr w:type="gramEnd"/>
      <w:r w:rsidRPr="00E1255F">
        <w:t xml:space="preserve"> this group.</w:t>
      </w:r>
    </w:p>
    <w:p w14:paraId="06C574D4" w14:textId="77777777" w:rsidR="00E1255F" w:rsidRPr="00F42162" w:rsidRDefault="00E1255F" w:rsidP="00FB3E91">
      <w:pPr>
        <w:spacing w:line="480" w:lineRule="auto"/>
      </w:pPr>
    </w:p>
    <w:p w14:paraId="60BC44FA" w14:textId="745CD15E" w:rsidR="006B36D6" w:rsidRDefault="006B36D6" w:rsidP="006D3E3E">
      <w:pPr>
        <w:pStyle w:val="Heading1"/>
      </w:pPr>
      <w:bookmarkStart w:id="4" w:name="_Toc98950480"/>
      <w:bookmarkStart w:id="5" w:name="_Toc101715410"/>
      <w:r w:rsidRPr="006D3E3E">
        <w:lastRenderedPageBreak/>
        <w:t>Labour market conditions in UK post BREXIT</w:t>
      </w:r>
      <w:bookmarkEnd w:id="4"/>
      <w:bookmarkEnd w:id="5"/>
    </w:p>
    <w:p w14:paraId="27D8EEE6" w14:textId="77777777" w:rsidR="006D3E3E" w:rsidRPr="006D3E3E" w:rsidRDefault="006D3E3E" w:rsidP="006D3E3E"/>
    <w:p w14:paraId="68DECDB7" w14:textId="4EC6EA10" w:rsidR="00E1255F" w:rsidRDefault="00E1255F" w:rsidP="00FB3E91">
      <w:pPr>
        <w:spacing w:line="480" w:lineRule="auto"/>
        <w:ind w:firstLine="0"/>
      </w:pPr>
      <w:r w:rsidRPr="00E1255F">
        <w:t xml:space="preserve">In the 2016 referendum, </w:t>
      </w:r>
      <w:proofErr w:type="gramStart"/>
      <w:r w:rsidRPr="00E1255F">
        <w:t>the majority of</w:t>
      </w:r>
      <w:proofErr w:type="gramEnd"/>
      <w:r w:rsidRPr="00E1255F">
        <w:t xml:space="preserve"> the British people voted to leave the European Union (EU), which became known as BREXIT. BREXIT was finalised on February 1st, 2020, when the United Kingdom finally left the EU after nearly four years of negotiations (Clarke et al., 2017). The BREXIT situation is expected to have </w:t>
      </w:r>
      <w:r w:rsidR="0070753C">
        <w:t>several</w:t>
      </w:r>
      <w:r w:rsidRPr="00E1255F">
        <w:t xml:space="preserve"> consequences for the UK and Europe as a whole. The labour market in the United Kingdom is one of the most affected dimensions.</w:t>
      </w:r>
      <w:r w:rsidR="00BE67D2" w:rsidRPr="00F42162">
        <w:t xml:space="preserve"> </w:t>
      </w:r>
      <w:r w:rsidRPr="00E1255F">
        <w:t>The overall impact on employment and the labour market in the United Kingdom is not limited to migration flows. Other economic factors, such as business location decisions and trade patterns, will also be considered (</w:t>
      </w:r>
      <w:proofErr w:type="spellStart"/>
      <w:r w:rsidRPr="00E1255F">
        <w:t>Simionescu</w:t>
      </w:r>
      <w:proofErr w:type="spellEnd"/>
      <w:r w:rsidRPr="00E1255F">
        <w:t xml:space="preserve">, </w:t>
      </w:r>
      <w:proofErr w:type="spellStart"/>
      <w:r w:rsidRPr="00E1255F">
        <w:t>Strielkowski</w:t>
      </w:r>
      <w:proofErr w:type="spellEnd"/>
      <w:r w:rsidRPr="00E1255F">
        <w:t xml:space="preserve">, and </w:t>
      </w:r>
      <w:proofErr w:type="spellStart"/>
      <w:r w:rsidRPr="00E1255F">
        <w:t>Kalyugina</w:t>
      </w:r>
      <w:proofErr w:type="spellEnd"/>
      <w:r w:rsidRPr="00E1255F">
        <w:t>, 2017).</w:t>
      </w:r>
    </w:p>
    <w:p w14:paraId="40235C60" w14:textId="77777777" w:rsidR="00E1255F" w:rsidRDefault="00E1255F" w:rsidP="00FB3E91">
      <w:pPr>
        <w:spacing w:line="480" w:lineRule="auto"/>
      </w:pPr>
    </w:p>
    <w:p w14:paraId="0D26F9C3" w14:textId="1138B3B0" w:rsidR="00E1255F" w:rsidRDefault="00E1255F" w:rsidP="00FB3E91">
      <w:pPr>
        <w:spacing w:line="480" w:lineRule="auto"/>
        <w:ind w:firstLine="0"/>
      </w:pPr>
      <w:r w:rsidRPr="00E1255F">
        <w:t>Although it was initially predicted that the BREXIT would have a significant negative impact on the UK labour market, employment levels in the country continued to rise even after the BREXIT. According to</w:t>
      </w:r>
      <w:r w:rsidR="00E25513">
        <w:t xml:space="preserve">, </w:t>
      </w:r>
      <w:r w:rsidRPr="00E1255F">
        <w:t>employment levels have risen dramatically in comparison to pre-BREXIT levels. Due to the pandemic, the country's economic activity slowed in 2020, but labour markets remained tight and the number of vacancies in the market was high</w:t>
      </w:r>
      <w:r w:rsidR="00E41561">
        <w:t xml:space="preserve">. </w:t>
      </w:r>
    </w:p>
    <w:p w14:paraId="08CE9E9F" w14:textId="5D293B2B" w:rsidR="00DE4007" w:rsidRPr="00F42162" w:rsidRDefault="00DE4007" w:rsidP="00FB3E91">
      <w:pPr>
        <w:spacing w:line="480" w:lineRule="auto"/>
        <w:ind w:firstLine="0"/>
      </w:pPr>
      <w:r w:rsidRPr="00F42162">
        <w:t>However</w:t>
      </w:r>
      <w:r w:rsidR="006329A3">
        <w:t>,</w:t>
      </w:r>
      <w:r w:rsidRPr="00F42162">
        <w:t xml:space="preserve"> one of the major problem</w:t>
      </w:r>
      <w:r w:rsidR="006329A3">
        <w:t>s</w:t>
      </w:r>
      <w:r w:rsidRPr="00F42162">
        <w:t xml:space="preserve"> in the </w:t>
      </w:r>
      <w:r w:rsidR="0070753C">
        <w:t>labour</w:t>
      </w:r>
      <w:r w:rsidRPr="00F42162">
        <w:t xml:space="preserve"> market after the BREXIT is </w:t>
      </w:r>
      <w:r w:rsidR="006329A3">
        <w:t>hiring</w:t>
      </w:r>
      <w:r w:rsidRPr="00F42162">
        <w:t xml:space="preserve"> </w:t>
      </w:r>
      <w:r w:rsidR="00FB58BB">
        <w:t>labour</w:t>
      </w:r>
      <w:r w:rsidRPr="00F42162">
        <w:t xml:space="preserve"> by the employers. It has been recorded that the emigrants from other</w:t>
      </w:r>
      <w:r w:rsidR="00EA1256" w:rsidRPr="00F42162">
        <w:t xml:space="preserve"> parts of Europe that come to </w:t>
      </w:r>
      <w:r w:rsidR="006329A3">
        <w:t xml:space="preserve">the </w:t>
      </w:r>
      <w:r w:rsidR="00EA1256" w:rsidRPr="00F42162">
        <w:t>UK</w:t>
      </w:r>
      <w:r w:rsidRPr="00F42162">
        <w:t xml:space="preserve"> for employment purposes have declined considerably after the </w:t>
      </w:r>
      <w:r w:rsidR="00EA1256" w:rsidRPr="00F42162">
        <w:t>UK has opted out of European Union</w:t>
      </w:r>
      <w:r w:rsidR="00FF21D8" w:rsidRPr="00F42162">
        <w:t xml:space="preserve"> (</w:t>
      </w:r>
      <w:r w:rsidR="00FF21D8" w:rsidRPr="00F42162">
        <w:rPr>
          <w:color w:val="222222"/>
          <w:shd w:val="clear" w:color="auto" w:fill="FFFFFF"/>
        </w:rPr>
        <w:t>Ellison, 2017</w:t>
      </w:r>
      <w:r w:rsidR="00FF21D8" w:rsidRPr="00F42162">
        <w:t>)</w:t>
      </w:r>
      <w:r w:rsidR="00EA1256" w:rsidRPr="00F42162">
        <w:t xml:space="preserve">. The main reason was the different entry requirements that have been imposed </w:t>
      </w:r>
      <w:proofErr w:type="gramStart"/>
      <w:r w:rsidR="006329A3">
        <w:t>as</w:t>
      </w:r>
      <w:r w:rsidR="00EA1256" w:rsidRPr="00F42162">
        <w:t xml:space="preserve"> </w:t>
      </w:r>
      <w:r w:rsidR="006329A3">
        <w:t>a</w:t>
      </w:r>
      <w:r w:rsidR="00EA1256" w:rsidRPr="00F42162">
        <w:t xml:space="preserve"> result of</w:t>
      </w:r>
      <w:proofErr w:type="gramEnd"/>
      <w:r w:rsidR="00EA1256" w:rsidRPr="00F42162">
        <w:t xml:space="preserve"> BREXIT. </w:t>
      </w:r>
      <w:r w:rsidR="00FB58BB" w:rsidRPr="00FB58BB">
        <w:t>EU citizens are no longer travelling to the UK to look for work; however, employment opportunities have increased in recent months. The proportion of hard-to-fill job openings in the UK has risen from 56% to 61%, making it difficult for employers to hire qualified candidates (</w:t>
      </w:r>
      <w:proofErr w:type="spellStart"/>
      <w:r w:rsidR="00FB58BB" w:rsidRPr="00FB58BB">
        <w:t>Milbourne</w:t>
      </w:r>
      <w:proofErr w:type="spellEnd"/>
      <w:r w:rsidR="00FB58BB" w:rsidRPr="00FB58BB">
        <w:t xml:space="preserve"> and Coulson, 2021). Employers have begun to raise the offered pay </w:t>
      </w:r>
      <w:r w:rsidR="0070753C">
        <w:t>to</w:t>
      </w:r>
      <w:r w:rsidR="00FB58BB" w:rsidRPr="00FB58BB">
        <w:t xml:space="preserve"> attract employees.</w:t>
      </w:r>
    </w:p>
    <w:p w14:paraId="53C73C23" w14:textId="154BBBF6" w:rsidR="00FB58BB" w:rsidRDefault="00FB58BB" w:rsidP="00FB3E91">
      <w:pPr>
        <w:spacing w:line="480" w:lineRule="auto"/>
        <w:ind w:firstLine="0"/>
      </w:pPr>
      <w:r w:rsidRPr="00FB58BB">
        <w:lastRenderedPageBreak/>
        <w:t xml:space="preserve">When BREXIT was finalised in 2021, the UK government imposed many migration restrictions, which resulted in a further shrinkage of skilled labour (Johnstone and Dobbins, 2021). Most organisations, however, have stated that they will continue to hire European citizens. According to the findings of a study conducted by Kulkarni, </w:t>
      </w:r>
      <w:proofErr w:type="spellStart"/>
      <w:r w:rsidRPr="00FB58BB">
        <w:t>Lengnick</w:t>
      </w:r>
      <w:proofErr w:type="spellEnd"/>
      <w:r w:rsidRPr="00FB58BB">
        <w:t>-Hall, and Martinez (2015), organisations hire regardless of nationality because skill and expertise are the most important factors considered when hiring an employee.</w:t>
      </w:r>
      <w:r>
        <w:t xml:space="preserve"> </w:t>
      </w:r>
      <w:r w:rsidRPr="00FB58BB">
        <w:t xml:space="preserve">However, due to the imposed restrictions, the organisations will have to make all necessary arrangements to ensure that the migrants meet </w:t>
      </w:r>
      <w:proofErr w:type="gramStart"/>
      <w:r w:rsidRPr="00FB58BB">
        <w:t>all of</w:t>
      </w:r>
      <w:proofErr w:type="gramEnd"/>
      <w:r w:rsidRPr="00FB58BB">
        <w:t xml:space="preserve"> the country's needs and requirements.</w:t>
      </w:r>
    </w:p>
    <w:p w14:paraId="157677FA" w14:textId="77777777" w:rsidR="00604C85" w:rsidRDefault="00604C85" w:rsidP="00FB3E91">
      <w:pPr>
        <w:spacing w:line="480" w:lineRule="auto"/>
        <w:ind w:firstLine="0"/>
      </w:pPr>
    </w:p>
    <w:p w14:paraId="31332E40" w14:textId="44514492" w:rsidR="00FB58BB" w:rsidRPr="00604C85" w:rsidRDefault="002C7392" w:rsidP="006D3E3E">
      <w:pPr>
        <w:pStyle w:val="Heading1"/>
      </w:pPr>
      <w:bookmarkStart w:id="6" w:name="_Toc98950481"/>
      <w:bookmarkStart w:id="7" w:name="_Toc101715411"/>
      <w:r w:rsidRPr="00604C85">
        <w:t>The labour shortage has become so severe that the government is considering releasing prisoners from prison for a few days to fill open positions until the employers can find a permanent replacement (</w:t>
      </w:r>
      <w:proofErr w:type="spellStart"/>
      <w:r w:rsidRPr="00604C85">
        <w:t>Simionescu</w:t>
      </w:r>
      <w:proofErr w:type="spellEnd"/>
      <w:r w:rsidRPr="00604C85">
        <w:t xml:space="preserve">, </w:t>
      </w:r>
      <w:proofErr w:type="spellStart"/>
      <w:r w:rsidRPr="00604C85">
        <w:t>Strielkowski</w:t>
      </w:r>
      <w:proofErr w:type="spellEnd"/>
      <w:r w:rsidRPr="00604C85">
        <w:t xml:space="preserve">, and </w:t>
      </w:r>
      <w:proofErr w:type="spellStart"/>
      <w:r w:rsidRPr="00604C85">
        <w:t>Kalyugina</w:t>
      </w:r>
      <w:proofErr w:type="spellEnd"/>
      <w:r w:rsidRPr="00604C85">
        <w:t xml:space="preserve">, 2017). These inmates will work on a day-to-day basis. Discovered that </w:t>
      </w:r>
      <w:proofErr w:type="gramStart"/>
      <w:r w:rsidRPr="00604C85">
        <w:t>the majority of</w:t>
      </w:r>
      <w:proofErr w:type="gramEnd"/>
      <w:r w:rsidRPr="00604C85">
        <w:t xml:space="preserve"> the labour market and employment rules and regulations were derived primarily from the EU. It will take a long time for the United Kingdom to develop its laws. Until then, there is a good chance that both employees' and employers' rights will be jeopardised.</w:t>
      </w:r>
      <w:r w:rsidR="00604C85">
        <w:t xml:space="preserve"> </w:t>
      </w:r>
      <w:r w:rsidR="00A17A90" w:rsidRPr="00A17A90">
        <w:rPr>
          <w:rFonts w:cs="Times New Roman"/>
          <w:szCs w:val="24"/>
          <w:shd w:val="clear" w:color="auto" w:fill="FFFFFF"/>
        </w:rPr>
        <w:t>In hindsight labour markets, where skills are in short supply and migrant labour is relatively easy to come by, the employer often holds the upper hand, allowing them to raise the bar for who they are willing to hire and dictate the terms and conditions under which</w:t>
      </w:r>
      <w:r w:rsidR="00A17A90" w:rsidRPr="00A17A90">
        <w:rPr>
          <w:rFonts w:cs="Times New Roman"/>
          <w:szCs w:val="24"/>
          <w:shd w:val="clear" w:color="auto" w:fill="FFFFFF"/>
        </w:rPr>
        <w:t xml:space="preserve"> </w:t>
      </w:r>
      <w:r w:rsidR="00A17A90" w:rsidRPr="00A17A90">
        <w:rPr>
          <w:rFonts w:cs="Times New Roman"/>
          <w:szCs w:val="24"/>
          <w:shd w:val="clear" w:color="auto" w:fill="FFFFFF"/>
        </w:rPr>
        <w:t>people are employed</w:t>
      </w:r>
      <w:r w:rsidR="00A17A90">
        <w:rPr>
          <w:rFonts w:cs="Times New Roman"/>
          <w:szCs w:val="24"/>
          <w:shd w:val="clear" w:color="auto" w:fill="FFFFFF"/>
        </w:rPr>
        <w:t xml:space="preserve"> </w:t>
      </w:r>
      <w:r w:rsidR="006D3E3E" w:rsidRPr="006D3E3E">
        <w:rPr>
          <w:rFonts w:cs="Times New Roman"/>
          <w:szCs w:val="24"/>
          <w:shd w:val="clear" w:color="auto" w:fill="FFFFFF"/>
        </w:rPr>
        <w:t>(Bach and Edwards, 2013)</w:t>
      </w:r>
      <w:r w:rsidR="006D3E3E">
        <w:rPr>
          <w:rFonts w:cs="Times New Roman"/>
          <w:szCs w:val="24"/>
          <w:shd w:val="clear" w:color="auto" w:fill="FFFFFF"/>
        </w:rPr>
        <w:t xml:space="preserve">. </w:t>
      </w:r>
    </w:p>
    <w:p w14:paraId="60976745" w14:textId="77777777" w:rsidR="002C7392" w:rsidRPr="002C7392" w:rsidRDefault="002C7392" w:rsidP="002C7392"/>
    <w:bookmarkEnd w:id="6"/>
    <w:bookmarkEnd w:id="7"/>
    <w:p w14:paraId="1652A5C6" w14:textId="02B9E44E" w:rsidR="00FB58BB" w:rsidRPr="002C7392" w:rsidRDefault="002C7392" w:rsidP="00FB3E91">
      <w:pPr>
        <w:spacing w:line="480" w:lineRule="auto"/>
        <w:ind w:firstLine="0"/>
        <w:rPr>
          <w:b/>
          <w:bCs/>
          <w:lang w:eastAsia="en-GB"/>
        </w:rPr>
      </w:pPr>
      <w:r w:rsidRPr="002C7392">
        <w:rPr>
          <w:b/>
          <w:bCs/>
          <w:lang w:eastAsia="en-GB"/>
        </w:rPr>
        <w:t>Proposed Human Resourcing strategies in the current scenario</w:t>
      </w:r>
    </w:p>
    <w:p w14:paraId="7F7C390E" w14:textId="7249DA8F" w:rsidR="00FB58BB" w:rsidRDefault="00FB58BB" w:rsidP="00FB3E91">
      <w:pPr>
        <w:spacing w:line="480" w:lineRule="auto"/>
        <w:ind w:firstLine="0"/>
        <w:rPr>
          <w:lang w:eastAsia="en-GB"/>
        </w:rPr>
      </w:pPr>
      <w:r w:rsidRPr="00FB58BB">
        <w:rPr>
          <w:lang w:eastAsia="en-GB"/>
        </w:rPr>
        <w:t xml:space="preserve">Human Resource Management is concerned with the employment, management, and development of individuals within an organisation (Armstrong et al., 2020). HRM plays a critical role in keeping employees engaged and increasing productivity. The HRM is primarily responsible for dealing with the COVID crisis on behalf of an organisation. During the </w:t>
      </w:r>
      <w:r w:rsidRPr="00FB58BB">
        <w:rPr>
          <w:lang w:eastAsia="en-GB"/>
        </w:rPr>
        <w:lastRenderedPageBreak/>
        <w:t>pandemic crisis, the COVID-19 posed enormous challenges for HRM in terms of employee performance and organisational development (Azizi et al., 2021). Some significant strategies have been proposed to address the problem of the current HRM scenario in the UK. Among these strategies are:</w:t>
      </w:r>
    </w:p>
    <w:p w14:paraId="0ABF91D2" w14:textId="77777777" w:rsidR="00FB58BB" w:rsidRPr="00F42162" w:rsidRDefault="00FB58BB" w:rsidP="00FB3E91">
      <w:pPr>
        <w:spacing w:line="480" w:lineRule="auto"/>
        <w:rPr>
          <w:lang w:eastAsia="en-GB"/>
        </w:rPr>
      </w:pPr>
    </w:p>
    <w:p w14:paraId="72F224A3" w14:textId="2D81FD98" w:rsidR="00621B50" w:rsidRDefault="00E2604E" w:rsidP="00FB3E91">
      <w:pPr>
        <w:pStyle w:val="Heading2"/>
        <w:spacing w:line="480" w:lineRule="auto"/>
      </w:pPr>
      <w:bookmarkStart w:id="8" w:name="_Toc101715412"/>
      <w:r w:rsidRPr="00621B50">
        <w:t>Scenario Planning</w:t>
      </w:r>
      <w:bookmarkStart w:id="9" w:name="_Toc101715413"/>
      <w:bookmarkEnd w:id="8"/>
    </w:p>
    <w:p w14:paraId="6EEA69E9" w14:textId="77777777" w:rsidR="00621B50" w:rsidRPr="00621B50" w:rsidRDefault="00621B50" w:rsidP="00FB3E91">
      <w:pPr>
        <w:spacing w:line="480" w:lineRule="auto"/>
        <w:rPr>
          <w:lang w:eastAsia="en-GB"/>
        </w:rPr>
      </w:pPr>
    </w:p>
    <w:p w14:paraId="4895A846" w14:textId="31EE0A9A" w:rsidR="00621B50" w:rsidRDefault="00621B50" w:rsidP="00FB3E91">
      <w:pPr>
        <w:spacing w:line="480" w:lineRule="auto"/>
        <w:ind w:firstLine="0"/>
        <w:rPr>
          <w:lang w:eastAsia="en-GB"/>
        </w:rPr>
      </w:pPr>
      <w:r w:rsidRPr="00621B50">
        <w:rPr>
          <w:lang w:eastAsia="en-GB"/>
        </w:rPr>
        <w:t>Scenario planning is the most important strategy at this critical juncture. Human resources should concentrate on the scenario and then develop plans and policies accordingly. Because the pandemic is still evolving into multiple waves of varying severity, HRM will need to focus on the rapidly changing faces of a pandemic to protect organisations from numerous developments and health-related threats. Human Resource Management should not overlook the importance of scenario planning when developing employment strategies (</w:t>
      </w:r>
      <w:proofErr w:type="spellStart"/>
      <w:r w:rsidRPr="00621B50">
        <w:rPr>
          <w:lang w:eastAsia="en-GB"/>
        </w:rPr>
        <w:t>Hajipour</w:t>
      </w:r>
      <w:proofErr w:type="spellEnd"/>
      <w:r w:rsidRPr="00621B50">
        <w:rPr>
          <w:lang w:eastAsia="en-GB"/>
        </w:rPr>
        <w:t xml:space="preserve"> et al., 2021).</w:t>
      </w:r>
    </w:p>
    <w:p w14:paraId="141992A2" w14:textId="77777777" w:rsidR="00621B50" w:rsidRPr="00621B50" w:rsidRDefault="00621B50" w:rsidP="00FB3E91">
      <w:pPr>
        <w:spacing w:line="480" w:lineRule="auto"/>
        <w:ind w:firstLine="0"/>
        <w:rPr>
          <w:lang w:eastAsia="en-GB"/>
        </w:rPr>
      </w:pPr>
    </w:p>
    <w:p w14:paraId="7ABE5131" w14:textId="780B2E0C" w:rsidR="00E2604E" w:rsidRPr="00621B50" w:rsidRDefault="00E2604E" w:rsidP="00FB3E91">
      <w:pPr>
        <w:pStyle w:val="Heading2"/>
        <w:spacing w:line="480" w:lineRule="auto"/>
      </w:pPr>
      <w:r w:rsidRPr="00621B50">
        <w:t>Creating a sense of belonging to the organization</w:t>
      </w:r>
      <w:bookmarkEnd w:id="9"/>
    </w:p>
    <w:p w14:paraId="723DC886" w14:textId="5E9FFBC3" w:rsidR="00E2604E" w:rsidRDefault="006329A3" w:rsidP="002C7392">
      <w:pPr>
        <w:spacing w:line="480" w:lineRule="auto"/>
        <w:ind w:firstLine="0"/>
        <w:rPr>
          <w:lang w:eastAsia="en-GB"/>
        </w:rPr>
      </w:pPr>
      <w:r>
        <w:rPr>
          <w:lang w:eastAsia="en-GB"/>
        </w:rPr>
        <w:t>C</w:t>
      </w:r>
      <w:r w:rsidR="00E2604E" w:rsidRPr="00F42162">
        <w:rPr>
          <w:lang w:eastAsia="en-GB"/>
        </w:rPr>
        <w:t xml:space="preserve">reating a sense of belonging is also one of the most effective strategies </w:t>
      </w:r>
      <w:r w:rsidR="0070753C">
        <w:rPr>
          <w:lang w:eastAsia="en-GB"/>
        </w:rPr>
        <w:t>at</w:t>
      </w:r>
      <w:r w:rsidR="00E2604E" w:rsidRPr="00F42162">
        <w:rPr>
          <w:lang w:eastAsia="en-GB"/>
        </w:rPr>
        <w:t xml:space="preserve"> this critical juncture. Belonging is about the </w:t>
      </w:r>
      <w:r>
        <w:rPr>
          <w:lang w:eastAsia="en-GB"/>
        </w:rPr>
        <w:t>meaning</w:t>
      </w:r>
      <w:r w:rsidR="00E2604E" w:rsidRPr="00F42162">
        <w:rPr>
          <w:lang w:eastAsia="en-GB"/>
        </w:rPr>
        <w:t xml:space="preserve"> of inclusion among employees. When employees get a sense of belongin</w:t>
      </w:r>
      <w:r>
        <w:rPr>
          <w:lang w:eastAsia="en-GB"/>
        </w:rPr>
        <w:t xml:space="preserve">g, </w:t>
      </w:r>
      <w:r w:rsidR="00E2604E" w:rsidRPr="00F42162">
        <w:rPr>
          <w:lang w:eastAsia="en-GB"/>
        </w:rPr>
        <w:t xml:space="preserve">this leads </w:t>
      </w:r>
      <w:r>
        <w:rPr>
          <w:lang w:eastAsia="en-GB"/>
        </w:rPr>
        <w:t xml:space="preserve">to </w:t>
      </w:r>
      <w:r w:rsidR="0070753C">
        <w:rPr>
          <w:lang w:eastAsia="en-GB"/>
        </w:rPr>
        <w:t>increased</w:t>
      </w:r>
      <w:r>
        <w:rPr>
          <w:lang w:eastAsia="en-GB"/>
        </w:rPr>
        <w:t xml:space="preserve"> </w:t>
      </w:r>
      <w:r w:rsidR="00E2604E" w:rsidRPr="00F42162">
        <w:rPr>
          <w:lang w:eastAsia="en-GB"/>
        </w:rPr>
        <w:t>efficiency that ultimately benefit</w:t>
      </w:r>
      <w:r>
        <w:rPr>
          <w:lang w:eastAsia="en-GB"/>
        </w:rPr>
        <w:t>s</w:t>
      </w:r>
      <w:r w:rsidR="00E2604E" w:rsidRPr="00F42162">
        <w:rPr>
          <w:lang w:eastAsia="en-GB"/>
        </w:rPr>
        <w:t xml:space="preserve"> the business and somehow to the development of a whole organization. The key factors of maintaining a sense of belonging in an organization are the elimination of feelings of </w:t>
      </w:r>
      <w:proofErr w:type="spellStart"/>
      <w:r w:rsidR="00E2604E" w:rsidRPr="00F42162">
        <w:rPr>
          <w:lang w:eastAsia="en-GB"/>
        </w:rPr>
        <w:t>outsiderness</w:t>
      </w:r>
      <w:proofErr w:type="spellEnd"/>
      <w:r w:rsidR="00E2604E" w:rsidRPr="00F42162">
        <w:rPr>
          <w:lang w:eastAsia="en-GB"/>
        </w:rPr>
        <w:t>, bringing everyone on board, and demonstrating care through benefits and safety-related initiatives</w:t>
      </w:r>
      <w:r w:rsidR="00FA15E0" w:rsidRPr="00F42162">
        <w:rPr>
          <w:lang w:eastAsia="en-GB"/>
        </w:rPr>
        <w:t xml:space="preserve"> (</w:t>
      </w:r>
      <w:proofErr w:type="spellStart"/>
      <w:r w:rsidR="00FA15E0" w:rsidRPr="00F42162">
        <w:rPr>
          <w:szCs w:val="20"/>
          <w:shd w:val="clear" w:color="auto" w:fill="FFFFFF"/>
        </w:rPr>
        <w:t>Ramdhani</w:t>
      </w:r>
      <w:proofErr w:type="spellEnd"/>
      <w:r w:rsidR="00FA15E0" w:rsidRPr="00F42162">
        <w:rPr>
          <w:szCs w:val="20"/>
          <w:shd w:val="clear" w:color="auto" w:fill="FFFFFF"/>
        </w:rPr>
        <w:t xml:space="preserve"> et al., 2017)</w:t>
      </w:r>
      <w:r w:rsidR="00E2604E" w:rsidRPr="00F42162">
        <w:rPr>
          <w:lang w:eastAsia="en-GB"/>
        </w:rPr>
        <w:t> </w:t>
      </w:r>
    </w:p>
    <w:p w14:paraId="632E72FF" w14:textId="77777777" w:rsidR="00FB58BB" w:rsidRPr="00F42162" w:rsidRDefault="00FB58BB" w:rsidP="00FB3E91">
      <w:pPr>
        <w:spacing w:line="480" w:lineRule="auto"/>
        <w:rPr>
          <w:lang w:eastAsia="en-GB"/>
        </w:rPr>
      </w:pPr>
    </w:p>
    <w:p w14:paraId="0DCF61F1" w14:textId="3078485F" w:rsidR="000B623D" w:rsidRPr="000B623D" w:rsidRDefault="00E2604E" w:rsidP="002C7392">
      <w:pPr>
        <w:pStyle w:val="Heading2"/>
        <w:spacing w:line="480" w:lineRule="auto"/>
      </w:pPr>
      <w:bookmarkStart w:id="10" w:name="_Toc101715414"/>
      <w:r w:rsidRPr="000B623D">
        <w:lastRenderedPageBreak/>
        <w:t>Reducing stress</w:t>
      </w:r>
      <w:bookmarkEnd w:id="10"/>
    </w:p>
    <w:p w14:paraId="62782856" w14:textId="4F350003" w:rsidR="00E2604E" w:rsidRDefault="00E2604E" w:rsidP="002C7392">
      <w:pPr>
        <w:spacing w:line="480" w:lineRule="auto"/>
        <w:ind w:firstLine="0"/>
        <w:rPr>
          <w:lang w:eastAsia="en-GB"/>
        </w:rPr>
      </w:pPr>
      <w:r w:rsidRPr="00F42162">
        <w:rPr>
          <w:lang w:eastAsia="en-GB"/>
        </w:rPr>
        <w:t xml:space="preserve">In the current scenario of covid-19, the </w:t>
      </w:r>
      <w:r w:rsidR="0070753C">
        <w:rPr>
          <w:lang w:eastAsia="en-GB"/>
        </w:rPr>
        <w:t>labour</w:t>
      </w:r>
      <w:r w:rsidRPr="00F42162">
        <w:rPr>
          <w:lang w:eastAsia="en-GB"/>
        </w:rPr>
        <w:t xml:space="preserve"> force is battling with great stress due to health and financial issues. There is a huge responsibility to the Human Resource Management of an organization to assist employees in reducing stress. The possible strategies for HRM in terms of reducing its employees</w:t>
      </w:r>
      <w:r w:rsidR="001E0DB6">
        <w:rPr>
          <w:lang w:eastAsia="en-GB"/>
        </w:rPr>
        <w:t>'</w:t>
      </w:r>
      <w:r w:rsidRPr="00F42162">
        <w:rPr>
          <w:lang w:eastAsia="en-GB"/>
        </w:rPr>
        <w:t xml:space="preserve"> stress are ensuring their financial assistance, since everyone is facing </w:t>
      </w:r>
      <w:proofErr w:type="gramStart"/>
      <w:r w:rsidRPr="00F42162">
        <w:rPr>
          <w:lang w:eastAsia="en-GB"/>
        </w:rPr>
        <w:t>some kind of COVID</w:t>
      </w:r>
      <w:proofErr w:type="gramEnd"/>
      <w:r w:rsidRPr="00F42162">
        <w:rPr>
          <w:lang w:eastAsia="en-GB"/>
        </w:rPr>
        <w:t xml:space="preserve"> syndrome thus financial aid for medication is a must for employees to reduce their stress. Another significant strategy for reducing employees</w:t>
      </w:r>
      <w:r w:rsidR="001E0DB6">
        <w:rPr>
          <w:lang w:eastAsia="en-GB"/>
        </w:rPr>
        <w:t>'</w:t>
      </w:r>
      <w:r w:rsidRPr="00F42162">
        <w:rPr>
          <w:lang w:eastAsia="en-GB"/>
        </w:rPr>
        <w:t xml:space="preserve"> stress could be flexibility and fixation </w:t>
      </w:r>
      <w:r w:rsidR="0070753C">
        <w:rPr>
          <w:lang w:eastAsia="en-GB"/>
        </w:rPr>
        <w:t>on</w:t>
      </w:r>
      <w:r w:rsidRPr="00F42162">
        <w:rPr>
          <w:lang w:eastAsia="en-GB"/>
        </w:rPr>
        <w:t xml:space="preserve"> working hours. As organizations have adopted work from home approach to preventing their business from great loss, there is a prominent neglection towards fixing working hours with possible flexibility for their employees</w:t>
      </w:r>
      <w:r w:rsidR="002E71EE" w:rsidRPr="00F42162">
        <w:rPr>
          <w:lang w:eastAsia="en-GB"/>
        </w:rPr>
        <w:t xml:space="preserve"> (</w:t>
      </w:r>
      <w:r w:rsidR="002E71EE" w:rsidRPr="00F42162">
        <w:rPr>
          <w:szCs w:val="20"/>
          <w:shd w:val="clear" w:color="auto" w:fill="FFFFFF"/>
        </w:rPr>
        <w:t>Prasad</w:t>
      </w:r>
      <w:r w:rsidR="002E71EE" w:rsidRPr="00F42162">
        <w:rPr>
          <w:lang w:eastAsia="en-GB"/>
        </w:rPr>
        <w:t xml:space="preserve"> et al., 2020)</w:t>
      </w:r>
      <w:r w:rsidRPr="00F42162">
        <w:rPr>
          <w:lang w:eastAsia="en-GB"/>
        </w:rPr>
        <w:t xml:space="preserve">. </w:t>
      </w:r>
      <w:proofErr w:type="gramStart"/>
      <w:r w:rsidRPr="00F42162">
        <w:rPr>
          <w:lang w:eastAsia="en-GB"/>
        </w:rPr>
        <w:t>Thus</w:t>
      </w:r>
      <w:proofErr w:type="gramEnd"/>
      <w:r w:rsidRPr="00F42162">
        <w:rPr>
          <w:lang w:eastAsia="en-GB"/>
        </w:rPr>
        <w:t xml:space="preserve"> the HRM should be focused on this area to reduce the mounting mental stress on their labour force. </w:t>
      </w:r>
    </w:p>
    <w:p w14:paraId="36DFDBF9" w14:textId="77777777" w:rsidR="00D16E52" w:rsidRPr="00F42162" w:rsidRDefault="00D16E52" w:rsidP="00FB3E91">
      <w:pPr>
        <w:spacing w:line="480" w:lineRule="auto"/>
        <w:rPr>
          <w:lang w:eastAsia="en-GB"/>
        </w:rPr>
      </w:pPr>
    </w:p>
    <w:p w14:paraId="36B049CD" w14:textId="4506AFB5" w:rsidR="00E2604E" w:rsidRPr="000B623D" w:rsidRDefault="00E2604E" w:rsidP="00FB3E91">
      <w:pPr>
        <w:pStyle w:val="Heading2"/>
        <w:spacing w:line="480" w:lineRule="auto"/>
      </w:pPr>
      <w:bookmarkStart w:id="11" w:name="_Toc101715415"/>
      <w:r w:rsidRPr="000B623D">
        <w:t>Creating social distancing and health-related measures to optimise the work environment.</w:t>
      </w:r>
      <w:bookmarkEnd w:id="11"/>
    </w:p>
    <w:p w14:paraId="0C667008" w14:textId="77777777" w:rsidR="002C7392" w:rsidRDefault="002C7392" w:rsidP="002C7392">
      <w:pPr>
        <w:spacing w:line="480" w:lineRule="auto"/>
        <w:ind w:firstLine="0"/>
        <w:rPr>
          <w:lang w:eastAsia="en-GB"/>
        </w:rPr>
      </w:pPr>
    </w:p>
    <w:p w14:paraId="240C2028" w14:textId="117D3BA9" w:rsidR="00E2604E" w:rsidRDefault="00E2604E" w:rsidP="002C7392">
      <w:pPr>
        <w:spacing w:line="480" w:lineRule="auto"/>
        <w:ind w:firstLine="0"/>
        <w:rPr>
          <w:lang w:eastAsia="en-GB"/>
        </w:rPr>
      </w:pPr>
      <w:r w:rsidRPr="00F42162">
        <w:rPr>
          <w:lang w:eastAsia="en-GB"/>
        </w:rPr>
        <w:t xml:space="preserve">To stop the spread of COVID, some measures have been given by WHO. These measures include social distancing, wearing masks, avoiding handshakes, use of sanitiser etc. These strategies are essential to adopt for organizations to prevent them from getting shut down from concern authorities. Human Resource is mainly responsible for implementing these measures </w:t>
      </w:r>
      <w:r w:rsidR="0070753C">
        <w:rPr>
          <w:lang w:eastAsia="en-GB"/>
        </w:rPr>
        <w:t>in</w:t>
      </w:r>
      <w:r w:rsidRPr="00F42162">
        <w:rPr>
          <w:lang w:eastAsia="en-GB"/>
        </w:rPr>
        <w:t xml:space="preserve"> the workplace</w:t>
      </w:r>
      <w:r w:rsidR="00013989" w:rsidRPr="00F42162">
        <w:rPr>
          <w:color w:val="222222"/>
          <w:szCs w:val="20"/>
          <w:shd w:val="clear" w:color="auto" w:fill="FFFFFF"/>
        </w:rPr>
        <w:t xml:space="preserve"> (</w:t>
      </w:r>
      <w:proofErr w:type="spellStart"/>
      <w:r w:rsidR="00013989" w:rsidRPr="00F42162">
        <w:rPr>
          <w:color w:val="222222"/>
          <w:szCs w:val="20"/>
          <w:shd w:val="clear" w:color="auto" w:fill="FFFFFF"/>
        </w:rPr>
        <w:t>Kniffin</w:t>
      </w:r>
      <w:proofErr w:type="spellEnd"/>
      <w:r w:rsidR="00013989" w:rsidRPr="00F42162">
        <w:rPr>
          <w:color w:val="222222"/>
          <w:szCs w:val="20"/>
          <w:shd w:val="clear" w:color="auto" w:fill="FFFFFF"/>
        </w:rPr>
        <w:t xml:space="preserve"> et al., 2021)</w:t>
      </w:r>
      <w:r w:rsidR="00013989" w:rsidRPr="00F42162">
        <w:rPr>
          <w:lang w:eastAsia="en-GB"/>
        </w:rPr>
        <w:t>.</w:t>
      </w:r>
      <w:r w:rsidRPr="00F42162">
        <w:rPr>
          <w:lang w:eastAsia="en-GB"/>
        </w:rPr>
        <w:t xml:space="preserve"> The HRM should strictly implement health-related instructions to avoid any threats to employees</w:t>
      </w:r>
      <w:r w:rsidR="001E0DB6">
        <w:rPr>
          <w:lang w:eastAsia="en-GB"/>
        </w:rPr>
        <w:t>'</w:t>
      </w:r>
      <w:r w:rsidRPr="00F42162">
        <w:rPr>
          <w:lang w:eastAsia="en-GB"/>
        </w:rPr>
        <w:t xml:space="preserve"> health and the organization</w:t>
      </w:r>
      <w:r w:rsidR="001E0DB6">
        <w:rPr>
          <w:lang w:eastAsia="en-GB"/>
        </w:rPr>
        <w:t>'</w:t>
      </w:r>
      <w:r w:rsidRPr="00F42162">
        <w:rPr>
          <w:lang w:eastAsia="en-GB"/>
        </w:rPr>
        <w:t>s reputation.</w:t>
      </w:r>
    </w:p>
    <w:p w14:paraId="138E2022" w14:textId="77777777" w:rsidR="00D16E52" w:rsidRPr="00F42162" w:rsidRDefault="00D16E52" w:rsidP="00FB3E91">
      <w:pPr>
        <w:spacing w:line="480" w:lineRule="auto"/>
        <w:rPr>
          <w:lang w:eastAsia="en-GB"/>
        </w:rPr>
      </w:pPr>
    </w:p>
    <w:p w14:paraId="003A5A7A" w14:textId="77777777" w:rsidR="003E713E" w:rsidRPr="002C7392" w:rsidRDefault="003E713E" w:rsidP="006D3E3E">
      <w:pPr>
        <w:pStyle w:val="Heading1"/>
      </w:pPr>
      <w:bookmarkStart w:id="12" w:name="_Toc101715416"/>
      <w:r w:rsidRPr="002C7392">
        <w:lastRenderedPageBreak/>
        <w:t>Implementation of these strategies</w:t>
      </w:r>
      <w:bookmarkEnd w:id="12"/>
    </w:p>
    <w:p w14:paraId="59ADB9C9" w14:textId="7695EAF4" w:rsidR="00DE0CBB" w:rsidRPr="00F42162" w:rsidRDefault="00DE0CBB" w:rsidP="002C7392">
      <w:pPr>
        <w:spacing w:line="480" w:lineRule="auto"/>
        <w:ind w:firstLine="0"/>
        <w:rPr>
          <w:lang w:eastAsia="en-GB"/>
        </w:rPr>
      </w:pPr>
      <w:r w:rsidRPr="00F42162">
        <w:rPr>
          <w:lang w:eastAsia="en-GB"/>
        </w:rPr>
        <w:t xml:space="preserve">Human </w:t>
      </w:r>
      <w:r w:rsidR="006329A3">
        <w:rPr>
          <w:lang w:eastAsia="en-GB"/>
        </w:rPr>
        <w:t>r</w:t>
      </w:r>
      <w:r w:rsidRPr="00F42162">
        <w:rPr>
          <w:lang w:eastAsia="en-GB"/>
        </w:rPr>
        <w:t>esource</w:t>
      </w:r>
      <w:r w:rsidR="006329A3">
        <w:rPr>
          <w:lang w:eastAsia="en-GB"/>
        </w:rPr>
        <w:t>s are</w:t>
      </w:r>
      <w:r w:rsidRPr="00F42162">
        <w:rPr>
          <w:lang w:eastAsia="en-GB"/>
        </w:rPr>
        <w:t xml:space="preserve"> key player</w:t>
      </w:r>
      <w:r w:rsidR="006329A3">
        <w:rPr>
          <w:lang w:eastAsia="en-GB"/>
        </w:rPr>
        <w:t>s in implementing an organization's policies and strategies</w:t>
      </w:r>
      <w:r w:rsidRPr="00F42162">
        <w:rPr>
          <w:lang w:eastAsia="en-GB"/>
        </w:rPr>
        <w:t xml:space="preserve">. To implement the </w:t>
      </w:r>
      <w:r w:rsidR="006329A3">
        <w:rPr>
          <w:lang w:eastAsia="en-GB"/>
        </w:rPr>
        <w:t>methods mentioned above</w:t>
      </w:r>
      <w:r w:rsidRPr="00F42162">
        <w:rPr>
          <w:lang w:eastAsia="en-GB"/>
        </w:rPr>
        <w:t xml:space="preserve">, the HRM will play a vital role in this regard. Implementation of Scenario Related Planning holds a significant impact in preventing any disturbance in an organization. To introduce scenario-based planning, talent-based management is primarily required. Scenario-based policies involve those policies and approaches which </w:t>
      </w:r>
      <w:r w:rsidR="00D16E52">
        <w:rPr>
          <w:lang w:eastAsia="en-GB"/>
        </w:rPr>
        <w:t>increase</w:t>
      </w:r>
      <w:r w:rsidRPr="00F42162">
        <w:rPr>
          <w:lang w:eastAsia="en-GB"/>
        </w:rPr>
        <w:t xml:space="preserve"> employees</w:t>
      </w:r>
      <w:r w:rsidR="001E0DB6">
        <w:rPr>
          <w:lang w:eastAsia="en-GB"/>
        </w:rPr>
        <w:t>'</w:t>
      </w:r>
      <w:r w:rsidRPr="00F42162">
        <w:rPr>
          <w:lang w:eastAsia="en-GB"/>
        </w:rPr>
        <w:t xml:space="preserve"> participation in critical situations</w:t>
      </w:r>
      <w:r w:rsidR="00D16E52">
        <w:rPr>
          <w:lang w:eastAsia="en-GB"/>
        </w:rPr>
        <w:t xml:space="preserve">, the </w:t>
      </w:r>
      <w:r w:rsidRPr="00F42162">
        <w:rPr>
          <w:lang w:eastAsia="en-GB"/>
        </w:rPr>
        <w:t>Covid-19 pandemic</w:t>
      </w:r>
      <w:r w:rsidR="0051346D" w:rsidRPr="00F42162">
        <w:rPr>
          <w:lang w:eastAsia="en-GB"/>
        </w:rPr>
        <w:t xml:space="preserve"> (</w:t>
      </w:r>
      <w:r w:rsidR="0051346D" w:rsidRPr="00F42162">
        <w:rPr>
          <w:szCs w:val="20"/>
          <w:shd w:val="clear" w:color="auto" w:fill="FFFFFF"/>
        </w:rPr>
        <w:t>Islam, M.S., 2020</w:t>
      </w:r>
      <w:r w:rsidR="0051346D" w:rsidRPr="00F42162">
        <w:rPr>
          <w:lang w:eastAsia="en-GB"/>
        </w:rPr>
        <w:t>)</w:t>
      </w:r>
      <w:r w:rsidRPr="00F42162">
        <w:rPr>
          <w:lang w:eastAsia="en-GB"/>
        </w:rPr>
        <w:t xml:space="preserve"> </w:t>
      </w:r>
    </w:p>
    <w:p w14:paraId="78BD2816" w14:textId="2E1195FA" w:rsidR="00DE0CBB" w:rsidRPr="00F42162" w:rsidRDefault="00DE0CBB" w:rsidP="00FB3E91">
      <w:pPr>
        <w:spacing w:line="480" w:lineRule="auto"/>
        <w:rPr>
          <w:lang w:eastAsia="en-GB"/>
        </w:rPr>
      </w:pPr>
      <w:r w:rsidRPr="00F42162">
        <w:rPr>
          <w:lang w:eastAsia="en-GB"/>
        </w:rPr>
        <w:t xml:space="preserve">Another strategy is creating a sense of belonging among employees. </w:t>
      </w:r>
      <w:r w:rsidR="006329A3">
        <w:rPr>
          <w:lang w:eastAsia="en-GB"/>
        </w:rPr>
        <w:t xml:space="preserve">Firstly, to implement this strategy, the Human Resource will have to remove the environment of discrimination by making effective organizational policies to attach the </w:t>
      </w:r>
      <w:r w:rsidR="00531D4A">
        <w:rPr>
          <w:lang w:eastAsia="en-GB"/>
        </w:rPr>
        <w:t>labour</w:t>
      </w:r>
      <w:r w:rsidRPr="00F42162">
        <w:rPr>
          <w:lang w:eastAsia="en-GB"/>
        </w:rPr>
        <w:t xml:space="preserve"> force </w:t>
      </w:r>
      <w:r w:rsidR="00531D4A">
        <w:rPr>
          <w:lang w:eastAsia="en-GB"/>
        </w:rPr>
        <w:t>to</w:t>
      </w:r>
      <w:r w:rsidRPr="00F42162">
        <w:rPr>
          <w:lang w:eastAsia="en-GB"/>
        </w:rPr>
        <w:t xml:space="preserve"> the organization. The second approach to creating a sense of belonging is bringing all the employees to the table of discussion, which means everyone should be given the right to raise their issues and give recommendations for the development of an organization. The third approach in this regard will be demonstrating care through benefits and safety-related initiatives for employees</w:t>
      </w:r>
      <w:r w:rsidR="00643C82" w:rsidRPr="00F42162">
        <w:rPr>
          <w:lang w:eastAsia="en-GB"/>
        </w:rPr>
        <w:t xml:space="preserve"> (</w:t>
      </w:r>
      <w:r w:rsidR="00643C82" w:rsidRPr="00F42162">
        <w:rPr>
          <w:szCs w:val="20"/>
          <w:shd w:val="clear" w:color="auto" w:fill="FFFFFF"/>
        </w:rPr>
        <w:t xml:space="preserve">Shakespeare-Finch et al., 2017). </w:t>
      </w:r>
      <w:r w:rsidRPr="00F42162">
        <w:rPr>
          <w:lang w:eastAsia="en-GB"/>
        </w:rPr>
        <w:t xml:space="preserve">The HRM will have to introduce financial benefits for employees in the </w:t>
      </w:r>
      <w:r w:rsidR="006329A3">
        <w:rPr>
          <w:lang w:eastAsia="en-GB"/>
        </w:rPr>
        <w:t>pandemic situation</w:t>
      </w:r>
      <w:r w:rsidRPr="00F42162">
        <w:rPr>
          <w:lang w:eastAsia="en-GB"/>
        </w:rPr>
        <w:t xml:space="preserve"> to assist them in battling the health-related crisis of </w:t>
      </w:r>
      <w:r w:rsidR="00531D4A">
        <w:rPr>
          <w:lang w:eastAsia="en-GB"/>
        </w:rPr>
        <w:t xml:space="preserve">the </w:t>
      </w:r>
      <w:r w:rsidRPr="00F42162">
        <w:rPr>
          <w:lang w:eastAsia="en-GB"/>
        </w:rPr>
        <w:t xml:space="preserve">present </w:t>
      </w:r>
      <w:r w:rsidR="00531D4A">
        <w:rPr>
          <w:lang w:eastAsia="en-GB"/>
        </w:rPr>
        <w:t>day</w:t>
      </w:r>
      <w:r w:rsidRPr="00F42162">
        <w:rPr>
          <w:lang w:eastAsia="en-GB"/>
        </w:rPr>
        <w:t xml:space="preserve">. </w:t>
      </w:r>
    </w:p>
    <w:p w14:paraId="3E5EAFE2" w14:textId="77777777" w:rsidR="0070753C" w:rsidRDefault="00DE0CBB" w:rsidP="002C7392">
      <w:pPr>
        <w:spacing w:line="480" w:lineRule="auto"/>
        <w:ind w:firstLine="0"/>
        <w:rPr>
          <w:lang w:eastAsia="en-GB"/>
        </w:rPr>
      </w:pPr>
      <w:r w:rsidRPr="00F42162">
        <w:rPr>
          <w:lang w:eastAsia="en-GB"/>
        </w:rPr>
        <w:t xml:space="preserve">The strategy of reducing </w:t>
      </w:r>
      <w:r w:rsidR="006329A3">
        <w:rPr>
          <w:lang w:eastAsia="en-GB"/>
        </w:rPr>
        <w:t>employees' stres</w:t>
      </w:r>
      <w:r w:rsidRPr="00F42162">
        <w:rPr>
          <w:lang w:eastAsia="en-GB"/>
        </w:rPr>
        <w:t xml:space="preserve">s is significantly linked </w:t>
      </w:r>
      <w:r w:rsidR="00531D4A">
        <w:rPr>
          <w:lang w:eastAsia="en-GB"/>
        </w:rPr>
        <w:t>to</w:t>
      </w:r>
      <w:r w:rsidRPr="00F42162">
        <w:rPr>
          <w:lang w:eastAsia="en-GB"/>
        </w:rPr>
        <w:t xml:space="preserve"> financial aid employees. The pandemic has mounted the financial crisis on an individual (employee)</w:t>
      </w:r>
      <w:r w:rsidR="006329A3">
        <w:rPr>
          <w:lang w:eastAsia="en-GB"/>
        </w:rPr>
        <w:t xml:space="preserve">. </w:t>
      </w:r>
      <w:r w:rsidR="0070753C">
        <w:rPr>
          <w:lang w:eastAsia="en-GB"/>
        </w:rPr>
        <w:t>As a result, in a covid-19 scenario, financial aid policies for employees will ultimately create ease and reduce stress over an employee, and as a result, their efficiency will increase.</w:t>
      </w:r>
    </w:p>
    <w:p w14:paraId="0ACF6E35" w14:textId="4246A023" w:rsidR="0070753C" w:rsidRDefault="0070753C" w:rsidP="002C7392">
      <w:pPr>
        <w:spacing w:line="480" w:lineRule="auto"/>
        <w:ind w:firstLine="0"/>
        <w:rPr>
          <w:lang w:eastAsia="en-GB"/>
        </w:rPr>
      </w:pPr>
      <w:r>
        <w:rPr>
          <w:lang w:eastAsia="en-GB"/>
        </w:rPr>
        <w:t xml:space="preserve">Implementing the fixation of working hours is another area that requires a great deal of attention from an organization's HRM. Working hours should not exceed the work from home strategy, as both men and women have difficulty working from home due to noise, the presence </w:t>
      </w:r>
      <w:r>
        <w:rPr>
          <w:lang w:eastAsia="en-GB"/>
        </w:rPr>
        <w:lastRenderedPageBreak/>
        <w:t>of children, and so on. As a result, the HRM will need to change its policies regarding working hours in the event of a pandemic to provide relief to its employees while maintaining profits.</w:t>
      </w:r>
    </w:p>
    <w:p w14:paraId="5C6BEF3C" w14:textId="7C62C080" w:rsidR="00531D4A" w:rsidRDefault="0070753C" w:rsidP="002C7392">
      <w:pPr>
        <w:spacing w:line="480" w:lineRule="auto"/>
        <w:ind w:firstLine="0"/>
        <w:rPr>
          <w:lang w:eastAsia="en-GB"/>
        </w:rPr>
      </w:pPr>
      <w:r w:rsidRPr="0070753C">
        <w:rPr>
          <w:lang w:eastAsia="en-GB"/>
        </w:rPr>
        <w:t xml:space="preserve">Covid-19 presented HRM with a significant challenge in managing employee health and safety at work. This is a broad area that necessitates Human Resource Managers paying close attention to proposed initiatives for preventing safety and health threats. In this regard, HRM will need to first develop detailed guidelines for workplace health and safety measures. These guidelines should include wearing proper clothing that covers the body as much as possible, </w:t>
      </w:r>
      <w:proofErr w:type="gramStart"/>
      <w:r w:rsidRPr="0070753C">
        <w:rPr>
          <w:lang w:eastAsia="en-GB"/>
        </w:rPr>
        <w:t>wearing a mask at all times</w:t>
      </w:r>
      <w:proofErr w:type="gramEnd"/>
      <w:r w:rsidRPr="0070753C">
        <w:rPr>
          <w:lang w:eastAsia="en-GB"/>
        </w:rPr>
        <w:t xml:space="preserve"> at work, and social distancing among employees and other staff.</w:t>
      </w:r>
      <w:r w:rsidR="00DE0CBB" w:rsidRPr="00F42162">
        <w:rPr>
          <w:lang w:eastAsia="en-GB"/>
        </w:rPr>
        <w:t xml:space="preserve"> </w:t>
      </w:r>
      <w:r w:rsidRPr="0070753C">
        <w:rPr>
          <w:lang w:eastAsia="en-GB"/>
        </w:rPr>
        <w:t xml:space="preserve">Furthermore, strict monitoring of the implementation of these guidelines by Human Resource Managers is required to avoid any legal claims from governmental institutions. Safe work </w:t>
      </w:r>
      <w:r>
        <w:rPr>
          <w:lang w:eastAsia="en-GB"/>
        </w:rPr>
        <w:t>practices</w:t>
      </w:r>
      <w:r w:rsidRPr="0070753C">
        <w:rPr>
          <w:lang w:eastAsia="en-GB"/>
        </w:rPr>
        <w:t xml:space="preserve"> should be another focus of HRM in terms of security. All instruments should be properly cleaned, and only vaccinated employees should be allowed to work in the organisation. Isolation is also important in the case of employees who have Covid-19 syndromes.</w:t>
      </w:r>
    </w:p>
    <w:p w14:paraId="737FF538" w14:textId="77777777" w:rsidR="004414DC" w:rsidRPr="00F42162" w:rsidRDefault="004414DC" w:rsidP="00FB3E91">
      <w:pPr>
        <w:spacing w:line="480" w:lineRule="auto"/>
        <w:rPr>
          <w:lang w:eastAsia="en-GB"/>
        </w:rPr>
      </w:pPr>
    </w:p>
    <w:p w14:paraId="02DC0CB8" w14:textId="77777777" w:rsidR="009447E8" w:rsidRPr="00621B50" w:rsidRDefault="00687A04" w:rsidP="006D3E3E">
      <w:pPr>
        <w:pStyle w:val="Heading1"/>
      </w:pPr>
      <w:bookmarkStart w:id="13" w:name="_Toc101715417"/>
      <w:r w:rsidRPr="00621B50">
        <w:t>Conclusion</w:t>
      </w:r>
      <w:bookmarkEnd w:id="13"/>
    </w:p>
    <w:p w14:paraId="4EE0B0EE" w14:textId="53FAC24D" w:rsidR="00C0662F" w:rsidRDefault="00FB3E91" w:rsidP="00FB3E91">
      <w:pPr>
        <w:spacing w:line="480" w:lineRule="auto"/>
        <w:ind w:firstLine="0"/>
      </w:pPr>
      <w:r w:rsidRPr="00FB3E91">
        <w:t xml:space="preserve">Every aspect of human life was stressed </w:t>
      </w:r>
      <w:proofErr w:type="gramStart"/>
      <w:r w:rsidRPr="00FB3E91">
        <w:t>as a result of</w:t>
      </w:r>
      <w:proofErr w:type="gramEnd"/>
      <w:r w:rsidRPr="00FB3E91">
        <w:t xml:space="preserve"> the pandemic. The United Kingdom was one of the countries that suffered the most from the COVID 19 pandemic. The closure of businesses had a significant impact on the UK labour market. Due to a lack of income, the business owners were forced to lay off their employees </w:t>
      </w:r>
      <w:proofErr w:type="gramStart"/>
      <w:r w:rsidRPr="00FB3E91">
        <w:t>in order to</w:t>
      </w:r>
      <w:proofErr w:type="gramEnd"/>
      <w:r w:rsidRPr="00FB3E91">
        <w:t xml:space="preserve"> avoid massive losses. The government of the UK has also started a Coronavirus Job Retention Scheme (CJRS) in March 2020 under which the government would pay up to 80 percent of the wages of the workers to support them in the hard times (Pope, Dalton and </w:t>
      </w:r>
      <w:proofErr w:type="spellStart"/>
      <w:r w:rsidRPr="00FB3E91">
        <w:t>Tetlow</w:t>
      </w:r>
      <w:proofErr w:type="spellEnd"/>
      <w:r w:rsidRPr="00FB3E91">
        <w:t xml:space="preserve">, 2020). (Pope, Dalton and </w:t>
      </w:r>
      <w:proofErr w:type="spellStart"/>
      <w:r w:rsidRPr="00FB3E91">
        <w:t>Tetlow</w:t>
      </w:r>
      <w:proofErr w:type="spellEnd"/>
      <w:r w:rsidRPr="00FB3E91">
        <w:t>, 2020).</w:t>
      </w:r>
      <w:r w:rsidR="00C0662F" w:rsidRPr="00F42162">
        <w:t xml:space="preserve"> </w:t>
      </w:r>
      <w:r w:rsidRPr="00FB3E91">
        <w:t xml:space="preserve">Furthermore, the UK's exit from the European Union had an impact on the labour market, raising the rate of unemployment in the country </w:t>
      </w:r>
      <w:proofErr w:type="gramStart"/>
      <w:r w:rsidRPr="00FB3E91">
        <w:t>as a result of</w:t>
      </w:r>
      <w:proofErr w:type="gramEnd"/>
      <w:r w:rsidRPr="00FB3E91">
        <w:t xml:space="preserve"> changes in recruitment policies (Clarke et al., 2017). In these critical scenarios, HRM must be significant enough to </w:t>
      </w:r>
      <w:r w:rsidRPr="00FB3E91">
        <w:lastRenderedPageBreak/>
        <w:t>address the negative effects on UK businesses. Their primary focus should be on implementing effective strategies in a variety of areas such as scenario-related planning, employee stress-reduction policies, creating a sense of belonging through various approaches, and employee health and safety.</w:t>
      </w:r>
    </w:p>
    <w:p w14:paraId="44424272" w14:textId="77777777" w:rsidR="004414DC" w:rsidRDefault="004414DC" w:rsidP="00FB3E91">
      <w:pPr>
        <w:spacing w:line="480" w:lineRule="auto"/>
        <w:ind w:firstLine="0"/>
      </w:pPr>
    </w:p>
    <w:p w14:paraId="64F08A44" w14:textId="77777777" w:rsidR="00FE12CE" w:rsidRDefault="00957676" w:rsidP="00FB3E91">
      <w:pPr>
        <w:spacing w:line="480" w:lineRule="auto"/>
        <w:ind w:firstLine="0"/>
        <w:rPr>
          <w:rFonts w:cs="Times New Roman"/>
          <w:b/>
          <w:bCs/>
          <w:szCs w:val="24"/>
          <w:u w:val="single"/>
        </w:rPr>
      </w:pPr>
      <w:r w:rsidRPr="007530A8">
        <w:rPr>
          <w:rFonts w:cs="Times New Roman"/>
          <w:b/>
          <w:bCs/>
          <w:szCs w:val="24"/>
          <w:u w:val="single"/>
        </w:rPr>
        <w:t>Recommendation</w:t>
      </w:r>
    </w:p>
    <w:p w14:paraId="1CF07C3F" w14:textId="06F7C69F" w:rsidR="0066509A" w:rsidRPr="00893513" w:rsidRDefault="00621B50" w:rsidP="00FB3E91">
      <w:pPr>
        <w:spacing w:line="480" w:lineRule="auto"/>
        <w:ind w:firstLine="0"/>
        <w:rPr>
          <w:rFonts w:cs="Times New Roman"/>
          <w:szCs w:val="24"/>
        </w:rPr>
      </w:pPr>
      <w:r w:rsidRPr="00621B50">
        <w:rPr>
          <w:rFonts w:cs="Times New Roman"/>
          <w:szCs w:val="24"/>
        </w:rPr>
        <w:t>Human resource managers should consider the pandemic as a means of implementing various strategies, such as remot</w:t>
      </w:r>
      <w:r w:rsidR="00B76038">
        <w:rPr>
          <w:rFonts w:cs="Times New Roman"/>
          <w:szCs w:val="24"/>
        </w:rPr>
        <w:t>e</w:t>
      </w:r>
      <w:r w:rsidRPr="00621B50">
        <w:rPr>
          <w:rFonts w:cs="Times New Roman"/>
          <w:szCs w:val="24"/>
        </w:rPr>
        <w:t xml:space="preserve"> working, which allows employees to have flexible working hours, save time communicating, foster job control, and gain experience with new technology. By implementing this, the cost of resources will be reduced, for example, by reducing the size of office space or eliminating office space altogether. Additionally, organisations can now develop their employees' autonomy by upgrading their digital competencies and broadening their perspectives within the labour market. Due to the shift in the labour market, an upskill of good working knowledge within the organisation and technical skills is very valuable post-covid-19.</w:t>
      </w:r>
      <w:r w:rsidR="0066509A" w:rsidRPr="00893513">
        <w:rPr>
          <w:rFonts w:cs="Times New Roman"/>
          <w:szCs w:val="24"/>
        </w:rPr>
        <w:br w:type="page"/>
      </w:r>
    </w:p>
    <w:p w14:paraId="50DB48F0" w14:textId="77777777" w:rsidR="003264F1" w:rsidRPr="00F42162" w:rsidRDefault="003264F1" w:rsidP="006D3E3E">
      <w:pPr>
        <w:pStyle w:val="Heading1"/>
        <w:rPr>
          <w:shd w:val="clear" w:color="auto" w:fill="FFFFFF"/>
        </w:rPr>
      </w:pPr>
      <w:bookmarkStart w:id="14" w:name="_Toc98950483"/>
      <w:bookmarkStart w:id="15" w:name="_Toc101715418"/>
      <w:r w:rsidRPr="00F42162">
        <w:rPr>
          <w:shd w:val="clear" w:color="auto" w:fill="FFFFFF"/>
        </w:rPr>
        <w:lastRenderedPageBreak/>
        <w:t>References</w:t>
      </w:r>
      <w:bookmarkEnd w:id="14"/>
      <w:bookmarkEnd w:id="15"/>
    </w:p>
    <w:p w14:paraId="547D786E"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Adam, S., 2020. Extending the Coronavirus Job Retention Scheme to short-time workers. </w:t>
      </w:r>
      <w:r w:rsidRPr="00F42162">
        <w:rPr>
          <w:rFonts w:cs="Times New Roman"/>
          <w:i/>
          <w:iCs/>
          <w:color w:val="222222"/>
          <w:szCs w:val="24"/>
          <w:shd w:val="clear" w:color="auto" w:fill="FFFFFF"/>
        </w:rPr>
        <w:t>Institute for Fiscal Studies (IFS), Briefing Note</w:t>
      </w:r>
      <w:r w:rsidRPr="00F42162">
        <w:rPr>
          <w:rFonts w:cs="Times New Roman"/>
          <w:color w:val="222222"/>
          <w:szCs w:val="24"/>
          <w:shd w:val="clear" w:color="auto" w:fill="FFFFFF"/>
        </w:rPr>
        <w:t>, (291).</w:t>
      </w:r>
    </w:p>
    <w:p w14:paraId="6C81E9C0"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Arthur, R., 2021. Studying the UK job market during the COVID-19 crisis with online job ads. </w:t>
      </w:r>
      <w:proofErr w:type="spellStart"/>
      <w:r w:rsidRPr="00F42162">
        <w:rPr>
          <w:rFonts w:cs="Times New Roman"/>
          <w:i/>
          <w:iCs/>
          <w:color w:val="222222"/>
          <w:szCs w:val="24"/>
          <w:shd w:val="clear" w:color="auto" w:fill="FFFFFF"/>
        </w:rPr>
        <w:t>PloS</w:t>
      </w:r>
      <w:proofErr w:type="spellEnd"/>
      <w:r w:rsidRPr="00F42162">
        <w:rPr>
          <w:rFonts w:cs="Times New Roman"/>
          <w:i/>
          <w:iCs/>
          <w:color w:val="222222"/>
          <w:szCs w:val="24"/>
          <w:shd w:val="clear" w:color="auto" w:fill="FFFFFF"/>
        </w:rPr>
        <w:t xml:space="preserve"> one</w:t>
      </w:r>
      <w:r w:rsidRPr="00F42162">
        <w:rPr>
          <w:rFonts w:cs="Times New Roman"/>
          <w:color w:val="222222"/>
          <w:szCs w:val="24"/>
          <w:shd w:val="clear" w:color="auto" w:fill="FFFFFF"/>
        </w:rPr>
        <w:t>, </w:t>
      </w:r>
      <w:r w:rsidRPr="00F42162">
        <w:rPr>
          <w:rFonts w:cs="Times New Roman"/>
          <w:i/>
          <w:iCs/>
          <w:color w:val="222222"/>
          <w:szCs w:val="24"/>
          <w:shd w:val="clear" w:color="auto" w:fill="FFFFFF"/>
        </w:rPr>
        <w:t>16</w:t>
      </w:r>
      <w:r w:rsidRPr="00F42162">
        <w:rPr>
          <w:rFonts w:cs="Times New Roman"/>
          <w:color w:val="222222"/>
          <w:szCs w:val="24"/>
          <w:shd w:val="clear" w:color="auto" w:fill="FFFFFF"/>
        </w:rPr>
        <w:t>(5), p.e0251431.</w:t>
      </w:r>
    </w:p>
    <w:p w14:paraId="4EF16A21" w14:textId="77777777" w:rsidR="006D3E3E" w:rsidRPr="00F42162" w:rsidRDefault="006D3E3E" w:rsidP="003264F1">
      <w:pPr>
        <w:spacing w:line="480" w:lineRule="auto"/>
        <w:ind w:left="720" w:hanging="720"/>
        <w:rPr>
          <w:rFonts w:cs="Times New Roman"/>
          <w:sz w:val="28"/>
          <w:szCs w:val="24"/>
          <w:shd w:val="clear" w:color="auto" w:fill="FFFFFF"/>
        </w:rPr>
      </w:pPr>
      <w:r w:rsidRPr="00F42162">
        <w:rPr>
          <w:rFonts w:cs="Times New Roman"/>
          <w:sz w:val="22"/>
          <w:szCs w:val="20"/>
          <w:shd w:val="clear" w:color="auto" w:fill="FFFFFF"/>
        </w:rPr>
        <w:t xml:space="preserve">Azizi, M.R., </w:t>
      </w:r>
      <w:proofErr w:type="spellStart"/>
      <w:r w:rsidRPr="00F42162">
        <w:rPr>
          <w:rFonts w:cs="Times New Roman"/>
          <w:sz w:val="22"/>
          <w:szCs w:val="20"/>
          <w:shd w:val="clear" w:color="auto" w:fill="FFFFFF"/>
        </w:rPr>
        <w:t>Atlasi</w:t>
      </w:r>
      <w:proofErr w:type="spellEnd"/>
      <w:r w:rsidRPr="00F42162">
        <w:rPr>
          <w:rFonts w:cs="Times New Roman"/>
          <w:sz w:val="22"/>
          <w:szCs w:val="20"/>
          <w:shd w:val="clear" w:color="auto" w:fill="FFFFFF"/>
        </w:rPr>
        <w:t xml:space="preserve">, R., </w:t>
      </w:r>
      <w:proofErr w:type="spellStart"/>
      <w:r w:rsidRPr="00F42162">
        <w:rPr>
          <w:rFonts w:cs="Times New Roman"/>
          <w:sz w:val="22"/>
          <w:szCs w:val="20"/>
          <w:shd w:val="clear" w:color="auto" w:fill="FFFFFF"/>
        </w:rPr>
        <w:t>Ziapour</w:t>
      </w:r>
      <w:proofErr w:type="spellEnd"/>
      <w:r w:rsidRPr="00F42162">
        <w:rPr>
          <w:rFonts w:cs="Times New Roman"/>
          <w:sz w:val="22"/>
          <w:szCs w:val="20"/>
          <w:shd w:val="clear" w:color="auto" w:fill="FFFFFF"/>
        </w:rPr>
        <w:t xml:space="preserve">, A., Abbas, J. and </w:t>
      </w:r>
      <w:proofErr w:type="spellStart"/>
      <w:r w:rsidRPr="00F42162">
        <w:rPr>
          <w:rFonts w:cs="Times New Roman"/>
          <w:sz w:val="22"/>
          <w:szCs w:val="20"/>
          <w:shd w:val="clear" w:color="auto" w:fill="FFFFFF"/>
        </w:rPr>
        <w:t>Naemi</w:t>
      </w:r>
      <w:proofErr w:type="spellEnd"/>
      <w:r w:rsidRPr="00F42162">
        <w:rPr>
          <w:rFonts w:cs="Times New Roman"/>
          <w:sz w:val="22"/>
          <w:szCs w:val="20"/>
          <w:shd w:val="clear" w:color="auto" w:fill="FFFFFF"/>
        </w:rPr>
        <w:t>, R., 2021. Innovative human resource management strategies during the COVID-19 pandemic: A systematic narrative review approach. </w:t>
      </w:r>
      <w:proofErr w:type="spellStart"/>
      <w:r w:rsidRPr="00F42162">
        <w:rPr>
          <w:rFonts w:cs="Times New Roman"/>
          <w:i/>
          <w:iCs/>
          <w:sz w:val="22"/>
          <w:szCs w:val="20"/>
          <w:shd w:val="clear" w:color="auto" w:fill="FFFFFF"/>
        </w:rPr>
        <w:t>Heliyon</w:t>
      </w:r>
      <w:proofErr w:type="spellEnd"/>
      <w:r w:rsidRPr="00F42162">
        <w:rPr>
          <w:rFonts w:cs="Times New Roman"/>
          <w:sz w:val="22"/>
          <w:szCs w:val="20"/>
          <w:shd w:val="clear" w:color="auto" w:fill="FFFFFF"/>
        </w:rPr>
        <w:t>, </w:t>
      </w:r>
      <w:r w:rsidRPr="00F42162">
        <w:rPr>
          <w:rFonts w:cs="Times New Roman"/>
          <w:i/>
          <w:iCs/>
          <w:sz w:val="22"/>
          <w:szCs w:val="20"/>
          <w:shd w:val="clear" w:color="auto" w:fill="FFFFFF"/>
        </w:rPr>
        <w:t>7</w:t>
      </w:r>
      <w:r w:rsidRPr="00F42162">
        <w:rPr>
          <w:rFonts w:cs="Times New Roman"/>
          <w:sz w:val="22"/>
          <w:szCs w:val="20"/>
          <w:shd w:val="clear" w:color="auto" w:fill="FFFFFF"/>
        </w:rPr>
        <w:t>(6), p.e07233.</w:t>
      </w:r>
    </w:p>
    <w:p w14:paraId="1E8145BD" w14:textId="77777777" w:rsidR="006D3E3E" w:rsidRDefault="006D3E3E" w:rsidP="006D3E3E">
      <w:pPr>
        <w:pStyle w:val="NormalWeb"/>
        <w:spacing w:before="0" w:beforeAutospacing="0" w:after="240" w:afterAutospacing="0" w:line="360" w:lineRule="auto"/>
      </w:pPr>
      <w:r>
        <w:t xml:space="preserve">Bach, </w:t>
      </w:r>
      <w:proofErr w:type="gramStart"/>
      <w:r>
        <w:t>S.</w:t>
      </w:r>
      <w:proofErr w:type="gramEnd"/>
      <w:r>
        <w:t xml:space="preserve"> and Edwards, M.R. (2013). </w:t>
      </w:r>
      <w:r>
        <w:rPr>
          <w:i/>
          <w:iCs/>
        </w:rPr>
        <w:t xml:space="preserve">Managing human </w:t>
      </w:r>
      <w:proofErr w:type="gramStart"/>
      <w:r>
        <w:rPr>
          <w:i/>
          <w:iCs/>
        </w:rPr>
        <w:t>resources :</w:t>
      </w:r>
      <w:proofErr w:type="gramEnd"/>
      <w:r>
        <w:rPr>
          <w:i/>
          <w:iCs/>
        </w:rPr>
        <w:t xml:space="preserve"> human resource management in transition.</w:t>
      </w:r>
      <w:r>
        <w:t xml:space="preserve"> Chichester: Wiley.</w:t>
      </w:r>
    </w:p>
    <w:p w14:paraId="605D1DA7"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 xml:space="preserve">Clarke, H.D., Goodwin, M., Goodwin, M.J. and </w:t>
      </w:r>
      <w:proofErr w:type="spellStart"/>
      <w:r w:rsidRPr="00F42162">
        <w:rPr>
          <w:rFonts w:cs="Times New Roman"/>
          <w:color w:val="222222"/>
          <w:szCs w:val="24"/>
          <w:shd w:val="clear" w:color="auto" w:fill="FFFFFF"/>
        </w:rPr>
        <w:t>Whiteley</w:t>
      </w:r>
      <w:proofErr w:type="spellEnd"/>
      <w:r w:rsidRPr="00F42162">
        <w:rPr>
          <w:rFonts w:cs="Times New Roman"/>
          <w:color w:val="222222"/>
          <w:szCs w:val="24"/>
          <w:shd w:val="clear" w:color="auto" w:fill="FFFFFF"/>
        </w:rPr>
        <w:t>, P., 2017. </w:t>
      </w:r>
      <w:r w:rsidRPr="00F42162">
        <w:rPr>
          <w:rFonts w:cs="Times New Roman"/>
          <w:i/>
          <w:iCs/>
          <w:color w:val="222222"/>
          <w:szCs w:val="24"/>
          <w:shd w:val="clear" w:color="auto" w:fill="FFFFFF"/>
        </w:rPr>
        <w:t>Brexit</w:t>
      </w:r>
      <w:r w:rsidRPr="00F42162">
        <w:rPr>
          <w:rFonts w:cs="Times New Roman"/>
          <w:color w:val="222222"/>
          <w:szCs w:val="24"/>
          <w:shd w:val="clear" w:color="auto" w:fill="FFFFFF"/>
        </w:rPr>
        <w:t>. Cambridge University Press.</w:t>
      </w:r>
    </w:p>
    <w:p w14:paraId="6F478022"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 xml:space="preserve">Ellison, M., 2017. Through the looking glass: young people, work and the transition between education and employment in </w:t>
      </w:r>
      <w:r>
        <w:rPr>
          <w:rFonts w:cs="Times New Roman"/>
          <w:color w:val="222222"/>
          <w:szCs w:val="24"/>
          <w:shd w:val="clear" w:color="auto" w:fill="FFFFFF"/>
        </w:rPr>
        <w:t>the</w:t>
      </w:r>
      <w:r w:rsidRPr="00F42162">
        <w:rPr>
          <w:rFonts w:cs="Times New Roman"/>
          <w:color w:val="222222"/>
          <w:szCs w:val="24"/>
          <w:shd w:val="clear" w:color="auto" w:fill="FFFFFF"/>
        </w:rPr>
        <w:t xml:space="preserve"> post-Brexit UK. </w:t>
      </w:r>
      <w:r w:rsidRPr="00F42162">
        <w:rPr>
          <w:rFonts w:cs="Times New Roman"/>
          <w:i/>
          <w:iCs/>
          <w:color w:val="222222"/>
          <w:szCs w:val="24"/>
          <w:shd w:val="clear" w:color="auto" w:fill="FFFFFF"/>
        </w:rPr>
        <w:t>Journal of Social Policy</w:t>
      </w:r>
      <w:r w:rsidRPr="00F42162">
        <w:rPr>
          <w:rFonts w:cs="Times New Roman"/>
          <w:color w:val="222222"/>
          <w:szCs w:val="24"/>
          <w:shd w:val="clear" w:color="auto" w:fill="FFFFFF"/>
        </w:rPr>
        <w:t>, </w:t>
      </w:r>
      <w:r w:rsidRPr="00F42162">
        <w:rPr>
          <w:rFonts w:cs="Times New Roman"/>
          <w:i/>
          <w:iCs/>
          <w:color w:val="222222"/>
          <w:szCs w:val="24"/>
          <w:shd w:val="clear" w:color="auto" w:fill="FFFFFF"/>
        </w:rPr>
        <w:t>46</w:t>
      </w:r>
      <w:r w:rsidRPr="00F42162">
        <w:rPr>
          <w:rFonts w:cs="Times New Roman"/>
          <w:color w:val="222222"/>
          <w:szCs w:val="24"/>
          <w:shd w:val="clear" w:color="auto" w:fill="FFFFFF"/>
        </w:rPr>
        <w:t>(4), pp.675-698.</w:t>
      </w:r>
    </w:p>
    <w:p w14:paraId="250B8AD8" w14:textId="77777777" w:rsidR="006D3E3E" w:rsidRPr="00F42162" w:rsidRDefault="006D3E3E" w:rsidP="003264F1">
      <w:pPr>
        <w:spacing w:line="480" w:lineRule="auto"/>
        <w:ind w:left="720" w:hanging="720"/>
        <w:rPr>
          <w:rFonts w:cs="Times New Roman"/>
          <w:szCs w:val="20"/>
          <w:shd w:val="clear" w:color="auto" w:fill="FFFFFF"/>
        </w:rPr>
      </w:pPr>
      <w:proofErr w:type="spellStart"/>
      <w:r w:rsidRPr="00F42162">
        <w:rPr>
          <w:rFonts w:cs="Times New Roman"/>
          <w:szCs w:val="20"/>
          <w:shd w:val="clear" w:color="auto" w:fill="FFFFFF"/>
        </w:rPr>
        <w:t>Hajipour</w:t>
      </w:r>
      <w:proofErr w:type="spellEnd"/>
      <w:r w:rsidRPr="00F42162">
        <w:rPr>
          <w:rFonts w:cs="Times New Roman"/>
          <w:szCs w:val="20"/>
          <w:shd w:val="clear" w:color="auto" w:fill="FFFFFF"/>
        </w:rPr>
        <w:t xml:space="preserve">, V., </w:t>
      </w:r>
      <w:proofErr w:type="spellStart"/>
      <w:r w:rsidRPr="00F42162">
        <w:rPr>
          <w:rFonts w:cs="Times New Roman"/>
          <w:szCs w:val="20"/>
          <w:shd w:val="clear" w:color="auto" w:fill="FFFFFF"/>
        </w:rPr>
        <w:t>Aminian</w:t>
      </w:r>
      <w:proofErr w:type="spellEnd"/>
      <w:r w:rsidRPr="00F42162">
        <w:rPr>
          <w:rFonts w:cs="Times New Roman"/>
          <w:szCs w:val="20"/>
          <w:shd w:val="clear" w:color="auto" w:fill="FFFFFF"/>
        </w:rPr>
        <w:t xml:space="preserve">, M., </w:t>
      </w:r>
      <w:proofErr w:type="spellStart"/>
      <w:r w:rsidRPr="00F42162">
        <w:rPr>
          <w:rFonts w:cs="Times New Roman"/>
          <w:szCs w:val="20"/>
          <w:shd w:val="clear" w:color="auto" w:fill="FFFFFF"/>
        </w:rPr>
        <w:t>Gharaei</w:t>
      </w:r>
      <w:proofErr w:type="spellEnd"/>
      <w:r w:rsidRPr="00F42162">
        <w:rPr>
          <w:rFonts w:cs="Times New Roman"/>
          <w:szCs w:val="20"/>
          <w:shd w:val="clear" w:color="auto" w:fill="FFFFFF"/>
        </w:rPr>
        <w:t xml:space="preserve">, A. and </w:t>
      </w:r>
      <w:proofErr w:type="spellStart"/>
      <w:r w:rsidRPr="00F42162">
        <w:rPr>
          <w:rFonts w:cs="Times New Roman"/>
          <w:szCs w:val="20"/>
          <w:shd w:val="clear" w:color="auto" w:fill="FFFFFF"/>
        </w:rPr>
        <w:t>Jalali</w:t>
      </w:r>
      <w:proofErr w:type="spellEnd"/>
      <w:r w:rsidRPr="00F42162">
        <w:rPr>
          <w:rFonts w:cs="Times New Roman"/>
          <w:szCs w:val="20"/>
          <w:shd w:val="clear" w:color="auto" w:fill="FFFFFF"/>
        </w:rPr>
        <w:t>, S., 2021. A business retrieval model using scenario planning and analytics for life during and after the pandemic crisis. </w:t>
      </w:r>
      <w:r w:rsidRPr="00F42162">
        <w:rPr>
          <w:rFonts w:cs="Times New Roman"/>
          <w:i/>
          <w:iCs/>
          <w:szCs w:val="20"/>
          <w:shd w:val="clear" w:color="auto" w:fill="FFFFFF"/>
        </w:rPr>
        <w:t>Healthcare Analytics</w:t>
      </w:r>
      <w:r w:rsidRPr="00F42162">
        <w:rPr>
          <w:rFonts w:cs="Times New Roman"/>
          <w:szCs w:val="20"/>
          <w:shd w:val="clear" w:color="auto" w:fill="FFFFFF"/>
        </w:rPr>
        <w:t>, </w:t>
      </w:r>
      <w:r w:rsidRPr="00F42162">
        <w:rPr>
          <w:rFonts w:cs="Times New Roman"/>
          <w:i/>
          <w:iCs/>
          <w:szCs w:val="20"/>
          <w:shd w:val="clear" w:color="auto" w:fill="FFFFFF"/>
        </w:rPr>
        <w:t>1</w:t>
      </w:r>
      <w:r w:rsidRPr="00F42162">
        <w:rPr>
          <w:rFonts w:cs="Times New Roman"/>
          <w:szCs w:val="20"/>
          <w:shd w:val="clear" w:color="auto" w:fill="FFFFFF"/>
        </w:rPr>
        <w:t>, p.100004.</w:t>
      </w:r>
    </w:p>
    <w:p w14:paraId="46DA48ED" w14:textId="77777777" w:rsidR="006D3E3E" w:rsidRPr="00E41561" w:rsidRDefault="006D3E3E" w:rsidP="00E41561">
      <w:pPr>
        <w:spacing w:line="480" w:lineRule="auto"/>
        <w:ind w:left="720" w:hanging="720"/>
        <w:rPr>
          <w:rFonts w:cs="Times New Roman"/>
          <w:color w:val="222222"/>
          <w:szCs w:val="24"/>
          <w:shd w:val="clear" w:color="auto" w:fill="FFFFFF"/>
        </w:rPr>
      </w:pPr>
      <w:r w:rsidRPr="00F42162">
        <w:rPr>
          <w:rFonts w:cs="Times New Roman"/>
          <w:szCs w:val="24"/>
        </w:rPr>
        <w:t xml:space="preserve">House of Commons Library, 2022. Coronavirus: Impact on the labour market. Available at: </w:t>
      </w:r>
      <w:hyperlink r:id="rId6" w:history="1">
        <w:r w:rsidRPr="00F42162">
          <w:rPr>
            <w:rStyle w:val="Hyperlink"/>
            <w:rFonts w:cs="Times New Roman"/>
            <w:szCs w:val="24"/>
          </w:rPr>
          <w:t>https://researchbriefings.files.parliament.uk/documents/CBP-8898/CBP-8898.pdf</w:t>
        </w:r>
      </w:hyperlink>
      <w:r w:rsidRPr="00F42162">
        <w:rPr>
          <w:rFonts w:cs="Times New Roman"/>
          <w:szCs w:val="24"/>
        </w:rPr>
        <w:t xml:space="preserve">. </w:t>
      </w:r>
      <w:r w:rsidRPr="00F42162">
        <w:rPr>
          <w:rFonts w:cs="Times New Roman"/>
          <w:color w:val="222222"/>
          <w:szCs w:val="24"/>
          <w:shd w:val="clear" w:color="auto" w:fill="FFFFFF"/>
        </w:rPr>
        <w:t>[Accessed on: 23</w:t>
      </w:r>
      <w:r w:rsidRPr="00F42162">
        <w:rPr>
          <w:rFonts w:cs="Times New Roman"/>
          <w:color w:val="222222"/>
          <w:szCs w:val="24"/>
          <w:shd w:val="clear" w:color="auto" w:fill="FFFFFF"/>
          <w:vertAlign w:val="superscript"/>
        </w:rPr>
        <w:t>rd</w:t>
      </w:r>
      <w:r w:rsidRPr="00F42162">
        <w:rPr>
          <w:rFonts w:cs="Times New Roman"/>
          <w:color w:val="222222"/>
          <w:szCs w:val="24"/>
          <w:shd w:val="clear" w:color="auto" w:fill="FFFFFF"/>
        </w:rPr>
        <w:t xml:space="preserve"> March 2022]</w:t>
      </w:r>
    </w:p>
    <w:p w14:paraId="3F2C7860" w14:textId="77777777" w:rsidR="006D3E3E" w:rsidRPr="00F42162" w:rsidRDefault="006D3E3E" w:rsidP="003264F1">
      <w:pPr>
        <w:spacing w:line="480" w:lineRule="auto"/>
        <w:ind w:left="720" w:hanging="720"/>
        <w:rPr>
          <w:rFonts w:cs="Times New Roman"/>
          <w:sz w:val="40"/>
          <w:szCs w:val="24"/>
          <w:shd w:val="clear" w:color="auto" w:fill="FFFFFF"/>
        </w:rPr>
      </w:pPr>
      <w:r w:rsidRPr="00F42162">
        <w:rPr>
          <w:rFonts w:cs="Times New Roman"/>
          <w:szCs w:val="20"/>
          <w:shd w:val="clear" w:color="auto" w:fill="FFFFFF"/>
        </w:rPr>
        <w:t>Islam, M.S., 2020. Scenario Planning: Systematic Handling of Organisational Crises during COVID-19 Economic Recession. </w:t>
      </w:r>
      <w:r w:rsidRPr="00F42162">
        <w:rPr>
          <w:rFonts w:cs="Times New Roman"/>
          <w:i/>
          <w:iCs/>
          <w:szCs w:val="20"/>
          <w:shd w:val="clear" w:color="auto" w:fill="FFFFFF"/>
        </w:rPr>
        <w:t>Available at SSRN 3684788</w:t>
      </w:r>
      <w:r w:rsidRPr="00F42162">
        <w:rPr>
          <w:rFonts w:cs="Times New Roman"/>
          <w:szCs w:val="20"/>
          <w:shd w:val="clear" w:color="auto" w:fill="FFFFFF"/>
        </w:rPr>
        <w:t>.</w:t>
      </w:r>
    </w:p>
    <w:p w14:paraId="2812D145"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Johnstone, S. and Dobbins, T., 2021. Employment relations in the United Kingdom. </w:t>
      </w:r>
      <w:r w:rsidRPr="00F42162">
        <w:rPr>
          <w:rFonts w:cs="Times New Roman"/>
          <w:i/>
          <w:iCs/>
          <w:color w:val="222222"/>
          <w:szCs w:val="24"/>
          <w:shd w:val="clear" w:color="auto" w:fill="FFFFFF"/>
        </w:rPr>
        <w:t>International and Comparative Employment Relations: Global Crises and Institutional Responses</w:t>
      </w:r>
      <w:r w:rsidRPr="00F42162">
        <w:rPr>
          <w:rFonts w:cs="Times New Roman"/>
          <w:color w:val="222222"/>
          <w:szCs w:val="24"/>
          <w:shd w:val="clear" w:color="auto" w:fill="FFFFFF"/>
        </w:rPr>
        <w:t>, p.29.</w:t>
      </w:r>
    </w:p>
    <w:p w14:paraId="74F30819" w14:textId="77777777" w:rsidR="006D3E3E" w:rsidRPr="00F42162" w:rsidRDefault="006D3E3E" w:rsidP="003264F1">
      <w:pPr>
        <w:spacing w:line="480" w:lineRule="auto"/>
        <w:ind w:left="720" w:hanging="720"/>
        <w:rPr>
          <w:rFonts w:cs="Times New Roman"/>
          <w:color w:val="222222"/>
          <w:sz w:val="32"/>
          <w:szCs w:val="24"/>
          <w:shd w:val="clear" w:color="auto" w:fill="FFFFFF"/>
        </w:rPr>
      </w:pPr>
      <w:proofErr w:type="spellStart"/>
      <w:r w:rsidRPr="00F42162">
        <w:rPr>
          <w:rFonts w:cs="Times New Roman"/>
          <w:color w:val="222222"/>
          <w:szCs w:val="20"/>
          <w:shd w:val="clear" w:color="auto" w:fill="FFFFFF"/>
        </w:rPr>
        <w:lastRenderedPageBreak/>
        <w:t>Kniffin</w:t>
      </w:r>
      <w:proofErr w:type="spellEnd"/>
      <w:r w:rsidRPr="00F42162">
        <w:rPr>
          <w:rFonts w:cs="Times New Roman"/>
          <w:color w:val="222222"/>
          <w:szCs w:val="20"/>
          <w:shd w:val="clear" w:color="auto" w:fill="FFFFFF"/>
        </w:rPr>
        <w:t xml:space="preserve">, K.M., Narayanan, J., </w:t>
      </w:r>
      <w:r>
        <w:rPr>
          <w:rFonts w:cs="Times New Roman"/>
          <w:color w:val="222222"/>
          <w:szCs w:val="20"/>
          <w:shd w:val="clear" w:color="auto" w:fill="FFFFFF"/>
        </w:rPr>
        <w:t>Ansell</w:t>
      </w:r>
      <w:r w:rsidRPr="00F42162">
        <w:rPr>
          <w:rFonts w:cs="Times New Roman"/>
          <w:color w:val="222222"/>
          <w:szCs w:val="20"/>
          <w:shd w:val="clear" w:color="auto" w:fill="FFFFFF"/>
        </w:rPr>
        <w:t xml:space="preserve">, F., </w:t>
      </w:r>
      <w:proofErr w:type="spellStart"/>
      <w:r w:rsidRPr="00F42162">
        <w:rPr>
          <w:rFonts w:cs="Times New Roman"/>
          <w:color w:val="222222"/>
          <w:szCs w:val="20"/>
          <w:shd w:val="clear" w:color="auto" w:fill="FFFFFF"/>
        </w:rPr>
        <w:t>Antonakis</w:t>
      </w:r>
      <w:proofErr w:type="spellEnd"/>
      <w:r w:rsidRPr="00F42162">
        <w:rPr>
          <w:rFonts w:cs="Times New Roman"/>
          <w:color w:val="222222"/>
          <w:szCs w:val="20"/>
          <w:shd w:val="clear" w:color="auto" w:fill="FFFFFF"/>
        </w:rPr>
        <w:t xml:space="preserve">, J., Ashford, S.P., Bakker, A.B., Bamberger, P., </w:t>
      </w:r>
      <w:proofErr w:type="spellStart"/>
      <w:r w:rsidRPr="00F42162">
        <w:rPr>
          <w:rFonts w:cs="Times New Roman"/>
          <w:color w:val="222222"/>
          <w:szCs w:val="20"/>
          <w:shd w:val="clear" w:color="auto" w:fill="FFFFFF"/>
        </w:rPr>
        <w:t>Bapuji</w:t>
      </w:r>
      <w:proofErr w:type="spellEnd"/>
      <w:r w:rsidRPr="00F42162">
        <w:rPr>
          <w:rFonts w:cs="Times New Roman"/>
          <w:color w:val="222222"/>
          <w:szCs w:val="20"/>
          <w:shd w:val="clear" w:color="auto" w:fill="FFFFFF"/>
        </w:rPr>
        <w:t xml:space="preserve">, H., </w:t>
      </w:r>
      <w:proofErr w:type="spellStart"/>
      <w:r w:rsidRPr="00F42162">
        <w:rPr>
          <w:rFonts w:cs="Times New Roman"/>
          <w:color w:val="222222"/>
          <w:szCs w:val="20"/>
          <w:shd w:val="clear" w:color="auto" w:fill="FFFFFF"/>
        </w:rPr>
        <w:t>Bhave</w:t>
      </w:r>
      <w:proofErr w:type="spellEnd"/>
      <w:r w:rsidRPr="00F42162">
        <w:rPr>
          <w:rFonts w:cs="Times New Roman"/>
          <w:color w:val="222222"/>
          <w:szCs w:val="20"/>
          <w:shd w:val="clear" w:color="auto" w:fill="FFFFFF"/>
        </w:rPr>
        <w:t xml:space="preserve">, D.P., Choi, V.K. and </w:t>
      </w:r>
      <w:proofErr w:type="spellStart"/>
      <w:r w:rsidRPr="00F42162">
        <w:rPr>
          <w:rFonts w:cs="Times New Roman"/>
          <w:color w:val="222222"/>
          <w:szCs w:val="20"/>
          <w:shd w:val="clear" w:color="auto" w:fill="FFFFFF"/>
        </w:rPr>
        <w:t>Creary</w:t>
      </w:r>
      <w:proofErr w:type="spellEnd"/>
      <w:r w:rsidRPr="00F42162">
        <w:rPr>
          <w:rFonts w:cs="Times New Roman"/>
          <w:color w:val="222222"/>
          <w:szCs w:val="20"/>
          <w:shd w:val="clear" w:color="auto" w:fill="FFFFFF"/>
        </w:rPr>
        <w:t>, S.J., 2021. COVID-19 and the workplace: Implications, issues, and insights for future research and action. </w:t>
      </w:r>
      <w:r w:rsidRPr="00F42162">
        <w:rPr>
          <w:rFonts w:cs="Times New Roman"/>
          <w:i/>
          <w:iCs/>
          <w:color w:val="222222"/>
          <w:szCs w:val="20"/>
          <w:shd w:val="clear" w:color="auto" w:fill="FFFFFF"/>
        </w:rPr>
        <w:t>American Psychologist</w:t>
      </w:r>
      <w:r w:rsidRPr="00F42162">
        <w:rPr>
          <w:rFonts w:cs="Times New Roman"/>
          <w:color w:val="222222"/>
          <w:szCs w:val="20"/>
          <w:shd w:val="clear" w:color="auto" w:fill="FFFFFF"/>
        </w:rPr>
        <w:t>, </w:t>
      </w:r>
      <w:r w:rsidRPr="00F42162">
        <w:rPr>
          <w:rFonts w:cs="Times New Roman"/>
          <w:i/>
          <w:iCs/>
          <w:color w:val="222222"/>
          <w:szCs w:val="20"/>
          <w:shd w:val="clear" w:color="auto" w:fill="FFFFFF"/>
        </w:rPr>
        <w:t>76</w:t>
      </w:r>
      <w:r w:rsidRPr="00F42162">
        <w:rPr>
          <w:rFonts w:cs="Times New Roman"/>
          <w:color w:val="222222"/>
          <w:szCs w:val="20"/>
          <w:shd w:val="clear" w:color="auto" w:fill="FFFFFF"/>
        </w:rPr>
        <w:t>(1), p.63.</w:t>
      </w:r>
    </w:p>
    <w:p w14:paraId="2A8AA497"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 xml:space="preserve">Kulkarni, M., </w:t>
      </w:r>
      <w:proofErr w:type="spellStart"/>
      <w:r w:rsidRPr="00F42162">
        <w:rPr>
          <w:rFonts w:cs="Times New Roman"/>
          <w:color w:val="222222"/>
          <w:szCs w:val="24"/>
          <w:shd w:val="clear" w:color="auto" w:fill="FFFFFF"/>
        </w:rPr>
        <w:t>Lengnick</w:t>
      </w:r>
      <w:proofErr w:type="spellEnd"/>
      <w:r w:rsidRPr="00F42162">
        <w:rPr>
          <w:rFonts w:cs="Times New Roman"/>
          <w:color w:val="222222"/>
          <w:szCs w:val="24"/>
          <w:shd w:val="clear" w:color="auto" w:fill="FFFFFF"/>
        </w:rPr>
        <w:t>-Hall, M.L. and Martinez, P.G., 2015. Overqualification, mismatched qualification, and hiring decisions: Perceptions of employers. </w:t>
      </w:r>
      <w:r w:rsidRPr="00F42162">
        <w:rPr>
          <w:rFonts w:cs="Times New Roman"/>
          <w:i/>
          <w:iCs/>
          <w:color w:val="222222"/>
          <w:szCs w:val="24"/>
          <w:shd w:val="clear" w:color="auto" w:fill="FFFFFF"/>
        </w:rPr>
        <w:t>Personnel Review</w:t>
      </w:r>
      <w:r w:rsidRPr="00F42162">
        <w:rPr>
          <w:rFonts w:cs="Times New Roman"/>
          <w:color w:val="222222"/>
          <w:szCs w:val="24"/>
          <w:shd w:val="clear" w:color="auto" w:fill="FFFFFF"/>
        </w:rPr>
        <w:t>.</w:t>
      </w:r>
    </w:p>
    <w:p w14:paraId="23D8F1ED"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Mayhew, K. and Anand, P., 2020. COVID-19 and the UK labour market. </w:t>
      </w:r>
      <w:r w:rsidRPr="00F42162">
        <w:rPr>
          <w:rFonts w:cs="Times New Roman"/>
          <w:i/>
          <w:iCs/>
          <w:color w:val="222222"/>
          <w:szCs w:val="24"/>
          <w:shd w:val="clear" w:color="auto" w:fill="FFFFFF"/>
        </w:rPr>
        <w:t>Oxford Review of Economic Policy</w:t>
      </w:r>
      <w:r w:rsidRPr="00F42162">
        <w:rPr>
          <w:rFonts w:cs="Times New Roman"/>
          <w:color w:val="222222"/>
          <w:szCs w:val="24"/>
          <w:shd w:val="clear" w:color="auto" w:fill="FFFFFF"/>
        </w:rPr>
        <w:t>, </w:t>
      </w:r>
      <w:r w:rsidRPr="00F42162">
        <w:rPr>
          <w:rFonts w:cs="Times New Roman"/>
          <w:i/>
          <w:iCs/>
          <w:color w:val="222222"/>
          <w:szCs w:val="24"/>
          <w:shd w:val="clear" w:color="auto" w:fill="FFFFFF"/>
        </w:rPr>
        <w:t>36</w:t>
      </w:r>
      <w:r w:rsidRPr="00F42162">
        <w:rPr>
          <w:rFonts w:cs="Times New Roman"/>
          <w:color w:val="222222"/>
          <w:szCs w:val="24"/>
          <w:shd w:val="clear" w:color="auto" w:fill="FFFFFF"/>
        </w:rPr>
        <w:t xml:space="preserve">(Supplement_1), </w:t>
      </w:r>
      <w:proofErr w:type="gramStart"/>
      <w:r w:rsidRPr="00F42162">
        <w:rPr>
          <w:rFonts w:cs="Times New Roman"/>
          <w:color w:val="222222"/>
          <w:szCs w:val="24"/>
          <w:shd w:val="clear" w:color="auto" w:fill="FFFFFF"/>
        </w:rPr>
        <w:t>pp.S</w:t>
      </w:r>
      <w:proofErr w:type="gramEnd"/>
      <w:r w:rsidRPr="00F42162">
        <w:rPr>
          <w:rFonts w:cs="Times New Roman"/>
          <w:color w:val="222222"/>
          <w:szCs w:val="24"/>
          <w:shd w:val="clear" w:color="auto" w:fill="FFFFFF"/>
        </w:rPr>
        <w:t>215-S224.</w:t>
      </w:r>
    </w:p>
    <w:p w14:paraId="54C5C5FF" w14:textId="77777777" w:rsidR="006D3E3E" w:rsidRPr="00F42162" w:rsidRDefault="006D3E3E" w:rsidP="003264F1">
      <w:pPr>
        <w:spacing w:line="480" w:lineRule="auto"/>
        <w:ind w:left="720" w:hanging="720"/>
        <w:rPr>
          <w:rFonts w:cs="Times New Roman"/>
          <w:color w:val="222222"/>
          <w:szCs w:val="24"/>
          <w:shd w:val="clear" w:color="auto" w:fill="FFFFFF"/>
        </w:rPr>
      </w:pPr>
      <w:proofErr w:type="spellStart"/>
      <w:r w:rsidRPr="00F42162">
        <w:rPr>
          <w:rFonts w:cs="Times New Roman"/>
          <w:color w:val="222222"/>
          <w:szCs w:val="24"/>
          <w:shd w:val="clear" w:color="auto" w:fill="FFFFFF"/>
        </w:rPr>
        <w:t>Milbourne</w:t>
      </w:r>
      <w:proofErr w:type="spellEnd"/>
      <w:r w:rsidRPr="00F42162">
        <w:rPr>
          <w:rFonts w:cs="Times New Roman"/>
          <w:color w:val="222222"/>
          <w:szCs w:val="24"/>
          <w:shd w:val="clear" w:color="auto" w:fill="FFFFFF"/>
        </w:rPr>
        <w:t>, P. and Coulson, H., 2021. Migrant labour in the UK</w:t>
      </w:r>
      <w:r>
        <w:rPr>
          <w:rFonts w:cs="Times New Roman"/>
          <w:color w:val="222222"/>
          <w:szCs w:val="24"/>
          <w:shd w:val="clear" w:color="auto" w:fill="FFFFFF"/>
        </w:rPr>
        <w:t>'</w:t>
      </w:r>
      <w:r w:rsidRPr="00F42162">
        <w:rPr>
          <w:rFonts w:cs="Times New Roman"/>
          <w:color w:val="222222"/>
          <w:szCs w:val="24"/>
          <w:shd w:val="clear" w:color="auto" w:fill="FFFFFF"/>
        </w:rPr>
        <w:t xml:space="preserve">s post-Brexit agri-food system: Ambiguities, contradictions and </w:t>
      </w:r>
      <w:r>
        <w:rPr>
          <w:rFonts w:cs="Times New Roman"/>
          <w:color w:val="222222"/>
          <w:szCs w:val="24"/>
          <w:shd w:val="clear" w:color="auto" w:fill="FFFFFF"/>
        </w:rPr>
        <w:t>precarity</w:t>
      </w:r>
      <w:r w:rsidRPr="00F42162">
        <w:rPr>
          <w:rFonts w:cs="Times New Roman"/>
          <w:color w:val="222222"/>
          <w:szCs w:val="24"/>
          <w:shd w:val="clear" w:color="auto" w:fill="FFFFFF"/>
        </w:rPr>
        <w:t>. </w:t>
      </w:r>
      <w:r w:rsidRPr="00F42162">
        <w:rPr>
          <w:rFonts w:cs="Times New Roman"/>
          <w:i/>
          <w:iCs/>
          <w:color w:val="222222"/>
          <w:szCs w:val="24"/>
          <w:shd w:val="clear" w:color="auto" w:fill="FFFFFF"/>
        </w:rPr>
        <w:t>Journal of Rural Studies</w:t>
      </w:r>
      <w:r w:rsidRPr="00F42162">
        <w:rPr>
          <w:rFonts w:cs="Times New Roman"/>
          <w:color w:val="222222"/>
          <w:szCs w:val="24"/>
          <w:shd w:val="clear" w:color="auto" w:fill="FFFFFF"/>
        </w:rPr>
        <w:t>, </w:t>
      </w:r>
      <w:r w:rsidRPr="00F42162">
        <w:rPr>
          <w:rFonts w:cs="Times New Roman"/>
          <w:i/>
          <w:iCs/>
          <w:color w:val="222222"/>
          <w:szCs w:val="24"/>
          <w:shd w:val="clear" w:color="auto" w:fill="FFFFFF"/>
        </w:rPr>
        <w:t>86</w:t>
      </w:r>
      <w:r w:rsidRPr="00F42162">
        <w:rPr>
          <w:rFonts w:cs="Times New Roman"/>
          <w:color w:val="222222"/>
          <w:szCs w:val="24"/>
          <w:shd w:val="clear" w:color="auto" w:fill="FFFFFF"/>
        </w:rPr>
        <w:t>, pp.430-439.</w:t>
      </w:r>
    </w:p>
    <w:p w14:paraId="4249AA9E"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 xml:space="preserve">Pope, T., Dalton, G. and </w:t>
      </w:r>
      <w:proofErr w:type="spellStart"/>
      <w:r w:rsidRPr="00F42162">
        <w:rPr>
          <w:rFonts w:cs="Times New Roman"/>
          <w:color w:val="222222"/>
          <w:szCs w:val="24"/>
          <w:shd w:val="clear" w:color="auto" w:fill="FFFFFF"/>
        </w:rPr>
        <w:t>Tetlow</w:t>
      </w:r>
      <w:proofErr w:type="spellEnd"/>
      <w:r w:rsidRPr="00F42162">
        <w:rPr>
          <w:rFonts w:cs="Times New Roman"/>
          <w:color w:val="222222"/>
          <w:szCs w:val="24"/>
          <w:shd w:val="clear" w:color="auto" w:fill="FFFFFF"/>
        </w:rPr>
        <w:t>, G., 2020. The Coronavirus Job Retention Scheme. </w:t>
      </w:r>
      <w:r w:rsidRPr="00F42162">
        <w:rPr>
          <w:rFonts w:cs="Times New Roman"/>
          <w:i/>
          <w:iCs/>
          <w:color w:val="222222"/>
          <w:szCs w:val="24"/>
          <w:shd w:val="clear" w:color="auto" w:fill="FFFFFF"/>
        </w:rPr>
        <w:t>Institute for Government</w:t>
      </w:r>
      <w:r w:rsidRPr="00F42162">
        <w:rPr>
          <w:rFonts w:cs="Times New Roman"/>
          <w:color w:val="222222"/>
          <w:szCs w:val="24"/>
          <w:shd w:val="clear" w:color="auto" w:fill="FFFFFF"/>
        </w:rPr>
        <w:t>, </w:t>
      </w:r>
      <w:r w:rsidRPr="00F42162">
        <w:rPr>
          <w:rFonts w:cs="Times New Roman"/>
          <w:i/>
          <w:iCs/>
          <w:color w:val="222222"/>
          <w:szCs w:val="24"/>
          <w:shd w:val="clear" w:color="auto" w:fill="FFFFFF"/>
        </w:rPr>
        <w:t>22</w:t>
      </w:r>
      <w:r w:rsidRPr="00F42162">
        <w:rPr>
          <w:rFonts w:cs="Times New Roman"/>
          <w:color w:val="222222"/>
          <w:szCs w:val="24"/>
          <w:shd w:val="clear" w:color="auto" w:fill="FFFFFF"/>
        </w:rPr>
        <w:t>.</w:t>
      </w:r>
    </w:p>
    <w:p w14:paraId="1F234737" w14:textId="77777777" w:rsidR="006D3E3E" w:rsidRPr="00F42162" w:rsidRDefault="006D3E3E" w:rsidP="003264F1">
      <w:pPr>
        <w:spacing w:line="480" w:lineRule="auto"/>
        <w:ind w:left="720" w:hanging="720"/>
        <w:rPr>
          <w:rFonts w:cs="Times New Roman"/>
          <w:sz w:val="32"/>
          <w:szCs w:val="24"/>
          <w:shd w:val="clear" w:color="auto" w:fill="FFFFFF"/>
        </w:rPr>
      </w:pPr>
      <w:r w:rsidRPr="00F42162">
        <w:rPr>
          <w:rFonts w:cs="Times New Roman"/>
          <w:szCs w:val="20"/>
          <w:shd w:val="clear" w:color="auto" w:fill="FFFFFF"/>
        </w:rPr>
        <w:t xml:space="preserve">Prasad, K.D.V., Vaidya, R.W. and </w:t>
      </w:r>
      <w:proofErr w:type="spellStart"/>
      <w:r w:rsidRPr="00F42162">
        <w:rPr>
          <w:rFonts w:cs="Times New Roman"/>
          <w:szCs w:val="20"/>
          <w:shd w:val="clear" w:color="auto" w:fill="FFFFFF"/>
        </w:rPr>
        <w:t>Mangipudi</w:t>
      </w:r>
      <w:proofErr w:type="spellEnd"/>
      <w:r w:rsidRPr="00F42162">
        <w:rPr>
          <w:rFonts w:cs="Times New Roman"/>
          <w:szCs w:val="20"/>
          <w:shd w:val="clear" w:color="auto" w:fill="FFFFFF"/>
        </w:rPr>
        <w:t xml:space="preserve">, M.R., 2020. Effect of occupational stress and remote working on </w:t>
      </w:r>
      <w:r>
        <w:rPr>
          <w:rFonts w:cs="Times New Roman"/>
          <w:szCs w:val="20"/>
          <w:shd w:val="clear" w:color="auto" w:fill="FFFFFF"/>
        </w:rPr>
        <w:t xml:space="preserve">the </w:t>
      </w:r>
      <w:r w:rsidRPr="00F42162">
        <w:rPr>
          <w:rFonts w:cs="Times New Roman"/>
          <w:szCs w:val="20"/>
          <w:shd w:val="clear" w:color="auto" w:fill="FFFFFF"/>
        </w:rPr>
        <w:t xml:space="preserve">psychological well-being of employees: An empirical analysis during covid-19 pandemic concerning information technology industry in </w:t>
      </w:r>
      <w:r>
        <w:rPr>
          <w:rFonts w:cs="Times New Roman"/>
          <w:szCs w:val="20"/>
          <w:shd w:val="clear" w:color="auto" w:fill="FFFFFF"/>
        </w:rPr>
        <w:t>Hyderabad</w:t>
      </w:r>
      <w:r w:rsidRPr="00F42162">
        <w:rPr>
          <w:rFonts w:cs="Times New Roman"/>
          <w:szCs w:val="20"/>
          <w:shd w:val="clear" w:color="auto" w:fill="FFFFFF"/>
        </w:rPr>
        <w:t>. </w:t>
      </w:r>
      <w:r w:rsidRPr="00F42162">
        <w:rPr>
          <w:rFonts w:cs="Times New Roman"/>
          <w:i/>
          <w:iCs/>
          <w:szCs w:val="20"/>
          <w:shd w:val="clear" w:color="auto" w:fill="FFFFFF"/>
        </w:rPr>
        <w:t>Indian Journal of Commerce and Management Studies</w:t>
      </w:r>
      <w:r w:rsidRPr="00F42162">
        <w:rPr>
          <w:rFonts w:cs="Times New Roman"/>
          <w:szCs w:val="20"/>
          <w:shd w:val="clear" w:color="auto" w:fill="FFFFFF"/>
        </w:rPr>
        <w:t>, </w:t>
      </w:r>
      <w:r w:rsidRPr="00F42162">
        <w:rPr>
          <w:rFonts w:cs="Times New Roman"/>
          <w:i/>
          <w:iCs/>
          <w:szCs w:val="20"/>
          <w:shd w:val="clear" w:color="auto" w:fill="FFFFFF"/>
        </w:rPr>
        <w:t>11</w:t>
      </w:r>
      <w:r w:rsidRPr="00F42162">
        <w:rPr>
          <w:rFonts w:cs="Times New Roman"/>
          <w:szCs w:val="20"/>
          <w:shd w:val="clear" w:color="auto" w:fill="FFFFFF"/>
        </w:rPr>
        <w:t>(2), pp.1-13.</w:t>
      </w:r>
    </w:p>
    <w:p w14:paraId="276FDE53" w14:textId="77777777" w:rsidR="006D3E3E" w:rsidRPr="00F42162" w:rsidRDefault="006D3E3E" w:rsidP="003264F1">
      <w:pPr>
        <w:spacing w:line="480" w:lineRule="auto"/>
        <w:ind w:left="720" w:hanging="720"/>
        <w:rPr>
          <w:rFonts w:cs="Times New Roman"/>
          <w:szCs w:val="20"/>
          <w:shd w:val="clear" w:color="auto" w:fill="FFFFFF"/>
        </w:rPr>
      </w:pPr>
      <w:proofErr w:type="spellStart"/>
      <w:r w:rsidRPr="00F42162">
        <w:rPr>
          <w:rFonts w:cs="Times New Roman"/>
          <w:szCs w:val="20"/>
          <w:shd w:val="clear" w:color="auto" w:fill="FFFFFF"/>
        </w:rPr>
        <w:t>Ramdhani</w:t>
      </w:r>
      <w:proofErr w:type="spellEnd"/>
      <w:r w:rsidRPr="00F42162">
        <w:rPr>
          <w:rFonts w:cs="Times New Roman"/>
          <w:szCs w:val="20"/>
          <w:shd w:val="clear" w:color="auto" w:fill="FFFFFF"/>
        </w:rPr>
        <w:t xml:space="preserve">, A., </w:t>
      </w:r>
      <w:proofErr w:type="spellStart"/>
      <w:r w:rsidRPr="00F42162">
        <w:rPr>
          <w:rFonts w:cs="Times New Roman"/>
          <w:szCs w:val="20"/>
          <w:shd w:val="clear" w:color="auto" w:fill="FFFFFF"/>
        </w:rPr>
        <w:t>Ramdhani</w:t>
      </w:r>
      <w:proofErr w:type="spellEnd"/>
      <w:r w:rsidRPr="00F42162">
        <w:rPr>
          <w:rFonts w:cs="Times New Roman"/>
          <w:szCs w:val="20"/>
          <w:shd w:val="clear" w:color="auto" w:fill="FFFFFF"/>
        </w:rPr>
        <w:t xml:space="preserve">, M.A. and </w:t>
      </w:r>
      <w:proofErr w:type="spellStart"/>
      <w:r w:rsidRPr="00F42162">
        <w:rPr>
          <w:rFonts w:cs="Times New Roman"/>
          <w:szCs w:val="20"/>
          <w:shd w:val="clear" w:color="auto" w:fill="FFFFFF"/>
        </w:rPr>
        <w:t>Ainisyifa</w:t>
      </w:r>
      <w:proofErr w:type="spellEnd"/>
      <w:r w:rsidRPr="00F42162">
        <w:rPr>
          <w:rFonts w:cs="Times New Roman"/>
          <w:szCs w:val="20"/>
          <w:shd w:val="clear" w:color="auto" w:fill="FFFFFF"/>
        </w:rPr>
        <w:t xml:space="preserve">, H., 2017. </w:t>
      </w:r>
      <w:r>
        <w:rPr>
          <w:rFonts w:cs="Times New Roman"/>
          <w:szCs w:val="20"/>
          <w:shd w:val="clear" w:color="auto" w:fill="FFFFFF"/>
        </w:rPr>
        <w:t>The conceptual</w:t>
      </w:r>
      <w:r w:rsidRPr="00F42162">
        <w:rPr>
          <w:rFonts w:cs="Times New Roman"/>
          <w:szCs w:val="20"/>
          <w:shd w:val="clear" w:color="auto" w:fill="FFFFFF"/>
        </w:rPr>
        <w:t xml:space="preserve"> framework of corporate culture influenced </w:t>
      </w:r>
      <w:r>
        <w:rPr>
          <w:rFonts w:cs="Times New Roman"/>
          <w:szCs w:val="20"/>
          <w:shd w:val="clear" w:color="auto" w:fill="FFFFFF"/>
        </w:rPr>
        <w:t>employees’</w:t>
      </w:r>
      <w:r w:rsidRPr="00F42162">
        <w:rPr>
          <w:rFonts w:cs="Times New Roman"/>
          <w:szCs w:val="20"/>
          <w:shd w:val="clear" w:color="auto" w:fill="FFFFFF"/>
        </w:rPr>
        <w:t xml:space="preserve"> commitment to </w:t>
      </w:r>
      <w:r>
        <w:rPr>
          <w:rFonts w:cs="Times New Roman"/>
          <w:szCs w:val="20"/>
          <w:shd w:val="clear" w:color="auto" w:fill="FFFFFF"/>
        </w:rPr>
        <w:t xml:space="preserve">the </w:t>
      </w:r>
      <w:r w:rsidRPr="00F42162">
        <w:rPr>
          <w:rFonts w:cs="Times New Roman"/>
          <w:szCs w:val="20"/>
          <w:shd w:val="clear" w:color="auto" w:fill="FFFFFF"/>
        </w:rPr>
        <w:t>organization. </w:t>
      </w:r>
      <w:r w:rsidRPr="00F42162">
        <w:rPr>
          <w:rFonts w:cs="Times New Roman"/>
          <w:i/>
          <w:iCs/>
          <w:szCs w:val="20"/>
          <w:shd w:val="clear" w:color="auto" w:fill="FFFFFF"/>
        </w:rPr>
        <w:t>International business management</w:t>
      </w:r>
      <w:r w:rsidRPr="00F42162">
        <w:rPr>
          <w:rFonts w:cs="Times New Roman"/>
          <w:szCs w:val="20"/>
          <w:shd w:val="clear" w:color="auto" w:fill="FFFFFF"/>
        </w:rPr>
        <w:t>, </w:t>
      </w:r>
      <w:r w:rsidRPr="00F42162">
        <w:rPr>
          <w:rFonts w:cs="Times New Roman"/>
          <w:i/>
          <w:iCs/>
          <w:szCs w:val="20"/>
          <w:shd w:val="clear" w:color="auto" w:fill="FFFFFF"/>
        </w:rPr>
        <w:t>11</w:t>
      </w:r>
      <w:r w:rsidRPr="00F42162">
        <w:rPr>
          <w:rFonts w:cs="Times New Roman"/>
          <w:szCs w:val="20"/>
          <w:shd w:val="clear" w:color="auto" w:fill="FFFFFF"/>
        </w:rPr>
        <w:t>(3), pp.826-830.</w:t>
      </w:r>
    </w:p>
    <w:p w14:paraId="09B0EBB9" w14:textId="77777777" w:rsidR="006D3E3E" w:rsidRPr="00F42162" w:rsidRDefault="006D3E3E" w:rsidP="003264F1">
      <w:pPr>
        <w:spacing w:line="480" w:lineRule="auto"/>
        <w:ind w:left="720" w:hanging="720"/>
        <w:rPr>
          <w:rFonts w:cs="Times New Roman"/>
          <w:sz w:val="40"/>
          <w:szCs w:val="24"/>
          <w:shd w:val="clear" w:color="auto" w:fill="FFFFFF"/>
        </w:rPr>
      </w:pPr>
      <w:r w:rsidRPr="00F42162">
        <w:rPr>
          <w:rFonts w:cs="Times New Roman"/>
          <w:szCs w:val="20"/>
          <w:shd w:val="clear" w:color="auto" w:fill="FFFFFF"/>
        </w:rPr>
        <w:t>Shakespeare-Finch, J. and Daley, E., 2017. Workplace belongingness, distress, and resilience in emergency service workers. </w:t>
      </w:r>
      <w:r w:rsidRPr="00F42162">
        <w:rPr>
          <w:rFonts w:cs="Times New Roman"/>
          <w:i/>
          <w:iCs/>
          <w:szCs w:val="20"/>
          <w:shd w:val="clear" w:color="auto" w:fill="FFFFFF"/>
        </w:rPr>
        <w:t>Psychological Trauma: Theory, Research, Practice, and Policy</w:t>
      </w:r>
      <w:r w:rsidRPr="00F42162">
        <w:rPr>
          <w:rFonts w:cs="Times New Roman"/>
          <w:szCs w:val="20"/>
          <w:shd w:val="clear" w:color="auto" w:fill="FFFFFF"/>
        </w:rPr>
        <w:t>, </w:t>
      </w:r>
      <w:r w:rsidRPr="00F42162">
        <w:rPr>
          <w:rFonts w:cs="Times New Roman"/>
          <w:i/>
          <w:iCs/>
          <w:szCs w:val="20"/>
          <w:shd w:val="clear" w:color="auto" w:fill="FFFFFF"/>
        </w:rPr>
        <w:t>9</w:t>
      </w:r>
      <w:r w:rsidRPr="00F42162">
        <w:rPr>
          <w:rFonts w:cs="Times New Roman"/>
          <w:szCs w:val="20"/>
          <w:shd w:val="clear" w:color="auto" w:fill="FFFFFF"/>
        </w:rPr>
        <w:t>(1), p.32.</w:t>
      </w:r>
    </w:p>
    <w:p w14:paraId="634FDC51" w14:textId="77777777" w:rsidR="006D3E3E" w:rsidRPr="00F42162" w:rsidRDefault="006D3E3E" w:rsidP="003264F1">
      <w:pPr>
        <w:spacing w:line="480" w:lineRule="auto"/>
        <w:ind w:left="720" w:hanging="720"/>
        <w:rPr>
          <w:rFonts w:cs="Times New Roman"/>
          <w:color w:val="222222"/>
          <w:szCs w:val="24"/>
          <w:shd w:val="clear" w:color="auto" w:fill="FFFFFF"/>
        </w:rPr>
      </w:pPr>
      <w:proofErr w:type="spellStart"/>
      <w:r w:rsidRPr="00F42162">
        <w:rPr>
          <w:rFonts w:cs="Times New Roman"/>
          <w:color w:val="222222"/>
          <w:szCs w:val="24"/>
          <w:shd w:val="clear" w:color="auto" w:fill="FFFFFF"/>
        </w:rPr>
        <w:t>Simionescu</w:t>
      </w:r>
      <w:proofErr w:type="spellEnd"/>
      <w:r w:rsidRPr="00F42162">
        <w:rPr>
          <w:rFonts w:cs="Times New Roman"/>
          <w:color w:val="222222"/>
          <w:szCs w:val="24"/>
          <w:shd w:val="clear" w:color="auto" w:fill="FFFFFF"/>
        </w:rPr>
        <w:t xml:space="preserve">, M., </w:t>
      </w:r>
      <w:proofErr w:type="spellStart"/>
      <w:r w:rsidRPr="00F42162">
        <w:rPr>
          <w:rFonts w:cs="Times New Roman"/>
          <w:color w:val="222222"/>
          <w:szCs w:val="24"/>
          <w:shd w:val="clear" w:color="auto" w:fill="FFFFFF"/>
        </w:rPr>
        <w:t>Strielkowski</w:t>
      </w:r>
      <w:proofErr w:type="spellEnd"/>
      <w:r w:rsidRPr="00F42162">
        <w:rPr>
          <w:rFonts w:cs="Times New Roman"/>
          <w:color w:val="222222"/>
          <w:szCs w:val="24"/>
          <w:shd w:val="clear" w:color="auto" w:fill="FFFFFF"/>
        </w:rPr>
        <w:t xml:space="preserve">, W. and </w:t>
      </w:r>
      <w:proofErr w:type="spellStart"/>
      <w:r w:rsidRPr="00F42162">
        <w:rPr>
          <w:rFonts w:cs="Times New Roman"/>
          <w:color w:val="222222"/>
          <w:szCs w:val="24"/>
          <w:shd w:val="clear" w:color="auto" w:fill="FFFFFF"/>
        </w:rPr>
        <w:t>Kalyugina</w:t>
      </w:r>
      <w:proofErr w:type="spellEnd"/>
      <w:r w:rsidRPr="00F42162">
        <w:rPr>
          <w:rFonts w:cs="Times New Roman"/>
          <w:color w:val="222222"/>
          <w:szCs w:val="24"/>
          <w:shd w:val="clear" w:color="auto" w:fill="FFFFFF"/>
        </w:rPr>
        <w:t>, S., 2017. The impact of Brexit on labour migration and labour markets in the United Kingdom and the EU. </w:t>
      </w:r>
      <w:r w:rsidRPr="00F42162">
        <w:rPr>
          <w:rFonts w:cs="Times New Roman"/>
          <w:i/>
          <w:iCs/>
          <w:color w:val="222222"/>
          <w:szCs w:val="24"/>
          <w:shd w:val="clear" w:color="auto" w:fill="FFFFFF"/>
        </w:rPr>
        <w:t>Terra Economicus</w:t>
      </w:r>
      <w:r w:rsidRPr="00F42162">
        <w:rPr>
          <w:rFonts w:cs="Times New Roman"/>
          <w:color w:val="222222"/>
          <w:szCs w:val="24"/>
          <w:shd w:val="clear" w:color="auto" w:fill="FFFFFF"/>
        </w:rPr>
        <w:t>, </w:t>
      </w:r>
      <w:r w:rsidRPr="00F42162">
        <w:rPr>
          <w:rFonts w:cs="Times New Roman"/>
          <w:i/>
          <w:iCs/>
          <w:color w:val="222222"/>
          <w:szCs w:val="24"/>
          <w:shd w:val="clear" w:color="auto" w:fill="FFFFFF"/>
        </w:rPr>
        <w:t>15</w:t>
      </w:r>
      <w:r w:rsidRPr="00F42162">
        <w:rPr>
          <w:rFonts w:cs="Times New Roman"/>
          <w:color w:val="222222"/>
          <w:szCs w:val="24"/>
          <w:shd w:val="clear" w:color="auto" w:fill="FFFFFF"/>
        </w:rPr>
        <w:t>(1), pp.148-156.</w:t>
      </w:r>
    </w:p>
    <w:p w14:paraId="09C3ED8A"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lastRenderedPageBreak/>
        <w:t>Stuart, M., Spencer, D.A., McLachlan, C.J. and Forde, C., 2021. COVID</w:t>
      </w:r>
      <w:r w:rsidRPr="00F42162">
        <w:rPr>
          <w:rFonts w:ascii="Cambria Math" w:hAnsi="Cambria Math" w:cs="Cambria Math"/>
          <w:color w:val="222222"/>
          <w:szCs w:val="24"/>
          <w:shd w:val="clear" w:color="auto" w:fill="FFFFFF"/>
        </w:rPr>
        <w:t>‐</w:t>
      </w:r>
      <w:r w:rsidRPr="00F42162">
        <w:rPr>
          <w:rFonts w:cs="Times New Roman"/>
          <w:color w:val="222222"/>
          <w:szCs w:val="24"/>
          <w:shd w:val="clear" w:color="auto" w:fill="FFFFFF"/>
        </w:rPr>
        <w:t>19 and the uncertain future of HRM: Furlough, job retention and reform. </w:t>
      </w:r>
      <w:r w:rsidRPr="00F42162">
        <w:rPr>
          <w:rFonts w:cs="Times New Roman"/>
          <w:i/>
          <w:iCs/>
          <w:color w:val="222222"/>
          <w:szCs w:val="24"/>
          <w:shd w:val="clear" w:color="auto" w:fill="FFFFFF"/>
        </w:rPr>
        <w:t>Human Resource Management Journal</w:t>
      </w:r>
      <w:r w:rsidRPr="00F42162">
        <w:rPr>
          <w:rFonts w:cs="Times New Roman"/>
          <w:color w:val="222222"/>
          <w:szCs w:val="24"/>
          <w:shd w:val="clear" w:color="auto" w:fill="FFFFFF"/>
        </w:rPr>
        <w:t>, </w:t>
      </w:r>
      <w:r w:rsidRPr="00F42162">
        <w:rPr>
          <w:rFonts w:cs="Times New Roman"/>
          <w:i/>
          <w:iCs/>
          <w:color w:val="222222"/>
          <w:szCs w:val="24"/>
          <w:shd w:val="clear" w:color="auto" w:fill="FFFFFF"/>
        </w:rPr>
        <w:t>31</w:t>
      </w:r>
      <w:r w:rsidRPr="00F42162">
        <w:rPr>
          <w:rFonts w:cs="Times New Roman"/>
          <w:color w:val="222222"/>
          <w:szCs w:val="24"/>
          <w:shd w:val="clear" w:color="auto" w:fill="FFFFFF"/>
        </w:rPr>
        <w:t>(4), pp.904-917.</w:t>
      </w:r>
    </w:p>
    <w:p w14:paraId="3C7C8001" w14:textId="77777777" w:rsidR="006D3E3E" w:rsidRPr="00F42162"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 xml:space="preserve">UK Parliament, 2022. Coronavirus: Impact on the labour market; House of Commons Library. Available at: </w:t>
      </w:r>
      <w:hyperlink r:id="rId7" w:history="1">
        <w:r w:rsidRPr="00F42162">
          <w:rPr>
            <w:rStyle w:val="Hyperlink"/>
            <w:rFonts w:cs="Times New Roman"/>
            <w:szCs w:val="24"/>
            <w:shd w:val="clear" w:color="auto" w:fill="FFFFFF"/>
          </w:rPr>
          <w:t>https://commonslibrary.parliament.uk/research-briefings/cbp-8898/</w:t>
        </w:r>
      </w:hyperlink>
      <w:r w:rsidRPr="00F42162">
        <w:rPr>
          <w:rFonts w:cs="Times New Roman"/>
          <w:color w:val="222222"/>
          <w:szCs w:val="24"/>
          <w:shd w:val="clear" w:color="auto" w:fill="FFFFFF"/>
        </w:rPr>
        <w:t>. [Accessed on: 23</w:t>
      </w:r>
      <w:r w:rsidRPr="00F42162">
        <w:rPr>
          <w:rFonts w:cs="Times New Roman"/>
          <w:color w:val="222222"/>
          <w:szCs w:val="24"/>
          <w:shd w:val="clear" w:color="auto" w:fill="FFFFFF"/>
          <w:vertAlign w:val="superscript"/>
        </w:rPr>
        <w:t>rd</w:t>
      </w:r>
      <w:r w:rsidRPr="00F42162">
        <w:rPr>
          <w:rFonts w:cs="Times New Roman"/>
          <w:color w:val="222222"/>
          <w:szCs w:val="24"/>
          <w:shd w:val="clear" w:color="auto" w:fill="FFFFFF"/>
        </w:rPr>
        <w:t xml:space="preserve"> March 2022]</w:t>
      </w:r>
    </w:p>
    <w:p w14:paraId="0F477B09" w14:textId="77777777" w:rsidR="006D3E3E" w:rsidRDefault="006D3E3E" w:rsidP="003264F1">
      <w:pPr>
        <w:spacing w:line="480" w:lineRule="auto"/>
        <w:ind w:left="720" w:hanging="720"/>
        <w:rPr>
          <w:rFonts w:cs="Times New Roman"/>
          <w:color w:val="222222"/>
          <w:szCs w:val="24"/>
          <w:shd w:val="clear" w:color="auto" w:fill="FFFFFF"/>
        </w:rPr>
      </w:pPr>
      <w:r w:rsidRPr="00F42162">
        <w:rPr>
          <w:rFonts w:cs="Times New Roman"/>
          <w:color w:val="222222"/>
          <w:szCs w:val="24"/>
          <w:shd w:val="clear" w:color="auto" w:fill="FFFFFF"/>
        </w:rPr>
        <w:t xml:space="preserve">Victor, V., </w:t>
      </w:r>
      <w:proofErr w:type="spellStart"/>
      <w:r w:rsidRPr="00F42162">
        <w:rPr>
          <w:rFonts w:cs="Times New Roman"/>
          <w:color w:val="222222"/>
          <w:szCs w:val="24"/>
          <w:shd w:val="clear" w:color="auto" w:fill="FFFFFF"/>
        </w:rPr>
        <w:t>Karakunnel</w:t>
      </w:r>
      <w:proofErr w:type="spellEnd"/>
      <w:r w:rsidRPr="00F42162">
        <w:rPr>
          <w:rFonts w:cs="Times New Roman"/>
          <w:color w:val="222222"/>
          <w:szCs w:val="24"/>
          <w:shd w:val="clear" w:color="auto" w:fill="FFFFFF"/>
        </w:rPr>
        <w:t>, J.J., Loganathan, S. and Meyer, D.F., 2021. From a Recession to the COVID-19 Pandemic: Inflation–Unemployment Comparison between the UK and India. </w:t>
      </w:r>
      <w:r w:rsidRPr="00F42162">
        <w:rPr>
          <w:rFonts w:cs="Times New Roman"/>
          <w:i/>
          <w:iCs/>
          <w:color w:val="222222"/>
          <w:szCs w:val="24"/>
          <w:shd w:val="clear" w:color="auto" w:fill="FFFFFF"/>
        </w:rPr>
        <w:t>Economies</w:t>
      </w:r>
      <w:r w:rsidRPr="00F42162">
        <w:rPr>
          <w:rFonts w:cs="Times New Roman"/>
          <w:color w:val="222222"/>
          <w:szCs w:val="24"/>
          <w:shd w:val="clear" w:color="auto" w:fill="FFFFFF"/>
        </w:rPr>
        <w:t>, </w:t>
      </w:r>
      <w:r w:rsidRPr="00F42162">
        <w:rPr>
          <w:rFonts w:cs="Times New Roman"/>
          <w:i/>
          <w:iCs/>
          <w:color w:val="222222"/>
          <w:szCs w:val="24"/>
          <w:shd w:val="clear" w:color="auto" w:fill="FFFFFF"/>
        </w:rPr>
        <w:t>9</w:t>
      </w:r>
      <w:r w:rsidRPr="00F42162">
        <w:rPr>
          <w:rFonts w:cs="Times New Roman"/>
          <w:color w:val="222222"/>
          <w:szCs w:val="24"/>
          <w:shd w:val="clear" w:color="auto" w:fill="FFFFFF"/>
        </w:rPr>
        <w:t>(2), p.73.</w:t>
      </w:r>
    </w:p>
    <w:p w14:paraId="7CAFA7D0" w14:textId="77777777" w:rsidR="006D3E3E" w:rsidRPr="00F42162" w:rsidRDefault="006D3E3E" w:rsidP="003264F1">
      <w:pPr>
        <w:spacing w:line="480" w:lineRule="auto"/>
        <w:ind w:left="720" w:hanging="720"/>
        <w:rPr>
          <w:rFonts w:cs="Times New Roman"/>
          <w:color w:val="222222"/>
          <w:szCs w:val="24"/>
          <w:shd w:val="clear" w:color="auto" w:fill="FFFFFF"/>
        </w:rPr>
      </w:pPr>
    </w:p>
    <w:p w14:paraId="1C6FD767" w14:textId="44D1FE3F" w:rsidR="00F60C55" w:rsidRPr="00F60C55" w:rsidRDefault="00F60C55" w:rsidP="003264F1">
      <w:pPr>
        <w:spacing w:line="480" w:lineRule="auto"/>
        <w:ind w:left="720" w:hanging="720"/>
        <w:rPr>
          <w:rFonts w:cs="Times New Roman"/>
          <w:sz w:val="32"/>
          <w:szCs w:val="24"/>
          <w:shd w:val="clear" w:color="auto" w:fill="FFFFFF"/>
        </w:rPr>
      </w:pPr>
    </w:p>
    <w:sectPr w:rsidR="00F60C55" w:rsidRPr="00F60C5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1E2EFF"/>
    <w:multiLevelType w:val="multilevel"/>
    <w:tmpl w:val="37E6D3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83D321C"/>
    <w:multiLevelType w:val="multilevel"/>
    <w:tmpl w:val="1304D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7245761">
    <w:abstractNumId w:val="0"/>
  </w:num>
  <w:num w:numId="2" w16cid:durableId="188016558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K1NDc0MDA1NrU0NDJX0lEKTi0uzszPAykwrAUAYASN4iwAAAA="/>
  </w:docVars>
  <w:rsids>
    <w:rsidRoot w:val="006B36D6"/>
    <w:rsid w:val="00001E75"/>
    <w:rsid w:val="00003011"/>
    <w:rsid w:val="000036C8"/>
    <w:rsid w:val="00013989"/>
    <w:rsid w:val="00021865"/>
    <w:rsid w:val="000270D7"/>
    <w:rsid w:val="00032E9D"/>
    <w:rsid w:val="0004222E"/>
    <w:rsid w:val="00044BB7"/>
    <w:rsid w:val="0005707A"/>
    <w:rsid w:val="0007493A"/>
    <w:rsid w:val="00086C0E"/>
    <w:rsid w:val="000A12B9"/>
    <w:rsid w:val="000A5024"/>
    <w:rsid w:val="000B623D"/>
    <w:rsid w:val="000D65AF"/>
    <w:rsid w:val="000E0849"/>
    <w:rsid w:val="000E0DC1"/>
    <w:rsid w:val="000E18F2"/>
    <w:rsid w:val="000E4B63"/>
    <w:rsid w:val="000E6305"/>
    <w:rsid w:val="000F50BE"/>
    <w:rsid w:val="00102AD1"/>
    <w:rsid w:val="00106ED3"/>
    <w:rsid w:val="00110455"/>
    <w:rsid w:val="00122442"/>
    <w:rsid w:val="00126283"/>
    <w:rsid w:val="00137F8B"/>
    <w:rsid w:val="00142DFA"/>
    <w:rsid w:val="00142E9B"/>
    <w:rsid w:val="00162C05"/>
    <w:rsid w:val="001723C8"/>
    <w:rsid w:val="00173002"/>
    <w:rsid w:val="001730B4"/>
    <w:rsid w:val="00182832"/>
    <w:rsid w:val="001D080D"/>
    <w:rsid w:val="001D6624"/>
    <w:rsid w:val="001E0DB6"/>
    <w:rsid w:val="001E3FC9"/>
    <w:rsid w:val="001E619D"/>
    <w:rsid w:val="001F1109"/>
    <w:rsid w:val="001F2CB4"/>
    <w:rsid w:val="001F4C91"/>
    <w:rsid w:val="00204F6C"/>
    <w:rsid w:val="00231590"/>
    <w:rsid w:val="00235892"/>
    <w:rsid w:val="00240BB4"/>
    <w:rsid w:val="002510F6"/>
    <w:rsid w:val="00256938"/>
    <w:rsid w:val="002610D8"/>
    <w:rsid w:val="00275051"/>
    <w:rsid w:val="00277D6E"/>
    <w:rsid w:val="002872D8"/>
    <w:rsid w:val="002B0C47"/>
    <w:rsid w:val="002C3A28"/>
    <w:rsid w:val="002C7392"/>
    <w:rsid w:val="002D555E"/>
    <w:rsid w:val="002E02F9"/>
    <w:rsid w:val="002E3D2F"/>
    <w:rsid w:val="002E71EE"/>
    <w:rsid w:val="00320A50"/>
    <w:rsid w:val="003264F1"/>
    <w:rsid w:val="00331E76"/>
    <w:rsid w:val="0033590A"/>
    <w:rsid w:val="00397BE5"/>
    <w:rsid w:val="003C45FD"/>
    <w:rsid w:val="003D40A9"/>
    <w:rsid w:val="003E4612"/>
    <w:rsid w:val="003E6F16"/>
    <w:rsid w:val="003E713E"/>
    <w:rsid w:val="0040559E"/>
    <w:rsid w:val="00434FDC"/>
    <w:rsid w:val="00435E1B"/>
    <w:rsid w:val="004414DC"/>
    <w:rsid w:val="00446D53"/>
    <w:rsid w:val="00454040"/>
    <w:rsid w:val="00455255"/>
    <w:rsid w:val="00456B95"/>
    <w:rsid w:val="00491BEE"/>
    <w:rsid w:val="004A2196"/>
    <w:rsid w:val="004B0756"/>
    <w:rsid w:val="004B7E40"/>
    <w:rsid w:val="004C177D"/>
    <w:rsid w:val="004E1333"/>
    <w:rsid w:val="004E32A4"/>
    <w:rsid w:val="004F3C29"/>
    <w:rsid w:val="0051346D"/>
    <w:rsid w:val="00523C89"/>
    <w:rsid w:val="00531D4A"/>
    <w:rsid w:val="0054616B"/>
    <w:rsid w:val="00557794"/>
    <w:rsid w:val="0056703A"/>
    <w:rsid w:val="00593591"/>
    <w:rsid w:val="005A280C"/>
    <w:rsid w:val="005A30C9"/>
    <w:rsid w:val="005A4541"/>
    <w:rsid w:val="005C5EE5"/>
    <w:rsid w:val="005C62B8"/>
    <w:rsid w:val="005F430F"/>
    <w:rsid w:val="005F4DA8"/>
    <w:rsid w:val="00604C85"/>
    <w:rsid w:val="006053B3"/>
    <w:rsid w:val="00621B50"/>
    <w:rsid w:val="006329A3"/>
    <w:rsid w:val="00634EE1"/>
    <w:rsid w:val="00641005"/>
    <w:rsid w:val="00643C82"/>
    <w:rsid w:val="00652344"/>
    <w:rsid w:val="00662AC4"/>
    <w:rsid w:val="0066509A"/>
    <w:rsid w:val="0066534D"/>
    <w:rsid w:val="00675902"/>
    <w:rsid w:val="00687A04"/>
    <w:rsid w:val="00690181"/>
    <w:rsid w:val="00690E70"/>
    <w:rsid w:val="00696088"/>
    <w:rsid w:val="006A6328"/>
    <w:rsid w:val="006B36D6"/>
    <w:rsid w:val="006C4B5A"/>
    <w:rsid w:val="006D3E3E"/>
    <w:rsid w:val="006E017C"/>
    <w:rsid w:val="00704D56"/>
    <w:rsid w:val="0070753C"/>
    <w:rsid w:val="007148F3"/>
    <w:rsid w:val="007237C1"/>
    <w:rsid w:val="00734EF4"/>
    <w:rsid w:val="00737DD4"/>
    <w:rsid w:val="00746431"/>
    <w:rsid w:val="00751A18"/>
    <w:rsid w:val="00753039"/>
    <w:rsid w:val="007530A8"/>
    <w:rsid w:val="00756E0F"/>
    <w:rsid w:val="0076023B"/>
    <w:rsid w:val="00774BDE"/>
    <w:rsid w:val="0078460F"/>
    <w:rsid w:val="007923FB"/>
    <w:rsid w:val="007C2CFC"/>
    <w:rsid w:val="007D0BCE"/>
    <w:rsid w:val="007D42B7"/>
    <w:rsid w:val="007D64A0"/>
    <w:rsid w:val="007F016B"/>
    <w:rsid w:val="008149E0"/>
    <w:rsid w:val="00830973"/>
    <w:rsid w:val="0083644E"/>
    <w:rsid w:val="008377D1"/>
    <w:rsid w:val="0088064A"/>
    <w:rsid w:val="00893513"/>
    <w:rsid w:val="00894399"/>
    <w:rsid w:val="008A1B43"/>
    <w:rsid w:val="008A6819"/>
    <w:rsid w:val="008B0241"/>
    <w:rsid w:val="008B4897"/>
    <w:rsid w:val="008C37E8"/>
    <w:rsid w:val="008C4CF8"/>
    <w:rsid w:val="008D51A5"/>
    <w:rsid w:val="008D5CF7"/>
    <w:rsid w:val="008E1A19"/>
    <w:rsid w:val="00902BAF"/>
    <w:rsid w:val="009035AB"/>
    <w:rsid w:val="00921597"/>
    <w:rsid w:val="0093131F"/>
    <w:rsid w:val="009447E8"/>
    <w:rsid w:val="00953BAD"/>
    <w:rsid w:val="00957676"/>
    <w:rsid w:val="009630B0"/>
    <w:rsid w:val="00973FB0"/>
    <w:rsid w:val="00983681"/>
    <w:rsid w:val="009850EC"/>
    <w:rsid w:val="00985E2F"/>
    <w:rsid w:val="00997477"/>
    <w:rsid w:val="009C3A29"/>
    <w:rsid w:val="009C524C"/>
    <w:rsid w:val="009C77BB"/>
    <w:rsid w:val="009E7413"/>
    <w:rsid w:val="009F3F0D"/>
    <w:rsid w:val="009F71C0"/>
    <w:rsid w:val="00A11B4A"/>
    <w:rsid w:val="00A16D66"/>
    <w:rsid w:val="00A17A90"/>
    <w:rsid w:val="00A203DB"/>
    <w:rsid w:val="00A32E5F"/>
    <w:rsid w:val="00A34552"/>
    <w:rsid w:val="00A718A4"/>
    <w:rsid w:val="00A7798B"/>
    <w:rsid w:val="00A94D32"/>
    <w:rsid w:val="00A960D5"/>
    <w:rsid w:val="00AA14DA"/>
    <w:rsid w:val="00AE45FA"/>
    <w:rsid w:val="00AF08AA"/>
    <w:rsid w:val="00AF08DF"/>
    <w:rsid w:val="00B034FF"/>
    <w:rsid w:val="00B356B1"/>
    <w:rsid w:val="00B45DE9"/>
    <w:rsid w:val="00B61910"/>
    <w:rsid w:val="00B63B8A"/>
    <w:rsid w:val="00B71BE0"/>
    <w:rsid w:val="00B72402"/>
    <w:rsid w:val="00B76038"/>
    <w:rsid w:val="00BD170B"/>
    <w:rsid w:val="00BD1E9B"/>
    <w:rsid w:val="00BE0EAB"/>
    <w:rsid w:val="00BE2601"/>
    <w:rsid w:val="00BE3DB8"/>
    <w:rsid w:val="00BE67D2"/>
    <w:rsid w:val="00C03312"/>
    <w:rsid w:val="00C0662F"/>
    <w:rsid w:val="00C243FB"/>
    <w:rsid w:val="00C54076"/>
    <w:rsid w:val="00C661DA"/>
    <w:rsid w:val="00C73A71"/>
    <w:rsid w:val="00C73BF1"/>
    <w:rsid w:val="00C80921"/>
    <w:rsid w:val="00C81B88"/>
    <w:rsid w:val="00C976AC"/>
    <w:rsid w:val="00CA7B15"/>
    <w:rsid w:val="00CD1ED0"/>
    <w:rsid w:val="00CE1D5F"/>
    <w:rsid w:val="00CE746E"/>
    <w:rsid w:val="00CF1E76"/>
    <w:rsid w:val="00CF708F"/>
    <w:rsid w:val="00D16747"/>
    <w:rsid w:val="00D16BF5"/>
    <w:rsid w:val="00D16E52"/>
    <w:rsid w:val="00D2507A"/>
    <w:rsid w:val="00D27B43"/>
    <w:rsid w:val="00D40B55"/>
    <w:rsid w:val="00D4728A"/>
    <w:rsid w:val="00D75EE0"/>
    <w:rsid w:val="00D768DD"/>
    <w:rsid w:val="00D81D79"/>
    <w:rsid w:val="00D826BB"/>
    <w:rsid w:val="00DB3865"/>
    <w:rsid w:val="00DC3242"/>
    <w:rsid w:val="00DD1A3D"/>
    <w:rsid w:val="00DE0CBB"/>
    <w:rsid w:val="00DE4007"/>
    <w:rsid w:val="00DF5267"/>
    <w:rsid w:val="00E1255F"/>
    <w:rsid w:val="00E25513"/>
    <w:rsid w:val="00E2604E"/>
    <w:rsid w:val="00E41561"/>
    <w:rsid w:val="00E47017"/>
    <w:rsid w:val="00E61918"/>
    <w:rsid w:val="00E703B3"/>
    <w:rsid w:val="00E73F6A"/>
    <w:rsid w:val="00E85E34"/>
    <w:rsid w:val="00EA1256"/>
    <w:rsid w:val="00EC569F"/>
    <w:rsid w:val="00F011AD"/>
    <w:rsid w:val="00F0665F"/>
    <w:rsid w:val="00F237EE"/>
    <w:rsid w:val="00F27F18"/>
    <w:rsid w:val="00F41A17"/>
    <w:rsid w:val="00F42162"/>
    <w:rsid w:val="00F430EE"/>
    <w:rsid w:val="00F5131A"/>
    <w:rsid w:val="00F54BFF"/>
    <w:rsid w:val="00F60C55"/>
    <w:rsid w:val="00F6666A"/>
    <w:rsid w:val="00F67083"/>
    <w:rsid w:val="00F75BC7"/>
    <w:rsid w:val="00F829DD"/>
    <w:rsid w:val="00FA15E0"/>
    <w:rsid w:val="00FB3E91"/>
    <w:rsid w:val="00FB4473"/>
    <w:rsid w:val="00FB58BB"/>
    <w:rsid w:val="00FD0A99"/>
    <w:rsid w:val="00FE12CE"/>
    <w:rsid w:val="00FF21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2D715"/>
  <w15:chartTrackingRefBased/>
  <w15:docId w15:val="{B9A936D3-8C9C-4FD2-BB4B-6F60D9BDE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267"/>
    <w:pPr>
      <w:spacing w:after="0" w:line="360" w:lineRule="auto"/>
      <w:ind w:firstLine="720"/>
      <w:contextualSpacing/>
      <w:jc w:val="both"/>
    </w:pPr>
    <w:rPr>
      <w:rFonts w:ascii="Times New Roman" w:hAnsi="Times New Roman"/>
      <w:sz w:val="24"/>
    </w:rPr>
  </w:style>
  <w:style w:type="paragraph" w:styleId="Heading1">
    <w:name w:val="heading 1"/>
    <w:basedOn w:val="Normal"/>
    <w:next w:val="Normal"/>
    <w:link w:val="Heading1Char"/>
    <w:autoRedefine/>
    <w:uiPriority w:val="9"/>
    <w:qFormat/>
    <w:rsid w:val="006D3E3E"/>
    <w:pPr>
      <w:keepNext/>
      <w:keepLines/>
      <w:spacing w:line="480" w:lineRule="auto"/>
      <w:ind w:firstLine="0"/>
      <w:outlineLvl w:val="0"/>
    </w:pPr>
    <w:rPr>
      <w:rFonts w:cstheme="majorBidi"/>
      <w:b/>
      <w:szCs w:val="32"/>
    </w:rPr>
  </w:style>
  <w:style w:type="paragraph" w:styleId="Heading2">
    <w:name w:val="heading 2"/>
    <w:basedOn w:val="Normal"/>
    <w:next w:val="Normal"/>
    <w:link w:val="Heading2Char"/>
    <w:autoRedefine/>
    <w:uiPriority w:val="9"/>
    <w:unhideWhenUsed/>
    <w:qFormat/>
    <w:rsid w:val="00621B50"/>
    <w:pPr>
      <w:keepNext/>
      <w:keepLines/>
      <w:ind w:firstLine="0"/>
      <w:outlineLvl w:val="1"/>
    </w:pPr>
    <w:rPr>
      <w:rFonts w:cstheme="majorBidi"/>
      <w:b/>
      <w:iCs/>
      <w:szCs w:val="26"/>
      <w:lang w:eastAsia="en-GB"/>
    </w:rPr>
  </w:style>
  <w:style w:type="paragraph" w:styleId="Heading3">
    <w:name w:val="heading 3"/>
    <w:basedOn w:val="Normal"/>
    <w:next w:val="Normal"/>
    <w:link w:val="Heading3Char"/>
    <w:uiPriority w:val="9"/>
    <w:semiHidden/>
    <w:unhideWhenUsed/>
    <w:qFormat/>
    <w:rsid w:val="001F4C91"/>
    <w:pPr>
      <w:keepNext/>
      <w:keepLines/>
      <w:spacing w:before="40"/>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B034FF"/>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7923FB"/>
    <w:pPr>
      <w:spacing w:after="0" w:line="240" w:lineRule="auto"/>
      <w:jc w:val="center"/>
    </w:pPr>
    <w:rPr>
      <w:rFonts w:ascii="Times New Roman" w:hAnsi="Times New Roman"/>
      <w:b/>
      <w:sz w:val="24"/>
    </w:rPr>
  </w:style>
  <w:style w:type="character" w:customStyle="1" w:styleId="Heading1Char">
    <w:name w:val="Heading 1 Char"/>
    <w:basedOn w:val="DefaultParagraphFont"/>
    <w:link w:val="Heading1"/>
    <w:uiPriority w:val="9"/>
    <w:rsid w:val="006D3E3E"/>
    <w:rPr>
      <w:rFonts w:ascii="Times New Roman" w:hAnsi="Times New Roman" w:cstheme="majorBidi"/>
      <w:b/>
      <w:sz w:val="24"/>
      <w:szCs w:val="32"/>
    </w:rPr>
  </w:style>
  <w:style w:type="character" w:customStyle="1" w:styleId="Heading2Char">
    <w:name w:val="Heading 2 Char"/>
    <w:basedOn w:val="DefaultParagraphFont"/>
    <w:link w:val="Heading2"/>
    <w:uiPriority w:val="9"/>
    <w:rsid w:val="00621B50"/>
    <w:rPr>
      <w:rFonts w:ascii="Times New Roman" w:hAnsi="Times New Roman" w:cstheme="majorBidi"/>
      <w:b/>
      <w:iCs/>
      <w:sz w:val="24"/>
      <w:szCs w:val="26"/>
      <w:lang w:eastAsia="en-GB"/>
    </w:rPr>
  </w:style>
  <w:style w:type="character" w:customStyle="1" w:styleId="Heading3Char">
    <w:name w:val="Heading 3 Char"/>
    <w:basedOn w:val="DefaultParagraphFont"/>
    <w:link w:val="Heading3"/>
    <w:uiPriority w:val="9"/>
    <w:semiHidden/>
    <w:rsid w:val="001F4C91"/>
    <w:rPr>
      <w:rFonts w:ascii="Times New Roman" w:eastAsiaTheme="majorEastAsia" w:hAnsi="Times New Roman" w:cstheme="majorBidi"/>
      <w:i/>
      <w:sz w:val="24"/>
      <w:szCs w:val="24"/>
    </w:rPr>
  </w:style>
  <w:style w:type="character" w:styleId="Hyperlink">
    <w:name w:val="Hyperlink"/>
    <w:basedOn w:val="DefaultParagraphFont"/>
    <w:uiPriority w:val="99"/>
    <w:unhideWhenUsed/>
    <w:rsid w:val="003264F1"/>
    <w:rPr>
      <w:color w:val="0563C1" w:themeColor="hyperlink"/>
      <w:u w:val="single"/>
    </w:rPr>
  </w:style>
  <w:style w:type="paragraph" w:styleId="TOC1">
    <w:name w:val="toc 1"/>
    <w:basedOn w:val="Normal"/>
    <w:next w:val="Normal"/>
    <w:autoRedefine/>
    <w:uiPriority w:val="39"/>
    <w:unhideWhenUsed/>
    <w:rsid w:val="00435E1B"/>
    <w:pPr>
      <w:tabs>
        <w:tab w:val="right" w:leader="dot" w:pos="9016"/>
      </w:tabs>
      <w:spacing w:after="100"/>
      <w:jc w:val="center"/>
    </w:pPr>
    <w:rPr>
      <w:b/>
    </w:rPr>
  </w:style>
  <w:style w:type="character" w:customStyle="1" w:styleId="Heading4Char">
    <w:name w:val="Heading 4 Char"/>
    <w:basedOn w:val="DefaultParagraphFont"/>
    <w:link w:val="Heading4"/>
    <w:uiPriority w:val="9"/>
    <w:semiHidden/>
    <w:rsid w:val="00B034FF"/>
    <w:rPr>
      <w:rFonts w:asciiTheme="majorHAnsi" w:eastAsiaTheme="majorEastAsia" w:hAnsiTheme="majorHAnsi" w:cstheme="majorBidi"/>
      <w:i/>
      <w:iCs/>
      <w:color w:val="2E74B5" w:themeColor="accent1" w:themeShade="BF"/>
      <w:sz w:val="24"/>
    </w:rPr>
  </w:style>
  <w:style w:type="paragraph" w:styleId="TOCHeading">
    <w:name w:val="TOC Heading"/>
    <w:basedOn w:val="Heading1"/>
    <w:next w:val="Normal"/>
    <w:uiPriority w:val="39"/>
    <w:unhideWhenUsed/>
    <w:qFormat/>
    <w:rsid w:val="009C3A29"/>
    <w:pPr>
      <w:jc w:val="left"/>
      <w:outlineLvl w:val="9"/>
    </w:pPr>
    <w:rPr>
      <w:rFonts w:asciiTheme="majorHAnsi" w:hAnsiTheme="majorHAnsi"/>
      <w:b w:val="0"/>
      <w:color w:val="2E74B5" w:themeColor="accent1" w:themeShade="BF"/>
      <w:sz w:val="32"/>
      <w:lang w:val="en-US"/>
    </w:rPr>
  </w:style>
  <w:style w:type="paragraph" w:styleId="TOC2">
    <w:name w:val="toc 2"/>
    <w:basedOn w:val="Normal"/>
    <w:next w:val="Normal"/>
    <w:autoRedefine/>
    <w:uiPriority w:val="39"/>
    <w:unhideWhenUsed/>
    <w:rsid w:val="009C3A29"/>
    <w:pPr>
      <w:spacing w:after="100"/>
      <w:ind w:left="240"/>
    </w:pPr>
  </w:style>
  <w:style w:type="paragraph" w:styleId="NormalWeb">
    <w:name w:val="Normal (Web)"/>
    <w:basedOn w:val="Normal"/>
    <w:uiPriority w:val="99"/>
    <w:semiHidden/>
    <w:unhideWhenUsed/>
    <w:rsid w:val="006D3E3E"/>
    <w:pPr>
      <w:spacing w:before="100" w:beforeAutospacing="1" w:after="100" w:afterAutospacing="1" w:line="240" w:lineRule="auto"/>
      <w:ind w:firstLine="0"/>
      <w:contextualSpacing w:val="0"/>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24023">
      <w:bodyDiv w:val="1"/>
      <w:marLeft w:val="0"/>
      <w:marRight w:val="0"/>
      <w:marTop w:val="0"/>
      <w:marBottom w:val="0"/>
      <w:divBdr>
        <w:top w:val="none" w:sz="0" w:space="0" w:color="auto"/>
        <w:left w:val="none" w:sz="0" w:space="0" w:color="auto"/>
        <w:bottom w:val="none" w:sz="0" w:space="0" w:color="auto"/>
        <w:right w:val="none" w:sz="0" w:space="0" w:color="auto"/>
      </w:divBdr>
    </w:div>
    <w:div w:id="255404212">
      <w:bodyDiv w:val="1"/>
      <w:marLeft w:val="0"/>
      <w:marRight w:val="0"/>
      <w:marTop w:val="0"/>
      <w:marBottom w:val="0"/>
      <w:divBdr>
        <w:top w:val="none" w:sz="0" w:space="0" w:color="auto"/>
        <w:left w:val="none" w:sz="0" w:space="0" w:color="auto"/>
        <w:bottom w:val="none" w:sz="0" w:space="0" w:color="auto"/>
        <w:right w:val="none" w:sz="0" w:space="0" w:color="auto"/>
      </w:divBdr>
    </w:div>
    <w:div w:id="340738885">
      <w:bodyDiv w:val="1"/>
      <w:marLeft w:val="0"/>
      <w:marRight w:val="0"/>
      <w:marTop w:val="0"/>
      <w:marBottom w:val="0"/>
      <w:divBdr>
        <w:top w:val="none" w:sz="0" w:space="0" w:color="auto"/>
        <w:left w:val="none" w:sz="0" w:space="0" w:color="auto"/>
        <w:bottom w:val="none" w:sz="0" w:space="0" w:color="auto"/>
        <w:right w:val="none" w:sz="0" w:space="0" w:color="auto"/>
      </w:divBdr>
    </w:div>
    <w:div w:id="923220642">
      <w:bodyDiv w:val="1"/>
      <w:marLeft w:val="0"/>
      <w:marRight w:val="0"/>
      <w:marTop w:val="0"/>
      <w:marBottom w:val="0"/>
      <w:divBdr>
        <w:top w:val="none" w:sz="0" w:space="0" w:color="auto"/>
        <w:left w:val="none" w:sz="0" w:space="0" w:color="auto"/>
        <w:bottom w:val="none" w:sz="0" w:space="0" w:color="auto"/>
        <w:right w:val="none" w:sz="0" w:space="0" w:color="auto"/>
      </w:divBdr>
    </w:div>
    <w:div w:id="1007708133">
      <w:bodyDiv w:val="1"/>
      <w:marLeft w:val="0"/>
      <w:marRight w:val="0"/>
      <w:marTop w:val="0"/>
      <w:marBottom w:val="0"/>
      <w:divBdr>
        <w:top w:val="none" w:sz="0" w:space="0" w:color="auto"/>
        <w:left w:val="none" w:sz="0" w:space="0" w:color="auto"/>
        <w:bottom w:val="none" w:sz="0" w:space="0" w:color="auto"/>
        <w:right w:val="none" w:sz="0" w:space="0" w:color="auto"/>
      </w:divBdr>
    </w:div>
    <w:div w:id="1251694302">
      <w:bodyDiv w:val="1"/>
      <w:marLeft w:val="0"/>
      <w:marRight w:val="0"/>
      <w:marTop w:val="0"/>
      <w:marBottom w:val="0"/>
      <w:divBdr>
        <w:top w:val="none" w:sz="0" w:space="0" w:color="auto"/>
        <w:left w:val="none" w:sz="0" w:space="0" w:color="auto"/>
        <w:bottom w:val="none" w:sz="0" w:space="0" w:color="auto"/>
        <w:right w:val="none" w:sz="0" w:space="0" w:color="auto"/>
      </w:divBdr>
    </w:div>
    <w:div w:id="1401369801">
      <w:bodyDiv w:val="1"/>
      <w:marLeft w:val="0"/>
      <w:marRight w:val="0"/>
      <w:marTop w:val="0"/>
      <w:marBottom w:val="0"/>
      <w:divBdr>
        <w:top w:val="none" w:sz="0" w:space="0" w:color="auto"/>
        <w:left w:val="none" w:sz="0" w:space="0" w:color="auto"/>
        <w:bottom w:val="none" w:sz="0" w:space="0" w:color="auto"/>
        <w:right w:val="none" w:sz="0" w:space="0" w:color="auto"/>
      </w:divBdr>
      <w:divsChild>
        <w:div w:id="169687676">
          <w:marLeft w:val="0"/>
          <w:marRight w:val="0"/>
          <w:marTop w:val="0"/>
          <w:marBottom w:val="0"/>
          <w:divBdr>
            <w:top w:val="none" w:sz="0" w:space="0" w:color="auto"/>
            <w:left w:val="none" w:sz="0" w:space="0" w:color="auto"/>
            <w:bottom w:val="none" w:sz="0" w:space="0" w:color="auto"/>
            <w:right w:val="none" w:sz="0" w:space="0" w:color="auto"/>
          </w:divBdr>
        </w:div>
      </w:divsChild>
    </w:div>
    <w:div w:id="1600407581">
      <w:bodyDiv w:val="1"/>
      <w:marLeft w:val="0"/>
      <w:marRight w:val="0"/>
      <w:marTop w:val="0"/>
      <w:marBottom w:val="0"/>
      <w:divBdr>
        <w:top w:val="none" w:sz="0" w:space="0" w:color="auto"/>
        <w:left w:val="none" w:sz="0" w:space="0" w:color="auto"/>
        <w:bottom w:val="none" w:sz="0" w:space="0" w:color="auto"/>
        <w:right w:val="none" w:sz="0" w:space="0" w:color="auto"/>
      </w:divBdr>
    </w:div>
    <w:div w:id="1786652303">
      <w:bodyDiv w:val="1"/>
      <w:marLeft w:val="0"/>
      <w:marRight w:val="0"/>
      <w:marTop w:val="0"/>
      <w:marBottom w:val="0"/>
      <w:divBdr>
        <w:top w:val="none" w:sz="0" w:space="0" w:color="auto"/>
        <w:left w:val="none" w:sz="0" w:space="0" w:color="auto"/>
        <w:bottom w:val="none" w:sz="0" w:space="0" w:color="auto"/>
        <w:right w:val="none" w:sz="0" w:space="0" w:color="auto"/>
      </w:divBdr>
    </w:div>
    <w:div w:id="2081364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ommonslibrary.parliament.uk/research-briefings/cbp-8898/"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researchbriefings.files.parliament.uk/documents/CBP-8898/CBP-8898.pdf"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51CF7-47A3-48E3-B3AA-77A4F969C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3262</Words>
  <Characters>18599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Cinthia Jefia</cp:lastModifiedBy>
  <cp:revision>2</cp:revision>
  <dcterms:created xsi:type="dcterms:W3CDTF">2022-04-25T12:49:00Z</dcterms:created>
  <dcterms:modified xsi:type="dcterms:W3CDTF">2022-04-25T12:49:00Z</dcterms:modified>
</cp:coreProperties>
</file>