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B50A66" w14:textId="77F9D305" w:rsidR="00653F86" w:rsidRPr="00C56567" w:rsidRDefault="001800E6">
      <w:pPr>
        <w:rPr>
          <w:rFonts w:asciiTheme="majorHAnsi" w:hAnsiTheme="majorHAnsi" w:cstheme="majorHAnsi"/>
        </w:rPr>
      </w:pPr>
      <w:r>
        <w:rPr>
          <w:rFonts w:asciiTheme="majorHAnsi" w:hAnsiTheme="majorHAnsi" w:cstheme="majorHAnsi"/>
        </w:rPr>
        <w:t>ECAD6007</w:t>
      </w:r>
      <w:r w:rsidR="004D038B">
        <w:rPr>
          <w:rFonts w:asciiTheme="majorHAnsi" w:hAnsiTheme="majorHAnsi" w:cstheme="majorHAnsi"/>
        </w:rPr>
        <w:t xml:space="preserve">         Word Count 4445 + 1000</w:t>
      </w:r>
      <w:r w:rsidR="00C56567" w:rsidRPr="00C56567">
        <w:rPr>
          <w:rFonts w:asciiTheme="majorHAnsi" w:hAnsiTheme="majorHAnsi" w:cstheme="majorHAnsi"/>
        </w:rPr>
        <w:tab/>
      </w:r>
      <w:r w:rsidR="00C56567" w:rsidRPr="00C56567">
        <w:rPr>
          <w:rFonts w:asciiTheme="majorHAnsi" w:hAnsiTheme="majorHAnsi" w:cstheme="majorHAnsi"/>
        </w:rPr>
        <w:tab/>
      </w:r>
      <w:r w:rsidR="00C56567" w:rsidRPr="00C56567">
        <w:rPr>
          <w:rFonts w:asciiTheme="majorHAnsi" w:hAnsiTheme="majorHAnsi" w:cstheme="majorHAnsi"/>
        </w:rPr>
        <w:tab/>
      </w:r>
      <w:r w:rsidR="00C56567" w:rsidRPr="00C56567">
        <w:rPr>
          <w:rFonts w:asciiTheme="majorHAnsi" w:hAnsiTheme="majorHAnsi" w:cstheme="majorHAnsi"/>
        </w:rPr>
        <w:tab/>
        <w:t>Morgan Ireland 2006218</w:t>
      </w:r>
    </w:p>
    <w:p w14:paraId="4130487B" w14:textId="20B88B16" w:rsidR="00C56567" w:rsidRPr="00C56567" w:rsidRDefault="00C56567" w:rsidP="00C56567">
      <w:pPr>
        <w:jc w:val="center"/>
        <w:rPr>
          <w:rFonts w:asciiTheme="majorHAnsi" w:hAnsiTheme="majorHAnsi" w:cstheme="majorHAnsi"/>
          <w:u w:val="single"/>
        </w:rPr>
      </w:pPr>
      <w:r w:rsidRPr="00C56567">
        <w:rPr>
          <w:rFonts w:asciiTheme="majorHAnsi" w:hAnsiTheme="majorHAnsi" w:cstheme="majorHAnsi"/>
          <w:u w:val="single"/>
        </w:rPr>
        <w:t xml:space="preserve">A </w:t>
      </w:r>
      <w:r w:rsidR="00742485">
        <w:rPr>
          <w:rFonts w:asciiTheme="majorHAnsi" w:hAnsiTheme="majorHAnsi" w:cstheme="majorHAnsi"/>
          <w:u w:val="single"/>
        </w:rPr>
        <w:t>C</w:t>
      </w:r>
      <w:r w:rsidRPr="00C56567">
        <w:rPr>
          <w:rFonts w:asciiTheme="majorHAnsi" w:hAnsiTheme="majorHAnsi" w:cstheme="majorHAnsi"/>
          <w:u w:val="single"/>
        </w:rPr>
        <w:t xml:space="preserve">ritical </w:t>
      </w:r>
      <w:r w:rsidR="00742485">
        <w:rPr>
          <w:rFonts w:asciiTheme="majorHAnsi" w:hAnsiTheme="majorHAnsi" w:cstheme="majorHAnsi"/>
          <w:u w:val="single"/>
        </w:rPr>
        <w:t>E</w:t>
      </w:r>
      <w:r w:rsidRPr="00C56567">
        <w:rPr>
          <w:rFonts w:asciiTheme="majorHAnsi" w:hAnsiTheme="majorHAnsi" w:cstheme="majorHAnsi"/>
          <w:u w:val="single"/>
        </w:rPr>
        <w:t xml:space="preserve">valuation and the </w:t>
      </w:r>
      <w:r w:rsidR="00742485">
        <w:rPr>
          <w:rFonts w:asciiTheme="majorHAnsi" w:hAnsiTheme="majorHAnsi" w:cstheme="majorHAnsi"/>
          <w:u w:val="single"/>
        </w:rPr>
        <w:t>I</w:t>
      </w:r>
      <w:r w:rsidRPr="00C56567">
        <w:rPr>
          <w:rFonts w:asciiTheme="majorHAnsi" w:hAnsiTheme="majorHAnsi" w:cstheme="majorHAnsi"/>
          <w:u w:val="single"/>
        </w:rPr>
        <w:t xml:space="preserve">dentification of </w:t>
      </w:r>
      <w:r w:rsidR="00742485">
        <w:rPr>
          <w:rFonts w:asciiTheme="majorHAnsi" w:hAnsiTheme="majorHAnsi" w:cstheme="majorHAnsi"/>
          <w:u w:val="single"/>
        </w:rPr>
        <w:t>N</w:t>
      </w:r>
      <w:r w:rsidRPr="00C56567">
        <w:rPr>
          <w:rFonts w:asciiTheme="majorHAnsi" w:hAnsiTheme="majorHAnsi" w:cstheme="majorHAnsi"/>
          <w:u w:val="single"/>
        </w:rPr>
        <w:t xml:space="preserve">ext </w:t>
      </w:r>
      <w:r w:rsidR="00742485">
        <w:rPr>
          <w:rFonts w:asciiTheme="majorHAnsi" w:hAnsiTheme="majorHAnsi" w:cstheme="majorHAnsi"/>
          <w:u w:val="single"/>
        </w:rPr>
        <w:t>T</w:t>
      </w:r>
      <w:r w:rsidRPr="00C56567">
        <w:rPr>
          <w:rFonts w:asciiTheme="majorHAnsi" w:hAnsiTheme="majorHAnsi" w:cstheme="majorHAnsi"/>
          <w:u w:val="single"/>
        </w:rPr>
        <w:t xml:space="preserve">eaching and </w:t>
      </w:r>
      <w:r w:rsidR="00742485">
        <w:rPr>
          <w:rFonts w:asciiTheme="majorHAnsi" w:hAnsiTheme="majorHAnsi" w:cstheme="majorHAnsi"/>
          <w:u w:val="single"/>
        </w:rPr>
        <w:t>L</w:t>
      </w:r>
      <w:r w:rsidRPr="00C56567">
        <w:rPr>
          <w:rFonts w:asciiTheme="majorHAnsi" w:hAnsiTheme="majorHAnsi" w:cstheme="majorHAnsi"/>
          <w:u w:val="single"/>
        </w:rPr>
        <w:t xml:space="preserve">earning </w:t>
      </w:r>
      <w:r w:rsidR="00742485">
        <w:rPr>
          <w:rFonts w:asciiTheme="majorHAnsi" w:hAnsiTheme="majorHAnsi" w:cstheme="majorHAnsi"/>
          <w:u w:val="single"/>
        </w:rPr>
        <w:t>S</w:t>
      </w:r>
      <w:r w:rsidRPr="00C56567">
        <w:rPr>
          <w:rFonts w:asciiTheme="majorHAnsi" w:hAnsiTheme="majorHAnsi" w:cstheme="majorHAnsi"/>
          <w:u w:val="single"/>
        </w:rPr>
        <w:t xml:space="preserve">teps </w:t>
      </w:r>
      <w:r w:rsidR="00742485">
        <w:rPr>
          <w:rFonts w:asciiTheme="majorHAnsi" w:hAnsiTheme="majorHAnsi" w:cstheme="majorHAnsi"/>
          <w:u w:val="single"/>
        </w:rPr>
        <w:t>F</w:t>
      </w:r>
      <w:r w:rsidRPr="00C56567">
        <w:rPr>
          <w:rFonts w:asciiTheme="majorHAnsi" w:hAnsiTheme="majorHAnsi" w:cstheme="majorHAnsi"/>
          <w:u w:val="single"/>
        </w:rPr>
        <w:t xml:space="preserve">ocussing on a </w:t>
      </w:r>
      <w:r w:rsidR="00742485">
        <w:rPr>
          <w:rFonts w:asciiTheme="majorHAnsi" w:hAnsiTheme="majorHAnsi" w:cstheme="majorHAnsi"/>
          <w:u w:val="single"/>
        </w:rPr>
        <w:t>C</w:t>
      </w:r>
      <w:r w:rsidRPr="00C56567">
        <w:rPr>
          <w:rFonts w:asciiTheme="majorHAnsi" w:hAnsiTheme="majorHAnsi" w:cstheme="majorHAnsi"/>
          <w:u w:val="single"/>
        </w:rPr>
        <w:t xml:space="preserve">ase </w:t>
      </w:r>
      <w:r w:rsidR="00742485">
        <w:rPr>
          <w:rFonts w:asciiTheme="majorHAnsi" w:hAnsiTheme="majorHAnsi" w:cstheme="majorHAnsi"/>
          <w:u w:val="single"/>
        </w:rPr>
        <w:t>S</w:t>
      </w:r>
      <w:r w:rsidRPr="00C56567">
        <w:rPr>
          <w:rFonts w:asciiTheme="majorHAnsi" w:hAnsiTheme="majorHAnsi" w:cstheme="majorHAnsi"/>
          <w:u w:val="single"/>
        </w:rPr>
        <w:t xml:space="preserve">tudy of an </w:t>
      </w:r>
      <w:r w:rsidR="00742485">
        <w:rPr>
          <w:rFonts w:asciiTheme="majorHAnsi" w:hAnsiTheme="majorHAnsi" w:cstheme="majorHAnsi"/>
          <w:u w:val="single"/>
        </w:rPr>
        <w:t>I</w:t>
      </w:r>
      <w:r w:rsidRPr="00C56567">
        <w:rPr>
          <w:rFonts w:asciiTheme="majorHAnsi" w:hAnsiTheme="majorHAnsi" w:cstheme="majorHAnsi"/>
          <w:u w:val="single"/>
        </w:rPr>
        <w:t xml:space="preserve">ndividual or a </w:t>
      </w:r>
      <w:r w:rsidR="00742485">
        <w:rPr>
          <w:rFonts w:asciiTheme="majorHAnsi" w:hAnsiTheme="majorHAnsi" w:cstheme="majorHAnsi"/>
          <w:u w:val="single"/>
        </w:rPr>
        <w:t>G</w:t>
      </w:r>
      <w:r w:rsidRPr="00C56567">
        <w:rPr>
          <w:rFonts w:asciiTheme="majorHAnsi" w:hAnsiTheme="majorHAnsi" w:cstheme="majorHAnsi"/>
          <w:u w:val="single"/>
        </w:rPr>
        <w:t xml:space="preserve">roup of </w:t>
      </w:r>
      <w:r w:rsidR="00742485">
        <w:rPr>
          <w:rFonts w:asciiTheme="majorHAnsi" w:hAnsiTheme="majorHAnsi" w:cstheme="majorHAnsi"/>
          <w:u w:val="single"/>
        </w:rPr>
        <w:t>L</w:t>
      </w:r>
      <w:r w:rsidRPr="00C56567">
        <w:rPr>
          <w:rFonts w:asciiTheme="majorHAnsi" w:hAnsiTheme="majorHAnsi" w:cstheme="majorHAnsi"/>
          <w:u w:val="single"/>
        </w:rPr>
        <w:t xml:space="preserve">earners, </w:t>
      </w:r>
      <w:r w:rsidR="00742485">
        <w:rPr>
          <w:rFonts w:asciiTheme="majorHAnsi" w:hAnsiTheme="majorHAnsi" w:cstheme="majorHAnsi"/>
          <w:u w:val="single"/>
        </w:rPr>
        <w:t>B</w:t>
      </w:r>
      <w:r w:rsidRPr="00C56567">
        <w:rPr>
          <w:rFonts w:asciiTheme="majorHAnsi" w:hAnsiTheme="majorHAnsi" w:cstheme="majorHAnsi"/>
          <w:u w:val="single"/>
        </w:rPr>
        <w:t xml:space="preserve">ased on an </w:t>
      </w:r>
      <w:r w:rsidR="00742485">
        <w:rPr>
          <w:rFonts w:asciiTheme="majorHAnsi" w:hAnsiTheme="majorHAnsi" w:cstheme="majorHAnsi"/>
          <w:u w:val="single"/>
        </w:rPr>
        <w:t>O</w:t>
      </w:r>
      <w:r w:rsidRPr="00C56567">
        <w:rPr>
          <w:rFonts w:asciiTheme="majorHAnsi" w:hAnsiTheme="majorHAnsi" w:cstheme="majorHAnsi"/>
          <w:u w:val="single"/>
        </w:rPr>
        <w:t xml:space="preserve">bserved </w:t>
      </w:r>
      <w:r w:rsidR="00742485">
        <w:rPr>
          <w:rFonts w:asciiTheme="majorHAnsi" w:hAnsiTheme="majorHAnsi" w:cstheme="majorHAnsi"/>
          <w:u w:val="single"/>
        </w:rPr>
        <w:t>C</w:t>
      </w:r>
      <w:r w:rsidRPr="00C56567">
        <w:rPr>
          <w:rFonts w:asciiTheme="majorHAnsi" w:hAnsiTheme="majorHAnsi" w:cstheme="majorHAnsi"/>
          <w:u w:val="single"/>
        </w:rPr>
        <w:t xml:space="preserve">ritical </w:t>
      </w:r>
      <w:r w:rsidR="00742485">
        <w:rPr>
          <w:rFonts w:asciiTheme="majorHAnsi" w:hAnsiTheme="majorHAnsi" w:cstheme="majorHAnsi"/>
          <w:u w:val="single"/>
        </w:rPr>
        <w:t>I</w:t>
      </w:r>
      <w:r w:rsidRPr="00C56567">
        <w:rPr>
          <w:rFonts w:asciiTheme="majorHAnsi" w:hAnsiTheme="majorHAnsi" w:cstheme="majorHAnsi"/>
          <w:u w:val="single"/>
        </w:rPr>
        <w:t>ncident</w:t>
      </w:r>
    </w:p>
    <w:p w14:paraId="74A5103E" w14:textId="19FA1EAE" w:rsidR="00C56567" w:rsidRDefault="00C56567" w:rsidP="00C56567">
      <w:pPr>
        <w:rPr>
          <w:rFonts w:asciiTheme="majorHAnsi" w:hAnsiTheme="majorHAnsi" w:cstheme="majorHAnsi"/>
          <w:b/>
          <w:bCs/>
        </w:rPr>
      </w:pPr>
      <w:r w:rsidRPr="00C56567">
        <w:rPr>
          <w:rFonts w:asciiTheme="majorHAnsi" w:hAnsiTheme="majorHAnsi" w:cstheme="majorHAnsi"/>
          <w:b/>
          <w:bCs/>
        </w:rPr>
        <w:t>Introduction:</w:t>
      </w:r>
    </w:p>
    <w:p w14:paraId="0C05A199" w14:textId="6CE173E7" w:rsidR="00254834" w:rsidRDefault="00FD36A3" w:rsidP="00C56567">
      <w:pPr>
        <w:rPr>
          <w:rFonts w:asciiTheme="majorHAnsi" w:hAnsiTheme="majorHAnsi" w:cstheme="majorHAnsi"/>
        </w:rPr>
      </w:pPr>
      <w:r>
        <w:rPr>
          <w:rFonts w:asciiTheme="majorHAnsi" w:hAnsiTheme="majorHAnsi" w:cstheme="majorHAnsi"/>
        </w:rPr>
        <w:t xml:space="preserve">A ‘critical evaluation’ suggests that I will be providing my opinion on the area of research ensuring it is supported with evidence, looking at strengths and weaknesses I have observed to determine my own ‘next teaching and learning steps’ for the </w:t>
      </w:r>
      <w:r w:rsidR="005D688A">
        <w:rPr>
          <w:rFonts w:asciiTheme="majorHAnsi" w:hAnsiTheme="majorHAnsi" w:cstheme="majorHAnsi"/>
        </w:rPr>
        <w:t xml:space="preserve">my </w:t>
      </w:r>
      <w:r>
        <w:rPr>
          <w:rFonts w:asciiTheme="majorHAnsi" w:hAnsiTheme="majorHAnsi" w:cstheme="majorHAnsi"/>
        </w:rPr>
        <w:t>future and future learner</w:t>
      </w:r>
      <w:r w:rsidR="005D688A">
        <w:rPr>
          <w:rFonts w:asciiTheme="majorHAnsi" w:hAnsiTheme="majorHAnsi" w:cstheme="majorHAnsi"/>
        </w:rPr>
        <w:t>s</w:t>
      </w:r>
      <w:r>
        <w:rPr>
          <w:rFonts w:asciiTheme="majorHAnsi" w:hAnsiTheme="majorHAnsi" w:cstheme="majorHAnsi"/>
        </w:rPr>
        <w:t xml:space="preserve">. </w:t>
      </w:r>
      <w:r w:rsidR="00712108">
        <w:rPr>
          <w:rFonts w:asciiTheme="majorHAnsi" w:hAnsiTheme="majorHAnsi" w:cstheme="majorHAnsi"/>
        </w:rPr>
        <w:t xml:space="preserve">The critical evaluation is from looking at a group of learners in a classroom environment, to observe a critical incident. </w:t>
      </w:r>
      <w:r w:rsidR="00A92CED">
        <w:rPr>
          <w:rFonts w:asciiTheme="majorHAnsi" w:hAnsiTheme="majorHAnsi" w:cstheme="majorHAnsi"/>
        </w:rPr>
        <w:t>The word ‘critical’ suggest</w:t>
      </w:r>
      <w:r w:rsidR="005D688A">
        <w:rPr>
          <w:rFonts w:asciiTheme="majorHAnsi" w:hAnsiTheme="majorHAnsi" w:cstheme="majorHAnsi"/>
        </w:rPr>
        <w:t>s</w:t>
      </w:r>
      <w:r w:rsidR="00A92CED">
        <w:rPr>
          <w:rFonts w:asciiTheme="majorHAnsi" w:hAnsiTheme="majorHAnsi" w:cstheme="majorHAnsi"/>
        </w:rPr>
        <w:t xml:space="preserve"> the event should be something out of the ordinary or a dramatic change in the life of a person </w:t>
      </w:r>
      <w:sdt>
        <w:sdtPr>
          <w:rPr>
            <w:rFonts w:asciiTheme="majorHAnsi" w:hAnsiTheme="majorHAnsi" w:cstheme="majorHAnsi"/>
          </w:rPr>
          <w:id w:val="-875232000"/>
          <w:citation/>
        </w:sdtPr>
        <w:sdtEndPr/>
        <w:sdtContent>
          <w:r w:rsidR="00A92CED">
            <w:rPr>
              <w:rFonts w:asciiTheme="majorHAnsi" w:hAnsiTheme="majorHAnsi" w:cstheme="majorHAnsi"/>
            </w:rPr>
            <w:fldChar w:fldCharType="begin"/>
          </w:r>
          <w:r w:rsidR="00A92CED">
            <w:rPr>
              <w:rFonts w:asciiTheme="majorHAnsi" w:hAnsiTheme="majorHAnsi" w:cstheme="majorHAnsi"/>
            </w:rPr>
            <w:instrText xml:space="preserve"> CITATION Jos18 \l 2057 </w:instrText>
          </w:r>
          <w:r w:rsidR="00A92CED">
            <w:rPr>
              <w:rFonts w:asciiTheme="majorHAnsi" w:hAnsiTheme="majorHAnsi" w:cstheme="majorHAnsi"/>
            </w:rPr>
            <w:fldChar w:fldCharType="separate"/>
          </w:r>
          <w:r w:rsidR="0060676B" w:rsidRPr="0060676B">
            <w:rPr>
              <w:rFonts w:asciiTheme="majorHAnsi" w:hAnsiTheme="majorHAnsi" w:cstheme="majorHAnsi"/>
              <w:noProof/>
            </w:rPr>
            <w:t>(Joshi, 2018)</w:t>
          </w:r>
          <w:r w:rsidR="00A92CED">
            <w:rPr>
              <w:rFonts w:asciiTheme="majorHAnsi" w:hAnsiTheme="majorHAnsi" w:cstheme="majorHAnsi"/>
            </w:rPr>
            <w:fldChar w:fldCharType="end"/>
          </w:r>
        </w:sdtContent>
      </w:sdt>
      <w:r w:rsidR="00A92CED">
        <w:rPr>
          <w:rFonts w:asciiTheme="majorHAnsi" w:hAnsiTheme="majorHAnsi" w:cstheme="majorHAnsi"/>
        </w:rPr>
        <w:t xml:space="preserve">. The dramatic change in the life of a person that Joshi suggests, rarely occurs within the classroom environment, so it would not be sufficient to use for research </w:t>
      </w:r>
      <w:r w:rsidR="00276E9B">
        <w:rPr>
          <w:rFonts w:asciiTheme="majorHAnsi" w:hAnsiTheme="majorHAnsi" w:cstheme="majorHAnsi"/>
        </w:rPr>
        <w:t>during this observation</w:t>
      </w:r>
      <w:r w:rsidR="00A92CED">
        <w:rPr>
          <w:rFonts w:asciiTheme="majorHAnsi" w:hAnsiTheme="majorHAnsi" w:cstheme="majorHAnsi"/>
        </w:rPr>
        <w:t xml:space="preserve">. Typical everyday events are observed in the environment, as there are </w:t>
      </w:r>
      <w:r w:rsidR="005D688A">
        <w:rPr>
          <w:rFonts w:asciiTheme="majorHAnsi" w:hAnsiTheme="majorHAnsi" w:cstheme="majorHAnsi"/>
        </w:rPr>
        <w:t>many</w:t>
      </w:r>
      <w:r w:rsidR="00A92CED">
        <w:rPr>
          <w:rFonts w:asciiTheme="majorHAnsi" w:hAnsiTheme="majorHAnsi" w:cstheme="majorHAnsi"/>
        </w:rPr>
        <w:t xml:space="preserve"> events taking place throughout the school day which can then be transformed into a ‘critical incident’ by the observer.</w:t>
      </w:r>
      <w:r w:rsidR="00276E9B">
        <w:rPr>
          <w:rFonts w:asciiTheme="majorHAnsi" w:hAnsiTheme="majorHAnsi" w:cstheme="majorHAnsi"/>
        </w:rPr>
        <w:t xml:space="preserve"> The observer in this research is myself, where I have made the incident critical through unbiased, </w:t>
      </w:r>
      <w:r w:rsidR="005D5B67">
        <w:rPr>
          <w:rFonts w:asciiTheme="majorHAnsi" w:hAnsiTheme="majorHAnsi" w:cstheme="majorHAnsi"/>
        </w:rPr>
        <w:t>in-depth</w:t>
      </w:r>
      <w:r w:rsidR="00276E9B">
        <w:rPr>
          <w:rFonts w:asciiTheme="majorHAnsi" w:hAnsiTheme="majorHAnsi" w:cstheme="majorHAnsi"/>
        </w:rPr>
        <w:t xml:space="preserve"> analysis of the situation, ensuring the</w:t>
      </w:r>
      <w:r w:rsidR="005D688A">
        <w:rPr>
          <w:rFonts w:asciiTheme="majorHAnsi" w:hAnsiTheme="majorHAnsi" w:cstheme="majorHAnsi"/>
        </w:rPr>
        <w:t xml:space="preserve"> </w:t>
      </w:r>
      <w:r w:rsidR="00276E9B">
        <w:rPr>
          <w:rFonts w:asciiTheme="majorHAnsi" w:hAnsiTheme="majorHAnsi" w:cstheme="majorHAnsi"/>
        </w:rPr>
        <w:t xml:space="preserve">use of a range of literature and perspectives to </w:t>
      </w:r>
      <w:r w:rsidR="005D5B67">
        <w:rPr>
          <w:rFonts w:asciiTheme="majorHAnsi" w:hAnsiTheme="majorHAnsi" w:cstheme="majorHAnsi"/>
        </w:rPr>
        <w:t xml:space="preserve">weigh up the evidence around the incident. </w:t>
      </w:r>
      <w:r w:rsidR="006146E3">
        <w:rPr>
          <w:rFonts w:asciiTheme="majorHAnsi" w:hAnsiTheme="majorHAnsi" w:cstheme="majorHAnsi"/>
        </w:rPr>
        <w:t xml:space="preserve"> It is shown that critical incidents are constructed by ‘the way we look at a situation, interpretating the significance of an event’ </w:t>
      </w:r>
      <w:sdt>
        <w:sdtPr>
          <w:rPr>
            <w:rFonts w:asciiTheme="majorHAnsi" w:hAnsiTheme="majorHAnsi" w:cstheme="majorHAnsi"/>
          </w:rPr>
          <w:id w:val="523988374"/>
          <w:citation/>
        </w:sdtPr>
        <w:sdtEndPr/>
        <w:sdtContent>
          <w:r w:rsidR="006146E3">
            <w:rPr>
              <w:rFonts w:asciiTheme="majorHAnsi" w:hAnsiTheme="majorHAnsi" w:cstheme="majorHAnsi"/>
            </w:rPr>
            <w:fldChar w:fldCharType="begin"/>
          </w:r>
          <w:r w:rsidR="0060676B">
            <w:rPr>
              <w:rFonts w:asciiTheme="majorHAnsi" w:hAnsiTheme="majorHAnsi" w:cstheme="majorHAnsi"/>
            </w:rPr>
            <w:instrText xml:space="preserve">CITATION Tri11 \l 2057 </w:instrText>
          </w:r>
          <w:r w:rsidR="006146E3">
            <w:rPr>
              <w:rFonts w:asciiTheme="majorHAnsi" w:hAnsiTheme="majorHAnsi" w:cstheme="majorHAnsi"/>
            </w:rPr>
            <w:fldChar w:fldCharType="separate"/>
          </w:r>
          <w:r w:rsidR="0060676B" w:rsidRPr="0060676B">
            <w:rPr>
              <w:rFonts w:asciiTheme="majorHAnsi" w:hAnsiTheme="majorHAnsi" w:cstheme="majorHAnsi"/>
              <w:noProof/>
            </w:rPr>
            <w:t>(Tripp, 2011)</w:t>
          </w:r>
          <w:r w:rsidR="006146E3">
            <w:rPr>
              <w:rFonts w:asciiTheme="majorHAnsi" w:hAnsiTheme="majorHAnsi" w:cstheme="majorHAnsi"/>
            </w:rPr>
            <w:fldChar w:fldCharType="end"/>
          </w:r>
        </w:sdtContent>
      </w:sdt>
      <w:r w:rsidR="006146E3">
        <w:rPr>
          <w:rFonts w:asciiTheme="majorHAnsi" w:hAnsiTheme="majorHAnsi" w:cstheme="majorHAnsi"/>
        </w:rPr>
        <w:t xml:space="preserve"> which is how I will be making the incidents critical throughout. </w:t>
      </w:r>
      <w:r w:rsidR="00FE6DBF">
        <w:rPr>
          <w:rFonts w:asciiTheme="majorHAnsi" w:hAnsiTheme="majorHAnsi" w:cstheme="majorHAnsi"/>
        </w:rPr>
        <w:t>Critical incidents are useful through</w:t>
      </w:r>
      <w:r w:rsidR="005D688A">
        <w:rPr>
          <w:rFonts w:asciiTheme="majorHAnsi" w:hAnsiTheme="majorHAnsi" w:cstheme="majorHAnsi"/>
        </w:rPr>
        <w:t>out</w:t>
      </w:r>
      <w:r w:rsidR="00FE6DBF">
        <w:rPr>
          <w:rFonts w:asciiTheme="majorHAnsi" w:hAnsiTheme="majorHAnsi" w:cstheme="majorHAnsi"/>
        </w:rPr>
        <w:t xml:space="preserve"> a teacher’s career for example, to share effective teaching practice among staff and learners, to help develop understanding of pupil learning and to monitor pupil behaviour. </w:t>
      </w:r>
      <w:r w:rsidR="00254834">
        <w:rPr>
          <w:rFonts w:asciiTheme="majorHAnsi" w:hAnsiTheme="majorHAnsi" w:cstheme="majorHAnsi"/>
        </w:rPr>
        <w:t>Critical incidents help aid the reflective practice of teachers, learners, governors, and anyone else within the environment</w:t>
      </w:r>
      <w:r w:rsidR="005D688A">
        <w:rPr>
          <w:rFonts w:asciiTheme="majorHAnsi" w:hAnsiTheme="majorHAnsi" w:cstheme="majorHAnsi"/>
        </w:rPr>
        <w:t>,</w:t>
      </w:r>
      <w:r w:rsidR="00254834">
        <w:rPr>
          <w:rFonts w:asciiTheme="majorHAnsi" w:hAnsiTheme="majorHAnsi" w:cstheme="majorHAnsi"/>
        </w:rPr>
        <w:t xml:space="preserve"> by allowing those observing to see what is or is not effective for the pupils in the classroom. </w:t>
      </w:r>
      <w:r w:rsidR="005314F8">
        <w:rPr>
          <w:rFonts w:asciiTheme="majorHAnsi" w:hAnsiTheme="majorHAnsi" w:cstheme="majorHAnsi"/>
        </w:rPr>
        <w:t xml:space="preserve">For this assignment, I will be referring to myself as the “Researcher”. </w:t>
      </w:r>
      <w:r w:rsidR="00254834" w:rsidRPr="00067DED">
        <w:rPr>
          <w:rFonts w:asciiTheme="majorHAnsi" w:hAnsiTheme="majorHAnsi" w:cstheme="majorHAnsi"/>
        </w:rPr>
        <w:t xml:space="preserve">During this research I intend the discuss areas around pupil’s </w:t>
      </w:r>
      <w:r w:rsidR="00067DED" w:rsidRPr="00067DED">
        <w:rPr>
          <w:rFonts w:asciiTheme="majorHAnsi" w:hAnsiTheme="majorHAnsi" w:cstheme="majorHAnsi"/>
        </w:rPr>
        <w:t>independent learning ability, the resources that can help scaffold independent learning and the use of assessment for learning (AFL) strategies to engage pupil understanding.</w:t>
      </w:r>
      <w:r w:rsidR="00B44825">
        <w:rPr>
          <w:rFonts w:asciiTheme="majorHAnsi" w:hAnsiTheme="majorHAnsi" w:cstheme="majorHAnsi"/>
        </w:rPr>
        <w:t xml:space="preserve"> </w:t>
      </w:r>
    </w:p>
    <w:p w14:paraId="3CFCA119" w14:textId="409943DA" w:rsidR="0029375F" w:rsidRDefault="0029375F" w:rsidP="00C56567">
      <w:pPr>
        <w:rPr>
          <w:rFonts w:asciiTheme="majorHAnsi" w:hAnsiTheme="majorHAnsi" w:cstheme="majorHAnsi"/>
          <w:b/>
          <w:bCs/>
        </w:rPr>
      </w:pPr>
      <w:r w:rsidRPr="0029375F">
        <w:rPr>
          <w:rFonts w:asciiTheme="majorHAnsi" w:hAnsiTheme="majorHAnsi" w:cstheme="majorHAnsi"/>
          <w:b/>
          <w:bCs/>
        </w:rPr>
        <w:t>Observation:</w:t>
      </w:r>
    </w:p>
    <w:p w14:paraId="641F3963" w14:textId="5135D7F6" w:rsidR="00EF500F" w:rsidRDefault="006937A5" w:rsidP="00C56567">
      <w:pPr>
        <w:rPr>
          <w:rFonts w:asciiTheme="majorHAnsi" w:hAnsiTheme="majorHAnsi" w:cstheme="majorHAnsi"/>
        </w:rPr>
      </w:pPr>
      <w:r>
        <w:rPr>
          <w:rFonts w:asciiTheme="majorHAnsi" w:hAnsiTheme="majorHAnsi" w:cstheme="majorHAnsi"/>
        </w:rPr>
        <w:t xml:space="preserve">From </w:t>
      </w:r>
      <w:r w:rsidR="00AE2488">
        <w:rPr>
          <w:rFonts w:asciiTheme="majorHAnsi" w:hAnsiTheme="majorHAnsi" w:cstheme="majorHAnsi"/>
        </w:rPr>
        <w:t>an</w:t>
      </w:r>
      <w:r>
        <w:rPr>
          <w:rFonts w:asciiTheme="majorHAnsi" w:hAnsiTheme="majorHAnsi" w:cstheme="majorHAnsi"/>
        </w:rPr>
        <w:t xml:space="preserve"> Estyn report in 2017, the primary school where I completed my observations had around 440 pupils in total aged between 3 and 11yrs. It included 2 nursery classes with 45 pupils, and 16 single aged classes. The report states how around 10% of the pupils were eligible for free school meals, below the average of 19% </w:t>
      </w:r>
      <w:sdt>
        <w:sdtPr>
          <w:rPr>
            <w:rFonts w:asciiTheme="majorHAnsi" w:hAnsiTheme="majorHAnsi" w:cstheme="majorHAnsi"/>
          </w:rPr>
          <w:id w:val="1104145287"/>
          <w:citation/>
        </w:sdtPr>
        <w:sdtEndPr/>
        <w:sdtContent>
          <w:r>
            <w:rPr>
              <w:rFonts w:asciiTheme="majorHAnsi" w:hAnsiTheme="majorHAnsi" w:cstheme="majorHAnsi"/>
            </w:rPr>
            <w:fldChar w:fldCharType="begin"/>
          </w:r>
          <w:r>
            <w:rPr>
              <w:rFonts w:asciiTheme="majorHAnsi" w:hAnsiTheme="majorHAnsi" w:cstheme="majorHAnsi"/>
            </w:rPr>
            <w:instrText xml:space="preserve"> CITATION Est17 \l 2057 </w:instrText>
          </w:r>
          <w:r>
            <w:rPr>
              <w:rFonts w:asciiTheme="majorHAnsi" w:hAnsiTheme="majorHAnsi" w:cstheme="majorHAnsi"/>
            </w:rPr>
            <w:fldChar w:fldCharType="separate"/>
          </w:r>
          <w:r w:rsidR="0060676B" w:rsidRPr="0060676B">
            <w:rPr>
              <w:rFonts w:asciiTheme="majorHAnsi" w:hAnsiTheme="majorHAnsi" w:cstheme="majorHAnsi"/>
              <w:noProof/>
            </w:rPr>
            <w:t>(Estyn, 2017)</w:t>
          </w:r>
          <w:r>
            <w:rPr>
              <w:rFonts w:asciiTheme="majorHAnsi" w:hAnsiTheme="majorHAnsi" w:cstheme="majorHAnsi"/>
            </w:rPr>
            <w:fldChar w:fldCharType="end"/>
          </w:r>
        </w:sdtContent>
      </w:sdt>
      <w:r>
        <w:rPr>
          <w:rFonts w:asciiTheme="majorHAnsi" w:hAnsiTheme="majorHAnsi" w:cstheme="majorHAnsi"/>
        </w:rPr>
        <w:t xml:space="preserve">. The primary school has around 12% of pupils identified with ALN, which is also below the average of 25% </w:t>
      </w:r>
      <w:sdt>
        <w:sdtPr>
          <w:rPr>
            <w:rFonts w:asciiTheme="majorHAnsi" w:hAnsiTheme="majorHAnsi" w:cstheme="majorHAnsi"/>
          </w:rPr>
          <w:id w:val="-333446882"/>
          <w:citation/>
        </w:sdtPr>
        <w:sdtEndPr/>
        <w:sdtContent>
          <w:r>
            <w:rPr>
              <w:rFonts w:asciiTheme="majorHAnsi" w:hAnsiTheme="majorHAnsi" w:cstheme="majorHAnsi"/>
            </w:rPr>
            <w:fldChar w:fldCharType="begin"/>
          </w:r>
          <w:r>
            <w:rPr>
              <w:rFonts w:asciiTheme="majorHAnsi" w:hAnsiTheme="majorHAnsi" w:cstheme="majorHAnsi"/>
            </w:rPr>
            <w:instrText xml:space="preserve"> CITATION Est17 \l 2057 </w:instrText>
          </w:r>
          <w:r>
            <w:rPr>
              <w:rFonts w:asciiTheme="majorHAnsi" w:hAnsiTheme="majorHAnsi" w:cstheme="majorHAnsi"/>
            </w:rPr>
            <w:fldChar w:fldCharType="separate"/>
          </w:r>
          <w:r w:rsidR="0060676B" w:rsidRPr="0060676B">
            <w:rPr>
              <w:rFonts w:asciiTheme="majorHAnsi" w:hAnsiTheme="majorHAnsi" w:cstheme="majorHAnsi"/>
              <w:noProof/>
            </w:rPr>
            <w:t>(Estyn, 2017)</w:t>
          </w:r>
          <w:r>
            <w:rPr>
              <w:rFonts w:asciiTheme="majorHAnsi" w:hAnsiTheme="majorHAnsi" w:cstheme="majorHAnsi"/>
            </w:rPr>
            <w:fldChar w:fldCharType="end"/>
          </w:r>
        </w:sdtContent>
      </w:sdt>
      <w:r>
        <w:rPr>
          <w:rFonts w:asciiTheme="majorHAnsi" w:hAnsiTheme="majorHAnsi" w:cstheme="majorHAnsi"/>
        </w:rPr>
        <w:t>. The report states how most pupils are of white British ethnicity and have English as their home language. It’s important to note that this report is from 2017, so the figures shown here are subject to slight change.</w:t>
      </w:r>
      <w:r w:rsidR="00C36E62">
        <w:rPr>
          <w:rFonts w:asciiTheme="majorHAnsi" w:hAnsiTheme="majorHAnsi" w:cstheme="majorHAnsi"/>
        </w:rPr>
        <w:t xml:space="preserve"> </w:t>
      </w:r>
      <w:r w:rsidR="008305AA">
        <w:rPr>
          <w:rFonts w:asciiTheme="majorHAnsi" w:hAnsiTheme="majorHAnsi" w:cstheme="majorHAnsi"/>
        </w:rPr>
        <w:t xml:space="preserve">The observation class was a Yr. 2 class (ages 6-7yrs), the total class size was 30 pupils. </w:t>
      </w:r>
      <w:r w:rsidR="00CC2CD2">
        <w:rPr>
          <w:rFonts w:asciiTheme="majorHAnsi" w:hAnsiTheme="majorHAnsi" w:cstheme="majorHAnsi"/>
        </w:rPr>
        <w:t>The class was of mixed ability</w:t>
      </w:r>
      <w:r w:rsidR="00C36E62">
        <w:rPr>
          <w:rFonts w:asciiTheme="majorHAnsi" w:hAnsiTheme="majorHAnsi" w:cstheme="majorHAnsi"/>
        </w:rPr>
        <w:t xml:space="preserve">, with lessons being completed indoors all day due to bad weather. </w:t>
      </w:r>
    </w:p>
    <w:p w14:paraId="4A504E09" w14:textId="269FE9A4" w:rsidR="00C36E62" w:rsidRDefault="00C36E62" w:rsidP="00C56567">
      <w:pPr>
        <w:rPr>
          <w:rFonts w:asciiTheme="majorHAnsi" w:hAnsiTheme="majorHAnsi" w:cstheme="majorHAnsi"/>
        </w:rPr>
      </w:pPr>
      <w:r>
        <w:rPr>
          <w:rFonts w:asciiTheme="majorHAnsi" w:hAnsiTheme="majorHAnsi" w:cstheme="majorHAnsi"/>
        </w:rPr>
        <w:t>Following the B</w:t>
      </w:r>
      <w:r w:rsidR="003E2410">
        <w:rPr>
          <w:rFonts w:asciiTheme="majorHAnsi" w:hAnsiTheme="majorHAnsi" w:cstheme="majorHAnsi"/>
        </w:rPr>
        <w:t>ritish Educational Research Association (BERA)</w:t>
      </w:r>
      <w:r>
        <w:rPr>
          <w:rFonts w:asciiTheme="majorHAnsi" w:hAnsiTheme="majorHAnsi" w:cstheme="majorHAnsi"/>
        </w:rPr>
        <w:t xml:space="preserve"> ethical guidelines for Educational research, I have not included any personal information</w:t>
      </w:r>
      <w:r w:rsidR="00AE22FF">
        <w:rPr>
          <w:rFonts w:asciiTheme="majorHAnsi" w:hAnsiTheme="majorHAnsi" w:cstheme="majorHAnsi"/>
        </w:rPr>
        <w:t xml:space="preserve">, </w:t>
      </w:r>
      <w:r>
        <w:rPr>
          <w:rFonts w:asciiTheme="majorHAnsi" w:hAnsiTheme="majorHAnsi" w:cstheme="majorHAnsi"/>
        </w:rPr>
        <w:t xml:space="preserve">such as learner and school name, address of school and teacher names, in my research in order to follow </w:t>
      </w:r>
      <w:r w:rsidR="00041C2E">
        <w:rPr>
          <w:rFonts w:asciiTheme="majorHAnsi" w:hAnsiTheme="majorHAnsi" w:cstheme="majorHAnsi"/>
        </w:rPr>
        <w:t>specific guidance rules 40 and 45 of the document, where they state researchers should “</w:t>
      </w:r>
      <w:r w:rsidR="00041C2E" w:rsidRPr="00041C2E">
        <w:rPr>
          <w:rFonts w:asciiTheme="majorHAnsi" w:hAnsiTheme="majorHAnsi" w:cstheme="majorHAnsi"/>
        </w:rPr>
        <w:t>recognise the entitlement of both institutions and individual participants to privacy, and should accord them their rights to confidentiality and anonymity” as well as “should take all reasonable precautions to avoid identification – for example, by fictionalising or by changing identifying features”</w:t>
      </w:r>
      <w:r>
        <w:rPr>
          <w:rFonts w:asciiTheme="majorHAnsi" w:hAnsiTheme="majorHAnsi" w:cstheme="majorHAnsi"/>
        </w:rPr>
        <w:t xml:space="preserve"> </w:t>
      </w:r>
      <w:sdt>
        <w:sdtPr>
          <w:rPr>
            <w:rFonts w:asciiTheme="majorHAnsi" w:hAnsiTheme="majorHAnsi" w:cstheme="majorHAnsi"/>
          </w:rPr>
          <w:id w:val="1761332251"/>
          <w:citation/>
        </w:sdtPr>
        <w:sdtEndPr/>
        <w:sdtContent>
          <w:r>
            <w:rPr>
              <w:rFonts w:asciiTheme="majorHAnsi" w:hAnsiTheme="majorHAnsi" w:cstheme="majorHAnsi"/>
            </w:rPr>
            <w:fldChar w:fldCharType="begin"/>
          </w:r>
          <w:r w:rsidR="00E63BF4">
            <w:rPr>
              <w:rFonts w:asciiTheme="majorHAnsi" w:hAnsiTheme="majorHAnsi" w:cstheme="majorHAnsi"/>
            </w:rPr>
            <w:instrText xml:space="preserve">CITATION Bri18 \l 2057 </w:instrText>
          </w:r>
          <w:r>
            <w:rPr>
              <w:rFonts w:asciiTheme="majorHAnsi" w:hAnsiTheme="majorHAnsi" w:cstheme="majorHAnsi"/>
            </w:rPr>
            <w:fldChar w:fldCharType="separate"/>
          </w:r>
          <w:r w:rsidR="0060676B" w:rsidRPr="0060676B">
            <w:rPr>
              <w:rFonts w:asciiTheme="majorHAnsi" w:hAnsiTheme="majorHAnsi" w:cstheme="majorHAnsi"/>
              <w:noProof/>
            </w:rPr>
            <w:t>(BERA, 2018)</w:t>
          </w:r>
          <w:r>
            <w:rPr>
              <w:rFonts w:asciiTheme="majorHAnsi" w:hAnsiTheme="majorHAnsi" w:cstheme="majorHAnsi"/>
            </w:rPr>
            <w:fldChar w:fldCharType="end"/>
          </w:r>
        </w:sdtContent>
      </w:sdt>
      <w:r>
        <w:rPr>
          <w:rFonts w:asciiTheme="majorHAnsi" w:hAnsiTheme="majorHAnsi" w:cstheme="majorHAnsi"/>
        </w:rPr>
        <w:t xml:space="preserve">. </w:t>
      </w:r>
    </w:p>
    <w:p w14:paraId="310E50EB" w14:textId="1EDC7015" w:rsidR="00D12EF1" w:rsidRDefault="00965758" w:rsidP="00C56567">
      <w:pPr>
        <w:rPr>
          <w:rFonts w:asciiTheme="majorHAnsi" w:hAnsiTheme="majorHAnsi" w:cstheme="majorHAnsi"/>
        </w:rPr>
      </w:pPr>
      <w:r>
        <w:rPr>
          <w:rFonts w:asciiTheme="majorHAnsi" w:hAnsiTheme="majorHAnsi" w:cstheme="majorHAnsi"/>
        </w:rPr>
        <w:t xml:space="preserve">It’s also important to note here that this year has had major impact on the way schools run due to COVID-19, which has had an impact on the learners and staff in all schools. The school I completed my </w:t>
      </w:r>
      <w:r>
        <w:rPr>
          <w:rFonts w:asciiTheme="majorHAnsi" w:hAnsiTheme="majorHAnsi" w:cstheme="majorHAnsi"/>
        </w:rPr>
        <w:lastRenderedPageBreak/>
        <w:t xml:space="preserve">observation in had adapted to these circumstances with split start, </w:t>
      </w:r>
      <w:r w:rsidR="00B44825">
        <w:rPr>
          <w:rFonts w:asciiTheme="majorHAnsi" w:hAnsiTheme="majorHAnsi" w:cstheme="majorHAnsi"/>
        </w:rPr>
        <w:t>lunch,</w:t>
      </w:r>
      <w:r>
        <w:rPr>
          <w:rFonts w:asciiTheme="majorHAnsi" w:hAnsiTheme="majorHAnsi" w:cstheme="majorHAnsi"/>
        </w:rPr>
        <w:t xml:space="preserve"> and end school times so that not all pupils in different year groups were mixed at any one time. As well as the constant hand washing of pupils and staff after every break, also staff were wearing face coverings when up close with learners. </w:t>
      </w:r>
    </w:p>
    <w:p w14:paraId="09C4983E" w14:textId="1C4EAD0E" w:rsidR="004A64ED" w:rsidRDefault="004A64ED" w:rsidP="00C56567">
      <w:pPr>
        <w:rPr>
          <w:rFonts w:asciiTheme="majorHAnsi" w:hAnsiTheme="majorHAnsi" w:cstheme="majorHAnsi"/>
        </w:rPr>
      </w:pPr>
      <w:r>
        <w:rPr>
          <w:rFonts w:asciiTheme="majorHAnsi" w:hAnsiTheme="majorHAnsi" w:cstheme="majorHAnsi"/>
        </w:rPr>
        <w:t xml:space="preserve">Please see appendices for the full observation and critical incident notes taken during my observation day. </w:t>
      </w:r>
      <w:r w:rsidR="00CE6BFF">
        <w:rPr>
          <w:rFonts w:asciiTheme="majorHAnsi" w:hAnsiTheme="majorHAnsi" w:cstheme="majorHAnsi"/>
        </w:rPr>
        <w:t xml:space="preserve">Which have been adapted from </w:t>
      </w:r>
      <w:sdt>
        <w:sdtPr>
          <w:rPr>
            <w:rFonts w:asciiTheme="majorHAnsi" w:hAnsiTheme="majorHAnsi" w:cstheme="majorHAnsi"/>
          </w:rPr>
          <w:id w:val="1658957745"/>
          <w:citation/>
        </w:sdtPr>
        <w:sdtEndPr/>
        <w:sdtContent>
          <w:r w:rsidR="0060676B">
            <w:rPr>
              <w:rFonts w:asciiTheme="majorHAnsi" w:hAnsiTheme="majorHAnsi" w:cstheme="majorHAnsi"/>
            </w:rPr>
            <w:fldChar w:fldCharType="begin"/>
          </w:r>
          <w:r w:rsidR="0060676B">
            <w:rPr>
              <w:rFonts w:asciiTheme="majorHAnsi" w:hAnsiTheme="majorHAnsi" w:cstheme="majorHAnsi"/>
            </w:rPr>
            <w:instrText xml:space="preserve">CITATION Fle16 \l 2057 </w:instrText>
          </w:r>
          <w:r w:rsidR="0060676B">
            <w:rPr>
              <w:rFonts w:asciiTheme="majorHAnsi" w:hAnsiTheme="majorHAnsi" w:cstheme="majorHAnsi"/>
            </w:rPr>
            <w:fldChar w:fldCharType="separate"/>
          </w:r>
          <w:r w:rsidR="0060676B" w:rsidRPr="0060676B">
            <w:rPr>
              <w:rFonts w:asciiTheme="majorHAnsi" w:hAnsiTheme="majorHAnsi" w:cstheme="majorHAnsi"/>
              <w:noProof/>
            </w:rPr>
            <w:t>(Fletcher-Wood, 2016)</w:t>
          </w:r>
          <w:r w:rsidR="0060676B">
            <w:rPr>
              <w:rFonts w:asciiTheme="majorHAnsi" w:hAnsiTheme="majorHAnsi" w:cstheme="majorHAnsi"/>
            </w:rPr>
            <w:fldChar w:fldCharType="end"/>
          </w:r>
        </w:sdtContent>
      </w:sdt>
      <w:r w:rsidR="0060676B">
        <w:rPr>
          <w:rFonts w:asciiTheme="majorHAnsi" w:hAnsiTheme="majorHAnsi" w:cstheme="majorHAnsi"/>
        </w:rPr>
        <w:t xml:space="preserve"> </w:t>
      </w:r>
      <w:r w:rsidR="00CE6BFF">
        <w:rPr>
          <w:rFonts w:asciiTheme="majorHAnsi" w:hAnsiTheme="majorHAnsi" w:cstheme="majorHAnsi"/>
        </w:rPr>
        <w:t xml:space="preserve">checklists for teachers. </w:t>
      </w:r>
    </w:p>
    <w:p w14:paraId="443FC23E" w14:textId="7E09C03C" w:rsidR="00DA2895" w:rsidRDefault="00DA2895" w:rsidP="00C56567">
      <w:pPr>
        <w:rPr>
          <w:rFonts w:asciiTheme="majorHAnsi" w:hAnsiTheme="majorHAnsi" w:cstheme="majorHAnsi"/>
          <w:b/>
          <w:bCs/>
        </w:rPr>
      </w:pPr>
      <w:r w:rsidRPr="00DA2895">
        <w:rPr>
          <w:rFonts w:asciiTheme="majorHAnsi" w:hAnsiTheme="majorHAnsi" w:cstheme="majorHAnsi"/>
          <w:b/>
          <w:bCs/>
        </w:rPr>
        <w:t>Methodology:</w:t>
      </w:r>
    </w:p>
    <w:p w14:paraId="516C5B1E" w14:textId="1D618A0D" w:rsidR="000869A7" w:rsidRPr="000869A7" w:rsidRDefault="00A625D3" w:rsidP="000869A7">
      <w:pPr>
        <w:rPr>
          <w:color w:val="FF0000"/>
        </w:rPr>
      </w:pPr>
      <w:r>
        <w:rPr>
          <w:rFonts w:asciiTheme="majorHAnsi" w:hAnsiTheme="majorHAnsi" w:cstheme="majorHAnsi"/>
        </w:rPr>
        <w:t xml:space="preserve">The method used throughout was a non-participant, structured observation of a critical incident using a case study group. </w:t>
      </w:r>
      <w:r w:rsidR="000869A7">
        <w:rPr>
          <w:rFonts w:asciiTheme="majorHAnsi" w:hAnsiTheme="majorHAnsi" w:cstheme="majorHAnsi"/>
        </w:rPr>
        <w:t xml:space="preserve">This method is also known as </w:t>
      </w:r>
      <w:r w:rsidR="000869A7" w:rsidRPr="000869A7">
        <w:rPr>
          <w:rFonts w:asciiTheme="majorHAnsi" w:hAnsiTheme="majorHAnsi" w:cstheme="majorHAnsi"/>
        </w:rPr>
        <w:t xml:space="preserve">‘observer-as-participant’ </w:t>
      </w:r>
      <w:sdt>
        <w:sdtPr>
          <w:rPr>
            <w:rFonts w:asciiTheme="majorHAnsi" w:hAnsiTheme="majorHAnsi" w:cstheme="majorHAnsi"/>
          </w:rPr>
          <w:id w:val="-309173435"/>
          <w:citation/>
        </w:sdtPr>
        <w:sdtEndPr/>
        <w:sdtContent>
          <w:r w:rsidR="000869A7">
            <w:rPr>
              <w:rFonts w:asciiTheme="majorHAnsi" w:hAnsiTheme="majorHAnsi" w:cstheme="majorHAnsi"/>
            </w:rPr>
            <w:fldChar w:fldCharType="begin"/>
          </w:r>
          <w:r w:rsidR="0060676B">
            <w:rPr>
              <w:rFonts w:asciiTheme="majorHAnsi" w:hAnsiTheme="majorHAnsi" w:cstheme="majorHAnsi"/>
            </w:rPr>
            <w:instrText xml:space="preserve">CITATION Coh07 \l 2057 </w:instrText>
          </w:r>
          <w:r w:rsidR="000869A7">
            <w:rPr>
              <w:rFonts w:asciiTheme="majorHAnsi" w:hAnsiTheme="majorHAnsi" w:cstheme="majorHAnsi"/>
            </w:rPr>
            <w:fldChar w:fldCharType="separate"/>
          </w:r>
          <w:r w:rsidR="0060676B" w:rsidRPr="0060676B">
            <w:rPr>
              <w:rFonts w:asciiTheme="majorHAnsi" w:hAnsiTheme="majorHAnsi" w:cstheme="majorHAnsi"/>
              <w:noProof/>
            </w:rPr>
            <w:t>(Cohen, et al., 2007)</w:t>
          </w:r>
          <w:r w:rsidR="000869A7">
            <w:rPr>
              <w:rFonts w:asciiTheme="majorHAnsi" w:hAnsiTheme="majorHAnsi" w:cstheme="majorHAnsi"/>
            </w:rPr>
            <w:fldChar w:fldCharType="end"/>
          </w:r>
        </w:sdtContent>
      </w:sdt>
      <w:r w:rsidR="000869A7">
        <w:rPr>
          <w:rFonts w:asciiTheme="majorHAnsi" w:hAnsiTheme="majorHAnsi" w:cstheme="majorHAnsi"/>
        </w:rPr>
        <w:t xml:space="preserve">, where the researcher </w:t>
      </w:r>
      <w:r w:rsidR="000869A7" w:rsidRPr="000869A7">
        <w:rPr>
          <w:rFonts w:asciiTheme="majorHAnsi" w:hAnsiTheme="majorHAnsi" w:cstheme="majorHAnsi"/>
        </w:rPr>
        <w:t xml:space="preserve">is </w:t>
      </w:r>
      <w:r w:rsidR="000869A7">
        <w:rPr>
          <w:rFonts w:asciiTheme="majorHAnsi" w:hAnsiTheme="majorHAnsi" w:cstheme="majorHAnsi"/>
        </w:rPr>
        <w:t>identified</w:t>
      </w:r>
      <w:r w:rsidR="000869A7" w:rsidRPr="000869A7">
        <w:rPr>
          <w:rFonts w:asciiTheme="majorHAnsi" w:hAnsiTheme="majorHAnsi" w:cstheme="majorHAnsi"/>
        </w:rPr>
        <w:t xml:space="preserve"> to the </w:t>
      </w:r>
      <w:r w:rsidR="00E13CEE">
        <w:rPr>
          <w:rFonts w:asciiTheme="majorHAnsi" w:hAnsiTheme="majorHAnsi" w:cstheme="majorHAnsi"/>
        </w:rPr>
        <w:t xml:space="preserve">learner </w:t>
      </w:r>
      <w:r w:rsidR="000869A7" w:rsidRPr="000869A7">
        <w:rPr>
          <w:rFonts w:asciiTheme="majorHAnsi" w:hAnsiTheme="majorHAnsi" w:cstheme="majorHAnsi"/>
        </w:rPr>
        <w:t xml:space="preserve">group, </w:t>
      </w:r>
      <w:r w:rsidR="00EB0D2A">
        <w:rPr>
          <w:rFonts w:asciiTheme="majorHAnsi" w:hAnsiTheme="majorHAnsi" w:cstheme="majorHAnsi"/>
        </w:rPr>
        <w:t xml:space="preserve">but </w:t>
      </w:r>
      <w:r w:rsidR="000869A7">
        <w:rPr>
          <w:rFonts w:asciiTheme="majorHAnsi" w:hAnsiTheme="majorHAnsi" w:cstheme="majorHAnsi"/>
        </w:rPr>
        <w:t xml:space="preserve">has the least amount of </w:t>
      </w:r>
      <w:r w:rsidR="000869A7" w:rsidRPr="000869A7">
        <w:rPr>
          <w:rFonts w:asciiTheme="majorHAnsi" w:hAnsiTheme="majorHAnsi" w:cstheme="majorHAnsi"/>
        </w:rPr>
        <w:t>contact with the group</w:t>
      </w:r>
      <w:r w:rsidR="000869A7">
        <w:rPr>
          <w:rFonts w:asciiTheme="majorHAnsi" w:hAnsiTheme="majorHAnsi" w:cstheme="majorHAnsi"/>
        </w:rPr>
        <w:t xml:space="preserve"> as possible</w:t>
      </w:r>
      <w:r w:rsidR="000869A7" w:rsidRPr="000869A7">
        <w:rPr>
          <w:rFonts w:asciiTheme="majorHAnsi" w:hAnsiTheme="majorHAnsi" w:cstheme="majorHAnsi"/>
        </w:rPr>
        <w:t>.</w:t>
      </w:r>
    </w:p>
    <w:p w14:paraId="5720B335" w14:textId="1F7194C9" w:rsidR="00A625D3" w:rsidRPr="000869A7" w:rsidRDefault="00A625D3" w:rsidP="00C56567">
      <w:pPr>
        <w:rPr>
          <w:color w:val="FF0000"/>
        </w:rPr>
      </w:pPr>
      <w:r>
        <w:rPr>
          <w:rFonts w:asciiTheme="majorHAnsi" w:hAnsiTheme="majorHAnsi" w:cstheme="majorHAnsi"/>
        </w:rPr>
        <w:t>A case study was used as it gives</w:t>
      </w:r>
      <w:r w:rsidR="00EB0D2A">
        <w:rPr>
          <w:rFonts w:asciiTheme="majorHAnsi" w:hAnsiTheme="majorHAnsi" w:cstheme="majorHAnsi"/>
        </w:rPr>
        <w:t xml:space="preserve"> </w:t>
      </w:r>
      <w:r w:rsidR="00C00A5B">
        <w:rPr>
          <w:rFonts w:asciiTheme="majorHAnsi" w:hAnsiTheme="majorHAnsi" w:cstheme="majorHAnsi"/>
        </w:rPr>
        <w:t xml:space="preserve">the researcher </w:t>
      </w:r>
      <w:r>
        <w:rPr>
          <w:rFonts w:asciiTheme="majorHAnsi" w:hAnsiTheme="majorHAnsi" w:cstheme="majorHAnsi"/>
        </w:rPr>
        <w:t xml:space="preserve">an insight into real people in their real life situations within the classroom, </w:t>
      </w:r>
      <w:r w:rsidR="00C00A5B">
        <w:rPr>
          <w:rFonts w:asciiTheme="majorHAnsi" w:hAnsiTheme="majorHAnsi" w:cstheme="majorHAnsi"/>
        </w:rPr>
        <w:t>which helps give an understanding of the ideas and examples more clearly, instead of just having figures and numbers, you can present the</w:t>
      </w:r>
      <w:r w:rsidR="008E75D7">
        <w:rPr>
          <w:rFonts w:asciiTheme="majorHAnsi" w:hAnsiTheme="majorHAnsi" w:cstheme="majorHAnsi"/>
        </w:rPr>
        <w:t xml:space="preserve"> findings</w:t>
      </w:r>
      <w:r w:rsidR="00C00A5B">
        <w:rPr>
          <w:rFonts w:asciiTheme="majorHAnsi" w:hAnsiTheme="majorHAnsi" w:cstheme="majorHAnsi"/>
        </w:rPr>
        <w:t xml:space="preserve"> with evidence and theory.</w:t>
      </w:r>
      <w:r>
        <w:rPr>
          <w:rFonts w:asciiTheme="majorHAnsi" w:hAnsiTheme="majorHAnsi" w:cstheme="majorHAnsi"/>
        </w:rPr>
        <w:t xml:space="preserve"> </w:t>
      </w:r>
      <w:r w:rsidR="00C00A5B">
        <w:rPr>
          <w:rFonts w:asciiTheme="majorHAnsi" w:hAnsiTheme="majorHAnsi" w:cstheme="majorHAnsi"/>
        </w:rPr>
        <w:t>The structured observation allow</w:t>
      </w:r>
      <w:r w:rsidR="00B44825">
        <w:rPr>
          <w:rFonts w:asciiTheme="majorHAnsi" w:hAnsiTheme="majorHAnsi" w:cstheme="majorHAnsi"/>
        </w:rPr>
        <w:t xml:space="preserve">ed </w:t>
      </w:r>
      <w:r w:rsidR="00C00A5B">
        <w:rPr>
          <w:rFonts w:asciiTheme="majorHAnsi" w:hAnsiTheme="majorHAnsi" w:cstheme="majorHAnsi"/>
        </w:rPr>
        <w:t xml:space="preserve">the researcher to just view the classroom as a whole and note down anything </w:t>
      </w:r>
      <w:r w:rsidR="00B44825">
        <w:rPr>
          <w:rFonts w:asciiTheme="majorHAnsi" w:hAnsiTheme="majorHAnsi" w:cstheme="majorHAnsi"/>
        </w:rPr>
        <w:t>that was seen</w:t>
      </w:r>
      <w:r w:rsidR="00C00A5B">
        <w:rPr>
          <w:rFonts w:asciiTheme="majorHAnsi" w:hAnsiTheme="majorHAnsi" w:cstheme="majorHAnsi"/>
        </w:rPr>
        <w:t xml:space="preserve"> during the day. Structured observations by a researcher are found to be “passive and an non-intrusive role, merely noting down the incidents being studied” </w:t>
      </w:r>
      <w:sdt>
        <w:sdtPr>
          <w:rPr>
            <w:rFonts w:asciiTheme="majorHAnsi" w:hAnsiTheme="majorHAnsi" w:cstheme="majorHAnsi"/>
          </w:rPr>
          <w:id w:val="-1958787357"/>
          <w:citation/>
        </w:sdtPr>
        <w:sdtEndPr/>
        <w:sdtContent>
          <w:r w:rsidR="00C00A5B">
            <w:rPr>
              <w:rFonts w:asciiTheme="majorHAnsi" w:hAnsiTheme="majorHAnsi" w:cstheme="majorHAnsi"/>
            </w:rPr>
            <w:fldChar w:fldCharType="begin"/>
          </w:r>
          <w:r w:rsidR="0060676B">
            <w:rPr>
              <w:rFonts w:asciiTheme="majorHAnsi" w:hAnsiTheme="majorHAnsi" w:cstheme="majorHAnsi"/>
            </w:rPr>
            <w:instrText xml:space="preserve">CITATION Coh07 \l 2057 </w:instrText>
          </w:r>
          <w:r w:rsidR="00C00A5B">
            <w:rPr>
              <w:rFonts w:asciiTheme="majorHAnsi" w:hAnsiTheme="majorHAnsi" w:cstheme="majorHAnsi"/>
            </w:rPr>
            <w:fldChar w:fldCharType="separate"/>
          </w:r>
          <w:r w:rsidR="0060676B" w:rsidRPr="0060676B">
            <w:rPr>
              <w:rFonts w:asciiTheme="majorHAnsi" w:hAnsiTheme="majorHAnsi" w:cstheme="majorHAnsi"/>
              <w:noProof/>
            </w:rPr>
            <w:t>(Cohen, et al., 2007)</w:t>
          </w:r>
          <w:r w:rsidR="00C00A5B">
            <w:rPr>
              <w:rFonts w:asciiTheme="majorHAnsi" w:hAnsiTheme="majorHAnsi" w:cstheme="majorHAnsi"/>
            </w:rPr>
            <w:fldChar w:fldCharType="end"/>
          </w:r>
        </w:sdtContent>
      </w:sdt>
      <w:r w:rsidR="00C00A5B">
        <w:rPr>
          <w:rFonts w:asciiTheme="majorHAnsi" w:hAnsiTheme="majorHAnsi" w:cstheme="majorHAnsi"/>
        </w:rPr>
        <w:t xml:space="preserve">. </w:t>
      </w:r>
      <w:r w:rsidR="006914A1">
        <w:rPr>
          <w:rFonts w:asciiTheme="majorHAnsi" w:hAnsiTheme="majorHAnsi" w:cstheme="majorHAnsi"/>
        </w:rPr>
        <w:t xml:space="preserve">The researcher was looking for incidents that can be made critical through research, because critical incidents can reveal things that may not be available during an ordinary observation. </w:t>
      </w:r>
    </w:p>
    <w:p w14:paraId="6F5D6472" w14:textId="06662433" w:rsidR="006914A1" w:rsidRDefault="006914A1" w:rsidP="00C56567">
      <w:pPr>
        <w:rPr>
          <w:rFonts w:asciiTheme="majorHAnsi" w:hAnsiTheme="majorHAnsi" w:cstheme="majorHAnsi"/>
        </w:rPr>
      </w:pPr>
      <w:r>
        <w:rPr>
          <w:rFonts w:asciiTheme="majorHAnsi" w:hAnsiTheme="majorHAnsi" w:cstheme="majorHAnsi"/>
        </w:rPr>
        <w:t xml:space="preserve">There are some strengths and weaknesses of this method used. Strengths include, providing insights into specific situations as a structured non-participant observation catches unique features which may be lost in a larger scale data set </w:t>
      </w:r>
      <w:sdt>
        <w:sdtPr>
          <w:rPr>
            <w:rFonts w:asciiTheme="majorHAnsi" w:hAnsiTheme="majorHAnsi" w:cstheme="majorHAnsi"/>
          </w:rPr>
          <w:id w:val="394172729"/>
          <w:citation/>
        </w:sdtPr>
        <w:sdtEndPr/>
        <w:sdtContent>
          <w:r>
            <w:rPr>
              <w:rFonts w:asciiTheme="majorHAnsi" w:hAnsiTheme="majorHAnsi" w:cstheme="majorHAnsi"/>
            </w:rPr>
            <w:fldChar w:fldCharType="begin"/>
          </w:r>
          <w:r w:rsidR="0060676B">
            <w:rPr>
              <w:rFonts w:asciiTheme="majorHAnsi" w:hAnsiTheme="majorHAnsi" w:cstheme="majorHAnsi"/>
            </w:rPr>
            <w:instrText xml:space="preserve">CITATION Coh07 \l 2057 </w:instrText>
          </w:r>
          <w:r>
            <w:rPr>
              <w:rFonts w:asciiTheme="majorHAnsi" w:hAnsiTheme="majorHAnsi" w:cstheme="majorHAnsi"/>
            </w:rPr>
            <w:fldChar w:fldCharType="separate"/>
          </w:r>
          <w:r w:rsidR="0060676B" w:rsidRPr="0060676B">
            <w:rPr>
              <w:rFonts w:asciiTheme="majorHAnsi" w:hAnsiTheme="majorHAnsi" w:cstheme="majorHAnsi"/>
              <w:noProof/>
            </w:rPr>
            <w:t>(Cohen, et al., 2007)</w:t>
          </w:r>
          <w:r>
            <w:rPr>
              <w:rFonts w:asciiTheme="majorHAnsi" w:hAnsiTheme="majorHAnsi" w:cstheme="majorHAnsi"/>
            </w:rPr>
            <w:fldChar w:fldCharType="end"/>
          </w:r>
        </w:sdtContent>
      </w:sdt>
      <w:r>
        <w:rPr>
          <w:rFonts w:asciiTheme="majorHAnsi" w:hAnsiTheme="majorHAnsi" w:cstheme="majorHAnsi"/>
        </w:rPr>
        <w:t>, it was completed with only one researcher observing and the observation notes can be easily understood by any audience as the notes were written in non-professional language.</w:t>
      </w:r>
      <w:r w:rsidR="00A14C2C">
        <w:rPr>
          <w:rFonts w:asciiTheme="majorHAnsi" w:hAnsiTheme="majorHAnsi" w:cstheme="majorHAnsi"/>
        </w:rPr>
        <w:t xml:space="preserve"> The weaknesses to using this method </w:t>
      </w:r>
      <w:r w:rsidR="002711CC">
        <w:rPr>
          <w:rFonts w:asciiTheme="majorHAnsi" w:hAnsiTheme="majorHAnsi" w:cstheme="majorHAnsi"/>
        </w:rPr>
        <w:t>include</w:t>
      </w:r>
      <w:r w:rsidR="00A14C2C">
        <w:rPr>
          <w:rFonts w:asciiTheme="majorHAnsi" w:hAnsiTheme="majorHAnsi" w:cstheme="majorHAnsi"/>
        </w:rPr>
        <w:t xml:space="preserve"> the issues of observer bias, which is the </w:t>
      </w:r>
      <w:r w:rsidR="00B44825">
        <w:rPr>
          <w:rFonts w:asciiTheme="majorHAnsi" w:hAnsiTheme="majorHAnsi" w:cstheme="majorHAnsi"/>
        </w:rPr>
        <w:t>research</w:t>
      </w:r>
      <w:r w:rsidR="00A14C2C">
        <w:rPr>
          <w:rFonts w:asciiTheme="majorHAnsi" w:hAnsiTheme="majorHAnsi" w:cstheme="majorHAnsi"/>
        </w:rPr>
        <w:t>er having preconceptions on a situation whether that is conscious or unconscious</w:t>
      </w:r>
      <w:r w:rsidR="00637E7C">
        <w:rPr>
          <w:rFonts w:asciiTheme="majorHAnsi" w:hAnsiTheme="majorHAnsi" w:cstheme="majorHAnsi"/>
        </w:rPr>
        <w:t>. A</w:t>
      </w:r>
      <w:r w:rsidR="002711CC">
        <w:rPr>
          <w:rFonts w:asciiTheme="majorHAnsi" w:hAnsiTheme="majorHAnsi" w:cstheme="majorHAnsi"/>
        </w:rPr>
        <w:t>s the researcher</w:t>
      </w:r>
      <w:r w:rsidR="00637E7C">
        <w:rPr>
          <w:rFonts w:asciiTheme="majorHAnsi" w:hAnsiTheme="majorHAnsi" w:cstheme="majorHAnsi"/>
        </w:rPr>
        <w:t>,</w:t>
      </w:r>
      <w:r w:rsidR="002711CC">
        <w:rPr>
          <w:rFonts w:asciiTheme="majorHAnsi" w:hAnsiTheme="majorHAnsi" w:cstheme="majorHAnsi"/>
        </w:rPr>
        <w:t xml:space="preserve"> I </w:t>
      </w:r>
      <w:r w:rsidR="00820EF1">
        <w:rPr>
          <w:rFonts w:asciiTheme="majorHAnsi" w:hAnsiTheme="majorHAnsi" w:cstheme="majorHAnsi"/>
        </w:rPr>
        <w:t xml:space="preserve">could </w:t>
      </w:r>
      <w:r w:rsidR="002711CC">
        <w:rPr>
          <w:rFonts w:asciiTheme="majorHAnsi" w:hAnsiTheme="majorHAnsi" w:cstheme="majorHAnsi"/>
        </w:rPr>
        <w:t xml:space="preserve">not </w:t>
      </w:r>
      <w:r w:rsidR="00820EF1">
        <w:rPr>
          <w:rFonts w:asciiTheme="majorHAnsi" w:hAnsiTheme="majorHAnsi" w:cstheme="majorHAnsi"/>
        </w:rPr>
        <w:t xml:space="preserve">be a </w:t>
      </w:r>
      <w:r w:rsidR="002711CC">
        <w:rPr>
          <w:rFonts w:asciiTheme="majorHAnsi" w:hAnsiTheme="majorHAnsi" w:cstheme="majorHAnsi"/>
        </w:rPr>
        <w:t xml:space="preserve">completely non-participant </w:t>
      </w:r>
      <w:r w:rsidR="00820EF1">
        <w:rPr>
          <w:rFonts w:asciiTheme="majorHAnsi" w:hAnsiTheme="majorHAnsi" w:cstheme="majorHAnsi"/>
        </w:rPr>
        <w:t xml:space="preserve">observer </w:t>
      </w:r>
      <w:r w:rsidR="002711CC">
        <w:rPr>
          <w:rFonts w:asciiTheme="majorHAnsi" w:hAnsiTheme="majorHAnsi" w:cstheme="majorHAnsi"/>
        </w:rPr>
        <w:t xml:space="preserve">throughout as I was asked </w:t>
      </w:r>
      <w:r w:rsidR="00820EF1">
        <w:rPr>
          <w:rFonts w:asciiTheme="majorHAnsi" w:hAnsiTheme="majorHAnsi" w:cstheme="majorHAnsi"/>
        </w:rPr>
        <w:t xml:space="preserve">and wanted </w:t>
      </w:r>
      <w:r w:rsidR="002711CC">
        <w:rPr>
          <w:rFonts w:asciiTheme="majorHAnsi" w:hAnsiTheme="majorHAnsi" w:cstheme="majorHAnsi"/>
        </w:rPr>
        <w:t>to be involved in asking and helping the children out with their work throughout the day</w:t>
      </w:r>
      <w:r w:rsidR="007E3D5A">
        <w:rPr>
          <w:rFonts w:asciiTheme="majorHAnsi" w:hAnsiTheme="majorHAnsi" w:cstheme="majorHAnsi"/>
        </w:rPr>
        <w:t>. T</w:t>
      </w:r>
      <w:r w:rsidR="00A14C2C">
        <w:rPr>
          <w:rFonts w:asciiTheme="majorHAnsi" w:hAnsiTheme="majorHAnsi" w:cstheme="majorHAnsi"/>
        </w:rPr>
        <w:t xml:space="preserve">he observation can be influenced if the researcher goes into the environment already knowing what they are looking for, potentially disregarding other important information and the fact that those who are being observed may change they usual behaviour when they know they are being observed, which would not portray the usual situations. </w:t>
      </w:r>
    </w:p>
    <w:p w14:paraId="313FB1A8" w14:textId="2E009F35" w:rsidR="00887D71" w:rsidRDefault="00C71C50" w:rsidP="00C56567">
      <w:pPr>
        <w:rPr>
          <w:rFonts w:asciiTheme="majorHAnsi" w:hAnsiTheme="majorHAnsi" w:cstheme="majorHAnsi"/>
        </w:rPr>
      </w:pPr>
      <w:r>
        <w:rPr>
          <w:rFonts w:asciiTheme="majorHAnsi" w:hAnsiTheme="majorHAnsi" w:cstheme="majorHAnsi"/>
        </w:rPr>
        <w:t>There are other methods which could have been used for this observation</w:t>
      </w:r>
      <w:r w:rsidR="00C856D7">
        <w:rPr>
          <w:rFonts w:asciiTheme="majorHAnsi" w:hAnsiTheme="majorHAnsi" w:cstheme="majorHAnsi"/>
        </w:rPr>
        <w:t>, includ</w:t>
      </w:r>
      <w:r w:rsidR="00A86A38">
        <w:rPr>
          <w:rFonts w:asciiTheme="majorHAnsi" w:hAnsiTheme="majorHAnsi" w:cstheme="majorHAnsi"/>
        </w:rPr>
        <w:t>ing</w:t>
      </w:r>
      <w:r w:rsidR="007E3D5A">
        <w:rPr>
          <w:rFonts w:asciiTheme="majorHAnsi" w:hAnsiTheme="majorHAnsi" w:cstheme="majorHAnsi"/>
        </w:rPr>
        <w:t xml:space="preserve"> </w:t>
      </w:r>
      <w:r w:rsidR="00C856D7">
        <w:rPr>
          <w:rFonts w:asciiTheme="majorHAnsi" w:hAnsiTheme="majorHAnsi" w:cstheme="majorHAnsi"/>
        </w:rPr>
        <w:t>the “complete participant”</w:t>
      </w:r>
      <w:r w:rsidR="00BC0260">
        <w:rPr>
          <w:rFonts w:asciiTheme="majorHAnsi" w:hAnsiTheme="majorHAnsi" w:cstheme="majorHAnsi"/>
        </w:rPr>
        <w:t xml:space="preserve"> and </w:t>
      </w:r>
      <w:r w:rsidR="00C856D7">
        <w:rPr>
          <w:rFonts w:asciiTheme="majorHAnsi" w:hAnsiTheme="majorHAnsi" w:cstheme="majorHAnsi"/>
        </w:rPr>
        <w:t>“participant as observer</w:t>
      </w:r>
      <w:r w:rsidR="00A86A38">
        <w:rPr>
          <w:rFonts w:asciiTheme="majorHAnsi" w:hAnsiTheme="majorHAnsi" w:cstheme="majorHAnsi"/>
        </w:rPr>
        <w:t>”</w:t>
      </w:r>
      <w:r>
        <w:rPr>
          <w:rFonts w:asciiTheme="majorHAnsi" w:hAnsiTheme="majorHAnsi" w:cstheme="majorHAnsi"/>
        </w:rPr>
        <w:t>.</w:t>
      </w:r>
    </w:p>
    <w:p w14:paraId="5B7A903A" w14:textId="0935D81D" w:rsidR="00887D71" w:rsidRDefault="00C856D7" w:rsidP="00C56567">
      <w:pPr>
        <w:rPr>
          <w:rFonts w:asciiTheme="majorHAnsi" w:hAnsiTheme="majorHAnsi" w:cstheme="majorHAnsi"/>
        </w:rPr>
      </w:pPr>
      <w:r>
        <w:rPr>
          <w:rFonts w:asciiTheme="majorHAnsi" w:hAnsiTheme="majorHAnsi" w:cstheme="majorHAnsi"/>
        </w:rPr>
        <w:t xml:space="preserve"> A</w:t>
      </w:r>
      <w:r w:rsidR="00C71C50">
        <w:rPr>
          <w:rFonts w:asciiTheme="majorHAnsi" w:hAnsiTheme="majorHAnsi" w:cstheme="majorHAnsi"/>
        </w:rPr>
        <w:t xml:space="preserve"> “complete participant” method </w:t>
      </w:r>
      <w:r w:rsidR="00887D71">
        <w:rPr>
          <w:rFonts w:asciiTheme="majorHAnsi" w:hAnsiTheme="majorHAnsi" w:cstheme="majorHAnsi"/>
        </w:rPr>
        <w:t xml:space="preserve">is </w:t>
      </w:r>
      <w:r w:rsidR="00C71C50">
        <w:rPr>
          <w:rFonts w:asciiTheme="majorHAnsi" w:hAnsiTheme="majorHAnsi" w:cstheme="majorHAnsi"/>
        </w:rPr>
        <w:t xml:space="preserve">where the researcher takes part in the activities throughout the day </w:t>
      </w:r>
      <w:r w:rsidR="00A86A38">
        <w:rPr>
          <w:rFonts w:asciiTheme="majorHAnsi" w:hAnsiTheme="majorHAnsi" w:cstheme="majorHAnsi"/>
        </w:rPr>
        <w:t xml:space="preserve">with </w:t>
      </w:r>
      <w:r w:rsidR="00C71C50">
        <w:rPr>
          <w:rFonts w:asciiTheme="majorHAnsi" w:hAnsiTheme="majorHAnsi" w:cstheme="majorHAnsi"/>
        </w:rPr>
        <w:t>more of an insider role, not identifying themselves as a researcher</w:t>
      </w:r>
      <w:r w:rsidR="00887D71">
        <w:rPr>
          <w:rFonts w:asciiTheme="majorHAnsi" w:hAnsiTheme="majorHAnsi" w:cstheme="majorHAnsi"/>
        </w:rPr>
        <w:t>, simply just another member of staff</w:t>
      </w:r>
      <w:r w:rsidR="00C71C50">
        <w:rPr>
          <w:rFonts w:asciiTheme="majorHAnsi" w:hAnsiTheme="majorHAnsi" w:cstheme="majorHAnsi"/>
        </w:rPr>
        <w:t>.</w:t>
      </w:r>
      <w:r w:rsidR="005B25AD">
        <w:rPr>
          <w:rFonts w:asciiTheme="majorHAnsi" w:hAnsiTheme="majorHAnsi" w:cstheme="majorHAnsi"/>
        </w:rPr>
        <w:t xml:space="preserve"> </w:t>
      </w:r>
      <w:r w:rsidR="00A86A38">
        <w:rPr>
          <w:rFonts w:asciiTheme="majorHAnsi" w:hAnsiTheme="majorHAnsi" w:cstheme="majorHAnsi"/>
        </w:rPr>
        <w:t>Simply</w:t>
      </w:r>
      <w:r w:rsidR="00887D71">
        <w:rPr>
          <w:rFonts w:asciiTheme="majorHAnsi" w:hAnsiTheme="majorHAnsi" w:cstheme="majorHAnsi"/>
        </w:rPr>
        <w:t xml:space="preserve"> that the</w:t>
      </w:r>
      <w:r w:rsidR="00A86A38">
        <w:rPr>
          <w:rFonts w:asciiTheme="majorHAnsi" w:hAnsiTheme="majorHAnsi" w:cstheme="majorHAnsi"/>
        </w:rPr>
        <w:t xml:space="preserve"> researchers</w:t>
      </w:r>
      <w:r w:rsidR="00887D71">
        <w:rPr>
          <w:rFonts w:asciiTheme="majorHAnsi" w:hAnsiTheme="majorHAnsi" w:cstheme="majorHAnsi"/>
        </w:rPr>
        <w:t xml:space="preserve"> ‘</w:t>
      </w:r>
      <w:r w:rsidR="00887D71" w:rsidRPr="00887D71">
        <w:rPr>
          <w:rFonts w:asciiTheme="majorHAnsi" w:hAnsiTheme="majorHAnsi" w:cstheme="majorHAnsi"/>
        </w:rPr>
        <w:t>identity and purpose of the complete participant in field research are not known to those who are being observed’</w:t>
      </w:r>
      <w:r w:rsidR="00887D71">
        <w:t xml:space="preserve"> </w:t>
      </w:r>
      <w:sdt>
        <w:sdtPr>
          <w:rPr>
            <w:rFonts w:asciiTheme="majorHAnsi" w:hAnsiTheme="majorHAnsi" w:cstheme="majorHAnsi"/>
          </w:rPr>
          <w:id w:val="1611706413"/>
          <w:citation/>
        </w:sdtPr>
        <w:sdtEndPr/>
        <w:sdtContent>
          <w:r w:rsidR="00887D71" w:rsidRPr="00887D71">
            <w:rPr>
              <w:rFonts w:asciiTheme="majorHAnsi" w:hAnsiTheme="majorHAnsi" w:cstheme="majorHAnsi"/>
            </w:rPr>
            <w:fldChar w:fldCharType="begin"/>
          </w:r>
          <w:r w:rsidR="00887D71" w:rsidRPr="00887D71">
            <w:rPr>
              <w:rFonts w:asciiTheme="majorHAnsi" w:hAnsiTheme="majorHAnsi" w:cstheme="majorHAnsi"/>
            </w:rPr>
            <w:instrText xml:space="preserve"> CITATION Ray58 \l 2057 </w:instrText>
          </w:r>
          <w:r w:rsidR="00887D71" w:rsidRPr="00887D71">
            <w:rPr>
              <w:rFonts w:asciiTheme="majorHAnsi" w:hAnsiTheme="majorHAnsi" w:cstheme="majorHAnsi"/>
            </w:rPr>
            <w:fldChar w:fldCharType="separate"/>
          </w:r>
          <w:r w:rsidR="0060676B" w:rsidRPr="0060676B">
            <w:rPr>
              <w:rFonts w:asciiTheme="majorHAnsi" w:hAnsiTheme="majorHAnsi" w:cstheme="majorHAnsi"/>
              <w:noProof/>
            </w:rPr>
            <w:t>(Gold, 1958)</w:t>
          </w:r>
          <w:r w:rsidR="00887D71" w:rsidRPr="00887D71">
            <w:rPr>
              <w:rFonts w:asciiTheme="majorHAnsi" w:hAnsiTheme="majorHAnsi" w:cstheme="majorHAnsi"/>
            </w:rPr>
            <w:fldChar w:fldCharType="end"/>
          </w:r>
        </w:sdtContent>
      </w:sdt>
      <w:r w:rsidR="00E959B9">
        <w:rPr>
          <w:rFonts w:asciiTheme="majorHAnsi" w:hAnsiTheme="majorHAnsi" w:cstheme="majorHAnsi"/>
        </w:rPr>
        <w:t xml:space="preserve">. </w:t>
      </w:r>
      <w:r w:rsidR="005B25AD">
        <w:rPr>
          <w:rFonts w:asciiTheme="majorHAnsi" w:hAnsiTheme="majorHAnsi" w:cstheme="majorHAnsi"/>
        </w:rPr>
        <w:t>This is useful to have a complete outsider approach to the observation and the researcher does not have any influence on the situation.</w:t>
      </w:r>
      <w:r w:rsidR="00780BA7">
        <w:rPr>
          <w:rFonts w:asciiTheme="majorHAnsi" w:hAnsiTheme="majorHAnsi" w:cstheme="majorHAnsi"/>
        </w:rPr>
        <w:t xml:space="preserve"> The classroom environment would be as natural as it would usually be for the researcher to observe. </w:t>
      </w:r>
      <w:r w:rsidR="005B25AD">
        <w:rPr>
          <w:rFonts w:asciiTheme="majorHAnsi" w:hAnsiTheme="majorHAnsi" w:cstheme="majorHAnsi"/>
        </w:rPr>
        <w:t>However,</w:t>
      </w:r>
      <w:r w:rsidR="00C71C50">
        <w:rPr>
          <w:rFonts w:asciiTheme="majorHAnsi" w:hAnsiTheme="majorHAnsi" w:cstheme="majorHAnsi"/>
        </w:rPr>
        <w:t xml:space="preserve"> </w:t>
      </w:r>
      <w:r w:rsidR="005B25AD">
        <w:rPr>
          <w:rFonts w:asciiTheme="majorHAnsi" w:hAnsiTheme="majorHAnsi" w:cstheme="majorHAnsi"/>
        </w:rPr>
        <w:t>t</w:t>
      </w:r>
      <w:r w:rsidR="00C71C50">
        <w:rPr>
          <w:rFonts w:asciiTheme="majorHAnsi" w:hAnsiTheme="majorHAnsi" w:cstheme="majorHAnsi"/>
        </w:rPr>
        <w:t xml:space="preserve">he issue with </w:t>
      </w:r>
      <w:r w:rsidR="005B25AD">
        <w:rPr>
          <w:rFonts w:asciiTheme="majorHAnsi" w:hAnsiTheme="majorHAnsi" w:cstheme="majorHAnsi"/>
        </w:rPr>
        <w:t>it i</w:t>
      </w:r>
      <w:r w:rsidR="00C71C50">
        <w:rPr>
          <w:rFonts w:asciiTheme="majorHAnsi" w:hAnsiTheme="majorHAnsi" w:cstheme="majorHAnsi"/>
        </w:rPr>
        <w:t xml:space="preserve">s that the researcher would not have a lot of time to complete any observation notes </w:t>
      </w:r>
      <w:r w:rsidR="005B25AD">
        <w:rPr>
          <w:rFonts w:asciiTheme="majorHAnsi" w:hAnsiTheme="majorHAnsi" w:cstheme="majorHAnsi"/>
        </w:rPr>
        <w:t>as they would be fully engaged with the session,</w:t>
      </w:r>
      <w:r w:rsidR="00887D71">
        <w:rPr>
          <w:rFonts w:asciiTheme="majorHAnsi" w:hAnsiTheme="majorHAnsi" w:cstheme="majorHAnsi"/>
        </w:rPr>
        <w:t xml:space="preserve"> and </w:t>
      </w:r>
      <w:r w:rsidR="00780BA7">
        <w:rPr>
          <w:rFonts w:asciiTheme="majorHAnsi" w:hAnsiTheme="majorHAnsi" w:cstheme="majorHAnsi"/>
        </w:rPr>
        <w:t>the ethical issues facing the learners being unaware that they are being observed and the incidents being used for critical analysis</w:t>
      </w:r>
      <w:r w:rsidR="00887D71">
        <w:rPr>
          <w:rFonts w:asciiTheme="majorHAnsi" w:hAnsiTheme="majorHAnsi" w:cstheme="majorHAnsi"/>
        </w:rPr>
        <w:t xml:space="preserve">. </w:t>
      </w:r>
    </w:p>
    <w:p w14:paraId="391D4025" w14:textId="3AA06B2F" w:rsidR="00B46C44" w:rsidRDefault="00C856D7" w:rsidP="00C56567">
      <w:pPr>
        <w:rPr>
          <w:rFonts w:asciiTheme="majorHAnsi" w:hAnsiTheme="majorHAnsi" w:cstheme="majorHAnsi"/>
        </w:rPr>
      </w:pPr>
      <w:r>
        <w:rPr>
          <w:rFonts w:asciiTheme="majorHAnsi" w:hAnsiTheme="majorHAnsi" w:cstheme="majorHAnsi"/>
        </w:rPr>
        <w:lastRenderedPageBreak/>
        <w:t>T</w:t>
      </w:r>
      <w:r w:rsidR="00025476">
        <w:rPr>
          <w:rFonts w:asciiTheme="majorHAnsi" w:hAnsiTheme="majorHAnsi" w:cstheme="majorHAnsi"/>
        </w:rPr>
        <w:t>he “participant as observer”</w:t>
      </w:r>
      <w:r w:rsidR="005B25AD">
        <w:rPr>
          <w:rFonts w:asciiTheme="majorHAnsi" w:hAnsiTheme="majorHAnsi" w:cstheme="majorHAnsi"/>
        </w:rPr>
        <w:t xml:space="preserve"> model </w:t>
      </w:r>
      <w:r w:rsidR="00FD33D3">
        <w:rPr>
          <w:rFonts w:asciiTheme="majorHAnsi" w:hAnsiTheme="majorHAnsi" w:cstheme="majorHAnsi"/>
        </w:rPr>
        <w:t>is</w:t>
      </w:r>
      <w:r w:rsidR="00EA1AEA">
        <w:rPr>
          <w:rFonts w:asciiTheme="majorHAnsi" w:hAnsiTheme="majorHAnsi" w:cstheme="majorHAnsi"/>
        </w:rPr>
        <w:t xml:space="preserve"> </w:t>
      </w:r>
      <w:r w:rsidR="00744E5F">
        <w:rPr>
          <w:rFonts w:asciiTheme="majorHAnsi" w:hAnsiTheme="majorHAnsi" w:cstheme="majorHAnsi"/>
        </w:rPr>
        <w:t xml:space="preserve">similar to that of the “complete participant” </w:t>
      </w:r>
      <w:r w:rsidR="005B25AD">
        <w:rPr>
          <w:rFonts w:asciiTheme="majorHAnsi" w:hAnsiTheme="majorHAnsi" w:cstheme="majorHAnsi"/>
        </w:rPr>
        <w:t xml:space="preserve">where the researcher is part of the social life of the learners, documenting and recording what happens for research purposes </w:t>
      </w:r>
      <w:sdt>
        <w:sdtPr>
          <w:rPr>
            <w:rFonts w:asciiTheme="majorHAnsi" w:hAnsiTheme="majorHAnsi" w:cstheme="majorHAnsi"/>
          </w:rPr>
          <w:id w:val="-990170959"/>
          <w:citation/>
        </w:sdtPr>
        <w:sdtEndPr/>
        <w:sdtContent>
          <w:r w:rsidR="005B25AD">
            <w:rPr>
              <w:rFonts w:asciiTheme="majorHAnsi" w:hAnsiTheme="majorHAnsi" w:cstheme="majorHAnsi"/>
            </w:rPr>
            <w:fldChar w:fldCharType="begin"/>
          </w:r>
          <w:r w:rsidR="0060676B">
            <w:rPr>
              <w:rFonts w:asciiTheme="majorHAnsi" w:hAnsiTheme="majorHAnsi" w:cstheme="majorHAnsi"/>
            </w:rPr>
            <w:instrText xml:space="preserve">CITATION Coh07 \l 2057 </w:instrText>
          </w:r>
          <w:r w:rsidR="005B25AD">
            <w:rPr>
              <w:rFonts w:asciiTheme="majorHAnsi" w:hAnsiTheme="majorHAnsi" w:cstheme="majorHAnsi"/>
            </w:rPr>
            <w:fldChar w:fldCharType="separate"/>
          </w:r>
          <w:r w:rsidR="0060676B" w:rsidRPr="0060676B">
            <w:rPr>
              <w:rFonts w:asciiTheme="majorHAnsi" w:hAnsiTheme="majorHAnsi" w:cstheme="majorHAnsi"/>
              <w:noProof/>
            </w:rPr>
            <w:t>(Cohen, et al., 2007)</w:t>
          </w:r>
          <w:r w:rsidR="005B25AD">
            <w:rPr>
              <w:rFonts w:asciiTheme="majorHAnsi" w:hAnsiTheme="majorHAnsi" w:cstheme="majorHAnsi"/>
            </w:rPr>
            <w:fldChar w:fldCharType="end"/>
          </w:r>
        </w:sdtContent>
      </w:sdt>
      <w:r w:rsidR="00744E5F">
        <w:rPr>
          <w:rFonts w:asciiTheme="majorHAnsi" w:hAnsiTheme="majorHAnsi" w:cstheme="majorHAnsi"/>
        </w:rPr>
        <w:t>, however all of those involved are aware that there is a field relationship</w:t>
      </w:r>
      <w:r w:rsidR="00D77D57">
        <w:rPr>
          <w:rFonts w:asciiTheme="majorHAnsi" w:hAnsiTheme="majorHAnsi" w:cstheme="majorHAnsi"/>
        </w:rPr>
        <w:t xml:space="preserve"> </w:t>
      </w:r>
      <w:sdt>
        <w:sdtPr>
          <w:rPr>
            <w:rFonts w:asciiTheme="majorHAnsi" w:hAnsiTheme="majorHAnsi" w:cstheme="majorHAnsi"/>
          </w:rPr>
          <w:id w:val="1239590633"/>
          <w:citation/>
        </w:sdtPr>
        <w:sdtEndPr/>
        <w:sdtContent>
          <w:r w:rsidR="00D77D57">
            <w:rPr>
              <w:rFonts w:asciiTheme="majorHAnsi" w:hAnsiTheme="majorHAnsi" w:cstheme="majorHAnsi"/>
            </w:rPr>
            <w:fldChar w:fldCharType="begin"/>
          </w:r>
          <w:r w:rsidR="00D77D57">
            <w:rPr>
              <w:rFonts w:asciiTheme="majorHAnsi" w:hAnsiTheme="majorHAnsi" w:cstheme="majorHAnsi"/>
            </w:rPr>
            <w:instrText xml:space="preserve"> CITATION Ray58 \l 2057 </w:instrText>
          </w:r>
          <w:r w:rsidR="00D77D57">
            <w:rPr>
              <w:rFonts w:asciiTheme="majorHAnsi" w:hAnsiTheme="majorHAnsi" w:cstheme="majorHAnsi"/>
            </w:rPr>
            <w:fldChar w:fldCharType="separate"/>
          </w:r>
          <w:r w:rsidR="0060676B" w:rsidRPr="0060676B">
            <w:rPr>
              <w:rFonts w:asciiTheme="majorHAnsi" w:hAnsiTheme="majorHAnsi" w:cstheme="majorHAnsi"/>
              <w:noProof/>
            </w:rPr>
            <w:t>(Gold, 1958)</w:t>
          </w:r>
          <w:r w:rsidR="00D77D57">
            <w:rPr>
              <w:rFonts w:asciiTheme="majorHAnsi" w:hAnsiTheme="majorHAnsi" w:cstheme="majorHAnsi"/>
            </w:rPr>
            <w:fldChar w:fldCharType="end"/>
          </w:r>
        </w:sdtContent>
      </w:sdt>
      <w:r w:rsidR="00744E5F">
        <w:rPr>
          <w:rFonts w:asciiTheme="majorHAnsi" w:hAnsiTheme="majorHAnsi" w:cstheme="majorHAnsi"/>
        </w:rPr>
        <w:t>, knowing the purpose of the researchers observation</w:t>
      </w:r>
      <w:r w:rsidR="00302750">
        <w:rPr>
          <w:rFonts w:asciiTheme="majorHAnsi" w:hAnsiTheme="majorHAnsi" w:cstheme="majorHAnsi"/>
        </w:rPr>
        <w:t xml:space="preserve"> and who is included</w:t>
      </w:r>
      <w:r w:rsidR="005B25AD">
        <w:rPr>
          <w:rFonts w:asciiTheme="majorHAnsi" w:hAnsiTheme="majorHAnsi" w:cstheme="majorHAnsi"/>
        </w:rPr>
        <w:t xml:space="preserve">. This method is good for </w:t>
      </w:r>
      <w:r w:rsidR="001E4E9A">
        <w:rPr>
          <w:rFonts w:asciiTheme="majorHAnsi" w:hAnsiTheme="majorHAnsi" w:cstheme="majorHAnsi"/>
        </w:rPr>
        <w:t>having a more interactive rela</w:t>
      </w:r>
      <w:r w:rsidR="008901F8">
        <w:rPr>
          <w:rFonts w:asciiTheme="majorHAnsi" w:hAnsiTheme="majorHAnsi" w:cstheme="majorHAnsi"/>
        </w:rPr>
        <w:t xml:space="preserve">tionship with the learners, however by telling those involved that they are going to be observed, may allow them to change their natural behaviour which would not show a true representation of the environment. </w:t>
      </w:r>
    </w:p>
    <w:p w14:paraId="618295C7" w14:textId="3FCCBB51" w:rsidR="007E3D5A" w:rsidRDefault="007E3D5A" w:rsidP="00C56567">
      <w:pPr>
        <w:rPr>
          <w:rFonts w:asciiTheme="majorHAnsi" w:hAnsiTheme="majorHAnsi" w:cstheme="majorHAnsi"/>
        </w:rPr>
      </w:pPr>
      <w:r>
        <w:rPr>
          <w:rFonts w:asciiTheme="majorHAnsi" w:hAnsiTheme="majorHAnsi" w:cstheme="majorHAnsi"/>
        </w:rPr>
        <w:t xml:space="preserve">With these differing methods in mind, it was more appropriate to use the ‘observer as participant’ method during the observation, in order for the researcher to achieve the appropriate information for the critical incident, without influencing the </w:t>
      </w:r>
      <w:r w:rsidR="00E17E76">
        <w:rPr>
          <w:rFonts w:asciiTheme="majorHAnsi" w:hAnsiTheme="majorHAnsi" w:cstheme="majorHAnsi"/>
        </w:rPr>
        <w:t>environment</w:t>
      </w:r>
      <w:r>
        <w:rPr>
          <w:rFonts w:asciiTheme="majorHAnsi" w:hAnsiTheme="majorHAnsi" w:cstheme="majorHAnsi"/>
        </w:rPr>
        <w:t>.</w:t>
      </w:r>
    </w:p>
    <w:p w14:paraId="6636460B" w14:textId="3967C90D" w:rsidR="00B46C44" w:rsidRDefault="00B46C44" w:rsidP="00C56567">
      <w:pPr>
        <w:rPr>
          <w:rFonts w:asciiTheme="majorHAnsi" w:hAnsiTheme="majorHAnsi" w:cstheme="majorHAnsi"/>
          <w:b/>
          <w:bCs/>
        </w:rPr>
      </w:pPr>
      <w:r w:rsidRPr="00B46C44">
        <w:rPr>
          <w:rFonts w:asciiTheme="majorHAnsi" w:hAnsiTheme="majorHAnsi" w:cstheme="majorHAnsi"/>
          <w:b/>
          <w:bCs/>
        </w:rPr>
        <w:t>Critical Incident linked to Donaldson’s Four Purposes:</w:t>
      </w:r>
    </w:p>
    <w:p w14:paraId="5D98D408" w14:textId="4B87062F" w:rsidR="00B46C44" w:rsidRDefault="00675B23" w:rsidP="00C56567">
      <w:pPr>
        <w:rPr>
          <w:rFonts w:asciiTheme="majorHAnsi" w:hAnsiTheme="majorHAnsi" w:cstheme="majorHAnsi"/>
        </w:rPr>
      </w:pPr>
      <w:r>
        <w:rPr>
          <w:rFonts w:asciiTheme="majorHAnsi" w:hAnsiTheme="majorHAnsi" w:cstheme="majorHAnsi"/>
        </w:rPr>
        <w:t>For the purposes of this research and following ethical guidelines, the individual in this incident will be referred to as “Child X</w:t>
      </w:r>
      <w:r w:rsidR="00E02196">
        <w:rPr>
          <w:rFonts w:asciiTheme="majorHAnsi" w:hAnsiTheme="majorHAnsi" w:cstheme="majorHAnsi"/>
        </w:rPr>
        <w:t xml:space="preserve">.” See appendix 2 for the full observation and critical incident notes. </w:t>
      </w:r>
    </w:p>
    <w:p w14:paraId="47E9AD23" w14:textId="3B544E5A" w:rsidR="008A58AF" w:rsidRDefault="00470CBF" w:rsidP="00C56567">
      <w:pPr>
        <w:rPr>
          <w:rFonts w:asciiTheme="majorHAnsi" w:hAnsiTheme="majorHAnsi" w:cstheme="majorHAnsi"/>
        </w:rPr>
      </w:pPr>
      <w:r>
        <w:rPr>
          <w:rFonts w:asciiTheme="majorHAnsi" w:hAnsiTheme="majorHAnsi" w:cstheme="majorHAnsi"/>
        </w:rPr>
        <w:t xml:space="preserve">The critical incident occurred </w:t>
      </w:r>
      <w:r w:rsidR="00243119">
        <w:rPr>
          <w:rFonts w:asciiTheme="majorHAnsi" w:hAnsiTheme="majorHAnsi" w:cstheme="majorHAnsi"/>
        </w:rPr>
        <w:t xml:space="preserve">in the mid-morning, </w:t>
      </w:r>
      <w:r>
        <w:rPr>
          <w:rFonts w:asciiTheme="majorHAnsi" w:hAnsiTheme="majorHAnsi" w:cstheme="majorHAnsi"/>
        </w:rPr>
        <w:t>where the subject area was mathematics. The class were sat on the carpet as a group where the teacher explained the task to be completed, which was about money, specifically adding and subtracting numbers, in money form, using the correct units (£ pounds and/or p pence)</w:t>
      </w:r>
      <w:r w:rsidR="001241C5">
        <w:rPr>
          <w:rFonts w:asciiTheme="majorHAnsi" w:hAnsiTheme="majorHAnsi" w:cstheme="majorHAnsi"/>
        </w:rPr>
        <w:t>, looking at different items in a ‘shop’ and a variation of prices</w:t>
      </w:r>
      <w:r>
        <w:rPr>
          <w:rFonts w:asciiTheme="majorHAnsi" w:hAnsiTheme="majorHAnsi" w:cstheme="majorHAnsi"/>
        </w:rPr>
        <w:t xml:space="preserve">. </w:t>
      </w:r>
      <w:r w:rsidR="001241C5">
        <w:rPr>
          <w:rFonts w:asciiTheme="majorHAnsi" w:hAnsiTheme="majorHAnsi" w:cstheme="majorHAnsi"/>
        </w:rPr>
        <w:t>The teacher identified the number of</w:t>
      </w:r>
      <w:r w:rsidR="00243119">
        <w:rPr>
          <w:rFonts w:asciiTheme="majorHAnsi" w:hAnsiTheme="majorHAnsi" w:cstheme="majorHAnsi"/>
        </w:rPr>
        <w:t xml:space="preserve"> calculations</w:t>
      </w:r>
      <w:r w:rsidR="001241C5">
        <w:rPr>
          <w:rFonts w:asciiTheme="majorHAnsi" w:hAnsiTheme="majorHAnsi" w:cstheme="majorHAnsi"/>
        </w:rPr>
        <w:t xml:space="preserve"> needed to be completed as well as the items included from the shop. The teacher demonstrated how to write out a </w:t>
      </w:r>
      <w:r w:rsidR="00243119">
        <w:rPr>
          <w:rFonts w:asciiTheme="majorHAnsi" w:hAnsiTheme="majorHAnsi" w:cstheme="majorHAnsi"/>
        </w:rPr>
        <w:t>calculation</w:t>
      </w:r>
      <w:r w:rsidR="001241C5">
        <w:rPr>
          <w:rFonts w:asciiTheme="majorHAnsi" w:hAnsiTheme="majorHAnsi" w:cstheme="majorHAnsi"/>
        </w:rPr>
        <w:t xml:space="preserve"> with the correct units on a small whiteboard in front of the class. The teacher noticed some pupils not paying attention and called them to answer questions, ensuring their understanding. As well as calling out individuals for the answers, the teacher asked them as a group at the end if they all understood the task, which they all replied yes. </w:t>
      </w:r>
      <w:r>
        <w:rPr>
          <w:rFonts w:asciiTheme="majorHAnsi" w:hAnsiTheme="majorHAnsi" w:cstheme="majorHAnsi"/>
        </w:rPr>
        <w:t xml:space="preserve">Once the task was set the class went back to their tables which were split into ability rows (front row= lower ability, middle row= middle ability, back row= higher ability) and the difficulty of mathematic </w:t>
      </w:r>
      <w:r w:rsidR="00243119">
        <w:rPr>
          <w:rFonts w:asciiTheme="majorHAnsi" w:hAnsiTheme="majorHAnsi" w:cstheme="majorHAnsi"/>
        </w:rPr>
        <w:t>calculations</w:t>
      </w:r>
      <w:r>
        <w:rPr>
          <w:rFonts w:asciiTheme="majorHAnsi" w:hAnsiTheme="majorHAnsi" w:cstheme="majorHAnsi"/>
        </w:rPr>
        <w:t xml:space="preserve"> were split accordingly. </w:t>
      </w:r>
      <w:r w:rsidR="00BA622C">
        <w:rPr>
          <w:rFonts w:asciiTheme="majorHAnsi" w:hAnsiTheme="majorHAnsi" w:cstheme="majorHAnsi"/>
        </w:rPr>
        <w:t>Although the difficulty level of the mathematics sums was given out to the class according to their seating ability plan, the</w:t>
      </w:r>
      <w:r w:rsidR="00243119">
        <w:rPr>
          <w:rFonts w:asciiTheme="majorHAnsi" w:hAnsiTheme="majorHAnsi" w:cstheme="majorHAnsi"/>
        </w:rPr>
        <w:t>y</w:t>
      </w:r>
      <w:r w:rsidR="00BA622C">
        <w:rPr>
          <w:rFonts w:asciiTheme="majorHAnsi" w:hAnsiTheme="majorHAnsi" w:cstheme="majorHAnsi"/>
        </w:rPr>
        <w:t xml:space="preserve"> were also written out on the board for the whole class to see, and if they had time to they could try the harder set. </w:t>
      </w:r>
      <w:r>
        <w:rPr>
          <w:rFonts w:asciiTheme="majorHAnsi" w:hAnsiTheme="majorHAnsi" w:cstheme="majorHAnsi"/>
        </w:rPr>
        <w:t xml:space="preserve">The class got on with the task independently, when I noticed child X start confidently but then raised their hand when they needed help, with no attempt at asking another pupil for help or to use the resources available in the classroom. </w:t>
      </w:r>
      <w:r w:rsidR="004449BB">
        <w:rPr>
          <w:rFonts w:asciiTheme="majorHAnsi" w:hAnsiTheme="majorHAnsi" w:cstheme="majorHAnsi"/>
        </w:rPr>
        <w:t xml:space="preserve">When child X raised their hand, I went over to see if I could help guide them to seek the answer themselves or to ask another pupil. Child X stated how they needed some help with a particular </w:t>
      </w:r>
      <w:r w:rsidR="00243119">
        <w:rPr>
          <w:rFonts w:asciiTheme="majorHAnsi" w:hAnsiTheme="majorHAnsi" w:cstheme="majorHAnsi"/>
        </w:rPr>
        <w:t>calculation</w:t>
      </w:r>
      <w:r w:rsidR="004449BB">
        <w:rPr>
          <w:rFonts w:asciiTheme="majorHAnsi" w:hAnsiTheme="majorHAnsi" w:cstheme="majorHAnsi"/>
        </w:rPr>
        <w:t xml:space="preserve"> ‘27+30=?’. I proceeded to ask if child X had considered asking another pupil next to the</w:t>
      </w:r>
      <w:r w:rsidR="00D3529C">
        <w:rPr>
          <w:rFonts w:asciiTheme="majorHAnsi" w:hAnsiTheme="majorHAnsi" w:cstheme="majorHAnsi"/>
        </w:rPr>
        <w:t xml:space="preserve">m </w:t>
      </w:r>
      <w:r w:rsidR="004449BB">
        <w:rPr>
          <w:rFonts w:asciiTheme="majorHAnsi" w:hAnsiTheme="majorHAnsi" w:cstheme="majorHAnsi"/>
        </w:rPr>
        <w:t xml:space="preserve">for some help. Child X </w:t>
      </w:r>
      <w:r w:rsidR="00243119">
        <w:rPr>
          <w:rFonts w:asciiTheme="majorHAnsi" w:hAnsiTheme="majorHAnsi" w:cstheme="majorHAnsi"/>
        </w:rPr>
        <w:t xml:space="preserve">had not thought of </w:t>
      </w:r>
      <w:r w:rsidR="004449BB">
        <w:rPr>
          <w:rFonts w:asciiTheme="majorHAnsi" w:hAnsiTheme="majorHAnsi" w:cstheme="majorHAnsi"/>
        </w:rPr>
        <w:t>the idea of asking one of their peers</w:t>
      </w:r>
      <w:r w:rsidR="00D3529C">
        <w:rPr>
          <w:rFonts w:asciiTheme="majorHAnsi" w:hAnsiTheme="majorHAnsi" w:cstheme="majorHAnsi"/>
        </w:rPr>
        <w:t xml:space="preserve"> </w:t>
      </w:r>
      <w:r w:rsidR="004449BB">
        <w:rPr>
          <w:rFonts w:asciiTheme="majorHAnsi" w:hAnsiTheme="majorHAnsi" w:cstheme="majorHAnsi"/>
        </w:rPr>
        <w:t xml:space="preserve">and when they did, child X was pleased </w:t>
      </w:r>
      <w:r w:rsidR="00D3529C">
        <w:rPr>
          <w:rFonts w:asciiTheme="majorHAnsi" w:hAnsiTheme="majorHAnsi" w:cstheme="majorHAnsi"/>
        </w:rPr>
        <w:t>that</w:t>
      </w:r>
      <w:r w:rsidR="004449BB">
        <w:rPr>
          <w:rFonts w:asciiTheme="majorHAnsi" w:hAnsiTheme="majorHAnsi" w:cstheme="majorHAnsi"/>
        </w:rPr>
        <w:t xml:space="preserve"> another pupil was willing to stop what they were doing to help child X. I stayed and observed the two pupils interacting. Child X was fully engaged with their peer</w:t>
      </w:r>
      <w:r w:rsidR="00243119">
        <w:rPr>
          <w:rFonts w:asciiTheme="majorHAnsi" w:hAnsiTheme="majorHAnsi" w:cstheme="majorHAnsi"/>
        </w:rPr>
        <w:t xml:space="preserve">, </w:t>
      </w:r>
      <w:r w:rsidR="004449BB">
        <w:rPr>
          <w:rFonts w:asciiTheme="majorHAnsi" w:hAnsiTheme="majorHAnsi" w:cstheme="majorHAnsi"/>
        </w:rPr>
        <w:t>us</w:t>
      </w:r>
      <w:r w:rsidR="00243119">
        <w:rPr>
          <w:rFonts w:asciiTheme="majorHAnsi" w:hAnsiTheme="majorHAnsi" w:cstheme="majorHAnsi"/>
        </w:rPr>
        <w:t xml:space="preserve">ing </w:t>
      </w:r>
      <w:r w:rsidR="004449BB">
        <w:rPr>
          <w:rFonts w:asciiTheme="majorHAnsi" w:hAnsiTheme="majorHAnsi" w:cstheme="majorHAnsi"/>
        </w:rPr>
        <w:t xml:space="preserve">numicon </w:t>
      </w:r>
      <w:r w:rsidR="00384FA6">
        <w:rPr>
          <w:rFonts w:asciiTheme="majorHAnsi" w:hAnsiTheme="majorHAnsi" w:cstheme="majorHAnsi"/>
        </w:rPr>
        <w:t xml:space="preserve">resources </w:t>
      </w:r>
      <w:r w:rsidR="004449BB">
        <w:rPr>
          <w:rFonts w:asciiTheme="majorHAnsi" w:hAnsiTheme="majorHAnsi" w:cstheme="majorHAnsi"/>
        </w:rPr>
        <w:t xml:space="preserve">to help, especially the tens unit. I left the two pupils to complete the </w:t>
      </w:r>
      <w:r w:rsidR="00EE5A4D">
        <w:rPr>
          <w:rFonts w:asciiTheme="majorHAnsi" w:hAnsiTheme="majorHAnsi" w:cstheme="majorHAnsi"/>
        </w:rPr>
        <w:t>calculations</w:t>
      </w:r>
      <w:r w:rsidR="004449BB">
        <w:rPr>
          <w:rFonts w:asciiTheme="majorHAnsi" w:hAnsiTheme="majorHAnsi" w:cstheme="majorHAnsi"/>
        </w:rPr>
        <w:t xml:space="preserve"> and when I went back, child X confidently told me the correct answer and proceeded to work with the pupil next to them to finish the task. </w:t>
      </w:r>
    </w:p>
    <w:p w14:paraId="28FF7E21" w14:textId="5B45F7BC" w:rsidR="005E2A5B" w:rsidRDefault="005E2A5B" w:rsidP="00C56567">
      <w:pPr>
        <w:rPr>
          <w:rFonts w:asciiTheme="majorHAnsi" w:hAnsiTheme="majorHAnsi" w:cstheme="majorHAnsi"/>
        </w:rPr>
      </w:pPr>
      <w:r>
        <w:rPr>
          <w:rFonts w:asciiTheme="majorHAnsi" w:hAnsiTheme="majorHAnsi" w:cstheme="majorHAnsi"/>
        </w:rPr>
        <w:t xml:space="preserve">This links to Donaldson’s purpose of creating ‘ambitious, capable learners’ </w:t>
      </w:r>
      <w:sdt>
        <w:sdtPr>
          <w:rPr>
            <w:rFonts w:asciiTheme="majorHAnsi" w:hAnsiTheme="majorHAnsi" w:cstheme="majorHAnsi"/>
          </w:rPr>
          <w:id w:val="324797651"/>
          <w:citation/>
        </w:sdtPr>
        <w:sdtEndPr/>
        <w:sdtContent>
          <w:r>
            <w:rPr>
              <w:rFonts w:asciiTheme="majorHAnsi" w:hAnsiTheme="majorHAnsi" w:cstheme="majorHAnsi"/>
            </w:rPr>
            <w:fldChar w:fldCharType="begin"/>
          </w:r>
          <w:r>
            <w:rPr>
              <w:rFonts w:asciiTheme="majorHAnsi" w:hAnsiTheme="majorHAnsi" w:cstheme="majorHAnsi"/>
            </w:rPr>
            <w:instrText xml:space="preserve"> CITATION Don15 \l 2057 </w:instrText>
          </w:r>
          <w:r>
            <w:rPr>
              <w:rFonts w:asciiTheme="majorHAnsi" w:hAnsiTheme="majorHAnsi" w:cstheme="majorHAnsi"/>
            </w:rPr>
            <w:fldChar w:fldCharType="separate"/>
          </w:r>
          <w:r w:rsidR="0060676B" w:rsidRPr="0060676B">
            <w:rPr>
              <w:rFonts w:asciiTheme="majorHAnsi" w:hAnsiTheme="majorHAnsi" w:cstheme="majorHAnsi"/>
              <w:noProof/>
            </w:rPr>
            <w:t>(Donaldson, 2015)</w:t>
          </w:r>
          <w:r>
            <w:rPr>
              <w:rFonts w:asciiTheme="majorHAnsi" w:hAnsiTheme="majorHAnsi" w:cstheme="majorHAnsi"/>
            </w:rPr>
            <w:fldChar w:fldCharType="end"/>
          </w:r>
        </w:sdtContent>
      </w:sdt>
      <w:r>
        <w:rPr>
          <w:rFonts w:asciiTheme="majorHAnsi" w:hAnsiTheme="majorHAnsi" w:cstheme="majorHAnsi"/>
        </w:rPr>
        <w:t xml:space="preserve"> which is one of four purposes found in the Successful Futures document </w:t>
      </w:r>
      <w:sdt>
        <w:sdtPr>
          <w:rPr>
            <w:rFonts w:asciiTheme="majorHAnsi" w:hAnsiTheme="majorHAnsi" w:cstheme="majorHAnsi"/>
          </w:rPr>
          <w:id w:val="-276875377"/>
          <w:citation/>
        </w:sdtPr>
        <w:sdtEndPr/>
        <w:sdtContent>
          <w:r>
            <w:rPr>
              <w:rFonts w:asciiTheme="majorHAnsi" w:hAnsiTheme="majorHAnsi" w:cstheme="majorHAnsi"/>
            </w:rPr>
            <w:fldChar w:fldCharType="begin"/>
          </w:r>
          <w:r>
            <w:rPr>
              <w:rFonts w:asciiTheme="majorHAnsi" w:hAnsiTheme="majorHAnsi" w:cstheme="majorHAnsi"/>
            </w:rPr>
            <w:instrText xml:space="preserve"> CITATION Don15 \l 2057 </w:instrText>
          </w:r>
          <w:r>
            <w:rPr>
              <w:rFonts w:asciiTheme="majorHAnsi" w:hAnsiTheme="majorHAnsi" w:cstheme="majorHAnsi"/>
            </w:rPr>
            <w:fldChar w:fldCharType="separate"/>
          </w:r>
          <w:r w:rsidR="0060676B" w:rsidRPr="0060676B">
            <w:rPr>
              <w:rFonts w:asciiTheme="majorHAnsi" w:hAnsiTheme="majorHAnsi" w:cstheme="majorHAnsi"/>
              <w:noProof/>
            </w:rPr>
            <w:t>(Donaldson, 2015)</w:t>
          </w:r>
          <w:r>
            <w:rPr>
              <w:rFonts w:asciiTheme="majorHAnsi" w:hAnsiTheme="majorHAnsi" w:cstheme="majorHAnsi"/>
            </w:rPr>
            <w:fldChar w:fldCharType="end"/>
          </w:r>
        </w:sdtContent>
      </w:sdt>
      <w:r>
        <w:rPr>
          <w:rFonts w:asciiTheme="majorHAnsi" w:hAnsiTheme="majorHAnsi" w:cstheme="majorHAnsi"/>
        </w:rPr>
        <w:t xml:space="preserve">. This incident links to this purpose as child X was able to ‘communicate effectively in different situations’ </w:t>
      </w:r>
      <w:sdt>
        <w:sdtPr>
          <w:rPr>
            <w:rFonts w:asciiTheme="majorHAnsi" w:hAnsiTheme="majorHAnsi" w:cstheme="majorHAnsi"/>
          </w:rPr>
          <w:id w:val="-231166751"/>
          <w:citation/>
        </w:sdtPr>
        <w:sdtEndPr/>
        <w:sdtContent>
          <w:r>
            <w:rPr>
              <w:rFonts w:asciiTheme="majorHAnsi" w:hAnsiTheme="majorHAnsi" w:cstheme="majorHAnsi"/>
            </w:rPr>
            <w:fldChar w:fldCharType="begin"/>
          </w:r>
          <w:r>
            <w:rPr>
              <w:rFonts w:asciiTheme="majorHAnsi" w:hAnsiTheme="majorHAnsi" w:cstheme="majorHAnsi"/>
            </w:rPr>
            <w:instrText xml:space="preserve"> CITATION Don15 \l 2057 </w:instrText>
          </w:r>
          <w:r>
            <w:rPr>
              <w:rFonts w:asciiTheme="majorHAnsi" w:hAnsiTheme="majorHAnsi" w:cstheme="majorHAnsi"/>
            </w:rPr>
            <w:fldChar w:fldCharType="separate"/>
          </w:r>
          <w:r w:rsidR="0060676B" w:rsidRPr="0060676B">
            <w:rPr>
              <w:rFonts w:asciiTheme="majorHAnsi" w:hAnsiTheme="majorHAnsi" w:cstheme="majorHAnsi"/>
              <w:noProof/>
            </w:rPr>
            <w:t>(Donaldson, 2015)</w:t>
          </w:r>
          <w:r>
            <w:rPr>
              <w:rFonts w:asciiTheme="majorHAnsi" w:hAnsiTheme="majorHAnsi" w:cstheme="majorHAnsi"/>
            </w:rPr>
            <w:fldChar w:fldCharType="end"/>
          </w:r>
        </w:sdtContent>
      </w:sdt>
      <w:r>
        <w:rPr>
          <w:rFonts w:asciiTheme="majorHAnsi" w:hAnsiTheme="majorHAnsi" w:cstheme="majorHAnsi"/>
        </w:rPr>
        <w:t xml:space="preserve"> to myself as the observer and someone they have never met before as well as to the classroom teacher where there is an established relationship, in order to explain what child X was having difficulty with, it was done effectively as both the teacher and m</w:t>
      </w:r>
      <w:r w:rsidR="00BB3E66">
        <w:rPr>
          <w:rFonts w:asciiTheme="majorHAnsi" w:hAnsiTheme="majorHAnsi" w:cstheme="majorHAnsi"/>
        </w:rPr>
        <w:t>yself</w:t>
      </w:r>
      <w:r>
        <w:rPr>
          <w:rFonts w:asciiTheme="majorHAnsi" w:hAnsiTheme="majorHAnsi" w:cstheme="majorHAnsi"/>
        </w:rPr>
        <w:t xml:space="preserve"> as the observer were able to help guide child X. </w:t>
      </w:r>
      <w:r w:rsidR="00BB3E66">
        <w:rPr>
          <w:rFonts w:asciiTheme="majorHAnsi" w:hAnsiTheme="majorHAnsi" w:cstheme="majorHAnsi"/>
        </w:rPr>
        <w:t>T</w:t>
      </w:r>
      <w:r w:rsidR="00495731">
        <w:rPr>
          <w:rFonts w:asciiTheme="majorHAnsi" w:hAnsiTheme="majorHAnsi" w:cstheme="majorHAnsi"/>
        </w:rPr>
        <w:t xml:space="preserve">he critical incident also links to this purpose as child X was able to ‘ask questions </w:t>
      </w:r>
      <w:r w:rsidR="00495731">
        <w:rPr>
          <w:rFonts w:asciiTheme="majorHAnsi" w:hAnsiTheme="majorHAnsi" w:cstheme="majorHAnsi"/>
        </w:rPr>
        <w:lastRenderedPageBreak/>
        <w:t xml:space="preserve">and enjoy solving problems’ </w:t>
      </w:r>
      <w:sdt>
        <w:sdtPr>
          <w:rPr>
            <w:rFonts w:asciiTheme="majorHAnsi" w:hAnsiTheme="majorHAnsi" w:cstheme="majorHAnsi"/>
          </w:rPr>
          <w:id w:val="-416484591"/>
          <w:citation/>
        </w:sdtPr>
        <w:sdtEndPr/>
        <w:sdtContent>
          <w:r w:rsidR="00495731">
            <w:rPr>
              <w:rFonts w:asciiTheme="majorHAnsi" w:hAnsiTheme="majorHAnsi" w:cstheme="majorHAnsi"/>
            </w:rPr>
            <w:fldChar w:fldCharType="begin"/>
          </w:r>
          <w:r w:rsidR="00495731">
            <w:rPr>
              <w:rFonts w:asciiTheme="majorHAnsi" w:hAnsiTheme="majorHAnsi" w:cstheme="majorHAnsi"/>
            </w:rPr>
            <w:instrText xml:space="preserve"> CITATION Don15 \l 2057 </w:instrText>
          </w:r>
          <w:r w:rsidR="00495731">
            <w:rPr>
              <w:rFonts w:asciiTheme="majorHAnsi" w:hAnsiTheme="majorHAnsi" w:cstheme="majorHAnsi"/>
            </w:rPr>
            <w:fldChar w:fldCharType="separate"/>
          </w:r>
          <w:r w:rsidR="0060676B" w:rsidRPr="0060676B">
            <w:rPr>
              <w:rFonts w:asciiTheme="majorHAnsi" w:hAnsiTheme="majorHAnsi" w:cstheme="majorHAnsi"/>
              <w:noProof/>
            </w:rPr>
            <w:t>(Donaldson, 2015)</w:t>
          </w:r>
          <w:r w:rsidR="00495731">
            <w:rPr>
              <w:rFonts w:asciiTheme="majorHAnsi" w:hAnsiTheme="majorHAnsi" w:cstheme="majorHAnsi"/>
            </w:rPr>
            <w:fldChar w:fldCharType="end"/>
          </w:r>
        </w:sdtContent>
      </w:sdt>
      <w:r w:rsidR="00495731">
        <w:rPr>
          <w:rFonts w:asciiTheme="majorHAnsi" w:hAnsiTheme="majorHAnsi" w:cstheme="majorHAnsi"/>
        </w:rPr>
        <w:t xml:space="preserve"> when asking for help with appropriate questions they were able to then solve the mathematics problem. </w:t>
      </w:r>
      <w:r w:rsidR="005F31E4">
        <w:rPr>
          <w:rFonts w:asciiTheme="majorHAnsi" w:hAnsiTheme="majorHAnsi" w:cstheme="majorHAnsi"/>
        </w:rPr>
        <w:t xml:space="preserve">Child X also showed that they can ‘seek and enjoy challenge’ </w:t>
      </w:r>
      <w:sdt>
        <w:sdtPr>
          <w:rPr>
            <w:rFonts w:asciiTheme="majorHAnsi" w:hAnsiTheme="majorHAnsi" w:cstheme="majorHAnsi"/>
          </w:rPr>
          <w:id w:val="-106195947"/>
          <w:citation/>
        </w:sdtPr>
        <w:sdtEndPr/>
        <w:sdtContent>
          <w:r w:rsidR="005F31E4">
            <w:rPr>
              <w:rFonts w:asciiTheme="majorHAnsi" w:hAnsiTheme="majorHAnsi" w:cstheme="majorHAnsi"/>
            </w:rPr>
            <w:fldChar w:fldCharType="begin"/>
          </w:r>
          <w:r w:rsidR="005F31E4">
            <w:rPr>
              <w:rFonts w:asciiTheme="majorHAnsi" w:hAnsiTheme="majorHAnsi" w:cstheme="majorHAnsi"/>
            </w:rPr>
            <w:instrText xml:space="preserve"> CITATION Don15 \l 2057 </w:instrText>
          </w:r>
          <w:r w:rsidR="005F31E4">
            <w:rPr>
              <w:rFonts w:asciiTheme="majorHAnsi" w:hAnsiTheme="majorHAnsi" w:cstheme="majorHAnsi"/>
            </w:rPr>
            <w:fldChar w:fldCharType="separate"/>
          </w:r>
          <w:r w:rsidR="0060676B" w:rsidRPr="0060676B">
            <w:rPr>
              <w:rFonts w:asciiTheme="majorHAnsi" w:hAnsiTheme="majorHAnsi" w:cstheme="majorHAnsi"/>
              <w:noProof/>
            </w:rPr>
            <w:t>(Donaldson, 2015)</w:t>
          </w:r>
          <w:r w:rsidR="005F31E4">
            <w:rPr>
              <w:rFonts w:asciiTheme="majorHAnsi" w:hAnsiTheme="majorHAnsi" w:cstheme="majorHAnsi"/>
            </w:rPr>
            <w:fldChar w:fldCharType="end"/>
          </w:r>
        </w:sdtContent>
      </w:sdt>
      <w:r w:rsidR="005F31E4">
        <w:rPr>
          <w:rFonts w:asciiTheme="majorHAnsi" w:hAnsiTheme="majorHAnsi" w:cstheme="majorHAnsi"/>
        </w:rPr>
        <w:t xml:space="preserve"> by challenging themself to try and complete more difficult mathematic sums which was given to the higher ability group but was available to everyone as the sums were on the board, so child X being a middle ability child was able to </w:t>
      </w:r>
      <w:r w:rsidR="001F4993">
        <w:rPr>
          <w:rFonts w:asciiTheme="majorHAnsi" w:hAnsiTheme="majorHAnsi" w:cstheme="majorHAnsi"/>
        </w:rPr>
        <w:t xml:space="preserve">attempt </w:t>
      </w:r>
      <w:r w:rsidR="005F31E4">
        <w:rPr>
          <w:rFonts w:asciiTheme="majorHAnsi" w:hAnsiTheme="majorHAnsi" w:cstheme="majorHAnsi"/>
        </w:rPr>
        <w:t xml:space="preserve">these when </w:t>
      </w:r>
      <w:r w:rsidR="006E3576">
        <w:rPr>
          <w:rFonts w:asciiTheme="majorHAnsi" w:hAnsiTheme="majorHAnsi" w:cstheme="majorHAnsi"/>
        </w:rPr>
        <w:t xml:space="preserve">they </w:t>
      </w:r>
      <w:r w:rsidR="005F31E4">
        <w:rPr>
          <w:rFonts w:asciiTheme="majorHAnsi" w:hAnsiTheme="majorHAnsi" w:cstheme="majorHAnsi"/>
        </w:rPr>
        <w:t xml:space="preserve">had finished the set for their ability level first. </w:t>
      </w:r>
    </w:p>
    <w:p w14:paraId="0EB043C7" w14:textId="3FAF3D16" w:rsidR="00932CDE" w:rsidRDefault="00932CDE" w:rsidP="00C56567">
      <w:pPr>
        <w:rPr>
          <w:rFonts w:asciiTheme="majorHAnsi" w:hAnsiTheme="majorHAnsi" w:cstheme="majorHAnsi"/>
          <w:b/>
          <w:bCs/>
        </w:rPr>
      </w:pPr>
      <w:r w:rsidRPr="00932CDE">
        <w:rPr>
          <w:rFonts w:asciiTheme="majorHAnsi" w:hAnsiTheme="majorHAnsi" w:cstheme="majorHAnsi"/>
          <w:b/>
          <w:bCs/>
        </w:rPr>
        <w:t>Literature Review:</w:t>
      </w:r>
    </w:p>
    <w:p w14:paraId="77C20A22" w14:textId="39EE1B7D" w:rsidR="00932CDE" w:rsidRDefault="00770DDC" w:rsidP="00C56567">
      <w:pPr>
        <w:rPr>
          <w:rFonts w:asciiTheme="majorHAnsi" w:hAnsiTheme="majorHAnsi" w:cstheme="majorHAnsi"/>
        </w:rPr>
      </w:pPr>
      <w:r>
        <w:rPr>
          <w:rFonts w:asciiTheme="majorHAnsi" w:hAnsiTheme="majorHAnsi" w:cstheme="majorHAnsi"/>
        </w:rPr>
        <w:t xml:space="preserve">From the critical incident explained in the previous section, there are </w:t>
      </w:r>
      <w:r w:rsidR="00F81ABF">
        <w:rPr>
          <w:rFonts w:asciiTheme="majorHAnsi" w:hAnsiTheme="majorHAnsi" w:cstheme="majorHAnsi"/>
        </w:rPr>
        <w:t>2</w:t>
      </w:r>
      <w:r>
        <w:rPr>
          <w:rFonts w:asciiTheme="majorHAnsi" w:hAnsiTheme="majorHAnsi" w:cstheme="majorHAnsi"/>
        </w:rPr>
        <w:t xml:space="preserve"> key areas which were identified for deeper analysis, assessment for learning (AFL) strategies to ensure pupil understanding</w:t>
      </w:r>
      <w:r w:rsidR="00C94008">
        <w:rPr>
          <w:rFonts w:asciiTheme="majorHAnsi" w:hAnsiTheme="majorHAnsi" w:cstheme="majorHAnsi"/>
        </w:rPr>
        <w:t xml:space="preserve"> (1)</w:t>
      </w:r>
      <w:r>
        <w:rPr>
          <w:rFonts w:asciiTheme="majorHAnsi" w:hAnsiTheme="majorHAnsi" w:cstheme="majorHAnsi"/>
        </w:rPr>
        <w:t xml:space="preserve">, and scaffolding </w:t>
      </w:r>
      <w:r w:rsidR="00FE3546">
        <w:rPr>
          <w:rFonts w:asciiTheme="majorHAnsi" w:hAnsiTheme="majorHAnsi" w:cstheme="majorHAnsi"/>
        </w:rPr>
        <w:t>resources to aid learning (</w:t>
      </w:r>
      <w:r w:rsidR="00F81ABF">
        <w:rPr>
          <w:rFonts w:asciiTheme="majorHAnsi" w:hAnsiTheme="majorHAnsi" w:cstheme="majorHAnsi"/>
        </w:rPr>
        <w:t>2</w:t>
      </w:r>
      <w:r w:rsidR="00C94008">
        <w:rPr>
          <w:rFonts w:asciiTheme="majorHAnsi" w:hAnsiTheme="majorHAnsi" w:cstheme="majorHAnsi"/>
        </w:rPr>
        <w:t>)</w:t>
      </w:r>
      <w:r>
        <w:rPr>
          <w:rFonts w:asciiTheme="majorHAnsi" w:hAnsiTheme="majorHAnsi" w:cstheme="majorHAnsi"/>
        </w:rPr>
        <w:t xml:space="preserve">. </w:t>
      </w:r>
    </w:p>
    <w:p w14:paraId="70723C4B" w14:textId="59EA7A36" w:rsidR="00063D45" w:rsidRDefault="00024DF2" w:rsidP="00C1059D">
      <w:pPr>
        <w:pStyle w:val="ListParagraph"/>
        <w:numPr>
          <w:ilvl w:val="0"/>
          <w:numId w:val="3"/>
        </w:numPr>
        <w:rPr>
          <w:rFonts w:asciiTheme="majorHAnsi" w:hAnsiTheme="majorHAnsi" w:cstheme="majorHAnsi"/>
        </w:rPr>
      </w:pPr>
      <w:r>
        <w:rPr>
          <w:rFonts w:asciiTheme="majorHAnsi" w:hAnsiTheme="majorHAnsi" w:cstheme="majorHAnsi"/>
        </w:rPr>
        <w:t xml:space="preserve">Assessment for Learning </w:t>
      </w:r>
    </w:p>
    <w:p w14:paraId="05B75D4B" w14:textId="4DDFAD6F" w:rsidR="0065648A" w:rsidRPr="00063D45" w:rsidRDefault="003E7538" w:rsidP="00063D45">
      <w:pPr>
        <w:rPr>
          <w:rFonts w:asciiTheme="majorHAnsi" w:hAnsiTheme="majorHAnsi" w:cstheme="majorHAnsi"/>
        </w:rPr>
      </w:pPr>
      <w:r w:rsidRPr="00063D45">
        <w:rPr>
          <w:rFonts w:asciiTheme="majorHAnsi" w:hAnsiTheme="majorHAnsi" w:cstheme="majorHAnsi"/>
        </w:rPr>
        <w:t xml:space="preserve">AFL is ongoing formative feedback between the learner and teacher with the intention to promote further learning, often referred to as the ‘process of seeking and interpretating evidence for use by learners and their teachers to decide where the learners are in their learning, where they need to go and how best to get there’ </w:t>
      </w:r>
      <w:sdt>
        <w:sdtPr>
          <w:id w:val="-1800604551"/>
          <w:citation/>
        </w:sdtPr>
        <w:sdtEndPr/>
        <w:sdtContent>
          <w:r w:rsidRPr="00063D45">
            <w:rPr>
              <w:rFonts w:asciiTheme="majorHAnsi" w:hAnsiTheme="majorHAnsi" w:cstheme="majorHAnsi"/>
            </w:rPr>
            <w:fldChar w:fldCharType="begin"/>
          </w:r>
          <w:r w:rsidR="00E63BF4">
            <w:rPr>
              <w:rFonts w:asciiTheme="majorHAnsi" w:hAnsiTheme="majorHAnsi" w:cstheme="majorHAnsi"/>
            </w:rPr>
            <w:instrText xml:space="preserve">CITATION Bro02 \l 2057 </w:instrText>
          </w:r>
          <w:r w:rsidRPr="00063D45">
            <w:rPr>
              <w:rFonts w:asciiTheme="majorHAnsi" w:hAnsiTheme="majorHAnsi" w:cstheme="majorHAnsi"/>
            </w:rPr>
            <w:fldChar w:fldCharType="separate"/>
          </w:r>
          <w:r w:rsidR="0060676B" w:rsidRPr="0060676B">
            <w:rPr>
              <w:rFonts w:asciiTheme="majorHAnsi" w:hAnsiTheme="majorHAnsi" w:cstheme="majorHAnsi"/>
              <w:noProof/>
            </w:rPr>
            <w:t>(Broadfoot, et al., 2002)</w:t>
          </w:r>
          <w:r w:rsidRPr="00063D45">
            <w:rPr>
              <w:rFonts w:asciiTheme="majorHAnsi" w:hAnsiTheme="majorHAnsi" w:cstheme="majorHAnsi"/>
            </w:rPr>
            <w:fldChar w:fldCharType="end"/>
          </w:r>
        </w:sdtContent>
      </w:sdt>
      <w:r w:rsidRPr="00063D45">
        <w:rPr>
          <w:rFonts w:asciiTheme="majorHAnsi" w:hAnsiTheme="majorHAnsi" w:cstheme="majorHAnsi"/>
        </w:rPr>
        <w:t xml:space="preserve">. </w:t>
      </w:r>
      <w:r w:rsidR="006A59DA" w:rsidRPr="00063D45">
        <w:rPr>
          <w:rFonts w:asciiTheme="majorHAnsi" w:hAnsiTheme="majorHAnsi" w:cstheme="majorHAnsi"/>
        </w:rPr>
        <w:t xml:space="preserve">There are 4 main elements </w:t>
      </w:r>
      <w:r w:rsidR="006A59DA">
        <w:rPr>
          <w:rFonts w:asciiTheme="majorHAnsi" w:hAnsiTheme="majorHAnsi" w:cstheme="majorHAnsi"/>
        </w:rPr>
        <w:t>within</w:t>
      </w:r>
      <w:r w:rsidR="006A59DA" w:rsidRPr="00063D45">
        <w:rPr>
          <w:rFonts w:asciiTheme="majorHAnsi" w:hAnsiTheme="majorHAnsi" w:cstheme="majorHAnsi"/>
        </w:rPr>
        <w:t xml:space="preserve"> AFL; sharing criteria with learners, quality of questions/quality of talk, use and quality of feedback and peer and self-assessment.</w:t>
      </w:r>
      <w:r w:rsidR="00D812D4" w:rsidRPr="00D812D4">
        <w:rPr>
          <w:rFonts w:asciiTheme="majorHAnsi" w:hAnsiTheme="majorHAnsi" w:cstheme="majorHAnsi"/>
        </w:rPr>
        <w:t xml:space="preserve"> </w:t>
      </w:r>
      <w:r w:rsidR="00D812D4">
        <w:rPr>
          <w:rFonts w:asciiTheme="majorHAnsi" w:hAnsiTheme="majorHAnsi" w:cstheme="majorHAnsi"/>
        </w:rPr>
        <w:t>The AFL element used throughout the critical incident was quality of questions/quality of talk. Questioning leaners is beneficial as it allows the</w:t>
      </w:r>
      <w:r w:rsidR="00F46225">
        <w:rPr>
          <w:rFonts w:asciiTheme="majorHAnsi" w:hAnsiTheme="majorHAnsi" w:cstheme="majorHAnsi"/>
        </w:rPr>
        <w:t xml:space="preserve">m </w:t>
      </w:r>
      <w:r w:rsidR="00D812D4">
        <w:rPr>
          <w:rFonts w:asciiTheme="majorHAnsi" w:hAnsiTheme="majorHAnsi" w:cstheme="majorHAnsi"/>
        </w:rPr>
        <w:t xml:space="preserve">to think for themselves, ensuring their actual understanding and not just </w:t>
      </w:r>
      <w:r w:rsidR="00E34E6E">
        <w:rPr>
          <w:rFonts w:asciiTheme="majorHAnsi" w:hAnsiTheme="majorHAnsi" w:cstheme="majorHAnsi"/>
        </w:rPr>
        <w:t xml:space="preserve">the </w:t>
      </w:r>
      <w:r w:rsidR="00D812D4">
        <w:rPr>
          <w:rFonts w:asciiTheme="majorHAnsi" w:hAnsiTheme="majorHAnsi" w:cstheme="majorHAnsi"/>
        </w:rPr>
        <w:t xml:space="preserve">remembering </w:t>
      </w:r>
      <w:r w:rsidR="00E34E6E">
        <w:rPr>
          <w:rFonts w:asciiTheme="majorHAnsi" w:hAnsiTheme="majorHAnsi" w:cstheme="majorHAnsi"/>
        </w:rPr>
        <w:t xml:space="preserve">of </w:t>
      </w:r>
      <w:r w:rsidR="00D812D4">
        <w:rPr>
          <w:rFonts w:asciiTheme="majorHAnsi" w:hAnsiTheme="majorHAnsi" w:cstheme="majorHAnsi"/>
        </w:rPr>
        <w:t>information.</w:t>
      </w:r>
    </w:p>
    <w:p w14:paraId="5B67C627" w14:textId="329BE29D" w:rsidR="004244C5" w:rsidRPr="00063D45" w:rsidRDefault="004244C5" w:rsidP="00063D45">
      <w:pPr>
        <w:rPr>
          <w:rFonts w:asciiTheme="majorHAnsi" w:hAnsiTheme="majorHAnsi" w:cstheme="majorHAnsi"/>
        </w:rPr>
      </w:pPr>
      <w:r w:rsidRPr="00063D45">
        <w:rPr>
          <w:rFonts w:asciiTheme="majorHAnsi" w:hAnsiTheme="majorHAnsi" w:cstheme="majorHAnsi"/>
        </w:rPr>
        <w:t xml:space="preserve">The old style of assessment was where the teaching and learning was separated from assessment, known as ‘summative assessment’. Summative assessment would typically be after a block of teaching, a test would be given out to see how much learners have remembered from the teaching. Summative assessment has been used as a tool to prove learning, but it </w:t>
      </w:r>
      <w:r w:rsidR="0025584C">
        <w:rPr>
          <w:rFonts w:asciiTheme="majorHAnsi" w:hAnsiTheme="majorHAnsi" w:cstheme="majorHAnsi"/>
        </w:rPr>
        <w:t xml:space="preserve">did </w:t>
      </w:r>
      <w:r w:rsidRPr="00063D45">
        <w:rPr>
          <w:rFonts w:asciiTheme="majorHAnsi" w:hAnsiTheme="majorHAnsi" w:cstheme="majorHAnsi"/>
        </w:rPr>
        <w:t xml:space="preserve">not always show that a child has learnt something, just merely that they can remember it and write it out in a test. The new style of assessment, makes the connections between assessment and instruction more tightly bound </w:t>
      </w:r>
      <w:sdt>
        <w:sdtPr>
          <w:id w:val="334730020"/>
          <w:citation/>
        </w:sdtPr>
        <w:sdtEndPr/>
        <w:sdtContent>
          <w:r w:rsidRPr="00063D45">
            <w:rPr>
              <w:rFonts w:asciiTheme="majorHAnsi" w:hAnsiTheme="majorHAnsi" w:cstheme="majorHAnsi"/>
            </w:rPr>
            <w:fldChar w:fldCharType="begin"/>
          </w:r>
          <w:r w:rsidRPr="00063D45">
            <w:rPr>
              <w:rFonts w:asciiTheme="majorHAnsi" w:hAnsiTheme="majorHAnsi" w:cstheme="majorHAnsi"/>
            </w:rPr>
            <w:instrText xml:space="preserve"> CITATION Gra93 \l 2057 </w:instrText>
          </w:r>
          <w:r w:rsidRPr="00063D45">
            <w:rPr>
              <w:rFonts w:asciiTheme="majorHAnsi" w:hAnsiTheme="majorHAnsi" w:cstheme="majorHAnsi"/>
            </w:rPr>
            <w:fldChar w:fldCharType="separate"/>
          </w:r>
          <w:r w:rsidR="0060676B" w:rsidRPr="0060676B">
            <w:rPr>
              <w:rFonts w:asciiTheme="majorHAnsi" w:hAnsiTheme="majorHAnsi" w:cstheme="majorHAnsi"/>
              <w:noProof/>
            </w:rPr>
            <w:t>(Graue, 1993)</w:t>
          </w:r>
          <w:r w:rsidRPr="00063D45">
            <w:rPr>
              <w:rFonts w:asciiTheme="majorHAnsi" w:hAnsiTheme="majorHAnsi" w:cstheme="majorHAnsi"/>
            </w:rPr>
            <w:fldChar w:fldCharType="end"/>
          </w:r>
        </w:sdtContent>
      </w:sdt>
      <w:r w:rsidRPr="00063D45">
        <w:rPr>
          <w:rFonts w:asciiTheme="majorHAnsi" w:hAnsiTheme="majorHAnsi" w:cstheme="majorHAnsi"/>
        </w:rPr>
        <w:t xml:space="preserve">. </w:t>
      </w:r>
      <w:r w:rsidR="0084140C" w:rsidRPr="00063D45">
        <w:rPr>
          <w:rFonts w:asciiTheme="majorHAnsi" w:hAnsiTheme="majorHAnsi" w:cstheme="majorHAnsi"/>
        </w:rPr>
        <w:t xml:space="preserve">This new style of assessment will help improve </w:t>
      </w:r>
      <w:r w:rsidR="00760B0F" w:rsidRPr="00063D45">
        <w:rPr>
          <w:rFonts w:asciiTheme="majorHAnsi" w:hAnsiTheme="majorHAnsi" w:cstheme="majorHAnsi"/>
        </w:rPr>
        <w:t xml:space="preserve">learning as it is incorporated within the teaching and learning, known as ‘formative assessment’. </w:t>
      </w:r>
    </w:p>
    <w:p w14:paraId="1C8BE902" w14:textId="74795F29" w:rsidR="00B7392B" w:rsidRDefault="00B948E9" w:rsidP="00063D45">
      <w:pPr>
        <w:rPr>
          <w:rFonts w:asciiTheme="majorHAnsi" w:hAnsiTheme="majorHAnsi" w:cstheme="majorHAnsi"/>
        </w:rPr>
      </w:pPr>
      <w:r w:rsidRPr="00063D45">
        <w:rPr>
          <w:rFonts w:asciiTheme="majorHAnsi" w:hAnsiTheme="majorHAnsi" w:cstheme="majorHAnsi"/>
        </w:rPr>
        <w:t xml:space="preserve">Formative assessment </w:t>
      </w:r>
      <w:r w:rsidR="004B3DD0" w:rsidRPr="00063D45">
        <w:rPr>
          <w:rFonts w:asciiTheme="majorHAnsi" w:hAnsiTheme="majorHAnsi" w:cstheme="majorHAnsi"/>
        </w:rPr>
        <w:t>includes firm examples of what learners can and need to do in an ‘assessment -&gt; evaluation -&gt; planning -&gt; teaching</w:t>
      </w:r>
      <w:r w:rsidR="0025584C">
        <w:rPr>
          <w:rFonts w:asciiTheme="majorHAnsi" w:hAnsiTheme="majorHAnsi" w:cstheme="majorHAnsi"/>
        </w:rPr>
        <w:t>’</w:t>
      </w:r>
      <w:r w:rsidR="004B3DD0" w:rsidRPr="00063D45">
        <w:rPr>
          <w:rFonts w:asciiTheme="majorHAnsi" w:hAnsiTheme="majorHAnsi" w:cstheme="majorHAnsi"/>
        </w:rPr>
        <w:t xml:space="preserve"> structure. W</w:t>
      </w:r>
      <w:r w:rsidRPr="00063D45">
        <w:rPr>
          <w:rFonts w:asciiTheme="majorHAnsi" w:hAnsiTheme="majorHAnsi" w:cstheme="majorHAnsi"/>
        </w:rPr>
        <w:t xml:space="preserve">hen used to adapt teaching to meet the learner needs, </w:t>
      </w:r>
      <w:r w:rsidR="0025584C">
        <w:rPr>
          <w:rFonts w:asciiTheme="majorHAnsi" w:hAnsiTheme="majorHAnsi" w:cstheme="majorHAnsi"/>
        </w:rPr>
        <w:t xml:space="preserve">it </w:t>
      </w:r>
      <w:r w:rsidRPr="00063D45">
        <w:rPr>
          <w:rFonts w:asciiTheme="majorHAnsi" w:hAnsiTheme="majorHAnsi" w:cstheme="majorHAnsi"/>
        </w:rPr>
        <w:t xml:space="preserve">produces ‘significant and often substantial learning gains’ </w:t>
      </w:r>
      <w:sdt>
        <w:sdtPr>
          <w:id w:val="-902290248"/>
          <w:citation/>
        </w:sdtPr>
        <w:sdtEndPr/>
        <w:sdtContent>
          <w:r w:rsidRPr="00063D45">
            <w:rPr>
              <w:rFonts w:asciiTheme="majorHAnsi" w:hAnsiTheme="majorHAnsi" w:cstheme="majorHAnsi"/>
            </w:rPr>
            <w:fldChar w:fldCharType="begin"/>
          </w:r>
          <w:r w:rsidRPr="00063D45">
            <w:rPr>
              <w:rFonts w:asciiTheme="majorHAnsi" w:hAnsiTheme="majorHAnsi" w:cstheme="majorHAnsi"/>
            </w:rPr>
            <w:instrText xml:space="preserve"> CITATION Bla98 \l 2057 </w:instrText>
          </w:r>
          <w:r w:rsidRPr="00063D45">
            <w:rPr>
              <w:rFonts w:asciiTheme="majorHAnsi" w:hAnsiTheme="majorHAnsi" w:cstheme="majorHAnsi"/>
            </w:rPr>
            <w:fldChar w:fldCharType="separate"/>
          </w:r>
          <w:r w:rsidR="0060676B" w:rsidRPr="0060676B">
            <w:rPr>
              <w:rFonts w:asciiTheme="majorHAnsi" w:hAnsiTheme="majorHAnsi" w:cstheme="majorHAnsi"/>
              <w:noProof/>
            </w:rPr>
            <w:t>(Black &amp; Wiliam, 1998)</w:t>
          </w:r>
          <w:r w:rsidRPr="00063D45">
            <w:rPr>
              <w:rFonts w:asciiTheme="majorHAnsi" w:hAnsiTheme="majorHAnsi" w:cstheme="majorHAnsi"/>
            </w:rPr>
            <w:fldChar w:fldCharType="end"/>
          </w:r>
        </w:sdtContent>
      </w:sdt>
      <w:r w:rsidRPr="00063D45">
        <w:rPr>
          <w:rFonts w:asciiTheme="majorHAnsi" w:hAnsiTheme="majorHAnsi" w:cstheme="majorHAnsi"/>
        </w:rPr>
        <w:t xml:space="preserve">. </w:t>
      </w:r>
      <w:r w:rsidR="009B09B8" w:rsidRPr="00063D45">
        <w:rPr>
          <w:rFonts w:asciiTheme="majorHAnsi" w:hAnsiTheme="majorHAnsi" w:cstheme="majorHAnsi"/>
        </w:rPr>
        <w:t xml:space="preserve">The statement by researchers </w:t>
      </w:r>
      <w:sdt>
        <w:sdtPr>
          <w:id w:val="1400792698"/>
          <w:citation/>
        </w:sdtPr>
        <w:sdtEndPr/>
        <w:sdtContent>
          <w:r w:rsidR="009B09B8" w:rsidRPr="00063D45">
            <w:rPr>
              <w:rFonts w:asciiTheme="majorHAnsi" w:hAnsiTheme="majorHAnsi" w:cstheme="majorHAnsi"/>
            </w:rPr>
            <w:fldChar w:fldCharType="begin"/>
          </w:r>
          <w:r w:rsidR="009B09B8" w:rsidRPr="00063D45">
            <w:rPr>
              <w:rFonts w:asciiTheme="majorHAnsi" w:hAnsiTheme="majorHAnsi" w:cstheme="majorHAnsi"/>
            </w:rPr>
            <w:instrText xml:space="preserve"> CITATION Bla98 \l 2057 </w:instrText>
          </w:r>
          <w:r w:rsidR="009B09B8" w:rsidRPr="00063D45">
            <w:rPr>
              <w:rFonts w:asciiTheme="majorHAnsi" w:hAnsiTheme="majorHAnsi" w:cstheme="majorHAnsi"/>
            </w:rPr>
            <w:fldChar w:fldCharType="separate"/>
          </w:r>
          <w:r w:rsidR="0060676B" w:rsidRPr="0060676B">
            <w:rPr>
              <w:rFonts w:asciiTheme="majorHAnsi" w:hAnsiTheme="majorHAnsi" w:cstheme="majorHAnsi"/>
              <w:noProof/>
            </w:rPr>
            <w:t>(Black &amp; Wiliam, 1998)</w:t>
          </w:r>
          <w:r w:rsidR="009B09B8" w:rsidRPr="00063D45">
            <w:rPr>
              <w:rFonts w:asciiTheme="majorHAnsi" w:hAnsiTheme="majorHAnsi" w:cstheme="majorHAnsi"/>
            </w:rPr>
            <w:fldChar w:fldCharType="end"/>
          </w:r>
        </w:sdtContent>
      </w:sdt>
      <w:r w:rsidR="009B09B8" w:rsidRPr="00063D45">
        <w:rPr>
          <w:rFonts w:asciiTheme="majorHAnsi" w:hAnsiTheme="majorHAnsi" w:cstheme="majorHAnsi"/>
        </w:rPr>
        <w:t xml:space="preserve"> is justified as they examined over 250 research articles from 160 journals produced over a nine year period. Black and William recorded significant and substantial gains in learning due to AFL strategies, finding increases in primary and post-primary performance ranging from 15 to 30%. This research implies how beneficial and powerful AFL is to improve learning.</w:t>
      </w:r>
      <w:r w:rsidR="00B8508B" w:rsidRPr="00063D45">
        <w:rPr>
          <w:rFonts w:asciiTheme="majorHAnsi" w:hAnsiTheme="majorHAnsi" w:cstheme="majorHAnsi"/>
        </w:rPr>
        <w:t xml:space="preserve"> </w:t>
      </w:r>
    </w:p>
    <w:p w14:paraId="20163E6A" w14:textId="14CDE72D" w:rsidR="00F20E9D" w:rsidRDefault="005E5D23" w:rsidP="005A0DEB">
      <w:pPr>
        <w:rPr>
          <w:rFonts w:asciiTheme="majorHAnsi" w:hAnsiTheme="majorHAnsi" w:cstheme="majorHAnsi"/>
        </w:rPr>
      </w:pPr>
      <w:r w:rsidRPr="00063D45">
        <w:rPr>
          <w:rFonts w:asciiTheme="majorHAnsi" w:hAnsiTheme="majorHAnsi" w:cstheme="majorHAnsi"/>
        </w:rPr>
        <w:t xml:space="preserve">D. William (2006) goes on further </w:t>
      </w:r>
      <w:r w:rsidR="00F34D68">
        <w:rPr>
          <w:rFonts w:asciiTheme="majorHAnsi" w:hAnsiTheme="majorHAnsi" w:cstheme="majorHAnsi"/>
        </w:rPr>
        <w:t xml:space="preserve">independently </w:t>
      </w:r>
      <w:r w:rsidRPr="00063D45">
        <w:rPr>
          <w:rFonts w:asciiTheme="majorHAnsi" w:hAnsiTheme="majorHAnsi" w:cstheme="majorHAnsi"/>
        </w:rPr>
        <w:t xml:space="preserve">from the findings of Black and William (1998), demonstrating the important of AFL in the classroom. </w:t>
      </w:r>
      <w:r w:rsidR="008128DE" w:rsidRPr="00063D45">
        <w:rPr>
          <w:rFonts w:asciiTheme="majorHAnsi" w:hAnsiTheme="majorHAnsi" w:cstheme="majorHAnsi"/>
        </w:rPr>
        <w:t>William (2006) talks about how both ‘I am teaching’ and ‘I am learning’ when translated in Welsh is the same, showing how teaching and learning come hand in hand when developing</w:t>
      </w:r>
      <w:r w:rsidR="00F34D68">
        <w:rPr>
          <w:rFonts w:asciiTheme="majorHAnsi" w:hAnsiTheme="majorHAnsi" w:cstheme="majorHAnsi"/>
        </w:rPr>
        <w:t xml:space="preserve"> </w:t>
      </w:r>
      <w:r w:rsidR="008128DE" w:rsidRPr="00063D45">
        <w:rPr>
          <w:rFonts w:asciiTheme="majorHAnsi" w:hAnsiTheme="majorHAnsi" w:cstheme="majorHAnsi"/>
        </w:rPr>
        <w:t xml:space="preserve">classroom achievements of learners. </w:t>
      </w:r>
      <w:r w:rsidR="002C604C" w:rsidRPr="00063D45">
        <w:rPr>
          <w:rFonts w:asciiTheme="majorHAnsi" w:hAnsiTheme="majorHAnsi" w:cstheme="majorHAnsi"/>
        </w:rPr>
        <w:t>This research also explains how teacher professional development needs to be addresse</w:t>
      </w:r>
      <w:r w:rsidR="00F34D68">
        <w:rPr>
          <w:rFonts w:asciiTheme="majorHAnsi" w:hAnsiTheme="majorHAnsi" w:cstheme="majorHAnsi"/>
        </w:rPr>
        <w:t>d</w:t>
      </w:r>
      <w:r w:rsidR="002C604C" w:rsidRPr="00063D45">
        <w:rPr>
          <w:rFonts w:asciiTheme="majorHAnsi" w:hAnsiTheme="majorHAnsi" w:cstheme="majorHAnsi"/>
        </w:rPr>
        <w:t>, looking at what teachers do</w:t>
      </w:r>
      <w:r w:rsidR="00F34D68">
        <w:rPr>
          <w:rFonts w:asciiTheme="majorHAnsi" w:hAnsiTheme="majorHAnsi" w:cstheme="majorHAnsi"/>
        </w:rPr>
        <w:t xml:space="preserve"> </w:t>
      </w:r>
      <w:r w:rsidR="002C604C" w:rsidRPr="00063D45">
        <w:rPr>
          <w:rFonts w:asciiTheme="majorHAnsi" w:hAnsiTheme="majorHAnsi" w:cstheme="majorHAnsi"/>
        </w:rPr>
        <w:t xml:space="preserve">and how they might change it to benefit learners. Teachers professional development improves the teaching quality and ultimately raises achievement levels of learners. </w:t>
      </w:r>
      <w:r w:rsidR="00CC3E9F" w:rsidRPr="00063D45">
        <w:rPr>
          <w:rFonts w:asciiTheme="majorHAnsi" w:hAnsiTheme="majorHAnsi" w:cstheme="majorHAnsi"/>
        </w:rPr>
        <w:t xml:space="preserve">The findings of this research which agree with those of the previous researchers was that, William (2006) found improving the use of AFL strategies through improved teacher professional development, would provide 8 extra months </w:t>
      </w:r>
      <w:r w:rsidR="00CC3E9F" w:rsidRPr="00063D45">
        <w:rPr>
          <w:rFonts w:asciiTheme="majorHAnsi" w:hAnsiTheme="majorHAnsi" w:cstheme="majorHAnsi"/>
        </w:rPr>
        <w:lastRenderedPageBreak/>
        <w:t xml:space="preserve">of learning per year </w:t>
      </w:r>
      <w:sdt>
        <w:sdtPr>
          <w:id w:val="-242410729"/>
          <w:citation/>
        </w:sdtPr>
        <w:sdtEndPr/>
        <w:sdtContent>
          <w:r w:rsidR="00CC3E9F" w:rsidRPr="00063D45">
            <w:rPr>
              <w:rFonts w:asciiTheme="majorHAnsi" w:hAnsiTheme="majorHAnsi" w:cstheme="majorHAnsi"/>
            </w:rPr>
            <w:fldChar w:fldCharType="begin"/>
          </w:r>
          <w:r w:rsidR="00CC3E9F" w:rsidRPr="00063D45">
            <w:rPr>
              <w:rFonts w:asciiTheme="majorHAnsi" w:hAnsiTheme="majorHAnsi" w:cstheme="majorHAnsi"/>
            </w:rPr>
            <w:instrText xml:space="preserve"> CITATION Wil06 \l 2057 </w:instrText>
          </w:r>
          <w:r w:rsidR="00CC3E9F" w:rsidRPr="00063D45">
            <w:rPr>
              <w:rFonts w:asciiTheme="majorHAnsi" w:hAnsiTheme="majorHAnsi" w:cstheme="majorHAnsi"/>
            </w:rPr>
            <w:fldChar w:fldCharType="separate"/>
          </w:r>
          <w:r w:rsidR="0060676B" w:rsidRPr="0060676B">
            <w:rPr>
              <w:rFonts w:asciiTheme="majorHAnsi" w:hAnsiTheme="majorHAnsi" w:cstheme="majorHAnsi"/>
              <w:noProof/>
            </w:rPr>
            <w:t>(Wiliam, 2006)</w:t>
          </w:r>
          <w:r w:rsidR="00CC3E9F" w:rsidRPr="00063D45">
            <w:rPr>
              <w:rFonts w:asciiTheme="majorHAnsi" w:hAnsiTheme="majorHAnsi" w:cstheme="majorHAnsi"/>
            </w:rPr>
            <w:fldChar w:fldCharType="end"/>
          </w:r>
        </w:sdtContent>
      </w:sdt>
      <w:r w:rsidR="00FA2CDD">
        <w:rPr>
          <w:rFonts w:asciiTheme="majorHAnsi" w:hAnsiTheme="majorHAnsi" w:cstheme="majorHAnsi"/>
        </w:rPr>
        <w:t>.</w:t>
      </w:r>
      <w:r w:rsidR="00CC3E9F" w:rsidRPr="00063D45">
        <w:rPr>
          <w:rFonts w:asciiTheme="majorHAnsi" w:hAnsiTheme="majorHAnsi" w:cstheme="majorHAnsi"/>
        </w:rPr>
        <w:t xml:space="preserve"> </w:t>
      </w:r>
      <w:r w:rsidR="00FA2CDD">
        <w:rPr>
          <w:rFonts w:asciiTheme="majorHAnsi" w:hAnsiTheme="majorHAnsi" w:cstheme="majorHAnsi"/>
        </w:rPr>
        <w:t>F</w:t>
      </w:r>
      <w:r w:rsidR="00CC3E9F" w:rsidRPr="00063D45">
        <w:rPr>
          <w:rFonts w:asciiTheme="majorHAnsi" w:hAnsiTheme="majorHAnsi" w:cstheme="majorHAnsi"/>
        </w:rPr>
        <w:t xml:space="preserve">or </w:t>
      </w:r>
      <w:r w:rsidR="00FA2CDD" w:rsidRPr="00063D45">
        <w:rPr>
          <w:rFonts w:asciiTheme="majorHAnsi" w:hAnsiTheme="majorHAnsi" w:cstheme="majorHAnsi"/>
        </w:rPr>
        <w:t>example,</w:t>
      </w:r>
      <w:r w:rsidR="00CC3E9F" w:rsidRPr="00063D45">
        <w:rPr>
          <w:rFonts w:asciiTheme="majorHAnsi" w:hAnsiTheme="majorHAnsi" w:cstheme="majorHAnsi"/>
        </w:rPr>
        <w:t xml:space="preserve"> in 12 months, a class would achieve what they would’ve achieved in 16 months </w:t>
      </w:r>
      <w:r w:rsidR="00FA2CDD" w:rsidRPr="00063D45">
        <w:rPr>
          <w:rFonts w:asciiTheme="majorHAnsi" w:hAnsiTheme="majorHAnsi" w:cstheme="majorHAnsi"/>
        </w:rPr>
        <w:t>using</w:t>
      </w:r>
      <w:r w:rsidR="00CC3E9F" w:rsidRPr="00063D45">
        <w:rPr>
          <w:rFonts w:asciiTheme="majorHAnsi" w:hAnsiTheme="majorHAnsi" w:cstheme="majorHAnsi"/>
        </w:rPr>
        <w:t xml:space="preserve"> AFL. </w:t>
      </w:r>
      <w:r w:rsidR="00AB0774">
        <w:rPr>
          <w:rFonts w:asciiTheme="majorHAnsi" w:hAnsiTheme="majorHAnsi" w:cstheme="majorHAnsi"/>
        </w:rPr>
        <w:t>This is also supported where a study found that teaching including questions during lessons is more effective in producing achievement gains than teaching instructed without questioning learners</w:t>
      </w:r>
      <w:r w:rsidR="00ED47FF">
        <w:rPr>
          <w:rFonts w:asciiTheme="majorHAnsi" w:hAnsiTheme="majorHAnsi" w:cstheme="majorHAnsi"/>
        </w:rPr>
        <w:t xml:space="preserve">, especially through the use of oral questions more so than written questions </w:t>
      </w:r>
      <w:sdt>
        <w:sdtPr>
          <w:rPr>
            <w:rFonts w:asciiTheme="majorHAnsi" w:hAnsiTheme="majorHAnsi" w:cstheme="majorHAnsi"/>
          </w:rPr>
          <w:id w:val="-347401583"/>
          <w:citation/>
        </w:sdtPr>
        <w:sdtEndPr/>
        <w:sdtContent>
          <w:r w:rsidR="00AB0774">
            <w:rPr>
              <w:rFonts w:asciiTheme="majorHAnsi" w:hAnsiTheme="majorHAnsi" w:cstheme="majorHAnsi"/>
            </w:rPr>
            <w:fldChar w:fldCharType="begin"/>
          </w:r>
          <w:r w:rsidR="00AB0774">
            <w:rPr>
              <w:rFonts w:asciiTheme="majorHAnsi" w:hAnsiTheme="majorHAnsi" w:cstheme="majorHAnsi"/>
            </w:rPr>
            <w:instrText xml:space="preserve"> CITATION Cot88 \l 2057 </w:instrText>
          </w:r>
          <w:r w:rsidR="00AB0774">
            <w:rPr>
              <w:rFonts w:asciiTheme="majorHAnsi" w:hAnsiTheme="majorHAnsi" w:cstheme="majorHAnsi"/>
            </w:rPr>
            <w:fldChar w:fldCharType="separate"/>
          </w:r>
          <w:r w:rsidR="0060676B" w:rsidRPr="0060676B">
            <w:rPr>
              <w:rFonts w:asciiTheme="majorHAnsi" w:hAnsiTheme="majorHAnsi" w:cstheme="majorHAnsi"/>
              <w:noProof/>
            </w:rPr>
            <w:t>(Cotton, 1988)</w:t>
          </w:r>
          <w:r w:rsidR="00AB0774">
            <w:rPr>
              <w:rFonts w:asciiTheme="majorHAnsi" w:hAnsiTheme="majorHAnsi" w:cstheme="majorHAnsi"/>
            </w:rPr>
            <w:fldChar w:fldCharType="end"/>
          </w:r>
        </w:sdtContent>
      </w:sdt>
      <w:r w:rsidR="00AB0774">
        <w:rPr>
          <w:rFonts w:asciiTheme="majorHAnsi" w:hAnsiTheme="majorHAnsi" w:cstheme="majorHAnsi"/>
        </w:rPr>
        <w:t xml:space="preserve">. </w:t>
      </w:r>
    </w:p>
    <w:p w14:paraId="1DCACEBC" w14:textId="6062469E" w:rsidR="002F47BA" w:rsidRDefault="00F20E9D" w:rsidP="005A0DEB">
      <w:pPr>
        <w:rPr>
          <w:rFonts w:asciiTheme="majorHAnsi" w:hAnsiTheme="majorHAnsi" w:cstheme="majorHAnsi"/>
        </w:rPr>
      </w:pPr>
      <w:r>
        <w:rPr>
          <w:rFonts w:asciiTheme="majorHAnsi" w:hAnsiTheme="majorHAnsi" w:cstheme="majorHAnsi"/>
        </w:rPr>
        <w:t>A</w:t>
      </w:r>
      <w:r w:rsidR="004C1B95">
        <w:rPr>
          <w:rFonts w:asciiTheme="majorHAnsi" w:hAnsiTheme="majorHAnsi" w:cstheme="majorHAnsi"/>
        </w:rPr>
        <w:t>lthough questioning has been proven an effective tool of AFL for learners, it must be implemented by</w:t>
      </w:r>
      <w:r>
        <w:rPr>
          <w:rFonts w:asciiTheme="majorHAnsi" w:hAnsiTheme="majorHAnsi" w:cstheme="majorHAnsi"/>
        </w:rPr>
        <w:t xml:space="preserve"> </w:t>
      </w:r>
      <w:r w:rsidR="004C1B95">
        <w:rPr>
          <w:rFonts w:asciiTheme="majorHAnsi" w:hAnsiTheme="majorHAnsi" w:cstheme="majorHAnsi"/>
        </w:rPr>
        <w:t xml:space="preserve">teachers constantly for it to be as effective. It has been found that teachers are still practising a teacher-centred syllabus </w:t>
      </w:r>
      <w:sdt>
        <w:sdtPr>
          <w:rPr>
            <w:rFonts w:asciiTheme="majorHAnsi" w:hAnsiTheme="majorHAnsi" w:cstheme="majorHAnsi"/>
          </w:rPr>
          <w:id w:val="1803499074"/>
          <w:citation/>
        </w:sdtPr>
        <w:sdtEndPr/>
        <w:sdtContent>
          <w:r w:rsidR="004C1B95">
            <w:rPr>
              <w:rFonts w:asciiTheme="majorHAnsi" w:hAnsiTheme="majorHAnsi" w:cstheme="majorHAnsi"/>
            </w:rPr>
            <w:fldChar w:fldCharType="begin"/>
          </w:r>
          <w:r w:rsidR="004C1B95">
            <w:rPr>
              <w:rFonts w:asciiTheme="majorHAnsi" w:hAnsiTheme="majorHAnsi" w:cstheme="majorHAnsi"/>
            </w:rPr>
            <w:instrText xml:space="preserve"> CITATION Sar14 \l 2057 </w:instrText>
          </w:r>
          <w:r w:rsidR="004C1B95">
            <w:rPr>
              <w:rFonts w:asciiTheme="majorHAnsi" w:hAnsiTheme="majorHAnsi" w:cstheme="majorHAnsi"/>
            </w:rPr>
            <w:fldChar w:fldCharType="separate"/>
          </w:r>
          <w:r w:rsidR="0060676B" w:rsidRPr="0060676B">
            <w:rPr>
              <w:rFonts w:asciiTheme="majorHAnsi" w:hAnsiTheme="majorHAnsi" w:cstheme="majorHAnsi"/>
              <w:noProof/>
            </w:rPr>
            <w:t>(Sardareh, et al., 2014)</w:t>
          </w:r>
          <w:r w:rsidR="004C1B95">
            <w:rPr>
              <w:rFonts w:asciiTheme="majorHAnsi" w:hAnsiTheme="majorHAnsi" w:cstheme="majorHAnsi"/>
            </w:rPr>
            <w:fldChar w:fldCharType="end"/>
          </w:r>
        </w:sdtContent>
      </w:sdt>
      <w:r w:rsidR="004C1B95">
        <w:rPr>
          <w:rFonts w:asciiTheme="majorHAnsi" w:hAnsiTheme="majorHAnsi" w:cstheme="majorHAnsi"/>
        </w:rPr>
        <w:t xml:space="preserve">. Sardareh et al (2014) indicated that their study found the traditional concept for questioning was maintained and classroom questioning did not seem to fulfil the promise of enhancing learner autonomy. </w:t>
      </w:r>
      <w:r w:rsidR="00D00E8C">
        <w:rPr>
          <w:rFonts w:asciiTheme="majorHAnsi" w:hAnsiTheme="majorHAnsi" w:cstheme="majorHAnsi"/>
        </w:rPr>
        <w:t xml:space="preserve">When teachers in this study asked questions, the questions were usually answered by a specific group of students or by teachers themselves </w:t>
      </w:r>
      <w:sdt>
        <w:sdtPr>
          <w:rPr>
            <w:rFonts w:asciiTheme="majorHAnsi" w:hAnsiTheme="majorHAnsi" w:cstheme="majorHAnsi"/>
          </w:rPr>
          <w:id w:val="-662468680"/>
          <w:citation/>
        </w:sdtPr>
        <w:sdtEndPr/>
        <w:sdtContent>
          <w:r w:rsidR="00D00E8C">
            <w:rPr>
              <w:rFonts w:asciiTheme="majorHAnsi" w:hAnsiTheme="majorHAnsi" w:cstheme="majorHAnsi"/>
            </w:rPr>
            <w:fldChar w:fldCharType="begin"/>
          </w:r>
          <w:r w:rsidR="00D00E8C">
            <w:rPr>
              <w:rFonts w:asciiTheme="majorHAnsi" w:hAnsiTheme="majorHAnsi" w:cstheme="majorHAnsi"/>
            </w:rPr>
            <w:instrText xml:space="preserve"> CITATION Sar14 \l 2057 </w:instrText>
          </w:r>
          <w:r w:rsidR="00D00E8C">
            <w:rPr>
              <w:rFonts w:asciiTheme="majorHAnsi" w:hAnsiTheme="majorHAnsi" w:cstheme="majorHAnsi"/>
            </w:rPr>
            <w:fldChar w:fldCharType="separate"/>
          </w:r>
          <w:r w:rsidR="0060676B" w:rsidRPr="0060676B">
            <w:rPr>
              <w:rFonts w:asciiTheme="majorHAnsi" w:hAnsiTheme="majorHAnsi" w:cstheme="majorHAnsi"/>
              <w:noProof/>
            </w:rPr>
            <w:t>(Sardareh, et al., 2014)</w:t>
          </w:r>
          <w:r w:rsidR="00D00E8C">
            <w:rPr>
              <w:rFonts w:asciiTheme="majorHAnsi" w:hAnsiTheme="majorHAnsi" w:cstheme="majorHAnsi"/>
            </w:rPr>
            <w:fldChar w:fldCharType="end"/>
          </w:r>
        </w:sdtContent>
      </w:sdt>
      <w:r w:rsidR="00D00E8C">
        <w:rPr>
          <w:rFonts w:asciiTheme="majorHAnsi" w:hAnsiTheme="majorHAnsi" w:cstheme="majorHAnsi"/>
        </w:rPr>
        <w:t xml:space="preserve">. This shows how just simply asking any question will not improve learning and understanding of an individual, the questions must be of good quality by the teacher </w:t>
      </w:r>
      <w:r w:rsidR="00821CAE">
        <w:rPr>
          <w:rFonts w:asciiTheme="majorHAnsi" w:hAnsiTheme="majorHAnsi" w:cstheme="majorHAnsi"/>
        </w:rPr>
        <w:t>to</w:t>
      </w:r>
      <w:r w:rsidR="00D00E8C">
        <w:rPr>
          <w:rFonts w:asciiTheme="majorHAnsi" w:hAnsiTheme="majorHAnsi" w:cstheme="majorHAnsi"/>
        </w:rPr>
        <w:t xml:space="preserve"> attain understanding. </w:t>
      </w:r>
    </w:p>
    <w:p w14:paraId="1D9DC54D" w14:textId="783438FF" w:rsidR="00DA381E" w:rsidRPr="005A0DEB" w:rsidRDefault="00DA381E" w:rsidP="005A0DEB">
      <w:pPr>
        <w:rPr>
          <w:rFonts w:asciiTheme="majorHAnsi" w:hAnsiTheme="majorHAnsi" w:cstheme="majorHAnsi"/>
        </w:rPr>
      </w:pPr>
      <w:r>
        <w:rPr>
          <w:rFonts w:asciiTheme="majorHAnsi" w:hAnsiTheme="majorHAnsi" w:cstheme="majorHAnsi"/>
        </w:rPr>
        <w:t>From the incident, another quality of questioning/quality of talk method was identified, known as ‘cold</w:t>
      </w:r>
      <w:r w:rsidR="00F85AAB">
        <w:rPr>
          <w:rFonts w:asciiTheme="majorHAnsi" w:hAnsiTheme="majorHAnsi" w:cstheme="majorHAnsi"/>
        </w:rPr>
        <w:t xml:space="preserve"> </w:t>
      </w:r>
      <w:r>
        <w:rPr>
          <w:rFonts w:asciiTheme="majorHAnsi" w:hAnsiTheme="majorHAnsi" w:cstheme="majorHAnsi"/>
        </w:rPr>
        <w:t xml:space="preserve">calling’. </w:t>
      </w:r>
      <w:r w:rsidR="00F85AAB">
        <w:rPr>
          <w:rFonts w:asciiTheme="majorHAnsi" w:hAnsiTheme="majorHAnsi" w:cstheme="majorHAnsi"/>
        </w:rPr>
        <w:t>Cold calling</w:t>
      </w:r>
      <w:r>
        <w:rPr>
          <w:rFonts w:asciiTheme="majorHAnsi" w:hAnsiTheme="majorHAnsi" w:cstheme="majorHAnsi"/>
        </w:rPr>
        <w:t xml:space="preserve"> is where the teacher randomly calls on a learner to answer </w:t>
      </w:r>
      <w:r w:rsidR="008402BA">
        <w:rPr>
          <w:rFonts w:asciiTheme="majorHAnsi" w:hAnsiTheme="majorHAnsi" w:cstheme="majorHAnsi"/>
        </w:rPr>
        <w:t>a question</w:t>
      </w:r>
      <w:r>
        <w:rPr>
          <w:rFonts w:asciiTheme="majorHAnsi" w:hAnsiTheme="majorHAnsi" w:cstheme="majorHAnsi"/>
        </w:rPr>
        <w:t xml:space="preserve">, to ensure their understanding. It is mostly used to engage those learners who seem to be uninterested or not listening to the learning, </w:t>
      </w:r>
      <w:r w:rsidR="00F85AAB">
        <w:rPr>
          <w:rFonts w:asciiTheme="majorHAnsi" w:hAnsiTheme="majorHAnsi" w:cstheme="majorHAnsi"/>
        </w:rPr>
        <w:t>cold calling</w:t>
      </w:r>
      <w:r>
        <w:rPr>
          <w:rFonts w:asciiTheme="majorHAnsi" w:hAnsiTheme="majorHAnsi" w:cstheme="majorHAnsi"/>
        </w:rPr>
        <w:t xml:space="preserve"> can be used to ensure those who seem disengaged are on task and have a full understanding. </w:t>
      </w:r>
      <w:r w:rsidR="00F85AAB">
        <w:rPr>
          <w:rFonts w:asciiTheme="majorHAnsi" w:hAnsiTheme="majorHAnsi" w:cstheme="majorHAnsi"/>
        </w:rPr>
        <w:t xml:space="preserve">One study examined the impact of cold calling on students and their voluntary participation in classroom discussions. It found that significantly more students answered questions voluntarily when there was a high amount of cold calling in the classroom, and that it increased more so over time </w:t>
      </w:r>
      <w:sdt>
        <w:sdtPr>
          <w:rPr>
            <w:rFonts w:asciiTheme="majorHAnsi" w:hAnsiTheme="majorHAnsi" w:cstheme="majorHAnsi"/>
          </w:rPr>
          <w:id w:val="-1342999831"/>
          <w:citation/>
        </w:sdtPr>
        <w:sdtEndPr/>
        <w:sdtContent>
          <w:r w:rsidR="00F85AAB">
            <w:rPr>
              <w:rFonts w:asciiTheme="majorHAnsi" w:hAnsiTheme="majorHAnsi" w:cstheme="majorHAnsi"/>
            </w:rPr>
            <w:fldChar w:fldCharType="begin"/>
          </w:r>
          <w:r w:rsidR="00F85AAB">
            <w:rPr>
              <w:rFonts w:asciiTheme="majorHAnsi" w:hAnsiTheme="majorHAnsi" w:cstheme="majorHAnsi"/>
            </w:rPr>
            <w:instrText xml:space="preserve"> CITATION Dal13 \l 2057 </w:instrText>
          </w:r>
          <w:r w:rsidR="00F85AAB">
            <w:rPr>
              <w:rFonts w:asciiTheme="majorHAnsi" w:hAnsiTheme="majorHAnsi" w:cstheme="majorHAnsi"/>
            </w:rPr>
            <w:fldChar w:fldCharType="separate"/>
          </w:r>
          <w:r w:rsidR="0060676B" w:rsidRPr="0060676B">
            <w:rPr>
              <w:rFonts w:asciiTheme="majorHAnsi" w:hAnsiTheme="majorHAnsi" w:cstheme="majorHAnsi"/>
              <w:noProof/>
            </w:rPr>
            <w:t>(Dallimore, et al., 2013)</w:t>
          </w:r>
          <w:r w:rsidR="00F85AAB">
            <w:rPr>
              <w:rFonts w:asciiTheme="majorHAnsi" w:hAnsiTheme="majorHAnsi" w:cstheme="majorHAnsi"/>
            </w:rPr>
            <w:fldChar w:fldCharType="end"/>
          </w:r>
        </w:sdtContent>
      </w:sdt>
      <w:r w:rsidR="00F85AAB">
        <w:rPr>
          <w:rFonts w:asciiTheme="majorHAnsi" w:hAnsiTheme="majorHAnsi" w:cstheme="majorHAnsi"/>
        </w:rPr>
        <w:t xml:space="preserve">. </w:t>
      </w:r>
      <w:r w:rsidR="003A573E">
        <w:rPr>
          <w:rFonts w:asciiTheme="majorHAnsi" w:hAnsiTheme="majorHAnsi" w:cstheme="majorHAnsi"/>
        </w:rPr>
        <w:t xml:space="preserve">This study also found that even though voluntary participation increased with increased amounts of cold calling in the classroom, the students comfort levels in discussions also increased </w:t>
      </w:r>
      <w:sdt>
        <w:sdtPr>
          <w:rPr>
            <w:rFonts w:asciiTheme="majorHAnsi" w:hAnsiTheme="majorHAnsi" w:cstheme="majorHAnsi"/>
          </w:rPr>
          <w:id w:val="-454638718"/>
          <w:citation/>
        </w:sdtPr>
        <w:sdtEndPr/>
        <w:sdtContent>
          <w:r w:rsidR="003A573E">
            <w:rPr>
              <w:rFonts w:asciiTheme="majorHAnsi" w:hAnsiTheme="majorHAnsi" w:cstheme="majorHAnsi"/>
            </w:rPr>
            <w:fldChar w:fldCharType="begin"/>
          </w:r>
          <w:r w:rsidR="003A573E">
            <w:rPr>
              <w:rFonts w:asciiTheme="majorHAnsi" w:hAnsiTheme="majorHAnsi" w:cstheme="majorHAnsi"/>
            </w:rPr>
            <w:instrText xml:space="preserve"> CITATION Dal13 \l 2057 </w:instrText>
          </w:r>
          <w:r w:rsidR="003A573E">
            <w:rPr>
              <w:rFonts w:asciiTheme="majorHAnsi" w:hAnsiTheme="majorHAnsi" w:cstheme="majorHAnsi"/>
            </w:rPr>
            <w:fldChar w:fldCharType="separate"/>
          </w:r>
          <w:r w:rsidR="0060676B" w:rsidRPr="0060676B">
            <w:rPr>
              <w:rFonts w:asciiTheme="majorHAnsi" w:hAnsiTheme="majorHAnsi" w:cstheme="majorHAnsi"/>
              <w:noProof/>
            </w:rPr>
            <w:t>(Dallimore, et al., 2013)</w:t>
          </w:r>
          <w:r w:rsidR="003A573E">
            <w:rPr>
              <w:rFonts w:asciiTheme="majorHAnsi" w:hAnsiTheme="majorHAnsi" w:cstheme="majorHAnsi"/>
            </w:rPr>
            <w:fldChar w:fldCharType="end"/>
          </w:r>
        </w:sdtContent>
      </w:sdt>
      <w:r w:rsidR="003A573E">
        <w:rPr>
          <w:rFonts w:asciiTheme="majorHAnsi" w:hAnsiTheme="majorHAnsi" w:cstheme="majorHAnsi"/>
        </w:rPr>
        <w:t xml:space="preserve">, meaning that cold calling is an effective method of gaging understanding without making learners uncomfortable. </w:t>
      </w:r>
    </w:p>
    <w:p w14:paraId="7BB06988" w14:textId="00AFC9B6" w:rsidR="00885C00" w:rsidRDefault="002F47BA" w:rsidP="00885C00">
      <w:pPr>
        <w:pStyle w:val="ListParagraph"/>
        <w:numPr>
          <w:ilvl w:val="0"/>
          <w:numId w:val="3"/>
        </w:numPr>
        <w:rPr>
          <w:rFonts w:asciiTheme="majorHAnsi" w:hAnsiTheme="majorHAnsi" w:cstheme="majorHAnsi"/>
        </w:rPr>
      </w:pPr>
      <w:r>
        <w:rPr>
          <w:rFonts w:asciiTheme="majorHAnsi" w:hAnsiTheme="majorHAnsi" w:cstheme="majorHAnsi"/>
        </w:rPr>
        <w:t>Scaffolding</w:t>
      </w:r>
    </w:p>
    <w:p w14:paraId="72DA046F" w14:textId="72DCD8D3" w:rsidR="00F169C2" w:rsidRDefault="00F169C2" w:rsidP="00F169C2">
      <w:pPr>
        <w:rPr>
          <w:rFonts w:asciiTheme="majorHAnsi" w:hAnsiTheme="majorHAnsi" w:cstheme="majorHAnsi"/>
        </w:rPr>
      </w:pPr>
      <w:r>
        <w:rPr>
          <w:rFonts w:asciiTheme="majorHAnsi" w:hAnsiTheme="majorHAnsi" w:cstheme="majorHAnsi"/>
        </w:rPr>
        <w:t>Scaffolding is a method that helps students learn more by working with a teacher or a more advanced student to achieve learning goals</w:t>
      </w:r>
      <w:r w:rsidR="00790741">
        <w:rPr>
          <w:rFonts w:asciiTheme="majorHAnsi" w:hAnsiTheme="majorHAnsi" w:cstheme="majorHAnsi"/>
        </w:rPr>
        <w:t>, it can also be known as ‘instructional scaffolding’ or ‘Vygotsky’s scaffolding’</w:t>
      </w:r>
      <w:r>
        <w:rPr>
          <w:rFonts w:asciiTheme="majorHAnsi" w:hAnsiTheme="majorHAnsi" w:cstheme="majorHAnsi"/>
        </w:rPr>
        <w:t xml:space="preserve"> </w:t>
      </w:r>
      <w:sdt>
        <w:sdtPr>
          <w:rPr>
            <w:rFonts w:asciiTheme="majorHAnsi" w:hAnsiTheme="majorHAnsi" w:cstheme="majorHAnsi"/>
          </w:rPr>
          <w:id w:val="696356221"/>
          <w:citation/>
        </w:sdtPr>
        <w:sdtEndPr/>
        <w:sdtContent>
          <w:r>
            <w:rPr>
              <w:rFonts w:asciiTheme="majorHAnsi" w:hAnsiTheme="majorHAnsi" w:cstheme="majorHAnsi"/>
            </w:rPr>
            <w:fldChar w:fldCharType="begin"/>
          </w:r>
          <w:r>
            <w:rPr>
              <w:rFonts w:asciiTheme="majorHAnsi" w:hAnsiTheme="majorHAnsi" w:cstheme="majorHAnsi"/>
            </w:rPr>
            <w:instrText xml:space="preserve"> CITATION Sar20 \l 2057 </w:instrText>
          </w:r>
          <w:r>
            <w:rPr>
              <w:rFonts w:asciiTheme="majorHAnsi" w:hAnsiTheme="majorHAnsi" w:cstheme="majorHAnsi"/>
            </w:rPr>
            <w:fldChar w:fldCharType="separate"/>
          </w:r>
          <w:r w:rsidR="0060676B" w:rsidRPr="0060676B">
            <w:rPr>
              <w:rFonts w:asciiTheme="majorHAnsi" w:hAnsiTheme="majorHAnsi" w:cstheme="majorHAnsi"/>
              <w:noProof/>
            </w:rPr>
            <w:t>(Sarikas, 2020)</w:t>
          </w:r>
          <w:r>
            <w:rPr>
              <w:rFonts w:asciiTheme="majorHAnsi" w:hAnsiTheme="majorHAnsi" w:cstheme="majorHAnsi"/>
            </w:rPr>
            <w:fldChar w:fldCharType="end"/>
          </w:r>
        </w:sdtContent>
      </w:sdt>
      <w:r>
        <w:rPr>
          <w:rFonts w:asciiTheme="majorHAnsi" w:hAnsiTheme="majorHAnsi" w:cstheme="majorHAnsi"/>
        </w:rPr>
        <w:t xml:space="preserve">. </w:t>
      </w:r>
      <w:r w:rsidR="00996285">
        <w:rPr>
          <w:rFonts w:asciiTheme="majorHAnsi" w:hAnsiTheme="majorHAnsi" w:cstheme="majorHAnsi"/>
        </w:rPr>
        <w:t>Scaffolding became a method of teaching as students learn more when collaborating with others with a wider range of skills than the learner currently does.</w:t>
      </w:r>
      <w:r w:rsidR="00B27D8B">
        <w:rPr>
          <w:rFonts w:asciiTheme="majorHAnsi" w:hAnsiTheme="majorHAnsi" w:cstheme="majorHAnsi"/>
        </w:rPr>
        <w:t xml:space="preserve"> The learners peers are the ‘scaffolds’ who help the learner expand their knowledge more so than they would individually</w:t>
      </w:r>
      <w:r w:rsidR="000A572D">
        <w:rPr>
          <w:rFonts w:asciiTheme="majorHAnsi" w:hAnsiTheme="majorHAnsi" w:cstheme="majorHAnsi"/>
        </w:rPr>
        <w:t xml:space="preserve">, this has also been described by Vygotsky in his explanation of the ‘zone of proximal development (ZPD)’ </w:t>
      </w:r>
      <w:sdt>
        <w:sdtPr>
          <w:rPr>
            <w:rFonts w:asciiTheme="majorHAnsi" w:hAnsiTheme="majorHAnsi" w:cstheme="majorHAnsi"/>
          </w:rPr>
          <w:id w:val="-1196537933"/>
          <w:citation/>
        </w:sdtPr>
        <w:sdtEndPr/>
        <w:sdtContent>
          <w:r w:rsidR="000A572D">
            <w:rPr>
              <w:rFonts w:asciiTheme="majorHAnsi" w:hAnsiTheme="majorHAnsi" w:cstheme="majorHAnsi"/>
            </w:rPr>
            <w:fldChar w:fldCharType="begin"/>
          </w:r>
          <w:r w:rsidR="000A572D">
            <w:rPr>
              <w:rFonts w:asciiTheme="majorHAnsi" w:hAnsiTheme="majorHAnsi" w:cstheme="majorHAnsi"/>
            </w:rPr>
            <w:instrText xml:space="preserve"> CITATION Sar20 \l 2057 </w:instrText>
          </w:r>
          <w:r w:rsidR="000A572D">
            <w:rPr>
              <w:rFonts w:asciiTheme="majorHAnsi" w:hAnsiTheme="majorHAnsi" w:cstheme="majorHAnsi"/>
            </w:rPr>
            <w:fldChar w:fldCharType="separate"/>
          </w:r>
          <w:r w:rsidR="0060676B" w:rsidRPr="0060676B">
            <w:rPr>
              <w:rFonts w:asciiTheme="majorHAnsi" w:hAnsiTheme="majorHAnsi" w:cstheme="majorHAnsi"/>
              <w:noProof/>
            </w:rPr>
            <w:t>(Sarikas, 2020)</w:t>
          </w:r>
          <w:r w:rsidR="000A572D">
            <w:rPr>
              <w:rFonts w:asciiTheme="majorHAnsi" w:hAnsiTheme="majorHAnsi" w:cstheme="majorHAnsi"/>
            </w:rPr>
            <w:fldChar w:fldCharType="end"/>
          </w:r>
        </w:sdtContent>
      </w:sdt>
      <w:r w:rsidR="009874D5">
        <w:rPr>
          <w:rFonts w:asciiTheme="majorHAnsi" w:hAnsiTheme="majorHAnsi" w:cstheme="majorHAnsi"/>
        </w:rPr>
        <w:t xml:space="preserve">. </w:t>
      </w:r>
    </w:p>
    <w:p w14:paraId="6AF84DA1" w14:textId="0F5C1C10" w:rsidR="002F47BA" w:rsidRDefault="009874D5" w:rsidP="009874D5">
      <w:pPr>
        <w:rPr>
          <w:rFonts w:asciiTheme="majorHAnsi" w:hAnsiTheme="majorHAnsi" w:cstheme="majorHAnsi"/>
        </w:rPr>
      </w:pPr>
      <w:r>
        <w:rPr>
          <w:rFonts w:asciiTheme="majorHAnsi" w:hAnsiTheme="majorHAnsi" w:cstheme="majorHAnsi"/>
        </w:rPr>
        <w:t>From the critical incident (appendix 2) it can be seen that scaffolding occurred from the teacher when the task was explained and demonstrated to the group</w:t>
      </w:r>
      <w:r w:rsidR="00426462">
        <w:rPr>
          <w:rFonts w:asciiTheme="majorHAnsi" w:hAnsiTheme="majorHAnsi" w:cstheme="majorHAnsi"/>
        </w:rPr>
        <w:t xml:space="preserve">, </w:t>
      </w:r>
      <w:r>
        <w:rPr>
          <w:rFonts w:asciiTheme="majorHAnsi" w:hAnsiTheme="majorHAnsi" w:cstheme="majorHAnsi"/>
        </w:rPr>
        <w:t>when child X asked a peer to help with the task, the peer ‘scaffolded’ child X with their learning and also through the use of numicon to aid the learners counting skills</w:t>
      </w:r>
      <w:r w:rsidR="00426462">
        <w:rPr>
          <w:rFonts w:asciiTheme="majorHAnsi" w:hAnsiTheme="majorHAnsi" w:cstheme="majorHAnsi"/>
        </w:rPr>
        <w:t>.</w:t>
      </w:r>
    </w:p>
    <w:p w14:paraId="6A83B178" w14:textId="165D5F4B" w:rsidR="009B29E5" w:rsidRDefault="009B29E5" w:rsidP="009874D5">
      <w:pPr>
        <w:rPr>
          <w:rFonts w:asciiTheme="majorHAnsi" w:hAnsiTheme="majorHAnsi" w:cstheme="majorHAnsi"/>
        </w:rPr>
      </w:pPr>
      <w:r>
        <w:rPr>
          <w:rFonts w:asciiTheme="majorHAnsi" w:hAnsiTheme="majorHAnsi" w:cstheme="majorHAnsi"/>
        </w:rPr>
        <w:t xml:space="preserve">One piece of research looked at contingent support in small group work, where contingent meant adapted levels of teacher control or regulation based on learners level of understanding </w:t>
      </w:r>
      <w:sdt>
        <w:sdtPr>
          <w:rPr>
            <w:rFonts w:asciiTheme="majorHAnsi" w:hAnsiTheme="majorHAnsi" w:cstheme="majorHAnsi"/>
          </w:rPr>
          <w:id w:val="-539821796"/>
          <w:citation/>
        </w:sdtPr>
        <w:sdtEndPr/>
        <w:sdtContent>
          <w:r>
            <w:rPr>
              <w:rFonts w:asciiTheme="majorHAnsi" w:hAnsiTheme="majorHAnsi" w:cstheme="majorHAnsi"/>
            </w:rPr>
            <w:fldChar w:fldCharType="begin"/>
          </w:r>
          <w:r w:rsidR="00E332D9">
            <w:rPr>
              <w:rFonts w:asciiTheme="majorHAnsi" w:hAnsiTheme="majorHAnsi" w:cstheme="majorHAnsi"/>
            </w:rPr>
            <w:instrText xml:space="preserve">CITATION Pol19 \l 2057 </w:instrText>
          </w:r>
          <w:r>
            <w:rPr>
              <w:rFonts w:asciiTheme="majorHAnsi" w:hAnsiTheme="majorHAnsi" w:cstheme="majorHAnsi"/>
            </w:rPr>
            <w:fldChar w:fldCharType="separate"/>
          </w:r>
          <w:r w:rsidR="0060676B" w:rsidRPr="0060676B">
            <w:rPr>
              <w:rFonts w:asciiTheme="majorHAnsi" w:hAnsiTheme="majorHAnsi" w:cstheme="majorHAnsi"/>
              <w:noProof/>
            </w:rPr>
            <w:t>(Pol, et al., 2019)</w:t>
          </w:r>
          <w:r>
            <w:rPr>
              <w:rFonts w:asciiTheme="majorHAnsi" w:hAnsiTheme="majorHAnsi" w:cstheme="majorHAnsi"/>
            </w:rPr>
            <w:fldChar w:fldCharType="end"/>
          </w:r>
        </w:sdtContent>
      </w:sdt>
      <w:r>
        <w:rPr>
          <w:rFonts w:asciiTheme="majorHAnsi" w:hAnsiTheme="majorHAnsi" w:cstheme="majorHAnsi"/>
        </w:rPr>
        <w:t xml:space="preserve">. </w:t>
      </w:r>
      <w:r w:rsidR="00393F20">
        <w:rPr>
          <w:rFonts w:asciiTheme="majorHAnsi" w:hAnsiTheme="majorHAnsi" w:cstheme="majorHAnsi"/>
        </w:rPr>
        <w:t xml:space="preserve">The research found that learners who applied the teachers support in small group work were more likely to </w:t>
      </w:r>
      <w:r w:rsidR="00C629C3">
        <w:rPr>
          <w:rFonts w:asciiTheme="majorHAnsi" w:hAnsiTheme="majorHAnsi" w:cstheme="majorHAnsi"/>
        </w:rPr>
        <w:t xml:space="preserve">formulate accurate answers to the work as opposed to learners who chose to ignore the support provided </w:t>
      </w:r>
      <w:sdt>
        <w:sdtPr>
          <w:rPr>
            <w:rFonts w:asciiTheme="majorHAnsi" w:hAnsiTheme="majorHAnsi" w:cstheme="majorHAnsi"/>
          </w:rPr>
          <w:id w:val="1628354971"/>
          <w:citation/>
        </w:sdtPr>
        <w:sdtEndPr/>
        <w:sdtContent>
          <w:r w:rsidR="00C629C3">
            <w:rPr>
              <w:rFonts w:asciiTheme="majorHAnsi" w:hAnsiTheme="majorHAnsi" w:cstheme="majorHAnsi"/>
            </w:rPr>
            <w:fldChar w:fldCharType="begin"/>
          </w:r>
          <w:r w:rsidR="00E332D9">
            <w:rPr>
              <w:rFonts w:asciiTheme="majorHAnsi" w:hAnsiTheme="majorHAnsi" w:cstheme="majorHAnsi"/>
            </w:rPr>
            <w:instrText xml:space="preserve">CITATION Pol19 \l 2057 </w:instrText>
          </w:r>
          <w:r w:rsidR="00C629C3">
            <w:rPr>
              <w:rFonts w:asciiTheme="majorHAnsi" w:hAnsiTheme="majorHAnsi" w:cstheme="majorHAnsi"/>
            </w:rPr>
            <w:fldChar w:fldCharType="separate"/>
          </w:r>
          <w:r w:rsidR="0060676B" w:rsidRPr="0060676B">
            <w:rPr>
              <w:rFonts w:asciiTheme="majorHAnsi" w:hAnsiTheme="majorHAnsi" w:cstheme="majorHAnsi"/>
              <w:noProof/>
            </w:rPr>
            <w:t>(Pol, et al., 2019)</w:t>
          </w:r>
          <w:r w:rsidR="00C629C3">
            <w:rPr>
              <w:rFonts w:asciiTheme="majorHAnsi" w:hAnsiTheme="majorHAnsi" w:cstheme="majorHAnsi"/>
            </w:rPr>
            <w:fldChar w:fldCharType="end"/>
          </w:r>
        </w:sdtContent>
      </w:sdt>
      <w:r w:rsidR="00C629C3">
        <w:rPr>
          <w:rFonts w:asciiTheme="majorHAnsi" w:hAnsiTheme="majorHAnsi" w:cstheme="majorHAnsi"/>
        </w:rPr>
        <w:t xml:space="preserve">. </w:t>
      </w:r>
      <w:r w:rsidR="00E332D9">
        <w:rPr>
          <w:rFonts w:asciiTheme="majorHAnsi" w:hAnsiTheme="majorHAnsi" w:cstheme="majorHAnsi"/>
        </w:rPr>
        <w:t>However, Pol et al (2019) found that the contingency of the teachers support did not affect students uptake or accuracy of answers</w:t>
      </w:r>
      <w:r w:rsidR="00A97CAF">
        <w:rPr>
          <w:rFonts w:asciiTheme="majorHAnsi" w:hAnsiTheme="majorHAnsi" w:cstheme="majorHAnsi"/>
        </w:rPr>
        <w:t>, due to the occasional</w:t>
      </w:r>
      <w:r w:rsidR="006E214C">
        <w:rPr>
          <w:rFonts w:asciiTheme="majorHAnsi" w:hAnsiTheme="majorHAnsi" w:cstheme="majorHAnsi"/>
        </w:rPr>
        <w:t xml:space="preserve"> </w:t>
      </w:r>
      <w:r w:rsidR="00A97CAF">
        <w:rPr>
          <w:rFonts w:asciiTheme="majorHAnsi" w:hAnsiTheme="majorHAnsi" w:cstheme="majorHAnsi"/>
        </w:rPr>
        <w:t xml:space="preserve">hampering of learners uptake by the fading of the teachers support </w:t>
      </w:r>
      <w:sdt>
        <w:sdtPr>
          <w:rPr>
            <w:rFonts w:asciiTheme="majorHAnsi" w:hAnsiTheme="majorHAnsi" w:cstheme="majorHAnsi"/>
          </w:rPr>
          <w:id w:val="-1630386236"/>
          <w:citation/>
        </w:sdtPr>
        <w:sdtEndPr/>
        <w:sdtContent>
          <w:r w:rsidR="00A97CAF">
            <w:rPr>
              <w:rFonts w:asciiTheme="majorHAnsi" w:hAnsiTheme="majorHAnsi" w:cstheme="majorHAnsi"/>
            </w:rPr>
            <w:fldChar w:fldCharType="begin"/>
          </w:r>
          <w:r w:rsidR="00A97CAF">
            <w:rPr>
              <w:rFonts w:asciiTheme="majorHAnsi" w:hAnsiTheme="majorHAnsi" w:cstheme="majorHAnsi"/>
            </w:rPr>
            <w:instrText xml:space="preserve"> CITATION Pol19 \l 2057 </w:instrText>
          </w:r>
          <w:r w:rsidR="00A97CAF">
            <w:rPr>
              <w:rFonts w:asciiTheme="majorHAnsi" w:hAnsiTheme="majorHAnsi" w:cstheme="majorHAnsi"/>
            </w:rPr>
            <w:fldChar w:fldCharType="separate"/>
          </w:r>
          <w:r w:rsidR="0060676B" w:rsidRPr="0060676B">
            <w:rPr>
              <w:rFonts w:asciiTheme="majorHAnsi" w:hAnsiTheme="majorHAnsi" w:cstheme="majorHAnsi"/>
              <w:noProof/>
            </w:rPr>
            <w:t>(Pol, et al., 2019)</w:t>
          </w:r>
          <w:r w:rsidR="00A97CAF">
            <w:rPr>
              <w:rFonts w:asciiTheme="majorHAnsi" w:hAnsiTheme="majorHAnsi" w:cstheme="majorHAnsi"/>
            </w:rPr>
            <w:fldChar w:fldCharType="end"/>
          </w:r>
        </w:sdtContent>
      </w:sdt>
      <w:r w:rsidR="00C211B2">
        <w:rPr>
          <w:rFonts w:asciiTheme="majorHAnsi" w:hAnsiTheme="majorHAnsi" w:cstheme="majorHAnsi"/>
        </w:rPr>
        <w:t xml:space="preserve">. </w:t>
      </w:r>
      <w:r w:rsidR="00F759FA">
        <w:rPr>
          <w:rFonts w:asciiTheme="majorHAnsi" w:hAnsiTheme="majorHAnsi" w:cstheme="majorHAnsi"/>
        </w:rPr>
        <w:t xml:space="preserve">So therefore, </w:t>
      </w:r>
      <w:r w:rsidR="00F759FA">
        <w:rPr>
          <w:rFonts w:asciiTheme="majorHAnsi" w:hAnsiTheme="majorHAnsi" w:cstheme="majorHAnsi"/>
        </w:rPr>
        <w:lastRenderedPageBreak/>
        <w:t>this research showed how teacher scaffolding did have an impact on learners ability to formulate accurate answers, but the contingency (levels of teacher control or regulation based on the learners levels of understanding )</w:t>
      </w:r>
      <w:r w:rsidR="006E214C">
        <w:rPr>
          <w:rFonts w:asciiTheme="majorHAnsi" w:hAnsiTheme="majorHAnsi" w:cstheme="majorHAnsi"/>
        </w:rPr>
        <w:t xml:space="preserve"> </w:t>
      </w:r>
      <w:r w:rsidR="00F759FA">
        <w:rPr>
          <w:rFonts w:asciiTheme="majorHAnsi" w:hAnsiTheme="majorHAnsi" w:cstheme="majorHAnsi"/>
        </w:rPr>
        <w:t>of the teachers support did not make an impact</w:t>
      </w:r>
      <w:r w:rsidR="00F52DCE">
        <w:rPr>
          <w:rFonts w:asciiTheme="majorHAnsi" w:hAnsiTheme="majorHAnsi" w:cstheme="majorHAnsi"/>
        </w:rPr>
        <w:t xml:space="preserve"> on the overall learning and understanding of the small group. </w:t>
      </w:r>
    </w:p>
    <w:p w14:paraId="15484439" w14:textId="37CB62D6" w:rsidR="00F759FA" w:rsidRDefault="002B54D9" w:rsidP="002B54D9">
      <w:pPr>
        <w:tabs>
          <w:tab w:val="left" w:pos="1380"/>
        </w:tabs>
        <w:rPr>
          <w:rFonts w:asciiTheme="majorHAnsi" w:hAnsiTheme="majorHAnsi" w:cstheme="majorHAnsi"/>
        </w:rPr>
      </w:pPr>
      <w:r>
        <w:rPr>
          <w:rFonts w:asciiTheme="majorHAnsi" w:hAnsiTheme="majorHAnsi" w:cstheme="majorHAnsi"/>
        </w:rPr>
        <w:t xml:space="preserve">Similarly, a research paper </w:t>
      </w:r>
      <w:r w:rsidR="0068295C">
        <w:rPr>
          <w:rFonts w:asciiTheme="majorHAnsi" w:hAnsiTheme="majorHAnsi" w:cstheme="majorHAnsi"/>
        </w:rPr>
        <w:t>investigated</w:t>
      </w:r>
      <w:r>
        <w:rPr>
          <w:rFonts w:asciiTheme="majorHAnsi" w:hAnsiTheme="majorHAnsi" w:cstheme="majorHAnsi"/>
        </w:rPr>
        <w:t xml:space="preserve"> the effect of peer scaffolding on knowledge building of collaborative groups. </w:t>
      </w:r>
      <w:r w:rsidR="0068295C">
        <w:rPr>
          <w:rFonts w:asciiTheme="majorHAnsi" w:hAnsiTheme="majorHAnsi" w:cstheme="majorHAnsi"/>
        </w:rPr>
        <w:t>The research included two groups of learners: one group more advanced in their online knowledge building activities than the other. They took part in an online discussion and the results showed how the novice class produced isolated notes including information to their own selected topi</w:t>
      </w:r>
      <w:r w:rsidR="009673CD">
        <w:rPr>
          <w:rFonts w:asciiTheme="majorHAnsi" w:hAnsiTheme="majorHAnsi" w:cstheme="majorHAnsi"/>
        </w:rPr>
        <w:t>c</w:t>
      </w:r>
      <w:r w:rsidR="0068295C">
        <w:rPr>
          <w:rFonts w:asciiTheme="majorHAnsi" w:hAnsiTheme="majorHAnsi" w:cstheme="majorHAnsi"/>
        </w:rPr>
        <w:t xml:space="preserve">s </w:t>
      </w:r>
      <w:sdt>
        <w:sdtPr>
          <w:rPr>
            <w:rFonts w:asciiTheme="majorHAnsi" w:hAnsiTheme="majorHAnsi" w:cstheme="majorHAnsi"/>
          </w:rPr>
          <w:id w:val="928318038"/>
          <w:citation/>
        </w:sdtPr>
        <w:sdtEndPr/>
        <w:sdtContent>
          <w:r w:rsidR="0068295C">
            <w:rPr>
              <w:rFonts w:asciiTheme="majorHAnsi" w:hAnsiTheme="majorHAnsi" w:cstheme="majorHAnsi"/>
            </w:rPr>
            <w:fldChar w:fldCharType="begin"/>
          </w:r>
          <w:r w:rsidR="0068295C">
            <w:rPr>
              <w:rFonts w:asciiTheme="majorHAnsi" w:hAnsiTheme="majorHAnsi" w:cstheme="majorHAnsi"/>
            </w:rPr>
            <w:instrText xml:space="preserve"> CITATION Lai06 \l 2057 </w:instrText>
          </w:r>
          <w:r w:rsidR="0068295C">
            <w:rPr>
              <w:rFonts w:asciiTheme="majorHAnsi" w:hAnsiTheme="majorHAnsi" w:cstheme="majorHAnsi"/>
            </w:rPr>
            <w:fldChar w:fldCharType="separate"/>
          </w:r>
          <w:r w:rsidR="0060676B" w:rsidRPr="0060676B">
            <w:rPr>
              <w:rFonts w:asciiTheme="majorHAnsi" w:hAnsiTheme="majorHAnsi" w:cstheme="majorHAnsi"/>
              <w:noProof/>
            </w:rPr>
            <w:t>(Lai &amp; Law, 2006)</w:t>
          </w:r>
          <w:r w:rsidR="0068295C">
            <w:rPr>
              <w:rFonts w:asciiTheme="majorHAnsi" w:hAnsiTheme="majorHAnsi" w:cstheme="majorHAnsi"/>
            </w:rPr>
            <w:fldChar w:fldCharType="end"/>
          </w:r>
        </w:sdtContent>
      </w:sdt>
      <w:r w:rsidR="0068295C">
        <w:rPr>
          <w:rFonts w:asciiTheme="majorHAnsi" w:hAnsiTheme="majorHAnsi" w:cstheme="majorHAnsi"/>
        </w:rPr>
        <w:t xml:space="preserve">. When both learner groups collaborated together, the results showed how the novice group improved their notes and information to include ideas linked with other learners, and were no longer confined to their own study topic </w:t>
      </w:r>
      <w:sdt>
        <w:sdtPr>
          <w:rPr>
            <w:rFonts w:asciiTheme="majorHAnsi" w:hAnsiTheme="majorHAnsi" w:cstheme="majorHAnsi"/>
          </w:rPr>
          <w:id w:val="1263725186"/>
          <w:citation/>
        </w:sdtPr>
        <w:sdtEndPr/>
        <w:sdtContent>
          <w:r w:rsidR="0068295C">
            <w:rPr>
              <w:rFonts w:asciiTheme="majorHAnsi" w:hAnsiTheme="majorHAnsi" w:cstheme="majorHAnsi"/>
            </w:rPr>
            <w:fldChar w:fldCharType="begin"/>
          </w:r>
          <w:r w:rsidR="0068295C">
            <w:rPr>
              <w:rFonts w:asciiTheme="majorHAnsi" w:hAnsiTheme="majorHAnsi" w:cstheme="majorHAnsi"/>
            </w:rPr>
            <w:instrText xml:space="preserve"> CITATION Lai06 \l 2057 </w:instrText>
          </w:r>
          <w:r w:rsidR="0068295C">
            <w:rPr>
              <w:rFonts w:asciiTheme="majorHAnsi" w:hAnsiTheme="majorHAnsi" w:cstheme="majorHAnsi"/>
            </w:rPr>
            <w:fldChar w:fldCharType="separate"/>
          </w:r>
          <w:r w:rsidR="0060676B" w:rsidRPr="0060676B">
            <w:rPr>
              <w:rFonts w:asciiTheme="majorHAnsi" w:hAnsiTheme="majorHAnsi" w:cstheme="majorHAnsi"/>
              <w:noProof/>
            </w:rPr>
            <w:t>(Lai &amp; Law, 2006)</w:t>
          </w:r>
          <w:r w:rsidR="0068295C">
            <w:rPr>
              <w:rFonts w:asciiTheme="majorHAnsi" w:hAnsiTheme="majorHAnsi" w:cstheme="majorHAnsi"/>
            </w:rPr>
            <w:fldChar w:fldCharType="end"/>
          </w:r>
        </w:sdtContent>
      </w:sdt>
      <w:r w:rsidR="0068295C">
        <w:rPr>
          <w:rFonts w:asciiTheme="majorHAnsi" w:hAnsiTheme="majorHAnsi" w:cstheme="majorHAnsi"/>
        </w:rPr>
        <w:t>. The more advanced knowledge group also improved their notes and information by being able to express their opinions and disagreements appropriately with others. As well as being able to link information with others, the novice group learned from the experienced group how to ask more questions in the</w:t>
      </w:r>
      <w:r w:rsidR="009673CD">
        <w:rPr>
          <w:rFonts w:asciiTheme="majorHAnsi" w:hAnsiTheme="majorHAnsi" w:cstheme="majorHAnsi"/>
        </w:rPr>
        <w:t xml:space="preserve"> </w:t>
      </w:r>
      <w:r w:rsidR="0068295C">
        <w:rPr>
          <w:rFonts w:asciiTheme="majorHAnsi" w:hAnsiTheme="majorHAnsi" w:cstheme="majorHAnsi"/>
        </w:rPr>
        <w:t xml:space="preserve">discussion, and even when the collaboration ended, the novice group maintained the changed interaction patterns </w:t>
      </w:r>
      <w:sdt>
        <w:sdtPr>
          <w:rPr>
            <w:rFonts w:asciiTheme="majorHAnsi" w:hAnsiTheme="majorHAnsi" w:cstheme="majorHAnsi"/>
          </w:rPr>
          <w:id w:val="189883573"/>
          <w:citation/>
        </w:sdtPr>
        <w:sdtEndPr/>
        <w:sdtContent>
          <w:r w:rsidR="0068295C">
            <w:rPr>
              <w:rFonts w:asciiTheme="majorHAnsi" w:hAnsiTheme="majorHAnsi" w:cstheme="majorHAnsi"/>
            </w:rPr>
            <w:fldChar w:fldCharType="begin"/>
          </w:r>
          <w:r w:rsidR="0068295C">
            <w:rPr>
              <w:rFonts w:asciiTheme="majorHAnsi" w:hAnsiTheme="majorHAnsi" w:cstheme="majorHAnsi"/>
            </w:rPr>
            <w:instrText xml:space="preserve"> CITATION Lai06 \l 2057 </w:instrText>
          </w:r>
          <w:r w:rsidR="0068295C">
            <w:rPr>
              <w:rFonts w:asciiTheme="majorHAnsi" w:hAnsiTheme="majorHAnsi" w:cstheme="majorHAnsi"/>
            </w:rPr>
            <w:fldChar w:fldCharType="separate"/>
          </w:r>
          <w:r w:rsidR="0060676B" w:rsidRPr="0060676B">
            <w:rPr>
              <w:rFonts w:asciiTheme="majorHAnsi" w:hAnsiTheme="majorHAnsi" w:cstheme="majorHAnsi"/>
              <w:noProof/>
            </w:rPr>
            <w:t>(Lai &amp; Law, 2006)</w:t>
          </w:r>
          <w:r w:rsidR="0068295C">
            <w:rPr>
              <w:rFonts w:asciiTheme="majorHAnsi" w:hAnsiTheme="majorHAnsi" w:cstheme="majorHAnsi"/>
            </w:rPr>
            <w:fldChar w:fldCharType="end"/>
          </w:r>
        </w:sdtContent>
      </w:sdt>
      <w:r w:rsidR="0068295C">
        <w:rPr>
          <w:rFonts w:asciiTheme="majorHAnsi" w:hAnsiTheme="majorHAnsi" w:cstheme="majorHAnsi"/>
        </w:rPr>
        <w:t xml:space="preserve">. This goes to prove how collaborating with other peers in the classroom even if it is </w:t>
      </w:r>
      <w:r w:rsidR="009673CD">
        <w:rPr>
          <w:rFonts w:asciiTheme="majorHAnsi" w:hAnsiTheme="majorHAnsi" w:cstheme="majorHAnsi"/>
        </w:rPr>
        <w:t>i</w:t>
      </w:r>
      <w:r w:rsidR="0068295C">
        <w:rPr>
          <w:rFonts w:asciiTheme="majorHAnsi" w:hAnsiTheme="majorHAnsi" w:cstheme="majorHAnsi"/>
        </w:rPr>
        <w:t>n an online setting, helps learners gain valuable knowledge from other</w:t>
      </w:r>
      <w:r w:rsidR="009673CD">
        <w:rPr>
          <w:rFonts w:asciiTheme="majorHAnsi" w:hAnsiTheme="majorHAnsi" w:cstheme="majorHAnsi"/>
        </w:rPr>
        <w:t>s</w:t>
      </w:r>
      <w:r w:rsidR="0068295C">
        <w:rPr>
          <w:rFonts w:asciiTheme="majorHAnsi" w:hAnsiTheme="majorHAnsi" w:cstheme="majorHAnsi"/>
        </w:rPr>
        <w:t xml:space="preserve"> but also helps improve the knowledgeable individuals ability to discuss and argue information appropriately.  </w:t>
      </w:r>
    </w:p>
    <w:p w14:paraId="502ED8A9" w14:textId="0A5CF1BB" w:rsidR="0068295C" w:rsidRDefault="00E52425" w:rsidP="002B54D9">
      <w:pPr>
        <w:tabs>
          <w:tab w:val="left" w:pos="1380"/>
        </w:tabs>
        <w:rPr>
          <w:rFonts w:asciiTheme="majorHAnsi" w:hAnsiTheme="majorHAnsi" w:cstheme="majorHAnsi"/>
        </w:rPr>
      </w:pPr>
      <w:r>
        <w:rPr>
          <w:rFonts w:asciiTheme="majorHAnsi" w:hAnsiTheme="majorHAnsi" w:cstheme="majorHAnsi"/>
        </w:rPr>
        <w:t>As well as person to person scaffolding, resources are also another tool used to scaffold and encourage ind</w:t>
      </w:r>
      <w:r w:rsidR="00927764">
        <w:rPr>
          <w:rFonts w:asciiTheme="majorHAnsi" w:hAnsiTheme="majorHAnsi" w:cstheme="majorHAnsi"/>
        </w:rPr>
        <w:t>ependent</w:t>
      </w:r>
      <w:r>
        <w:rPr>
          <w:rFonts w:asciiTheme="majorHAnsi" w:hAnsiTheme="majorHAnsi" w:cstheme="majorHAnsi"/>
        </w:rPr>
        <w:t xml:space="preserve"> learning, such as numicon. Numicon is an approach to teaching maths and numeracy which helps visualise connections between numbers. </w:t>
      </w:r>
      <w:r w:rsidR="005F1CEC">
        <w:rPr>
          <w:rFonts w:asciiTheme="majorHAnsi" w:hAnsiTheme="majorHAnsi" w:cstheme="majorHAnsi"/>
        </w:rPr>
        <w:t xml:space="preserve">The numicon shapes represent the numbers 1 to 10, with each number being a different colour and having the corresponding number of holes to the number it represents. When the shapes are in numerical order, the learner can visualise as well as feel the connections between the numbers, such as one shape having one more or one less hole than the shape previous or after (numicon 5 = 5 holes, numicon 4 = 4 holes etc). </w:t>
      </w:r>
      <w:r w:rsidR="003C1353">
        <w:rPr>
          <w:rFonts w:asciiTheme="majorHAnsi" w:hAnsiTheme="majorHAnsi" w:cstheme="majorHAnsi"/>
        </w:rPr>
        <w:t xml:space="preserve">A case study completed by Cambridge Local Authority </w:t>
      </w:r>
      <w:r w:rsidR="00537570">
        <w:rPr>
          <w:rFonts w:asciiTheme="majorHAnsi" w:hAnsiTheme="majorHAnsi" w:cstheme="majorHAnsi"/>
        </w:rPr>
        <w:t>investigated</w:t>
      </w:r>
      <w:r w:rsidR="003C1353">
        <w:rPr>
          <w:rFonts w:asciiTheme="majorHAnsi" w:hAnsiTheme="majorHAnsi" w:cstheme="majorHAnsi"/>
        </w:rPr>
        <w:t xml:space="preserve"> the use of numicon in a </w:t>
      </w:r>
      <w:r w:rsidR="00537570">
        <w:rPr>
          <w:rFonts w:asciiTheme="majorHAnsi" w:hAnsiTheme="majorHAnsi" w:cstheme="majorHAnsi"/>
        </w:rPr>
        <w:t>10-week</w:t>
      </w:r>
      <w:r w:rsidR="003C1353">
        <w:rPr>
          <w:rFonts w:asciiTheme="majorHAnsi" w:hAnsiTheme="majorHAnsi" w:cstheme="majorHAnsi"/>
        </w:rPr>
        <w:t xml:space="preserve"> intervention. </w:t>
      </w:r>
      <w:r w:rsidR="00537570">
        <w:rPr>
          <w:rFonts w:asciiTheme="majorHAnsi" w:hAnsiTheme="majorHAnsi" w:cstheme="majorHAnsi"/>
        </w:rPr>
        <w:t>The results s</w:t>
      </w:r>
      <w:r w:rsidR="003702C3">
        <w:rPr>
          <w:rFonts w:asciiTheme="majorHAnsi" w:hAnsiTheme="majorHAnsi" w:cstheme="majorHAnsi"/>
        </w:rPr>
        <w:t xml:space="preserve">ummarised in the table (appendix 5) show </w:t>
      </w:r>
      <w:r w:rsidR="00537570">
        <w:rPr>
          <w:rFonts w:asciiTheme="majorHAnsi" w:hAnsiTheme="majorHAnsi" w:cstheme="majorHAnsi"/>
        </w:rPr>
        <w:t>notable progress for the vast majority of learners</w:t>
      </w:r>
      <w:r w:rsidR="003702C3">
        <w:rPr>
          <w:rFonts w:asciiTheme="majorHAnsi" w:hAnsiTheme="majorHAnsi" w:cstheme="majorHAnsi"/>
        </w:rPr>
        <w:t xml:space="preserve"> against all numicon objectives</w:t>
      </w:r>
      <w:r w:rsidR="00537570">
        <w:rPr>
          <w:rFonts w:asciiTheme="majorHAnsi" w:hAnsiTheme="majorHAnsi" w:cstheme="majorHAnsi"/>
        </w:rPr>
        <w:t xml:space="preserve">, together with greatly improved mathematical self-confidence </w:t>
      </w:r>
      <w:sdt>
        <w:sdtPr>
          <w:rPr>
            <w:rFonts w:asciiTheme="majorHAnsi" w:hAnsiTheme="majorHAnsi" w:cstheme="majorHAnsi"/>
          </w:rPr>
          <w:id w:val="214705696"/>
          <w:citation/>
        </w:sdtPr>
        <w:sdtEndPr/>
        <w:sdtContent>
          <w:r w:rsidR="00537570">
            <w:rPr>
              <w:rFonts w:asciiTheme="majorHAnsi" w:hAnsiTheme="majorHAnsi" w:cstheme="majorHAnsi"/>
            </w:rPr>
            <w:fldChar w:fldCharType="begin"/>
          </w:r>
          <w:r w:rsidR="00537570">
            <w:rPr>
              <w:rFonts w:asciiTheme="majorHAnsi" w:hAnsiTheme="majorHAnsi" w:cstheme="majorHAnsi"/>
            </w:rPr>
            <w:instrText xml:space="preserve"> CITATION Eva06 \l 2057 </w:instrText>
          </w:r>
          <w:r w:rsidR="00537570">
            <w:rPr>
              <w:rFonts w:asciiTheme="majorHAnsi" w:hAnsiTheme="majorHAnsi" w:cstheme="majorHAnsi"/>
            </w:rPr>
            <w:fldChar w:fldCharType="separate"/>
          </w:r>
          <w:r w:rsidR="0060676B" w:rsidRPr="0060676B">
            <w:rPr>
              <w:rFonts w:asciiTheme="majorHAnsi" w:hAnsiTheme="majorHAnsi" w:cstheme="majorHAnsi"/>
              <w:noProof/>
            </w:rPr>
            <w:t>(Evans, et al., 2006)</w:t>
          </w:r>
          <w:r w:rsidR="00537570">
            <w:rPr>
              <w:rFonts w:asciiTheme="majorHAnsi" w:hAnsiTheme="majorHAnsi" w:cstheme="majorHAnsi"/>
            </w:rPr>
            <w:fldChar w:fldCharType="end"/>
          </w:r>
        </w:sdtContent>
      </w:sdt>
      <w:r w:rsidR="00537570">
        <w:rPr>
          <w:rFonts w:asciiTheme="majorHAnsi" w:hAnsiTheme="majorHAnsi" w:cstheme="majorHAnsi"/>
        </w:rPr>
        <w:t xml:space="preserve">. </w:t>
      </w:r>
    </w:p>
    <w:p w14:paraId="6617156B" w14:textId="49614CC4" w:rsidR="00CC0662" w:rsidRDefault="00CC0662" w:rsidP="00CC0662">
      <w:pPr>
        <w:rPr>
          <w:rFonts w:asciiTheme="majorHAnsi" w:hAnsiTheme="majorHAnsi" w:cstheme="majorHAnsi"/>
          <w:b/>
          <w:bCs/>
        </w:rPr>
      </w:pPr>
      <w:r w:rsidRPr="009F509D">
        <w:rPr>
          <w:rFonts w:asciiTheme="majorHAnsi" w:hAnsiTheme="majorHAnsi" w:cstheme="majorHAnsi"/>
          <w:b/>
          <w:bCs/>
        </w:rPr>
        <w:t>Reflection</w:t>
      </w:r>
      <w:r w:rsidR="009F509D" w:rsidRPr="009F509D">
        <w:rPr>
          <w:rFonts w:asciiTheme="majorHAnsi" w:hAnsiTheme="majorHAnsi" w:cstheme="majorHAnsi"/>
          <w:b/>
          <w:bCs/>
        </w:rPr>
        <w:t xml:space="preserve"> and Evaluation of Next Teaching Steps:</w:t>
      </w:r>
    </w:p>
    <w:p w14:paraId="34CADA10" w14:textId="5F684119" w:rsidR="00A974F9" w:rsidRDefault="00A974F9" w:rsidP="00CC0662">
      <w:pPr>
        <w:rPr>
          <w:rFonts w:asciiTheme="majorHAnsi" w:hAnsiTheme="majorHAnsi" w:cstheme="majorHAnsi"/>
        </w:rPr>
      </w:pPr>
      <w:r>
        <w:rPr>
          <w:rFonts w:asciiTheme="majorHAnsi" w:hAnsiTheme="majorHAnsi" w:cstheme="majorHAnsi"/>
        </w:rPr>
        <w:t xml:space="preserve">It’s important to step back and consider the incident from different viewpoints, once it has been experienced, to learn and consider </w:t>
      </w:r>
      <w:r w:rsidR="002D34E1">
        <w:rPr>
          <w:rFonts w:asciiTheme="majorHAnsi" w:hAnsiTheme="majorHAnsi" w:cstheme="majorHAnsi"/>
        </w:rPr>
        <w:t>aspects which will improve my teaching practice</w:t>
      </w:r>
      <w:r>
        <w:rPr>
          <w:rFonts w:asciiTheme="majorHAnsi" w:hAnsiTheme="majorHAnsi" w:cstheme="majorHAnsi"/>
        </w:rPr>
        <w:t xml:space="preserve">. </w:t>
      </w:r>
      <w:r w:rsidR="00971486">
        <w:rPr>
          <w:rFonts w:asciiTheme="majorHAnsi" w:hAnsiTheme="majorHAnsi" w:cstheme="majorHAnsi"/>
        </w:rPr>
        <w:t>The assumption is that if practitioners are more reflective in their practice</w:t>
      </w:r>
      <w:r w:rsidR="00D85194">
        <w:rPr>
          <w:rFonts w:asciiTheme="majorHAnsi" w:hAnsiTheme="majorHAnsi" w:cstheme="majorHAnsi"/>
        </w:rPr>
        <w:t xml:space="preserve">, </w:t>
      </w:r>
      <w:r w:rsidR="00971486">
        <w:rPr>
          <w:rFonts w:asciiTheme="majorHAnsi" w:hAnsiTheme="majorHAnsi" w:cstheme="majorHAnsi"/>
        </w:rPr>
        <w:t xml:space="preserve">they are better placed to make reliable judgments about approaches to teaching practice, curriculum planning and purposeful responses to learner issues </w:t>
      </w:r>
      <w:sdt>
        <w:sdtPr>
          <w:rPr>
            <w:rFonts w:asciiTheme="majorHAnsi" w:hAnsiTheme="majorHAnsi" w:cstheme="majorHAnsi"/>
          </w:rPr>
          <w:id w:val="20367704"/>
          <w:citation/>
        </w:sdtPr>
        <w:sdtEndPr/>
        <w:sdtContent>
          <w:r w:rsidR="00971486">
            <w:rPr>
              <w:rFonts w:asciiTheme="majorHAnsi" w:hAnsiTheme="majorHAnsi" w:cstheme="majorHAnsi"/>
            </w:rPr>
            <w:fldChar w:fldCharType="begin"/>
          </w:r>
          <w:r w:rsidR="00971486">
            <w:rPr>
              <w:rFonts w:asciiTheme="majorHAnsi" w:hAnsiTheme="majorHAnsi" w:cstheme="majorHAnsi"/>
            </w:rPr>
            <w:instrText xml:space="preserve"> CITATION Wai13 \l 2057 </w:instrText>
          </w:r>
          <w:r w:rsidR="00971486">
            <w:rPr>
              <w:rFonts w:asciiTheme="majorHAnsi" w:hAnsiTheme="majorHAnsi" w:cstheme="majorHAnsi"/>
            </w:rPr>
            <w:fldChar w:fldCharType="separate"/>
          </w:r>
          <w:r w:rsidR="0060676B" w:rsidRPr="0060676B">
            <w:rPr>
              <w:rFonts w:asciiTheme="majorHAnsi" w:hAnsiTheme="majorHAnsi" w:cstheme="majorHAnsi"/>
              <w:noProof/>
            </w:rPr>
            <w:t>(Waite, 2013)</w:t>
          </w:r>
          <w:r w:rsidR="00971486">
            <w:rPr>
              <w:rFonts w:asciiTheme="majorHAnsi" w:hAnsiTheme="majorHAnsi" w:cstheme="majorHAnsi"/>
            </w:rPr>
            <w:fldChar w:fldCharType="end"/>
          </w:r>
        </w:sdtContent>
      </w:sdt>
      <w:r w:rsidR="00971486">
        <w:rPr>
          <w:rFonts w:asciiTheme="majorHAnsi" w:hAnsiTheme="majorHAnsi" w:cstheme="majorHAnsi"/>
        </w:rPr>
        <w:t xml:space="preserve">. </w:t>
      </w:r>
      <w:r>
        <w:rPr>
          <w:rFonts w:asciiTheme="majorHAnsi" w:hAnsiTheme="majorHAnsi" w:cstheme="majorHAnsi"/>
        </w:rPr>
        <w:t xml:space="preserve">This can be done through a reflective model, specifically in this research through Brookfield’s </w:t>
      </w:r>
      <w:r w:rsidR="002D34E1">
        <w:rPr>
          <w:rFonts w:asciiTheme="majorHAnsi" w:hAnsiTheme="majorHAnsi" w:cstheme="majorHAnsi"/>
        </w:rPr>
        <w:t xml:space="preserve">fours </w:t>
      </w:r>
      <w:r>
        <w:rPr>
          <w:rFonts w:asciiTheme="majorHAnsi" w:hAnsiTheme="majorHAnsi" w:cstheme="majorHAnsi"/>
        </w:rPr>
        <w:t>“lenses”: autobiographical lens, students view lens, the colleagues view lens and the theoretical lens</w:t>
      </w:r>
      <w:r w:rsidR="002D34E1">
        <w:rPr>
          <w:rFonts w:asciiTheme="majorHAnsi" w:hAnsiTheme="majorHAnsi" w:cstheme="majorHAnsi"/>
        </w:rPr>
        <w:t xml:space="preserve"> </w:t>
      </w:r>
      <w:sdt>
        <w:sdtPr>
          <w:rPr>
            <w:rFonts w:asciiTheme="majorHAnsi" w:hAnsiTheme="majorHAnsi" w:cstheme="majorHAnsi"/>
          </w:rPr>
          <w:id w:val="973638029"/>
          <w:citation/>
        </w:sdtPr>
        <w:sdtEndPr/>
        <w:sdtContent>
          <w:r w:rsidR="002D34E1">
            <w:rPr>
              <w:rFonts w:asciiTheme="majorHAnsi" w:hAnsiTheme="majorHAnsi" w:cstheme="majorHAnsi"/>
            </w:rPr>
            <w:fldChar w:fldCharType="begin"/>
          </w:r>
          <w:r w:rsidR="002D34E1">
            <w:rPr>
              <w:rFonts w:asciiTheme="majorHAnsi" w:hAnsiTheme="majorHAnsi" w:cstheme="majorHAnsi"/>
            </w:rPr>
            <w:instrText xml:space="preserve"> CITATION Bro95 \l 2057 </w:instrText>
          </w:r>
          <w:r w:rsidR="002D34E1">
            <w:rPr>
              <w:rFonts w:asciiTheme="majorHAnsi" w:hAnsiTheme="majorHAnsi" w:cstheme="majorHAnsi"/>
            </w:rPr>
            <w:fldChar w:fldCharType="separate"/>
          </w:r>
          <w:r w:rsidR="0060676B" w:rsidRPr="0060676B">
            <w:rPr>
              <w:rFonts w:asciiTheme="majorHAnsi" w:hAnsiTheme="majorHAnsi" w:cstheme="majorHAnsi"/>
              <w:noProof/>
            </w:rPr>
            <w:t>(Brookfield, 1995)</w:t>
          </w:r>
          <w:r w:rsidR="002D34E1">
            <w:rPr>
              <w:rFonts w:asciiTheme="majorHAnsi" w:hAnsiTheme="majorHAnsi" w:cstheme="majorHAnsi"/>
            </w:rPr>
            <w:fldChar w:fldCharType="end"/>
          </w:r>
        </w:sdtContent>
      </w:sdt>
      <w:r w:rsidR="002D34E1">
        <w:rPr>
          <w:rFonts w:asciiTheme="majorHAnsi" w:hAnsiTheme="majorHAnsi" w:cstheme="majorHAnsi"/>
        </w:rPr>
        <w:t xml:space="preserve">. Brookfield suggests viewing what we do through these lenses alerts us to distorted or incomplete aspects of our assumptions that need further investigation </w:t>
      </w:r>
      <w:sdt>
        <w:sdtPr>
          <w:rPr>
            <w:rFonts w:asciiTheme="majorHAnsi" w:hAnsiTheme="majorHAnsi" w:cstheme="majorHAnsi"/>
          </w:rPr>
          <w:id w:val="1770276107"/>
          <w:citation/>
        </w:sdtPr>
        <w:sdtEndPr/>
        <w:sdtContent>
          <w:r w:rsidR="002D34E1">
            <w:rPr>
              <w:rFonts w:asciiTheme="majorHAnsi" w:hAnsiTheme="majorHAnsi" w:cstheme="majorHAnsi"/>
            </w:rPr>
            <w:fldChar w:fldCharType="begin"/>
          </w:r>
          <w:r w:rsidR="002D34E1">
            <w:rPr>
              <w:rFonts w:asciiTheme="majorHAnsi" w:hAnsiTheme="majorHAnsi" w:cstheme="majorHAnsi"/>
            </w:rPr>
            <w:instrText xml:space="preserve"> CITATION Bro95 \l 2057 </w:instrText>
          </w:r>
          <w:r w:rsidR="002D34E1">
            <w:rPr>
              <w:rFonts w:asciiTheme="majorHAnsi" w:hAnsiTheme="majorHAnsi" w:cstheme="majorHAnsi"/>
            </w:rPr>
            <w:fldChar w:fldCharType="separate"/>
          </w:r>
          <w:r w:rsidR="0060676B" w:rsidRPr="0060676B">
            <w:rPr>
              <w:rFonts w:asciiTheme="majorHAnsi" w:hAnsiTheme="majorHAnsi" w:cstheme="majorHAnsi"/>
              <w:noProof/>
            </w:rPr>
            <w:t>(Brookfield, 1995)</w:t>
          </w:r>
          <w:r w:rsidR="002D34E1">
            <w:rPr>
              <w:rFonts w:asciiTheme="majorHAnsi" w:hAnsiTheme="majorHAnsi" w:cstheme="majorHAnsi"/>
            </w:rPr>
            <w:fldChar w:fldCharType="end"/>
          </w:r>
        </w:sdtContent>
      </w:sdt>
      <w:r w:rsidR="002D34E1">
        <w:rPr>
          <w:rFonts w:asciiTheme="majorHAnsi" w:hAnsiTheme="majorHAnsi" w:cstheme="majorHAnsi"/>
        </w:rPr>
        <w:t>.</w:t>
      </w:r>
    </w:p>
    <w:p w14:paraId="45723295" w14:textId="6A82486A" w:rsidR="00F77D7C" w:rsidRDefault="00F77D7C" w:rsidP="00CC0662">
      <w:pPr>
        <w:rPr>
          <w:rFonts w:asciiTheme="majorHAnsi" w:hAnsiTheme="majorHAnsi" w:cstheme="majorHAnsi"/>
        </w:rPr>
      </w:pPr>
      <w:r>
        <w:rPr>
          <w:rFonts w:asciiTheme="majorHAnsi" w:hAnsiTheme="majorHAnsi" w:cstheme="majorHAnsi"/>
        </w:rPr>
        <w:t>The auto</w:t>
      </w:r>
      <w:r w:rsidR="000D080B">
        <w:rPr>
          <w:rFonts w:asciiTheme="majorHAnsi" w:hAnsiTheme="majorHAnsi" w:cstheme="majorHAnsi"/>
        </w:rPr>
        <w:t xml:space="preserve">biographical lens is to step back and think about the situation in relation to my own previous experiences, </w:t>
      </w:r>
      <w:r w:rsidR="00023F97">
        <w:rPr>
          <w:rFonts w:asciiTheme="majorHAnsi" w:hAnsiTheme="majorHAnsi" w:cstheme="majorHAnsi"/>
        </w:rPr>
        <w:t>feelings,</w:t>
      </w:r>
      <w:r w:rsidR="000D080B">
        <w:rPr>
          <w:rFonts w:asciiTheme="majorHAnsi" w:hAnsiTheme="majorHAnsi" w:cstheme="majorHAnsi"/>
        </w:rPr>
        <w:t xml:space="preserve"> and reactions, to consider how these may influence my behaviours as a teacher. </w:t>
      </w:r>
      <w:r w:rsidR="00023F97">
        <w:rPr>
          <w:rFonts w:asciiTheme="majorHAnsi" w:hAnsiTheme="majorHAnsi" w:cstheme="majorHAnsi"/>
        </w:rPr>
        <w:t xml:space="preserve">My own personal story could positively or negatively impact on the situation, however it is important for myself to be able to step back and use the autobiographical lens in order to identify these personal motives and ultimately review my teaching practices to ensure these don’t influence my </w:t>
      </w:r>
      <w:r w:rsidR="00023F97">
        <w:rPr>
          <w:rFonts w:asciiTheme="majorHAnsi" w:hAnsiTheme="majorHAnsi" w:cstheme="majorHAnsi"/>
        </w:rPr>
        <w:lastRenderedPageBreak/>
        <w:t xml:space="preserve">teaching in a negative manner. </w:t>
      </w:r>
      <w:r w:rsidR="00343602">
        <w:rPr>
          <w:rFonts w:asciiTheme="majorHAnsi" w:hAnsiTheme="majorHAnsi" w:cstheme="majorHAnsi"/>
        </w:rPr>
        <w:t xml:space="preserve">Brookfield </w:t>
      </w:r>
      <w:r w:rsidR="00264E4A">
        <w:rPr>
          <w:rFonts w:asciiTheme="majorHAnsi" w:hAnsiTheme="majorHAnsi" w:cstheme="majorHAnsi"/>
        </w:rPr>
        <w:t xml:space="preserve">(1995) </w:t>
      </w:r>
      <w:r w:rsidR="00343602">
        <w:rPr>
          <w:rFonts w:asciiTheme="majorHAnsi" w:hAnsiTheme="majorHAnsi" w:cstheme="majorHAnsi"/>
        </w:rPr>
        <w:t xml:space="preserve">implies how personal self-reflection makes us become aware of the paradigmatic assumptions and instinctive reasonings that frame how we work, and how being able to recognise this will help us test their accuracy and validity through conversations with students, colleagues and books </w:t>
      </w:r>
      <w:sdt>
        <w:sdtPr>
          <w:rPr>
            <w:rFonts w:asciiTheme="majorHAnsi" w:hAnsiTheme="majorHAnsi" w:cstheme="majorHAnsi"/>
          </w:rPr>
          <w:id w:val="-909617520"/>
          <w:citation/>
        </w:sdtPr>
        <w:sdtEndPr/>
        <w:sdtContent>
          <w:r w:rsidR="00343602">
            <w:rPr>
              <w:rFonts w:asciiTheme="majorHAnsi" w:hAnsiTheme="majorHAnsi" w:cstheme="majorHAnsi"/>
            </w:rPr>
            <w:fldChar w:fldCharType="begin"/>
          </w:r>
          <w:r w:rsidR="00343602">
            <w:rPr>
              <w:rFonts w:asciiTheme="majorHAnsi" w:hAnsiTheme="majorHAnsi" w:cstheme="majorHAnsi"/>
            </w:rPr>
            <w:instrText xml:space="preserve"> CITATION Bro95 \l 2057 </w:instrText>
          </w:r>
          <w:r w:rsidR="00343602">
            <w:rPr>
              <w:rFonts w:asciiTheme="majorHAnsi" w:hAnsiTheme="majorHAnsi" w:cstheme="majorHAnsi"/>
            </w:rPr>
            <w:fldChar w:fldCharType="separate"/>
          </w:r>
          <w:r w:rsidR="0060676B" w:rsidRPr="0060676B">
            <w:rPr>
              <w:rFonts w:asciiTheme="majorHAnsi" w:hAnsiTheme="majorHAnsi" w:cstheme="majorHAnsi"/>
              <w:noProof/>
            </w:rPr>
            <w:t>(Brookfield, 1995)</w:t>
          </w:r>
          <w:r w:rsidR="00343602">
            <w:rPr>
              <w:rFonts w:asciiTheme="majorHAnsi" w:hAnsiTheme="majorHAnsi" w:cstheme="majorHAnsi"/>
            </w:rPr>
            <w:fldChar w:fldCharType="end"/>
          </w:r>
        </w:sdtContent>
      </w:sdt>
      <w:r w:rsidR="00343602">
        <w:rPr>
          <w:rFonts w:asciiTheme="majorHAnsi" w:hAnsiTheme="majorHAnsi" w:cstheme="majorHAnsi"/>
        </w:rPr>
        <w:t xml:space="preserve">. </w:t>
      </w:r>
    </w:p>
    <w:p w14:paraId="760D031C" w14:textId="532542FD" w:rsidR="00600D84" w:rsidRDefault="00600D84" w:rsidP="00CC0662">
      <w:pPr>
        <w:rPr>
          <w:rFonts w:asciiTheme="majorHAnsi" w:hAnsiTheme="majorHAnsi" w:cstheme="majorHAnsi"/>
        </w:rPr>
      </w:pPr>
      <w:r>
        <w:rPr>
          <w:rFonts w:asciiTheme="majorHAnsi" w:hAnsiTheme="majorHAnsi" w:cstheme="majorHAnsi"/>
        </w:rPr>
        <w:t xml:space="preserve">The </w:t>
      </w:r>
      <w:r w:rsidR="00264E4A">
        <w:rPr>
          <w:rFonts w:asciiTheme="majorHAnsi" w:hAnsiTheme="majorHAnsi" w:cstheme="majorHAnsi"/>
        </w:rPr>
        <w:t>student</w:t>
      </w:r>
      <w:r>
        <w:rPr>
          <w:rFonts w:asciiTheme="majorHAnsi" w:hAnsiTheme="majorHAnsi" w:cstheme="majorHAnsi"/>
        </w:rPr>
        <w:t xml:space="preserve"> lens is where I will put myself in the </w:t>
      </w:r>
      <w:r w:rsidR="00D8679E">
        <w:rPr>
          <w:rFonts w:asciiTheme="majorHAnsi" w:hAnsiTheme="majorHAnsi" w:cstheme="majorHAnsi"/>
        </w:rPr>
        <w:t>learner’s</w:t>
      </w:r>
      <w:r>
        <w:rPr>
          <w:rFonts w:asciiTheme="majorHAnsi" w:hAnsiTheme="majorHAnsi" w:cstheme="majorHAnsi"/>
        </w:rPr>
        <w:t xml:space="preserve"> shoes and review the situation by evaluating what happened in the </w:t>
      </w:r>
      <w:r w:rsidR="00833310">
        <w:rPr>
          <w:rFonts w:asciiTheme="majorHAnsi" w:hAnsiTheme="majorHAnsi" w:cstheme="majorHAnsi"/>
        </w:rPr>
        <w:t>learner’s</w:t>
      </w:r>
      <w:r>
        <w:rPr>
          <w:rFonts w:asciiTheme="majorHAnsi" w:hAnsiTheme="majorHAnsi" w:cstheme="majorHAnsi"/>
        </w:rPr>
        <w:t xml:space="preserve"> eyes. </w:t>
      </w:r>
      <w:r w:rsidR="00D8679E">
        <w:rPr>
          <w:rFonts w:asciiTheme="majorHAnsi" w:hAnsiTheme="majorHAnsi" w:cstheme="majorHAnsi"/>
        </w:rPr>
        <w:t>This is important for my teaching practice as I will be able to consider the learners feelings and reactions which have led to the inciden</w:t>
      </w:r>
      <w:r w:rsidR="002F05B4">
        <w:rPr>
          <w:rFonts w:asciiTheme="majorHAnsi" w:hAnsiTheme="majorHAnsi" w:cstheme="majorHAnsi"/>
        </w:rPr>
        <w:t>t</w:t>
      </w:r>
      <w:r w:rsidR="00D8679E">
        <w:rPr>
          <w:rFonts w:asciiTheme="majorHAnsi" w:hAnsiTheme="majorHAnsi" w:cstheme="majorHAnsi"/>
        </w:rPr>
        <w:t xml:space="preserve">. </w:t>
      </w:r>
      <w:r w:rsidR="00264E4A">
        <w:rPr>
          <w:rFonts w:asciiTheme="majorHAnsi" w:hAnsiTheme="majorHAnsi" w:cstheme="majorHAnsi"/>
        </w:rPr>
        <w:t>Brookfield (1995) explains how using the student lens helps us as teachers be aware of those actions and assumptions that will either confirm o</w:t>
      </w:r>
      <w:r w:rsidR="002F05B4">
        <w:rPr>
          <w:rFonts w:asciiTheme="majorHAnsi" w:hAnsiTheme="majorHAnsi" w:cstheme="majorHAnsi"/>
        </w:rPr>
        <w:t>r</w:t>
      </w:r>
      <w:r w:rsidR="00264E4A">
        <w:rPr>
          <w:rFonts w:asciiTheme="majorHAnsi" w:hAnsiTheme="majorHAnsi" w:cstheme="majorHAnsi"/>
        </w:rPr>
        <w:t xml:space="preserve"> challenge the existing power relationship in the classroom. </w:t>
      </w:r>
      <w:r w:rsidR="002F05B4">
        <w:rPr>
          <w:rFonts w:asciiTheme="majorHAnsi" w:hAnsiTheme="majorHAnsi" w:cstheme="majorHAnsi"/>
        </w:rPr>
        <w:t>It</w:t>
      </w:r>
      <w:r w:rsidR="00D8679E">
        <w:rPr>
          <w:rFonts w:asciiTheme="majorHAnsi" w:hAnsiTheme="majorHAnsi" w:cstheme="majorHAnsi"/>
        </w:rPr>
        <w:t xml:space="preserve"> is important </w:t>
      </w:r>
      <w:r w:rsidR="00833310">
        <w:rPr>
          <w:rFonts w:asciiTheme="majorHAnsi" w:hAnsiTheme="majorHAnsi" w:cstheme="majorHAnsi"/>
        </w:rPr>
        <w:t>to ensure the learner feels as comfortable as possible during my teaching practi</w:t>
      </w:r>
      <w:r w:rsidR="002F05B4">
        <w:rPr>
          <w:rFonts w:asciiTheme="majorHAnsi" w:hAnsiTheme="majorHAnsi" w:cstheme="majorHAnsi"/>
        </w:rPr>
        <w:t>c</w:t>
      </w:r>
      <w:r w:rsidR="00833310">
        <w:rPr>
          <w:rFonts w:asciiTheme="majorHAnsi" w:hAnsiTheme="majorHAnsi" w:cstheme="majorHAnsi"/>
        </w:rPr>
        <w:t xml:space="preserve">e. I could also include the learners in my reflections by talking to them about what happened or by offering a system of written feedback </w:t>
      </w:r>
      <w:sdt>
        <w:sdtPr>
          <w:rPr>
            <w:rFonts w:asciiTheme="majorHAnsi" w:hAnsiTheme="majorHAnsi" w:cstheme="majorHAnsi"/>
          </w:rPr>
          <w:id w:val="609562563"/>
          <w:citation/>
        </w:sdtPr>
        <w:sdtEndPr/>
        <w:sdtContent>
          <w:r w:rsidR="00833310">
            <w:rPr>
              <w:rFonts w:asciiTheme="majorHAnsi" w:hAnsiTheme="majorHAnsi" w:cstheme="majorHAnsi"/>
            </w:rPr>
            <w:fldChar w:fldCharType="begin"/>
          </w:r>
          <w:r w:rsidR="00833310">
            <w:rPr>
              <w:rFonts w:asciiTheme="majorHAnsi" w:hAnsiTheme="majorHAnsi" w:cstheme="majorHAnsi"/>
            </w:rPr>
            <w:instrText xml:space="preserve"> CITATION Bro17 \l 2057 </w:instrText>
          </w:r>
          <w:r w:rsidR="00833310">
            <w:rPr>
              <w:rFonts w:asciiTheme="majorHAnsi" w:hAnsiTheme="majorHAnsi" w:cstheme="majorHAnsi"/>
            </w:rPr>
            <w:fldChar w:fldCharType="separate"/>
          </w:r>
          <w:r w:rsidR="0060676B" w:rsidRPr="0060676B">
            <w:rPr>
              <w:rFonts w:asciiTheme="majorHAnsi" w:hAnsiTheme="majorHAnsi" w:cstheme="majorHAnsi"/>
              <w:noProof/>
            </w:rPr>
            <w:t>(Brown, 2017)</w:t>
          </w:r>
          <w:r w:rsidR="00833310">
            <w:rPr>
              <w:rFonts w:asciiTheme="majorHAnsi" w:hAnsiTheme="majorHAnsi" w:cstheme="majorHAnsi"/>
            </w:rPr>
            <w:fldChar w:fldCharType="end"/>
          </w:r>
        </w:sdtContent>
      </w:sdt>
      <w:r w:rsidR="00833310">
        <w:rPr>
          <w:rFonts w:asciiTheme="majorHAnsi" w:hAnsiTheme="majorHAnsi" w:cstheme="majorHAnsi"/>
        </w:rPr>
        <w:t xml:space="preserve">. </w:t>
      </w:r>
      <w:r w:rsidR="00264E4A">
        <w:rPr>
          <w:rFonts w:asciiTheme="majorHAnsi" w:hAnsiTheme="majorHAnsi" w:cstheme="majorHAnsi"/>
        </w:rPr>
        <w:t xml:space="preserve">Using this lens will also help my teaching practise to check whether the students have taken from my </w:t>
      </w:r>
      <w:r w:rsidR="002F05B4">
        <w:rPr>
          <w:rFonts w:asciiTheme="majorHAnsi" w:hAnsiTheme="majorHAnsi" w:cstheme="majorHAnsi"/>
        </w:rPr>
        <w:t>lesson</w:t>
      </w:r>
      <w:r w:rsidR="00264E4A">
        <w:rPr>
          <w:rFonts w:asciiTheme="majorHAnsi" w:hAnsiTheme="majorHAnsi" w:cstheme="majorHAnsi"/>
        </w:rPr>
        <w:t xml:space="preserve"> the meanings that I intended </w:t>
      </w:r>
      <w:sdt>
        <w:sdtPr>
          <w:rPr>
            <w:rFonts w:asciiTheme="majorHAnsi" w:hAnsiTheme="majorHAnsi" w:cstheme="majorHAnsi"/>
          </w:rPr>
          <w:id w:val="-1621529709"/>
          <w:citation/>
        </w:sdtPr>
        <w:sdtEndPr/>
        <w:sdtContent>
          <w:r w:rsidR="00264E4A">
            <w:rPr>
              <w:rFonts w:asciiTheme="majorHAnsi" w:hAnsiTheme="majorHAnsi" w:cstheme="majorHAnsi"/>
            </w:rPr>
            <w:fldChar w:fldCharType="begin"/>
          </w:r>
          <w:r w:rsidR="00264E4A">
            <w:rPr>
              <w:rFonts w:asciiTheme="majorHAnsi" w:hAnsiTheme="majorHAnsi" w:cstheme="majorHAnsi"/>
            </w:rPr>
            <w:instrText xml:space="preserve"> CITATION Bro95 \l 2057 </w:instrText>
          </w:r>
          <w:r w:rsidR="00264E4A">
            <w:rPr>
              <w:rFonts w:asciiTheme="majorHAnsi" w:hAnsiTheme="majorHAnsi" w:cstheme="majorHAnsi"/>
            </w:rPr>
            <w:fldChar w:fldCharType="separate"/>
          </w:r>
          <w:r w:rsidR="0060676B" w:rsidRPr="0060676B">
            <w:rPr>
              <w:rFonts w:asciiTheme="majorHAnsi" w:hAnsiTheme="majorHAnsi" w:cstheme="majorHAnsi"/>
              <w:noProof/>
            </w:rPr>
            <w:t>(Brookfield, 1995)</w:t>
          </w:r>
          <w:r w:rsidR="00264E4A">
            <w:rPr>
              <w:rFonts w:asciiTheme="majorHAnsi" w:hAnsiTheme="majorHAnsi" w:cstheme="majorHAnsi"/>
            </w:rPr>
            <w:fldChar w:fldCharType="end"/>
          </w:r>
        </w:sdtContent>
      </w:sdt>
      <w:r w:rsidR="00264E4A">
        <w:rPr>
          <w:rFonts w:asciiTheme="majorHAnsi" w:hAnsiTheme="majorHAnsi" w:cstheme="majorHAnsi"/>
        </w:rPr>
        <w:t>.</w:t>
      </w:r>
    </w:p>
    <w:p w14:paraId="327EE8CD" w14:textId="6948BC92" w:rsidR="002426E4" w:rsidRDefault="0017651B" w:rsidP="00CC0662">
      <w:pPr>
        <w:rPr>
          <w:rFonts w:asciiTheme="majorHAnsi" w:hAnsiTheme="majorHAnsi" w:cstheme="majorHAnsi"/>
        </w:rPr>
      </w:pPr>
      <w:r>
        <w:rPr>
          <w:rFonts w:asciiTheme="majorHAnsi" w:hAnsiTheme="majorHAnsi" w:cstheme="majorHAnsi"/>
        </w:rPr>
        <w:t xml:space="preserve">The colleagues view lens will be an important lens to consider during my teaching practise because their experiences and their observations of my work could offer new insights into what happened and what I can do to improve my work </w:t>
      </w:r>
      <w:sdt>
        <w:sdtPr>
          <w:rPr>
            <w:rFonts w:asciiTheme="majorHAnsi" w:hAnsiTheme="majorHAnsi" w:cstheme="majorHAnsi"/>
          </w:rPr>
          <w:id w:val="109092057"/>
          <w:citation/>
        </w:sdtPr>
        <w:sdtEndPr/>
        <w:sdtContent>
          <w:r>
            <w:rPr>
              <w:rFonts w:asciiTheme="majorHAnsi" w:hAnsiTheme="majorHAnsi" w:cstheme="majorHAnsi"/>
            </w:rPr>
            <w:fldChar w:fldCharType="begin"/>
          </w:r>
          <w:r>
            <w:rPr>
              <w:rFonts w:asciiTheme="majorHAnsi" w:hAnsiTheme="majorHAnsi" w:cstheme="majorHAnsi"/>
            </w:rPr>
            <w:instrText xml:space="preserve"> CITATION Bro17 \l 2057 </w:instrText>
          </w:r>
          <w:r>
            <w:rPr>
              <w:rFonts w:asciiTheme="majorHAnsi" w:hAnsiTheme="majorHAnsi" w:cstheme="majorHAnsi"/>
            </w:rPr>
            <w:fldChar w:fldCharType="separate"/>
          </w:r>
          <w:r w:rsidR="0060676B" w:rsidRPr="0060676B">
            <w:rPr>
              <w:rFonts w:asciiTheme="majorHAnsi" w:hAnsiTheme="majorHAnsi" w:cstheme="majorHAnsi"/>
              <w:noProof/>
            </w:rPr>
            <w:t>(Brown, 2017)</w:t>
          </w:r>
          <w:r>
            <w:rPr>
              <w:rFonts w:asciiTheme="majorHAnsi" w:hAnsiTheme="majorHAnsi" w:cstheme="majorHAnsi"/>
            </w:rPr>
            <w:fldChar w:fldCharType="end"/>
          </w:r>
        </w:sdtContent>
      </w:sdt>
      <w:r>
        <w:rPr>
          <w:rFonts w:asciiTheme="majorHAnsi" w:hAnsiTheme="majorHAnsi" w:cstheme="majorHAnsi"/>
        </w:rPr>
        <w:t xml:space="preserve">. </w:t>
      </w:r>
      <w:r w:rsidR="003B495E">
        <w:rPr>
          <w:rFonts w:asciiTheme="majorHAnsi" w:hAnsiTheme="majorHAnsi" w:cstheme="majorHAnsi"/>
        </w:rPr>
        <w:t xml:space="preserve">Inviting colleagues to observe or by engaging in critical conversations, I can notice aspects of my teaching practice that are normally hidden, therefore seeing my practice in a new light </w:t>
      </w:r>
      <w:sdt>
        <w:sdtPr>
          <w:rPr>
            <w:rFonts w:asciiTheme="majorHAnsi" w:hAnsiTheme="majorHAnsi" w:cstheme="majorHAnsi"/>
          </w:rPr>
          <w:id w:val="-482091483"/>
          <w:citation/>
        </w:sdtPr>
        <w:sdtEndPr/>
        <w:sdtContent>
          <w:r w:rsidR="003B495E">
            <w:rPr>
              <w:rFonts w:asciiTheme="majorHAnsi" w:hAnsiTheme="majorHAnsi" w:cstheme="majorHAnsi"/>
            </w:rPr>
            <w:fldChar w:fldCharType="begin"/>
          </w:r>
          <w:r w:rsidR="003B495E">
            <w:rPr>
              <w:rFonts w:asciiTheme="majorHAnsi" w:hAnsiTheme="majorHAnsi" w:cstheme="majorHAnsi"/>
            </w:rPr>
            <w:instrText xml:space="preserve"> CITATION Bro95 \l 2057 </w:instrText>
          </w:r>
          <w:r w:rsidR="003B495E">
            <w:rPr>
              <w:rFonts w:asciiTheme="majorHAnsi" w:hAnsiTheme="majorHAnsi" w:cstheme="majorHAnsi"/>
            </w:rPr>
            <w:fldChar w:fldCharType="separate"/>
          </w:r>
          <w:r w:rsidR="0060676B" w:rsidRPr="0060676B">
            <w:rPr>
              <w:rFonts w:asciiTheme="majorHAnsi" w:hAnsiTheme="majorHAnsi" w:cstheme="majorHAnsi"/>
              <w:noProof/>
            </w:rPr>
            <w:t>(Brookfield, 1995)</w:t>
          </w:r>
          <w:r w:rsidR="003B495E">
            <w:rPr>
              <w:rFonts w:asciiTheme="majorHAnsi" w:hAnsiTheme="majorHAnsi" w:cstheme="majorHAnsi"/>
            </w:rPr>
            <w:fldChar w:fldCharType="end"/>
          </w:r>
        </w:sdtContent>
      </w:sdt>
      <w:r w:rsidR="003B495E">
        <w:rPr>
          <w:rFonts w:asciiTheme="majorHAnsi" w:hAnsiTheme="majorHAnsi" w:cstheme="majorHAnsi"/>
        </w:rPr>
        <w:t xml:space="preserve">. </w:t>
      </w:r>
      <w:r>
        <w:rPr>
          <w:rFonts w:asciiTheme="majorHAnsi" w:hAnsiTheme="majorHAnsi" w:cstheme="majorHAnsi"/>
        </w:rPr>
        <w:t xml:space="preserve">I will ensure I use this lens during my teaching experiences as it will enable me to ‘check’, ‘reframe’ and </w:t>
      </w:r>
      <w:r w:rsidR="00F91008">
        <w:rPr>
          <w:rFonts w:asciiTheme="majorHAnsi" w:hAnsiTheme="majorHAnsi" w:cstheme="majorHAnsi"/>
        </w:rPr>
        <w:t>‘</w:t>
      </w:r>
      <w:r>
        <w:rPr>
          <w:rFonts w:asciiTheme="majorHAnsi" w:hAnsiTheme="majorHAnsi" w:cstheme="majorHAnsi"/>
        </w:rPr>
        <w:t>broaden</w:t>
      </w:r>
      <w:r w:rsidR="00F91008">
        <w:rPr>
          <w:rFonts w:asciiTheme="majorHAnsi" w:hAnsiTheme="majorHAnsi" w:cstheme="majorHAnsi"/>
        </w:rPr>
        <w:t>’</w:t>
      </w:r>
      <w:r>
        <w:rPr>
          <w:rFonts w:asciiTheme="majorHAnsi" w:hAnsiTheme="majorHAnsi" w:cstheme="majorHAnsi"/>
        </w:rPr>
        <w:t xml:space="preserve"> my practice </w:t>
      </w:r>
      <w:sdt>
        <w:sdtPr>
          <w:rPr>
            <w:rFonts w:asciiTheme="majorHAnsi" w:hAnsiTheme="majorHAnsi" w:cstheme="majorHAnsi"/>
          </w:rPr>
          <w:id w:val="1817752220"/>
          <w:citation/>
        </w:sdtPr>
        <w:sdtEndPr/>
        <w:sdtContent>
          <w:r>
            <w:rPr>
              <w:rFonts w:asciiTheme="majorHAnsi" w:hAnsiTheme="majorHAnsi" w:cstheme="majorHAnsi"/>
            </w:rPr>
            <w:fldChar w:fldCharType="begin"/>
          </w:r>
          <w:r>
            <w:rPr>
              <w:rFonts w:asciiTheme="majorHAnsi" w:hAnsiTheme="majorHAnsi" w:cstheme="majorHAnsi"/>
            </w:rPr>
            <w:instrText xml:space="preserve"> CITATION Wai13 \l 2057 </w:instrText>
          </w:r>
          <w:r>
            <w:rPr>
              <w:rFonts w:asciiTheme="majorHAnsi" w:hAnsiTheme="majorHAnsi" w:cstheme="majorHAnsi"/>
            </w:rPr>
            <w:fldChar w:fldCharType="separate"/>
          </w:r>
          <w:r w:rsidR="0060676B" w:rsidRPr="0060676B">
            <w:rPr>
              <w:rFonts w:asciiTheme="majorHAnsi" w:hAnsiTheme="majorHAnsi" w:cstheme="majorHAnsi"/>
              <w:noProof/>
            </w:rPr>
            <w:t>(Waite, 2013)</w:t>
          </w:r>
          <w:r>
            <w:rPr>
              <w:rFonts w:asciiTheme="majorHAnsi" w:hAnsiTheme="majorHAnsi" w:cstheme="majorHAnsi"/>
            </w:rPr>
            <w:fldChar w:fldCharType="end"/>
          </w:r>
        </w:sdtContent>
      </w:sdt>
      <w:r>
        <w:rPr>
          <w:rFonts w:asciiTheme="majorHAnsi" w:hAnsiTheme="majorHAnsi" w:cstheme="majorHAnsi"/>
        </w:rPr>
        <w:t xml:space="preserve">. </w:t>
      </w:r>
    </w:p>
    <w:p w14:paraId="62A455A7" w14:textId="4B9AD6BD" w:rsidR="00716C02" w:rsidRDefault="00156218" w:rsidP="009F509D">
      <w:pPr>
        <w:rPr>
          <w:rFonts w:asciiTheme="majorHAnsi" w:hAnsiTheme="majorHAnsi" w:cstheme="majorHAnsi"/>
        </w:rPr>
      </w:pPr>
      <w:r>
        <w:rPr>
          <w:rFonts w:asciiTheme="majorHAnsi" w:hAnsiTheme="majorHAnsi" w:cstheme="majorHAnsi"/>
        </w:rPr>
        <w:t xml:space="preserve">Brookfield’s </w:t>
      </w:r>
      <w:r w:rsidR="0075017B">
        <w:rPr>
          <w:rFonts w:asciiTheme="majorHAnsi" w:hAnsiTheme="majorHAnsi" w:cstheme="majorHAnsi"/>
        </w:rPr>
        <w:t xml:space="preserve">(1995) </w:t>
      </w:r>
      <w:r>
        <w:rPr>
          <w:rFonts w:asciiTheme="majorHAnsi" w:hAnsiTheme="majorHAnsi" w:cstheme="majorHAnsi"/>
        </w:rPr>
        <w:t>final lens is the theoretical lens</w:t>
      </w:r>
      <w:r w:rsidR="00293269">
        <w:rPr>
          <w:rFonts w:asciiTheme="majorHAnsi" w:hAnsiTheme="majorHAnsi" w:cstheme="majorHAnsi"/>
        </w:rPr>
        <w:t xml:space="preserve"> which refers to the use of literature to make sense of my experiences. </w:t>
      </w:r>
      <w:r w:rsidR="0075017B">
        <w:rPr>
          <w:rFonts w:asciiTheme="majorHAnsi" w:hAnsiTheme="majorHAnsi" w:cstheme="majorHAnsi"/>
        </w:rPr>
        <w:t xml:space="preserve">Theory and literature will help my understanding of my experience by naming it in different ways </w:t>
      </w:r>
      <w:sdt>
        <w:sdtPr>
          <w:rPr>
            <w:rFonts w:asciiTheme="majorHAnsi" w:hAnsiTheme="majorHAnsi" w:cstheme="majorHAnsi"/>
          </w:rPr>
          <w:id w:val="952833655"/>
          <w:citation/>
        </w:sdtPr>
        <w:sdtEndPr/>
        <w:sdtContent>
          <w:r w:rsidR="0075017B">
            <w:rPr>
              <w:rFonts w:asciiTheme="majorHAnsi" w:hAnsiTheme="majorHAnsi" w:cstheme="majorHAnsi"/>
            </w:rPr>
            <w:fldChar w:fldCharType="begin"/>
          </w:r>
          <w:r w:rsidR="0075017B">
            <w:rPr>
              <w:rFonts w:asciiTheme="majorHAnsi" w:hAnsiTheme="majorHAnsi" w:cstheme="majorHAnsi"/>
            </w:rPr>
            <w:instrText xml:space="preserve"> CITATION Bro95 \l 2057 </w:instrText>
          </w:r>
          <w:r w:rsidR="0075017B">
            <w:rPr>
              <w:rFonts w:asciiTheme="majorHAnsi" w:hAnsiTheme="majorHAnsi" w:cstheme="majorHAnsi"/>
            </w:rPr>
            <w:fldChar w:fldCharType="separate"/>
          </w:r>
          <w:r w:rsidR="0060676B" w:rsidRPr="0060676B">
            <w:rPr>
              <w:rFonts w:asciiTheme="majorHAnsi" w:hAnsiTheme="majorHAnsi" w:cstheme="majorHAnsi"/>
              <w:noProof/>
            </w:rPr>
            <w:t>(Brookfield, 1995)</w:t>
          </w:r>
          <w:r w:rsidR="0075017B">
            <w:rPr>
              <w:rFonts w:asciiTheme="majorHAnsi" w:hAnsiTheme="majorHAnsi" w:cstheme="majorHAnsi"/>
            </w:rPr>
            <w:fldChar w:fldCharType="end"/>
          </w:r>
        </w:sdtContent>
      </w:sdt>
      <w:r w:rsidR="0075017B">
        <w:rPr>
          <w:rFonts w:asciiTheme="majorHAnsi" w:hAnsiTheme="majorHAnsi" w:cstheme="majorHAnsi"/>
        </w:rPr>
        <w:t xml:space="preserve"> and to gain new insights and better understanding of my own practice </w:t>
      </w:r>
      <w:sdt>
        <w:sdtPr>
          <w:rPr>
            <w:rFonts w:asciiTheme="majorHAnsi" w:hAnsiTheme="majorHAnsi" w:cstheme="majorHAnsi"/>
          </w:rPr>
          <w:id w:val="-1777399264"/>
          <w:citation/>
        </w:sdtPr>
        <w:sdtEndPr/>
        <w:sdtContent>
          <w:r w:rsidR="0075017B">
            <w:rPr>
              <w:rFonts w:asciiTheme="majorHAnsi" w:hAnsiTheme="majorHAnsi" w:cstheme="majorHAnsi"/>
            </w:rPr>
            <w:fldChar w:fldCharType="begin"/>
          </w:r>
          <w:r w:rsidR="0075017B">
            <w:rPr>
              <w:rFonts w:asciiTheme="majorHAnsi" w:hAnsiTheme="majorHAnsi" w:cstheme="majorHAnsi"/>
            </w:rPr>
            <w:instrText xml:space="preserve"> CITATION Bro17 \l 2057 </w:instrText>
          </w:r>
          <w:r w:rsidR="0075017B">
            <w:rPr>
              <w:rFonts w:asciiTheme="majorHAnsi" w:hAnsiTheme="majorHAnsi" w:cstheme="majorHAnsi"/>
            </w:rPr>
            <w:fldChar w:fldCharType="separate"/>
          </w:r>
          <w:r w:rsidR="0060676B" w:rsidRPr="0060676B">
            <w:rPr>
              <w:rFonts w:asciiTheme="majorHAnsi" w:hAnsiTheme="majorHAnsi" w:cstheme="majorHAnsi"/>
              <w:noProof/>
            </w:rPr>
            <w:t>(Brown, 2017)</w:t>
          </w:r>
          <w:r w:rsidR="0075017B">
            <w:rPr>
              <w:rFonts w:asciiTheme="majorHAnsi" w:hAnsiTheme="majorHAnsi" w:cstheme="majorHAnsi"/>
            </w:rPr>
            <w:fldChar w:fldCharType="end"/>
          </w:r>
        </w:sdtContent>
      </w:sdt>
      <w:r w:rsidR="0075017B">
        <w:rPr>
          <w:rFonts w:asciiTheme="majorHAnsi" w:hAnsiTheme="majorHAnsi" w:cstheme="majorHAnsi"/>
        </w:rPr>
        <w:t xml:space="preserve">. </w:t>
      </w:r>
      <w:r w:rsidR="007E7817">
        <w:rPr>
          <w:rFonts w:asciiTheme="majorHAnsi" w:hAnsiTheme="majorHAnsi" w:cstheme="majorHAnsi"/>
        </w:rPr>
        <w:t xml:space="preserve">This will help my future practice by allowing me to think of new steps to take and how to apply theory into my practice </w:t>
      </w:r>
      <w:sdt>
        <w:sdtPr>
          <w:rPr>
            <w:rFonts w:asciiTheme="majorHAnsi" w:hAnsiTheme="majorHAnsi" w:cstheme="majorHAnsi"/>
          </w:rPr>
          <w:id w:val="773605103"/>
          <w:citation/>
        </w:sdtPr>
        <w:sdtEndPr/>
        <w:sdtContent>
          <w:r w:rsidR="007E7817">
            <w:rPr>
              <w:rFonts w:asciiTheme="majorHAnsi" w:hAnsiTheme="majorHAnsi" w:cstheme="majorHAnsi"/>
            </w:rPr>
            <w:fldChar w:fldCharType="begin"/>
          </w:r>
          <w:r w:rsidR="007E7817">
            <w:rPr>
              <w:rFonts w:asciiTheme="majorHAnsi" w:hAnsiTheme="majorHAnsi" w:cstheme="majorHAnsi"/>
            </w:rPr>
            <w:instrText xml:space="preserve"> CITATION Bro17 \l 2057 </w:instrText>
          </w:r>
          <w:r w:rsidR="007E7817">
            <w:rPr>
              <w:rFonts w:asciiTheme="majorHAnsi" w:hAnsiTheme="majorHAnsi" w:cstheme="majorHAnsi"/>
            </w:rPr>
            <w:fldChar w:fldCharType="separate"/>
          </w:r>
          <w:r w:rsidR="0060676B" w:rsidRPr="0060676B">
            <w:rPr>
              <w:rFonts w:asciiTheme="majorHAnsi" w:hAnsiTheme="majorHAnsi" w:cstheme="majorHAnsi"/>
              <w:noProof/>
            </w:rPr>
            <w:t>(Brown, 2017)</w:t>
          </w:r>
          <w:r w:rsidR="007E7817">
            <w:rPr>
              <w:rFonts w:asciiTheme="majorHAnsi" w:hAnsiTheme="majorHAnsi" w:cstheme="majorHAnsi"/>
            </w:rPr>
            <w:fldChar w:fldCharType="end"/>
          </w:r>
        </w:sdtContent>
      </w:sdt>
      <w:r w:rsidR="007E7817">
        <w:rPr>
          <w:rFonts w:asciiTheme="majorHAnsi" w:hAnsiTheme="majorHAnsi" w:cstheme="majorHAnsi"/>
        </w:rPr>
        <w:t xml:space="preserve">. </w:t>
      </w:r>
    </w:p>
    <w:p w14:paraId="67F9D540" w14:textId="00A1AED8" w:rsidR="00716C02" w:rsidRPr="00716C02" w:rsidRDefault="00716C02" w:rsidP="009F509D">
      <w:pPr>
        <w:rPr>
          <w:rFonts w:asciiTheme="majorHAnsi" w:hAnsiTheme="majorHAnsi" w:cstheme="majorHAnsi"/>
        </w:rPr>
      </w:pPr>
      <w:r>
        <w:rPr>
          <w:rFonts w:asciiTheme="majorHAnsi" w:hAnsiTheme="majorHAnsi" w:cstheme="majorHAnsi"/>
        </w:rPr>
        <w:t xml:space="preserve">Overall, when a situation arises in my experience my intention will be to ensure I am reflective using all four of Brookfield’s (1995) lenses to provide myself with an appropriate overview of every individual view in the classroom. </w:t>
      </w:r>
    </w:p>
    <w:p w14:paraId="3C427C97" w14:textId="0A060EDA" w:rsidR="00EB7AA4" w:rsidRDefault="009F509D" w:rsidP="009F509D">
      <w:pPr>
        <w:rPr>
          <w:rFonts w:asciiTheme="majorHAnsi" w:hAnsiTheme="majorHAnsi" w:cstheme="majorHAnsi"/>
          <w:b/>
          <w:bCs/>
        </w:rPr>
      </w:pPr>
      <w:r w:rsidRPr="009F509D">
        <w:rPr>
          <w:rFonts w:asciiTheme="majorHAnsi" w:hAnsiTheme="majorHAnsi" w:cstheme="majorHAnsi"/>
          <w:b/>
          <w:bCs/>
        </w:rPr>
        <w:t>Conclusion:</w:t>
      </w:r>
    </w:p>
    <w:p w14:paraId="679FAF70" w14:textId="3557B458" w:rsidR="00CE6BFF" w:rsidRDefault="00434D49" w:rsidP="009F509D">
      <w:pPr>
        <w:rPr>
          <w:rFonts w:asciiTheme="majorHAnsi" w:hAnsiTheme="majorHAnsi" w:cstheme="majorHAnsi"/>
        </w:rPr>
      </w:pPr>
      <w:r>
        <w:rPr>
          <w:rFonts w:asciiTheme="majorHAnsi" w:hAnsiTheme="majorHAnsi" w:cstheme="majorHAnsi"/>
        </w:rPr>
        <w:t xml:space="preserve">To conclude, this research investigated the use of AFL and scaffolding to help aid understanding and learning during a mathematics task. As the researcher I investigated the uses of AFL, scaffolding and numicon techniques which was used during the task, to investigate the benefits of these. The research found how all of these are beneficial to learner understanding and creating more independent learners. </w:t>
      </w:r>
      <w:r w:rsidR="00F43FC5">
        <w:rPr>
          <w:rFonts w:asciiTheme="majorHAnsi" w:hAnsiTheme="majorHAnsi" w:cstheme="majorHAnsi"/>
        </w:rPr>
        <w:t>The information gathered in this research links to all 5 professional standards for Wales</w:t>
      </w:r>
      <w:r w:rsidR="004F4270">
        <w:rPr>
          <w:rFonts w:asciiTheme="majorHAnsi" w:hAnsiTheme="majorHAnsi" w:cstheme="majorHAnsi"/>
        </w:rPr>
        <w:t xml:space="preserve"> </w:t>
      </w:r>
      <w:sdt>
        <w:sdtPr>
          <w:rPr>
            <w:rFonts w:asciiTheme="majorHAnsi" w:hAnsiTheme="majorHAnsi" w:cstheme="majorHAnsi"/>
          </w:rPr>
          <w:id w:val="952285661"/>
          <w:citation/>
        </w:sdtPr>
        <w:sdtEndPr/>
        <w:sdtContent>
          <w:r w:rsidR="004F4270">
            <w:rPr>
              <w:rFonts w:asciiTheme="majorHAnsi" w:hAnsiTheme="majorHAnsi" w:cstheme="majorHAnsi"/>
            </w:rPr>
            <w:fldChar w:fldCharType="begin"/>
          </w:r>
          <w:r w:rsidR="004F4270">
            <w:rPr>
              <w:rFonts w:asciiTheme="majorHAnsi" w:hAnsiTheme="majorHAnsi" w:cstheme="majorHAnsi"/>
            </w:rPr>
            <w:instrText xml:space="preserve"> CITATION Gov19 \l 2057 </w:instrText>
          </w:r>
          <w:r w:rsidR="004F4270">
            <w:rPr>
              <w:rFonts w:asciiTheme="majorHAnsi" w:hAnsiTheme="majorHAnsi" w:cstheme="majorHAnsi"/>
            </w:rPr>
            <w:fldChar w:fldCharType="separate"/>
          </w:r>
          <w:r w:rsidR="0060676B" w:rsidRPr="0060676B">
            <w:rPr>
              <w:rFonts w:asciiTheme="majorHAnsi" w:hAnsiTheme="majorHAnsi" w:cstheme="majorHAnsi"/>
              <w:noProof/>
            </w:rPr>
            <w:t>(Government, 2019)</w:t>
          </w:r>
          <w:r w:rsidR="004F4270">
            <w:rPr>
              <w:rFonts w:asciiTheme="majorHAnsi" w:hAnsiTheme="majorHAnsi" w:cstheme="majorHAnsi"/>
            </w:rPr>
            <w:fldChar w:fldCharType="end"/>
          </w:r>
        </w:sdtContent>
      </w:sdt>
      <w:r w:rsidR="00F43FC5">
        <w:rPr>
          <w:rFonts w:asciiTheme="majorHAnsi" w:hAnsiTheme="majorHAnsi" w:cstheme="majorHAnsi"/>
        </w:rPr>
        <w:t xml:space="preserve">. The literature review will help me secure the best outcome for all learners during my practice (pedagogy). Students were able to work productively together as well as with the teacher (collaboration). From what has been identified, I can extend my own teaching knowledge, skills and understanding (professional learning). I will be able to control and measure the development of techniques and approaches discussed in this research such as AFL (innovation). Leadership will be exercises throughout all aspects of my professional practice, especially towards learners to gain understanding (leadership). </w:t>
      </w:r>
    </w:p>
    <w:p w14:paraId="2E4F0882" w14:textId="5A4941B1" w:rsidR="00F43FC5" w:rsidRDefault="00F43FC5" w:rsidP="009F509D">
      <w:pPr>
        <w:rPr>
          <w:rFonts w:asciiTheme="majorHAnsi" w:hAnsiTheme="majorHAnsi" w:cstheme="majorHAnsi"/>
        </w:rPr>
      </w:pPr>
    </w:p>
    <w:p w14:paraId="7AD6F9F1" w14:textId="77777777" w:rsidR="00D85194" w:rsidRDefault="00D85194" w:rsidP="009F509D">
      <w:pPr>
        <w:rPr>
          <w:rFonts w:asciiTheme="majorHAnsi" w:hAnsiTheme="majorHAnsi" w:cstheme="majorHAnsi"/>
          <w:b/>
          <w:bCs/>
        </w:rPr>
      </w:pPr>
    </w:p>
    <w:p w14:paraId="32B7ACD9" w14:textId="77777777" w:rsidR="00D85194" w:rsidRDefault="00D85194" w:rsidP="009F509D">
      <w:pPr>
        <w:rPr>
          <w:rFonts w:asciiTheme="majorHAnsi" w:hAnsiTheme="majorHAnsi" w:cstheme="majorHAnsi"/>
          <w:b/>
          <w:bCs/>
        </w:rPr>
      </w:pPr>
    </w:p>
    <w:p w14:paraId="476A0E26" w14:textId="243F7D53" w:rsidR="00A0461C" w:rsidRPr="00A0461C" w:rsidRDefault="00A0461C" w:rsidP="009F509D">
      <w:pPr>
        <w:rPr>
          <w:rFonts w:asciiTheme="majorHAnsi" w:hAnsiTheme="majorHAnsi" w:cstheme="majorHAnsi"/>
          <w:b/>
          <w:bCs/>
        </w:rPr>
      </w:pPr>
      <w:r w:rsidRPr="00A0461C">
        <w:rPr>
          <w:rFonts w:asciiTheme="majorHAnsi" w:hAnsiTheme="majorHAnsi" w:cstheme="majorHAnsi"/>
          <w:b/>
          <w:bCs/>
        </w:rPr>
        <w:lastRenderedPageBreak/>
        <w:t>Reference List:</w:t>
      </w:r>
    </w:p>
    <w:sdt>
      <w:sdtPr>
        <w:rPr>
          <w:rFonts w:asciiTheme="minorHAnsi" w:eastAsiaTheme="minorHAnsi" w:hAnsiTheme="minorHAnsi" w:cstheme="minorBidi"/>
          <w:color w:val="auto"/>
          <w:sz w:val="22"/>
          <w:szCs w:val="22"/>
          <w:lang w:val="en-GB"/>
        </w:rPr>
        <w:id w:val="-291600826"/>
        <w:docPartObj>
          <w:docPartGallery w:val="Bibliographies"/>
          <w:docPartUnique/>
        </w:docPartObj>
      </w:sdtPr>
      <w:sdtEndPr/>
      <w:sdtContent>
        <w:p w14:paraId="0D3AE3B2" w14:textId="5B3B09CB" w:rsidR="00A0461C" w:rsidRDefault="00A0461C">
          <w:pPr>
            <w:pStyle w:val="Heading1"/>
          </w:pPr>
        </w:p>
        <w:sdt>
          <w:sdtPr>
            <w:id w:val="-573587230"/>
            <w:bibliography/>
          </w:sdtPr>
          <w:sdtEndPr/>
          <w:sdtContent>
            <w:p w14:paraId="468499AA" w14:textId="77777777" w:rsidR="0060676B" w:rsidRDefault="00A0461C" w:rsidP="00B67E80">
              <w:pPr>
                <w:pStyle w:val="Bibliography"/>
                <w:numPr>
                  <w:ilvl w:val="0"/>
                  <w:numId w:val="9"/>
                </w:numPr>
                <w:rPr>
                  <w:noProof/>
                  <w:sz w:val="24"/>
                  <w:szCs w:val="24"/>
                </w:rPr>
              </w:pPr>
              <w:r>
                <w:fldChar w:fldCharType="begin"/>
              </w:r>
              <w:r w:rsidRPr="00A0461C">
                <w:instrText xml:space="preserve"> BIBLIOGRAPHY </w:instrText>
              </w:r>
              <w:r>
                <w:fldChar w:fldCharType="separate"/>
              </w:r>
              <w:r w:rsidR="0060676B">
                <w:rPr>
                  <w:noProof/>
                </w:rPr>
                <w:t xml:space="preserve">BERA, 2018. Responsibilities to participants . In: </w:t>
              </w:r>
              <w:r w:rsidR="0060676B">
                <w:rPr>
                  <w:i/>
                  <w:iCs/>
                  <w:noProof/>
                </w:rPr>
                <w:t xml:space="preserve">Ethical Guidelines for Educational Research. </w:t>
              </w:r>
              <w:r w:rsidR="0060676B">
                <w:rPr>
                  <w:noProof/>
                </w:rPr>
                <w:t>s.l.:British Educational Research Association, pp. 21-23.</w:t>
              </w:r>
            </w:p>
            <w:p w14:paraId="6807F51C" w14:textId="77777777" w:rsidR="0060676B" w:rsidRDefault="0060676B" w:rsidP="00B67E80">
              <w:pPr>
                <w:pStyle w:val="Bibliography"/>
                <w:numPr>
                  <w:ilvl w:val="0"/>
                  <w:numId w:val="9"/>
                </w:numPr>
                <w:rPr>
                  <w:noProof/>
                </w:rPr>
              </w:pPr>
              <w:r>
                <w:rPr>
                  <w:noProof/>
                </w:rPr>
                <w:t xml:space="preserve">Black, P. &amp; Wiliam, D., 1998. Inside the Black Box Raising Standards Through Classroom Assessment. </w:t>
              </w:r>
              <w:r>
                <w:rPr>
                  <w:i/>
                  <w:iCs/>
                  <w:noProof/>
                </w:rPr>
                <w:t xml:space="preserve">Phi Delta Kappan, </w:t>
              </w:r>
              <w:r>
                <w:rPr>
                  <w:noProof/>
                </w:rPr>
                <w:t>80(2), pp. 139-144, 146-148.</w:t>
              </w:r>
            </w:p>
            <w:p w14:paraId="145311A9" w14:textId="77777777" w:rsidR="0060676B" w:rsidRDefault="0060676B" w:rsidP="00B67E80">
              <w:pPr>
                <w:pStyle w:val="Bibliography"/>
                <w:numPr>
                  <w:ilvl w:val="0"/>
                  <w:numId w:val="9"/>
                </w:numPr>
                <w:rPr>
                  <w:noProof/>
                </w:rPr>
              </w:pPr>
              <w:r>
                <w:rPr>
                  <w:noProof/>
                </w:rPr>
                <w:t>Broadfoot, P. et al., 2002. Assessment for Learning: 10 Principles: Research-based Principles to Guide Classroom Practice Assessment for Learning. In: s.l.:Assessment Reform Group, pp. 2-3.</w:t>
              </w:r>
            </w:p>
            <w:p w14:paraId="51D935BE" w14:textId="77777777" w:rsidR="0060676B" w:rsidRDefault="0060676B" w:rsidP="00B67E80">
              <w:pPr>
                <w:pStyle w:val="Bibliography"/>
                <w:numPr>
                  <w:ilvl w:val="0"/>
                  <w:numId w:val="9"/>
                </w:numPr>
                <w:rPr>
                  <w:noProof/>
                </w:rPr>
              </w:pPr>
              <w:r>
                <w:rPr>
                  <w:noProof/>
                </w:rPr>
                <w:t xml:space="preserve">Brookfield, S. D., 1995. Becoming Critically Reflective. In: </w:t>
              </w:r>
              <w:r>
                <w:rPr>
                  <w:i/>
                  <w:iCs/>
                  <w:noProof/>
                </w:rPr>
                <w:t xml:space="preserve">Becoming a Critically Reflective Teacher. </w:t>
              </w:r>
              <w:r>
                <w:rPr>
                  <w:noProof/>
                </w:rPr>
                <w:t>San Francisco: The Jossey-Bass Higher and Adult Education Series, pp. 28-48.</w:t>
              </w:r>
            </w:p>
            <w:p w14:paraId="14EFA074" w14:textId="77777777" w:rsidR="0060676B" w:rsidRDefault="0060676B" w:rsidP="00B67E80">
              <w:pPr>
                <w:pStyle w:val="Bibliography"/>
                <w:numPr>
                  <w:ilvl w:val="0"/>
                  <w:numId w:val="9"/>
                </w:numPr>
                <w:rPr>
                  <w:noProof/>
                </w:rPr>
              </w:pPr>
              <w:r>
                <w:rPr>
                  <w:noProof/>
                </w:rPr>
                <w:t xml:space="preserve">Brown, N., 2017. </w:t>
              </w:r>
              <w:r>
                <w:rPr>
                  <w:i/>
                  <w:iCs/>
                  <w:noProof/>
                </w:rPr>
                <w:t xml:space="preserve">Social Research and Practice and Education Ltd.. </w:t>
              </w:r>
              <w:r>
                <w:rPr>
                  <w:noProof/>
                </w:rPr>
                <w:t xml:space="preserve">[Online] </w:t>
              </w:r>
              <w:r>
                <w:rPr>
                  <w:noProof/>
                </w:rPr>
                <w:br/>
                <w:t xml:space="preserve">Available at: </w:t>
              </w:r>
              <w:r>
                <w:rPr>
                  <w:noProof/>
                  <w:u w:val="single"/>
                </w:rPr>
                <w:t>https://www.nicole-brown.co.uk/reflective-model-according-to-brookfield/</w:t>
              </w:r>
              <w:r>
                <w:rPr>
                  <w:noProof/>
                </w:rPr>
                <w:br/>
                <w:t>[Accessed 22 October 2020].</w:t>
              </w:r>
            </w:p>
            <w:p w14:paraId="47EB413B" w14:textId="77777777" w:rsidR="0060676B" w:rsidRDefault="0060676B" w:rsidP="00B67E80">
              <w:pPr>
                <w:pStyle w:val="Bibliography"/>
                <w:numPr>
                  <w:ilvl w:val="0"/>
                  <w:numId w:val="9"/>
                </w:numPr>
                <w:rPr>
                  <w:noProof/>
                </w:rPr>
              </w:pPr>
              <w:r>
                <w:rPr>
                  <w:noProof/>
                </w:rPr>
                <w:t xml:space="preserve">Cohen, L., Manion, L. &amp; Morrison, K., 2007. Case Studies. In: </w:t>
              </w:r>
              <w:r>
                <w:rPr>
                  <w:i/>
                  <w:iCs/>
                  <w:noProof/>
                </w:rPr>
                <w:t xml:space="preserve">Research Methods in Education. </w:t>
              </w:r>
              <w:r>
                <w:rPr>
                  <w:noProof/>
                </w:rPr>
                <w:t>s.l.:Routledge, pp. 253-258.</w:t>
              </w:r>
            </w:p>
            <w:p w14:paraId="27324C07" w14:textId="77777777" w:rsidR="0060676B" w:rsidRDefault="0060676B" w:rsidP="00B67E80">
              <w:pPr>
                <w:pStyle w:val="Bibliography"/>
                <w:numPr>
                  <w:ilvl w:val="0"/>
                  <w:numId w:val="9"/>
                </w:numPr>
                <w:rPr>
                  <w:noProof/>
                </w:rPr>
              </w:pPr>
              <w:r>
                <w:rPr>
                  <w:noProof/>
                </w:rPr>
                <w:t xml:space="preserve">Cotton, K., 1988. Classroom Questioning. In: </w:t>
              </w:r>
              <w:r>
                <w:rPr>
                  <w:i/>
                  <w:iCs/>
                  <w:noProof/>
                </w:rPr>
                <w:t xml:space="preserve">School Improvement Research Series . </w:t>
              </w:r>
              <w:r>
                <w:rPr>
                  <w:noProof/>
                </w:rPr>
                <w:t>s.l.:s.n., pp. 1-22.</w:t>
              </w:r>
            </w:p>
            <w:p w14:paraId="4F9B68FB" w14:textId="77777777" w:rsidR="0060676B" w:rsidRDefault="0060676B" w:rsidP="00B67E80">
              <w:pPr>
                <w:pStyle w:val="Bibliography"/>
                <w:numPr>
                  <w:ilvl w:val="0"/>
                  <w:numId w:val="9"/>
                </w:numPr>
                <w:rPr>
                  <w:noProof/>
                </w:rPr>
              </w:pPr>
              <w:r>
                <w:rPr>
                  <w:noProof/>
                </w:rPr>
                <w:t xml:space="preserve">Dallimore, E., Hertenstein, J. &amp; Platt, M., 2013. Impact of Cold-Calling on Student Voluntary Participation. </w:t>
              </w:r>
              <w:r>
                <w:rPr>
                  <w:i/>
                  <w:iCs/>
                  <w:noProof/>
                </w:rPr>
                <w:t xml:space="preserve">Journal of Management Education, </w:t>
              </w:r>
              <w:r>
                <w:rPr>
                  <w:noProof/>
                </w:rPr>
                <w:t>37(3), pp. 305-341.</w:t>
              </w:r>
            </w:p>
            <w:p w14:paraId="50100CE2" w14:textId="6C176652" w:rsidR="0060676B" w:rsidRDefault="0060676B" w:rsidP="00B67E80">
              <w:pPr>
                <w:pStyle w:val="Bibliography"/>
                <w:numPr>
                  <w:ilvl w:val="0"/>
                  <w:numId w:val="9"/>
                </w:numPr>
                <w:rPr>
                  <w:noProof/>
                </w:rPr>
              </w:pPr>
              <w:r>
                <w:rPr>
                  <w:noProof/>
                </w:rPr>
                <w:t xml:space="preserve">Donaldson, G., 2015. </w:t>
              </w:r>
              <w:r>
                <w:rPr>
                  <w:i/>
                  <w:iCs/>
                  <w:noProof/>
                </w:rPr>
                <w:t xml:space="preserve">Successful Futures: Independent review of curriculum and assessment arrangements in Wales. </w:t>
              </w:r>
              <w:r>
                <w:rPr>
                  <w:noProof/>
                </w:rPr>
                <w:t>Cardiff: Welsh Assesmbly Government .</w:t>
              </w:r>
            </w:p>
            <w:p w14:paraId="12CB22C8" w14:textId="77777777" w:rsidR="0060676B" w:rsidRDefault="0060676B" w:rsidP="00B67E80">
              <w:pPr>
                <w:pStyle w:val="Bibliography"/>
                <w:numPr>
                  <w:ilvl w:val="0"/>
                  <w:numId w:val="9"/>
                </w:numPr>
                <w:rPr>
                  <w:noProof/>
                </w:rPr>
              </w:pPr>
              <w:r>
                <w:rPr>
                  <w:noProof/>
                </w:rPr>
                <w:t xml:space="preserve">Estyn, 2017. </w:t>
              </w:r>
              <w:r>
                <w:rPr>
                  <w:i/>
                  <w:iCs/>
                  <w:noProof/>
                </w:rPr>
                <w:t xml:space="preserve">Report, </w:t>
              </w:r>
              <w:r>
                <w:rPr>
                  <w:noProof/>
                </w:rPr>
                <w:t>s.l.: Her Majesty’s Inspectorate for Education.</w:t>
              </w:r>
            </w:p>
            <w:p w14:paraId="1601FC9E" w14:textId="77777777" w:rsidR="0060676B" w:rsidRDefault="0060676B" w:rsidP="00B67E80">
              <w:pPr>
                <w:pStyle w:val="Bibliography"/>
                <w:numPr>
                  <w:ilvl w:val="0"/>
                  <w:numId w:val="9"/>
                </w:numPr>
                <w:rPr>
                  <w:noProof/>
                </w:rPr>
              </w:pPr>
              <w:r>
                <w:rPr>
                  <w:noProof/>
                </w:rPr>
                <w:t xml:space="preserve">Evans, J., Horobin, N., Begum, S. &amp; Hyland, S., 2006. </w:t>
              </w:r>
              <w:r>
                <w:rPr>
                  <w:i/>
                  <w:iCs/>
                  <w:noProof/>
                </w:rPr>
                <w:t xml:space="preserve">Cambridge LA Trials - Local Authority Case Study, </w:t>
              </w:r>
              <w:r>
                <w:rPr>
                  <w:noProof/>
                </w:rPr>
                <w:t>Cambridge: Cambridgeshire Local Authority .</w:t>
              </w:r>
            </w:p>
            <w:p w14:paraId="65450872" w14:textId="77777777" w:rsidR="0060676B" w:rsidRDefault="0060676B" w:rsidP="00B67E80">
              <w:pPr>
                <w:pStyle w:val="Bibliography"/>
                <w:numPr>
                  <w:ilvl w:val="0"/>
                  <w:numId w:val="9"/>
                </w:numPr>
                <w:rPr>
                  <w:noProof/>
                </w:rPr>
              </w:pPr>
              <w:r>
                <w:rPr>
                  <w:noProof/>
                </w:rPr>
                <w:t xml:space="preserve">Fletcher-Wood, H., 2016. Ticked Off. In: </w:t>
              </w:r>
              <w:r>
                <w:rPr>
                  <w:i/>
                  <w:iCs/>
                  <w:noProof/>
                </w:rPr>
                <w:t xml:space="preserve">Checklists for Teachers. </w:t>
              </w:r>
              <w:r>
                <w:rPr>
                  <w:noProof/>
                </w:rPr>
                <w:t>s.l.:Crown House Publishing Limited, pp. 77-99.</w:t>
              </w:r>
            </w:p>
            <w:p w14:paraId="2461EF75" w14:textId="77777777" w:rsidR="0060676B" w:rsidRDefault="0060676B" w:rsidP="00B67E80">
              <w:pPr>
                <w:pStyle w:val="Bibliography"/>
                <w:numPr>
                  <w:ilvl w:val="0"/>
                  <w:numId w:val="9"/>
                </w:numPr>
                <w:rPr>
                  <w:noProof/>
                </w:rPr>
              </w:pPr>
              <w:r>
                <w:rPr>
                  <w:noProof/>
                </w:rPr>
                <w:t xml:space="preserve">Gold, R. L., 1958. Roles in Sociological Field Observations. </w:t>
              </w:r>
              <w:r>
                <w:rPr>
                  <w:i/>
                  <w:iCs/>
                  <w:noProof/>
                </w:rPr>
                <w:t xml:space="preserve">Oxford University Press Journals, </w:t>
              </w:r>
              <w:r>
                <w:rPr>
                  <w:noProof/>
                </w:rPr>
                <w:t>36(3), pp. 217-223.</w:t>
              </w:r>
            </w:p>
            <w:p w14:paraId="5C2C2083" w14:textId="77777777" w:rsidR="0060676B" w:rsidRDefault="0060676B" w:rsidP="00B67E80">
              <w:pPr>
                <w:pStyle w:val="Bibliography"/>
                <w:numPr>
                  <w:ilvl w:val="0"/>
                  <w:numId w:val="9"/>
                </w:numPr>
                <w:rPr>
                  <w:noProof/>
                </w:rPr>
              </w:pPr>
              <w:r>
                <w:rPr>
                  <w:noProof/>
                </w:rPr>
                <w:t xml:space="preserve">Government, W., 2019. </w:t>
              </w:r>
              <w:r>
                <w:rPr>
                  <w:i/>
                  <w:iCs/>
                  <w:noProof/>
                </w:rPr>
                <w:t xml:space="preserve">Professional Standards for Teaching and Leadership. </w:t>
              </w:r>
              <w:r>
                <w:rPr>
                  <w:noProof/>
                </w:rPr>
                <w:t xml:space="preserve">[Online] </w:t>
              </w:r>
              <w:r>
                <w:rPr>
                  <w:noProof/>
                </w:rPr>
                <w:br/>
                <w:t xml:space="preserve">Available at: </w:t>
              </w:r>
              <w:r>
                <w:rPr>
                  <w:noProof/>
                  <w:u w:val="single"/>
                </w:rPr>
                <w:t>https://hwb.gov.wales/api/storage/19bc948b-8a3f-41e0-944a-7bf2cadf7d18/professional-standards-for-teaching-and-leadership-interactive-pdf-for-pc.pdf</w:t>
              </w:r>
              <w:r>
                <w:rPr>
                  <w:noProof/>
                </w:rPr>
                <w:br/>
                <w:t>[Accessed 26 October 2020].</w:t>
              </w:r>
            </w:p>
            <w:p w14:paraId="23E82698" w14:textId="77777777" w:rsidR="0060676B" w:rsidRDefault="0060676B" w:rsidP="00B67E80">
              <w:pPr>
                <w:pStyle w:val="Bibliography"/>
                <w:numPr>
                  <w:ilvl w:val="0"/>
                  <w:numId w:val="9"/>
                </w:numPr>
                <w:rPr>
                  <w:noProof/>
                </w:rPr>
              </w:pPr>
              <w:r>
                <w:rPr>
                  <w:noProof/>
                </w:rPr>
                <w:t xml:space="preserve">Graue, M., 1993. Integrating Theory and Practice through Instructional Assessment. In: </w:t>
              </w:r>
              <w:r>
                <w:rPr>
                  <w:i/>
                  <w:iCs/>
                  <w:noProof/>
                </w:rPr>
                <w:t xml:space="preserve">Educational Assessment . </w:t>
              </w:r>
              <w:r>
                <w:rPr>
                  <w:noProof/>
                </w:rPr>
                <w:t>s.l.:Department od Curriculum and Instruction, pp. 283-309.</w:t>
              </w:r>
            </w:p>
            <w:p w14:paraId="2F5FEDF3" w14:textId="797DFD1A" w:rsidR="0060676B" w:rsidRDefault="0060676B" w:rsidP="00B67E80">
              <w:pPr>
                <w:pStyle w:val="Bibliography"/>
                <w:numPr>
                  <w:ilvl w:val="0"/>
                  <w:numId w:val="9"/>
                </w:numPr>
                <w:rPr>
                  <w:noProof/>
                </w:rPr>
              </w:pPr>
              <w:r>
                <w:rPr>
                  <w:noProof/>
                </w:rPr>
                <w:t xml:space="preserve">Joshi, K. R., 2018. Critical Incidents for Teachers’ Professional Development. </w:t>
              </w:r>
              <w:r>
                <w:rPr>
                  <w:i/>
                  <w:iCs/>
                  <w:noProof/>
                </w:rPr>
                <w:t xml:space="preserve">Journal of NELTA Surkhet, </w:t>
              </w:r>
              <w:r>
                <w:rPr>
                  <w:noProof/>
                </w:rPr>
                <w:t>Volume 5, pp. 82-88.</w:t>
              </w:r>
            </w:p>
            <w:p w14:paraId="0E3862F7" w14:textId="77777777" w:rsidR="0060676B" w:rsidRDefault="0060676B" w:rsidP="00B67E80">
              <w:pPr>
                <w:pStyle w:val="Bibliography"/>
                <w:numPr>
                  <w:ilvl w:val="0"/>
                  <w:numId w:val="9"/>
                </w:numPr>
                <w:rPr>
                  <w:noProof/>
                </w:rPr>
              </w:pPr>
              <w:r>
                <w:rPr>
                  <w:noProof/>
                </w:rPr>
                <w:lastRenderedPageBreak/>
                <w:t xml:space="preserve">Lai, M. &amp; Law, N., 2006. Peer Scaffolding of Knowledge Building Through Collaborative Groups with Differential Learning Experiences. </w:t>
              </w:r>
              <w:r>
                <w:rPr>
                  <w:i/>
                  <w:iCs/>
                  <w:noProof/>
                </w:rPr>
                <w:t xml:space="preserve">Journal of Educational Computing Research, </w:t>
              </w:r>
              <w:r>
                <w:rPr>
                  <w:noProof/>
                </w:rPr>
                <w:t>35(2), pp. 123-144.</w:t>
              </w:r>
            </w:p>
            <w:p w14:paraId="24394F7C" w14:textId="77777777" w:rsidR="0060676B" w:rsidRDefault="0060676B" w:rsidP="00B67E80">
              <w:pPr>
                <w:pStyle w:val="Bibliography"/>
                <w:numPr>
                  <w:ilvl w:val="0"/>
                  <w:numId w:val="9"/>
                </w:numPr>
                <w:rPr>
                  <w:noProof/>
                </w:rPr>
              </w:pPr>
              <w:r>
                <w:rPr>
                  <w:noProof/>
                </w:rPr>
                <w:t xml:space="preserve">Pol, J. V. D., Mercer, N. &amp; Monique, V., 2019. Scaffolding Student Understanding in Small-Group Work: Students’ Uptake of Teacher Support in Subsequent Small-Group Interaction. </w:t>
              </w:r>
              <w:r>
                <w:rPr>
                  <w:i/>
                  <w:iCs/>
                  <w:noProof/>
                </w:rPr>
                <w:t xml:space="preserve">Journal of the Learning Sciences, </w:t>
              </w:r>
              <w:r>
                <w:rPr>
                  <w:noProof/>
                </w:rPr>
                <w:t>28(2), pp. 206-239.</w:t>
              </w:r>
            </w:p>
            <w:p w14:paraId="45AB12E6" w14:textId="77777777" w:rsidR="0060676B" w:rsidRDefault="0060676B" w:rsidP="00B67E80">
              <w:pPr>
                <w:pStyle w:val="Bibliography"/>
                <w:numPr>
                  <w:ilvl w:val="0"/>
                  <w:numId w:val="9"/>
                </w:numPr>
                <w:rPr>
                  <w:noProof/>
                </w:rPr>
              </w:pPr>
              <w:r>
                <w:rPr>
                  <w:noProof/>
                </w:rPr>
                <w:t xml:space="preserve">Sardareh, S. A., Saad, M. R. M., Othman, A. J. &amp; Me, R. C., 2014. ESL Teachers Questioning Technique in an Assessment for Learning Context: Promising or Problematic?. </w:t>
              </w:r>
              <w:r>
                <w:rPr>
                  <w:i/>
                  <w:iCs/>
                  <w:noProof/>
                </w:rPr>
                <w:t xml:space="preserve">International Education Studies, </w:t>
              </w:r>
              <w:r>
                <w:rPr>
                  <w:noProof/>
                </w:rPr>
                <w:t>7(9), pp. 161-174.</w:t>
              </w:r>
            </w:p>
            <w:p w14:paraId="4F00ED00" w14:textId="77777777" w:rsidR="0060676B" w:rsidRDefault="0060676B" w:rsidP="00B67E80">
              <w:pPr>
                <w:pStyle w:val="Bibliography"/>
                <w:numPr>
                  <w:ilvl w:val="0"/>
                  <w:numId w:val="9"/>
                </w:numPr>
                <w:rPr>
                  <w:noProof/>
                </w:rPr>
              </w:pPr>
              <w:r>
                <w:rPr>
                  <w:noProof/>
                </w:rPr>
                <w:t xml:space="preserve">Sarikas, C., 2020. </w:t>
              </w:r>
              <w:r>
                <w:rPr>
                  <w:i/>
                  <w:iCs/>
                  <w:noProof/>
                </w:rPr>
                <w:t xml:space="preserve">PrepScholar. </w:t>
              </w:r>
              <w:r>
                <w:rPr>
                  <w:noProof/>
                </w:rPr>
                <w:t xml:space="preserve">[Online] </w:t>
              </w:r>
              <w:r>
                <w:rPr>
                  <w:noProof/>
                </w:rPr>
                <w:br/>
                <w:t xml:space="preserve">Available at: </w:t>
              </w:r>
              <w:r>
                <w:rPr>
                  <w:noProof/>
                  <w:u w:val="single"/>
                </w:rPr>
                <w:t>https://blog.prepscholar.com/vygotsky-scaffolding-zone-of-proximal-development</w:t>
              </w:r>
              <w:r>
                <w:rPr>
                  <w:noProof/>
                </w:rPr>
                <w:br/>
                <w:t>[Accessed 22 October 2020].</w:t>
              </w:r>
            </w:p>
            <w:p w14:paraId="719104F8" w14:textId="77777777" w:rsidR="0060676B" w:rsidRDefault="0060676B" w:rsidP="00B67E80">
              <w:pPr>
                <w:pStyle w:val="Bibliography"/>
                <w:numPr>
                  <w:ilvl w:val="0"/>
                  <w:numId w:val="9"/>
                </w:numPr>
                <w:rPr>
                  <w:noProof/>
                </w:rPr>
              </w:pPr>
              <w:r>
                <w:rPr>
                  <w:noProof/>
                </w:rPr>
                <w:t xml:space="preserve">Tripp, D., 2011. Critical Incidents . In: </w:t>
              </w:r>
              <w:r>
                <w:rPr>
                  <w:i/>
                  <w:iCs/>
                  <w:noProof/>
                </w:rPr>
                <w:t xml:space="preserve">Critical Incidents in Teaching (Classic Edition): Developing Professional Judgement. </w:t>
              </w:r>
              <w:r>
                <w:rPr>
                  <w:noProof/>
                </w:rPr>
                <w:t>London: Taylor &amp; Francis Group, pp. 8-9.</w:t>
              </w:r>
            </w:p>
            <w:p w14:paraId="6378947B" w14:textId="77777777" w:rsidR="0060676B" w:rsidRDefault="0060676B" w:rsidP="00B67E80">
              <w:pPr>
                <w:pStyle w:val="Bibliography"/>
                <w:numPr>
                  <w:ilvl w:val="0"/>
                  <w:numId w:val="9"/>
                </w:numPr>
                <w:rPr>
                  <w:noProof/>
                </w:rPr>
              </w:pPr>
              <w:r>
                <w:rPr>
                  <w:noProof/>
                </w:rPr>
                <w:t xml:space="preserve">Waite, M., 2013. </w:t>
              </w:r>
              <w:r>
                <w:rPr>
                  <w:i/>
                  <w:iCs/>
                  <w:noProof/>
                </w:rPr>
                <w:t xml:space="preserve">Oxford Centre for Staff and Learning Develpment Open Educational Resources, </w:t>
              </w:r>
              <w:r>
                <w:rPr>
                  <w:noProof/>
                </w:rPr>
                <w:t>Oxford: Faculty of Health and Life Sciences, Oxford Brookes University .</w:t>
              </w:r>
            </w:p>
            <w:p w14:paraId="23E50C3A" w14:textId="77777777" w:rsidR="0060676B" w:rsidRDefault="0060676B" w:rsidP="00B67E80">
              <w:pPr>
                <w:pStyle w:val="Bibliography"/>
                <w:numPr>
                  <w:ilvl w:val="0"/>
                  <w:numId w:val="9"/>
                </w:numPr>
                <w:rPr>
                  <w:noProof/>
                </w:rPr>
              </w:pPr>
              <w:r>
                <w:rPr>
                  <w:noProof/>
                </w:rPr>
                <w:t xml:space="preserve">Wiliam, D., 2006. </w:t>
              </w:r>
              <w:r>
                <w:rPr>
                  <w:i/>
                  <w:iCs/>
                  <w:noProof/>
                </w:rPr>
                <w:t xml:space="preserve">Assessment for Learning: Why? What? and How?, </w:t>
              </w:r>
              <w:r>
                <w:rPr>
                  <w:noProof/>
                </w:rPr>
                <w:t>London: Institute of Education .</w:t>
              </w:r>
            </w:p>
            <w:p w14:paraId="46CCCEAC" w14:textId="77777777" w:rsidR="00DC3E0B" w:rsidRDefault="00A0461C" w:rsidP="0060676B">
              <w:pPr>
                <w:rPr>
                  <w:b/>
                  <w:bCs/>
                  <w:noProof/>
                </w:rPr>
              </w:pPr>
              <w:r>
                <w:rPr>
                  <w:b/>
                  <w:bCs/>
                  <w:noProof/>
                </w:rPr>
                <w:fldChar w:fldCharType="end"/>
              </w:r>
            </w:p>
            <w:p w14:paraId="308302CD" w14:textId="77777777" w:rsidR="00DC3E0B" w:rsidRDefault="00DC3E0B" w:rsidP="009F509D">
              <w:pPr>
                <w:rPr>
                  <w:b/>
                  <w:bCs/>
                  <w:noProof/>
                </w:rPr>
              </w:pPr>
            </w:p>
            <w:p w14:paraId="00EB32D3" w14:textId="3C98A28C" w:rsidR="009F509D" w:rsidRPr="00DC3E0B" w:rsidRDefault="009F509D" w:rsidP="009F509D">
              <w:r w:rsidRPr="009F509D">
                <w:rPr>
                  <w:rFonts w:asciiTheme="majorHAnsi" w:hAnsiTheme="majorHAnsi" w:cstheme="majorHAnsi"/>
                  <w:b/>
                  <w:bCs/>
                </w:rPr>
                <w:t>Appendices:</w:t>
              </w:r>
            </w:p>
          </w:sdtContent>
        </w:sdt>
      </w:sdtContent>
    </w:sdt>
    <w:p w14:paraId="0C598111" w14:textId="77777777" w:rsidR="00EB7AA4" w:rsidRPr="009F509D" w:rsidRDefault="00EB7AA4" w:rsidP="009F509D">
      <w:pPr>
        <w:rPr>
          <w:rFonts w:asciiTheme="majorHAnsi" w:hAnsiTheme="majorHAnsi" w:cstheme="majorHAnsi"/>
          <w:b/>
          <w:bCs/>
        </w:rPr>
      </w:pPr>
    </w:p>
    <w:p w14:paraId="0AC89A92" w14:textId="1E8C291E" w:rsidR="00EB7AA4" w:rsidRPr="00BA1C5C" w:rsidRDefault="00EB7AA4" w:rsidP="00BA1C5C">
      <w:pPr>
        <w:pStyle w:val="ListParagraph"/>
        <w:numPr>
          <w:ilvl w:val="0"/>
          <w:numId w:val="6"/>
        </w:numPr>
        <w:jc w:val="both"/>
        <w:rPr>
          <w:rFonts w:asciiTheme="majorHAnsi" w:hAnsiTheme="majorHAnsi" w:cstheme="majorHAnsi"/>
          <w:b/>
        </w:rPr>
      </w:pPr>
      <w:r w:rsidRPr="00BA1C5C">
        <w:rPr>
          <w:rFonts w:asciiTheme="majorHAnsi" w:hAnsiTheme="majorHAnsi" w:cstheme="majorHAnsi"/>
          <w:b/>
        </w:rPr>
        <w:t>Appendix 1:</w:t>
      </w:r>
    </w:p>
    <w:p w14:paraId="4CDE8743" w14:textId="77777777" w:rsidR="00EB7AA4" w:rsidRPr="00BA1C5C" w:rsidRDefault="00EB7AA4" w:rsidP="00434D49">
      <w:pPr>
        <w:jc w:val="both"/>
        <w:rPr>
          <w:rFonts w:asciiTheme="majorHAnsi" w:hAnsiTheme="majorHAnsi" w:cstheme="majorHAnsi"/>
          <w:b/>
        </w:rPr>
      </w:pPr>
    </w:p>
    <w:p w14:paraId="0FF80656" w14:textId="77777777" w:rsidR="00EB7AA4" w:rsidRPr="00BA1C5C" w:rsidRDefault="00EB7AA4" w:rsidP="00434D49">
      <w:pPr>
        <w:jc w:val="both"/>
        <w:rPr>
          <w:rFonts w:asciiTheme="majorHAnsi" w:hAnsiTheme="majorHAnsi" w:cstheme="majorHAnsi"/>
          <w:b/>
        </w:rPr>
      </w:pPr>
      <w:r w:rsidRPr="00BA1C5C">
        <w:rPr>
          <w:rFonts w:asciiTheme="majorHAnsi" w:hAnsiTheme="majorHAnsi" w:cstheme="majorHAnsi"/>
          <w:b/>
        </w:rPr>
        <w:t>OBSERVATION / FIELD NOTES 1</w:t>
      </w:r>
    </w:p>
    <w:p w14:paraId="3917C16C" w14:textId="4634F1F4" w:rsidR="00EB7AA4" w:rsidRPr="00BA1C5C" w:rsidRDefault="00EB7AA4" w:rsidP="00434D49">
      <w:pPr>
        <w:rPr>
          <w:rFonts w:asciiTheme="majorHAnsi" w:hAnsiTheme="majorHAnsi" w:cstheme="majorHAnsi"/>
          <w:sz w:val="16"/>
          <w:szCs w:val="16"/>
        </w:rPr>
      </w:pPr>
      <w:r w:rsidRPr="00BA1C5C">
        <w:rPr>
          <w:rFonts w:asciiTheme="majorHAnsi" w:hAnsiTheme="majorHAnsi" w:cstheme="maj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EB7AA4" w:rsidRPr="00BA1C5C" w14:paraId="5C3CECAE" w14:textId="77777777" w:rsidTr="00434D49">
        <w:tc>
          <w:tcPr>
            <w:tcW w:w="8926" w:type="dxa"/>
          </w:tcPr>
          <w:p w14:paraId="5F641E34" w14:textId="77777777" w:rsidR="00EB7AA4" w:rsidRPr="00BA1C5C" w:rsidRDefault="00EB7AA4" w:rsidP="00434D49">
            <w:pPr>
              <w:rPr>
                <w:rFonts w:asciiTheme="majorHAnsi" w:hAnsiTheme="majorHAnsi" w:cstheme="majorHAnsi"/>
              </w:rPr>
            </w:pPr>
            <w:r w:rsidRPr="00BA1C5C">
              <w:rPr>
                <w:rFonts w:asciiTheme="majorHAnsi" w:hAnsiTheme="majorHAnsi" w:cstheme="majorHAnsi"/>
                <w:b/>
                <w:bCs/>
              </w:rPr>
              <w:t>Date and time, year group:</w:t>
            </w:r>
            <w:r w:rsidRPr="00BA1C5C">
              <w:rPr>
                <w:rFonts w:asciiTheme="majorHAnsi" w:hAnsiTheme="majorHAnsi" w:cstheme="majorHAnsi"/>
              </w:rPr>
              <w:br/>
            </w:r>
            <w:r w:rsidRPr="00BA1C5C">
              <w:rPr>
                <w:rFonts w:asciiTheme="majorHAnsi" w:hAnsiTheme="majorHAnsi" w:cstheme="majorHAnsi"/>
              </w:rPr>
              <w:br/>
              <w:t xml:space="preserve">30/09/20 </w:t>
            </w:r>
          </w:p>
          <w:p w14:paraId="1EE7A62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10:30am</w:t>
            </w:r>
          </w:p>
          <w:p w14:paraId="37DE0A46" w14:textId="77777777" w:rsidR="00EB7AA4" w:rsidRPr="00BA1C5C" w:rsidRDefault="00EB7AA4" w:rsidP="00434D49">
            <w:pPr>
              <w:rPr>
                <w:rFonts w:asciiTheme="majorHAnsi" w:hAnsiTheme="majorHAnsi" w:cstheme="majorHAnsi"/>
              </w:rPr>
            </w:pPr>
          </w:p>
        </w:tc>
      </w:tr>
      <w:tr w:rsidR="00EB7AA4" w:rsidRPr="00BA1C5C" w14:paraId="1E1A5834" w14:textId="77777777" w:rsidTr="00434D49">
        <w:tc>
          <w:tcPr>
            <w:tcW w:w="8926" w:type="dxa"/>
          </w:tcPr>
          <w:p w14:paraId="2850B377" w14:textId="77777777" w:rsidR="00EB7AA4" w:rsidRPr="00BA1C5C" w:rsidRDefault="00EB7AA4" w:rsidP="00434D49">
            <w:pPr>
              <w:rPr>
                <w:rFonts w:asciiTheme="majorHAnsi" w:hAnsiTheme="majorHAnsi" w:cstheme="majorHAnsi"/>
              </w:rPr>
            </w:pPr>
            <w:r w:rsidRPr="00BA1C5C">
              <w:rPr>
                <w:rFonts w:asciiTheme="majorHAnsi" w:hAnsiTheme="majorHAnsi" w:cstheme="majorHAnsi"/>
                <w:b/>
              </w:rPr>
              <w:t>Lesson details:</w:t>
            </w:r>
            <w:r w:rsidRPr="00BA1C5C">
              <w:rPr>
                <w:rFonts w:asciiTheme="majorHAnsi" w:hAnsiTheme="majorHAnsi" w:cstheme="majorHAnsi"/>
              </w:rPr>
              <w:t xml:space="preserve"> (Context and focus -/AoLE/subject- is it near start of end of unit of study? Indoors/outdoors? Ability range? Any particularly relevant information).</w:t>
            </w:r>
          </w:p>
          <w:p w14:paraId="3B01B76B" w14:textId="77777777" w:rsidR="00EB7AA4" w:rsidRPr="00BA1C5C" w:rsidRDefault="00EB7AA4" w:rsidP="00434D49">
            <w:pPr>
              <w:rPr>
                <w:rFonts w:asciiTheme="majorHAnsi" w:hAnsiTheme="majorHAnsi" w:cstheme="majorHAnsi"/>
              </w:rPr>
            </w:pPr>
          </w:p>
          <w:p w14:paraId="4BE65FE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Year 2 class, 30 pupils</w:t>
            </w:r>
          </w:p>
          <w:p w14:paraId="5FF93D09"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Mixed ability class</w:t>
            </w:r>
          </w:p>
          <w:p w14:paraId="77A77D99"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Indoor lesson</w:t>
            </w:r>
          </w:p>
          <w:p w14:paraId="6F8A560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Literacy, language and communcation AoLE</w:t>
            </w:r>
          </w:p>
          <w:p w14:paraId="29137010" w14:textId="77777777" w:rsidR="00EB7AA4" w:rsidRPr="00BA1C5C" w:rsidRDefault="00EB7AA4" w:rsidP="00434D49">
            <w:pPr>
              <w:rPr>
                <w:rFonts w:asciiTheme="majorHAnsi" w:hAnsiTheme="majorHAnsi" w:cstheme="majorHAnsi"/>
              </w:rPr>
            </w:pPr>
          </w:p>
          <w:p w14:paraId="69BED2BA" w14:textId="77777777" w:rsidR="00EB7AA4" w:rsidRPr="00BA1C5C" w:rsidRDefault="00EB7AA4" w:rsidP="00434D49">
            <w:pPr>
              <w:rPr>
                <w:rFonts w:asciiTheme="majorHAnsi" w:hAnsiTheme="majorHAnsi" w:cstheme="majorHAnsi"/>
              </w:rPr>
            </w:pPr>
          </w:p>
          <w:p w14:paraId="58A71D42" w14:textId="77777777" w:rsidR="00EB7AA4" w:rsidRPr="00BA1C5C" w:rsidRDefault="00EB7AA4" w:rsidP="00434D49">
            <w:pPr>
              <w:rPr>
                <w:rFonts w:asciiTheme="majorHAnsi" w:hAnsiTheme="majorHAnsi" w:cstheme="majorHAnsi"/>
              </w:rPr>
            </w:pPr>
          </w:p>
        </w:tc>
      </w:tr>
      <w:tr w:rsidR="00EB7AA4" w:rsidRPr="00BA1C5C" w14:paraId="6B530FE8" w14:textId="77777777" w:rsidTr="00434D49">
        <w:tc>
          <w:tcPr>
            <w:tcW w:w="8926" w:type="dxa"/>
          </w:tcPr>
          <w:p w14:paraId="73B67397" w14:textId="77777777" w:rsidR="00EB7AA4" w:rsidRPr="00BA1C5C" w:rsidRDefault="00EB7AA4" w:rsidP="00434D49">
            <w:pPr>
              <w:rPr>
                <w:rFonts w:asciiTheme="majorHAnsi" w:hAnsiTheme="majorHAnsi" w:cstheme="majorHAnsi"/>
                <w:b/>
                <w:bCs/>
                <w:lang w:val="en-US"/>
              </w:rPr>
            </w:pPr>
            <w:r w:rsidRPr="00BA1C5C">
              <w:rPr>
                <w:rFonts w:asciiTheme="majorHAnsi" w:hAnsiTheme="majorHAnsi" w:cstheme="majorHAnsi"/>
                <w:b/>
                <w:bCs/>
                <w:lang w:val="en-US"/>
              </w:rPr>
              <w:lastRenderedPageBreak/>
              <w:t>Classroom culture</w:t>
            </w:r>
          </w:p>
          <w:p w14:paraId="397D6A9B" w14:textId="04C80446"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 xml:space="preserve">(What is the classroom ‘vibe.’? What do attitudes, dispositions, </w:t>
            </w:r>
            <w:r w:rsidR="007C2849" w:rsidRPr="00BA1C5C">
              <w:rPr>
                <w:rFonts w:asciiTheme="majorHAnsi" w:hAnsiTheme="majorHAnsi" w:cstheme="majorHAnsi"/>
                <w:bCs/>
                <w:lang w:val="en-US"/>
              </w:rPr>
              <w:t>behaviors</w:t>
            </w:r>
            <w:r w:rsidRPr="00BA1C5C">
              <w:rPr>
                <w:rFonts w:asciiTheme="majorHAnsi" w:hAnsiTheme="majorHAnsi" w:cstheme="majorHAnsi"/>
                <w:bCs/>
                <w:lang w:val="en-US"/>
              </w:rPr>
              <w:t xml:space="preserve"> towards learning seem like at this point in time?)</w:t>
            </w:r>
          </w:p>
          <w:p w14:paraId="1B6F94CD" w14:textId="77777777" w:rsidR="00EB7AA4" w:rsidRPr="00BA1C5C" w:rsidRDefault="00EB7AA4" w:rsidP="00434D49">
            <w:pPr>
              <w:rPr>
                <w:rFonts w:asciiTheme="majorHAnsi" w:hAnsiTheme="majorHAnsi" w:cstheme="majorHAnsi"/>
                <w:bCs/>
                <w:lang w:val="en-US"/>
              </w:rPr>
            </w:pPr>
          </w:p>
          <w:p w14:paraId="22AC43CE"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Classroom walls full of pupil’s work</w:t>
            </w:r>
          </w:p>
          <w:p w14:paraId="45B20CAE"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Classroom rules on display</w:t>
            </w:r>
          </w:p>
          <w:p w14:paraId="5A9D36B1"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Most pupils look engaged on the task, understanding what they need to do, some seemed distracted by the others around them and were not on task</w:t>
            </w:r>
          </w:p>
          <w:p w14:paraId="5C480914" w14:textId="77777777" w:rsidR="00EB7AA4" w:rsidRPr="00BA1C5C" w:rsidRDefault="00EB7AA4" w:rsidP="00434D49">
            <w:pPr>
              <w:rPr>
                <w:rFonts w:asciiTheme="majorHAnsi" w:hAnsiTheme="majorHAnsi" w:cstheme="majorHAnsi"/>
                <w:bCs/>
                <w:lang w:val="en-US"/>
              </w:rPr>
            </w:pPr>
          </w:p>
          <w:p w14:paraId="529129DE" w14:textId="77777777" w:rsidR="00EB7AA4" w:rsidRPr="00BA1C5C" w:rsidRDefault="00EB7AA4" w:rsidP="00434D49">
            <w:pPr>
              <w:rPr>
                <w:rFonts w:asciiTheme="majorHAnsi" w:hAnsiTheme="majorHAnsi" w:cstheme="majorHAnsi"/>
              </w:rPr>
            </w:pPr>
          </w:p>
          <w:p w14:paraId="26000F2E" w14:textId="77777777" w:rsidR="00EB7AA4" w:rsidRPr="00BA1C5C" w:rsidRDefault="00EB7AA4" w:rsidP="00434D49">
            <w:pPr>
              <w:ind w:left="720"/>
              <w:rPr>
                <w:rFonts w:asciiTheme="majorHAnsi" w:hAnsiTheme="majorHAnsi" w:cstheme="majorHAnsi"/>
              </w:rPr>
            </w:pPr>
          </w:p>
        </w:tc>
      </w:tr>
      <w:tr w:rsidR="00EB7AA4" w:rsidRPr="00BA1C5C" w14:paraId="74BCDDEF" w14:textId="77777777" w:rsidTr="00434D49">
        <w:tc>
          <w:tcPr>
            <w:tcW w:w="8926" w:type="dxa"/>
          </w:tcPr>
          <w:p w14:paraId="6C9619F6"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Objectives</w:t>
            </w:r>
          </w:p>
          <w:p w14:paraId="556ED4BF"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(What happens in the environment that communicates the purpose of the experiences?  What can be observed regarding the way lesson activities relate to these purposes?</w:t>
            </w:r>
          </w:p>
          <w:p w14:paraId="17E49043" w14:textId="77777777" w:rsidR="00EB7AA4" w:rsidRPr="00BA1C5C" w:rsidRDefault="00EB7AA4" w:rsidP="00434D49">
            <w:pPr>
              <w:rPr>
                <w:rFonts w:asciiTheme="majorHAnsi" w:hAnsiTheme="majorHAnsi" w:cstheme="majorHAnsi"/>
              </w:rPr>
            </w:pPr>
          </w:p>
          <w:p w14:paraId="367F0AE5"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The lesson activity relates to the literacy AoLE by enabling the pupils to read and identify specific “b” and “s” nouns from a picture. This links to literacy as they have to then finish sentences provided alongside the picture with the words they had found, ensuring the sentences make sense with the correct word, and ensuring their spelling is correct.</w:t>
            </w:r>
          </w:p>
          <w:p w14:paraId="42D1C1A4" w14:textId="77777777" w:rsidR="00EB7AA4" w:rsidRPr="00BA1C5C" w:rsidRDefault="00EB7AA4" w:rsidP="00434D49">
            <w:pPr>
              <w:rPr>
                <w:rFonts w:asciiTheme="majorHAnsi" w:hAnsiTheme="majorHAnsi" w:cstheme="majorHAnsi"/>
              </w:rPr>
            </w:pPr>
          </w:p>
          <w:p w14:paraId="03FE913D" w14:textId="77777777" w:rsidR="00EB7AA4" w:rsidRPr="00BA1C5C" w:rsidRDefault="00EB7AA4" w:rsidP="00434D49">
            <w:pPr>
              <w:rPr>
                <w:rFonts w:asciiTheme="majorHAnsi" w:hAnsiTheme="majorHAnsi" w:cstheme="majorHAnsi"/>
              </w:rPr>
            </w:pPr>
          </w:p>
          <w:p w14:paraId="581690C6" w14:textId="77777777" w:rsidR="00EB7AA4" w:rsidRPr="00BA1C5C" w:rsidRDefault="00EB7AA4" w:rsidP="00434D49">
            <w:pPr>
              <w:rPr>
                <w:rFonts w:asciiTheme="majorHAnsi" w:hAnsiTheme="majorHAnsi" w:cstheme="majorHAnsi"/>
              </w:rPr>
            </w:pPr>
          </w:p>
        </w:tc>
      </w:tr>
      <w:tr w:rsidR="00EB7AA4" w:rsidRPr="00BA1C5C" w14:paraId="79C6808E" w14:textId="77777777" w:rsidTr="00434D49">
        <w:tc>
          <w:tcPr>
            <w:tcW w:w="8926" w:type="dxa"/>
          </w:tcPr>
          <w:p w14:paraId="0C9B0A25"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Direction</w:t>
            </w:r>
          </w:p>
          <w:p w14:paraId="32E0EBB5"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(What can be observed that helps learners understand what they are engaging in?  What in the environment helps them understand how to achieve well)? </w:t>
            </w:r>
          </w:p>
          <w:p w14:paraId="79BF566B" w14:textId="77777777" w:rsidR="00EB7AA4" w:rsidRPr="00BA1C5C" w:rsidRDefault="00EB7AA4" w:rsidP="00434D49">
            <w:pPr>
              <w:rPr>
                <w:rFonts w:asciiTheme="majorHAnsi" w:hAnsiTheme="majorHAnsi" w:cstheme="majorHAnsi"/>
              </w:rPr>
            </w:pPr>
          </w:p>
          <w:p w14:paraId="3C6334A4"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The teacher had the whole group on the carpet infront of her, so that she could clearly explain the task to the group as a whole. Applying the words found into sentences was a task only for the higher ability group, and the middle ability only having to identify words. They knew how many words there are to find in order to know when they have achieved and finished the task.</w:t>
            </w:r>
          </w:p>
          <w:p w14:paraId="44E75577" w14:textId="77777777" w:rsidR="00EB7AA4" w:rsidRPr="00BA1C5C" w:rsidRDefault="00EB7AA4" w:rsidP="00434D49">
            <w:pPr>
              <w:rPr>
                <w:rFonts w:asciiTheme="majorHAnsi" w:hAnsiTheme="majorHAnsi" w:cstheme="majorHAnsi"/>
              </w:rPr>
            </w:pPr>
          </w:p>
        </w:tc>
      </w:tr>
      <w:tr w:rsidR="00EB7AA4" w:rsidRPr="00BA1C5C" w14:paraId="1F68FCB5" w14:textId="77777777" w:rsidTr="00434D49">
        <w:tc>
          <w:tcPr>
            <w:tcW w:w="8926" w:type="dxa"/>
          </w:tcPr>
          <w:p w14:paraId="4F3ECEFB"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Access and challenge</w:t>
            </w:r>
          </w:p>
          <w:p w14:paraId="379755B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 (What can be observed in the environment that enables engagement of learners? What can be observed regarding levels of challenge?</w:t>
            </w:r>
          </w:p>
          <w:p w14:paraId="43C021DA" w14:textId="77777777" w:rsidR="00EB7AA4" w:rsidRPr="00BA1C5C" w:rsidRDefault="00EB7AA4" w:rsidP="00434D49">
            <w:pPr>
              <w:rPr>
                <w:rFonts w:asciiTheme="majorHAnsi" w:hAnsiTheme="majorHAnsi" w:cstheme="majorHAnsi"/>
              </w:rPr>
            </w:pPr>
          </w:p>
          <w:p w14:paraId="3CDF6FE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Learners were not fully engaged when the task began, they simply wrote down every “b” and “s” word they could think of instead of looking at the picture as instructed. The teacher noticed this and brought the group back together to go through the task again. Once the pupil’s began again, they were fully engaged in the task and managed to complete what was asked. </w:t>
            </w:r>
          </w:p>
          <w:p w14:paraId="62D4C43D" w14:textId="77777777" w:rsidR="00EB7AA4" w:rsidRPr="00BA1C5C" w:rsidRDefault="00EB7AA4" w:rsidP="00434D49">
            <w:pPr>
              <w:rPr>
                <w:rFonts w:asciiTheme="majorHAnsi" w:hAnsiTheme="majorHAnsi" w:cstheme="majorHAnsi"/>
              </w:rPr>
            </w:pPr>
          </w:p>
          <w:p w14:paraId="17793167" w14:textId="77777777" w:rsidR="00EB7AA4" w:rsidRPr="00BA1C5C" w:rsidRDefault="00EB7AA4" w:rsidP="00434D49">
            <w:pPr>
              <w:rPr>
                <w:rFonts w:asciiTheme="majorHAnsi" w:hAnsiTheme="majorHAnsi" w:cstheme="majorHAnsi"/>
              </w:rPr>
            </w:pPr>
          </w:p>
        </w:tc>
      </w:tr>
      <w:tr w:rsidR="00EB7AA4" w:rsidRPr="00BA1C5C" w14:paraId="211D5AE0" w14:textId="77777777" w:rsidTr="00434D49">
        <w:tc>
          <w:tcPr>
            <w:tcW w:w="8926" w:type="dxa"/>
          </w:tcPr>
          <w:p w14:paraId="19B37FC0"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Assessment</w:t>
            </w:r>
          </w:p>
          <w:p w14:paraId="1638B3F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(Can anything be observed about how student’s existing knowledge is used?  Can anything be observed regarding the development of knowledge during or after the experience)?</w:t>
            </w:r>
          </w:p>
          <w:p w14:paraId="185D65C0" w14:textId="77777777" w:rsidR="00EB7AA4" w:rsidRPr="00BA1C5C" w:rsidRDefault="00EB7AA4" w:rsidP="00434D49">
            <w:pPr>
              <w:rPr>
                <w:rFonts w:asciiTheme="majorHAnsi" w:hAnsiTheme="majorHAnsi" w:cstheme="majorHAnsi"/>
              </w:rPr>
            </w:pPr>
          </w:p>
          <w:p w14:paraId="521527C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Pupils have existing knowledge about how to present work in their workbooks, by putting the date and title at the top of the page and underlining it. Most didn’t need reminding to do this before starting the task showing how they have been asked to do this multiple times and it is a good start at presenting their work. </w:t>
            </w:r>
          </w:p>
          <w:p w14:paraId="10A2E903" w14:textId="77777777" w:rsidR="00EB7AA4" w:rsidRPr="00BA1C5C" w:rsidRDefault="00EB7AA4" w:rsidP="00434D49">
            <w:pPr>
              <w:rPr>
                <w:rFonts w:asciiTheme="majorHAnsi" w:hAnsiTheme="majorHAnsi" w:cstheme="majorHAnsi"/>
              </w:rPr>
            </w:pPr>
          </w:p>
          <w:p w14:paraId="54D1E005" w14:textId="77777777" w:rsidR="00EB7AA4" w:rsidRPr="00BA1C5C" w:rsidRDefault="00EB7AA4" w:rsidP="00434D49">
            <w:pPr>
              <w:rPr>
                <w:rFonts w:asciiTheme="majorHAnsi" w:hAnsiTheme="majorHAnsi" w:cstheme="majorHAnsi"/>
                <w:b/>
              </w:rPr>
            </w:pPr>
          </w:p>
          <w:p w14:paraId="128C080B" w14:textId="77777777" w:rsidR="00EB7AA4" w:rsidRPr="00BA1C5C" w:rsidRDefault="00EB7AA4" w:rsidP="00434D49">
            <w:pPr>
              <w:rPr>
                <w:rFonts w:asciiTheme="majorHAnsi" w:hAnsiTheme="majorHAnsi" w:cstheme="majorHAnsi"/>
              </w:rPr>
            </w:pPr>
          </w:p>
        </w:tc>
      </w:tr>
      <w:tr w:rsidR="00EB7AA4" w:rsidRPr="00BA1C5C" w14:paraId="1BCFC023" w14:textId="77777777" w:rsidTr="00434D49">
        <w:tc>
          <w:tcPr>
            <w:tcW w:w="8926" w:type="dxa"/>
          </w:tcPr>
          <w:p w14:paraId="7E3404C9"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lastRenderedPageBreak/>
              <w:t>Specifics / Critical Incidents</w:t>
            </w:r>
          </w:p>
          <w:p w14:paraId="2CA882D0"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 (Are there moments which cause you to consider aspects of practice when you come across them in future teaching)?</w:t>
            </w:r>
          </w:p>
          <w:p w14:paraId="57AF3FB3" w14:textId="77777777" w:rsidR="00EB7AA4" w:rsidRPr="00BA1C5C" w:rsidRDefault="00EB7AA4" w:rsidP="00434D49">
            <w:pPr>
              <w:rPr>
                <w:rFonts w:asciiTheme="majorHAnsi" w:hAnsiTheme="majorHAnsi" w:cstheme="majorHAnsi"/>
              </w:rPr>
            </w:pPr>
          </w:p>
          <w:p w14:paraId="792BA39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Pupils who were talking off task and not engaging with the work were called out by the teacher and were asked to get on with the work, the teacher stating how this was a “quiet task” suggesting the pupils should not be talking. </w:t>
            </w:r>
          </w:p>
          <w:p w14:paraId="1A2F074F" w14:textId="77777777" w:rsidR="00EB7AA4" w:rsidRPr="00BA1C5C" w:rsidRDefault="00EB7AA4" w:rsidP="00434D49">
            <w:pPr>
              <w:rPr>
                <w:rFonts w:asciiTheme="majorHAnsi" w:hAnsiTheme="majorHAnsi" w:cstheme="majorHAnsi"/>
              </w:rPr>
            </w:pPr>
          </w:p>
          <w:p w14:paraId="19383180" w14:textId="77777777" w:rsidR="00EB7AA4" w:rsidRPr="00BA1C5C" w:rsidRDefault="00EB7AA4" w:rsidP="00434D49">
            <w:pPr>
              <w:rPr>
                <w:rFonts w:asciiTheme="majorHAnsi" w:hAnsiTheme="majorHAnsi" w:cstheme="majorHAnsi"/>
              </w:rPr>
            </w:pPr>
          </w:p>
        </w:tc>
      </w:tr>
    </w:tbl>
    <w:p w14:paraId="0C0AC0E1" w14:textId="77777777" w:rsidR="00EB7AA4" w:rsidRPr="00BA1C5C" w:rsidRDefault="00EB7AA4" w:rsidP="00434D49">
      <w:pPr>
        <w:rPr>
          <w:rFonts w:asciiTheme="majorHAnsi" w:hAnsiTheme="majorHAnsi" w:cstheme="majorHAnsi"/>
        </w:rPr>
      </w:pPr>
    </w:p>
    <w:p w14:paraId="0540B4EC" w14:textId="77777777" w:rsidR="00EB7AA4" w:rsidRPr="00BA1C5C" w:rsidRDefault="00EB7AA4" w:rsidP="00434D49">
      <w:pPr>
        <w:rPr>
          <w:rFonts w:asciiTheme="majorHAnsi" w:hAnsiTheme="majorHAnsi" w:cstheme="majorHAnsi"/>
          <w:b/>
          <w:color w:val="000000" w:themeColor="text1"/>
        </w:rPr>
      </w:pPr>
      <w:r w:rsidRPr="00BA1C5C">
        <w:rPr>
          <w:rFonts w:asciiTheme="majorHAnsi" w:hAnsiTheme="majorHAnsi" w:cstheme="majorHAnsi"/>
          <w:b/>
          <w:color w:val="000000" w:themeColor="text1"/>
        </w:rPr>
        <w:t xml:space="preserve">CRITICAL INCIDENT IDENTIFICATION RECORD 1 </w:t>
      </w:r>
    </w:p>
    <w:p w14:paraId="1E69664D" w14:textId="77777777" w:rsidR="00EB7AA4" w:rsidRPr="00BA1C5C" w:rsidRDefault="00EB7AA4" w:rsidP="00434D49">
      <w:pPr>
        <w:rPr>
          <w:rFonts w:asciiTheme="majorHAnsi" w:hAnsiTheme="majorHAnsi" w:cstheme="majorHAnsi"/>
        </w:rPr>
      </w:pPr>
    </w:p>
    <w:tbl>
      <w:tblPr>
        <w:tblStyle w:val="TableGrid"/>
        <w:tblW w:w="0" w:type="auto"/>
        <w:tblLook w:val="04A0" w:firstRow="1" w:lastRow="0" w:firstColumn="1" w:lastColumn="0" w:noHBand="0" w:noVBand="1"/>
      </w:tblPr>
      <w:tblGrid>
        <w:gridCol w:w="1781"/>
        <w:gridCol w:w="7235"/>
      </w:tblGrid>
      <w:tr w:rsidR="00EB7AA4" w:rsidRPr="00BA1C5C" w14:paraId="1E11F02F" w14:textId="77777777" w:rsidTr="00434D49">
        <w:tc>
          <w:tcPr>
            <w:tcW w:w="1838" w:type="dxa"/>
          </w:tcPr>
          <w:p w14:paraId="4C866406" w14:textId="77777777" w:rsidR="00EB7AA4" w:rsidRPr="00BA1C5C" w:rsidRDefault="00EB7AA4" w:rsidP="00434D49">
            <w:pPr>
              <w:rPr>
                <w:rFonts w:asciiTheme="majorHAnsi" w:hAnsiTheme="majorHAnsi" w:cstheme="majorHAnsi"/>
                <w:b/>
                <w:bCs/>
              </w:rPr>
            </w:pPr>
            <w:r w:rsidRPr="00BA1C5C">
              <w:rPr>
                <w:rFonts w:asciiTheme="majorHAnsi" w:hAnsiTheme="majorHAnsi" w:cstheme="majorHAnsi"/>
                <w:b/>
                <w:bCs/>
              </w:rPr>
              <w:t>Details relevant to the research context.</w:t>
            </w:r>
          </w:p>
          <w:p w14:paraId="5AB82207"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Date/time.</w:t>
            </w:r>
          </w:p>
          <w:p w14:paraId="64FE5D4D"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Age/Stage of group.</w:t>
            </w:r>
          </w:p>
          <w:p w14:paraId="0D4E4F5B"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People involved.</w:t>
            </w:r>
          </w:p>
          <w:p w14:paraId="10471D9E"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Contextual</w:t>
            </w:r>
          </w:p>
          <w:p w14:paraId="1347FBC9"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 xml:space="preserve">information from field notes. </w:t>
            </w:r>
          </w:p>
          <w:p w14:paraId="4B930923" w14:textId="77777777" w:rsidR="00EB7AA4" w:rsidRPr="00BA1C5C" w:rsidRDefault="00EB7AA4" w:rsidP="00434D49">
            <w:pPr>
              <w:rPr>
                <w:rFonts w:asciiTheme="majorHAnsi" w:hAnsiTheme="majorHAnsi" w:cstheme="majorHAnsi"/>
                <w:i/>
                <w:iCs/>
              </w:rPr>
            </w:pPr>
          </w:p>
        </w:tc>
        <w:tc>
          <w:tcPr>
            <w:tcW w:w="7868" w:type="dxa"/>
          </w:tcPr>
          <w:p w14:paraId="62D2699E"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Date; 30/09/20</w:t>
            </w:r>
          </w:p>
          <w:p w14:paraId="3D2AAD70"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Time; 10:30am</w:t>
            </w:r>
          </w:p>
          <w:p w14:paraId="294C6FC4" w14:textId="77777777" w:rsidR="00EB7AA4" w:rsidRPr="00BA1C5C" w:rsidRDefault="00EB7AA4" w:rsidP="00434D49">
            <w:pPr>
              <w:rPr>
                <w:rFonts w:asciiTheme="majorHAnsi" w:hAnsiTheme="majorHAnsi" w:cstheme="majorHAnsi"/>
              </w:rPr>
            </w:pPr>
          </w:p>
          <w:p w14:paraId="74687004"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Yr 2 Class</w:t>
            </w:r>
          </w:p>
          <w:p w14:paraId="659E4409"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30 Children</w:t>
            </w:r>
          </w:p>
          <w:p w14:paraId="03A4ED6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Involved the whole class</w:t>
            </w:r>
          </w:p>
          <w:p w14:paraId="693463FA"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Mixed ability</w:t>
            </w:r>
          </w:p>
          <w:p w14:paraId="19EC6CAD" w14:textId="77777777" w:rsidR="00EB7AA4" w:rsidRPr="00BA1C5C" w:rsidRDefault="00EB7AA4" w:rsidP="00434D49">
            <w:pPr>
              <w:rPr>
                <w:rFonts w:asciiTheme="majorHAnsi" w:hAnsiTheme="majorHAnsi" w:cstheme="majorHAnsi"/>
              </w:rPr>
            </w:pPr>
          </w:p>
        </w:tc>
      </w:tr>
      <w:tr w:rsidR="00EB7AA4" w:rsidRPr="00BA1C5C" w14:paraId="72B6116C" w14:textId="77777777" w:rsidTr="00434D49">
        <w:tc>
          <w:tcPr>
            <w:tcW w:w="1838" w:type="dxa"/>
          </w:tcPr>
          <w:p w14:paraId="3137EB8E" w14:textId="77777777" w:rsidR="00EB7AA4" w:rsidRPr="00BA1C5C" w:rsidRDefault="00EB7AA4" w:rsidP="00434D49">
            <w:pPr>
              <w:rPr>
                <w:rFonts w:asciiTheme="majorHAnsi" w:hAnsiTheme="majorHAnsi" w:cstheme="majorHAnsi"/>
                <w:i/>
                <w:iCs/>
              </w:rPr>
            </w:pPr>
            <w:r w:rsidRPr="00BA1C5C">
              <w:rPr>
                <w:rFonts w:asciiTheme="majorHAnsi" w:hAnsiTheme="majorHAnsi" w:cstheme="majorHAnsi"/>
                <w:i/>
                <w:iCs/>
              </w:rPr>
              <w:t>What happened? A detailed decription of what you observed and what thoughts on pedagogy and practice occurred to you as a result, looking towards your research.</w:t>
            </w:r>
          </w:p>
        </w:tc>
        <w:tc>
          <w:tcPr>
            <w:tcW w:w="7868" w:type="dxa"/>
          </w:tcPr>
          <w:p w14:paraId="49546E1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I had not long come into the classroom after having a tour of the school from the deputy head teacher. As soon as I walked in i was introduced to the teacher and the pupils who were all very welcoming. The teacher explained what the lesson was as I had missed the beginning of the lesson. At first sight I could see the classroom had 3 rows of tables and chairs facing the whiteboards and was informed by the teacher that the children were placed on a row in terms of their ability. The front row was lower ability, middle row was middle ability and the back row of chairs and tables was the higher ability. </w:t>
            </w:r>
          </w:p>
          <w:p w14:paraId="470F66F4" w14:textId="77777777" w:rsidR="00EB7AA4" w:rsidRPr="00BA1C5C" w:rsidRDefault="00EB7AA4" w:rsidP="00434D49">
            <w:pPr>
              <w:rPr>
                <w:rFonts w:asciiTheme="majorHAnsi" w:hAnsiTheme="majorHAnsi" w:cstheme="majorHAnsi"/>
              </w:rPr>
            </w:pPr>
          </w:p>
          <w:p w14:paraId="34ED843F"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There was 7 children missing from the front row as they seem to leave the classroom after the task has been set to do their work in a smaller group in the library with another member of staff.</w:t>
            </w:r>
          </w:p>
          <w:p w14:paraId="16F7240E" w14:textId="77777777" w:rsidR="00EB7AA4" w:rsidRPr="00BA1C5C" w:rsidRDefault="00EB7AA4" w:rsidP="00434D49">
            <w:pPr>
              <w:rPr>
                <w:rFonts w:asciiTheme="majorHAnsi" w:hAnsiTheme="majorHAnsi" w:cstheme="majorHAnsi"/>
              </w:rPr>
            </w:pPr>
          </w:p>
          <w:p w14:paraId="222EE549"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task was for the children to identify words from a picture and place them into the correct sentence making sure the sentence made sense, and including fullstops and capital letters where appropriate. It was clear to see the difference in difficulty of the work when looking at the middle and higher ability rows. The middle row had a completely different booklet to fill out, which didn’t include the sentences, only pictures for the children to write the word from the picture. The middle row booklet also had the first letter of the word given to them so only had to write out the rest of the word. </w:t>
            </w:r>
          </w:p>
          <w:p w14:paraId="7C1EDDD5" w14:textId="77777777" w:rsidR="00EB7AA4" w:rsidRPr="00BA1C5C" w:rsidRDefault="00EB7AA4" w:rsidP="00434D49">
            <w:pPr>
              <w:rPr>
                <w:rFonts w:asciiTheme="majorHAnsi" w:hAnsiTheme="majorHAnsi" w:cstheme="majorHAnsi"/>
              </w:rPr>
            </w:pPr>
          </w:p>
          <w:p w14:paraId="47313D0C"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lastRenderedPageBreak/>
              <w:t>The higher ability row had their own literacy workbook, with another book on their table which showed one big picture and 10 sentences next to it where they had to fill in the blank word with the words they found. This task was more difficult than the middle row task as they had to write out the sentences from the book as well as finding the words to finish the sentences, using fullstops at the end and capital letters to begin with.</w:t>
            </w:r>
          </w:p>
          <w:p w14:paraId="46FFDB30" w14:textId="77777777" w:rsidR="00EB7AA4" w:rsidRPr="00BA1C5C" w:rsidRDefault="00EB7AA4" w:rsidP="00434D49">
            <w:pPr>
              <w:rPr>
                <w:rFonts w:asciiTheme="majorHAnsi" w:hAnsiTheme="majorHAnsi" w:cstheme="majorHAnsi"/>
              </w:rPr>
            </w:pPr>
          </w:p>
          <w:p w14:paraId="6088948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This type of ability differentiation was shown throughout the day not only during the literacy task, but also during the maths and numeracy task (observation 2). The middle ability group were given different shops worksheets with different sums on to complete where as the higher ability group were given more difficult addition sums to complete. The only difference was during this task, the middle ability group were given the option to complete the higher ability additions sums after they had completed their own first, where most pupils completed both middle and higher ability work correctly and efficiently.</w:t>
            </w:r>
          </w:p>
        </w:tc>
      </w:tr>
    </w:tbl>
    <w:p w14:paraId="0C135238" w14:textId="5C45D8E7" w:rsidR="00BA1C5C" w:rsidRDefault="00BA1C5C" w:rsidP="00BA1C5C">
      <w:pPr>
        <w:jc w:val="both"/>
        <w:rPr>
          <w:rFonts w:asciiTheme="majorHAnsi" w:hAnsiTheme="majorHAnsi" w:cstheme="majorHAnsi"/>
          <w:b/>
        </w:rPr>
      </w:pPr>
    </w:p>
    <w:p w14:paraId="7E9EF659" w14:textId="77777777" w:rsidR="00BA1C5C" w:rsidRPr="00BA1C5C" w:rsidRDefault="00BA1C5C" w:rsidP="00BA1C5C">
      <w:pPr>
        <w:jc w:val="both"/>
        <w:rPr>
          <w:rFonts w:asciiTheme="majorHAnsi" w:hAnsiTheme="majorHAnsi" w:cstheme="majorHAnsi"/>
          <w:b/>
        </w:rPr>
      </w:pPr>
    </w:p>
    <w:p w14:paraId="299ECD17" w14:textId="4A1B3A9C" w:rsidR="00EB7AA4" w:rsidRPr="00BA1C5C" w:rsidRDefault="00EB7AA4" w:rsidP="00BA1C5C">
      <w:pPr>
        <w:pStyle w:val="ListParagraph"/>
        <w:numPr>
          <w:ilvl w:val="0"/>
          <w:numId w:val="6"/>
        </w:numPr>
        <w:jc w:val="both"/>
        <w:rPr>
          <w:rFonts w:asciiTheme="majorHAnsi" w:hAnsiTheme="majorHAnsi" w:cstheme="majorHAnsi"/>
          <w:b/>
        </w:rPr>
      </w:pPr>
      <w:r w:rsidRPr="00BA1C5C">
        <w:rPr>
          <w:rFonts w:asciiTheme="majorHAnsi" w:hAnsiTheme="majorHAnsi" w:cstheme="majorHAnsi"/>
          <w:b/>
        </w:rPr>
        <w:t>Appendix 2:</w:t>
      </w:r>
    </w:p>
    <w:p w14:paraId="4C2EBD1A" w14:textId="77777777" w:rsidR="00EB7AA4" w:rsidRPr="00BA1C5C" w:rsidRDefault="00EB7AA4" w:rsidP="00434D49">
      <w:pPr>
        <w:jc w:val="both"/>
        <w:rPr>
          <w:rFonts w:asciiTheme="majorHAnsi" w:hAnsiTheme="majorHAnsi" w:cstheme="majorHAnsi"/>
          <w:b/>
        </w:rPr>
      </w:pPr>
    </w:p>
    <w:p w14:paraId="38196ECE" w14:textId="77777777" w:rsidR="00EB7AA4" w:rsidRPr="00BA1C5C" w:rsidRDefault="00EB7AA4" w:rsidP="00434D49">
      <w:pPr>
        <w:jc w:val="both"/>
        <w:rPr>
          <w:rFonts w:asciiTheme="majorHAnsi" w:hAnsiTheme="majorHAnsi" w:cstheme="majorHAnsi"/>
          <w:b/>
        </w:rPr>
      </w:pPr>
      <w:r w:rsidRPr="00BA1C5C">
        <w:rPr>
          <w:rFonts w:asciiTheme="majorHAnsi" w:hAnsiTheme="majorHAnsi" w:cstheme="majorHAnsi"/>
          <w:b/>
        </w:rPr>
        <w:t>OBSERVATION / FIELD NOTES 2</w:t>
      </w:r>
    </w:p>
    <w:p w14:paraId="42BC9EF1" w14:textId="77777777" w:rsidR="00EB7AA4" w:rsidRPr="00BA1C5C" w:rsidRDefault="00EB7AA4" w:rsidP="00434D49">
      <w:pPr>
        <w:rPr>
          <w:rFonts w:asciiTheme="majorHAnsi" w:hAnsiTheme="majorHAnsi" w:cstheme="majorHAnsi"/>
          <w:sz w:val="16"/>
          <w:szCs w:val="16"/>
        </w:rPr>
      </w:pPr>
      <w:r w:rsidRPr="00BA1C5C">
        <w:rPr>
          <w:rFonts w:asciiTheme="majorHAnsi" w:hAnsiTheme="majorHAnsi" w:cstheme="maj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EB7AA4" w:rsidRPr="00BA1C5C" w14:paraId="230AE6A7" w14:textId="77777777" w:rsidTr="00434D49">
        <w:tc>
          <w:tcPr>
            <w:tcW w:w="8926" w:type="dxa"/>
          </w:tcPr>
          <w:p w14:paraId="592A4FAD" w14:textId="77777777" w:rsidR="00EB7AA4" w:rsidRPr="00BA1C5C" w:rsidRDefault="00EB7AA4" w:rsidP="00434D49">
            <w:pPr>
              <w:rPr>
                <w:rFonts w:asciiTheme="majorHAnsi" w:hAnsiTheme="majorHAnsi" w:cstheme="majorHAnsi"/>
                <w:b/>
                <w:bCs/>
              </w:rPr>
            </w:pPr>
            <w:r w:rsidRPr="00BA1C5C">
              <w:rPr>
                <w:rFonts w:asciiTheme="majorHAnsi" w:hAnsiTheme="majorHAnsi" w:cstheme="majorHAnsi"/>
                <w:b/>
                <w:bCs/>
              </w:rPr>
              <w:t>Date and time, year group:</w:t>
            </w:r>
          </w:p>
          <w:p w14:paraId="473F8EAB" w14:textId="77777777" w:rsidR="00EB7AA4" w:rsidRPr="00BA1C5C" w:rsidRDefault="00EB7AA4" w:rsidP="00434D49">
            <w:pPr>
              <w:rPr>
                <w:rFonts w:asciiTheme="majorHAnsi" w:hAnsiTheme="majorHAnsi" w:cstheme="majorHAnsi"/>
              </w:rPr>
            </w:pPr>
          </w:p>
          <w:p w14:paraId="6C510265"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30/09/20</w:t>
            </w:r>
          </w:p>
          <w:p w14:paraId="7AD5D97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11am</w:t>
            </w:r>
          </w:p>
          <w:p w14:paraId="7903D4E2" w14:textId="77777777" w:rsidR="00EB7AA4" w:rsidRPr="00BA1C5C" w:rsidRDefault="00EB7AA4" w:rsidP="00434D49">
            <w:pPr>
              <w:rPr>
                <w:rFonts w:asciiTheme="majorHAnsi" w:hAnsiTheme="majorHAnsi" w:cstheme="majorHAnsi"/>
              </w:rPr>
            </w:pPr>
          </w:p>
        </w:tc>
      </w:tr>
      <w:tr w:rsidR="00EB7AA4" w:rsidRPr="00BA1C5C" w14:paraId="36B81DA9" w14:textId="77777777" w:rsidTr="00434D49">
        <w:tc>
          <w:tcPr>
            <w:tcW w:w="8926" w:type="dxa"/>
          </w:tcPr>
          <w:p w14:paraId="743F5494" w14:textId="77777777" w:rsidR="00EB7AA4" w:rsidRPr="00BA1C5C" w:rsidRDefault="00EB7AA4" w:rsidP="00434D49">
            <w:pPr>
              <w:rPr>
                <w:rFonts w:asciiTheme="majorHAnsi" w:hAnsiTheme="majorHAnsi" w:cstheme="majorHAnsi"/>
              </w:rPr>
            </w:pPr>
            <w:r w:rsidRPr="00BA1C5C">
              <w:rPr>
                <w:rFonts w:asciiTheme="majorHAnsi" w:hAnsiTheme="majorHAnsi" w:cstheme="majorHAnsi"/>
                <w:b/>
              </w:rPr>
              <w:t>Lesson details:</w:t>
            </w:r>
            <w:r w:rsidRPr="00BA1C5C">
              <w:rPr>
                <w:rFonts w:asciiTheme="majorHAnsi" w:hAnsiTheme="majorHAnsi" w:cstheme="majorHAnsi"/>
              </w:rPr>
              <w:t xml:space="preserve"> (Context and focus -/AoLE/subject- is it near start of end of unit of study? Indoors/outdoors? Ability range? Any particularly relevant information).</w:t>
            </w:r>
          </w:p>
          <w:p w14:paraId="3C9CAFA5" w14:textId="77777777" w:rsidR="00EB7AA4" w:rsidRPr="00BA1C5C" w:rsidRDefault="00EB7AA4" w:rsidP="00434D49">
            <w:pPr>
              <w:rPr>
                <w:rFonts w:asciiTheme="majorHAnsi" w:hAnsiTheme="majorHAnsi" w:cstheme="majorHAnsi"/>
              </w:rPr>
            </w:pPr>
          </w:p>
          <w:p w14:paraId="620B2CC6"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Year 2 class, 30 pupils</w:t>
            </w:r>
          </w:p>
          <w:p w14:paraId="61C18DF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Mixed ability class</w:t>
            </w:r>
          </w:p>
          <w:p w14:paraId="5970BF2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Indoor lesson</w:t>
            </w:r>
          </w:p>
          <w:p w14:paraId="55624DBA"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Maths and numeracy AoLE</w:t>
            </w:r>
          </w:p>
          <w:p w14:paraId="374CBD80" w14:textId="77777777" w:rsidR="00EB7AA4" w:rsidRPr="00BA1C5C" w:rsidRDefault="00EB7AA4" w:rsidP="00434D49">
            <w:pPr>
              <w:rPr>
                <w:rFonts w:asciiTheme="majorHAnsi" w:hAnsiTheme="majorHAnsi" w:cstheme="majorHAnsi"/>
              </w:rPr>
            </w:pPr>
          </w:p>
          <w:p w14:paraId="160EA4AE" w14:textId="77777777" w:rsidR="00EB7AA4" w:rsidRPr="00BA1C5C" w:rsidRDefault="00EB7AA4" w:rsidP="00434D49">
            <w:pPr>
              <w:rPr>
                <w:rFonts w:asciiTheme="majorHAnsi" w:hAnsiTheme="majorHAnsi" w:cstheme="majorHAnsi"/>
              </w:rPr>
            </w:pPr>
          </w:p>
          <w:p w14:paraId="4AD05E22" w14:textId="77777777" w:rsidR="00EB7AA4" w:rsidRPr="00BA1C5C" w:rsidRDefault="00EB7AA4" w:rsidP="00434D49">
            <w:pPr>
              <w:rPr>
                <w:rFonts w:asciiTheme="majorHAnsi" w:hAnsiTheme="majorHAnsi" w:cstheme="majorHAnsi"/>
              </w:rPr>
            </w:pPr>
          </w:p>
        </w:tc>
      </w:tr>
      <w:tr w:rsidR="00EB7AA4" w:rsidRPr="00BA1C5C" w14:paraId="7F7C77AE" w14:textId="77777777" w:rsidTr="00434D49">
        <w:tc>
          <w:tcPr>
            <w:tcW w:w="8926" w:type="dxa"/>
          </w:tcPr>
          <w:p w14:paraId="5056B808" w14:textId="77777777" w:rsidR="00EB7AA4" w:rsidRPr="00BA1C5C" w:rsidRDefault="00EB7AA4" w:rsidP="00434D49">
            <w:pPr>
              <w:rPr>
                <w:rFonts w:asciiTheme="majorHAnsi" w:hAnsiTheme="majorHAnsi" w:cstheme="majorHAnsi"/>
                <w:b/>
                <w:bCs/>
                <w:lang w:val="en-US"/>
              </w:rPr>
            </w:pPr>
            <w:r w:rsidRPr="00BA1C5C">
              <w:rPr>
                <w:rFonts w:asciiTheme="majorHAnsi" w:hAnsiTheme="majorHAnsi" w:cstheme="majorHAnsi"/>
                <w:b/>
                <w:bCs/>
                <w:lang w:val="en-US"/>
              </w:rPr>
              <w:t>Classroom culture</w:t>
            </w:r>
          </w:p>
          <w:p w14:paraId="29DEEA5E"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(What is the classroom ‘vibe.’? What do attitudes, dispositions, behaviours towards learning seem like at this point in time?)</w:t>
            </w:r>
          </w:p>
          <w:p w14:paraId="67D1DB5B" w14:textId="77777777" w:rsidR="00EB7AA4" w:rsidRPr="00BA1C5C" w:rsidRDefault="00EB7AA4" w:rsidP="00434D49">
            <w:pPr>
              <w:rPr>
                <w:rFonts w:asciiTheme="majorHAnsi" w:hAnsiTheme="majorHAnsi" w:cstheme="majorHAnsi"/>
                <w:bCs/>
                <w:lang w:val="en-US"/>
              </w:rPr>
            </w:pPr>
          </w:p>
          <w:p w14:paraId="78D92FA3"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 xml:space="preserve">Children seem very chatty and energetic. They did not have an outdoor play due to bad weather which could be why they are very energetic. </w:t>
            </w:r>
          </w:p>
          <w:p w14:paraId="3F056A8A" w14:textId="77777777" w:rsidR="00EB7AA4" w:rsidRPr="00BA1C5C" w:rsidRDefault="00EB7AA4" w:rsidP="00434D49">
            <w:pPr>
              <w:rPr>
                <w:rFonts w:asciiTheme="majorHAnsi" w:hAnsiTheme="majorHAnsi" w:cstheme="majorHAnsi"/>
              </w:rPr>
            </w:pPr>
          </w:p>
          <w:p w14:paraId="4DD50061" w14:textId="77777777" w:rsidR="00EB7AA4" w:rsidRPr="00BA1C5C" w:rsidRDefault="00EB7AA4" w:rsidP="00434D49">
            <w:pPr>
              <w:ind w:left="720"/>
              <w:rPr>
                <w:rFonts w:asciiTheme="majorHAnsi" w:hAnsiTheme="majorHAnsi" w:cstheme="majorHAnsi"/>
              </w:rPr>
            </w:pPr>
          </w:p>
        </w:tc>
      </w:tr>
      <w:tr w:rsidR="00EB7AA4" w:rsidRPr="00BA1C5C" w14:paraId="59F47EE1" w14:textId="77777777" w:rsidTr="00434D49">
        <w:tc>
          <w:tcPr>
            <w:tcW w:w="8926" w:type="dxa"/>
          </w:tcPr>
          <w:p w14:paraId="6508445F"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Objectives</w:t>
            </w:r>
          </w:p>
          <w:p w14:paraId="0933DB9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lastRenderedPageBreak/>
              <w:t>(What happens in the environment that communicates the purpose of the experiences?  What can be observed regarding the way lesson activities relate to these purposes?</w:t>
            </w:r>
          </w:p>
          <w:p w14:paraId="257BD2A0" w14:textId="77777777" w:rsidR="00EB7AA4" w:rsidRPr="00BA1C5C" w:rsidRDefault="00EB7AA4" w:rsidP="00434D49">
            <w:pPr>
              <w:rPr>
                <w:rFonts w:asciiTheme="majorHAnsi" w:hAnsiTheme="majorHAnsi" w:cstheme="majorHAnsi"/>
              </w:rPr>
            </w:pPr>
          </w:p>
          <w:p w14:paraId="1A4C0265"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lesson relates to the numeracy AoLE as the activity is shops selling items with different prices and the pupils have to add up the items to buy and work out how much that would be, using the correct money symbols too (£/p), this links to maths AoLE as it is developing the pupils additon learning and putting it into a practical scenario of buying things in a shop. </w:t>
            </w:r>
          </w:p>
          <w:p w14:paraId="71048DFE" w14:textId="77777777" w:rsidR="00EB7AA4" w:rsidRPr="00BA1C5C" w:rsidRDefault="00EB7AA4" w:rsidP="00434D49">
            <w:pPr>
              <w:rPr>
                <w:rFonts w:asciiTheme="majorHAnsi" w:hAnsiTheme="majorHAnsi" w:cstheme="majorHAnsi"/>
              </w:rPr>
            </w:pPr>
          </w:p>
          <w:p w14:paraId="56C8370B" w14:textId="77777777" w:rsidR="00EB7AA4" w:rsidRPr="00BA1C5C" w:rsidRDefault="00EB7AA4" w:rsidP="00434D49">
            <w:pPr>
              <w:rPr>
                <w:rFonts w:asciiTheme="majorHAnsi" w:hAnsiTheme="majorHAnsi" w:cstheme="majorHAnsi"/>
              </w:rPr>
            </w:pPr>
          </w:p>
        </w:tc>
      </w:tr>
      <w:tr w:rsidR="00EB7AA4" w:rsidRPr="00BA1C5C" w14:paraId="3334C4CF" w14:textId="77777777" w:rsidTr="00434D49">
        <w:tc>
          <w:tcPr>
            <w:tcW w:w="8926" w:type="dxa"/>
          </w:tcPr>
          <w:p w14:paraId="13B46E6F"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lastRenderedPageBreak/>
              <w:t>Direction</w:t>
            </w:r>
          </w:p>
          <w:p w14:paraId="0BFD52FF"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(What can be observed that helps learners understand what they are engaging in?  What in the environment helps them understand how to achieve well)? </w:t>
            </w:r>
          </w:p>
          <w:p w14:paraId="1065BCBC" w14:textId="77777777" w:rsidR="00EB7AA4" w:rsidRPr="00BA1C5C" w:rsidRDefault="00EB7AA4" w:rsidP="00434D49">
            <w:pPr>
              <w:jc w:val="center"/>
              <w:rPr>
                <w:rFonts w:asciiTheme="majorHAnsi" w:hAnsiTheme="majorHAnsi" w:cstheme="majorHAnsi"/>
              </w:rPr>
            </w:pPr>
          </w:p>
          <w:p w14:paraId="2A061F56" w14:textId="77777777" w:rsidR="00EB7AA4" w:rsidRPr="00BA1C5C" w:rsidRDefault="00EB7AA4" w:rsidP="00434D49">
            <w:pPr>
              <w:rPr>
                <w:rFonts w:asciiTheme="majorHAnsi" w:hAnsiTheme="majorHAnsi" w:cstheme="majorHAnsi"/>
              </w:rPr>
            </w:pPr>
            <w:bookmarkStart w:id="0" w:name="_Hlk54181524"/>
            <w:r w:rsidRPr="00BA1C5C">
              <w:rPr>
                <w:rFonts w:asciiTheme="majorHAnsi" w:hAnsiTheme="majorHAnsi" w:cstheme="majorHAnsi"/>
              </w:rPr>
              <w:t>The teacher gathered the group onto the carpet infront of her and explained the task to the whole group, identifying the amount of sums they have to do as well as the items those sums included from the shop. The teacher demonstrated how to write out the sum with the correct symbols on a small whiteboard to the group, asking for pupil participation for the answer, ensuring they are engaged and understand by asking individuals for the answers to come of the example questions as well as asking the group as a whole at the end if they understand the task they have to complete.</w:t>
            </w:r>
          </w:p>
          <w:bookmarkEnd w:id="0"/>
          <w:p w14:paraId="47ECF212" w14:textId="77777777" w:rsidR="00EB7AA4" w:rsidRPr="00BA1C5C" w:rsidRDefault="00EB7AA4" w:rsidP="00434D49">
            <w:pPr>
              <w:rPr>
                <w:rFonts w:asciiTheme="majorHAnsi" w:hAnsiTheme="majorHAnsi" w:cstheme="majorHAnsi"/>
              </w:rPr>
            </w:pPr>
          </w:p>
          <w:p w14:paraId="680F6F7C" w14:textId="77777777" w:rsidR="00EB7AA4" w:rsidRPr="00BA1C5C" w:rsidRDefault="00EB7AA4" w:rsidP="00434D49">
            <w:pPr>
              <w:rPr>
                <w:rFonts w:asciiTheme="majorHAnsi" w:hAnsiTheme="majorHAnsi" w:cstheme="majorHAnsi"/>
              </w:rPr>
            </w:pPr>
          </w:p>
        </w:tc>
      </w:tr>
      <w:tr w:rsidR="00EB7AA4" w:rsidRPr="00BA1C5C" w14:paraId="3BB915FD" w14:textId="77777777" w:rsidTr="00434D49">
        <w:tc>
          <w:tcPr>
            <w:tcW w:w="8926" w:type="dxa"/>
          </w:tcPr>
          <w:p w14:paraId="0A6F0E19" w14:textId="77777777" w:rsidR="00EB7AA4" w:rsidRPr="00BA1C5C" w:rsidRDefault="00EB7AA4" w:rsidP="00434D49">
            <w:pPr>
              <w:rPr>
                <w:rFonts w:asciiTheme="majorHAnsi" w:hAnsiTheme="majorHAnsi" w:cstheme="majorHAnsi"/>
                <w:b/>
              </w:rPr>
            </w:pPr>
          </w:p>
          <w:p w14:paraId="617C80D7" w14:textId="77777777" w:rsidR="00EB7AA4" w:rsidRPr="00BA1C5C" w:rsidRDefault="00EB7AA4" w:rsidP="00434D49">
            <w:pPr>
              <w:rPr>
                <w:rFonts w:asciiTheme="majorHAnsi" w:hAnsiTheme="majorHAnsi" w:cstheme="majorHAnsi"/>
                <w:b/>
              </w:rPr>
            </w:pPr>
          </w:p>
          <w:p w14:paraId="006794F2"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Access and challenge</w:t>
            </w:r>
          </w:p>
          <w:p w14:paraId="20C9BD6A"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 (What can be observed in the environment that enables engagement of learners? What can be observed regarding levels of challenge?</w:t>
            </w:r>
          </w:p>
          <w:p w14:paraId="76745982" w14:textId="77777777" w:rsidR="00EB7AA4" w:rsidRPr="00BA1C5C" w:rsidRDefault="00EB7AA4" w:rsidP="00434D49">
            <w:pPr>
              <w:rPr>
                <w:rFonts w:asciiTheme="majorHAnsi" w:hAnsiTheme="majorHAnsi" w:cstheme="majorHAnsi"/>
              </w:rPr>
            </w:pPr>
          </w:p>
          <w:p w14:paraId="689ABBD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Small worksheets were handed out to pupils with the “shops” on them including the item and the price. The teacher then wrote on the large whiteboard the additions she wants the pupils to complete. Two different set of sums, the ones in green were those for the middle ability pupils, another set in red which is for the higher ability pupils. Middle pupils have the choice of moving onto the red sums if they complete all of the green ones and have time left. Higher ability group had more difficult sums to try after they have completed all of the red sums.</w:t>
            </w:r>
          </w:p>
          <w:p w14:paraId="13246133" w14:textId="77777777" w:rsidR="00EB7AA4" w:rsidRPr="00BA1C5C" w:rsidRDefault="00EB7AA4" w:rsidP="00434D49">
            <w:pPr>
              <w:rPr>
                <w:rFonts w:asciiTheme="majorHAnsi" w:hAnsiTheme="majorHAnsi" w:cstheme="majorHAnsi"/>
              </w:rPr>
            </w:pPr>
          </w:p>
          <w:p w14:paraId="75B1A94E" w14:textId="77777777" w:rsidR="00EB7AA4" w:rsidRPr="00BA1C5C" w:rsidRDefault="00EB7AA4" w:rsidP="00434D49">
            <w:pPr>
              <w:rPr>
                <w:rFonts w:asciiTheme="majorHAnsi" w:hAnsiTheme="majorHAnsi" w:cstheme="majorHAnsi"/>
              </w:rPr>
            </w:pPr>
          </w:p>
        </w:tc>
      </w:tr>
      <w:tr w:rsidR="00EB7AA4" w:rsidRPr="00BA1C5C" w14:paraId="7A3A355D" w14:textId="77777777" w:rsidTr="00434D49">
        <w:tc>
          <w:tcPr>
            <w:tcW w:w="8926" w:type="dxa"/>
          </w:tcPr>
          <w:p w14:paraId="468D601B"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Assessment</w:t>
            </w:r>
          </w:p>
          <w:p w14:paraId="38ACB37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(Can anything be observed about how student’s existing knowledge is used?  Can anything be observed regarding the development of knowledge during or after the experience)?</w:t>
            </w:r>
          </w:p>
          <w:p w14:paraId="546CC267" w14:textId="77777777" w:rsidR="00EB7AA4" w:rsidRPr="00BA1C5C" w:rsidRDefault="00EB7AA4" w:rsidP="00434D49">
            <w:pPr>
              <w:rPr>
                <w:rFonts w:asciiTheme="majorHAnsi" w:hAnsiTheme="majorHAnsi" w:cstheme="majorHAnsi"/>
              </w:rPr>
            </w:pPr>
          </w:p>
          <w:p w14:paraId="6B6AC6C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Pupils knew how to set out the maths in their grided maths books, making sure one number goes into each square on the page so that it is presented clearly for them and the teacher to see. All pupil’s have the choice of using numericon to aid their counting, those few pupil’s that are using it seem to understand and know the number each different coloured numericon, and is aiding them well during the task.</w:t>
            </w:r>
          </w:p>
          <w:p w14:paraId="7A58A691" w14:textId="77777777" w:rsidR="00EB7AA4" w:rsidRPr="00BA1C5C" w:rsidRDefault="00EB7AA4" w:rsidP="00434D49">
            <w:pPr>
              <w:rPr>
                <w:rFonts w:asciiTheme="majorHAnsi" w:hAnsiTheme="majorHAnsi" w:cstheme="majorHAnsi"/>
              </w:rPr>
            </w:pPr>
          </w:p>
          <w:p w14:paraId="35FB06A2" w14:textId="77777777" w:rsidR="00EB7AA4" w:rsidRPr="00BA1C5C" w:rsidRDefault="00EB7AA4" w:rsidP="00434D49">
            <w:pPr>
              <w:rPr>
                <w:rFonts w:asciiTheme="majorHAnsi" w:hAnsiTheme="majorHAnsi" w:cstheme="majorHAnsi"/>
              </w:rPr>
            </w:pPr>
          </w:p>
        </w:tc>
      </w:tr>
      <w:tr w:rsidR="00EB7AA4" w:rsidRPr="00BA1C5C" w14:paraId="2C3EE0D0" w14:textId="77777777" w:rsidTr="00434D49">
        <w:tc>
          <w:tcPr>
            <w:tcW w:w="8926" w:type="dxa"/>
          </w:tcPr>
          <w:p w14:paraId="261E19B0"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Specifics / Critical Incidents</w:t>
            </w:r>
          </w:p>
          <w:p w14:paraId="6BCC33CD"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 (Are there moments which cause you to consider aspects of practice when you come across them in future teaching)?</w:t>
            </w:r>
          </w:p>
          <w:p w14:paraId="13EC2886" w14:textId="77777777" w:rsidR="00EB7AA4" w:rsidRPr="00BA1C5C" w:rsidRDefault="00EB7AA4" w:rsidP="00434D49">
            <w:pPr>
              <w:rPr>
                <w:rFonts w:asciiTheme="majorHAnsi" w:hAnsiTheme="majorHAnsi" w:cstheme="majorHAnsi"/>
              </w:rPr>
            </w:pPr>
          </w:p>
          <w:p w14:paraId="65DB69A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lastRenderedPageBreak/>
              <w:t>Teacher tapping on the whiteboard to get the classes attention when they go off track.</w:t>
            </w:r>
          </w:p>
          <w:p w14:paraId="2D70343C"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When on the carpet and the teacher is asking for answers it is mostly hands up, but some shouting out the answer and not allowing those with hands up to have a chance.</w:t>
            </w:r>
          </w:p>
          <w:p w14:paraId="4490A71B" w14:textId="77777777" w:rsidR="00EB7AA4" w:rsidRPr="00BA1C5C" w:rsidRDefault="00EB7AA4" w:rsidP="00434D49">
            <w:pPr>
              <w:rPr>
                <w:rFonts w:asciiTheme="majorHAnsi" w:hAnsiTheme="majorHAnsi" w:cstheme="majorHAnsi"/>
              </w:rPr>
            </w:pPr>
          </w:p>
          <w:p w14:paraId="7C679152" w14:textId="77777777" w:rsidR="00EB7AA4" w:rsidRPr="00BA1C5C" w:rsidRDefault="00EB7AA4" w:rsidP="00434D49">
            <w:pPr>
              <w:rPr>
                <w:rFonts w:asciiTheme="majorHAnsi" w:hAnsiTheme="majorHAnsi" w:cstheme="majorHAnsi"/>
              </w:rPr>
            </w:pPr>
          </w:p>
        </w:tc>
      </w:tr>
    </w:tbl>
    <w:p w14:paraId="0343664E" w14:textId="77777777" w:rsidR="00EB7AA4" w:rsidRPr="00BA1C5C" w:rsidRDefault="00EB7AA4">
      <w:pPr>
        <w:rPr>
          <w:rFonts w:asciiTheme="majorHAnsi" w:hAnsiTheme="majorHAnsi" w:cstheme="majorHAnsi"/>
        </w:rPr>
      </w:pPr>
    </w:p>
    <w:p w14:paraId="4A81D80D" w14:textId="77777777" w:rsidR="007C2849" w:rsidRDefault="007C2849" w:rsidP="00434D49">
      <w:pPr>
        <w:rPr>
          <w:rFonts w:asciiTheme="majorHAnsi" w:hAnsiTheme="majorHAnsi" w:cstheme="majorHAnsi"/>
          <w:b/>
          <w:color w:val="000000" w:themeColor="text1"/>
        </w:rPr>
      </w:pPr>
    </w:p>
    <w:p w14:paraId="43831996" w14:textId="08589CBE" w:rsidR="00EB7AA4" w:rsidRPr="00BA1C5C" w:rsidRDefault="00EB7AA4" w:rsidP="00434D49">
      <w:pPr>
        <w:rPr>
          <w:rFonts w:asciiTheme="majorHAnsi" w:hAnsiTheme="majorHAnsi" w:cstheme="majorHAnsi"/>
          <w:b/>
          <w:color w:val="000000" w:themeColor="text1"/>
        </w:rPr>
      </w:pPr>
      <w:r w:rsidRPr="00BA1C5C">
        <w:rPr>
          <w:rFonts w:asciiTheme="majorHAnsi" w:hAnsiTheme="majorHAnsi" w:cstheme="majorHAnsi"/>
          <w:b/>
          <w:color w:val="000000" w:themeColor="text1"/>
        </w:rPr>
        <w:t>CRITICAL INCIDENT IDENTIFICATION RECORD 2</w:t>
      </w:r>
    </w:p>
    <w:p w14:paraId="1779788B" w14:textId="77777777" w:rsidR="00EB7AA4" w:rsidRPr="00BA1C5C" w:rsidRDefault="00EB7AA4" w:rsidP="00434D49">
      <w:pPr>
        <w:rPr>
          <w:rFonts w:asciiTheme="majorHAnsi" w:hAnsiTheme="majorHAnsi" w:cstheme="majorHAnsi"/>
        </w:rPr>
      </w:pPr>
    </w:p>
    <w:tbl>
      <w:tblPr>
        <w:tblStyle w:val="TableGrid"/>
        <w:tblW w:w="0" w:type="auto"/>
        <w:tblLook w:val="04A0" w:firstRow="1" w:lastRow="0" w:firstColumn="1" w:lastColumn="0" w:noHBand="0" w:noVBand="1"/>
      </w:tblPr>
      <w:tblGrid>
        <w:gridCol w:w="1782"/>
        <w:gridCol w:w="7234"/>
      </w:tblGrid>
      <w:tr w:rsidR="00EB7AA4" w:rsidRPr="00BA1C5C" w14:paraId="4F4BF256" w14:textId="77777777" w:rsidTr="00434D49">
        <w:tc>
          <w:tcPr>
            <w:tcW w:w="1838" w:type="dxa"/>
          </w:tcPr>
          <w:p w14:paraId="2A12394D" w14:textId="77777777" w:rsidR="00EB7AA4" w:rsidRPr="00BA1C5C" w:rsidRDefault="00EB7AA4" w:rsidP="00434D49">
            <w:pPr>
              <w:rPr>
                <w:rFonts w:asciiTheme="majorHAnsi" w:hAnsiTheme="majorHAnsi" w:cstheme="majorHAnsi"/>
                <w:b/>
                <w:bCs/>
              </w:rPr>
            </w:pPr>
            <w:r w:rsidRPr="00BA1C5C">
              <w:rPr>
                <w:rFonts w:asciiTheme="majorHAnsi" w:hAnsiTheme="majorHAnsi" w:cstheme="majorHAnsi"/>
                <w:b/>
                <w:bCs/>
              </w:rPr>
              <w:t>Details relevant to the research context.</w:t>
            </w:r>
          </w:p>
          <w:p w14:paraId="182CF96B"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Date/time.</w:t>
            </w:r>
          </w:p>
          <w:p w14:paraId="10694B6D"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Age/Stage of group.</w:t>
            </w:r>
          </w:p>
          <w:p w14:paraId="327F4800"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People involved.</w:t>
            </w:r>
          </w:p>
          <w:p w14:paraId="57F9F2B4"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Contextual</w:t>
            </w:r>
          </w:p>
          <w:p w14:paraId="2AE0C0E7"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 xml:space="preserve">information from field notes. </w:t>
            </w:r>
          </w:p>
          <w:p w14:paraId="0B552BC6" w14:textId="77777777" w:rsidR="00EB7AA4" w:rsidRPr="00BA1C5C" w:rsidRDefault="00EB7AA4" w:rsidP="00434D49">
            <w:pPr>
              <w:rPr>
                <w:rFonts w:asciiTheme="majorHAnsi" w:hAnsiTheme="majorHAnsi" w:cstheme="majorHAnsi"/>
                <w:i/>
                <w:iCs/>
              </w:rPr>
            </w:pPr>
          </w:p>
        </w:tc>
        <w:tc>
          <w:tcPr>
            <w:tcW w:w="7868" w:type="dxa"/>
          </w:tcPr>
          <w:p w14:paraId="5D7CF3D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Date; 30/09/20</w:t>
            </w:r>
          </w:p>
          <w:p w14:paraId="1DA35FB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Time; 11am</w:t>
            </w:r>
          </w:p>
          <w:p w14:paraId="1F9AC1F3" w14:textId="77777777" w:rsidR="00EB7AA4" w:rsidRPr="00BA1C5C" w:rsidRDefault="00EB7AA4" w:rsidP="00434D49">
            <w:pPr>
              <w:rPr>
                <w:rFonts w:asciiTheme="majorHAnsi" w:hAnsiTheme="majorHAnsi" w:cstheme="majorHAnsi"/>
              </w:rPr>
            </w:pPr>
          </w:p>
          <w:p w14:paraId="0F0F470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Yr 2 Class</w:t>
            </w:r>
          </w:p>
          <w:p w14:paraId="58253A93"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30 Children</w:t>
            </w:r>
          </w:p>
          <w:p w14:paraId="2745017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Involved one specific child in the class, known as “Child X” who was in the middle ability row</w:t>
            </w:r>
          </w:p>
          <w:p w14:paraId="1D568AA0"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Mixed ability class</w:t>
            </w:r>
          </w:p>
          <w:p w14:paraId="1C10E5C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Maths and numeracy AoLE</w:t>
            </w:r>
          </w:p>
        </w:tc>
      </w:tr>
      <w:tr w:rsidR="00EB7AA4" w:rsidRPr="00BA1C5C" w14:paraId="61620590" w14:textId="77777777" w:rsidTr="00434D49">
        <w:tc>
          <w:tcPr>
            <w:tcW w:w="1838" w:type="dxa"/>
          </w:tcPr>
          <w:p w14:paraId="2F9CAE6D" w14:textId="77777777" w:rsidR="00EB7AA4" w:rsidRPr="00BA1C5C" w:rsidRDefault="00EB7AA4" w:rsidP="00434D49">
            <w:pPr>
              <w:rPr>
                <w:rFonts w:asciiTheme="majorHAnsi" w:hAnsiTheme="majorHAnsi" w:cstheme="majorHAnsi"/>
                <w:i/>
                <w:iCs/>
              </w:rPr>
            </w:pPr>
            <w:r w:rsidRPr="00BA1C5C">
              <w:rPr>
                <w:rFonts w:asciiTheme="majorHAnsi" w:hAnsiTheme="majorHAnsi" w:cstheme="majorHAnsi"/>
                <w:i/>
                <w:iCs/>
              </w:rPr>
              <w:t>What happened? A detailed decription of what you observed and what thoughts on pedagogy and practice occurred to you as a result, looking towards your research.</w:t>
            </w:r>
          </w:p>
        </w:tc>
        <w:tc>
          <w:tcPr>
            <w:tcW w:w="7868" w:type="dxa"/>
          </w:tcPr>
          <w:p w14:paraId="28DC55A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task was for the group to complete money addition tasks in their workbooks (observation 2). </w:t>
            </w:r>
          </w:p>
          <w:p w14:paraId="27CDC6A6" w14:textId="77777777" w:rsidR="00EB7AA4" w:rsidRPr="00BA1C5C" w:rsidRDefault="00EB7AA4" w:rsidP="00434D49">
            <w:pPr>
              <w:rPr>
                <w:rFonts w:asciiTheme="majorHAnsi" w:hAnsiTheme="majorHAnsi" w:cstheme="majorHAnsi"/>
              </w:rPr>
            </w:pPr>
          </w:p>
          <w:p w14:paraId="1C4A9AE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All pupils managed to get started on this task pretty confidently and quietly. I noticed that Child X in particular would almost immediately put their hand up for the teachers help when they needed help on a sum. I did not see Child X try and ask another pupil sitting next to them for help it was immediately to the teacher. </w:t>
            </w:r>
          </w:p>
          <w:p w14:paraId="75249C00" w14:textId="77777777" w:rsidR="00EB7AA4" w:rsidRPr="00BA1C5C" w:rsidRDefault="00EB7AA4" w:rsidP="00434D49">
            <w:pPr>
              <w:rPr>
                <w:rFonts w:asciiTheme="majorHAnsi" w:hAnsiTheme="majorHAnsi" w:cstheme="majorHAnsi"/>
              </w:rPr>
            </w:pPr>
          </w:p>
          <w:p w14:paraId="1881AC48" w14:textId="77777777" w:rsidR="00EB7AA4" w:rsidRPr="00BA1C5C" w:rsidRDefault="00EB7AA4" w:rsidP="00434D49">
            <w:pPr>
              <w:rPr>
                <w:rFonts w:asciiTheme="majorHAnsi" w:hAnsiTheme="majorHAnsi" w:cstheme="majorHAnsi"/>
              </w:rPr>
            </w:pPr>
            <w:bookmarkStart w:id="1" w:name="_Hlk54181498"/>
            <w:r w:rsidRPr="00BA1C5C">
              <w:rPr>
                <w:rFonts w:asciiTheme="majorHAnsi" w:hAnsiTheme="majorHAnsi" w:cstheme="majorHAnsi"/>
              </w:rPr>
              <w:t xml:space="preserve">The teacher was helping another pupil when Child X raised their hand so I went over to see if I could help guide them to seek the answer themselves or to ask another pupil next to them. </w:t>
            </w:r>
          </w:p>
          <w:p w14:paraId="41BAF86F" w14:textId="77777777" w:rsidR="00EB7AA4" w:rsidRPr="00BA1C5C" w:rsidRDefault="00EB7AA4" w:rsidP="00434D49">
            <w:pPr>
              <w:rPr>
                <w:rFonts w:asciiTheme="majorHAnsi" w:hAnsiTheme="majorHAnsi" w:cstheme="majorHAnsi"/>
              </w:rPr>
            </w:pPr>
          </w:p>
          <w:p w14:paraId="3CD98F9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Child X stated how they needed some help with the addition of 27 and 30. I asked Child X if they had considered asking another pupil who was sat next to them and had evidently completed that sum. Child X looked surprised at the thought of asking someone else, and when they did, Child X looked pleased at the fact another pupil next to them was willing to stop what they were doing to help Child X. I stayed and observed close by to see the conversation. </w:t>
            </w:r>
          </w:p>
          <w:p w14:paraId="016688D3" w14:textId="77777777" w:rsidR="00EB7AA4" w:rsidRPr="00BA1C5C" w:rsidRDefault="00EB7AA4" w:rsidP="00434D49">
            <w:pPr>
              <w:rPr>
                <w:rFonts w:asciiTheme="majorHAnsi" w:hAnsiTheme="majorHAnsi" w:cstheme="majorHAnsi"/>
              </w:rPr>
            </w:pPr>
          </w:p>
          <w:p w14:paraId="559BA885"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Child X was fully engaged with the pupil next to them and I could see Child X use numercon to help with counting tens, to complete the sum. Child X looked very confident with their answer after confurring with the pupil next to them and Child X continued onto the rest of the task. </w:t>
            </w:r>
          </w:p>
          <w:bookmarkEnd w:id="1"/>
          <w:p w14:paraId="4F9CD40D" w14:textId="77777777" w:rsidR="00EB7AA4" w:rsidRPr="00BA1C5C" w:rsidRDefault="00EB7AA4" w:rsidP="00434D49">
            <w:pPr>
              <w:rPr>
                <w:rFonts w:asciiTheme="majorHAnsi" w:hAnsiTheme="majorHAnsi" w:cstheme="majorHAnsi"/>
              </w:rPr>
            </w:pPr>
          </w:p>
          <w:p w14:paraId="4E7FE4F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 think Child X didn’t realise how much they could learn from the pupils around them, and after that moment I saw Child X continually work with the pupil next to them, both helping each other to finish the middle and higher ability task that maybe Child X would not have been able to complete without the help.</w:t>
            </w:r>
          </w:p>
          <w:p w14:paraId="1B7ED2CF" w14:textId="77777777" w:rsidR="00EB7AA4" w:rsidRPr="00BA1C5C" w:rsidRDefault="00EB7AA4" w:rsidP="00434D49">
            <w:pPr>
              <w:rPr>
                <w:rFonts w:asciiTheme="majorHAnsi" w:hAnsiTheme="majorHAnsi" w:cstheme="majorHAnsi"/>
              </w:rPr>
            </w:pPr>
          </w:p>
          <w:p w14:paraId="6B6A203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 think it was nice to see Child X become more indepent and confident in this task to ask others before going straight for the teachers help, to try and gage the answer for themselves, making Child X a more indepenent individual.</w:t>
            </w:r>
          </w:p>
        </w:tc>
      </w:tr>
    </w:tbl>
    <w:p w14:paraId="5BD79F26" w14:textId="77777777" w:rsidR="00EB7AA4" w:rsidRPr="00BA1C5C" w:rsidRDefault="00EB7AA4" w:rsidP="00434D49">
      <w:pPr>
        <w:jc w:val="both"/>
        <w:rPr>
          <w:rFonts w:asciiTheme="majorHAnsi" w:hAnsiTheme="majorHAnsi" w:cstheme="majorHAnsi"/>
          <w:b/>
        </w:rPr>
      </w:pPr>
    </w:p>
    <w:p w14:paraId="52F4172A" w14:textId="724A38F2" w:rsidR="00BA1C5C" w:rsidRDefault="00BA1C5C" w:rsidP="00434D49">
      <w:pPr>
        <w:jc w:val="both"/>
        <w:rPr>
          <w:rFonts w:asciiTheme="majorHAnsi" w:hAnsiTheme="majorHAnsi" w:cstheme="majorHAnsi"/>
          <w:b/>
        </w:rPr>
      </w:pPr>
    </w:p>
    <w:p w14:paraId="24778E08" w14:textId="77777777" w:rsidR="007C2849" w:rsidRDefault="007C2849" w:rsidP="00434D49">
      <w:pPr>
        <w:jc w:val="both"/>
        <w:rPr>
          <w:rFonts w:asciiTheme="majorHAnsi" w:hAnsiTheme="majorHAnsi" w:cstheme="majorHAnsi"/>
          <w:b/>
        </w:rPr>
      </w:pPr>
    </w:p>
    <w:p w14:paraId="087C58A1" w14:textId="52E5BF98" w:rsidR="00EB7AA4" w:rsidRPr="00BA1C5C" w:rsidRDefault="00EB7AA4" w:rsidP="00BA1C5C">
      <w:pPr>
        <w:pStyle w:val="ListParagraph"/>
        <w:numPr>
          <w:ilvl w:val="0"/>
          <w:numId w:val="6"/>
        </w:numPr>
        <w:jc w:val="both"/>
        <w:rPr>
          <w:rFonts w:asciiTheme="majorHAnsi" w:hAnsiTheme="majorHAnsi" w:cstheme="majorHAnsi"/>
          <w:b/>
        </w:rPr>
      </w:pPr>
      <w:r w:rsidRPr="00BA1C5C">
        <w:rPr>
          <w:rFonts w:asciiTheme="majorHAnsi" w:hAnsiTheme="majorHAnsi" w:cstheme="majorHAnsi"/>
          <w:b/>
        </w:rPr>
        <w:t>Appendix 3:</w:t>
      </w:r>
    </w:p>
    <w:p w14:paraId="2560E0DF" w14:textId="77777777" w:rsidR="00EB7AA4" w:rsidRPr="00BA1C5C" w:rsidRDefault="00EB7AA4" w:rsidP="00434D49">
      <w:pPr>
        <w:jc w:val="both"/>
        <w:rPr>
          <w:rFonts w:asciiTheme="majorHAnsi" w:hAnsiTheme="majorHAnsi" w:cstheme="majorHAnsi"/>
          <w:b/>
        </w:rPr>
      </w:pPr>
    </w:p>
    <w:p w14:paraId="109F9053" w14:textId="77777777" w:rsidR="00EB7AA4" w:rsidRPr="00BA1C5C" w:rsidRDefault="00EB7AA4" w:rsidP="00434D49">
      <w:pPr>
        <w:jc w:val="both"/>
        <w:rPr>
          <w:rFonts w:asciiTheme="majorHAnsi" w:hAnsiTheme="majorHAnsi" w:cstheme="majorHAnsi"/>
          <w:b/>
        </w:rPr>
      </w:pPr>
      <w:r w:rsidRPr="00BA1C5C">
        <w:rPr>
          <w:rFonts w:asciiTheme="majorHAnsi" w:hAnsiTheme="majorHAnsi" w:cstheme="majorHAnsi"/>
          <w:b/>
        </w:rPr>
        <w:t>OBSERVATION / FIELD NOTES 3</w:t>
      </w:r>
    </w:p>
    <w:p w14:paraId="5470744D" w14:textId="77777777" w:rsidR="00EB7AA4" w:rsidRPr="00BA1C5C" w:rsidRDefault="00EB7AA4" w:rsidP="00434D49">
      <w:pPr>
        <w:rPr>
          <w:rFonts w:asciiTheme="majorHAnsi" w:hAnsiTheme="majorHAnsi" w:cstheme="majorHAnsi"/>
          <w:sz w:val="16"/>
          <w:szCs w:val="16"/>
        </w:rPr>
      </w:pPr>
      <w:r w:rsidRPr="00BA1C5C">
        <w:rPr>
          <w:rFonts w:asciiTheme="majorHAnsi" w:hAnsiTheme="majorHAnsi" w:cstheme="maj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EB7AA4" w:rsidRPr="00BA1C5C" w14:paraId="6FFFEEA7" w14:textId="77777777" w:rsidTr="00434D49">
        <w:tc>
          <w:tcPr>
            <w:tcW w:w="8926" w:type="dxa"/>
          </w:tcPr>
          <w:p w14:paraId="792A97FE"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Date and time, year group:</w:t>
            </w:r>
          </w:p>
          <w:p w14:paraId="7215EC4C" w14:textId="77777777" w:rsidR="00EB7AA4" w:rsidRPr="00BA1C5C" w:rsidRDefault="00EB7AA4" w:rsidP="00434D49">
            <w:pPr>
              <w:rPr>
                <w:rFonts w:asciiTheme="majorHAnsi" w:hAnsiTheme="majorHAnsi" w:cstheme="majorHAnsi"/>
              </w:rPr>
            </w:pPr>
          </w:p>
          <w:p w14:paraId="4E1717B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30/09/20 </w:t>
            </w:r>
          </w:p>
          <w:p w14:paraId="66F5CE46"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1pm</w:t>
            </w:r>
          </w:p>
          <w:p w14:paraId="7EF74ADD" w14:textId="77777777" w:rsidR="00EB7AA4" w:rsidRPr="00BA1C5C" w:rsidRDefault="00EB7AA4" w:rsidP="00434D49">
            <w:pPr>
              <w:rPr>
                <w:rFonts w:asciiTheme="majorHAnsi" w:hAnsiTheme="majorHAnsi" w:cstheme="majorHAnsi"/>
              </w:rPr>
            </w:pPr>
          </w:p>
        </w:tc>
      </w:tr>
      <w:tr w:rsidR="00EB7AA4" w:rsidRPr="00BA1C5C" w14:paraId="4CB0543B" w14:textId="77777777" w:rsidTr="00434D49">
        <w:tc>
          <w:tcPr>
            <w:tcW w:w="8926" w:type="dxa"/>
          </w:tcPr>
          <w:p w14:paraId="48736BF0" w14:textId="77777777" w:rsidR="00EB7AA4" w:rsidRPr="00BA1C5C" w:rsidRDefault="00EB7AA4" w:rsidP="00434D49">
            <w:pPr>
              <w:rPr>
                <w:rFonts w:asciiTheme="majorHAnsi" w:hAnsiTheme="majorHAnsi" w:cstheme="majorHAnsi"/>
              </w:rPr>
            </w:pPr>
            <w:r w:rsidRPr="00BA1C5C">
              <w:rPr>
                <w:rFonts w:asciiTheme="majorHAnsi" w:hAnsiTheme="majorHAnsi" w:cstheme="majorHAnsi"/>
                <w:b/>
              </w:rPr>
              <w:t>Lesson details:</w:t>
            </w:r>
            <w:r w:rsidRPr="00BA1C5C">
              <w:rPr>
                <w:rFonts w:asciiTheme="majorHAnsi" w:hAnsiTheme="majorHAnsi" w:cstheme="majorHAnsi"/>
              </w:rPr>
              <w:t xml:space="preserve"> (Context and focus -/AoLE/subject- is it near start of end of unit of study? Indoors/outdoors? Ability range? Any particularly relevant information).</w:t>
            </w:r>
          </w:p>
          <w:p w14:paraId="0F00A5FD" w14:textId="77777777" w:rsidR="00EB7AA4" w:rsidRPr="00BA1C5C" w:rsidRDefault="00EB7AA4" w:rsidP="00434D49">
            <w:pPr>
              <w:rPr>
                <w:rFonts w:asciiTheme="majorHAnsi" w:hAnsiTheme="majorHAnsi" w:cstheme="majorHAnsi"/>
              </w:rPr>
            </w:pPr>
          </w:p>
          <w:p w14:paraId="26EC9F8C"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Year 2 class, 30 pupils</w:t>
            </w:r>
          </w:p>
          <w:p w14:paraId="5EB18005"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Mixed ability class</w:t>
            </w:r>
          </w:p>
          <w:p w14:paraId="5A89289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Indoor lesson</w:t>
            </w:r>
          </w:p>
          <w:p w14:paraId="5AE619F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Health and Well-being AoLE</w:t>
            </w:r>
          </w:p>
          <w:p w14:paraId="487F0A06" w14:textId="77777777" w:rsidR="00EB7AA4" w:rsidRPr="00BA1C5C" w:rsidRDefault="00EB7AA4" w:rsidP="00434D49">
            <w:pPr>
              <w:rPr>
                <w:rFonts w:asciiTheme="majorHAnsi" w:hAnsiTheme="majorHAnsi" w:cstheme="majorHAnsi"/>
              </w:rPr>
            </w:pPr>
          </w:p>
        </w:tc>
      </w:tr>
      <w:tr w:rsidR="00EB7AA4" w:rsidRPr="00BA1C5C" w14:paraId="6EE378F6" w14:textId="77777777" w:rsidTr="00434D49">
        <w:tc>
          <w:tcPr>
            <w:tcW w:w="8926" w:type="dxa"/>
          </w:tcPr>
          <w:p w14:paraId="239C4349" w14:textId="77777777" w:rsidR="00EB7AA4" w:rsidRPr="00BA1C5C" w:rsidRDefault="00EB7AA4" w:rsidP="00434D49">
            <w:pPr>
              <w:rPr>
                <w:rFonts w:asciiTheme="majorHAnsi" w:hAnsiTheme="majorHAnsi" w:cstheme="majorHAnsi"/>
                <w:b/>
                <w:bCs/>
                <w:lang w:val="en-US"/>
              </w:rPr>
            </w:pPr>
            <w:r w:rsidRPr="00BA1C5C">
              <w:rPr>
                <w:rFonts w:asciiTheme="majorHAnsi" w:hAnsiTheme="majorHAnsi" w:cstheme="majorHAnsi"/>
                <w:b/>
                <w:bCs/>
                <w:lang w:val="en-US"/>
              </w:rPr>
              <w:t>Classroom culture</w:t>
            </w:r>
          </w:p>
          <w:p w14:paraId="3CCE17EB"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(What is the classroom ‘vibe.’? What do attitudes, dispositions, behaviours towards learning seem like at this point in time?)</w:t>
            </w:r>
          </w:p>
          <w:p w14:paraId="49786863" w14:textId="77777777" w:rsidR="00EB7AA4" w:rsidRPr="00BA1C5C" w:rsidRDefault="00EB7AA4" w:rsidP="00434D49">
            <w:pPr>
              <w:rPr>
                <w:rFonts w:asciiTheme="majorHAnsi" w:hAnsiTheme="majorHAnsi" w:cstheme="majorHAnsi"/>
                <w:bCs/>
                <w:lang w:val="en-US"/>
              </w:rPr>
            </w:pPr>
          </w:p>
          <w:p w14:paraId="2B498BE3"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 xml:space="preserve">The class seems very energetic and seem unable to concentrate. They were unable to have outdoor play after lunch due to the continuation of the bad weather. So were unable to run around and burn energy which is why they seem like they can’t concentrate when it’s back to learning time. </w:t>
            </w:r>
          </w:p>
          <w:p w14:paraId="3F8848D9" w14:textId="77777777" w:rsidR="00EB7AA4" w:rsidRPr="00BA1C5C" w:rsidRDefault="00EB7AA4" w:rsidP="00434D49">
            <w:pPr>
              <w:rPr>
                <w:rFonts w:asciiTheme="majorHAnsi" w:hAnsiTheme="majorHAnsi" w:cstheme="majorHAnsi"/>
              </w:rPr>
            </w:pPr>
          </w:p>
          <w:p w14:paraId="6A5F8E50" w14:textId="77777777" w:rsidR="00EB7AA4" w:rsidRPr="00BA1C5C" w:rsidRDefault="00EB7AA4" w:rsidP="00434D49">
            <w:pPr>
              <w:rPr>
                <w:rFonts w:asciiTheme="majorHAnsi" w:hAnsiTheme="majorHAnsi" w:cstheme="majorHAnsi"/>
              </w:rPr>
            </w:pPr>
          </w:p>
        </w:tc>
      </w:tr>
      <w:tr w:rsidR="00EB7AA4" w:rsidRPr="00BA1C5C" w14:paraId="1793C908" w14:textId="77777777" w:rsidTr="00434D49">
        <w:tc>
          <w:tcPr>
            <w:tcW w:w="8926" w:type="dxa"/>
          </w:tcPr>
          <w:p w14:paraId="27A476C5"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Objectives</w:t>
            </w:r>
          </w:p>
          <w:p w14:paraId="6B6D31B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(What happens in the environment that communicates the purpose of the experiences?  What can be observed regarding the way lesson activities relate to these purposes?</w:t>
            </w:r>
          </w:p>
          <w:p w14:paraId="571924A0" w14:textId="77777777" w:rsidR="00EB7AA4" w:rsidRPr="00BA1C5C" w:rsidRDefault="00EB7AA4" w:rsidP="00434D49">
            <w:pPr>
              <w:rPr>
                <w:rFonts w:asciiTheme="majorHAnsi" w:hAnsiTheme="majorHAnsi" w:cstheme="majorHAnsi"/>
              </w:rPr>
            </w:pPr>
          </w:p>
          <w:p w14:paraId="7A9F04BC"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teacher noticed straight away that the class were unable to focus on anything as they had a lot of energy, so the teacher told the class to stand up and tuck their chairs under the desks as they were going to do some Brain Gym exercises. This links to health and well-being AoLE as the teacher understood the pupils need to burn off some energy and calm down in order to be able to complete the tasks for the rest of the afternoon. </w:t>
            </w:r>
          </w:p>
          <w:p w14:paraId="41858EBE" w14:textId="77777777" w:rsidR="00EB7AA4" w:rsidRPr="00BA1C5C" w:rsidRDefault="00EB7AA4" w:rsidP="00434D49">
            <w:pPr>
              <w:rPr>
                <w:rFonts w:asciiTheme="majorHAnsi" w:hAnsiTheme="majorHAnsi" w:cstheme="majorHAnsi"/>
              </w:rPr>
            </w:pPr>
          </w:p>
          <w:p w14:paraId="3BC1DEF9" w14:textId="77777777" w:rsidR="00EB7AA4" w:rsidRPr="00BA1C5C" w:rsidRDefault="00EB7AA4" w:rsidP="00434D49">
            <w:pPr>
              <w:rPr>
                <w:rFonts w:asciiTheme="majorHAnsi" w:hAnsiTheme="majorHAnsi" w:cstheme="majorHAnsi"/>
              </w:rPr>
            </w:pPr>
          </w:p>
        </w:tc>
      </w:tr>
      <w:tr w:rsidR="00EB7AA4" w:rsidRPr="00BA1C5C" w14:paraId="47673219" w14:textId="77777777" w:rsidTr="00434D49">
        <w:tc>
          <w:tcPr>
            <w:tcW w:w="8926" w:type="dxa"/>
          </w:tcPr>
          <w:p w14:paraId="1B93F1D4"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Direction</w:t>
            </w:r>
          </w:p>
          <w:p w14:paraId="15B1152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lastRenderedPageBreak/>
              <w:t xml:space="preserve">(What can be observed that helps learners understand what they are engaging in?  What in the environment helps them understand how to achieve well)? </w:t>
            </w:r>
          </w:p>
          <w:p w14:paraId="4585496B" w14:textId="77777777" w:rsidR="00EB7AA4" w:rsidRPr="00BA1C5C" w:rsidRDefault="00EB7AA4" w:rsidP="00434D49">
            <w:pPr>
              <w:rPr>
                <w:rFonts w:asciiTheme="majorHAnsi" w:hAnsiTheme="majorHAnsi" w:cstheme="majorHAnsi"/>
              </w:rPr>
            </w:pPr>
          </w:p>
          <w:p w14:paraId="255E55F4"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teacher explained to the group that they are going to be completing brain gym exercises to help calm them down and to help get rid of their “figet fingers”. </w:t>
            </w:r>
          </w:p>
          <w:p w14:paraId="2F144171" w14:textId="77777777" w:rsidR="00EB7AA4" w:rsidRPr="00BA1C5C" w:rsidRDefault="00EB7AA4" w:rsidP="00434D49">
            <w:pPr>
              <w:rPr>
                <w:rFonts w:asciiTheme="majorHAnsi" w:hAnsiTheme="majorHAnsi" w:cstheme="majorHAnsi"/>
              </w:rPr>
            </w:pPr>
          </w:p>
          <w:p w14:paraId="371F50B0" w14:textId="77777777" w:rsidR="00EB7AA4" w:rsidRPr="00BA1C5C" w:rsidRDefault="00EB7AA4" w:rsidP="00434D49">
            <w:pPr>
              <w:rPr>
                <w:rFonts w:asciiTheme="majorHAnsi" w:hAnsiTheme="majorHAnsi" w:cstheme="majorHAnsi"/>
              </w:rPr>
            </w:pPr>
          </w:p>
        </w:tc>
      </w:tr>
      <w:tr w:rsidR="00EB7AA4" w:rsidRPr="00BA1C5C" w14:paraId="1E9A99EC" w14:textId="77777777" w:rsidTr="00434D49">
        <w:tc>
          <w:tcPr>
            <w:tcW w:w="8926" w:type="dxa"/>
          </w:tcPr>
          <w:p w14:paraId="5CF9D1D5"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lastRenderedPageBreak/>
              <w:t>Access and challenge</w:t>
            </w:r>
          </w:p>
          <w:p w14:paraId="76F3AFA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 (What can be observed in the environment that enables engagement of learners? What can be observed regarding levels of challenge?</w:t>
            </w:r>
          </w:p>
          <w:p w14:paraId="7DA72469" w14:textId="77777777" w:rsidR="00EB7AA4" w:rsidRPr="00BA1C5C" w:rsidRDefault="00EB7AA4" w:rsidP="00434D49">
            <w:pPr>
              <w:rPr>
                <w:rFonts w:asciiTheme="majorHAnsi" w:hAnsiTheme="majorHAnsi" w:cstheme="majorHAnsi"/>
              </w:rPr>
            </w:pPr>
          </w:p>
          <w:p w14:paraId="102CC290"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Calming music has been put on in the background which has an instant effect on the room as it feels instantly calmer including the pupils. The group was engaged throughout this and they all seem to really enjoy these exercises. Some pupils are being cold called on to chose some exercises, which they don’t seem to mind as they are able to think of Brain Gym exercises fairly quick for the group to do.</w:t>
            </w:r>
          </w:p>
          <w:p w14:paraId="2030CFE1" w14:textId="77777777" w:rsidR="00EB7AA4" w:rsidRPr="00BA1C5C" w:rsidRDefault="00EB7AA4" w:rsidP="00434D49">
            <w:pPr>
              <w:rPr>
                <w:rFonts w:asciiTheme="majorHAnsi" w:hAnsiTheme="majorHAnsi" w:cstheme="majorHAnsi"/>
              </w:rPr>
            </w:pPr>
          </w:p>
          <w:p w14:paraId="0BA39BBF" w14:textId="77777777" w:rsidR="00EB7AA4" w:rsidRPr="00BA1C5C" w:rsidRDefault="00EB7AA4" w:rsidP="00434D49">
            <w:pPr>
              <w:rPr>
                <w:rFonts w:asciiTheme="majorHAnsi" w:hAnsiTheme="majorHAnsi" w:cstheme="majorHAnsi"/>
              </w:rPr>
            </w:pPr>
          </w:p>
        </w:tc>
      </w:tr>
      <w:tr w:rsidR="00EB7AA4" w:rsidRPr="00BA1C5C" w14:paraId="5A336DD5" w14:textId="77777777" w:rsidTr="00434D49">
        <w:tc>
          <w:tcPr>
            <w:tcW w:w="8926" w:type="dxa"/>
          </w:tcPr>
          <w:p w14:paraId="2C0FBAAB"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Assessment</w:t>
            </w:r>
          </w:p>
          <w:p w14:paraId="7278F3F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(Can anything be observed about how student’s existing knowledge is used?  Can anything be observed regarding the development of knowledge during or after the experience)?</w:t>
            </w:r>
          </w:p>
          <w:p w14:paraId="2534D76D" w14:textId="77777777" w:rsidR="00EB7AA4" w:rsidRPr="00BA1C5C" w:rsidRDefault="00EB7AA4" w:rsidP="00434D49">
            <w:pPr>
              <w:rPr>
                <w:rFonts w:asciiTheme="majorHAnsi" w:hAnsiTheme="majorHAnsi" w:cstheme="majorHAnsi"/>
              </w:rPr>
            </w:pPr>
          </w:p>
          <w:p w14:paraId="7739322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 can see how most of the pupil’s are desperate to call out an exercise, showing how well they all must know these types of exercises and can remember that they are associated with Brain Gyms and the effects these exercises have on them. Some pupils even remember the order of which the teacher completes these exercises for the class, showing how well these have been learnt.</w:t>
            </w:r>
          </w:p>
          <w:p w14:paraId="68462642" w14:textId="77777777" w:rsidR="00EB7AA4" w:rsidRPr="00BA1C5C" w:rsidRDefault="00EB7AA4" w:rsidP="00434D49">
            <w:pPr>
              <w:rPr>
                <w:rFonts w:asciiTheme="majorHAnsi" w:hAnsiTheme="majorHAnsi" w:cstheme="majorHAnsi"/>
                <w:b/>
              </w:rPr>
            </w:pPr>
          </w:p>
          <w:p w14:paraId="6636AA62" w14:textId="77777777" w:rsidR="00EB7AA4" w:rsidRPr="00BA1C5C" w:rsidRDefault="00EB7AA4" w:rsidP="00434D49">
            <w:pPr>
              <w:rPr>
                <w:rFonts w:asciiTheme="majorHAnsi" w:hAnsiTheme="majorHAnsi" w:cstheme="majorHAnsi"/>
              </w:rPr>
            </w:pPr>
          </w:p>
        </w:tc>
      </w:tr>
      <w:tr w:rsidR="00EB7AA4" w:rsidRPr="00BA1C5C" w14:paraId="34D3DDC9" w14:textId="77777777" w:rsidTr="00434D49">
        <w:tc>
          <w:tcPr>
            <w:tcW w:w="8926" w:type="dxa"/>
          </w:tcPr>
          <w:p w14:paraId="0209645E"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Specifics / Critical Incidents</w:t>
            </w:r>
          </w:p>
          <w:p w14:paraId="3D5C1169"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 (Are there moments which cause you to consider aspects of practice when you come across them in future teaching)?</w:t>
            </w:r>
          </w:p>
          <w:p w14:paraId="1014C9E2" w14:textId="77777777" w:rsidR="00EB7AA4" w:rsidRPr="00BA1C5C" w:rsidRDefault="00EB7AA4" w:rsidP="00434D49">
            <w:pPr>
              <w:rPr>
                <w:rFonts w:asciiTheme="majorHAnsi" w:hAnsiTheme="majorHAnsi" w:cstheme="majorHAnsi"/>
              </w:rPr>
            </w:pPr>
          </w:p>
          <w:p w14:paraId="08919A54"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Positive reinforcement for doing the exercises so well</w:t>
            </w:r>
          </w:p>
          <w:p w14:paraId="54DA36F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Using the exercises the pupil’s suggest, pupil led learning</w:t>
            </w:r>
          </w:p>
          <w:p w14:paraId="527BB99C" w14:textId="77777777" w:rsidR="00EB7AA4" w:rsidRPr="00BA1C5C" w:rsidRDefault="00EB7AA4" w:rsidP="00434D49">
            <w:pPr>
              <w:rPr>
                <w:rFonts w:asciiTheme="majorHAnsi" w:hAnsiTheme="majorHAnsi" w:cstheme="majorHAnsi"/>
              </w:rPr>
            </w:pPr>
          </w:p>
          <w:p w14:paraId="6F8C76A0" w14:textId="77777777" w:rsidR="00EB7AA4" w:rsidRPr="00BA1C5C" w:rsidRDefault="00EB7AA4" w:rsidP="00434D49">
            <w:pPr>
              <w:rPr>
                <w:rFonts w:asciiTheme="majorHAnsi" w:hAnsiTheme="majorHAnsi" w:cstheme="majorHAnsi"/>
              </w:rPr>
            </w:pPr>
          </w:p>
          <w:p w14:paraId="7AAFD9F9" w14:textId="77777777" w:rsidR="00EB7AA4" w:rsidRPr="00BA1C5C" w:rsidRDefault="00EB7AA4" w:rsidP="00434D49">
            <w:pPr>
              <w:rPr>
                <w:rFonts w:asciiTheme="majorHAnsi" w:hAnsiTheme="majorHAnsi" w:cstheme="majorHAnsi"/>
              </w:rPr>
            </w:pPr>
          </w:p>
          <w:p w14:paraId="474A1D6B" w14:textId="77777777" w:rsidR="00EB7AA4" w:rsidRPr="00BA1C5C" w:rsidRDefault="00EB7AA4" w:rsidP="00434D49">
            <w:pPr>
              <w:rPr>
                <w:rFonts w:asciiTheme="majorHAnsi" w:hAnsiTheme="majorHAnsi" w:cstheme="majorHAnsi"/>
              </w:rPr>
            </w:pPr>
          </w:p>
          <w:p w14:paraId="0157645F" w14:textId="77777777" w:rsidR="00EB7AA4" w:rsidRPr="00BA1C5C" w:rsidRDefault="00EB7AA4" w:rsidP="00434D49">
            <w:pPr>
              <w:rPr>
                <w:rFonts w:asciiTheme="majorHAnsi" w:hAnsiTheme="majorHAnsi" w:cstheme="majorHAnsi"/>
              </w:rPr>
            </w:pPr>
          </w:p>
          <w:p w14:paraId="10B24377" w14:textId="77777777" w:rsidR="00EB7AA4" w:rsidRPr="00BA1C5C" w:rsidRDefault="00EB7AA4" w:rsidP="00434D49">
            <w:pPr>
              <w:rPr>
                <w:rFonts w:asciiTheme="majorHAnsi" w:hAnsiTheme="majorHAnsi" w:cstheme="majorHAnsi"/>
              </w:rPr>
            </w:pPr>
          </w:p>
          <w:p w14:paraId="21D2F37E" w14:textId="77777777" w:rsidR="00EB7AA4" w:rsidRPr="00BA1C5C" w:rsidRDefault="00EB7AA4" w:rsidP="00434D49">
            <w:pPr>
              <w:rPr>
                <w:rFonts w:asciiTheme="majorHAnsi" w:hAnsiTheme="majorHAnsi" w:cstheme="majorHAnsi"/>
              </w:rPr>
            </w:pPr>
          </w:p>
        </w:tc>
      </w:tr>
    </w:tbl>
    <w:p w14:paraId="3EF04245" w14:textId="77777777" w:rsidR="00EB7AA4" w:rsidRPr="00BA1C5C" w:rsidRDefault="00EB7AA4">
      <w:pPr>
        <w:rPr>
          <w:rFonts w:asciiTheme="majorHAnsi" w:hAnsiTheme="majorHAnsi" w:cstheme="majorHAnsi"/>
        </w:rPr>
      </w:pPr>
    </w:p>
    <w:p w14:paraId="222B35E2" w14:textId="77777777" w:rsidR="00EB7AA4" w:rsidRPr="00BA1C5C" w:rsidRDefault="00EB7AA4" w:rsidP="00434D49">
      <w:pPr>
        <w:rPr>
          <w:rFonts w:asciiTheme="majorHAnsi" w:hAnsiTheme="majorHAnsi" w:cstheme="majorHAnsi"/>
          <w:b/>
          <w:color w:val="000000" w:themeColor="text1"/>
        </w:rPr>
      </w:pPr>
      <w:r w:rsidRPr="00BA1C5C">
        <w:rPr>
          <w:rFonts w:asciiTheme="majorHAnsi" w:hAnsiTheme="majorHAnsi" w:cstheme="majorHAnsi"/>
          <w:b/>
          <w:color w:val="000000" w:themeColor="text1"/>
        </w:rPr>
        <w:t>CRITICAL INCIDENT IDENTIFICATION RECORD 3</w:t>
      </w:r>
    </w:p>
    <w:p w14:paraId="6EBEF4F8" w14:textId="77777777" w:rsidR="00EB7AA4" w:rsidRPr="00BA1C5C" w:rsidRDefault="00EB7AA4" w:rsidP="00434D49">
      <w:pPr>
        <w:rPr>
          <w:rFonts w:asciiTheme="majorHAnsi" w:hAnsiTheme="majorHAnsi" w:cstheme="majorHAnsi"/>
        </w:rPr>
      </w:pPr>
    </w:p>
    <w:tbl>
      <w:tblPr>
        <w:tblStyle w:val="TableGrid"/>
        <w:tblW w:w="0" w:type="auto"/>
        <w:tblLook w:val="04A0" w:firstRow="1" w:lastRow="0" w:firstColumn="1" w:lastColumn="0" w:noHBand="0" w:noVBand="1"/>
      </w:tblPr>
      <w:tblGrid>
        <w:gridCol w:w="1780"/>
        <w:gridCol w:w="7236"/>
      </w:tblGrid>
      <w:tr w:rsidR="00EB7AA4" w:rsidRPr="00BA1C5C" w14:paraId="73305670" w14:textId="77777777" w:rsidTr="00434D49">
        <w:tc>
          <w:tcPr>
            <w:tcW w:w="1838" w:type="dxa"/>
          </w:tcPr>
          <w:p w14:paraId="2EC8AE14" w14:textId="77777777" w:rsidR="00EB7AA4" w:rsidRPr="00BA1C5C" w:rsidRDefault="00EB7AA4" w:rsidP="00434D49">
            <w:pPr>
              <w:rPr>
                <w:rFonts w:asciiTheme="majorHAnsi" w:hAnsiTheme="majorHAnsi" w:cstheme="majorHAnsi"/>
                <w:b/>
                <w:bCs/>
              </w:rPr>
            </w:pPr>
            <w:r w:rsidRPr="00BA1C5C">
              <w:rPr>
                <w:rFonts w:asciiTheme="majorHAnsi" w:hAnsiTheme="majorHAnsi" w:cstheme="majorHAnsi"/>
                <w:b/>
                <w:bCs/>
              </w:rPr>
              <w:t>Details relevant to the research context.</w:t>
            </w:r>
          </w:p>
          <w:p w14:paraId="63CB02F7"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Date/time.</w:t>
            </w:r>
          </w:p>
          <w:p w14:paraId="7E3DA56E"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lastRenderedPageBreak/>
              <w:t>Age/Stage of group.</w:t>
            </w:r>
          </w:p>
          <w:p w14:paraId="1E0055CA"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People involved.</w:t>
            </w:r>
          </w:p>
          <w:p w14:paraId="0DE7DE5C"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Contextual</w:t>
            </w:r>
          </w:p>
          <w:p w14:paraId="134A16D6"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 xml:space="preserve">information from field notes. </w:t>
            </w:r>
          </w:p>
          <w:p w14:paraId="1C5AD80D" w14:textId="77777777" w:rsidR="00EB7AA4" w:rsidRPr="00BA1C5C" w:rsidRDefault="00EB7AA4" w:rsidP="00434D49">
            <w:pPr>
              <w:rPr>
                <w:rFonts w:asciiTheme="majorHAnsi" w:hAnsiTheme="majorHAnsi" w:cstheme="majorHAnsi"/>
                <w:i/>
                <w:iCs/>
              </w:rPr>
            </w:pPr>
          </w:p>
        </w:tc>
        <w:tc>
          <w:tcPr>
            <w:tcW w:w="7868" w:type="dxa"/>
          </w:tcPr>
          <w:p w14:paraId="641F2910"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lastRenderedPageBreak/>
              <w:t>Date; 30/09/20</w:t>
            </w:r>
          </w:p>
          <w:p w14:paraId="1A772973"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Time; 2pm</w:t>
            </w:r>
          </w:p>
          <w:p w14:paraId="687DE410" w14:textId="77777777" w:rsidR="00EB7AA4" w:rsidRPr="00BA1C5C" w:rsidRDefault="00EB7AA4" w:rsidP="00434D49">
            <w:pPr>
              <w:rPr>
                <w:rFonts w:asciiTheme="majorHAnsi" w:hAnsiTheme="majorHAnsi" w:cstheme="majorHAnsi"/>
              </w:rPr>
            </w:pPr>
          </w:p>
          <w:p w14:paraId="40A317FF"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Yr 2 Class</w:t>
            </w:r>
          </w:p>
          <w:p w14:paraId="4BDC77D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30 Children</w:t>
            </w:r>
          </w:p>
          <w:p w14:paraId="63EE43A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lastRenderedPageBreak/>
              <w:t>Involved one specific pupil, known as “Child Y” who was in the middle ability group</w:t>
            </w:r>
          </w:p>
          <w:p w14:paraId="46A6419F" w14:textId="77777777" w:rsidR="00EB7AA4" w:rsidRPr="00BA1C5C" w:rsidRDefault="00EB7AA4" w:rsidP="00434D49">
            <w:pPr>
              <w:rPr>
                <w:rFonts w:asciiTheme="majorHAnsi" w:hAnsiTheme="majorHAnsi" w:cstheme="majorHAnsi"/>
              </w:rPr>
            </w:pPr>
          </w:p>
        </w:tc>
      </w:tr>
      <w:tr w:rsidR="00EB7AA4" w:rsidRPr="00BA1C5C" w14:paraId="34B52C23" w14:textId="77777777" w:rsidTr="00434D49">
        <w:tc>
          <w:tcPr>
            <w:tcW w:w="1838" w:type="dxa"/>
          </w:tcPr>
          <w:p w14:paraId="2070F330" w14:textId="77777777" w:rsidR="00EB7AA4" w:rsidRPr="00BA1C5C" w:rsidRDefault="00EB7AA4" w:rsidP="00434D49">
            <w:pPr>
              <w:rPr>
                <w:rFonts w:asciiTheme="majorHAnsi" w:hAnsiTheme="majorHAnsi" w:cstheme="majorHAnsi"/>
                <w:i/>
                <w:iCs/>
              </w:rPr>
            </w:pPr>
            <w:r w:rsidRPr="00BA1C5C">
              <w:rPr>
                <w:rFonts w:asciiTheme="majorHAnsi" w:hAnsiTheme="majorHAnsi" w:cstheme="majorHAnsi"/>
                <w:i/>
                <w:iCs/>
              </w:rPr>
              <w:lastRenderedPageBreak/>
              <w:t>What happened? A detailed decription of what you observed and what thoughts on pedagogy and practice occurred to you as a result, looking towards your research.</w:t>
            </w:r>
          </w:p>
        </w:tc>
        <w:tc>
          <w:tcPr>
            <w:tcW w:w="7868" w:type="dxa"/>
          </w:tcPr>
          <w:p w14:paraId="282E2C84"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Child Y was pointed out to me by the teacher from the very beginning of the day. The teacher stated how even though Child Y was in the middle ability group, they were to be sat at the front row of tables for the whole day.</w:t>
            </w:r>
          </w:p>
          <w:p w14:paraId="0E6E80A6" w14:textId="77777777" w:rsidR="00EB7AA4" w:rsidRPr="00BA1C5C" w:rsidRDefault="00EB7AA4" w:rsidP="00434D49">
            <w:pPr>
              <w:rPr>
                <w:rFonts w:asciiTheme="majorHAnsi" w:hAnsiTheme="majorHAnsi" w:cstheme="majorHAnsi"/>
              </w:rPr>
            </w:pPr>
          </w:p>
          <w:p w14:paraId="404A18BA"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Every time the teacher would gather the class together on the carpet Child Y would remain in their seat which was the cloest to the carpet on the front row. </w:t>
            </w:r>
          </w:p>
          <w:p w14:paraId="75A368CA" w14:textId="77777777" w:rsidR="00EB7AA4" w:rsidRPr="00BA1C5C" w:rsidRDefault="00EB7AA4" w:rsidP="00434D49">
            <w:pPr>
              <w:rPr>
                <w:rFonts w:asciiTheme="majorHAnsi" w:hAnsiTheme="majorHAnsi" w:cstheme="majorHAnsi"/>
              </w:rPr>
            </w:pPr>
          </w:p>
          <w:p w14:paraId="18F809B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Child Y would seem very distracted constantly during every task throughout the day, which led the teacher to constantly be calling out Child Y to ensure their concentration and focus on tasks. </w:t>
            </w:r>
          </w:p>
          <w:p w14:paraId="7E988BF6" w14:textId="77777777" w:rsidR="00EB7AA4" w:rsidRPr="00BA1C5C" w:rsidRDefault="00EB7AA4" w:rsidP="00434D49">
            <w:pPr>
              <w:rPr>
                <w:rFonts w:asciiTheme="majorHAnsi" w:hAnsiTheme="majorHAnsi" w:cstheme="majorHAnsi"/>
              </w:rPr>
            </w:pPr>
          </w:p>
          <w:p w14:paraId="3D3E5334"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During lunch time it was pointed out by the teacher to me that Child Y was “very bright” and could “do the work” but needed constant reasurrance and communication to keep Child Y on task. The teacher explained that Child Y was not known to have any leaning difficulties, just that Child Y needed someone to remind them of the task.</w:t>
            </w:r>
          </w:p>
          <w:p w14:paraId="1B0ACF07" w14:textId="77777777" w:rsidR="00EB7AA4" w:rsidRPr="00BA1C5C" w:rsidRDefault="00EB7AA4" w:rsidP="00434D49">
            <w:pPr>
              <w:rPr>
                <w:rFonts w:asciiTheme="majorHAnsi" w:hAnsiTheme="majorHAnsi" w:cstheme="majorHAnsi"/>
              </w:rPr>
            </w:pPr>
          </w:p>
          <w:p w14:paraId="08B510E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After lunch, the class were completing the shop money task and I was able to go over to Child Y every now and then to observe how they were getting on. When I first interacted with Child Y, they had nothing written in their numeracy book. I ensured I stayed with Child Y and reminded them of writing the date and title like they usually would. Immediately Child Y picked up their writing pencil and wrote out the date and title, underlining both like the whole class had been shown to do.</w:t>
            </w:r>
          </w:p>
          <w:p w14:paraId="2556C4E4" w14:textId="77777777" w:rsidR="00EB7AA4" w:rsidRPr="00BA1C5C" w:rsidRDefault="00EB7AA4" w:rsidP="00434D49">
            <w:pPr>
              <w:rPr>
                <w:rFonts w:asciiTheme="majorHAnsi" w:hAnsiTheme="majorHAnsi" w:cstheme="majorHAnsi"/>
              </w:rPr>
            </w:pPr>
          </w:p>
          <w:p w14:paraId="0CCC172D"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I then left Child Y on their own to observe from a distance to see how Child Y would get on with the actual addition and use of money symbols. I could see Child Y totally disengaging with the task and just being distracted by anything else on their desk other than the work. </w:t>
            </w:r>
          </w:p>
          <w:p w14:paraId="0CA1E39B" w14:textId="77777777" w:rsidR="00EB7AA4" w:rsidRPr="00BA1C5C" w:rsidRDefault="00EB7AA4" w:rsidP="00434D49">
            <w:pPr>
              <w:rPr>
                <w:rFonts w:asciiTheme="majorHAnsi" w:hAnsiTheme="majorHAnsi" w:cstheme="majorHAnsi"/>
              </w:rPr>
            </w:pPr>
          </w:p>
          <w:p w14:paraId="39A56503"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I went back over to Child Y and stayed for a while to ensure atleast some of the task was in Child Y’s workbook. When I reminded Child Y to write down the sums from the whiteboard infront of them, Child Y did so immediately. I asked Child Y if they could verbally answer one of the sums to be as they were writing it down and Child Y knew the answer almost immediately. It was evident to see that Child Y knew how to write and answer the sums for the middle ability group, but was just unable to maintain concentration on their own. </w:t>
            </w:r>
          </w:p>
          <w:p w14:paraId="1920E44E" w14:textId="77777777" w:rsidR="00EB7AA4" w:rsidRPr="00BA1C5C" w:rsidRDefault="00EB7AA4" w:rsidP="00434D49">
            <w:pPr>
              <w:rPr>
                <w:rFonts w:asciiTheme="majorHAnsi" w:hAnsiTheme="majorHAnsi" w:cstheme="majorHAnsi"/>
              </w:rPr>
            </w:pPr>
          </w:p>
          <w:p w14:paraId="1DE3515D"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If Child Y was to have someone with them on a 1:1 basis, then I believe Child Y would thrive with their work and could move onto the higher ability work. It is difficult for the teacher to focus on Child Y alone in the classroom as there are other pupils in the room that will need the teachers help, so their time is vital to the whole class.</w:t>
            </w:r>
          </w:p>
        </w:tc>
      </w:tr>
    </w:tbl>
    <w:p w14:paraId="66D82394" w14:textId="77777777" w:rsidR="007C2849" w:rsidRDefault="007C2849" w:rsidP="00434D49">
      <w:pPr>
        <w:jc w:val="both"/>
        <w:rPr>
          <w:rFonts w:asciiTheme="majorHAnsi" w:hAnsiTheme="majorHAnsi" w:cstheme="majorHAnsi"/>
          <w:b/>
        </w:rPr>
      </w:pPr>
    </w:p>
    <w:p w14:paraId="144EA7CF" w14:textId="77C845F4" w:rsidR="00EB7AA4" w:rsidRPr="00BA1C5C" w:rsidRDefault="00EB7AA4" w:rsidP="00BA1C5C">
      <w:pPr>
        <w:pStyle w:val="ListParagraph"/>
        <w:numPr>
          <w:ilvl w:val="0"/>
          <w:numId w:val="6"/>
        </w:numPr>
        <w:jc w:val="both"/>
        <w:rPr>
          <w:rFonts w:asciiTheme="majorHAnsi" w:hAnsiTheme="majorHAnsi" w:cstheme="majorHAnsi"/>
          <w:b/>
        </w:rPr>
      </w:pPr>
      <w:r w:rsidRPr="00BA1C5C">
        <w:rPr>
          <w:rFonts w:asciiTheme="majorHAnsi" w:hAnsiTheme="majorHAnsi" w:cstheme="majorHAnsi"/>
          <w:b/>
        </w:rPr>
        <w:lastRenderedPageBreak/>
        <w:t>A</w:t>
      </w:r>
      <w:r w:rsidR="003536C6">
        <w:rPr>
          <w:rFonts w:asciiTheme="majorHAnsi" w:hAnsiTheme="majorHAnsi" w:cstheme="majorHAnsi"/>
          <w:b/>
        </w:rPr>
        <w:t>p</w:t>
      </w:r>
      <w:r w:rsidRPr="00BA1C5C">
        <w:rPr>
          <w:rFonts w:asciiTheme="majorHAnsi" w:hAnsiTheme="majorHAnsi" w:cstheme="majorHAnsi"/>
          <w:b/>
        </w:rPr>
        <w:t>pendix 4:</w:t>
      </w:r>
    </w:p>
    <w:p w14:paraId="28887057" w14:textId="77777777" w:rsidR="00EB7AA4" w:rsidRPr="00BA1C5C" w:rsidRDefault="00EB7AA4" w:rsidP="00434D49">
      <w:pPr>
        <w:jc w:val="both"/>
        <w:rPr>
          <w:rFonts w:asciiTheme="majorHAnsi" w:hAnsiTheme="majorHAnsi" w:cstheme="majorHAnsi"/>
          <w:b/>
        </w:rPr>
      </w:pPr>
    </w:p>
    <w:p w14:paraId="154A7FAB" w14:textId="77777777" w:rsidR="00EB7AA4" w:rsidRPr="00BA1C5C" w:rsidRDefault="00EB7AA4" w:rsidP="00434D49">
      <w:pPr>
        <w:jc w:val="both"/>
        <w:rPr>
          <w:rFonts w:asciiTheme="majorHAnsi" w:hAnsiTheme="majorHAnsi" w:cstheme="majorHAnsi"/>
          <w:b/>
        </w:rPr>
      </w:pPr>
      <w:r w:rsidRPr="00BA1C5C">
        <w:rPr>
          <w:rFonts w:asciiTheme="majorHAnsi" w:hAnsiTheme="majorHAnsi" w:cstheme="majorHAnsi"/>
          <w:b/>
        </w:rPr>
        <w:t>OBSERVATION / FIELD NOTES 4</w:t>
      </w:r>
    </w:p>
    <w:p w14:paraId="6610703A" w14:textId="77777777" w:rsidR="00EB7AA4" w:rsidRPr="00BA1C5C" w:rsidRDefault="00EB7AA4" w:rsidP="00434D49">
      <w:pPr>
        <w:rPr>
          <w:rFonts w:asciiTheme="majorHAnsi" w:hAnsiTheme="majorHAnsi" w:cstheme="majorHAnsi"/>
          <w:sz w:val="16"/>
          <w:szCs w:val="16"/>
        </w:rPr>
      </w:pPr>
      <w:r w:rsidRPr="00BA1C5C">
        <w:rPr>
          <w:rFonts w:asciiTheme="majorHAnsi" w:hAnsiTheme="majorHAnsi" w:cstheme="maj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EB7AA4" w:rsidRPr="00BA1C5C" w14:paraId="1DAA89F4" w14:textId="77777777" w:rsidTr="00434D49">
        <w:tc>
          <w:tcPr>
            <w:tcW w:w="8926" w:type="dxa"/>
          </w:tcPr>
          <w:p w14:paraId="1FAE4840"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Date and time, year group:</w:t>
            </w:r>
          </w:p>
          <w:p w14:paraId="7C16774B" w14:textId="77777777" w:rsidR="00EB7AA4" w:rsidRPr="00BA1C5C" w:rsidRDefault="00EB7AA4" w:rsidP="00434D49">
            <w:pPr>
              <w:rPr>
                <w:rFonts w:asciiTheme="majorHAnsi" w:hAnsiTheme="majorHAnsi" w:cstheme="majorHAnsi"/>
              </w:rPr>
            </w:pPr>
          </w:p>
          <w:p w14:paraId="04EB735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30/09/20</w:t>
            </w:r>
          </w:p>
          <w:p w14:paraId="57B52E5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2pm</w:t>
            </w:r>
          </w:p>
          <w:p w14:paraId="5CBEC579" w14:textId="77777777" w:rsidR="00EB7AA4" w:rsidRPr="00BA1C5C" w:rsidRDefault="00EB7AA4" w:rsidP="00434D49">
            <w:pPr>
              <w:rPr>
                <w:rFonts w:asciiTheme="majorHAnsi" w:hAnsiTheme="majorHAnsi" w:cstheme="majorHAnsi"/>
              </w:rPr>
            </w:pPr>
          </w:p>
        </w:tc>
      </w:tr>
      <w:tr w:rsidR="00EB7AA4" w:rsidRPr="00BA1C5C" w14:paraId="063B5468" w14:textId="77777777" w:rsidTr="00434D49">
        <w:tc>
          <w:tcPr>
            <w:tcW w:w="8926" w:type="dxa"/>
          </w:tcPr>
          <w:p w14:paraId="327B04B2" w14:textId="77777777" w:rsidR="00EB7AA4" w:rsidRPr="00BA1C5C" w:rsidRDefault="00EB7AA4" w:rsidP="00434D49">
            <w:pPr>
              <w:rPr>
                <w:rFonts w:asciiTheme="majorHAnsi" w:hAnsiTheme="majorHAnsi" w:cstheme="majorHAnsi"/>
              </w:rPr>
            </w:pPr>
            <w:r w:rsidRPr="00BA1C5C">
              <w:rPr>
                <w:rFonts w:asciiTheme="majorHAnsi" w:hAnsiTheme="majorHAnsi" w:cstheme="majorHAnsi"/>
                <w:b/>
              </w:rPr>
              <w:t>Lesson details:</w:t>
            </w:r>
            <w:r w:rsidRPr="00BA1C5C">
              <w:rPr>
                <w:rFonts w:asciiTheme="majorHAnsi" w:hAnsiTheme="majorHAnsi" w:cstheme="majorHAnsi"/>
              </w:rPr>
              <w:t xml:space="preserve"> (Context and focus -/AoLE/subject- is it near start of end of unit of study? Indoors/outdoors? Ability range? Any particularly relevant information).</w:t>
            </w:r>
          </w:p>
          <w:p w14:paraId="346FFD34" w14:textId="77777777" w:rsidR="00EB7AA4" w:rsidRPr="00BA1C5C" w:rsidRDefault="00EB7AA4" w:rsidP="00434D49">
            <w:pPr>
              <w:rPr>
                <w:rFonts w:asciiTheme="majorHAnsi" w:hAnsiTheme="majorHAnsi" w:cstheme="majorHAnsi"/>
              </w:rPr>
            </w:pPr>
          </w:p>
          <w:p w14:paraId="475173E1"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Year 2 class, 30 pupils</w:t>
            </w:r>
          </w:p>
          <w:p w14:paraId="1AD75D3A"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Mixed ability class</w:t>
            </w:r>
          </w:p>
          <w:p w14:paraId="53202F6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Indoor lesson</w:t>
            </w:r>
          </w:p>
          <w:p w14:paraId="14C8024D"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Maths and numeracy AoLE</w:t>
            </w:r>
          </w:p>
          <w:p w14:paraId="580D0310" w14:textId="77777777" w:rsidR="00EB7AA4" w:rsidRPr="00BA1C5C" w:rsidRDefault="00EB7AA4" w:rsidP="00434D49">
            <w:pPr>
              <w:rPr>
                <w:rFonts w:asciiTheme="majorHAnsi" w:hAnsiTheme="majorHAnsi" w:cstheme="majorHAnsi"/>
              </w:rPr>
            </w:pPr>
          </w:p>
        </w:tc>
      </w:tr>
      <w:tr w:rsidR="00EB7AA4" w:rsidRPr="00BA1C5C" w14:paraId="73358E69" w14:textId="77777777" w:rsidTr="00434D49">
        <w:tc>
          <w:tcPr>
            <w:tcW w:w="8926" w:type="dxa"/>
          </w:tcPr>
          <w:p w14:paraId="2D21DA39" w14:textId="77777777" w:rsidR="00EB7AA4" w:rsidRPr="00BA1C5C" w:rsidRDefault="00EB7AA4" w:rsidP="00434D49">
            <w:pPr>
              <w:rPr>
                <w:rFonts w:asciiTheme="majorHAnsi" w:hAnsiTheme="majorHAnsi" w:cstheme="majorHAnsi"/>
                <w:b/>
                <w:bCs/>
                <w:lang w:val="en-US"/>
              </w:rPr>
            </w:pPr>
            <w:r w:rsidRPr="00BA1C5C">
              <w:rPr>
                <w:rFonts w:asciiTheme="majorHAnsi" w:hAnsiTheme="majorHAnsi" w:cstheme="majorHAnsi"/>
                <w:b/>
                <w:bCs/>
                <w:lang w:val="en-US"/>
              </w:rPr>
              <w:t>Classroom culture</w:t>
            </w:r>
          </w:p>
          <w:p w14:paraId="06BD7847"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(What is the classroom ‘vibe.’? What do attitudes, dispositions, behaviours towards learning seem like at this point in time?)</w:t>
            </w:r>
          </w:p>
          <w:p w14:paraId="2DBBFEC8" w14:textId="77777777" w:rsidR="00EB7AA4" w:rsidRPr="00BA1C5C" w:rsidRDefault="00EB7AA4" w:rsidP="00434D49">
            <w:pPr>
              <w:rPr>
                <w:rFonts w:asciiTheme="majorHAnsi" w:hAnsiTheme="majorHAnsi" w:cstheme="majorHAnsi"/>
                <w:bCs/>
                <w:lang w:val="en-US"/>
              </w:rPr>
            </w:pPr>
          </w:p>
          <w:p w14:paraId="202A00F8" w14:textId="77777777" w:rsidR="00EB7AA4" w:rsidRPr="00BA1C5C" w:rsidRDefault="00EB7AA4" w:rsidP="00434D49">
            <w:pPr>
              <w:rPr>
                <w:rFonts w:asciiTheme="majorHAnsi" w:hAnsiTheme="majorHAnsi" w:cstheme="majorHAnsi"/>
                <w:bCs/>
                <w:lang w:val="en-US"/>
              </w:rPr>
            </w:pPr>
            <w:r w:rsidRPr="00BA1C5C">
              <w:rPr>
                <w:rFonts w:asciiTheme="majorHAnsi" w:hAnsiTheme="majorHAnsi" w:cstheme="majorHAnsi"/>
                <w:bCs/>
                <w:lang w:val="en-US"/>
              </w:rPr>
              <w:t>The classroom was very quiet and calm, the group were very engaged and listening well to the teacher. Some pupils had “catch up time” in order to finish any uncomplete tasks from today before the next lesson starts.</w:t>
            </w:r>
          </w:p>
          <w:p w14:paraId="0673FA6C" w14:textId="77777777" w:rsidR="00EB7AA4" w:rsidRPr="00BA1C5C" w:rsidRDefault="00EB7AA4" w:rsidP="00434D49">
            <w:pPr>
              <w:rPr>
                <w:rFonts w:asciiTheme="majorHAnsi" w:hAnsiTheme="majorHAnsi" w:cstheme="majorHAnsi"/>
              </w:rPr>
            </w:pPr>
          </w:p>
          <w:p w14:paraId="2A5AA9EC" w14:textId="77777777" w:rsidR="00EB7AA4" w:rsidRPr="00BA1C5C" w:rsidRDefault="00EB7AA4" w:rsidP="00434D49">
            <w:pPr>
              <w:ind w:left="720"/>
              <w:rPr>
                <w:rFonts w:asciiTheme="majorHAnsi" w:hAnsiTheme="majorHAnsi" w:cstheme="majorHAnsi"/>
              </w:rPr>
            </w:pPr>
          </w:p>
        </w:tc>
      </w:tr>
      <w:tr w:rsidR="00EB7AA4" w:rsidRPr="00BA1C5C" w14:paraId="794444AA" w14:textId="77777777" w:rsidTr="00434D49">
        <w:tc>
          <w:tcPr>
            <w:tcW w:w="8926" w:type="dxa"/>
          </w:tcPr>
          <w:p w14:paraId="68A53D84"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Objectives</w:t>
            </w:r>
          </w:p>
          <w:p w14:paraId="2635D609"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(What happens in the environment that communicates the purpose of the experiences?  What can be observed regarding the way lesson activities relate to these purposes?</w:t>
            </w:r>
          </w:p>
          <w:p w14:paraId="7A60CC04" w14:textId="77777777" w:rsidR="00EB7AA4" w:rsidRPr="00BA1C5C" w:rsidRDefault="00EB7AA4" w:rsidP="00434D49">
            <w:pPr>
              <w:rPr>
                <w:rFonts w:asciiTheme="majorHAnsi" w:hAnsiTheme="majorHAnsi" w:cstheme="majorHAnsi"/>
              </w:rPr>
            </w:pPr>
          </w:p>
          <w:p w14:paraId="6E7FB0DC"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lesson is that the pupils have to create their own tesselation page in their independent challenge books. This links to the maths and numeracy AoLE as they have to make sure the page has no gaps in, ensuring the pupils pick a shape to trace on the page that actually tesselates. </w:t>
            </w:r>
          </w:p>
          <w:p w14:paraId="33B0C80E" w14:textId="77777777" w:rsidR="00EB7AA4" w:rsidRPr="00BA1C5C" w:rsidRDefault="00EB7AA4" w:rsidP="00434D49">
            <w:pPr>
              <w:rPr>
                <w:rFonts w:asciiTheme="majorHAnsi" w:hAnsiTheme="majorHAnsi" w:cstheme="majorHAnsi"/>
              </w:rPr>
            </w:pPr>
          </w:p>
          <w:p w14:paraId="1FF79CBA" w14:textId="77777777" w:rsidR="00EB7AA4" w:rsidRPr="00BA1C5C" w:rsidRDefault="00EB7AA4" w:rsidP="00434D49">
            <w:pPr>
              <w:rPr>
                <w:rFonts w:asciiTheme="majorHAnsi" w:hAnsiTheme="majorHAnsi" w:cstheme="majorHAnsi"/>
              </w:rPr>
            </w:pPr>
          </w:p>
        </w:tc>
      </w:tr>
      <w:tr w:rsidR="00EB7AA4" w:rsidRPr="00BA1C5C" w14:paraId="5DA81385" w14:textId="77777777" w:rsidTr="00434D49">
        <w:tc>
          <w:tcPr>
            <w:tcW w:w="8926" w:type="dxa"/>
          </w:tcPr>
          <w:p w14:paraId="4B0B1755"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Direction</w:t>
            </w:r>
          </w:p>
          <w:p w14:paraId="038AEF2D"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(What can be observed that helps learners understand what they are engaging in?  What in the environment helps them understand how to achieve well)? </w:t>
            </w:r>
          </w:p>
          <w:p w14:paraId="040635EB" w14:textId="77777777" w:rsidR="00EB7AA4" w:rsidRPr="00BA1C5C" w:rsidRDefault="00EB7AA4" w:rsidP="00434D49">
            <w:pPr>
              <w:rPr>
                <w:rFonts w:asciiTheme="majorHAnsi" w:hAnsiTheme="majorHAnsi" w:cstheme="majorHAnsi"/>
              </w:rPr>
            </w:pPr>
          </w:p>
          <w:p w14:paraId="7D4F1E0E"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The teacher has created examples of tesslation pages for the class to visually see what the teacher is asking them to create. The teacher has done numerous ones, using simple and complex shapes showing how some shapes need to be moved on the page in order to tesselate without any gaps. The teacher suggests how a rectangle shape tesselated on the page looks like a brick wall and then when showing the tesselation using a hexagon shape a pupil suggests how it looks like a bee hive or a football. The teacher also explains how once they have created the tesselation page, they must colour in each shape a different colour so that 2 colours are not next to each other.</w:t>
            </w:r>
          </w:p>
          <w:p w14:paraId="5F410D4C" w14:textId="77777777" w:rsidR="00EB7AA4" w:rsidRPr="00BA1C5C" w:rsidRDefault="00EB7AA4" w:rsidP="00434D49">
            <w:pPr>
              <w:rPr>
                <w:rFonts w:asciiTheme="majorHAnsi" w:hAnsiTheme="majorHAnsi" w:cstheme="majorHAnsi"/>
              </w:rPr>
            </w:pPr>
          </w:p>
        </w:tc>
      </w:tr>
      <w:tr w:rsidR="00EB7AA4" w:rsidRPr="00BA1C5C" w14:paraId="4606F801" w14:textId="77777777" w:rsidTr="00434D49">
        <w:tc>
          <w:tcPr>
            <w:tcW w:w="8926" w:type="dxa"/>
          </w:tcPr>
          <w:p w14:paraId="1401B946"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Access and challenge</w:t>
            </w:r>
          </w:p>
          <w:p w14:paraId="212D71BF"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lastRenderedPageBreak/>
              <w:t xml:space="preserve"> (What can be observed in the environment that enables engagement of learners? What can be observed regarding levels of challenge?</w:t>
            </w:r>
          </w:p>
          <w:p w14:paraId="67717284" w14:textId="77777777" w:rsidR="00EB7AA4" w:rsidRPr="00BA1C5C" w:rsidRDefault="00EB7AA4" w:rsidP="00434D49">
            <w:pPr>
              <w:rPr>
                <w:rFonts w:asciiTheme="majorHAnsi" w:hAnsiTheme="majorHAnsi" w:cstheme="majorHAnsi"/>
              </w:rPr>
            </w:pPr>
          </w:p>
          <w:p w14:paraId="064332C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class were able to choose their own shape, I went around the class with a draw full of different shapes, all different sizes so they all had a range to pick from. They are engaged fully throughout as they seem very excited to be able to trace around a shape of their choice and then being able to colour it in. There is no distractions from any other pupil or the teacher as they are fully independent during this task. </w:t>
            </w:r>
          </w:p>
          <w:p w14:paraId="5AFEF92B" w14:textId="77777777" w:rsidR="00EB7AA4" w:rsidRPr="00BA1C5C" w:rsidRDefault="00EB7AA4" w:rsidP="00434D49">
            <w:pPr>
              <w:rPr>
                <w:rFonts w:asciiTheme="majorHAnsi" w:hAnsiTheme="majorHAnsi" w:cstheme="majorHAnsi"/>
              </w:rPr>
            </w:pPr>
          </w:p>
          <w:p w14:paraId="02A9C569" w14:textId="77777777" w:rsidR="00EB7AA4" w:rsidRPr="00BA1C5C" w:rsidRDefault="00EB7AA4" w:rsidP="00434D49">
            <w:pPr>
              <w:rPr>
                <w:rFonts w:asciiTheme="majorHAnsi" w:hAnsiTheme="majorHAnsi" w:cstheme="majorHAnsi"/>
              </w:rPr>
            </w:pPr>
          </w:p>
        </w:tc>
      </w:tr>
      <w:tr w:rsidR="00EB7AA4" w:rsidRPr="00BA1C5C" w14:paraId="22CBD992" w14:textId="77777777" w:rsidTr="00434D49">
        <w:tc>
          <w:tcPr>
            <w:tcW w:w="8926" w:type="dxa"/>
          </w:tcPr>
          <w:p w14:paraId="14651450"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lastRenderedPageBreak/>
              <w:t>Assessment</w:t>
            </w:r>
          </w:p>
          <w:p w14:paraId="04C8F24B"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(Can anything be observed about how student’s existing knowledge is used?  Can anything be observed regarding the development of knowledge during or after the experience)?</w:t>
            </w:r>
          </w:p>
          <w:p w14:paraId="2C03E7B0" w14:textId="77777777" w:rsidR="00EB7AA4" w:rsidRPr="00BA1C5C" w:rsidRDefault="00EB7AA4" w:rsidP="00434D49">
            <w:pPr>
              <w:rPr>
                <w:rFonts w:asciiTheme="majorHAnsi" w:hAnsiTheme="majorHAnsi" w:cstheme="majorHAnsi"/>
              </w:rPr>
            </w:pPr>
          </w:p>
          <w:p w14:paraId="2CDC068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When I am going around offering the tray of shapes to the class it is evident to notice the amount of knowledge they have on the names of shapes and how many sides each shape has. They also have a good understanding of how some shapes will not tesselate on the page and will leave gaps, and how other shapes are best suited to tesselation.</w:t>
            </w:r>
          </w:p>
          <w:p w14:paraId="0FF26C37" w14:textId="77777777" w:rsidR="00EB7AA4" w:rsidRPr="00BA1C5C" w:rsidRDefault="00EB7AA4" w:rsidP="00434D49">
            <w:pPr>
              <w:rPr>
                <w:rFonts w:asciiTheme="majorHAnsi" w:hAnsiTheme="majorHAnsi" w:cstheme="majorHAnsi"/>
                <w:b/>
              </w:rPr>
            </w:pPr>
          </w:p>
          <w:p w14:paraId="622E3C4A" w14:textId="77777777" w:rsidR="00EB7AA4" w:rsidRPr="00BA1C5C" w:rsidRDefault="00EB7AA4" w:rsidP="00434D49">
            <w:pPr>
              <w:rPr>
                <w:rFonts w:asciiTheme="majorHAnsi" w:hAnsiTheme="majorHAnsi" w:cstheme="majorHAnsi"/>
              </w:rPr>
            </w:pPr>
          </w:p>
        </w:tc>
      </w:tr>
      <w:tr w:rsidR="00EB7AA4" w:rsidRPr="00BA1C5C" w14:paraId="15760B0D" w14:textId="77777777" w:rsidTr="00434D49">
        <w:tc>
          <w:tcPr>
            <w:tcW w:w="8926" w:type="dxa"/>
          </w:tcPr>
          <w:p w14:paraId="01668518" w14:textId="77777777" w:rsidR="00EB7AA4" w:rsidRPr="00BA1C5C" w:rsidRDefault="00EB7AA4" w:rsidP="00434D49">
            <w:pPr>
              <w:rPr>
                <w:rFonts w:asciiTheme="majorHAnsi" w:hAnsiTheme="majorHAnsi" w:cstheme="majorHAnsi"/>
                <w:b/>
              </w:rPr>
            </w:pPr>
            <w:r w:rsidRPr="00BA1C5C">
              <w:rPr>
                <w:rFonts w:asciiTheme="majorHAnsi" w:hAnsiTheme="majorHAnsi" w:cstheme="majorHAnsi"/>
                <w:b/>
              </w:rPr>
              <w:t>Specifics / Critical Incidents</w:t>
            </w:r>
          </w:p>
          <w:p w14:paraId="550C8F0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 (Are there moments which cause you to consider aspects of practice when you come across them in future teaching)?</w:t>
            </w:r>
          </w:p>
          <w:p w14:paraId="5DD81147" w14:textId="77777777" w:rsidR="00EB7AA4" w:rsidRPr="00BA1C5C" w:rsidRDefault="00EB7AA4" w:rsidP="00434D49">
            <w:pPr>
              <w:rPr>
                <w:rFonts w:asciiTheme="majorHAnsi" w:hAnsiTheme="majorHAnsi" w:cstheme="majorHAnsi"/>
              </w:rPr>
            </w:pPr>
          </w:p>
          <w:p w14:paraId="451BC143"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Indepent learning</w:t>
            </w:r>
          </w:p>
          <w:p w14:paraId="54D1F377" w14:textId="77777777" w:rsidR="00EB7AA4" w:rsidRPr="00BA1C5C" w:rsidRDefault="00EB7AA4" w:rsidP="00434D49">
            <w:pPr>
              <w:rPr>
                <w:rFonts w:asciiTheme="majorHAnsi" w:hAnsiTheme="majorHAnsi" w:cstheme="majorHAnsi"/>
              </w:rPr>
            </w:pPr>
          </w:p>
        </w:tc>
      </w:tr>
    </w:tbl>
    <w:p w14:paraId="6C92BDFF" w14:textId="77777777" w:rsidR="00EB7AA4" w:rsidRPr="00BA1C5C" w:rsidRDefault="00EB7AA4">
      <w:pPr>
        <w:rPr>
          <w:rFonts w:asciiTheme="majorHAnsi" w:hAnsiTheme="majorHAnsi" w:cstheme="majorHAnsi"/>
        </w:rPr>
      </w:pPr>
    </w:p>
    <w:p w14:paraId="75DBB81F" w14:textId="77777777" w:rsidR="00EB7AA4" w:rsidRPr="00BA1C5C" w:rsidRDefault="00EB7AA4" w:rsidP="00434D49">
      <w:pPr>
        <w:rPr>
          <w:rFonts w:asciiTheme="majorHAnsi" w:hAnsiTheme="majorHAnsi" w:cstheme="majorHAnsi"/>
          <w:b/>
          <w:color w:val="000000" w:themeColor="text1"/>
        </w:rPr>
      </w:pPr>
    </w:p>
    <w:p w14:paraId="548FDC64" w14:textId="2B8DB168" w:rsidR="00EB7AA4" w:rsidRPr="00BA1C5C" w:rsidRDefault="00EB7AA4" w:rsidP="00434D49">
      <w:pPr>
        <w:rPr>
          <w:rFonts w:asciiTheme="majorHAnsi" w:hAnsiTheme="majorHAnsi" w:cstheme="majorHAnsi"/>
          <w:b/>
          <w:color w:val="000000" w:themeColor="text1"/>
        </w:rPr>
      </w:pPr>
      <w:r w:rsidRPr="00BA1C5C">
        <w:rPr>
          <w:rFonts w:asciiTheme="majorHAnsi" w:hAnsiTheme="majorHAnsi" w:cstheme="majorHAnsi"/>
          <w:b/>
          <w:color w:val="000000" w:themeColor="text1"/>
        </w:rPr>
        <w:t>CRITICAL INCIDENT IDENTIFICATION RECORD 4</w:t>
      </w:r>
    </w:p>
    <w:p w14:paraId="2E06D2CD" w14:textId="77777777" w:rsidR="00EB7AA4" w:rsidRPr="00BA1C5C" w:rsidRDefault="00EB7AA4" w:rsidP="00434D49">
      <w:pPr>
        <w:rPr>
          <w:rFonts w:asciiTheme="majorHAnsi" w:hAnsiTheme="majorHAnsi" w:cstheme="majorHAnsi"/>
        </w:rPr>
      </w:pPr>
    </w:p>
    <w:tbl>
      <w:tblPr>
        <w:tblStyle w:val="TableGrid"/>
        <w:tblW w:w="0" w:type="auto"/>
        <w:tblLook w:val="04A0" w:firstRow="1" w:lastRow="0" w:firstColumn="1" w:lastColumn="0" w:noHBand="0" w:noVBand="1"/>
      </w:tblPr>
      <w:tblGrid>
        <w:gridCol w:w="1782"/>
        <w:gridCol w:w="7234"/>
      </w:tblGrid>
      <w:tr w:rsidR="00EB7AA4" w:rsidRPr="00BA1C5C" w14:paraId="5211BCF0" w14:textId="77777777" w:rsidTr="00434D49">
        <w:tc>
          <w:tcPr>
            <w:tcW w:w="1838" w:type="dxa"/>
          </w:tcPr>
          <w:p w14:paraId="56D1E095" w14:textId="77777777" w:rsidR="00EB7AA4" w:rsidRPr="00BA1C5C" w:rsidRDefault="00EB7AA4" w:rsidP="00434D49">
            <w:pPr>
              <w:rPr>
                <w:rFonts w:asciiTheme="majorHAnsi" w:hAnsiTheme="majorHAnsi" w:cstheme="majorHAnsi"/>
                <w:b/>
                <w:bCs/>
              </w:rPr>
            </w:pPr>
            <w:r w:rsidRPr="00BA1C5C">
              <w:rPr>
                <w:rFonts w:asciiTheme="majorHAnsi" w:hAnsiTheme="majorHAnsi" w:cstheme="majorHAnsi"/>
                <w:b/>
                <w:bCs/>
              </w:rPr>
              <w:t>Details relevant to the research context.</w:t>
            </w:r>
          </w:p>
          <w:p w14:paraId="4CA1935D"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Date/time.</w:t>
            </w:r>
          </w:p>
          <w:p w14:paraId="6D9F2B74"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Age/Stage of group.</w:t>
            </w:r>
          </w:p>
          <w:p w14:paraId="0E52E4B9"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People involved.</w:t>
            </w:r>
          </w:p>
          <w:p w14:paraId="1D1D501F"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Contextual</w:t>
            </w:r>
          </w:p>
          <w:p w14:paraId="0897709C" w14:textId="77777777" w:rsidR="00EB7AA4" w:rsidRPr="00BA1C5C" w:rsidRDefault="00EB7AA4" w:rsidP="00434D49">
            <w:pPr>
              <w:rPr>
                <w:rFonts w:asciiTheme="majorHAnsi" w:hAnsiTheme="majorHAnsi" w:cstheme="majorHAnsi"/>
                <w:bCs/>
              </w:rPr>
            </w:pPr>
            <w:r w:rsidRPr="00BA1C5C">
              <w:rPr>
                <w:rFonts w:asciiTheme="majorHAnsi" w:hAnsiTheme="majorHAnsi" w:cstheme="majorHAnsi"/>
                <w:bCs/>
              </w:rPr>
              <w:t xml:space="preserve">information from field notes. </w:t>
            </w:r>
          </w:p>
          <w:p w14:paraId="34C7BEC1" w14:textId="77777777" w:rsidR="00EB7AA4" w:rsidRPr="00BA1C5C" w:rsidRDefault="00EB7AA4" w:rsidP="00434D49">
            <w:pPr>
              <w:rPr>
                <w:rFonts w:asciiTheme="majorHAnsi" w:hAnsiTheme="majorHAnsi" w:cstheme="majorHAnsi"/>
                <w:i/>
                <w:iCs/>
              </w:rPr>
            </w:pPr>
          </w:p>
        </w:tc>
        <w:tc>
          <w:tcPr>
            <w:tcW w:w="7868" w:type="dxa"/>
          </w:tcPr>
          <w:p w14:paraId="6DEDC0C9"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Date; 30/09/20</w:t>
            </w:r>
          </w:p>
          <w:p w14:paraId="5509D495"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Time; 1pm</w:t>
            </w:r>
          </w:p>
          <w:p w14:paraId="752D31D1" w14:textId="77777777" w:rsidR="00EB7AA4" w:rsidRPr="00BA1C5C" w:rsidRDefault="00EB7AA4" w:rsidP="00434D49">
            <w:pPr>
              <w:rPr>
                <w:rFonts w:asciiTheme="majorHAnsi" w:hAnsiTheme="majorHAnsi" w:cstheme="majorHAnsi"/>
              </w:rPr>
            </w:pPr>
          </w:p>
          <w:p w14:paraId="61DD0906"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Yr 2 Class</w:t>
            </w:r>
          </w:p>
          <w:p w14:paraId="77B00CCF"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30 Children</w:t>
            </w:r>
          </w:p>
          <w:p w14:paraId="37E8550A"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Involved the whole class </w:t>
            </w:r>
          </w:p>
          <w:p w14:paraId="67133394"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Mixed ability</w:t>
            </w:r>
          </w:p>
          <w:p w14:paraId="66AE9186" w14:textId="77777777" w:rsidR="00EB7AA4" w:rsidRPr="00BA1C5C" w:rsidRDefault="00EB7AA4" w:rsidP="00434D49">
            <w:pPr>
              <w:rPr>
                <w:rFonts w:asciiTheme="majorHAnsi" w:hAnsiTheme="majorHAnsi" w:cstheme="majorHAnsi"/>
              </w:rPr>
            </w:pPr>
          </w:p>
        </w:tc>
      </w:tr>
      <w:tr w:rsidR="00EB7AA4" w:rsidRPr="00BA1C5C" w14:paraId="19B82C94" w14:textId="77777777" w:rsidTr="00434D49">
        <w:tc>
          <w:tcPr>
            <w:tcW w:w="1838" w:type="dxa"/>
          </w:tcPr>
          <w:p w14:paraId="0D8A1550" w14:textId="77777777" w:rsidR="00EB7AA4" w:rsidRPr="00BA1C5C" w:rsidRDefault="00EB7AA4" w:rsidP="00434D49">
            <w:pPr>
              <w:rPr>
                <w:rFonts w:asciiTheme="majorHAnsi" w:hAnsiTheme="majorHAnsi" w:cstheme="majorHAnsi"/>
                <w:i/>
                <w:iCs/>
              </w:rPr>
            </w:pPr>
            <w:r w:rsidRPr="00BA1C5C">
              <w:rPr>
                <w:rFonts w:asciiTheme="majorHAnsi" w:hAnsiTheme="majorHAnsi" w:cstheme="majorHAnsi"/>
                <w:i/>
                <w:iCs/>
              </w:rPr>
              <w:t xml:space="preserve">What happened? A detailed decription of what you observed and what thoughts on pedagogy and practice occurred </w:t>
            </w:r>
            <w:r w:rsidRPr="00BA1C5C">
              <w:rPr>
                <w:rFonts w:asciiTheme="majorHAnsi" w:hAnsiTheme="majorHAnsi" w:cstheme="majorHAnsi"/>
                <w:i/>
                <w:iCs/>
              </w:rPr>
              <w:lastRenderedPageBreak/>
              <w:t>to you as a result, looking towards your research.</w:t>
            </w:r>
          </w:p>
        </w:tc>
        <w:tc>
          <w:tcPr>
            <w:tcW w:w="7868" w:type="dxa"/>
          </w:tcPr>
          <w:p w14:paraId="0560548A"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lastRenderedPageBreak/>
              <w:t>After lunch, the class were unable to have lunchtime play outside due to the poor weathers. The teacher already had a thought that the class would be very energetic coming back from lunch due to this.</w:t>
            </w:r>
          </w:p>
          <w:p w14:paraId="5B97E7A1" w14:textId="77777777" w:rsidR="00EB7AA4" w:rsidRPr="00BA1C5C" w:rsidRDefault="00EB7AA4" w:rsidP="00434D49">
            <w:pPr>
              <w:rPr>
                <w:rFonts w:asciiTheme="majorHAnsi" w:hAnsiTheme="majorHAnsi" w:cstheme="majorHAnsi"/>
              </w:rPr>
            </w:pPr>
          </w:p>
          <w:p w14:paraId="6D9DFFD9"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When the pupils came back into the classroom I could see that the teachers thoughts were correct, the group were very wound up and energetic, having difficulty to focus and listen to the teachers voice. The teacher changed the </w:t>
            </w:r>
            <w:r w:rsidRPr="00BA1C5C">
              <w:rPr>
                <w:rFonts w:asciiTheme="majorHAnsi" w:hAnsiTheme="majorHAnsi" w:cstheme="majorHAnsi"/>
              </w:rPr>
              <w:lastRenderedPageBreak/>
              <w:t xml:space="preserve">tone in her voice in order to try and calm the class in order to start the afternoons lessons. </w:t>
            </w:r>
          </w:p>
          <w:p w14:paraId="616D2B68" w14:textId="77777777" w:rsidR="00EB7AA4" w:rsidRPr="00BA1C5C" w:rsidRDefault="00EB7AA4" w:rsidP="00434D49">
            <w:pPr>
              <w:rPr>
                <w:rFonts w:asciiTheme="majorHAnsi" w:hAnsiTheme="majorHAnsi" w:cstheme="majorHAnsi"/>
              </w:rPr>
            </w:pPr>
          </w:p>
          <w:p w14:paraId="34270D1F"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change in tone and volume of the teachers voice did not aid the teacher and grasps the groups attention so the teacher decided to use something different, using Brain Gym exercises. </w:t>
            </w:r>
          </w:p>
          <w:p w14:paraId="592F3E05" w14:textId="77777777" w:rsidR="00EB7AA4" w:rsidRPr="00BA1C5C" w:rsidRDefault="00EB7AA4" w:rsidP="00434D49">
            <w:pPr>
              <w:rPr>
                <w:rFonts w:asciiTheme="majorHAnsi" w:hAnsiTheme="majorHAnsi" w:cstheme="majorHAnsi"/>
              </w:rPr>
            </w:pPr>
          </w:p>
          <w:p w14:paraId="046B24E8"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The teacher explained to myself and the class that Brain Gym exercises help coordinate and calm individuals, using exercises to balance the body and intergrate the two hemispheres of the brain. I had never heard of Brain Gym exercises before but I was surprised at their effieiency.</w:t>
            </w:r>
          </w:p>
          <w:p w14:paraId="1D7378A7" w14:textId="77777777" w:rsidR="00EB7AA4" w:rsidRPr="00BA1C5C" w:rsidRDefault="00EB7AA4" w:rsidP="00434D49">
            <w:pPr>
              <w:rPr>
                <w:rFonts w:asciiTheme="majorHAnsi" w:hAnsiTheme="majorHAnsi" w:cstheme="majorHAnsi"/>
              </w:rPr>
            </w:pPr>
          </w:p>
          <w:p w14:paraId="71E86420"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The teacher told the group to stand behind their chairs in their rows and to copy the teachers movements. The class seemed to understand and know immediately the exercises the teacher was talking about. Calming music was put on in the background which had a profound effect on the classroom as a whole, immediately causing calm and quiet. </w:t>
            </w:r>
          </w:p>
          <w:p w14:paraId="7B560812" w14:textId="77777777" w:rsidR="00EB7AA4" w:rsidRPr="00BA1C5C" w:rsidRDefault="00EB7AA4" w:rsidP="00434D49">
            <w:pPr>
              <w:rPr>
                <w:rFonts w:asciiTheme="majorHAnsi" w:hAnsiTheme="majorHAnsi" w:cstheme="majorHAnsi"/>
              </w:rPr>
            </w:pPr>
          </w:p>
          <w:p w14:paraId="2E80A2D6"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The pupils were very engaged with this activity and it did seem to calm and coordinate the group. The teacher cold called on pupils for other Brain Gym exercises that they have completed before and the pupils nominated were able to confidently demonstrate another exercise for the group to do.</w:t>
            </w:r>
          </w:p>
          <w:p w14:paraId="17F3AECE" w14:textId="77777777" w:rsidR="00EB7AA4" w:rsidRPr="00BA1C5C" w:rsidRDefault="00EB7AA4" w:rsidP="00434D49">
            <w:pPr>
              <w:rPr>
                <w:rFonts w:asciiTheme="majorHAnsi" w:hAnsiTheme="majorHAnsi" w:cstheme="majorHAnsi"/>
              </w:rPr>
            </w:pPr>
          </w:p>
          <w:p w14:paraId="7A85DE1D"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Towards the end of this activity I could see some pupils desperate to demonstrate an exercise for the group, showing how confident they all seemed to be during this activity. </w:t>
            </w:r>
          </w:p>
          <w:p w14:paraId="7CA6F119" w14:textId="77777777" w:rsidR="00EB7AA4" w:rsidRPr="00BA1C5C" w:rsidRDefault="00EB7AA4" w:rsidP="00434D49">
            <w:pPr>
              <w:rPr>
                <w:rFonts w:asciiTheme="majorHAnsi" w:hAnsiTheme="majorHAnsi" w:cstheme="majorHAnsi"/>
              </w:rPr>
            </w:pPr>
          </w:p>
          <w:p w14:paraId="2B7C41F2"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It had profound effects on the classroom, as during the afternoon lessons the group were extremely calm, and were able to complete the tasks provided with mimimal distractions. </w:t>
            </w:r>
          </w:p>
          <w:p w14:paraId="58FAB01D" w14:textId="77777777" w:rsidR="00EB7AA4" w:rsidRPr="00BA1C5C" w:rsidRDefault="00EB7AA4" w:rsidP="00434D49">
            <w:pPr>
              <w:rPr>
                <w:rFonts w:asciiTheme="majorHAnsi" w:hAnsiTheme="majorHAnsi" w:cstheme="majorHAnsi"/>
              </w:rPr>
            </w:pPr>
          </w:p>
          <w:p w14:paraId="24432227" w14:textId="77777777" w:rsidR="00EB7AA4" w:rsidRPr="00BA1C5C" w:rsidRDefault="00EB7AA4" w:rsidP="00434D49">
            <w:pPr>
              <w:rPr>
                <w:rFonts w:asciiTheme="majorHAnsi" w:hAnsiTheme="majorHAnsi" w:cstheme="majorHAnsi"/>
              </w:rPr>
            </w:pPr>
            <w:r w:rsidRPr="00BA1C5C">
              <w:rPr>
                <w:rFonts w:asciiTheme="majorHAnsi" w:hAnsiTheme="majorHAnsi" w:cstheme="majorHAnsi"/>
              </w:rPr>
              <w:t xml:space="preserve">It was interesting to see how much simple exercises, which do not require much movement have maximal effect on the pupils abilities to concentrate and complete tasks. Showing the importance of exercise, no matter the simplisity of it, on pupil’s health and well-being in a classroom environment.  </w:t>
            </w:r>
          </w:p>
          <w:p w14:paraId="3E81EEEF" w14:textId="77777777" w:rsidR="00EB7AA4" w:rsidRPr="00BA1C5C" w:rsidRDefault="00EB7AA4" w:rsidP="00434D49">
            <w:pPr>
              <w:rPr>
                <w:rFonts w:asciiTheme="majorHAnsi" w:hAnsiTheme="majorHAnsi" w:cstheme="majorHAnsi"/>
              </w:rPr>
            </w:pPr>
          </w:p>
        </w:tc>
      </w:tr>
    </w:tbl>
    <w:p w14:paraId="4992F6DE" w14:textId="77777777" w:rsidR="00EB7AA4" w:rsidRPr="00BA1C5C" w:rsidRDefault="00EB7AA4">
      <w:pPr>
        <w:rPr>
          <w:rFonts w:asciiTheme="majorHAnsi" w:hAnsiTheme="majorHAnsi" w:cstheme="majorHAnsi"/>
        </w:rPr>
      </w:pPr>
    </w:p>
    <w:p w14:paraId="261578F8" w14:textId="2FDE252C" w:rsidR="00EB7AA4" w:rsidRDefault="00EB7AA4">
      <w:pPr>
        <w:rPr>
          <w:rFonts w:asciiTheme="majorHAnsi" w:hAnsiTheme="majorHAnsi" w:cstheme="majorHAnsi"/>
        </w:rPr>
      </w:pPr>
    </w:p>
    <w:p w14:paraId="7844E585" w14:textId="062605AC" w:rsidR="00BA1C5C" w:rsidRDefault="00BA1C5C">
      <w:pPr>
        <w:rPr>
          <w:rFonts w:asciiTheme="majorHAnsi" w:hAnsiTheme="majorHAnsi" w:cstheme="majorHAnsi"/>
        </w:rPr>
      </w:pPr>
    </w:p>
    <w:p w14:paraId="7BB44FC1" w14:textId="4F6488C3" w:rsidR="00BA1C5C" w:rsidRDefault="00BA1C5C">
      <w:pPr>
        <w:rPr>
          <w:rFonts w:asciiTheme="majorHAnsi" w:hAnsiTheme="majorHAnsi" w:cstheme="majorHAnsi"/>
        </w:rPr>
      </w:pPr>
    </w:p>
    <w:p w14:paraId="5EDF7F2C" w14:textId="3F1EAF20" w:rsidR="00BA1C5C" w:rsidRDefault="00BA1C5C">
      <w:pPr>
        <w:rPr>
          <w:rFonts w:asciiTheme="majorHAnsi" w:hAnsiTheme="majorHAnsi" w:cstheme="majorHAnsi"/>
        </w:rPr>
      </w:pPr>
    </w:p>
    <w:p w14:paraId="173126EF" w14:textId="53AF5D2A" w:rsidR="00BA1C5C" w:rsidRDefault="00BA1C5C">
      <w:pPr>
        <w:rPr>
          <w:rFonts w:asciiTheme="majorHAnsi" w:hAnsiTheme="majorHAnsi" w:cstheme="majorHAnsi"/>
        </w:rPr>
      </w:pPr>
    </w:p>
    <w:p w14:paraId="0995F2E5" w14:textId="5893FE7A" w:rsidR="00BA1C5C" w:rsidRDefault="00BA1C5C">
      <w:pPr>
        <w:rPr>
          <w:rFonts w:asciiTheme="majorHAnsi" w:hAnsiTheme="majorHAnsi" w:cstheme="majorHAnsi"/>
        </w:rPr>
      </w:pPr>
    </w:p>
    <w:p w14:paraId="40966C81" w14:textId="65CD7710" w:rsidR="00BA1C5C" w:rsidRDefault="00BA1C5C">
      <w:pPr>
        <w:rPr>
          <w:rFonts w:asciiTheme="majorHAnsi" w:hAnsiTheme="majorHAnsi" w:cstheme="majorHAnsi"/>
        </w:rPr>
      </w:pPr>
    </w:p>
    <w:p w14:paraId="165D97BA" w14:textId="77777777" w:rsidR="00BA1C5C" w:rsidRPr="00BA1C5C" w:rsidRDefault="00BA1C5C">
      <w:pPr>
        <w:rPr>
          <w:rFonts w:asciiTheme="majorHAnsi" w:hAnsiTheme="majorHAnsi" w:cstheme="majorHAnsi"/>
        </w:rPr>
      </w:pPr>
    </w:p>
    <w:p w14:paraId="4F1C7B24" w14:textId="7A2C95DE" w:rsidR="00BA1C5C" w:rsidRPr="00BA1C5C" w:rsidRDefault="00EB7AA4" w:rsidP="00BA1C5C">
      <w:pPr>
        <w:pStyle w:val="ListParagraph"/>
        <w:numPr>
          <w:ilvl w:val="0"/>
          <w:numId w:val="6"/>
        </w:numPr>
        <w:rPr>
          <w:rFonts w:asciiTheme="majorHAnsi" w:hAnsiTheme="majorHAnsi" w:cstheme="majorHAnsi"/>
        </w:rPr>
      </w:pPr>
      <w:r w:rsidRPr="00BA1C5C">
        <w:rPr>
          <w:rFonts w:asciiTheme="majorHAnsi" w:hAnsiTheme="majorHAnsi" w:cstheme="majorHAnsi"/>
          <w:b/>
          <w:bCs/>
        </w:rPr>
        <w:lastRenderedPageBreak/>
        <w:t xml:space="preserve">Appendix 5: </w:t>
      </w:r>
    </w:p>
    <w:p w14:paraId="33E9BEBC" w14:textId="1B7E5751" w:rsidR="00EB7AA4" w:rsidRPr="00BA1C5C" w:rsidRDefault="00BA1C5C" w:rsidP="00BA1C5C">
      <w:pPr>
        <w:ind w:left="360"/>
        <w:rPr>
          <w:rFonts w:asciiTheme="majorHAnsi" w:hAnsiTheme="majorHAnsi" w:cstheme="majorHAnsi"/>
        </w:rPr>
      </w:pPr>
      <w:r w:rsidRPr="00BA1C5C">
        <w:rPr>
          <w:noProof/>
        </w:rPr>
        <w:drawing>
          <wp:anchor distT="0" distB="0" distL="114300" distR="114300" simplePos="0" relativeHeight="251659264" behindDoc="0" locked="0" layoutInCell="1" allowOverlap="1" wp14:anchorId="2CF12329" wp14:editId="59E05377">
            <wp:simplePos x="0" y="0"/>
            <wp:positionH relativeFrom="margin">
              <wp:align>center</wp:align>
            </wp:positionH>
            <wp:positionV relativeFrom="margin">
              <wp:posOffset>945497</wp:posOffset>
            </wp:positionV>
            <wp:extent cx="5389245" cy="8435340"/>
            <wp:effectExtent l="0" t="0" r="1905"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1216" t="16786" r="25977" b="6185"/>
                    <a:stretch/>
                  </pic:blipFill>
                  <pic:spPr bwMode="auto">
                    <a:xfrm>
                      <a:off x="0" y="0"/>
                      <a:ext cx="5389245" cy="8435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7AA4" w:rsidRPr="00BA1C5C">
        <w:rPr>
          <w:rFonts w:asciiTheme="majorHAnsi" w:hAnsiTheme="majorHAnsi" w:cstheme="majorHAnsi"/>
        </w:rPr>
        <w:t>Results of Cambridge Local Authority Case Study Trial in the use of Numicon (2006)</w:t>
      </w:r>
    </w:p>
    <w:sectPr w:rsidR="00EB7AA4" w:rsidRPr="00BA1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5023F"/>
    <w:multiLevelType w:val="hybridMultilevel"/>
    <w:tmpl w:val="D1CC0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2697A"/>
    <w:multiLevelType w:val="hybridMultilevel"/>
    <w:tmpl w:val="7D7A2E48"/>
    <w:lvl w:ilvl="0" w:tplc="EA52F812">
      <w:start w:val="4"/>
      <w:numFmt w:val="bullet"/>
      <w:lvlText w:val="-"/>
      <w:lvlJc w:val="left"/>
      <w:pPr>
        <w:ind w:left="1080" w:hanging="360"/>
      </w:pPr>
      <w:rPr>
        <w:rFonts w:ascii="Calibri Light" w:eastAsiaTheme="minorHAns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F935C48"/>
    <w:multiLevelType w:val="hybridMultilevel"/>
    <w:tmpl w:val="C28AD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304E5A"/>
    <w:multiLevelType w:val="hybridMultilevel"/>
    <w:tmpl w:val="BE88FD62"/>
    <w:lvl w:ilvl="0" w:tplc="5BF07BDA">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1D391E"/>
    <w:multiLevelType w:val="hybridMultilevel"/>
    <w:tmpl w:val="47562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6E7628"/>
    <w:multiLevelType w:val="hybridMultilevel"/>
    <w:tmpl w:val="2D322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EF2EA6"/>
    <w:multiLevelType w:val="hybridMultilevel"/>
    <w:tmpl w:val="FC2A5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440CB7"/>
    <w:multiLevelType w:val="hybridMultilevel"/>
    <w:tmpl w:val="6BECC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621B38"/>
    <w:multiLevelType w:val="hybridMultilevel"/>
    <w:tmpl w:val="9FD4F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1"/>
  </w:num>
  <w:num w:numId="5">
    <w:abstractNumId w:val="3"/>
  </w:num>
  <w:num w:numId="6">
    <w:abstractNumId w:val="0"/>
  </w:num>
  <w:num w:numId="7">
    <w:abstractNumId w:val="5"/>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567"/>
    <w:rsid w:val="00002181"/>
    <w:rsid w:val="00006588"/>
    <w:rsid w:val="0001775D"/>
    <w:rsid w:val="00023F97"/>
    <w:rsid w:val="00024DF2"/>
    <w:rsid w:val="00025476"/>
    <w:rsid w:val="00026A8D"/>
    <w:rsid w:val="00041C2E"/>
    <w:rsid w:val="00041CD0"/>
    <w:rsid w:val="00044E15"/>
    <w:rsid w:val="00063D45"/>
    <w:rsid w:val="00067DED"/>
    <w:rsid w:val="000802D1"/>
    <w:rsid w:val="000869A7"/>
    <w:rsid w:val="000A572D"/>
    <w:rsid w:val="000A7AA9"/>
    <w:rsid w:val="000D080B"/>
    <w:rsid w:val="000D7063"/>
    <w:rsid w:val="000F4494"/>
    <w:rsid w:val="001241C5"/>
    <w:rsid w:val="00124388"/>
    <w:rsid w:val="001277D1"/>
    <w:rsid w:val="00147936"/>
    <w:rsid w:val="00156218"/>
    <w:rsid w:val="0017651B"/>
    <w:rsid w:val="001800E6"/>
    <w:rsid w:val="001B0415"/>
    <w:rsid w:val="001B332C"/>
    <w:rsid w:val="001B7E13"/>
    <w:rsid w:val="001E2D3D"/>
    <w:rsid w:val="001E4E9A"/>
    <w:rsid w:val="001E5E20"/>
    <w:rsid w:val="001F4993"/>
    <w:rsid w:val="00214D45"/>
    <w:rsid w:val="00224321"/>
    <w:rsid w:val="002306F6"/>
    <w:rsid w:val="002426E4"/>
    <w:rsid w:val="00243119"/>
    <w:rsid w:val="0024445E"/>
    <w:rsid w:val="00254834"/>
    <w:rsid w:val="0025584C"/>
    <w:rsid w:val="00264E4A"/>
    <w:rsid w:val="002711CC"/>
    <w:rsid w:val="00276E9B"/>
    <w:rsid w:val="00293269"/>
    <w:rsid w:val="0029375F"/>
    <w:rsid w:val="002B54D9"/>
    <w:rsid w:val="002B6BAC"/>
    <w:rsid w:val="002C1A9A"/>
    <w:rsid w:val="002C604C"/>
    <w:rsid w:val="002D34E1"/>
    <w:rsid w:val="002F05B4"/>
    <w:rsid w:val="002F47BA"/>
    <w:rsid w:val="00302750"/>
    <w:rsid w:val="00302D92"/>
    <w:rsid w:val="00340980"/>
    <w:rsid w:val="00343602"/>
    <w:rsid w:val="00343A6C"/>
    <w:rsid w:val="003536C6"/>
    <w:rsid w:val="003619DB"/>
    <w:rsid w:val="003702C3"/>
    <w:rsid w:val="00373B3D"/>
    <w:rsid w:val="00384FA6"/>
    <w:rsid w:val="00393F20"/>
    <w:rsid w:val="003A573E"/>
    <w:rsid w:val="003B47CC"/>
    <w:rsid w:val="003B495E"/>
    <w:rsid w:val="003C1353"/>
    <w:rsid w:val="003C3701"/>
    <w:rsid w:val="003C5CA7"/>
    <w:rsid w:val="003E2410"/>
    <w:rsid w:val="003E7538"/>
    <w:rsid w:val="004244C5"/>
    <w:rsid w:val="00426462"/>
    <w:rsid w:val="00434D49"/>
    <w:rsid w:val="004449BB"/>
    <w:rsid w:val="00451DC2"/>
    <w:rsid w:val="00470CBF"/>
    <w:rsid w:val="00495731"/>
    <w:rsid w:val="004A64ED"/>
    <w:rsid w:val="004B3DD0"/>
    <w:rsid w:val="004C1B95"/>
    <w:rsid w:val="004D038B"/>
    <w:rsid w:val="004F4270"/>
    <w:rsid w:val="00513324"/>
    <w:rsid w:val="00525A89"/>
    <w:rsid w:val="00526AAE"/>
    <w:rsid w:val="005314F8"/>
    <w:rsid w:val="00537570"/>
    <w:rsid w:val="00550D83"/>
    <w:rsid w:val="00565006"/>
    <w:rsid w:val="00570970"/>
    <w:rsid w:val="005A0DEB"/>
    <w:rsid w:val="005A58DF"/>
    <w:rsid w:val="005B25AD"/>
    <w:rsid w:val="005D5B67"/>
    <w:rsid w:val="005D688A"/>
    <w:rsid w:val="005E2A5B"/>
    <w:rsid w:val="005E5D23"/>
    <w:rsid w:val="005F1CEC"/>
    <w:rsid w:val="005F31E4"/>
    <w:rsid w:val="00600D84"/>
    <w:rsid w:val="0060676B"/>
    <w:rsid w:val="006146E3"/>
    <w:rsid w:val="0062137A"/>
    <w:rsid w:val="00637E7C"/>
    <w:rsid w:val="00653F86"/>
    <w:rsid w:val="0065648A"/>
    <w:rsid w:val="0067077E"/>
    <w:rsid w:val="00675B23"/>
    <w:rsid w:val="00680309"/>
    <w:rsid w:val="0068295C"/>
    <w:rsid w:val="00690A0E"/>
    <w:rsid w:val="006914A1"/>
    <w:rsid w:val="006937A5"/>
    <w:rsid w:val="006A2DDB"/>
    <w:rsid w:val="006A59DA"/>
    <w:rsid w:val="006C14AC"/>
    <w:rsid w:val="006E214C"/>
    <w:rsid w:val="006E3576"/>
    <w:rsid w:val="007104AE"/>
    <w:rsid w:val="00712108"/>
    <w:rsid w:val="00716C02"/>
    <w:rsid w:val="00726EDE"/>
    <w:rsid w:val="007341E4"/>
    <w:rsid w:val="007406A9"/>
    <w:rsid w:val="00742485"/>
    <w:rsid w:val="00744E5F"/>
    <w:rsid w:val="0075017B"/>
    <w:rsid w:val="00760B0F"/>
    <w:rsid w:val="00770DDC"/>
    <w:rsid w:val="00780BA7"/>
    <w:rsid w:val="00790741"/>
    <w:rsid w:val="007C2849"/>
    <w:rsid w:val="007E3D5A"/>
    <w:rsid w:val="007E7817"/>
    <w:rsid w:val="008128DE"/>
    <w:rsid w:val="00817901"/>
    <w:rsid w:val="00820EF1"/>
    <w:rsid w:val="00821CAE"/>
    <w:rsid w:val="00823255"/>
    <w:rsid w:val="008305AA"/>
    <w:rsid w:val="00833310"/>
    <w:rsid w:val="00834917"/>
    <w:rsid w:val="008362CE"/>
    <w:rsid w:val="008402BA"/>
    <w:rsid w:val="0084140C"/>
    <w:rsid w:val="00885C00"/>
    <w:rsid w:val="00887D71"/>
    <w:rsid w:val="008901F8"/>
    <w:rsid w:val="00893EB9"/>
    <w:rsid w:val="008A58AF"/>
    <w:rsid w:val="008E75D7"/>
    <w:rsid w:val="00921643"/>
    <w:rsid w:val="00927764"/>
    <w:rsid w:val="00932CDE"/>
    <w:rsid w:val="00955A08"/>
    <w:rsid w:val="00965758"/>
    <w:rsid w:val="00965D3E"/>
    <w:rsid w:val="009673CD"/>
    <w:rsid w:val="00971486"/>
    <w:rsid w:val="009874D5"/>
    <w:rsid w:val="00996285"/>
    <w:rsid w:val="009A0052"/>
    <w:rsid w:val="009B09B8"/>
    <w:rsid w:val="009B29E5"/>
    <w:rsid w:val="009F509D"/>
    <w:rsid w:val="009F56BA"/>
    <w:rsid w:val="00A0461C"/>
    <w:rsid w:val="00A102DD"/>
    <w:rsid w:val="00A14C2C"/>
    <w:rsid w:val="00A241CC"/>
    <w:rsid w:val="00A328B1"/>
    <w:rsid w:val="00A3680D"/>
    <w:rsid w:val="00A421DF"/>
    <w:rsid w:val="00A625D3"/>
    <w:rsid w:val="00A72254"/>
    <w:rsid w:val="00A86A38"/>
    <w:rsid w:val="00A92CED"/>
    <w:rsid w:val="00A974F9"/>
    <w:rsid w:val="00A97CAF"/>
    <w:rsid w:val="00AA530C"/>
    <w:rsid w:val="00AB0774"/>
    <w:rsid w:val="00AE22FF"/>
    <w:rsid w:val="00AE2488"/>
    <w:rsid w:val="00B22473"/>
    <w:rsid w:val="00B27D8B"/>
    <w:rsid w:val="00B30AD9"/>
    <w:rsid w:val="00B44825"/>
    <w:rsid w:val="00B46C44"/>
    <w:rsid w:val="00B5782C"/>
    <w:rsid w:val="00B67E80"/>
    <w:rsid w:val="00B7392B"/>
    <w:rsid w:val="00B8508B"/>
    <w:rsid w:val="00B948E9"/>
    <w:rsid w:val="00BA1C5C"/>
    <w:rsid w:val="00BA622C"/>
    <w:rsid w:val="00BB3E66"/>
    <w:rsid w:val="00BC0260"/>
    <w:rsid w:val="00BE3F32"/>
    <w:rsid w:val="00BF3C87"/>
    <w:rsid w:val="00C00A5B"/>
    <w:rsid w:val="00C1059D"/>
    <w:rsid w:val="00C211B2"/>
    <w:rsid w:val="00C351FB"/>
    <w:rsid w:val="00C36E62"/>
    <w:rsid w:val="00C56567"/>
    <w:rsid w:val="00C61134"/>
    <w:rsid w:val="00C629C3"/>
    <w:rsid w:val="00C71C50"/>
    <w:rsid w:val="00C856D7"/>
    <w:rsid w:val="00C94008"/>
    <w:rsid w:val="00CA1D51"/>
    <w:rsid w:val="00CA554E"/>
    <w:rsid w:val="00CB4BE2"/>
    <w:rsid w:val="00CC0662"/>
    <w:rsid w:val="00CC2CD2"/>
    <w:rsid w:val="00CC3E9F"/>
    <w:rsid w:val="00CC63B9"/>
    <w:rsid w:val="00CE6BFF"/>
    <w:rsid w:val="00D00E8C"/>
    <w:rsid w:val="00D06E1C"/>
    <w:rsid w:val="00D12EF1"/>
    <w:rsid w:val="00D3529C"/>
    <w:rsid w:val="00D77D57"/>
    <w:rsid w:val="00D812D4"/>
    <w:rsid w:val="00D85194"/>
    <w:rsid w:val="00D8679E"/>
    <w:rsid w:val="00D92644"/>
    <w:rsid w:val="00DA2895"/>
    <w:rsid w:val="00DA381E"/>
    <w:rsid w:val="00DC3E0B"/>
    <w:rsid w:val="00DD68D4"/>
    <w:rsid w:val="00E02196"/>
    <w:rsid w:val="00E13CEE"/>
    <w:rsid w:val="00E16903"/>
    <w:rsid w:val="00E17E76"/>
    <w:rsid w:val="00E332D9"/>
    <w:rsid w:val="00E34E6E"/>
    <w:rsid w:val="00E52425"/>
    <w:rsid w:val="00E63BF4"/>
    <w:rsid w:val="00E86936"/>
    <w:rsid w:val="00E959B9"/>
    <w:rsid w:val="00EA1AEA"/>
    <w:rsid w:val="00EA7FC1"/>
    <w:rsid w:val="00EB0D2A"/>
    <w:rsid w:val="00EB7AA4"/>
    <w:rsid w:val="00ED47FF"/>
    <w:rsid w:val="00EE5A4D"/>
    <w:rsid w:val="00EF500F"/>
    <w:rsid w:val="00F169C2"/>
    <w:rsid w:val="00F20E9D"/>
    <w:rsid w:val="00F34D68"/>
    <w:rsid w:val="00F43FC5"/>
    <w:rsid w:val="00F46225"/>
    <w:rsid w:val="00F52DCE"/>
    <w:rsid w:val="00F759FA"/>
    <w:rsid w:val="00F77D7C"/>
    <w:rsid w:val="00F81ABF"/>
    <w:rsid w:val="00F85AAB"/>
    <w:rsid w:val="00F91008"/>
    <w:rsid w:val="00FA2CDD"/>
    <w:rsid w:val="00FC0547"/>
    <w:rsid w:val="00FD33D3"/>
    <w:rsid w:val="00FD36A3"/>
    <w:rsid w:val="00FE3546"/>
    <w:rsid w:val="00FE6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8E1BB"/>
  <w15:chartTrackingRefBased/>
  <w15:docId w15:val="{CBAD0280-0F77-4468-AD2A-38B2DCBE4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6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008"/>
    <w:pPr>
      <w:ind w:left="720"/>
      <w:contextualSpacing/>
    </w:pPr>
  </w:style>
  <w:style w:type="paragraph" w:styleId="NormalWeb">
    <w:name w:val="Normal (Web)"/>
    <w:basedOn w:val="Normal"/>
    <w:uiPriority w:val="99"/>
    <w:semiHidden/>
    <w:unhideWhenUsed/>
    <w:rsid w:val="00A974F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B7AA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046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04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50230">
      <w:bodyDiv w:val="1"/>
      <w:marLeft w:val="0"/>
      <w:marRight w:val="0"/>
      <w:marTop w:val="0"/>
      <w:marBottom w:val="0"/>
      <w:divBdr>
        <w:top w:val="none" w:sz="0" w:space="0" w:color="auto"/>
        <w:left w:val="none" w:sz="0" w:space="0" w:color="auto"/>
        <w:bottom w:val="none" w:sz="0" w:space="0" w:color="auto"/>
        <w:right w:val="none" w:sz="0" w:space="0" w:color="auto"/>
      </w:divBdr>
    </w:div>
    <w:div w:id="7097022">
      <w:bodyDiv w:val="1"/>
      <w:marLeft w:val="0"/>
      <w:marRight w:val="0"/>
      <w:marTop w:val="0"/>
      <w:marBottom w:val="0"/>
      <w:divBdr>
        <w:top w:val="none" w:sz="0" w:space="0" w:color="auto"/>
        <w:left w:val="none" w:sz="0" w:space="0" w:color="auto"/>
        <w:bottom w:val="none" w:sz="0" w:space="0" w:color="auto"/>
        <w:right w:val="none" w:sz="0" w:space="0" w:color="auto"/>
      </w:divBdr>
    </w:div>
    <w:div w:id="10844386">
      <w:bodyDiv w:val="1"/>
      <w:marLeft w:val="0"/>
      <w:marRight w:val="0"/>
      <w:marTop w:val="0"/>
      <w:marBottom w:val="0"/>
      <w:divBdr>
        <w:top w:val="none" w:sz="0" w:space="0" w:color="auto"/>
        <w:left w:val="none" w:sz="0" w:space="0" w:color="auto"/>
        <w:bottom w:val="none" w:sz="0" w:space="0" w:color="auto"/>
        <w:right w:val="none" w:sz="0" w:space="0" w:color="auto"/>
      </w:divBdr>
    </w:div>
    <w:div w:id="11304041">
      <w:bodyDiv w:val="1"/>
      <w:marLeft w:val="0"/>
      <w:marRight w:val="0"/>
      <w:marTop w:val="0"/>
      <w:marBottom w:val="0"/>
      <w:divBdr>
        <w:top w:val="none" w:sz="0" w:space="0" w:color="auto"/>
        <w:left w:val="none" w:sz="0" w:space="0" w:color="auto"/>
        <w:bottom w:val="none" w:sz="0" w:space="0" w:color="auto"/>
        <w:right w:val="none" w:sz="0" w:space="0" w:color="auto"/>
      </w:divBdr>
    </w:div>
    <w:div w:id="17124918">
      <w:bodyDiv w:val="1"/>
      <w:marLeft w:val="0"/>
      <w:marRight w:val="0"/>
      <w:marTop w:val="0"/>
      <w:marBottom w:val="0"/>
      <w:divBdr>
        <w:top w:val="none" w:sz="0" w:space="0" w:color="auto"/>
        <w:left w:val="none" w:sz="0" w:space="0" w:color="auto"/>
        <w:bottom w:val="none" w:sz="0" w:space="0" w:color="auto"/>
        <w:right w:val="none" w:sz="0" w:space="0" w:color="auto"/>
      </w:divBdr>
    </w:div>
    <w:div w:id="21133379">
      <w:bodyDiv w:val="1"/>
      <w:marLeft w:val="0"/>
      <w:marRight w:val="0"/>
      <w:marTop w:val="0"/>
      <w:marBottom w:val="0"/>
      <w:divBdr>
        <w:top w:val="none" w:sz="0" w:space="0" w:color="auto"/>
        <w:left w:val="none" w:sz="0" w:space="0" w:color="auto"/>
        <w:bottom w:val="none" w:sz="0" w:space="0" w:color="auto"/>
        <w:right w:val="none" w:sz="0" w:space="0" w:color="auto"/>
      </w:divBdr>
    </w:div>
    <w:div w:id="24209368">
      <w:bodyDiv w:val="1"/>
      <w:marLeft w:val="0"/>
      <w:marRight w:val="0"/>
      <w:marTop w:val="0"/>
      <w:marBottom w:val="0"/>
      <w:divBdr>
        <w:top w:val="none" w:sz="0" w:space="0" w:color="auto"/>
        <w:left w:val="none" w:sz="0" w:space="0" w:color="auto"/>
        <w:bottom w:val="none" w:sz="0" w:space="0" w:color="auto"/>
        <w:right w:val="none" w:sz="0" w:space="0" w:color="auto"/>
      </w:divBdr>
    </w:div>
    <w:div w:id="28190683">
      <w:bodyDiv w:val="1"/>
      <w:marLeft w:val="0"/>
      <w:marRight w:val="0"/>
      <w:marTop w:val="0"/>
      <w:marBottom w:val="0"/>
      <w:divBdr>
        <w:top w:val="none" w:sz="0" w:space="0" w:color="auto"/>
        <w:left w:val="none" w:sz="0" w:space="0" w:color="auto"/>
        <w:bottom w:val="none" w:sz="0" w:space="0" w:color="auto"/>
        <w:right w:val="none" w:sz="0" w:space="0" w:color="auto"/>
      </w:divBdr>
    </w:div>
    <w:div w:id="29384570">
      <w:bodyDiv w:val="1"/>
      <w:marLeft w:val="0"/>
      <w:marRight w:val="0"/>
      <w:marTop w:val="0"/>
      <w:marBottom w:val="0"/>
      <w:divBdr>
        <w:top w:val="none" w:sz="0" w:space="0" w:color="auto"/>
        <w:left w:val="none" w:sz="0" w:space="0" w:color="auto"/>
        <w:bottom w:val="none" w:sz="0" w:space="0" w:color="auto"/>
        <w:right w:val="none" w:sz="0" w:space="0" w:color="auto"/>
      </w:divBdr>
    </w:div>
    <w:div w:id="32313882">
      <w:bodyDiv w:val="1"/>
      <w:marLeft w:val="0"/>
      <w:marRight w:val="0"/>
      <w:marTop w:val="0"/>
      <w:marBottom w:val="0"/>
      <w:divBdr>
        <w:top w:val="none" w:sz="0" w:space="0" w:color="auto"/>
        <w:left w:val="none" w:sz="0" w:space="0" w:color="auto"/>
        <w:bottom w:val="none" w:sz="0" w:space="0" w:color="auto"/>
        <w:right w:val="none" w:sz="0" w:space="0" w:color="auto"/>
      </w:divBdr>
    </w:div>
    <w:div w:id="33241213">
      <w:bodyDiv w:val="1"/>
      <w:marLeft w:val="0"/>
      <w:marRight w:val="0"/>
      <w:marTop w:val="0"/>
      <w:marBottom w:val="0"/>
      <w:divBdr>
        <w:top w:val="none" w:sz="0" w:space="0" w:color="auto"/>
        <w:left w:val="none" w:sz="0" w:space="0" w:color="auto"/>
        <w:bottom w:val="none" w:sz="0" w:space="0" w:color="auto"/>
        <w:right w:val="none" w:sz="0" w:space="0" w:color="auto"/>
      </w:divBdr>
    </w:div>
    <w:div w:id="45447528">
      <w:bodyDiv w:val="1"/>
      <w:marLeft w:val="0"/>
      <w:marRight w:val="0"/>
      <w:marTop w:val="0"/>
      <w:marBottom w:val="0"/>
      <w:divBdr>
        <w:top w:val="none" w:sz="0" w:space="0" w:color="auto"/>
        <w:left w:val="none" w:sz="0" w:space="0" w:color="auto"/>
        <w:bottom w:val="none" w:sz="0" w:space="0" w:color="auto"/>
        <w:right w:val="none" w:sz="0" w:space="0" w:color="auto"/>
      </w:divBdr>
    </w:div>
    <w:div w:id="48041441">
      <w:bodyDiv w:val="1"/>
      <w:marLeft w:val="0"/>
      <w:marRight w:val="0"/>
      <w:marTop w:val="0"/>
      <w:marBottom w:val="0"/>
      <w:divBdr>
        <w:top w:val="none" w:sz="0" w:space="0" w:color="auto"/>
        <w:left w:val="none" w:sz="0" w:space="0" w:color="auto"/>
        <w:bottom w:val="none" w:sz="0" w:space="0" w:color="auto"/>
        <w:right w:val="none" w:sz="0" w:space="0" w:color="auto"/>
      </w:divBdr>
    </w:div>
    <w:div w:id="51346962">
      <w:bodyDiv w:val="1"/>
      <w:marLeft w:val="0"/>
      <w:marRight w:val="0"/>
      <w:marTop w:val="0"/>
      <w:marBottom w:val="0"/>
      <w:divBdr>
        <w:top w:val="none" w:sz="0" w:space="0" w:color="auto"/>
        <w:left w:val="none" w:sz="0" w:space="0" w:color="auto"/>
        <w:bottom w:val="none" w:sz="0" w:space="0" w:color="auto"/>
        <w:right w:val="none" w:sz="0" w:space="0" w:color="auto"/>
      </w:divBdr>
    </w:div>
    <w:div w:id="54472359">
      <w:bodyDiv w:val="1"/>
      <w:marLeft w:val="0"/>
      <w:marRight w:val="0"/>
      <w:marTop w:val="0"/>
      <w:marBottom w:val="0"/>
      <w:divBdr>
        <w:top w:val="none" w:sz="0" w:space="0" w:color="auto"/>
        <w:left w:val="none" w:sz="0" w:space="0" w:color="auto"/>
        <w:bottom w:val="none" w:sz="0" w:space="0" w:color="auto"/>
        <w:right w:val="none" w:sz="0" w:space="0" w:color="auto"/>
      </w:divBdr>
    </w:div>
    <w:div w:id="55013745">
      <w:bodyDiv w:val="1"/>
      <w:marLeft w:val="0"/>
      <w:marRight w:val="0"/>
      <w:marTop w:val="0"/>
      <w:marBottom w:val="0"/>
      <w:divBdr>
        <w:top w:val="none" w:sz="0" w:space="0" w:color="auto"/>
        <w:left w:val="none" w:sz="0" w:space="0" w:color="auto"/>
        <w:bottom w:val="none" w:sz="0" w:space="0" w:color="auto"/>
        <w:right w:val="none" w:sz="0" w:space="0" w:color="auto"/>
      </w:divBdr>
    </w:div>
    <w:div w:id="55252545">
      <w:bodyDiv w:val="1"/>
      <w:marLeft w:val="0"/>
      <w:marRight w:val="0"/>
      <w:marTop w:val="0"/>
      <w:marBottom w:val="0"/>
      <w:divBdr>
        <w:top w:val="none" w:sz="0" w:space="0" w:color="auto"/>
        <w:left w:val="none" w:sz="0" w:space="0" w:color="auto"/>
        <w:bottom w:val="none" w:sz="0" w:space="0" w:color="auto"/>
        <w:right w:val="none" w:sz="0" w:space="0" w:color="auto"/>
      </w:divBdr>
    </w:div>
    <w:div w:id="59179590">
      <w:bodyDiv w:val="1"/>
      <w:marLeft w:val="0"/>
      <w:marRight w:val="0"/>
      <w:marTop w:val="0"/>
      <w:marBottom w:val="0"/>
      <w:divBdr>
        <w:top w:val="none" w:sz="0" w:space="0" w:color="auto"/>
        <w:left w:val="none" w:sz="0" w:space="0" w:color="auto"/>
        <w:bottom w:val="none" w:sz="0" w:space="0" w:color="auto"/>
        <w:right w:val="none" w:sz="0" w:space="0" w:color="auto"/>
      </w:divBdr>
    </w:div>
    <w:div w:id="70391004">
      <w:bodyDiv w:val="1"/>
      <w:marLeft w:val="0"/>
      <w:marRight w:val="0"/>
      <w:marTop w:val="0"/>
      <w:marBottom w:val="0"/>
      <w:divBdr>
        <w:top w:val="none" w:sz="0" w:space="0" w:color="auto"/>
        <w:left w:val="none" w:sz="0" w:space="0" w:color="auto"/>
        <w:bottom w:val="none" w:sz="0" w:space="0" w:color="auto"/>
        <w:right w:val="none" w:sz="0" w:space="0" w:color="auto"/>
      </w:divBdr>
    </w:div>
    <w:div w:id="71898438">
      <w:bodyDiv w:val="1"/>
      <w:marLeft w:val="0"/>
      <w:marRight w:val="0"/>
      <w:marTop w:val="0"/>
      <w:marBottom w:val="0"/>
      <w:divBdr>
        <w:top w:val="none" w:sz="0" w:space="0" w:color="auto"/>
        <w:left w:val="none" w:sz="0" w:space="0" w:color="auto"/>
        <w:bottom w:val="none" w:sz="0" w:space="0" w:color="auto"/>
        <w:right w:val="none" w:sz="0" w:space="0" w:color="auto"/>
      </w:divBdr>
    </w:div>
    <w:div w:id="72624014">
      <w:bodyDiv w:val="1"/>
      <w:marLeft w:val="0"/>
      <w:marRight w:val="0"/>
      <w:marTop w:val="0"/>
      <w:marBottom w:val="0"/>
      <w:divBdr>
        <w:top w:val="none" w:sz="0" w:space="0" w:color="auto"/>
        <w:left w:val="none" w:sz="0" w:space="0" w:color="auto"/>
        <w:bottom w:val="none" w:sz="0" w:space="0" w:color="auto"/>
        <w:right w:val="none" w:sz="0" w:space="0" w:color="auto"/>
      </w:divBdr>
    </w:div>
    <w:div w:id="75565255">
      <w:bodyDiv w:val="1"/>
      <w:marLeft w:val="0"/>
      <w:marRight w:val="0"/>
      <w:marTop w:val="0"/>
      <w:marBottom w:val="0"/>
      <w:divBdr>
        <w:top w:val="none" w:sz="0" w:space="0" w:color="auto"/>
        <w:left w:val="none" w:sz="0" w:space="0" w:color="auto"/>
        <w:bottom w:val="none" w:sz="0" w:space="0" w:color="auto"/>
        <w:right w:val="none" w:sz="0" w:space="0" w:color="auto"/>
      </w:divBdr>
    </w:div>
    <w:div w:id="75977671">
      <w:bodyDiv w:val="1"/>
      <w:marLeft w:val="0"/>
      <w:marRight w:val="0"/>
      <w:marTop w:val="0"/>
      <w:marBottom w:val="0"/>
      <w:divBdr>
        <w:top w:val="none" w:sz="0" w:space="0" w:color="auto"/>
        <w:left w:val="none" w:sz="0" w:space="0" w:color="auto"/>
        <w:bottom w:val="none" w:sz="0" w:space="0" w:color="auto"/>
        <w:right w:val="none" w:sz="0" w:space="0" w:color="auto"/>
      </w:divBdr>
    </w:div>
    <w:div w:id="81607918">
      <w:bodyDiv w:val="1"/>
      <w:marLeft w:val="0"/>
      <w:marRight w:val="0"/>
      <w:marTop w:val="0"/>
      <w:marBottom w:val="0"/>
      <w:divBdr>
        <w:top w:val="none" w:sz="0" w:space="0" w:color="auto"/>
        <w:left w:val="none" w:sz="0" w:space="0" w:color="auto"/>
        <w:bottom w:val="none" w:sz="0" w:space="0" w:color="auto"/>
        <w:right w:val="none" w:sz="0" w:space="0" w:color="auto"/>
      </w:divBdr>
    </w:div>
    <w:div w:id="86313671">
      <w:bodyDiv w:val="1"/>
      <w:marLeft w:val="0"/>
      <w:marRight w:val="0"/>
      <w:marTop w:val="0"/>
      <w:marBottom w:val="0"/>
      <w:divBdr>
        <w:top w:val="none" w:sz="0" w:space="0" w:color="auto"/>
        <w:left w:val="none" w:sz="0" w:space="0" w:color="auto"/>
        <w:bottom w:val="none" w:sz="0" w:space="0" w:color="auto"/>
        <w:right w:val="none" w:sz="0" w:space="0" w:color="auto"/>
      </w:divBdr>
    </w:div>
    <w:div w:id="88697889">
      <w:bodyDiv w:val="1"/>
      <w:marLeft w:val="0"/>
      <w:marRight w:val="0"/>
      <w:marTop w:val="0"/>
      <w:marBottom w:val="0"/>
      <w:divBdr>
        <w:top w:val="none" w:sz="0" w:space="0" w:color="auto"/>
        <w:left w:val="none" w:sz="0" w:space="0" w:color="auto"/>
        <w:bottom w:val="none" w:sz="0" w:space="0" w:color="auto"/>
        <w:right w:val="none" w:sz="0" w:space="0" w:color="auto"/>
      </w:divBdr>
    </w:div>
    <w:div w:id="92017785">
      <w:bodyDiv w:val="1"/>
      <w:marLeft w:val="0"/>
      <w:marRight w:val="0"/>
      <w:marTop w:val="0"/>
      <w:marBottom w:val="0"/>
      <w:divBdr>
        <w:top w:val="none" w:sz="0" w:space="0" w:color="auto"/>
        <w:left w:val="none" w:sz="0" w:space="0" w:color="auto"/>
        <w:bottom w:val="none" w:sz="0" w:space="0" w:color="auto"/>
        <w:right w:val="none" w:sz="0" w:space="0" w:color="auto"/>
      </w:divBdr>
    </w:div>
    <w:div w:id="93744047">
      <w:bodyDiv w:val="1"/>
      <w:marLeft w:val="0"/>
      <w:marRight w:val="0"/>
      <w:marTop w:val="0"/>
      <w:marBottom w:val="0"/>
      <w:divBdr>
        <w:top w:val="none" w:sz="0" w:space="0" w:color="auto"/>
        <w:left w:val="none" w:sz="0" w:space="0" w:color="auto"/>
        <w:bottom w:val="none" w:sz="0" w:space="0" w:color="auto"/>
        <w:right w:val="none" w:sz="0" w:space="0" w:color="auto"/>
      </w:divBdr>
    </w:div>
    <w:div w:id="97216015">
      <w:bodyDiv w:val="1"/>
      <w:marLeft w:val="0"/>
      <w:marRight w:val="0"/>
      <w:marTop w:val="0"/>
      <w:marBottom w:val="0"/>
      <w:divBdr>
        <w:top w:val="none" w:sz="0" w:space="0" w:color="auto"/>
        <w:left w:val="none" w:sz="0" w:space="0" w:color="auto"/>
        <w:bottom w:val="none" w:sz="0" w:space="0" w:color="auto"/>
        <w:right w:val="none" w:sz="0" w:space="0" w:color="auto"/>
      </w:divBdr>
    </w:div>
    <w:div w:id="98258525">
      <w:bodyDiv w:val="1"/>
      <w:marLeft w:val="0"/>
      <w:marRight w:val="0"/>
      <w:marTop w:val="0"/>
      <w:marBottom w:val="0"/>
      <w:divBdr>
        <w:top w:val="none" w:sz="0" w:space="0" w:color="auto"/>
        <w:left w:val="none" w:sz="0" w:space="0" w:color="auto"/>
        <w:bottom w:val="none" w:sz="0" w:space="0" w:color="auto"/>
        <w:right w:val="none" w:sz="0" w:space="0" w:color="auto"/>
      </w:divBdr>
    </w:div>
    <w:div w:id="99302945">
      <w:bodyDiv w:val="1"/>
      <w:marLeft w:val="0"/>
      <w:marRight w:val="0"/>
      <w:marTop w:val="0"/>
      <w:marBottom w:val="0"/>
      <w:divBdr>
        <w:top w:val="none" w:sz="0" w:space="0" w:color="auto"/>
        <w:left w:val="none" w:sz="0" w:space="0" w:color="auto"/>
        <w:bottom w:val="none" w:sz="0" w:space="0" w:color="auto"/>
        <w:right w:val="none" w:sz="0" w:space="0" w:color="auto"/>
      </w:divBdr>
    </w:div>
    <w:div w:id="104543717">
      <w:bodyDiv w:val="1"/>
      <w:marLeft w:val="0"/>
      <w:marRight w:val="0"/>
      <w:marTop w:val="0"/>
      <w:marBottom w:val="0"/>
      <w:divBdr>
        <w:top w:val="none" w:sz="0" w:space="0" w:color="auto"/>
        <w:left w:val="none" w:sz="0" w:space="0" w:color="auto"/>
        <w:bottom w:val="none" w:sz="0" w:space="0" w:color="auto"/>
        <w:right w:val="none" w:sz="0" w:space="0" w:color="auto"/>
      </w:divBdr>
    </w:div>
    <w:div w:id="117912795">
      <w:bodyDiv w:val="1"/>
      <w:marLeft w:val="0"/>
      <w:marRight w:val="0"/>
      <w:marTop w:val="0"/>
      <w:marBottom w:val="0"/>
      <w:divBdr>
        <w:top w:val="none" w:sz="0" w:space="0" w:color="auto"/>
        <w:left w:val="none" w:sz="0" w:space="0" w:color="auto"/>
        <w:bottom w:val="none" w:sz="0" w:space="0" w:color="auto"/>
        <w:right w:val="none" w:sz="0" w:space="0" w:color="auto"/>
      </w:divBdr>
    </w:div>
    <w:div w:id="121849906">
      <w:bodyDiv w:val="1"/>
      <w:marLeft w:val="0"/>
      <w:marRight w:val="0"/>
      <w:marTop w:val="0"/>
      <w:marBottom w:val="0"/>
      <w:divBdr>
        <w:top w:val="none" w:sz="0" w:space="0" w:color="auto"/>
        <w:left w:val="none" w:sz="0" w:space="0" w:color="auto"/>
        <w:bottom w:val="none" w:sz="0" w:space="0" w:color="auto"/>
        <w:right w:val="none" w:sz="0" w:space="0" w:color="auto"/>
      </w:divBdr>
    </w:div>
    <w:div w:id="125244921">
      <w:bodyDiv w:val="1"/>
      <w:marLeft w:val="0"/>
      <w:marRight w:val="0"/>
      <w:marTop w:val="0"/>
      <w:marBottom w:val="0"/>
      <w:divBdr>
        <w:top w:val="none" w:sz="0" w:space="0" w:color="auto"/>
        <w:left w:val="none" w:sz="0" w:space="0" w:color="auto"/>
        <w:bottom w:val="none" w:sz="0" w:space="0" w:color="auto"/>
        <w:right w:val="none" w:sz="0" w:space="0" w:color="auto"/>
      </w:divBdr>
    </w:div>
    <w:div w:id="132721694">
      <w:bodyDiv w:val="1"/>
      <w:marLeft w:val="0"/>
      <w:marRight w:val="0"/>
      <w:marTop w:val="0"/>
      <w:marBottom w:val="0"/>
      <w:divBdr>
        <w:top w:val="none" w:sz="0" w:space="0" w:color="auto"/>
        <w:left w:val="none" w:sz="0" w:space="0" w:color="auto"/>
        <w:bottom w:val="none" w:sz="0" w:space="0" w:color="auto"/>
        <w:right w:val="none" w:sz="0" w:space="0" w:color="auto"/>
      </w:divBdr>
    </w:div>
    <w:div w:id="133648904">
      <w:bodyDiv w:val="1"/>
      <w:marLeft w:val="0"/>
      <w:marRight w:val="0"/>
      <w:marTop w:val="0"/>
      <w:marBottom w:val="0"/>
      <w:divBdr>
        <w:top w:val="none" w:sz="0" w:space="0" w:color="auto"/>
        <w:left w:val="none" w:sz="0" w:space="0" w:color="auto"/>
        <w:bottom w:val="none" w:sz="0" w:space="0" w:color="auto"/>
        <w:right w:val="none" w:sz="0" w:space="0" w:color="auto"/>
      </w:divBdr>
    </w:div>
    <w:div w:id="141193890">
      <w:bodyDiv w:val="1"/>
      <w:marLeft w:val="0"/>
      <w:marRight w:val="0"/>
      <w:marTop w:val="0"/>
      <w:marBottom w:val="0"/>
      <w:divBdr>
        <w:top w:val="none" w:sz="0" w:space="0" w:color="auto"/>
        <w:left w:val="none" w:sz="0" w:space="0" w:color="auto"/>
        <w:bottom w:val="none" w:sz="0" w:space="0" w:color="auto"/>
        <w:right w:val="none" w:sz="0" w:space="0" w:color="auto"/>
      </w:divBdr>
    </w:div>
    <w:div w:id="147523289">
      <w:bodyDiv w:val="1"/>
      <w:marLeft w:val="0"/>
      <w:marRight w:val="0"/>
      <w:marTop w:val="0"/>
      <w:marBottom w:val="0"/>
      <w:divBdr>
        <w:top w:val="none" w:sz="0" w:space="0" w:color="auto"/>
        <w:left w:val="none" w:sz="0" w:space="0" w:color="auto"/>
        <w:bottom w:val="none" w:sz="0" w:space="0" w:color="auto"/>
        <w:right w:val="none" w:sz="0" w:space="0" w:color="auto"/>
      </w:divBdr>
    </w:div>
    <w:div w:id="151870577">
      <w:bodyDiv w:val="1"/>
      <w:marLeft w:val="0"/>
      <w:marRight w:val="0"/>
      <w:marTop w:val="0"/>
      <w:marBottom w:val="0"/>
      <w:divBdr>
        <w:top w:val="none" w:sz="0" w:space="0" w:color="auto"/>
        <w:left w:val="none" w:sz="0" w:space="0" w:color="auto"/>
        <w:bottom w:val="none" w:sz="0" w:space="0" w:color="auto"/>
        <w:right w:val="none" w:sz="0" w:space="0" w:color="auto"/>
      </w:divBdr>
    </w:div>
    <w:div w:id="156919931">
      <w:bodyDiv w:val="1"/>
      <w:marLeft w:val="0"/>
      <w:marRight w:val="0"/>
      <w:marTop w:val="0"/>
      <w:marBottom w:val="0"/>
      <w:divBdr>
        <w:top w:val="none" w:sz="0" w:space="0" w:color="auto"/>
        <w:left w:val="none" w:sz="0" w:space="0" w:color="auto"/>
        <w:bottom w:val="none" w:sz="0" w:space="0" w:color="auto"/>
        <w:right w:val="none" w:sz="0" w:space="0" w:color="auto"/>
      </w:divBdr>
    </w:div>
    <w:div w:id="159780972">
      <w:bodyDiv w:val="1"/>
      <w:marLeft w:val="0"/>
      <w:marRight w:val="0"/>
      <w:marTop w:val="0"/>
      <w:marBottom w:val="0"/>
      <w:divBdr>
        <w:top w:val="none" w:sz="0" w:space="0" w:color="auto"/>
        <w:left w:val="none" w:sz="0" w:space="0" w:color="auto"/>
        <w:bottom w:val="none" w:sz="0" w:space="0" w:color="auto"/>
        <w:right w:val="none" w:sz="0" w:space="0" w:color="auto"/>
      </w:divBdr>
    </w:div>
    <w:div w:id="173686381">
      <w:bodyDiv w:val="1"/>
      <w:marLeft w:val="0"/>
      <w:marRight w:val="0"/>
      <w:marTop w:val="0"/>
      <w:marBottom w:val="0"/>
      <w:divBdr>
        <w:top w:val="none" w:sz="0" w:space="0" w:color="auto"/>
        <w:left w:val="none" w:sz="0" w:space="0" w:color="auto"/>
        <w:bottom w:val="none" w:sz="0" w:space="0" w:color="auto"/>
        <w:right w:val="none" w:sz="0" w:space="0" w:color="auto"/>
      </w:divBdr>
    </w:div>
    <w:div w:id="174392103">
      <w:bodyDiv w:val="1"/>
      <w:marLeft w:val="0"/>
      <w:marRight w:val="0"/>
      <w:marTop w:val="0"/>
      <w:marBottom w:val="0"/>
      <w:divBdr>
        <w:top w:val="none" w:sz="0" w:space="0" w:color="auto"/>
        <w:left w:val="none" w:sz="0" w:space="0" w:color="auto"/>
        <w:bottom w:val="none" w:sz="0" w:space="0" w:color="auto"/>
        <w:right w:val="none" w:sz="0" w:space="0" w:color="auto"/>
      </w:divBdr>
    </w:div>
    <w:div w:id="178006452">
      <w:bodyDiv w:val="1"/>
      <w:marLeft w:val="0"/>
      <w:marRight w:val="0"/>
      <w:marTop w:val="0"/>
      <w:marBottom w:val="0"/>
      <w:divBdr>
        <w:top w:val="none" w:sz="0" w:space="0" w:color="auto"/>
        <w:left w:val="none" w:sz="0" w:space="0" w:color="auto"/>
        <w:bottom w:val="none" w:sz="0" w:space="0" w:color="auto"/>
        <w:right w:val="none" w:sz="0" w:space="0" w:color="auto"/>
      </w:divBdr>
    </w:div>
    <w:div w:id="179126514">
      <w:bodyDiv w:val="1"/>
      <w:marLeft w:val="0"/>
      <w:marRight w:val="0"/>
      <w:marTop w:val="0"/>
      <w:marBottom w:val="0"/>
      <w:divBdr>
        <w:top w:val="none" w:sz="0" w:space="0" w:color="auto"/>
        <w:left w:val="none" w:sz="0" w:space="0" w:color="auto"/>
        <w:bottom w:val="none" w:sz="0" w:space="0" w:color="auto"/>
        <w:right w:val="none" w:sz="0" w:space="0" w:color="auto"/>
      </w:divBdr>
    </w:div>
    <w:div w:id="185674192">
      <w:bodyDiv w:val="1"/>
      <w:marLeft w:val="0"/>
      <w:marRight w:val="0"/>
      <w:marTop w:val="0"/>
      <w:marBottom w:val="0"/>
      <w:divBdr>
        <w:top w:val="none" w:sz="0" w:space="0" w:color="auto"/>
        <w:left w:val="none" w:sz="0" w:space="0" w:color="auto"/>
        <w:bottom w:val="none" w:sz="0" w:space="0" w:color="auto"/>
        <w:right w:val="none" w:sz="0" w:space="0" w:color="auto"/>
      </w:divBdr>
    </w:div>
    <w:div w:id="189956093">
      <w:bodyDiv w:val="1"/>
      <w:marLeft w:val="0"/>
      <w:marRight w:val="0"/>
      <w:marTop w:val="0"/>
      <w:marBottom w:val="0"/>
      <w:divBdr>
        <w:top w:val="none" w:sz="0" w:space="0" w:color="auto"/>
        <w:left w:val="none" w:sz="0" w:space="0" w:color="auto"/>
        <w:bottom w:val="none" w:sz="0" w:space="0" w:color="auto"/>
        <w:right w:val="none" w:sz="0" w:space="0" w:color="auto"/>
      </w:divBdr>
    </w:div>
    <w:div w:id="189994425">
      <w:bodyDiv w:val="1"/>
      <w:marLeft w:val="0"/>
      <w:marRight w:val="0"/>
      <w:marTop w:val="0"/>
      <w:marBottom w:val="0"/>
      <w:divBdr>
        <w:top w:val="none" w:sz="0" w:space="0" w:color="auto"/>
        <w:left w:val="none" w:sz="0" w:space="0" w:color="auto"/>
        <w:bottom w:val="none" w:sz="0" w:space="0" w:color="auto"/>
        <w:right w:val="none" w:sz="0" w:space="0" w:color="auto"/>
      </w:divBdr>
    </w:div>
    <w:div w:id="195387118">
      <w:bodyDiv w:val="1"/>
      <w:marLeft w:val="0"/>
      <w:marRight w:val="0"/>
      <w:marTop w:val="0"/>
      <w:marBottom w:val="0"/>
      <w:divBdr>
        <w:top w:val="none" w:sz="0" w:space="0" w:color="auto"/>
        <w:left w:val="none" w:sz="0" w:space="0" w:color="auto"/>
        <w:bottom w:val="none" w:sz="0" w:space="0" w:color="auto"/>
        <w:right w:val="none" w:sz="0" w:space="0" w:color="auto"/>
      </w:divBdr>
    </w:div>
    <w:div w:id="200748086">
      <w:bodyDiv w:val="1"/>
      <w:marLeft w:val="0"/>
      <w:marRight w:val="0"/>
      <w:marTop w:val="0"/>
      <w:marBottom w:val="0"/>
      <w:divBdr>
        <w:top w:val="none" w:sz="0" w:space="0" w:color="auto"/>
        <w:left w:val="none" w:sz="0" w:space="0" w:color="auto"/>
        <w:bottom w:val="none" w:sz="0" w:space="0" w:color="auto"/>
        <w:right w:val="none" w:sz="0" w:space="0" w:color="auto"/>
      </w:divBdr>
    </w:div>
    <w:div w:id="203836705">
      <w:bodyDiv w:val="1"/>
      <w:marLeft w:val="0"/>
      <w:marRight w:val="0"/>
      <w:marTop w:val="0"/>
      <w:marBottom w:val="0"/>
      <w:divBdr>
        <w:top w:val="none" w:sz="0" w:space="0" w:color="auto"/>
        <w:left w:val="none" w:sz="0" w:space="0" w:color="auto"/>
        <w:bottom w:val="none" w:sz="0" w:space="0" w:color="auto"/>
        <w:right w:val="none" w:sz="0" w:space="0" w:color="auto"/>
      </w:divBdr>
    </w:div>
    <w:div w:id="203951861">
      <w:bodyDiv w:val="1"/>
      <w:marLeft w:val="0"/>
      <w:marRight w:val="0"/>
      <w:marTop w:val="0"/>
      <w:marBottom w:val="0"/>
      <w:divBdr>
        <w:top w:val="none" w:sz="0" w:space="0" w:color="auto"/>
        <w:left w:val="none" w:sz="0" w:space="0" w:color="auto"/>
        <w:bottom w:val="none" w:sz="0" w:space="0" w:color="auto"/>
        <w:right w:val="none" w:sz="0" w:space="0" w:color="auto"/>
      </w:divBdr>
    </w:div>
    <w:div w:id="207571689">
      <w:bodyDiv w:val="1"/>
      <w:marLeft w:val="0"/>
      <w:marRight w:val="0"/>
      <w:marTop w:val="0"/>
      <w:marBottom w:val="0"/>
      <w:divBdr>
        <w:top w:val="none" w:sz="0" w:space="0" w:color="auto"/>
        <w:left w:val="none" w:sz="0" w:space="0" w:color="auto"/>
        <w:bottom w:val="none" w:sz="0" w:space="0" w:color="auto"/>
        <w:right w:val="none" w:sz="0" w:space="0" w:color="auto"/>
      </w:divBdr>
    </w:div>
    <w:div w:id="208684673">
      <w:bodyDiv w:val="1"/>
      <w:marLeft w:val="0"/>
      <w:marRight w:val="0"/>
      <w:marTop w:val="0"/>
      <w:marBottom w:val="0"/>
      <w:divBdr>
        <w:top w:val="none" w:sz="0" w:space="0" w:color="auto"/>
        <w:left w:val="none" w:sz="0" w:space="0" w:color="auto"/>
        <w:bottom w:val="none" w:sz="0" w:space="0" w:color="auto"/>
        <w:right w:val="none" w:sz="0" w:space="0" w:color="auto"/>
      </w:divBdr>
    </w:div>
    <w:div w:id="220675561">
      <w:bodyDiv w:val="1"/>
      <w:marLeft w:val="0"/>
      <w:marRight w:val="0"/>
      <w:marTop w:val="0"/>
      <w:marBottom w:val="0"/>
      <w:divBdr>
        <w:top w:val="none" w:sz="0" w:space="0" w:color="auto"/>
        <w:left w:val="none" w:sz="0" w:space="0" w:color="auto"/>
        <w:bottom w:val="none" w:sz="0" w:space="0" w:color="auto"/>
        <w:right w:val="none" w:sz="0" w:space="0" w:color="auto"/>
      </w:divBdr>
    </w:div>
    <w:div w:id="222983015">
      <w:bodyDiv w:val="1"/>
      <w:marLeft w:val="0"/>
      <w:marRight w:val="0"/>
      <w:marTop w:val="0"/>
      <w:marBottom w:val="0"/>
      <w:divBdr>
        <w:top w:val="none" w:sz="0" w:space="0" w:color="auto"/>
        <w:left w:val="none" w:sz="0" w:space="0" w:color="auto"/>
        <w:bottom w:val="none" w:sz="0" w:space="0" w:color="auto"/>
        <w:right w:val="none" w:sz="0" w:space="0" w:color="auto"/>
      </w:divBdr>
    </w:div>
    <w:div w:id="225772064">
      <w:bodyDiv w:val="1"/>
      <w:marLeft w:val="0"/>
      <w:marRight w:val="0"/>
      <w:marTop w:val="0"/>
      <w:marBottom w:val="0"/>
      <w:divBdr>
        <w:top w:val="none" w:sz="0" w:space="0" w:color="auto"/>
        <w:left w:val="none" w:sz="0" w:space="0" w:color="auto"/>
        <w:bottom w:val="none" w:sz="0" w:space="0" w:color="auto"/>
        <w:right w:val="none" w:sz="0" w:space="0" w:color="auto"/>
      </w:divBdr>
    </w:div>
    <w:div w:id="231938999">
      <w:bodyDiv w:val="1"/>
      <w:marLeft w:val="0"/>
      <w:marRight w:val="0"/>
      <w:marTop w:val="0"/>
      <w:marBottom w:val="0"/>
      <w:divBdr>
        <w:top w:val="none" w:sz="0" w:space="0" w:color="auto"/>
        <w:left w:val="none" w:sz="0" w:space="0" w:color="auto"/>
        <w:bottom w:val="none" w:sz="0" w:space="0" w:color="auto"/>
        <w:right w:val="none" w:sz="0" w:space="0" w:color="auto"/>
      </w:divBdr>
    </w:div>
    <w:div w:id="244196043">
      <w:bodyDiv w:val="1"/>
      <w:marLeft w:val="0"/>
      <w:marRight w:val="0"/>
      <w:marTop w:val="0"/>
      <w:marBottom w:val="0"/>
      <w:divBdr>
        <w:top w:val="none" w:sz="0" w:space="0" w:color="auto"/>
        <w:left w:val="none" w:sz="0" w:space="0" w:color="auto"/>
        <w:bottom w:val="none" w:sz="0" w:space="0" w:color="auto"/>
        <w:right w:val="none" w:sz="0" w:space="0" w:color="auto"/>
      </w:divBdr>
    </w:div>
    <w:div w:id="255484470">
      <w:bodyDiv w:val="1"/>
      <w:marLeft w:val="0"/>
      <w:marRight w:val="0"/>
      <w:marTop w:val="0"/>
      <w:marBottom w:val="0"/>
      <w:divBdr>
        <w:top w:val="none" w:sz="0" w:space="0" w:color="auto"/>
        <w:left w:val="none" w:sz="0" w:space="0" w:color="auto"/>
        <w:bottom w:val="none" w:sz="0" w:space="0" w:color="auto"/>
        <w:right w:val="none" w:sz="0" w:space="0" w:color="auto"/>
      </w:divBdr>
    </w:div>
    <w:div w:id="263533314">
      <w:bodyDiv w:val="1"/>
      <w:marLeft w:val="0"/>
      <w:marRight w:val="0"/>
      <w:marTop w:val="0"/>
      <w:marBottom w:val="0"/>
      <w:divBdr>
        <w:top w:val="none" w:sz="0" w:space="0" w:color="auto"/>
        <w:left w:val="none" w:sz="0" w:space="0" w:color="auto"/>
        <w:bottom w:val="none" w:sz="0" w:space="0" w:color="auto"/>
        <w:right w:val="none" w:sz="0" w:space="0" w:color="auto"/>
      </w:divBdr>
    </w:div>
    <w:div w:id="265582420">
      <w:bodyDiv w:val="1"/>
      <w:marLeft w:val="0"/>
      <w:marRight w:val="0"/>
      <w:marTop w:val="0"/>
      <w:marBottom w:val="0"/>
      <w:divBdr>
        <w:top w:val="none" w:sz="0" w:space="0" w:color="auto"/>
        <w:left w:val="none" w:sz="0" w:space="0" w:color="auto"/>
        <w:bottom w:val="none" w:sz="0" w:space="0" w:color="auto"/>
        <w:right w:val="none" w:sz="0" w:space="0" w:color="auto"/>
      </w:divBdr>
    </w:div>
    <w:div w:id="268658866">
      <w:bodyDiv w:val="1"/>
      <w:marLeft w:val="0"/>
      <w:marRight w:val="0"/>
      <w:marTop w:val="0"/>
      <w:marBottom w:val="0"/>
      <w:divBdr>
        <w:top w:val="none" w:sz="0" w:space="0" w:color="auto"/>
        <w:left w:val="none" w:sz="0" w:space="0" w:color="auto"/>
        <w:bottom w:val="none" w:sz="0" w:space="0" w:color="auto"/>
        <w:right w:val="none" w:sz="0" w:space="0" w:color="auto"/>
      </w:divBdr>
    </w:div>
    <w:div w:id="271984926">
      <w:bodyDiv w:val="1"/>
      <w:marLeft w:val="0"/>
      <w:marRight w:val="0"/>
      <w:marTop w:val="0"/>
      <w:marBottom w:val="0"/>
      <w:divBdr>
        <w:top w:val="none" w:sz="0" w:space="0" w:color="auto"/>
        <w:left w:val="none" w:sz="0" w:space="0" w:color="auto"/>
        <w:bottom w:val="none" w:sz="0" w:space="0" w:color="auto"/>
        <w:right w:val="none" w:sz="0" w:space="0" w:color="auto"/>
      </w:divBdr>
    </w:div>
    <w:div w:id="278684596">
      <w:bodyDiv w:val="1"/>
      <w:marLeft w:val="0"/>
      <w:marRight w:val="0"/>
      <w:marTop w:val="0"/>
      <w:marBottom w:val="0"/>
      <w:divBdr>
        <w:top w:val="none" w:sz="0" w:space="0" w:color="auto"/>
        <w:left w:val="none" w:sz="0" w:space="0" w:color="auto"/>
        <w:bottom w:val="none" w:sz="0" w:space="0" w:color="auto"/>
        <w:right w:val="none" w:sz="0" w:space="0" w:color="auto"/>
      </w:divBdr>
    </w:div>
    <w:div w:id="282200715">
      <w:bodyDiv w:val="1"/>
      <w:marLeft w:val="0"/>
      <w:marRight w:val="0"/>
      <w:marTop w:val="0"/>
      <w:marBottom w:val="0"/>
      <w:divBdr>
        <w:top w:val="none" w:sz="0" w:space="0" w:color="auto"/>
        <w:left w:val="none" w:sz="0" w:space="0" w:color="auto"/>
        <w:bottom w:val="none" w:sz="0" w:space="0" w:color="auto"/>
        <w:right w:val="none" w:sz="0" w:space="0" w:color="auto"/>
      </w:divBdr>
    </w:div>
    <w:div w:id="282224809">
      <w:bodyDiv w:val="1"/>
      <w:marLeft w:val="0"/>
      <w:marRight w:val="0"/>
      <w:marTop w:val="0"/>
      <w:marBottom w:val="0"/>
      <w:divBdr>
        <w:top w:val="none" w:sz="0" w:space="0" w:color="auto"/>
        <w:left w:val="none" w:sz="0" w:space="0" w:color="auto"/>
        <w:bottom w:val="none" w:sz="0" w:space="0" w:color="auto"/>
        <w:right w:val="none" w:sz="0" w:space="0" w:color="auto"/>
      </w:divBdr>
    </w:div>
    <w:div w:id="283465814">
      <w:bodyDiv w:val="1"/>
      <w:marLeft w:val="0"/>
      <w:marRight w:val="0"/>
      <w:marTop w:val="0"/>
      <w:marBottom w:val="0"/>
      <w:divBdr>
        <w:top w:val="none" w:sz="0" w:space="0" w:color="auto"/>
        <w:left w:val="none" w:sz="0" w:space="0" w:color="auto"/>
        <w:bottom w:val="none" w:sz="0" w:space="0" w:color="auto"/>
        <w:right w:val="none" w:sz="0" w:space="0" w:color="auto"/>
      </w:divBdr>
    </w:div>
    <w:div w:id="286395290">
      <w:bodyDiv w:val="1"/>
      <w:marLeft w:val="0"/>
      <w:marRight w:val="0"/>
      <w:marTop w:val="0"/>
      <w:marBottom w:val="0"/>
      <w:divBdr>
        <w:top w:val="none" w:sz="0" w:space="0" w:color="auto"/>
        <w:left w:val="none" w:sz="0" w:space="0" w:color="auto"/>
        <w:bottom w:val="none" w:sz="0" w:space="0" w:color="auto"/>
        <w:right w:val="none" w:sz="0" w:space="0" w:color="auto"/>
      </w:divBdr>
    </w:div>
    <w:div w:id="299306688">
      <w:bodyDiv w:val="1"/>
      <w:marLeft w:val="0"/>
      <w:marRight w:val="0"/>
      <w:marTop w:val="0"/>
      <w:marBottom w:val="0"/>
      <w:divBdr>
        <w:top w:val="none" w:sz="0" w:space="0" w:color="auto"/>
        <w:left w:val="none" w:sz="0" w:space="0" w:color="auto"/>
        <w:bottom w:val="none" w:sz="0" w:space="0" w:color="auto"/>
        <w:right w:val="none" w:sz="0" w:space="0" w:color="auto"/>
      </w:divBdr>
    </w:div>
    <w:div w:id="308629175">
      <w:bodyDiv w:val="1"/>
      <w:marLeft w:val="0"/>
      <w:marRight w:val="0"/>
      <w:marTop w:val="0"/>
      <w:marBottom w:val="0"/>
      <w:divBdr>
        <w:top w:val="none" w:sz="0" w:space="0" w:color="auto"/>
        <w:left w:val="none" w:sz="0" w:space="0" w:color="auto"/>
        <w:bottom w:val="none" w:sz="0" w:space="0" w:color="auto"/>
        <w:right w:val="none" w:sz="0" w:space="0" w:color="auto"/>
      </w:divBdr>
    </w:div>
    <w:div w:id="314459721">
      <w:bodyDiv w:val="1"/>
      <w:marLeft w:val="0"/>
      <w:marRight w:val="0"/>
      <w:marTop w:val="0"/>
      <w:marBottom w:val="0"/>
      <w:divBdr>
        <w:top w:val="none" w:sz="0" w:space="0" w:color="auto"/>
        <w:left w:val="none" w:sz="0" w:space="0" w:color="auto"/>
        <w:bottom w:val="none" w:sz="0" w:space="0" w:color="auto"/>
        <w:right w:val="none" w:sz="0" w:space="0" w:color="auto"/>
      </w:divBdr>
    </w:div>
    <w:div w:id="326833463">
      <w:bodyDiv w:val="1"/>
      <w:marLeft w:val="0"/>
      <w:marRight w:val="0"/>
      <w:marTop w:val="0"/>
      <w:marBottom w:val="0"/>
      <w:divBdr>
        <w:top w:val="none" w:sz="0" w:space="0" w:color="auto"/>
        <w:left w:val="none" w:sz="0" w:space="0" w:color="auto"/>
        <w:bottom w:val="none" w:sz="0" w:space="0" w:color="auto"/>
        <w:right w:val="none" w:sz="0" w:space="0" w:color="auto"/>
      </w:divBdr>
    </w:div>
    <w:div w:id="332150464">
      <w:bodyDiv w:val="1"/>
      <w:marLeft w:val="0"/>
      <w:marRight w:val="0"/>
      <w:marTop w:val="0"/>
      <w:marBottom w:val="0"/>
      <w:divBdr>
        <w:top w:val="none" w:sz="0" w:space="0" w:color="auto"/>
        <w:left w:val="none" w:sz="0" w:space="0" w:color="auto"/>
        <w:bottom w:val="none" w:sz="0" w:space="0" w:color="auto"/>
        <w:right w:val="none" w:sz="0" w:space="0" w:color="auto"/>
      </w:divBdr>
    </w:div>
    <w:div w:id="334917944">
      <w:bodyDiv w:val="1"/>
      <w:marLeft w:val="0"/>
      <w:marRight w:val="0"/>
      <w:marTop w:val="0"/>
      <w:marBottom w:val="0"/>
      <w:divBdr>
        <w:top w:val="none" w:sz="0" w:space="0" w:color="auto"/>
        <w:left w:val="none" w:sz="0" w:space="0" w:color="auto"/>
        <w:bottom w:val="none" w:sz="0" w:space="0" w:color="auto"/>
        <w:right w:val="none" w:sz="0" w:space="0" w:color="auto"/>
      </w:divBdr>
    </w:div>
    <w:div w:id="335155825">
      <w:bodyDiv w:val="1"/>
      <w:marLeft w:val="0"/>
      <w:marRight w:val="0"/>
      <w:marTop w:val="0"/>
      <w:marBottom w:val="0"/>
      <w:divBdr>
        <w:top w:val="none" w:sz="0" w:space="0" w:color="auto"/>
        <w:left w:val="none" w:sz="0" w:space="0" w:color="auto"/>
        <w:bottom w:val="none" w:sz="0" w:space="0" w:color="auto"/>
        <w:right w:val="none" w:sz="0" w:space="0" w:color="auto"/>
      </w:divBdr>
    </w:div>
    <w:div w:id="341976964">
      <w:bodyDiv w:val="1"/>
      <w:marLeft w:val="0"/>
      <w:marRight w:val="0"/>
      <w:marTop w:val="0"/>
      <w:marBottom w:val="0"/>
      <w:divBdr>
        <w:top w:val="none" w:sz="0" w:space="0" w:color="auto"/>
        <w:left w:val="none" w:sz="0" w:space="0" w:color="auto"/>
        <w:bottom w:val="none" w:sz="0" w:space="0" w:color="auto"/>
        <w:right w:val="none" w:sz="0" w:space="0" w:color="auto"/>
      </w:divBdr>
    </w:div>
    <w:div w:id="356733743">
      <w:bodyDiv w:val="1"/>
      <w:marLeft w:val="0"/>
      <w:marRight w:val="0"/>
      <w:marTop w:val="0"/>
      <w:marBottom w:val="0"/>
      <w:divBdr>
        <w:top w:val="none" w:sz="0" w:space="0" w:color="auto"/>
        <w:left w:val="none" w:sz="0" w:space="0" w:color="auto"/>
        <w:bottom w:val="none" w:sz="0" w:space="0" w:color="auto"/>
        <w:right w:val="none" w:sz="0" w:space="0" w:color="auto"/>
      </w:divBdr>
    </w:div>
    <w:div w:id="359211700">
      <w:bodyDiv w:val="1"/>
      <w:marLeft w:val="0"/>
      <w:marRight w:val="0"/>
      <w:marTop w:val="0"/>
      <w:marBottom w:val="0"/>
      <w:divBdr>
        <w:top w:val="none" w:sz="0" w:space="0" w:color="auto"/>
        <w:left w:val="none" w:sz="0" w:space="0" w:color="auto"/>
        <w:bottom w:val="none" w:sz="0" w:space="0" w:color="auto"/>
        <w:right w:val="none" w:sz="0" w:space="0" w:color="auto"/>
      </w:divBdr>
    </w:div>
    <w:div w:id="367029102">
      <w:bodyDiv w:val="1"/>
      <w:marLeft w:val="0"/>
      <w:marRight w:val="0"/>
      <w:marTop w:val="0"/>
      <w:marBottom w:val="0"/>
      <w:divBdr>
        <w:top w:val="none" w:sz="0" w:space="0" w:color="auto"/>
        <w:left w:val="none" w:sz="0" w:space="0" w:color="auto"/>
        <w:bottom w:val="none" w:sz="0" w:space="0" w:color="auto"/>
        <w:right w:val="none" w:sz="0" w:space="0" w:color="auto"/>
      </w:divBdr>
    </w:div>
    <w:div w:id="368146280">
      <w:bodyDiv w:val="1"/>
      <w:marLeft w:val="0"/>
      <w:marRight w:val="0"/>
      <w:marTop w:val="0"/>
      <w:marBottom w:val="0"/>
      <w:divBdr>
        <w:top w:val="none" w:sz="0" w:space="0" w:color="auto"/>
        <w:left w:val="none" w:sz="0" w:space="0" w:color="auto"/>
        <w:bottom w:val="none" w:sz="0" w:space="0" w:color="auto"/>
        <w:right w:val="none" w:sz="0" w:space="0" w:color="auto"/>
      </w:divBdr>
    </w:div>
    <w:div w:id="368530520">
      <w:bodyDiv w:val="1"/>
      <w:marLeft w:val="0"/>
      <w:marRight w:val="0"/>
      <w:marTop w:val="0"/>
      <w:marBottom w:val="0"/>
      <w:divBdr>
        <w:top w:val="none" w:sz="0" w:space="0" w:color="auto"/>
        <w:left w:val="none" w:sz="0" w:space="0" w:color="auto"/>
        <w:bottom w:val="none" w:sz="0" w:space="0" w:color="auto"/>
        <w:right w:val="none" w:sz="0" w:space="0" w:color="auto"/>
      </w:divBdr>
    </w:div>
    <w:div w:id="372734268">
      <w:bodyDiv w:val="1"/>
      <w:marLeft w:val="0"/>
      <w:marRight w:val="0"/>
      <w:marTop w:val="0"/>
      <w:marBottom w:val="0"/>
      <w:divBdr>
        <w:top w:val="none" w:sz="0" w:space="0" w:color="auto"/>
        <w:left w:val="none" w:sz="0" w:space="0" w:color="auto"/>
        <w:bottom w:val="none" w:sz="0" w:space="0" w:color="auto"/>
        <w:right w:val="none" w:sz="0" w:space="0" w:color="auto"/>
      </w:divBdr>
    </w:div>
    <w:div w:id="375666154">
      <w:bodyDiv w:val="1"/>
      <w:marLeft w:val="0"/>
      <w:marRight w:val="0"/>
      <w:marTop w:val="0"/>
      <w:marBottom w:val="0"/>
      <w:divBdr>
        <w:top w:val="none" w:sz="0" w:space="0" w:color="auto"/>
        <w:left w:val="none" w:sz="0" w:space="0" w:color="auto"/>
        <w:bottom w:val="none" w:sz="0" w:space="0" w:color="auto"/>
        <w:right w:val="none" w:sz="0" w:space="0" w:color="auto"/>
      </w:divBdr>
    </w:div>
    <w:div w:id="384716199">
      <w:bodyDiv w:val="1"/>
      <w:marLeft w:val="0"/>
      <w:marRight w:val="0"/>
      <w:marTop w:val="0"/>
      <w:marBottom w:val="0"/>
      <w:divBdr>
        <w:top w:val="none" w:sz="0" w:space="0" w:color="auto"/>
        <w:left w:val="none" w:sz="0" w:space="0" w:color="auto"/>
        <w:bottom w:val="none" w:sz="0" w:space="0" w:color="auto"/>
        <w:right w:val="none" w:sz="0" w:space="0" w:color="auto"/>
      </w:divBdr>
    </w:div>
    <w:div w:id="386495023">
      <w:bodyDiv w:val="1"/>
      <w:marLeft w:val="0"/>
      <w:marRight w:val="0"/>
      <w:marTop w:val="0"/>
      <w:marBottom w:val="0"/>
      <w:divBdr>
        <w:top w:val="none" w:sz="0" w:space="0" w:color="auto"/>
        <w:left w:val="none" w:sz="0" w:space="0" w:color="auto"/>
        <w:bottom w:val="none" w:sz="0" w:space="0" w:color="auto"/>
        <w:right w:val="none" w:sz="0" w:space="0" w:color="auto"/>
      </w:divBdr>
    </w:div>
    <w:div w:id="389039294">
      <w:bodyDiv w:val="1"/>
      <w:marLeft w:val="0"/>
      <w:marRight w:val="0"/>
      <w:marTop w:val="0"/>
      <w:marBottom w:val="0"/>
      <w:divBdr>
        <w:top w:val="none" w:sz="0" w:space="0" w:color="auto"/>
        <w:left w:val="none" w:sz="0" w:space="0" w:color="auto"/>
        <w:bottom w:val="none" w:sz="0" w:space="0" w:color="auto"/>
        <w:right w:val="none" w:sz="0" w:space="0" w:color="auto"/>
      </w:divBdr>
    </w:div>
    <w:div w:id="398603589">
      <w:bodyDiv w:val="1"/>
      <w:marLeft w:val="0"/>
      <w:marRight w:val="0"/>
      <w:marTop w:val="0"/>
      <w:marBottom w:val="0"/>
      <w:divBdr>
        <w:top w:val="none" w:sz="0" w:space="0" w:color="auto"/>
        <w:left w:val="none" w:sz="0" w:space="0" w:color="auto"/>
        <w:bottom w:val="none" w:sz="0" w:space="0" w:color="auto"/>
        <w:right w:val="none" w:sz="0" w:space="0" w:color="auto"/>
      </w:divBdr>
    </w:div>
    <w:div w:id="404184006">
      <w:bodyDiv w:val="1"/>
      <w:marLeft w:val="0"/>
      <w:marRight w:val="0"/>
      <w:marTop w:val="0"/>
      <w:marBottom w:val="0"/>
      <w:divBdr>
        <w:top w:val="none" w:sz="0" w:space="0" w:color="auto"/>
        <w:left w:val="none" w:sz="0" w:space="0" w:color="auto"/>
        <w:bottom w:val="none" w:sz="0" w:space="0" w:color="auto"/>
        <w:right w:val="none" w:sz="0" w:space="0" w:color="auto"/>
      </w:divBdr>
    </w:div>
    <w:div w:id="407962567">
      <w:bodyDiv w:val="1"/>
      <w:marLeft w:val="0"/>
      <w:marRight w:val="0"/>
      <w:marTop w:val="0"/>
      <w:marBottom w:val="0"/>
      <w:divBdr>
        <w:top w:val="none" w:sz="0" w:space="0" w:color="auto"/>
        <w:left w:val="none" w:sz="0" w:space="0" w:color="auto"/>
        <w:bottom w:val="none" w:sz="0" w:space="0" w:color="auto"/>
        <w:right w:val="none" w:sz="0" w:space="0" w:color="auto"/>
      </w:divBdr>
    </w:div>
    <w:div w:id="408773866">
      <w:bodyDiv w:val="1"/>
      <w:marLeft w:val="0"/>
      <w:marRight w:val="0"/>
      <w:marTop w:val="0"/>
      <w:marBottom w:val="0"/>
      <w:divBdr>
        <w:top w:val="none" w:sz="0" w:space="0" w:color="auto"/>
        <w:left w:val="none" w:sz="0" w:space="0" w:color="auto"/>
        <w:bottom w:val="none" w:sz="0" w:space="0" w:color="auto"/>
        <w:right w:val="none" w:sz="0" w:space="0" w:color="auto"/>
      </w:divBdr>
    </w:div>
    <w:div w:id="410394922">
      <w:bodyDiv w:val="1"/>
      <w:marLeft w:val="0"/>
      <w:marRight w:val="0"/>
      <w:marTop w:val="0"/>
      <w:marBottom w:val="0"/>
      <w:divBdr>
        <w:top w:val="none" w:sz="0" w:space="0" w:color="auto"/>
        <w:left w:val="none" w:sz="0" w:space="0" w:color="auto"/>
        <w:bottom w:val="none" w:sz="0" w:space="0" w:color="auto"/>
        <w:right w:val="none" w:sz="0" w:space="0" w:color="auto"/>
      </w:divBdr>
    </w:div>
    <w:div w:id="411125533">
      <w:bodyDiv w:val="1"/>
      <w:marLeft w:val="0"/>
      <w:marRight w:val="0"/>
      <w:marTop w:val="0"/>
      <w:marBottom w:val="0"/>
      <w:divBdr>
        <w:top w:val="none" w:sz="0" w:space="0" w:color="auto"/>
        <w:left w:val="none" w:sz="0" w:space="0" w:color="auto"/>
        <w:bottom w:val="none" w:sz="0" w:space="0" w:color="auto"/>
        <w:right w:val="none" w:sz="0" w:space="0" w:color="auto"/>
      </w:divBdr>
    </w:div>
    <w:div w:id="415833662">
      <w:bodyDiv w:val="1"/>
      <w:marLeft w:val="0"/>
      <w:marRight w:val="0"/>
      <w:marTop w:val="0"/>
      <w:marBottom w:val="0"/>
      <w:divBdr>
        <w:top w:val="none" w:sz="0" w:space="0" w:color="auto"/>
        <w:left w:val="none" w:sz="0" w:space="0" w:color="auto"/>
        <w:bottom w:val="none" w:sz="0" w:space="0" w:color="auto"/>
        <w:right w:val="none" w:sz="0" w:space="0" w:color="auto"/>
      </w:divBdr>
    </w:div>
    <w:div w:id="417750358">
      <w:bodyDiv w:val="1"/>
      <w:marLeft w:val="0"/>
      <w:marRight w:val="0"/>
      <w:marTop w:val="0"/>
      <w:marBottom w:val="0"/>
      <w:divBdr>
        <w:top w:val="none" w:sz="0" w:space="0" w:color="auto"/>
        <w:left w:val="none" w:sz="0" w:space="0" w:color="auto"/>
        <w:bottom w:val="none" w:sz="0" w:space="0" w:color="auto"/>
        <w:right w:val="none" w:sz="0" w:space="0" w:color="auto"/>
      </w:divBdr>
    </w:div>
    <w:div w:id="431123150">
      <w:bodyDiv w:val="1"/>
      <w:marLeft w:val="0"/>
      <w:marRight w:val="0"/>
      <w:marTop w:val="0"/>
      <w:marBottom w:val="0"/>
      <w:divBdr>
        <w:top w:val="none" w:sz="0" w:space="0" w:color="auto"/>
        <w:left w:val="none" w:sz="0" w:space="0" w:color="auto"/>
        <w:bottom w:val="none" w:sz="0" w:space="0" w:color="auto"/>
        <w:right w:val="none" w:sz="0" w:space="0" w:color="auto"/>
      </w:divBdr>
    </w:div>
    <w:div w:id="435490630">
      <w:bodyDiv w:val="1"/>
      <w:marLeft w:val="0"/>
      <w:marRight w:val="0"/>
      <w:marTop w:val="0"/>
      <w:marBottom w:val="0"/>
      <w:divBdr>
        <w:top w:val="none" w:sz="0" w:space="0" w:color="auto"/>
        <w:left w:val="none" w:sz="0" w:space="0" w:color="auto"/>
        <w:bottom w:val="none" w:sz="0" w:space="0" w:color="auto"/>
        <w:right w:val="none" w:sz="0" w:space="0" w:color="auto"/>
      </w:divBdr>
    </w:div>
    <w:div w:id="437530242">
      <w:bodyDiv w:val="1"/>
      <w:marLeft w:val="0"/>
      <w:marRight w:val="0"/>
      <w:marTop w:val="0"/>
      <w:marBottom w:val="0"/>
      <w:divBdr>
        <w:top w:val="none" w:sz="0" w:space="0" w:color="auto"/>
        <w:left w:val="none" w:sz="0" w:space="0" w:color="auto"/>
        <w:bottom w:val="none" w:sz="0" w:space="0" w:color="auto"/>
        <w:right w:val="none" w:sz="0" w:space="0" w:color="auto"/>
      </w:divBdr>
    </w:div>
    <w:div w:id="439372348">
      <w:bodyDiv w:val="1"/>
      <w:marLeft w:val="0"/>
      <w:marRight w:val="0"/>
      <w:marTop w:val="0"/>
      <w:marBottom w:val="0"/>
      <w:divBdr>
        <w:top w:val="none" w:sz="0" w:space="0" w:color="auto"/>
        <w:left w:val="none" w:sz="0" w:space="0" w:color="auto"/>
        <w:bottom w:val="none" w:sz="0" w:space="0" w:color="auto"/>
        <w:right w:val="none" w:sz="0" w:space="0" w:color="auto"/>
      </w:divBdr>
    </w:div>
    <w:div w:id="449394734">
      <w:bodyDiv w:val="1"/>
      <w:marLeft w:val="0"/>
      <w:marRight w:val="0"/>
      <w:marTop w:val="0"/>
      <w:marBottom w:val="0"/>
      <w:divBdr>
        <w:top w:val="none" w:sz="0" w:space="0" w:color="auto"/>
        <w:left w:val="none" w:sz="0" w:space="0" w:color="auto"/>
        <w:bottom w:val="none" w:sz="0" w:space="0" w:color="auto"/>
        <w:right w:val="none" w:sz="0" w:space="0" w:color="auto"/>
      </w:divBdr>
    </w:div>
    <w:div w:id="455441902">
      <w:bodyDiv w:val="1"/>
      <w:marLeft w:val="0"/>
      <w:marRight w:val="0"/>
      <w:marTop w:val="0"/>
      <w:marBottom w:val="0"/>
      <w:divBdr>
        <w:top w:val="none" w:sz="0" w:space="0" w:color="auto"/>
        <w:left w:val="none" w:sz="0" w:space="0" w:color="auto"/>
        <w:bottom w:val="none" w:sz="0" w:space="0" w:color="auto"/>
        <w:right w:val="none" w:sz="0" w:space="0" w:color="auto"/>
      </w:divBdr>
    </w:div>
    <w:div w:id="457188427">
      <w:bodyDiv w:val="1"/>
      <w:marLeft w:val="0"/>
      <w:marRight w:val="0"/>
      <w:marTop w:val="0"/>
      <w:marBottom w:val="0"/>
      <w:divBdr>
        <w:top w:val="none" w:sz="0" w:space="0" w:color="auto"/>
        <w:left w:val="none" w:sz="0" w:space="0" w:color="auto"/>
        <w:bottom w:val="none" w:sz="0" w:space="0" w:color="auto"/>
        <w:right w:val="none" w:sz="0" w:space="0" w:color="auto"/>
      </w:divBdr>
    </w:div>
    <w:div w:id="462621934">
      <w:bodyDiv w:val="1"/>
      <w:marLeft w:val="0"/>
      <w:marRight w:val="0"/>
      <w:marTop w:val="0"/>
      <w:marBottom w:val="0"/>
      <w:divBdr>
        <w:top w:val="none" w:sz="0" w:space="0" w:color="auto"/>
        <w:left w:val="none" w:sz="0" w:space="0" w:color="auto"/>
        <w:bottom w:val="none" w:sz="0" w:space="0" w:color="auto"/>
        <w:right w:val="none" w:sz="0" w:space="0" w:color="auto"/>
      </w:divBdr>
    </w:div>
    <w:div w:id="468863873">
      <w:bodyDiv w:val="1"/>
      <w:marLeft w:val="0"/>
      <w:marRight w:val="0"/>
      <w:marTop w:val="0"/>
      <w:marBottom w:val="0"/>
      <w:divBdr>
        <w:top w:val="none" w:sz="0" w:space="0" w:color="auto"/>
        <w:left w:val="none" w:sz="0" w:space="0" w:color="auto"/>
        <w:bottom w:val="none" w:sz="0" w:space="0" w:color="auto"/>
        <w:right w:val="none" w:sz="0" w:space="0" w:color="auto"/>
      </w:divBdr>
    </w:div>
    <w:div w:id="469981991">
      <w:bodyDiv w:val="1"/>
      <w:marLeft w:val="0"/>
      <w:marRight w:val="0"/>
      <w:marTop w:val="0"/>
      <w:marBottom w:val="0"/>
      <w:divBdr>
        <w:top w:val="none" w:sz="0" w:space="0" w:color="auto"/>
        <w:left w:val="none" w:sz="0" w:space="0" w:color="auto"/>
        <w:bottom w:val="none" w:sz="0" w:space="0" w:color="auto"/>
        <w:right w:val="none" w:sz="0" w:space="0" w:color="auto"/>
      </w:divBdr>
    </w:div>
    <w:div w:id="474487958">
      <w:bodyDiv w:val="1"/>
      <w:marLeft w:val="0"/>
      <w:marRight w:val="0"/>
      <w:marTop w:val="0"/>
      <w:marBottom w:val="0"/>
      <w:divBdr>
        <w:top w:val="none" w:sz="0" w:space="0" w:color="auto"/>
        <w:left w:val="none" w:sz="0" w:space="0" w:color="auto"/>
        <w:bottom w:val="none" w:sz="0" w:space="0" w:color="auto"/>
        <w:right w:val="none" w:sz="0" w:space="0" w:color="auto"/>
      </w:divBdr>
    </w:div>
    <w:div w:id="479883493">
      <w:bodyDiv w:val="1"/>
      <w:marLeft w:val="0"/>
      <w:marRight w:val="0"/>
      <w:marTop w:val="0"/>
      <w:marBottom w:val="0"/>
      <w:divBdr>
        <w:top w:val="none" w:sz="0" w:space="0" w:color="auto"/>
        <w:left w:val="none" w:sz="0" w:space="0" w:color="auto"/>
        <w:bottom w:val="none" w:sz="0" w:space="0" w:color="auto"/>
        <w:right w:val="none" w:sz="0" w:space="0" w:color="auto"/>
      </w:divBdr>
    </w:div>
    <w:div w:id="481583603">
      <w:bodyDiv w:val="1"/>
      <w:marLeft w:val="0"/>
      <w:marRight w:val="0"/>
      <w:marTop w:val="0"/>
      <w:marBottom w:val="0"/>
      <w:divBdr>
        <w:top w:val="none" w:sz="0" w:space="0" w:color="auto"/>
        <w:left w:val="none" w:sz="0" w:space="0" w:color="auto"/>
        <w:bottom w:val="none" w:sz="0" w:space="0" w:color="auto"/>
        <w:right w:val="none" w:sz="0" w:space="0" w:color="auto"/>
      </w:divBdr>
    </w:div>
    <w:div w:id="489056494">
      <w:bodyDiv w:val="1"/>
      <w:marLeft w:val="0"/>
      <w:marRight w:val="0"/>
      <w:marTop w:val="0"/>
      <w:marBottom w:val="0"/>
      <w:divBdr>
        <w:top w:val="none" w:sz="0" w:space="0" w:color="auto"/>
        <w:left w:val="none" w:sz="0" w:space="0" w:color="auto"/>
        <w:bottom w:val="none" w:sz="0" w:space="0" w:color="auto"/>
        <w:right w:val="none" w:sz="0" w:space="0" w:color="auto"/>
      </w:divBdr>
    </w:div>
    <w:div w:id="498928733">
      <w:bodyDiv w:val="1"/>
      <w:marLeft w:val="0"/>
      <w:marRight w:val="0"/>
      <w:marTop w:val="0"/>
      <w:marBottom w:val="0"/>
      <w:divBdr>
        <w:top w:val="none" w:sz="0" w:space="0" w:color="auto"/>
        <w:left w:val="none" w:sz="0" w:space="0" w:color="auto"/>
        <w:bottom w:val="none" w:sz="0" w:space="0" w:color="auto"/>
        <w:right w:val="none" w:sz="0" w:space="0" w:color="auto"/>
      </w:divBdr>
    </w:div>
    <w:div w:id="502479558">
      <w:bodyDiv w:val="1"/>
      <w:marLeft w:val="0"/>
      <w:marRight w:val="0"/>
      <w:marTop w:val="0"/>
      <w:marBottom w:val="0"/>
      <w:divBdr>
        <w:top w:val="none" w:sz="0" w:space="0" w:color="auto"/>
        <w:left w:val="none" w:sz="0" w:space="0" w:color="auto"/>
        <w:bottom w:val="none" w:sz="0" w:space="0" w:color="auto"/>
        <w:right w:val="none" w:sz="0" w:space="0" w:color="auto"/>
      </w:divBdr>
    </w:div>
    <w:div w:id="505949554">
      <w:bodyDiv w:val="1"/>
      <w:marLeft w:val="0"/>
      <w:marRight w:val="0"/>
      <w:marTop w:val="0"/>
      <w:marBottom w:val="0"/>
      <w:divBdr>
        <w:top w:val="none" w:sz="0" w:space="0" w:color="auto"/>
        <w:left w:val="none" w:sz="0" w:space="0" w:color="auto"/>
        <w:bottom w:val="none" w:sz="0" w:space="0" w:color="auto"/>
        <w:right w:val="none" w:sz="0" w:space="0" w:color="auto"/>
      </w:divBdr>
    </w:div>
    <w:div w:id="506291808">
      <w:bodyDiv w:val="1"/>
      <w:marLeft w:val="0"/>
      <w:marRight w:val="0"/>
      <w:marTop w:val="0"/>
      <w:marBottom w:val="0"/>
      <w:divBdr>
        <w:top w:val="none" w:sz="0" w:space="0" w:color="auto"/>
        <w:left w:val="none" w:sz="0" w:space="0" w:color="auto"/>
        <w:bottom w:val="none" w:sz="0" w:space="0" w:color="auto"/>
        <w:right w:val="none" w:sz="0" w:space="0" w:color="auto"/>
      </w:divBdr>
    </w:div>
    <w:div w:id="507721630">
      <w:bodyDiv w:val="1"/>
      <w:marLeft w:val="0"/>
      <w:marRight w:val="0"/>
      <w:marTop w:val="0"/>
      <w:marBottom w:val="0"/>
      <w:divBdr>
        <w:top w:val="none" w:sz="0" w:space="0" w:color="auto"/>
        <w:left w:val="none" w:sz="0" w:space="0" w:color="auto"/>
        <w:bottom w:val="none" w:sz="0" w:space="0" w:color="auto"/>
        <w:right w:val="none" w:sz="0" w:space="0" w:color="auto"/>
      </w:divBdr>
    </w:div>
    <w:div w:id="516041066">
      <w:bodyDiv w:val="1"/>
      <w:marLeft w:val="0"/>
      <w:marRight w:val="0"/>
      <w:marTop w:val="0"/>
      <w:marBottom w:val="0"/>
      <w:divBdr>
        <w:top w:val="none" w:sz="0" w:space="0" w:color="auto"/>
        <w:left w:val="none" w:sz="0" w:space="0" w:color="auto"/>
        <w:bottom w:val="none" w:sz="0" w:space="0" w:color="auto"/>
        <w:right w:val="none" w:sz="0" w:space="0" w:color="auto"/>
      </w:divBdr>
    </w:div>
    <w:div w:id="517548245">
      <w:bodyDiv w:val="1"/>
      <w:marLeft w:val="0"/>
      <w:marRight w:val="0"/>
      <w:marTop w:val="0"/>
      <w:marBottom w:val="0"/>
      <w:divBdr>
        <w:top w:val="none" w:sz="0" w:space="0" w:color="auto"/>
        <w:left w:val="none" w:sz="0" w:space="0" w:color="auto"/>
        <w:bottom w:val="none" w:sz="0" w:space="0" w:color="auto"/>
        <w:right w:val="none" w:sz="0" w:space="0" w:color="auto"/>
      </w:divBdr>
    </w:div>
    <w:div w:id="523592132">
      <w:bodyDiv w:val="1"/>
      <w:marLeft w:val="0"/>
      <w:marRight w:val="0"/>
      <w:marTop w:val="0"/>
      <w:marBottom w:val="0"/>
      <w:divBdr>
        <w:top w:val="none" w:sz="0" w:space="0" w:color="auto"/>
        <w:left w:val="none" w:sz="0" w:space="0" w:color="auto"/>
        <w:bottom w:val="none" w:sz="0" w:space="0" w:color="auto"/>
        <w:right w:val="none" w:sz="0" w:space="0" w:color="auto"/>
      </w:divBdr>
    </w:div>
    <w:div w:id="524559560">
      <w:bodyDiv w:val="1"/>
      <w:marLeft w:val="0"/>
      <w:marRight w:val="0"/>
      <w:marTop w:val="0"/>
      <w:marBottom w:val="0"/>
      <w:divBdr>
        <w:top w:val="none" w:sz="0" w:space="0" w:color="auto"/>
        <w:left w:val="none" w:sz="0" w:space="0" w:color="auto"/>
        <w:bottom w:val="none" w:sz="0" w:space="0" w:color="auto"/>
        <w:right w:val="none" w:sz="0" w:space="0" w:color="auto"/>
      </w:divBdr>
    </w:div>
    <w:div w:id="533006711">
      <w:bodyDiv w:val="1"/>
      <w:marLeft w:val="0"/>
      <w:marRight w:val="0"/>
      <w:marTop w:val="0"/>
      <w:marBottom w:val="0"/>
      <w:divBdr>
        <w:top w:val="none" w:sz="0" w:space="0" w:color="auto"/>
        <w:left w:val="none" w:sz="0" w:space="0" w:color="auto"/>
        <w:bottom w:val="none" w:sz="0" w:space="0" w:color="auto"/>
        <w:right w:val="none" w:sz="0" w:space="0" w:color="auto"/>
      </w:divBdr>
    </w:div>
    <w:div w:id="549149127">
      <w:bodyDiv w:val="1"/>
      <w:marLeft w:val="0"/>
      <w:marRight w:val="0"/>
      <w:marTop w:val="0"/>
      <w:marBottom w:val="0"/>
      <w:divBdr>
        <w:top w:val="none" w:sz="0" w:space="0" w:color="auto"/>
        <w:left w:val="none" w:sz="0" w:space="0" w:color="auto"/>
        <w:bottom w:val="none" w:sz="0" w:space="0" w:color="auto"/>
        <w:right w:val="none" w:sz="0" w:space="0" w:color="auto"/>
      </w:divBdr>
    </w:div>
    <w:div w:id="549728679">
      <w:bodyDiv w:val="1"/>
      <w:marLeft w:val="0"/>
      <w:marRight w:val="0"/>
      <w:marTop w:val="0"/>
      <w:marBottom w:val="0"/>
      <w:divBdr>
        <w:top w:val="none" w:sz="0" w:space="0" w:color="auto"/>
        <w:left w:val="none" w:sz="0" w:space="0" w:color="auto"/>
        <w:bottom w:val="none" w:sz="0" w:space="0" w:color="auto"/>
        <w:right w:val="none" w:sz="0" w:space="0" w:color="auto"/>
      </w:divBdr>
    </w:div>
    <w:div w:id="551114164">
      <w:bodyDiv w:val="1"/>
      <w:marLeft w:val="0"/>
      <w:marRight w:val="0"/>
      <w:marTop w:val="0"/>
      <w:marBottom w:val="0"/>
      <w:divBdr>
        <w:top w:val="none" w:sz="0" w:space="0" w:color="auto"/>
        <w:left w:val="none" w:sz="0" w:space="0" w:color="auto"/>
        <w:bottom w:val="none" w:sz="0" w:space="0" w:color="auto"/>
        <w:right w:val="none" w:sz="0" w:space="0" w:color="auto"/>
      </w:divBdr>
    </w:div>
    <w:div w:id="551695846">
      <w:bodyDiv w:val="1"/>
      <w:marLeft w:val="0"/>
      <w:marRight w:val="0"/>
      <w:marTop w:val="0"/>
      <w:marBottom w:val="0"/>
      <w:divBdr>
        <w:top w:val="none" w:sz="0" w:space="0" w:color="auto"/>
        <w:left w:val="none" w:sz="0" w:space="0" w:color="auto"/>
        <w:bottom w:val="none" w:sz="0" w:space="0" w:color="auto"/>
        <w:right w:val="none" w:sz="0" w:space="0" w:color="auto"/>
      </w:divBdr>
    </w:div>
    <w:div w:id="558324457">
      <w:bodyDiv w:val="1"/>
      <w:marLeft w:val="0"/>
      <w:marRight w:val="0"/>
      <w:marTop w:val="0"/>
      <w:marBottom w:val="0"/>
      <w:divBdr>
        <w:top w:val="none" w:sz="0" w:space="0" w:color="auto"/>
        <w:left w:val="none" w:sz="0" w:space="0" w:color="auto"/>
        <w:bottom w:val="none" w:sz="0" w:space="0" w:color="auto"/>
        <w:right w:val="none" w:sz="0" w:space="0" w:color="auto"/>
      </w:divBdr>
    </w:div>
    <w:div w:id="564535455">
      <w:bodyDiv w:val="1"/>
      <w:marLeft w:val="0"/>
      <w:marRight w:val="0"/>
      <w:marTop w:val="0"/>
      <w:marBottom w:val="0"/>
      <w:divBdr>
        <w:top w:val="none" w:sz="0" w:space="0" w:color="auto"/>
        <w:left w:val="none" w:sz="0" w:space="0" w:color="auto"/>
        <w:bottom w:val="none" w:sz="0" w:space="0" w:color="auto"/>
        <w:right w:val="none" w:sz="0" w:space="0" w:color="auto"/>
      </w:divBdr>
    </w:div>
    <w:div w:id="566260636">
      <w:bodyDiv w:val="1"/>
      <w:marLeft w:val="0"/>
      <w:marRight w:val="0"/>
      <w:marTop w:val="0"/>
      <w:marBottom w:val="0"/>
      <w:divBdr>
        <w:top w:val="none" w:sz="0" w:space="0" w:color="auto"/>
        <w:left w:val="none" w:sz="0" w:space="0" w:color="auto"/>
        <w:bottom w:val="none" w:sz="0" w:space="0" w:color="auto"/>
        <w:right w:val="none" w:sz="0" w:space="0" w:color="auto"/>
      </w:divBdr>
    </w:div>
    <w:div w:id="580725154">
      <w:bodyDiv w:val="1"/>
      <w:marLeft w:val="0"/>
      <w:marRight w:val="0"/>
      <w:marTop w:val="0"/>
      <w:marBottom w:val="0"/>
      <w:divBdr>
        <w:top w:val="none" w:sz="0" w:space="0" w:color="auto"/>
        <w:left w:val="none" w:sz="0" w:space="0" w:color="auto"/>
        <w:bottom w:val="none" w:sz="0" w:space="0" w:color="auto"/>
        <w:right w:val="none" w:sz="0" w:space="0" w:color="auto"/>
      </w:divBdr>
    </w:div>
    <w:div w:id="584194396">
      <w:bodyDiv w:val="1"/>
      <w:marLeft w:val="0"/>
      <w:marRight w:val="0"/>
      <w:marTop w:val="0"/>
      <w:marBottom w:val="0"/>
      <w:divBdr>
        <w:top w:val="none" w:sz="0" w:space="0" w:color="auto"/>
        <w:left w:val="none" w:sz="0" w:space="0" w:color="auto"/>
        <w:bottom w:val="none" w:sz="0" w:space="0" w:color="auto"/>
        <w:right w:val="none" w:sz="0" w:space="0" w:color="auto"/>
      </w:divBdr>
    </w:div>
    <w:div w:id="591209767">
      <w:bodyDiv w:val="1"/>
      <w:marLeft w:val="0"/>
      <w:marRight w:val="0"/>
      <w:marTop w:val="0"/>
      <w:marBottom w:val="0"/>
      <w:divBdr>
        <w:top w:val="none" w:sz="0" w:space="0" w:color="auto"/>
        <w:left w:val="none" w:sz="0" w:space="0" w:color="auto"/>
        <w:bottom w:val="none" w:sz="0" w:space="0" w:color="auto"/>
        <w:right w:val="none" w:sz="0" w:space="0" w:color="auto"/>
      </w:divBdr>
    </w:div>
    <w:div w:id="600768975">
      <w:bodyDiv w:val="1"/>
      <w:marLeft w:val="0"/>
      <w:marRight w:val="0"/>
      <w:marTop w:val="0"/>
      <w:marBottom w:val="0"/>
      <w:divBdr>
        <w:top w:val="none" w:sz="0" w:space="0" w:color="auto"/>
        <w:left w:val="none" w:sz="0" w:space="0" w:color="auto"/>
        <w:bottom w:val="none" w:sz="0" w:space="0" w:color="auto"/>
        <w:right w:val="none" w:sz="0" w:space="0" w:color="auto"/>
      </w:divBdr>
    </w:div>
    <w:div w:id="602539772">
      <w:bodyDiv w:val="1"/>
      <w:marLeft w:val="0"/>
      <w:marRight w:val="0"/>
      <w:marTop w:val="0"/>
      <w:marBottom w:val="0"/>
      <w:divBdr>
        <w:top w:val="none" w:sz="0" w:space="0" w:color="auto"/>
        <w:left w:val="none" w:sz="0" w:space="0" w:color="auto"/>
        <w:bottom w:val="none" w:sz="0" w:space="0" w:color="auto"/>
        <w:right w:val="none" w:sz="0" w:space="0" w:color="auto"/>
      </w:divBdr>
    </w:div>
    <w:div w:id="603075472">
      <w:bodyDiv w:val="1"/>
      <w:marLeft w:val="0"/>
      <w:marRight w:val="0"/>
      <w:marTop w:val="0"/>
      <w:marBottom w:val="0"/>
      <w:divBdr>
        <w:top w:val="none" w:sz="0" w:space="0" w:color="auto"/>
        <w:left w:val="none" w:sz="0" w:space="0" w:color="auto"/>
        <w:bottom w:val="none" w:sz="0" w:space="0" w:color="auto"/>
        <w:right w:val="none" w:sz="0" w:space="0" w:color="auto"/>
      </w:divBdr>
    </w:div>
    <w:div w:id="604849666">
      <w:bodyDiv w:val="1"/>
      <w:marLeft w:val="0"/>
      <w:marRight w:val="0"/>
      <w:marTop w:val="0"/>
      <w:marBottom w:val="0"/>
      <w:divBdr>
        <w:top w:val="none" w:sz="0" w:space="0" w:color="auto"/>
        <w:left w:val="none" w:sz="0" w:space="0" w:color="auto"/>
        <w:bottom w:val="none" w:sz="0" w:space="0" w:color="auto"/>
        <w:right w:val="none" w:sz="0" w:space="0" w:color="auto"/>
      </w:divBdr>
    </w:div>
    <w:div w:id="606618347">
      <w:bodyDiv w:val="1"/>
      <w:marLeft w:val="0"/>
      <w:marRight w:val="0"/>
      <w:marTop w:val="0"/>
      <w:marBottom w:val="0"/>
      <w:divBdr>
        <w:top w:val="none" w:sz="0" w:space="0" w:color="auto"/>
        <w:left w:val="none" w:sz="0" w:space="0" w:color="auto"/>
        <w:bottom w:val="none" w:sz="0" w:space="0" w:color="auto"/>
        <w:right w:val="none" w:sz="0" w:space="0" w:color="auto"/>
      </w:divBdr>
    </w:div>
    <w:div w:id="608123020">
      <w:bodyDiv w:val="1"/>
      <w:marLeft w:val="0"/>
      <w:marRight w:val="0"/>
      <w:marTop w:val="0"/>
      <w:marBottom w:val="0"/>
      <w:divBdr>
        <w:top w:val="none" w:sz="0" w:space="0" w:color="auto"/>
        <w:left w:val="none" w:sz="0" w:space="0" w:color="auto"/>
        <w:bottom w:val="none" w:sz="0" w:space="0" w:color="auto"/>
        <w:right w:val="none" w:sz="0" w:space="0" w:color="auto"/>
      </w:divBdr>
    </w:div>
    <w:div w:id="610011430">
      <w:bodyDiv w:val="1"/>
      <w:marLeft w:val="0"/>
      <w:marRight w:val="0"/>
      <w:marTop w:val="0"/>
      <w:marBottom w:val="0"/>
      <w:divBdr>
        <w:top w:val="none" w:sz="0" w:space="0" w:color="auto"/>
        <w:left w:val="none" w:sz="0" w:space="0" w:color="auto"/>
        <w:bottom w:val="none" w:sz="0" w:space="0" w:color="auto"/>
        <w:right w:val="none" w:sz="0" w:space="0" w:color="auto"/>
      </w:divBdr>
    </w:div>
    <w:div w:id="611018016">
      <w:bodyDiv w:val="1"/>
      <w:marLeft w:val="0"/>
      <w:marRight w:val="0"/>
      <w:marTop w:val="0"/>
      <w:marBottom w:val="0"/>
      <w:divBdr>
        <w:top w:val="none" w:sz="0" w:space="0" w:color="auto"/>
        <w:left w:val="none" w:sz="0" w:space="0" w:color="auto"/>
        <w:bottom w:val="none" w:sz="0" w:space="0" w:color="auto"/>
        <w:right w:val="none" w:sz="0" w:space="0" w:color="auto"/>
      </w:divBdr>
    </w:div>
    <w:div w:id="616065635">
      <w:bodyDiv w:val="1"/>
      <w:marLeft w:val="0"/>
      <w:marRight w:val="0"/>
      <w:marTop w:val="0"/>
      <w:marBottom w:val="0"/>
      <w:divBdr>
        <w:top w:val="none" w:sz="0" w:space="0" w:color="auto"/>
        <w:left w:val="none" w:sz="0" w:space="0" w:color="auto"/>
        <w:bottom w:val="none" w:sz="0" w:space="0" w:color="auto"/>
        <w:right w:val="none" w:sz="0" w:space="0" w:color="auto"/>
      </w:divBdr>
    </w:div>
    <w:div w:id="632833124">
      <w:bodyDiv w:val="1"/>
      <w:marLeft w:val="0"/>
      <w:marRight w:val="0"/>
      <w:marTop w:val="0"/>
      <w:marBottom w:val="0"/>
      <w:divBdr>
        <w:top w:val="none" w:sz="0" w:space="0" w:color="auto"/>
        <w:left w:val="none" w:sz="0" w:space="0" w:color="auto"/>
        <w:bottom w:val="none" w:sz="0" w:space="0" w:color="auto"/>
        <w:right w:val="none" w:sz="0" w:space="0" w:color="auto"/>
      </w:divBdr>
    </w:div>
    <w:div w:id="636489494">
      <w:bodyDiv w:val="1"/>
      <w:marLeft w:val="0"/>
      <w:marRight w:val="0"/>
      <w:marTop w:val="0"/>
      <w:marBottom w:val="0"/>
      <w:divBdr>
        <w:top w:val="none" w:sz="0" w:space="0" w:color="auto"/>
        <w:left w:val="none" w:sz="0" w:space="0" w:color="auto"/>
        <w:bottom w:val="none" w:sz="0" w:space="0" w:color="auto"/>
        <w:right w:val="none" w:sz="0" w:space="0" w:color="auto"/>
      </w:divBdr>
    </w:div>
    <w:div w:id="638263789">
      <w:bodyDiv w:val="1"/>
      <w:marLeft w:val="0"/>
      <w:marRight w:val="0"/>
      <w:marTop w:val="0"/>
      <w:marBottom w:val="0"/>
      <w:divBdr>
        <w:top w:val="none" w:sz="0" w:space="0" w:color="auto"/>
        <w:left w:val="none" w:sz="0" w:space="0" w:color="auto"/>
        <w:bottom w:val="none" w:sz="0" w:space="0" w:color="auto"/>
        <w:right w:val="none" w:sz="0" w:space="0" w:color="auto"/>
      </w:divBdr>
    </w:div>
    <w:div w:id="638264730">
      <w:bodyDiv w:val="1"/>
      <w:marLeft w:val="0"/>
      <w:marRight w:val="0"/>
      <w:marTop w:val="0"/>
      <w:marBottom w:val="0"/>
      <w:divBdr>
        <w:top w:val="none" w:sz="0" w:space="0" w:color="auto"/>
        <w:left w:val="none" w:sz="0" w:space="0" w:color="auto"/>
        <w:bottom w:val="none" w:sz="0" w:space="0" w:color="auto"/>
        <w:right w:val="none" w:sz="0" w:space="0" w:color="auto"/>
      </w:divBdr>
    </w:div>
    <w:div w:id="639506579">
      <w:bodyDiv w:val="1"/>
      <w:marLeft w:val="0"/>
      <w:marRight w:val="0"/>
      <w:marTop w:val="0"/>
      <w:marBottom w:val="0"/>
      <w:divBdr>
        <w:top w:val="none" w:sz="0" w:space="0" w:color="auto"/>
        <w:left w:val="none" w:sz="0" w:space="0" w:color="auto"/>
        <w:bottom w:val="none" w:sz="0" w:space="0" w:color="auto"/>
        <w:right w:val="none" w:sz="0" w:space="0" w:color="auto"/>
      </w:divBdr>
    </w:div>
    <w:div w:id="649023962">
      <w:bodyDiv w:val="1"/>
      <w:marLeft w:val="0"/>
      <w:marRight w:val="0"/>
      <w:marTop w:val="0"/>
      <w:marBottom w:val="0"/>
      <w:divBdr>
        <w:top w:val="none" w:sz="0" w:space="0" w:color="auto"/>
        <w:left w:val="none" w:sz="0" w:space="0" w:color="auto"/>
        <w:bottom w:val="none" w:sz="0" w:space="0" w:color="auto"/>
        <w:right w:val="none" w:sz="0" w:space="0" w:color="auto"/>
      </w:divBdr>
    </w:div>
    <w:div w:id="655761703">
      <w:bodyDiv w:val="1"/>
      <w:marLeft w:val="0"/>
      <w:marRight w:val="0"/>
      <w:marTop w:val="0"/>
      <w:marBottom w:val="0"/>
      <w:divBdr>
        <w:top w:val="none" w:sz="0" w:space="0" w:color="auto"/>
        <w:left w:val="none" w:sz="0" w:space="0" w:color="auto"/>
        <w:bottom w:val="none" w:sz="0" w:space="0" w:color="auto"/>
        <w:right w:val="none" w:sz="0" w:space="0" w:color="auto"/>
      </w:divBdr>
    </w:div>
    <w:div w:id="658189998">
      <w:bodyDiv w:val="1"/>
      <w:marLeft w:val="0"/>
      <w:marRight w:val="0"/>
      <w:marTop w:val="0"/>
      <w:marBottom w:val="0"/>
      <w:divBdr>
        <w:top w:val="none" w:sz="0" w:space="0" w:color="auto"/>
        <w:left w:val="none" w:sz="0" w:space="0" w:color="auto"/>
        <w:bottom w:val="none" w:sz="0" w:space="0" w:color="auto"/>
        <w:right w:val="none" w:sz="0" w:space="0" w:color="auto"/>
      </w:divBdr>
    </w:div>
    <w:div w:id="668292384">
      <w:bodyDiv w:val="1"/>
      <w:marLeft w:val="0"/>
      <w:marRight w:val="0"/>
      <w:marTop w:val="0"/>
      <w:marBottom w:val="0"/>
      <w:divBdr>
        <w:top w:val="none" w:sz="0" w:space="0" w:color="auto"/>
        <w:left w:val="none" w:sz="0" w:space="0" w:color="auto"/>
        <w:bottom w:val="none" w:sz="0" w:space="0" w:color="auto"/>
        <w:right w:val="none" w:sz="0" w:space="0" w:color="auto"/>
      </w:divBdr>
    </w:div>
    <w:div w:id="668556726">
      <w:bodyDiv w:val="1"/>
      <w:marLeft w:val="0"/>
      <w:marRight w:val="0"/>
      <w:marTop w:val="0"/>
      <w:marBottom w:val="0"/>
      <w:divBdr>
        <w:top w:val="none" w:sz="0" w:space="0" w:color="auto"/>
        <w:left w:val="none" w:sz="0" w:space="0" w:color="auto"/>
        <w:bottom w:val="none" w:sz="0" w:space="0" w:color="auto"/>
        <w:right w:val="none" w:sz="0" w:space="0" w:color="auto"/>
      </w:divBdr>
    </w:div>
    <w:div w:id="671030850">
      <w:bodyDiv w:val="1"/>
      <w:marLeft w:val="0"/>
      <w:marRight w:val="0"/>
      <w:marTop w:val="0"/>
      <w:marBottom w:val="0"/>
      <w:divBdr>
        <w:top w:val="none" w:sz="0" w:space="0" w:color="auto"/>
        <w:left w:val="none" w:sz="0" w:space="0" w:color="auto"/>
        <w:bottom w:val="none" w:sz="0" w:space="0" w:color="auto"/>
        <w:right w:val="none" w:sz="0" w:space="0" w:color="auto"/>
      </w:divBdr>
    </w:div>
    <w:div w:id="671182664">
      <w:bodyDiv w:val="1"/>
      <w:marLeft w:val="0"/>
      <w:marRight w:val="0"/>
      <w:marTop w:val="0"/>
      <w:marBottom w:val="0"/>
      <w:divBdr>
        <w:top w:val="none" w:sz="0" w:space="0" w:color="auto"/>
        <w:left w:val="none" w:sz="0" w:space="0" w:color="auto"/>
        <w:bottom w:val="none" w:sz="0" w:space="0" w:color="auto"/>
        <w:right w:val="none" w:sz="0" w:space="0" w:color="auto"/>
      </w:divBdr>
    </w:div>
    <w:div w:id="671681509">
      <w:bodyDiv w:val="1"/>
      <w:marLeft w:val="0"/>
      <w:marRight w:val="0"/>
      <w:marTop w:val="0"/>
      <w:marBottom w:val="0"/>
      <w:divBdr>
        <w:top w:val="none" w:sz="0" w:space="0" w:color="auto"/>
        <w:left w:val="none" w:sz="0" w:space="0" w:color="auto"/>
        <w:bottom w:val="none" w:sz="0" w:space="0" w:color="auto"/>
        <w:right w:val="none" w:sz="0" w:space="0" w:color="auto"/>
      </w:divBdr>
    </w:div>
    <w:div w:id="673000795">
      <w:bodyDiv w:val="1"/>
      <w:marLeft w:val="0"/>
      <w:marRight w:val="0"/>
      <w:marTop w:val="0"/>
      <w:marBottom w:val="0"/>
      <w:divBdr>
        <w:top w:val="none" w:sz="0" w:space="0" w:color="auto"/>
        <w:left w:val="none" w:sz="0" w:space="0" w:color="auto"/>
        <w:bottom w:val="none" w:sz="0" w:space="0" w:color="auto"/>
        <w:right w:val="none" w:sz="0" w:space="0" w:color="auto"/>
      </w:divBdr>
    </w:div>
    <w:div w:id="674648014">
      <w:bodyDiv w:val="1"/>
      <w:marLeft w:val="0"/>
      <w:marRight w:val="0"/>
      <w:marTop w:val="0"/>
      <w:marBottom w:val="0"/>
      <w:divBdr>
        <w:top w:val="none" w:sz="0" w:space="0" w:color="auto"/>
        <w:left w:val="none" w:sz="0" w:space="0" w:color="auto"/>
        <w:bottom w:val="none" w:sz="0" w:space="0" w:color="auto"/>
        <w:right w:val="none" w:sz="0" w:space="0" w:color="auto"/>
      </w:divBdr>
    </w:div>
    <w:div w:id="677195475">
      <w:bodyDiv w:val="1"/>
      <w:marLeft w:val="0"/>
      <w:marRight w:val="0"/>
      <w:marTop w:val="0"/>
      <w:marBottom w:val="0"/>
      <w:divBdr>
        <w:top w:val="none" w:sz="0" w:space="0" w:color="auto"/>
        <w:left w:val="none" w:sz="0" w:space="0" w:color="auto"/>
        <w:bottom w:val="none" w:sz="0" w:space="0" w:color="auto"/>
        <w:right w:val="none" w:sz="0" w:space="0" w:color="auto"/>
      </w:divBdr>
    </w:div>
    <w:div w:id="679889367">
      <w:bodyDiv w:val="1"/>
      <w:marLeft w:val="0"/>
      <w:marRight w:val="0"/>
      <w:marTop w:val="0"/>
      <w:marBottom w:val="0"/>
      <w:divBdr>
        <w:top w:val="none" w:sz="0" w:space="0" w:color="auto"/>
        <w:left w:val="none" w:sz="0" w:space="0" w:color="auto"/>
        <w:bottom w:val="none" w:sz="0" w:space="0" w:color="auto"/>
        <w:right w:val="none" w:sz="0" w:space="0" w:color="auto"/>
      </w:divBdr>
    </w:div>
    <w:div w:id="686056975">
      <w:bodyDiv w:val="1"/>
      <w:marLeft w:val="0"/>
      <w:marRight w:val="0"/>
      <w:marTop w:val="0"/>
      <w:marBottom w:val="0"/>
      <w:divBdr>
        <w:top w:val="none" w:sz="0" w:space="0" w:color="auto"/>
        <w:left w:val="none" w:sz="0" w:space="0" w:color="auto"/>
        <w:bottom w:val="none" w:sz="0" w:space="0" w:color="auto"/>
        <w:right w:val="none" w:sz="0" w:space="0" w:color="auto"/>
      </w:divBdr>
    </w:div>
    <w:div w:id="694967027">
      <w:bodyDiv w:val="1"/>
      <w:marLeft w:val="0"/>
      <w:marRight w:val="0"/>
      <w:marTop w:val="0"/>
      <w:marBottom w:val="0"/>
      <w:divBdr>
        <w:top w:val="none" w:sz="0" w:space="0" w:color="auto"/>
        <w:left w:val="none" w:sz="0" w:space="0" w:color="auto"/>
        <w:bottom w:val="none" w:sz="0" w:space="0" w:color="auto"/>
        <w:right w:val="none" w:sz="0" w:space="0" w:color="auto"/>
      </w:divBdr>
    </w:div>
    <w:div w:id="696201573">
      <w:bodyDiv w:val="1"/>
      <w:marLeft w:val="0"/>
      <w:marRight w:val="0"/>
      <w:marTop w:val="0"/>
      <w:marBottom w:val="0"/>
      <w:divBdr>
        <w:top w:val="none" w:sz="0" w:space="0" w:color="auto"/>
        <w:left w:val="none" w:sz="0" w:space="0" w:color="auto"/>
        <w:bottom w:val="none" w:sz="0" w:space="0" w:color="auto"/>
        <w:right w:val="none" w:sz="0" w:space="0" w:color="auto"/>
      </w:divBdr>
    </w:div>
    <w:div w:id="707409325">
      <w:bodyDiv w:val="1"/>
      <w:marLeft w:val="0"/>
      <w:marRight w:val="0"/>
      <w:marTop w:val="0"/>
      <w:marBottom w:val="0"/>
      <w:divBdr>
        <w:top w:val="none" w:sz="0" w:space="0" w:color="auto"/>
        <w:left w:val="none" w:sz="0" w:space="0" w:color="auto"/>
        <w:bottom w:val="none" w:sz="0" w:space="0" w:color="auto"/>
        <w:right w:val="none" w:sz="0" w:space="0" w:color="auto"/>
      </w:divBdr>
    </w:div>
    <w:div w:id="722563415">
      <w:bodyDiv w:val="1"/>
      <w:marLeft w:val="0"/>
      <w:marRight w:val="0"/>
      <w:marTop w:val="0"/>
      <w:marBottom w:val="0"/>
      <w:divBdr>
        <w:top w:val="none" w:sz="0" w:space="0" w:color="auto"/>
        <w:left w:val="none" w:sz="0" w:space="0" w:color="auto"/>
        <w:bottom w:val="none" w:sz="0" w:space="0" w:color="auto"/>
        <w:right w:val="none" w:sz="0" w:space="0" w:color="auto"/>
      </w:divBdr>
    </w:div>
    <w:div w:id="728114418">
      <w:bodyDiv w:val="1"/>
      <w:marLeft w:val="0"/>
      <w:marRight w:val="0"/>
      <w:marTop w:val="0"/>
      <w:marBottom w:val="0"/>
      <w:divBdr>
        <w:top w:val="none" w:sz="0" w:space="0" w:color="auto"/>
        <w:left w:val="none" w:sz="0" w:space="0" w:color="auto"/>
        <w:bottom w:val="none" w:sz="0" w:space="0" w:color="auto"/>
        <w:right w:val="none" w:sz="0" w:space="0" w:color="auto"/>
      </w:divBdr>
    </w:div>
    <w:div w:id="730542765">
      <w:bodyDiv w:val="1"/>
      <w:marLeft w:val="0"/>
      <w:marRight w:val="0"/>
      <w:marTop w:val="0"/>
      <w:marBottom w:val="0"/>
      <w:divBdr>
        <w:top w:val="none" w:sz="0" w:space="0" w:color="auto"/>
        <w:left w:val="none" w:sz="0" w:space="0" w:color="auto"/>
        <w:bottom w:val="none" w:sz="0" w:space="0" w:color="auto"/>
        <w:right w:val="none" w:sz="0" w:space="0" w:color="auto"/>
      </w:divBdr>
    </w:div>
    <w:div w:id="731852657">
      <w:bodyDiv w:val="1"/>
      <w:marLeft w:val="0"/>
      <w:marRight w:val="0"/>
      <w:marTop w:val="0"/>
      <w:marBottom w:val="0"/>
      <w:divBdr>
        <w:top w:val="none" w:sz="0" w:space="0" w:color="auto"/>
        <w:left w:val="none" w:sz="0" w:space="0" w:color="auto"/>
        <w:bottom w:val="none" w:sz="0" w:space="0" w:color="auto"/>
        <w:right w:val="none" w:sz="0" w:space="0" w:color="auto"/>
      </w:divBdr>
    </w:div>
    <w:div w:id="735275448">
      <w:bodyDiv w:val="1"/>
      <w:marLeft w:val="0"/>
      <w:marRight w:val="0"/>
      <w:marTop w:val="0"/>
      <w:marBottom w:val="0"/>
      <w:divBdr>
        <w:top w:val="none" w:sz="0" w:space="0" w:color="auto"/>
        <w:left w:val="none" w:sz="0" w:space="0" w:color="auto"/>
        <w:bottom w:val="none" w:sz="0" w:space="0" w:color="auto"/>
        <w:right w:val="none" w:sz="0" w:space="0" w:color="auto"/>
      </w:divBdr>
    </w:div>
    <w:div w:id="735519809">
      <w:bodyDiv w:val="1"/>
      <w:marLeft w:val="0"/>
      <w:marRight w:val="0"/>
      <w:marTop w:val="0"/>
      <w:marBottom w:val="0"/>
      <w:divBdr>
        <w:top w:val="none" w:sz="0" w:space="0" w:color="auto"/>
        <w:left w:val="none" w:sz="0" w:space="0" w:color="auto"/>
        <w:bottom w:val="none" w:sz="0" w:space="0" w:color="auto"/>
        <w:right w:val="none" w:sz="0" w:space="0" w:color="auto"/>
      </w:divBdr>
    </w:div>
    <w:div w:id="744184876">
      <w:bodyDiv w:val="1"/>
      <w:marLeft w:val="0"/>
      <w:marRight w:val="0"/>
      <w:marTop w:val="0"/>
      <w:marBottom w:val="0"/>
      <w:divBdr>
        <w:top w:val="none" w:sz="0" w:space="0" w:color="auto"/>
        <w:left w:val="none" w:sz="0" w:space="0" w:color="auto"/>
        <w:bottom w:val="none" w:sz="0" w:space="0" w:color="auto"/>
        <w:right w:val="none" w:sz="0" w:space="0" w:color="auto"/>
      </w:divBdr>
    </w:div>
    <w:div w:id="752775881">
      <w:bodyDiv w:val="1"/>
      <w:marLeft w:val="0"/>
      <w:marRight w:val="0"/>
      <w:marTop w:val="0"/>
      <w:marBottom w:val="0"/>
      <w:divBdr>
        <w:top w:val="none" w:sz="0" w:space="0" w:color="auto"/>
        <w:left w:val="none" w:sz="0" w:space="0" w:color="auto"/>
        <w:bottom w:val="none" w:sz="0" w:space="0" w:color="auto"/>
        <w:right w:val="none" w:sz="0" w:space="0" w:color="auto"/>
      </w:divBdr>
    </w:div>
    <w:div w:id="753167372">
      <w:bodyDiv w:val="1"/>
      <w:marLeft w:val="0"/>
      <w:marRight w:val="0"/>
      <w:marTop w:val="0"/>
      <w:marBottom w:val="0"/>
      <w:divBdr>
        <w:top w:val="none" w:sz="0" w:space="0" w:color="auto"/>
        <w:left w:val="none" w:sz="0" w:space="0" w:color="auto"/>
        <w:bottom w:val="none" w:sz="0" w:space="0" w:color="auto"/>
        <w:right w:val="none" w:sz="0" w:space="0" w:color="auto"/>
      </w:divBdr>
    </w:div>
    <w:div w:id="754743082">
      <w:bodyDiv w:val="1"/>
      <w:marLeft w:val="0"/>
      <w:marRight w:val="0"/>
      <w:marTop w:val="0"/>
      <w:marBottom w:val="0"/>
      <w:divBdr>
        <w:top w:val="none" w:sz="0" w:space="0" w:color="auto"/>
        <w:left w:val="none" w:sz="0" w:space="0" w:color="auto"/>
        <w:bottom w:val="none" w:sz="0" w:space="0" w:color="auto"/>
        <w:right w:val="none" w:sz="0" w:space="0" w:color="auto"/>
      </w:divBdr>
    </w:div>
    <w:div w:id="758644903">
      <w:bodyDiv w:val="1"/>
      <w:marLeft w:val="0"/>
      <w:marRight w:val="0"/>
      <w:marTop w:val="0"/>
      <w:marBottom w:val="0"/>
      <w:divBdr>
        <w:top w:val="none" w:sz="0" w:space="0" w:color="auto"/>
        <w:left w:val="none" w:sz="0" w:space="0" w:color="auto"/>
        <w:bottom w:val="none" w:sz="0" w:space="0" w:color="auto"/>
        <w:right w:val="none" w:sz="0" w:space="0" w:color="auto"/>
      </w:divBdr>
    </w:div>
    <w:div w:id="760414780">
      <w:bodyDiv w:val="1"/>
      <w:marLeft w:val="0"/>
      <w:marRight w:val="0"/>
      <w:marTop w:val="0"/>
      <w:marBottom w:val="0"/>
      <w:divBdr>
        <w:top w:val="none" w:sz="0" w:space="0" w:color="auto"/>
        <w:left w:val="none" w:sz="0" w:space="0" w:color="auto"/>
        <w:bottom w:val="none" w:sz="0" w:space="0" w:color="auto"/>
        <w:right w:val="none" w:sz="0" w:space="0" w:color="auto"/>
      </w:divBdr>
    </w:div>
    <w:div w:id="762189323">
      <w:bodyDiv w:val="1"/>
      <w:marLeft w:val="0"/>
      <w:marRight w:val="0"/>
      <w:marTop w:val="0"/>
      <w:marBottom w:val="0"/>
      <w:divBdr>
        <w:top w:val="none" w:sz="0" w:space="0" w:color="auto"/>
        <w:left w:val="none" w:sz="0" w:space="0" w:color="auto"/>
        <w:bottom w:val="none" w:sz="0" w:space="0" w:color="auto"/>
        <w:right w:val="none" w:sz="0" w:space="0" w:color="auto"/>
      </w:divBdr>
    </w:div>
    <w:div w:id="763960750">
      <w:bodyDiv w:val="1"/>
      <w:marLeft w:val="0"/>
      <w:marRight w:val="0"/>
      <w:marTop w:val="0"/>
      <w:marBottom w:val="0"/>
      <w:divBdr>
        <w:top w:val="none" w:sz="0" w:space="0" w:color="auto"/>
        <w:left w:val="none" w:sz="0" w:space="0" w:color="auto"/>
        <w:bottom w:val="none" w:sz="0" w:space="0" w:color="auto"/>
        <w:right w:val="none" w:sz="0" w:space="0" w:color="auto"/>
      </w:divBdr>
    </w:div>
    <w:div w:id="765735452">
      <w:bodyDiv w:val="1"/>
      <w:marLeft w:val="0"/>
      <w:marRight w:val="0"/>
      <w:marTop w:val="0"/>
      <w:marBottom w:val="0"/>
      <w:divBdr>
        <w:top w:val="none" w:sz="0" w:space="0" w:color="auto"/>
        <w:left w:val="none" w:sz="0" w:space="0" w:color="auto"/>
        <w:bottom w:val="none" w:sz="0" w:space="0" w:color="auto"/>
        <w:right w:val="none" w:sz="0" w:space="0" w:color="auto"/>
      </w:divBdr>
    </w:div>
    <w:div w:id="766193651">
      <w:bodyDiv w:val="1"/>
      <w:marLeft w:val="0"/>
      <w:marRight w:val="0"/>
      <w:marTop w:val="0"/>
      <w:marBottom w:val="0"/>
      <w:divBdr>
        <w:top w:val="none" w:sz="0" w:space="0" w:color="auto"/>
        <w:left w:val="none" w:sz="0" w:space="0" w:color="auto"/>
        <w:bottom w:val="none" w:sz="0" w:space="0" w:color="auto"/>
        <w:right w:val="none" w:sz="0" w:space="0" w:color="auto"/>
      </w:divBdr>
    </w:div>
    <w:div w:id="770392806">
      <w:bodyDiv w:val="1"/>
      <w:marLeft w:val="0"/>
      <w:marRight w:val="0"/>
      <w:marTop w:val="0"/>
      <w:marBottom w:val="0"/>
      <w:divBdr>
        <w:top w:val="none" w:sz="0" w:space="0" w:color="auto"/>
        <w:left w:val="none" w:sz="0" w:space="0" w:color="auto"/>
        <w:bottom w:val="none" w:sz="0" w:space="0" w:color="auto"/>
        <w:right w:val="none" w:sz="0" w:space="0" w:color="auto"/>
      </w:divBdr>
    </w:div>
    <w:div w:id="770660494">
      <w:bodyDiv w:val="1"/>
      <w:marLeft w:val="0"/>
      <w:marRight w:val="0"/>
      <w:marTop w:val="0"/>
      <w:marBottom w:val="0"/>
      <w:divBdr>
        <w:top w:val="none" w:sz="0" w:space="0" w:color="auto"/>
        <w:left w:val="none" w:sz="0" w:space="0" w:color="auto"/>
        <w:bottom w:val="none" w:sz="0" w:space="0" w:color="auto"/>
        <w:right w:val="none" w:sz="0" w:space="0" w:color="auto"/>
      </w:divBdr>
    </w:div>
    <w:div w:id="774600110">
      <w:bodyDiv w:val="1"/>
      <w:marLeft w:val="0"/>
      <w:marRight w:val="0"/>
      <w:marTop w:val="0"/>
      <w:marBottom w:val="0"/>
      <w:divBdr>
        <w:top w:val="none" w:sz="0" w:space="0" w:color="auto"/>
        <w:left w:val="none" w:sz="0" w:space="0" w:color="auto"/>
        <w:bottom w:val="none" w:sz="0" w:space="0" w:color="auto"/>
        <w:right w:val="none" w:sz="0" w:space="0" w:color="auto"/>
      </w:divBdr>
    </w:div>
    <w:div w:id="778448454">
      <w:bodyDiv w:val="1"/>
      <w:marLeft w:val="0"/>
      <w:marRight w:val="0"/>
      <w:marTop w:val="0"/>
      <w:marBottom w:val="0"/>
      <w:divBdr>
        <w:top w:val="none" w:sz="0" w:space="0" w:color="auto"/>
        <w:left w:val="none" w:sz="0" w:space="0" w:color="auto"/>
        <w:bottom w:val="none" w:sz="0" w:space="0" w:color="auto"/>
        <w:right w:val="none" w:sz="0" w:space="0" w:color="auto"/>
      </w:divBdr>
    </w:div>
    <w:div w:id="785657418">
      <w:bodyDiv w:val="1"/>
      <w:marLeft w:val="0"/>
      <w:marRight w:val="0"/>
      <w:marTop w:val="0"/>
      <w:marBottom w:val="0"/>
      <w:divBdr>
        <w:top w:val="none" w:sz="0" w:space="0" w:color="auto"/>
        <w:left w:val="none" w:sz="0" w:space="0" w:color="auto"/>
        <w:bottom w:val="none" w:sz="0" w:space="0" w:color="auto"/>
        <w:right w:val="none" w:sz="0" w:space="0" w:color="auto"/>
      </w:divBdr>
    </w:div>
    <w:div w:id="803042193">
      <w:bodyDiv w:val="1"/>
      <w:marLeft w:val="0"/>
      <w:marRight w:val="0"/>
      <w:marTop w:val="0"/>
      <w:marBottom w:val="0"/>
      <w:divBdr>
        <w:top w:val="none" w:sz="0" w:space="0" w:color="auto"/>
        <w:left w:val="none" w:sz="0" w:space="0" w:color="auto"/>
        <w:bottom w:val="none" w:sz="0" w:space="0" w:color="auto"/>
        <w:right w:val="none" w:sz="0" w:space="0" w:color="auto"/>
      </w:divBdr>
    </w:div>
    <w:div w:id="806317308">
      <w:bodyDiv w:val="1"/>
      <w:marLeft w:val="0"/>
      <w:marRight w:val="0"/>
      <w:marTop w:val="0"/>
      <w:marBottom w:val="0"/>
      <w:divBdr>
        <w:top w:val="none" w:sz="0" w:space="0" w:color="auto"/>
        <w:left w:val="none" w:sz="0" w:space="0" w:color="auto"/>
        <w:bottom w:val="none" w:sz="0" w:space="0" w:color="auto"/>
        <w:right w:val="none" w:sz="0" w:space="0" w:color="auto"/>
      </w:divBdr>
    </w:div>
    <w:div w:id="816800291">
      <w:bodyDiv w:val="1"/>
      <w:marLeft w:val="0"/>
      <w:marRight w:val="0"/>
      <w:marTop w:val="0"/>
      <w:marBottom w:val="0"/>
      <w:divBdr>
        <w:top w:val="none" w:sz="0" w:space="0" w:color="auto"/>
        <w:left w:val="none" w:sz="0" w:space="0" w:color="auto"/>
        <w:bottom w:val="none" w:sz="0" w:space="0" w:color="auto"/>
        <w:right w:val="none" w:sz="0" w:space="0" w:color="auto"/>
      </w:divBdr>
    </w:div>
    <w:div w:id="820973459">
      <w:bodyDiv w:val="1"/>
      <w:marLeft w:val="0"/>
      <w:marRight w:val="0"/>
      <w:marTop w:val="0"/>
      <w:marBottom w:val="0"/>
      <w:divBdr>
        <w:top w:val="none" w:sz="0" w:space="0" w:color="auto"/>
        <w:left w:val="none" w:sz="0" w:space="0" w:color="auto"/>
        <w:bottom w:val="none" w:sz="0" w:space="0" w:color="auto"/>
        <w:right w:val="none" w:sz="0" w:space="0" w:color="auto"/>
      </w:divBdr>
    </w:div>
    <w:div w:id="821772689">
      <w:bodyDiv w:val="1"/>
      <w:marLeft w:val="0"/>
      <w:marRight w:val="0"/>
      <w:marTop w:val="0"/>
      <w:marBottom w:val="0"/>
      <w:divBdr>
        <w:top w:val="none" w:sz="0" w:space="0" w:color="auto"/>
        <w:left w:val="none" w:sz="0" w:space="0" w:color="auto"/>
        <w:bottom w:val="none" w:sz="0" w:space="0" w:color="auto"/>
        <w:right w:val="none" w:sz="0" w:space="0" w:color="auto"/>
      </w:divBdr>
    </w:div>
    <w:div w:id="830221004">
      <w:bodyDiv w:val="1"/>
      <w:marLeft w:val="0"/>
      <w:marRight w:val="0"/>
      <w:marTop w:val="0"/>
      <w:marBottom w:val="0"/>
      <w:divBdr>
        <w:top w:val="none" w:sz="0" w:space="0" w:color="auto"/>
        <w:left w:val="none" w:sz="0" w:space="0" w:color="auto"/>
        <w:bottom w:val="none" w:sz="0" w:space="0" w:color="auto"/>
        <w:right w:val="none" w:sz="0" w:space="0" w:color="auto"/>
      </w:divBdr>
    </w:div>
    <w:div w:id="831026479">
      <w:bodyDiv w:val="1"/>
      <w:marLeft w:val="0"/>
      <w:marRight w:val="0"/>
      <w:marTop w:val="0"/>
      <w:marBottom w:val="0"/>
      <w:divBdr>
        <w:top w:val="none" w:sz="0" w:space="0" w:color="auto"/>
        <w:left w:val="none" w:sz="0" w:space="0" w:color="auto"/>
        <w:bottom w:val="none" w:sz="0" w:space="0" w:color="auto"/>
        <w:right w:val="none" w:sz="0" w:space="0" w:color="auto"/>
      </w:divBdr>
    </w:div>
    <w:div w:id="837042012">
      <w:bodyDiv w:val="1"/>
      <w:marLeft w:val="0"/>
      <w:marRight w:val="0"/>
      <w:marTop w:val="0"/>
      <w:marBottom w:val="0"/>
      <w:divBdr>
        <w:top w:val="none" w:sz="0" w:space="0" w:color="auto"/>
        <w:left w:val="none" w:sz="0" w:space="0" w:color="auto"/>
        <w:bottom w:val="none" w:sz="0" w:space="0" w:color="auto"/>
        <w:right w:val="none" w:sz="0" w:space="0" w:color="auto"/>
      </w:divBdr>
    </w:div>
    <w:div w:id="837234666">
      <w:bodyDiv w:val="1"/>
      <w:marLeft w:val="0"/>
      <w:marRight w:val="0"/>
      <w:marTop w:val="0"/>
      <w:marBottom w:val="0"/>
      <w:divBdr>
        <w:top w:val="none" w:sz="0" w:space="0" w:color="auto"/>
        <w:left w:val="none" w:sz="0" w:space="0" w:color="auto"/>
        <w:bottom w:val="none" w:sz="0" w:space="0" w:color="auto"/>
        <w:right w:val="none" w:sz="0" w:space="0" w:color="auto"/>
      </w:divBdr>
    </w:div>
    <w:div w:id="838345592">
      <w:bodyDiv w:val="1"/>
      <w:marLeft w:val="0"/>
      <w:marRight w:val="0"/>
      <w:marTop w:val="0"/>
      <w:marBottom w:val="0"/>
      <w:divBdr>
        <w:top w:val="none" w:sz="0" w:space="0" w:color="auto"/>
        <w:left w:val="none" w:sz="0" w:space="0" w:color="auto"/>
        <w:bottom w:val="none" w:sz="0" w:space="0" w:color="auto"/>
        <w:right w:val="none" w:sz="0" w:space="0" w:color="auto"/>
      </w:divBdr>
    </w:div>
    <w:div w:id="838887945">
      <w:bodyDiv w:val="1"/>
      <w:marLeft w:val="0"/>
      <w:marRight w:val="0"/>
      <w:marTop w:val="0"/>
      <w:marBottom w:val="0"/>
      <w:divBdr>
        <w:top w:val="none" w:sz="0" w:space="0" w:color="auto"/>
        <w:left w:val="none" w:sz="0" w:space="0" w:color="auto"/>
        <w:bottom w:val="none" w:sz="0" w:space="0" w:color="auto"/>
        <w:right w:val="none" w:sz="0" w:space="0" w:color="auto"/>
      </w:divBdr>
    </w:div>
    <w:div w:id="850217170">
      <w:bodyDiv w:val="1"/>
      <w:marLeft w:val="0"/>
      <w:marRight w:val="0"/>
      <w:marTop w:val="0"/>
      <w:marBottom w:val="0"/>
      <w:divBdr>
        <w:top w:val="none" w:sz="0" w:space="0" w:color="auto"/>
        <w:left w:val="none" w:sz="0" w:space="0" w:color="auto"/>
        <w:bottom w:val="none" w:sz="0" w:space="0" w:color="auto"/>
        <w:right w:val="none" w:sz="0" w:space="0" w:color="auto"/>
      </w:divBdr>
    </w:div>
    <w:div w:id="855190550">
      <w:bodyDiv w:val="1"/>
      <w:marLeft w:val="0"/>
      <w:marRight w:val="0"/>
      <w:marTop w:val="0"/>
      <w:marBottom w:val="0"/>
      <w:divBdr>
        <w:top w:val="none" w:sz="0" w:space="0" w:color="auto"/>
        <w:left w:val="none" w:sz="0" w:space="0" w:color="auto"/>
        <w:bottom w:val="none" w:sz="0" w:space="0" w:color="auto"/>
        <w:right w:val="none" w:sz="0" w:space="0" w:color="auto"/>
      </w:divBdr>
    </w:div>
    <w:div w:id="856430573">
      <w:bodyDiv w:val="1"/>
      <w:marLeft w:val="0"/>
      <w:marRight w:val="0"/>
      <w:marTop w:val="0"/>
      <w:marBottom w:val="0"/>
      <w:divBdr>
        <w:top w:val="none" w:sz="0" w:space="0" w:color="auto"/>
        <w:left w:val="none" w:sz="0" w:space="0" w:color="auto"/>
        <w:bottom w:val="none" w:sz="0" w:space="0" w:color="auto"/>
        <w:right w:val="none" w:sz="0" w:space="0" w:color="auto"/>
      </w:divBdr>
    </w:div>
    <w:div w:id="861939563">
      <w:bodyDiv w:val="1"/>
      <w:marLeft w:val="0"/>
      <w:marRight w:val="0"/>
      <w:marTop w:val="0"/>
      <w:marBottom w:val="0"/>
      <w:divBdr>
        <w:top w:val="none" w:sz="0" w:space="0" w:color="auto"/>
        <w:left w:val="none" w:sz="0" w:space="0" w:color="auto"/>
        <w:bottom w:val="none" w:sz="0" w:space="0" w:color="auto"/>
        <w:right w:val="none" w:sz="0" w:space="0" w:color="auto"/>
      </w:divBdr>
    </w:div>
    <w:div w:id="863639923">
      <w:bodyDiv w:val="1"/>
      <w:marLeft w:val="0"/>
      <w:marRight w:val="0"/>
      <w:marTop w:val="0"/>
      <w:marBottom w:val="0"/>
      <w:divBdr>
        <w:top w:val="none" w:sz="0" w:space="0" w:color="auto"/>
        <w:left w:val="none" w:sz="0" w:space="0" w:color="auto"/>
        <w:bottom w:val="none" w:sz="0" w:space="0" w:color="auto"/>
        <w:right w:val="none" w:sz="0" w:space="0" w:color="auto"/>
      </w:divBdr>
    </w:div>
    <w:div w:id="873689866">
      <w:bodyDiv w:val="1"/>
      <w:marLeft w:val="0"/>
      <w:marRight w:val="0"/>
      <w:marTop w:val="0"/>
      <w:marBottom w:val="0"/>
      <w:divBdr>
        <w:top w:val="none" w:sz="0" w:space="0" w:color="auto"/>
        <w:left w:val="none" w:sz="0" w:space="0" w:color="auto"/>
        <w:bottom w:val="none" w:sz="0" w:space="0" w:color="auto"/>
        <w:right w:val="none" w:sz="0" w:space="0" w:color="auto"/>
      </w:divBdr>
    </w:div>
    <w:div w:id="875779273">
      <w:bodyDiv w:val="1"/>
      <w:marLeft w:val="0"/>
      <w:marRight w:val="0"/>
      <w:marTop w:val="0"/>
      <w:marBottom w:val="0"/>
      <w:divBdr>
        <w:top w:val="none" w:sz="0" w:space="0" w:color="auto"/>
        <w:left w:val="none" w:sz="0" w:space="0" w:color="auto"/>
        <w:bottom w:val="none" w:sz="0" w:space="0" w:color="auto"/>
        <w:right w:val="none" w:sz="0" w:space="0" w:color="auto"/>
      </w:divBdr>
    </w:div>
    <w:div w:id="877474389">
      <w:bodyDiv w:val="1"/>
      <w:marLeft w:val="0"/>
      <w:marRight w:val="0"/>
      <w:marTop w:val="0"/>
      <w:marBottom w:val="0"/>
      <w:divBdr>
        <w:top w:val="none" w:sz="0" w:space="0" w:color="auto"/>
        <w:left w:val="none" w:sz="0" w:space="0" w:color="auto"/>
        <w:bottom w:val="none" w:sz="0" w:space="0" w:color="auto"/>
        <w:right w:val="none" w:sz="0" w:space="0" w:color="auto"/>
      </w:divBdr>
    </w:div>
    <w:div w:id="887182366">
      <w:bodyDiv w:val="1"/>
      <w:marLeft w:val="0"/>
      <w:marRight w:val="0"/>
      <w:marTop w:val="0"/>
      <w:marBottom w:val="0"/>
      <w:divBdr>
        <w:top w:val="none" w:sz="0" w:space="0" w:color="auto"/>
        <w:left w:val="none" w:sz="0" w:space="0" w:color="auto"/>
        <w:bottom w:val="none" w:sz="0" w:space="0" w:color="auto"/>
        <w:right w:val="none" w:sz="0" w:space="0" w:color="auto"/>
      </w:divBdr>
    </w:div>
    <w:div w:id="887303518">
      <w:bodyDiv w:val="1"/>
      <w:marLeft w:val="0"/>
      <w:marRight w:val="0"/>
      <w:marTop w:val="0"/>
      <w:marBottom w:val="0"/>
      <w:divBdr>
        <w:top w:val="none" w:sz="0" w:space="0" w:color="auto"/>
        <w:left w:val="none" w:sz="0" w:space="0" w:color="auto"/>
        <w:bottom w:val="none" w:sz="0" w:space="0" w:color="auto"/>
        <w:right w:val="none" w:sz="0" w:space="0" w:color="auto"/>
      </w:divBdr>
    </w:div>
    <w:div w:id="893663366">
      <w:bodyDiv w:val="1"/>
      <w:marLeft w:val="0"/>
      <w:marRight w:val="0"/>
      <w:marTop w:val="0"/>
      <w:marBottom w:val="0"/>
      <w:divBdr>
        <w:top w:val="none" w:sz="0" w:space="0" w:color="auto"/>
        <w:left w:val="none" w:sz="0" w:space="0" w:color="auto"/>
        <w:bottom w:val="none" w:sz="0" w:space="0" w:color="auto"/>
        <w:right w:val="none" w:sz="0" w:space="0" w:color="auto"/>
      </w:divBdr>
    </w:div>
    <w:div w:id="896017856">
      <w:bodyDiv w:val="1"/>
      <w:marLeft w:val="0"/>
      <w:marRight w:val="0"/>
      <w:marTop w:val="0"/>
      <w:marBottom w:val="0"/>
      <w:divBdr>
        <w:top w:val="none" w:sz="0" w:space="0" w:color="auto"/>
        <w:left w:val="none" w:sz="0" w:space="0" w:color="auto"/>
        <w:bottom w:val="none" w:sz="0" w:space="0" w:color="auto"/>
        <w:right w:val="none" w:sz="0" w:space="0" w:color="auto"/>
      </w:divBdr>
    </w:div>
    <w:div w:id="897010652">
      <w:bodyDiv w:val="1"/>
      <w:marLeft w:val="0"/>
      <w:marRight w:val="0"/>
      <w:marTop w:val="0"/>
      <w:marBottom w:val="0"/>
      <w:divBdr>
        <w:top w:val="none" w:sz="0" w:space="0" w:color="auto"/>
        <w:left w:val="none" w:sz="0" w:space="0" w:color="auto"/>
        <w:bottom w:val="none" w:sz="0" w:space="0" w:color="auto"/>
        <w:right w:val="none" w:sz="0" w:space="0" w:color="auto"/>
      </w:divBdr>
    </w:div>
    <w:div w:id="899362247">
      <w:bodyDiv w:val="1"/>
      <w:marLeft w:val="0"/>
      <w:marRight w:val="0"/>
      <w:marTop w:val="0"/>
      <w:marBottom w:val="0"/>
      <w:divBdr>
        <w:top w:val="none" w:sz="0" w:space="0" w:color="auto"/>
        <w:left w:val="none" w:sz="0" w:space="0" w:color="auto"/>
        <w:bottom w:val="none" w:sz="0" w:space="0" w:color="auto"/>
        <w:right w:val="none" w:sz="0" w:space="0" w:color="auto"/>
      </w:divBdr>
    </w:div>
    <w:div w:id="906110255">
      <w:bodyDiv w:val="1"/>
      <w:marLeft w:val="0"/>
      <w:marRight w:val="0"/>
      <w:marTop w:val="0"/>
      <w:marBottom w:val="0"/>
      <w:divBdr>
        <w:top w:val="none" w:sz="0" w:space="0" w:color="auto"/>
        <w:left w:val="none" w:sz="0" w:space="0" w:color="auto"/>
        <w:bottom w:val="none" w:sz="0" w:space="0" w:color="auto"/>
        <w:right w:val="none" w:sz="0" w:space="0" w:color="auto"/>
      </w:divBdr>
    </w:div>
    <w:div w:id="910307955">
      <w:bodyDiv w:val="1"/>
      <w:marLeft w:val="0"/>
      <w:marRight w:val="0"/>
      <w:marTop w:val="0"/>
      <w:marBottom w:val="0"/>
      <w:divBdr>
        <w:top w:val="none" w:sz="0" w:space="0" w:color="auto"/>
        <w:left w:val="none" w:sz="0" w:space="0" w:color="auto"/>
        <w:bottom w:val="none" w:sz="0" w:space="0" w:color="auto"/>
        <w:right w:val="none" w:sz="0" w:space="0" w:color="auto"/>
      </w:divBdr>
    </w:div>
    <w:div w:id="910773720">
      <w:bodyDiv w:val="1"/>
      <w:marLeft w:val="0"/>
      <w:marRight w:val="0"/>
      <w:marTop w:val="0"/>
      <w:marBottom w:val="0"/>
      <w:divBdr>
        <w:top w:val="none" w:sz="0" w:space="0" w:color="auto"/>
        <w:left w:val="none" w:sz="0" w:space="0" w:color="auto"/>
        <w:bottom w:val="none" w:sz="0" w:space="0" w:color="auto"/>
        <w:right w:val="none" w:sz="0" w:space="0" w:color="auto"/>
      </w:divBdr>
    </w:div>
    <w:div w:id="916670525">
      <w:bodyDiv w:val="1"/>
      <w:marLeft w:val="0"/>
      <w:marRight w:val="0"/>
      <w:marTop w:val="0"/>
      <w:marBottom w:val="0"/>
      <w:divBdr>
        <w:top w:val="none" w:sz="0" w:space="0" w:color="auto"/>
        <w:left w:val="none" w:sz="0" w:space="0" w:color="auto"/>
        <w:bottom w:val="none" w:sz="0" w:space="0" w:color="auto"/>
        <w:right w:val="none" w:sz="0" w:space="0" w:color="auto"/>
      </w:divBdr>
    </w:div>
    <w:div w:id="918640306">
      <w:bodyDiv w:val="1"/>
      <w:marLeft w:val="0"/>
      <w:marRight w:val="0"/>
      <w:marTop w:val="0"/>
      <w:marBottom w:val="0"/>
      <w:divBdr>
        <w:top w:val="none" w:sz="0" w:space="0" w:color="auto"/>
        <w:left w:val="none" w:sz="0" w:space="0" w:color="auto"/>
        <w:bottom w:val="none" w:sz="0" w:space="0" w:color="auto"/>
        <w:right w:val="none" w:sz="0" w:space="0" w:color="auto"/>
      </w:divBdr>
    </w:div>
    <w:div w:id="919824691">
      <w:bodyDiv w:val="1"/>
      <w:marLeft w:val="0"/>
      <w:marRight w:val="0"/>
      <w:marTop w:val="0"/>
      <w:marBottom w:val="0"/>
      <w:divBdr>
        <w:top w:val="none" w:sz="0" w:space="0" w:color="auto"/>
        <w:left w:val="none" w:sz="0" w:space="0" w:color="auto"/>
        <w:bottom w:val="none" w:sz="0" w:space="0" w:color="auto"/>
        <w:right w:val="none" w:sz="0" w:space="0" w:color="auto"/>
      </w:divBdr>
    </w:div>
    <w:div w:id="929579630">
      <w:bodyDiv w:val="1"/>
      <w:marLeft w:val="0"/>
      <w:marRight w:val="0"/>
      <w:marTop w:val="0"/>
      <w:marBottom w:val="0"/>
      <w:divBdr>
        <w:top w:val="none" w:sz="0" w:space="0" w:color="auto"/>
        <w:left w:val="none" w:sz="0" w:space="0" w:color="auto"/>
        <w:bottom w:val="none" w:sz="0" w:space="0" w:color="auto"/>
        <w:right w:val="none" w:sz="0" w:space="0" w:color="auto"/>
      </w:divBdr>
    </w:div>
    <w:div w:id="934945659">
      <w:bodyDiv w:val="1"/>
      <w:marLeft w:val="0"/>
      <w:marRight w:val="0"/>
      <w:marTop w:val="0"/>
      <w:marBottom w:val="0"/>
      <w:divBdr>
        <w:top w:val="none" w:sz="0" w:space="0" w:color="auto"/>
        <w:left w:val="none" w:sz="0" w:space="0" w:color="auto"/>
        <w:bottom w:val="none" w:sz="0" w:space="0" w:color="auto"/>
        <w:right w:val="none" w:sz="0" w:space="0" w:color="auto"/>
      </w:divBdr>
    </w:div>
    <w:div w:id="935332235">
      <w:bodyDiv w:val="1"/>
      <w:marLeft w:val="0"/>
      <w:marRight w:val="0"/>
      <w:marTop w:val="0"/>
      <w:marBottom w:val="0"/>
      <w:divBdr>
        <w:top w:val="none" w:sz="0" w:space="0" w:color="auto"/>
        <w:left w:val="none" w:sz="0" w:space="0" w:color="auto"/>
        <w:bottom w:val="none" w:sz="0" w:space="0" w:color="auto"/>
        <w:right w:val="none" w:sz="0" w:space="0" w:color="auto"/>
      </w:divBdr>
    </w:div>
    <w:div w:id="938103481">
      <w:bodyDiv w:val="1"/>
      <w:marLeft w:val="0"/>
      <w:marRight w:val="0"/>
      <w:marTop w:val="0"/>
      <w:marBottom w:val="0"/>
      <w:divBdr>
        <w:top w:val="none" w:sz="0" w:space="0" w:color="auto"/>
        <w:left w:val="none" w:sz="0" w:space="0" w:color="auto"/>
        <w:bottom w:val="none" w:sz="0" w:space="0" w:color="auto"/>
        <w:right w:val="none" w:sz="0" w:space="0" w:color="auto"/>
      </w:divBdr>
    </w:div>
    <w:div w:id="943070988">
      <w:bodyDiv w:val="1"/>
      <w:marLeft w:val="0"/>
      <w:marRight w:val="0"/>
      <w:marTop w:val="0"/>
      <w:marBottom w:val="0"/>
      <w:divBdr>
        <w:top w:val="none" w:sz="0" w:space="0" w:color="auto"/>
        <w:left w:val="none" w:sz="0" w:space="0" w:color="auto"/>
        <w:bottom w:val="none" w:sz="0" w:space="0" w:color="auto"/>
        <w:right w:val="none" w:sz="0" w:space="0" w:color="auto"/>
      </w:divBdr>
    </w:div>
    <w:div w:id="944077948">
      <w:bodyDiv w:val="1"/>
      <w:marLeft w:val="0"/>
      <w:marRight w:val="0"/>
      <w:marTop w:val="0"/>
      <w:marBottom w:val="0"/>
      <w:divBdr>
        <w:top w:val="none" w:sz="0" w:space="0" w:color="auto"/>
        <w:left w:val="none" w:sz="0" w:space="0" w:color="auto"/>
        <w:bottom w:val="none" w:sz="0" w:space="0" w:color="auto"/>
        <w:right w:val="none" w:sz="0" w:space="0" w:color="auto"/>
      </w:divBdr>
    </w:div>
    <w:div w:id="946161171">
      <w:bodyDiv w:val="1"/>
      <w:marLeft w:val="0"/>
      <w:marRight w:val="0"/>
      <w:marTop w:val="0"/>
      <w:marBottom w:val="0"/>
      <w:divBdr>
        <w:top w:val="none" w:sz="0" w:space="0" w:color="auto"/>
        <w:left w:val="none" w:sz="0" w:space="0" w:color="auto"/>
        <w:bottom w:val="none" w:sz="0" w:space="0" w:color="auto"/>
        <w:right w:val="none" w:sz="0" w:space="0" w:color="auto"/>
      </w:divBdr>
    </w:div>
    <w:div w:id="946499439">
      <w:bodyDiv w:val="1"/>
      <w:marLeft w:val="0"/>
      <w:marRight w:val="0"/>
      <w:marTop w:val="0"/>
      <w:marBottom w:val="0"/>
      <w:divBdr>
        <w:top w:val="none" w:sz="0" w:space="0" w:color="auto"/>
        <w:left w:val="none" w:sz="0" w:space="0" w:color="auto"/>
        <w:bottom w:val="none" w:sz="0" w:space="0" w:color="auto"/>
        <w:right w:val="none" w:sz="0" w:space="0" w:color="auto"/>
      </w:divBdr>
    </w:div>
    <w:div w:id="948775204">
      <w:bodyDiv w:val="1"/>
      <w:marLeft w:val="0"/>
      <w:marRight w:val="0"/>
      <w:marTop w:val="0"/>
      <w:marBottom w:val="0"/>
      <w:divBdr>
        <w:top w:val="none" w:sz="0" w:space="0" w:color="auto"/>
        <w:left w:val="none" w:sz="0" w:space="0" w:color="auto"/>
        <w:bottom w:val="none" w:sz="0" w:space="0" w:color="auto"/>
        <w:right w:val="none" w:sz="0" w:space="0" w:color="auto"/>
      </w:divBdr>
    </w:div>
    <w:div w:id="950091586">
      <w:bodyDiv w:val="1"/>
      <w:marLeft w:val="0"/>
      <w:marRight w:val="0"/>
      <w:marTop w:val="0"/>
      <w:marBottom w:val="0"/>
      <w:divBdr>
        <w:top w:val="none" w:sz="0" w:space="0" w:color="auto"/>
        <w:left w:val="none" w:sz="0" w:space="0" w:color="auto"/>
        <w:bottom w:val="none" w:sz="0" w:space="0" w:color="auto"/>
        <w:right w:val="none" w:sz="0" w:space="0" w:color="auto"/>
      </w:divBdr>
    </w:div>
    <w:div w:id="956182699">
      <w:bodyDiv w:val="1"/>
      <w:marLeft w:val="0"/>
      <w:marRight w:val="0"/>
      <w:marTop w:val="0"/>
      <w:marBottom w:val="0"/>
      <w:divBdr>
        <w:top w:val="none" w:sz="0" w:space="0" w:color="auto"/>
        <w:left w:val="none" w:sz="0" w:space="0" w:color="auto"/>
        <w:bottom w:val="none" w:sz="0" w:space="0" w:color="auto"/>
        <w:right w:val="none" w:sz="0" w:space="0" w:color="auto"/>
      </w:divBdr>
    </w:div>
    <w:div w:id="971401042">
      <w:bodyDiv w:val="1"/>
      <w:marLeft w:val="0"/>
      <w:marRight w:val="0"/>
      <w:marTop w:val="0"/>
      <w:marBottom w:val="0"/>
      <w:divBdr>
        <w:top w:val="none" w:sz="0" w:space="0" w:color="auto"/>
        <w:left w:val="none" w:sz="0" w:space="0" w:color="auto"/>
        <w:bottom w:val="none" w:sz="0" w:space="0" w:color="auto"/>
        <w:right w:val="none" w:sz="0" w:space="0" w:color="auto"/>
      </w:divBdr>
    </w:div>
    <w:div w:id="976568499">
      <w:bodyDiv w:val="1"/>
      <w:marLeft w:val="0"/>
      <w:marRight w:val="0"/>
      <w:marTop w:val="0"/>
      <w:marBottom w:val="0"/>
      <w:divBdr>
        <w:top w:val="none" w:sz="0" w:space="0" w:color="auto"/>
        <w:left w:val="none" w:sz="0" w:space="0" w:color="auto"/>
        <w:bottom w:val="none" w:sz="0" w:space="0" w:color="auto"/>
        <w:right w:val="none" w:sz="0" w:space="0" w:color="auto"/>
      </w:divBdr>
    </w:div>
    <w:div w:id="978917056">
      <w:bodyDiv w:val="1"/>
      <w:marLeft w:val="0"/>
      <w:marRight w:val="0"/>
      <w:marTop w:val="0"/>
      <w:marBottom w:val="0"/>
      <w:divBdr>
        <w:top w:val="none" w:sz="0" w:space="0" w:color="auto"/>
        <w:left w:val="none" w:sz="0" w:space="0" w:color="auto"/>
        <w:bottom w:val="none" w:sz="0" w:space="0" w:color="auto"/>
        <w:right w:val="none" w:sz="0" w:space="0" w:color="auto"/>
      </w:divBdr>
    </w:div>
    <w:div w:id="979533084">
      <w:bodyDiv w:val="1"/>
      <w:marLeft w:val="0"/>
      <w:marRight w:val="0"/>
      <w:marTop w:val="0"/>
      <w:marBottom w:val="0"/>
      <w:divBdr>
        <w:top w:val="none" w:sz="0" w:space="0" w:color="auto"/>
        <w:left w:val="none" w:sz="0" w:space="0" w:color="auto"/>
        <w:bottom w:val="none" w:sz="0" w:space="0" w:color="auto"/>
        <w:right w:val="none" w:sz="0" w:space="0" w:color="auto"/>
      </w:divBdr>
    </w:div>
    <w:div w:id="980309244">
      <w:bodyDiv w:val="1"/>
      <w:marLeft w:val="0"/>
      <w:marRight w:val="0"/>
      <w:marTop w:val="0"/>
      <w:marBottom w:val="0"/>
      <w:divBdr>
        <w:top w:val="none" w:sz="0" w:space="0" w:color="auto"/>
        <w:left w:val="none" w:sz="0" w:space="0" w:color="auto"/>
        <w:bottom w:val="none" w:sz="0" w:space="0" w:color="auto"/>
        <w:right w:val="none" w:sz="0" w:space="0" w:color="auto"/>
      </w:divBdr>
    </w:div>
    <w:div w:id="981421107">
      <w:bodyDiv w:val="1"/>
      <w:marLeft w:val="0"/>
      <w:marRight w:val="0"/>
      <w:marTop w:val="0"/>
      <w:marBottom w:val="0"/>
      <w:divBdr>
        <w:top w:val="none" w:sz="0" w:space="0" w:color="auto"/>
        <w:left w:val="none" w:sz="0" w:space="0" w:color="auto"/>
        <w:bottom w:val="none" w:sz="0" w:space="0" w:color="auto"/>
        <w:right w:val="none" w:sz="0" w:space="0" w:color="auto"/>
      </w:divBdr>
    </w:div>
    <w:div w:id="989870005">
      <w:bodyDiv w:val="1"/>
      <w:marLeft w:val="0"/>
      <w:marRight w:val="0"/>
      <w:marTop w:val="0"/>
      <w:marBottom w:val="0"/>
      <w:divBdr>
        <w:top w:val="none" w:sz="0" w:space="0" w:color="auto"/>
        <w:left w:val="none" w:sz="0" w:space="0" w:color="auto"/>
        <w:bottom w:val="none" w:sz="0" w:space="0" w:color="auto"/>
        <w:right w:val="none" w:sz="0" w:space="0" w:color="auto"/>
      </w:divBdr>
    </w:div>
    <w:div w:id="1011176178">
      <w:bodyDiv w:val="1"/>
      <w:marLeft w:val="0"/>
      <w:marRight w:val="0"/>
      <w:marTop w:val="0"/>
      <w:marBottom w:val="0"/>
      <w:divBdr>
        <w:top w:val="none" w:sz="0" w:space="0" w:color="auto"/>
        <w:left w:val="none" w:sz="0" w:space="0" w:color="auto"/>
        <w:bottom w:val="none" w:sz="0" w:space="0" w:color="auto"/>
        <w:right w:val="none" w:sz="0" w:space="0" w:color="auto"/>
      </w:divBdr>
    </w:div>
    <w:div w:id="1011177482">
      <w:bodyDiv w:val="1"/>
      <w:marLeft w:val="0"/>
      <w:marRight w:val="0"/>
      <w:marTop w:val="0"/>
      <w:marBottom w:val="0"/>
      <w:divBdr>
        <w:top w:val="none" w:sz="0" w:space="0" w:color="auto"/>
        <w:left w:val="none" w:sz="0" w:space="0" w:color="auto"/>
        <w:bottom w:val="none" w:sz="0" w:space="0" w:color="auto"/>
        <w:right w:val="none" w:sz="0" w:space="0" w:color="auto"/>
      </w:divBdr>
    </w:div>
    <w:div w:id="1013149714">
      <w:bodyDiv w:val="1"/>
      <w:marLeft w:val="0"/>
      <w:marRight w:val="0"/>
      <w:marTop w:val="0"/>
      <w:marBottom w:val="0"/>
      <w:divBdr>
        <w:top w:val="none" w:sz="0" w:space="0" w:color="auto"/>
        <w:left w:val="none" w:sz="0" w:space="0" w:color="auto"/>
        <w:bottom w:val="none" w:sz="0" w:space="0" w:color="auto"/>
        <w:right w:val="none" w:sz="0" w:space="0" w:color="auto"/>
      </w:divBdr>
    </w:div>
    <w:div w:id="1021586223">
      <w:bodyDiv w:val="1"/>
      <w:marLeft w:val="0"/>
      <w:marRight w:val="0"/>
      <w:marTop w:val="0"/>
      <w:marBottom w:val="0"/>
      <w:divBdr>
        <w:top w:val="none" w:sz="0" w:space="0" w:color="auto"/>
        <w:left w:val="none" w:sz="0" w:space="0" w:color="auto"/>
        <w:bottom w:val="none" w:sz="0" w:space="0" w:color="auto"/>
        <w:right w:val="none" w:sz="0" w:space="0" w:color="auto"/>
      </w:divBdr>
    </w:div>
    <w:div w:id="1026255810">
      <w:bodyDiv w:val="1"/>
      <w:marLeft w:val="0"/>
      <w:marRight w:val="0"/>
      <w:marTop w:val="0"/>
      <w:marBottom w:val="0"/>
      <w:divBdr>
        <w:top w:val="none" w:sz="0" w:space="0" w:color="auto"/>
        <w:left w:val="none" w:sz="0" w:space="0" w:color="auto"/>
        <w:bottom w:val="none" w:sz="0" w:space="0" w:color="auto"/>
        <w:right w:val="none" w:sz="0" w:space="0" w:color="auto"/>
      </w:divBdr>
    </w:div>
    <w:div w:id="1026833703">
      <w:bodyDiv w:val="1"/>
      <w:marLeft w:val="0"/>
      <w:marRight w:val="0"/>
      <w:marTop w:val="0"/>
      <w:marBottom w:val="0"/>
      <w:divBdr>
        <w:top w:val="none" w:sz="0" w:space="0" w:color="auto"/>
        <w:left w:val="none" w:sz="0" w:space="0" w:color="auto"/>
        <w:bottom w:val="none" w:sz="0" w:space="0" w:color="auto"/>
        <w:right w:val="none" w:sz="0" w:space="0" w:color="auto"/>
      </w:divBdr>
    </w:div>
    <w:div w:id="1027096505">
      <w:bodyDiv w:val="1"/>
      <w:marLeft w:val="0"/>
      <w:marRight w:val="0"/>
      <w:marTop w:val="0"/>
      <w:marBottom w:val="0"/>
      <w:divBdr>
        <w:top w:val="none" w:sz="0" w:space="0" w:color="auto"/>
        <w:left w:val="none" w:sz="0" w:space="0" w:color="auto"/>
        <w:bottom w:val="none" w:sz="0" w:space="0" w:color="auto"/>
        <w:right w:val="none" w:sz="0" w:space="0" w:color="auto"/>
      </w:divBdr>
    </w:div>
    <w:div w:id="1031763682">
      <w:bodyDiv w:val="1"/>
      <w:marLeft w:val="0"/>
      <w:marRight w:val="0"/>
      <w:marTop w:val="0"/>
      <w:marBottom w:val="0"/>
      <w:divBdr>
        <w:top w:val="none" w:sz="0" w:space="0" w:color="auto"/>
        <w:left w:val="none" w:sz="0" w:space="0" w:color="auto"/>
        <w:bottom w:val="none" w:sz="0" w:space="0" w:color="auto"/>
        <w:right w:val="none" w:sz="0" w:space="0" w:color="auto"/>
      </w:divBdr>
    </w:div>
    <w:div w:id="1033072130">
      <w:bodyDiv w:val="1"/>
      <w:marLeft w:val="0"/>
      <w:marRight w:val="0"/>
      <w:marTop w:val="0"/>
      <w:marBottom w:val="0"/>
      <w:divBdr>
        <w:top w:val="none" w:sz="0" w:space="0" w:color="auto"/>
        <w:left w:val="none" w:sz="0" w:space="0" w:color="auto"/>
        <w:bottom w:val="none" w:sz="0" w:space="0" w:color="auto"/>
        <w:right w:val="none" w:sz="0" w:space="0" w:color="auto"/>
      </w:divBdr>
    </w:div>
    <w:div w:id="1033841274">
      <w:bodyDiv w:val="1"/>
      <w:marLeft w:val="0"/>
      <w:marRight w:val="0"/>
      <w:marTop w:val="0"/>
      <w:marBottom w:val="0"/>
      <w:divBdr>
        <w:top w:val="none" w:sz="0" w:space="0" w:color="auto"/>
        <w:left w:val="none" w:sz="0" w:space="0" w:color="auto"/>
        <w:bottom w:val="none" w:sz="0" w:space="0" w:color="auto"/>
        <w:right w:val="none" w:sz="0" w:space="0" w:color="auto"/>
      </w:divBdr>
    </w:div>
    <w:div w:id="1039860613">
      <w:bodyDiv w:val="1"/>
      <w:marLeft w:val="0"/>
      <w:marRight w:val="0"/>
      <w:marTop w:val="0"/>
      <w:marBottom w:val="0"/>
      <w:divBdr>
        <w:top w:val="none" w:sz="0" w:space="0" w:color="auto"/>
        <w:left w:val="none" w:sz="0" w:space="0" w:color="auto"/>
        <w:bottom w:val="none" w:sz="0" w:space="0" w:color="auto"/>
        <w:right w:val="none" w:sz="0" w:space="0" w:color="auto"/>
      </w:divBdr>
    </w:div>
    <w:div w:id="1040518963">
      <w:bodyDiv w:val="1"/>
      <w:marLeft w:val="0"/>
      <w:marRight w:val="0"/>
      <w:marTop w:val="0"/>
      <w:marBottom w:val="0"/>
      <w:divBdr>
        <w:top w:val="none" w:sz="0" w:space="0" w:color="auto"/>
        <w:left w:val="none" w:sz="0" w:space="0" w:color="auto"/>
        <w:bottom w:val="none" w:sz="0" w:space="0" w:color="auto"/>
        <w:right w:val="none" w:sz="0" w:space="0" w:color="auto"/>
      </w:divBdr>
    </w:div>
    <w:div w:id="1041441115">
      <w:bodyDiv w:val="1"/>
      <w:marLeft w:val="0"/>
      <w:marRight w:val="0"/>
      <w:marTop w:val="0"/>
      <w:marBottom w:val="0"/>
      <w:divBdr>
        <w:top w:val="none" w:sz="0" w:space="0" w:color="auto"/>
        <w:left w:val="none" w:sz="0" w:space="0" w:color="auto"/>
        <w:bottom w:val="none" w:sz="0" w:space="0" w:color="auto"/>
        <w:right w:val="none" w:sz="0" w:space="0" w:color="auto"/>
      </w:divBdr>
    </w:div>
    <w:div w:id="1046442428">
      <w:bodyDiv w:val="1"/>
      <w:marLeft w:val="0"/>
      <w:marRight w:val="0"/>
      <w:marTop w:val="0"/>
      <w:marBottom w:val="0"/>
      <w:divBdr>
        <w:top w:val="none" w:sz="0" w:space="0" w:color="auto"/>
        <w:left w:val="none" w:sz="0" w:space="0" w:color="auto"/>
        <w:bottom w:val="none" w:sz="0" w:space="0" w:color="auto"/>
        <w:right w:val="none" w:sz="0" w:space="0" w:color="auto"/>
      </w:divBdr>
    </w:div>
    <w:div w:id="1059128480">
      <w:bodyDiv w:val="1"/>
      <w:marLeft w:val="0"/>
      <w:marRight w:val="0"/>
      <w:marTop w:val="0"/>
      <w:marBottom w:val="0"/>
      <w:divBdr>
        <w:top w:val="none" w:sz="0" w:space="0" w:color="auto"/>
        <w:left w:val="none" w:sz="0" w:space="0" w:color="auto"/>
        <w:bottom w:val="none" w:sz="0" w:space="0" w:color="auto"/>
        <w:right w:val="none" w:sz="0" w:space="0" w:color="auto"/>
      </w:divBdr>
    </w:div>
    <w:div w:id="1061101127">
      <w:bodyDiv w:val="1"/>
      <w:marLeft w:val="0"/>
      <w:marRight w:val="0"/>
      <w:marTop w:val="0"/>
      <w:marBottom w:val="0"/>
      <w:divBdr>
        <w:top w:val="none" w:sz="0" w:space="0" w:color="auto"/>
        <w:left w:val="none" w:sz="0" w:space="0" w:color="auto"/>
        <w:bottom w:val="none" w:sz="0" w:space="0" w:color="auto"/>
        <w:right w:val="none" w:sz="0" w:space="0" w:color="auto"/>
      </w:divBdr>
    </w:div>
    <w:div w:id="1081217614">
      <w:bodyDiv w:val="1"/>
      <w:marLeft w:val="0"/>
      <w:marRight w:val="0"/>
      <w:marTop w:val="0"/>
      <w:marBottom w:val="0"/>
      <w:divBdr>
        <w:top w:val="none" w:sz="0" w:space="0" w:color="auto"/>
        <w:left w:val="none" w:sz="0" w:space="0" w:color="auto"/>
        <w:bottom w:val="none" w:sz="0" w:space="0" w:color="auto"/>
        <w:right w:val="none" w:sz="0" w:space="0" w:color="auto"/>
      </w:divBdr>
    </w:div>
    <w:div w:id="1083066286">
      <w:bodyDiv w:val="1"/>
      <w:marLeft w:val="0"/>
      <w:marRight w:val="0"/>
      <w:marTop w:val="0"/>
      <w:marBottom w:val="0"/>
      <w:divBdr>
        <w:top w:val="none" w:sz="0" w:space="0" w:color="auto"/>
        <w:left w:val="none" w:sz="0" w:space="0" w:color="auto"/>
        <w:bottom w:val="none" w:sz="0" w:space="0" w:color="auto"/>
        <w:right w:val="none" w:sz="0" w:space="0" w:color="auto"/>
      </w:divBdr>
    </w:div>
    <w:div w:id="1092509915">
      <w:bodyDiv w:val="1"/>
      <w:marLeft w:val="0"/>
      <w:marRight w:val="0"/>
      <w:marTop w:val="0"/>
      <w:marBottom w:val="0"/>
      <w:divBdr>
        <w:top w:val="none" w:sz="0" w:space="0" w:color="auto"/>
        <w:left w:val="none" w:sz="0" w:space="0" w:color="auto"/>
        <w:bottom w:val="none" w:sz="0" w:space="0" w:color="auto"/>
        <w:right w:val="none" w:sz="0" w:space="0" w:color="auto"/>
      </w:divBdr>
    </w:div>
    <w:div w:id="1100373803">
      <w:bodyDiv w:val="1"/>
      <w:marLeft w:val="0"/>
      <w:marRight w:val="0"/>
      <w:marTop w:val="0"/>
      <w:marBottom w:val="0"/>
      <w:divBdr>
        <w:top w:val="none" w:sz="0" w:space="0" w:color="auto"/>
        <w:left w:val="none" w:sz="0" w:space="0" w:color="auto"/>
        <w:bottom w:val="none" w:sz="0" w:space="0" w:color="auto"/>
        <w:right w:val="none" w:sz="0" w:space="0" w:color="auto"/>
      </w:divBdr>
    </w:div>
    <w:div w:id="1106198786">
      <w:bodyDiv w:val="1"/>
      <w:marLeft w:val="0"/>
      <w:marRight w:val="0"/>
      <w:marTop w:val="0"/>
      <w:marBottom w:val="0"/>
      <w:divBdr>
        <w:top w:val="none" w:sz="0" w:space="0" w:color="auto"/>
        <w:left w:val="none" w:sz="0" w:space="0" w:color="auto"/>
        <w:bottom w:val="none" w:sz="0" w:space="0" w:color="auto"/>
        <w:right w:val="none" w:sz="0" w:space="0" w:color="auto"/>
      </w:divBdr>
    </w:div>
    <w:div w:id="1108349009">
      <w:bodyDiv w:val="1"/>
      <w:marLeft w:val="0"/>
      <w:marRight w:val="0"/>
      <w:marTop w:val="0"/>
      <w:marBottom w:val="0"/>
      <w:divBdr>
        <w:top w:val="none" w:sz="0" w:space="0" w:color="auto"/>
        <w:left w:val="none" w:sz="0" w:space="0" w:color="auto"/>
        <w:bottom w:val="none" w:sz="0" w:space="0" w:color="auto"/>
        <w:right w:val="none" w:sz="0" w:space="0" w:color="auto"/>
      </w:divBdr>
    </w:div>
    <w:div w:id="1113668206">
      <w:bodyDiv w:val="1"/>
      <w:marLeft w:val="0"/>
      <w:marRight w:val="0"/>
      <w:marTop w:val="0"/>
      <w:marBottom w:val="0"/>
      <w:divBdr>
        <w:top w:val="none" w:sz="0" w:space="0" w:color="auto"/>
        <w:left w:val="none" w:sz="0" w:space="0" w:color="auto"/>
        <w:bottom w:val="none" w:sz="0" w:space="0" w:color="auto"/>
        <w:right w:val="none" w:sz="0" w:space="0" w:color="auto"/>
      </w:divBdr>
    </w:div>
    <w:div w:id="1116873014">
      <w:bodyDiv w:val="1"/>
      <w:marLeft w:val="0"/>
      <w:marRight w:val="0"/>
      <w:marTop w:val="0"/>
      <w:marBottom w:val="0"/>
      <w:divBdr>
        <w:top w:val="none" w:sz="0" w:space="0" w:color="auto"/>
        <w:left w:val="none" w:sz="0" w:space="0" w:color="auto"/>
        <w:bottom w:val="none" w:sz="0" w:space="0" w:color="auto"/>
        <w:right w:val="none" w:sz="0" w:space="0" w:color="auto"/>
      </w:divBdr>
    </w:div>
    <w:div w:id="1126967657">
      <w:bodyDiv w:val="1"/>
      <w:marLeft w:val="0"/>
      <w:marRight w:val="0"/>
      <w:marTop w:val="0"/>
      <w:marBottom w:val="0"/>
      <w:divBdr>
        <w:top w:val="none" w:sz="0" w:space="0" w:color="auto"/>
        <w:left w:val="none" w:sz="0" w:space="0" w:color="auto"/>
        <w:bottom w:val="none" w:sz="0" w:space="0" w:color="auto"/>
        <w:right w:val="none" w:sz="0" w:space="0" w:color="auto"/>
      </w:divBdr>
    </w:div>
    <w:div w:id="1129009078">
      <w:bodyDiv w:val="1"/>
      <w:marLeft w:val="0"/>
      <w:marRight w:val="0"/>
      <w:marTop w:val="0"/>
      <w:marBottom w:val="0"/>
      <w:divBdr>
        <w:top w:val="none" w:sz="0" w:space="0" w:color="auto"/>
        <w:left w:val="none" w:sz="0" w:space="0" w:color="auto"/>
        <w:bottom w:val="none" w:sz="0" w:space="0" w:color="auto"/>
        <w:right w:val="none" w:sz="0" w:space="0" w:color="auto"/>
      </w:divBdr>
    </w:div>
    <w:div w:id="1133136707">
      <w:bodyDiv w:val="1"/>
      <w:marLeft w:val="0"/>
      <w:marRight w:val="0"/>
      <w:marTop w:val="0"/>
      <w:marBottom w:val="0"/>
      <w:divBdr>
        <w:top w:val="none" w:sz="0" w:space="0" w:color="auto"/>
        <w:left w:val="none" w:sz="0" w:space="0" w:color="auto"/>
        <w:bottom w:val="none" w:sz="0" w:space="0" w:color="auto"/>
        <w:right w:val="none" w:sz="0" w:space="0" w:color="auto"/>
      </w:divBdr>
    </w:div>
    <w:div w:id="1134788409">
      <w:bodyDiv w:val="1"/>
      <w:marLeft w:val="0"/>
      <w:marRight w:val="0"/>
      <w:marTop w:val="0"/>
      <w:marBottom w:val="0"/>
      <w:divBdr>
        <w:top w:val="none" w:sz="0" w:space="0" w:color="auto"/>
        <w:left w:val="none" w:sz="0" w:space="0" w:color="auto"/>
        <w:bottom w:val="none" w:sz="0" w:space="0" w:color="auto"/>
        <w:right w:val="none" w:sz="0" w:space="0" w:color="auto"/>
      </w:divBdr>
    </w:div>
    <w:div w:id="1141120063">
      <w:bodyDiv w:val="1"/>
      <w:marLeft w:val="0"/>
      <w:marRight w:val="0"/>
      <w:marTop w:val="0"/>
      <w:marBottom w:val="0"/>
      <w:divBdr>
        <w:top w:val="none" w:sz="0" w:space="0" w:color="auto"/>
        <w:left w:val="none" w:sz="0" w:space="0" w:color="auto"/>
        <w:bottom w:val="none" w:sz="0" w:space="0" w:color="auto"/>
        <w:right w:val="none" w:sz="0" w:space="0" w:color="auto"/>
      </w:divBdr>
    </w:div>
    <w:div w:id="1154758719">
      <w:bodyDiv w:val="1"/>
      <w:marLeft w:val="0"/>
      <w:marRight w:val="0"/>
      <w:marTop w:val="0"/>
      <w:marBottom w:val="0"/>
      <w:divBdr>
        <w:top w:val="none" w:sz="0" w:space="0" w:color="auto"/>
        <w:left w:val="none" w:sz="0" w:space="0" w:color="auto"/>
        <w:bottom w:val="none" w:sz="0" w:space="0" w:color="auto"/>
        <w:right w:val="none" w:sz="0" w:space="0" w:color="auto"/>
      </w:divBdr>
    </w:div>
    <w:div w:id="1167940122">
      <w:bodyDiv w:val="1"/>
      <w:marLeft w:val="0"/>
      <w:marRight w:val="0"/>
      <w:marTop w:val="0"/>
      <w:marBottom w:val="0"/>
      <w:divBdr>
        <w:top w:val="none" w:sz="0" w:space="0" w:color="auto"/>
        <w:left w:val="none" w:sz="0" w:space="0" w:color="auto"/>
        <w:bottom w:val="none" w:sz="0" w:space="0" w:color="auto"/>
        <w:right w:val="none" w:sz="0" w:space="0" w:color="auto"/>
      </w:divBdr>
    </w:div>
    <w:div w:id="1168717153">
      <w:bodyDiv w:val="1"/>
      <w:marLeft w:val="0"/>
      <w:marRight w:val="0"/>
      <w:marTop w:val="0"/>
      <w:marBottom w:val="0"/>
      <w:divBdr>
        <w:top w:val="none" w:sz="0" w:space="0" w:color="auto"/>
        <w:left w:val="none" w:sz="0" w:space="0" w:color="auto"/>
        <w:bottom w:val="none" w:sz="0" w:space="0" w:color="auto"/>
        <w:right w:val="none" w:sz="0" w:space="0" w:color="auto"/>
      </w:divBdr>
    </w:div>
    <w:div w:id="1173450579">
      <w:bodyDiv w:val="1"/>
      <w:marLeft w:val="0"/>
      <w:marRight w:val="0"/>
      <w:marTop w:val="0"/>
      <w:marBottom w:val="0"/>
      <w:divBdr>
        <w:top w:val="none" w:sz="0" w:space="0" w:color="auto"/>
        <w:left w:val="none" w:sz="0" w:space="0" w:color="auto"/>
        <w:bottom w:val="none" w:sz="0" w:space="0" w:color="auto"/>
        <w:right w:val="none" w:sz="0" w:space="0" w:color="auto"/>
      </w:divBdr>
    </w:div>
    <w:div w:id="1174226279">
      <w:bodyDiv w:val="1"/>
      <w:marLeft w:val="0"/>
      <w:marRight w:val="0"/>
      <w:marTop w:val="0"/>
      <w:marBottom w:val="0"/>
      <w:divBdr>
        <w:top w:val="none" w:sz="0" w:space="0" w:color="auto"/>
        <w:left w:val="none" w:sz="0" w:space="0" w:color="auto"/>
        <w:bottom w:val="none" w:sz="0" w:space="0" w:color="auto"/>
        <w:right w:val="none" w:sz="0" w:space="0" w:color="auto"/>
      </w:divBdr>
    </w:div>
    <w:div w:id="1176921650">
      <w:bodyDiv w:val="1"/>
      <w:marLeft w:val="0"/>
      <w:marRight w:val="0"/>
      <w:marTop w:val="0"/>
      <w:marBottom w:val="0"/>
      <w:divBdr>
        <w:top w:val="none" w:sz="0" w:space="0" w:color="auto"/>
        <w:left w:val="none" w:sz="0" w:space="0" w:color="auto"/>
        <w:bottom w:val="none" w:sz="0" w:space="0" w:color="auto"/>
        <w:right w:val="none" w:sz="0" w:space="0" w:color="auto"/>
      </w:divBdr>
    </w:div>
    <w:div w:id="1179347198">
      <w:bodyDiv w:val="1"/>
      <w:marLeft w:val="0"/>
      <w:marRight w:val="0"/>
      <w:marTop w:val="0"/>
      <w:marBottom w:val="0"/>
      <w:divBdr>
        <w:top w:val="none" w:sz="0" w:space="0" w:color="auto"/>
        <w:left w:val="none" w:sz="0" w:space="0" w:color="auto"/>
        <w:bottom w:val="none" w:sz="0" w:space="0" w:color="auto"/>
        <w:right w:val="none" w:sz="0" w:space="0" w:color="auto"/>
      </w:divBdr>
    </w:div>
    <w:div w:id="1181119204">
      <w:bodyDiv w:val="1"/>
      <w:marLeft w:val="0"/>
      <w:marRight w:val="0"/>
      <w:marTop w:val="0"/>
      <w:marBottom w:val="0"/>
      <w:divBdr>
        <w:top w:val="none" w:sz="0" w:space="0" w:color="auto"/>
        <w:left w:val="none" w:sz="0" w:space="0" w:color="auto"/>
        <w:bottom w:val="none" w:sz="0" w:space="0" w:color="auto"/>
        <w:right w:val="none" w:sz="0" w:space="0" w:color="auto"/>
      </w:divBdr>
    </w:div>
    <w:div w:id="1183125772">
      <w:bodyDiv w:val="1"/>
      <w:marLeft w:val="0"/>
      <w:marRight w:val="0"/>
      <w:marTop w:val="0"/>
      <w:marBottom w:val="0"/>
      <w:divBdr>
        <w:top w:val="none" w:sz="0" w:space="0" w:color="auto"/>
        <w:left w:val="none" w:sz="0" w:space="0" w:color="auto"/>
        <w:bottom w:val="none" w:sz="0" w:space="0" w:color="auto"/>
        <w:right w:val="none" w:sz="0" w:space="0" w:color="auto"/>
      </w:divBdr>
    </w:div>
    <w:div w:id="1184048890">
      <w:bodyDiv w:val="1"/>
      <w:marLeft w:val="0"/>
      <w:marRight w:val="0"/>
      <w:marTop w:val="0"/>
      <w:marBottom w:val="0"/>
      <w:divBdr>
        <w:top w:val="none" w:sz="0" w:space="0" w:color="auto"/>
        <w:left w:val="none" w:sz="0" w:space="0" w:color="auto"/>
        <w:bottom w:val="none" w:sz="0" w:space="0" w:color="auto"/>
        <w:right w:val="none" w:sz="0" w:space="0" w:color="auto"/>
      </w:divBdr>
    </w:div>
    <w:div w:id="1187865456">
      <w:bodyDiv w:val="1"/>
      <w:marLeft w:val="0"/>
      <w:marRight w:val="0"/>
      <w:marTop w:val="0"/>
      <w:marBottom w:val="0"/>
      <w:divBdr>
        <w:top w:val="none" w:sz="0" w:space="0" w:color="auto"/>
        <w:left w:val="none" w:sz="0" w:space="0" w:color="auto"/>
        <w:bottom w:val="none" w:sz="0" w:space="0" w:color="auto"/>
        <w:right w:val="none" w:sz="0" w:space="0" w:color="auto"/>
      </w:divBdr>
    </w:div>
    <w:div w:id="1188103965">
      <w:bodyDiv w:val="1"/>
      <w:marLeft w:val="0"/>
      <w:marRight w:val="0"/>
      <w:marTop w:val="0"/>
      <w:marBottom w:val="0"/>
      <w:divBdr>
        <w:top w:val="none" w:sz="0" w:space="0" w:color="auto"/>
        <w:left w:val="none" w:sz="0" w:space="0" w:color="auto"/>
        <w:bottom w:val="none" w:sz="0" w:space="0" w:color="auto"/>
        <w:right w:val="none" w:sz="0" w:space="0" w:color="auto"/>
      </w:divBdr>
    </w:div>
    <w:div w:id="1189174793">
      <w:bodyDiv w:val="1"/>
      <w:marLeft w:val="0"/>
      <w:marRight w:val="0"/>
      <w:marTop w:val="0"/>
      <w:marBottom w:val="0"/>
      <w:divBdr>
        <w:top w:val="none" w:sz="0" w:space="0" w:color="auto"/>
        <w:left w:val="none" w:sz="0" w:space="0" w:color="auto"/>
        <w:bottom w:val="none" w:sz="0" w:space="0" w:color="auto"/>
        <w:right w:val="none" w:sz="0" w:space="0" w:color="auto"/>
      </w:divBdr>
    </w:div>
    <w:div w:id="1194272451">
      <w:bodyDiv w:val="1"/>
      <w:marLeft w:val="0"/>
      <w:marRight w:val="0"/>
      <w:marTop w:val="0"/>
      <w:marBottom w:val="0"/>
      <w:divBdr>
        <w:top w:val="none" w:sz="0" w:space="0" w:color="auto"/>
        <w:left w:val="none" w:sz="0" w:space="0" w:color="auto"/>
        <w:bottom w:val="none" w:sz="0" w:space="0" w:color="auto"/>
        <w:right w:val="none" w:sz="0" w:space="0" w:color="auto"/>
      </w:divBdr>
    </w:div>
    <w:div w:id="1194733527">
      <w:bodyDiv w:val="1"/>
      <w:marLeft w:val="0"/>
      <w:marRight w:val="0"/>
      <w:marTop w:val="0"/>
      <w:marBottom w:val="0"/>
      <w:divBdr>
        <w:top w:val="none" w:sz="0" w:space="0" w:color="auto"/>
        <w:left w:val="none" w:sz="0" w:space="0" w:color="auto"/>
        <w:bottom w:val="none" w:sz="0" w:space="0" w:color="auto"/>
        <w:right w:val="none" w:sz="0" w:space="0" w:color="auto"/>
      </w:divBdr>
    </w:div>
    <w:div w:id="1195343379">
      <w:bodyDiv w:val="1"/>
      <w:marLeft w:val="0"/>
      <w:marRight w:val="0"/>
      <w:marTop w:val="0"/>
      <w:marBottom w:val="0"/>
      <w:divBdr>
        <w:top w:val="none" w:sz="0" w:space="0" w:color="auto"/>
        <w:left w:val="none" w:sz="0" w:space="0" w:color="auto"/>
        <w:bottom w:val="none" w:sz="0" w:space="0" w:color="auto"/>
        <w:right w:val="none" w:sz="0" w:space="0" w:color="auto"/>
      </w:divBdr>
    </w:div>
    <w:div w:id="1202866213">
      <w:bodyDiv w:val="1"/>
      <w:marLeft w:val="0"/>
      <w:marRight w:val="0"/>
      <w:marTop w:val="0"/>
      <w:marBottom w:val="0"/>
      <w:divBdr>
        <w:top w:val="none" w:sz="0" w:space="0" w:color="auto"/>
        <w:left w:val="none" w:sz="0" w:space="0" w:color="auto"/>
        <w:bottom w:val="none" w:sz="0" w:space="0" w:color="auto"/>
        <w:right w:val="none" w:sz="0" w:space="0" w:color="auto"/>
      </w:divBdr>
    </w:div>
    <w:div w:id="1204636993">
      <w:bodyDiv w:val="1"/>
      <w:marLeft w:val="0"/>
      <w:marRight w:val="0"/>
      <w:marTop w:val="0"/>
      <w:marBottom w:val="0"/>
      <w:divBdr>
        <w:top w:val="none" w:sz="0" w:space="0" w:color="auto"/>
        <w:left w:val="none" w:sz="0" w:space="0" w:color="auto"/>
        <w:bottom w:val="none" w:sz="0" w:space="0" w:color="auto"/>
        <w:right w:val="none" w:sz="0" w:space="0" w:color="auto"/>
      </w:divBdr>
    </w:div>
    <w:div w:id="1204900509">
      <w:bodyDiv w:val="1"/>
      <w:marLeft w:val="0"/>
      <w:marRight w:val="0"/>
      <w:marTop w:val="0"/>
      <w:marBottom w:val="0"/>
      <w:divBdr>
        <w:top w:val="none" w:sz="0" w:space="0" w:color="auto"/>
        <w:left w:val="none" w:sz="0" w:space="0" w:color="auto"/>
        <w:bottom w:val="none" w:sz="0" w:space="0" w:color="auto"/>
        <w:right w:val="none" w:sz="0" w:space="0" w:color="auto"/>
      </w:divBdr>
    </w:div>
    <w:div w:id="1208026867">
      <w:bodyDiv w:val="1"/>
      <w:marLeft w:val="0"/>
      <w:marRight w:val="0"/>
      <w:marTop w:val="0"/>
      <w:marBottom w:val="0"/>
      <w:divBdr>
        <w:top w:val="none" w:sz="0" w:space="0" w:color="auto"/>
        <w:left w:val="none" w:sz="0" w:space="0" w:color="auto"/>
        <w:bottom w:val="none" w:sz="0" w:space="0" w:color="auto"/>
        <w:right w:val="none" w:sz="0" w:space="0" w:color="auto"/>
      </w:divBdr>
    </w:div>
    <w:div w:id="1214541674">
      <w:bodyDiv w:val="1"/>
      <w:marLeft w:val="0"/>
      <w:marRight w:val="0"/>
      <w:marTop w:val="0"/>
      <w:marBottom w:val="0"/>
      <w:divBdr>
        <w:top w:val="none" w:sz="0" w:space="0" w:color="auto"/>
        <w:left w:val="none" w:sz="0" w:space="0" w:color="auto"/>
        <w:bottom w:val="none" w:sz="0" w:space="0" w:color="auto"/>
        <w:right w:val="none" w:sz="0" w:space="0" w:color="auto"/>
      </w:divBdr>
    </w:div>
    <w:div w:id="1216162775">
      <w:bodyDiv w:val="1"/>
      <w:marLeft w:val="0"/>
      <w:marRight w:val="0"/>
      <w:marTop w:val="0"/>
      <w:marBottom w:val="0"/>
      <w:divBdr>
        <w:top w:val="none" w:sz="0" w:space="0" w:color="auto"/>
        <w:left w:val="none" w:sz="0" w:space="0" w:color="auto"/>
        <w:bottom w:val="none" w:sz="0" w:space="0" w:color="auto"/>
        <w:right w:val="none" w:sz="0" w:space="0" w:color="auto"/>
      </w:divBdr>
    </w:div>
    <w:div w:id="1219127501">
      <w:bodyDiv w:val="1"/>
      <w:marLeft w:val="0"/>
      <w:marRight w:val="0"/>
      <w:marTop w:val="0"/>
      <w:marBottom w:val="0"/>
      <w:divBdr>
        <w:top w:val="none" w:sz="0" w:space="0" w:color="auto"/>
        <w:left w:val="none" w:sz="0" w:space="0" w:color="auto"/>
        <w:bottom w:val="none" w:sz="0" w:space="0" w:color="auto"/>
        <w:right w:val="none" w:sz="0" w:space="0" w:color="auto"/>
      </w:divBdr>
    </w:div>
    <w:div w:id="1223323540">
      <w:bodyDiv w:val="1"/>
      <w:marLeft w:val="0"/>
      <w:marRight w:val="0"/>
      <w:marTop w:val="0"/>
      <w:marBottom w:val="0"/>
      <w:divBdr>
        <w:top w:val="none" w:sz="0" w:space="0" w:color="auto"/>
        <w:left w:val="none" w:sz="0" w:space="0" w:color="auto"/>
        <w:bottom w:val="none" w:sz="0" w:space="0" w:color="auto"/>
        <w:right w:val="none" w:sz="0" w:space="0" w:color="auto"/>
      </w:divBdr>
    </w:div>
    <w:div w:id="1230386188">
      <w:bodyDiv w:val="1"/>
      <w:marLeft w:val="0"/>
      <w:marRight w:val="0"/>
      <w:marTop w:val="0"/>
      <w:marBottom w:val="0"/>
      <w:divBdr>
        <w:top w:val="none" w:sz="0" w:space="0" w:color="auto"/>
        <w:left w:val="none" w:sz="0" w:space="0" w:color="auto"/>
        <w:bottom w:val="none" w:sz="0" w:space="0" w:color="auto"/>
        <w:right w:val="none" w:sz="0" w:space="0" w:color="auto"/>
      </w:divBdr>
    </w:div>
    <w:div w:id="1232085712">
      <w:bodyDiv w:val="1"/>
      <w:marLeft w:val="0"/>
      <w:marRight w:val="0"/>
      <w:marTop w:val="0"/>
      <w:marBottom w:val="0"/>
      <w:divBdr>
        <w:top w:val="none" w:sz="0" w:space="0" w:color="auto"/>
        <w:left w:val="none" w:sz="0" w:space="0" w:color="auto"/>
        <w:bottom w:val="none" w:sz="0" w:space="0" w:color="auto"/>
        <w:right w:val="none" w:sz="0" w:space="0" w:color="auto"/>
      </w:divBdr>
    </w:div>
    <w:div w:id="1232737141">
      <w:bodyDiv w:val="1"/>
      <w:marLeft w:val="0"/>
      <w:marRight w:val="0"/>
      <w:marTop w:val="0"/>
      <w:marBottom w:val="0"/>
      <w:divBdr>
        <w:top w:val="none" w:sz="0" w:space="0" w:color="auto"/>
        <w:left w:val="none" w:sz="0" w:space="0" w:color="auto"/>
        <w:bottom w:val="none" w:sz="0" w:space="0" w:color="auto"/>
        <w:right w:val="none" w:sz="0" w:space="0" w:color="auto"/>
      </w:divBdr>
    </w:div>
    <w:div w:id="1233924417">
      <w:bodyDiv w:val="1"/>
      <w:marLeft w:val="0"/>
      <w:marRight w:val="0"/>
      <w:marTop w:val="0"/>
      <w:marBottom w:val="0"/>
      <w:divBdr>
        <w:top w:val="none" w:sz="0" w:space="0" w:color="auto"/>
        <w:left w:val="none" w:sz="0" w:space="0" w:color="auto"/>
        <w:bottom w:val="none" w:sz="0" w:space="0" w:color="auto"/>
        <w:right w:val="none" w:sz="0" w:space="0" w:color="auto"/>
      </w:divBdr>
    </w:div>
    <w:div w:id="1236281694">
      <w:bodyDiv w:val="1"/>
      <w:marLeft w:val="0"/>
      <w:marRight w:val="0"/>
      <w:marTop w:val="0"/>
      <w:marBottom w:val="0"/>
      <w:divBdr>
        <w:top w:val="none" w:sz="0" w:space="0" w:color="auto"/>
        <w:left w:val="none" w:sz="0" w:space="0" w:color="auto"/>
        <w:bottom w:val="none" w:sz="0" w:space="0" w:color="auto"/>
        <w:right w:val="none" w:sz="0" w:space="0" w:color="auto"/>
      </w:divBdr>
    </w:div>
    <w:div w:id="1245063995">
      <w:bodyDiv w:val="1"/>
      <w:marLeft w:val="0"/>
      <w:marRight w:val="0"/>
      <w:marTop w:val="0"/>
      <w:marBottom w:val="0"/>
      <w:divBdr>
        <w:top w:val="none" w:sz="0" w:space="0" w:color="auto"/>
        <w:left w:val="none" w:sz="0" w:space="0" w:color="auto"/>
        <w:bottom w:val="none" w:sz="0" w:space="0" w:color="auto"/>
        <w:right w:val="none" w:sz="0" w:space="0" w:color="auto"/>
      </w:divBdr>
    </w:div>
    <w:div w:id="1247229396">
      <w:bodyDiv w:val="1"/>
      <w:marLeft w:val="0"/>
      <w:marRight w:val="0"/>
      <w:marTop w:val="0"/>
      <w:marBottom w:val="0"/>
      <w:divBdr>
        <w:top w:val="none" w:sz="0" w:space="0" w:color="auto"/>
        <w:left w:val="none" w:sz="0" w:space="0" w:color="auto"/>
        <w:bottom w:val="none" w:sz="0" w:space="0" w:color="auto"/>
        <w:right w:val="none" w:sz="0" w:space="0" w:color="auto"/>
      </w:divBdr>
    </w:div>
    <w:div w:id="1250117223">
      <w:bodyDiv w:val="1"/>
      <w:marLeft w:val="0"/>
      <w:marRight w:val="0"/>
      <w:marTop w:val="0"/>
      <w:marBottom w:val="0"/>
      <w:divBdr>
        <w:top w:val="none" w:sz="0" w:space="0" w:color="auto"/>
        <w:left w:val="none" w:sz="0" w:space="0" w:color="auto"/>
        <w:bottom w:val="none" w:sz="0" w:space="0" w:color="auto"/>
        <w:right w:val="none" w:sz="0" w:space="0" w:color="auto"/>
      </w:divBdr>
    </w:div>
    <w:div w:id="1250776288">
      <w:bodyDiv w:val="1"/>
      <w:marLeft w:val="0"/>
      <w:marRight w:val="0"/>
      <w:marTop w:val="0"/>
      <w:marBottom w:val="0"/>
      <w:divBdr>
        <w:top w:val="none" w:sz="0" w:space="0" w:color="auto"/>
        <w:left w:val="none" w:sz="0" w:space="0" w:color="auto"/>
        <w:bottom w:val="none" w:sz="0" w:space="0" w:color="auto"/>
        <w:right w:val="none" w:sz="0" w:space="0" w:color="auto"/>
      </w:divBdr>
    </w:div>
    <w:div w:id="1250851990">
      <w:bodyDiv w:val="1"/>
      <w:marLeft w:val="0"/>
      <w:marRight w:val="0"/>
      <w:marTop w:val="0"/>
      <w:marBottom w:val="0"/>
      <w:divBdr>
        <w:top w:val="none" w:sz="0" w:space="0" w:color="auto"/>
        <w:left w:val="none" w:sz="0" w:space="0" w:color="auto"/>
        <w:bottom w:val="none" w:sz="0" w:space="0" w:color="auto"/>
        <w:right w:val="none" w:sz="0" w:space="0" w:color="auto"/>
      </w:divBdr>
    </w:div>
    <w:div w:id="1253054320">
      <w:bodyDiv w:val="1"/>
      <w:marLeft w:val="0"/>
      <w:marRight w:val="0"/>
      <w:marTop w:val="0"/>
      <w:marBottom w:val="0"/>
      <w:divBdr>
        <w:top w:val="none" w:sz="0" w:space="0" w:color="auto"/>
        <w:left w:val="none" w:sz="0" w:space="0" w:color="auto"/>
        <w:bottom w:val="none" w:sz="0" w:space="0" w:color="auto"/>
        <w:right w:val="none" w:sz="0" w:space="0" w:color="auto"/>
      </w:divBdr>
    </w:div>
    <w:div w:id="1256282462">
      <w:bodyDiv w:val="1"/>
      <w:marLeft w:val="0"/>
      <w:marRight w:val="0"/>
      <w:marTop w:val="0"/>
      <w:marBottom w:val="0"/>
      <w:divBdr>
        <w:top w:val="none" w:sz="0" w:space="0" w:color="auto"/>
        <w:left w:val="none" w:sz="0" w:space="0" w:color="auto"/>
        <w:bottom w:val="none" w:sz="0" w:space="0" w:color="auto"/>
        <w:right w:val="none" w:sz="0" w:space="0" w:color="auto"/>
      </w:divBdr>
    </w:div>
    <w:div w:id="1256552244">
      <w:bodyDiv w:val="1"/>
      <w:marLeft w:val="0"/>
      <w:marRight w:val="0"/>
      <w:marTop w:val="0"/>
      <w:marBottom w:val="0"/>
      <w:divBdr>
        <w:top w:val="none" w:sz="0" w:space="0" w:color="auto"/>
        <w:left w:val="none" w:sz="0" w:space="0" w:color="auto"/>
        <w:bottom w:val="none" w:sz="0" w:space="0" w:color="auto"/>
        <w:right w:val="none" w:sz="0" w:space="0" w:color="auto"/>
      </w:divBdr>
    </w:div>
    <w:div w:id="1256942766">
      <w:bodyDiv w:val="1"/>
      <w:marLeft w:val="0"/>
      <w:marRight w:val="0"/>
      <w:marTop w:val="0"/>
      <w:marBottom w:val="0"/>
      <w:divBdr>
        <w:top w:val="none" w:sz="0" w:space="0" w:color="auto"/>
        <w:left w:val="none" w:sz="0" w:space="0" w:color="auto"/>
        <w:bottom w:val="none" w:sz="0" w:space="0" w:color="auto"/>
        <w:right w:val="none" w:sz="0" w:space="0" w:color="auto"/>
      </w:divBdr>
    </w:div>
    <w:div w:id="1259557416">
      <w:bodyDiv w:val="1"/>
      <w:marLeft w:val="0"/>
      <w:marRight w:val="0"/>
      <w:marTop w:val="0"/>
      <w:marBottom w:val="0"/>
      <w:divBdr>
        <w:top w:val="none" w:sz="0" w:space="0" w:color="auto"/>
        <w:left w:val="none" w:sz="0" w:space="0" w:color="auto"/>
        <w:bottom w:val="none" w:sz="0" w:space="0" w:color="auto"/>
        <w:right w:val="none" w:sz="0" w:space="0" w:color="auto"/>
      </w:divBdr>
    </w:div>
    <w:div w:id="1265070609">
      <w:bodyDiv w:val="1"/>
      <w:marLeft w:val="0"/>
      <w:marRight w:val="0"/>
      <w:marTop w:val="0"/>
      <w:marBottom w:val="0"/>
      <w:divBdr>
        <w:top w:val="none" w:sz="0" w:space="0" w:color="auto"/>
        <w:left w:val="none" w:sz="0" w:space="0" w:color="auto"/>
        <w:bottom w:val="none" w:sz="0" w:space="0" w:color="auto"/>
        <w:right w:val="none" w:sz="0" w:space="0" w:color="auto"/>
      </w:divBdr>
    </w:div>
    <w:div w:id="1270117745">
      <w:bodyDiv w:val="1"/>
      <w:marLeft w:val="0"/>
      <w:marRight w:val="0"/>
      <w:marTop w:val="0"/>
      <w:marBottom w:val="0"/>
      <w:divBdr>
        <w:top w:val="none" w:sz="0" w:space="0" w:color="auto"/>
        <w:left w:val="none" w:sz="0" w:space="0" w:color="auto"/>
        <w:bottom w:val="none" w:sz="0" w:space="0" w:color="auto"/>
        <w:right w:val="none" w:sz="0" w:space="0" w:color="auto"/>
      </w:divBdr>
    </w:div>
    <w:div w:id="1276912579">
      <w:bodyDiv w:val="1"/>
      <w:marLeft w:val="0"/>
      <w:marRight w:val="0"/>
      <w:marTop w:val="0"/>
      <w:marBottom w:val="0"/>
      <w:divBdr>
        <w:top w:val="none" w:sz="0" w:space="0" w:color="auto"/>
        <w:left w:val="none" w:sz="0" w:space="0" w:color="auto"/>
        <w:bottom w:val="none" w:sz="0" w:space="0" w:color="auto"/>
        <w:right w:val="none" w:sz="0" w:space="0" w:color="auto"/>
      </w:divBdr>
    </w:div>
    <w:div w:id="1291204984">
      <w:bodyDiv w:val="1"/>
      <w:marLeft w:val="0"/>
      <w:marRight w:val="0"/>
      <w:marTop w:val="0"/>
      <w:marBottom w:val="0"/>
      <w:divBdr>
        <w:top w:val="none" w:sz="0" w:space="0" w:color="auto"/>
        <w:left w:val="none" w:sz="0" w:space="0" w:color="auto"/>
        <w:bottom w:val="none" w:sz="0" w:space="0" w:color="auto"/>
        <w:right w:val="none" w:sz="0" w:space="0" w:color="auto"/>
      </w:divBdr>
    </w:div>
    <w:div w:id="1295603838">
      <w:bodyDiv w:val="1"/>
      <w:marLeft w:val="0"/>
      <w:marRight w:val="0"/>
      <w:marTop w:val="0"/>
      <w:marBottom w:val="0"/>
      <w:divBdr>
        <w:top w:val="none" w:sz="0" w:space="0" w:color="auto"/>
        <w:left w:val="none" w:sz="0" w:space="0" w:color="auto"/>
        <w:bottom w:val="none" w:sz="0" w:space="0" w:color="auto"/>
        <w:right w:val="none" w:sz="0" w:space="0" w:color="auto"/>
      </w:divBdr>
    </w:div>
    <w:div w:id="1297221944">
      <w:bodyDiv w:val="1"/>
      <w:marLeft w:val="0"/>
      <w:marRight w:val="0"/>
      <w:marTop w:val="0"/>
      <w:marBottom w:val="0"/>
      <w:divBdr>
        <w:top w:val="none" w:sz="0" w:space="0" w:color="auto"/>
        <w:left w:val="none" w:sz="0" w:space="0" w:color="auto"/>
        <w:bottom w:val="none" w:sz="0" w:space="0" w:color="auto"/>
        <w:right w:val="none" w:sz="0" w:space="0" w:color="auto"/>
      </w:divBdr>
    </w:div>
    <w:div w:id="1300526485">
      <w:bodyDiv w:val="1"/>
      <w:marLeft w:val="0"/>
      <w:marRight w:val="0"/>
      <w:marTop w:val="0"/>
      <w:marBottom w:val="0"/>
      <w:divBdr>
        <w:top w:val="none" w:sz="0" w:space="0" w:color="auto"/>
        <w:left w:val="none" w:sz="0" w:space="0" w:color="auto"/>
        <w:bottom w:val="none" w:sz="0" w:space="0" w:color="auto"/>
        <w:right w:val="none" w:sz="0" w:space="0" w:color="auto"/>
      </w:divBdr>
    </w:div>
    <w:div w:id="1303921383">
      <w:bodyDiv w:val="1"/>
      <w:marLeft w:val="0"/>
      <w:marRight w:val="0"/>
      <w:marTop w:val="0"/>
      <w:marBottom w:val="0"/>
      <w:divBdr>
        <w:top w:val="none" w:sz="0" w:space="0" w:color="auto"/>
        <w:left w:val="none" w:sz="0" w:space="0" w:color="auto"/>
        <w:bottom w:val="none" w:sz="0" w:space="0" w:color="auto"/>
        <w:right w:val="none" w:sz="0" w:space="0" w:color="auto"/>
      </w:divBdr>
    </w:div>
    <w:div w:id="1304122986">
      <w:bodyDiv w:val="1"/>
      <w:marLeft w:val="0"/>
      <w:marRight w:val="0"/>
      <w:marTop w:val="0"/>
      <w:marBottom w:val="0"/>
      <w:divBdr>
        <w:top w:val="none" w:sz="0" w:space="0" w:color="auto"/>
        <w:left w:val="none" w:sz="0" w:space="0" w:color="auto"/>
        <w:bottom w:val="none" w:sz="0" w:space="0" w:color="auto"/>
        <w:right w:val="none" w:sz="0" w:space="0" w:color="auto"/>
      </w:divBdr>
    </w:div>
    <w:div w:id="1305695140">
      <w:bodyDiv w:val="1"/>
      <w:marLeft w:val="0"/>
      <w:marRight w:val="0"/>
      <w:marTop w:val="0"/>
      <w:marBottom w:val="0"/>
      <w:divBdr>
        <w:top w:val="none" w:sz="0" w:space="0" w:color="auto"/>
        <w:left w:val="none" w:sz="0" w:space="0" w:color="auto"/>
        <w:bottom w:val="none" w:sz="0" w:space="0" w:color="auto"/>
        <w:right w:val="none" w:sz="0" w:space="0" w:color="auto"/>
      </w:divBdr>
    </w:div>
    <w:div w:id="1307977053">
      <w:bodyDiv w:val="1"/>
      <w:marLeft w:val="0"/>
      <w:marRight w:val="0"/>
      <w:marTop w:val="0"/>
      <w:marBottom w:val="0"/>
      <w:divBdr>
        <w:top w:val="none" w:sz="0" w:space="0" w:color="auto"/>
        <w:left w:val="none" w:sz="0" w:space="0" w:color="auto"/>
        <w:bottom w:val="none" w:sz="0" w:space="0" w:color="auto"/>
        <w:right w:val="none" w:sz="0" w:space="0" w:color="auto"/>
      </w:divBdr>
    </w:div>
    <w:div w:id="1310866926">
      <w:bodyDiv w:val="1"/>
      <w:marLeft w:val="0"/>
      <w:marRight w:val="0"/>
      <w:marTop w:val="0"/>
      <w:marBottom w:val="0"/>
      <w:divBdr>
        <w:top w:val="none" w:sz="0" w:space="0" w:color="auto"/>
        <w:left w:val="none" w:sz="0" w:space="0" w:color="auto"/>
        <w:bottom w:val="none" w:sz="0" w:space="0" w:color="auto"/>
        <w:right w:val="none" w:sz="0" w:space="0" w:color="auto"/>
      </w:divBdr>
    </w:div>
    <w:div w:id="1311248434">
      <w:bodyDiv w:val="1"/>
      <w:marLeft w:val="0"/>
      <w:marRight w:val="0"/>
      <w:marTop w:val="0"/>
      <w:marBottom w:val="0"/>
      <w:divBdr>
        <w:top w:val="none" w:sz="0" w:space="0" w:color="auto"/>
        <w:left w:val="none" w:sz="0" w:space="0" w:color="auto"/>
        <w:bottom w:val="none" w:sz="0" w:space="0" w:color="auto"/>
        <w:right w:val="none" w:sz="0" w:space="0" w:color="auto"/>
      </w:divBdr>
    </w:div>
    <w:div w:id="1311866488">
      <w:bodyDiv w:val="1"/>
      <w:marLeft w:val="0"/>
      <w:marRight w:val="0"/>
      <w:marTop w:val="0"/>
      <w:marBottom w:val="0"/>
      <w:divBdr>
        <w:top w:val="none" w:sz="0" w:space="0" w:color="auto"/>
        <w:left w:val="none" w:sz="0" w:space="0" w:color="auto"/>
        <w:bottom w:val="none" w:sz="0" w:space="0" w:color="auto"/>
        <w:right w:val="none" w:sz="0" w:space="0" w:color="auto"/>
      </w:divBdr>
    </w:div>
    <w:div w:id="1313490186">
      <w:bodyDiv w:val="1"/>
      <w:marLeft w:val="0"/>
      <w:marRight w:val="0"/>
      <w:marTop w:val="0"/>
      <w:marBottom w:val="0"/>
      <w:divBdr>
        <w:top w:val="none" w:sz="0" w:space="0" w:color="auto"/>
        <w:left w:val="none" w:sz="0" w:space="0" w:color="auto"/>
        <w:bottom w:val="none" w:sz="0" w:space="0" w:color="auto"/>
        <w:right w:val="none" w:sz="0" w:space="0" w:color="auto"/>
      </w:divBdr>
    </w:div>
    <w:div w:id="1314915482">
      <w:bodyDiv w:val="1"/>
      <w:marLeft w:val="0"/>
      <w:marRight w:val="0"/>
      <w:marTop w:val="0"/>
      <w:marBottom w:val="0"/>
      <w:divBdr>
        <w:top w:val="none" w:sz="0" w:space="0" w:color="auto"/>
        <w:left w:val="none" w:sz="0" w:space="0" w:color="auto"/>
        <w:bottom w:val="none" w:sz="0" w:space="0" w:color="auto"/>
        <w:right w:val="none" w:sz="0" w:space="0" w:color="auto"/>
      </w:divBdr>
    </w:div>
    <w:div w:id="1315379743">
      <w:bodyDiv w:val="1"/>
      <w:marLeft w:val="0"/>
      <w:marRight w:val="0"/>
      <w:marTop w:val="0"/>
      <w:marBottom w:val="0"/>
      <w:divBdr>
        <w:top w:val="none" w:sz="0" w:space="0" w:color="auto"/>
        <w:left w:val="none" w:sz="0" w:space="0" w:color="auto"/>
        <w:bottom w:val="none" w:sz="0" w:space="0" w:color="auto"/>
        <w:right w:val="none" w:sz="0" w:space="0" w:color="auto"/>
      </w:divBdr>
    </w:div>
    <w:div w:id="1317294407">
      <w:bodyDiv w:val="1"/>
      <w:marLeft w:val="0"/>
      <w:marRight w:val="0"/>
      <w:marTop w:val="0"/>
      <w:marBottom w:val="0"/>
      <w:divBdr>
        <w:top w:val="none" w:sz="0" w:space="0" w:color="auto"/>
        <w:left w:val="none" w:sz="0" w:space="0" w:color="auto"/>
        <w:bottom w:val="none" w:sz="0" w:space="0" w:color="auto"/>
        <w:right w:val="none" w:sz="0" w:space="0" w:color="auto"/>
      </w:divBdr>
    </w:div>
    <w:div w:id="1317416045">
      <w:bodyDiv w:val="1"/>
      <w:marLeft w:val="0"/>
      <w:marRight w:val="0"/>
      <w:marTop w:val="0"/>
      <w:marBottom w:val="0"/>
      <w:divBdr>
        <w:top w:val="none" w:sz="0" w:space="0" w:color="auto"/>
        <w:left w:val="none" w:sz="0" w:space="0" w:color="auto"/>
        <w:bottom w:val="none" w:sz="0" w:space="0" w:color="auto"/>
        <w:right w:val="none" w:sz="0" w:space="0" w:color="auto"/>
      </w:divBdr>
    </w:div>
    <w:div w:id="1324549282">
      <w:bodyDiv w:val="1"/>
      <w:marLeft w:val="0"/>
      <w:marRight w:val="0"/>
      <w:marTop w:val="0"/>
      <w:marBottom w:val="0"/>
      <w:divBdr>
        <w:top w:val="none" w:sz="0" w:space="0" w:color="auto"/>
        <w:left w:val="none" w:sz="0" w:space="0" w:color="auto"/>
        <w:bottom w:val="none" w:sz="0" w:space="0" w:color="auto"/>
        <w:right w:val="none" w:sz="0" w:space="0" w:color="auto"/>
      </w:divBdr>
    </w:div>
    <w:div w:id="1333146743">
      <w:bodyDiv w:val="1"/>
      <w:marLeft w:val="0"/>
      <w:marRight w:val="0"/>
      <w:marTop w:val="0"/>
      <w:marBottom w:val="0"/>
      <w:divBdr>
        <w:top w:val="none" w:sz="0" w:space="0" w:color="auto"/>
        <w:left w:val="none" w:sz="0" w:space="0" w:color="auto"/>
        <w:bottom w:val="none" w:sz="0" w:space="0" w:color="auto"/>
        <w:right w:val="none" w:sz="0" w:space="0" w:color="auto"/>
      </w:divBdr>
    </w:div>
    <w:div w:id="1340232922">
      <w:bodyDiv w:val="1"/>
      <w:marLeft w:val="0"/>
      <w:marRight w:val="0"/>
      <w:marTop w:val="0"/>
      <w:marBottom w:val="0"/>
      <w:divBdr>
        <w:top w:val="none" w:sz="0" w:space="0" w:color="auto"/>
        <w:left w:val="none" w:sz="0" w:space="0" w:color="auto"/>
        <w:bottom w:val="none" w:sz="0" w:space="0" w:color="auto"/>
        <w:right w:val="none" w:sz="0" w:space="0" w:color="auto"/>
      </w:divBdr>
    </w:div>
    <w:div w:id="1342007442">
      <w:bodyDiv w:val="1"/>
      <w:marLeft w:val="0"/>
      <w:marRight w:val="0"/>
      <w:marTop w:val="0"/>
      <w:marBottom w:val="0"/>
      <w:divBdr>
        <w:top w:val="none" w:sz="0" w:space="0" w:color="auto"/>
        <w:left w:val="none" w:sz="0" w:space="0" w:color="auto"/>
        <w:bottom w:val="none" w:sz="0" w:space="0" w:color="auto"/>
        <w:right w:val="none" w:sz="0" w:space="0" w:color="auto"/>
      </w:divBdr>
    </w:div>
    <w:div w:id="1359352190">
      <w:bodyDiv w:val="1"/>
      <w:marLeft w:val="0"/>
      <w:marRight w:val="0"/>
      <w:marTop w:val="0"/>
      <w:marBottom w:val="0"/>
      <w:divBdr>
        <w:top w:val="none" w:sz="0" w:space="0" w:color="auto"/>
        <w:left w:val="none" w:sz="0" w:space="0" w:color="auto"/>
        <w:bottom w:val="none" w:sz="0" w:space="0" w:color="auto"/>
        <w:right w:val="none" w:sz="0" w:space="0" w:color="auto"/>
      </w:divBdr>
    </w:div>
    <w:div w:id="1363437779">
      <w:bodyDiv w:val="1"/>
      <w:marLeft w:val="0"/>
      <w:marRight w:val="0"/>
      <w:marTop w:val="0"/>
      <w:marBottom w:val="0"/>
      <w:divBdr>
        <w:top w:val="none" w:sz="0" w:space="0" w:color="auto"/>
        <w:left w:val="none" w:sz="0" w:space="0" w:color="auto"/>
        <w:bottom w:val="none" w:sz="0" w:space="0" w:color="auto"/>
        <w:right w:val="none" w:sz="0" w:space="0" w:color="auto"/>
      </w:divBdr>
    </w:div>
    <w:div w:id="1363900472">
      <w:bodyDiv w:val="1"/>
      <w:marLeft w:val="0"/>
      <w:marRight w:val="0"/>
      <w:marTop w:val="0"/>
      <w:marBottom w:val="0"/>
      <w:divBdr>
        <w:top w:val="none" w:sz="0" w:space="0" w:color="auto"/>
        <w:left w:val="none" w:sz="0" w:space="0" w:color="auto"/>
        <w:bottom w:val="none" w:sz="0" w:space="0" w:color="auto"/>
        <w:right w:val="none" w:sz="0" w:space="0" w:color="auto"/>
      </w:divBdr>
    </w:div>
    <w:div w:id="1370034459">
      <w:bodyDiv w:val="1"/>
      <w:marLeft w:val="0"/>
      <w:marRight w:val="0"/>
      <w:marTop w:val="0"/>
      <w:marBottom w:val="0"/>
      <w:divBdr>
        <w:top w:val="none" w:sz="0" w:space="0" w:color="auto"/>
        <w:left w:val="none" w:sz="0" w:space="0" w:color="auto"/>
        <w:bottom w:val="none" w:sz="0" w:space="0" w:color="auto"/>
        <w:right w:val="none" w:sz="0" w:space="0" w:color="auto"/>
      </w:divBdr>
    </w:div>
    <w:div w:id="1374424348">
      <w:bodyDiv w:val="1"/>
      <w:marLeft w:val="0"/>
      <w:marRight w:val="0"/>
      <w:marTop w:val="0"/>
      <w:marBottom w:val="0"/>
      <w:divBdr>
        <w:top w:val="none" w:sz="0" w:space="0" w:color="auto"/>
        <w:left w:val="none" w:sz="0" w:space="0" w:color="auto"/>
        <w:bottom w:val="none" w:sz="0" w:space="0" w:color="auto"/>
        <w:right w:val="none" w:sz="0" w:space="0" w:color="auto"/>
      </w:divBdr>
    </w:div>
    <w:div w:id="1376468175">
      <w:bodyDiv w:val="1"/>
      <w:marLeft w:val="0"/>
      <w:marRight w:val="0"/>
      <w:marTop w:val="0"/>
      <w:marBottom w:val="0"/>
      <w:divBdr>
        <w:top w:val="none" w:sz="0" w:space="0" w:color="auto"/>
        <w:left w:val="none" w:sz="0" w:space="0" w:color="auto"/>
        <w:bottom w:val="none" w:sz="0" w:space="0" w:color="auto"/>
        <w:right w:val="none" w:sz="0" w:space="0" w:color="auto"/>
      </w:divBdr>
    </w:div>
    <w:div w:id="1376734087">
      <w:bodyDiv w:val="1"/>
      <w:marLeft w:val="0"/>
      <w:marRight w:val="0"/>
      <w:marTop w:val="0"/>
      <w:marBottom w:val="0"/>
      <w:divBdr>
        <w:top w:val="none" w:sz="0" w:space="0" w:color="auto"/>
        <w:left w:val="none" w:sz="0" w:space="0" w:color="auto"/>
        <w:bottom w:val="none" w:sz="0" w:space="0" w:color="auto"/>
        <w:right w:val="none" w:sz="0" w:space="0" w:color="auto"/>
      </w:divBdr>
    </w:div>
    <w:div w:id="1384984848">
      <w:bodyDiv w:val="1"/>
      <w:marLeft w:val="0"/>
      <w:marRight w:val="0"/>
      <w:marTop w:val="0"/>
      <w:marBottom w:val="0"/>
      <w:divBdr>
        <w:top w:val="none" w:sz="0" w:space="0" w:color="auto"/>
        <w:left w:val="none" w:sz="0" w:space="0" w:color="auto"/>
        <w:bottom w:val="none" w:sz="0" w:space="0" w:color="auto"/>
        <w:right w:val="none" w:sz="0" w:space="0" w:color="auto"/>
      </w:divBdr>
    </w:div>
    <w:div w:id="1385789862">
      <w:bodyDiv w:val="1"/>
      <w:marLeft w:val="0"/>
      <w:marRight w:val="0"/>
      <w:marTop w:val="0"/>
      <w:marBottom w:val="0"/>
      <w:divBdr>
        <w:top w:val="none" w:sz="0" w:space="0" w:color="auto"/>
        <w:left w:val="none" w:sz="0" w:space="0" w:color="auto"/>
        <w:bottom w:val="none" w:sz="0" w:space="0" w:color="auto"/>
        <w:right w:val="none" w:sz="0" w:space="0" w:color="auto"/>
      </w:divBdr>
    </w:div>
    <w:div w:id="1386489848">
      <w:bodyDiv w:val="1"/>
      <w:marLeft w:val="0"/>
      <w:marRight w:val="0"/>
      <w:marTop w:val="0"/>
      <w:marBottom w:val="0"/>
      <w:divBdr>
        <w:top w:val="none" w:sz="0" w:space="0" w:color="auto"/>
        <w:left w:val="none" w:sz="0" w:space="0" w:color="auto"/>
        <w:bottom w:val="none" w:sz="0" w:space="0" w:color="auto"/>
        <w:right w:val="none" w:sz="0" w:space="0" w:color="auto"/>
      </w:divBdr>
    </w:div>
    <w:div w:id="1386828971">
      <w:bodyDiv w:val="1"/>
      <w:marLeft w:val="0"/>
      <w:marRight w:val="0"/>
      <w:marTop w:val="0"/>
      <w:marBottom w:val="0"/>
      <w:divBdr>
        <w:top w:val="none" w:sz="0" w:space="0" w:color="auto"/>
        <w:left w:val="none" w:sz="0" w:space="0" w:color="auto"/>
        <w:bottom w:val="none" w:sz="0" w:space="0" w:color="auto"/>
        <w:right w:val="none" w:sz="0" w:space="0" w:color="auto"/>
      </w:divBdr>
    </w:div>
    <w:div w:id="1393498908">
      <w:bodyDiv w:val="1"/>
      <w:marLeft w:val="0"/>
      <w:marRight w:val="0"/>
      <w:marTop w:val="0"/>
      <w:marBottom w:val="0"/>
      <w:divBdr>
        <w:top w:val="none" w:sz="0" w:space="0" w:color="auto"/>
        <w:left w:val="none" w:sz="0" w:space="0" w:color="auto"/>
        <w:bottom w:val="none" w:sz="0" w:space="0" w:color="auto"/>
        <w:right w:val="none" w:sz="0" w:space="0" w:color="auto"/>
      </w:divBdr>
    </w:div>
    <w:div w:id="1394112434">
      <w:bodyDiv w:val="1"/>
      <w:marLeft w:val="0"/>
      <w:marRight w:val="0"/>
      <w:marTop w:val="0"/>
      <w:marBottom w:val="0"/>
      <w:divBdr>
        <w:top w:val="none" w:sz="0" w:space="0" w:color="auto"/>
        <w:left w:val="none" w:sz="0" w:space="0" w:color="auto"/>
        <w:bottom w:val="none" w:sz="0" w:space="0" w:color="auto"/>
        <w:right w:val="none" w:sz="0" w:space="0" w:color="auto"/>
      </w:divBdr>
    </w:div>
    <w:div w:id="1395546177">
      <w:bodyDiv w:val="1"/>
      <w:marLeft w:val="0"/>
      <w:marRight w:val="0"/>
      <w:marTop w:val="0"/>
      <w:marBottom w:val="0"/>
      <w:divBdr>
        <w:top w:val="none" w:sz="0" w:space="0" w:color="auto"/>
        <w:left w:val="none" w:sz="0" w:space="0" w:color="auto"/>
        <w:bottom w:val="none" w:sz="0" w:space="0" w:color="auto"/>
        <w:right w:val="none" w:sz="0" w:space="0" w:color="auto"/>
      </w:divBdr>
    </w:div>
    <w:div w:id="1405106167">
      <w:bodyDiv w:val="1"/>
      <w:marLeft w:val="0"/>
      <w:marRight w:val="0"/>
      <w:marTop w:val="0"/>
      <w:marBottom w:val="0"/>
      <w:divBdr>
        <w:top w:val="none" w:sz="0" w:space="0" w:color="auto"/>
        <w:left w:val="none" w:sz="0" w:space="0" w:color="auto"/>
        <w:bottom w:val="none" w:sz="0" w:space="0" w:color="auto"/>
        <w:right w:val="none" w:sz="0" w:space="0" w:color="auto"/>
      </w:divBdr>
    </w:div>
    <w:div w:id="1406684389">
      <w:bodyDiv w:val="1"/>
      <w:marLeft w:val="0"/>
      <w:marRight w:val="0"/>
      <w:marTop w:val="0"/>
      <w:marBottom w:val="0"/>
      <w:divBdr>
        <w:top w:val="none" w:sz="0" w:space="0" w:color="auto"/>
        <w:left w:val="none" w:sz="0" w:space="0" w:color="auto"/>
        <w:bottom w:val="none" w:sz="0" w:space="0" w:color="auto"/>
        <w:right w:val="none" w:sz="0" w:space="0" w:color="auto"/>
      </w:divBdr>
    </w:div>
    <w:div w:id="1419860562">
      <w:bodyDiv w:val="1"/>
      <w:marLeft w:val="0"/>
      <w:marRight w:val="0"/>
      <w:marTop w:val="0"/>
      <w:marBottom w:val="0"/>
      <w:divBdr>
        <w:top w:val="none" w:sz="0" w:space="0" w:color="auto"/>
        <w:left w:val="none" w:sz="0" w:space="0" w:color="auto"/>
        <w:bottom w:val="none" w:sz="0" w:space="0" w:color="auto"/>
        <w:right w:val="none" w:sz="0" w:space="0" w:color="auto"/>
      </w:divBdr>
    </w:div>
    <w:div w:id="1428964156">
      <w:bodyDiv w:val="1"/>
      <w:marLeft w:val="0"/>
      <w:marRight w:val="0"/>
      <w:marTop w:val="0"/>
      <w:marBottom w:val="0"/>
      <w:divBdr>
        <w:top w:val="none" w:sz="0" w:space="0" w:color="auto"/>
        <w:left w:val="none" w:sz="0" w:space="0" w:color="auto"/>
        <w:bottom w:val="none" w:sz="0" w:space="0" w:color="auto"/>
        <w:right w:val="none" w:sz="0" w:space="0" w:color="auto"/>
      </w:divBdr>
    </w:div>
    <w:div w:id="1429278260">
      <w:bodyDiv w:val="1"/>
      <w:marLeft w:val="0"/>
      <w:marRight w:val="0"/>
      <w:marTop w:val="0"/>
      <w:marBottom w:val="0"/>
      <w:divBdr>
        <w:top w:val="none" w:sz="0" w:space="0" w:color="auto"/>
        <w:left w:val="none" w:sz="0" w:space="0" w:color="auto"/>
        <w:bottom w:val="none" w:sz="0" w:space="0" w:color="auto"/>
        <w:right w:val="none" w:sz="0" w:space="0" w:color="auto"/>
      </w:divBdr>
    </w:div>
    <w:div w:id="1430739062">
      <w:bodyDiv w:val="1"/>
      <w:marLeft w:val="0"/>
      <w:marRight w:val="0"/>
      <w:marTop w:val="0"/>
      <w:marBottom w:val="0"/>
      <w:divBdr>
        <w:top w:val="none" w:sz="0" w:space="0" w:color="auto"/>
        <w:left w:val="none" w:sz="0" w:space="0" w:color="auto"/>
        <w:bottom w:val="none" w:sz="0" w:space="0" w:color="auto"/>
        <w:right w:val="none" w:sz="0" w:space="0" w:color="auto"/>
      </w:divBdr>
    </w:div>
    <w:div w:id="1431270235">
      <w:bodyDiv w:val="1"/>
      <w:marLeft w:val="0"/>
      <w:marRight w:val="0"/>
      <w:marTop w:val="0"/>
      <w:marBottom w:val="0"/>
      <w:divBdr>
        <w:top w:val="none" w:sz="0" w:space="0" w:color="auto"/>
        <w:left w:val="none" w:sz="0" w:space="0" w:color="auto"/>
        <w:bottom w:val="none" w:sz="0" w:space="0" w:color="auto"/>
        <w:right w:val="none" w:sz="0" w:space="0" w:color="auto"/>
      </w:divBdr>
    </w:div>
    <w:div w:id="1434324003">
      <w:bodyDiv w:val="1"/>
      <w:marLeft w:val="0"/>
      <w:marRight w:val="0"/>
      <w:marTop w:val="0"/>
      <w:marBottom w:val="0"/>
      <w:divBdr>
        <w:top w:val="none" w:sz="0" w:space="0" w:color="auto"/>
        <w:left w:val="none" w:sz="0" w:space="0" w:color="auto"/>
        <w:bottom w:val="none" w:sz="0" w:space="0" w:color="auto"/>
        <w:right w:val="none" w:sz="0" w:space="0" w:color="auto"/>
      </w:divBdr>
    </w:div>
    <w:div w:id="1458911909">
      <w:bodyDiv w:val="1"/>
      <w:marLeft w:val="0"/>
      <w:marRight w:val="0"/>
      <w:marTop w:val="0"/>
      <w:marBottom w:val="0"/>
      <w:divBdr>
        <w:top w:val="none" w:sz="0" w:space="0" w:color="auto"/>
        <w:left w:val="none" w:sz="0" w:space="0" w:color="auto"/>
        <w:bottom w:val="none" w:sz="0" w:space="0" w:color="auto"/>
        <w:right w:val="none" w:sz="0" w:space="0" w:color="auto"/>
      </w:divBdr>
    </w:div>
    <w:div w:id="1459253281">
      <w:bodyDiv w:val="1"/>
      <w:marLeft w:val="0"/>
      <w:marRight w:val="0"/>
      <w:marTop w:val="0"/>
      <w:marBottom w:val="0"/>
      <w:divBdr>
        <w:top w:val="none" w:sz="0" w:space="0" w:color="auto"/>
        <w:left w:val="none" w:sz="0" w:space="0" w:color="auto"/>
        <w:bottom w:val="none" w:sz="0" w:space="0" w:color="auto"/>
        <w:right w:val="none" w:sz="0" w:space="0" w:color="auto"/>
      </w:divBdr>
    </w:div>
    <w:div w:id="1462922079">
      <w:bodyDiv w:val="1"/>
      <w:marLeft w:val="0"/>
      <w:marRight w:val="0"/>
      <w:marTop w:val="0"/>
      <w:marBottom w:val="0"/>
      <w:divBdr>
        <w:top w:val="none" w:sz="0" w:space="0" w:color="auto"/>
        <w:left w:val="none" w:sz="0" w:space="0" w:color="auto"/>
        <w:bottom w:val="none" w:sz="0" w:space="0" w:color="auto"/>
        <w:right w:val="none" w:sz="0" w:space="0" w:color="auto"/>
      </w:divBdr>
    </w:div>
    <w:div w:id="1466237141">
      <w:bodyDiv w:val="1"/>
      <w:marLeft w:val="0"/>
      <w:marRight w:val="0"/>
      <w:marTop w:val="0"/>
      <w:marBottom w:val="0"/>
      <w:divBdr>
        <w:top w:val="none" w:sz="0" w:space="0" w:color="auto"/>
        <w:left w:val="none" w:sz="0" w:space="0" w:color="auto"/>
        <w:bottom w:val="none" w:sz="0" w:space="0" w:color="auto"/>
        <w:right w:val="none" w:sz="0" w:space="0" w:color="auto"/>
      </w:divBdr>
    </w:div>
    <w:div w:id="1472281720">
      <w:bodyDiv w:val="1"/>
      <w:marLeft w:val="0"/>
      <w:marRight w:val="0"/>
      <w:marTop w:val="0"/>
      <w:marBottom w:val="0"/>
      <w:divBdr>
        <w:top w:val="none" w:sz="0" w:space="0" w:color="auto"/>
        <w:left w:val="none" w:sz="0" w:space="0" w:color="auto"/>
        <w:bottom w:val="none" w:sz="0" w:space="0" w:color="auto"/>
        <w:right w:val="none" w:sz="0" w:space="0" w:color="auto"/>
      </w:divBdr>
    </w:div>
    <w:div w:id="1473399621">
      <w:bodyDiv w:val="1"/>
      <w:marLeft w:val="0"/>
      <w:marRight w:val="0"/>
      <w:marTop w:val="0"/>
      <w:marBottom w:val="0"/>
      <w:divBdr>
        <w:top w:val="none" w:sz="0" w:space="0" w:color="auto"/>
        <w:left w:val="none" w:sz="0" w:space="0" w:color="auto"/>
        <w:bottom w:val="none" w:sz="0" w:space="0" w:color="auto"/>
        <w:right w:val="none" w:sz="0" w:space="0" w:color="auto"/>
      </w:divBdr>
    </w:div>
    <w:div w:id="1479033769">
      <w:bodyDiv w:val="1"/>
      <w:marLeft w:val="0"/>
      <w:marRight w:val="0"/>
      <w:marTop w:val="0"/>
      <w:marBottom w:val="0"/>
      <w:divBdr>
        <w:top w:val="none" w:sz="0" w:space="0" w:color="auto"/>
        <w:left w:val="none" w:sz="0" w:space="0" w:color="auto"/>
        <w:bottom w:val="none" w:sz="0" w:space="0" w:color="auto"/>
        <w:right w:val="none" w:sz="0" w:space="0" w:color="auto"/>
      </w:divBdr>
    </w:div>
    <w:div w:id="1484739044">
      <w:bodyDiv w:val="1"/>
      <w:marLeft w:val="0"/>
      <w:marRight w:val="0"/>
      <w:marTop w:val="0"/>
      <w:marBottom w:val="0"/>
      <w:divBdr>
        <w:top w:val="none" w:sz="0" w:space="0" w:color="auto"/>
        <w:left w:val="none" w:sz="0" w:space="0" w:color="auto"/>
        <w:bottom w:val="none" w:sz="0" w:space="0" w:color="auto"/>
        <w:right w:val="none" w:sz="0" w:space="0" w:color="auto"/>
      </w:divBdr>
    </w:div>
    <w:div w:id="1493257138">
      <w:bodyDiv w:val="1"/>
      <w:marLeft w:val="0"/>
      <w:marRight w:val="0"/>
      <w:marTop w:val="0"/>
      <w:marBottom w:val="0"/>
      <w:divBdr>
        <w:top w:val="none" w:sz="0" w:space="0" w:color="auto"/>
        <w:left w:val="none" w:sz="0" w:space="0" w:color="auto"/>
        <w:bottom w:val="none" w:sz="0" w:space="0" w:color="auto"/>
        <w:right w:val="none" w:sz="0" w:space="0" w:color="auto"/>
      </w:divBdr>
    </w:div>
    <w:div w:id="1495951448">
      <w:bodyDiv w:val="1"/>
      <w:marLeft w:val="0"/>
      <w:marRight w:val="0"/>
      <w:marTop w:val="0"/>
      <w:marBottom w:val="0"/>
      <w:divBdr>
        <w:top w:val="none" w:sz="0" w:space="0" w:color="auto"/>
        <w:left w:val="none" w:sz="0" w:space="0" w:color="auto"/>
        <w:bottom w:val="none" w:sz="0" w:space="0" w:color="auto"/>
        <w:right w:val="none" w:sz="0" w:space="0" w:color="auto"/>
      </w:divBdr>
    </w:div>
    <w:div w:id="1496605967">
      <w:bodyDiv w:val="1"/>
      <w:marLeft w:val="0"/>
      <w:marRight w:val="0"/>
      <w:marTop w:val="0"/>
      <w:marBottom w:val="0"/>
      <w:divBdr>
        <w:top w:val="none" w:sz="0" w:space="0" w:color="auto"/>
        <w:left w:val="none" w:sz="0" w:space="0" w:color="auto"/>
        <w:bottom w:val="none" w:sz="0" w:space="0" w:color="auto"/>
        <w:right w:val="none" w:sz="0" w:space="0" w:color="auto"/>
      </w:divBdr>
    </w:div>
    <w:div w:id="1499342954">
      <w:bodyDiv w:val="1"/>
      <w:marLeft w:val="0"/>
      <w:marRight w:val="0"/>
      <w:marTop w:val="0"/>
      <w:marBottom w:val="0"/>
      <w:divBdr>
        <w:top w:val="none" w:sz="0" w:space="0" w:color="auto"/>
        <w:left w:val="none" w:sz="0" w:space="0" w:color="auto"/>
        <w:bottom w:val="none" w:sz="0" w:space="0" w:color="auto"/>
        <w:right w:val="none" w:sz="0" w:space="0" w:color="auto"/>
      </w:divBdr>
    </w:div>
    <w:div w:id="1502623223">
      <w:bodyDiv w:val="1"/>
      <w:marLeft w:val="0"/>
      <w:marRight w:val="0"/>
      <w:marTop w:val="0"/>
      <w:marBottom w:val="0"/>
      <w:divBdr>
        <w:top w:val="none" w:sz="0" w:space="0" w:color="auto"/>
        <w:left w:val="none" w:sz="0" w:space="0" w:color="auto"/>
        <w:bottom w:val="none" w:sz="0" w:space="0" w:color="auto"/>
        <w:right w:val="none" w:sz="0" w:space="0" w:color="auto"/>
      </w:divBdr>
    </w:div>
    <w:div w:id="1508134620">
      <w:bodyDiv w:val="1"/>
      <w:marLeft w:val="0"/>
      <w:marRight w:val="0"/>
      <w:marTop w:val="0"/>
      <w:marBottom w:val="0"/>
      <w:divBdr>
        <w:top w:val="none" w:sz="0" w:space="0" w:color="auto"/>
        <w:left w:val="none" w:sz="0" w:space="0" w:color="auto"/>
        <w:bottom w:val="none" w:sz="0" w:space="0" w:color="auto"/>
        <w:right w:val="none" w:sz="0" w:space="0" w:color="auto"/>
      </w:divBdr>
    </w:div>
    <w:div w:id="1514800362">
      <w:bodyDiv w:val="1"/>
      <w:marLeft w:val="0"/>
      <w:marRight w:val="0"/>
      <w:marTop w:val="0"/>
      <w:marBottom w:val="0"/>
      <w:divBdr>
        <w:top w:val="none" w:sz="0" w:space="0" w:color="auto"/>
        <w:left w:val="none" w:sz="0" w:space="0" w:color="auto"/>
        <w:bottom w:val="none" w:sz="0" w:space="0" w:color="auto"/>
        <w:right w:val="none" w:sz="0" w:space="0" w:color="auto"/>
      </w:divBdr>
    </w:div>
    <w:div w:id="1519200080">
      <w:bodyDiv w:val="1"/>
      <w:marLeft w:val="0"/>
      <w:marRight w:val="0"/>
      <w:marTop w:val="0"/>
      <w:marBottom w:val="0"/>
      <w:divBdr>
        <w:top w:val="none" w:sz="0" w:space="0" w:color="auto"/>
        <w:left w:val="none" w:sz="0" w:space="0" w:color="auto"/>
        <w:bottom w:val="none" w:sz="0" w:space="0" w:color="auto"/>
        <w:right w:val="none" w:sz="0" w:space="0" w:color="auto"/>
      </w:divBdr>
    </w:div>
    <w:div w:id="1521310832">
      <w:bodyDiv w:val="1"/>
      <w:marLeft w:val="0"/>
      <w:marRight w:val="0"/>
      <w:marTop w:val="0"/>
      <w:marBottom w:val="0"/>
      <w:divBdr>
        <w:top w:val="none" w:sz="0" w:space="0" w:color="auto"/>
        <w:left w:val="none" w:sz="0" w:space="0" w:color="auto"/>
        <w:bottom w:val="none" w:sz="0" w:space="0" w:color="auto"/>
        <w:right w:val="none" w:sz="0" w:space="0" w:color="auto"/>
      </w:divBdr>
    </w:div>
    <w:div w:id="1522209872">
      <w:bodyDiv w:val="1"/>
      <w:marLeft w:val="0"/>
      <w:marRight w:val="0"/>
      <w:marTop w:val="0"/>
      <w:marBottom w:val="0"/>
      <w:divBdr>
        <w:top w:val="none" w:sz="0" w:space="0" w:color="auto"/>
        <w:left w:val="none" w:sz="0" w:space="0" w:color="auto"/>
        <w:bottom w:val="none" w:sz="0" w:space="0" w:color="auto"/>
        <w:right w:val="none" w:sz="0" w:space="0" w:color="auto"/>
      </w:divBdr>
    </w:div>
    <w:div w:id="1523396300">
      <w:bodyDiv w:val="1"/>
      <w:marLeft w:val="0"/>
      <w:marRight w:val="0"/>
      <w:marTop w:val="0"/>
      <w:marBottom w:val="0"/>
      <w:divBdr>
        <w:top w:val="none" w:sz="0" w:space="0" w:color="auto"/>
        <w:left w:val="none" w:sz="0" w:space="0" w:color="auto"/>
        <w:bottom w:val="none" w:sz="0" w:space="0" w:color="auto"/>
        <w:right w:val="none" w:sz="0" w:space="0" w:color="auto"/>
      </w:divBdr>
    </w:div>
    <w:div w:id="1526362195">
      <w:bodyDiv w:val="1"/>
      <w:marLeft w:val="0"/>
      <w:marRight w:val="0"/>
      <w:marTop w:val="0"/>
      <w:marBottom w:val="0"/>
      <w:divBdr>
        <w:top w:val="none" w:sz="0" w:space="0" w:color="auto"/>
        <w:left w:val="none" w:sz="0" w:space="0" w:color="auto"/>
        <w:bottom w:val="none" w:sz="0" w:space="0" w:color="auto"/>
        <w:right w:val="none" w:sz="0" w:space="0" w:color="auto"/>
      </w:divBdr>
    </w:div>
    <w:div w:id="1533689334">
      <w:bodyDiv w:val="1"/>
      <w:marLeft w:val="0"/>
      <w:marRight w:val="0"/>
      <w:marTop w:val="0"/>
      <w:marBottom w:val="0"/>
      <w:divBdr>
        <w:top w:val="none" w:sz="0" w:space="0" w:color="auto"/>
        <w:left w:val="none" w:sz="0" w:space="0" w:color="auto"/>
        <w:bottom w:val="none" w:sz="0" w:space="0" w:color="auto"/>
        <w:right w:val="none" w:sz="0" w:space="0" w:color="auto"/>
      </w:divBdr>
    </w:div>
    <w:div w:id="1539122565">
      <w:bodyDiv w:val="1"/>
      <w:marLeft w:val="0"/>
      <w:marRight w:val="0"/>
      <w:marTop w:val="0"/>
      <w:marBottom w:val="0"/>
      <w:divBdr>
        <w:top w:val="none" w:sz="0" w:space="0" w:color="auto"/>
        <w:left w:val="none" w:sz="0" w:space="0" w:color="auto"/>
        <w:bottom w:val="none" w:sz="0" w:space="0" w:color="auto"/>
        <w:right w:val="none" w:sz="0" w:space="0" w:color="auto"/>
      </w:divBdr>
    </w:div>
    <w:div w:id="1541939869">
      <w:bodyDiv w:val="1"/>
      <w:marLeft w:val="0"/>
      <w:marRight w:val="0"/>
      <w:marTop w:val="0"/>
      <w:marBottom w:val="0"/>
      <w:divBdr>
        <w:top w:val="none" w:sz="0" w:space="0" w:color="auto"/>
        <w:left w:val="none" w:sz="0" w:space="0" w:color="auto"/>
        <w:bottom w:val="none" w:sz="0" w:space="0" w:color="auto"/>
        <w:right w:val="none" w:sz="0" w:space="0" w:color="auto"/>
      </w:divBdr>
    </w:div>
    <w:div w:id="1542744986">
      <w:bodyDiv w:val="1"/>
      <w:marLeft w:val="0"/>
      <w:marRight w:val="0"/>
      <w:marTop w:val="0"/>
      <w:marBottom w:val="0"/>
      <w:divBdr>
        <w:top w:val="none" w:sz="0" w:space="0" w:color="auto"/>
        <w:left w:val="none" w:sz="0" w:space="0" w:color="auto"/>
        <w:bottom w:val="none" w:sz="0" w:space="0" w:color="auto"/>
        <w:right w:val="none" w:sz="0" w:space="0" w:color="auto"/>
      </w:divBdr>
    </w:div>
    <w:div w:id="1544056461">
      <w:bodyDiv w:val="1"/>
      <w:marLeft w:val="0"/>
      <w:marRight w:val="0"/>
      <w:marTop w:val="0"/>
      <w:marBottom w:val="0"/>
      <w:divBdr>
        <w:top w:val="none" w:sz="0" w:space="0" w:color="auto"/>
        <w:left w:val="none" w:sz="0" w:space="0" w:color="auto"/>
        <w:bottom w:val="none" w:sz="0" w:space="0" w:color="auto"/>
        <w:right w:val="none" w:sz="0" w:space="0" w:color="auto"/>
      </w:divBdr>
    </w:div>
    <w:div w:id="1569072361">
      <w:bodyDiv w:val="1"/>
      <w:marLeft w:val="0"/>
      <w:marRight w:val="0"/>
      <w:marTop w:val="0"/>
      <w:marBottom w:val="0"/>
      <w:divBdr>
        <w:top w:val="none" w:sz="0" w:space="0" w:color="auto"/>
        <w:left w:val="none" w:sz="0" w:space="0" w:color="auto"/>
        <w:bottom w:val="none" w:sz="0" w:space="0" w:color="auto"/>
        <w:right w:val="none" w:sz="0" w:space="0" w:color="auto"/>
      </w:divBdr>
    </w:div>
    <w:div w:id="1583251134">
      <w:bodyDiv w:val="1"/>
      <w:marLeft w:val="0"/>
      <w:marRight w:val="0"/>
      <w:marTop w:val="0"/>
      <w:marBottom w:val="0"/>
      <w:divBdr>
        <w:top w:val="none" w:sz="0" w:space="0" w:color="auto"/>
        <w:left w:val="none" w:sz="0" w:space="0" w:color="auto"/>
        <w:bottom w:val="none" w:sz="0" w:space="0" w:color="auto"/>
        <w:right w:val="none" w:sz="0" w:space="0" w:color="auto"/>
      </w:divBdr>
    </w:div>
    <w:div w:id="1584873518">
      <w:bodyDiv w:val="1"/>
      <w:marLeft w:val="0"/>
      <w:marRight w:val="0"/>
      <w:marTop w:val="0"/>
      <w:marBottom w:val="0"/>
      <w:divBdr>
        <w:top w:val="none" w:sz="0" w:space="0" w:color="auto"/>
        <w:left w:val="none" w:sz="0" w:space="0" w:color="auto"/>
        <w:bottom w:val="none" w:sz="0" w:space="0" w:color="auto"/>
        <w:right w:val="none" w:sz="0" w:space="0" w:color="auto"/>
      </w:divBdr>
    </w:div>
    <w:div w:id="1588028994">
      <w:bodyDiv w:val="1"/>
      <w:marLeft w:val="0"/>
      <w:marRight w:val="0"/>
      <w:marTop w:val="0"/>
      <w:marBottom w:val="0"/>
      <w:divBdr>
        <w:top w:val="none" w:sz="0" w:space="0" w:color="auto"/>
        <w:left w:val="none" w:sz="0" w:space="0" w:color="auto"/>
        <w:bottom w:val="none" w:sz="0" w:space="0" w:color="auto"/>
        <w:right w:val="none" w:sz="0" w:space="0" w:color="auto"/>
      </w:divBdr>
    </w:div>
    <w:div w:id="1595163119">
      <w:bodyDiv w:val="1"/>
      <w:marLeft w:val="0"/>
      <w:marRight w:val="0"/>
      <w:marTop w:val="0"/>
      <w:marBottom w:val="0"/>
      <w:divBdr>
        <w:top w:val="none" w:sz="0" w:space="0" w:color="auto"/>
        <w:left w:val="none" w:sz="0" w:space="0" w:color="auto"/>
        <w:bottom w:val="none" w:sz="0" w:space="0" w:color="auto"/>
        <w:right w:val="none" w:sz="0" w:space="0" w:color="auto"/>
      </w:divBdr>
    </w:div>
    <w:div w:id="1600941598">
      <w:bodyDiv w:val="1"/>
      <w:marLeft w:val="0"/>
      <w:marRight w:val="0"/>
      <w:marTop w:val="0"/>
      <w:marBottom w:val="0"/>
      <w:divBdr>
        <w:top w:val="none" w:sz="0" w:space="0" w:color="auto"/>
        <w:left w:val="none" w:sz="0" w:space="0" w:color="auto"/>
        <w:bottom w:val="none" w:sz="0" w:space="0" w:color="auto"/>
        <w:right w:val="none" w:sz="0" w:space="0" w:color="auto"/>
      </w:divBdr>
    </w:div>
    <w:div w:id="1603880267">
      <w:bodyDiv w:val="1"/>
      <w:marLeft w:val="0"/>
      <w:marRight w:val="0"/>
      <w:marTop w:val="0"/>
      <w:marBottom w:val="0"/>
      <w:divBdr>
        <w:top w:val="none" w:sz="0" w:space="0" w:color="auto"/>
        <w:left w:val="none" w:sz="0" w:space="0" w:color="auto"/>
        <w:bottom w:val="none" w:sz="0" w:space="0" w:color="auto"/>
        <w:right w:val="none" w:sz="0" w:space="0" w:color="auto"/>
      </w:divBdr>
    </w:div>
    <w:div w:id="1608654104">
      <w:bodyDiv w:val="1"/>
      <w:marLeft w:val="0"/>
      <w:marRight w:val="0"/>
      <w:marTop w:val="0"/>
      <w:marBottom w:val="0"/>
      <w:divBdr>
        <w:top w:val="none" w:sz="0" w:space="0" w:color="auto"/>
        <w:left w:val="none" w:sz="0" w:space="0" w:color="auto"/>
        <w:bottom w:val="none" w:sz="0" w:space="0" w:color="auto"/>
        <w:right w:val="none" w:sz="0" w:space="0" w:color="auto"/>
      </w:divBdr>
    </w:div>
    <w:div w:id="1609309478">
      <w:bodyDiv w:val="1"/>
      <w:marLeft w:val="0"/>
      <w:marRight w:val="0"/>
      <w:marTop w:val="0"/>
      <w:marBottom w:val="0"/>
      <w:divBdr>
        <w:top w:val="none" w:sz="0" w:space="0" w:color="auto"/>
        <w:left w:val="none" w:sz="0" w:space="0" w:color="auto"/>
        <w:bottom w:val="none" w:sz="0" w:space="0" w:color="auto"/>
        <w:right w:val="none" w:sz="0" w:space="0" w:color="auto"/>
      </w:divBdr>
    </w:div>
    <w:div w:id="1610039745">
      <w:bodyDiv w:val="1"/>
      <w:marLeft w:val="0"/>
      <w:marRight w:val="0"/>
      <w:marTop w:val="0"/>
      <w:marBottom w:val="0"/>
      <w:divBdr>
        <w:top w:val="none" w:sz="0" w:space="0" w:color="auto"/>
        <w:left w:val="none" w:sz="0" w:space="0" w:color="auto"/>
        <w:bottom w:val="none" w:sz="0" w:space="0" w:color="auto"/>
        <w:right w:val="none" w:sz="0" w:space="0" w:color="auto"/>
      </w:divBdr>
    </w:div>
    <w:div w:id="1621258203">
      <w:bodyDiv w:val="1"/>
      <w:marLeft w:val="0"/>
      <w:marRight w:val="0"/>
      <w:marTop w:val="0"/>
      <w:marBottom w:val="0"/>
      <w:divBdr>
        <w:top w:val="none" w:sz="0" w:space="0" w:color="auto"/>
        <w:left w:val="none" w:sz="0" w:space="0" w:color="auto"/>
        <w:bottom w:val="none" w:sz="0" w:space="0" w:color="auto"/>
        <w:right w:val="none" w:sz="0" w:space="0" w:color="auto"/>
      </w:divBdr>
    </w:div>
    <w:div w:id="1626503217">
      <w:bodyDiv w:val="1"/>
      <w:marLeft w:val="0"/>
      <w:marRight w:val="0"/>
      <w:marTop w:val="0"/>
      <w:marBottom w:val="0"/>
      <w:divBdr>
        <w:top w:val="none" w:sz="0" w:space="0" w:color="auto"/>
        <w:left w:val="none" w:sz="0" w:space="0" w:color="auto"/>
        <w:bottom w:val="none" w:sz="0" w:space="0" w:color="auto"/>
        <w:right w:val="none" w:sz="0" w:space="0" w:color="auto"/>
      </w:divBdr>
    </w:div>
    <w:div w:id="1629043453">
      <w:bodyDiv w:val="1"/>
      <w:marLeft w:val="0"/>
      <w:marRight w:val="0"/>
      <w:marTop w:val="0"/>
      <w:marBottom w:val="0"/>
      <w:divBdr>
        <w:top w:val="none" w:sz="0" w:space="0" w:color="auto"/>
        <w:left w:val="none" w:sz="0" w:space="0" w:color="auto"/>
        <w:bottom w:val="none" w:sz="0" w:space="0" w:color="auto"/>
        <w:right w:val="none" w:sz="0" w:space="0" w:color="auto"/>
      </w:divBdr>
    </w:div>
    <w:div w:id="1630356929">
      <w:bodyDiv w:val="1"/>
      <w:marLeft w:val="0"/>
      <w:marRight w:val="0"/>
      <w:marTop w:val="0"/>
      <w:marBottom w:val="0"/>
      <w:divBdr>
        <w:top w:val="none" w:sz="0" w:space="0" w:color="auto"/>
        <w:left w:val="none" w:sz="0" w:space="0" w:color="auto"/>
        <w:bottom w:val="none" w:sz="0" w:space="0" w:color="auto"/>
        <w:right w:val="none" w:sz="0" w:space="0" w:color="auto"/>
      </w:divBdr>
    </w:div>
    <w:div w:id="1631205843">
      <w:bodyDiv w:val="1"/>
      <w:marLeft w:val="0"/>
      <w:marRight w:val="0"/>
      <w:marTop w:val="0"/>
      <w:marBottom w:val="0"/>
      <w:divBdr>
        <w:top w:val="none" w:sz="0" w:space="0" w:color="auto"/>
        <w:left w:val="none" w:sz="0" w:space="0" w:color="auto"/>
        <w:bottom w:val="none" w:sz="0" w:space="0" w:color="auto"/>
        <w:right w:val="none" w:sz="0" w:space="0" w:color="auto"/>
      </w:divBdr>
    </w:div>
    <w:div w:id="1633553751">
      <w:bodyDiv w:val="1"/>
      <w:marLeft w:val="0"/>
      <w:marRight w:val="0"/>
      <w:marTop w:val="0"/>
      <w:marBottom w:val="0"/>
      <w:divBdr>
        <w:top w:val="none" w:sz="0" w:space="0" w:color="auto"/>
        <w:left w:val="none" w:sz="0" w:space="0" w:color="auto"/>
        <w:bottom w:val="none" w:sz="0" w:space="0" w:color="auto"/>
        <w:right w:val="none" w:sz="0" w:space="0" w:color="auto"/>
      </w:divBdr>
    </w:div>
    <w:div w:id="1636989598">
      <w:bodyDiv w:val="1"/>
      <w:marLeft w:val="0"/>
      <w:marRight w:val="0"/>
      <w:marTop w:val="0"/>
      <w:marBottom w:val="0"/>
      <w:divBdr>
        <w:top w:val="none" w:sz="0" w:space="0" w:color="auto"/>
        <w:left w:val="none" w:sz="0" w:space="0" w:color="auto"/>
        <w:bottom w:val="none" w:sz="0" w:space="0" w:color="auto"/>
        <w:right w:val="none" w:sz="0" w:space="0" w:color="auto"/>
      </w:divBdr>
    </w:div>
    <w:div w:id="1645239051">
      <w:bodyDiv w:val="1"/>
      <w:marLeft w:val="0"/>
      <w:marRight w:val="0"/>
      <w:marTop w:val="0"/>
      <w:marBottom w:val="0"/>
      <w:divBdr>
        <w:top w:val="none" w:sz="0" w:space="0" w:color="auto"/>
        <w:left w:val="none" w:sz="0" w:space="0" w:color="auto"/>
        <w:bottom w:val="none" w:sz="0" w:space="0" w:color="auto"/>
        <w:right w:val="none" w:sz="0" w:space="0" w:color="auto"/>
      </w:divBdr>
    </w:div>
    <w:div w:id="1650204511">
      <w:bodyDiv w:val="1"/>
      <w:marLeft w:val="0"/>
      <w:marRight w:val="0"/>
      <w:marTop w:val="0"/>
      <w:marBottom w:val="0"/>
      <w:divBdr>
        <w:top w:val="none" w:sz="0" w:space="0" w:color="auto"/>
        <w:left w:val="none" w:sz="0" w:space="0" w:color="auto"/>
        <w:bottom w:val="none" w:sz="0" w:space="0" w:color="auto"/>
        <w:right w:val="none" w:sz="0" w:space="0" w:color="auto"/>
      </w:divBdr>
    </w:div>
    <w:div w:id="1662124184">
      <w:bodyDiv w:val="1"/>
      <w:marLeft w:val="0"/>
      <w:marRight w:val="0"/>
      <w:marTop w:val="0"/>
      <w:marBottom w:val="0"/>
      <w:divBdr>
        <w:top w:val="none" w:sz="0" w:space="0" w:color="auto"/>
        <w:left w:val="none" w:sz="0" w:space="0" w:color="auto"/>
        <w:bottom w:val="none" w:sz="0" w:space="0" w:color="auto"/>
        <w:right w:val="none" w:sz="0" w:space="0" w:color="auto"/>
      </w:divBdr>
    </w:div>
    <w:div w:id="1663239152">
      <w:bodyDiv w:val="1"/>
      <w:marLeft w:val="0"/>
      <w:marRight w:val="0"/>
      <w:marTop w:val="0"/>
      <w:marBottom w:val="0"/>
      <w:divBdr>
        <w:top w:val="none" w:sz="0" w:space="0" w:color="auto"/>
        <w:left w:val="none" w:sz="0" w:space="0" w:color="auto"/>
        <w:bottom w:val="none" w:sz="0" w:space="0" w:color="auto"/>
        <w:right w:val="none" w:sz="0" w:space="0" w:color="auto"/>
      </w:divBdr>
    </w:div>
    <w:div w:id="1666857420">
      <w:bodyDiv w:val="1"/>
      <w:marLeft w:val="0"/>
      <w:marRight w:val="0"/>
      <w:marTop w:val="0"/>
      <w:marBottom w:val="0"/>
      <w:divBdr>
        <w:top w:val="none" w:sz="0" w:space="0" w:color="auto"/>
        <w:left w:val="none" w:sz="0" w:space="0" w:color="auto"/>
        <w:bottom w:val="none" w:sz="0" w:space="0" w:color="auto"/>
        <w:right w:val="none" w:sz="0" w:space="0" w:color="auto"/>
      </w:divBdr>
    </w:div>
    <w:div w:id="1670062012">
      <w:bodyDiv w:val="1"/>
      <w:marLeft w:val="0"/>
      <w:marRight w:val="0"/>
      <w:marTop w:val="0"/>
      <w:marBottom w:val="0"/>
      <w:divBdr>
        <w:top w:val="none" w:sz="0" w:space="0" w:color="auto"/>
        <w:left w:val="none" w:sz="0" w:space="0" w:color="auto"/>
        <w:bottom w:val="none" w:sz="0" w:space="0" w:color="auto"/>
        <w:right w:val="none" w:sz="0" w:space="0" w:color="auto"/>
      </w:divBdr>
    </w:div>
    <w:div w:id="1674533356">
      <w:bodyDiv w:val="1"/>
      <w:marLeft w:val="0"/>
      <w:marRight w:val="0"/>
      <w:marTop w:val="0"/>
      <w:marBottom w:val="0"/>
      <w:divBdr>
        <w:top w:val="none" w:sz="0" w:space="0" w:color="auto"/>
        <w:left w:val="none" w:sz="0" w:space="0" w:color="auto"/>
        <w:bottom w:val="none" w:sz="0" w:space="0" w:color="auto"/>
        <w:right w:val="none" w:sz="0" w:space="0" w:color="auto"/>
      </w:divBdr>
    </w:div>
    <w:div w:id="1676565626">
      <w:bodyDiv w:val="1"/>
      <w:marLeft w:val="0"/>
      <w:marRight w:val="0"/>
      <w:marTop w:val="0"/>
      <w:marBottom w:val="0"/>
      <w:divBdr>
        <w:top w:val="none" w:sz="0" w:space="0" w:color="auto"/>
        <w:left w:val="none" w:sz="0" w:space="0" w:color="auto"/>
        <w:bottom w:val="none" w:sz="0" w:space="0" w:color="auto"/>
        <w:right w:val="none" w:sz="0" w:space="0" w:color="auto"/>
      </w:divBdr>
    </w:div>
    <w:div w:id="1678190216">
      <w:bodyDiv w:val="1"/>
      <w:marLeft w:val="0"/>
      <w:marRight w:val="0"/>
      <w:marTop w:val="0"/>
      <w:marBottom w:val="0"/>
      <w:divBdr>
        <w:top w:val="none" w:sz="0" w:space="0" w:color="auto"/>
        <w:left w:val="none" w:sz="0" w:space="0" w:color="auto"/>
        <w:bottom w:val="none" w:sz="0" w:space="0" w:color="auto"/>
        <w:right w:val="none" w:sz="0" w:space="0" w:color="auto"/>
      </w:divBdr>
    </w:div>
    <w:div w:id="1678649658">
      <w:bodyDiv w:val="1"/>
      <w:marLeft w:val="0"/>
      <w:marRight w:val="0"/>
      <w:marTop w:val="0"/>
      <w:marBottom w:val="0"/>
      <w:divBdr>
        <w:top w:val="none" w:sz="0" w:space="0" w:color="auto"/>
        <w:left w:val="none" w:sz="0" w:space="0" w:color="auto"/>
        <w:bottom w:val="none" w:sz="0" w:space="0" w:color="auto"/>
        <w:right w:val="none" w:sz="0" w:space="0" w:color="auto"/>
      </w:divBdr>
    </w:div>
    <w:div w:id="1678845763">
      <w:bodyDiv w:val="1"/>
      <w:marLeft w:val="0"/>
      <w:marRight w:val="0"/>
      <w:marTop w:val="0"/>
      <w:marBottom w:val="0"/>
      <w:divBdr>
        <w:top w:val="none" w:sz="0" w:space="0" w:color="auto"/>
        <w:left w:val="none" w:sz="0" w:space="0" w:color="auto"/>
        <w:bottom w:val="none" w:sz="0" w:space="0" w:color="auto"/>
        <w:right w:val="none" w:sz="0" w:space="0" w:color="auto"/>
      </w:divBdr>
    </w:div>
    <w:div w:id="1682782915">
      <w:bodyDiv w:val="1"/>
      <w:marLeft w:val="0"/>
      <w:marRight w:val="0"/>
      <w:marTop w:val="0"/>
      <w:marBottom w:val="0"/>
      <w:divBdr>
        <w:top w:val="none" w:sz="0" w:space="0" w:color="auto"/>
        <w:left w:val="none" w:sz="0" w:space="0" w:color="auto"/>
        <w:bottom w:val="none" w:sz="0" w:space="0" w:color="auto"/>
        <w:right w:val="none" w:sz="0" w:space="0" w:color="auto"/>
      </w:divBdr>
    </w:div>
    <w:div w:id="1686247049">
      <w:bodyDiv w:val="1"/>
      <w:marLeft w:val="0"/>
      <w:marRight w:val="0"/>
      <w:marTop w:val="0"/>
      <w:marBottom w:val="0"/>
      <w:divBdr>
        <w:top w:val="none" w:sz="0" w:space="0" w:color="auto"/>
        <w:left w:val="none" w:sz="0" w:space="0" w:color="auto"/>
        <w:bottom w:val="none" w:sz="0" w:space="0" w:color="auto"/>
        <w:right w:val="none" w:sz="0" w:space="0" w:color="auto"/>
      </w:divBdr>
    </w:div>
    <w:div w:id="1688407535">
      <w:bodyDiv w:val="1"/>
      <w:marLeft w:val="0"/>
      <w:marRight w:val="0"/>
      <w:marTop w:val="0"/>
      <w:marBottom w:val="0"/>
      <w:divBdr>
        <w:top w:val="none" w:sz="0" w:space="0" w:color="auto"/>
        <w:left w:val="none" w:sz="0" w:space="0" w:color="auto"/>
        <w:bottom w:val="none" w:sz="0" w:space="0" w:color="auto"/>
        <w:right w:val="none" w:sz="0" w:space="0" w:color="auto"/>
      </w:divBdr>
    </w:div>
    <w:div w:id="1690988255">
      <w:bodyDiv w:val="1"/>
      <w:marLeft w:val="0"/>
      <w:marRight w:val="0"/>
      <w:marTop w:val="0"/>
      <w:marBottom w:val="0"/>
      <w:divBdr>
        <w:top w:val="none" w:sz="0" w:space="0" w:color="auto"/>
        <w:left w:val="none" w:sz="0" w:space="0" w:color="auto"/>
        <w:bottom w:val="none" w:sz="0" w:space="0" w:color="auto"/>
        <w:right w:val="none" w:sz="0" w:space="0" w:color="auto"/>
      </w:divBdr>
    </w:div>
    <w:div w:id="1691494568">
      <w:bodyDiv w:val="1"/>
      <w:marLeft w:val="0"/>
      <w:marRight w:val="0"/>
      <w:marTop w:val="0"/>
      <w:marBottom w:val="0"/>
      <w:divBdr>
        <w:top w:val="none" w:sz="0" w:space="0" w:color="auto"/>
        <w:left w:val="none" w:sz="0" w:space="0" w:color="auto"/>
        <w:bottom w:val="none" w:sz="0" w:space="0" w:color="auto"/>
        <w:right w:val="none" w:sz="0" w:space="0" w:color="auto"/>
      </w:divBdr>
    </w:div>
    <w:div w:id="1692948536">
      <w:bodyDiv w:val="1"/>
      <w:marLeft w:val="0"/>
      <w:marRight w:val="0"/>
      <w:marTop w:val="0"/>
      <w:marBottom w:val="0"/>
      <w:divBdr>
        <w:top w:val="none" w:sz="0" w:space="0" w:color="auto"/>
        <w:left w:val="none" w:sz="0" w:space="0" w:color="auto"/>
        <w:bottom w:val="none" w:sz="0" w:space="0" w:color="auto"/>
        <w:right w:val="none" w:sz="0" w:space="0" w:color="auto"/>
      </w:divBdr>
    </w:div>
    <w:div w:id="1697853475">
      <w:bodyDiv w:val="1"/>
      <w:marLeft w:val="0"/>
      <w:marRight w:val="0"/>
      <w:marTop w:val="0"/>
      <w:marBottom w:val="0"/>
      <w:divBdr>
        <w:top w:val="none" w:sz="0" w:space="0" w:color="auto"/>
        <w:left w:val="none" w:sz="0" w:space="0" w:color="auto"/>
        <w:bottom w:val="none" w:sz="0" w:space="0" w:color="auto"/>
        <w:right w:val="none" w:sz="0" w:space="0" w:color="auto"/>
      </w:divBdr>
    </w:div>
    <w:div w:id="1697926882">
      <w:bodyDiv w:val="1"/>
      <w:marLeft w:val="0"/>
      <w:marRight w:val="0"/>
      <w:marTop w:val="0"/>
      <w:marBottom w:val="0"/>
      <w:divBdr>
        <w:top w:val="none" w:sz="0" w:space="0" w:color="auto"/>
        <w:left w:val="none" w:sz="0" w:space="0" w:color="auto"/>
        <w:bottom w:val="none" w:sz="0" w:space="0" w:color="auto"/>
        <w:right w:val="none" w:sz="0" w:space="0" w:color="auto"/>
      </w:divBdr>
    </w:div>
    <w:div w:id="1704863289">
      <w:bodyDiv w:val="1"/>
      <w:marLeft w:val="0"/>
      <w:marRight w:val="0"/>
      <w:marTop w:val="0"/>
      <w:marBottom w:val="0"/>
      <w:divBdr>
        <w:top w:val="none" w:sz="0" w:space="0" w:color="auto"/>
        <w:left w:val="none" w:sz="0" w:space="0" w:color="auto"/>
        <w:bottom w:val="none" w:sz="0" w:space="0" w:color="auto"/>
        <w:right w:val="none" w:sz="0" w:space="0" w:color="auto"/>
      </w:divBdr>
    </w:div>
    <w:div w:id="1706709101">
      <w:bodyDiv w:val="1"/>
      <w:marLeft w:val="0"/>
      <w:marRight w:val="0"/>
      <w:marTop w:val="0"/>
      <w:marBottom w:val="0"/>
      <w:divBdr>
        <w:top w:val="none" w:sz="0" w:space="0" w:color="auto"/>
        <w:left w:val="none" w:sz="0" w:space="0" w:color="auto"/>
        <w:bottom w:val="none" w:sz="0" w:space="0" w:color="auto"/>
        <w:right w:val="none" w:sz="0" w:space="0" w:color="auto"/>
      </w:divBdr>
    </w:div>
    <w:div w:id="1706710063">
      <w:bodyDiv w:val="1"/>
      <w:marLeft w:val="0"/>
      <w:marRight w:val="0"/>
      <w:marTop w:val="0"/>
      <w:marBottom w:val="0"/>
      <w:divBdr>
        <w:top w:val="none" w:sz="0" w:space="0" w:color="auto"/>
        <w:left w:val="none" w:sz="0" w:space="0" w:color="auto"/>
        <w:bottom w:val="none" w:sz="0" w:space="0" w:color="auto"/>
        <w:right w:val="none" w:sz="0" w:space="0" w:color="auto"/>
      </w:divBdr>
    </w:div>
    <w:div w:id="1710104592">
      <w:bodyDiv w:val="1"/>
      <w:marLeft w:val="0"/>
      <w:marRight w:val="0"/>
      <w:marTop w:val="0"/>
      <w:marBottom w:val="0"/>
      <w:divBdr>
        <w:top w:val="none" w:sz="0" w:space="0" w:color="auto"/>
        <w:left w:val="none" w:sz="0" w:space="0" w:color="auto"/>
        <w:bottom w:val="none" w:sz="0" w:space="0" w:color="auto"/>
        <w:right w:val="none" w:sz="0" w:space="0" w:color="auto"/>
      </w:divBdr>
    </w:div>
    <w:div w:id="1711881262">
      <w:bodyDiv w:val="1"/>
      <w:marLeft w:val="0"/>
      <w:marRight w:val="0"/>
      <w:marTop w:val="0"/>
      <w:marBottom w:val="0"/>
      <w:divBdr>
        <w:top w:val="none" w:sz="0" w:space="0" w:color="auto"/>
        <w:left w:val="none" w:sz="0" w:space="0" w:color="auto"/>
        <w:bottom w:val="none" w:sz="0" w:space="0" w:color="auto"/>
        <w:right w:val="none" w:sz="0" w:space="0" w:color="auto"/>
      </w:divBdr>
    </w:div>
    <w:div w:id="1712732497">
      <w:bodyDiv w:val="1"/>
      <w:marLeft w:val="0"/>
      <w:marRight w:val="0"/>
      <w:marTop w:val="0"/>
      <w:marBottom w:val="0"/>
      <w:divBdr>
        <w:top w:val="none" w:sz="0" w:space="0" w:color="auto"/>
        <w:left w:val="none" w:sz="0" w:space="0" w:color="auto"/>
        <w:bottom w:val="none" w:sz="0" w:space="0" w:color="auto"/>
        <w:right w:val="none" w:sz="0" w:space="0" w:color="auto"/>
      </w:divBdr>
    </w:div>
    <w:div w:id="1723947304">
      <w:bodyDiv w:val="1"/>
      <w:marLeft w:val="0"/>
      <w:marRight w:val="0"/>
      <w:marTop w:val="0"/>
      <w:marBottom w:val="0"/>
      <w:divBdr>
        <w:top w:val="none" w:sz="0" w:space="0" w:color="auto"/>
        <w:left w:val="none" w:sz="0" w:space="0" w:color="auto"/>
        <w:bottom w:val="none" w:sz="0" w:space="0" w:color="auto"/>
        <w:right w:val="none" w:sz="0" w:space="0" w:color="auto"/>
      </w:divBdr>
    </w:div>
    <w:div w:id="1730349449">
      <w:bodyDiv w:val="1"/>
      <w:marLeft w:val="0"/>
      <w:marRight w:val="0"/>
      <w:marTop w:val="0"/>
      <w:marBottom w:val="0"/>
      <w:divBdr>
        <w:top w:val="none" w:sz="0" w:space="0" w:color="auto"/>
        <w:left w:val="none" w:sz="0" w:space="0" w:color="auto"/>
        <w:bottom w:val="none" w:sz="0" w:space="0" w:color="auto"/>
        <w:right w:val="none" w:sz="0" w:space="0" w:color="auto"/>
      </w:divBdr>
    </w:div>
    <w:div w:id="1741823605">
      <w:bodyDiv w:val="1"/>
      <w:marLeft w:val="0"/>
      <w:marRight w:val="0"/>
      <w:marTop w:val="0"/>
      <w:marBottom w:val="0"/>
      <w:divBdr>
        <w:top w:val="none" w:sz="0" w:space="0" w:color="auto"/>
        <w:left w:val="none" w:sz="0" w:space="0" w:color="auto"/>
        <w:bottom w:val="none" w:sz="0" w:space="0" w:color="auto"/>
        <w:right w:val="none" w:sz="0" w:space="0" w:color="auto"/>
      </w:divBdr>
    </w:div>
    <w:div w:id="1746343399">
      <w:bodyDiv w:val="1"/>
      <w:marLeft w:val="0"/>
      <w:marRight w:val="0"/>
      <w:marTop w:val="0"/>
      <w:marBottom w:val="0"/>
      <w:divBdr>
        <w:top w:val="none" w:sz="0" w:space="0" w:color="auto"/>
        <w:left w:val="none" w:sz="0" w:space="0" w:color="auto"/>
        <w:bottom w:val="none" w:sz="0" w:space="0" w:color="auto"/>
        <w:right w:val="none" w:sz="0" w:space="0" w:color="auto"/>
      </w:divBdr>
    </w:div>
    <w:div w:id="1747528201">
      <w:bodyDiv w:val="1"/>
      <w:marLeft w:val="0"/>
      <w:marRight w:val="0"/>
      <w:marTop w:val="0"/>
      <w:marBottom w:val="0"/>
      <w:divBdr>
        <w:top w:val="none" w:sz="0" w:space="0" w:color="auto"/>
        <w:left w:val="none" w:sz="0" w:space="0" w:color="auto"/>
        <w:bottom w:val="none" w:sz="0" w:space="0" w:color="auto"/>
        <w:right w:val="none" w:sz="0" w:space="0" w:color="auto"/>
      </w:divBdr>
    </w:div>
    <w:div w:id="1747802218">
      <w:bodyDiv w:val="1"/>
      <w:marLeft w:val="0"/>
      <w:marRight w:val="0"/>
      <w:marTop w:val="0"/>
      <w:marBottom w:val="0"/>
      <w:divBdr>
        <w:top w:val="none" w:sz="0" w:space="0" w:color="auto"/>
        <w:left w:val="none" w:sz="0" w:space="0" w:color="auto"/>
        <w:bottom w:val="none" w:sz="0" w:space="0" w:color="auto"/>
        <w:right w:val="none" w:sz="0" w:space="0" w:color="auto"/>
      </w:divBdr>
    </w:div>
    <w:div w:id="1747872014">
      <w:bodyDiv w:val="1"/>
      <w:marLeft w:val="0"/>
      <w:marRight w:val="0"/>
      <w:marTop w:val="0"/>
      <w:marBottom w:val="0"/>
      <w:divBdr>
        <w:top w:val="none" w:sz="0" w:space="0" w:color="auto"/>
        <w:left w:val="none" w:sz="0" w:space="0" w:color="auto"/>
        <w:bottom w:val="none" w:sz="0" w:space="0" w:color="auto"/>
        <w:right w:val="none" w:sz="0" w:space="0" w:color="auto"/>
      </w:divBdr>
    </w:div>
    <w:div w:id="1748335760">
      <w:bodyDiv w:val="1"/>
      <w:marLeft w:val="0"/>
      <w:marRight w:val="0"/>
      <w:marTop w:val="0"/>
      <w:marBottom w:val="0"/>
      <w:divBdr>
        <w:top w:val="none" w:sz="0" w:space="0" w:color="auto"/>
        <w:left w:val="none" w:sz="0" w:space="0" w:color="auto"/>
        <w:bottom w:val="none" w:sz="0" w:space="0" w:color="auto"/>
        <w:right w:val="none" w:sz="0" w:space="0" w:color="auto"/>
      </w:divBdr>
    </w:div>
    <w:div w:id="1759904637">
      <w:bodyDiv w:val="1"/>
      <w:marLeft w:val="0"/>
      <w:marRight w:val="0"/>
      <w:marTop w:val="0"/>
      <w:marBottom w:val="0"/>
      <w:divBdr>
        <w:top w:val="none" w:sz="0" w:space="0" w:color="auto"/>
        <w:left w:val="none" w:sz="0" w:space="0" w:color="auto"/>
        <w:bottom w:val="none" w:sz="0" w:space="0" w:color="auto"/>
        <w:right w:val="none" w:sz="0" w:space="0" w:color="auto"/>
      </w:divBdr>
    </w:div>
    <w:div w:id="1761636777">
      <w:bodyDiv w:val="1"/>
      <w:marLeft w:val="0"/>
      <w:marRight w:val="0"/>
      <w:marTop w:val="0"/>
      <w:marBottom w:val="0"/>
      <w:divBdr>
        <w:top w:val="none" w:sz="0" w:space="0" w:color="auto"/>
        <w:left w:val="none" w:sz="0" w:space="0" w:color="auto"/>
        <w:bottom w:val="none" w:sz="0" w:space="0" w:color="auto"/>
        <w:right w:val="none" w:sz="0" w:space="0" w:color="auto"/>
      </w:divBdr>
    </w:div>
    <w:div w:id="1766265006">
      <w:bodyDiv w:val="1"/>
      <w:marLeft w:val="0"/>
      <w:marRight w:val="0"/>
      <w:marTop w:val="0"/>
      <w:marBottom w:val="0"/>
      <w:divBdr>
        <w:top w:val="none" w:sz="0" w:space="0" w:color="auto"/>
        <w:left w:val="none" w:sz="0" w:space="0" w:color="auto"/>
        <w:bottom w:val="none" w:sz="0" w:space="0" w:color="auto"/>
        <w:right w:val="none" w:sz="0" w:space="0" w:color="auto"/>
      </w:divBdr>
    </w:div>
    <w:div w:id="1780485822">
      <w:bodyDiv w:val="1"/>
      <w:marLeft w:val="0"/>
      <w:marRight w:val="0"/>
      <w:marTop w:val="0"/>
      <w:marBottom w:val="0"/>
      <w:divBdr>
        <w:top w:val="none" w:sz="0" w:space="0" w:color="auto"/>
        <w:left w:val="none" w:sz="0" w:space="0" w:color="auto"/>
        <w:bottom w:val="none" w:sz="0" w:space="0" w:color="auto"/>
        <w:right w:val="none" w:sz="0" w:space="0" w:color="auto"/>
      </w:divBdr>
    </w:div>
    <w:div w:id="1791850541">
      <w:bodyDiv w:val="1"/>
      <w:marLeft w:val="0"/>
      <w:marRight w:val="0"/>
      <w:marTop w:val="0"/>
      <w:marBottom w:val="0"/>
      <w:divBdr>
        <w:top w:val="none" w:sz="0" w:space="0" w:color="auto"/>
        <w:left w:val="none" w:sz="0" w:space="0" w:color="auto"/>
        <w:bottom w:val="none" w:sz="0" w:space="0" w:color="auto"/>
        <w:right w:val="none" w:sz="0" w:space="0" w:color="auto"/>
      </w:divBdr>
    </w:div>
    <w:div w:id="1797291725">
      <w:bodyDiv w:val="1"/>
      <w:marLeft w:val="0"/>
      <w:marRight w:val="0"/>
      <w:marTop w:val="0"/>
      <w:marBottom w:val="0"/>
      <w:divBdr>
        <w:top w:val="none" w:sz="0" w:space="0" w:color="auto"/>
        <w:left w:val="none" w:sz="0" w:space="0" w:color="auto"/>
        <w:bottom w:val="none" w:sz="0" w:space="0" w:color="auto"/>
        <w:right w:val="none" w:sz="0" w:space="0" w:color="auto"/>
      </w:divBdr>
    </w:div>
    <w:div w:id="1797723471">
      <w:bodyDiv w:val="1"/>
      <w:marLeft w:val="0"/>
      <w:marRight w:val="0"/>
      <w:marTop w:val="0"/>
      <w:marBottom w:val="0"/>
      <w:divBdr>
        <w:top w:val="none" w:sz="0" w:space="0" w:color="auto"/>
        <w:left w:val="none" w:sz="0" w:space="0" w:color="auto"/>
        <w:bottom w:val="none" w:sz="0" w:space="0" w:color="auto"/>
        <w:right w:val="none" w:sz="0" w:space="0" w:color="auto"/>
      </w:divBdr>
    </w:div>
    <w:div w:id="1804690654">
      <w:bodyDiv w:val="1"/>
      <w:marLeft w:val="0"/>
      <w:marRight w:val="0"/>
      <w:marTop w:val="0"/>
      <w:marBottom w:val="0"/>
      <w:divBdr>
        <w:top w:val="none" w:sz="0" w:space="0" w:color="auto"/>
        <w:left w:val="none" w:sz="0" w:space="0" w:color="auto"/>
        <w:bottom w:val="none" w:sz="0" w:space="0" w:color="auto"/>
        <w:right w:val="none" w:sz="0" w:space="0" w:color="auto"/>
      </w:divBdr>
    </w:div>
    <w:div w:id="1807619541">
      <w:bodyDiv w:val="1"/>
      <w:marLeft w:val="0"/>
      <w:marRight w:val="0"/>
      <w:marTop w:val="0"/>
      <w:marBottom w:val="0"/>
      <w:divBdr>
        <w:top w:val="none" w:sz="0" w:space="0" w:color="auto"/>
        <w:left w:val="none" w:sz="0" w:space="0" w:color="auto"/>
        <w:bottom w:val="none" w:sz="0" w:space="0" w:color="auto"/>
        <w:right w:val="none" w:sz="0" w:space="0" w:color="auto"/>
      </w:divBdr>
    </w:div>
    <w:div w:id="1814059222">
      <w:bodyDiv w:val="1"/>
      <w:marLeft w:val="0"/>
      <w:marRight w:val="0"/>
      <w:marTop w:val="0"/>
      <w:marBottom w:val="0"/>
      <w:divBdr>
        <w:top w:val="none" w:sz="0" w:space="0" w:color="auto"/>
        <w:left w:val="none" w:sz="0" w:space="0" w:color="auto"/>
        <w:bottom w:val="none" w:sz="0" w:space="0" w:color="auto"/>
        <w:right w:val="none" w:sz="0" w:space="0" w:color="auto"/>
      </w:divBdr>
    </w:div>
    <w:div w:id="1814760807">
      <w:bodyDiv w:val="1"/>
      <w:marLeft w:val="0"/>
      <w:marRight w:val="0"/>
      <w:marTop w:val="0"/>
      <w:marBottom w:val="0"/>
      <w:divBdr>
        <w:top w:val="none" w:sz="0" w:space="0" w:color="auto"/>
        <w:left w:val="none" w:sz="0" w:space="0" w:color="auto"/>
        <w:bottom w:val="none" w:sz="0" w:space="0" w:color="auto"/>
        <w:right w:val="none" w:sz="0" w:space="0" w:color="auto"/>
      </w:divBdr>
    </w:div>
    <w:div w:id="1814831487">
      <w:bodyDiv w:val="1"/>
      <w:marLeft w:val="0"/>
      <w:marRight w:val="0"/>
      <w:marTop w:val="0"/>
      <w:marBottom w:val="0"/>
      <w:divBdr>
        <w:top w:val="none" w:sz="0" w:space="0" w:color="auto"/>
        <w:left w:val="none" w:sz="0" w:space="0" w:color="auto"/>
        <w:bottom w:val="none" w:sz="0" w:space="0" w:color="auto"/>
        <w:right w:val="none" w:sz="0" w:space="0" w:color="auto"/>
      </w:divBdr>
    </w:div>
    <w:div w:id="1831287814">
      <w:bodyDiv w:val="1"/>
      <w:marLeft w:val="0"/>
      <w:marRight w:val="0"/>
      <w:marTop w:val="0"/>
      <w:marBottom w:val="0"/>
      <w:divBdr>
        <w:top w:val="none" w:sz="0" w:space="0" w:color="auto"/>
        <w:left w:val="none" w:sz="0" w:space="0" w:color="auto"/>
        <w:bottom w:val="none" w:sz="0" w:space="0" w:color="auto"/>
        <w:right w:val="none" w:sz="0" w:space="0" w:color="auto"/>
      </w:divBdr>
    </w:div>
    <w:div w:id="1837262834">
      <w:bodyDiv w:val="1"/>
      <w:marLeft w:val="0"/>
      <w:marRight w:val="0"/>
      <w:marTop w:val="0"/>
      <w:marBottom w:val="0"/>
      <w:divBdr>
        <w:top w:val="none" w:sz="0" w:space="0" w:color="auto"/>
        <w:left w:val="none" w:sz="0" w:space="0" w:color="auto"/>
        <w:bottom w:val="none" w:sz="0" w:space="0" w:color="auto"/>
        <w:right w:val="none" w:sz="0" w:space="0" w:color="auto"/>
      </w:divBdr>
    </w:div>
    <w:div w:id="1838154663">
      <w:bodyDiv w:val="1"/>
      <w:marLeft w:val="0"/>
      <w:marRight w:val="0"/>
      <w:marTop w:val="0"/>
      <w:marBottom w:val="0"/>
      <w:divBdr>
        <w:top w:val="none" w:sz="0" w:space="0" w:color="auto"/>
        <w:left w:val="none" w:sz="0" w:space="0" w:color="auto"/>
        <w:bottom w:val="none" w:sz="0" w:space="0" w:color="auto"/>
        <w:right w:val="none" w:sz="0" w:space="0" w:color="auto"/>
      </w:divBdr>
    </w:div>
    <w:div w:id="1840075836">
      <w:bodyDiv w:val="1"/>
      <w:marLeft w:val="0"/>
      <w:marRight w:val="0"/>
      <w:marTop w:val="0"/>
      <w:marBottom w:val="0"/>
      <w:divBdr>
        <w:top w:val="none" w:sz="0" w:space="0" w:color="auto"/>
        <w:left w:val="none" w:sz="0" w:space="0" w:color="auto"/>
        <w:bottom w:val="none" w:sz="0" w:space="0" w:color="auto"/>
        <w:right w:val="none" w:sz="0" w:space="0" w:color="auto"/>
      </w:divBdr>
    </w:div>
    <w:div w:id="1840652999">
      <w:bodyDiv w:val="1"/>
      <w:marLeft w:val="0"/>
      <w:marRight w:val="0"/>
      <w:marTop w:val="0"/>
      <w:marBottom w:val="0"/>
      <w:divBdr>
        <w:top w:val="none" w:sz="0" w:space="0" w:color="auto"/>
        <w:left w:val="none" w:sz="0" w:space="0" w:color="auto"/>
        <w:bottom w:val="none" w:sz="0" w:space="0" w:color="auto"/>
        <w:right w:val="none" w:sz="0" w:space="0" w:color="auto"/>
      </w:divBdr>
    </w:div>
    <w:div w:id="1845894271">
      <w:bodyDiv w:val="1"/>
      <w:marLeft w:val="0"/>
      <w:marRight w:val="0"/>
      <w:marTop w:val="0"/>
      <w:marBottom w:val="0"/>
      <w:divBdr>
        <w:top w:val="none" w:sz="0" w:space="0" w:color="auto"/>
        <w:left w:val="none" w:sz="0" w:space="0" w:color="auto"/>
        <w:bottom w:val="none" w:sz="0" w:space="0" w:color="auto"/>
        <w:right w:val="none" w:sz="0" w:space="0" w:color="auto"/>
      </w:divBdr>
    </w:div>
    <w:div w:id="1866405097">
      <w:bodyDiv w:val="1"/>
      <w:marLeft w:val="0"/>
      <w:marRight w:val="0"/>
      <w:marTop w:val="0"/>
      <w:marBottom w:val="0"/>
      <w:divBdr>
        <w:top w:val="none" w:sz="0" w:space="0" w:color="auto"/>
        <w:left w:val="none" w:sz="0" w:space="0" w:color="auto"/>
        <w:bottom w:val="none" w:sz="0" w:space="0" w:color="auto"/>
        <w:right w:val="none" w:sz="0" w:space="0" w:color="auto"/>
      </w:divBdr>
    </w:div>
    <w:div w:id="1874611539">
      <w:bodyDiv w:val="1"/>
      <w:marLeft w:val="0"/>
      <w:marRight w:val="0"/>
      <w:marTop w:val="0"/>
      <w:marBottom w:val="0"/>
      <w:divBdr>
        <w:top w:val="none" w:sz="0" w:space="0" w:color="auto"/>
        <w:left w:val="none" w:sz="0" w:space="0" w:color="auto"/>
        <w:bottom w:val="none" w:sz="0" w:space="0" w:color="auto"/>
        <w:right w:val="none" w:sz="0" w:space="0" w:color="auto"/>
      </w:divBdr>
    </w:div>
    <w:div w:id="1877502659">
      <w:bodyDiv w:val="1"/>
      <w:marLeft w:val="0"/>
      <w:marRight w:val="0"/>
      <w:marTop w:val="0"/>
      <w:marBottom w:val="0"/>
      <w:divBdr>
        <w:top w:val="none" w:sz="0" w:space="0" w:color="auto"/>
        <w:left w:val="none" w:sz="0" w:space="0" w:color="auto"/>
        <w:bottom w:val="none" w:sz="0" w:space="0" w:color="auto"/>
        <w:right w:val="none" w:sz="0" w:space="0" w:color="auto"/>
      </w:divBdr>
    </w:div>
    <w:div w:id="1878665148">
      <w:bodyDiv w:val="1"/>
      <w:marLeft w:val="0"/>
      <w:marRight w:val="0"/>
      <w:marTop w:val="0"/>
      <w:marBottom w:val="0"/>
      <w:divBdr>
        <w:top w:val="none" w:sz="0" w:space="0" w:color="auto"/>
        <w:left w:val="none" w:sz="0" w:space="0" w:color="auto"/>
        <w:bottom w:val="none" w:sz="0" w:space="0" w:color="auto"/>
        <w:right w:val="none" w:sz="0" w:space="0" w:color="auto"/>
      </w:divBdr>
    </w:div>
    <w:div w:id="1880773166">
      <w:bodyDiv w:val="1"/>
      <w:marLeft w:val="0"/>
      <w:marRight w:val="0"/>
      <w:marTop w:val="0"/>
      <w:marBottom w:val="0"/>
      <w:divBdr>
        <w:top w:val="none" w:sz="0" w:space="0" w:color="auto"/>
        <w:left w:val="none" w:sz="0" w:space="0" w:color="auto"/>
        <w:bottom w:val="none" w:sz="0" w:space="0" w:color="auto"/>
        <w:right w:val="none" w:sz="0" w:space="0" w:color="auto"/>
      </w:divBdr>
    </w:div>
    <w:div w:id="1881087734">
      <w:bodyDiv w:val="1"/>
      <w:marLeft w:val="0"/>
      <w:marRight w:val="0"/>
      <w:marTop w:val="0"/>
      <w:marBottom w:val="0"/>
      <w:divBdr>
        <w:top w:val="none" w:sz="0" w:space="0" w:color="auto"/>
        <w:left w:val="none" w:sz="0" w:space="0" w:color="auto"/>
        <w:bottom w:val="none" w:sz="0" w:space="0" w:color="auto"/>
        <w:right w:val="none" w:sz="0" w:space="0" w:color="auto"/>
      </w:divBdr>
    </w:div>
    <w:div w:id="1881937082">
      <w:bodyDiv w:val="1"/>
      <w:marLeft w:val="0"/>
      <w:marRight w:val="0"/>
      <w:marTop w:val="0"/>
      <w:marBottom w:val="0"/>
      <w:divBdr>
        <w:top w:val="none" w:sz="0" w:space="0" w:color="auto"/>
        <w:left w:val="none" w:sz="0" w:space="0" w:color="auto"/>
        <w:bottom w:val="none" w:sz="0" w:space="0" w:color="auto"/>
        <w:right w:val="none" w:sz="0" w:space="0" w:color="auto"/>
      </w:divBdr>
    </w:div>
    <w:div w:id="1885406567">
      <w:bodyDiv w:val="1"/>
      <w:marLeft w:val="0"/>
      <w:marRight w:val="0"/>
      <w:marTop w:val="0"/>
      <w:marBottom w:val="0"/>
      <w:divBdr>
        <w:top w:val="none" w:sz="0" w:space="0" w:color="auto"/>
        <w:left w:val="none" w:sz="0" w:space="0" w:color="auto"/>
        <w:bottom w:val="none" w:sz="0" w:space="0" w:color="auto"/>
        <w:right w:val="none" w:sz="0" w:space="0" w:color="auto"/>
      </w:divBdr>
    </w:div>
    <w:div w:id="1886717784">
      <w:bodyDiv w:val="1"/>
      <w:marLeft w:val="0"/>
      <w:marRight w:val="0"/>
      <w:marTop w:val="0"/>
      <w:marBottom w:val="0"/>
      <w:divBdr>
        <w:top w:val="none" w:sz="0" w:space="0" w:color="auto"/>
        <w:left w:val="none" w:sz="0" w:space="0" w:color="auto"/>
        <w:bottom w:val="none" w:sz="0" w:space="0" w:color="auto"/>
        <w:right w:val="none" w:sz="0" w:space="0" w:color="auto"/>
      </w:divBdr>
    </w:div>
    <w:div w:id="1890456246">
      <w:bodyDiv w:val="1"/>
      <w:marLeft w:val="0"/>
      <w:marRight w:val="0"/>
      <w:marTop w:val="0"/>
      <w:marBottom w:val="0"/>
      <w:divBdr>
        <w:top w:val="none" w:sz="0" w:space="0" w:color="auto"/>
        <w:left w:val="none" w:sz="0" w:space="0" w:color="auto"/>
        <w:bottom w:val="none" w:sz="0" w:space="0" w:color="auto"/>
        <w:right w:val="none" w:sz="0" w:space="0" w:color="auto"/>
      </w:divBdr>
    </w:div>
    <w:div w:id="1897618792">
      <w:bodyDiv w:val="1"/>
      <w:marLeft w:val="0"/>
      <w:marRight w:val="0"/>
      <w:marTop w:val="0"/>
      <w:marBottom w:val="0"/>
      <w:divBdr>
        <w:top w:val="none" w:sz="0" w:space="0" w:color="auto"/>
        <w:left w:val="none" w:sz="0" w:space="0" w:color="auto"/>
        <w:bottom w:val="none" w:sz="0" w:space="0" w:color="auto"/>
        <w:right w:val="none" w:sz="0" w:space="0" w:color="auto"/>
      </w:divBdr>
    </w:div>
    <w:div w:id="1902787268">
      <w:bodyDiv w:val="1"/>
      <w:marLeft w:val="0"/>
      <w:marRight w:val="0"/>
      <w:marTop w:val="0"/>
      <w:marBottom w:val="0"/>
      <w:divBdr>
        <w:top w:val="none" w:sz="0" w:space="0" w:color="auto"/>
        <w:left w:val="none" w:sz="0" w:space="0" w:color="auto"/>
        <w:bottom w:val="none" w:sz="0" w:space="0" w:color="auto"/>
        <w:right w:val="none" w:sz="0" w:space="0" w:color="auto"/>
      </w:divBdr>
    </w:div>
    <w:div w:id="1903328096">
      <w:bodyDiv w:val="1"/>
      <w:marLeft w:val="0"/>
      <w:marRight w:val="0"/>
      <w:marTop w:val="0"/>
      <w:marBottom w:val="0"/>
      <w:divBdr>
        <w:top w:val="none" w:sz="0" w:space="0" w:color="auto"/>
        <w:left w:val="none" w:sz="0" w:space="0" w:color="auto"/>
        <w:bottom w:val="none" w:sz="0" w:space="0" w:color="auto"/>
        <w:right w:val="none" w:sz="0" w:space="0" w:color="auto"/>
      </w:divBdr>
    </w:div>
    <w:div w:id="1906791538">
      <w:bodyDiv w:val="1"/>
      <w:marLeft w:val="0"/>
      <w:marRight w:val="0"/>
      <w:marTop w:val="0"/>
      <w:marBottom w:val="0"/>
      <w:divBdr>
        <w:top w:val="none" w:sz="0" w:space="0" w:color="auto"/>
        <w:left w:val="none" w:sz="0" w:space="0" w:color="auto"/>
        <w:bottom w:val="none" w:sz="0" w:space="0" w:color="auto"/>
        <w:right w:val="none" w:sz="0" w:space="0" w:color="auto"/>
      </w:divBdr>
    </w:div>
    <w:div w:id="1919901559">
      <w:bodyDiv w:val="1"/>
      <w:marLeft w:val="0"/>
      <w:marRight w:val="0"/>
      <w:marTop w:val="0"/>
      <w:marBottom w:val="0"/>
      <w:divBdr>
        <w:top w:val="none" w:sz="0" w:space="0" w:color="auto"/>
        <w:left w:val="none" w:sz="0" w:space="0" w:color="auto"/>
        <w:bottom w:val="none" w:sz="0" w:space="0" w:color="auto"/>
        <w:right w:val="none" w:sz="0" w:space="0" w:color="auto"/>
      </w:divBdr>
    </w:div>
    <w:div w:id="1927305536">
      <w:bodyDiv w:val="1"/>
      <w:marLeft w:val="0"/>
      <w:marRight w:val="0"/>
      <w:marTop w:val="0"/>
      <w:marBottom w:val="0"/>
      <w:divBdr>
        <w:top w:val="none" w:sz="0" w:space="0" w:color="auto"/>
        <w:left w:val="none" w:sz="0" w:space="0" w:color="auto"/>
        <w:bottom w:val="none" w:sz="0" w:space="0" w:color="auto"/>
        <w:right w:val="none" w:sz="0" w:space="0" w:color="auto"/>
      </w:divBdr>
    </w:div>
    <w:div w:id="1929314559">
      <w:bodyDiv w:val="1"/>
      <w:marLeft w:val="0"/>
      <w:marRight w:val="0"/>
      <w:marTop w:val="0"/>
      <w:marBottom w:val="0"/>
      <w:divBdr>
        <w:top w:val="none" w:sz="0" w:space="0" w:color="auto"/>
        <w:left w:val="none" w:sz="0" w:space="0" w:color="auto"/>
        <w:bottom w:val="none" w:sz="0" w:space="0" w:color="auto"/>
        <w:right w:val="none" w:sz="0" w:space="0" w:color="auto"/>
      </w:divBdr>
    </w:div>
    <w:div w:id="1932427079">
      <w:bodyDiv w:val="1"/>
      <w:marLeft w:val="0"/>
      <w:marRight w:val="0"/>
      <w:marTop w:val="0"/>
      <w:marBottom w:val="0"/>
      <w:divBdr>
        <w:top w:val="none" w:sz="0" w:space="0" w:color="auto"/>
        <w:left w:val="none" w:sz="0" w:space="0" w:color="auto"/>
        <w:bottom w:val="none" w:sz="0" w:space="0" w:color="auto"/>
        <w:right w:val="none" w:sz="0" w:space="0" w:color="auto"/>
      </w:divBdr>
    </w:div>
    <w:div w:id="1937051809">
      <w:bodyDiv w:val="1"/>
      <w:marLeft w:val="0"/>
      <w:marRight w:val="0"/>
      <w:marTop w:val="0"/>
      <w:marBottom w:val="0"/>
      <w:divBdr>
        <w:top w:val="none" w:sz="0" w:space="0" w:color="auto"/>
        <w:left w:val="none" w:sz="0" w:space="0" w:color="auto"/>
        <w:bottom w:val="none" w:sz="0" w:space="0" w:color="auto"/>
        <w:right w:val="none" w:sz="0" w:space="0" w:color="auto"/>
      </w:divBdr>
    </w:div>
    <w:div w:id="1962372440">
      <w:bodyDiv w:val="1"/>
      <w:marLeft w:val="0"/>
      <w:marRight w:val="0"/>
      <w:marTop w:val="0"/>
      <w:marBottom w:val="0"/>
      <w:divBdr>
        <w:top w:val="none" w:sz="0" w:space="0" w:color="auto"/>
        <w:left w:val="none" w:sz="0" w:space="0" w:color="auto"/>
        <w:bottom w:val="none" w:sz="0" w:space="0" w:color="auto"/>
        <w:right w:val="none" w:sz="0" w:space="0" w:color="auto"/>
      </w:divBdr>
    </w:div>
    <w:div w:id="1963145517">
      <w:bodyDiv w:val="1"/>
      <w:marLeft w:val="0"/>
      <w:marRight w:val="0"/>
      <w:marTop w:val="0"/>
      <w:marBottom w:val="0"/>
      <w:divBdr>
        <w:top w:val="none" w:sz="0" w:space="0" w:color="auto"/>
        <w:left w:val="none" w:sz="0" w:space="0" w:color="auto"/>
        <w:bottom w:val="none" w:sz="0" w:space="0" w:color="auto"/>
        <w:right w:val="none" w:sz="0" w:space="0" w:color="auto"/>
      </w:divBdr>
    </w:div>
    <w:div w:id="1968469544">
      <w:bodyDiv w:val="1"/>
      <w:marLeft w:val="0"/>
      <w:marRight w:val="0"/>
      <w:marTop w:val="0"/>
      <w:marBottom w:val="0"/>
      <w:divBdr>
        <w:top w:val="none" w:sz="0" w:space="0" w:color="auto"/>
        <w:left w:val="none" w:sz="0" w:space="0" w:color="auto"/>
        <w:bottom w:val="none" w:sz="0" w:space="0" w:color="auto"/>
        <w:right w:val="none" w:sz="0" w:space="0" w:color="auto"/>
      </w:divBdr>
    </w:div>
    <w:div w:id="1970548752">
      <w:bodyDiv w:val="1"/>
      <w:marLeft w:val="0"/>
      <w:marRight w:val="0"/>
      <w:marTop w:val="0"/>
      <w:marBottom w:val="0"/>
      <w:divBdr>
        <w:top w:val="none" w:sz="0" w:space="0" w:color="auto"/>
        <w:left w:val="none" w:sz="0" w:space="0" w:color="auto"/>
        <w:bottom w:val="none" w:sz="0" w:space="0" w:color="auto"/>
        <w:right w:val="none" w:sz="0" w:space="0" w:color="auto"/>
      </w:divBdr>
    </w:div>
    <w:div w:id="1972126503">
      <w:bodyDiv w:val="1"/>
      <w:marLeft w:val="0"/>
      <w:marRight w:val="0"/>
      <w:marTop w:val="0"/>
      <w:marBottom w:val="0"/>
      <w:divBdr>
        <w:top w:val="none" w:sz="0" w:space="0" w:color="auto"/>
        <w:left w:val="none" w:sz="0" w:space="0" w:color="auto"/>
        <w:bottom w:val="none" w:sz="0" w:space="0" w:color="auto"/>
        <w:right w:val="none" w:sz="0" w:space="0" w:color="auto"/>
      </w:divBdr>
    </w:div>
    <w:div w:id="1977905643">
      <w:bodyDiv w:val="1"/>
      <w:marLeft w:val="0"/>
      <w:marRight w:val="0"/>
      <w:marTop w:val="0"/>
      <w:marBottom w:val="0"/>
      <w:divBdr>
        <w:top w:val="none" w:sz="0" w:space="0" w:color="auto"/>
        <w:left w:val="none" w:sz="0" w:space="0" w:color="auto"/>
        <w:bottom w:val="none" w:sz="0" w:space="0" w:color="auto"/>
        <w:right w:val="none" w:sz="0" w:space="0" w:color="auto"/>
      </w:divBdr>
    </w:div>
    <w:div w:id="1994140726">
      <w:bodyDiv w:val="1"/>
      <w:marLeft w:val="0"/>
      <w:marRight w:val="0"/>
      <w:marTop w:val="0"/>
      <w:marBottom w:val="0"/>
      <w:divBdr>
        <w:top w:val="none" w:sz="0" w:space="0" w:color="auto"/>
        <w:left w:val="none" w:sz="0" w:space="0" w:color="auto"/>
        <w:bottom w:val="none" w:sz="0" w:space="0" w:color="auto"/>
        <w:right w:val="none" w:sz="0" w:space="0" w:color="auto"/>
      </w:divBdr>
    </w:div>
    <w:div w:id="1997569313">
      <w:bodyDiv w:val="1"/>
      <w:marLeft w:val="0"/>
      <w:marRight w:val="0"/>
      <w:marTop w:val="0"/>
      <w:marBottom w:val="0"/>
      <w:divBdr>
        <w:top w:val="none" w:sz="0" w:space="0" w:color="auto"/>
        <w:left w:val="none" w:sz="0" w:space="0" w:color="auto"/>
        <w:bottom w:val="none" w:sz="0" w:space="0" w:color="auto"/>
        <w:right w:val="none" w:sz="0" w:space="0" w:color="auto"/>
      </w:divBdr>
    </w:div>
    <w:div w:id="1997687662">
      <w:bodyDiv w:val="1"/>
      <w:marLeft w:val="0"/>
      <w:marRight w:val="0"/>
      <w:marTop w:val="0"/>
      <w:marBottom w:val="0"/>
      <w:divBdr>
        <w:top w:val="none" w:sz="0" w:space="0" w:color="auto"/>
        <w:left w:val="none" w:sz="0" w:space="0" w:color="auto"/>
        <w:bottom w:val="none" w:sz="0" w:space="0" w:color="auto"/>
        <w:right w:val="none" w:sz="0" w:space="0" w:color="auto"/>
      </w:divBdr>
    </w:div>
    <w:div w:id="2001931045">
      <w:bodyDiv w:val="1"/>
      <w:marLeft w:val="0"/>
      <w:marRight w:val="0"/>
      <w:marTop w:val="0"/>
      <w:marBottom w:val="0"/>
      <w:divBdr>
        <w:top w:val="none" w:sz="0" w:space="0" w:color="auto"/>
        <w:left w:val="none" w:sz="0" w:space="0" w:color="auto"/>
        <w:bottom w:val="none" w:sz="0" w:space="0" w:color="auto"/>
        <w:right w:val="none" w:sz="0" w:space="0" w:color="auto"/>
      </w:divBdr>
    </w:div>
    <w:div w:id="2020279629">
      <w:bodyDiv w:val="1"/>
      <w:marLeft w:val="0"/>
      <w:marRight w:val="0"/>
      <w:marTop w:val="0"/>
      <w:marBottom w:val="0"/>
      <w:divBdr>
        <w:top w:val="none" w:sz="0" w:space="0" w:color="auto"/>
        <w:left w:val="none" w:sz="0" w:space="0" w:color="auto"/>
        <w:bottom w:val="none" w:sz="0" w:space="0" w:color="auto"/>
        <w:right w:val="none" w:sz="0" w:space="0" w:color="auto"/>
      </w:divBdr>
    </w:div>
    <w:div w:id="2020690811">
      <w:bodyDiv w:val="1"/>
      <w:marLeft w:val="0"/>
      <w:marRight w:val="0"/>
      <w:marTop w:val="0"/>
      <w:marBottom w:val="0"/>
      <w:divBdr>
        <w:top w:val="none" w:sz="0" w:space="0" w:color="auto"/>
        <w:left w:val="none" w:sz="0" w:space="0" w:color="auto"/>
        <w:bottom w:val="none" w:sz="0" w:space="0" w:color="auto"/>
        <w:right w:val="none" w:sz="0" w:space="0" w:color="auto"/>
      </w:divBdr>
    </w:div>
    <w:div w:id="2022471472">
      <w:bodyDiv w:val="1"/>
      <w:marLeft w:val="0"/>
      <w:marRight w:val="0"/>
      <w:marTop w:val="0"/>
      <w:marBottom w:val="0"/>
      <w:divBdr>
        <w:top w:val="none" w:sz="0" w:space="0" w:color="auto"/>
        <w:left w:val="none" w:sz="0" w:space="0" w:color="auto"/>
        <w:bottom w:val="none" w:sz="0" w:space="0" w:color="auto"/>
        <w:right w:val="none" w:sz="0" w:space="0" w:color="auto"/>
      </w:divBdr>
    </w:div>
    <w:div w:id="2031639523">
      <w:bodyDiv w:val="1"/>
      <w:marLeft w:val="0"/>
      <w:marRight w:val="0"/>
      <w:marTop w:val="0"/>
      <w:marBottom w:val="0"/>
      <w:divBdr>
        <w:top w:val="none" w:sz="0" w:space="0" w:color="auto"/>
        <w:left w:val="none" w:sz="0" w:space="0" w:color="auto"/>
        <w:bottom w:val="none" w:sz="0" w:space="0" w:color="auto"/>
        <w:right w:val="none" w:sz="0" w:space="0" w:color="auto"/>
      </w:divBdr>
    </w:div>
    <w:div w:id="2033454185">
      <w:bodyDiv w:val="1"/>
      <w:marLeft w:val="0"/>
      <w:marRight w:val="0"/>
      <w:marTop w:val="0"/>
      <w:marBottom w:val="0"/>
      <w:divBdr>
        <w:top w:val="none" w:sz="0" w:space="0" w:color="auto"/>
        <w:left w:val="none" w:sz="0" w:space="0" w:color="auto"/>
        <w:bottom w:val="none" w:sz="0" w:space="0" w:color="auto"/>
        <w:right w:val="none" w:sz="0" w:space="0" w:color="auto"/>
      </w:divBdr>
    </w:div>
    <w:div w:id="2037273158">
      <w:bodyDiv w:val="1"/>
      <w:marLeft w:val="0"/>
      <w:marRight w:val="0"/>
      <w:marTop w:val="0"/>
      <w:marBottom w:val="0"/>
      <w:divBdr>
        <w:top w:val="none" w:sz="0" w:space="0" w:color="auto"/>
        <w:left w:val="none" w:sz="0" w:space="0" w:color="auto"/>
        <w:bottom w:val="none" w:sz="0" w:space="0" w:color="auto"/>
        <w:right w:val="none" w:sz="0" w:space="0" w:color="auto"/>
      </w:divBdr>
    </w:div>
    <w:div w:id="2037385093">
      <w:bodyDiv w:val="1"/>
      <w:marLeft w:val="0"/>
      <w:marRight w:val="0"/>
      <w:marTop w:val="0"/>
      <w:marBottom w:val="0"/>
      <w:divBdr>
        <w:top w:val="none" w:sz="0" w:space="0" w:color="auto"/>
        <w:left w:val="none" w:sz="0" w:space="0" w:color="auto"/>
        <w:bottom w:val="none" w:sz="0" w:space="0" w:color="auto"/>
        <w:right w:val="none" w:sz="0" w:space="0" w:color="auto"/>
      </w:divBdr>
    </w:div>
    <w:div w:id="2041389799">
      <w:bodyDiv w:val="1"/>
      <w:marLeft w:val="0"/>
      <w:marRight w:val="0"/>
      <w:marTop w:val="0"/>
      <w:marBottom w:val="0"/>
      <w:divBdr>
        <w:top w:val="none" w:sz="0" w:space="0" w:color="auto"/>
        <w:left w:val="none" w:sz="0" w:space="0" w:color="auto"/>
        <w:bottom w:val="none" w:sz="0" w:space="0" w:color="auto"/>
        <w:right w:val="none" w:sz="0" w:space="0" w:color="auto"/>
      </w:divBdr>
    </w:div>
    <w:div w:id="2042054462">
      <w:bodyDiv w:val="1"/>
      <w:marLeft w:val="0"/>
      <w:marRight w:val="0"/>
      <w:marTop w:val="0"/>
      <w:marBottom w:val="0"/>
      <w:divBdr>
        <w:top w:val="none" w:sz="0" w:space="0" w:color="auto"/>
        <w:left w:val="none" w:sz="0" w:space="0" w:color="auto"/>
        <w:bottom w:val="none" w:sz="0" w:space="0" w:color="auto"/>
        <w:right w:val="none" w:sz="0" w:space="0" w:color="auto"/>
      </w:divBdr>
    </w:div>
    <w:div w:id="2042777657">
      <w:bodyDiv w:val="1"/>
      <w:marLeft w:val="0"/>
      <w:marRight w:val="0"/>
      <w:marTop w:val="0"/>
      <w:marBottom w:val="0"/>
      <w:divBdr>
        <w:top w:val="none" w:sz="0" w:space="0" w:color="auto"/>
        <w:left w:val="none" w:sz="0" w:space="0" w:color="auto"/>
        <w:bottom w:val="none" w:sz="0" w:space="0" w:color="auto"/>
        <w:right w:val="none" w:sz="0" w:space="0" w:color="auto"/>
      </w:divBdr>
    </w:div>
    <w:div w:id="2054191994">
      <w:bodyDiv w:val="1"/>
      <w:marLeft w:val="0"/>
      <w:marRight w:val="0"/>
      <w:marTop w:val="0"/>
      <w:marBottom w:val="0"/>
      <w:divBdr>
        <w:top w:val="none" w:sz="0" w:space="0" w:color="auto"/>
        <w:left w:val="none" w:sz="0" w:space="0" w:color="auto"/>
        <w:bottom w:val="none" w:sz="0" w:space="0" w:color="auto"/>
        <w:right w:val="none" w:sz="0" w:space="0" w:color="auto"/>
      </w:divBdr>
    </w:div>
    <w:div w:id="2054310516">
      <w:bodyDiv w:val="1"/>
      <w:marLeft w:val="0"/>
      <w:marRight w:val="0"/>
      <w:marTop w:val="0"/>
      <w:marBottom w:val="0"/>
      <w:divBdr>
        <w:top w:val="none" w:sz="0" w:space="0" w:color="auto"/>
        <w:left w:val="none" w:sz="0" w:space="0" w:color="auto"/>
        <w:bottom w:val="none" w:sz="0" w:space="0" w:color="auto"/>
        <w:right w:val="none" w:sz="0" w:space="0" w:color="auto"/>
      </w:divBdr>
    </w:div>
    <w:div w:id="2065372881">
      <w:bodyDiv w:val="1"/>
      <w:marLeft w:val="0"/>
      <w:marRight w:val="0"/>
      <w:marTop w:val="0"/>
      <w:marBottom w:val="0"/>
      <w:divBdr>
        <w:top w:val="none" w:sz="0" w:space="0" w:color="auto"/>
        <w:left w:val="none" w:sz="0" w:space="0" w:color="auto"/>
        <w:bottom w:val="none" w:sz="0" w:space="0" w:color="auto"/>
        <w:right w:val="none" w:sz="0" w:space="0" w:color="auto"/>
      </w:divBdr>
    </w:div>
    <w:div w:id="2066291852">
      <w:bodyDiv w:val="1"/>
      <w:marLeft w:val="0"/>
      <w:marRight w:val="0"/>
      <w:marTop w:val="0"/>
      <w:marBottom w:val="0"/>
      <w:divBdr>
        <w:top w:val="none" w:sz="0" w:space="0" w:color="auto"/>
        <w:left w:val="none" w:sz="0" w:space="0" w:color="auto"/>
        <w:bottom w:val="none" w:sz="0" w:space="0" w:color="auto"/>
        <w:right w:val="none" w:sz="0" w:space="0" w:color="auto"/>
      </w:divBdr>
    </w:div>
    <w:div w:id="2067801699">
      <w:bodyDiv w:val="1"/>
      <w:marLeft w:val="0"/>
      <w:marRight w:val="0"/>
      <w:marTop w:val="0"/>
      <w:marBottom w:val="0"/>
      <w:divBdr>
        <w:top w:val="none" w:sz="0" w:space="0" w:color="auto"/>
        <w:left w:val="none" w:sz="0" w:space="0" w:color="auto"/>
        <w:bottom w:val="none" w:sz="0" w:space="0" w:color="auto"/>
        <w:right w:val="none" w:sz="0" w:space="0" w:color="auto"/>
      </w:divBdr>
    </w:div>
    <w:div w:id="2069301424">
      <w:bodyDiv w:val="1"/>
      <w:marLeft w:val="0"/>
      <w:marRight w:val="0"/>
      <w:marTop w:val="0"/>
      <w:marBottom w:val="0"/>
      <w:divBdr>
        <w:top w:val="none" w:sz="0" w:space="0" w:color="auto"/>
        <w:left w:val="none" w:sz="0" w:space="0" w:color="auto"/>
        <w:bottom w:val="none" w:sz="0" w:space="0" w:color="auto"/>
        <w:right w:val="none" w:sz="0" w:space="0" w:color="auto"/>
      </w:divBdr>
    </w:div>
    <w:div w:id="2071807933">
      <w:bodyDiv w:val="1"/>
      <w:marLeft w:val="0"/>
      <w:marRight w:val="0"/>
      <w:marTop w:val="0"/>
      <w:marBottom w:val="0"/>
      <w:divBdr>
        <w:top w:val="none" w:sz="0" w:space="0" w:color="auto"/>
        <w:left w:val="none" w:sz="0" w:space="0" w:color="auto"/>
        <w:bottom w:val="none" w:sz="0" w:space="0" w:color="auto"/>
        <w:right w:val="none" w:sz="0" w:space="0" w:color="auto"/>
      </w:divBdr>
    </w:div>
    <w:div w:id="2079742193">
      <w:bodyDiv w:val="1"/>
      <w:marLeft w:val="0"/>
      <w:marRight w:val="0"/>
      <w:marTop w:val="0"/>
      <w:marBottom w:val="0"/>
      <w:divBdr>
        <w:top w:val="none" w:sz="0" w:space="0" w:color="auto"/>
        <w:left w:val="none" w:sz="0" w:space="0" w:color="auto"/>
        <w:bottom w:val="none" w:sz="0" w:space="0" w:color="auto"/>
        <w:right w:val="none" w:sz="0" w:space="0" w:color="auto"/>
      </w:divBdr>
    </w:div>
    <w:div w:id="2082101138">
      <w:bodyDiv w:val="1"/>
      <w:marLeft w:val="0"/>
      <w:marRight w:val="0"/>
      <w:marTop w:val="0"/>
      <w:marBottom w:val="0"/>
      <w:divBdr>
        <w:top w:val="none" w:sz="0" w:space="0" w:color="auto"/>
        <w:left w:val="none" w:sz="0" w:space="0" w:color="auto"/>
        <w:bottom w:val="none" w:sz="0" w:space="0" w:color="auto"/>
        <w:right w:val="none" w:sz="0" w:space="0" w:color="auto"/>
      </w:divBdr>
    </w:div>
    <w:div w:id="2082218022">
      <w:bodyDiv w:val="1"/>
      <w:marLeft w:val="0"/>
      <w:marRight w:val="0"/>
      <w:marTop w:val="0"/>
      <w:marBottom w:val="0"/>
      <w:divBdr>
        <w:top w:val="none" w:sz="0" w:space="0" w:color="auto"/>
        <w:left w:val="none" w:sz="0" w:space="0" w:color="auto"/>
        <w:bottom w:val="none" w:sz="0" w:space="0" w:color="auto"/>
        <w:right w:val="none" w:sz="0" w:space="0" w:color="auto"/>
      </w:divBdr>
    </w:div>
    <w:div w:id="2087025202">
      <w:bodyDiv w:val="1"/>
      <w:marLeft w:val="0"/>
      <w:marRight w:val="0"/>
      <w:marTop w:val="0"/>
      <w:marBottom w:val="0"/>
      <w:divBdr>
        <w:top w:val="none" w:sz="0" w:space="0" w:color="auto"/>
        <w:left w:val="none" w:sz="0" w:space="0" w:color="auto"/>
        <w:bottom w:val="none" w:sz="0" w:space="0" w:color="auto"/>
        <w:right w:val="none" w:sz="0" w:space="0" w:color="auto"/>
      </w:divBdr>
    </w:div>
    <w:div w:id="2088378073">
      <w:bodyDiv w:val="1"/>
      <w:marLeft w:val="0"/>
      <w:marRight w:val="0"/>
      <w:marTop w:val="0"/>
      <w:marBottom w:val="0"/>
      <w:divBdr>
        <w:top w:val="none" w:sz="0" w:space="0" w:color="auto"/>
        <w:left w:val="none" w:sz="0" w:space="0" w:color="auto"/>
        <w:bottom w:val="none" w:sz="0" w:space="0" w:color="auto"/>
        <w:right w:val="none" w:sz="0" w:space="0" w:color="auto"/>
      </w:divBdr>
    </w:div>
    <w:div w:id="2091342530">
      <w:bodyDiv w:val="1"/>
      <w:marLeft w:val="0"/>
      <w:marRight w:val="0"/>
      <w:marTop w:val="0"/>
      <w:marBottom w:val="0"/>
      <w:divBdr>
        <w:top w:val="none" w:sz="0" w:space="0" w:color="auto"/>
        <w:left w:val="none" w:sz="0" w:space="0" w:color="auto"/>
        <w:bottom w:val="none" w:sz="0" w:space="0" w:color="auto"/>
        <w:right w:val="none" w:sz="0" w:space="0" w:color="auto"/>
      </w:divBdr>
    </w:div>
    <w:div w:id="2093621640">
      <w:bodyDiv w:val="1"/>
      <w:marLeft w:val="0"/>
      <w:marRight w:val="0"/>
      <w:marTop w:val="0"/>
      <w:marBottom w:val="0"/>
      <w:divBdr>
        <w:top w:val="none" w:sz="0" w:space="0" w:color="auto"/>
        <w:left w:val="none" w:sz="0" w:space="0" w:color="auto"/>
        <w:bottom w:val="none" w:sz="0" w:space="0" w:color="auto"/>
        <w:right w:val="none" w:sz="0" w:space="0" w:color="auto"/>
      </w:divBdr>
    </w:div>
    <w:div w:id="2093817888">
      <w:bodyDiv w:val="1"/>
      <w:marLeft w:val="0"/>
      <w:marRight w:val="0"/>
      <w:marTop w:val="0"/>
      <w:marBottom w:val="0"/>
      <w:divBdr>
        <w:top w:val="none" w:sz="0" w:space="0" w:color="auto"/>
        <w:left w:val="none" w:sz="0" w:space="0" w:color="auto"/>
        <w:bottom w:val="none" w:sz="0" w:space="0" w:color="auto"/>
        <w:right w:val="none" w:sz="0" w:space="0" w:color="auto"/>
      </w:divBdr>
    </w:div>
    <w:div w:id="2095086440">
      <w:bodyDiv w:val="1"/>
      <w:marLeft w:val="0"/>
      <w:marRight w:val="0"/>
      <w:marTop w:val="0"/>
      <w:marBottom w:val="0"/>
      <w:divBdr>
        <w:top w:val="none" w:sz="0" w:space="0" w:color="auto"/>
        <w:left w:val="none" w:sz="0" w:space="0" w:color="auto"/>
        <w:bottom w:val="none" w:sz="0" w:space="0" w:color="auto"/>
        <w:right w:val="none" w:sz="0" w:space="0" w:color="auto"/>
      </w:divBdr>
    </w:div>
    <w:div w:id="2099399056">
      <w:bodyDiv w:val="1"/>
      <w:marLeft w:val="0"/>
      <w:marRight w:val="0"/>
      <w:marTop w:val="0"/>
      <w:marBottom w:val="0"/>
      <w:divBdr>
        <w:top w:val="none" w:sz="0" w:space="0" w:color="auto"/>
        <w:left w:val="none" w:sz="0" w:space="0" w:color="auto"/>
        <w:bottom w:val="none" w:sz="0" w:space="0" w:color="auto"/>
        <w:right w:val="none" w:sz="0" w:space="0" w:color="auto"/>
      </w:divBdr>
    </w:div>
    <w:div w:id="2106605914">
      <w:bodyDiv w:val="1"/>
      <w:marLeft w:val="0"/>
      <w:marRight w:val="0"/>
      <w:marTop w:val="0"/>
      <w:marBottom w:val="0"/>
      <w:divBdr>
        <w:top w:val="none" w:sz="0" w:space="0" w:color="auto"/>
        <w:left w:val="none" w:sz="0" w:space="0" w:color="auto"/>
        <w:bottom w:val="none" w:sz="0" w:space="0" w:color="auto"/>
        <w:right w:val="none" w:sz="0" w:space="0" w:color="auto"/>
      </w:divBdr>
    </w:div>
    <w:div w:id="2112117822">
      <w:bodyDiv w:val="1"/>
      <w:marLeft w:val="0"/>
      <w:marRight w:val="0"/>
      <w:marTop w:val="0"/>
      <w:marBottom w:val="0"/>
      <w:divBdr>
        <w:top w:val="none" w:sz="0" w:space="0" w:color="auto"/>
        <w:left w:val="none" w:sz="0" w:space="0" w:color="auto"/>
        <w:bottom w:val="none" w:sz="0" w:space="0" w:color="auto"/>
        <w:right w:val="none" w:sz="0" w:space="0" w:color="auto"/>
      </w:divBdr>
    </w:div>
    <w:div w:id="2120829180">
      <w:bodyDiv w:val="1"/>
      <w:marLeft w:val="0"/>
      <w:marRight w:val="0"/>
      <w:marTop w:val="0"/>
      <w:marBottom w:val="0"/>
      <w:divBdr>
        <w:top w:val="none" w:sz="0" w:space="0" w:color="auto"/>
        <w:left w:val="none" w:sz="0" w:space="0" w:color="auto"/>
        <w:bottom w:val="none" w:sz="0" w:space="0" w:color="auto"/>
        <w:right w:val="none" w:sz="0" w:space="0" w:color="auto"/>
      </w:divBdr>
    </w:div>
    <w:div w:id="2123305643">
      <w:bodyDiv w:val="1"/>
      <w:marLeft w:val="0"/>
      <w:marRight w:val="0"/>
      <w:marTop w:val="0"/>
      <w:marBottom w:val="0"/>
      <w:divBdr>
        <w:top w:val="none" w:sz="0" w:space="0" w:color="auto"/>
        <w:left w:val="none" w:sz="0" w:space="0" w:color="auto"/>
        <w:bottom w:val="none" w:sz="0" w:space="0" w:color="auto"/>
        <w:right w:val="none" w:sz="0" w:space="0" w:color="auto"/>
      </w:divBdr>
    </w:div>
    <w:div w:id="2130927800">
      <w:bodyDiv w:val="1"/>
      <w:marLeft w:val="0"/>
      <w:marRight w:val="0"/>
      <w:marTop w:val="0"/>
      <w:marBottom w:val="0"/>
      <w:divBdr>
        <w:top w:val="none" w:sz="0" w:space="0" w:color="auto"/>
        <w:left w:val="none" w:sz="0" w:space="0" w:color="auto"/>
        <w:bottom w:val="none" w:sz="0" w:space="0" w:color="auto"/>
        <w:right w:val="none" w:sz="0" w:space="0" w:color="auto"/>
      </w:divBdr>
    </w:div>
    <w:div w:id="2137941520">
      <w:bodyDiv w:val="1"/>
      <w:marLeft w:val="0"/>
      <w:marRight w:val="0"/>
      <w:marTop w:val="0"/>
      <w:marBottom w:val="0"/>
      <w:divBdr>
        <w:top w:val="none" w:sz="0" w:space="0" w:color="auto"/>
        <w:left w:val="none" w:sz="0" w:space="0" w:color="auto"/>
        <w:bottom w:val="none" w:sz="0" w:space="0" w:color="auto"/>
        <w:right w:val="none" w:sz="0" w:space="0" w:color="auto"/>
      </w:divBdr>
    </w:div>
    <w:div w:id="2140955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Jos18</b:Tag>
    <b:SourceType>JournalArticle</b:SourceType>
    <b:Guid>{F95595C8-2203-4845-A655-40555C05A498}</b:Guid>
    <b:Title>Critical Incidents for Teachers’ Professional Development</b:Title>
    <b:Year>2018</b:Year>
    <b:Pages>82-88</b:Pages>
    <b:Author>
      <b:Author>
        <b:NameList>
          <b:Person>
            <b:Last>Joshi</b:Last>
            <b:First>Khem</b:First>
            <b:Middle>R</b:Middle>
          </b:Person>
        </b:NameList>
      </b:Author>
    </b:Author>
    <b:JournalName>Journal of NELTA Surkhet</b:JournalName>
    <b:Volume>5</b:Volume>
    <b:RefOrder>1</b:RefOrder>
  </b:Source>
  <b:Source>
    <b:Tag>Edu18</b:Tag>
    <b:SourceType>Book</b:SourceType>
    <b:Guid>{25BD9DFC-84F6-45EF-A997-6373DB1F402C}</b:Guid>
    <b:Author>
      <b:Author>
        <b:NameList>
          <b:Person>
            <b:Last>Education</b:Last>
            <b:First>Office</b:First>
            <b:Middle>of Standards in Education</b:Middle>
          </b:Person>
        </b:NameList>
      </b:Author>
    </b:Author>
    <b:Title>Six Models of Lesson Observation: An International Perspective</b:Title>
    <b:Year>2018</b:Year>
    <b:Publisher>Ofsted Publications</b:Publisher>
    <b:RefOrder>24</b:RefOrder>
  </b:Source>
  <b:Source>
    <b:Tag>Est17</b:Tag>
    <b:SourceType>Report</b:SourceType>
    <b:Guid>{CCAC0C00-E60D-4540-A787-B62C79C49C97}</b:Guid>
    <b:Title>Report</b:Title>
    <b:Year>2017</b:Year>
    <b:Publisher>Her Majesty’s Inspectorate for Education</b:Publisher>
    <b:Author>
      <b:Author>
        <b:NameList>
          <b:Person>
            <b:Last>Estyn</b:Last>
          </b:Person>
        </b:NameList>
      </b:Author>
    </b:Author>
    <b:RefOrder>3</b:RefOrder>
  </b:Source>
  <b:Source>
    <b:Tag>Ray58</b:Tag>
    <b:SourceType>JournalArticle</b:SourceType>
    <b:Guid>{279438ED-B3F8-469B-8CCE-797274ADEF40}</b:Guid>
    <b:Title>Roles in Sociological Field Observations</b:Title>
    <b:Year>1958</b:Year>
    <b:Author>
      <b:Author>
        <b:NameList>
          <b:Person>
            <b:Last>Gold</b:Last>
            <b:First>Raymond</b:First>
            <b:Middle>L</b:Middle>
          </b:Person>
        </b:NameList>
      </b:Author>
    </b:Author>
    <b:JournalName>Oxford University Press Journals</b:JournalName>
    <b:Pages>217-223</b:Pages>
    <b:Volume>36</b:Volume>
    <b:Issue>3</b:Issue>
    <b:RefOrder>7</b:RefOrder>
  </b:Source>
  <b:Source>
    <b:Tag>Don15</b:Tag>
    <b:SourceType>Book</b:SourceType>
    <b:Guid>{02B089DB-119F-4E89-88A6-8C8FDA48E18B}</b:Guid>
    <b:Title>Successful Futures: Independent review of curriculum and assessment arrangements in Wales</b:Title>
    <b:Year>2015</b:Year>
    <b:Publisher>Welsh Assesmbly Government </b:Publisher>
    <b:City>Cardiff</b:City>
    <b:Author>
      <b:Author>
        <b:NameList>
          <b:Person>
            <b:Last>Donaldson</b:Last>
            <b:First>Graham</b:First>
          </b:Person>
        </b:NameList>
      </b:Author>
    </b:Author>
    <b:RefOrder>8</b:RefOrder>
  </b:Source>
  <b:Source>
    <b:Tag>Bla98</b:Tag>
    <b:SourceType>JournalArticle</b:SourceType>
    <b:Guid>{526780D2-5B4E-42E1-8A79-52EE9E32CD73}</b:Guid>
    <b:Author>
      <b:Author>
        <b:NameList>
          <b:Person>
            <b:Last>Black</b:Last>
            <b:First>Paul</b:First>
          </b:Person>
          <b:Person>
            <b:Last>Wiliam</b:Last>
            <b:First>Dylan</b:First>
          </b:Person>
        </b:NameList>
      </b:Author>
    </b:Author>
    <b:Title>Inside the Black Box Raising Standards Through Classroom Assessment</b:Title>
    <b:Year>1998</b:Year>
    <b:JournalName>Phi Delta Kappan</b:JournalName>
    <b:Pages>139-144, 146-148</b:Pages>
    <b:Volume>80</b:Volume>
    <b:Issue>2</b:Issue>
    <b:RefOrder>11</b:RefOrder>
  </b:Source>
  <b:Source>
    <b:Tag>Wil06</b:Tag>
    <b:SourceType>Report</b:SourceType>
    <b:Guid>{E46140BE-EFBA-47EF-9BFF-F34E4F155DE9}</b:Guid>
    <b:Author>
      <b:Author>
        <b:NameList>
          <b:Person>
            <b:Last>Wiliam</b:Last>
            <b:First>Dylan</b:First>
          </b:Person>
        </b:NameList>
      </b:Author>
    </b:Author>
    <b:Title>Assessment for Learning: Why? What? and How?</b:Title>
    <b:Year>2006</b:Year>
    <b:Publisher>Institute of Education </b:Publisher>
    <b:City>London</b:City>
    <b:RefOrder>12</b:RefOrder>
  </b:Source>
  <b:Source>
    <b:Tag>Gra93</b:Tag>
    <b:SourceType>BookSection</b:SourceType>
    <b:Guid>{C00A2474-D277-4832-9BBE-26EC5DDEF1DC}</b:Guid>
    <b:Title>Integrating Theory and Practice through Instructional Assessment</b:Title>
    <b:Year>1993</b:Year>
    <b:Publisher>Department od Curriculum and Instruction</b:Publisher>
    <b:Author>
      <b:Author>
        <b:NameList>
          <b:Person>
            <b:Last>Graue</b:Last>
            <b:First>M</b:First>
          </b:Person>
        </b:NameList>
      </b:Author>
    </b:Author>
    <b:Pages>283-309</b:Pages>
    <b:BookTitle>Educational Assessment </b:BookTitle>
    <b:RefOrder>10</b:RefOrder>
  </b:Source>
  <b:Source>
    <b:Tag>Sar14</b:Tag>
    <b:SourceType>JournalArticle</b:SourceType>
    <b:Guid>{6F28FDDF-7DF4-45B5-AF67-C56A81E43EA9}</b:Guid>
    <b:Title>ESL Teachers Questioning Technique in an Assessment for Learning Context: Promising or Problematic?</b:Title>
    <b:Year>2014</b:Year>
    <b:Pages>161-174</b:Pages>
    <b:Author>
      <b:Author>
        <b:NameList>
          <b:Person>
            <b:Last>Sardareh</b:Last>
            <b:First>Sedigheh</b:First>
            <b:Middle>Abbasnasab</b:Middle>
          </b:Person>
          <b:Person>
            <b:Last>Saad</b:Last>
            <b:First>Mohd</b:First>
            <b:Middle>Rashid Mohd</b:Middle>
          </b:Person>
          <b:Person>
            <b:Last>Othman</b:Last>
            <b:First>Abdul</b:First>
            <b:Middle>Jalil</b:Middle>
          </b:Person>
          <b:Person>
            <b:Last>Me</b:Last>
            <b:First>Rosalam</b:First>
            <b:Middle>Che</b:Middle>
          </b:Person>
        </b:NameList>
      </b:Author>
    </b:Author>
    <b:JournalName>International Education Studies</b:JournalName>
    <b:Volume>7</b:Volume>
    <b:Issue>9</b:Issue>
    <b:RefOrder>14</b:RefOrder>
  </b:Source>
  <b:Source>
    <b:Tag>Cot88</b:Tag>
    <b:SourceType>BookSection</b:SourceType>
    <b:Guid>{0E6E7211-CD62-4642-8161-2D1D62F4FD3D}</b:Guid>
    <b:Title>Classroom Questioning</b:Title>
    <b:Year>1988</b:Year>
    <b:Pages>1-22</b:Pages>
    <b:Author>
      <b:Author>
        <b:NameList>
          <b:Person>
            <b:Last>Cotton</b:Last>
            <b:First>K</b:First>
          </b:Person>
        </b:NameList>
      </b:Author>
    </b:Author>
    <b:BookTitle>School Improvement Research Series </b:BookTitle>
    <b:RefOrder>13</b:RefOrder>
  </b:Source>
  <b:Source>
    <b:Tag>Dal13</b:Tag>
    <b:SourceType>JournalArticle</b:SourceType>
    <b:Guid>{F07D507F-7177-45C5-B28D-C0398C3E88B8}</b:Guid>
    <b:Author>
      <b:Author>
        <b:NameList>
          <b:Person>
            <b:Last>Dallimore</b:Last>
            <b:First>E.J</b:First>
          </b:Person>
          <b:Person>
            <b:Last>Hertenstein</b:Last>
            <b:First>J.H</b:First>
          </b:Person>
          <b:Person>
            <b:Last>Platt</b:Last>
            <b:First>M.B</b:First>
          </b:Person>
        </b:NameList>
      </b:Author>
    </b:Author>
    <b:Title>Impact of Cold-Calling on Student Voluntary Participation</b:Title>
    <b:BookTitle>Journal of Management Education</b:BookTitle>
    <b:Year>2013</b:Year>
    <b:Pages>305-341</b:Pages>
    <b:Volume>37</b:Volume>
    <b:JournalName>Journal of Management Education</b:JournalName>
    <b:Issue>3</b:Issue>
    <b:RefOrder>15</b:RefOrder>
  </b:Source>
  <b:Source>
    <b:Tag>Sar20</b:Tag>
    <b:SourceType>DocumentFromInternetSite</b:SourceType>
    <b:Guid>{79804E10-83AD-43F7-9E03-DF06082F030B}</b:Guid>
    <b:Title>PrepScholar</b:Title>
    <b:Year>2020</b:Year>
    <b:Author>
      <b:Author>
        <b:NameList>
          <b:Person>
            <b:Last>Sarikas</b:Last>
            <b:First>Christine</b:First>
          </b:Person>
        </b:NameList>
      </b:Author>
    </b:Author>
    <b:Month>January</b:Month>
    <b:Day>4</b:Day>
    <b:YearAccessed>2020</b:YearAccessed>
    <b:MonthAccessed>October</b:MonthAccessed>
    <b:DayAccessed>22</b:DayAccessed>
    <b:URL>https://blog.prepscholar.com/vygotsky-scaffolding-zone-of-proximal-development</b:URL>
    <b:RefOrder>16</b:RefOrder>
  </b:Source>
  <b:Source>
    <b:Tag>Kim17</b:Tag>
    <b:SourceType>JournalArticle</b:SourceType>
    <b:Guid>{5791B26C-860A-4076-BC0A-02E7A22C1E56}</b:Guid>
    <b:Title>Effectiveness of Computer-Based Scaffolding in the Context of Problem-Based Learning for STEM Education: Bayesian Meta-Analysis</b:Title>
    <b:Year>2017</b:Year>
    <b:City>Miami</b:City>
    <b:Publisher>Department of Teaching and Learning</b:Publisher>
    <b:Author>
      <b:Author>
        <b:NameList>
          <b:Person>
            <b:Last>Kim</b:Last>
            <b:First>Ju</b:First>
            <b:Middle>Nam</b:Middle>
          </b:Person>
          <b:Person>
            <b:Last>Belland</b:Last>
            <b:First>Brian.R</b:First>
          </b:Person>
          <b:Person>
            <b:Last>Walker</b:Last>
            <b:First>Andrew.E</b:First>
          </b:Person>
        </b:NameList>
      </b:Author>
    </b:Author>
    <b:JournalName>Educational Psychology Review</b:JournalName>
    <b:Pages>397-429</b:Pages>
    <b:Volume>30</b:Volume>
    <b:Issue>2</b:Issue>
    <b:RefOrder>25</b:RefOrder>
  </b:Source>
  <b:Source>
    <b:Tag>Pol19</b:Tag>
    <b:SourceType>JournalArticle</b:SourceType>
    <b:Guid>{99D9EDE1-6556-4F37-AE5D-69E0500AA857}</b:Guid>
    <b:Author>
      <b:Author>
        <b:NameList>
          <b:Person>
            <b:Last>Pol</b:Last>
            <b:First>Janneke</b:First>
            <b:Middle>Van De</b:Middle>
          </b:Person>
          <b:Person>
            <b:Last>Mercer</b:Last>
            <b:First>Neil</b:First>
          </b:Person>
          <b:Person>
            <b:Last>Monique</b:Last>
            <b:First>Volman</b:First>
          </b:Person>
        </b:NameList>
      </b:Author>
    </b:Author>
    <b:Title>Scaffolding Student Understanding in Small-Group Work: Students’ Uptake of Teacher Support in Subsequent Small-Group Interaction</b:Title>
    <b:JournalName>Journal of the Learning Sciences</b:JournalName>
    <b:Year>2019</b:Year>
    <b:Pages>206-239</b:Pages>
    <b:Volume>28</b:Volume>
    <b:Issue>2</b:Issue>
    <b:RefOrder>17</b:RefOrder>
  </b:Source>
  <b:Source>
    <b:Tag>Lai06</b:Tag>
    <b:SourceType>JournalArticle</b:SourceType>
    <b:Guid>{7049051C-17D8-4428-8937-E33F0DCBD3D1}</b:Guid>
    <b:Author>
      <b:Author>
        <b:NameList>
          <b:Person>
            <b:Last>Lai</b:Last>
            <b:First>Ming</b:First>
          </b:Person>
          <b:Person>
            <b:Last>Law</b:Last>
            <b:First>Nancy</b:First>
          </b:Person>
        </b:NameList>
      </b:Author>
    </b:Author>
    <b:Title>Peer Scaffolding of Knowledge Building Through Collaborative Groups with Differential Learning Experiences</b:Title>
    <b:JournalName>Journal of Educational Computing Research</b:JournalName>
    <b:Year>2006</b:Year>
    <b:Pages>123-144</b:Pages>
    <b:Volume>35</b:Volume>
    <b:Issue>2</b:Issue>
    <b:RefOrder>18</b:RefOrder>
  </b:Source>
  <b:Source>
    <b:Tag>Eva06</b:Tag>
    <b:SourceType>Report</b:SourceType>
    <b:Guid>{FE02063C-F09C-4500-8739-E5F75AE7327F}</b:Guid>
    <b:Title>Cambridge LA Trials - Local Authority Case Study</b:Title>
    <b:Year>2006</b:Year>
    <b:Author>
      <b:Author>
        <b:NameList>
          <b:Person>
            <b:Last>Evans</b:Last>
            <b:First>Jayne</b:First>
          </b:Person>
          <b:Person>
            <b:Last>Horobin</b:Last>
            <b:First>Nikki</b:First>
          </b:Person>
          <b:Person>
            <b:Last>Begum</b:Last>
            <b:First>Shahana</b:First>
          </b:Person>
          <b:Person>
            <b:Last>Hyland</b:Last>
            <b:First>Sarah</b:First>
          </b:Person>
        </b:NameList>
      </b:Author>
    </b:Author>
    <b:Publisher>Cambridgeshire Local Authority </b:Publisher>
    <b:City>Cambridge</b:City>
    <b:RefOrder>19</b:RefOrder>
  </b:Source>
  <b:Source>
    <b:Tag>Bro17</b:Tag>
    <b:SourceType>DocumentFromInternetSite</b:SourceType>
    <b:Guid>{54138AFC-8781-4724-AF08-5A6D335E0225}</b:Guid>
    <b:Title>Social Research and Practice and Education Ltd.</b:Title>
    <b:Year>2017</b:Year>
    <b:Author>
      <b:Author>
        <b:NameList>
          <b:Person>
            <b:Last>Brown</b:Last>
            <b:First>Nicole</b:First>
          </b:Person>
        </b:NameList>
      </b:Author>
    </b:Author>
    <b:Month>December</b:Month>
    <b:Day>26</b:Day>
    <b:YearAccessed>2020</b:YearAccessed>
    <b:MonthAccessed>October</b:MonthAccessed>
    <b:DayAccessed>22</b:DayAccessed>
    <b:URL>https://www.nicole-brown.co.uk/reflective-model-according-to-brookfield/</b:URL>
    <b:RefOrder>22</b:RefOrder>
  </b:Source>
  <b:Source>
    <b:Tag>Wai13</b:Tag>
    <b:SourceType>ElectronicSource</b:SourceType>
    <b:Guid>{E257F1C9-F1F0-4256-A67C-ED13E73ED547}</b:Guid>
    <b:Author>
      <b:Author>
        <b:NameList>
          <b:Person>
            <b:Last>Waite</b:Last>
            <b:First>Marion</b:First>
          </b:Person>
        </b:NameList>
      </b:Author>
    </b:Author>
    <b:Title>Oxford Centre for Staff and Learning Develpment Open Educational Resources</b:Title>
    <b:Year>2013</b:Year>
    <b:Month>December</b:Month>
    <b:YearAccessed>2020</b:YearAccessed>
    <b:MonthAccessed>October</b:MonthAccessed>
    <b:DayAccessed>25</b:DayAccessed>
    <b:URL>https://radar.brookes.ac.uk/radar/items/8dfa1c7d-d4ca-457b-b52c-9568cfd8d867/1/?attachment.uuid=60936db7-77fd-4020-a806-d830f15accfc&amp;attachment.stream=true</b:URL>
    <b:City>Oxford</b:City>
    <b:Publisher>Faculty of Health and Life Sciences, Oxford Brookes University </b:Publisher>
    <b:RefOrder>20</b:RefOrder>
  </b:Source>
  <b:Source>
    <b:Tag>Bro95</b:Tag>
    <b:SourceType>BookSection</b:SourceType>
    <b:Guid>{00F3C0F5-0FAB-4E68-A115-2002D12831D8}</b:Guid>
    <b:Title>Becoming Critically Reflective</b:Title>
    <b:City>San Francisco</b:City>
    <b:Publisher>The Jossey-Bass Higher and Adult Education Series</b:Publisher>
    <b:Year>1995</b:Year>
    <b:Author>
      <b:Author>
        <b:NameList>
          <b:Person>
            <b:Last>Brookfield</b:Last>
            <b:First>Stephen</b:First>
            <b:Middle>D</b:Middle>
          </b:Person>
        </b:NameList>
      </b:Author>
    </b:Author>
    <b:BookTitle>Becoming a Critically Reflective Teacher</b:BookTitle>
    <b:Pages>28-48</b:Pages>
    <b:RefOrder>21</b:RefOrder>
  </b:Source>
  <b:Source>
    <b:Tag>Gov19</b:Tag>
    <b:SourceType>DocumentFromInternetSite</b:SourceType>
    <b:Guid>{C3CC056B-53E0-4E0E-9F16-E73F35FC4904}</b:Guid>
    <b:Title>Professional Standards for Teaching and Leadership</b:Title>
    <b:Year>2019</b:Year>
    <b:Author>
      <b:Author>
        <b:NameList>
          <b:Person>
            <b:Last>Government</b:Last>
            <b:First>Welsh</b:First>
          </b:Person>
        </b:NameList>
      </b:Author>
    </b:Author>
    <b:Month>September</b:Month>
    <b:Day>1</b:Day>
    <b:YearAccessed>2020</b:YearAccessed>
    <b:MonthAccessed>October</b:MonthAccessed>
    <b:DayAccessed>26</b:DayAccessed>
    <b:URL>https://hwb.gov.wales/api/storage/19bc948b-8a3f-41e0-944a-7bf2cadf7d18/professional-standards-for-teaching-and-leadership-interactive-pdf-for-pc.pdf</b:URL>
    <b:RefOrder>23</b:RefOrder>
  </b:Source>
  <b:Source>
    <b:Tag>Bro02</b:Tag>
    <b:SourceType>BookSection</b:SourceType>
    <b:Guid>{06220E24-060D-4E23-A7CB-364B13F29D89}</b:Guid>
    <b:Author>
      <b:Author>
        <b:NameList>
          <b:Person>
            <b:Last>Broadfoot</b:Last>
            <b:First>Patricia</b:First>
          </b:Person>
          <b:Person>
            <b:Last>Daugherty</b:Last>
            <b:First>Richard</b:First>
          </b:Person>
          <b:Person>
            <b:Last>Gardner</b:Last>
            <b:First>John</b:First>
          </b:Person>
          <b:Person>
            <b:Last>Harlen</b:Last>
            <b:First>Wynne</b:First>
          </b:Person>
          <b:Person>
            <b:Last>James</b:Last>
            <b:First>Mary</b:First>
          </b:Person>
          <b:Person>
            <b:Last>Stobart</b:Last>
            <b:First>Gordon</b:First>
          </b:Person>
        </b:NameList>
      </b:Author>
    </b:Author>
    <b:Title>Assessment for Learning: 10 Principles: Research-based Principles to Guide Classroom Practice Assessment for Learning</b:Title>
    <b:Year>2002</b:Year>
    <b:Publisher>Assessment Reform Group</b:Publisher>
    <b:Pages>2-3</b:Pages>
    <b:RefOrder>9</b:RefOrder>
  </b:Source>
  <b:Source>
    <b:Tag>Bri18</b:Tag>
    <b:SourceType>BookSection</b:SourceType>
    <b:Guid>{A3438770-A8BD-4A65-B5E0-E5C2120EFCC6}</b:Guid>
    <b:Author>
      <b:Author>
        <b:NameList>
          <b:Person>
            <b:Last>BERA</b:Last>
          </b:Person>
        </b:NameList>
      </b:Author>
    </b:Author>
    <b:Title>Responsibilities to participants </b:Title>
    <b:Year>2018</b:Year>
    <b:Publisher>British Educational Research Association</b:Publisher>
    <b:BookTitle>Ethical Guidelines for Educational Research</b:BookTitle>
    <b:Pages>21-23</b:Pages>
    <b:RefOrder>4</b:RefOrder>
  </b:Source>
  <b:Source>
    <b:Tag>Coh07</b:Tag>
    <b:SourceType>BookSection</b:SourceType>
    <b:Guid>{7C233786-9398-4231-B4EF-3234EB48DEE3}</b:Guid>
    <b:Author>
      <b:Author>
        <b:NameList>
          <b:Person>
            <b:Last>Cohen</b:Last>
            <b:First>Louis</b:First>
          </b:Person>
          <b:Person>
            <b:Last>Manion</b:Last>
            <b:First>Lawrence</b:First>
          </b:Person>
          <b:Person>
            <b:Last>Morrison</b:Last>
            <b:First>Keith</b:First>
          </b:Person>
        </b:NameList>
      </b:Author>
    </b:Author>
    <b:Title>Case Studies</b:Title>
    <b:Year>2007</b:Year>
    <b:Publisher>Routledge</b:Publisher>
    <b:BookTitle>Research Methods in Education</b:BookTitle>
    <b:Pages>253-258</b:Pages>
    <b:RefOrder>6</b:RefOrder>
  </b:Source>
  <b:Source>
    <b:Tag>Fle16</b:Tag>
    <b:SourceType>BookSection</b:SourceType>
    <b:Guid>{814929A6-D270-4375-A996-27FE737A0326}</b:Guid>
    <b:Title>Ticked Off</b:Title>
    <b:Year>2016</b:Year>
    <b:Author>
      <b:Author>
        <b:NameList>
          <b:Person>
            <b:Last>Fletcher-Wood</b:Last>
            <b:First>Harry</b:First>
          </b:Person>
        </b:NameList>
      </b:Author>
    </b:Author>
    <b:Publisher>Crown House Publishing Limited</b:Publisher>
    <b:BookTitle>Checklists for Teachers</b:BookTitle>
    <b:Pages>77-99</b:Pages>
    <b:RefOrder>5</b:RefOrder>
  </b:Source>
  <b:Source>
    <b:Tag>Tri11</b:Tag>
    <b:SourceType>BookSection</b:SourceType>
    <b:Guid>{F9BADE20-B8A0-4126-B659-F4A030DDE121}</b:Guid>
    <b:Author>
      <b:Author>
        <b:NameList>
          <b:Person>
            <b:Last>Tripp</b:Last>
            <b:First>David</b:First>
          </b:Person>
        </b:NameList>
      </b:Author>
    </b:Author>
    <b:Title>Critical Incidents </b:Title>
    <b:Year>2011</b:Year>
    <b:City>London</b:City>
    <b:Publisher>Taylor &amp; Francis Group</b:Publisher>
    <b:BookTitle>Critical Incidents in Teaching (Classic Edition): Developing Professional Judgement</b:BookTitle>
    <b:Pages>8-9</b:Pages>
    <b:RefOrder>2</b:RefOrder>
  </b:Source>
</b:Sources>
</file>

<file path=customXml/itemProps1.xml><?xml version="1.0" encoding="utf-8"?>
<ds:datastoreItem xmlns:ds="http://schemas.openxmlformats.org/officeDocument/2006/customXml" ds:itemID="{DE109D0A-F6DC-400D-B890-A39DFA95D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1620</TotalTime>
  <Pages>21</Pages>
  <Words>8614</Words>
  <Characters>49102</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Ireland (2006218)</dc:creator>
  <cp:keywords/>
  <dc:description/>
  <cp:lastModifiedBy>Morgan Ireland (2006218)</cp:lastModifiedBy>
  <cp:revision>258</cp:revision>
  <dcterms:created xsi:type="dcterms:W3CDTF">2020-10-06T09:12:00Z</dcterms:created>
  <dcterms:modified xsi:type="dcterms:W3CDTF">2020-10-26T12:44:00Z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ies>
</file>