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AD21F2" w:rsidRDefault="00000000" w14:paraId="6E66CBE6" w14:textId="77777777">
      <w:pPr>
        <w:jc w:val="left"/>
        <w:tabs>
          <w:tab w:val="left" w:pos="16141"/>
        </w:tabs>
        <w:rPr>
          <w:b/>
          <w:sz w:val="28"/>
          <w:szCs w:val="28"/>
        </w:rPr>
      </w:pPr>
      <w:r>
        <w:rPr>
          <w:noProof/>
        </w:rPr>
        <w:drawing>
          <wp:inline distB="0" distL="0" distR="0" distT="0" wp14:anchorId="07D5F05A" wp14:editId="35726D0F">
            <wp:extent cx="2543175" cy="7524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3"/>
                    <a:srcRect/>
                    <a:stretch>
                      <a:fillRect/>
                    </a:stretch>
                  </pic:blipFill>
                  <pic:spPr>
                    <a:xfrm>
                      <a:off x="0" y="0"/>
                      <a:ext cx="2543530" cy="752580"/>
                    </a:xfrm>
                    <a:prstGeom prst="rect">
                      <a:avLst/>
                    </a:prstGeom>
                    <a:ln/>
                  </pic:spPr>
                </pic:pic>
              </a:graphicData>
            </a:graphic>
          </wp:inline>
        </w:drawing>
      </w:r>
    </w:p>
    <w:p w:rsidR="00AD21F2" w:rsidRDefault="00AD21F2" w14:paraId="78A91988" w14:textId="77777777">
      <w:pPr>
        <w:jc w:val="center"/>
        <w:rPr>
          <w:b/>
          <w:sz w:val="28"/>
          <w:szCs w:val="28"/>
        </w:rPr>
      </w:pPr>
    </w:p>
    <w:p w:rsidR="00AD21F2" w:rsidRDefault="00AD21F2" w14:paraId="0A4574AA" w14:textId="77777777">
      <w:pPr>
        <w:jc w:val="center"/>
        <w:rPr>
          <w:b/>
          <w:sz w:val="28"/>
          <w:szCs w:val="28"/>
        </w:rPr>
      </w:pPr>
    </w:p>
    <w:p w:rsidR="00AD21F2" w:rsidRDefault="00000000" w14:paraId="259953C8" w14:textId="77777777">
      <w:pPr>
        <w:jc w:val="center"/>
        <w:rPr>
          <w:b/>
          <w:sz w:val="28"/>
          <w:szCs w:val="28"/>
        </w:rPr>
      </w:pPr>
      <w:r>
        <w:rPr>
          <w:b/>
          <w:sz w:val="28"/>
          <w:szCs w:val="28"/>
        </w:rPr>
        <w:t>Programme: Certificate of Higher Education Skills for the Workplace (Health and Social Care)</w:t>
      </w:r>
    </w:p>
    <w:p w:rsidR="00AD21F2" w:rsidRDefault="00000000" w14:paraId="062FF813" w14:textId="75F58F7D">
      <w:pPr>
        <w:jc w:val="center"/>
        <w:rPr>
          <w:b/>
          <w:sz w:val="28"/>
          <w:szCs w:val="28"/>
        </w:rPr>
      </w:pPr>
      <w:r>
        <w:rPr>
          <w:b/>
          <w:sz w:val="28"/>
          <w:szCs w:val="28"/>
        </w:rPr>
        <w:t>LCHS4004: Introduction to Public Health</w:t>
      </w:r>
    </w:p>
    <w:p w:rsidR="00713BE1" w:rsidRDefault="00713BE1" w14:paraId="688EB521" w14:textId="1C446217" w:rsidRPr="00713BE1">
      <w:pPr>
        <w:jc w:val="center"/>
        <w:rPr>
          <w:bCs/>
          <w:b/>
          <w:sz w:val="28"/>
          <w:szCs w:val="28"/>
        </w:rPr>
      </w:pPr>
      <w:r w:rsidRPr="00713BE1">
        <w:rPr>
          <w:bCs/>
          <w:b/>
          <w:sz w:val="28"/>
          <w:szCs w:val="28"/>
        </w:rPr>
        <w:t>Task 2: Supporting Paper</w:t>
      </w:r>
    </w:p>
    <w:p w:rsidR="00AD21F2" w:rsidRDefault="00000000" w14:paraId="794CB143" w14:textId="77777777" w:rsidRPr="00713BE1">
      <w:pPr>
        <w:jc w:val="center"/>
        <w:rPr>
          <w:bCs/>
          <w:b/>
          <w:sz w:val="28"/>
        </w:rPr>
      </w:pPr>
      <w:r w:rsidRPr="00713BE1">
        <w:rPr>
          <w:bCs/>
          <w:b/>
          <w:sz w:val="28"/>
        </w:rPr>
        <w:t>Name of the Student: Puiu Constantin Tofan</w:t>
      </w:r>
    </w:p>
    <w:p w:rsidR="00AD21F2" w:rsidRDefault="00000000" w14:paraId="0E3958AB" w14:textId="77777777" w:rsidRPr="00713BE1">
      <w:pPr>
        <w:jc w:val="center"/>
        <w:rPr>
          <w:bCs/>
          <w:b/>
          <w:sz w:val="28"/>
        </w:rPr>
      </w:pPr>
      <w:r w:rsidRPr="00713BE1">
        <w:rPr>
          <w:bCs/>
          <w:b/>
          <w:sz w:val="28"/>
        </w:rPr>
        <w:t>Student ID:2128457</w:t>
      </w:r>
    </w:p>
    <w:p>
      <w:pPr>
        <w:jc w:val="center"/>
        <w:rPr>
          <w:sz w:val="28"/>
        </w:rPr>
      </w:pPr>
      <w:r>
        <w:rPr>
          <w:b/>
          <w:sz w:val="28"/>
        </w:rPr>
        <w:t>Lecturer: Dr. Md Nazmul Hasan</w:t>
      </w:r>
    </w:p>
    <w:p w:rsidR="00AD21F2" w:rsidRDefault="00000000" w14:paraId="23471024" w14:textId="77777777">
      <w:r>
        <w:br w:type="page"/>
      </w:r>
    </w:p>
    <w:sdt>
      <w:sdtPr>
        <w:rPr>
          <w:rFonts w:ascii="Times New Roman" w:eastAsia="Times New Roman" w:hAnsi="Times New Roman" w:cs="Times New Roman"/>
          <w:color w:val="auto"/>
          <w:sz w:val="24"/>
          <w:szCs w:val="24"/>
          <w:lang w:val="en-GB" w:eastAsia="en-IN"/>
        </w:rPr>
        <w:id w:val="-1920092733"/>
        <w:docPartObj>
          <w:docPartGallery w:val="Table of Contents"/>
          <w:docPartUnique/>
        </w:docPartObj>
      </w:sdtPr>
      <w:sdtEndPr>
        <w:rPr>
          <w:b/>
          <w:bCs/>
          <w:noProof/>
        </w:rPr>
      </w:sdtEndPr>
      <w:sdtContent>
        <w:p w:rsidR="008D700A" w:rsidRDefault="008D700A" w14:paraId="7102EAB7" w14:textId="613D1ABD">
          <w:pPr>
            <w:pStyle w:val="TOCHeading"/>
          </w:pPr>
          <w:r>
            <w:t>Table of Contents</w:t>
          </w:r>
        </w:p>
        <w:p w:rsidR="00712CC4" w:rsidRDefault="008D700A" w14:paraId="7C1C42E1" w14:textId="3DE10B81">
          <w:pPr>
            <w:pStyle w:val="TOC1"/>
            <w:tabs>
              <w:tab w:val="right" w:leader="dot" w:pos="9016"/>
            </w:tabs>
            <w:rPr>
              <w:noProof/>
              <w:lang w:eastAsia="en-GB"/>
              <w:rFonts w:ascii="Cambria" w:eastAsiaTheme="minorEastAsia" w:hAnsiTheme="minorHAnsi" w:cstheme="minorBidi"/>
              <w:sz w:val="22"/>
              <w:szCs w:val="22"/>
            </w:rPr>
          </w:pPr>
          <w:r>
            <w:fldChar w:fldCharType="begin"/>
          </w:r>
          <w:r>
            <w:instrText xml:space="preserve"> TOC \o "1-3" \h \z \u </w:instrText>
          </w:r>
          <w:r>
            <w:fldChar w:fldCharType="separate"/>
          </w:r>
          <w:hyperlink w:anchor="_Toc117714625" w:history="1">
            <w:r w:rsidR="00712CC4" w:rsidRPr="00D778A3">
              <w:rPr>
                <w:noProof/>
                <w:rStyle w:val="Hyperlink"/>
              </w:rPr>
              <w:t>Introduction</w:t>
            </w:r>
            <w:r w:rsidR="00712CC4">
              <w:rPr>
                <w:noProof/>
                <w:webHidden/>
              </w:rPr>
              <w:tab/>
            </w:r>
            <w:r w:rsidR="00712CC4">
              <w:rPr>
                <w:noProof/>
                <w:webHidden/>
              </w:rPr>
              <w:fldChar w:fldCharType="begin"/>
            </w:r>
            <w:r w:rsidR="00712CC4">
              <w:rPr>
                <w:noProof/>
                <w:webHidden/>
              </w:rPr>
              <w:instrText xml:space="preserve"> PAGEREF _Toc117714625 \h </w:instrText>
            </w:r>
            <w:r w:rsidR="00712CC4">
              <w:rPr>
                <w:noProof/>
                <w:webHidden/>
              </w:rPr>
            </w:r>
            <w:r w:rsidR="00712CC4">
              <w:rPr>
                <w:noProof/>
                <w:webHidden/>
              </w:rPr>
              <w:fldChar w:fldCharType="separate"/>
            </w:r>
            <w:r w:rsidR="00712CC4">
              <w:rPr>
                <w:noProof/>
                <w:webHidden/>
              </w:rPr>
              <w:t>3</w:t>
            </w:r>
            <w:r w:rsidR="00712CC4">
              <w:rPr>
                <w:noProof/>
                <w:webHidden/>
              </w:rPr>
              <w:fldChar w:fldCharType="end"/>
            </w:r>
          </w:hyperlink>
        </w:p>
        <w:p w:rsidR="00712CC4" w:rsidRDefault="00712CC4" w14:paraId="633E99D0" w14:textId="42CF68AE">
          <w:pPr>
            <w:pStyle w:val="TOC1"/>
            <w:tabs>
              <w:tab w:val="right" w:leader="dot" w:pos="9016"/>
            </w:tabs>
            <w:rPr>
              <w:noProof/>
              <w:lang w:eastAsia="en-GB"/>
              <w:rFonts w:ascii="Cambria" w:eastAsiaTheme="minorEastAsia" w:hAnsiTheme="minorHAnsi" w:cstheme="minorBidi"/>
              <w:sz w:val="22"/>
              <w:szCs w:val="22"/>
            </w:rPr>
          </w:pPr>
          <w:hyperlink w:anchor="_Toc117714626" w:history="1">
            <w:r w:rsidRPr="00D778A3">
              <w:rPr>
                <w:noProof/>
                <w:rStyle w:val="Hyperlink"/>
              </w:rPr>
              <w:t>Evaluation of Strategies of Measuring the Incidence of Polio in the UK.</w:t>
            </w:r>
            <w:r>
              <w:rPr>
                <w:noProof/>
                <w:webHidden/>
              </w:rPr>
              <w:tab/>
            </w:r>
            <w:r>
              <w:rPr>
                <w:noProof/>
                <w:webHidden/>
              </w:rPr>
              <w:fldChar w:fldCharType="begin"/>
            </w:r>
            <w:r>
              <w:rPr>
                <w:noProof/>
                <w:webHidden/>
              </w:rPr>
              <w:instrText xml:space="preserve"> PAGEREF _Toc117714626 \h </w:instrText>
            </w:r>
            <w:r>
              <w:rPr>
                <w:noProof/>
                <w:webHidden/>
              </w:rPr>
            </w:r>
            <w:r>
              <w:rPr>
                <w:noProof/>
                <w:webHidden/>
              </w:rPr>
              <w:fldChar w:fldCharType="separate"/>
            </w:r>
            <w:r>
              <w:rPr>
                <w:noProof/>
                <w:webHidden/>
              </w:rPr>
              <w:t>3</w:t>
            </w:r>
            <w:r>
              <w:rPr>
                <w:noProof/>
                <w:webHidden/>
              </w:rPr>
              <w:fldChar w:fldCharType="end"/>
            </w:r>
          </w:hyperlink>
        </w:p>
        <w:p w:rsidR="00712CC4" w:rsidRDefault="00712CC4" w14:paraId="739FA5F0" w14:textId="15399D9F">
          <w:pPr>
            <w:pStyle w:val="TOC1"/>
            <w:tabs>
              <w:tab w:val="right" w:leader="dot" w:pos="9016"/>
            </w:tabs>
            <w:rPr>
              <w:noProof/>
              <w:lang w:eastAsia="en-GB"/>
              <w:rFonts w:ascii="Cambria" w:eastAsiaTheme="minorEastAsia" w:hAnsiTheme="minorHAnsi" w:cstheme="minorBidi"/>
              <w:sz w:val="22"/>
              <w:szCs w:val="22"/>
            </w:rPr>
          </w:pPr>
          <w:hyperlink w:anchor="_Toc117714627" w:history="1">
            <w:r w:rsidRPr="00D778A3">
              <w:rPr>
                <w:noProof/>
                <w:rStyle w:val="Hyperlink"/>
              </w:rPr>
              <w:t>Explanation of Strategies of Monitoring the Incidence of Polio in the UK</w:t>
            </w:r>
            <w:r>
              <w:rPr>
                <w:noProof/>
                <w:webHidden/>
              </w:rPr>
              <w:tab/>
            </w:r>
            <w:r>
              <w:rPr>
                <w:noProof/>
                <w:webHidden/>
              </w:rPr>
              <w:fldChar w:fldCharType="begin"/>
            </w:r>
            <w:r>
              <w:rPr>
                <w:noProof/>
                <w:webHidden/>
              </w:rPr>
              <w:instrText xml:space="preserve"> PAGEREF _Toc117714627 \h </w:instrText>
            </w:r>
            <w:r>
              <w:rPr>
                <w:noProof/>
                <w:webHidden/>
              </w:rPr>
            </w:r>
            <w:r>
              <w:rPr>
                <w:noProof/>
                <w:webHidden/>
              </w:rPr>
              <w:fldChar w:fldCharType="separate"/>
            </w:r>
            <w:r>
              <w:rPr>
                <w:noProof/>
                <w:webHidden/>
              </w:rPr>
              <w:t>4</w:t>
            </w:r>
            <w:r>
              <w:rPr>
                <w:noProof/>
                <w:webHidden/>
              </w:rPr>
              <w:fldChar w:fldCharType="end"/>
            </w:r>
          </w:hyperlink>
        </w:p>
        <w:p w:rsidR="00712CC4" w:rsidRDefault="00712CC4" w14:paraId="4EADDF2C" w14:textId="59D41A5E">
          <w:pPr>
            <w:pStyle w:val="TOC1"/>
            <w:tabs>
              <w:tab w:val="right" w:leader="dot" w:pos="9016"/>
            </w:tabs>
            <w:rPr>
              <w:noProof/>
              <w:lang w:eastAsia="en-GB"/>
              <w:rFonts w:ascii="Cambria" w:eastAsiaTheme="minorEastAsia" w:hAnsiTheme="minorHAnsi" w:cstheme="minorBidi"/>
              <w:sz w:val="22"/>
              <w:szCs w:val="22"/>
            </w:rPr>
          </w:pPr>
          <w:hyperlink w:anchor="_Toc117714628" w:history="1">
            <w:r w:rsidRPr="00D778A3">
              <w:rPr>
                <w:noProof/>
                <w:rStyle w:val="Hyperlink"/>
              </w:rPr>
              <w:t>Analysis of Strategies of Controlling the Incidence of Polio in the UK</w:t>
            </w:r>
            <w:r>
              <w:rPr>
                <w:noProof/>
                <w:webHidden/>
              </w:rPr>
              <w:tab/>
            </w:r>
            <w:r>
              <w:rPr>
                <w:noProof/>
                <w:webHidden/>
              </w:rPr>
              <w:fldChar w:fldCharType="begin"/>
            </w:r>
            <w:r>
              <w:rPr>
                <w:noProof/>
                <w:webHidden/>
              </w:rPr>
              <w:instrText xml:space="preserve"> PAGEREF _Toc117714628 \h </w:instrText>
            </w:r>
            <w:r>
              <w:rPr>
                <w:noProof/>
                <w:webHidden/>
              </w:rPr>
            </w:r>
            <w:r>
              <w:rPr>
                <w:noProof/>
                <w:webHidden/>
              </w:rPr>
              <w:fldChar w:fldCharType="separate"/>
            </w:r>
            <w:r>
              <w:rPr>
                <w:noProof/>
                <w:webHidden/>
              </w:rPr>
              <w:t>5</w:t>
            </w:r>
            <w:r>
              <w:rPr>
                <w:noProof/>
                <w:webHidden/>
              </w:rPr>
              <w:fldChar w:fldCharType="end"/>
            </w:r>
          </w:hyperlink>
        </w:p>
        <w:p w:rsidR="00712CC4" w:rsidRDefault="00712CC4" w14:paraId="7F5785E7" w14:textId="45C76F8C">
          <w:pPr>
            <w:pStyle w:val="TOC1"/>
            <w:tabs>
              <w:tab w:val="right" w:leader="dot" w:pos="9016"/>
            </w:tabs>
            <w:rPr>
              <w:noProof/>
              <w:lang w:eastAsia="en-GB"/>
              <w:rFonts w:ascii="Cambria" w:eastAsiaTheme="minorEastAsia" w:hAnsiTheme="minorHAnsi" w:cstheme="minorBidi"/>
              <w:sz w:val="22"/>
              <w:szCs w:val="22"/>
            </w:rPr>
          </w:pPr>
          <w:hyperlink w:anchor="_Toc117714629" w:history="1">
            <w:r w:rsidRPr="00D778A3">
              <w:rPr>
                <w:noProof/>
                <w:rStyle w:val="Hyperlink"/>
              </w:rPr>
              <w:t>Available Policies and Strategies of the UK Government to Maintain Public Health</w:t>
            </w:r>
            <w:r>
              <w:rPr>
                <w:noProof/>
                <w:webHidden/>
              </w:rPr>
              <w:tab/>
            </w:r>
            <w:r>
              <w:rPr>
                <w:noProof/>
                <w:webHidden/>
              </w:rPr>
              <w:fldChar w:fldCharType="begin"/>
            </w:r>
            <w:r>
              <w:rPr>
                <w:noProof/>
                <w:webHidden/>
              </w:rPr>
              <w:instrText xml:space="preserve"> PAGEREF _Toc117714629 \h </w:instrText>
            </w:r>
            <w:r>
              <w:rPr>
                <w:noProof/>
                <w:webHidden/>
              </w:rPr>
            </w:r>
            <w:r>
              <w:rPr>
                <w:noProof/>
                <w:webHidden/>
              </w:rPr>
              <w:fldChar w:fldCharType="separate"/>
            </w:r>
            <w:r>
              <w:rPr>
                <w:noProof/>
                <w:webHidden/>
              </w:rPr>
              <w:t>6</w:t>
            </w:r>
            <w:r>
              <w:rPr>
                <w:noProof/>
                <w:webHidden/>
              </w:rPr>
              <w:fldChar w:fldCharType="end"/>
            </w:r>
          </w:hyperlink>
        </w:p>
        <w:p w:rsidR="00712CC4" w:rsidRDefault="00712CC4" w14:paraId="5BB8F6D6" w14:textId="0ABA3ADF">
          <w:pPr>
            <w:pStyle w:val="TOC1"/>
            <w:tabs>
              <w:tab w:val="right" w:leader="dot" w:pos="9016"/>
            </w:tabs>
            <w:rPr>
              <w:noProof/>
              <w:lang w:eastAsia="en-GB"/>
              <w:rFonts w:ascii="Cambria" w:eastAsiaTheme="minorEastAsia" w:hAnsiTheme="minorHAnsi" w:cstheme="minorBidi"/>
              <w:sz w:val="22"/>
              <w:szCs w:val="22"/>
            </w:rPr>
          </w:pPr>
          <w:hyperlink w:anchor="_Toc117714630" w:history="1">
            <w:r w:rsidRPr="00D778A3">
              <w:rPr>
                <w:noProof/>
                <w:rStyle w:val="Hyperlink"/>
              </w:rPr>
              <w:t>Justification of the Impacts of the UK Government’s Public Health Policies on Agencies and Local Communities while Dealing with Infectious Outbreak</w:t>
            </w:r>
            <w:r>
              <w:rPr>
                <w:noProof/>
                <w:webHidden/>
              </w:rPr>
              <w:tab/>
            </w:r>
            <w:r>
              <w:rPr>
                <w:noProof/>
                <w:webHidden/>
              </w:rPr>
              <w:fldChar w:fldCharType="begin"/>
            </w:r>
            <w:r>
              <w:rPr>
                <w:noProof/>
                <w:webHidden/>
              </w:rPr>
              <w:instrText xml:space="preserve"> PAGEREF _Toc117714630 \h </w:instrText>
            </w:r>
            <w:r>
              <w:rPr>
                <w:noProof/>
                <w:webHidden/>
              </w:rPr>
            </w:r>
            <w:r>
              <w:rPr>
                <w:noProof/>
                <w:webHidden/>
              </w:rPr>
              <w:fldChar w:fldCharType="separate"/>
            </w:r>
            <w:r>
              <w:rPr>
                <w:noProof/>
                <w:webHidden/>
              </w:rPr>
              <w:t>7</w:t>
            </w:r>
            <w:r>
              <w:rPr>
                <w:noProof/>
                <w:webHidden/>
              </w:rPr>
              <w:fldChar w:fldCharType="end"/>
            </w:r>
          </w:hyperlink>
        </w:p>
        <w:p w:rsidR="00712CC4" w:rsidRDefault="00712CC4" w14:paraId="61E25CC3" w14:textId="59F0FDE5">
          <w:pPr>
            <w:pStyle w:val="TOC1"/>
            <w:tabs>
              <w:tab w:val="right" w:leader="dot" w:pos="9016"/>
            </w:tabs>
            <w:rPr>
              <w:noProof/>
              <w:lang w:eastAsia="en-GB"/>
              <w:rFonts w:ascii="Cambria" w:eastAsiaTheme="minorEastAsia" w:hAnsiTheme="minorHAnsi" w:cstheme="minorBidi"/>
              <w:sz w:val="22"/>
              <w:szCs w:val="22"/>
            </w:rPr>
          </w:pPr>
          <w:hyperlink w:anchor="_Toc117714631" w:history="1">
            <w:r w:rsidRPr="00D778A3">
              <w:rPr>
                <w:noProof/>
                <w:rStyle w:val="Hyperlink"/>
              </w:rPr>
              <w:t>Identification and Explanation of the First Action Against Polio Outbreak</w:t>
            </w:r>
            <w:r>
              <w:rPr>
                <w:noProof/>
                <w:webHidden/>
              </w:rPr>
              <w:tab/>
            </w:r>
            <w:r>
              <w:rPr>
                <w:noProof/>
                <w:webHidden/>
              </w:rPr>
              <w:fldChar w:fldCharType="begin"/>
            </w:r>
            <w:r>
              <w:rPr>
                <w:noProof/>
                <w:webHidden/>
              </w:rPr>
              <w:instrText xml:space="preserve"> PAGEREF _Toc117714631 \h </w:instrText>
            </w:r>
            <w:r>
              <w:rPr>
                <w:noProof/>
                <w:webHidden/>
              </w:rPr>
            </w:r>
            <w:r>
              <w:rPr>
                <w:noProof/>
                <w:webHidden/>
              </w:rPr>
              <w:fldChar w:fldCharType="separate"/>
            </w:r>
            <w:r>
              <w:rPr>
                <w:noProof/>
                <w:webHidden/>
              </w:rPr>
              <w:t>7</w:t>
            </w:r>
            <w:r>
              <w:rPr>
                <w:noProof/>
                <w:webHidden/>
              </w:rPr>
              <w:fldChar w:fldCharType="end"/>
            </w:r>
          </w:hyperlink>
        </w:p>
        <w:p w:rsidR="00712CC4" w:rsidRDefault="00712CC4" w14:paraId="440D89B2" w14:textId="3190EE2F">
          <w:pPr>
            <w:pStyle w:val="TOC1"/>
            <w:tabs>
              <w:tab w:val="right" w:leader="dot" w:pos="9016"/>
            </w:tabs>
            <w:rPr>
              <w:noProof/>
              <w:lang w:eastAsia="en-GB"/>
              <w:rFonts w:ascii="Cambria" w:eastAsiaTheme="minorEastAsia" w:hAnsiTheme="minorHAnsi" w:cstheme="minorBidi"/>
              <w:sz w:val="22"/>
              <w:szCs w:val="22"/>
            </w:rPr>
          </w:pPr>
          <w:hyperlink w:anchor="_Toc117714632" w:history="1">
            <w:r w:rsidRPr="00D778A3">
              <w:rPr>
                <w:noProof/>
                <w:rStyle w:val="Hyperlink"/>
              </w:rPr>
              <w:t>Strengths and Weaknesses of UK Strategies by Comparing Them with Other Countries</w:t>
            </w:r>
            <w:r>
              <w:rPr>
                <w:noProof/>
                <w:webHidden/>
              </w:rPr>
              <w:tab/>
            </w:r>
            <w:r>
              <w:rPr>
                <w:noProof/>
                <w:webHidden/>
              </w:rPr>
              <w:fldChar w:fldCharType="begin"/>
            </w:r>
            <w:r>
              <w:rPr>
                <w:noProof/>
                <w:webHidden/>
              </w:rPr>
              <w:instrText xml:space="preserve"> PAGEREF _Toc117714632 \h </w:instrText>
            </w:r>
            <w:r>
              <w:rPr>
                <w:noProof/>
                <w:webHidden/>
              </w:rPr>
            </w:r>
            <w:r>
              <w:rPr>
                <w:noProof/>
                <w:webHidden/>
              </w:rPr>
              <w:fldChar w:fldCharType="separate"/>
            </w:r>
            <w:r>
              <w:rPr>
                <w:noProof/>
                <w:webHidden/>
              </w:rPr>
              <w:t>7</w:t>
            </w:r>
            <w:r>
              <w:rPr>
                <w:noProof/>
                <w:webHidden/>
              </w:rPr>
              <w:fldChar w:fldCharType="end"/>
            </w:r>
          </w:hyperlink>
        </w:p>
        <w:p w:rsidR="00712CC4" w:rsidRDefault="00712CC4" w14:paraId="566837DF" w14:textId="09769D71">
          <w:pPr>
            <w:pStyle w:val="TOC1"/>
            <w:tabs>
              <w:tab w:val="right" w:leader="dot" w:pos="9016"/>
            </w:tabs>
            <w:rPr>
              <w:noProof/>
              <w:lang w:eastAsia="en-GB"/>
              <w:rFonts w:ascii="Cambria" w:eastAsiaTheme="minorEastAsia" w:hAnsiTheme="minorHAnsi" w:cstheme="minorBidi"/>
              <w:sz w:val="22"/>
              <w:szCs w:val="22"/>
            </w:rPr>
          </w:pPr>
          <w:hyperlink w:anchor="_Toc117714633" w:history="1">
            <w:r w:rsidRPr="00D778A3">
              <w:rPr>
                <w:noProof/>
                <w:rStyle w:val="Hyperlink"/>
              </w:rPr>
              <w:t>Conclusion</w:t>
            </w:r>
            <w:r>
              <w:rPr>
                <w:noProof/>
                <w:webHidden/>
              </w:rPr>
              <w:tab/>
            </w:r>
            <w:r>
              <w:rPr>
                <w:noProof/>
                <w:webHidden/>
              </w:rPr>
              <w:fldChar w:fldCharType="begin"/>
            </w:r>
            <w:r>
              <w:rPr>
                <w:noProof/>
                <w:webHidden/>
              </w:rPr>
              <w:instrText xml:space="preserve"> PAGEREF _Toc117714633 \h </w:instrText>
            </w:r>
            <w:r>
              <w:rPr>
                <w:noProof/>
                <w:webHidden/>
              </w:rPr>
            </w:r>
            <w:r>
              <w:rPr>
                <w:noProof/>
                <w:webHidden/>
              </w:rPr>
              <w:fldChar w:fldCharType="separate"/>
            </w:r>
            <w:r>
              <w:rPr>
                <w:noProof/>
                <w:webHidden/>
              </w:rPr>
              <w:t>8</w:t>
            </w:r>
            <w:r>
              <w:rPr>
                <w:noProof/>
                <w:webHidden/>
              </w:rPr>
              <w:fldChar w:fldCharType="end"/>
            </w:r>
          </w:hyperlink>
        </w:p>
        <w:p w:rsidR="00712CC4" w:rsidRDefault="00712CC4" w14:paraId="7734476A" w14:textId="232BF638">
          <w:pPr>
            <w:pStyle w:val="TOC1"/>
            <w:tabs>
              <w:tab w:val="right" w:leader="dot" w:pos="9016"/>
            </w:tabs>
            <w:rPr>
              <w:noProof/>
              <w:lang w:eastAsia="en-GB"/>
              <w:rFonts w:ascii="Cambria" w:eastAsiaTheme="minorEastAsia" w:hAnsiTheme="minorHAnsi" w:cstheme="minorBidi"/>
              <w:sz w:val="22"/>
              <w:szCs w:val="22"/>
            </w:rPr>
          </w:pPr>
          <w:hyperlink w:anchor="_Toc117714634" w:history="1">
            <w:r w:rsidRPr="00D778A3">
              <w:rPr>
                <w:noProof/>
                <w:rStyle w:val="Hyperlink"/>
              </w:rPr>
              <w:t>References</w:t>
            </w:r>
            <w:r>
              <w:rPr>
                <w:noProof/>
                <w:webHidden/>
              </w:rPr>
              <w:tab/>
            </w:r>
            <w:r>
              <w:rPr>
                <w:noProof/>
                <w:webHidden/>
              </w:rPr>
              <w:fldChar w:fldCharType="begin"/>
            </w:r>
            <w:r>
              <w:rPr>
                <w:noProof/>
                <w:webHidden/>
              </w:rPr>
              <w:instrText xml:space="preserve"> PAGEREF _Toc117714634 \h </w:instrText>
            </w:r>
            <w:r>
              <w:rPr>
                <w:noProof/>
                <w:webHidden/>
              </w:rPr>
            </w:r>
            <w:r>
              <w:rPr>
                <w:noProof/>
                <w:webHidden/>
              </w:rPr>
              <w:fldChar w:fldCharType="separate"/>
            </w:r>
            <w:r>
              <w:rPr>
                <w:noProof/>
                <w:webHidden/>
              </w:rPr>
              <w:t>9</w:t>
            </w:r>
            <w:r>
              <w:rPr>
                <w:noProof/>
                <w:webHidden/>
              </w:rPr>
              <w:fldChar w:fldCharType="end"/>
            </w:r>
          </w:hyperlink>
        </w:p>
        <w:p w:rsidR="008D700A" w:rsidRDefault="008D700A" w14:paraId="17F34FAA" w14:textId="2BA4B2CF">
          <w:r>
            <w:rPr>
              <w:bCs/>
              <w:noProof/>
              <w:b/>
            </w:rPr>
            <w:fldChar w:fldCharType="end"/>
          </w:r>
        </w:p>
      </w:sdtContent>
    </w:sdt>
    <w:p w:rsidR="00AD21F2" w:rsidRDefault="00000000" w14:paraId="3DF64841" w14:textId="77777777">
      <w:pPr>
        <w:jc w:val="center"/>
      </w:pPr>
      <w:r>
        <w:br w:type="page"/>
      </w:r>
    </w:p>
    <w:p w:rsidR="00AD21F2" w:rsidRDefault="00000000" w14:paraId="7B7AB6E2" w14:textId="77777777">
      <w:pPr>
        <w:pStyle w:val="Heading1"/>
      </w:pPr>
      <w:bookmarkStart w:id="0" w:name="_Toc117714625"/>
      <w:r>
        <w:t>Introduction</w:t>
        <w:lastRenderedPageBreak/>
      </w:r>
      <w:bookmarkEnd w:id="0"/>
    </w:p>
    <w:p w:rsidR="00AD21F2" w:rsidRDefault="00000000" w14:paraId="2DC6EE12" w14:textId="77777777">
      <w:r>
        <w:t>The outbreak of polio virus occurred in Northeast London in the UK in 2022 after a long 40 years gap. This assignment will discuss the strategies for measuring, monitoring and controlling the incidence of polio in the UK. Government policies on public health will also be discussed to assess their importance to agencies and local communities. Finally, it will highlight the first action to combat the outbreak of polio in the UK.</w:t>
      </w:r>
    </w:p>
    <w:p w:rsidR="00AD21F2" w:rsidRDefault="00000000" w14:paraId="43A7E6A8" w14:textId="77777777">
      <w:pPr>
        <w:pStyle w:val="Heading1"/>
      </w:pPr>
      <w:bookmarkStart w:id="1" w:name="_Toc117714626"/>
      <w:r>
        <w:t>Evaluation of Strategies of Measuring the Incidence of Polio in the UK.</w:t>
      </w:r>
      <w:bookmarkEnd w:id="1"/>
    </w:p>
    <w:p w:rsidR="00AD21F2" w:rsidRDefault="00000000" w14:paraId="1B4884C3" w14:textId="77777777">
      <w:r>
        <w:rPr>
          <w:b/>
          <w:i/>
        </w:rPr>
        <w:t xml:space="preserve">General Measurement: </w:t>
      </w:r>
      <w:r>
        <w:t>Polio is an infectious virus that spreads easily through the excreta of an infected person. It is a type of viral disease that directly affects the nervous system of people and may also make them partial or totally paralysed (</w:t>
      </w:r>
      <w:r>
        <w:rPr>
          <w:highlight w:val="white"/>
        </w:rPr>
        <w:t xml:space="preserve">Connor, </w:t>
      </w:r>
      <w:r>
        <w:rPr>
          <w:i/>
          <w:highlight w:val="white"/>
        </w:rPr>
        <w:t xml:space="preserve">et al., </w:t>
      </w:r>
      <w:r>
        <w:rPr>
          <w:highlight w:val="white"/>
        </w:rPr>
        <w:t>2022).</w:t>
      </w:r>
      <w:r>
        <w:t xml:space="preserve"> Symptoms like fatigue, flu, high temperature, headache, vomiting and weakness are the main components that assist healthcare workers to measure polio (</w:t>
      </w:r>
      <w:r>
        <w:rPr>
          <w:highlight w:val="white"/>
        </w:rPr>
        <w:t>CDC, 2022).</w:t>
      </w:r>
    </w:p>
    <w:p w:rsidR="00AD21F2" w:rsidRDefault="00000000" w14:paraId="4819FC7D" w14:textId="77777777">
      <w:r>
        <w:rPr>
          <w:b/>
          <w:i/>
        </w:rPr>
        <w:t xml:space="preserve">Medical Measurement: </w:t>
      </w:r>
      <w:r>
        <w:t>Medically it is tested by checking the antibody level of humans through the Polio Titer Test. This medical examination assists to measure poliovirus types 1 and 3 by collecting blood samples from infected persons. This virus may be detected by testing the two samples of stools that are 24 hours apart from the infected person. It can be measured or checked at the early stage of infection (</w:t>
      </w:r>
      <w:r>
        <w:rPr>
          <w:highlight w:val="white"/>
        </w:rPr>
        <w:t>Johns Hopkins Medicine, 2022).</w:t>
      </w:r>
      <w:r>
        <w:t xml:space="preserve"> Serologic testing is used to measure paralytic poliomyelitis, especially for not-vaccinated persons. Cerebrospinal Fluid Analytics is an uncommon test of detecting and measuring the polio virus in the human body. This test is non-specific as it shows results by analysing infectious and non-infectious conditions of human bodies (</w:t>
      </w:r>
      <w:r>
        <w:rPr>
          <w:highlight w:val="white"/>
        </w:rPr>
        <w:t>CDC, 2022).</w:t>
      </w:r>
      <w:r>
        <w:t xml:space="preserve"> Moreover, healthcare workers may also collect specimens of spinal fluid through spinal tapping and examine the samples to measure the poliovirus.</w:t>
      </w:r>
    </w:p>
    <w:p w:rsidR="00AD21F2" w:rsidRDefault="00000000" w14:paraId="27F82479" w14:textId="77777777">
      <w:pPr>
        <w:jc w:val="center"/>
      </w:pPr>
      <w:r>
        <w:rPr>
          <w:noProof/>
        </w:rPr>
        <w:drawing>
          <wp:inline distB="114300" distL="114300" distR="114300" distT="114300" wp14:anchorId="01CEB36B" wp14:editId="71C5B09D">
            <wp:extent cx="3048000" cy="311975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3048000" cy="3119960"/>
                    </a:xfrm>
                    <a:prstGeom prst="rect">
                      <a:avLst/>
                    </a:prstGeom>
                    <a:ln/>
                  </pic:spPr>
                </pic:pic>
              </a:graphicData>
            </a:graphic>
          </wp:inline>
        </w:drawing>
      </w:r>
    </w:p>
    <w:p w:rsidR="00AD21F2" w:rsidRDefault="00000000" w14:paraId="759C005C" w14:textId="77777777">
      <w:pPr>
        <w:jc w:val="center"/>
        <w:rPr>
          <w:b/>
        </w:rPr>
      </w:pPr>
      <w:r>
        <w:rPr>
          <w:b/>
        </w:rPr>
        <w:t>Figure 1; Structure of a Poliovirus</w:t>
      </w:r>
    </w:p>
    <w:p w:rsidR="00AD21F2" w:rsidRDefault="00000000" w14:paraId="7CC6B16B" w14:textId="77777777">
      <w:pPr>
        <w:jc w:val="center"/>
      </w:pPr>
      <w:r>
        <w:t xml:space="preserve">(Source: </w:t>
      </w:r>
      <w:r>
        <w:rPr>
          <w:highlight w:val="white"/>
        </w:rPr>
        <w:t>Johns Hopkins Medicine, 2022).</w:t>
      </w:r>
    </w:p>
    <w:p w:rsidR="00AD21F2" w:rsidRDefault="00000000" w14:paraId="6D915A91" w14:textId="77777777">
      <w:pPr>
        <w:pStyle w:val="Heading1"/>
      </w:pPr>
      <w:bookmarkStart w:id="2" w:name="_Toc117714627"/>
      <w:r>
        <w:t>Explanation of Strategies of Monitoring the Incidence of Polio in the UK</w:t>
      </w:r>
      <w:bookmarkEnd w:id="2"/>
      <w:r>
        <w:t xml:space="preserve"> </w:t>
      </w:r>
    </w:p>
    <w:p w:rsidR="00AD21F2" w:rsidRDefault="00000000" w14:paraId="7C4C60E3" w14:textId="2255BC05">
      <w:r>
        <w:t>Polio is one of the most harmful viruses that become rare in the present due to vaccination programmes. Only a few countries are affected by this virus but in 2022, in the north-east part of London. According to Doucleff (2022), a polio outbreak happened in the UK in 2022 after a long 40-year gap. Scientists have found that this outbreak happened through multiple types of viruses in sewage water. The government is monitoring the activities of these viruses by surveillance the wastewater in London (</w:t>
      </w:r>
      <w:r>
        <w:rPr>
          <w:highlight w:val="white"/>
        </w:rPr>
        <w:t>Johns Hopkins Medicine, 2022).</w:t>
      </w:r>
      <w:r>
        <w:t xml:space="preserve"> The government of the UK has stated that few close people are affected in Northeast London. PHE and HPT have enhanced the surveillance of neurological symptoms by collecting information from the local laboratories. It has become assistive for the government to set strategies to control the outbreak of the virus in further time (</w:t>
      </w:r>
      <w:r>
        <w:rPr>
          <w:highlight w:val="white"/>
        </w:rPr>
        <w:t>PHE, 2022).</w:t>
      </w:r>
      <w:r>
        <w:t xml:space="preserve"> Moreover, the government has enhanced surveillance activities on Aseptic Meningitis and other clinical syndromes to increase Chronic Flaccid Paralysis surveillance monitoring. Environmental monitoring has also been started by healthcare organisations and by the UK government based on the policies of WHO. </w:t>
      </w:r>
      <w:r>
        <w:t>Environmental approaches like Enterovirus surveillance and AFP surveillance have been enhanced to reduce the risk of poliovirus circulation within a huge number of people (</w:t>
        <w:lastRenderedPageBreak/>
      </w:r>
      <w:r>
        <w:rPr>
          <w:highlight w:val="white"/>
        </w:rPr>
        <w:t>CDC, 2022).</w:t>
      </w:r>
    </w:p>
    <w:p w:rsidR="00AD21F2" w:rsidRDefault="00000000" w14:paraId="192DDA2E" w14:textId="77777777">
      <w:pPr>
        <w:pStyle w:val="Heading1"/>
      </w:pPr>
      <w:bookmarkStart w:id="3" w:name="_Toc117714628"/>
      <w:r>
        <w:t>Analysis of Strategies of Controlling the Incidence of Polio in the UK</w:t>
      </w:r>
      <w:bookmarkEnd w:id="3"/>
    </w:p>
    <w:p w:rsidR="00AD21F2" w:rsidRDefault="00000000" w14:paraId="0F17D7FA" w14:textId="77777777">
      <w:r>
        <w:t>According to GOV.UK (2022), About 90.4% of children in the UK are vaccinated with polio doses. A strain of the diminished live poliovirus found in the Oral Polio Vaccination (OPV) is known as a Vaccine-Derived Polio Virus (VDPV). The virus has become unpredictable at some times as it is changing its behaviour and wildness over time. The government has started a polio vaccination named IPV to control the effects of the VDPV-2 virus among children between the 1-10 years (</w:t>
      </w:r>
      <w:r>
        <w:rPr>
          <w:highlight w:val="white"/>
        </w:rPr>
        <w:t>PHE, 2022).</w:t>
      </w:r>
      <w:r>
        <w:t xml:space="preserve"> The government has started IPV campaigns as it is effective to combat the paralysis in the VDPV-2 circulating areas. According to the UK Health Security Agency (2022), the number of paralysed persons has been reduced from 8,000 to a minimal level by 2021. Moreover, the government has started to treat the sewage water of the UK to control the outbreak. Further, the government has organised a polio vaccine routine programme to enhance vaccination activities.</w:t>
      </w:r>
    </w:p>
    <w:p w:rsidR="00AD21F2" w:rsidRDefault="00000000" w14:paraId="20C54D51" w14:textId="77777777">
      <w:pPr>
        <w:jc w:val="center"/>
      </w:pPr>
      <w:r>
        <w:rPr>
          <w:noProof/>
        </w:rPr>
        <w:drawing>
          <wp:inline distB="114300" distL="114300" distR="114300" distT="114300" wp14:anchorId="48155F56" wp14:editId="76F75129">
            <wp:extent cx="3490595" cy="349631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4"/>
                    <a:srcRect/>
                    <a:stretch>
                      <a:fillRect/>
                    </a:stretch>
                  </pic:blipFill>
                  <pic:spPr>
                    <a:xfrm>
                      <a:off x="0" y="0"/>
                      <a:ext cx="3490913" cy="3496507"/>
                    </a:xfrm>
                    <a:prstGeom prst="rect">
                      <a:avLst/>
                    </a:prstGeom>
                    <a:ln/>
                  </pic:spPr>
                </pic:pic>
              </a:graphicData>
            </a:graphic>
          </wp:inline>
        </w:drawing>
      </w:r>
    </w:p>
    <w:p w:rsidR="00AD21F2" w:rsidRDefault="00000000" w14:paraId="4C33D871" w14:textId="77777777">
      <w:pPr>
        <w:jc w:val="center"/>
        <w:rPr>
          <w:b/>
        </w:rPr>
      </w:pPr>
      <w:r>
        <w:rPr>
          <w:b/>
        </w:rPr>
        <w:t>Figure 2: Localisation of VDPV 2</w:t>
        <w:lastRenderedPageBreak/>
      </w:r>
    </w:p>
    <w:p w:rsidR="00AD21F2" w:rsidRDefault="00000000" w14:paraId="7C0353D8" w14:textId="77777777">
      <w:pPr>
        <w:jc w:val="center"/>
      </w:pPr>
      <w:r>
        <w:t xml:space="preserve">(Source: </w:t>
      </w:r>
      <w:r>
        <w:rPr>
          <w:highlight w:val="white"/>
        </w:rPr>
        <w:t>Stamataki, 2022).</w:t>
      </w:r>
    </w:p>
    <w:p w:rsidR="00AD21F2" w:rsidRDefault="00AD21F2" w14:paraId="26B47BC8" w14:textId="77777777"/>
    <w:tbl>
      <w:tblPr>
        <w:tblW w:w="1191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215" w:type="dxa"/>
        <w:tblStyle w:val="a0"/>
      </w:tblPr>
      <w:tblGrid>
        <w:gridCol w:w="2220"/>
        <w:gridCol w:w="5235"/>
        <w:gridCol w:w="4455"/>
      </w:tblGrid>
      <w:tr w14:paraId="1F60A75C" w14:textId="77777777" w:rsidR="00AD21F2">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D0E0E3" w:color="auto" w:val="clear"/>
            <w:tcW w:w="2220" w:type="dxa"/>
          </w:tcPr>
          <w:p w:rsidR="00AD21F2" w:rsidRDefault="00000000" w14:paraId="74FD7A4D" w14:textId="77777777">
            <w:pPr>
              <w:widowControl w:val="0"/>
              <w:jc w:val="center"/>
              <w:rPr>
                <w:b/>
              </w:rPr>
            </w:pPr>
            <w:r>
              <w:rPr>
                <w:b/>
              </w:rPr>
              <w:t>Age Group</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FF2CC" w:color="auto" w:val="clear"/>
            <w:tcW w:w="5235" w:type="dxa"/>
          </w:tcPr>
          <w:p w:rsidR="00AD21F2" w:rsidRDefault="00000000" w14:paraId="3B49C339" w14:textId="77777777">
            <w:pPr>
              <w:widowControl w:val="0"/>
              <w:jc w:val="center"/>
              <w:rPr>
                <w:b/>
              </w:rPr>
            </w:pPr>
            <w:r>
              <w:rPr>
                <w:b/>
              </w:rPr>
              <w:t>Polio Vaccine</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CE5CD" w:color="auto" w:val="clear"/>
            <w:tcW w:w="4455" w:type="dxa"/>
          </w:tcPr>
          <w:p w:rsidR="00AD21F2" w:rsidRDefault="00000000" w14:paraId="17D3473D" w14:textId="77777777">
            <w:pPr>
              <w:widowControl w:val="0"/>
              <w:jc w:val="center"/>
              <w:rPr>
                <w:b/>
              </w:rPr>
            </w:pPr>
            <w:r>
              <w:rPr>
                <w:b/>
              </w:rPr>
              <w:t>Vaccine Excipients</w:t>
            </w:r>
          </w:p>
        </w:tc>
      </w:tr>
      <w:tr w14:paraId="2F1DAB18" w14:textId="77777777" w:rsidR="00AD21F2">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CFE2F3" w:color="auto" w:val="clear"/>
            <w:tcW w:w="2220" w:type="dxa"/>
          </w:tcPr>
          <w:p w:rsidR="00AD21F2" w:rsidRDefault="00000000" w14:paraId="5A0130BD" w14:textId="77777777">
            <w:pPr>
              <w:widowControl w:val="0"/>
            </w:pPr>
            <w:r>
              <w:t>Less than 3 Years 4 Months</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CFE2F3" w:color="auto" w:val="clear"/>
            <w:tcW w:w="5235" w:type="dxa"/>
          </w:tcPr>
          <w:p w:rsidR="00AD21F2" w:rsidRDefault="00000000" w14:paraId="7AB7A4F6" w14:textId="77777777">
            <w:pPr>
              <w:widowControl w:val="0"/>
              <w:jc w:val="center"/>
            </w:pPr>
            <w:r>
              <w:t>DTaP/IPV/IPV/HepB/Hib.</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CFE2F3" w:color="auto" w:val="clear"/>
            <w:tcW w:w="4455" w:type="dxa"/>
          </w:tcPr>
          <w:p w:rsidR="00AD21F2" w:rsidRDefault="00000000" w14:paraId="72407D8E" w14:textId="77777777">
            <w:pPr>
              <w:widowControl w:val="0"/>
              <w:jc w:val="center"/>
            </w:pPr>
            <w:r>
              <w:t>Vaxelis  or Infanrix Hexa.</w:t>
            </w:r>
          </w:p>
        </w:tc>
      </w:tr>
      <w:tr w14:paraId="037F49C6" w14:textId="77777777" w:rsidR="00AD21F2">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FF2CC" w:color="auto" w:val="clear"/>
            <w:tcW w:w="2220" w:type="dxa"/>
          </w:tcPr>
          <w:p w:rsidR="00AD21F2" w:rsidRDefault="00000000" w14:paraId="203990F6" w14:textId="77777777">
            <w:pPr>
              <w:widowControl w:val="0"/>
            </w:pPr>
            <w:r>
              <w:t>3 Year 4 Months to 5 Years</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FF2CC" w:color="auto" w:val="clear"/>
            <w:tcW w:w="5235" w:type="dxa"/>
          </w:tcPr>
          <w:p w:rsidR="00AD21F2" w:rsidRDefault="00000000" w14:paraId="5B7AEDA8" w14:textId="77777777">
            <w:pPr>
              <w:widowControl w:val="0"/>
              <w:jc w:val="center"/>
            </w:pPr>
            <w:r>
              <w:t>IPV/dTaP.</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FF2CC" w:color="auto" w:val="clear"/>
            <w:tcW w:w="4455" w:type="dxa"/>
          </w:tcPr>
          <w:p w:rsidR="00AD21F2" w:rsidRDefault="00000000" w14:paraId="15FC1A07" w14:textId="77777777">
            <w:pPr>
              <w:widowControl w:val="0"/>
              <w:jc w:val="center"/>
            </w:pPr>
            <w:r>
              <w:t>Repevax or Boostrix-IPV (PHE, 2022).</w:t>
            </w:r>
          </w:p>
        </w:tc>
      </w:tr>
      <w:tr w14:paraId="1896D7D4" w14:textId="77777777" w:rsidR="00AD21F2">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CE5CD" w:color="auto" w:val="clear"/>
            <w:tcW w:w="2220" w:type="dxa"/>
          </w:tcPr>
          <w:p w:rsidR="00AD21F2" w:rsidRDefault="00000000" w14:paraId="453DF27E" w14:textId="77777777">
            <w:pPr>
              <w:widowControl w:val="0"/>
            </w:pPr>
            <w:r>
              <w:t>6 to 9 Years</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CE5CD" w:color="auto" w:val="clear"/>
            <w:tcW w:w="5235" w:type="dxa"/>
          </w:tcPr>
          <w:p w:rsidR="00AD21F2" w:rsidRDefault="00000000" w14:paraId="748CA323" w14:textId="77777777">
            <w:pPr>
              <w:widowControl w:val="0"/>
              <w:jc w:val="center"/>
            </w:pPr>
            <w:r>
              <w:t>IPV/Td.</w:t>
            </w:r>
          </w:p>
        </w:tc>
        <w:tc>
          <w:tcPr>
            <w:tcMar>
              <w:top w:w="100" w:type="dxa"/>
              <w:left w:w="100" w:type="dxa"/>
              <w:bottom w:w="100" w:type="dxa"/>
              <w:right w:w="100" w:type="dxa"/>
            </w:tcMar>
            <w:tcBorders>
              <w:top w:val="single" w:sz="8" w:color="FFFFFF" w:space="0"/>
              <w:bottom w:val="single" w:sz="8" w:color="FFFFFF" w:space="0"/>
              <w:left w:val="single" w:sz="8" w:color="FFFFFF" w:space="0"/>
              <w:right w:val="single" w:sz="8" w:color="FFFFFF" w:space="0"/>
            </w:tcBorders>
            <w:shd w:fill="FCE5CD" w:color="auto" w:val="clear"/>
            <w:tcW w:w="4455" w:type="dxa"/>
          </w:tcPr>
          <w:p w:rsidR="00AD21F2" w:rsidRDefault="00000000" w14:paraId="525B6DF9" w14:textId="77777777">
            <w:pPr>
              <w:widowControl w:val="0"/>
              <w:jc w:val="center"/>
            </w:pPr>
            <w:r>
              <w:t>Revaxis.</w:t>
            </w:r>
          </w:p>
        </w:tc>
      </w:tr>
    </w:tbl>
    <w:p w:rsidR="00AD21F2" w:rsidRDefault="00000000" w14:paraId="6DE2A8D8" w14:textId="77777777">
      <w:pPr>
        <w:jc w:val="center"/>
        <w:rPr>
          <w:b/>
        </w:rPr>
      </w:pPr>
      <w:r>
        <w:rPr>
          <w:b/>
        </w:rPr>
        <w:t>Table 1: Routine Polio Vaccine Programme in the UK</w:t>
      </w:r>
    </w:p>
    <w:p w:rsidR="00AD21F2" w:rsidRDefault="00000000" w14:paraId="2B745597" w14:textId="77777777">
      <w:pPr>
        <w:jc w:val="center"/>
      </w:pPr>
      <w:r>
        <w:t>(Source: Author)</w:t>
      </w:r>
    </w:p>
    <w:p w:rsidR="00AD21F2" w:rsidRDefault="00000000" w14:paraId="290443B8" w14:textId="77777777">
      <w:pPr>
        <w:pStyle w:val="Heading1"/>
      </w:pPr>
      <w:bookmarkStart w:id="4" w:name="_Toc117714629"/>
      <w:r>
        <w:t>Available Policies and Strategies of the UK Government to Maintain Public Health</w:t>
      </w:r>
      <w:bookmarkEnd w:id="4"/>
    </w:p>
    <w:p w:rsidR="00AD21F2" w:rsidRDefault="00000000" w14:paraId="23A6B6B9" w14:textId="77777777">
      <w:pPr>
        <w:rPr>
          <w:color w:val="0E101A"/>
        </w:rPr>
      </w:pPr>
      <w:r>
        <w:rPr>
          <w:b/>
          <w:i/>
          <w:color w:val="0E101A"/>
        </w:rPr>
        <w:t xml:space="preserve">IPV Booster Campaign: </w:t>
      </w:r>
      <w:r>
        <w:rPr>
          <w:color w:val="0E101A"/>
        </w:rPr>
        <w:t xml:space="preserve">The Joint Committee on Vaccination and Immunisation has set the rules for vaccinating all eligible candidates with IPV. NHS has organised a nationwide vaccination programme for unvaccinated and partially vaccinated children. This policy has been implemented to paralyse cases due to poliovirus and break the transmission of VDPV-2 in the local communities </w:t>
      </w:r>
      <w:r>
        <w:t>(</w:t>
      </w:r>
      <w:r>
        <w:rPr>
          <w:highlight w:val="white"/>
        </w:rPr>
        <w:t>Stamataki, 2022).</w:t>
      </w:r>
    </w:p>
    <w:p w:rsidR="00AD21F2" w:rsidRDefault="00000000" w14:paraId="4DBC989E" w14:textId="77777777">
      <w:pPr>
        <w:rPr>
          <w:color w:val="0E101A"/>
        </w:rPr>
      </w:pPr>
      <w:r>
        <w:rPr>
          <w:b/>
          <w:i/>
          <w:color w:val="0E101A"/>
        </w:rPr>
        <w:t xml:space="preserve">Sewage Water Treatment: </w:t>
      </w:r>
      <w:r>
        <w:rPr>
          <w:color w:val="0E101A"/>
        </w:rPr>
        <w:t xml:space="preserve">The government of the UK is treating the water with the help of Beckton Sewage Treatment Works. This strategy has been taken to treat sewage water to reduce the circulation of poliovirus by filtering water </w:t>
      </w:r>
      <w:r>
        <w:t>(</w:t>
      </w:r>
      <w:r>
        <w:rPr>
          <w:highlight w:val="white"/>
        </w:rPr>
        <w:t xml:space="preserve">Connor, </w:t>
      </w:r>
      <w:r>
        <w:rPr>
          <w:i/>
          <w:highlight w:val="white"/>
        </w:rPr>
        <w:t xml:space="preserve">et al., </w:t>
      </w:r>
      <w:r>
        <w:rPr>
          <w:highlight w:val="white"/>
        </w:rPr>
        <w:t>2022).</w:t>
      </w:r>
    </w:p>
    <w:p w:rsidR="00AD21F2" w:rsidRDefault="00000000" w14:paraId="5737D531" w14:textId="77777777">
      <w:r>
        <w:rPr>
          <w:b/>
          <w:i/>
          <w:color w:val="0E101A"/>
        </w:rPr>
        <w:t xml:space="preserve">PHE Strategy 2020-2025: </w:t>
      </w:r>
      <w:r>
        <w:rPr>
          <w:color w:val="0E101A"/>
        </w:rPr>
        <w:t xml:space="preserve">Public Health England has divided their responsibilities into a few parts like our priority, our role, our context, our development as an organisation and our </w:t>
      </w:r>
      <w:r>
        <w:rPr>
          <w:color w:val="0E101A"/>
        </w:rPr>
        <w:t>purposes. These are made to maintain public health and to maintain diseases like polio outbreaks easily (</w:t>
        <w:lastRenderedPageBreak/>
      </w:r>
      <w:r>
        <w:rPr>
          <w:highlight w:val="white"/>
        </w:rPr>
        <w:t>PHE, 2020).</w:t>
      </w:r>
    </w:p>
    <w:p w:rsidR="00AD21F2" w:rsidRDefault="00000000" w14:paraId="13FA92F1" w14:textId="77777777">
      <w:pPr>
        <w:pStyle w:val="Heading1"/>
      </w:pPr>
      <w:bookmarkStart w:id="5" w:name="_Toc117714630"/>
      <w:r>
        <w:t>Justification of the Impacts of the UK Government’s Public Health Policies on Agencies and Local Communities while Dealing with Infectious Outbreak</w:t>
      </w:r>
      <w:bookmarkEnd w:id="5"/>
    </w:p>
    <w:p w:rsidR="00AD21F2" w:rsidRDefault="00000000" w14:paraId="0EE3EEBC" w14:textId="77777777">
      <w:r>
        <w:t>Public health policies have impacted positively or aided the local community and agencies as these policies have been able to control the outbreak of polio. Moreover, these policies have set the works of agencies like local laboratories, NHS and HSA by fixing guidelines. Further, these policies have enhanced the water treatment and polio vaccination activities that assist to control poliovirus circulation (</w:t>
      </w:r>
      <w:r>
        <w:rPr>
          <w:highlight w:val="white"/>
        </w:rPr>
        <w:t>Stamataki, 2022).</w:t>
      </w:r>
    </w:p>
    <w:p w:rsidR="00AD21F2" w:rsidRDefault="00000000" w14:paraId="594A6B33" w14:textId="77777777">
      <w:pPr>
        <w:pStyle w:val="Heading1"/>
      </w:pPr>
      <w:bookmarkStart w:id="6" w:name="_Toc117714631"/>
      <w:r>
        <w:t>Identification and Explanation of the First Action Against Polio Outbreak</w:t>
      </w:r>
      <w:bookmarkEnd w:id="6"/>
    </w:p>
    <w:p w:rsidR="00AD21F2" w:rsidRDefault="00000000" w14:paraId="16FF799E" w14:textId="77777777">
      <w:pPr>
        <w:rPr>
          <w:highlight w:val="white"/>
        </w:rPr>
      </w:pPr>
      <w:r>
        <w:t>It could be found that 100% IPV vaccination may be the first action against the polio outbreak in the UK. It is considered the first action against the polio outbreak as it is able to protect humans from getting paralysed. Moreover, it is helpful to save people from getting infected by the poliovirus VDPV-2 and to be able to interrupt the virus transmission in the communities (</w:t>
      </w:r>
      <w:r>
        <w:rPr>
          <w:highlight w:val="white"/>
        </w:rPr>
        <w:t xml:space="preserve">Connor, </w:t>
      </w:r>
      <w:r>
        <w:rPr>
          <w:i/>
          <w:highlight w:val="white"/>
        </w:rPr>
        <w:t xml:space="preserve">et al., </w:t>
      </w:r>
      <w:r>
        <w:rPr>
          <w:highlight w:val="white"/>
        </w:rPr>
        <w:t>2022).</w:t>
      </w:r>
    </w:p>
    <w:p w:rsidR="00AD21F2" w:rsidRDefault="00000000" w14:paraId="61E96010" w14:textId="77777777">
      <w:pPr>
        <w:pStyle w:val="Heading1"/>
      </w:pPr>
      <w:bookmarkStart w:id="7" w:name="_heading=h.oivlfkot3nnx" w:colFirst="0" w:colLast="0"/>
      <w:bookmarkStart w:id="8" w:name="_Toc117714632"/>
      <w:bookmarkEnd w:id="7"/>
      <w:r>
        <w:t>Strengths and Weaknesses of UK Strategies by Comparing Them with Other Countries</w:t>
      </w:r>
      <w:bookmarkEnd w:id="8"/>
    </w:p>
    <w:p w:rsidR="00AD21F2" w:rsidRDefault="00000000" w14:paraId="51173275" w14:textId="77777777">
      <w:pPr>
        <w:rPr>
          <w:b/>
          <w:color w:val="0E101A"/>
        </w:rPr>
      </w:pPr>
      <w:r>
        <w:rPr>
          <w:b/>
          <w:color w:val="0E101A"/>
        </w:rPr>
        <w:t>Strengths</w:t>
      </w:r>
    </w:p>
    <w:p w:rsidR="00AD21F2" w:rsidRDefault="00000000" w14:paraId="01F79AE2" w14:textId="77777777">
      <w:pPr>
        <w:rPr>
          <w:color w:val="0E101A"/>
        </w:rPr>
      </w:pPr>
      <w:r>
        <w:rPr>
          <w:b/>
          <w:i/>
          <w:color w:val="0E101A"/>
        </w:rPr>
        <w:t xml:space="preserve">IPV: </w:t>
      </w:r>
      <w:r>
        <w:rPr>
          <w:color w:val="0E101A"/>
        </w:rPr>
        <w:t>The UK has started IPV vaccination to combat poliovirus since 2004 after switching from OPV. This strategy is stronger than countries like Nigeria, Pakistan and Afghanistan as these are using OPV 2 till now (</w:t>
      </w:r>
      <w:r>
        <w:rPr>
          <w:highlight w:val="white"/>
        </w:rPr>
        <w:t>Frayer, 2021).</w:t>
      </w:r>
      <w:r>
        <w:rPr>
          <w:color w:val="0E101A"/>
        </w:rPr>
        <w:t xml:space="preserve"> OPV doses are incapable of protecting humans against the attack of poliovirus VDPV-2. </w:t>
      </w:r>
    </w:p>
    <w:p w:rsidR="00AD21F2" w:rsidRDefault="00000000" w14:paraId="12FD848E" w14:textId="44928CE4">
      <w:pPr>
        <w:rPr>
          <w:color w:val="0E101A"/>
        </w:rPr>
      </w:pPr>
      <w:r>
        <w:rPr>
          <w:b/>
          <w:i/>
          <w:color w:val="0E101A"/>
        </w:rPr>
        <w:t xml:space="preserve">Campaigning Strategies: </w:t>
      </w:r>
      <w:r>
        <w:rPr>
          <w:color w:val="0E101A"/>
        </w:rPr>
        <w:t xml:space="preserve">The UK has strongly implemented IPV vaccination strategies and PHE strategies to abolish the circulation of poliovirus. On the other hand, due to a lack of </w:t>
      </w:r>
      <w:r>
        <w:rPr>
          <w:color w:val="0E101A"/>
        </w:rPr>
        <w:t>campaigning strategies</w:t>
        <w:lastRenderedPageBreak/>
      </w:r>
      <w:r w:rsidR="00247386">
        <w:rPr>
          <w:color w:val="0E101A"/>
        </w:rPr>
        <w:t>,</w:t>
      </w:r>
      <w:r>
        <w:rPr>
          <w:color w:val="0E101A"/>
        </w:rPr>
        <w:t xml:space="preserve"> the poliovirus is prevailing in countries like Mozambique and Malawi (</w:t>
      </w:r>
      <w:r>
        <w:rPr>
          <w:highlight w:val="white"/>
        </w:rPr>
        <w:t>CDC, 2022).</w:t>
      </w:r>
      <w:r>
        <w:rPr>
          <w:color w:val="0E101A"/>
        </w:rPr>
        <w:t xml:space="preserve"> </w:t>
      </w:r>
    </w:p>
    <w:p w:rsidR="00AD21F2" w:rsidRDefault="00000000" w14:paraId="22D2F4C3" w14:textId="77777777">
      <w:pPr>
        <w:rPr>
          <w:b/>
          <w:color w:val="0E101A"/>
        </w:rPr>
      </w:pPr>
      <w:r>
        <w:rPr>
          <w:b/>
          <w:color w:val="0E101A"/>
        </w:rPr>
        <w:t>Weaknesses</w:t>
      </w:r>
    </w:p>
    <w:p w:rsidR="00AD21F2" w:rsidRDefault="00000000" w14:paraId="120497A9" w14:textId="77777777">
      <w:pPr>
        <w:rPr>
          <w:color w:val="0E101A"/>
        </w:rPr>
      </w:pPr>
      <w:r>
        <w:rPr>
          <w:b/>
          <w:i/>
          <w:color w:val="0E101A"/>
        </w:rPr>
        <w:t xml:space="preserve">Polio Vaccination Rate: </w:t>
      </w:r>
      <w:r>
        <w:rPr>
          <w:color w:val="0E101A"/>
        </w:rPr>
        <w:t>The vaccination rate in the UK’s megacities like London is about 86% (</w:t>
      </w:r>
      <w:r>
        <w:rPr>
          <w:highlight w:val="white"/>
        </w:rPr>
        <w:t>Thompson, 2022).</w:t>
      </w:r>
      <w:r>
        <w:rPr>
          <w:color w:val="0E101A"/>
        </w:rPr>
        <w:t xml:space="preserve"> On the other hand, the vaccination rate is 98% in the states of the US like Mississippi and Louisiana (</w:t>
      </w:r>
      <w:r>
        <w:rPr>
          <w:highlight w:val="white"/>
        </w:rPr>
        <w:t>Bendix, 2022).</w:t>
      </w:r>
      <w:r>
        <w:rPr>
          <w:color w:val="0E101A"/>
        </w:rPr>
        <w:t xml:space="preserve"> The UK may increase its vaccination rate like the USA by enhancing vaccination campaigns and programmes.</w:t>
      </w:r>
    </w:p>
    <w:p w:rsidR="00AD21F2" w:rsidRDefault="00000000" w14:paraId="553AF86C" w14:textId="77777777">
      <w:pPr>
        <w:rPr>
          <w:b/>
        </w:rPr>
      </w:pPr>
      <w:r>
        <w:rPr>
          <w:b/>
          <w:i/>
          <w:color w:val="0E101A"/>
        </w:rPr>
        <w:t xml:space="preserve">Polio Vaccine Manufacturing Capabilities: </w:t>
      </w:r>
      <w:r>
        <w:rPr>
          <w:color w:val="0E101A"/>
        </w:rPr>
        <w:t>India is the largest vaccine manufacturer in the world and it produces 60% of global vaccines. Moreover, WHO declared it a polio-free country in 2014 (</w:t>
      </w:r>
      <w:r>
        <w:rPr>
          <w:highlight w:val="white"/>
        </w:rPr>
        <w:t>WHO, 2021).</w:t>
      </w:r>
      <w:r>
        <w:rPr>
          <w:color w:val="0E101A"/>
        </w:rPr>
        <w:t xml:space="preserve"> The UK may also increase the rate of polio vaccine manufacturing to vaccinate 100% of the population.</w:t>
      </w:r>
    </w:p>
    <w:p w:rsidR="00AD21F2" w:rsidRDefault="00000000" w14:paraId="525932C1" w14:textId="77777777">
      <w:pPr>
        <w:pStyle w:val="Heading1"/>
      </w:pPr>
      <w:bookmarkStart w:id="9" w:name="_heading=h.s62bv0vn6bhg" w:colFirst="0" w:colLast="0"/>
      <w:bookmarkStart w:id="10" w:name="_Toc117714633"/>
      <w:bookmarkEnd w:id="9"/>
      <w:r>
        <w:t>Conclusion</w:t>
      </w:r>
      <w:bookmarkEnd w:id="10"/>
    </w:p>
    <w:p w:rsidR="00AD21F2" w:rsidRDefault="00000000" w14:paraId="42FD090E" w14:textId="77777777">
      <w:r>
        <w:t>This assignment has summarised the two measurements of polio such as general and medical. Moreover, it has explained the monitoring and controlling strategies to assess the current state of outbreak as well as government activities during this time. Further, it has discussed the strategies and policies of the UK government to deal with the infectious outbreak. It can be stated after analysing the paper that 100% IPV vaccination has been capable of combating the polio outbreak effectively.</w:t>
      </w:r>
      <w:r>
        <w:br w:type="page"/>
      </w:r>
    </w:p>
    <w:p w:rsidR="00AD21F2" w:rsidRDefault="00000000" w14:paraId="005129FE" w14:textId="77777777">
      <w:pPr>
        <w:pStyle w:val="Heading1"/>
      </w:pPr>
      <w:bookmarkStart w:id="11" w:name="_Toc117714634"/>
      <w:r>
        <w:t>References</w:t>
        <w:lastRenderedPageBreak/>
      </w:r>
      <w:bookmarkEnd w:id="11"/>
    </w:p>
    <w:p w:rsidR="008364AC" w:rsidRDefault="008364AC" w14:paraId="47C6A037" w14:textId="77777777" w:rsidP="008364AC">
      <w:pPr>
        <w:rPr>
          <w:highlight w:val="white"/>
        </w:rPr>
      </w:pPr>
      <w:r>
        <w:rPr>
          <w:highlight w:val="white"/>
        </w:rPr>
        <w:t xml:space="preserve">Bendix. A. (2022). </w:t>
      </w:r>
      <w:r>
        <w:rPr>
          <w:i/>
          <w:highlight w:val="white"/>
        </w:rPr>
        <w:t xml:space="preserve">Map: These states lag in polio vaccinations. </w:t>
      </w:r>
      <w:r>
        <w:rPr>
          <w:highlight w:val="white"/>
        </w:rPr>
        <w:t xml:space="preserve">Available at </w:t>
      </w:r>
      <w:hyperlink r:id="rId10">
        <w:r>
          <w:rPr>
            <w:u w:val="single"/>
            <w:color w:val="1155CC"/>
            <w:highlight w:val="white"/>
          </w:rPr>
          <w:t>https://www.nbcnews.com/health/health-news/polio-vaccination-map-states-highest-lowest-rates-rcna43143</w:t>
        </w:r>
      </w:hyperlink>
      <w:r>
        <w:rPr>
          <w:highlight w:val="white"/>
        </w:rPr>
        <w:t xml:space="preserve"> [Accessed 20 October 2022]</w:t>
      </w:r>
    </w:p>
    <w:p w:rsidR="008364AC" w:rsidRDefault="008364AC" w14:paraId="29FD381F" w14:textId="77777777" w:rsidP="008364AC">
      <w:pPr>
        <w:rPr>
          <w:highlight w:val="white"/>
        </w:rPr>
      </w:pPr>
      <w:r>
        <w:rPr>
          <w:highlight w:val="white"/>
        </w:rPr>
        <w:t xml:space="preserve">CDC, (2022). </w:t>
      </w:r>
      <w:r>
        <w:rPr>
          <w:i/>
          <w:highlight w:val="white"/>
        </w:rPr>
        <w:t xml:space="preserve">Diagnostic Methods. </w:t>
      </w:r>
      <w:r>
        <w:rPr>
          <w:highlight w:val="white"/>
        </w:rPr>
        <w:t xml:space="preserve">Available at </w:t>
      </w:r>
      <w:hyperlink w:anchor=":~:text=Poliovirus%20can%20be%20detected%20in,Intratypic%20differentiation" r:id="rId11">
        <w:r>
          <w:rPr>
            <w:u w:val="single"/>
            <w:color w:val="1155CC"/>
            <w:highlight w:val="white"/>
          </w:rPr>
          <w:t>https://www.cdc.gov/polio/what-is-polio/lab-testing/diagnostic.html#:~:text=Poliovirus%20can%20be%20detected%20in,Intratypic%20differentiation</w:t>
        </w:r>
      </w:hyperlink>
      <w:r>
        <w:rPr>
          <w:highlight w:val="white"/>
        </w:rPr>
        <w:t xml:space="preserve"> [Accessed 26 October 2022]</w:t>
      </w:r>
    </w:p>
    <w:p w:rsidR="008364AC" w:rsidRDefault="008364AC" w14:paraId="725EC471" w14:textId="77777777" w:rsidP="008364AC">
      <w:pPr>
        <w:rPr>
          <w:highlight w:val="white"/>
        </w:rPr>
      </w:pPr>
      <w:r>
        <w:rPr>
          <w:highlight w:val="white"/>
        </w:rPr>
        <w:t xml:space="preserve">CDC, (2022). </w:t>
      </w:r>
      <w:r>
        <w:rPr>
          <w:i/>
          <w:highlight w:val="white"/>
        </w:rPr>
        <w:t xml:space="preserve">Global Immunization. </w:t>
      </w:r>
      <w:r>
        <w:rPr>
          <w:highlight w:val="white"/>
        </w:rPr>
        <w:t xml:space="preserve">Available at </w:t>
      </w:r>
      <w:hyperlink w:anchor=":~:text=Only%20two%20polio%2Dendemic%20countries)%20remain%E2%80%94Afghanistan%20and%20Pakistan." r:id="rId12">
        <w:r>
          <w:rPr>
            <w:u w:val="single"/>
            <w:color w:val="1155CC"/>
            <w:highlight w:val="white"/>
          </w:rPr>
          <w:t>https://www.cdc.gov/polio/what-we-do/index.htm#:~:text=Only%20two%20polio%2Dendemic%20countries)%20remain%E2%80%94Afghanistan%20and%20Pakistan.</w:t>
        </w:r>
      </w:hyperlink>
      <w:r>
        <w:rPr>
          <w:highlight w:val="white"/>
        </w:rPr>
        <w:t xml:space="preserve"> [Accessed 23 October 2022]</w:t>
      </w:r>
    </w:p>
    <w:p w:rsidR="008364AC" w:rsidRDefault="008364AC" w14:paraId="38A31252" w14:textId="77777777" w:rsidP="008364AC">
      <w:pPr>
        <w:rPr>
          <w:highlight w:val="white"/>
        </w:rPr>
      </w:pPr>
      <w:r>
        <w:rPr>
          <w:highlight w:val="white"/>
        </w:rPr>
        <w:t xml:space="preserve">Connor, R.I., Brickley, E.B., Wieland-Alter, W.F., Ackerman, M.E., Weiner, J.A., Modlin, J.F., Bandyopadhyay, A.S. and Wright, P.F., (2022). Mucosal immunity to poliovirus. </w:t>
      </w:r>
      <w:r>
        <w:rPr>
          <w:i/>
          <w:highlight w:val="white"/>
        </w:rPr>
        <w:t>Mucosal immunology</w:t>
      </w:r>
      <w:r>
        <w:rPr>
          <w:highlight w:val="white"/>
        </w:rPr>
        <w:t xml:space="preserve">, </w:t>
      </w:r>
      <w:r>
        <w:rPr>
          <w:i/>
          <w:highlight w:val="white"/>
        </w:rPr>
        <w:t>15</w:t>
      </w:r>
      <w:r>
        <w:rPr>
          <w:highlight w:val="white"/>
        </w:rPr>
        <w:t>(1), pp.1-9.</w:t>
      </w:r>
    </w:p>
    <w:p w:rsidR="008364AC" w:rsidRDefault="008364AC" w14:paraId="6302A396" w14:textId="77777777" w:rsidP="008364AC">
      <w:pPr>
        <w:rPr>
          <w:highlight w:val="white"/>
        </w:rPr>
      </w:pPr>
      <w:r>
        <w:rPr>
          <w:highlight w:val="white"/>
        </w:rPr>
        <w:t xml:space="preserve">Doucleff. M., (2022). </w:t>
      </w:r>
      <w:r>
        <w:rPr>
          <w:i/>
          <w:highlight w:val="white"/>
        </w:rPr>
        <w:t xml:space="preserve">Polio is found in the U.K. for the first time in nearly 40 years. Here's what it means. </w:t>
      </w:r>
      <w:r>
        <w:rPr>
          <w:highlight w:val="white"/>
        </w:rPr>
        <w:t xml:space="preserve">Available at </w:t>
      </w:r>
      <w:hyperlink r:id="rId13">
        <w:r>
          <w:rPr>
            <w:u w:val="single"/>
            <w:color w:val="1155CC"/>
            <w:highlight w:val="white"/>
          </w:rPr>
          <w:t>https://www.npr.org/sections/goatsandsoda/2022/06/22/1106711204/polio-found-in-u-k-for-the-first-time-in-nearly-40-years-heres-what-it-means</w:t>
        </w:r>
      </w:hyperlink>
      <w:r>
        <w:rPr>
          <w:highlight w:val="white"/>
        </w:rPr>
        <w:t xml:space="preserve"> [Accessed 24 October 2022]</w:t>
      </w:r>
    </w:p>
    <w:p w:rsidR="008364AC" w:rsidRDefault="008364AC" w14:paraId="774A9C7D" w14:textId="77777777" w:rsidP="008364AC">
      <w:pPr>
        <w:rPr>
          <w:highlight w:val="white"/>
        </w:rPr>
      </w:pPr>
      <w:r>
        <w:rPr>
          <w:highlight w:val="white"/>
        </w:rPr>
        <w:t xml:space="preserve">Frayer. L., (2021). </w:t>
      </w:r>
      <w:r>
        <w:rPr>
          <w:i/>
          <w:highlight w:val="white"/>
        </w:rPr>
        <w:t xml:space="preserve">The World's Largest Vaccine Maker Took A Multimillion Dollar Pandemic Gamble. </w:t>
      </w:r>
      <w:r>
        <w:rPr>
          <w:highlight w:val="white"/>
        </w:rPr>
        <w:t xml:space="preserve">Available at </w:t>
      </w:r>
      <w:hyperlink r:id="rId14">
        <w:r>
          <w:rPr>
            <w:u w:val="single"/>
            <w:color w:val="1155CC"/>
            <w:highlight w:val="white"/>
          </w:rPr>
          <w:t>https://www.npr.org/sections/goatsandsoda/2021/03/18/978065736/indias-role-in-covid-19-vaccine-production-is-getting-even-bigger</w:t>
        </w:r>
      </w:hyperlink>
      <w:r>
        <w:rPr>
          <w:highlight w:val="white"/>
        </w:rPr>
        <w:t xml:space="preserve"> [Accessed 22 October 2022]</w:t>
      </w:r>
    </w:p>
    <w:p w:rsidR="008364AC" w:rsidRDefault="008364AC" w14:paraId="04624FF0" w14:textId="77777777" w:rsidP="008364AC">
      <w:pPr>
        <w:rPr>
          <w:highlight w:val="white"/>
        </w:rPr>
      </w:pPr>
      <w:r>
        <w:rPr>
          <w:highlight w:val="white"/>
        </w:rPr>
        <w:t xml:space="preserve">GOV.UK, (2022). </w:t>
      </w:r>
      <w:r>
        <w:rPr>
          <w:i/>
          <w:highlight w:val="white"/>
        </w:rPr>
        <w:t xml:space="preserve">Inactivated polio vaccine (IPV) booster campaign: information for healthcare practitioners. </w:t>
      </w:r>
      <w:r>
        <w:rPr>
          <w:highlight w:val="white"/>
        </w:rPr>
        <w:t xml:space="preserve">Available at </w:t>
      </w:r>
      <w:hyperlink w:anchor=":~:text=Polio%20vaccine%20coverage%20data%20for%20London,-Vaccine%20coverage%20for&amp;text=86.6%25%20in%20children%20turning%2012,in%20children%20turning%205%20years" r:id="rId15">
        <w:r>
          <w:rPr>
            <w:u w:val="single"/>
            <w:color w:val="1155CC"/>
            <w:highlight w:val="white"/>
          </w:rPr>
          <w:t>https://www.gov.uk/government/publications/inactivated-polio-vaccine-ipv-booster-information-for-healthcare-practitioners/inactivated-polio-vaccine-ipv-booster-campaign-</w:t>
        </w:r>
        <w:r>
          <w:rPr>
            <w:u w:val="single"/>
            <w:color w:val="1155CC"/>
            <w:highlight w:val="white"/>
          </w:rPr>
          <w:t>information-for-healthcare-practitioners#:~:text=Polio%20vaccine%20coverage%20data%20for%20London,-Vaccine%20coverage%20for&amp;text=86.6%25%20in%20children%20turning%2012,in%20children%20turning%205%20years</w:t>
          <w:lastRenderedPageBreak/>
        </w:r>
      </w:hyperlink>
      <w:r>
        <w:rPr>
          <w:highlight w:val="white"/>
        </w:rPr>
        <w:t xml:space="preserve"> [Accessed 26 October 2022]</w:t>
      </w:r>
    </w:p>
    <w:p w:rsidR="008364AC" w:rsidRDefault="008364AC" w14:paraId="4AA16CA6" w14:textId="77777777" w:rsidP="008364AC">
      <w:pPr>
        <w:rPr>
          <w:highlight w:val="white"/>
        </w:rPr>
      </w:pPr>
      <w:r>
        <w:rPr>
          <w:highlight w:val="white"/>
        </w:rPr>
        <w:t xml:space="preserve">Johns Hopkins Medicine, (2022). </w:t>
      </w:r>
      <w:r>
        <w:rPr>
          <w:i/>
          <w:highlight w:val="white"/>
        </w:rPr>
        <w:t xml:space="preserve">Polio (Poliomyelitis). </w:t>
      </w:r>
      <w:r>
        <w:rPr>
          <w:highlight w:val="white"/>
        </w:rPr>
        <w:t xml:space="preserve">Available at </w:t>
      </w:r>
      <w:hyperlink r:id="rId16">
        <w:r>
          <w:rPr>
            <w:u w:val="single"/>
            <w:color w:val="1155CC"/>
            <w:highlight w:val="white"/>
          </w:rPr>
          <w:t>https://www.hopkinsmedicine.org/health/conditions-and-diseases/poliomyelitis-polio</w:t>
        </w:r>
      </w:hyperlink>
      <w:r>
        <w:rPr>
          <w:highlight w:val="white"/>
        </w:rPr>
        <w:t xml:space="preserve"> [Accessed 25 October 2022]</w:t>
      </w:r>
    </w:p>
    <w:p w:rsidR="008364AC" w:rsidRDefault="008364AC" w14:paraId="2DD1FA91" w14:textId="77777777" w:rsidP="008364AC">
      <w:pPr>
        <w:rPr>
          <w:highlight w:val="white"/>
        </w:rPr>
      </w:pPr>
      <w:r>
        <w:rPr>
          <w:highlight w:val="white"/>
        </w:rPr>
        <w:t xml:space="preserve">PHE, (2020). </w:t>
      </w:r>
      <w:r>
        <w:rPr>
          <w:i/>
          <w:highlight w:val="white"/>
        </w:rPr>
        <w:t xml:space="preserve">PHE Strategy 2020-25 . </w:t>
      </w:r>
      <w:r>
        <w:rPr>
          <w:highlight w:val="white"/>
        </w:rPr>
        <w:t xml:space="preserve">Available at </w:t>
      </w:r>
      <w:hyperlink r:id="rId17">
        <w:r>
          <w:rPr>
            <w:u w:val="single"/>
            <w:color w:val="1155CC"/>
            <w:highlight w:val="white"/>
          </w:rPr>
          <w:t>https://assets.publishing.service.gov.uk/government/uploads/system/uploads/attachment_data/file/831562/PHE_Strategy_2020-25.pdf</w:t>
        </w:r>
      </w:hyperlink>
      <w:r>
        <w:rPr>
          <w:highlight w:val="white"/>
        </w:rPr>
        <w:t xml:space="preserve"> [Accessed 24 October 2022]</w:t>
      </w:r>
    </w:p>
    <w:p w:rsidR="008364AC" w:rsidRDefault="008364AC" w14:paraId="6B86537B" w14:textId="77777777" w:rsidP="008364AC">
      <w:pPr>
        <w:rPr>
          <w:highlight w:val="white"/>
        </w:rPr>
      </w:pPr>
      <w:r>
        <w:rPr>
          <w:highlight w:val="white"/>
        </w:rPr>
        <w:t xml:space="preserve">PHE, (2022). </w:t>
      </w:r>
      <w:r>
        <w:rPr>
          <w:i/>
          <w:highlight w:val="white"/>
        </w:rPr>
        <w:t xml:space="preserve">PHE national polio guidelines. </w:t>
      </w:r>
      <w:r>
        <w:rPr>
          <w:highlight w:val="white"/>
        </w:rPr>
        <w:t xml:space="preserve">Available at </w:t>
      </w:r>
      <w:hyperlink r:id="rId18">
        <w:r>
          <w:rPr>
            <w:u w:val="single"/>
            <w:color w:val="1155CC"/>
            <w:highlight w:val="white"/>
          </w:rPr>
          <w:t>https://assets.publishing.service.gov.uk/government/uploads/system/uploads/attachment_data/file/833211/National_polio_guidelines_2019.pdf</w:t>
        </w:r>
      </w:hyperlink>
      <w:r>
        <w:rPr>
          <w:highlight w:val="white"/>
        </w:rPr>
        <w:t xml:space="preserve"> [Accessed 22 October 2022]</w:t>
      </w:r>
    </w:p>
    <w:p w:rsidR="008364AC" w:rsidRDefault="008364AC" w14:paraId="1B3D887A" w14:textId="77777777" w:rsidP="008364AC">
      <w:pPr>
        <w:rPr>
          <w:highlight w:val="white"/>
        </w:rPr>
      </w:pPr>
      <w:r>
        <w:rPr>
          <w:highlight w:val="white"/>
        </w:rPr>
        <w:t xml:space="preserve">Stamataki. Z., (2022). </w:t>
      </w:r>
      <w:r>
        <w:rPr>
          <w:i/>
          <w:highlight w:val="white"/>
        </w:rPr>
        <w:t xml:space="preserve">Poliovirus has been detected in London sewage, here's what you need to know. </w:t>
      </w:r>
      <w:r>
        <w:rPr>
          <w:highlight w:val="white"/>
        </w:rPr>
        <w:t xml:space="preserve">Available at </w:t>
      </w:r>
      <w:hyperlink r:id="rId19">
        <w:r>
          <w:rPr>
            <w:u w:val="single"/>
            <w:color w:val="1155CC"/>
            <w:highlight w:val="white"/>
          </w:rPr>
          <w:t>https://www.weforum.org/agenda/2022/06/poliovirus-london-sewage-united-kingdom-vaccination/</w:t>
        </w:r>
      </w:hyperlink>
      <w:r>
        <w:rPr>
          <w:highlight w:val="white"/>
        </w:rPr>
        <w:t xml:space="preserve"> [Accessed 25 October 2022]</w:t>
      </w:r>
    </w:p>
    <w:p w:rsidR="008364AC" w:rsidRDefault="008364AC" w14:paraId="22A96E4A" w14:textId="77777777" w:rsidP="008364AC">
      <w:pPr>
        <w:rPr>
          <w:highlight w:val="white"/>
        </w:rPr>
      </w:pPr>
      <w:r>
        <w:rPr>
          <w:highlight w:val="white"/>
        </w:rPr>
        <w:t xml:space="preserve">Thompson. K., (2022). </w:t>
      </w:r>
      <w:r>
        <w:rPr>
          <w:i/>
          <w:highlight w:val="white"/>
        </w:rPr>
        <w:t xml:space="preserve">Global implications of polio in the United States in 2022. </w:t>
      </w:r>
      <w:r>
        <w:rPr>
          <w:highlight w:val="white"/>
        </w:rPr>
        <w:t xml:space="preserve">Available at </w:t>
      </w:r>
      <w:hyperlink w:anchor="/+/0/publishedDate_na_dt/desc/" r:id="rId20">
        <w:r>
          <w:rPr>
            <w:u w:val="single"/>
            <w:color w:val="1155CC"/>
            <w:highlight w:val="white"/>
          </w:rPr>
          <w:t>https://www.idsociety.org/science-speaks-blog/2022/global-implications-of-polio-in-the-united-states-in-2022/#/+/0/publishedDate_na_dt/desc/</w:t>
        </w:r>
      </w:hyperlink>
      <w:r>
        <w:rPr>
          <w:highlight w:val="white"/>
        </w:rPr>
        <w:t xml:space="preserve"> [Accessed 25 October 2022]</w:t>
      </w:r>
    </w:p>
    <w:p w:rsidR="008364AC" w:rsidRDefault="008364AC" w14:paraId="58F8C8AD" w14:textId="77777777" w:rsidP="008364AC">
      <w:pPr>
        <w:rPr>
          <w:highlight w:val="white"/>
        </w:rPr>
      </w:pPr>
      <w:r>
        <w:rPr>
          <w:highlight w:val="white"/>
        </w:rPr>
        <w:t xml:space="preserve">UK Health Security Agency, (2022). </w:t>
      </w:r>
      <w:r>
        <w:rPr>
          <w:i/>
          <w:highlight w:val="white"/>
        </w:rPr>
        <w:t xml:space="preserve">Expansion of polio sewage surveillance to areas outside London. </w:t>
      </w:r>
      <w:r>
        <w:rPr>
          <w:highlight w:val="white"/>
        </w:rPr>
        <w:t xml:space="preserve">Available at </w:t>
      </w:r>
      <w:hyperlink r:id="rId21">
        <w:r>
          <w:rPr>
            <w:u w:val="single"/>
            <w:color w:val="1155CC"/>
            <w:highlight w:val="white"/>
          </w:rPr>
          <w:t>https://www.gov.uk/government/news/expansion-of-polio-sewage-surveillance-to-areas-outside-london</w:t>
        </w:r>
      </w:hyperlink>
      <w:r>
        <w:rPr>
          <w:highlight w:val="white"/>
        </w:rPr>
        <w:t xml:space="preserve"> [Accessed 23 October 2022]</w:t>
      </w:r>
    </w:p>
    <w:p w:rsidR="00AD21F2" w:rsidRDefault="008364AC" w14:paraId="75D858DC" w14:textId="78536AF8" w:rsidP="008364AC">
      <w:pPr>
        <w:rPr>
          <w:highlight w:val="white"/>
        </w:rPr>
      </w:pPr>
      <w:r>
        <w:rPr>
          <w:highlight w:val="white"/>
        </w:rPr>
        <w:t xml:space="preserve">WHO, (2021). </w:t>
      </w:r>
      <w:r>
        <w:rPr>
          <w:i/>
          <w:highlight w:val="white"/>
        </w:rPr>
        <w:t xml:space="preserve">INDIA: A push to vaccinate every child, everywhere, ended polio in India. </w:t>
      </w:r>
      <w:r>
        <w:rPr>
          <w:highlight w:val="white"/>
        </w:rPr>
        <w:t xml:space="preserve">Available at </w:t>
      </w:r>
      <w:hyperlink r:id="rId22">
        <w:r>
          <w:rPr>
            <w:u w:val="single"/>
            <w:color w:val="1155CC"/>
            <w:highlight w:val="white"/>
          </w:rPr>
          <w:t>https://www.who.int/india/news/feature-stories/detail/a-push-to-vaccinate-every-child-everywhere-ended-polio-in-india</w:t>
        </w:r>
      </w:hyperlink>
      <w:r>
        <w:rPr>
          <w:highlight w:val="white"/>
        </w:rPr>
        <w:t xml:space="preserve"> [Accessed 21 October 2022]</w:t>
      </w:r>
    </w:p>
    <w:sectPr w:rsidR="00AD21F2" w:rsidSect="0040636C">
      <w:docGrid w:linePitch="326"/>
      <w:headerReference r:id="rId23" w:type="default"/>
      <w:footerReference r:id="rId25" w:type="first"/>
      <w:footerReference r:id="rId24" w:type="default"/>
      <w:pgNumType w:start="1"/>
      <w:pgSz w:w="11906" w:h="16838"/>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26134" w14:textId="77777777" w:rsidR="00BE6D6D" w:rsidRDefault="00BE6D6D">
      <w:pPr>
        <w:spacing w:line="240" w:lineRule="auto"/>
      </w:pPr>
      <w:r>
        <w:separator/>
      </w:r>
    </w:p>
  </w:endnote>
  <w:endnote w:type="continuationSeparator" w:id="0">
    <w:p w14:paraId="628A3A6C" w14:textId="77777777" w:rsidR="00BE6D6D" w:rsidRDefault="00BE6D6D">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FA890" w14:textId="38883DFA" w:rsidR="00AD21F2"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610A6">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610A6">
      <w:rPr>
        <w:b/>
        <w:noProof/>
        <w:color w:val="000000"/>
      </w:rPr>
      <w:t>3</w:t>
    </w:r>
    <w:r>
      <w:rPr>
        <w:b/>
        <w:color w:val="000000"/>
      </w:rPr>
      <w:fldChar w:fldCharType="end"/>
    </w:r>
  </w:p>
  <w:p w14:paraId="3CA26A9D" w14:textId="77777777" w:rsidR="00AD21F2" w:rsidRDefault="00AD21F2">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4C323" w14:textId="0E61E5AC" w:rsidR="00AD21F2" w:rsidRDefault="00AD21F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82302" w14:textId="77777777" w:rsidR="00BE6D6D" w:rsidRDefault="00BE6D6D">
      <w:pPr>
        <w:spacing w:line="240" w:lineRule="auto"/>
      </w:pPr>
      <w:r>
        <w:separator/>
      </w:r>
    </w:p>
  </w:footnote>
  <w:footnote w:type="continuationSeparator" w:id="0">
    <w:p w14:paraId="6D1BA392" w14:textId="77777777" w:rsidR="00BE6D6D" w:rsidRDefault="00BE6D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3F710" w14:textId="77777777" w:rsidR="00AD21F2"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LCHS4004: Introduction to Public Health</w:t>
    </w:r>
  </w:p>
  <w:p w14:paraId="0719E3A7" w14:textId="77777777" w:rsidR="00AD21F2" w:rsidRDefault="00AD21F2">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498DC"/>
  <w15:docId w15:val="{AC59660C-7EC5-4B4B-8798-F5F52AB44A5E}"/>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F6C03"/>
    <w:pPr>
      <w:tabs>
        <w:tab w:val="center" w:pos="4513"/>
        <w:tab w:val="right" w:pos="9026"/>
      </w:tabs>
      <w:spacing w:line="240" w:lineRule="auto"/>
    </w:pPr>
  </w:style>
  <w:style w:type="character" w:customStyle="1" w:styleId="HeaderChar">
    <w:name w:val="Header Char"/>
    <w:basedOn w:val="DefaultParagraphFont"/>
    <w:link w:val="Header"/>
    <w:uiPriority w:val="99"/>
    <w:rsid w:val="00AF6C03"/>
  </w:style>
  <w:style w:type="paragraph" w:styleId="Footer">
    <w:name w:val="footer"/>
    <w:basedOn w:val="Normal"/>
    <w:link w:val="FooterChar"/>
    <w:uiPriority w:val="99"/>
    <w:unhideWhenUsed/>
    <w:rsid w:val="00AF6C03"/>
    <w:pPr>
      <w:tabs>
        <w:tab w:val="center" w:pos="4513"/>
        <w:tab w:val="right" w:pos="9026"/>
      </w:tabs>
      <w:spacing w:line="240" w:lineRule="auto"/>
    </w:pPr>
  </w:style>
  <w:style w:type="character" w:customStyle="1" w:styleId="FooterChar">
    <w:name w:val="Footer Char"/>
    <w:basedOn w:val="DefaultParagraphFont"/>
    <w:link w:val="Footer"/>
    <w:uiPriority w:val="99"/>
    <w:rsid w:val="00AF6C03"/>
  </w:style>
  <w:style w:type="paragraph" w:styleId="TOCHeading">
    <w:name w:val="TOC Heading"/>
    <w:basedOn w:val="Heading1"/>
    <w:next w:val="Normal"/>
    <w:uiPriority w:val="39"/>
    <w:unhideWhenUsed/>
    <w:qFormat/>
    <w:rsid w:val="00BC217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C217B"/>
    <w:pPr>
      <w:spacing w:after="100"/>
    </w:pPr>
  </w:style>
  <w:style w:type="character" w:styleId="Hyperlink">
    <w:name w:val="Hyperlink"/>
    <w:basedOn w:val="DefaultParagraphFont"/>
    <w:uiPriority w:val="99"/>
    <w:unhideWhenUsed/>
    <w:rsid w:val="00BC217B"/>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pr.org/sections/goatsandsoda/2022/06/22/1106711204/polio-found-in-u-k-for-the-first-time-in-nearly-40-years-heres-what-it-means" TargetMode="External"/><Relationship Id="rId18" Type="http://schemas.openxmlformats.org/officeDocument/2006/relationships/hyperlink" Target="https://assets.publishing.service.gov.uk/government/uploads/system/uploads/attachment_data/file/833211/National_polio_guidelines_2019.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news/expansion-of-polio-sewage-surveillance-to-areas-outside-london" TargetMode="External"/><Relationship Id="rId7" Type="http://schemas.openxmlformats.org/officeDocument/2006/relationships/image" Target="media/image1.png"/><Relationship Id="rId12" Type="http://schemas.openxmlformats.org/officeDocument/2006/relationships/hyperlink" Target="https://www.cdc.gov/polio/what-we-do/index.htm" TargetMode="External"/><Relationship Id="rId17" Type="http://schemas.openxmlformats.org/officeDocument/2006/relationships/hyperlink" Target="https://assets.publishing.service.gov.uk/government/uploads/system/uploads/attachment_data/file/831562/PHE_Strategy_2020-25.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hopkinsmedicine.org/health/conditions-and-diseases/poliomyelitis-polio" TargetMode="External"/><Relationship Id="rId20" Type="http://schemas.openxmlformats.org/officeDocument/2006/relationships/hyperlink" Target="https://www.idsociety.org/science-speaks-blog/2022/global-implications-of-polio-in-the-united-states-in-202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dc.gov/polio/what-is-polio/lab-testing/diagnostic.htm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inactivated-polio-vaccine-ipv-booster-information-for-healthcare-practitioners/inactivated-polio-vaccine-ipv-booster-campaign-information-for-healthcare-practitioners" TargetMode="External"/><Relationship Id="rId23" Type="http://schemas.openxmlformats.org/officeDocument/2006/relationships/header" Target="header1.xml"/><Relationship Id="rId10" Type="http://schemas.openxmlformats.org/officeDocument/2006/relationships/hyperlink" Target="https://www.nbcnews.com/health/health-news/polio-vaccination-map-states-highest-lowest-rates-rcna43143" TargetMode="External"/><Relationship Id="rId19" Type="http://schemas.openxmlformats.org/officeDocument/2006/relationships/hyperlink" Target="https://www.weforum.org/agenda/2022/06/poliovirus-london-sewage-united-kingdom-vaccin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pr.org/sections/goatsandsoda/2021/03/18/978065736/indias-role-in-covid-19-vaccine-production-is-getting-even-bigger" TargetMode="External"/><Relationship Id="rId22" Type="http://schemas.openxmlformats.org/officeDocument/2006/relationships/hyperlink" Target="https://www.who.int/india/news/feature-stories/detail/a-push-to-vaccinate-every-child-everywhere-ended-polio-in-india" TargetMode="External"/><Relationship Id="rId27" Type="http://schemas.openxmlformats.org/officeDocument/2006/relationships/theme" Target="theme/theme1.xml"/><Relationship Id="rId28" Type="http://schemas.openxmlformats.org/officeDocument/2006/relationships/image" Target="media/image2.png"/><Relationship Id="rId29" Type="http://schemas.openxmlformats.org/officeDocument/2006/relationships/image" Target="media/image1.png"/><Relationship Id="rId30" Type="http://schemas.openxmlformats.org/officeDocument/2006/relationships/image" Target="media/image3.png"/><Relationship Id="rId31" Type="http://schemas.openxmlformats.org/officeDocument/2006/relationships/numbering" Target="numbering.xml"/><Relationship Id="rId32" Type="http://schemas.openxmlformats.org/officeDocument/2006/relationships/image" Target="media/image2.png"/><Relationship Id="rId33" Type="http://schemas.openxmlformats.org/officeDocument/2006/relationships/image" Target="media/image1.png"/><Relationship Id="rId3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AH0rxsJYupAYS6UVs0iQq8J+MWA==">AMUW2mVuG80vNhntmp5BiiMD3OMy0PfunWan0f9xf4bwo7bJKnwXcYycv8uJL1VEcvOfhgI2X0LOkK+GEjaqIWYZNy/YHpEG2/Nz0A0UoIkS53PlJ2NRDOiV7P7GIC8sRf2C2mYhwjCeQyEF1XlzaOdmzpi+uMWmaFuORh++xmmC5ryPGscTwlWYXB15+XcSDgA4lWo5CTBqVnIBBAZTvXPaxzFiOHVnk+omet7a4U0WaMueSKCfiGX1HpWXOp/By0yXyelKHBWR0QlU5QNV4OCzx7CqdHfJ+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2133</Words>
  <Characters>13764</Characters>
  <Application>Microsoft Office Word</Application>
  <DocSecurity>0</DocSecurity>
  <Lines>250</Lines>
  <Paragraphs>108</Paragraphs>
  <ScaleCrop>false</ScaleCrop>
  <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Antara Ray</cp:lastModifiedBy>
  <cp:revision>6</cp:revision>
  <dcterms:created xsi:type="dcterms:W3CDTF">2022-10-26T08:54:00Z</dcterms:created>
  <dcterms:modified xsi:type="dcterms:W3CDTF">2022-10-26T16:41:00Z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20a64cacca67696d1a2d8ad01c153c2599aa3c593b37a1d899eb2765c7dfde35</vt:lpwstr>
  </property>
</Properties>
</file>