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65E5FD" wp14:paraId="53A839A2" wp14:textId="3C4C5C91">
      <w:pPr>
        <w:pStyle w:val="Normal"/>
        <w:shd w:val="clear" w:color="auto" w:fill="FFFFFF" w:themeFill="background1"/>
        <w:spacing w:before="90" w:beforeAutospacing="off" w:after="9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465E5FD" w:rsidR="766A748D">
        <w:rPr>
          <w:noProof w:val="0"/>
          <w:lang w:val="en-GB"/>
        </w:rPr>
        <w:t xml:space="preserve">                                                                                       </w:t>
      </w:r>
    </w:p>
    <w:p xmlns:wp14="http://schemas.microsoft.com/office/word/2010/wordml" w:rsidP="04100728" wp14:paraId="246C258B" wp14:textId="6E0DDDDF">
      <w:pPr>
        <w:shd w:val="clear" w:color="auto" w:fill="FFFFFF" w:themeFill="background1"/>
        <w:spacing w:before="90" w:beforeAutospacing="off" w:after="90" w:afterAutospacing="off"/>
      </w:pPr>
      <w:r w:rsidRPr="3465E5FD" w:rsidR="766A748D">
        <w:rPr>
          <w:rFonts w:ascii="Arial" w:hAnsi="Arial" w:eastAsia="Arial" w:cs="Arial"/>
          <w:b w:val="1"/>
          <w:bCs w:val="1"/>
          <w:noProof w:val="0"/>
          <w:color w:val="222222"/>
          <w:sz w:val="20"/>
          <w:szCs w:val="20"/>
          <w:lang w:val="en-GB"/>
        </w:rPr>
        <w:t xml:space="preserve"> </w:t>
      </w:r>
    </w:p>
    <w:p xmlns:wp14="http://schemas.microsoft.com/office/word/2010/wordml" w:rsidP="04100728" wp14:paraId="352C0DE0" wp14:textId="413153CB">
      <w:pPr>
        <w:shd w:val="clear" w:color="auto" w:fill="FFFFFF" w:themeFill="background1"/>
        <w:spacing w:before="90" w:beforeAutospacing="off" w:after="90" w:afterAutospacing="off"/>
      </w:pPr>
      <w:r w:rsidRPr="3465E5FD" w:rsidR="766A748D">
        <w:rPr>
          <w:rFonts w:ascii="Arial" w:hAnsi="Arial" w:eastAsia="Arial" w:cs="Arial"/>
          <w:b w:val="1"/>
          <w:bCs w:val="1"/>
          <w:noProof w:val="0"/>
          <w:color w:val="222222"/>
          <w:sz w:val="20"/>
          <w:szCs w:val="20"/>
          <w:lang w:val="en-GB"/>
        </w:rPr>
        <w:t xml:space="preserve"> </w:t>
      </w:r>
    </w:p>
    <w:p xmlns:wp14="http://schemas.microsoft.com/office/word/2010/wordml" w:rsidP="04100728" wp14:paraId="4CF9C0B9" wp14:textId="57A66D0E">
      <w:pPr>
        <w:shd w:val="clear" w:color="auto" w:fill="FFFFFF" w:themeFill="background1"/>
        <w:spacing w:before="90" w:beforeAutospacing="off" w:after="90" w:afterAutospacing="off"/>
      </w:pPr>
      <w:r w:rsidRPr="3465E5FD" w:rsidR="766A748D">
        <w:rPr>
          <w:rFonts w:ascii="Arial" w:hAnsi="Arial" w:eastAsia="Arial" w:cs="Arial"/>
          <w:b w:val="1"/>
          <w:bCs w:val="1"/>
          <w:noProof w:val="0"/>
          <w:color w:val="222222"/>
          <w:sz w:val="20"/>
          <w:szCs w:val="20"/>
          <w:lang w:val="en-GB"/>
        </w:rPr>
        <w:t xml:space="preserve"> </w:t>
      </w:r>
    </w:p>
    <w:p xmlns:wp14="http://schemas.microsoft.com/office/word/2010/wordml" w:rsidP="04100728" wp14:paraId="50434FEB" wp14:textId="6EFD78C2">
      <w:pPr>
        <w:shd w:val="clear" w:color="auto" w:fill="FFFFFF" w:themeFill="background1"/>
        <w:spacing w:before="90" w:beforeAutospacing="off" w:after="90" w:afterAutospacing="off"/>
      </w:pPr>
      <w:r w:rsidRPr="3465E5FD" w:rsidR="766A748D">
        <w:rPr>
          <w:rFonts w:ascii="Arial" w:hAnsi="Arial" w:eastAsia="Arial" w:cs="Arial"/>
          <w:b w:val="1"/>
          <w:bCs w:val="1"/>
          <w:noProof w:val="0"/>
          <w:color w:val="222222"/>
          <w:sz w:val="20"/>
          <w:szCs w:val="20"/>
          <w:lang w:val="en-GB"/>
        </w:rPr>
        <w:t xml:space="preserve"> </w:t>
      </w:r>
    </w:p>
    <w:p xmlns:wp14="http://schemas.microsoft.com/office/word/2010/wordml" w:rsidP="3465E5FD" wp14:paraId="21C32F66" wp14:textId="6F8A89C7">
      <w:pPr>
        <w:spacing w:before="0" w:beforeAutospacing="off" w:after="0" w:afterAutospacing="off"/>
        <w:jc w:val="center"/>
      </w:pPr>
      <w:r w:rsidRPr="3465E5FD" w:rsidR="766A748D">
        <w:rPr>
          <w:rFonts w:ascii="Arial" w:hAnsi="Arial" w:eastAsia="Arial" w:cs="Arial"/>
          <w:b w:val="1"/>
          <w:bCs w:val="1"/>
          <w:noProof w:val="0"/>
          <w:sz w:val="22"/>
          <w:szCs w:val="22"/>
          <w:lang w:val="en-GB"/>
        </w:rPr>
        <w:t>Marketing plan written for</w:t>
      </w:r>
    </w:p>
    <w:p xmlns:wp14="http://schemas.microsoft.com/office/word/2010/wordml" w:rsidP="3465E5FD" wp14:paraId="61E06048" wp14:textId="34A47F34">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1B77AE50" wp14:textId="5ACE82C8">
      <w:pPr>
        <w:spacing w:before="0" w:beforeAutospacing="off" w:after="0" w:afterAutospacing="off"/>
        <w:jc w:val="center"/>
      </w:pPr>
      <w:r w:rsidRPr="3465E5FD" w:rsidR="766A748D">
        <w:rPr>
          <w:rFonts w:ascii="Arial" w:hAnsi="Arial" w:eastAsia="Arial" w:cs="Arial"/>
          <w:b w:val="1"/>
          <w:bCs w:val="1"/>
          <w:noProof w:val="0"/>
          <w:sz w:val="22"/>
          <w:szCs w:val="22"/>
          <w:lang w:val="en-GB"/>
        </w:rPr>
        <w:t>______________________________ the copper pot______________________________</w:t>
      </w:r>
    </w:p>
    <w:p xmlns:wp14="http://schemas.microsoft.com/office/word/2010/wordml" w:rsidP="3465E5FD" wp14:paraId="763626A6" wp14:textId="0EABFFCD">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100A9FFC" wp14:textId="664F2A47">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Ellie morgan </w:t>
      </w:r>
    </w:p>
    <w:p xmlns:wp14="http://schemas.microsoft.com/office/word/2010/wordml" w:rsidP="3465E5FD" wp14:paraId="7E47DC4F" wp14:textId="46A92B5A">
      <w:pPr>
        <w:spacing w:before="0" w:beforeAutospacing="off" w:after="0" w:afterAutospacing="off"/>
        <w:jc w:val="center"/>
      </w:pPr>
      <w:r w:rsidRPr="3465E5FD" w:rsidR="766A748D">
        <w:rPr>
          <w:rFonts w:ascii="Arial" w:hAnsi="Arial" w:eastAsia="Arial" w:cs="Arial"/>
          <w:b w:val="1"/>
          <w:bCs w:val="1"/>
          <w:noProof w:val="0"/>
          <w:sz w:val="22"/>
          <w:szCs w:val="22"/>
          <w:lang w:val="en-GB"/>
        </w:rPr>
        <w:t>__________________________________________________</w:t>
      </w:r>
    </w:p>
    <w:p xmlns:wp14="http://schemas.microsoft.com/office/word/2010/wordml" w:rsidP="3465E5FD" wp14:paraId="6CF82482" wp14:textId="10EF1A67">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4AB6A974" wp14:textId="5B73741D">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061491FA" wp14:textId="6A98C38D">
      <w:pPr>
        <w:spacing w:before="0" w:beforeAutospacing="off" w:after="0" w:afterAutospacing="off"/>
        <w:jc w:val="center"/>
      </w:pPr>
      <w:r w:rsidRPr="3465E5FD" w:rsidR="766A748D">
        <w:rPr>
          <w:rFonts w:ascii="Arial" w:hAnsi="Arial" w:eastAsia="Arial" w:cs="Arial"/>
          <w:b w:val="1"/>
          <w:bCs w:val="1"/>
          <w:noProof w:val="0"/>
          <w:sz w:val="22"/>
          <w:szCs w:val="22"/>
          <w:lang w:val="en-GB"/>
        </w:rPr>
        <w:t>Student ID number</w:t>
      </w:r>
    </w:p>
    <w:p xmlns:wp14="http://schemas.microsoft.com/office/word/2010/wordml" w:rsidP="3465E5FD" wp14:paraId="546F24A1" wp14:textId="04A2A022">
      <w:pPr>
        <w:spacing w:before="0" w:beforeAutospacing="off" w:after="0" w:afterAutospacing="off"/>
        <w:jc w:val="center"/>
      </w:pPr>
      <w:r w:rsidRPr="3465E5FD" w:rsidR="766A748D">
        <w:rPr>
          <w:rFonts w:ascii="Arial" w:hAnsi="Arial" w:eastAsia="Arial" w:cs="Arial"/>
          <w:b w:val="1"/>
          <w:bCs w:val="1"/>
          <w:noProof w:val="0"/>
          <w:sz w:val="22"/>
          <w:szCs w:val="22"/>
          <w:lang w:val="en-GB"/>
        </w:rPr>
        <w:t>___________________</w:t>
      </w:r>
    </w:p>
    <w:p xmlns:wp14="http://schemas.microsoft.com/office/word/2010/wordml" w:rsidP="3465E5FD" wp14:paraId="028D00B2" wp14:textId="77F42B58">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15DC7324" wp14:textId="1847BDA4">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2416694</w:t>
      </w:r>
    </w:p>
    <w:p xmlns:wp14="http://schemas.microsoft.com/office/word/2010/wordml" w:rsidP="3465E5FD" wp14:paraId="546254CF" wp14:textId="686353F3">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68C2A9A3" wp14:textId="7630BE74">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6DEBC0D6" wp14:textId="7F31A286">
      <w:pPr>
        <w:spacing w:before="0" w:beforeAutospacing="off" w:after="0" w:afterAutospacing="off"/>
        <w:jc w:val="center"/>
      </w:pPr>
      <w:r w:rsidRPr="3465E5FD" w:rsidR="766A748D">
        <w:rPr>
          <w:rFonts w:ascii="Arial" w:hAnsi="Arial" w:eastAsia="Arial" w:cs="Arial"/>
          <w:b w:val="1"/>
          <w:bCs w:val="1"/>
          <w:noProof w:val="0"/>
          <w:sz w:val="22"/>
          <w:szCs w:val="22"/>
          <w:lang w:val="en-GB"/>
        </w:rPr>
        <w:t>Marketing and Sales BMGM 5001</w:t>
      </w:r>
    </w:p>
    <w:p xmlns:wp14="http://schemas.microsoft.com/office/word/2010/wordml" w:rsidP="3465E5FD" wp14:paraId="43826984" wp14:textId="772FD09D">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3ED01D6A" wp14:textId="18E8FA93">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00FAD201" wp14:textId="3B4C9253">
      <w:pPr>
        <w:spacing w:before="0" w:beforeAutospacing="off" w:after="0" w:afterAutospacing="off"/>
        <w:jc w:val="center"/>
        <w:rPr>
          <w:rFonts w:ascii="Arial" w:hAnsi="Arial" w:eastAsia="Arial" w:cs="Arial"/>
          <w:b w:val="1"/>
          <w:bCs w:val="1"/>
          <w:noProof w:val="0"/>
          <w:sz w:val="22"/>
          <w:szCs w:val="22"/>
          <w:lang w:val="en-GB"/>
        </w:rPr>
      </w:pPr>
      <w:r w:rsidRPr="3465E5FD" w:rsidR="766A748D">
        <w:rPr>
          <w:rFonts w:ascii="Arial" w:hAnsi="Arial" w:eastAsia="Arial" w:cs="Arial"/>
          <w:b w:val="1"/>
          <w:bCs w:val="1"/>
          <w:noProof w:val="0"/>
          <w:sz w:val="22"/>
          <w:szCs w:val="22"/>
          <w:lang w:val="en-GB"/>
        </w:rPr>
        <w:t xml:space="preserve">Lecturer: </w:t>
      </w:r>
      <w:r w:rsidRPr="3465E5FD" w:rsidR="766A748D">
        <w:rPr>
          <w:rFonts w:ascii="Arial" w:hAnsi="Arial" w:eastAsia="Arial" w:cs="Arial"/>
          <w:b w:val="1"/>
          <w:bCs w:val="1"/>
          <w:noProof w:val="0"/>
          <w:sz w:val="22"/>
          <w:szCs w:val="22"/>
          <w:lang w:val="en-GB"/>
        </w:rPr>
        <w:t>chris</w:t>
      </w:r>
      <w:r w:rsidRPr="3465E5FD" w:rsidR="766A748D">
        <w:rPr>
          <w:rFonts w:ascii="Arial" w:hAnsi="Arial" w:eastAsia="Arial" w:cs="Arial"/>
          <w:b w:val="1"/>
          <w:bCs w:val="1"/>
          <w:noProof w:val="0"/>
          <w:sz w:val="22"/>
          <w:szCs w:val="22"/>
          <w:lang w:val="en-GB"/>
        </w:rPr>
        <w:t xml:space="preserve"> </w:t>
      </w:r>
      <w:r w:rsidRPr="3465E5FD" w:rsidR="5BD86FC0">
        <w:rPr>
          <w:rFonts w:ascii="Arial" w:hAnsi="Arial" w:eastAsia="Arial" w:cs="Arial"/>
          <w:b w:val="1"/>
          <w:bCs w:val="1"/>
          <w:noProof w:val="0"/>
          <w:sz w:val="22"/>
          <w:szCs w:val="22"/>
          <w:lang w:val="en-GB"/>
        </w:rPr>
        <w:t>wilkin</w:t>
      </w:r>
    </w:p>
    <w:p xmlns:wp14="http://schemas.microsoft.com/office/word/2010/wordml" w:rsidP="3465E5FD" wp14:paraId="63476B11" wp14:textId="2E20DB1E">
      <w:pPr>
        <w:spacing w:before="0" w:beforeAutospacing="off" w:after="0" w:afterAutospacing="off"/>
        <w:jc w:val="center"/>
      </w:pPr>
      <w:r w:rsidRPr="3465E5FD" w:rsidR="766A748D">
        <w:rPr>
          <w:rFonts w:ascii="Arial" w:hAnsi="Arial" w:eastAsia="Arial" w:cs="Arial"/>
          <w:b w:val="1"/>
          <w:bCs w:val="1"/>
          <w:noProof w:val="0"/>
          <w:sz w:val="22"/>
          <w:szCs w:val="22"/>
          <w:lang w:val="en-GB"/>
        </w:rPr>
        <w:t xml:space="preserve"> </w:t>
      </w:r>
    </w:p>
    <w:p xmlns:wp14="http://schemas.microsoft.com/office/word/2010/wordml" w:rsidP="3465E5FD" wp14:paraId="7ED83FC1" wp14:textId="01D690B4">
      <w:pPr>
        <w:spacing w:before="0" w:beforeAutospacing="off" w:after="0" w:afterAutospacing="off"/>
        <w:jc w:val="center"/>
      </w:pPr>
      <w:r w:rsidRPr="3465E5FD" w:rsidR="766A748D">
        <w:rPr>
          <w:rFonts w:ascii="Arial" w:hAnsi="Arial" w:eastAsia="Arial" w:cs="Arial"/>
          <w:b w:val="1"/>
          <w:bCs w:val="1"/>
          <w:noProof w:val="0"/>
          <w:sz w:val="22"/>
          <w:szCs w:val="22"/>
          <w:lang w:val="en-GB"/>
        </w:rPr>
        <w:t>January 2026</w:t>
      </w:r>
    </w:p>
    <w:p xmlns:wp14="http://schemas.microsoft.com/office/word/2010/wordml" w:rsidP="3465E5FD" wp14:paraId="55BA067B" wp14:textId="6A4D2001">
      <w:pPr>
        <w:spacing w:before="0" w:beforeAutospacing="off" w:after="0" w:afterAutospacing="off"/>
        <w:jc w:val="center"/>
        <w:rPr>
          <w:rFonts w:ascii="Arial" w:hAnsi="Arial" w:eastAsia="Arial" w:cs="Arial"/>
          <w:b w:val="1"/>
          <w:bCs w:val="1"/>
          <w:noProof w:val="0"/>
          <w:sz w:val="22"/>
          <w:szCs w:val="22"/>
          <w:lang w:val="en-GB"/>
        </w:rPr>
      </w:pPr>
    </w:p>
    <w:p xmlns:wp14="http://schemas.microsoft.com/office/word/2010/wordml" w:rsidP="3465E5FD" wp14:paraId="3E8FFEB1" wp14:textId="0C3E3D54">
      <w:pPr>
        <w:spacing w:before="0" w:beforeAutospacing="off" w:after="0" w:afterAutospacing="off"/>
        <w:jc w:val="center"/>
        <w:rPr>
          <w:rFonts w:ascii="Arial" w:hAnsi="Arial" w:eastAsia="Arial" w:cs="Arial"/>
          <w:b w:val="1"/>
          <w:bCs w:val="1"/>
          <w:noProof w:val="0"/>
          <w:sz w:val="22"/>
          <w:szCs w:val="22"/>
          <w:lang w:val="en-GB"/>
        </w:rPr>
      </w:pPr>
    </w:p>
    <w:p xmlns:wp14="http://schemas.microsoft.com/office/word/2010/wordml" w:rsidP="3465E5FD" wp14:paraId="4696D6A0" wp14:textId="1094614B">
      <w:pPr>
        <w:spacing w:before="0" w:beforeAutospacing="off" w:after="0" w:afterAutospacing="off"/>
        <w:jc w:val="center"/>
        <w:rPr>
          <w:rFonts w:ascii="Arial" w:hAnsi="Arial" w:eastAsia="Arial" w:cs="Arial"/>
          <w:b w:val="1"/>
          <w:bCs w:val="1"/>
          <w:noProof w:val="0"/>
          <w:sz w:val="22"/>
          <w:szCs w:val="22"/>
          <w:lang w:val="en-GB"/>
        </w:rPr>
      </w:pPr>
    </w:p>
    <w:p xmlns:wp14="http://schemas.microsoft.com/office/word/2010/wordml" w:rsidP="3465E5FD" wp14:paraId="7526F165" wp14:textId="75543DEA">
      <w:pPr>
        <w:spacing w:before="0" w:beforeAutospacing="off" w:after="0" w:afterAutospacing="off"/>
        <w:jc w:val="center"/>
        <w:rPr>
          <w:rFonts w:ascii="Arial" w:hAnsi="Arial" w:eastAsia="Arial" w:cs="Arial"/>
          <w:b w:val="1"/>
          <w:bCs w:val="1"/>
          <w:noProof w:val="0"/>
          <w:sz w:val="22"/>
          <w:szCs w:val="22"/>
          <w:lang w:val="en-GB"/>
        </w:rPr>
      </w:pPr>
    </w:p>
    <w:p xmlns:wp14="http://schemas.microsoft.com/office/word/2010/wordml" w:rsidP="3465E5FD" wp14:paraId="389827A8" wp14:textId="0FFC07B9">
      <w:pPr>
        <w:spacing w:before="0" w:beforeAutospacing="off" w:after="0" w:afterAutospacing="off"/>
        <w:jc w:val="center"/>
        <w:rPr>
          <w:rFonts w:ascii="Arial" w:hAnsi="Arial" w:eastAsia="Arial" w:cs="Arial"/>
          <w:b w:val="1"/>
          <w:bCs w:val="1"/>
          <w:noProof w:val="0"/>
          <w:sz w:val="22"/>
          <w:szCs w:val="22"/>
          <w:lang w:val="en-GB"/>
        </w:rPr>
      </w:pPr>
    </w:p>
    <w:p xmlns:wp14="http://schemas.microsoft.com/office/word/2010/wordml" w:rsidP="3465E5FD" wp14:paraId="771A0FDB" wp14:textId="5C4CD0EA">
      <w:pPr>
        <w:spacing w:before="0" w:beforeAutospacing="off" w:after="0" w:afterAutospacing="off"/>
        <w:jc w:val="center"/>
        <w:rPr>
          <w:rFonts w:ascii="Arial" w:hAnsi="Arial" w:eastAsia="Arial" w:cs="Arial"/>
          <w:b w:val="1"/>
          <w:bCs w:val="1"/>
          <w:noProof w:val="0"/>
          <w:sz w:val="22"/>
          <w:szCs w:val="22"/>
          <w:lang w:val="en-GB"/>
        </w:rPr>
      </w:pPr>
    </w:p>
    <w:p xmlns:wp14="http://schemas.microsoft.com/office/word/2010/wordml" w:rsidP="3465E5FD" wp14:paraId="57815F72" wp14:textId="4F32AC34">
      <w:pPr>
        <w:spacing w:before="0" w:beforeAutospacing="off" w:after="0" w:afterAutospacing="off"/>
        <w:jc w:val="center"/>
        <w:rPr>
          <w:rFonts w:ascii="Arial" w:hAnsi="Arial" w:eastAsia="Arial" w:cs="Arial"/>
          <w:b w:val="1"/>
          <w:bCs w:val="1"/>
          <w:noProof w:val="0"/>
          <w:sz w:val="22"/>
          <w:szCs w:val="22"/>
          <w:lang w:val="en-GB"/>
        </w:rPr>
      </w:pPr>
    </w:p>
    <w:p xmlns:wp14="http://schemas.microsoft.com/office/word/2010/wordml" w:rsidP="3465E5FD" wp14:paraId="64DA8BEE" wp14:textId="355D545A">
      <w:pPr>
        <w:pStyle w:val="Normal"/>
        <w:spacing w:before="0" w:beforeAutospacing="off" w:after="0" w:afterAutospacing="off"/>
        <w:jc w:val="left"/>
      </w:pPr>
      <w:r w:rsidRPr="3465E5FD" w:rsidR="288BB8BB">
        <w:rPr>
          <w:rFonts w:ascii="Arial" w:hAnsi="Arial" w:eastAsia="Arial" w:cs="Arial"/>
          <w:noProof w:val="0"/>
          <w:sz w:val="22"/>
          <w:szCs w:val="22"/>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3465E5FD" wp14:paraId="0A568E41" wp14:textId="2FEB46A2">
      <w:pPr>
        <w:pStyle w:val="Normal"/>
        <w:spacing w:before="240" w:beforeAutospacing="off" w:after="240" w:afterAutospacing="off"/>
        <w:rPr>
          <w:noProof w:val="0"/>
          <w:lang w:val="en-GB"/>
        </w:rPr>
      </w:pPr>
    </w:p>
    <w:p xmlns:wp14="http://schemas.microsoft.com/office/word/2010/wordml" w:rsidP="3465E5FD" wp14:paraId="3E8E5DA0" wp14:textId="3D001021">
      <w:pPr>
        <w:pStyle w:val="Normal"/>
        <w:rPr>
          <w:noProof w:val="0"/>
          <w:lang w:val="en-GB"/>
        </w:rPr>
      </w:pPr>
    </w:p>
    <w:p w:rsidR="3465E5FD" w:rsidP="3465E5FD" w:rsidRDefault="3465E5FD" w14:paraId="14C5056E" w14:textId="43112B0D">
      <w:pPr>
        <w:pStyle w:val="Normal"/>
        <w:rPr>
          <w:noProof w:val="0"/>
          <w:lang w:val="en-GB"/>
        </w:rPr>
      </w:pPr>
    </w:p>
    <w:p w:rsidR="3465E5FD" w:rsidP="3465E5FD" w:rsidRDefault="3465E5FD" w14:paraId="674BB786" w14:textId="5D9342F0">
      <w:pPr>
        <w:pStyle w:val="Normal"/>
        <w:rPr>
          <w:noProof w:val="0"/>
          <w:lang w:val="en-GB"/>
        </w:rPr>
      </w:pPr>
    </w:p>
    <w:p w:rsidR="3465E5FD" w:rsidP="3465E5FD" w:rsidRDefault="3465E5FD" w14:paraId="6468E2D7" w14:textId="105A40C5">
      <w:pPr>
        <w:pStyle w:val="Normal"/>
        <w:rPr>
          <w:noProof w:val="0"/>
          <w:lang w:val="en-GB"/>
        </w:rPr>
      </w:pPr>
    </w:p>
    <w:p w:rsidR="3465E5FD" w:rsidP="3465E5FD" w:rsidRDefault="3465E5FD" w14:paraId="0252320C" w14:textId="1D264483">
      <w:pPr>
        <w:pStyle w:val="Normal"/>
        <w:jc w:val="both"/>
        <w:rPr>
          <w:noProof w:val="0"/>
          <w:lang w:val="en-GB"/>
        </w:rPr>
      </w:pPr>
    </w:p>
    <w:p w:rsidR="22BB12CF" w:rsidP="3465E5FD" w:rsidRDefault="22BB12CF" w14:paraId="469290D3" w14:textId="7B1D0274">
      <w:pPr>
        <w:pStyle w:val="Normal"/>
        <w:rPr>
          <w:noProof w:val="0"/>
          <w:lang w:val="en-GB"/>
        </w:rPr>
      </w:pPr>
      <w:r w:rsidRPr="3465E5FD" w:rsidR="22BB12CF">
        <w:rPr>
          <w:noProof w:val="0"/>
          <w:lang w:val="en-GB"/>
        </w:rPr>
        <w:t>Contents</w:t>
      </w:r>
    </w:p>
    <w:sdt>
      <w:sdtPr>
        <w:id w:val="1058502439"/>
        <w:docPartObj>
          <w:docPartGallery w:val="Table of Contents"/>
          <w:docPartUnique/>
        </w:docPartObj>
      </w:sdtPr>
      <w:sdtContent>
        <w:p w:rsidR="3465E5FD" w:rsidP="3465E5FD" w:rsidRDefault="3465E5FD" w14:paraId="1AA4F4A4" w14:textId="7D2C755D">
          <w:pPr>
            <w:pStyle w:val="TOC1"/>
            <w:tabs>
              <w:tab w:val="right" w:leader="dot" w:pos="9015"/>
            </w:tabs>
            <w:bidi w:val="0"/>
            <w:rPr>
              <w:rStyle w:val="Hyperlink"/>
            </w:rPr>
          </w:pPr>
          <w:r>
            <w:fldChar w:fldCharType="begin"/>
          </w:r>
          <w:r>
            <w:instrText xml:space="preserve">TOC \o "1-9" \z \u \h</w:instrText>
          </w:r>
          <w:r>
            <w:fldChar w:fldCharType="separate"/>
          </w:r>
          <w:hyperlink w:anchor="_Toc1623590792">
            <w:r w:rsidRPr="3465E5FD" w:rsidR="3465E5FD">
              <w:rPr>
                <w:rStyle w:val="Hyperlink"/>
              </w:rPr>
              <w:t>Introduction</w:t>
            </w:r>
            <w:r>
              <w:tab/>
            </w:r>
            <w:r>
              <w:fldChar w:fldCharType="begin"/>
            </w:r>
            <w:r>
              <w:instrText xml:space="preserve">PAGEREF _Toc1623590792 \h</w:instrText>
            </w:r>
            <w:r>
              <w:fldChar w:fldCharType="separate"/>
            </w:r>
            <w:r w:rsidRPr="3465E5FD" w:rsidR="3465E5FD">
              <w:rPr>
                <w:rStyle w:val="Hyperlink"/>
              </w:rPr>
              <w:t>2</w:t>
            </w:r>
            <w:r>
              <w:fldChar w:fldCharType="end"/>
            </w:r>
          </w:hyperlink>
        </w:p>
        <w:p w:rsidR="3465E5FD" w:rsidP="3465E5FD" w:rsidRDefault="3465E5FD" w14:paraId="125BACD1" w14:textId="6E2CDCC9">
          <w:pPr>
            <w:pStyle w:val="TOC1"/>
            <w:tabs>
              <w:tab w:val="right" w:leader="dot" w:pos="9015"/>
            </w:tabs>
            <w:bidi w:val="0"/>
            <w:rPr>
              <w:rStyle w:val="Hyperlink"/>
            </w:rPr>
          </w:pPr>
          <w:hyperlink w:anchor="_Toc1593095340">
            <w:r w:rsidRPr="3465E5FD" w:rsidR="3465E5FD">
              <w:rPr>
                <w:rStyle w:val="Hyperlink"/>
              </w:rPr>
              <w:t>Company</w:t>
            </w:r>
            <w:r>
              <w:tab/>
            </w:r>
            <w:r>
              <w:fldChar w:fldCharType="begin"/>
            </w:r>
            <w:r>
              <w:instrText xml:space="preserve">PAGEREF _Toc1593095340 \h</w:instrText>
            </w:r>
            <w:r>
              <w:fldChar w:fldCharType="separate"/>
            </w:r>
            <w:r w:rsidRPr="3465E5FD" w:rsidR="3465E5FD">
              <w:rPr>
                <w:rStyle w:val="Hyperlink"/>
              </w:rPr>
              <w:t>3</w:t>
            </w:r>
            <w:r>
              <w:fldChar w:fldCharType="end"/>
            </w:r>
          </w:hyperlink>
        </w:p>
        <w:p w:rsidR="3465E5FD" w:rsidP="3465E5FD" w:rsidRDefault="3465E5FD" w14:paraId="4D008BF9" w14:textId="6E46E054">
          <w:pPr>
            <w:pStyle w:val="TOC3"/>
            <w:tabs>
              <w:tab w:val="right" w:leader="dot" w:pos="9015"/>
            </w:tabs>
            <w:bidi w:val="0"/>
            <w:rPr>
              <w:rStyle w:val="Hyperlink"/>
            </w:rPr>
          </w:pPr>
          <w:hyperlink w:anchor="_Toc1806337696">
            <w:r w:rsidRPr="3465E5FD" w:rsidR="3465E5FD">
              <w:rPr>
                <w:rStyle w:val="Hyperlink"/>
              </w:rPr>
              <w:t>Table 1. SWOT Analysis of The Copper Pot</w:t>
            </w:r>
            <w:r>
              <w:tab/>
            </w:r>
            <w:r>
              <w:fldChar w:fldCharType="begin"/>
            </w:r>
            <w:r>
              <w:instrText xml:space="preserve">PAGEREF _Toc1806337696 \h</w:instrText>
            </w:r>
            <w:r>
              <w:fldChar w:fldCharType="separate"/>
            </w:r>
            <w:r w:rsidRPr="3465E5FD" w:rsidR="3465E5FD">
              <w:rPr>
                <w:rStyle w:val="Hyperlink"/>
              </w:rPr>
              <w:t>3</w:t>
            </w:r>
            <w:r>
              <w:fldChar w:fldCharType="end"/>
            </w:r>
          </w:hyperlink>
        </w:p>
        <w:p w:rsidR="3465E5FD" w:rsidP="3465E5FD" w:rsidRDefault="3465E5FD" w14:paraId="4386A758" w14:textId="4B209DFB">
          <w:pPr>
            <w:pStyle w:val="TOC1"/>
            <w:tabs>
              <w:tab w:val="right" w:leader="dot" w:pos="9015"/>
            </w:tabs>
            <w:bidi w:val="0"/>
            <w:rPr>
              <w:rStyle w:val="Hyperlink"/>
            </w:rPr>
          </w:pPr>
          <w:hyperlink w:anchor="_Toc1821681132">
            <w:r w:rsidRPr="3465E5FD" w:rsidR="3465E5FD">
              <w:rPr>
                <w:rStyle w:val="Hyperlink"/>
              </w:rPr>
              <w:t>Customers</w:t>
            </w:r>
            <w:r>
              <w:tab/>
            </w:r>
            <w:r>
              <w:fldChar w:fldCharType="begin"/>
            </w:r>
            <w:r>
              <w:instrText xml:space="preserve">PAGEREF _Toc1821681132 \h</w:instrText>
            </w:r>
            <w:r>
              <w:fldChar w:fldCharType="separate"/>
            </w:r>
            <w:r w:rsidRPr="3465E5FD" w:rsidR="3465E5FD">
              <w:rPr>
                <w:rStyle w:val="Hyperlink"/>
              </w:rPr>
              <w:t>3</w:t>
            </w:r>
            <w:r>
              <w:fldChar w:fldCharType="end"/>
            </w:r>
          </w:hyperlink>
        </w:p>
        <w:p w:rsidR="3465E5FD" w:rsidP="3465E5FD" w:rsidRDefault="3465E5FD" w14:paraId="3D3F0E24" w14:textId="25EF7B3A">
          <w:pPr>
            <w:pStyle w:val="TOC1"/>
            <w:tabs>
              <w:tab w:val="right" w:leader="dot" w:pos="9015"/>
            </w:tabs>
            <w:bidi w:val="0"/>
            <w:rPr>
              <w:rStyle w:val="Hyperlink"/>
            </w:rPr>
          </w:pPr>
          <w:hyperlink w:anchor="_Toc1475170691">
            <w:r w:rsidRPr="3465E5FD" w:rsidR="3465E5FD">
              <w:rPr>
                <w:rStyle w:val="Hyperlink"/>
              </w:rPr>
              <w:t>Competitors</w:t>
            </w:r>
            <w:r>
              <w:tab/>
            </w:r>
            <w:r>
              <w:fldChar w:fldCharType="begin"/>
            </w:r>
            <w:r>
              <w:instrText xml:space="preserve">PAGEREF _Toc1475170691 \h</w:instrText>
            </w:r>
            <w:r>
              <w:fldChar w:fldCharType="separate"/>
            </w:r>
            <w:r w:rsidRPr="3465E5FD" w:rsidR="3465E5FD">
              <w:rPr>
                <w:rStyle w:val="Hyperlink"/>
              </w:rPr>
              <w:t>4</w:t>
            </w:r>
            <w:r>
              <w:fldChar w:fldCharType="end"/>
            </w:r>
          </w:hyperlink>
        </w:p>
        <w:p w:rsidR="3465E5FD" w:rsidP="3465E5FD" w:rsidRDefault="3465E5FD" w14:paraId="198E4E39" w14:textId="22DC9963">
          <w:pPr>
            <w:pStyle w:val="TOC3"/>
            <w:tabs>
              <w:tab w:val="right" w:leader="dot" w:pos="9015"/>
            </w:tabs>
            <w:bidi w:val="0"/>
            <w:rPr>
              <w:rStyle w:val="Hyperlink"/>
            </w:rPr>
          </w:pPr>
          <w:hyperlink w:anchor="_Toc1049003886">
            <w:r w:rsidRPr="3465E5FD" w:rsidR="3465E5FD">
              <w:rPr>
                <w:rStyle w:val="Hyperlink"/>
              </w:rPr>
              <w:t>Table 2. Perceptual Positioning Map (Quality vs Price)</w:t>
            </w:r>
            <w:r>
              <w:tab/>
            </w:r>
            <w:r>
              <w:fldChar w:fldCharType="begin"/>
            </w:r>
            <w:r>
              <w:instrText xml:space="preserve">PAGEREF _Toc1049003886 \h</w:instrText>
            </w:r>
            <w:r>
              <w:fldChar w:fldCharType="separate"/>
            </w:r>
            <w:r w:rsidRPr="3465E5FD" w:rsidR="3465E5FD">
              <w:rPr>
                <w:rStyle w:val="Hyperlink"/>
              </w:rPr>
              <w:t>4</w:t>
            </w:r>
            <w:r>
              <w:fldChar w:fldCharType="end"/>
            </w:r>
          </w:hyperlink>
        </w:p>
        <w:p w:rsidR="3465E5FD" w:rsidP="3465E5FD" w:rsidRDefault="3465E5FD" w14:paraId="32B1EB5E" w14:textId="0322D738">
          <w:pPr>
            <w:pStyle w:val="TOC1"/>
            <w:tabs>
              <w:tab w:val="right" w:leader="dot" w:pos="9015"/>
            </w:tabs>
            <w:bidi w:val="0"/>
            <w:rPr>
              <w:rStyle w:val="Hyperlink"/>
            </w:rPr>
          </w:pPr>
          <w:hyperlink w:anchor="_Toc2094915573">
            <w:r w:rsidRPr="3465E5FD" w:rsidR="3465E5FD">
              <w:rPr>
                <w:rStyle w:val="Hyperlink"/>
              </w:rPr>
              <w:t>Collaborators</w:t>
            </w:r>
            <w:r>
              <w:tab/>
            </w:r>
            <w:r>
              <w:fldChar w:fldCharType="begin"/>
            </w:r>
            <w:r>
              <w:instrText xml:space="preserve">PAGEREF _Toc2094915573 \h</w:instrText>
            </w:r>
            <w:r>
              <w:fldChar w:fldCharType="separate"/>
            </w:r>
            <w:r w:rsidRPr="3465E5FD" w:rsidR="3465E5FD">
              <w:rPr>
                <w:rStyle w:val="Hyperlink"/>
              </w:rPr>
              <w:t>5</w:t>
            </w:r>
            <w:r>
              <w:fldChar w:fldCharType="end"/>
            </w:r>
          </w:hyperlink>
        </w:p>
        <w:p w:rsidR="3465E5FD" w:rsidP="3465E5FD" w:rsidRDefault="3465E5FD" w14:paraId="77FC1F96" w14:textId="5ACA6FBB">
          <w:pPr>
            <w:pStyle w:val="TOC3"/>
            <w:tabs>
              <w:tab w:val="right" w:leader="dot" w:pos="9015"/>
            </w:tabs>
            <w:bidi w:val="0"/>
            <w:rPr>
              <w:rStyle w:val="Hyperlink"/>
            </w:rPr>
          </w:pPr>
          <w:hyperlink w:anchor="_Toc647276823">
            <w:r w:rsidRPr="3465E5FD" w:rsidR="3465E5FD">
              <w:rPr>
                <w:rStyle w:val="Hyperlink"/>
              </w:rPr>
              <w:t>Table 3. PESTLE analysis of the Copper Pot</w:t>
            </w:r>
            <w:r>
              <w:tab/>
            </w:r>
            <w:r>
              <w:fldChar w:fldCharType="begin"/>
            </w:r>
            <w:r>
              <w:instrText xml:space="preserve">PAGEREF _Toc647276823 \h</w:instrText>
            </w:r>
            <w:r>
              <w:fldChar w:fldCharType="separate"/>
            </w:r>
            <w:r w:rsidRPr="3465E5FD" w:rsidR="3465E5FD">
              <w:rPr>
                <w:rStyle w:val="Hyperlink"/>
              </w:rPr>
              <w:t>5</w:t>
            </w:r>
            <w:r>
              <w:fldChar w:fldCharType="end"/>
            </w:r>
          </w:hyperlink>
        </w:p>
        <w:p w:rsidR="3465E5FD" w:rsidP="3465E5FD" w:rsidRDefault="3465E5FD" w14:paraId="1EBDC5AF" w14:textId="0EA03E4E">
          <w:pPr>
            <w:pStyle w:val="TOC1"/>
            <w:tabs>
              <w:tab w:val="right" w:leader="dot" w:pos="9015"/>
            </w:tabs>
            <w:bidi w:val="0"/>
            <w:rPr>
              <w:rStyle w:val="Hyperlink"/>
            </w:rPr>
          </w:pPr>
          <w:hyperlink w:anchor="_Toc1705139740">
            <w:r w:rsidRPr="3465E5FD" w:rsidR="3465E5FD">
              <w:rPr>
                <w:rStyle w:val="Hyperlink"/>
              </w:rPr>
              <w:t>SMART Objectives</w:t>
            </w:r>
            <w:r>
              <w:tab/>
            </w:r>
            <w:r>
              <w:fldChar w:fldCharType="begin"/>
            </w:r>
            <w:r>
              <w:instrText xml:space="preserve">PAGEREF _Toc1705139740 \h</w:instrText>
            </w:r>
            <w:r>
              <w:fldChar w:fldCharType="separate"/>
            </w:r>
            <w:r w:rsidRPr="3465E5FD" w:rsidR="3465E5FD">
              <w:rPr>
                <w:rStyle w:val="Hyperlink"/>
              </w:rPr>
              <w:t>6</w:t>
            </w:r>
            <w:r>
              <w:fldChar w:fldCharType="end"/>
            </w:r>
          </w:hyperlink>
        </w:p>
        <w:p w:rsidR="3465E5FD" w:rsidP="3465E5FD" w:rsidRDefault="3465E5FD" w14:paraId="51B85CBB" w14:textId="0F1EFD12">
          <w:pPr>
            <w:pStyle w:val="TOC2"/>
            <w:tabs>
              <w:tab w:val="right" w:leader="dot" w:pos="9015"/>
            </w:tabs>
            <w:bidi w:val="0"/>
            <w:rPr>
              <w:rStyle w:val="Hyperlink"/>
            </w:rPr>
          </w:pPr>
          <w:hyperlink w:anchor="_Toc1778874175">
            <w:r w:rsidRPr="3465E5FD" w:rsidR="3465E5FD">
              <w:rPr>
                <w:rStyle w:val="Hyperlink"/>
              </w:rPr>
              <w:t>Digital Visibility Objective</w:t>
            </w:r>
            <w:r>
              <w:tab/>
            </w:r>
            <w:r>
              <w:fldChar w:fldCharType="begin"/>
            </w:r>
            <w:r>
              <w:instrText xml:space="preserve">PAGEREF _Toc1778874175 \h</w:instrText>
            </w:r>
            <w:r>
              <w:fldChar w:fldCharType="separate"/>
            </w:r>
            <w:r w:rsidRPr="3465E5FD" w:rsidR="3465E5FD">
              <w:rPr>
                <w:rStyle w:val="Hyperlink"/>
              </w:rPr>
              <w:t>6</w:t>
            </w:r>
            <w:r>
              <w:fldChar w:fldCharType="end"/>
            </w:r>
          </w:hyperlink>
        </w:p>
        <w:p w:rsidR="3465E5FD" w:rsidP="3465E5FD" w:rsidRDefault="3465E5FD" w14:paraId="17B59F4C" w14:textId="3573CBDB">
          <w:pPr>
            <w:pStyle w:val="TOC2"/>
            <w:tabs>
              <w:tab w:val="right" w:leader="dot" w:pos="9015"/>
            </w:tabs>
            <w:bidi w:val="0"/>
            <w:rPr>
              <w:rStyle w:val="Hyperlink"/>
            </w:rPr>
          </w:pPr>
          <w:hyperlink w:anchor="_Toc352697369">
            <w:r w:rsidRPr="3465E5FD" w:rsidR="3465E5FD">
              <w:rPr>
                <w:rStyle w:val="Hyperlink"/>
              </w:rPr>
              <w:t>Customer Retention Objective</w:t>
            </w:r>
            <w:r>
              <w:tab/>
            </w:r>
            <w:r>
              <w:fldChar w:fldCharType="begin"/>
            </w:r>
            <w:r>
              <w:instrText xml:space="preserve">PAGEREF _Toc352697369 \h</w:instrText>
            </w:r>
            <w:r>
              <w:fldChar w:fldCharType="separate"/>
            </w:r>
            <w:r w:rsidRPr="3465E5FD" w:rsidR="3465E5FD">
              <w:rPr>
                <w:rStyle w:val="Hyperlink"/>
              </w:rPr>
              <w:t>7</w:t>
            </w:r>
            <w:r>
              <w:fldChar w:fldCharType="end"/>
            </w:r>
          </w:hyperlink>
        </w:p>
        <w:p w:rsidR="3465E5FD" w:rsidP="3465E5FD" w:rsidRDefault="3465E5FD" w14:paraId="348F384F" w14:textId="45444D66">
          <w:pPr>
            <w:pStyle w:val="TOC2"/>
            <w:tabs>
              <w:tab w:val="right" w:leader="dot" w:pos="9015"/>
            </w:tabs>
            <w:bidi w:val="0"/>
            <w:rPr>
              <w:rStyle w:val="Hyperlink"/>
            </w:rPr>
          </w:pPr>
          <w:hyperlink w:anchor="_Toc276118082">
            <w:r w:rsidRPr="3465E5FD" w:rsidR="3465E5FD">
              <w:rPr>
                <w:rStyle w:val="Hyperlink"/>
              </w:rPr>
              <w:t>Delivery Expansion Objective</w:t>
            </w:r>
            <w:r>
              <w:tab/>
            </w:r>
            <w:r>
              <w:fldChar w:fldCharType="begin"/>
            </w:r>
            <w:r>
              <w:instrText xml:space="preserve">PAGEREF _Toc276118082 \h</w:instrText>
            </w:r>
            <w:r>
              <w:fldChar w:fldCharType="separate"/>
            </w:r>
            <w:r w:rsidRPr="3465E5FD" w:rsidR="3465E5FD">
              <w:rPr>
                <w:rStyle w:val="Hyperlink"/>
              </w:rPr>
              <w:t>7</w:t>
            </w:r>
            <w:r>
              <w:fldChar w:fldCharType="end"/>
            </w:r>
          </w:hyperlink>
        </w:p>
        <w:p w:rsidR="3465E5FD" w:rsidP="3465E5FD" w:rsidRDefault="3465E5FD" w14:paraId="2F1B19DB" w14:textId="04899D88">
          <w:pPr>
            <w:pStyle w:val="TOC1"/>
            <w:tabs>
              <w:tab w:val="right" w:leader="dot" w:pos="9015"/>
            </w:tabs>
            <w:bidi w:val="0"/>
            <w:rPr>
              <w:rStyle w:val="Hyperlink"/>
            </w:rPr>
          </w:pPr>
          <w:hyperlink w:anchor="_Toc1958086634">
            <w:r w:rsidRPr="3465E5FD" w:rsidR="3465E5FD">
              <w:rPr>
                <w:rStyle w:val="Hyperlink"/>
              </w:rPr>
              <w:t>Strategy</w:t>
            </w:r>
            <w:r>
              <w:tab/>
            </w:r>
            <w:r>
              <w:fldChar w:fldCharType="begin"/>
            </w:r>
            <w:r>
              <w:instrText xml:space="preserve">PAGEREF _Toc1958086634 \h</w:instrText>
            </w:r>
            <w:r>
              <w:fldChar w:fldCharType="separate"/>
            </w:r>
            <w:r w:rsidRPr="3465E5FD" w:rsidR="3465E5FD">
              <w:rPr>
                <w:rStyle w:val="Hyperlink"/>
              </w:rPr>
              <w:t>7</w:t>
            </w:r>
            <w:r>
              <w:fldChar w:fldCharType="end"/>
            </w:r>
          </w:hyperlink>
        </w:p>
        <w:p w:rsidR="3465E5FD" w:rsidP="3465E5FD" w:rsidRDefault="3465E5FD" w14:paraId="775B3553" w14:textId="653A078F">
          <w:pPr>
            <w:pStyle w:val="TOC3"/>
            <w:tabs>
              <w:tab w:val="right" w:leader="dot" w:pos="9015"/>
            </w:tabs>
            <w:bidi w:val="0"/>
            <w:rPr>
              <w:rStyle w:val="Hyperlink"/>
            </w:rPr>
          </w:pPr>
          <w:hyperlink w:anchor="_Toc1849515497">
            <w:r w:rsidRPr="3465E5FD" w:rsidR="3465E5FD">
              <w:rPr>
                <w:rStyle w:val="Hyperlink"/>
              </w:rPr>
              <w:t>Figure 1. Ansoff Matrix (Boolkah, 2024)</w:t>
            </w:r>
            <w:r>
              <w:tab/>
            </w:r>
            <w:r>
              <w:fldChar w:fldCharType="begin"/>
            </w:r>
            <w:r>
              <w:instrText xml:space="preserve">PAGEREF _Toc1849515497 \h</w:instrText>
            </w:r>
            <w:r>
              <w:fldChar w:fldCharType="separate"/>
            </w:r>
            <w:r w:rsidRPr="3465E5FD" w:rsidR="3465E5FD">
              <w:rPr>
                <w:rStyle w:val="Hyperlink"/>
              </w:rPr>
              <w:t>8</w:t>
            </w:r>
            <w:r>
              <w:fldChar w:fldCharType="end"/>
            </w:r>
          </w:hyperlink>
        </w:p>
        <w:p w:rsidR="3465E5FD" w:rsidP="3465E5FD" w:rsidRDefault="3465E5FD" w14:paraId="64026BE5" w14:textId="62EA5E49">
          <w:pPr>
            <w:pStyle w:val="TOC1"/>
            <w:tabs>
              <w:tab w:val="right" w:leader="dot" w:pos="9015"/>
            </w:tabs>
            <w:bidi w:val="0"/>
            <w:rPr>
              <w:rStyle w:val="Hyperlink"/>
            </w:rPr>
          </w:pPr>
          <w:hyperlink w:anchor="_Toc482533553">
            <w:r w:rsidRPr="3465E5FD" w:rsidR="3465E5FD">
              <w:rPr>
                <w:rStyle w:val="Hyperlink"/>
              </w:rPr>
              <w:t>Marketing mix</w:t>
            </w:r>
            <w:r>
              <w:tab/>
            </w:r>
            <w:r>
              <w:fldChar w:fldCharType="begin"/>
            </w:r>
            <w:r>
              <w:instrText xml:space="preserve">PAGEREF _Toc482533553 \h</w:instrText>
            </w:r>
            <w:r>
              <w:fldChar w:fldCharType="separate"/>
            </w:r>
            <w:r w:rsidRPr="3465E5FD" w:rsidR="3465E5FD">
              <w:rPr>
                <w:rStyle w:val="Hyperlink"/>
              </w:rPr>
              <w:t>8</w:t>
            </w:r>
            <w:r>
              <w:fldChar w:fldCharType="end"/>
            </w:r>
          </w:hyperlink>
        </w:p>
        <w:p w:rsidR="3465E5FD" w:rsidP="3465E5FD" w:rsidRDefault="3465E5FD" w14:paraId="64AAD33B" w14:textId="10D26128">
          <w:pPr>
            <w:pStyle w:val="TOC2"/>
            <w:tabs>
              <w:tab w:val="right" w:leader="dot" w:pos="9015"/>
            </w:tabs>
            <w:bidi w:val="0"/>
            <w:rPr>
              <w:rStyle w:val="Hyperlink"/>
            </w:rPr>
          </w:pPr>
          <w:hyperlink w:anchor="_Toc1788228593">
            <w:r w:rsidRPr="3465E5FD" w:rsidR="3465E5FD">
              <w:rPr>
                <w:rStyle w:val="Hyperlink"/>
              </w:rPr>
              <w:t>Product</w:t>
            </w:r>
            <w:r>
              <w:tab/>
            </w:r>
            <w:r>
              <w:fldChar w:fldCharType="begin"/>
            </w:r>
            <w:r>
              <w:instrText xml:space="preserve">PAGEREF _Toc1788228593 \h</w:instrText>
            </w:r>
            <w:r>
              <w:fldChar w:fldCharType="separate"/>
            </w:r>
            <w:r w:rsidRPr="3465E5FD" w:rsidR="3465E5FD">
              <w:rPr>
                <w:rStyle w:val="Hyperlink"/>
              </w:rPr>
              <w:t>9</w:t>
            </w:r>
            <w:r>
              <w:fldChar w:fldCharType="end"/>
            </w:r>
          </w:hyperlink>
        </w:p>
        <w:p w:rsidR="3465E5FD" w:rsidP="3465E5FD" w:rsidRDefault="3465E5FD" w14:paraId="27987EE7" w14:textId="37FE10CC">
          <w:pPr>
            <w:pStyle w:val="TOC2"/>
            <w:tabs>
              <w:tab w:val="right" w:leader="dot" w:pos="9015"/>
            </w:tabs>
            <w:bidi w:val="0"/>
            <w:rPr>
              <w:rStyle w:val="Hyperlink"/>
            </w:rPr>
          </w:pPr>
          <w:hyperlink w:anchor="_Toc1905413126">
            <w:r w:rsidRPr="3465E5FD" w:rsidR="3465E5FD">
              <w:rPr>
                <w:rStyle w:val="Hyperlink"/>
              </w:rPr>
              <w:t>Place</w:t>
            </w:r>
            <w:r>
              <w:tab/>
            </w:r>
            <w:r>
              <w:fldChar w:fldCharType="begin"/>
            </w:r>
            <w:r>
              <w:instrText xml:space="preserve">PAGEREF _Toc1905413126 \h</w:instrText>
            </w:r>
            <w:r>
              <w:fldChar w:fldCharType="separate"/>
            </w:r>
            <w:r w:rsidRPr="3465E5FD" w:rsidR="3465E5FD">
              <w:rPr>
                <w:rStyle w:val="Hyperlink"/>
              </w:rPr>
              <w:t>9</w:t>
            </w:r>
            <w:r>
              <w:fldChar w:fldCharType="end"/>
            </w:r>
          </w:hyperlink>
        </w:p>
        <w:p w:rsidR="3465E5FD" w:rsidP="3465E5FD" w:rsidRDefault="3465E5FD" w14:paraId="0726E437" w14:textId="57B1D4ED">
          <w:pPr>
            <w:pStyle w:val="TOC2"/>
            <w:tabs>
              <w:tab w:val="right" w:leader="dot" w:pos="9015"/>
            </w:tabs>
            <w:bidi w:val="0"/>
            <w:rPr>
              <w:rStyle w:val="Hyperlink"/>
            </w:rPr>
          </w:pPr>
          <w:hyperlink w:anchor="_Toc996908218">
            <w:r w:rsidRPr="3465E5FD" w:rsidR="3465E5FD">
              <w:rPr>
                <w:rStyle w:val="Hyperlink"/>
              </w:rPr>
              <w:t>Price</w:t>
            </w:r>
            <w:r>
              <w:tab/>
            </w:r>
            <w:r>
              <w:fldChar w:fldCharType="begin"/>
            </w:r>
            <w:r>
              <w:instrText xml:space="preserve">PAGEREF _Toc996908218 \h</w:instrText>
            </w:r>
            <w:r>
              <w:fldChar w:fldCharType="separate"/>
            </w:r>
            <w:r w:rsidRPr="3465E5FD" w:rsidR="3465E5FD">
              <w:rPr>
                <w:rStyle w:val="Hyperlink"/>
              </w:rPr>
              <w:t>9</w:t>
            </w:r>
            <w:r>
              <w:fldChar w:fldCharType="end"/>
            </w:r>
          </w:hyperlink>
        </w:p>
        <w:p w:rsidR="3465E5FD" w:rsidP="3465E5FD" w:rsidRDefault="3465E5FD" w14:paraId="5A9F7D34" w14:textId="058B276C">
          <w:pPr>
            <w:pStyle w:val="TOC2"/>
            <w:tabs>
              <w:tab w:val="right" w:leader="dot" w:pos="9015"/>
            </w:tabs>
            <w:bidi w:val="0"/>
            <w:rPr>
              <w:rStyle w:val="Hyperlink"/>
            </w:rPr>
          </w:pPr>
          <w:hyperlink w:anchor="_Toc974836444">
            <w:r w:rsidRPr="3465E5FD" w:rsidR="3465E5FD">
              <w:rPr>
                <w:rStyle w:val="Hyperlink"/>
              </w:rPr>
              <w:t>Promotion</w:t>
            </w:r>
            <w:r>
              <w:tab/>
            </w:r>
            <w:r>
              <w:fldChar w:fldCharType="begin"/>
            </w:r>
            <w:r>
              <w:instrText xml:space="preserve">PAGEREF _Toc974836444 \h</w:instrText>
            </w:r>
            <w:r>
              <w:fldChar w:fldCharType="separate"/>
            </w:r>
            <w:r w:rsidRPr="3465E5FD" w:rsidR="3465E5FD">
              <w:rPr>
                <w:rStyle w:val="Hyperlink"/>
              </w:rPr>
              <w:t>9</w:t>
            </w:r>
            <w:r>
              <w:fldChar w:fldCharType="end"/>
            </w:r>
          </w:hyperlink>
        </w:p>
        <w:p w:rsidR="3465E5FD" w:rsidP="3465E5FD" w:rsidRDefault="3465E5FD" w14:paraId="7CDCD290" w14:textId="762615F6">
          <w:pPr>
            <w:pStyle w:val="TOC1"/>
            <w:tabs>
              <w:tab w:val="right" w:leader="dot" w:pos="9015"/>
            </w:tabs>
            <w:bidi w:val="0"/>
            <w:rPr>
              <w:rStyle w:val="Hyperlink"/>
            </w:rPr>
          </w:pPr>
          <w:hyperlink w:anchor="_Toc389112879">
            <w:r w:rsidRPr="3465E5FD" w:rsidR="3465E5FD">
              <w:rPr>
                <w:rStyle w:val="Hyperlink"/>
              </w:rPr>
              <w:t>Action</w:t>
            </w:r>
            <w:r>
              <w:tab/>
            </w:r>
            <w:r>
              <w:fldChar w:fldCharType="begin"/>
            </w:r>
            <w:r>
              <w:instrText xml:space="preserve">PAGEREF _Toc389112879 \h</w:instrText>
            </w:r>
            <w:r>
              <w:fldChar w:fldCharType="separate"/>
            </w:r>
            <w:r w:rsidRPr="3465E5FD" w:rsidR="3465E5FD">
              <w:rPr>
                <w:rStyle w:val="Hyperlink"/>
              </w:rPr>
              <w:t>10</w:t>
            </w:r>
            <w:r>
              <w:fldChar w:fldCharType="end"/>
            </w:r>
          </w:hyperlink>
        </w:p>
        <w:p w:rsidR="3465E5FD" w:rsidP="3465E5FD" w:rsidRDefault="3465E5FD" w14:paraId="5C8F3060" w14:textId="2458AC9C">
          <w:pPr>
            <w:pStyle w:val="TOC3"/>
            <w:tabs>
              <w:tab w:val="right" w:leader="dot" w:pos="9015"/>
            </w:tabs>
            <w:bidi w:val="0"/>
            <w:rPr>
              <w:rStyle w:val="Hyperlink"/>
            </w:rPr>
          </w:pPr>
          <w:hyperlink w:anchor="_Toc1872750382">
            <w:r w:rsidRPr="3465E5FD" w:rsidR="3465E5FD">
              <w:rPr>
                <w:rStyle w:val="Hyperlink"/>
              </w:rPr>
              <w:t>Table 4. Gantt Chart of Key Activities</w:t>
            </w:r>
            <w:r>
              <w:tab/>
            </w:r>
            <w:r>
              <w:fldChar w:fldCharType="begin"/>
            </w:r>
            <w:r>
              <w:instrText xml:space="preserve">PAGEREF _Toc1872750382 \h</w:instrText>
            </w:r>
            <w:r>
              <w:fldChar w:fldCharType="separate"/>
            </w:r>
            <w:r w:rsidRPr="3465E5FD" w:rsidR="3465E5FD">
              <w:rPr>
                <w:rStyle w:val="Hyperlink"/>
              </w:rPr>
              <w:t>10</w:t>
            </w:r>
            <w:r>
              <w:fldChar w:fldCharType="end"/>
            </w:r>
          </w:hyperlink>
        </w:p>
        <w:p w:rsidR="3465E5FD" w:rsidP="3465E5FD" w:rsidRDefault="3465E5FD" w14:paraId="064D7162" w14:textId="5916268A">
          <w:pPr>
            <w:pStyle w:val="TOC1"/>
            <w:tabs>
              <w:tab w:val="right" w:leader="dot" w:pos="9015"/>
            </w:tabs>
            <w:bidi w:val="0"/>
            <w:rPr>
              <w:rStyle w:val="Hyperlink"/>
            </w:rPr>
          </w:pPr>
          <w:hyperlink w:anchor="_Toc1772042024">
            <w:r w:rsidRPr="3465E5FD" w:rsidR="3465E5FD">
              <w:rPr>
                <w:rStyle w:val="Hyperlink"/>
              </w:rPr>
              <w:t>Control: Measuring Success</w:t>
            </w:r>
            <w:r>
              <w:tab/>
            </w:r>
            <w:r>
              <w:fldChar w:fldCharType="begin"/>
            </w:r>
            <w:r>
              <w:instrText xml:space="preserve">PAGEREF _Toc1772042024 \h</w:instrText>
            </w:r>
            <w:r>
              <w:fldChar w:fldCharType="separate"/>
            </w:r>
            <w:r w:rsidRPr="3465E5FD" w:rsidR="3465E5FD">
              <w:rPr>
                <w:rStyle w:val="Hyperlink"/>
              </w:rPr>
              <w:t>11</w:t>
            </w:r>
            <w:r>
              <w:fldChar w:fldCharType="end"/>
            </w:r>
          </w:hyperlink>
        </w:p>
        <w:p w:rsidR="3465E5FD" w:rsidP="3465E5FD" w:rsidRDefault="3465E5FD" w14:paraId="08EA37C4" w14:textId="7D17179B">
          <w:pPr>
            <w:pStyle w:val="TOC1"/>
            <w:tabs>
              <w:tab w:val="right" w:leader="dot" w:pos="9015"/>
            </w:tabs>
            <w:bidi w:val="0"/>
            <w:rPr>
              <w:rStyle w:val="Hyperlink"/>
            </w:rPr>
          </w:pPr>
          <w:hyperlink w:anchor="_Toc2090458658">
            <w:r w:rsidRPr="3465E5FD" w:rsidR="3465E5FD">
              <w:rPr>
                <w:rStyle w:val="Hyperlink"/>
              </w:rPr>
              <w:t>Reference list</w:t>
            </w:r>
            <w:r>
              <w:tab/>
            </w:r>
            <w:r>
              <w:fldChar w:fldCharType="begin"/>
            </w:r>
            <w:r>
              <w:instrText xml:space="preserve">PAGEREF _Toc2090458658 \h</w:instrText>
            </w:r>
            <w:r>
              <w:fldChar w:fldCharType="separate"/>
            </w:r>
            <w:r w:rsidRPr="3465E5FD" w:rsidR="3465E5FD">
              <w:rPr>
                <w:rStyle w:val="Hyperlink"/>
              </w:rPr>
              <w:t>12</w:t>
            </w:r>
            <w:r>
              <w:fldChar w:fldCharType="end"/>
            </w:r>
          </w:hyperlink>
          <w:r>
            <w:fldChar w:fldCharType="end"/>
          </w:r>
        </w:p>
      </w:sdtContent>
    </w:sdt>
    <w:p w:rsidR="3465E5FD" w:rsidP="3465E5FD" w:rsidRDefault="3465E5FD" w14:paraId="32C0F1FF" w14:textId="1124751A">
      <w:pPr>
        <w:pStyle w:val="Normal"/>
        <w:rPr>
          <w:noProof w:val="0"/>
          <w:lang w:val="en-GB"/>
        </w:rPr>
      </w:pPr>
    </w:p>
    <w:p xmlns:wp14="http://schemas.microsoft.com/office/word/2010/wordml" w:rsidP="04100728" wp14:paraId="330EEE6B" wp14:textId="3B574872">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35ED4D9C" wp14:textId="7565207D">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1B53EAAA" wp14:textId="03C4D951">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195385A6" wp14:textId="71D067CA">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311A75AF" wp14:textId="36B0404C">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60888A54" wp14:textId="3724F781">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472AFB1B" wp14:textId="135A0677">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073C13F5" wp14:textId="0991EF00">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312E8482" wp14:textId="4CC9904F">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67334145" wp14:textId="732817C8">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6A7C8925" wp14:textId="2DC7B44E">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04100728" wp14:paraId="3EFE71C3" wp14:textId="47D172FF">
      <w:pPr>
        <w:shd w:val="clear" w:color="auto" w:fill="FFFFFF" w:themeFill="background1"/>
        <w:spacing w:before="90" w:beforeAutospacing="off" w:after="90" w:afterAutospacing="off"/>
        <w:rPr>
          <w:rFonts w:ascii="Arial" w:hAnsi="Arial" w:eastAsia="Arial" w:cs="Arial"/>
          <w:b w:val="1"/>
          <w:bCs w:val="1"/>
          <w:noProof w:val="0"/>
          <w:color w:val="222222"/>
          <w:sz w:val="20"/>
          <w:szCs w:val="20"/>
          <w:lang w:val="en-GB"/>
        </w:rPr>
      </w:pPr>
    </w:p>
    <w:p xmlns:wp14="http://schemas.microsoft.com/office/word/2010/wordml" w:rsidP="3465E5FD" wp14:paraId="5EEBAF83" wp14:textId="79004DB8">
      <w:pPr>
        <w:pStyle w:val="Heading1"/>
        <w:rPr>
          <w:noProof w:val="0"/>
          <w:lang w:val="en-GB"/>
        </w:rPr>
      </w:pPr>
      <w:bookmarkStart w:name="_Toc1623590792" w:id="1774809693"/>
      <w:r w:rsidRPr="3465E5FD" w:rsidR="29D300B3">
        <w:rPr>
          <w:noProof w:val="0"/>
          <w:lang w:val="en-GB"/>
        </w:rPr>
        <w:t>Introduction</w:t>
      </w:r>
      <w:bookmarkEnd w:id="1774809693"/>
    </w:p>
    <w:p xmlns:wp14="http://schemas.microsoft.com/office/word/2010/wordml" w:rsidP="3465E5FD" wp14:paraId="6FFA328E" wp14:textId="6E70F666">
      <w:p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The purpose of this marketing plan is to outline a structured strategy to strengthen The Copper Pot’s competitive position and guide future decision‑making within the local hospitality market. It is being prepared for the restaurant’s management team to support evidence‑based planning and sustainable growth. The plan evaluates current performance, </w:t>
      </w:r>
      <w:r w:rsidRPr="3465E5FD" w:rsidR="161C1052">
        <w:rPr>
          <w:rFonts w:ascii="Aptos" w:hAnsi="Aptos" w:eastAsia="Aptos" w:cs="Aptos" w:asciiTheme="minorAscii" w:hAnsiTheme="minorAscii" w:eastAsiaTheme="minorAscii" w:cstheme="minorAscii"/>
          <w:b w:val="0"/>
          <w:bCs w:val="0"/>
          <w:noProof w:val="0"/>
          <w:sz w:val="24"/>
          <w:szCs w:val="24"/>
          <w:lang w:val="en-GB"/>
        </w:rPr>
        <w:t>identifies</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opportunities, and proposes actionable recommendations aligned with the business’s capabilities and customer expectations.</w:t>
      </w:r>
    </w:p>
    <w:p xmlns:wp14="http://schemas.microsoft.com/office/word/2010/wordml" w:rsidP="3465E5FD" wp14:paraId="478B066E" wp14:textId="35D8A9C4">
      <w:pPr>
        <w:pStyle w:val="Normal"/>
        <w:suppressLineNumbers w:val="0"/>
        <w:bidi w:val="0"/>
        <w:spacing w:before="240" w:beforeAutospacing="off" w:after="240" w:afterAutospacing="off" w:line="360" w:lineRule="auto"/>
        <w:ind w:left="0" w:right="0"/>
        <w:jc w:val="left"/>
        <w:rPr>
          <w:rFonts w:ascii="Aptos" w:hAnsi="Aptos" w:eastAsia="Aptos" w:cs="Aptos" w:asciiTheme="minorAscii" w:hAnsiTheme="minorAscii" w:eastAsiaTheme="minorAscii" w:cstheme="minorAscii"/>
          <w:b w:val="0"/>
          <w:bCs w:val="0"/>
          <w:noProof w:val="0"/>
          <w:sz w:val="24"/>
          <w:szCs w:val="24"/>
          <w:lang w:val="en-GB"/>
        </w:rPr>
      </w:pP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The structure is informed by </w:t>
      </w:r>
      <w:r w:rsidRPr="3465E5FD" w:rsidR="505FDE86">
        <w:rPr>
          <w:rFonts w:ascii="Aptos" w:hAnsi="Aptos" w:eastAsia="Aptos" w:cs="Aptos" w:asciiTheme="minorAscii" w:hAnsiTheme="minorAscii" w:eastAsiaTheme="minorAscii" w:cstheme="minorAscii"/>
          <w:b w:val="0"/>
          <w:bCs w:val="0"/>
          <w:noProof w:val="0"/>
          <w:sz w:val="24"/>
          <w:szCs w:val="24"/>
          <w:lang w:val="en-GB"/>
        </w:rPr>
        <w:t xml:space="preserve">the </w:t>
      </w:r>
      <w:r w:rsidRPr="3465E5FD" w:rsidR="161C1052">
        <w:rPr>
          <w:rFonts w:ascii="Aptos" w:hAnsi="Aptos" w:eastAsia="Aptos" w:cs="Aptos" w:asciiTheme="minorAscii" w:hAnsiTheme="minorAscii" w:eastAsiaTheme="minorAscii" w:cstheme="minorAscii"/>
          <w:b w:val="0"/>
          <w:bCs w:val="0"/>
          <w:noProof w:val="0"/>
          <w:sz w:val="24"/>
          <w:szCs w:val="24"/>
          <w:lang w:val="en-GB"/>
        </w:rPr>
        <w:t>SOSTAC</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w:t>
      </w:r>
      <w:r w:rsidRPr="3465E5FD" w:rsidR="4B95D4CE">
        <w:rPr>
          <w:rFonts w:ascii="Aptos" w:hAnsi="Aptos" w:eastAsia="Aptos" w:cs="Aptos" w:asciiTheme="minorAscii" w:hAnsiTheme="minorAscii" w:eastAsiaTheme="minorAscii" w:cstheme="minorAscii"/>
          <w:b w:val="0"/>
          <w:bCs w:val="0"/>
          <w:noProof w:val="0"/>
          <w:sz w:val="24"/>
          <w:szCs w:val="24"/>
          <w:lang w:val="en-GB"/>
        </w:rPr>
        <w:t xml:space="preserve">marketing framework </w:t>
      </w:r>
      <w:r w:rsidRPr="3465E5FD" w:rsidR="161C1052">
        <w:rPr>
          <w:rFonts w:ascii="Aptos" w:hAnsi="Aptos" w:eastAsia="Aptos" w:cs="Aptos" w:asciiTheme="minorAscii" w:hAnsiTheme="minorAscii" w:eastAsiaTheme="minorAscii" w:cstheme="minorAscii"/>
          <w:b w:val="0"/>
          <w:bCs w:val="0"/>
          <w:noProof w:val="0"/>
          <w:sz w:val="24"/>
          <w:szCs w:val="24"/>
          <w:lang w:val="en-GB"/>
        </w:rPr>
        <w:t>(Smith, 2011), which provides a clear planning</w:t>
      </w:r>
      <w:r w:rsidRPr="3465E5FD" w:rsidR="12F733A6">
        <w:rPr>
          <w:rFonts w:ascii="Aptos" w:hAnsi="Aptos" w:eastAsia="Aptos" w:cs="Aptos" w:asciiTheme="minorAscii" w:hAnsiTheme="minorAscii" w:eastAsiaTheme="minorAscii" w:cstheme="minorAscii"/>
          <w:b w:val="0"/>
          <w:bCs w:val="0"/>
          <w:noProof w:val="0"/>
          <w:sz w:val="24"/>
          <w:szCs w:val="24"/>
          <w:lang w:val="en-GB"/>
        </w:rPr>
        <w:t xml:space="preserve"> outline</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covering Situation, </w:t>
      </w:r>
      <w:r w:rsidRPr="3465E5FD" w:rsidR="161C1052">
        <w:rPr>
          <w:rFonts w:ascii="Aptos" w:hAnsi="Aptos" w:eastAsia="Aptos" w:cs="Aptos" w:asciiTheme="minorAscii" w:hAnsiTheme="minorAscii" w:eastAsiaTheme="minorAscii" w:cstheme="minorAscii"/>
          <w:b w:val="0"/>
          <w:bCs w:val="0"/>
          <w:noProof w:val="0"/>
          <w:sz w:val="24"/>
          <w:szCs w:val="24"/>
          <w:lang w:val="en-GB"/>
        </w:rPr>
        <w:t>Objectives</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Strategy, Tactics, </w:t>
      </w:r>
      <w:r w:rsidRPr="3465E5FD" w:rsidR="161C1052">
        <w:rPr>
          <w:rFonts w:ascii="Aptos" w:hAnsi="Aptos" w:eastAsia="Aptos" w:cs="Aptos" w:asciiTheme="minorAscii" w:hAnsiTheme="minorAscii" w:eastAsiaTheme="minorAscii" w:cstheme="minorAscii"/>
          <w:b w:val="0"/>
          <w:bCs w:val="0"/>
          <w:noProof w:val="0"/>
          <w:sz w:val="24"/>
          <w:szCs w:val="24"/>
          <w:lang w:val="en-GB"/>
        </w:rPr>
        <w:t>Action</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and Control. Tactical recommendations draw on the </w:t>
      </w:r>
      <w:r w:rsidRPr="3465E5FD" w:rsidR="161C1052">
        <w:rPr>
          <w:rFonts w:ascii="Aptos" w:hAnsi="Aptos" w:eastAsia="Aptos" w:cs="Aptos" w:asciiTheme="minorAscii" w:hAnsiTheme="minorAscii" w:eastAsiaTheme="minorAscii" w:cstheme="minorAscii"/>
          <w:b w:val="0"/>
          <w:bCs w:val="0"/>
          <w:noProof w:val="0"/>
          <w:sz w:val="24"/>
          <w:szCs w:val="24"/>
          <w:lang w:val="en-GB"/>
        </w:rPr>
        <w:t>4Ps Marketing Mix</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(McCarthy, 1960), enabling analysis of product, price, </w:t>
      </w:r>
      <w:r w:rsidRPr="3465E5FD" w:rsidR="161C1052">
        <w:rPr>
          <w:rFonts w:ascii="Aptos" w:hAnsi="Aptos" w:eastAsia="Aptos" w:cs="Aptos" w:asciiTheme="minorAscii" w:hAnsiTheme="minorAscii" w:eastAsiaTheme="minorAscii" w:cstheme="minorAscii"/>
          <w:b w:val="0"/>
          <w:bCs w:val="0"/>
          <w:noProof w:val="0"/>
          <w:sz w:val="24"/>
          <w:szCs w:val="24"/>
          <w:lang w:val="en-GB"/>
        </w:rPr>
        <w:t>place</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and promotion. Broader strategic insight is supported through </w:t>
      </w:r>
      <w:r w:rsidRPr="3465E5FD" w:rsidR="161C1052">
        <w:rPr>
          <w:rFonts w:ascii="Aptos" w:hAnsi="Aptos" w:eastAsia="Aptos" w:cs="Aptos" w:asciiTheme="minorAscii" w:hAnsiTheme="minorAscii" w:eastAsiaTheme="minorAscii" w:cstheme="minorAscii"/>
          <w:b w:val="0"/>
          <w:bCs w:val="0"/>
          <w:noProof w:val="0"/>
          <w:sz w:val="24"/>
          <w:szCs w:val="24"/>
          <w:lang w:val="en-GB"/>
        </w:rPr>
        <w:t>SWOT</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(Kotler et al., 2019) and </w:t>
      </w:r>
      <w:r w:rsidRPr="3465E5FD" w:rsidR="161C1052">
        <w:rPr>
          <w:rFonts w:ascii="Aptos" w:hAnsi="Aptos" w:eastAsia="Aptos" w:cs="Aptos" w:asciiTheme="minorAscii" w:hAnsiTheme="minorAscii" w:eastAsiaTheme="minorAscii" w:cstheme="minorAscii"/>
          <w:b w:val="0"/>
          <w:bCs w:val="0"/>
          <w:noProof w:val="0"/>
          <w:sz w:val="24"/>
          <w:szCs w:val="24"/>
          <w:lang w:val="en-GB"/>
        </w:rPr>
        <w:t>PESTLE</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analysis (Johnson et al., 2017), alongside theorists emphasising segmentation, </w:t>
      </w:r>
      <w:r w:rsidRPr="3465E5FD" w:rsidR="161C1052">
        <w:rPr>
          <w:rFonts w:ascii="Aptos" w:hAnsi="Aptos" w:eastAsia="Aptos" w:cs="Aptos" w:asciiTheme="minorAscii" w:hAnsiTheme="minorAscii" w:eastAsiaTheme="minorAscii" w:cstheme="minorAscii"/>
          <w:b w:val="0"/>
          <w:bCs w:val="0"/>
          <w:noProof w:val="0"/>
          <w:sz w:val="24"/>
          <w:szCs w:val="24"/>
          <w:lang w:val="en-GB"/>
        </w:rPr>
        <w:t>positioning</w:t>
      </w:r>
      <w:r w:rsidRPr="3465E5FD" w:rsidR="161C1052">
        <w:rPr>
          <w:rFonts w:ascii="Aptos" w:hAnsi="Aptos" w:eastAsia="Aptos" w:cs="Aptos" w:asciiTheme="minorAscii" w:hAnsiTheme="minorAscii" w:eastAsiaTheme="minorAscii" w:cstheme="minorAscii"/>
          <w:b w:val="0"/>
          <w:bCs w:val="0"/>
          <w:noProof w:val="0"/>
          <w:sz w:val="24"/>
          <w:szCs w:val="24"/>
          <w:lang w:val="en-GB"/>
        </w:rPr>
        <w:t xml:space="preserve"> and customer value. Together, these frameworks ensure a coherent and academically grounded marketing plan.</w:t>
      </w:r>
      <w:r w:rsidRPr="3465E5FD" w:rsidR="29D300B3">
        <w:rPr>
          <w:rFonts w:ascii="Aptos" w:hAnsi="Aptos" w:eastAsia="Aptos" w:cs="Aptos" w:asciiTheme="minorAscii" w:hAnsiTheme="minorAscii" w:eastAsiaTheme="minorAscii" w:cstheme="minorAscii"/>
          <w:b w:val="1"/>
          <w:bCs w:val="1"/>
          <w:noProof w:val="0"/>
          <w:color w:val="222222"/>
          <w:sz w:val="24"/>
          <w:szCs w:val="24"/>
          <w:lang w:val="en-GB"/>
        </w:rPr>
        <w:t xml:space="preserve"> </w:t>
      </w:r>
    </w:p>
    <w:p xmlns:wp14="http://schemas.microsoft.com/office/word/2010/wordml" w:rsidP="3465E5FD" wp14:paraId="4CB9DFCF" wp14:textId="09F55F36">
      <w:pPr>
        <w:pStyle w:val="Heading1"/>
        <w:rPr>
          <w:b w:val="0"/>
          <w:bCs w:val="0"/>
          <w:noProof w:val="0"/>
          <w:lang w:val="en-GB"/>
        </w:rPr>
      </w:pPr>
      <w:r w:rsidRPr="3465E5FD" w:rsidR="29D300B3">
        <w:rPr>
          <w:noProof w:val="0"/>
          <w:lang w:val="en-GB"/>
        </w:rPr>
        <w:t xml:space="preserve"> </w:t>
      </w:r>
      <w:bookmarkStart w:name="_Toc1593095340" w:id="453330613"/>
      <w:r w:rsidRPr="3465E5FD" w:rsidR="1F1A8CC5">
        <w:rPr>
          <w:noProof w:val="0"/>
          <w:lang w:val="en-GB"/>
        </w:rPr>
        <w:t>Company</w:t>
      </w:r>
      <w:bookmarkEnd w:id="453330613"/>
    </w:p>
    <w:p xmlns:wp14="http://schemas.microsoft.com/office/word/2010/wordml" w:rsidP="3465E5FD" wp14:paraId="0043CC03" wp14:textId="748E8106">
      <w:pPr>
        <w:pStyle w:val="Normal"/>
        <w:spacing w:line="360" w:lineRule="auto"/>
        <w:rPr>
          <w:b w:val="0"/>
          <w:bCs w:val="0"/>
          <w:noProof w:val="0"/>
          <w:lang w:val="en-GB"/>
        </w:rPr>
      </w:pPr>
      <w:r w:rsidRPr="3465E5FD" w:rsidR="1F1A8CC5">
        <w:rPr>
          <w:b w:val="0"/>
          <w:bCs w:val="0"/>
          <w:noProof w:val="0"/>
          <w:lang w:val="en-GB"/>
        </w:rPr>
        <w:t xml:space="preserve">The Copper Pot is an independent restaurant positioned around locally sourced produce and high‑quality dining. Its brand identity reflects authenticity, sustainability, and community engagement, which aligns with consumer trends favouring ethical and local food experiences (Kotler et al., 2019). A micro‑level SWOT </w:t>
      </w:r>
      <w:r w:rsidRPr="3465E5FD" w:rsidR="025B394F">
        <w:rPr>
          <w:b w:val="0"/>
          <w:bCs w:val="0"/>
          <w:noProof w:val="0"/>
          <w:lang w:val="en-GB"/>
        </w:rPr>
        <w:t xml:space="preserve">analysis (see table 1.) </w:t>
      </w:r>
      <w:r w:rsidRPr="3465E5FD" w:rsidR="1F1A8CC5">
        <w:rPr>
          <w:b w:val="0"/>
          <w:bCs w:val="0"/>
          <w:noProof w:val="0"/>
          <w:lang w:val="en-GB"/>
        </w:rPr>
        <w:t>highlights internal strengths and constraints.</w:t>
      </w:r>
    </w:p>
    <w:p w:rsidR="3465E5FD" w:rsidP="3465E5FD" w:rsidRDefault="3465E5FD" w14:paraId="506DF793" w14:textId="092051C7">
      <w:pPr>
        <w:pStyle w:val="Normal"/>
        <w:spacing w:line="360" w:lineRule="auto"/>
        <w:rPr>
          <w:b w:val="0"/>
          <w:bCs w:val="0"/>
          <w:noProof w:val="0"/>
          <w:lang w:val="en-GB"/>
        </w:rPr>
      </w:pPr>
    </w:p>
    <w:p xmlns:wp14="http://schemas.microsoft.com/office/word/2010/wordml" w:rsidP="3465E5FD" wp14:paraId="2DE57494" wp14:textId="0B13CAD2">
      <w:pPr>
        <w:pStyle w:val="Heading3"/>
        <w:rPr>
          <w:b w:val="0"/>
          <w:bCs w:val="0"/>
          <w:noProof w:val="0"/>
          <w:lang w:val="en-GB"/>
        </w:rPr>
      </w:pPr>
      <w:bookmarkStart w:name="_Toc1806337696" w:id="1919449277"/>
      <w:r w:rsidRPr="3465E5FD" w:rsidR="19CB1546">
        <w:rPr>
          <w:noProof w:val="0"/>
          <w:lang w:val="en-GB"/>
        </w:rPr>
        <w:t xml:space="preserve">Table 1. </w:t>
      </w:r>
      <w:r w:rsidRPr="3465E5FD" w:rsidR="1F1A8CC5">
        <w:rPr>
          <w:noProof w:val="0"/>
          <w:lang w:val="en-GB"/>
        </w:rPr>
        <w:t>SWOT Analysis</w:t>
      </w:r>
      <w:r w:rsidRPr="3465E5FD" w:rsidR="531CFC65">
        <w:rPr>
          <w:noProof w:val="0"/>
          <w:lang w:val="en-GB"/>
        </w:rPr>
        <w:t xml:space="preserve"> of The Copper Pot</w:t>
      </w:r>
      <w:bookmarkEnd w:id="1919449277"/>
    </w:p>
    <w:tbl>
      <w:tblPr>
        <w:tblStyle w:val="TableNormal"/>
        <w:bidiVisual w:val="0"/>
        <w:tblW w:w="9139"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995"/>
        <w:gridCol w:w="5144"/>
      </w:tblGrid>
      <w:tr w:rsidR="04100728" w:rsidTr="3465E5FD" w14:paraId="57044B0E">
        <w:trPr>
          <w:trHeight w:val="300"/>
        </w:trPr>
        <w:tc>
          <w:tcPr>
            <w:tcW w:w="3995" w:type="dxa"/>
            <w:tcMar/>
            <w:vAlign w:val="center"/>
          </w:tcPr>
          <w:p w:rsidR="04100728" w:rsidP="3465E5FD" w:rsidRDefault="04100728" w14:paraId="217C0090" w14:textId="2990B510">
            <w:pPr>
              <w:pStyle w:val="Normal"/>
              <w:spacing w:line="360" w:lineRule="auto"/>
              <w:rPr>
                <w:b w:val="1"/>
                <w:bCs w:val="1"/>
              </w:rPr>
            </w:pPr>
            <w:r w:rsidRPr="3465E5FD" w:rsidR="1C05ED4D">
              <w:rPr>
                <w:b w:val="1"/>
                <w:bCs w:val="1"/>
              </w:rPr>
              <w:t>Strengths</w:t>
            </w:r>
          </w:p>
        </w:tc>
        <w:tc>
          <w:tcPr>
            <w:tcW w:w="5144" w:type="dxa"/>
            <w:tcMar/>
            <w:vAlign w:val="center"/>
          </w:tcPr>
          <w:p w:rsidR="04100728" w:rsidP="3465E5FD" w:rsidRDefault="04100728" w14:paraId="3BE419FC" w14:textId="72228552">
            <w:pPr>
              <w:pStyle w:val="Normal"/>
              <w:spacing w:line="360" w:lineRule="auto"/>
              <w:rPr>
                <w:b w:val="1"/>
                <w:bCs w:val="1"/>
              </w:rPr>
            </w:pPr>
            <w:r w:rsidRPr="3465E5FD" w:rsidR="1C05ED4D">
              <w:rPr>
                <w:b w:val="1"/>
                <w:bCs w:val="1"/>
              </w:rPr>
              <w:t>Weaknesses</w:t>
            </w:r>
          </w:p>
        </w:tc>
      </w:tr>
      <w:tr w:rsidR="04100728" w:rsidTr="3465E5FD" w14:paraId="00B5A680">
        <w:trPr>
          <w:trHeight w:val="300"/>
        </w:trPr>
        <w:tc>
          <w:tcPr>
            <w:tcW w:w="3995" w:type="dxa"/>
            <w:tcMar/>
            <w:vAlign w:val="center"/>
          </w:tcPr>
          <w:p w:rsidR="04100728" w:rsidP="3465E5FD" w:rsidRDefault="04100728" w14:paraId="5D92AE90" w14:textId="48205B92">
            <w:pPr>
              <w:pStyle w:val="Normal"/>
              <w:spacing w:line="360" w:lineRule="auto"/>
              <w:rPr>
                <w:b w:val="0"/>
                <w:bCs w:val="0"/>
              </w:rPr>
            </w:pPr>
            <w:r w:rsidR="1C05ED4D">
              <w:rPr>
                <w:b w:val="0"/>
                <w:bCs w:val="0"/>
              </w:rPr>
              <w:t>Strong local reputation and loyal customer base</w:t>
            </w:r>
          </w:p>
        </w:tc>
        <w:tc>
          <w:tcPr>
            <w:tcW w:w="5144" w:type="dxa"/>
            <w:tcMar/>
            <w:vAlign w:val="center"/>
          </w:tcPr>
          <w:p w:rsidR="04100728" w:rsidP="3465E5FD" w:rsidRDefault="04100728" w14:paraId="6E2C6D1A" w14:textId="06365E8C">
            <w:pPr>
              <w:pStyle w:val="Normal"/>
              <w:spacing w:line="360" w:lineRule="auto"/>
              <w:rPr>
                <w:b w:val="0"/>
                <w:bCs w:val="0"/>
              </w:rPr>
            </w:pPr>
            <w:r w:rsidR="1C05ED4D">
              <w:rPr>
                <w:b w:val="0"/>
                <w:bCs w:val="0"/>
              </w:rPr>
              <w:t>Limited marketing activity and digital visibility</w:t>
            </w:r>
          </w:p>
        </w:tc>
      </w:tr>
      <w:tr w:rsidR="04100728" w:rsidTr="3465E5FD" w14:paraId="7F34D051">
        <w:trPr>
          <w:trHeight w:val="300"/>
        </w:trPr>
        <w:tc>
          <w:tcPr>
            <w:tcW w:w="3995" w:type="dxa"/>
            <w:tcMar/>
            <w:vAlign w:val="center"/>
          </w:tcPr>
          <w:p w:rsidR="04100728" w:rsidP="3465E5FD" w:rsidRDefault="04100728" w14:paraId="293FB65C" w14:textId="04BA9337">
            <w:pPr>
              <w:pStyle w:val="Normal"/>
              <w:spacing w:line="360" w:lineRule="auto"/>
              <w:rPr>
                <w:b w:val="0"/>
                <w:bCs w:val="0"/>
              </w:rPr>
            </w:pPr>
            <w:r w:rsidR="1C05ED4D">
              <w:rPr>
                <w:b w:val="0"/>
                <w:bCs w:val="0"/>
              </w:rPr>
              <w:t>Fresh, locally sourced menu</w:t>
            </w:r>
          </w:p>
        </w:tc>
        <w:tc>
          <w:tcPr>
            <w:tcW w:w="5144" w:type="dxa"/>
            <w:tcMar/>
            <w:vAlign w:val="center"/>
          </w:tcPr>
          <w:p w:rsidR="04100728" w:rsidP="3465E5FD" w:rsidRDefault="04100728" w14:paraId="2FEA3AAF" w14:textId="535ED562">
            <w:pPr>
              <w:pStyle w:val="Normal"/>
              <w:spacing w:line="360" w:lineRule="auto"/>
              <w:rPr>
                <w:b w:val="0"/>
                <w:bCs w:val="0"/>
              </w:rPr>
            </w:pPr>
            <w:r w:rsidR="1C05ED4D">
              <w:rPr>
                <w:b w:val="0"/>
                <w:bCs w:val="0"/>
              </w:rPr>
              <w:t>Small seating capacity restricting revenue</w:t>
            </w:r>
          </w:p>
        </w:tc>
      </w:tr>
      <w:tr w:rsidR="04100728" w:rsidTr="3465E5FD" w14:paraId="3E8C2D82">
        <w:trPr>
          <w:trHeight w:val="300"/>
        </w:trPr>
        <w:tc>
          <w:tcPr>
            <w:tcW w:w="3995" w:type="dxa"/>
            <w:tcMar/>
            <w:vAlign w:val="center"/>
          </w:tcPr>
          <w:p w:rsidR="04100728" w:rsidP="3465E5FD" w:rsidRDefault="04100728" w14:paraId="7E48CA76" w14:textId="53C5F82F">
            <w:pPr>
              <w:pStyle w:val="Normal"/>
              <w:spacing w:line="360" w:lineRule="auto"/>
              <w:rPr>
                <w:b w:val="0"/>
                <w:bCs w:val="0"/>
              </w:rPr>
            </w:pPr>
            <w:r w:rsidR="1C05ED4D">
              <w:rPr>
                <w:b w:val="0"/>
                <w:bCs w:val="0"/>
              </w:rPr>
              <w:t>Skilled kitchen team</w:t>
            </w:r>
          </w:p>
        </w:tc>
        <w:tc>
          <w:tcPr>
            <w:tcW w:w="5144" w:type="dxa"/>
            <w:tcMar/>
            <w:vAlign w:val="center"/>
          </w:tcPr>
          <w:p w:rsidR="04100728" w:rsidP="3465E5FD" w:rsidRDefault="04100728" w14:paraId="4AF1BCA3" w14:textId="46C1B0E5">
            <w:pPr>
              <w:pStyle w:val="Normal"/>
              <w:spacing w:line="360" w:lineRule="auto"/>
              <w:rPr>
                <w:b w:val="0"/>
                <w:bCs w:val="0"/>
              </w:rPr>
            </w:pPr>
            <w:r w:rsidR="1C05ED4D">
              <w:rPr>
                <w:b w:val="0"/>
                <w:bCs w:val="0"/>
              </w:rPr>
              <w:t>Inconsistent social media engagement</w:t>
            </w:r>
          </w:p>
        </w:tc>
      </w:tr>
    </w:tbl>
    <w:tbl>
      <w:tblPr>
        <w:tblStyle w:val="TableNormal"/>
        <w:bidiVisual w:val="0"/>
        <w:tblW w:w="9123"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993"/>
        <w:gridCol w:w="5130"/>
      </w:tblGrid>
      <w:tr w:rsidR="04100728" w:rsidTr="3465E5FD" w14:paraId="1662C786">
        <w:trPr>
          <w:trHeight w:val="300"/>
        </w:trPr>
        <w:tc>
          <w:tcPr>
            <w:tcW w:w="3993" w:type="dxa"/>
            <w:tcMar/>
            <w:vAlign w:val="center"/>
          </w:tcPr>
          <w:p w:rsidR="04100728" w:rsidP="3465E5FD" w:rsidRDefault="04100728" w14:paraId="6FCA9A80" w14:textId="50CC5239">
            <w:pPr>
              <w:pStyle w:val="Normal"/>
              <w:bidi w:val="0"/>
              <w:spacing w:line="360" w:lineRule="auto"/>
              <w:rPr>
                <w:b w:val="1"/>
                <w:bCs w:val="1"/>
              </w:rPr>
            </w:pPr>
            <w:r w:rsidRPr="3465E5FD" w:rsidR="1C05ED4D">
              <w:rPr>
                <w:b w:val="1"/>
                <w:bCs w:val="1"/>
              </w:rPr>
              <w:t>Opportunities</w:t>
            </w:r>
          </w:p>
        </w:tc>
        <w:tc>
          <w:tcPr>
            <w:tcW w:w="5130" w:type="dxa"/>
            <w:tcMar/>
            <w:vAlign w:val="center"/>
          </w:tcPr>
          <w:p w:rsidR="04100728" w:rsidP="3465E5FD" w:rsidRDefault="04100728" w14:paraId="507CFF17" w14:textId="002DF051">
            <w:pPr>
              <w:pStyle w:val="Normal"/>
              <w:bidi w:val="0"/>
              <w:spacing w:line="360" w:lineRule="auto"/>
              <w:rPr>
                <w:b w:val="1"/>
                <w:bCs w:val="1"/>
              </w:rPr>
            </w:pPr>
            <w:r w:rsidRPr="3465E5FD" w:rsidR="1C05ED4D">
              <w:rPr>
                <w:b w:val="1"/>
                <w:bCs w:val="1"/>
              </w:rPr>
              <w:t>Threats</w:t>
            </w:r>
          </w:p>
        </w:tc>
      </w:tr>
      <w:tr w:rsidR="04100728" w:rsidTr="3465E5FD" w14:paraId="71692B43">
        <w:trPr>
          <w:trHeight w:val="300"/>
        </w:trPr>
        <w:tc>
          <w:tcPr>
            <w:tcW w:w="3993" w:type="dxa"/>
            <w:tcMar/>
            <w:vAlign w:val="center"/>
          </w:tcPr>
          <w:p w:rsidR="04100728" w:rsidP="3465E5FD" w:rsidRDefault="04100728" w14:paraId="6D2ECF9C" w14:textId="3C0D976A">
            <w:pPr>
              <w:pStyle w:val="Normal"/>
              <w:bidi w:val="0"/>
              <w:spacing w:line="360" w:lineRule="auto"/>
              <w:rPr>
                <w:b w:val="0"/>
                <w:bCs w:val="0"/>
              </w:rPr>
            </w:pPr>
            <w:r w:rsidR="1C05ED4D">
              <w:rPr>
                <w:b w:val="0"/>
                <w:bCs w:val="0"/>
              </w:rPr>
              <w:t>Rising demand for sustainable dining</w:t>
            </w:r>
          </w:p>
        </w:tc>
        <w:tc>
          <w:tcPr>
            <w:tcW w:w="5130" w:type="dxa"/>
            <w:tcMar/>
            <w:vAlign w:val="center"/>
          </w:tcPr>
          <w:p w:rsidR="04100728" w:rsidP="3465E5FD" w:rsidRDefault="04100728" w14:paraId="1FDC2698" w14:textId="24C6A689">
            <w:pPr>
              <w:pStyle w:val="Normal"/>
              <w:bidi w:val="0"/>
              <w:spacing w:line="360" w:lineRule="auto"/>
              <w:rPr>
                <w:b w:val="0"/>
                <w:bCs w:val="0"/>
              </w:rPr>
            </w:pPr>
            <w:r w:rsidR="1C05ED4D">
              <w:rPr>
                <w:b w:val="0"/>
                <w:bCs w:val="0"/>
              </w:rPr>
              <w:t>Competition from chains and gastropubs</w:t>
            </w:r>
          </w:p>
        </w:tc>
      </w:tr>
      <w:tr w:rsidR="04100728" w:rsidTr="3465E5FD" w14:paraId="1A0FB7FA">
        <w:trPr>
          <w:trHeight w:val="300"/>
        </w:trPr>
        <w:tc>
          <w:tcPr>
            <w:tcW w:w="3993" w:type="dxa"/>
            <w:tcMar/>
            <w:vAlign w:val="center"/>
          </w:tcPr>
          <w:p w:rsidR="04100728" w:rsidP="3465E5FD" w:rsidRDefault="04100728" w14:paraId="7B57BFD1" w14:textId="3549A81A">
            <w:pPr>
              <w:pStyle w:val="Normal"/>
              <w:bidi w:val="0"/>
              <w:spacing w:line="360" w:lineRule="auto"/>
              <w:rPr>
                <w:b w:val="0"/>
                <w:bCs w:val="0"/>
              </w:rPr>
            </w:pPr>
            <w:r w:rsidR="1C05ED4D">
              <w:rPr>
                <w:b w:val="0"/>
                <w:bCs w:val="0"/>
              </w:rPr>
              <w:t>Growth in local tourism</w:t>
            </w:r>
          </w:p>
        </w:tc>
        <w:tc>
          <w:tcPr>
            <w:tcW w:w="5130" w:type="dxa"/>
            <w:tcMar/>
            <w:vAlign w:val="center"/>
          </w:tcPr>
          <w:p w:rsidR="04100728" w:rsidP="3465E5FD" w:rsidRDefault="04100728" w14:paraId="7ED377A5" w14:textId="29BE801D">
            <w:pPr>
              <w:pStyle w:val="Normal"/>
              <w:bidi w:val="0"/>
              <w:spacing w:line="360" w:lineRule="auto"/>
              <w:rPr>
                <w:b w:val="0"/>
                <w:bCs w:val="0"/>
              </w:rPr>
            </w:pPr>
            <w:r w:rsidR="1C05ED4D">
              <w:rPr>
                <w:b w:val="0"/>
                <w:bCs w:val="0"/>
              </w:rPr>
              <w:t>Increasing food and energy costs</w:t>
            </w:r>
          </w:p>
        </w:tc>
      </w:tr>
      <w:tr w:rsidR="04100728" w:rsidTr="3465E5FD" w14:paraId="72180033">
        <w:trPr>
          <w:trHeight w:val="300"/>
        </w:trPr>
        <w:tc>
          <w:tcPr>
            <w:tcW w:w="3993" w:type="dxa"/>
            <w:tcMar/>
            <w:vAlign w:val="center"/>
          </w:tcPr>
          <w:p w:rsidR="04100728" w:rsidP="3465E5FD" w:rsidRDefault="04100728" w14:paraId="6004290C" w14:textId="59128EA3">
            <w:pPr>
              <w:pStyle w:val="Normal"/>
              <w:bidi w:val="0"/>
              <w:spacing w:line="360" w:lineRule="auto"/>
              <w:rPr>
                <w:b w:val="0"/>
                <w:bCs w:val="0"/>
              </w:rPr>
            </w:pPr>
            <w:r w:rsidR="1C05ED4D">
              <w:rPr>
                <w:b w:val="0"/>
                <w:bCs w:val="0"/>
              </w:rPr>
              <w:t>Potential for events and collaborations</w:t>
            </w:r>
          </w:p>
        </w:tc>
        <w:tc>
          <w:tcPr>
            <w:tcW w:w="5130" w:type="dxa"/>
            <w:tcMar/>
            <w:vAlign w:val="center"/>
          </w:tcPr>
          <w:p w:rsidR="04100728" w:rsidP="3465E5FD" w:rsidRDefault="04100728" w14:paraId="14A0F261" w14:textId="31E62AF6">
            <w:pPr>
              <w:pStyle w:val="Normal"/>
              <w:bidi w:val="0"/>
              <w:spacing w:line="360" w:lineRule="auto"/>
              <w:rPr>
                <w:b w:val="0"/>
                <w:bCs w:val="0"/>
              </w:rPr>
            </w:pPr>
            <w:r w:rsidR="1C05ED4D">
              <w:rPr>
                <w:b w:val="0"/>
                <w:bCs w:val="0"/>
              </w:rPr>
              <w:t>Economic uncertainty affecting spending</w:t>
            </w:r>
          </w:p>
        </w:tc>
      </w:tr>
    </w:tbl>
    <w:p xmlns:wp14="http://schemas.microsoft.com/office/word/2010/wordml" w:rsidP="3465E5FD" wp14:paraId="7EE18F84" wp14:textId="6FDC7F40">
      <w:pPr>
        <w:pStyle w:val="Normal"/>
        <w:bidi w:val="0"/>
        <w:spacing w:line="360" w:lineRule="auto"/>
        <w:rPr>
          <w:b w:val="0"/>
          <w:bCs w:val="0"/>
          <w:noProof w:val="0"/>
          <w:lang w:val="en-GB"/>
        </w:rPr>
      </w:pPr>
    </w:p>
    <w:p xmlns:wp14="http://schemas.microsoft.com/office/word/2010/wordml" w:rsidP="3465E5FD" wp14:paraId="7D0DD549" wp14:textId="5AA7EA4D">
      <w:pPr>
        <w:pStyle w:val="Heading1"/>
        <w:rPr>
          <w:b w:val="0"/>
          <w:bCs w:val="0"/>
          <w:noProof w:val="0"/>
          <w:lang w:val="en-GB"/>
        </w:rPr>
      </w:pPr>
      <w:bookmarkStart w:name="_Toc1821681132" w:id="31806481"/>
      <w:r w:rsidRPr="3465E5FD" w:rsidR="1F1A8CC5">
        <w:rPr>
          <w:noProof w:val="0"/>
          <w:lang w:val="en-GB"/>
        </w:rPr>
        <w:t>Customers</w:t>
      </w:r>
      <w:bookmarkEnd w:id="31806481"/>
    </w:p>
    <w:p xmlns:wp14="http://schemas.microsoft.com/office/word/2010/wordml" w:rsidP="3465E5FD" wp14:paraId="3DE740DA" wp14:textId="06FAE02C">
      <w:pPr>
        <w:pStyle w:val="Normal"/>
        <w:bidi w:val="0"/>
        <w:spacing w:line="360" w:lineRule="auto"/>
        <w:rPr>
          <w:b w:val="0"/>
          <w:bCs w:val="0"/>
          <w:noProof w:val="0"/>
          <w:lang w:val="en-GB"/>
        </w:rPr>
      </w:pPr>
      <w:r w:rsidRPr="3465E5FD" w:rsidR="1F1A8CC5">
        <w:rPr>
          <w:b w:val="0"/>
          <w:bCs w:val="0"/>
          <w:noProof w:val="0"/>
          <w:lang w:val="en-GB"/>
        </w:rPr>
        <w:t xml:space="preserve">Customer behaviour in hospitality is shaped by lifestyle, values, and experience expectations (Bowen &amp; Morris, 2019). The Copper Pot attracts </w:t>
      </w:r>
      <w:r w:rsidRPr="3465E5FD" w:rsidR="1F1A8CC5">
        <w:rPr>
          <w:b w:val="0"/>
          <w:bCs w:val="0"/>
          <w:noProof w:val="0"/>
          <w:lang w:val="en-GB"/>
        </w:rPr>
        <w:t>local residents</w:t>
      </w:r>
      <w:r w:rsidRPr="3465E5FD" w:rsidR="1F1A8CC5">
        <w:rPr>
          <w:b w:val="0"/>
          <w:bCs w:val="0"/>
          <w:noProof w:val="0"/>
          <w:lang w:val="en-GB"/>
        </w:rPr>
        <w:t xml:space="preserve">, </w:t>
      </w:r>
      <w:r w:rsidRPr="3465E5FD" w:rsidR="1F1A8CC5">
        <w:rPr>
          <w:b w:val="0"/>
          <w:bCs w:val="0"/>
          <w:noProof w:val="0"/>
          <w:lang w:val="en-GB"/>
        </w:rPr>
        <w:t>tourists</w:t>
      </w:r>
      <w:r w:rsidRPr="3465E5FD" w:rsidR="1F1A8CC5">
        <w:rPr>
          <w:b w:val="0"/>
          <w:bCs w:val="0"/>
          <w:noProof w:val="0"/>
          <w:lang w:val="en-GB"/>
        </w:rPr>
        <w:t xml:space="preserve">, and </w:t>
      </w:r>
      <w:r w:rsidRPr="3465E5FD" w:rsidR="1F1A8CC5">
        <w:rPr>
          <w:b w:val="0"/>
          <w:bCs w:val="0"/>
          <w:noProof w:val="0"/>
          <w:lang w:val="en-GB"/>
        </w:rPr>
        <w:t>families</w:t>
      </w:r>
      <w:r w:rsidRPr="3465E5FD" w:rsidR="1F1A8CC5">
        <w:rPr>
          <w:b w:val="0"/>
          <w:bCs w:val="0"/>
          <w:noProof w:val="0"/>
          <w:lang w:val="en-GB"/>
        </w:rPr>
        <w:t xml:space="preserve"> seeking quality, atmosphere, and fresh food.</w:t>
      </w:r>
    </w:p>
    <w:p xmlns:wp14="http://schemas.microsoft.com/office/word/2010/wordml" w:rsidP="3465E5FD" wp14:paraId="07938E9B" wp14:textId="0141B7A7">
      <w:pPr>
        <w:pStyle w:val="Normal"/>
        <w:bidi w:val="0"/>
        <w:spacing w:line="360" w:lineRule="auto"/>
        <w:rPr>
          <w:b w:val="0"/>
          <w:bCs w:val="0"/>
          <w:noProof w:val="0"/>
          <w:lang w:val="en-GB"/>
        </w:rPr>
      </w:pPr>
      <w:r w:rsidRPr="3465E5FD" w:rsidR="1F1A8CC5">
        <w:rPr>
          <w:b w:val="0"/>
          <w:bCs w:val="0"/>
          <w:noProof w:val="0"/>
          <w:lang w:val="en-GB"/>
        </w:rPr>
        <w:t>Segmentation includes:</w:t>
      </w:r>
    </w:p>
    <w:p xmlns:wp14="http://schemas.microsoft.com/office/word/2010/wordml" w:rsidP="3465E5FD" wp14:paraId="4E89885D" wp14:textId="1AC45EB0">
      <w:pPr>
        <w:pStyle w:val="Normal"/>
        <w:bidi w:val="0"/>
        <w:spacing w:line="360" w:lineRule="auto"/>
        <w:rPr>
          <w:rFonts w:ascii="Arial" w:hAnsi="Arial" w:eastAsia="Arial" w:cs="Arial"/>
          <w:b w:val="0"/>
          <w:bCs w:val="0"/>
          <w:noProof w:val="0"/>
          <w:sz w:val="20"/>
          <w:szCs w:val="20"/>
          <w:lang w:val="en-GB"/>
        </w:rPr>
      </w:pPr>
      <w:r w:rsidRPr="3465E5FD" w:rsidR="1F1A8CC5">
        <w:rPr>
          <w:b w:val="0"/>
          <w:bCs w:val="0"/>
          <w:noProof w:val="0"/>
          <w:lang w:val="en-GB"/>
        </w:rPr>
        <w:t>Demographic:</w:t>
      </w:r>
      <w:r w:rsidRPr="3465E5FD" w:rsidR="1F1A8CC5">
        <w:rPr>
          <w:b w:val="0"/>
          <w:bCs w:val="0"/>
          <w:noProof w:val="0"/>
          <w:lang w:val="en-GB"/>
        </w:rPr>
        <w:t xml:space="preserve"> Adults 25–60, families, mid‑income groups.</w:t>
      </w:r>
    </w:p>
    <w:p xmlns:wp14="http://schemas.microsoft.com/office/word/2010/wordml" w:rsidP="3465E5FD" wp14:paraId="313FD2BB" wp14:textId="3FBD9A4A">
      <w:pPr>
        <w:pStyle w:val="Normal"/>
        <w:bidi w:val="0"/>
        <w:spacing w:line="360" w:lineRule="auto"/>
        <w:rPr>
          <w:rFonts w:ascii="Arial" w:hAnsi="Arial" w:eastAsia="Arial" w:cs="Arial"/>
          <w:b w:val="0"/>
          <w:bCs w:val="0"/>
          <w:noProof w:val="0"/>
          <w:sz w:val="20"/>
          <w:szCs w:val="20"/>
          <w:lang w:val="en-GB"/>
        </w:rPr>
      </w:pPr>
      <w:r w:rsidRPr="3465E5FD" w:rsidR="1F1A8CC5">
        <w:rPr>
          <w:b w:val="0"/>
          <w:bCs w:val="0"/>
          <w:noProof w:val="0"/>
          <w:lang w:val="en-GB"/>
        </w:rPr>
        <w:t>Psychographic:</w:t>
      </w:r>
      <w:r w:rsidRPr="3465E5FD" w:rsidR="1F1A8CC5">
        <w:rPr>
          <w:b w:val="0"/>
          <w:bCs w:val="0"/>
          <w:noProof w:val="0"/>
          <w:lang w:val="en-GB"/>
        </w:rPr>
        <w:t xml:space="preserve"> Value sustainability, authenticity, and local produce.</w:t>
      </w:r>
    </w:p>
    <w:p xmlns:wp14="http://schemas.microsoft.com/office/word/2010/wordml" w:rsidP="3465E5FD" wp14:paraId="2DF1835F" wp14:textId="36FFBD48">
      <w:pPr>
        <w:pStyle w:val="Normal"/>
        <w:bidi w:val="0"/>
        <w:spacing w:line="360" w:lineRule="auto"/>
        <w:rPr>
          <w:rFonts w:ascii="Arial" w:hAnsi="Arial" w:eastAsia="Arial" w:cs="Arial"/>
          <w:b w:val="0"/>
          <w:bCs w:val="0"/>
          <w:noProof w:val="0"/>
          <w:sz w:val="20"/>
          <w:szCs w:val="20"/>
          <w:lang w:val="en-GB"/>
        </w:rPr>
      </w:pPr>
      <w:r w:rsidRPr="3465E5FD" w:rsidR="1F1A8CC5">
        <w:rPr>
          <w:b w:val="0"/>
          <w:bCs w:val="0"/>
          <w:noProof w:val="0"/>
          <w:lang w:val="en-GB"/>
        </w:rPr>
        <w:t>Behavioural:</w:t>
      </w:r>
      <w:r w:rsidRPr="3465E5FD" w:rsidR="1F1A8CC5">
        <w:rPr>
          <w:b w:val="0"/>
          <w:bCs w:val="0"/>
          <w:noProof w:val="0"/>
          <w:lang w:val="en-GB"/>
        </w:rPr>
        <w:t xml:space="preserve"> Regular diners, weekend treat‑seekers, special‑occasion visitors.</w:t>
      </w:r>
    </w:p>
    <w:p xmlns:wp14="http://schemas.microsoft.com/office/word/2010/wordml" w:rsidP="3465E5FD" wp14:paraId="16FFF386" wp14:textId="2AB6483F">
      <w:pPr>
        <w:pStyle w:val="Normal"/>
        <w:bidi w:val="0"/>
        <w:spacing w:line="360" w:lineRule="auto"/>
        <w:rPr>
          <w:b w:val="0"/>
          <w:bCs w:val="0"/>
          <w:noProof w:val="0"/>
          <w:lang w:val="en-GB"/>
        </w:rPr>
      </w:pPr>
      <w:r w:rsidRPr="3465E5FD" w:rsidR="1F1A8CC5">
        <w:rPr>
          <w:b w:val="0"/>
          <w:bCs w:val="0"/>
          <w:noProof w:val="0"/>
          <w:lang w:val="en-GB"/>
        </w:rPr>
        <w:t xml:space="preserve">Target segments include </w:t>
      </w:r>
      <w:r w:rsidRPr="3465E5FD" w:rsidR="0A604D2B">
        <w:rPr>
          <w:b w:val="0"/>
          <w:bCs w:val="0"/>
          <w:noProof w:val="0"/>
          <w:lang w:val="en-GB"/>
        </w:rPr>
        <w:t>l</w:t>
      </w:r>
      <w:r w:rsidRPr="3465E5FD" w:rsidR="1F1A8CC5">
        <w:rPr>
          <w:b w:val="0"/>
          <w:bCs w:val="0"/>
          <w:noProof w:val="0"/>
          <w:lang w:val="en-GB"/>
        </w:rPr>
        <w:t xml:space="preserve">ocal </w:t>
      </w:r>
      <w:r w:rsidRPr="3465E5FD" w:rsidR="6A9A8582">
        <w:rPr>
          <w:b w:val="0"/>
          <w:bCs w:val="0"/>
          <w:noProof w:val="0"/>
          <w:lang w:val="en-GB"/>
        </w:rPr>
        <w:t>f</w:t>
      </w:r>
      <w:r w:rsidRPr="3465E5FD" w:rsidR="1F1A8CC5">
        <w:rPr>
          <w:b w:val="0"/>
          <w:bCs w:val="0"/>
          <w:noProof w:val="0"/>
          <w:lang w:val="en-GB"/>
        </w:rPr>
        <w:t xml:space="preserve">ood </w:t>
      </w:r>
      <w:r w:rsidRPr="3465E5FD" w:rsidR="688C219E">
        <w:rPr>
          <w:b w:val="0"/>
          <w:bCs w:val="0"/>
          <w:noProof w:val="0"/>
          <w:lang w:val="en-GB"/>
        </w:rPr>
        <w:t>e</w:t>
      </w:r>
      <w:r w:rsidRPr="3465E5FD" w:rsidR="1F1A8CC5">
        <w:rPr>
          <w:b w:val="0"/>
          <w:bCs w:val="0"/>
          <w:noProof w:val="0"/>
          <w:lang w:val="en-GB"/>
        </w:rPr>
        <w:t>nthusiasts</w:t>
      </w:r>
      <w:r w:rsidRPr="3465E5FD" w:rsidR="1F1A8CC5">
        <w:rPr>
          <w:b w:val="0"/>
          <w:bCs w:val="0"/>
          <w:noProof w:val="0"/>
          <w:lang w:val="en-GB"/>
        </w:rPr>
        <w:t xml:space="preserve">, who value provenance and loyalty incentives, and </w:t>
      </w:r>
      <w:r w:rsidRPr="3465E5FD" w:rsidR="41CB4BAA">
        <w:rPr>
          <w:b w:val="0"/>
          <w:bCs w:val="0"/>
          <w:noProof w:val="0"/>
          <w:lang w:val="en-GB"/>
        </w:rPr>
        <w:t>t</w:t>
      </w:r>
      <w:r w:rsidRPr="3465E5FD" w:rsidR="1F1A8CC5">
        <w:rPr>
          <w:b w:val="0"/>
          <w:bCs w:val="0"/>
          <w:noProof w:val="0"/>
          <w:lang w:val="en-GB"/>
        </w:rPr>
        <w:t xml:space="preserve">ourist </w:t>
      </w:r>
      <w:r w:rsidRPr="3465E5FD" w:rsidR="633DC8F0">
        <w:rPr>
          <w:b w:val="0"/>
          <w:bCs w:val="0"/>
          <w:noProof w:val="0"/>
          <w:lang w:val="en-GB"/>
        </w:rPr>
        <w:t>e</w:t>
      </w:r>
      <w:r w:rsidRPr="3465E5FD" w:rsidR="1F1A8CC5">
        <w:rPr>
          <w:b w:val="0"/>
          <w:bCs w:val="0"/>
          <w:noProof w:val="0"/>
          <w:lang w:val="en-GB"/>
        </w:rPr>
        <w:t>xplorers</w:t>
      </w:r>
      <w:r w:rsidRPr="3465E5FD" w:rsidR="1F1A8CC5">
        <w:rPr>
          <w:b w:val="0"/>
          <w:bCs w:val="0"/>
          <w:noProof w:val="0"/>
          <w:lang w:val="en-GB"/>
        </w:rPr>
        <w:t>, who rely heavily on online reviews and seek memorable local dining experiences (Kotler et al., 2019).</w:t>
      </w:r>
    </w:p>
    <w:p xmlns:wp14="http://schemas.microsoft.com/office/word/2010/wordml" w:rsidP="3465E5FD" wp14:paraId="22055FB7" wp14:textId="2864A729">
      <w:pPr>
        <w:pStyle w:val="Heading1"/>
        <w:rPr>
          <w:b w:val="0"/>
          <w:bCs w:val="0"/>
          <w:noProof w:val="0"/>
          <w:lang w:val="en-GB"/>
        </w:rPr>
      </w:pPr>
      <w:bookmarkStart w:name="_Toc1475170691" w:id="1330473964"/>
      <w:r w:rsidRPr="3465E5FD" w:rsidR="1F1A8CC5">
        <w:rPr>
          <w:noProof w:val="0"/>
          <w:lang w:val="en-GB"/>
        </w:rPr>
        <w:t>Competitors</w:t>
      </w:r>
      <w:bookmarkEnd w:id="1330473964"/>
    </w:p>
    <w:p xmlns:wp14="http://schemas.microsoft.com/office/word/2010/wordml" w:rsidP="3465E5FD" wp14:paraId="6A352A8C" wp14:textId="34A7B257">
      <w:pPr>
        <w:pStyle w:val="Normal"/>
        <w:bidi w:val="0"/>
        <w:spacing w:line="360" w:lineRule="auto"/>
        <w:rPr>
          <w:b w:val="0"/>
          <w:bCs w:val="0"/>
          <w:noProof w:val="0"/>
          <w:lang w:val="en-GB"/>
        </w:rPr>
      </w:pPr>
      <w:r w:rsidRPr="3465E5FD" w:rsidR="1F1A8CC5">
        <w:rPr>
          <w:b w:val="0"/>
          <w:bCs w:val="0"/>
          <w:noProof w:val="0"/>
          <w:lang w:val="en-GB"/>
        </w:rPr>
        <w:t xml:space="preserve">Competitors include independent restaurants, gastropubs, and chain venues offering similar cuisine and pricing. Positioning theory suggests that perceptual </w:t>
      </w:r>
      <w:r w:rsidRPr="3465E5FD" w:rsidR="1F1A8CC5">
        <w:rPr>
          <w:b w:val="0"/>
          <w:bCs w:val="0"/>
          <w:noProof w:val="0"/>
          <w:lang w:val="en-GB"/>
        </w:rPr>
        <w:t xml:space="preserve">mapping </w:t>
      </w:r>
      <w:r w:rsidRPr="3465E5FD" w:rsidR="4C5D618B">
        <w:rPr>
          <w:b w:val="0"/>
          <w:bCs w:val="0"/>
          <w:noProof w:val="0"/>
          <w:lang w:val="en-GB"/>
        </w:rPr>
        <w:t xml:space="preserve"> </w:t>
      </w:r>
      <w:r w:rsidRPr="3465E5FD" w:rsidR="1F1A8CC5">
        <w:rPr>
          <w:b w:val="0"/>
          <w:bCs w:val="0"/>
          <w:noProof w:val="0"/>
          <w:lang w:val="en-GB"/>
        </w:rPr>
        <w:t>helps</w:t>
      </w:r>
      <w:r w:rsidRPr="3465E5FD" w:rsidR="1F1A8CC5">
        <w:rPr>
          <w:b w:val="0"/>
          <w:bCs w:val="0"/>
          <w:noProof w:val="0"/>
          <w:lang w:val="en-GB"/>
        </w:rPr>
        <w:t xml:space="preserve"> </w:t>
      </w:r>
      <w:r w:rsidRPr="3465E5FD" w:rsidR="1F1A8CC5">
        <w:rPr>
          <w:b w:val="0"/>
          <w:bCs w:val="0"/>
          <w:noProof w:val="0"/>
          <w:lang w:val="en-GB"/>
        </w:rPr>
        <w:t>identify</w:t>
      </w:r>
      <w:r w:rsidRPr="3465E5FD" w:rsidR="1F1A8CC5">
        <w:rPr>
          <w:b w:val="0"/>
          <w:bCs w:val="0"/>
          <w:noProof w:val="0"/>
          <w:lang w:val="en-GB"/>
        </w:rPr>
        <w:t xml:space="preserve"> differentiation opportunities (Ries &amp; Trout, 2001).</w:t>
      </w:r>
      <w:r w:rsidRPr="3465E5FD" w:rsidR="443A51E3">
        <w:rPr>
          <w:b w:val="0"/>
          <w:bCs w:val="0"/>
          <w:noProof w:val="0"/>
          <w:lang w:val="en-GB"/>
        </w:rPr>
        <w:t xml:space="preserve"> </w:t>
      </w:r>
    </w:p>
    <w:p w:rsidR="3465E5FD" w:rsidP="3465E5FD" w:rsidRDefault="3465E5FD" w14:paraId="44F01489" w14:textId="4B4C79B3">
      <w:pPr>
        <w:pStyle w:val="Normal"/>
        <w:bidi w:val="0"/>
        <w:spacing w:line="360" w:lineRule="auto"/>
        <w:rPr>
          <w:b w:val="0"/>
          <w:bCs w:val="0"/>
          <w:noProof w:val="0"/>
          <w:lang w:val="en-GB"/>
        </w:rPr>
      </w:pPr>
    </w:p>
    <w:p xmlns:wp14="http://schemas.microsoft.com/office/word/2010/wordml" w:rsidP="3465E5FD" wp14:paraId="2A6DAD11" wp14:textId="0A82021E">
      <w:pPr>
        <w:pStyle w:val="Heading3"/>
        <w:rPr>
          <w:b w:val="0"/>
          <w:bCs w:val="0"/>
          <w:noProof w:val="0"/>
          <w:lang w:val="en-GB"/>
        </w:rPr>
      </w:pPr>
      <w:bookmarkStart w:name="_Toc1049003886" w:id="1041790554"/>
      <w:r w:rsidRPr="3465E5FD" w:rsidR="3BD18FCF">
        <w:rPr>
          <w:noProof w:val="0"/>
          <w:lang w:val="en-GB"/>
        </w:rPr>
        <w:t xml:space="preserve">Table 2. </w:t>
      </w:r>
      <w:r w:rsidRPr="3465E5FD" w:rsidR="1F1A8CC5">
        <w:rPr>
          <w:noProof w:val="0"/>
          <w:lang w:val="en-GB"/>
        </w:rPr>
        <w:t>Perceptual Positioning Map (Quality vs Price)</w:t>
      </w:r>
      <w:bookmarkEnd w:id="1041790554"/>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165"/>
        <w:gridCol w:w="2148"/>
        <w:gridCol w:w="3025"/>
      </w:tblGrid>
      <w:tr w:rsidR="04100728" w:rsidTr="3465E5FD" w14:paraId="5420E60D">
        <w:trPr>
          <w:trHeight w:val="815"/>
        </w:trPr>
        <w:tc>
          <w:tcPr>
            <w:tcW w:w="2165" w:type="dxa"/>
            <w:tcMar/>
            <w:vAlign w:val="center"/>
          </w:tcPr>
          <w:p w:rsidR="04100728" w:rsidP="3465E5FD" w:rsidRDefault="04100728" w14:paraId="42BCB58B" w14:textId="25F5133E">
            <w:pPr>
              <w:pStyle w:val="Normal"/>
              <w:bidi w:val="0"/>
              <w:spacing w:line="360" w:lineRule="auto"/>
              <w:rPr>
                <w:b w:val="0"/>
                <w:bCs w:val="0"/>
              </w:rPr>
            </w:pPr>
            <w:r w:rsidRPr="3465E5FD" w:rsidR="1C05ED4D">
              <w:rPr>
                <w:b w:val="1"/>
                <w:bCs w:val="1"/>
              </w:rPr>
              <w:t>Restaurant</w:t>
            </w:r>
          </w:p>
        </w:tc>
        <w:tc>
          <w:tcPr>
            <w:tcW w:w="2148" w:type="dxa"/>
            <w:tcMar/>
            <w:vAlign w:val="center"/>
          </w:tcPr>
          <w:p w:rsidR="04100728" w:rsidP="3465E5FD" w:rsidRDefault="04100728" w14:paraId="310FEFCD" w14:textId="781BF2E5">
            <w:pPr>
              <w:pStyle w:val="Normal"/>
              <w:bidi w:val="0"/>
              <w:spacing w:line="360" w:lineRule="auto"/>
              <w:rPr>
                <w:b w:val="0"/>
                <w:bCs w:val="0"/>
              </w:rPr>
            </w:pPr>
            <w:r w:rsidRPr="3465E5FD" w:rsidR="1C05ED4D">
              <w:rPr>
                <w:b w:val="1"/>
                <w:bCs w:val="1"/>
              </w:rPr>
              <w:t>Quality</w:t>
            </w:r>
          </w:p>
        </w:tc>
        <w:tc>
          <w:tcPr>
            <w:tcW w:w="3025" w:type="dxa"/>
            <w:tcMar/>
            <w:vAlign w:val="center"/>
          </w:tcPr>
          <w:p w:rsidR="04100728" w:rsidP="3465E5FD" w:rsidRDefault="04100728" w14:paraId="0684ADD2" w14:textId="5CAA909E">
            <w:pPr>
              <w:pStyle w:val="Normal"/>
              <w:bidi w:val="0"/>
              <w:spacing w:line="360" w:lineRule="auto"/>
              <w:rPr>
                <w:b w:val="0"/>
                <w:bCs w:val="0"/>
              </w:rPr>
            </w:pPr>
            <w:r w:rsidRPr="3465E5FD" w:rsidR="1C05ED4D">
              <w:rPr>
                <w:b w:val="1"/>
                <w:bCs w:val="1"/>
              </w:rPr>
              <w:t>Price</w:t>
            </w:r>
          </w:p>
        </w:tc>
      </w:tr>
      <w:tr w:rsidR="04100728" w:rsidTr="3465E5FD" w14:paraId="3775CE60">
        <w:trPr>
          <w:trHeight w:val="935"/>
        </w:trPr>
        <w:tc>
          <w:tcPr>
            <w:tcW w:w="2165" w:type="dxa"/>
            <w:tcMar/>
            <w:vAlign w:val="center"/>
          </w:tcPr>
          <w:p w:rsidR="04100728" w:rsidP="3465E5FD" w:rsidRDefault="04100728" w14:paraId="51627C14" w14:textId="7E7C0186">
            <w:pPr>
              <w:pStyle w:val="Normal"/>
              <w:bidi w:val="0"/>
              <w:spacing w:line="360" w:lineRule="auto"/>
              <w:rPr>
                <w:b w:val="0"/>
                <w:bCs w:val="0"/>
              </w:rPr>
            </w:pPr>
            <w:r w:rsidR="1C05ED4D">
              <w:rPr>
                <w:b w:val="0"/>
                <w:bCs w:val="0"/>
              </w:rPr>
              <w:t>The Copper Pot</w:t>
            </w:r>
          </w:p>
        </w:tc>
        <w:tc>
          <w:tcPr>
            <w:tcW w:w="2148" w:type="dxa"/>
            <w:tcMar/>
            <w:vAlign w:val="center"/>
          </w:tcPr>
          <w:p w:rsidR="04100728" w:rsidP="3465E5FD" w:rsidRDefault="04100728" w14:paraId="54697E2C" w14:textId="330AF549">
            <w:pPr>
              <w:pStyle w:val="Normal"/>
              <w:bidi w:val="0"/>
              <w:spacing w:line="360" w:lineRule="auto"/>
              <w:rPr>
                <w:b w:val="0"/>
                <w:bCs w:val="0"/>
              </w:rPr>
            </w:pPr>
            <w:r w:rsidR="66A51793">
              <w:rPr>
                <w:b w:val="0"/>
                <w:bCs w:val="0"/>
              </w:rPr>
              <w:t>h</w:t>
            </w:r>
            <w:r w:rsidR="1C05ED4D">
              <w:rPr>
                <w:b w:val="0"/>
                <w:bCs w:val="0"/>
              </w:rPr>
              <w:t>igh</w:t>
            </w:r>
          </w:p>
        </w:tc>
        <w:tc>
          <w:tcPr>
            <w:tcW w:w="3025" w:type="dxa"/>
            <w:tcMar/>
            <w:vAlign w:val="center"/>
          </w:tcPr>
          <w:p w:rsidR="04100728" w:rsidP="3465E5FD" w:rsidRDefault="04100728" w14:paraId="130D4725" w14:textId="6F1562CE">
            <w:pPr>
              <w:pStyle w:val="Normal"/>
              <w:bidi w:val="0"/>
              <w:spacing w:line="360" w:lineRule="auto"/>
              <w:rPr>
                <w:b w:val="0"/>
                <w:bCs w:val="0"/>
              </w:rPr>
            </w:pPr>
            <w:r w:rsidR="605BC901">
              <w:rPr>
                <w:b w:val="0"/>
                <w:bCs w:val="0"/>
              </w:rPr>
              <w:t>m</w:t>
            </w:r>
            <w:r w:rsidR="1C05ED4D">
              <w:rPr>
                <w:b w:val="0"/>
                <w:bCs w:val="0"/>
              </w:rPr>
              <w:t>id‑</w:t>
            </w:r>
            <w:r w:rsidR="38BAA6E2">
              <w:rPr>
                <w:b w:val="0"/>
                <w:bCs w:val="0"/>
              </w:rPr>
              <w:t>h</w:t>
            </w:r>
            <w:r w:rsidR="1C05ED4D">
              <w:rPr>
                <w:b w:val="0"/>
                <w:bCs w:val="0"/>
              </w:rPr>
              <w:t>igh</w:t>
            </w:r>
          </w:p>
        </w:tc>
      </w:tr>
      <w:tr w:rsidR="04100728" w:rsidTr="3465E5FD" w14:paraId="784D0536">
        <w:trPr>
          <w:trHeight w:val="830"/>
        </w:trPr>
        <w:tc>
          <w:tcPr>
            <w:tcW w:w="2165" w:type="dxa"/>
            <w:tcMar/>
            <w:vAlign w:val="center"/>
          </w:tcPr>
          <w:p w:rsidR="4FCD6A1A" w:rsidP="3465E5FD" w:rsidRDefault="4FCD6A1A" w14:paraId="3D20DCD9" w14:textId="64451FEB">
            <w:pPr>
              <w:pStyle w:val="Normal"/>
              <w:bidi w:val="0"/>
              <w:spacing w:line="360" w:lineRule="auto"/>
              <w:rPr>
                <w:b w:val="0"/>
                <w:bCs w:val="0"/>
              </w:rPr>
            </w:pPr>
            <w:r w:rsidR="773756AE">
              <w:rPr>
                <w:b w:val="0"/>
                <w:bCs w:val="0"/>
              </w:rPr>
              <w:t xml:space="preserve">the </w:t>
            </w:r>
            <w:r w:rsidR="773756AE">
              <w:rPr>
                <w:b w:val="0"/>
                <w:bCs w:val="0"/>
              </w:rPr>
              <w:t>Grosvenor</w:t>
            </w:r>
          </w:p>
        </w:tc>
        <w:tc>
          <w:tcPr>
            <w:tcW w:w="2148" w:type="dxa"/>
            <w:tcMar/>
            <w:vAlign w:val="center"/>
          </w:tcPr>
          <w:p w:rsidR="04100728" w:rsidP="3465E5FD" w:rsidRDefault="04100728" w14:paraId="741E9464" w14:textId="6D974184">
            <w:pPr>
              <w:pStyle w:val="Normal"/>
              <w:bidi w:val="0"/>
              <w:spacing w:line="360" w:lineRule="auto"/>
              <w:rPr>
                <w:b w:val="0"/>
                <w:bCs w:val="0"/>
              </w:rPr>
            </w:pPr>
            <w:r w:rsidR="36415442">
              <w:rPr>
                <w:b w:val="0"/>
                <w:bCs w:val="0"/>
              </w:rPr>
              <w:t>m</w:t>
            </w:r>
            <w:r w:rsidR="1C05ED4D">
              <w:rPr>
                <w:b w:val="0"/>
                <w:bCs w:val="0"/>
              </w:rPr>
              <w:t>edium</w:t>
            </w:r>
          </w:p>
        </w:tc>
        <w:tc>
          <w:tcPr>
            <w:tcW w:w="3025" w:type="dxa"/>
            <w:tcMar/>
            <w:vAlign w:val="center"/>
          </w:tcPr>
          <w:p w:rsidR="04100728" w:rsidP="3465E5FD" w:rsidRDefault="04100728" w14:paraId="0415A181" w14:textId="29DE3BA2">
            <w:pPr>
              <w:pStyle w:val="Normal"/>
              <w:bidi w:val="0"/>
              <w:spacing w:line="360" w:lineRule="auto"/>
              <w:rPr>
                <w:b w:val="0"/>
                <w:bCs w:val="0"/>
              </w:rPr>
            </w:pPr>
            <w:r w:rsidR="0FFD8A01">
              <w:rPr>
                <w:b w:val="0"/>
                <w:bCs w:val="0"/>
              </w:rPr>
              <w:t>m</w:t>
            </w:r>
            <w:r w:rsidR="1C05ED4D">
              <w:rPr>
                <w:b w:val="0"/>
                <w:bCs w:val="0"/>
              </w:rPr>
              <w:t>edium</w:t>
            </w:r>
          </w:p>
        </w:tc>
      </w:tr>
      <w:tr w:rsidR="04100728" w:rsidTr="3465E5FD" w14:paraId="0D2B6885">
        <w:trPr>
          <w:trHeight w:val="875"/>
        </w:trPr>
        <w:tc>
          <w:tcPr>
            <w:tcW w:w="2165" w:type="dxa"/>
            <w:tcMar/>
            <w:vAlign w:val="center"/>
          </w:tcPr>
          <w:p w:rsidR="4EBBBC36" w:rsidP="3465E5FD" w:rsidRDefault="4EBBBC36" w14:paraId="2869548B" w14:textId="12320558">
            <w:pPr>
              <w:pStyle w:val="Normal"/>
              <w:bidi w:val="0"/>
              <w:spacing w:line="360" w:lineRule="auto"/>
              <w:rPr>
                <w:b w:val="0"/>
                <w:bCs w:val="0"/>
              </w:rPr>
            </w:pPr>
            <w:r w:rsidR="402FA262">
              <w:rPr>
                <w:b w:val="0"/>
                <w:bCs w:val="0"/>
              </w:rPr>
              <w:t>Yr hen Printworks</w:t>
            </w:r>
          </w:p>
        </w:tc>
        <w:tc>
          <w:tcPr>
            <w:tcW w:w="2148" w:type="dxa"/>
            <w:tcMar/>
            <w:vAlign w:val="center"/>
          </w:tcPr>
          <w:p w:rsidR="4EBBBC36" w:rsidP="3465E5FD" w:rsidRDefault="4EBBBC36" w14:paraId="5CCA71C9" w14:textId="05CFF640">
            <w:pPr>
              <w:pStyle w:val="Normal"/>
              <w:bidi w:val="0"/>
              <w:spacing w:line="360" w:lineRule="auto"/>
              <w:rPr>
                <w:b w:val="0"/>
                <w:bCs w:val="0"/>
              </w:rPr>
            </w:pPr>
            <w:r w:rsidR="402FA262">
              <w:rPr>
                <w:b w:val="0"/>
                <w:bCs w:val="0"/>
              </w:rPr>
              <w:t>high</w:t>
            </w:r>
          </w:p>
        </w:tc>
        <w:tc>
          <w:tcPr>
            <w:tcW w:w="3025" w:type="dxa"/>
            <w:tcMar/>
            <w:vAlign w:val="center"/>
          </w:tcPr>
          <w:p w:rsidR="4EBBBC36" w:rsidP="3465E5FD" w:rsidRDefault="4EBBBC36" w14:paraId="4C8C8F32" w14:textId="6A4B5B45">
            <w:pPr>
              <w:pStyle w:val="Normal"/>
              <w:bidi w:val="0"/>
              <w:spacing w:line="360" w:lineRule="auto"/>
              <w:rPr>
                <w:b w:val="0"/>
                <w:bCs w:val="0"/>
              </w:rPr>
            </w:pPr>
            <w:r w:rsidR="402FA262">
              <w:rPr>
                <w:b w:val="0"/>
                <w:bCs w:val="0"/>
              </w:rPr>
              <w:t>high</w:t>
            </w:r>
          </w:p>
        </w:tc>
      </w:tr>
      <w:tr w:rsidR="04100728" w:rsidTr="3465E5FD" w14:paraId="64FAA223">
        <w:trPr>
          <w:trHeight w:val="935"/>
        </w:trPr>
        <w:tc>
          <w:tcPr>
            <w:tcW w:w="2165" w:type="dxa"/>
            <w:tcMar/>
            <w:vAlign w:val="center"/>
          </w:tcPr>
          <w:p w:rsidR="4EBBBC36" w:rsidP="3465E5FD" w:rsidRDefault="4EBBBC36" w14:paraId="1D8B1789" w14:textId="1055F94F">
            <w:pPr>
              <w:pStyle w:val="Normal"/>
              <w:bidi w:val="0"/>
              <w:spacing w:line="360" w:lineRule="auto"/>
              <w:rPr>
                <w:b w:val="0"/>
                <w:bCs w:val="0"/>
              </w:rPr>
            </w:pPr>
            <w:r w:rsidR="402FA262">
              <w:rPr>
                <w:b w:val="0"/>
                <w:bCs w:val="0"/>
              </w:rPr>
              <w:t>The Priory Restaurant</w:t>
            </w:r>
          </w:p>
        </w:tc>
        <w:tc>
          <w:tcPr>
            <w:tcW w:w="2148" w:type="dxa"/>
            <w:tcMar/>
            <w:vAlign w:val="center"/>
          </w:tcPr>
          <w:p w:rsidR="4EBBBC36" w:rsidP="3465E5FD" w:rsidRDefault="4EBBBC36" w14:paraId="2B387B9C" w14:textId="06618073">
            <w:pPr>
              <w:pStyle w:val="Normal"/>
              <w:bidi w:val="0"/>
              <w:spacing w:line="360" w:lineRule="auto"/>
              <w:rPr>
                <w:b w:val="0"/>
                <w:bCs w:val="0"/>
              </w:rPr>
            </w:pPr>
            <w:r w:rsidR="54367637">
              <w:rPr>
                <w:b w:val="0"/>
                <w:bCs w:val="0"/>
              </w:rPr>
              <w:t>medium</w:t>
            </w:r>
          </w:p>
        </w:tc>
        <w:tc>
          <w:tcPr>
            <w:tcW w:w="3025" w:type="dxa"/>
            <w:tcMar/>
            <w:vAlign w:val="center"/>
          </w:tcPr>
          <w:p w:rsidR="04100728" w:rsidP="3465E5FD" w:rsidRDefault="04100728" w14:paraId="365AD8BC" w14:textId="35F6EAD9">
            <w:pPr>
              <w:pStyle w:val="Normal"/>
              <w:bidi w:val="0"/>
              <w:spacing w:line="360" w:lineRule="auto"/>
              <w:rPr>
                <w:b w:val="0"/>
                <w:bCs w:val="0"/>
              </w:rPr>
            </w:pPr>
            <w:r w:rsidR="1EF0BBC8">
              <w:rPr>
                <w:b w:val="0"/>
                <w:bCs w:val="0"/>
              </w:rPr>
              <w:t>l</w:t>
            </w:r>
            <w:r w:rsidR="1C05ED4D">
              <w:rPr>
                <w:b w:val="0"/>
                <w:bCs w:val="0"/>
              </w:rPr>
              <w:t>ow‑</w:t>
            </w:r>
            <w:r w:rsidR="5210D38D">
              <w:rPr>
                <w:b w:val="0"/>
                <w:bCs w:val="0"/>
              </w:rPr>
              <w:t>m</w:t>
            </w:r>
            <w:r w:rsidR="1C05ED4D">
              <w:rPr>
                <w:b w:val="0"/>
                <w:bCs w:val="0"/>
              </w:rPr>
              <w:t>id</w:t>
            </w:r>
          </w:p>
        </w:tc>
      </w:tr>
    </w:tbl>
    <w:p xmlns:wp14="http://schemas.microsoft.com/office/word/2010/wordml" w:rsidP="3465E5FD" wp14:paraId="1088852B" wp14:textId="38714D3D">
      <w:pPr>
        <w:pStyle w:val="Heading1"/>
        <w:rPr>
          <w:noProof w:val="0"/>
          <w:lang w:val="en-GB"/>
        </w:rPr>
      </w:pPr>
    </w:p>
    <w:p xmlns:wp14="http://schemas.microsoft.com/office/word/2010/wordml" w:rsidP="3465E5FD" wp14:paraId="603D0A49" wp14:textId="219B0F74">
      <w:pPr>
        <w:pStyle w:val="Heading1"/>
        <w:rPr>
          <w:b w:val="0"/>
          <w:bCs w:val="0"/>
          <w:noProof w:val="0"/>
          <w:lang w:val="en-GB"/>
        </w:rPr>
      </w:pPr>
      <w:bookmarkStart w:name="_Toc2094915573" w:id="349616964"/>
      <w:r w:rsidRPr="3465E5FD" w:rsidR="1F1A8CC5">
        <w:rPr>
          <w:noProof w:val="0"/>
          <w:lang w:val="en-GB"/>
        </w:rPr>
        <w:t>Collaborators</w:t>
      </w:r>
      <w:bookmarkEnd w:id="349616964"/>
    </w:p>
    <w:p xmlns:wp14="http://schemas.microsoft.com/office/word/2010/wordml" w:rsidP="3465E5FD" wp14:paraId="70151457" wp14:textId="04EA9903">
      <w:pPr>
        <w:pStyle w:val="Normal"/>
        <w:bidi w:val="0"/>
        <w:spacing w:line="360" w:lineRule="auto"/>
        <w:rPr>
          <w:b w:val="0"/>
          <w:bCs w:val="0"/>
          <w:noProof w:val="0"/>
          <w:lang w:val="en-GB"/>
        </w:rPr>
      </w:pPr>
      <w:r w:rsidRPr="3465E5FD" w:rsidR="1F1A8CC5">
        <w:rPr>
          <w:b w:val="0"/>
          <w:bCs w:val="0"/>
          <w:noProof w:val="0"/>
          <w:lang w:val="en-GB"/>
        </w:rPr>
        <w:t>The Copper Pot relies on</w:t>
      </w:r>
      <w:r w:rsidRPr="3465E5FD" w:rsidR="7E60057D">
        <w:rPr>
          <w:b w:val="0"/>
          <w:bCs w:val="0"/>
          <w:noProof w:val="0"/>
          <w:lang w:val="en-GB"/>
        </w:rPr>
        <w:t xml:space="preserve"> business to </w:t>
      </w:r>
      <w:r w:rsidRPr="3465E5FD" w:rsidR="5135AB97">
        <w:rPr>
          <w:b w:val="0"/>
          <w:bCs w:val="0"/>
          <w:noProof w:val="0"/>
          <w:lang w:val="en-GB"/>
        </w:rPr>
        <w:t>business (</w:t>
      </w:r>
      <w:r w:rsidRPr="3465E5FD" w:rsidR="1F1A8CC5">
        <w:rPr>
          <w:b w:val="0"/>
          <w:bCs w:val="0"/>
          <w:noProof w:val="0"/>
          <w:lang w:val="en-GB"/>
        </w:rPr>
        <w:t>B2B</w:t>
      </w:r>
      <w:r w:rsidRPr="3465E5FD" w:rsidR="35ACDF28">
        <w:rPr>
          <w:b w:val="0"/>
          <w:bCs w:val="0"/>
          <w:noProof w:val="0"/>
          <w:lang w:val="en-GB"/>
        </w:rPr>
        <w:t>)</w:t>
      </w:r>
      <w:r w:rsidRPr="3465E5FD" w:rsidR="1F1A8CC5">
        <w:rPr>
          <w:b w:val="0"/>
          <w:bCs w:val="0"/>
          <w:noProof w:val="0"/>
          <w:lang w:val="en-GB"/>
        </w:rPr>
        <w:t xml:space="preserve"> r</w:t>
      </w:r>
      <w:r w:rsidRPr="3465E5FD" w:rsidR="1F1A8CC5">
        <w:rPr>
          <w:b w:val="0"/>
          <w:bCs w:val="0"/>
          <w:noProof w:val="0"/>
          <w:lang w:val="en-GB"/>
        </w:rPr>
        <w:t xml:space="preserve">elationships with </w:t>
      </w:r>
      <w:r w:rsidRPr="3465E5FD" w:rsidR="1F1A8CC5">
        <w:rPr>
          <w:b w:val="0"/>
          <w:bCs w:val="0"/>
          <w:noProof w:val="0"/>
          <w:lang w:val="en-GB"/>
        </w:rPr>
        <w:t>local farmers, fish suppliers, breweries, and artisan producers, supporting both quality and sustainability. Collaborations with tourism boards, local events organisers, and digital platforms such as TripAdvisor enhance visibility and customer acquisition (Johnson et al., 2017).</w:t>
      </w:r>
    </w:p>
    <w:p xmlns:wp14="http://schemas.microsoft.com/office/word/2010/wordml" w:rsidP="3465E5FD" wp14:paraId="1D3B00EF" wp14:textId="4D0030FA">
      <w:pPr>
        <w:pStyle w:val="Normal"/>
        <w:bidi w:val="0"/>
        <w:spacing w:line="360" w:lineRule="auto"/>
        <w:rPr>
          <w:b w:val="0"/>
          <w:bCs w:val="0"/>
          <w:noProof w:val="0"/>
          <w:lang w:val="en-GB"/>
        </w:rPr>
      </w:pPr>
    </w:p>
    <w:p xmlns:wp14="http://schemas.microsoft.com/office/word/2010/wordml" w:rsidP="3465E5FD" wp14:paraId="57E78E03" wp14:textId="16F3570E">
      <w:pPr>
        <w:pStyle w:val="Heading3"/>
        <w:rPr>
          <w:noProof w:val="0"/>
          <w:lang w:val="en-GB"/>
        </w:rPr>
      </w:pPr>
      <w:bookmarkStart w:name="_Toc647276823" w:id="467691348"/>
      <w:r w:rsidRPr="3465E5FD" w:rsidR="657185CB">
        <w:rPr>
          <w:noProof w:val="0"/>
          <w:lang w:val="en-GB"/>
        </w:rPr>
        <w:t>Table 3. PESTLE analysis of the Copper Pot</w:t>
      </w:r>
      <w:bookmarkEnd w:id="467691348"/>
    </w:p>
    <w:tbl>
      <w:tblPr>
        <w:tblStyle w:val="TableNormal"/>
        <w:bidiVisual w:val="0"/>
        <w:tblW w:w="9015"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847"/>
        <w:gridCol w:w="3464"/>
        <w:gridCol w:w="3704"/>
      </w:tblGrid>
      <w:tr w:rsidR="04100728" w:rsidTr="3465E5FD" w14:paraId="4CD64030">
        <w:trPr>
          <w:trHeight w:val="300"/>
        </w:trPr>
        <w:tc>
          <w:tcPr>
            <w:tcW w:w="1847" w:type="dxa"/>
            <w:tcMar/>
            <w:vAlign w:val="center"/>
          </w:tcPr>
          <w:p w:rsidR="04100728" w:rsidP="3465E5FD" w:rsidRDefault="04100728" w14:paraId="30B3B454" w14:textId="35789596">
            <w:pPr>
              <w:bidi w:val="0"/>
              <w:spacing w:before="0" w:beforeAutospacing="off" w:after="0" w:afterAutospacing="off" w:line="360" w:lineRule="auto"/>
              <w:jc w:val="center"/>
            </w:pPr>
            <w:r w:rsidRPr="3465E5FD" w:rsidR="1C05ED4D">
              <w:rPr>
                <w:b w:val="1"/>
                <w:bCs w:val="1"/>
              </w:rPr>
              <w:t>Factor</w:t>
            </w:r>
          </w:p>
        </w:tc>
        <w:tc>
          <w:tcPr>
            <w:tcW w:w="3464" w:type="dxa"/>
            <w:tcMar/>
            <w:vAlign w:val="center"/>
          </w:tcPr>
          <w:p w:rsidR="04100728" w:rsidP="3465E5FD" w:rsidRDefault="04100728" w14:paraId="40F3C489" w14:textId="241A31F2">
            <w:pPr>
              <w:bidi w:val="0"/>
              <w:spacing w:before="0" w:beforeAutospacing="off" w:after="0" w:afterAutospacing="off" w:line="360" w:lineRule="auto"/>
              <w:jc w:val="center"/>
            </w:pPr>
            <w:r w:rsidRPr="3465E5FD" w:rsidR="1C05ED4D">
              <w:rPr>
                <w:b w:val="1"/>
                <w:bCs w:val="1"/>
              </w:rPr>
              <w:t>Key Points</w:t>
            </w:r>
          </w:p>
        </w:tc>
        <w:tc>
          <w:tcPr>
            <w:tcW w:w="3704" w:type="dxa"/>
            <w:tcMar/>
            <w:vAlign w:val="center"/>
          </w:tcPr>
          <w:p w:rsidR="04100728" w:rsidP="3465E5FD" w:rsidRDefault="04100728" w14:paraId="53DB698A" w14:textId="37243A2A">
            <w:pPr>
              <w:bidi w:val="0"/>
              <w:spacing w:before="0" w:beforeAutospacing="off" w:after="0" w:afterAutospacing="off" w:line="360" w:lineRule="auto"/>
              <w:jc w:val="center"/>
            </w:pPr>
            <w:r w:rsidRPr="3465E5FD" w:rsidR="1C05ED4D">
              <w:rPr>
                <w:b w:val="1"/>
                <w:bCs w:val="1"/>
              </w:rPr>
              <w:t>Impact on The Copper Pot</w:t>
            </w:r>
          </w:p>
        </w:tc>
      </w:tr>
      <w:tr w:rsidR="04100728" w:rsidTr="3465E5FD" w14:paraId="47D7D754">
        <w:trPr>
          <w:trHeight w:val="300"/>
        </w:trPr>
        <w:tc>
          <w:tcPr>
            <w:tcW w:w="1847" w:type="dxa"/>
            <w:tcMar/>
            <w:vAlign w:val="center"/>
          </w:tcPr>
          <w:p w:rsidR="04100728" w:rsidP="3465E5FD" w:rsidRDefault="04100728" w14:paraId="658BA47B" w14:textId="5A6E090C">
            <w:pPr>
              <w:bidi w:val="0"/>
              <w:spacing w:before="0" w:beforeAutospacing="off" w:after="0" w:afterAutospacing="off" w:line="360" w:lineRule="auto"/>
            </w:pPr>
            <w:r w:rsidRPr="3465E5FD" w:rsidR="1C05ED4D">
              <w:rPr>
                <w:b w:val="1"/>
                <w:bCs w:val="1"/>
              </w:rPr>
              <w:t>Political</w:t>
            </w:r>
          </w:p>
        </w:tc>
        <w:tc>
          <w:tcPr>
            <w:tcW w:w="3464" w:type="dxa"/>
            <w:tcMar/>
            <w:vAlign w:val="center"/>
          </w:tcPr>
          <w:p w:rsidR="04100728" w:rsidP="3465E5FD" w:rsidRDefault="04100728" w14:paraId="5A3BE2E2" w14:textId="291A2F7B">
            <w:pPr>
              <w:bidi w:val="0"/>
              <w:spacing w:before="0" w:beforeAutospacing="off" w:after="0" w:afterAutospacing="off" w:line="360" w:lineRule="auto"/>
            </w:pPr>
            <w:r w:rsidR="1C05ED4D">
              <w:rPr/>
              <w:t>Government support for local food producers; food hygiene regulations; post‑Brexit supply chain changes (Johnson et al., 2017).</w:t>
            </w:r>
          </w:p>
        </w:tc>
        <w:tc>
          <w:tcPr>
            <w:tcW w:w="3704" w:type="dxa"/>
            <w:tcMar/>
            <w:vAlign w:val="center"/>
          </w:tcPr>
          <w:p w:rsidR="04100728" w:rsidP="3465E5FD" w:rsidRDefault="04100728" w14:paraId="518D79AA" w14:textId="3D32D5CF">
            <w:pPr>
              <w:bidi w:val="0"/>
              <w:spacing w:before="0" w:beforeAutospacing="off" w:after="0" w:afterAutospacing="off" w:line="360" w:lineRule="auto"/>
            </w:pPr>
            <w:r w:rsidR="1C05ED4D">
              <w:rPr/>
              <w:t xml:space="preserve">Need to </w:t>
            </w:r>
            <w:r w:rsidR="1C05ED4D">
              <w:rPr/>
              <w:t>maintain</w:t>
            </w:r>
            <w:r w:rsidR="1C05ED4D">
              <w:rPr/>
              <w:t xml:space="preserve"> compliance and adapt to fluctuations in ingredient availability and import costs.</w:t>
            </w:r>
          </w:p>
        </w:tc>
      </w:tr>
      <w:tr w:rsidR="04100728" w:rsidTr="3465E5FD" w14:paraId="5B936EA1">
        <w:trPr>
          <w:trHeight w:val="300"/>
        </w:trPr>
        <w:tc>
          <w:tcPr>
            <w:tcW w:w="1847" w:type="dxa"/>
            <w:tcMar/>
            <w:vAlign w:val="center"/>
          </w:tcPr>
          <w:p w:rsidR="04100728" w:rsidP="3465E5FD" w:rsidRDefault="04100728" w14:paraId="725E0BCF" w14:textId="240032BC">
            <w:pPr>
              <w:bidi w:val="0"/>
              <w:spacing w:before="0" w:beforeAutospacing="off" w:after="0" w:afterAutospacing="off" w:line="360" w:lineRule="auto"/>
            </w:pPr>
            <w:r w:rsidRPr="3465E5FD" w:rsidR="1C05ED4D">
              <w:rPr>
                <w:b w:val="1"/>
                <w:bCs w:val="1"/>
              </w:rPr>
              <w:t>Economic</w:t>
            </w:r>
          </w:p>
        </w:tc>
        <w:tc>
          <w:tcPr>
            <w:tcW w:w="3464" w:type="dxa"/>
            <w:tcMar/>
            <w:vAlign w:val="center"/>
          </w:tcPr>
          <w:p w:rsidR="04100728" w:rsidP="3465E5FD" w:rsidRDefault="04100728" w14:paraId="44924C4F" w14:textId="626F83A8">
            <w:pPr>
              <w:bidi w:val="0"/>
              <w:spacing w:before="0" w:beforeAutospacing="off" w:after="0" w:afterAutospacing="off" w:line="360" w:lineRule="auto"/>
            </w:pPr>
            <w:r w:rsidR="1C05ED4D">
              <w:rPr/>
              <w:t>Rising inflation, increased energy costs, and reduced consumer spending power (Kotler et al., 2019).</w:t>
            </w:r>
          </w:p>
        </w:tc>
        <w:tc>
          <w:tcPr>
            <w:tcW w:w="3704" w:type="dxa"/>
            <w:tcMar/>
            <w:vAlign w:val="center"/>
          </w:tcPr>
          <w:p w:rsidR="04100728" w:rsidP="3465E5FD" w:rsidRDefault="04100728" w14:paraId="1FAD4424" w14:textId="086667DB">
            <w:pPr>
              <w:bidi w:val="0"/>
              <w:spacing w:before="0" w:beforeAutospacing="off" w:after="0" w:afterAutospacing="off" w:line="360" w:lineRule="auto"/>
            </w:pPr>
            <w:r w:rsidR="1C05ED4D">
              <w:rPr/>
              <w:t>Higher operational costs and potential decline in discretionary dining. Pricing strategy must remain competitive yet profitable.</w:t>
            </w:r>
          </w:p>
        </w:tc>
      </w:tr>
      <w:tr w:rsidR="04100728" w:rsidTr="3465E5FD" w14:paraId="164CA114">
        <w:trPr>
          <w:trHeight w:val="300"/>
        </w:trPr>
        <w:tc>
          <w:tcPr>
            <w:tcW w:w="1847" w:type="dxa"/>
            <w:tcMar/>
            <w:vAlign w:val="center"/>
          </w:tcPr>
          <w:p w:rsidR="04100728" w:rsidP="3465E5FD" w:rsidRDefault="04100728" w14:paraId="5FEDE2DC" w14:textId="33D9ADB4">
            <w:pPr>
              <w:bidi w:val="0"/>
              <w:spacing w:before="0" w:beforeAutospacing="off" w:after="0" w:afterAutospacing="off" w:line="360" w:lineRule="auto"/>
            </w:pPr>
            <w:r w:rsidRPr="3465E5FD" w:rsidR="1C05ED4D">
              <w:rPr>
                <w:b w:val="1"/>
                <w:bCs w:val="1"/>
              </w:rPr>
              <w:t>Social</w:t>
            </w:r>
          </w:p>
        </w:tc>
        <w:tc>
          <w:tcPr>
            <w:tcW w:w="3464" w:type="dxa"/>
            <w:tcMar/>
            <w:vAlign w:val="center"/>
          </w:tcPr>
          <w:p w:rsidR="04100728" w:rsidP="3465E5FD" w:rsidRDefault="04100728" w14:paraId="3DCA6F36" w14:textId="0C656732">
            <w:pPr>
              <w:bidi w:val="0"/>
              <w:spacing w:before="0" w:beforeAutospacing="off" w:after="0" w:afterAutospacing="off" w:line="360" w:lineRule="auto"/>
            </w:pPr>
            <w:r w:rsidR="1C05ED4D">
              <w:rPr/>
              <w:t>Growing demand for sustainable, ethical, and locally sourced food; rise in experiential dining; increased tourism in Wales (Bowen &amp; Morris, 2019).</w:t>
            </w:r>
          </w:p>
        </w:tc>
        <w:tc>
          <w:tcPr>
            <w:tcW w:w="3704" w:type="dxa"/>
            <w:tcMar/>
            <w:vAlign w:val="center"/>
          </w:tcPr>
          <w:p w:rsidR="04100728" w:rsidP="3465E5FD" w:rsidRDefault="04100728" w14:paraId="29C28523" w14:textId="011A349E">
            <w:pPr>
              <w:bidi w:val="0"/>
              <w:spacing w:before="0" w:beforeAutospacing="off" w:after="0" w:afterAutospacing="off" w:line="360" w:lineRule="auto"/>
            </w:pPr>
            <w:r w:rsidR="1C05ED4D">
              <w:rPr/>
              <w:t>Opportunity to strengthen brand positioning around local produce, sustainability, and authentic dining experiences.</w:t>
            </w:r>
          </w:p>
        </w:tc>
      </w:tr>
      <w:tr w:rsidR="04100728" w:rsidTr="3465E5FD" w14:paraId="59BEE029">
        <w:trPr>
          <w:trHeight w:val="300"/>
        </w:trPr>
        <w:tc>
          <w:tcPr>
            <w:tcW w:w="1847" w:type="dxa"/>
            <w:tcMar/>
            <w:vAlign w:val="center"/>
          </w:tcPr>
          <w:p w:rsidR="04100728" w:rsidP="3465E5FD" w:rsidRDefault="04100728" w14:paraId="248D7B8B" w14:textId="19BCCDEB">
            <w:pPr>
              <w:bidi w:val="0"/>
              <w:spacing w:before="0" w:beforeAutospacing="off" w:after="0" w:afterAutospacing="off" w:line="360" w:lineRule="auto"/>
            </w:pPr>
            <w:r w:rsidRPr="3465E5FD" w:rsidR="1C05ED4D">
              <w:rPr>
                <w:b w:val="1"/>
                <w:bCs w:val="1"/>
              </w:rPr>
              <w:t>Technological</w:t>
            </w:r>
          </w:p>
        </w:tc>
        <w:tc>
          <w:tcPr>
            <w:tcW w:w="3464" w:type="dxa"/>
            <w:tcMar/>
            <w:vAlign w:val="center"/>
          </w:tcPr>
          <w:p w:rsidR="04100728" w:rsidP="3465E5FD" w:rsidRDefault="04100728" w14:paraId="7DDE08E6" w14:textId="73CFECDF">
            <w:pPr>
              <w:bidi w:val="0"/>
              <w:spacing w:before="0" w:beforeAutospacing="off" w:after="0" w:afterAutospacing="off" w:line="360" w:lineRule="auto"/>
            </w:pPr>
            <w:r w:rsidR="1C05ED4D">
              <w:rPr/>
              <w:t>Growth of online booking systems, digital reviews, and social media marketing (Kotler et al., 2019).</w:t>
            </w:r>
          </w:p>
        </w:tc>
        <w:tc>
          <w:tcPr>
            <w:tcW w:w="3704" w:type="dxa"/>
            <w:tcMar/>
            <w:vAlign w:val="center"/>
          </w:tcPr>
          <w:p w:rsidR="04100728" w:rsidP="3465E5FD" w:rsidRDefault="04100728" w14:paraId="626ED652" w14:textId="7A783843">
            <w:pPr>
              <w:bidi w:val="0"/>
              <w:spacing w:before="0" w:beforeAutospacing="off" w:after="0" w:afterAutospacing="off" w:line="360" w:lineRule="auto"/>
            </w:pPr>
            <w:r w:rsidR="1C05ED4D">
              <w:rPr/>
              <w:t>Need to enhance digital presence, encourage reviews, and use social platforms to attract tourists and locals.</w:t>
            </w:r>
          </w:p>
        </w:tc>
      </w:tr>
      <w:tr w:rsidR="04100728" w:rsidTr="3465E5FD" w14:paraId="079B9191">
        <w:trPr>
          <w:trHeight w:val="300"/>
        </w:trPr>
        <w:tc>
          <w:tcPr>
            <w:tcW w:w="1847" w:type="dxa"/>
            <w:tcMar/>
            <w:vAlign w:val="center"/>
          </w:tcPr>
          <w:p w:rsidR="04100728" w:rsidP="3465E5FD" w:rsidRDefault="04100728" w14:paraId="063BFA19" w14:textId="654FEC28">
            <w:pPr>
              <w:bidi w:val="0"/>
              <w:spacing w:before="0" w:beforeAutospacing="off" w:after="0" w:afterAutospacing="off" w:line="360" w:lineRule="auto"/>
            </w:pPr>
            <w:r w:rsidRPr="3465E5FD" w:rsidR="1C05ED4D">
              <w:rPr>
                <w:b w:val="1"/>
                <w:bCs w:val="1"/>
              </w:rPr>
              <w:t>Legal</w:t>
            </w:r>
          </w:p>
        </w:tc>
        <w:tc>
          <w:tcPr>
            <w:tcW w:w="3464" w:type="dxa"/>
            <w:tcMar/>
            <w:vAlign w:val="center"/>
          </w:tcPr>
          <w:p w:rsidR="04100728" w:rsidP="3465E5FD" w:rsidRDefault="04100728" w14:paraId="728B150E" w14:textId="4AEB96B5">
            <w:pPr>
              <w:bidi w:val="0"/>
              <w:spacing w:before="0" w:beforeAutospacing="off" w:after="0" w:afterAutospacing="off" w:line="360" w:lineRule="auto"/>
            </w:pPr>
            <w:r w:rsidR="1C05ED4D">
              <w:rPr/>
              <w:t>Food safety legislation, allergen regulations, employment law, and licensing requirements (Johnson et al., 2017).</w:t>
            </w:r>
          </w:p>
        </w:tc>
        <w:tc>
          <w:tcPr>
            <w:tcW w:w="3704" w:type="dxa"/>
            <w:tcMar/>
            <w:vAlign w:val="center"/>
          </w:tcPr>
          <w:p w:rsidR="04100728" w:rsidP="3465E5FD" w:rsidRDefault="04100728" w14:paraId="2AF48DAF" w14:textId="2F336C8E">
            <w:pPr>
              <w:bidi w:val="0"/>
              <w:spacing w:before="0" w:beforeAutospacing="off" w:after="0" w:afterAutospacing="off" w:line="360" w:lineRule="auto"/>
            </w:pPr>
            <w:r w:rsidR="1C05ED4D">
              <w:rPr/>
              <w:t xml:space="preserve">Requires ongoing staff training, compliance checks, and </w:t>
            </w:r>
            <w:r w:rsidR="1C05ED4D">
              <w:rPr/>
              <w:t>accurate</w:t>
            </w:r>
            <w:r w:rsidR="1C05ED4D">
              <w:rPr/>
              <w:t xml:space="preserve"> menu labelling.</w:t>
            </w:r>
          </w:p>
        </w:tc>
      </w:tr>
      <w:tr w:rsidR="04100728" w:rsidTr="3465E5FD" w14:paraId="63EB587B">
        <w:trPr>
          <w:trHeight w:val="300"/>
        </w:trPr>
        <w:tc>
          <w:tcPr>
            <w:tcW w:w="1847" w:type="dxa"/>
            <w:tcMar/>
            <w:vAlign w:val="center"/>
          </w:tcPr>
          <w:p w:rsidR="04100728" w:rsidP="3465E5FD" w:rsidRDefault="04100728" w14:paraId="7C43104A" w14:textId="703EC223">
            <w:pPr>
              <w:bidi w:val="0"/>
              <w:spacing w:before="0" w:beforeAutospacing="off" w:after="0" w:afterAutospacing="off" w:line="360" w:lineRule="auto"/>
            </w:pPr>
            <w:r w:rsidRPr="3465E5FD" w:rsidR="1C05ED4D">
              <w:rPr>
                <w:b w:val="1"/>
                <w:bCs w:val="1"/>
              </w:rPr>
              <w:t>Environmental</w:t>
            </w:r>
          </w:p>
        </w:tc>
        <w:tc>
          <w:tcPr>
            <w:tcW w:w="3464" w:type="dxa"/>
            <w:tcMar/>
            <w:vAlign w:val="center"/>
          </w:tcPr>
          <w:p w:rsidR="04100728" w:rsidP="3465E5FD" w:rsidRDefault="04100728" w14:paraId="71D0D8B4" w14:textId="62814F38">
            <w:pPr>
              <w:bidi w:val="0"/>
              <w:spacing w:before="0" w:beforeAutospacing="off" w:after="0" w:afterAutospacing="off" w:line="360" w:lineRule="auto"/>
            </w:pPr>
            <w:r w:rsidR="1C05ED4D">
              <w:rPr/>
              <w:t>Climate change affecting food supply; pressure to reduce waste; consumer preference for eco‑friendly practices (Bowen &amp; Morris, 2019).</w:t>
            </w:r>
          </w:p>
        </w:tc>
        <w:tc>
          <w:tcPr>
            <w:tcW w:w="3704" w:type="dxa"/>
            <w:tcMar/>
            <w:vAlign w:val="center"/>
          </w:tcPr>
          <w:p w:rsidR="04100728" w:rsidP="3465E5FD" w:rsidRDefault="04100728" w14:paraId="7EEBE443" w14:textId="1E480514">
            <w:pPr>
              <w:bidi w:val="0"/>
              <w:spacing w:before="0" w:beforeAutospacing="off" w:after="0" w:afterAutospacing="off" w:line="360" w:lineRule="auto"/>
            </w:pPr>
            <w:r w:rsidR="1C05ED4D">
              <w:rPr/>
              <w:t>Opportunity to highlight sustainable sourcing, reduce waste, and promote environmentally responsible operations.</w:t>
            </w:r>
          </w:p>
        </w:tc>
      </w:tr>
    </w:tbl>
    <w:p xmlns:wp14="http://schemas.microsoft.com/office/word/2010/wordml" w:rsidP="3465E5FD" wp14:paraId="78074848" wp14:textId="00C2498B">
      <w:pPr>
        <w:pStyle w:val="Normal"/>
        <w:bidi w:val="0"/>
        <w:spacing w:line="360" w:lineRule="auto"/>
        <w:rPr>
          <w:b w:val="0"/>
          <w:bCs w:val="0"/>
          <w:noProof w:val="0"/>
          <w:lang w:val="en-GB"/>
        </w:rPr>
      </w:pPr>
    </w:p>
    <w:p xmlns:wp14="http://schemas.microsoft.com/office/word/2010/wordml" w:rsidP="3465E5FD" wp14:paraId="13EFB086" wp14:textId="2B89253A">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00972725" wp14:textId="2C4E7407">
      <w:pPr>
        <w:shd w:val="clear" w:color="auto" w:fill="FFFFFF" w:themeFill="background1"/>
        <w:spacing w:before="90" w:beforeAutospacing="off" w:after="90" w:afterAutospacing="off" w:line="360" w:lineRule="auto"/>
      </w:pPr>
      <w:r w:rsidRPr="3465E5FD" w:rsidR="29D300B3">
        <w:rPr>
          <w:rFonts w:ascii="Arial" w:hAnsi="Arial" w:eastAsia="Arial" w:cs="Arial"/>
          <w:noProof w:val="0"/>
          <w:color w:val="222222"/>
          <w:sz w:val="20"/>
          <w:szCs w:val="20"/>
          <w:lang w:val="en-GB"/>
        </w:rPr>
        <w:t xml:space="preserve"> </w:t>
      </w:r>
    </w:p>
    <w:p xmlns:wp14="http://schemas.microsoft.com/office/word/2010/wordml" w:rsidP="3465E5FD" wp14:paraId="2A180EF1" wp14:textId="12D10FBA">
      <w:pPr>
        <w:shd w:val="clear" w:color="auto" w:fill="FFFFFF" w:themeFill="background1"/>
        <w:spacing w:before="90" w:beforeAutospacing="off" w:after="90" w:afterAutospacing="off" w:line="360" w:lineRule="auto"/>
      </w:pPr>
      <w:r w:rsidRPr="3465E5FD" w:rsidR="29D300B3">
        <w:rPr>
          <w:rFonts w:ascii="Arial" w:hAnsi="Arial" w:eastAsia="Arial" w:cs="Arial"/>
          <w:noProof w:val="0"/>
          <w:color w:val="222222"/>
          <w:sz w:val="20"/>
          <w:szCs w:val="20"/>
          <w:lang w:val="en-GB"/>
        </w:rPr>
        <w:t xml:space="preserve"> </w:t>
      </w:r>
    </w:p>
    <w:p xmlns:wp14="http://schemas.microsoft.com/office/word/2010/wordml" w:rsidP="3465E5FD" wp14:paraId="4FCE43CF" wp14:textId="37D896A4">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152BC5B6" wp14:textId="4561C255">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59652E00" wp14:textId="00E255B5">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7083182F" wp14:textId="47CE835A">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30ACD114" wp14:textId="1239A1C5">
      <w:pPr>
        <w:pStyle w:val="Heading1"/>
        <w:rPr>
          <w:noProof w:val="0"/>
          <w:lang w:val="en-GB"/>
        </w:rPr>
      </w:pPr>
      <w:r w:rsidRPr="3465E5FD" w:rsidR="29D300B3">
        <w:rPr>
          <w:noProof w:val="0"/>
          <w:lang w:val="en-GB"/>
        </w:rPr>
        <w:t xml:space="preserve"> </w:t>
      </w:r>
      <w:bookmarkStart w:name="_Toc1705139740" w:id="1883498201"/>
      <w:r w:rsidRPr="3465E5FD" w:rsidR="106CA547">
        <w:rPr>
          <w:noProof w:val="0"/>
          <w:lang w:val="en-GB"/>
        </w:rPr>
        <w:t>SMART Objectives</w:t>
      </w:r>
      <w:bookmarkEnd w:id="1883498201"/>
    </w:p>
    <w:p xmlns:wp14="http://schemas.microsoft.com/office/word/2010/wordml" w:rsidP="3465E5FD" wp14:paraId="57C45335" wp14:textId="4FB374F4">
      <w:pPr>
        <w:pStyle w:val="Heading2"/>
        <w:rPr>
          <w:b w:val="0"/>
          <w:bCs w:val="0"/>
          <w:noProof w:val="0"/>
          <w:lang w:val="en-GB"/>
        </w:rPr>
      </w:pPr>
      <w:bookmarkStart w:name="_Toc1778874175" w:id="1937529315"/>
      <w:r w:rsidRPr="3465E5FD" w:rsidR="106CA547">
        <w:rPr>
          <w:noProof w:val="0"/>
          <w:lang w:val="en-GB"/>
        </w:rPr>
        <w:t>Digital Visibility Objective</w:t>
      </w:r>
      <w:bookmarkEnd w:id="1937529315"/>
    </w:p>
    <w:p xmlns:wp14="http://schemas.microsoft.com/office/word/2010/wordml" w:rsidP="3465E5FD" wp14:paraId="38C3CDEF" wp14:textId="01FB5B5C">
      <w:pPr>
        <w:pStyle w:val="Normal"/>
        <w:spacing w:line="360" w:lineRule="auto"/>
        <w:rPr>
          <w:b w:val="0"/>
          <w:bCs w:val="0"/>
          <w:noProof w:val="0"/>
          <w:lang w:val="en-GB"/>
        </w:rPr>
      </w:pPr>
      <w:r w:rsidRPr="3465E5FD" w:rsidR="106CA547">
        <w:rPr>
          <w:b w:val="0"/>
          <w:bCs w:val="0"/>
          <w:noProof w:val="0"/>
          <w:lang w:val="en-GB"/>
        </w:rPr>
        <w:t xml:space="preserve">Increase The Copper Pot’s social media engagement by 30% within six months through consistent posting, improved content quality, and targeted promotions across Instagram and Facebook. This will be measured through analytics such as reach, interactions, and follower growth. Strengthening digital visibility is essential for attracting younger audiences and tourists who rely heavily on online platforms when choosing where to </w:t>
      </w:r>
      <w:r w:rsidRPr="3465E5FD" w:rsidR="106CA547">
        <w:rPr>
          <w:b w:val="0"/>
          <w:bCs w:val="0"/>
          <w:noProof w:val="0"/>
          <w:lang w:val="en-GB"/>
        </w:rPr>
        <w:t>dine</w:t>
      </w:r>
      <w:r w:rsidRPr="3465E5FD" w:rsidR="6FE1F135">
        <w:rPr>
          <w:b w:val="0"/>
          <w:bCs w:val="0"/>
          <w:noProof w:val="0"/>
          <w:lang w:val="en-GB"/>
        </w:rPr>
        <w:t xml:space="preserve"> (</w:t>
      </w:r>
      <w:r w:rsidRPr="3465E5FD" w:rsidR="58B86136">
        <w:rPr>
          <w:b w:val="0"/>
          <w:bCs w:val="0"/>
          <w:noProof w:val="0"/>
          <w:lang w:val="en-GB"/>
        </w:rPr>
        <w:t>Kotler et al</w:t>
      </w:r>
      <w:r w:rsidRPr="3465E5FD" w:rsidR="50FAA2DB">
        <w:rPr>
          <w:b w:val="0"/>
          <w:bCs w:val="0"/>
          <w:noProof w:val="0"/>
          <w:lang w:val="en-GB"/>
        </w:rPr>
        <w:t>.</w:t>
      </w:r>
      <w:r w:rsidRPr="3465E5FD" w:rsidR="58B86136">
        <w:rPr>
          <w:b w:val="0"/>
          <w:bCs w:val="0"/>
          <w:noProof w:val="0"/>
          <w:lang w:val="en-GB"/>
        </w:rPr>
        <w:t>,</w:t>
      </w:r>
      <w:r w:rsidRPr="3465E5FD" w:rsidR="2B7B80DD">
        <w:rPr>
          <w:b w:val="0"/>
          <w:bCs w:val="0"/>
          <w:noProof w:val="0"/>
          <w:lang w:val="en-GB"/>
        </w:rPr>
        <w:t xml:space="preserve"> </w:t>
      </w:r>
      <w:r w:rsidRPr="3465E5FD" w:rsidR="58B86136">
        <w:rPr>
          <w:b w:val="0"/>
          <w:bCs w:val="0"/>
          <w:noProof w:val="0"/>
          <w:lang w:val="en-GB"/>
        </w:rPr>
        <w:t>2019)</w:t>
      </w:r>
      <w:r w:rsidRPr="3465E5FD" w:rsidR="0E33CFE4">
        <w:rPr>
          <w:b w:val="0"/>
          <w:bCs w:val="0"/>
          <w:noProof w:val="0"/>
          <w:lang w:val="en-GB"/>
        </w:rPr>
        <w:t>.</w:t>
      </w:r>
    </w:p>
    <w:p xmlns:wp14="http://schemas.microsoft.com/office/word/2010/wordml" w:rsidP="3465E5FD" wp14:paraId="4EDE856E" wp14:textId="0FAB58AD">
      <w:pPr>
        <w:pStyle w:val="Heading2"/>
        <w:rPr>
          <w:b w:val="0"/>
          <w:bCs w:val="0"/>
          <w:noProof w:val="0"/>
          <w:lang w:val="en-GB"/>
        </w:rPr>
      </w:pPr>
      <w:bookmarkStart w:name="_Toc352697369" w:id="104983227"/>
      <w:r w:rsidRPr="3465E5FD" w:rsidR="106CA547">
        <w:rPr>
          <w:noProof w:val="0"/>
          <w:lang w:val="en-GB"/>
        </w:rPr>
        <w:t>Customer Retention Objective</w:t>
      </w:r>
      <w:bookmarkEnd w:id="104983227"/>
    </w:p>
    <w:p xmlns:wp14="http://schemas.microsoft.com/office/word/2010/wordml" w:rsidP="3465E5FD" wp14:paraId="615B9395" wp14:textId="3E8B0B87">
      <w:pPr>
        <w:pStyle w:val="Normal"/>
        <w:spacing w:line="360" w:lineRule="auto"/>
        <w:rPr>
          <w:b w:val="0"/>
          <w:bCs w:val="0"/>
          <w:noProof w:val="0"/>
          <w:lang w:val="en-GB"/>
        </w:rPr>
      </w:pPr>
      <w:r w:rsidRPr="3465E5FD" w:rsidR="106CA547">
        <w:rPr>
          <w:b w:val="0"/>
          <w:bCs w:val="0"/>
          <w:noProof w:val="0"/>
          <w:lang w:val="en-GB"/>
        </w:rPr>
        <w:t xml:space="preserve">Improve customer retention by 20% within nine months by introducing a loyalty scheme, collecting customer feedback, and enhancing personalised communication. Retention strategies are proven to increase long‑term profitability and strengthen brand loyalty in hospitality </w:t>
      </w:r>
      <w:r w:rsidRPr="3465E5FD" w:rsidR="106CA547">
        <w:rPr>
          <w:b w:val="0"/>
          <w:bCs w:val="0"/>
          <w:noProof w:val="0"/>
          <w:lang w:val="en-GB"/>
        </w:rPr>
        <w:t>settings</w:t>
      </w:r>
      <w:r w:rsidRPr="3465E5FD" w:rsidR="3B1B094C">
        <w:rPr>
          <w:b w:val="0"/>
          <w:bCs w:val="0"/>
          <w:noProof w:val="0"/>
          <w:lang w:val="en-GB"/>
        </w:rPr>
        <w:t xml:space="preserve"> (</w:t>
      </w:r>
      <w:r w:rsidRPr="3465E5FD" w:rsidR="0EA5A470">
        <w:rPr>
          <w:b w:val="0"/>
          <w:bCs w:val="0"/>
          <w:noProof w:val="0"/>
          <w:lang w:val="en-GB"/>
        </w:rPr>
        <w:t>Bowen</w:t>
      </w:r>
      <w:r w:rsidRPr="3465E5FD" w:rsidR="0EA5A470">
        <w:rPr>
          <w:b w:val="0"/>
          <w:bCs w:val="0"/>
          <w:noProof w:val="0"/>
          <w:lang w:val="en-GB"/>
        </w:rPr>
        <w:t xml:space="preserve"> and Morris,</w:t>
      </w:r>
      <w:r w:rsidRPr="3465E5FD" w:rsidR="688E3FAC">
        <w:rPr>
          <w:b w:val="0"/>
          <w:bCs w:val="0"/>
          <w:noProof w:val="0"/>
          <w:lang w:val="en-GB"/>
        </w:rPr>
        <w:t xml:space="preserve"> </w:t>
      </w:r>
      <w:r w:rsidRPr="3465E5FD" w:rsidR="0EA5A470">
        <w:rPr>
          <w:b w:val="0"/>
          <w:bCs w:val="0"/>
          <w:noProof w:val="0"/>
          <w:lang w:val="en-GB"/>
        </w:rPr>
        <w:t>2019)</w:t>
      </w:r>
      <w:r w:rsidRPr="3465E5FD" w:rsidR="5C1B7A8B">
        <w:rPr>
          <w:b w:val="0"/>
          <w:bCs w:val="0"/>
          <w:noProof w:val="0"/>
          <w:lang w:val="en-GB"/>
        </w:rPr>
        <w:t>.</w:t>
      </w:r>
    </w:p>
    <w:p xmlns:wp14="http://schemas.microsoft.com/office/word/2010/wordml" w:rsidP="3465E5FD" wp14:paraId="1840EBCA" wp14:textId="32EB10F0">
      <w:pPr>
        <w:pStyle w:val="Heading2"/>
        <w:rPr>
          <w:b w:val="0"/>
          <w:bCs w:val="0"/>
          <w:noProof w:val="0"/>
          <w:lang w:val="en-GB"/>
        </w:rPr>
      </w:pPr>
      <w:bookmarkStart w:name="_Toc276118082" w:id="317571374"/>
      <w:r w:rsidRPr="3465E5FD" w:rsidR="106CA547">
        <w:rPr>
          <w:noProof w:val="0"/>
          <w:lang w:val="en-GB"/>
        </w:rPr>
        <w:t>Delivery Expansion Objective</w:t>
      </w:r>
      <w:bookmarkEnd w:id="317571374"/>
    </w:p>
    <w:p xmlns:wp14="http://schemas.microsoft.com/office/word/2010/wordml" w:rsidP="3465E5FD" wp14:paraId="56D9DA30" wp14:textId="71DB97DA">
      <w:pPr>
        <w:pStyle w:val="Normal"/>
        <w:spacing w:line="360" w:lineRule="auto"/>
        <w:rPr>
          <w:b w:val="0"/>
          <w:bCs w:val="0"/>
          <w:noProof w:val="0"/>
          <w:lang w:val="en-GB"/>
        </w:rPr>
      </w:pPr>
      <w:r w:rsidRPr="3465E5FD" w:rsidR="106CA547">
        <w:rPr>
          <w:b w:val="0"/>
          <w:bCs w:val="0"/>
          <w:noProof w:val="0"/>
          <w:lang w:val="en-GB"/>
        </w:rPr>
        <w:t xml:space="preserve">Launch a partnership with a third‑party delivery service such as Yonder within the next three months, aiming to generate 10% of total revenue from delivery orders by the end of the first year. This expands market reach, appeals to convenience‑driven consumers, and supports the main </w:t>
      </w:r>
      <w:r w:rsidRPr="3465E5FD" w:rsidR="106CA547">
        <w:rPr>
          <w:b w:val="0"/>
          <w:bCs w:val="0"/>
          <w:noProof w:val="0"/>
          <w:lang w:val="en-GB"/>
        </w:rPr>
        <w:t>objective</w:t>
      </w:r>
      <w:r w:rsidRPr="3465E5FD" w:rsidR="106CA547">
        <w:rPr>
          <w:b w:val="0"/>
          <w:bCs w:val="0"/>
          <w:noProof w:val="0"/>
          <w:lang w:val="en-GB"/>
        </w:rPr>
        <w:t xml:space="preserve"> of increasing overall revenue</w:t>
      </w:r>
      <w:r w:rsidRPr="3465E5FD" w:rsidR="4075E213">
        <w:rPr>
          <w:b w:val="0"/>
          <w:bCs w:val="0"/>
          <w:noProof w:val="0"/>
          <w:lang w:val="en-GB"/>
        </w:rPr>
        <w:t xml:space="preserve"> </w:t>
      </w:r>
      <w:r w:rsidRPr="3465E5FD" w:rsidR="7B9C7C37">
        <w:rPr>
          <w:b w:val="0"/>
          <w:bCs w:val="0"/>
          <w:noProof w:val="0"/>
          <w:lang w:val="en-GB"/>
        </w:rPr>
        <w:t>(Kotler et al</w:t>
      </w:r>
      <w:r w:rsidRPr="3465E5FD" w:rsidR="54FDC244">
        <w:rPr>
          <w:b w:val="0"/>
          <w:bCs w:val="0"/>
          <w:noProof w:val="0"/>
          <w:lang w:val="en-GB"/>
        </w:rPr>
        <w:t xml:space="preserve">., </w:t>
      </w:r>
      <w:r w:rsidRPr="3465E5FD" w:rsidR="7B9C7C37">
        <w:rPr>
          <w:b w:val="0"/>
          <w:bCs w:val="0"/>
          <w:noProof w:val="0"/>
          <w:lang w:val="en-GB"/>
        </w:rPr>
        <w:t>2019)</w:t>
      </w:r>
      <w:r w:rsidRPr="3465E5FD" w:rsidR="2338B00F">
        <w:rPr>
          <w:b w:val="0"/>
          <w:bCs w:val="0"/>
          <w:noProof w:val="0"/>
          <w:lang w:val="en-GB"/>
        </w:rPr>
        <w:t>.</w:t>
      </w:r>
    </w:p>
    <w:p xmlns:wp14="http://schemas.microsoft.com/office/word/2010/wordml" w:rsidP="3465E5FD" wp14:paraId="0D077653" wp14:textId="74B89472">
      <w:pPr>
        <w:pStyle w:val="Normal"/>
        <w:spacing w:line="360" w:lineRule="auto"/>
        <w:rPr>
          <w:rFonts w:ascii="Aptos" w:hAnsi="Aptos" w:eastAsia="Aptos" w:cs="Aptos" w:asciiTheme="minorAscii" w:hAnsiTheme="minorAscii" w:eastAsiaTheme="minorAscii" w:cstheme="minorAscii"/>
          <w:b w:val="0"/>
          <w:bCs w:val="0"/>
          <w:noProof w:val="0"/>
          <w:sz w:val="24"/>
          <w:szCs w:val="24"/>
          <w:lang w:val="en-GB"/>
        </w:rPr>
      </w:pPr>
      <w:r w:rsidRPr="3465E5FD" w:rsidR="29D300B3">
        <w:rPr>
          <w:rFonts w:ascii="Aptos" w:hAnsi="Aptos" w:eastAsia="Aptos" w:cs="Aptos" w:asciiTheme="minorAscii" w:hAnsiTheme="minorAscii" w:eastAsiaTheme="minorAscii" w:cstheme="minorAscii"/>
          <w:b w:val="0"/>
          <w:bCs w:val="0"/>
          <w:noProof w:val="0"/>
          <w:sz w:val="24"/>
          <w:szCs w:val="24"/>
          <w:lang w:val="en-GB"/>
        </w:rPr>
        <w:t xml:space="preserve"> </w:t>
      </w:r>
    </w:p>
    <w:p xmlns:wp14="http://schemas.microsoft.com/office/word/2010/wordml" w:rsidP="3465E5FD" wp14:paraId="05E00C6A" wp14:textId="11B1D9E2">
      <w:pPr>
        <w:pStyle w:val="Normal"/>
        <w:spacing w:line="360" w:lineRule="auto"/>
        <w:rPr>
          <w:rFonts w:ascii="Aptos" w:hAnsi="Aptos" w:eastAsia="Aptos" w:cs="Aptos" w:asciiTheme="minorAscii" w:hAnsiTheme="minorAscii" w:eastAsiaTheme="minorAscii" w:cstheme="minorAscii"/>
          <w:b w:val="0"/>
          <w:bCs w:val="0"/>
          <w:noProof w:val="0"/>
          <w:sz w:val="24"/>
          <w:szCs w:val="24"/>
          <w:lang w:val="en-GB"/>
        </w:rPr>
      </w:pPr>
      <w:bookmarkStart w:name="_Toc1958086634" w:id="2017020346"/>
      <w:r w:rsidRPr="3465E5FD" w:rsidR="23FC2FB5">
        <w:rPr>
          <w:rStyle w:val="Heading1Char"/>
          <w:noProof w:val="0"/>
          <w:lang w:val="en-GB"/>
        </w:rPr>
        <w:t>Strategy</w:t>
      </w:r>
      <w:bookmarkEnd w:id="2017020346"/>
      <w:r w:rsidRPr="3465E5FD" w:rsidR="23FC2FB5">
        <w:rPr>
          <w:rStyle w:val="Heading1Char"/>
          <w:noProof w:val="0"/>
          <w:lang w:val="en-GB"/>
        </w:rPr>
        <w:t xml:space="preserve"> </w:t>
      </w:r>
    </w:p>
    <w:p xmlns:wp14="http://schemas.microsoft.com/office/word/2010/wordml" w:rsidP="3465E5FD" wp14:paraId="6EEC889C" wp14:textId="4D1A0D5A">
      <w:p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The Copper Pot’s strategy is built around a strong value proposition: </w:t>
      </w:r>
      <w:r w:rsidRPr="3465E5FD" w:rsidR="23FC2FB5">
        <w:rPr>
          <w:rFonts w:ascii="Aptos" w:hAnsi="Aptos" w:eastAsia="Aptos" w:cs="Aptos" w:asciiTheme="minorAscii" w:hAnsiTheme="minorAscii" w:eastAsiaTheme="minorAscii" w:cstheme="minorAscii"/>
          <w:b w:val="0"/>
          <w:bCs w:val="0"/>
          <w:noProof w:val="0"/>
          <w:sz w:val="24"/>
          <w:szCs w:val="24"/>
          <w:lang w:val="en-GB"/>
        </w:rPr>
        <w:t>high‑quality, locally sourced food delivered in a warm, community‑centred environment</w:t>
      </w:r>
      <w:r w:rsidRPr="3465E5FD" w:rsidR="23FC2FB5">
        <w:rPr>
          <w:rFonts w:ascii="Aptos" w:hAnsi="Aptos" w:eastAsia="Aptos" w:cs="Aptos" w:asciiTheme="minorAscii" w:hAnsiTheme="minorAscii" w:eastAsiaTheme="minorAscii" w:cstheme="minorAscii"/>
          <w:b w:val="0"/>
          <w:bCs w:val="0"/>
          <w:noProof w:val="0"/>
          <w:sz w:val="24"/>
          <w:szCs w:val="24"/>
          <w:lang w:val="en-GB"/>
        </w:rPr>
        <w:t>, offering customers an authentic dining experience rooted in freshness, sustainability, and personal service</w:t>
      </w:r>
      <w:r w:rsidRPr="3465E5FD" w:rsidR="0C0970E1">
        <w:rPr>
          <w:rFonts w:ascii="Aptos" w:hAnsi="Aptos" w:eastAsia="Aptos" w:cs="Aptos" w:asciiTheme="minorAscii" w:hAnsiTheme="minorAscii" w:eastAsiaTheme="minorAscii" w:cstheme="minorAscii"/>
          <w:b w:val="0"/>
          <w:bCs w:val="0"/>
          <w:noProof w:val="0"/>
          <w:sz w:val="24"/>
          <w:szCs w:val="24"/>
          <w:lang w:val="en-GB"/>
        </w:rPr>
        <w:t xml:space="preserve"> </w:t>
      </w:r>
      <w:r w:rsidRPr="3465E5FD" w:rsidR="2EAE2CE4">
        <w:rPr>
          <w:rFonts w:ascii="Aptos" w:hAnsi="Aptos" w:eastAsia="Aptos" w:cs="Aptos" w:asciiTheme="minorAscii" w:hAnsiTheme="minorAscii" w:eastAsiaTheme="minorAscii" w:cstheme="minorAscii"/>
          <w:b w:val="0"/>
          <w:bCs w:val="0"/>
          <w:noProof w:val="0"/>
          <w:sz w:val="24"/>
          <w:szCs w:val="24"/>
          <w:lang w:val="en-GB"/>
        </w:rPr>
        <w:t>.</w:t>
      </w: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 This aligns with consumer trends that increasingly prioritise ethical sourcing, transparency, and experiential dining (Kotler et al., 2019). The restaurant differentiates itself from chain competitors by emphasising provenance, </w:t>
      </w:r>
      <w:r w:rsidRPr="3465E5FD" w:rsidR="23FC2FB5">
        <w:rPr>
          <w:rFonts w:ascii="Aptos" w:hAnsi="Aptos" w:eastAsia="Aptos" w:cs="Aptos" w:asciiTheme="minorAscii" w:hAnsiTheme="minorAscii" w:eastAsiaTheme="minorAscii" w:cstheme="minorAscii"/>
          <w:b w:val="0"/>
          <w:bCs w:val="0"/>
          <w:noProof w:val="0"/>
          <w:sz w:val="24"/>
          <w:szCs w:val="24"/>
          <w:lang w:val="en-GB"/>
        </w:rPr>
        <w:t>craftsmanship</w:t>
      </w:r>
      <w:r w:rsidRPr="3465E5FD" w:rsidR="23FC2FB5">
        <w:rPr>
          <w:rFonts w:ascii="Aptos" w:hAnsi="Aptos" w:eastAsia="Aptos" w:cs="Aptos" w:asciiTheme="minorAscii" w:hAnsiTheme="minorAscii" w:eastAsiaTheme="minorAscii" w:cstheme="minorAscii"/>
          <w:b w:val="0"/>
          <w:bCs w:val="0"/>
          <w:noProof w:val="0"/>
          <w:sz w:val="24"/>
          <w:szCs w:val="24"/>
          <w:lang w:val="en-GB"/>
        </w:rPr>
        <w:t>, and strong local partnerships.</w:t>
      </w:r>
    </w:p>
    <w:p xmlns:wp14="http://schemas.microsoft.com/office/word/2010/wordml" w:rsidP="3465E5FD" wp14:paraId="10251BEC" wp14:textId="3BB5E444">
      <w:p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Communicating this value proposition will rely heavily on digital storytelling. Social media platforms will </w:t>
      </w:r>
      <w:r w:rsidRPr="3465E5FD" w:rsidR="23FC2FB5">
        <w:rPr>
          <w:rFonts w:ascii="Aptos" w:hAnsi="Aptos" w:eastAsia="Aptos" w:cs="Aptos" w:asciiTheme="minorAscii" w:hAnsiTheme="minorAscii" w:eastAsiaTheme="minorAscii" w:cstheme="minorAscii"/>
          <w:b w:val="0"/>
          <w:bCs w:val="0"/>
          <w:noProof w:val="0"/>
          <w:sz w:val="24"/>
          <w:szCs w:val="24"/>
          <w:lang w:val="en-GB"/>
        </w:rPr>
        <w:t>showcase</w:t>
      </w: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 local suppliers, behind‑the‑scenes kitchen content, seasonal ingredients, and customer testimonials. Digital channels are essential for influencing consumer decision‑making in hospitality, particularly among younger and tourist segments (Bowen and Morris, 2019). The website and online listings will reinforce this messaging through high‑quality imagery, menu descriptions, and a consistent brand identity. In‑house communication</w:t>
      </w:r>
      <w:r w:rsidRPr="3465E5FD" w:rsidR="12335060">
        <w:rPr>
          <w:rFonts w:ascii="Aptos" w:hAnsi="Aptos" w:eastAsia="Aptos" w:cs="Aptos" w:asciiTheme="minorAscii" w:hAnsiTheme="minorAscii" w:eastAsiaTheme="minorAscii" w:cstheme="minorAscii"/>
          <w:b w:val="0"/>
          <w:bCs w:val="0"/>
          <w:noProof w:val="0"/>
          <w:sz w:val="24"/>
          <w:szCs w:val="24"/>
          <w:lang w:val="en-GB"/>
        </w:rPr>
        <w:t xml:space="preserve"> </w:t>
      </w:r>
      <w:r w:rsidRPr="3465E5FD" w:rsidR="23FC2FB5">
        <w:rPr>
          <w:rFonts w:ascii="Aptos" w:hAnsi="Aptos" w:eastAsia="Aptos" w:cs="Aptos" w:asciiTheme="minorAscii" w:hAnsiTheme="minorAscii" w:eastAsiaTheme="minorAscii" w:cstheme="minorAscii"/>
          <w:b w:val="0"/>
          <w:bCs w:val="0"/>
          <w:noProof w:val="0"/>
          <w:sz w:val="24"/>
          <w:szCs w:val="24"/>
          <w:lang w:val="en-GB"/>
        </w:rPr>
        <w:t>such as staff interactions, menu design, and signage</w:t>
      </w:r>
      <w:r w:rsidRPr="3465E5FD" w:rsidR="7E815A4C">
        <w:rPr>
          <w:rFonts w:ascii="Aptos" w:hAnsi="Aptos" w:eastAsia="Aptos" w:cs="Aptos" w:asciiTheme="minorAscii" w:hAnsiTheme="minorAscii" w:eastAsiaTheme="minorAscii" w:cstheme="minorAscii"/>
          <w:b w:val="0"/>
          <w:bCs w:val="0"/>
          <w:noProof w:val="0"/>
          <w:sz w:val="24"/>
          <w:szCs w:val="24"/>
          <w:lang w:val="en-GB"/>
        </w:rPr>
        <w:t xml:space="preserve">, </w:t>
      </w:r>
      <w:r w:rsidRPr="3465E5FD" w:rsidR="23FC2FB5">
        <w:rPr>
          <w:rFonts w:ascii="Aptos" w:hAnsi="Aptos" w:eastAsia="Aptos" w:cs="Aptos" w:asciiTheme="minorAscii" w:hAnsiTheme="minorAscii" w:eastAsiaTheme="minorAscii" w:cstheme="minorAscii"/>
          <w:b w:val="0"/>
          <w:bCs w:val="0"/>
          <w:noProof w:val="0"/>
          <w:sz w:val="24"/>
          <w:szCs w:val="24"/>
          <w:lang w:val="en-GB"/>
        </w:rPr>
        <w:t>will further strengthen the restaurant’s commitment to quality and community.</w:t>
      </w:r>
    </w:p>
    <w:p xmlns:wp14="http://schemas.microsoft.com/office/word/2010/wordml" w:rsidP="3465E5FD" wp14:paraId="2A48C0B9" wp14:textId="4836D941">
      <w:p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Ansoff’s Matrix </w:t>
      </w:r>
      <w:r w:rsidRPr="3465E5FD" w:rsidR="12C49006">
        <w:rPr>
          <w:rFonts w:ascii="Aptos" w:hAnsi="Aptos" w:eastAsia="Aptos" w:cs="Aptos" w:asciiTheme="minorAscii" w:hAnsiTheme="minorAscii" w:eastAsiaTheme="minorAscii" w:cstheme="minorAscii"/>
          <w:b w:val="0"/>
          <w:bCs w:val="0"/>
          <w:noProof w:val="0"/>
          <w:sz w:val="24"/>
          <w:szCs w:val="24"/>
          <w:lang w:val="en-GB"/>
        </w:rPr>
        <w:t xml:space="preserve">(see figure 1.) </w:t>
      </w: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supports this strategic direction. The Copper Pot is primarily pursuing </w:t>
      </w:r>
      <w:r w:rsidRPr="3465E5FD" w:rsidR="23FC2FB5">
        <w:rPr>
          <w:rFonts w:ascii="Aptos" w:hAnsi="Aptos" w:eastAsia="Aptos" w:cs="Aptos" w:asciiTheme="minorAscii" w:hAnsiTheme="minorAscii" w:eastAsiaTheme="minorAscii" w:cstheme="minorAscii"/>
          <w:b w:val="0"/>
          <w:bCs w:val="0"/>
          <w:noProof w:val="0"/>
          <w:sz w:val="24"/>
          <w:szCs w:val="24"/>
          <w:lang w:val="en-GB"/>
        </w:rPr>
        <w:t>Market Penetration</w:t>
      </w: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 (increasing sales within existing markets through improved digital marketing and delivery expansion) and </w:t>
      </w:r>
      <w:r w:rsidRPr="3465E5FD" w:rsidR="23FC2FB5">
        <w:rPr>
          <w:rFonts w:ascii="Aptos" w:hAnsi="Aptos" w:eastAsia="Aptos" w:cs="Aptos" w:asciiTheme="minorAscii" w:hAnsiTheme="minorAscii" w:eastAsiaTheme="minorAscii" w:cstheme="minorAscii"/>
          <w:b w:val="0"/>
          <w:bCs w:val="0"/>
          <w:noProof w:val="0"/>
          <w:sz w:val="24"/>
          <w:szCs w:val="24"/>
          <w:lang w:val="en-GB"/>
        </w:rPr>
        <w:t>Product Development</w:t>
      </w: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 (seasonal menus, themed events, and new dishes). These approaches support sustainable growth while </w:t>
      </w:r>
      <w:r w:rsidRPr="3465E5FD" w:rsidR="23FC2FB5">
        <w:rPr>
          <w:rFonts w:ascii="Aptos" w:hAnsi="Aptos" w:eastAsia="Aptos" w:cs="Aptos" w:asciiTheme="minorAscii" w:hAnsiTheme="minorAscii" w:eastAsiaTheme="minorAscii" w:cstheme="minorAscii"/>
          <w:b w:val="0"/>
          <w:bCs w:val="0"/>
          <w:noProof w:val="0"/>
          <w:sz w:val="24"/>
          <w:szCs w:val="24"/>
          <w:lang w:val="en-GB"/>
        </w:rPr>
        <w:t>maintaining</w:t>
      </w:r>
      <w:r w:rsidRPr="3465E5FD" w:rsidR="23FC2FB5">
        <w:rPr>
          <w:rFonts w:ascii="Aptos" w:hAnsi="Aptos" w:eastAsia="Aptos" w:cs="Aptos" w:asciiTheme="minorAscii" w:hAnsiTheme="minorAscii" w:eastAsiaTheme="minorAscii" w:cstheme="minorAscii"/>
          <w:b w:val="0"/>
          <w:bCs w:val="0"/>
          <w:noProof w:val="0"/>
          <w:sz w:val="24"/>
          <w:szCs w:val="24"/>
          <w:lang w:val="en-GB"/>
        </w:rPr>
        <w:t xml:space="preserve"> a </w:t>
      </w:r>
      <w:r w:rsidRPr="3465E5FD" w:rsidR="23FC2FB5">
        <w:rPr>
          <w:rFonts w:ascii="Aptos" w:hAnsi="Aptos" w:eastAsia="Aptos" w:cs="Aptos" w:asciiTheme="minorAscii" w:hAnsiTheme="minorAscii" w:eastAsiaTheme="minorAscii" w:cstheme="minorAscii"/>
          <w:b w:val="0"/>
          <w:bCs w:val="0"/>
          <w:noProof w:val="0"/>
          <w:sz w:val="24"/>
          <w:szCs w:val="24"/>
          <w:lang w:val="en-GB"/>
        </w:rPr>
        <w:t>differentiated marketing strategy</w:t>
      </w:r>
      <w:r w:rsidRPr="3465E5FD" w:rsidR="23FC2FB5">
        <w:rPr>
          <w:rFonts w:ascii="Aptos" w:hAnsi="Aptos" w:eastAsia="Aptos" w:cs="Aptos" w:asciiTheme="minorAscii" w:hAnsiTheme="minorAscii" w:eastAsiaTheme="minorAscii" w:cstheme="minorAscii"/>
          <w:b w:val="0"/>
          <w:bCs w:val="0"/>
          <w:noProof w:val="0"/>
          <w:sz w:val="24"/>
          <w:szCs w:val="24"/>
          <w:lang w:val="en-GB"/>
        </w:rPr>
        <w:t>, targeting specific customer groups rather than the mass market (Johnson et al., 2017).</w:t>
      </w:r>
    </w:p>
    <w:p xmlns:wp14="http://schemas.microsoft.com/office/word/2010/wordml" w:rsidP="3465E5FD" wp14:paraId="15F84D46" wp14:textId="77833521">
      <w:p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p>
    <w:p xmlns:wp14="http://schemas.microsoft.com/office/word/2010/wordml" w:rsidP="3465E5FD" wp14:paraId="3A5F5B2E" wp14:textId="4F1156A9">
      <w:pPr>
        <w:pStyle w:val="Heading3"/>
        <w:rPr>
          <w:rFonts w:ascii="Aptos" w:hAnsi="Aptos" w:eastAsia="Aptos" w:cs="Aptos" w:asciiTheme="minorAscii" w:hAnsiTheme="minorAscii" w:eastAsiaTheme="minorAscii" w:cstheme="minorAscii"/>
          <w:b w:val="0"/>
          <w:bCs w:val="0"/>
          <w:noProof w:val="0"/>
          <w:sz w:val="24"/>
          <w:szCs w:val="24"/>
          <w:lang w:val="en-GB"/>
        </w:rPr>
      </w:pPr>
      <w:bookmarkStart w:name="_Toc1849515497" w:id="577006521"/>
      <w:r w:rsidRPr="3465E5FD" w:rsidR="597335AF">
        <w:rPr>
          <w:noProof w:val="0"/>
          <w:lang w:val="en-GB"/>
        </w:rPr>
        <w:t>Figure 1. Ansoff Matrix (</w:t>
      </w:r>
      <w:r w:rsidRPr="3465E5FD" w:rsidR="597335AF">
        <w:rPr>
          <w:noProof w:val="0"/>
          <w:lang w:val="en-GB"/>
        </w:rPr>
        <w:t>Boolkah</w:t>
      </w:r>
      <w:r w:rsidRPr="3465E5FD" w:rsidR="597335AF">
        <w:rPr>
          <w:noProof w:val="0"/>
          <w:lang w:val="en-GB"/>
        </w:rPr>
        <w:t>, 2024)</w:t>
      </w:r>
      <w:bookmarkEnd w:id="577006521"/>
    </w:p>
    <w:p xmlns:wp14="http://schemas.microsoft.com/office/word/2010/wordml" w:rsidP="3465E5FD" wp14:paraId="11A8DE99" wp14:textId="21AB405B">
      <w:pPr>
        <w:pStyle w:val="Normal"/>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r w:rsidR="1B526CAC">
        <w:drawing>
          <wp:inline xmlns:wp14="http://schemas.microsoft.com/office/word/2010/wordprocessingDrawing" wp14:editId="587FEC29" wp14:anchorId="5070DF5E">
            <wp:extent cx="3657600" cy="2300454"/>
            <wp:effectExtent l="0" t="0" r="0" b="0"/>
            <wp:docPr id="16099671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9967136" name="Picture 1609967136"/>
                    <pic:cNvPicPr/>
                  </pic:nvPicPr>
                  <pic:blipFill>
                    <a:blip xmlns:r="http://schemas.openxmlformats.org/officeDocument/2006/relationships" r:embed="rId586475688">
                      <a:extLst>
                        <a:ext uri="{28A0092B-C50C-407E-A947-70E740481C1C}">
                          <a14:useLocalDpi xmlns:a14="http://schemas.microsoft.com/office/drawing/2010/main"/>
                        </a:ext>
                      </a:extLst>
                    </a:blip>
                    <a:stretch>
                      <a:fillRect/>
                    </a:stretch>
                  </pic:blipFill>
                  <pic:spPr>
                    <a:xfrm rot="0">
                      <a:off x="0" y="0"/>
                      <a:ext cx="3657600" cy="2300454"/>
                    </a:xfrm>
                    <a:prstGeom prst="rect">
                      <a:avLst/>
                    </a:prstGeom>
                  </pic:spPr>
                </pic:pic>
              </a:graphicData>
            </a:graphic>
          </wp:inline>
        </w:drawing>
      </w:r>
    </w:p>
    <w:p xmlns:wp14="http://schemas.microsoft.com/office/word/2010/wordml" w:rsidP="3465E5FD" wp14:paraId="0CDBA25B" wp14:textId="08D36FE0">
      <w:pPr>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p>
    <w:p xmlns:wp14="http://schemas.microsoft.com/office/word/2010/wordml" w:rsidP="3465E5FD" wp14:paraId="276E2685" wp14:textId="0254DF6A">
      <w:pPr>
        <w:bidi w:val="0"/>
        <w:spacing w:before="240" w:beforeAutospacing="off" w:after="240" w:afterAutospacing="off" w:line="360" w:lineRule="auto"/>
        <w:rPr>
          <w:rFonts w:ascii="Aptos" w:hAnsi="Aptos" w:eastAsia="Aptos" w:cs="Aptos" w:asciiTheme="minorAscii" w:hAnsiTheme="minorAscii" w:eastAsiaTheme="minorAscii" w:cstheme="minorAscii"/>
          <w:b w:val="0"/>
          <w:bCs w:val="0"/>
          <w:noProof w:val="0"/>
          <w:sz w:val="24"/>
          <w:szCs w:val="24"/>
          <w:lang w:val="en-GB"/>
        </w:rPr>
      </w:pPr>
      <w:r w:rsidRPr="3465E5FD" w:rsidR="1B526CAC">
        <w:rPr>
          <w:rFonts w:ascii="Aptos" w:hAnsi="Aptos" w:eastAsia="Aptos" w:cs="Aptos" w:asciiTheme="minorAscii" w:hAnsiTheme="minorAscii" w:eastAsiaTheme="minorAscii" w:cstheme="minorAscii"/>
          <w:b w:val="0"/>
          <w:bCs w:val="0"/>
          <w:noProof w:val="0"/>
          <w:sz w:val="24"/>
          <w:szCs w:val="24"/>
          <w:lang w:val="en-GB"/>
        </w:rPr>
        <w:t xml:space="preserve">The Copper Pot is therefore pursuing </w:t>
      </w:r>
      <w:r w:rsidRPr="3465E5FD" w:rsidR="1B526CAC">
        <w:rPr>
          <w:rFonts w:ascii="Aptos" w:hAnsi="Aptos" w:eastAsia="Aptos" w:cs="Aptos" w:asciiTheme="minorAscii" w:hAnsiTheme="minorAscii" w:eastAsiaTheme="minorAscii" w:cstheme="minorAscii"/>
          <w:b w:val="0"/>
          <w:bCs w:val="0"/>
          <w:noProof w:val="0"/>
          <w:sz w:val="24"/>
          <w:szCs w:val="24"/>
          <w:lang w:val="en-GB"/>
        </w:rPr>
        <w:t>Market Penetration</w:t>
      </w:r>
      <w:r w:rsidRPr="3465E5FD" w:rsidR="1B526CAC">
        <w:rPr>
          <w:rFonts w:ascii="Aptos" w:hAnsi="Aptos" w:eastAsia="Aptos" w:cs="Aptos" w:asciiTheme="minorAscii" w:hAnsiTheme="minorAscii" w:eastAsiaTheme="minorAscii" w:cstheme="minorAscii"/>
          <w:b w:val="0"/>
          <w:bCs w:val="0"/>
          <w:noProof w:val="0"/>
          <w:sz w:val="24"/>
          <w:szCs w:val="24"/>
          <w:lang w:val="en-GB"/>
        </w:rPr>
        <w:t xml:space="preserve"> and </w:t>
      </w:r>
      <w:r w:rsidRPr="3465E5FD" w:rsidR="1B526CAC">
        <w:rPr>
          <w:rFonts w:ascii="Aptos" w:hAnsi="Aptos" w:eastAsia="Aptos" w:cs="Aptos" w:asciiTheme="minorAscii" w:hAnsiTheme="minorAscii" w:eastAsiaTheme="minorAscii" w:cstheme="minorAscii"/>
          <w:b w:val="0"/>
          <w:bCs w:val="0"/>
          <w:noProof w:val="0"/>
          <w:sz w:val="24"/>
          <w:szCs w:val="24"/>
          <w:lang w:val="en-GB"/>
        </w:rPr>
        <w:t>Product Development</w:t>
      </w:r>
      <w:r w:rsidRPr="3465E5FD" w:rsidR="1B526CAC">
        <w:rPr>
          <w:rFonts w:ascii="Aptos" w:hAnsi="Aptos" w:eastAsia="Aptos" w:cs="Aptos" w:asciiTheme="minorAscii" w:hAnsiTheme="minorAscii" w:eastAsiaTheme="minorAscii" w:cstheme="minorAscii"/>
          <w:b w:val="0"/>
          <w:bCs w:val="0"/>
          <w:noProof w:val="0"/>
          <w:sz w:val="24"/>
          <w:szCs w:val="24"/>
          <w:lang w:val="en-GB"/>
        </w:rPr>
        <w:t xml:space="preserve">, supported by a </w:t>
      </w:r>
      <w:r w:rsidRPr="3465E5FD" w:rsidR="1B526CAC">
        <w:rPr>
          <w:rFonts w:ascii="Aptos" w:hAnsi="Aptos" w:eastAsia="Aptos" w:cs="Aptos" w:asciiTheme="minorAscii" w:hAnsiTheme="minorAscii" w:eastAsiaTheme="minorAscii" w:cstheme="minorAscii"/>
          <w:b w:val="0"/>
          <w:bCs w:val="0"/>
          <w:noProof w:val="0"/>
          <w:sz w:val="24"/>
          <w:szCs w:val="24"/>
          <w:lang w:val="en-GB"/>
        </w:rPr>
        <w:t>differentiated marketing strategy</w:t>
      </w:r>
      <w:r w:rsidRPr="3465E5FD" w:rsidR="1B526CAC">
        <w:rPr>
          <w:rFonts w:ascii="Aptos" w:hAnsi="Aptos" w:eastAsia="Aptos" w:cs="Aptos" w:asciiTheme="minorAscii" w:hAnsiTheme="minorAscii" w:eastAsiaTheme="minorAscii" w:cstheme="minorAscii"/>
          <w:b w:val="0"/>
          <w:bCs w:val="0"/>
          <w:noProof w:val="0"/>
          <w:sz w:val="24"/>
          <w:szCs w:val="24"/>
          <w:lang w:val="en-GB"/>
        </w:rPr>
        <w:t xml:space="preserve"> that targets specific customer groups rather than the mass market.</w:t>
      </w:r>
    </w:p>
    <w:p xmlns:wp14="http://schemas.microsoft.com/office/word/2010/wordml" w:rsidP="3465E5FD" wp14:paraId="4FC7D2D1" wp14:textId="508AC763">
      <w:pPr>
        <w:shd w:val="clear" w:color="auto" w:fill="FFFFFF" w:themeFill="background1"/>
        <w:spacing w:before="90" w:beforeAutospacing="off" w:after="90" w:afterAutospacing="off" w:line="360" w:lineRule="auto"/>
        <w:rPr>
          <w:rFonts w:ascii="Aptos" w:hAnsi="Aptos" w:eastAsia="Aptos" w:cs="Aptos" w:asciiTheme="minorAscii" w:hAnsiTheme="minorAscii" w:eastAsiaTheme="minorAscii" w:cstheme="minorAscii"/>
          <w:b w:val="0"/>
          <w:bCs w:val="0"/>
          <w:noProof w:val="0"/>
          <w:color w:val="222222"/>
          <w:sz w:val="20"/>
          <w:szCs w:val="20"/>
          <w:lang w:val="en-GB"/>
        </w:rPr>
      </w:pPr>
      <w:r w:rsidRPr="3465E5FD" w:rsidR="4BD9A676">
        <w:rPr>
          <w:rFonts w:ascii="Aptos" w:hAnsi="Aptos" w:eastAsia="Aptos" w:cs="Aptos" w:asciiTheme="minorAscii" w:hAnsiTheme="minorAscii" w:eastAsiaTheme="minorAscii" w:cstheme="minorAscii"/>
          <w:b w:val="0"/>
          <w:bCs w:val="0"/>
          <w:noProof w:val="0"/>
          <w:color w:val="222222"/>
          <w:sz w:val="20"/>
          <w:szCs w:val="20"/>
          <w:lang w:val="en-GB"/>
        </w:rPr>
        <w:t xml:space="preserve"> </w:t>
      </w:r>
    </w:p>
    <w:p xmlns:wp14="http://schemas.microsoft.com/office/word/2010/wordml" w:rsidP="3465E5FD" wp14:paraId="5B093E26" wp14:textId="740A8AFB">
      <w:pPr>
        <w:pStyle w:val="Normal"/>
        <w:shd w:val="clear" w:color="auto" w:fill="FFFFFF" w:themeFill="background1"/>
        <w:spacing w:before="90" w:beforeAutospacing="off" w:after="90" w:afterAutospacing="off" w:line="360" w:lineRule="auto"/>
        <w:rPr>
          <w:rFonts w:ascii="Arial" w:hAnsi="Arial" w:eastAsia="Arial" w:cs="Arial"/>
          <w:noProof w:val="0"/>
          <w:sz w:val="20"/>
          <w:szCs w:val="20"/>
          <w:lang w:val="en-GB"/>
        </w:rPr>
      </w:pPr>
      <w:r w:rsidRPr="3465E5FD" w:rsidR="29D300B3">
        <w:rPr>
          <w:rFonts w:ascii="Arial" w:hAnsi="Arial" w:eastAsia="Arial" w:cs="Arial"/>
          <w:b w:val="1"/>
          <w:bCs w:val="1"/>
          <w:noProof w:val="0"/>
          <w:color w:val="222222"/>
          <w:sz w:val="20"/>
          <w:szCs w:val="20"/>
          <w:lang w:val="en-GB"/>
        </w:rPr>
        <w:t xml:space="preserve"> </w:t>
      </w:r>
    </w:p>
    <w:p xmlns:wp14="http://schemas.microsoft.com/office/word/2010/wordml" w:rsidP="3465E5FD" wp14:paraId="79A72836" wp14:textId="7CEC1E19">
      <w:pPr>
        <w:shd w:val="clear" w:color="auto" w:fill="FFFFFF" w:themeFill="background1"/>
        <w:spacing w:before="90" w:beforeAutospacing="off" w:after="90" w:afterAutospacing="off" w:line="360" w:lineRule="auto"/>
      </w:pPr>
      <w:r w:rsidRPr="3465E5FD" w:rsidR="29D300B3">
        <w:rPr>
          <w:rFonts w:ascii="Arial" w:hAnsi="Arial" w:eastAsia="Arial" w:cs="Arial"/>
          <w:noProof w:val="0"/>
          <w:color w:val="222222"/>
          <w:sz w:val="20"/>
          <w:szCs w:val="20"/>
          <w:lang w:val="en-GB"/>
        </w:rPr>
        <w:t xml:space="preserve">  </w:t>
      </w:r>
    </w:p>
    <w:p xmlns:wp14="http://schemas.microsoft.com/office/word/2010/wordml" w:rsidP="3465E5FD" wp14:paraId="4DF924AF" wp14:textId="07E650CA">
      <w:pPr>
        <w:pStyle w:val="Heading1"/>
        <w:rPr>
          <w:noProof w:val="0"/>
          <w:lang w:val="en-GB"/>
        </w:rPr>
      </w:pPr>
      <w:bookmarkStart w:name="_Toc482533553" w:id="162948"/>
      <w:r w:rsidRPr="3465E5FD" w:rsidR="29D300B3">
        <w:rPr>
          <w:noProof w:val="0"/>
          <w:lang w:val="en-GB"/>
        </w:rPr>
        <w:t>Marketing mix</w:t>
      </w:r>
      <w:bookmarkEnd w:id="162948"/>
    </w:p>
    <w:p w:rsidR="32D25AB5" w:rsidP="3465E5FD" w:rsidRDefault="32D25AB5" w14:paraId="73C5E905" w14:textId="01B8388D">
      <w:pPr>
        <w:pStyle w:val="Heading2"/>
        <w:rPr>
          <w:noProof w:val="0"/>
          <w:lang w:val="en-GB"/>
        </w:rPr>
      </w:pPr>
      <w:bookmarkStart w:name="_Toc1788228593" w:id="1625721707"/>
      <w:r w:rsidRPr="3465E5FD" w:rsidR="32D25AB5">
        <w:rPr>
          <w:noProof w:val="0"/>
          <w:lang w:val="en-GB"/>
        </w:rPr>
        <w:t>Product</w:t>
      </w:r>
      <w:bookmarkEnd w:id="1625721707"/>
    </w:p>
    <w:p w:rsidR="32D25AB5" w:rsidP="3465E5FD" w:rsidRDefault="32D25AB5" w14:paraId="13541554" w14:textId="099DFD8B">
      <w:pPr>
        <w:pStyle w:val="Normal"/>
        <w:spacing w:line="360" w:lineRule="auto"/>
      </w:pPr>
      <w:r w:rsidRPr="3465E5FD" w:rsidR="32D25AB5">
        <w:rPr>
          <w:noProof w:val="0"/>
          <w:lang w:val="en-GB"/>
        </w:rPr>
        <w:t xml:space="preserve">The Copper Pot offers a high‑quality dining experience centred on </w:t>
      </w:r>
      <w:r w:rsidRPr="3465E5FD" w:rsidR="32D25AB5">
        <w:rPr>
          <w:noProof w:val="0"/>
          <w:lang w:val="en-GB"/>
        </w:rPr>
        <w:t>fresh, locally sourced ingredients</w:t>
      </w:r>
      <w:r w:rsidRPr="3465E5FD" w:rsidR="32D25AB5">
        <w:rPr>
          <w:noProof w:val="0"/>
          <w:lang w:val="en-GB"/>
        </w:rPr>
        <w:t xml:space="preserve">, seasonal menus, and a warm, community‑focused atmosphere. In hospitality, the product extends beyond the core offering to include ambience, service quality, and </w:t>
      </w:r>
      <w:r w:rsidRPr="3465E5FD" w:rsidR="0C229E29">
        <w:rPr>
          <w:noProof w:val="0"/>
          <w:lang w:val="en-GB"/>
        </w:rPr>
        <w:t xml:space="preserve">an </w:t>
      </w:r>
      <w:r w:rsidRPr="3465E5FD" w:rsidR="32D25AB5">
        <w:rPr>
          <w:noProof w:val="0"/>
          <w:lang w:val="en-GB"/>
        </w:rPr>
        <w:t xml:space="preserve">emotional experience (Grönroos, 2015). The restaurant enhances its product through themed evenings, seasonal specials, and a strong sustainability ethos. With the introduction of a third‑party delivery service such as Yonder, the product offering expands into convenient at‑home dining while </w:t>
      </w:r>
      <w:r w:rsidRPr="3465E5FD" w:rsidR="32D25AB5">
        <w:rPr>
          <w:noProof w:val="0"/>
          <w:lang w:val="en-GB"/>
        </w:rPr>
        <w:t>maintaining</w:t>
      </w:r>
      <w:r w:rsidRPr="3465E5FD" w:rsidR="32D25AB5">
        <w:rPr>
          <w:noProof w:val="0"/>
          <w:lang w:val="en-GB"/>
        </w:rPr>
        <w:t xml:space="preserve"> the same standards of freshness and authenticity.</w:t>
      </w:r>
    </w:p>
    <w:p w:rsidR="32D25AB5" w:rsidP="3465E5FD" w:rsidRDefault="32D25AB5" w14:paraId="27B22E87" w14:textId="123D93A9">
      <w:pPr>
        <w:pStyle w:val="Heading2"/>
        <w:rPr>
          <w:noProof w:val="0"/>
          <w:lang w:val="en-GB"/>
        </w:rPr>
      </w:pPr>
      <w:bookmarkStart w:name="_Toc1905413126" w:id="235883766"/>
      <w:r w:rsidRPr="3465E5FD" w:rsidR="32D25AB5">
        <w:rPr>
          <w:noProof w:val="0"/>
          <w:lang w:val="en-GB"/>
        </w:rPr>
        <w:t>Place</w:t>
      </w:r>
      <w:bookmarkEnd w:id="235883766"/>
    </w:p>
    <w:p w:rsidR="32D25AB5" w:rsidP="3465E5FD" w:rsidRDefault="32D25AB5" w14:paraId="67FC9814" w14:textId="7E26B7CB">
      <w:pPr>
        <w:pStyle w:val="Normal"/>
        <w:spacing w:line="360" w:lineRule="auto"/>
        <w:rPr>
          <w:noProof w:val="0"/>
          <w:lang w:val="en-GB"/>
        </w:rPr>
      </w:pPr>
      <w:r w:rsidRPr="3465E5FD" w:rsidR="32D25AB5">
        <w:rPr>
          <w:noProof w:val="0"/>
          <w:lang w:val="en-GB"/>
        </w:rPr>
        <w:t xml:space="preserve">Customers can </w:t>
      </w:r>
      <w:r w:rsidRPr="3465E5FD" w:rsidR="32D25AB5">
        <w:rPr>
          <w:noProof w:val="0"/>
          <w:lang w:val="en-GB"/>
        </w:rPr>
        <w:t>locate</w:t>
      </w:r>
      <w:r w:rsidRPr="3465E5FD" w:rsidR="32D25AB5">
        <w:rPr>
          <w:noProof w:val="0"/>
          <w:lang w:val="en-GB"/>
        </w:rPr>
        <w:t xml:space="preserve"> The Copper Pot through multiple channels, ensuring strong visibility both online and offline. Its central location supports accessibility for locals and tourists, while digital distribution</w:t>
      </w:r>
      <w:r w:rsidRPr="3465E5FD" w:rsidR="5A95ABDC">
        <w:rPr>
          <w:noProof w:val="0"/>
          <w:lang w:val="en-GB"/>
        </w:rPr>
        <w:t xml:space="preserve"> including </w:t>
      </w:r>
      <w:r w:rsidRPr="3465E5FD" w:rsidR="32D25AB5">
        <w:rPr>
          <w:noProof w:val="0"/>
          <w:lang w:val="en-GB"/>
        </w:rPr>
        <w:t>Google Maps, TripAdvisor, social media, and the restaurant’s website</w:t>
      </w:r>
      <w:r w:rsidRPr="3465E5FD" w:rsidR="57493120">
        <w:rPr>
          <w:noProof w:val="0"/>
          <w:lang w:val="en-GB"/>
        </w:rPr>
        <w:t xml:space="preserve">, </w:t>
      </w:r>
      <w:r w:rsidRPr="3465E5FD" w:rsidR="32D25AB5">
        <w:rPr>
          <w:noProof w:val="0"/>
          <w:lang w:val="en-GB"/>
        </w:rPr>
        <w:t>ensures discoverability during online searches. Effective place strategy is essential in hospitality, where convenience and visibility strongly influence customer choice (Bowie et al., 2016). The addition of a delivery platform extends reach to convenience‑driven diners and younger demographics.</w:t>
      </w:r>
    </w:p>
    <w:p w:rsidR="32D25AB5" w:rsidP="3465E5FD" w:rsidRDefault="32D25AB5" w14:paraId="051356A3" w14:textId="49919F24">
      <w:pPr>
        <w:pStyle w:val="Heading2"/>
        <w:rPr>
          <w:noProof w:val="0"/>
          <w:lang w:val="en-GB"/>
        </w:rPr>
      </w:pPr>
      <w:bookmarkStart w:name="_Toc996908218" w:id="126033716"/>
      <w:r w:rsidRPr="3465E5FD" w:rsidR="32D25AB5">
        <w:rPr>
          <w:noProof w:val="0"/>
          <w:lang w:val="en-GB"/>
        </w:rPr>
        <w:t>Price</w:t>
      </w:r>
      <w:bookmarkEnd w:id="126033716"/>
    </w:p>
    <w:p w:rsidR="32D25AB5" w:rsidP="3465E5FD" w:rsidRDefault="32D25AB5" w14:paraId="0C08EE76" w14:textId="7B994F34">
      <w:pPr>
        <w:pStyle w:val="Normal"/>
        <w:spacing w:line="360" w:lineRule="auto"/>
        <w:rPr>
          <w:noProof w:val="0"/>
          <w:lang w:val="en-GB"/>
        </w:rPr>
      </w:pPr>
      <w:r w:rsidRPr="3465E5FD" w:rsidR="32D25AB5">
        <w:rPr>
          <w:noProof w:val="0"/>
          <w:lang w:val="en-GB"/>
        </w:rPr>
        <w:t xml:space="preserve">The Copper Pot adopts a </w:t>
      </w:r>
      <w:r w:rsidRPr="3465E5FD" w:rsidR="32D25AB5">
        <w:rPr>
          <w:noProof w:val="0"/>
          <w:lang w:val="en-GB"/>
        </w:rPr>
        <w:t>mid‑premium pricing strategy</w:t>
      </w:r>
      <w:r w:rsidRPr="3465E5FD" w:rsidR="32D25AB5">
        <w:rPr>
          <w:noProof w:val="0"/>
          <w:lang w:val="en-GB"/>
        </w:rPr>
        <w:t>, reflecting the quality of its ingredients, skilled kitchen team, and emphasis on local sourcing. Pricing must balance customer value with operational costs, particularly in a competitive and inflation‑sensitive market (Nagle &amp; Müller, 2018). A range of price points</w:t>
      </w:r>
      <w:r w:rsidRPr="3465E5FD" w:rsidR="6CCB044D">
        <w:rPr>
          <w:noProof w:val="0"/>
          <w:lang w:val="en-GB"/>
        </w:rPr>
        <w:t xml:space="preserve"> including </w:t>
      </w:r>
      <w:r w:rsidRPr="3465E5FD" w:rsidR="32D25AB5">
        <w:rPr>
          <w:noProof w:val="0"/>
          <w:lang w:val="en-GB"/>
        </w:rPr>
        <w:t>affordable lunch options, premium evening dishes, and special‑occasion menus</w:t>
      </w:r>
      <w:r w:rsidRPr="3465E5FD" w:rsidR="38D49025">
        <w:rPr>
          <w:noProof w:val="0"/>
          <w:lang w:val="en-GB"/>
        </w:rPr>
        <w:t xml:space="preserve">, </w:t>
      </w:r>
      <w:r w:rsidRPr="3465E5FD" w:rsidR="32D25AB5">
        <w:rPr>
          <w:noProof w:val="0"/>
          <w:lang w:val="en-GB"/>
        </w:rPr>
        <w:t>ensures accessibility for different visitor groups. Prices will be clearly displayed across the website, social media, in‑house menus, and delivery platforms to support transparency and informed decision‑making.</w:t>
      </w:r>
    </w:p>
    <w:p w:rsidR="32D25AB5" w:rsidP="3465E5FD" w:rsidRDefault="32D25AB5" w14:paraId="37D1A009" w14:textId="4C68B8D5">
      <w:pPr>
        <w:pStyle w:val="Heading2"/>
        <w:rPr>
          <w:noProof w:val="0"/>
          <w:lang w:val="en-GB"/>
        </w:rPr>
      </w:pPr>
      <w:bookmarkStart w:name="_Toc974836444" w:id="930278406"/>
      <w:r w:rsidRPr="3465E5FD" w:rsidR="32D25AB5">
        <w:rPr>
          <w:noProof w:val="0"/>
          <w:lang w:val="en-GB"/>
        </w:rPr>
        <w:t>Promotion</w:t>
      </w:r>
      <w:bookmarkEnd w:id="930278406"/>
    </w:p>
    <w:p w:rsidR="32D25AB5" w:rsidP="3465E5FD" w:rsidRDefault="32D25AB5" w14:paraId="28A5635E" w14:textId="6A644F92">
      <w:pPr>
        <w:pStyle w:val="Normal"/>
        <w:spacing w:line="360" w:lineRule="auto"/>
        <w:rPr>
          <w:noProof w:val="0"/>
          <w:lang w:val="en-GB"/>
        </w:rPr>
      </w:pPr>
      <w:r w:rsidRPr="3465E5FD" w:rsidR="32D25AB5">
        <w:rPr>
          <w:noProof w:val="0"/>
          <w:lang w:val="en-GB"/>
        </w:rPr>
        <w:t xml:space="preserve">Promotion will follow the </w:t>
      </w:r>
      <w:r w:rsidRPr="3465E5FD" w:rsidR="32D25AB5">
        <w:rPr>
          <w:noProof w:val="0"/>
          <w:lang w:val="en-GB"/>
        </w:rPr>
        <w:t>RACE framework</w:t>
      </w:r>
      <w:r w:rsidRPr="3465E5FD" w:rsidR="32D25AB5">
        <w:rPr>
          <w:noProof w:val="0"/>
          <w:lang w:val="en-GB"/>
        </w:rPr>
        <w:t xml:space="preserve"> to ensure structured and measurable communication</w:t>
      </w:r>
      <w:r w:rsidRPr="3465E5FD" w:rsidR="55794BC5">
        <w:rPr>
          <w:noProof w:val="0"/>
          <w:lang w:val="en-GB"/>
        </w:rPr>
        <w:t xml:space="preserve"> </w:t>
      </w:r>
      <w:r w:rsidRPr="3465E5FD" w:rsidR="6C547826">
        <w:rPr>
          <w:rFonts w:ascii="Aptos" w:hAnsi="Aptos" w:eastAsia="Aptos" w:cs="Aptos" w:asciiTheme="minorAscii" w:hAnsiTheme="minorAscii" w:eastAsiaTheme="minorAscii" w:cstheme="minorAscii"/>
          <w:noProof w:val="0"/>
          <w:sz w:val="24"/>
          <w:szCs w:val="24"/>
          <w:lang w:val="en-GB"/>
        </w:rPr>
        <w:t>(Chaffey, 2024)</w:t>
      </w:r>
      <w:r w:rsidRPr="3465E5FD" w:rsidR="55794BC5">
        <w:rPr>
          <w:rFonts w:ascii="Aptos" w:hAnsi="Aptos" w:eastAsia="Aptos" w:cs="Aptos" w:asciiTheme="minorAscii" w:hAnsiTheme="minorAscii" w:eastAsiaTheme="minorAscii" w:cstheme="minorAscii"/>
          <w:noProof w:val="0"/>
          <w:lang w:val="en-GB"/>
        </w:rPr>
        <w:t xml:space="preserve"> </w:t>
      </w:r>
    </w:p>
    <w:p w:rsidR="32D25AB5" w:rsidP="3465E5FD" w:rsidRDefault="32D25AB5" w14:paraId="4C725A0E" w14:textId="3C35D2B4">
      <w:pPr>
        <w:pStyle w:val="Normal"/>
        <w:spacing w:line="360" w:lineRule="auto"/>
        <w:rPr>
          <w:rFonts w:ascii="Arial" w:hAnsi="Arial" w:eastAsia="Arial" w:cs="Arial"/>
          <w:noProof w:val="0"/>
          <w:sz w:val="20"/>
          <w:szCs w:val="20"/>
          <w:lang w:val="en-GB"/>
        </w:rPr>
      </w:pPr>
      <w:r w:rsidRPr="3465E5FD" w:rsidR="32D25AB5">
        <w:rPr>
          <w:noProof w:val="0"/>
          <w:lang w:val="en-GB"/>
        </w:rPr>
        <w:t>Reach:</w:t>
      </w:r>
      <w:r w:rsidRPr="3465E5FD" w:rsidR="32D25AB5">
        <w:rPr>
          <w:noProof w:val="0"/>
          <w:lang w:val="en-GB"/>
        </w:rPr>
        <w:t xml:space="preserve"> Social media advertising, </w:t>
      </w:r>
      <w:r w:rsidRPr="3465E5FD" w:rsidR="74413D58">
        <w:rPr>
          <w:noProof w:val="0"/>
          <w:lang w:val="en-GB"/>
        </w:rPr>
        <w:t>s</w:t>
      </w:r>
      <w:r w:rsidRPr="3465E5FD" w:rsidR="1A223EA8">
        <w:rPr>
          <w:noProof w:val="0"/>
          <w:lang w:val="en-GB"/>
        </w:rPr>
        <w:t xml:space="preserve">earch </w:t>
      </w:r>
      <w:r w:rsidRPr="3465E5FD" w:rsidR="1D4A9686">
        <w:rPr>
          <w:noProof w:val="0"/>
          <w:lang w:val="en-GB"/>
        </w:rPr>
        <w:t>e</w:t>
      </w:r>
      <w:r w:rsidRPr="3465E5FD" w:rsidR="1A223EA8">
        <w:rPr>
          <w:noProof w:val="0"/>
          <w:lang w:val="en-GB"/>
        </w:rPr>
        <w:t xml:space="preserve">ngine </w:t>
      </w:r>
      <w:r w:rsidRPr="3465E5FD" w:rsidR="07A4CBB6">
        <w:rPr>
          <w:noProof w:val="0"/>
          <w:lang w:val="en-GB"/>
        </w:rPr>
        <w:t>o</w:t>
      </w:r>
      <w:r w:rsidRPr="3465E5FD" w:rsidR="1A223EA8">
        <w:rPr>
          <w:noProof w:val="0"/>
          <w:lang w:val="en-GB"/>
        </w:rPr>
        <w:t>ptimisation (</w:t>
      </w:r>
      <w:r w:rsidRPr="3465E5FD" w:rsidR="32D25AB5">
        <w:rPr>
          <w:noProof w:val="0"/>
          <w:lang w:val="en-GB"/>
        </w:rPr>
        <w:t>SEO</w:t>
      </w:r>
      <w:r w:rsidRPr="3465E5FD" w:rsidR="167621EB">
        <w:rPr>
          <w:noProof w:val="0"/>
          <w:lang w:val="en-GB"/>
        </w:rPr>
        <w:t>)</w:t>
      </w:r>
      <w:r w:rsidRPr="3465E5FD" w:rsidR="32D25AB5">
        <w:rPr>
          <w:noProof w:val="0"/>
          <w:lang w:val="en-GB"/>
        </w:rPr>
        <w:t>, and partnerships with local tourism organisations.</w:t>
      </w:r>
    </w:p>
    <w:p w:rsidR="32D25AB5" w:rsidP="3465E5FD" w:rsidRDefault="32D25AB5" w14:paraId="1C2BD6B9" w14:textId="3BFD4B11">
      <w:pPr>
        <w:pStyle w:val="Normal"/>
        <w:spacing w:line="360" w:lineRule="auto"/>
        <w:rPr>
          <w:rFonts w:ascii="Arial" w:hAnsi="Arial" w:eastAsia="Arial" w:cs="Arial"/>
          <w:noProof w:val="0"/>
          <w:sz w:val="20"/>
          <w:szCs w:val="20"/>
          <w:lang w:val="en-GB"/>
        </w:rPr>
      </w:pPr>
      <w:r w:rsidRPr="3465E5FD" w:rsidR="32D25AB5">
        <w:rPr>
          <w:noProof w:val="0"/>
          <w:lang w:val="en-GB"/>
        </w:rPr>
        <w:t>Act:</w:t>
      </w:r>
      <w:r w:rsidRPr="3465E5FD" w:rsidR="32D25AB5">
        <w:rPr>
          <w:noProof w:val="0"/>
          <w:lang w:val="en-GB"/>
        </w:rPr>
        <w:t xml:space="preserve"> Engaging content such as behind‑the‑scenes videos, supplier stories, and seasonal menu announcements.</w:t>
      </w:r>
    </w:p>
    <w:p w:rsidR="32D25AB5" w:rsidP="3465E5FD" w:rsidRDefault="32D25AB5" w14:paraId="07034A07" w14:textId="63416DF9">
      <w:pPr>
        <w:pStyle w:val="Normal"/>
        <w:spacing w:line="360" w:lineRule="auto"/>
        <w:rPr>
          <w:rFonts w:ascii="Arial" w:hAnsi="Arial" w:eastAsia="Arial" w:cs="Arial"/>
          <w:noProof w:val="0"/>
          <w:sz w:val="20"/>
          <w:szCs w:val="20"/>
          <w:lang w:val="en-GB"/>
        </w:rPr>
      </w:pPr>
      <w:r w:rsidRPr="3465E5FD" w:rsidR="32D25AB5">
        <w:rPr>
          <w:noProof w:val="0"/>
          <w:lang w:val="en-GB"/>
        </w:rPr>
        <w:t>Convert:</w:t>
      </w:r>
      <w:r w:rsidRPr="3465E5FD" w:rsidR="32D25AB5">
        <w:rPr>
          <w:noProof w:val="0"/>
          <w:lang w:val="en-GB"/>
        </w:rPr>
        <w:t xml:space="preserve"> Online booking incentives, introductory delivery offers, and targeted promotions.</w:t>
      </w:r>
    </w:p>
    <w:p w:rsidR="32D25AB5" w:rsidP="3465E5FD" w:rsidRDefault="32D25AB5" w14:paraId="76606857" w14:textId="1BDB5853">
      <w:pPr>
        <w:pStyle w:val="Normal"/>
        <w:spacing w:line="360" w:lineRule="auto"/>
        <w:rPr>
          <w:rFonts w:ascii="Arial" w:hAnsi="Arial" w:eastAsia="Arial" w:cs="Arial"/>
          <w:noProof w:val="0"/>
          <w:sz w:val="20"/>
          <w:szCs w:val="20"/>
          <w:lang w:val="en-GB"/>
        </w:rPr>
      </w:pPr>
      <w:r w:rsidRPr="3465E5FD" w:rsidR="32D25AB5">
        <w:rPr>
          <w:noProof w:val="0"/>
          <w:lang w:val="en-GB"/>
        </w:rPr>
        <w:t>Engage:</w:t>
      </w:r>
      <w:r w:rsidRPr="3465E5FD" w:rsidR="32D25AB5">
        <w:rPr>
          <w:noProof w:val="0"/>
          <w:lang w:val="en-GB"/>
        </w:rPr>
        <w:t xml:space="preserve"> Loyalty schemes, email newsletters, and user‑generated content.</w:t>
      </w:r>
    </w:p>
    <w:p w:rsidR="32D25AB5" w:rsidP="3465E5FD" w:rsidRDefault="32D25AB5" w14:paraId="0DC67A80" w14:textId="6D5AA9D6">
      <w:pPr>
        <w:pStyle w:val="Normal"/>
        <w:spacing w:line="360" w:lineRule="auto"/>
      </w:pPr>
      <w:r w:rsidRPr="3465E5FD" w:rsidR="32D25AB5">
        <w:rPr>
          <w:noProof w:val="0"/>
          <w:lang w:val="en-GB"/>
        </w:rPr>
        <w:t>The communications mix will include social media, website updates, local press features, influencer collaborations, and in‑house promotional materials. Integrated promotional strategies are essential for building brand awareness and driving customer engagement in hospitality (Fill &amp; Turnbull, 2016).</w:t>
      </w:r>
    </w:p>
    <w:p xmlns:wp14="http://schemas.microsoft.com/office/word/2010/wordml" w:rsidP="3465E5FD" wp14:paraId="182113A6" wp14:textId="1A493EEA">
      <w:pPr>
        <w:spacing w:before="0" w:beforeAutospacing="off" w:after="160" w:afterAutospacing="off" w:line="360" w:lineRule="auto"/>
        <w:rPr>
          <w:rFonts w:ascii="Arial" w:hAnsi="Arial" w:eastAsia="Arial" w:cs="Arial"/>
          <w:b w:val="1"/>
          <w:bCs w:val="1"/>
          <w:noProof w:val="0"/>
          <w:color w:val="222222"/>
          <w:sz w:val="20"/>
          <w:szCs w:val="20"/>
          <w:lang w:val="en-GB"/>
        </w:rPr>
      </w:pPr>
    </w:p>
    <w:p xmlns:wp14="http://schemas.microsoft.com/office/word/2010/wordml" w:rsidP="3465E5FD" wp14:paraId="1D6B535E" wp14:textId="36933CD8">
      <w:pPr>
        <w:pStyle w:val="Heading1"/>
        <w:rPr>
          <w:noProof w:val="0"/>
          <w:lang w:val="en-GB"/>
        </w:rPr>
      </w:pPr>
      <w:bookmarkStart w:name="_Toc389112879" w:id="1868313887"/>
      <w:r w:rsidRPr="3465E5FD" w:rsidR="29D300B3">
        <w:rPr>
          <w:noProof w:val="0"/>
          <w:lang w:val="en-GB"/>
        </w:rPr>
        <w:t>Action</w:t>
      </w:r>
      <w:bookmarkEnd w:id="1868313887"/>
    </w:p>
    <w:p w:rsidR="1EB5E79F" w:rsidP="3465E5FD" w:rsidRDefault="1EB5E79F" w14:paraId="47FF7A32" w14:textId="1D854144">
      <w:pPr>
        <w:pStyle w:val="Normal"/>
        <w:spacing w:line="360" w:lineRule="auto"/>
      </w:pPr>
      <w:r w:rsidRPr="3465E5FD" w:rsidR="1EB5E79F">
        <w:rPr>
          <w:noProof w:val="0"/>
          <w:lang w:val="en-GB"/>
        </w:rPr>
        <w:t xml:space="preserve">The action plan outlines the sequence of marketing activities required to implement the strategy effectively. A structured timeline ensures that preparation, research, promotional activity, and evaluation are coordinated and measurable. Clear scheduling is essential in hospitality marketing, where consistency and timing strongly influence customer engagement (West, </w:t>
      </w:r>
      <w:r w:rsidRPr="3465E5FD" w:rsidR="1EB5E79F">
        <w:rPr>
          <w:noProof w:val="0"/>
          <w:lang w:val="en-GB"/>
        </w:rPr>
        <w:t>Ford</w:t>
      </w:r>
      <w:r w:rsidRPr="3465E5FD" w:rsidR="1EB5E79F">
        <w:rPr>
          <w:noProof w:val="0"/>
          <w:lang w:val="en-GB"/>
        </w:rPr>
        <w:t xml:space="preserve"> and Ibrahim, 2015).</w:t>
      </w:r>
    </w:p>
    <w:p w:rsidR="3465E5FD" w:rsidP="3465E5FD" w:rsidRDefault="3465E5FD" w14:paraId="6D69316D" w14:textId="2AF2DBFC">
      <w:pPr>
        <w:pStyle w:val="Normal"/>
        <w:spacing w:line="360" w:lineRule="auto"/>
        <w:rPr>
          <w:noProof w:val="0"/>
          <w:lang w:val="en-GB"/>
        </w:rPr>
      </w:pPr>
    </w:p>
    <w:p w:rsidR="26278DD7" w:rsidP="3465E5FD" w:rsidRDefault="26278DD7" w14:paraId="79C8ED5A" w14:textId="37356C95">
      <w:pPr>
        <w:pStyle w:val="Heading3"/>
        <w:rPr>
          <w:noProof w:val="0"/>
          <w:lang w:val="en-GB"/>
        </w:rPr>
      </w:pPr>
      <w:bookmarkStart w:name="_Toc1872750382" w:id="1297180838"/>
      <w:r w:rsidRPr="3465E5FD" w:rsidR="26278DD7">
        <w:rPr>
          <w:noProof w:val="0"/>
          <w:lang w:val="en-GB"/>
        </w:rPr>
        <w:t xml:space="preserve">Table 4. </w:t>
      </w:r>
      <w:r w:rsidRPr="3465E5FD" w:rsidR="1EB5E79F">
        <w:rPr>
          <w:noProof w:val="0"/>
          <w:lang w:val="en-GB"/>
        </w:rPr>
        <w:t>Gantt Chart of Key Activities</w:t>
      </w:r>
      <w:bookmarkEnd w:id="1297180838"/>
    </w:p>
    <w:tbl>
      <w:tblPr>
        <w:tblStyle w:val="TableNormal"/>
        <w:bidiVisual w:val="0"/>
        <w:tblW w:w="0" w:type="auto"/>
        <w:tblInd w:w="-1005" w:type="dxa"/>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6499"/>
        <w:gridCol w:w="874"/>
        <w:gridCol w:w="874"/>
        <w:gridCol w:w="874"/>
        <w:gridCol w:w="1114"/>
        <w:gridCol w:w="1234"/>
      </w:tblGrid>
      <w:tr w:rsidR="3465E5FD" w:rsidTr="3465E5FD" w14:paraId="5033504C">
        <w:trPr>
          <w:trHeight w:val="780"/>
        </w:trPr>
        <w:tc>
          <w:tcPr>
            <w:tcW w:w="6499" w:type="dxa"/>
            <w:tcMar/>
            <w:vAlign w:val="center"/>
          </w:tcPr>
          <w:p w:rsidR="3465E5FD" w:rsidP="3465E5FD" w:rsidRDefault="3465E5FD" w14:paraId="61B4726C" w14:textId="26FD54FB">
            <w:pPr>
              <w:pStyle w:val="Normal"/>
              <w:spacing w:line="360" w:lineRule="auto"/>
            </w:pPr>
            <w:r w:rsidR="3465E5FD">
              <w:rPr/>
              <w:t>Activity</w:t>
            </w:r>
          </w:p>
        </w:tc>
        <w:tc>
          <w:tcPr>
            <w:tcW w:w="874" w:type="dxa"/>
            <w:tcMar/>
            <w:vAlign w:val="center"/>
          </w:tcPr>
          <w:p w:rsidR="3465E5FD" w:rsidP="3465E5FD" w:rsidRDefault="3465E5FD" w14:paraId="776F0F47" w14:textId="7EFFD2ED">
            <w:pPr>
              <w:pStyle w:val="Normal"/>
              <w:spacing w:line="360" w:lineRule="auto"/>
              <w:rPr>
                <w:sz w:val="20"/>
                <w:szCs w:val="20"/>
              </w:rPr>
            </w:pPr>
            <w:r w:rsidRPr="3465E5FD" w:rsidR="3465E5FD">
              <w:rPr>
                <w:sz w:val="20"/>
                <w:szCs w:val="20"/>
              </w:rPr>
              <w:t>Month 1</w:t>
            </w:r>
          </w:p>
        </w:tc>
        <w:tc>
          <w:tcPr>
            <w:tcW w:w="874" w:type="dxa"/>
            <w:tcMar/>
            <w:vAlign w:val="center"/>
          </w:tcPr>
          <w:p w:rsidR="3465E5FD" w:rsidP="3465E5FD" w:rsidRDefault="3465E5FD" w14:paraId="767E9C66" w14:textId="4590BE62">
            <w:pPr>
              <w:pStyle w:val="Normal"/>
              <w:suppressLineNumbers w:val="0"/>
              <w:bidi w:val="0"/>
              <w:spacing w:before="0" w:beforeAutospacing="off" w:after="160" w:afterAutospacing="off" w:line="360" w:lineRule="auto"/>
              <w:ind w:left="0" w:right="0"/>
              <w:jc w:val="left"/>
              <w:rPr>
                <w:sz w:val="20"/>
                <w:szCs w:val="20"/>
              </w:rPr>
            </w:pPr>
            <w:r w:rsidRPr="3465E5FD" w:rsidR="3465E5FD">
              <w:rPr>
                <w:sz w:val="20"/>
                <w:szCs w:val="20"/>
              </w:rPr>
              <w:t>Month 2</w:t>
            </w:r>
          </w:p>
        </w:tc>
        <w:tc>
          <w:tcPr>
            <w:tcW w:w="874" w:type="dxa"/>
            <w:tcMar/>
            <w:vAlign w:val="center"/>
          </w:tcPr>
          <w:p w:rsidR="3465E5FD" w:rsidP="3465E5FD" w:rsidRDefault="3465E5FD" w14:paraId="1894BC65" w14:textId="0CCAA75D">
            <w:pPr>
              <w:pStyle w:val="Normal"/>
              <w:suppressLineNumbers w:val="0"/>
              <w:bidi w:val="0"/>
              <w:spacing w:before="0" w:beforeAutospacing="off" w:after="160" w:afterAutospacing="off" w:line="360" w:lineRule="auto"/>
              <w:ind w:left="0" w:right="0"/>
              <w:jc w:val="left"/>
              <w:rPr>
                <w:sz w:val="20"/>
                <w:szCs w:val="20"/>
              </w:rPr>
            </w:pPr>
            <w:r w:rsidRPr="3465E5FD" w:rsidR="3465E5FD">
              <w:rPr>
                <w:sz w:val="20"/>
                <w:szCs w:val="20"/>
              </w:rPr>
              <w:t>Month 3</w:t>
            </w:r>
          </w:p>
        </w:tc>
        <w:tc>
          <w:tcPr>
            <w:tcW w:w="1114" w:type="dxa"/>
            <w:tcMar/>
            <w:vAlign w:val="center"/>
          </w:tcPr>
          <w:p w:rsidR="3465E5FD" w:rsidP="3465E5FD" w:rsidRDefault="3465E5FD" w14:paraId="5BB4ECEE" w14:textId="1419E809">
            <w:pPr>
              <w:pStyle w:val="Normal"/>
              <w:suppressLineNumbers w:val="0"/>
              <w:bidi w:val="0"/>
              <w:spacing w:before="0" w:beforeAutospacing="off" w:after="160" w:afterAutospacing="off" w:line="360" w:lineRule="auto"/>
              <w:ind w:left="0" w:right="0"/>
              <w:jc w:val="left"/>
              <w:rPr>
                <w:sz w:val="20"/>
                <w:szCs w:val="20"/>
              </w:rPr>
            </w:pPr>
            <w:r w:rsidRPr="3465E5FD" w:rsidR="3465E5FD">
              <w:rPr>
                <w:sz w:val="20"/>
                <w:szCs w:val="20"/>
              </w:rPr>
              <w:t>Month 4–6</w:t>
            </w:r>
          </w:p>
        </w:tc>
        <w:tc>
          <w:tcPr>
            <w:tcW w:w="1234" w:type="dxa"/>
            <w:tcMar/>
            <w:vAlign w:val="center"/>
          </w:tcPr>
          <w:p w:rsidR="3465E5FD" w:rsidP="3465E5FD" w:rsidRDefault="3465E5FD" w14:paraId="4FD8509E" w14:textId="4C144FB5">
            <w:pPr>
              <w:pStyle w:val="Normal"/>
              <w:suppressLineNumbers w:val="0"/>
              <w:bidi w:val="0"/>
              <w:spacing w:before="0" w:beforeAutospacing="off" w:after="160" w:afterAutospacing="off" w:line="360" w:lineRule="auto"/>
              <w:ind w:left="0" w:right="0"/>
              <w:jc w:val="left"/>
              <w:rPr>
                <w:sz w:val="20"/>
                <w:szCs w:val="20"/>
              </w:rPr>
            </w:pPr>
            <w:r w:rsidRPr="3465E5FD" w:rsidR="3465E5FD">
              <w:rPr>
                <w:sz w:val="20"/>
                <w:szCs w:val="20"/>
              </w:rPr>
              <w:t>Month 7–12</w:t>
            </w:r>
          </w:p>
        </w:tc>
      </w:tr>
      <w:tr w:rsidR="3465E5FD" w:rsidTr="3465E5FD" w14:paraId="54E2D789">
        <w:trPr>
          <w:trHeight w:val="975"/>
        </w:trPr>
        <w:tc>
          <w:tcPr>
            <w:tcW w:w="6499" w:type="dxa"/>
            <w:tcMar/>
            <w:vAlign w:val="center"/>
          </w:tcPr>
          <w:p w:rsidR="3465E5FD" w:rsidP="3465E5FD" w:rsidRDefault="3465E5FD" w14:paraId="2127C950" w14:textId="575A7033">
            <w:pPr>
              <w:pStyle w:val="Normal"/>
              <w:spacing w:line="360" w:lineRule="auto"/>
            </w:pPr>
            <w:r w:rsidR="3465E5FD">
              <w:rPr/>
              <w:t>Preparation (branding, menu updates, staff training)</w:t>
            </w:r>
          </w:p>
        </w:tc>
        <w:tc>
          <w:tcPr>
            <w:tcW w:w="874" w:type="dxa"/>
            <w:tcMar/>
            <w:vAlign w:val="center"/>
          </w:tcPr>
          <w:p w:rsidR="3465E5FD" w:rsidP="3465E5FD" w:rsidRDefault="3465E5FD" w14:paraId="071F3852" w14:textId="005819FE">
            <w:pPr>
              <w:pStyle w:val="Normal"/>
              <w:spacing w:line="360" w:lineRule="auto"/>
            </w:pPr>
            <w:r w:rsidR="3465E5FD">
              <w:rPr/>
              <w:t>███</w:t>
            </w:r>
          </w:p>
        </w:tc>
        <w:tc>
          <w:tcPr>
            <w:tcW w:w="874" w:type="dxa"/>
            <w:tcMar/>
            <w:vAlign w:val="center"/>
          </w:tcPr>
          <w:p w:rsidR="3465E5FD" w:rsidP="3465E5FD" w:rsidRDefault="3465E5FD" w14:paraId="688D57D1" w14:textId="0DEE508A">
            <w:pPr>
              <w:pStyle w:val="Normal"/>
              <w:spacing w:line="360" w:lineRule="auto"/>
            </w:pPr>
            <w:r w:rsidR="3465E5FD">
              <w:rPr/>
              <w:t>███</w:t>
            </w:r>
          </w:p>
        </w:tc>
        <w:tc>
          <w:tcPr>
            <w:tcW w:w="874" w:type="dxa"/>
            <w:tcMar/>
            <w:vAlign w:val="center"/>
          </w:tcPr>
          <w:p w:rsidR="3465E5FD" w:rsidP="3465E5FD" w:rsidRDefault="3465E5FD" w14:paraId="4B5E2504" w14:textId="0EA1BC62">
            <w:pPr>
              <w:pStyle w:val="Normal"/>
              <w:spacing w:line="360" w:lineRule="auto"/>
            </w:pPr>
          </w:p>
        </w:tc>
        <w:tc>
          <w:tcPr>
            <w:tcW w:w="1114" w:type="dxa"/>
            <w:tcMar/>
            <w:vAlign w:val="center"/>
          </w:tcPr>
          <w:p w:rsidR="3465E5FD" w:rsidP="3465E5FD" w:rsidRDefault="3465E5FD" w14:paraId="4CE03379" w14:textId="2FEA683A">
            <w:pPr>
              <w:pStyle w:val="Normal"/>
              <w:spacing w:line="360" w:lineRule="auto"/>
            </w:pPr>
          </w:p>
        </w:tc>
        <w:tc>
          <w:tcPr>
            <w:tcW w:w="1234" w:type="dxa"/>
            <w:tcMar/>
            <w:vAlign w:val="center"/>
          </w:tcPr>
          <w:p w:rsidR="3465E5FD" w:rsidP="3465E5FD" w:rsidRDefault="3465E5FD" w14:paraId="3466915C" w14:textId="3F29227A">
            <w:pPr>
              <w:pStyle w:val="Normal"/>
              <w:spacing w:line="360" w:lineRule="auto"/>
            </w:pPr>
          </w:p>
        </w:tc>
      </w:tr>
      <w:tr w:rsidR="3465E5FD" w:rsidTr="3465E5FD" w14:paraId="79F0F3FA">
        <w:trPr>
          <w:trHeight w:val="990"/>
        </w:trPr>
        <w:tc>
          <w:tcPr>
            <w:tcW w:w="6499" w:type="dxa"/>
            <w:tcMar/>
            <w:vAlign w:val="center"/>
          </w:tcPr>
          <w:p w:rsidR="3465E5FD" w:rsidP="3465E5FD" w:rsidRDefault="3465E5FD" w14:paraId="49BE5BAC" w14:textId="7982AB6E">
            <w:pPr>
              <w:pStyle w:val="Normal"/>
              <w:spacing w:line="360" w:lineRule="auto"/>
            </w:pPr>
            <w:r w:rsidR="3465E5FD">
              <w:rPr/>
              <w:t>Market Research (surveys, competitor analysis)</w:t>
            </w:r>
          </w:p>
        </w:tc>
        <w:tc>
          <w:tcPr>
            <w:tcW w:w="874" w:type="dxa"/>
            <w:tcMar/>
            <w:vAlign w:val="center"/>
          </w:tcPr>
          <w:p w:rsidR="3465E5FD" w:rsidP="3465E5FD" w:rsidRDefault="3465E5FD" w14:paraId="79C02BEF" w14:textId="746368F0">
            <w:pPr>
              <w:pStyle w:val="Normal"/>
              <w:spacing w:line="360" w:lineRule="auto"/>
            </w:pPr>
            <w:r w:rsidR="3465E5FD">
              <w:rPr/>
              <w:t>███</w:t>
            </w:r>
          </w:p>
        </w:tc>
        <w:tc>
          <w:tcPr>
            <w:tcW w:w="874" w:type="dxa"/>
            <w:tcMar/>
            <w:vAlign w:val="center"/>
          </w:tcPr>
          <w:p w:rsidR="3465E5FD" w:rsidP="3465E5FD" w:rsidRDefault="3465E5FD" w14:paraId="230223A9" w14:textId="6C6ADDF7">
            <w:pPr>
              <w:pStyle w:val="Normal"/>
              <w:spacing w:line="360" w:lineRule="auto"/>
            </w:pPr>
            <w:r w:rsidR="3465E5FD">
              <w:rPr/>
              <w:t>███</w:t>
            </w:r>
          </w:p>
        </w:tc>
        <w:tc>
          <w:tcPr>
            <w:tcW w:w="874" w:type="dxa"/>
            <w:tcMar/>
            <w:vAlign w:val="center"/>
          </w:tcPr>
          <w:p w:rsidR="3465E5FD" w:rsidP="3465E5FD" w:rsidRDefault="3465E5FD" w14:paraId="7BC690C6" w14:textId="00E1591A">
            <w:pPr>
              <w:pStyle w:val="Normal"/>
              <w:spacing w:line="360" w:lineRule="auto"/>
            </w:pPr>
          </w:p>
        </w:tc>
        <w:tc>
          <w:tcPr>
            <w:tcW w:w="1114" w:type="dxa"/>
            <w:tcMar/>
            <w:vAlign w:val="center"/>
          </w:tcPr>
          <w:p w:rsidR="3465E5FD" w:rsidP="3465E5FD" w:rsidRDefault="3465E5FD" w14:paraId="279402C6" w14:textId="395939B5">
            <w:pPr>
              <w:pStyle w:val="Normal"/>
              <w:spacing w:line="360" w:lineRule="auto"/>
            </w:pPr>
          </w:p>
        </w:tc>
        <w:tc>
          <w:tcPr>
            <w:tcW w:w="1234" w:type="dxa"/>
            <w:tcMar/>
            <w:vAlign w:val="center"/>
          </w:tcPr>
          <w:p w:rsidR="3465E5FD" w:rsidP="3465E5FD" w:rsidRDefault="3465E5FD" w14:paraId="16EA55AF" w14:textId="2E2EAF80">
            <w:pPr>
              <w:pStyle w:val="Normal"/>
              <w:spacing w:line="360" w:lineRule="auto"/>
            </w:pPr>
          </w:p>
        </w:tc>
      </w:tr>
      <w:tr w:rsidR="3465E5FD" w:rsidTr="3465E5FD" w14:paraId="1B103D6C">
        <w:trPr>
          <w:trHeight w:val="1035"/>
        </w:trPr>
        <w:tc>
          <w:tcPr>
            <w:tcW w:w="6499" w:type="dxa"/>
            <w:tcMar/>
            <w:vAlign w:val="center"/>
          </w:tcPr>
          <w:p w:rsidR="3465E5FD" w:rsidP="3465E5FD" w:rsidRDefault="3465E5FD" w14:paraId="28510B9C" w14:textId="650A426E">
            <w:pPr>
              <w:pStyle w:val="Normal"/>
              <w:spacing w:line="360" w:lineRule="auto"/>
            </w:pPr>
            <w:r w:rsidR="3465E5FD">
              <w:rPr/>
              <w:t>Marketing Channels Schedule (social media, SEO, delivery launch)</w:t>
            </w:r>
          </w:p>
        </w:tc>
        <w:tc>
          <w:tcPr>
            <w:tcW w:w="874" w:type="dxa"/>
            <w:tcMar/>
            <w:vAlign w:val="center"/>
          </w:tcPr>
          <w:p w:rsidR="3465E5FD" w:rsidP="3465E5FD" w:rsidRDefault="3465E5FD" w14:paraId="1EEF41D9" w14:textId="477B5B00">
            <w:pPr>
              <w:pStyle w:val="Normal"/>
              <w:spacing w:line="360" w:lineRule="auto"/>
            </w:pPr>
          </w:p>
        </w:tc>
        <w:tc>
          <w:tcPr>
            <w:tcW w:w="874" w:type="dxa"/>
            <w:tcMar/>
            <w:vAlign w:val="center"/>
          </w:tcPr>
          <w:p w:rsidR="3465E5FD" w:rsidP="3465E5FD" w:rsidRDefault="3465E5FD" w14:paraId="572F9090" w14:textId="4452AED4">
            <w:pPr>
              <w:pStyle w:val="Normal"/>
              <w:spacing w:line="360" w:lineRule="auto"/>
            </w:pPr>
            <w:r w:rsidR="3465E5FD">
              <w:rPr/>
              <w:t>███</w:t>
            </w:r>
          </w:p>
        </w:tc>
        <w:tc>
          <w:tcPr>
            <w:tcW w:w="874" w:type="dxa"/>
            <w:tcMar/>
            <w:vAlign w:val="center"/>
          </w:tcPr>
          <w:p w:rsidR="3465E5FD" w:rsidP="3465E5FD" w:rsidRDefault="3465E5FD" w14:paraId="40887733" w14:textId="65C539F5">
            <w:pPr>
              <w:pStyle w:val="Normal"/>
              <w:spacing w:line="360" w:lineRule="auto"/>
            </w:pPr>
            <w:r w:rsidR="3465E5FD">
              <w:rPr/>
              <w:t>███</w:t>
            </w:r>
          </w:p>
        </w:tc>
        <w:tc>
          <w:tcPr>
            <w:tcW w:w="1114" w:type="dxa"/>
            <w:tcMar/>
            <w:vAlign w:val="center"/>
          </w:tcPr>
          <w:p w:rsidR="3465E5FD" w:rsidP="3465E5FD" w:rsidRDefault="3465E5FD" w14:paraId="1CB2B688" w14:textId="77A1102B">
            <w:pPr>
              <w:pStyle w:val="Normal"/>
              <w:spacing w:line="360" w:lineRule="auto"/>
            </w:pPr>
            <w:r w:rsidR="3465E5FD">
              <w:rPr/>
              <w:t>███</w:t>
            </w:r>
          </w:p>
        </w:tc>
        <w:tc>
          <w:tcPr>
            <w:tcW w:w="1234" w:type="dxa"/>
            <w:tcMar/>
            <w:vAlign w:val="center"/>
          </w:tcPr>
          <w:p w:rsidR="3465E5FD" w:rsidP="3465E5FD" w:rsidRDefault="3465E5FD" w14:paraId="39B8D9E1" w14:textId="0EAE2BCC">
            <w:pPr>
              <w:pStyle w:val="Normal"/>
              <w:spacing w:line="360" w:lineRule="auto"/>
            </w:pPr>
            <w:r w:rsidR="3465E5FD">
              <w:rPr/>
              <w:t>███</w:t>
            </w:r>
          </w:p>
        </w:tc>
      </w:tr>
      <w:tr w:rsidR="3465E5FD" w:rsidTr="3465E5FD" w14:paraId="3D69B9BF">
        <w:trPr>
          <w:trHeight w:val="960"/>
        </w:trPr>
        <w:tc>
          <w:tcPr>
            <w:tcW w:w="6499" w:type="dxa"/>
            <w:tcMar/>
            <w:vAlign w:val="center"/>
          </w:tcPr>
          <w:p w:rsidR="3465E5FD" w:rsidP="3465E5FD" w:rsidRDefault="3465E5FD" w14:paraId="248DC0FA" w14:textId="618FD983">
            <w:pPr>
              <w:pStyle w:val="Normal"/>
              <w:spacing w:line="360" w:lineRule="auto"/>
            </w:pPr>
            <w:r w:rsidR="3465E5FD">
              <w:rPr/>
              <w:t>Gathering Feedback (reviews, surveys, analytics)</w:t>
            </w:r>
          </w:p>
        </w:tc>
        <w:tc>
          <w:tcPr>
            <w:tcW w:w="874" w:type="dxa"/>
            <w:tcMar/>
            <w:vAlign w:val="center"/>
          </w:tcPr>
          <w:p w:rsidR="3465E5FD" w:rsidP="3465E5FD" w:rsidRDefault="3465E5FD" w14:paraId="61C59966" w14:textId="164F5B8E">
            <w:pPr>
              <w:pStyle w:val="Normal"/>
              <w:spacing w:line="360" w:lineRule="auto"/>
            </w:pPr>
          </w:p>
        </w:tc>
        <w:tc>
          <w:tcPr>
            <w:tcW w:w="874" w:type="dxa"/>
            <w:tcMar/>
            <w:vAlign w:val="center"/>
          </w:tcPr>
          <w:p w:rsidR="3465E5FD" w:rsidP="3465E5FD" w:rsidRDefault="3465E5FD" w14:paraId="580EFB2D" w14:textId="40369981">
            <w:pPr>
              <w:pStyle w:val="Normal"/>
              <w:spacing w:line="360" w:lineRule="auto"/>
            </w:pPr>
          </w:p>
        </w:tc>
        <w:tc>
          <w:tcPr>
            <w:tcW w:w="874" w:type="dxa"/>
            <w:tcMar/>
            <w:vAlign w:val="center"/>
          </w:tcPr>
          <w:p w:rsidR="3465E5FD" w:rsidP="3465E5FD" w:rsidRDefault="3465E5FD" w14:paraId="50073FDD" w14:textId="01B8FB99">
            <w:pPr>
              <w:pStyle w:val="Normal"/>
              <w:spacing w:line="360" w:lineRule="auto"/>
            </w:pPr>
            <w:r w:rsidR="3465E5FD">
              <w:rPr/>
              <w:t>███</w:t>
            </w:r>
          </w:p>
        </w:tc>
        <w:tc>
          <w:tcPr>
            <w:tcW w:w="1114" w:type="dxa"/>
            <w:tcMar/>
            <w:vAlign w:val="center"/>
          </w:tcPr>
          <w:p w:rsidR="3465E5FD" w:rsidP="3465E5FD" w:rsidRDefault="3465E5FD" w14:paraId="02791C3D" w14:textId="4A7186D6">
            <w:pPr>
              <w:pStyle w:val="Normal"/>
              <w:spacing w:line="360" w:lineRule="auto"/>
            </w:pPr>
            <w:r w:rsidR="3465E5FD">
              <w:rPr/>
              <w:t>███</w:t>
            </w:r>
          </w:p>
        </w:tc>
        <w:tc>
          <w:tcPr>
            <w:tcW w:w="1234" w:type="dxa"/>
            <w:tcMar/>
            <w:vAlign w:val="center"/>
          </w:tcPr>
          <w:p w:rsidR="3465E5FD" w:rsidP="3465E5FD" w:rsidRDefault="3465E5FD" w14:paraId="4EBB4890" w14:textId="784B104D">
            <w:pPr>
              <w:pStyle w:val="Normal"/>
              <w:spacing w:line="360" w:lineRule="auto"/>
            </w:pPr>
            <w:r w:rsidR="3465E5FD">
              <w:rPr/>
              <w:t>███</w:t>
            </w:r>
          </w:p>
        </w:tc>
      </w:tr>
    </w:tbl>
    <w:p w:rsidR="3465E5FD" w:rsidP="3465E5FD" w:rsidRDefault="3465E5FD" w14:paraId="1ACB9BFA" w14:textId="65C9F9F8">
      <w:pPr>
        <w:pStyle w:val="Normal"/>
        <w:bidi w:val="0"/>
        <w:spacing w:line="360" w:lineRule="auto"/>
        <w:rPr>
          <w:noProof w:val="0"/>
          <w:lang w:val="en-GB"/>
        </w:rPr>
      </w:pPr>
    </w:p>
    <w:p w:rsidR="3465E5FD" w:rsidP="3465E5FD" w:rsidRDefault="3465E5FD" w14:paraId="3D5422A8" w14:textId="4A452FB7">
      <w:pPr>
        <w:pStyle w:val="Normal"/>
        <w:bidi w:val="0"/>
        <w:spacing w:line="360" w:lineRule="auto"/>
        <w:rPr>
          <w:noProof w:val="0"/>
          <w:lang w:val="en-GB"/>
        </w:rPr>
      </w:pPr>
    </w:p>
    <w:p w:rsidR="3465E5FD" w:rsidP="3465E5FD" w:rsidRDefault="3465E5FD" w14:paraId="514ABDFE" w14:textId="4506EE9F">
      <w:pPr>
        <w:pStyle w:val="Normal"/>
        <w:bidi w:val="0"/>
        <w:spacing w:line="360" w:lineRule="auto"/>
        <w:rPr>
          <w:noProof w:val="0"/>
          <w:lang w:val="en-GB"/>
        </w:rPr>
      </w:pPr>
    </w:p>
    <w:p w:rsidR="3465E5FD" w:rsidP="3465E5FD" w:rsidRDefault="3465E5FD" w14:paraId="1BAB955E" w14:textId="13D0072B">
      <w:pPr>
        <w:pStyle w:val="Normal"/>
        <w:bidi w:val="0"/>
        <w:spacing w:line="360" w:lineRule="auto"/>
        <w:rPr>
          <w:noProof w:val="0"/>
          <w:lang w:val="en-GB"/>
        </w:rPr>
      </w:pPr>
    </w:p>
    <w:p w:rsidR="1EB5E79F" w:rsidP="3465E5FD" w:rsidRDefault="1EB5E79F" w14:paraId="0B893900" w14:textId="2FA1D034">
      <w:pPr>
        <w:pStyle w:val="Normal"/>
        <w:bidi w:val="0"/>
        <w:spacing w:line="360" w:lineRule="auto"/>
      </w:pPr>
      <w:r w:rsidRPr="3465E5FD" w:rsidR="1EB5E79F">
        <w:rPr>
          <w:noProof w:val="0"/>
          <w:lang w:val="en-GB"/>
        </w:rPr>
        <w:t xml:space="preserve">The marketing channel schedule prioritises </w:t>
      </w:r>
      <w:r w:rsidRPr="3465E5FD" w:rsidR="1EB5E79F">
        <w:rPr>
          <w:noProof w:val="0"/>
          <w:lang w:val="en-GB"/>
        </w:rPr>
        <w:t>digital platforms</w:t>
      </w:r>
      <w:r w:rsidRPr="3465E5FD" w:rsidR="1EB5E79F">
        <w:rPr>
          <w:noProof w:val="0"/>
          <w:lang w:val="en-GB"/>
        </w:rPr>
        <w:t xml:space="preserve">, as online visibility is a key driver of restaurant choice and brand </w:t>
      </w:r>
      <w:r w:rsidRPr="3465E5FD" w:rsidR="1EB5E79F">
        <w:rPr>
          <w:noProof w:val="0"/>
          <w:lang w:val="en-GB"/>
        </w:rPr>
        <w:t>perception</w:t>
      </w:r>
      <w:r w:rsidRPr="3465E5FD" w:rsidR="1EB5E79F">
        <w:rPr>
          <w:noProof w:val="0"/>
          <w:lang w:val="en-GB"/>
        </w:rPr>
        <w:t xml:space="preserve"> (Harrington and Ottenbacher, 2018). Social media, Google listings, and TripAdvisor are scheduled early to maximise reach, while the delivery launch is positioned in Month 2–3 to support rapid customer expansion. Seasonal content is staggered to </w:t>
      </w:r>
      <w:r w:rsidRPr="3465E5FD" w:rsidR="1EB5E79F">
        <w:rPr>
          <w:noProof w:val="0"/>
          <w:lang w:val="en-GB"/>
        </w:rPr>
        <w:t>maintain</w:t>
      </w:r>
      <w:r w:rsidRPr="3465E5FD" w:rsidR="1EB5E79F">
        <w:rPr>
          <w:noProof w:val="0"/>
          <w:lang w:val="en-GB"/>
        </w:rPr>
        <w:t xml:space="preserve"> engagement and encourage repeat visits.</w:t>
      </w:r>
    </w:p>
    <w:p w:rsidR="1EB5E79F" w:rsidP="3465E5FD" w:rsidRDefault="1EB5E79F" w14:paraId="13398292" w14:textId="2EB1E59B">
      <w:pPr>
        <w:pStyle w:val="Heading1"/>
        <w:bidi w:val="0"/>
        <w:rPr>
          <w:noProof w:val="0"/>
          <w:lang w:val="en-GB"/>
        </w:rPr>
      </w:pPr>
      <w:bookmarkStart w:name="_Toc1772042024" w:id="844142892"/>
      <w:r w:rsidRPr="3465E5FD" w:rsidR="1EB5E79F">
        <w:rPr>
          <w:noProof w:val="0"/>
          <w:lang w:val="en-GB"/>
        </w:rPr>
        <w:t>Control: Measuring Success</w:t>
      </w:r>
      <w:bookmarkEnd w:id="844142892"/>
    </w:p>
    <w:p w:rsidR="1EB5E79F" w:rsidP="3465E5FD" w:rsidRDefault="1EB5E79F" w14:paraId="73310203" w14:textId="4A786B09">
      <w:pPr>
        <w:pStyle w:val="Normal"/>
        <w:bidi w:val="0"/>
        <w:spacing w:line="360" w:lineRule="auto"/>
      </w:pPr>
      <w:r w:rsidRPr="3465E5FD" w:rsidR="1EB5E79F">
        <w:rPr>
          <w:noProof w:val="0"/>
          <w:lang w:val="en-GB"/>
        </w:rPr>
        <w:t>Success will be evaluated using both quantitative and qualitative measures. Key performance indicators include:</w:t>
      </w:r>
    </w:p>
    <w:p w:rsidR="1EB5E79F" w:rsidP="3465E5FD" w:rsidRDefault="1EB5E79F" w14:paraId="32C74322" w14:textId="08F07418">
      <w:pPr>
        <w:pStyle w:val="Normal"/>
        <w:bidi w:val="0"/>
        <w:spacing w:line="360" w:lineRule="auto"/>
        <w:rPr>
          <w:rFonts w:ascii="Arial" w:hAnsi="Arial" w:eastAsia="Arial" w:cs="Arial"/>
          <w:noProof w:val="0"/>
          <w:sz w:val="20"/>
          <w:szCs w:val="20"/>
          <w:lang w:val="en-GB"/>
        </w:rPr>
      </w:pPr>
      <w:r w:rsidRPr="3465E5FD" w:rsidR="1EB5E79F">
        <w:rPr>
          <w:noProof w:val="0"/>
          <w:lang w:val="en-GB"/>
        </w:rPr>
        <w:t>Revenue growth</w:t>
      </w:r>
      <w:r w:rsidRPr="3465E5FD" w:rsidR="1EB5E79F">
        <w:rPr>
          <w:noProof w:val="0"/>
          <w:lang w:val="en-GB"/>
        </w:rPr>
        <w:t xml:space="preserve"> of 15% within 12 months</w:t>
      </w:r>
    </w:p>
    <w:p w:rsidR="1EB5E79F" w:rsidP="3465E5FD" w:rsidRDefault="1EB5E79F" w14:paraId="1D2593F2" w14:textId="58CFE510">
      <w:pPr>
        <w:pStyle w:val="Normal"/>
        <w:bidi w:val="0"/>
        <w:spacing w:line="360" w:lineRule="auto"/>
        <w:rPr>
          <w:rFonts w:ascii="Arial" w:hAnsi="Arial" w:eastAsia="Arial" w:cs="Arial"/>
          <w:noProof w:val="0"/>
          <w:sz w:val="20"/>
          <w:szCs w:val="20"/>
          <w:lang w:val="en-GB"/>
        </w:rPr>
      </w:pPr>
      <w:r w:rsidRPr="3465E5FD" w:rsidR="1EB5E79F">
        <w:rPr>
          <w:noProof w:val="0"/>
          <w:lang w:val="en-GB"/>
        </w:rPr>
        <w:t>Increase in new customers</w:t>
      </w:r>
      <w:r w:rsidRPr="3465E5FD" w:rsidR="1EB5E79F">
        <w:rPr>
          <w:noProof w:val="0"/>
          <w:lang w:val="en-GB"/>
        </w:rPr>
        <w:t>, measured through booking data and delivery analytics</w:t>
      </w:r>
    </w:p>
    <w:p w:rsidR="1EB5E79F" w:rsidP="3465E5FD" w:rsidRDefault="1EB5E79F" w14:paraId="385830FF" w14:textId="0D27770C">
      <w:pPr>
        <w:pStyle w:val="Normal"/>
        <w:bidi w:val="0"/>
        <w:spacing w:line="360" w:lineRule="auto"/>
        <w:rPr>
          <w:rFonts w:ascii="Arial" w:hAnsi="Arial" w:eastAsia="Arial" w:cs="Arial"/>
          <w:noProof w:val="0"/>
          <w:sz w:val="20"/>
          <w:szCs w:val="20"/>
          <w:lang w:val="en-GB"/>
        </w:rPr>
      </w:pPr>
      <w:r w:rsidRPr="3465E5FD" w:rsidR="1EB5E79F">
        <w:rPr>
          <w:noProof w:val="0"/>
          <w:lang w:val="en-GB"/>
        </w:rPr>
        <w:t>Digital engagement metrics</w:t>
      </w:r>
      <w:r w:rsidRPr="3465E5FD" w:rsidR="1EB5E79F">
        <w:rPr>
          <w:noProof w:val="0"/>
          <w:lang w:val="en-GB"/>
        </w:rPr>
        <w:t>, including reach, impressions, and review volume</w:t>
      </w:r>
    </w:p>
    <w:p w:rsidR="1EB5E79F" w:rsidP="3465E5FD" w:rsidRDefault="1EB5E79F" w14:paraId="498F17BF" w14:textId="6B3FAD7B">
      <w:pPr>
        <w:pStyle w:val="Normal"/>
        <w:bidi w:val="0"/>
        <w:spacing w:line="360" w:lineRule="auto"/>
        <w:rPr>
          <w:rFonts w:ascii="Arial" w:hAnsi="Arial" w:eastAsia="Arial" w:cs="Arial"/>
          <w:noProof w:val="0"/>
          <w:sz w:val="20"/>
          <w:szCs w:val="20"/>
          <w:lang w:val="en-GB"/>
        </w:rPr>
      </w:pPr>
      <w:r w:rsidRPr="3465E5FD" w:rsidR="1EB5E79F">
        <w:rPr>
          <w:noProof w:val="0"/>
          <w:lang w:val="en-GB"/>
        </w:rPr>
        <w:t>Customer satisfaction</w:t>
      </w:r>
      <w:r w:rsidRPr="3465E5FD" w:rsidR="1EB5E79F">
        <w:rPr>
          <w:noProof w:val="0"/>
          <w:lang w:val="en-GB"/>
        </w:rPr>
        <w:t>, assessed through surveys and sentiment analysis</w:t>
      </w:r>
    </w:p>
    <w:p w:rsidR="1EB5E79F" w:rsidP="3465E5FD" w:rsidRDefault="1EB5E79F" w14:paraId="14F2BB13" w14:textId="7CE16A20">
      <w:pPr>
        <w:pStyle w:val="Normal"/>
        <w:bidi w:val="0"/>
        <w:spacing w:line="360" w:lineRule="auto"/>
        <w:rPr>
          <w:rFonts w:ascii="Arial" w:hAnsi="Arial" w:eastAsia="Arial" w:cs="Arial"/>
          <w:noProof w:val="0"/>
          <w:sz w:val="20"/>
          <w:szCs w:val="20"/>
          <w:lang w:val="en-GB"/>
        </w:rPr>
      </w:pPr>
      <w:r w:rsidRPr="3465E5FD" w:rsidR="1EB5E79F">
        <w:rPr>
          <w:noProof w:val="0"/>
          <w:lang w:val="en-GB"/>
        </w:rPr>
        <w:t>Delivery performance</w:t>
      </w:r>
      <w:r w:rsidRPr="3465E5FD" w:rsidR="1EB5E79F">
        <w:rPr>
          <w:noProof w:val="0"/>
          <w:lang w:val="en-GB"/>
        </w:rPr>
        <w:t>, including order frequency and repeat usage</w:t>
      </w:r>
    </w:p>
    <w:p w:rsidR="1EB5E79F" w:rsidP="3465E5FD" w:rsidRDefault="1EB5E79F" w14:paraId="6324EB21" w14:textId="04C33DA5">
      <w:pPr>
        <w:pStyle w:val="Normal"/>
        <w:bidi w:val="0"/>
        <w:spacing w:line="360" w:lineRule="auto"/>
      </w:pPr>
      <w:r w:rsidRPr="3465E5FD" w:rsidR="1EB5E79F">
        <w:rPr>
          <w:noProof w:val="0"/>
          <w:lang w:val="en-GB"/>
        </w:rPr>
        <w:t xml:space="preserve">Regular monthly reviews will allow the restaurant to refine tactics, respond to customer feedback, and ensure alignment with strategic goals. Continuous monitoring is essential for </w:t>
      </w:r>
      <w:r w:rsidRPr="3465E5FD" w:rsidR="1EB5E79F">
        <w:rPr>
          <w:noProof w:val="0"/>
          <w:lang w:val="en-GB"/>
        </w:rPr>
        <w:t>maintaining</w:t>
      </w:r>
      <w:r w:rsidRPr="3465E5FD" w:rsidR="1EB5E79F">
        <w:rPr>
          <w:noProof w:val="0"/>
          <w:lang w:val="en-GB"/>
        </w:rPr>
        <w:t xml:space="preserve"> marketing effectiveness and adapting to environmental changes (Armstrong et al., 2018).</w:t>
      </w:r>
    </w:p>
    <w:p w:rsidR="3465E5FD" w:rsidP="3465E5FD" w:rsidRDefault="3465E5FD" w14:paraId="2E94A8F3" w14:textId="2BB29D9A">
      <w:pPr>
        <w:shd w:val="clear" w:color="auto" w:fill="FFFFFF" w:themeFill="background1"/>
        <w:spacing w:before="90" w:beforeAutospacing="off" w:after="90" w:afterAutospacing="off" w:line="360" w:lineRule="auto"/>
        <w:rPr>
          <w:rFonts w:ascii="Arial" w:hAnsi="Arial" w:eastAsia="Arial" w:cs="Arial"/>
          <w:b w:val="1"/>
          <w:bCs w:val="1"/>
          <w:noProof w:val="0"/>
          <w:color w:val="222222"/>
          <w:sz w:val="20"/>
          <w:szCs w:val="20"/>
          <w:lang w:val="en-GB"/>
        </w:rPr>
      </w:pPr>
    </w:p>
    <w:p xmlns:wp14="http://schemas.microsoft.com/office/word/2010/wordml" w:rsidP="3465E5FD" wp14:paraId="4AFE3366" wp14:textId="640F58BC">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1AA367DD" wp14:textId="3CF6DE93">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56D2BF96" wp14:textId="198103D8">
      <w:pPr>
        <w:shd w:val="clear" w:color="auto" w:fill="FFFFFF" w:themeFill="background1"/>
        <w:spacing w:before="90" w:beforeAutospacing="off" w:after="90" w:afterAutospacing="off" w:line="360" w:lineRule="auto"/>
        <w:rPr>
          <w:rFonts w:ascii="Arial" w:hAnsi="Arial" w:eastAsia="Arial" w:cs="Arial"/>
          <w:noProof w:val="0"/>
          <w:color w:val="222222"/>
          <w:sz w:val="20"/>
          <w:szCs w:val="20"/>
          <w:lang w:val="en-GB"/>
        </w:rPr>
      </w:pPr>
    </w:p>
    <w:p xmlns:wp14="http://schemas.microsoft.com/office/word/2010/wordml" w:rsidP="3465E5FD" wp14:paraId="6E7922BE" wp14:textId="629E6B41">
      <w:pPr>
        <w:shd w:val="clear" w:color="auto" w:fill="FFFFFF" w:themeFill="background1"/>
        <w:spacing w:before="90" w:beforeAutospacing="off" w:after="90" w:afterAutospacing="off"/>
        <w:rPr>
          <w:rFonts w:ascii="Arial" w:hAnsi="Arial" w:eastAsia="Arial" w:cs="Arial"/>
          <w:noProof w:val="0"/>
          <w:color w:val="222222"/>
          <w:sz w:val="20"/>
          <w:szCs w:val="20"/>
          <w:lang w:val="en-GB"/>
        </w:rPr>
      </w:pPr>
    </w:p>
    <w:p xmlns:wp14="http://schemas.microsoft.com/office/word/2010/wordml" w:rsidP="3465E5FD" wp14:paraId="1FA8CBB5" wp14:textId="37E62A6B">
      <w:pPr>
        <w:shd w:val="clear" w:color="auto" w:fill="FFFFFF" w:themeFill="background1"/>
        <w:spacing w:before="90" w:beforeAutospacing="off" w:after="90" w:afterAutospacing="off"/>
        <w:rPr>
          <w:rFonts w:ascii="Arial" w:hAnsi="Arial" w:eastAsia="Arial" w:cs="Arial"/>
          <w:noProof w:val="0"/>
          <w:color w:val="222222"/>
          <w:sz w:val="20"/>
          <w:szCs w:val="20"/>
          <w:lang w:val="en-GB"/>
        </w:rPr>
      </w:pPr>
    </w:p>
    <w:p xmlns:wp14="http://schemas.microsoft.com/office/word/2010/wordml" w:rsidP="3465E5FD" wp14:paraId="02C73D76" wp14:textId="33BDDA1C">
      <w:pPr>
        <w:shd w:val="clear" w:color="auto" w:fill="FFFFFF" w:themeFill="background1"/>
        <w:spacing w:before="90" w:beforeAutospacing="off" w:after="90" w:afterAutospacing="off"/>
        <w:rPr>
          <w:rFonts w:ascii="Arial" w:hAnsi="Arial" w:eastAsia="Arial" w:cs="Arial"/>
          <w:noProof w:val="0"/>
          <w:color w:val="222222"/>
          <w:sz w:val="20"/>
          <w:szCs w:val="20"/>
          <w:lang w:val="en-GB"/>
        </w:rPr>
      </w:pPr>
    </w:p>
    <w:p xmlns:wp14="http://schemas.microsoft.com/office/word/2010/wordml" w:rsidP="3465E5FD" wp14:paraId="247B8114" wp14:textId="36DB5BD1">
      <w:pPr>
        <w:shd w:val="clear" w:color="auto" w:fill="FFFFFF" w:themeFill="background1"/>
        <w:spacing w:before="90" w:beforeAutospacing="off" w:after="90" w:afterAutospacing="off"/>
        <w:rPr>
          <w:rFonts w:ascii="Arial" w:hAnsi="Arial" w:eastAsia="Arial" w:cs="Arial"/>
          <w:noProof w:val="0"/>
          <w:color w:val="222222"/>
          <w:sz w:val="20"/>
          <w:szCs w:val="20"/>
          <w:lang w:val="en-GB"/>
        </w:rPr>
      </w:pPr>
    </w:p>
    <w:p xmlns:wp14="http://schemas.microsoft.com/office/word/2010/wordml" w:rsidP="3465E5FD" wp14:paraId="25BD5F38" wp14:textId="5CAEDCBE">
      <w:pPr>
        <w:shd w:val="clear" w:color="auto" w:fill="FFFFFF" w:themeFill="background1"/>
        <w:spacing w:before="90" w:beforeAutospacing="off" w:after="90" w:afterAutospacing="off"/>
        <w:rPr>
          <w:rFonts w:ascii="Arial" w:hAnsi="Arial" w:eastAsia="Arial" w:cs="Arial"/>
          <w:noProof w:val="0"/>
          <w:color w:val="222222"/>
          <w:sz w:val="20"/>
          <w:szCs w:val="20"/>
          <w:lang w:val="en-GB"/>
        </w:rPr>
      </w:pPr>
    </w:p>
    <w:p xmlns:wp14="http://schemas.microsoft.com/office/word/2010/wordml" w:rsidP="3465E5FD" wp14:paraId="5A66F09E" wp14:textId="44005787">
      <w:pPr>
        <w:shd w:val="clear" w:color="auto" w:fill="FFFFFF" w:themeFill="background1"/>
        <w:spacing w:before="90" w:beforeAutospacing="off" w:after="90" w:afterAutospacing="off"/>
        <w:rPr>
          <w:rFonts w:ascii="Arial" w:hAnsi="Arial" w:eastAsia="Arial" w:cs="Arial"/>
          <w:noProof w:val="0"/>
          <w:color w:val="222222"/>
          <w:sz w:val="20"/>
          <w:szCs w:val="20"/>
          <w:lang w:val="en-GB"/>
        </w:rPr>
      </w:pPr>
    </w:p>
    <w:p xmlns:wp14="http://schemas.microsoft.com/office/word/2010/wordml" w:rsidP="3465E5FD" wp14:paraId="625B939F" wp14:textId="61770B30">
      <w:pPr>
        <w:pStyle w:val="Normal"/>
        <w:shd w:val="clear" w:color="auto" w:fill="FFFFFF" w:themeFill="background1"/>
        <w:spacing w:before="90" w:beforeAutospacing="off" w:after="90" w:afterAutospacing="off"/>
        <w:rPr>
          <w:rFonts w:ascii="Arial" w:hAnsi="Arial" w:eastAsia="Arial" w:cs="Arial"/>
          <w:noProof w:val="0"/>
          <w:color w:val="222222"/>
          <w:sz w:val="20"/>
          <w:szCs w:val="20"/>
          <w:lang w:val="en-GB"/>
        </w:rPr>
      </w:pPr>
    </w:p>
    <w:p xmlns:wp14="http://schemas.microsoft.com/office/word/2010/wordml" w:rsidP="3465E5FD" wp14:paraId="7AEDDEE4" wp14:textId="61A64593">
      <w:pPr>
        <w:pStyle w:val="Heading1"/>
        <w:spacing w:before="0" w:beforeAutospacing="off" w:after="360" w:afterAutospacing="off" w:line="360" w:lineRule="auto"/>
        <w:jc w:val="left"/>
        <w:rPr>
          <w:rFonts w:ascii="Times New Roman" w:hAnsi="Times New Roman" w:eastAsia="Times New Roman" w:cs="Times New Roman"/>
          <w:b w:val="1"/>
          <w:bCs w:val="1"/>
          <w:noProof w:val="0"/>
          <w:sz w:val="36"/>
          <w:szCs w:val="36"/>
          <w:lang w:val="en-GB"/>
        </w:rPr>
      </w:pPr>
      <w:bookmarkStart w:name="_Toc2090458658" w:id="104462771"/>
      <w:r w:rsidRPr="3465E5FD" w:rsidR="1B23A01C">
        <w:rPr>
          <w:rFonts w:ascii="Times New Roman" w:hAnsi="Times New Roman" w:eastAsia="Times New Roman" w:cs="Times New Roman"/>
          <w:b w:val="1"/>
          <w:bCs w:val="1"/>
          <w:noProof w:val="0"/>
          <w:sz w:val="36"/>
          <w:szCs w:val="36"/>
          <w:lang w:val="en-GB"/>
        </w:rPr>
        <w:t>Reference list</w:t>
      </w:r>
      <w:bookmarkEnd w:id="104462771"/>
    </w:p>
    <w:p xmlns:wp14="http://schemas.microsoft.com/office/word/2010/wordml" w:rsidP="3465E5FD" wp14:paraId="6A28C81A" wp14:textId="41C716EB">
      <w:pPr>
        <w:pStyle w:val="Normal"/>
        <w:shd w:val="clear" w:color="auto" w:fill="FFFFFF" w:themeFill="background1"/>
        <w:spacing w:before="90" w:beforeAutospacing="off" w:after="90" w:afterAutospacing="off"/>
        <w:rPr>
          <w:rFonts w:ascii="Arial" w:hAnsi="Arial" w:eastAsia="Arial" w:cs="Arial"/>
          <w:noProof w:val="0"/>
          <w:color w:val="222222"/>
          <w:sz w:val="20"/>
          <w:szCs w:val="20"/>
          <w:lang w:val="en-GB"/>
        </w:rPr>
      </w:pPr>
      <w:r w:rsidRPr="3465E5FD" w:rsidR="0B10BC1F">
        <w:rPr>
          <w:rFonts w:ascii="Aptos" w:hAnsi="Aptos" w:eastAsia="Aptos" w:cs="Aptos"/>
          <w:noProof w:val="0"/>
          <w:sz w:val="24"/>
          <w:szCs w:val="24"/>
          <w:lang w:val="en-GB"/>
        </w:rPr>
        <w:t xml:space="preserve">Johnson, G., Whittington, </w:t>
      </w:r>
      <w:r w:rsidRPr="3465E5FD" w:rsidR="0B10BC1F">
        <w:rPr>
          <w:rFonts w:ascii="Aptos" w:hAnsi="Aptos" w:eastAsia="Aptos" w:cs="Aptos"/>
          <w:noProof w:val="0"/>
          <w:sz w:val="24"/>
          <w:szCs w:val="24"/>
          <w:lang w:val="en-GB"/>
        </w:rPr>
        <w:t>R.</w:t>
      </w:r>
      <w:r w:rsidRPr="3465E5FD" w:rsidR="0B10BC1F">
        <w:rPr>
          <w:rFonts w:ascii="Aptos" w:hAnsi="Aptos" w:eastAsia="Aptos" w:cs="Aptos"/>
          <w:noProof w:val="0"/>
          <w:sz w:val="24"/>
          <w:szCs w:val="24"/>
          <w:lang w:val="en-GB"/>
        </w:rPr>
        <w:t xml:space="preserve"> and Scholes, K. (2017) </w:t>
      </w:r>
      <w:r w:rsidRPr="3465E5FD" w:rsidR="0B10BC1F">
        <w:rPr>
          <w:rFonts w:ascii="Aptos" w:hAnsi="Aptos" w:eastAsia="Aptos" w:cs="Aptos"/>
          <w:i w:val="1"/>
          <w:iCs w:val="1"/>
          <w:noProof w:val="0"/>
          <w:sz w:val="24"/>
          <w:szCs w:val="24"/>
          <w:lang w:val="en-GB"/>
        </w:rPr>
        <w:t>Exploring Strategy</w:t>
      </w:r>
      <w:r w:rsidRPr="3465E5FD" w:rsidR="0B10BC1F">
        <w:rPr>
          <w:rFonts w:ascii="Aptos" w:hAnsi="Aptos" w:eastAsia="Aptos" w:cs="Aptos"/>
          <w:noProof w:val="0"/>
          <w:sz w:val="24"/>
          <w:szCs w:val="24"/>
          <w:lang w:val="en-GB"/>
        </w:rPr>
        <w:t>. 11th ed. Harlow: Pearson.</w:t>
      </w:r>
    </w:p>
    <w:p xmlns:wp14="http://schemas.microsoft.com/office/word/2010/wordml" w:rsidP="04100728" wp14:paraId="7F0ADCFA" wp14:textId="5B71B43E">
      <w:pPr>
        <w:pStyle w:val="Normal"/>
      </w:pPr>
      <w:r w:rsidRPr="04100728" w:rsidR="60C792B3">
        <w:rPr>
          <w:rFonts w:ascii="Aptos" w:hAnsi="Aptos" w:eastAsia="Aptos" w:cs="Aptos"/>
          <w:noProof w:val="0"/>
          <w:sz w:val="24"/>
          <w:szCs w:val="24"/>
          <w:lang w:val="en-GB"/>
        </w:rPr>
        <w:t xml:space="preserve"> Kotler, P., Bowen, J. and Makens, J. (2019) </w:t>
      </w:r>
      <w:r w:rsidRPr="04100728" w:rsidR="60C792B3">
        <w:rPr>
          <w:rFonts w:ascii="Aptos" w:hAnsi="Aptos" w:eastAsia="Aptos" w:cs="Aptos"/>
          <w:i w:val="1"/>
          <w:iCs w:val="1"/>
          <w:noProof w:val="0"/>
          <w:sz w:val="24"/>
          <w:szCs w:val="24"/>
          <w:lang w:val="en-GB"/>
        </w:rPr>
        <w:t>Marketing for Hospitality and Tourism</w:t>
      </w:r>
      <w:r w:rsidRPr="04100728" w:rsidR="60C792B3">
        <w:rPr>
          <w:rFonts w:ascii="Aptos" w:hAnsi="Aptos" w:eastAsia="Aptos" w:cs="Aptos"/>
          <w:noProof w:val="0"/>
          <w:sz w:val="24"/>
          <w:szCs w:val="24"/>
          <w:lang w:val="en-GB"/>
        </w:rPr>
        <w:t>. 8th ed. Harlow: Pearson.</w:t>
      </w:r>
    </w:p>
    <w:p xmlns:wp14="http://schemas.microsoft.com/office/word/2010/wordml" w:rsidP="04100728" wp14:paraId="05C2F73B" wp14:textId="50147107">
      <w:pPr>
        <w:pStyle w:val="Normal"/>
      </w:pPr>
      <w:r w:rsidRPr="04100728" w:rsidR="60C792B3">
        <w:rPr>
          <w:rFonts w:ascii="Aptos" w:hAnsi="Aptos" w:eastAsia="Aptos" w:cs="Aptos"/>
          <w:noProof w:val="0"/>
          <w:sz w:val="24"/>
          <w:szCs w:val="24"/>
          <w:lang w:val="en-GB"/>
        </w:rPr>
        <w:t xml:space="preserve"> McCarthy, E.J. (1960) </w:t>
      </w:r>
      <w:r w:rsidRPr="04100728" w:rsidR="60C792B3">
        <w:rPr>
          <w:rFonts w:ascii="Aptos" w:hAnsi="Aptos" w:eastAsia="Aptos" w:cs="Aptos"/>
          <w:i w:val="1"/>
          <w:iCs w:val="1"/>
          <w:noProof w:val="0"/>
          <w:sz w:val="24"/>
          <w:szCs w:val="24"/>
          <w:lang w:val="en-GB"/>
        </w:rPr>
        <w:t>Basic Marketing: A Managerial Approach</w:t>
      </w:r>
      <w:r w:rsidRPr="04100728" w:rsidR="60C792B3">
        <w:rPr>
          <w:rFonts w:ascii="Aptos" w:hAnsi="Aptos" w:eastAsia="Aptos" w:cs="Aptos"/>
          <w:noProof w:val="0"/>
          <w:sz w:val="24"/>
          <w:szCs w:val="24"/>
          <w:lang w:val="en-GB"/>
        </w:rPr>
        <w:t>. Homewood, IL: Irwin.</w:t>
      </w:r>
    </w:p>
    <w:p xmlns:wp14="http://schemas.microsoft.com/office/word/2010/wordml" w:rsidP="04100728" wp14:paraId="5E5787A5" wp14:textId="5682B5D8">
      <w:pPr>
        <w:pStyle w:val="Normal"/>
      </w:pPr>
      <w:r w:rsidRPr="04100728" w:rsidR="60C792B3">
        <w:rPr>
          <w:rFonts w:ascii="Aptos" w:hAnsi="Aptos" w:eastAsia="Aptos" w:cs="Aptos"/>
          <w:noProof w:val="0"/>
          <w:sz w:val="24"/>
          <w:szCs w:val="24"/>
          <w:lang w:val="en-GB"/>
        </w:rPr>
        <w:t xml:space="preserve"> Smith, P.R. (2011) </w:t>
      </w:r>
      <w:r w:rsidRPr="04100728" w:rsidR="60C792B3">
        <w:rPr>
          <w:rFonts w:ascii="Aptos" w:hAnsi="Aptos" w:eastAsia="Aptos" w:cs="Aptos"/>
          <w:i w:val="1"/>
          <w:iCs w:val="1"/>
          <w:noProof w:val="0"/>
          <w:sz w:val="24"/>
          <w:szCs w:val="24"/>
          <w:lang w:val="en-GB"/>
        </w:rPr>
        <w:t>The SOSTAC® Guide to Writing Your Perfect Marketing Plan</w:t>
      </w:r>
      <w:r w:rsidRPr="04100728" w:rsidR="60C792B3">
        <w:rPr>
          <w:rFonts w:ascii="Aptos" w:hAnsi="Aptos" w:eastAsia="Aptos" w:cs="Aptos"/>
          <w:noProof w:val="0"/>
          <w:sz w:val="24"/>
          <w:szCs w:val="24"/>
          <w:lang w:val="en-GB"/>
        </w:rPr>
        <w:t>. Great Britain: PR Smith.</w:t>
      </w:r>
    </w:p>
    <w:p w:rsidR="647399DF" w:rsidP="04100728" w:rsidRDefault="647399DF" w14:paraId="6DD71B67" w14:textId="6576F50B">
      <w:pPr>
        <w:pStyle w:val="Normal"/>
      </w:pPr>
      <w:r w:rsidRPr="3465E5FD" w:rsidR="13045105">
        <w:rPr>
          <w:rFonts w:ascii="Aptos" w:hAnsi="Aptos" w:eastAsia="Aptos" w:cs="Aptos"/>
          <w:noProof w:val="0"/>
          <w:sz w:val="24"/>
          <w:szCs w:val="24"/>
          <w:lang w:val="en-GB"/>
        </w:rPr>
        <w:t xml:space="preserve">Bowen, </w:t>
      </w:r>
      <w:r w:rsidRPr="3465E5FD" w:rsidR="13045105">
        <w:rPr>
          <w:rFonts w:ascii="Aptos" w:hAnsi="Aptos" w:eastAsia="Aptos" w:cs="Aptos"/>
          <w:noProof w:val="0"/>
          <w:sz w:val="24"/>
          <w:szCs w:val="24"/>
          <w:lang w:val="en-GB"/>
        </w:rPr>
        <w:t>J.</w:t>
      </w:r>
      <w:r w:rsidRPr="3465E5FD" w:rsidR="13045105">
        <w:rPr>
          <w:rFonts w:ascii="Aptos" w:hAnsi="Aptos" w:eastAsia="Aptos" w:cs="Aptos"/>
          <w:noProof w:val="0"/>
          <w:sz w:val="24"/>
          <w:szCs w:val="24"/>
          <w:lang w:val="en-GB"/>
        </w:rPr>
        <w:t xml:space="preserve"> and Morris, A. (2019) </w:t>
      </w:r>
      <w:r w:rsidRPr="3465E5FD" w:rsidR="13045105">
        <w:rPr>
          <w:rFonts w:ascii="Aptos" w:hAnsi="Aptos" w:eastAsia="Aptos" w:cs="Aptos"/>
          <w:i w:val="1"/>
          <w:iCs w:val="1"/>
          <w:noProof w:val="0"/>
          <w:sz w:val="24"/>
          <w:szCs w:val="24"/>
          <w:lang w:val="en-GB"/>
        </w:rPr>
        <w:t>Hospitality Marketing</w:t>
      </w:r>
      <w:r w:rsidRPr="3465E5FD" w:rsidR="13045105">
        <w:rPr>
          <w:rFonts w:ascii="Aptos" w:hAnsi="Aptos" w:eastAsia="Aptos" w:cs="Aptos"/>
          <w:noProof w:val="0"/>
          <w:sz w:val="24"/>
          <w:szCs w:val="24"/>
          <w:lang w:val="en-GB"/>
        </w:rPr>
        <w:t>. London: Sage. Johnson, G.,</w:t>
      </w:r>
    </w:p>
    <w:p w:rsidR="647399DF" w:rsidP="04100728" w:rsidRDefault="647399DF" w14:paraId="00A0C51E" w14:textId="0D2E92F3">
      <w:pPr>
        <w:pStyle w:val="Normal"/>
      </w:pPr>
      <w:r w:rsidRPr="3465E5FD" w:rsidR="13045105">
        <w:rPr>
          <w:rFonts w:ascii="Aptos" w:hAnsi="Aptos" w:eastAsia="Aptos" w:cs="Aptos"/>
          <w:noProof w:val="0"/>
          <w:sz w:val="24"/>
          <w:szCs w:val="24"/>
          <w:lang w:val="en-GB"/>
        </w:rPr>
        <w:t xml:space="preserve"> Whittington, </w:t>
      </w:r>
      <w:r w:rsidRPr="3465E5FD" w:rsidR="13045105">
        <w:rPr>
          <w:rFonts w:ascii="Aptos" w:hAnsi="Aptos" w:eastAsia="Aptos" w:cs="Aptos"/>
          <w:noProof w:val="0"/>
          <w:sz w:val="24"/>
          <w:szCs w:val="24"/>
          <w:lang w:val="en-GB"/>
        </w:rPr>
        <w:t>R.</w:t>
      </w:r>
      <w:r w:rsidRPr="3465E5FD" w:rsidR="13045105">
        <w:rPr>
          <w:rFonts w:ascii="Aptos" w:hAnsi="Aptos" w:eastAsia="Aptos" w:cs="Aptos"/>
          <w:noProof w:val="0"/>
          <w:sz w:val="24"/>
          <w:szCs w:val="24"/>
          <w:lang w:val="en-GB"/>
        </w:rPr>
        <w:t xml:space="preserve"> and Scholes, K. (2017) </w:t>
      </w:r>
      <w:r w:rsidRPr="3465E5FD" w:rsidR="13045105">
        <w:rPr>
          <w:rFonts w:ascii="Aptos" w:hAnsi="Aptos" w:eastAsia="Aptos" w:cs="Aptos"/>
          <w:i w:val="1"/>
          <w:iCs w:val="1"/>
          <w:noProof w:val="0"/>
          <w:sz w:val="24"/>
          <w:szCs w:val="24"/>
          <w:lang w:val="en-GB"/>
        </w:rPr>
        <w:t>Exploring Strategy</w:t>
      </w:r>
      <w:r w:rsidRPr="3465E5FD" w:rsidR="13045105">
        <w:rPr>
          <w:rFonts w:ascii="Aptos" w:hAnsi="Aptos" w:eastAsia="Aptos" w:cs="Aptos"/>
          <w:noProof w:val="0"/>
          <w:sz w:val="24"/>
          <w:szCs w:val="24"/>
          <w:lang w:val="en-GB"/>
        </w:rPr>
        <w:t>. 11th ed. Harlow: Pearson. Kotler, P.,</w:t>
      </w:r>
    </w:p>
    <w:p w:rsidR="647399DF" w:rsidP="04100728" w:rsidRDefault="647399DF" w14:paraId="1A22B9BB" w14:textId="0F537DF1">
      <w:pPr>
        <w:pStyle w:val="Normal"/>
      </w:pPr>
      <w:r w:rsidRPr="04100728" w:rsidR="647399DF">
        <w:rPr>
          <w:rFonts w:ascii="Aptos" w:hAnsi="Aptos" w:eastAsia="Aptos" w:cs="Aptos"/>
          <w:noProof w:val="0"/>
          <w:sz w:val="24"/>
          <w:szCs w:val="24"/>
          <w:lang w:val="en-GB"/>
        </w:rPr>
        <w:t xml:space="preserve"> Bowen, J. and Makens, J. (2019) </w:t>
      </w:r>
      <w:r w:rsidRPr="04100728" w:rsidR="647399DF">
        <w:rPr>
          <w:rFonts w:ascii="Aptos" w:hAnsi="Aptos" w:eastAsia="Aptos" w:cs="Aptos"/>
          <w:i w:val="1"/>
          <w:iCs w:val="1"/>
          <w:noProof w:val="0"/>
          <w:sz w:val="24"/>
          <w:szCs w:val="24"/>
          <w:lang w:val="en-GB"/>
        </w:rPr>
        <w:t>Marketing for Hospitality and Tourism</w:t>
      </w:r>
      <w:r w:rsidRPr="04100728" w:rsidR="647399DF">
        <w:rPr>
          <w:rFonts w:ascii="Aptos" w:hAnsi="Aptos" w:eastAsia="Aptos" w:cs="Aptos"/>
          <w:noProof w:val="0"/>
          <w:sz w:val="24"/>
          <w:szCs w:val="24"/>
          <w:lang w:val="en-GB"/>
        </w:rPr>
        <w:t>. 8th ed. Harlow: Pearson.</w:t>
      </w:r>
    </w:p>
    <w:p w:rsidR="73037ACA" w:rsidP="04100728" w:rsidRDefault="73037ACA" w14:paraId="6F673B84" w14:textId="0693406A">
      <w:pPr>
        <w:spacing w:before="240" w:beforeAutospacing="off" w:after="240" w:afterAutospacing="off"/>
      </w:pPr>
      <w:r w:rsidRPr="04100728" w:rsidR="73037ACA">
        <w:rPr>
          <w:rFonts w:ascii="Aptos" w:hAnsi="Aptos" w:eastAsia="Aptos" w:cs="Aptos"/>
          <w:noProof w:val="0"/>
          <w:sz w:val="24"/>
          <w:szCs w:val="24"/>
          <w:lang w:val="en-GB"/>
        </w:rPr>
        <w:t xml:space="preserve">Bowen, </w:t>
      </w:r>
      <w:r w:rsidRPr="04100728" w:rsidR="73037ACA">
        <w:rPr>
          <w:rFonts w:ascii="Aptos" w:hAnsi="Aptos" w:eastAsia="Aptos" w:cs="Aptos"/>
          <w:noProof w:val="0"/>
          <w:sz w:val="24"/>
          <w:szCs w:val="24"/>
          <w:lang w:val="en-GB"/>
        </w:rPr>
        <w:t>J.</w:t>
      </w:r>
      <w:r w:rsidRPr="04100728" w:rsidR="73037ACA">
        <w:rPr>
          <w:rFonts w:ascii="Aptos" w:hAnsi="Aptos" w:eastAsia="Aptos" w:cs="Aptos"/>
          <w:noProof w:val="0"/>
          <w:sz w:val="24"/>
          <w:szCs w:val="24"/>
          <w:lang w:val="en-GB"/>
        </w:rPr>
        <w:t xml:space="preserve"> and Morris, A. (2019) </w:t>
      </w:r>
      <w:r w:rsidRPr="04100728" w:rsidR="73037ACA">
        <w:rPr>
          <w:rFonts w:ascii="Aptos" w:hAnsi="Aptos" w:eastAsia="Aptos" w:cs="Aptos"/>
          <w:i w:val="1"/>
          <w:iCs w:val="1"/>
          <w:noProof w:val="0"/>
          <w:sz w:val="24"/>
          <w:szCs w:val="24"/>
          <w:lang w:val="en-GB"/>
        </w:rPr>
        <w:t>Hospitality Marketing</w:t>
      </w:r>
      <w:r w:rsidRPr="04100728" w:rsidR="73037ACA">
        <w:rPr>
          <w:rFonts w:ascii="Aptos" w:hAnsi="Aptos" w:eastAsia="Aptos" w:cs="Aptos"/>
          <w:noProof w:val="0"/>
          <w:sz w:val="24"/>
          <w:szCs w:val="24"/>
          <w:lang w:val="en-GB"/>
        </w:rPr>
        <w:t>. London: Sage. Kotler, P., Bowen,</w:t>
      </w:r>
    </w:p>
    <w:p w:rsidR="73037ACA" w:rsidP="3465E5FD" w:rsidRDefault="73037ACA" w14:paraId="5BC5EC65" w14:textId="1046BAD2">
      <w:pPr>
        <w:spacing w:before="240" w:beforeAutospacing="off" w:after="240" w:afterAutospacing="off"/>
        <w:rPr>
          <w:rFonts w:ascii="Aptos" w:hAnsi="Aptos" w:eastAsia="Aptos" w:cs="Aptos"/>
          <w:noProof w:val="0"/>
          <w:sz w:val="24"/>
          <w:szCs w:val="24"/>
          <w:lang w:val="en-GB"/>
        </w:rPr>
      </w:pPr>
      <w:r w:rsidRPr="3465E5FD" w:rsidR="67A57580">
        <w:rPr>
          <w:rFonts w:ascii="Aptos" w:hAnsi="Aptos" w:eastAsia="Aptos" w:cs="Aptos"/>
          <w:noProof w:val="0"/>
          <w:sz w:val="24"/>
          <w:szCs w:val="24"/>
          <w:lang w:val="en-GB"/>
        </w:rPr>
        <w:t xml:space="preserve"> J. and Makens, J. (2019) </w:t>
      </w:r>
      <w:r w:rsidRPr="3465E5FD" w:rsidR="67A57580">
        <w:rPr>
          <w:rFonts w:ascii="Aptos" w:hAnsi="Aptos" w:eastAsia="Aptos" w:cs="Aptos"/>
          <w:i w:val="1"/>
          <w:iCs w:val="1"/>
          <w:noProof w:val="0"/>
          <w:sz w:val="24"/>
          <w:szCs w:val="24"/>
          <w:lang w:val="en-GB"/>
        </w:rPr>
        <w:t>Marketing for Hospitality and Tourism</w:t>
      </w:r>
      <w:r w:rsidRPr="3465E5FD" w:rsidR="67A57580">
        <w:rPr>
          <w:rFonts w:ascii="Aptos" w:hAnsi="Aptos" w:eastAsia="Aptos" w:cs="Aptos"/>
          <w:noProof w:val="0"/>
          <w:sz w:val="24"/>
          <w:szCs w:val="24"/>
          <w:lang w:val="en-GB"/>
        </w:rPr>
        <w:t>. 8th ed. Harlow: Pearson.</w:t>
      </w:r>
    </w:p>
    <w:p w:rsidR="0387357C" w:rsidP="3465E5FD" w:rsidRDefault="0387357C" w14:paraId="28A9D467" w14:textId="4F8B298B">
      <w:pPr>
        <w:pStyle w:val="Normal"/>
        <w:spacing w:before="240" w:beforeAutospacing="off" w:after="240" w:afterAutospacing="off"/>
      </w:pPr>
      <w:r w:rsidRPr="3465E5FD" w:rsidR="0387357C">
        <w:rPr>
          <w:rFonts w:ascii="Aptos" w:hAnsi="Aptos" w:eastAsia="Aptos" w:cs="Aptos"/>
          <w:noProof w:val="0"/>
          <w:sz w:val="24"/>
          <w:szCs w:val="24"/>
          <w:lang w:val="en-GB"/>
        </w:rPr>
        <w:t xml:space="preserve">Bowen, </w:t>
      </w:r>
      <w:r w:rsidRPr="3465E5FD" w:rsidR="0387357C">
        <w:rPr>
          <w:rFonts w:ascii="Aptos" w:hAnsi="Aptos" w:eastAsia="Aptos" w:cs="Aptos"/>
          <w:noProof w:val="0"/>
          <w:sz w:val="24"/>
          <w:szCs w:val="24"/>
          <w:lang w:val="en-GB"/>
        </w:rPr>
        <w:t>J.</w:t>
      </w:r>
      <w:r w:rsidRPr="3465E5FD" w:rsidR="0387357C">
        <w:rPr>
          <w:rFonts w:ascii="Aptos" w:hAnsi="Aptos" w:eastAsia="Aptos" w:cs="Aptos"/>
          <w:noProof w:val="0"/>
          <w:sz w:val="24"/>
          <w:szCs w:val="24"/>
          <w:lang w:val="en-GB"/>
        </w:rPr>
        <w:t xml:space="preserve"> and Morris, A. (2019) </w:t>
      </w:r>
      <w:r w:rsidRPr="3465E5FD" w:rsidR="0387357C">
        <w:rPr>
          <w:rFonts w:ascii="Aptos" w:hAnsi="Aptos" w:eastAsia="Aptos" w:cs="Aptos"/>
          <w:i w:val="1"/>
          <w:iCs w:val="1"/>
          <w:noProof w:val="0"/>
          <w:sz w:val="24"/>
          <w:szCs w:val="24"/>
          <w:lang w:val="en-GB"/>
        </w:rPr>
        <w:t>Hospitality Marketing</w:t>
      </w:r>
      <w:r w:rsidRPr="3465E5FD" w:rsidR="0387357C">
        <w:rPr>
          <w:rFonts w:ascii="Aptos" w:hAnsi="Aptos" w:eastAsia="Aptos" w:cs="Aptos"/>
          <w:noProof w:val="0"/>
          <w:sz w:val="24"/>
          <w:szCs w:val="24"/>
          <w:lang w:val="en-GB"/>
        </w:rPr>
        <w:t>. London: Sage. Johnson, G.,</w:t>
      </w:r>
    </w:p>
    <w:p w:rsidR="0387357C" w:rsidP="3465E5FD" w:rsidRDefault="0387357C" w14:paraId="5CB03FA0" w14:textId="7D846AD9">
      <w:pPr>
        <w:pStyle w:val="Normal"/>
        <w:spacing w:before="240" w:beforeAutospacing="off" w:after="240" w:afterAutospacing="off"/>
      </w:pPr>
      <w:r w:rsidRPr="3465E5FD" w:rsidR="0387357C">
        <w:rPr>
          <w:rFonts w:ascii="Aptos" w:hAnsi="Aptos" w:eastAsia="Aptos" w:cs="Aptos"/>
          <w:noProof w:val="0"/>
          <w:sz w:val="24"/>
          <w:szCs w:val="24"/>
          <w:lang w:val="en-GB"/>
        </w:rPr>
        <w:t xml:space="preserve"> Whittington, </w:t>
      </w:r>
      <w:r w:rsidRPr="3465E5FD" w:rsidR="0387357C">
        <w:rPr>
          <w:rFonts w:ascii="Aptos" w:hAnsi="Aptos" w:eastAsia="Aptos" w:cs="Aptos"/>
          <w:noProof w:val="0"/>
          <w:sz w:val="24"/>
          <w:szCs w:val="24"/>
          <w:lang w:val="en-GB"/>
        </w:rPr>
        <w:t>R.</w:t>
      </w:r>
      <w:r w:rsidRPr="3465E5FD" w:rsidR="0387357C">
        <w:rPr>
          <w:rFonts w:ascii="Aptos" w:hAnsi="Aptos" w:eastAsia="Aptos" w:cs="Aptos"/>
          <w:noProof w:val="0"/>
          <w:sz w:val="24"/>
          <w:szCs w:val="24"/>
          <w:lang w:val="en-GB"/>
        </w:rPr>
        <w:t xml:space="preserve"> and Scholes, K. (2017) </w:t>
      </w:r>
      <w:r w:rsidRPr="3465E5FD" w:rsidR="0387357C">
        <w:rPr>
          <w:rFonts w:ascii="Aptos" w:hAnsi="Aptos" w:eastAsia="Aptos" w:cs="Aptos"/>
          <w:i w:val="1"/>
          <w:iCs w:val="1"/>
          <w:noProof w:val="0"/>
          <w:sz w:val="24"/>
          <w:szCs w:val="24"/>
          <w:lang w:val="en-GB"/>
        </w:rPr>
        <w:t>Exploring Strategy</w:t>
      </w:r>
      <w:r w:rsidRPr="3465E5FD" w:rsidR="0387357C">
        <w:rPr>
          <w:rFonts w:ascii="Aptos" w:hAnsi="Aptos" w:eastAsia="Aptos" w:cs="Aptos"/>
          <w:noProof w:val="0"/>
          <w:sz w:val="24"/>
          <w:szCs w:val="24"/>
          <w:lang w:val="en-GB"/>
        </w:rPr>
        <w:t>. 11th ed. Harlow: Pearson.</w:t>
      </w:r>
    </w:p>
    <w:p w:rsidR="0387357C" w:rsidP="3465E5FD" w:rsidRDefault="0387357C" w14:paraId="1F0EC285" w14:textId="4D9FE834">
      <w:pPr>
        <w:pStyle w:val="Normal"/>
        <w:spacing w:before="240" w:beforeAutospacing="off" w:after="240" w:afterAutospacing="off"/>
      </w:pPr>
      <w:r w:rsidRPr="3465E5FD" w:rsidR="0387357C">
        <w:rPr>
          <w:rFonts w:ascii="Aptos" w:hAnsi="Aptos" w:eastAsia="Aptos" w:cs="Aptos"/>
          <w:noProof w:val="0"/>
          <w:sz w:val="24"/>
          <w:szCs w:val="24"/>
          <w:lang w:val="en-GB"/>
        </w:rPr>
        <w:t xml:space="preserve"> Kotler, P., Bowen, J. and Makens, J. (2019) </w:t>
      </w:r>
      <w:r w:rsidRPr="3465E5FD" w:rsidR="0387357C">
        <w:rPr>
          <w:rFonts w:ascii="Aptos" w:hAnsi="Aptos" w:eastAsia="Aptos" w:cs="Aptos"/>
          <w:i w:val="1"/>
          <w:iCs w:val="1"/>
          <w:noProof w:val="0"/>
          <w:sz w:val="24"/>
          <w:szCs w:val="24"/>
          <w:lang w:val="en-GB"/>
        </w:rPr>
        <w:t>Marketing for Hospitality and Tourism</w:t>
      </w:r>
      <w:r w:rsidRPr="3465E5FD" w:rsidR="0387357C">
        <w:rPr>
          <w:rFonts w:ascii="Aptos" w:hAnsi="Aptos" w:eastAsia="Aptos" w:cs="Aptos"/>
          <w:noProof w:val="0"/>
          <w:sz w:val="24"/>
          <w:szCs w:val="24"/>
          <w:lang w:val="en-GB"/>
        </w:rPr>
        <w:t>. 8th ed. Harlow: Pearson.</w:t>
      </w:r>
    </w:p>
    <w:p w:rsidR="151CD89B" w:rsidP="3465E5FD" w:rsidRDefault="151CD89B" w14:paraId="2BB8E682" w14:textId="766177CF">
      <w:pPr>
        <w:pStyle w:val="Normal"/>
        <w:spacing w:before="240" w:beforeAutospacing="off" w:after="240" w:afterAutospacing="off"/>
      </w:pPr>
      <w:r w:rsidRPr="3465E5FD" w:rsidR="151CD89B">
        <w:rPr>
          <w:rFonts w:ascii="Aptos" w:hAnsi="Aptos" w:eastAsia="Aptos" w:cs="Aptos"/>
          <w:noProof w:val="0"/>
          <w:sz w:val="24"/>
          <w:szCs w:val="24"/>
          <w:lang w:val="en-GB"/>
        </w:rPr>
        <w:t xml:space="preserve">Bowie, D., Buttle, F., Brookes, M. and </w:t>
      </w:r>
      <w:r w:rsidRPr="3465E5FD" w:rsidR="151CD89B">
        <w:rPr>
          <w:rFonts w:ascii="Aptos" w:hAnsi="Aptos" w:eastAsia="Aptos" w:cs="Aptos"/>
          <w:noProof w:val="0"/>
          <w:sz w:val="24"/>
          <w:szCs w:val="24"/>
          <w:lang w:val="en-GB"/>
        </w:rPr>
        <w:t>Mariussen</w:t>
      </w:r>
      <w:r w:rsidRPr="3465E5FD" w:rsidR="151CD89B">
        <w:rPr>
          <w:rFonts w:ascii="Aptos" w:hAnsi="Aptos" w:eastAsia="Aptos" w:cs="Aptos"/>
          <w:noProof w:val="0"/>
          <w:sz w:val="24"/>
          <w:szCs w:val="24"/>
          <w:lang w:val="en-GB"/>
        </w:rPr>
        <w:t xml:space="preserve">, A. (2016) </w:t>
      </w:r>
      <w:r w:rsidRPr="3465E5FD" w:rsidR="151CD89B">
        <w:rPr>
          <w:rFonts w:ascii="Aptos" w:hAnsi="Aptos" w:eastAsia="Aptos" w:cs="Aptos"/>
          <w:i w:val="1"/>
          <w:iCs w:val="1"/>
          <w:noProof w:val="0"/>
          <w:sz w:val="24"/>
          <w:szCs w:val="24"/>
          <w:lang w:val="en-GB"/>
        </w:rPr>
        <w:t>Hospitality Marketing</w:t>
      </w:r>
      <w:r w:rsidRPr="3465E5FD" w:rsidR="151CD89B">
        <w:rPr>
          <w:rFonts w:ascii="Aptos" w:hAnsi="Aptos" w:eastAsia="Aptos" w:cs="Aptos"/>
          <w:noProof w:val="0"/>
          <w:sz w:val="24"/>
          <w:szCs w:val="24"/>
          <w:lang w:val="en-GB"/>
        </w:rPr>
        <w:t>. 3rd ed</w:t>
      </w:r>
    </w:p>
    <w:p w:rsidR="151CD89B" w:rsidP="3465E5FD" w:rsidRDefault="151CD89B" w14:paraId="358213AA" w14:textId="4A368F92">
      <w:pPr>
        <w:pStyle w:val="Normal"/>
        <w:spacing w:before="240" w:beforeAutospacing="off" w:after="240" w:afterAutospacing="off"/>
      </w:pPr>
      <w:r w:rsidRPr="3465E5FD" w:rsidR="151CD89B">
        <w:rPr>
          <w:rFonts w:ascii="Aptos" w:hAnsi="Aptos" w:eastAsia="Aptos" w:cs="Aptos"/>
          <w:noProof w:val="0"/>
          <w:sz w:val="24"/>
          <w:szCs w:val="24"/>
          <w:lang w:val="en-GB"/>
        </w:rPr>
        <w:t xml:space="preserve">. Abingdon: Routledge. Fill, C. and Turnbull, S. (2016) </w:t>
      </w:r>
      <w:r w:rsidRPr="3465E5FD" w:rsidR="151CD89B">
        <w:rPr>
          <w:rFonts w:ascii="Aptos" w:hAnsi="Aptos" w:eastAsia="Aptos" w:cs="Aptos"/>
          <w:i w:val="1"/>
          <w:iCs w:val="1"/>
          <w:noProof w:val="0"/>
          <w:sz w:val="24"/>
          <w:szCs w:val="24"/>
          <w:lang w:val="en-GB"/>
        </w:rPr>
        <w:t>Marketing Communications: Discovery, Creation and Conversations</w:t>
      </w:r>
      <w:r w:rsidRPr="3465E5FD" w:rsidR="151CD89B">
        <w:rPr>
          <w:rFonts w:ascii="Aptos" w:hAnsi="Aptos" w:eastAsia="Aptos" w:cs="Aptos"/>
          <w:noProof w:val="0"/>
          <w:sz w:val="24"/>
          <w:szCs w:val="24"/>
          <w:lang w:val="en-GB"/>
        </w:rPr>
        <w:t>. 7th ed.</w:t>
      </w:r>
    </w:p>
    <w:p w:rsidR="151CD89B" w:rsidP="3465E5FD" w:rsidRDefault="151CD89B" w14:paraId="2C57743E" w14:textId="2E5CAC9B">
      <w:pPr>
        <w:pStyle w:val="Normal"/>
        <w:spacing w:before="240" w:beforeAutospacing="off" w:after="240" w:afterAutospacing="off"/>
      </w:pPr>
      <w:r w:rsidRPr="3465E5FD" w:rsidR="151CD89B">
        <w:rPr>
          <w:rFonts w:ascii="Aptos" w:hAnsi="Aptos" w:eastAsia="Aptos" w:cs="Aptos"/>
          <w:noProof w:val="0"/>
          <w:sz w:val="24"/>
          <w:szCs w:val="24"/>
          <w:lang w:val="en-GB"/>
        </w:rPr>
        <w:t xml:space="preserve"> Harlow: Pearson. Grönroos, C. (2015) </w:t>
      </w:r>
      <w:r w:rsidRPr="3465E5FD" w:rsidR="151CD89B">
        <w:rPr>
          <w:rFonts w:ascii="Aptos" w:hAnsi="Aptos" w:eastAsia="Aptos" w:cs="Aptos"/>
          <w:i w:val="1"/>
          <w:iCs w:val="1"/>
          <w:noProof w:val="0"/>
          <w:sz w:val="24"/>
          <w:szCs w:val="24"/>
          <w:lang w:val="en-GB"/>
        </w:rPr>
        <w:t>Service Management and Marketing: Managing the Service Profit Logic</w:t>
      </w:r>
      <w:r w:rsidRPr="3465E5FD" w:rsidR="151CD89B">
        <w:rPr>
          <w:rFonts w:ascii="Aptos" w:hAnsi="Aptos" w:eastAsia="Aptos" w:cs="Aptos"/>
          <w:noProof w:val="0"/>
          <w:sz w:val="24"/>
          <w:szCs w:val="24"/>
          <w:lang w:val="en-GB"/>
        </w:rPr>
        <w:t xml:space="preserve">. 4th ed. </w:t>
      </w:r>
    </w:p>
    <w:p w:rsidR="151CD89B" w:rsidP="3465E5FD" w:rsidRDefault="151CD89B" w14:paraId="7575EA92" w14:textId="4F8DD542">
      <w:pPr>
        <w:pStyle w:val="Normal"/>
        <w:spacing w:before="240" w:beforeAutospacing="off" w:after="240" w:afterAutospacing="off"/>
      </w:pPr>
      <w:r w:rsidRPr="3465E5FD" w:rsidR="151CD89B">
        <w:rPr>
          <w:rFonts w:ascii="Aptos" w:hAnsi="Aptos" w:eastAsia="Aptos" w:cs="Aptos"/>
          <w:noProof w:val="0"/>
          <w:sz w:val="24"/>
          <w:szCs w:val="24"/>
          <w:lang w:val="en-GB"/>
        </w:rPr>
        <w:t xml:space="preserve">Chichester: Wiley. Nagle, T. and Müller, G. (2018) </w:t>
      </w:r>
      <w:r w:rsidRPr="3465E5FD" w:rsidR="151CD89B">
        <w:rPr>
          <w:rFonts w:ascii="Aptos" w:hAnsi="Aptos" w:eastAsia="Aptos" w:cs="Aptos"/>
          <w:i w:val="1"/>
          <w:iCs w:val="1"/>
          <w:noProof w:val="0"/>
          <w:sz w:val="24"/>
          <w:szCs w:val="24"/>
          <w:lang w:val="en-GB"/>
        </w:rPr>
        <w:t>The Strategy and Tactics of Pricing</w:t>
      </w:r>
      <w:r w:rsidRPr="3465E5FD" w:rsidR="151CD89B">
        <w:rPr>
          <w:rFonts w:ascii="Aptos" w:hAnsi="Aptos" w:eastAsia="Aptos" w:cs="Aptos"/>
          <w:noProof w:val="0"/>
          <w:sz w:val="24"/>
          <w:szCs w:val="24"/>
          <w:lang w:val="en-GB"/>
        </w:rPr>
        <w:t>. 6th ed. New York: Routledge</w:t>
      </w:r>
    </w:p>
    <w:p w:rsidR="03CF4DFF" w:rsidP="3465E5FD" w:rsidRDefault="03CF4DFF" w14:paraId="5CFA34FF" w14:textId="13632852">
      <w:pPr>
        <w:pStyle w:val="Normal"/>
        <w:spacing w:before="240" w:beforeAutospacing="off" w:after="240" w:afterAutospacing="off"/>
      </w:pPr>
      <w:r w:rsidRPr="3465E5FD" w:rsidR="03CF4DFF">
        <w:rPr>
          <w:rFonts w:ascii="Aptos" w:hAnsi="Aptos" w:eastAsia="Aptos" w:cs="Aptos"/>
          <w:noProof w:val="0"/>
          <w:sz w:val="24"/>
          <w:szCs w:val="24"/>
          <w:lang w:val="en-GB"/>
        </w:rPr>
        <w:t xml:space="preserve">Armstrong, G., Kotler, P., Harker, </w:t>
      </w:r>
      <w:r w:rsidRPr="3465E5FD" w:rsidR="03CF4DFF">
        <w:rPr>
          <w:rFonts w:ascii="Aptos" w:hAnsi="Aptos" w:eastAsia="Aptos" w:cs="Aptos"/>
          <w:noProof w:val="0"/>
          <w:sz w:val="24"/>
          <w:szCs w:val="24"/>
          <w:lang w:val="en-GB"/>
        </w:rPr>
        <w:t>M.</w:t>
      </w:r>
      <w:r w:rsidRPr="3465E5FD" w:rsidR="03CF4DFF">
        <w:rPr>
          <w:rFonts w:ascii="Aptos" w:hAnsi="Aptos" w:eastAsia="Aptos" w:cs="Aptos"/>
          <w:noProof w:val="0"/>
          <w:sz w:val="24"/>
          <w:szCs w:val="24"/>
          <w:lang w:val="en-GB"/>
        </w:rPr>
        <w:t xml:space="preserve"> and Brennan, R. (2018) </w:t>
      </w:r>
      <w:r w:rsidRPr="3465E5FD" w:rsidR="03CF4DFF">
        <w:rPr>
          <w:rFonts w:ascii="Aptos" w:hAnsi="Aptos" w:eastAsia="Aptos" w:cs="Aptos"/>
          <w:i w:val="1"/>
          <w:iCs w:val="1"/>
          <w:noProof w:val="0"/>
          <w:sz w:val="24"/>
          <w:szCs w:val="24"/>
          <w:lang w:val="en-GB"/>
        </w:rPr>
        <w:t>Marketing: An Introduction</w:t>
      </w:r>
      <w:r w:rsidRPr="3465E5FD" w:rsidR="03CF4DFF">
        <w:rPr>
          <w:rFonts w:ascii="Aptos" w:hAnsi="Aptos" w:eastAsia="Aptos" w:cs="Aptos"/>
          <w:noProof w:val="0"/>
          <w:sz w:val="24"/>
          <w:szCs w:val="24"/>
          <w:lang w:val="en-GB"/>
        </w:rPr>
        <w:t xml:space="preserve">. 4th ed. </w:t>
      </w:r>
    </w:p>
    <w:p w:rsidR="03CF4DFF" w:rsidP="3465E5FD" w:rsidRDefault="03CF4DFF" w14:paraId="39509FB8" w14:textId="731C8CC8">
      <w:pPr>
        <w:pStyle w:val="Normal"/>
        <w:spacing w:before="240" w:beforeAutospacing="off" w:after="240" w:afterAutospacing="off"/>
      </w:pPr>
      <w:r w:rsidRPr="3465E5FD" w:rsidR="03CF4DFF">
        <w:rPr>
          <w:rFonts w:ascii="Aptos" w:hAnsi="Aptos" w:eastAsia="Aptos" w:cs="Aptos"/>
          <w:noProof w:val="0"/>
          <w:sz w:val="24"/>
          <w:szCs w:val="24"/>
          <w:lang w:val="en-GB"/>
        </w:rPr>
        <w:t xml:space="preserve">Harlow: Pearson. Harrington, </w:t>
      </w:r>
      <w:r w:rsidRPr="3465E5FD" w:rsidR="03CF4DFF">
        <w:rPr>
          <w:rFonts w:ascii="Aptos" w:hAnsi="Aptos" w:eastAsia="Aptos" w:cs="Aptos"/>
          <w:noProof w:val="0"/>
          <w:sz w:val="24"/>
          <w:szCs w:val="24"/>
          <w:lang w:val="en-GB"/>
        </w:rPr>
        <w:t>R.</w:t>
      </w:r>
      <w:r w:rsidRPr="3465E5FD" w:rsidR="03CF4DFF">
        <w:rPr>
          <w:rFonts w:ascii="Aptos" w:hAnsi="Aptos" w:eastAsia="Aptos" w:cs="Aptos"/>
          <w:noProof w:val="0"/>
          <w:sz w:val="24"/>
          <w:szCs w:val="24"/>
          <w:lang w:val="en-GB"/>
        </w:rPr>
        <w:t xml:space="preserve"> and Ottenbacher, M. (2018) </w:t>
      </w:r>
      <w:r w:rsidRPr="3465E5FD" w:rsidR="03CF4DFF">
        <w:rPr>
          <w:rFonts w:ascii="Aptos" w:hAnsi="Aptos" w:eastAsia="Aptos" w:cs="Aptos"/>
          <w:i w:val="1"/>
          <w:iCs w:val="1"/>
          <w:noProof w:val="0"/>
          <w:sz w:val="24"/>
          <w:szCs w:val="24"/>
          <w:lang w:val="en-GB"/>
        </w:rPr>
        <w:t>Strategic Management in the Hospitality Industry</w:t>
      </w:r>
      <w:r w:rsidRPr="3465E5FD" w:rsidR="03CF4DFF">
        <w:rPr>
          <w:rFonts w:ascii="Aptos" w:hAnsi="Aptos" w:eastAsia="Aptos" w:cs="Aptos"/>
          <w:noProof w:val="0"/>
          <w:sz w:val="24"/>
          <w:szCs w:val="24"/>
          <w:lang w:val="en-GB"/>
        </w:rPr>
        <w:t>. 3rd ed.</w:t>
      </w:r>
    </w:p>
    <w:p w:rsidR="03CF4DFF" w:rsidP="3465E5FD" w:rsidRDefault="03CF4DFF" w14:paraId="45DAC99B" w14:textId="2E55C2F6">
      <w:pPr>
        <w:pStyle w:val="Normal"/>
        <w:spacing w:before="240" w:beforeAutospacing="off" w:after="240" w:afterAutospacing="off"/>
      </w:pPr>
      <w:r w:rsidRPr="3465E5FD" w:rsidR="03CF4DFF">
        <w:rPr>
          <w:rFonts w:ascii="Aptos" w:hAnsi="Aptos" w:eastAsia="Aptos" w:cs="Aptos"/>
          <w:noProof w:val="0"/>
          <w:sz w:val="24"/>
          <w:szCs w:val="24"/>
          <w:lang w:val="en-GB"/>
        </w:rPr>
        <w:t xml:space="preserve"> Abingdon: Routledge. West, D., Ford, </w:t>
      </w:r>
      <w:r w:rsidRPr="3465E5FD" w:rsidR="03CF4DFF">
        <w:rPr>
          <w:rFonts w:ascii="Aptos" w:hAnsi="Aptos" w:eastAsia="Aptos" w:cs="Aptos"/>
          <w:noProof w:val="0"/>
          <w:sz w:val="24"/>
          <w:szCs w:val="24"/>
          <w:lang w:val="en-GB"/>
        </w:rPr>
        <w:t>J.</w:t>
      </w:r>
      <w:r w:rsidRPr="3465E5FD" w:rsidR="03CF4DFF">
        <w:rPr>
          <w:rFonts w:ascii="Aptos" w:hAnsi="Aptos" w:eastAsia="Aptos" w:cs="Aptos"/>
          <w:noProof w:val="0"/>
          <w:sz w:val="24"/>
          <w:szCs w:val="24"/>
          <w:lang w:val="en-GB"/>
        </w:rPr>
        <w:t xml:space="preserve"> and Ibrahim, E. (2015) </w:t>
      </w:r>
      <w:r w:rsidRPr="3465E5FD" w:rsidR="03CF4DFF">
        <w:rPr>
          <w:rFonts w:ascii="Aptos" w:hAnsi="Aptos" w:eastAsia="Aptos" w:cs="Aptos"/>
          <w:i w:val="1"/>
          <w:iCs w:val="1"/>
          <w:noProof w:val="0"/>
          <w:sz w:val="24"/>
          <w:szCs w:val="24"/>
          <w:lang w:val="en-GB"/>
        </w:rPr>
        <w:t>Strategic Marketing: Creating Competitive Advantage</w:t>
      </w:r>
      <w:r w:rsidRPr="3465E5FD" w:rsidR="03CF4DFF">
        <w:rPr>
          <w:rFonts w:ascii="Aptos" w:hAnsi="Aptos" w:eastAsia="Aptos" w:cs="Aptos"/>
          <w:noProof w:val="0"/>
          <w:sz w:val="24"/>
          <w:szCs w:val="24"/>
          <w:lang w:val="en-GB"/>
        </w:rPr>
        <w:t>. 3rd ed. Oxford: Oxford University Press.</w:t>
      </w:r>
    </w:p>
    <w:p w:rsidR="41DEE257" w:rsidP="3465E5FD" w:rsidRDefault="41DEE257" w14:paraId="74A1DA04" w14:textId="59DD21CC">
      <w:pPr>
        <w:spacing w:before="0" w:beforeAutospacing="off" w:after="240" w:afterAutospacing="off" w:line="360" w:lineRule="auto"/>
      </w:pPr>
      <w:r w:rsidRPr="3465E5FD" w:rsidR="41DEE257">
        <w:rPr>
          <w:rFonts w:ascii="Times New Roman" w:hAnsi="Times New Roman" w:eastAsia="Times New Roman" w:cs="Times New Roman"/>
          <w:noProof w:val="0"/>
          <w:sz w:val="24"/>
          <w:szCs w:val="24"/>
          <w:lang w:val="en-GB"/>
        </w:rPr>
        <w:t xml:space="preserve">Boolkah, P. (2024). </w:t>
      </w:r>
      <w:r w:rsidRPr="3465E5FD" w:rsidR="41DEE257">
        <w:rPr>
          <w:rFonts w:ascii="Times New Roman" w:hAnsi="Times New Roman" w:eastAsia="Times New Roman" w:cs="Times New Roman"/>
          <w:i w:val="1"/>
          <w:iCs w:val="1"/>
          <w:noProof w:val="0"/>
          <w:sz w:val="24"/>
          <w:szCs w:val="24"/>
          <w:lang w:val="en-GB"/>
        </w:rPr>
        <w:t>Ansoff Matrix: What Is It And How To Use It?</w:t>
      </w:r>
      <w:r w:rsidRPr="3465E5FD" w:rsidR="41DEE257">
        <w:rPr>
          <w:rFonts w:ascii="Times New Roman" w:hAnsi="Times New Roman" w:eastAsia="Times New Roman" w:cs="Times New Roman"/>
          <w:noProof w:val="0"/>
          <w:sz w:val="24"/>
          <w:szCs w:val="24"/>
          <w:lang w:val="en-GB"/>
        </w:rPr>
        <w:t xml:space="preserve"> [online] Peter Boolkah. Available at: </w:t>
      </w:r>
      <w:hyperlink r:id="R3aadc4b8b1c54615">
        <w:r w:rsidRPr="3465E5FD" w:rsidR="41DEE257">
          <w:rPr>
            <w:rStyle w:val="Hyperlink"/>
            <w:rFonts w:ascii="Times New Roman" w:hAnsi="Times New Roman" w:eastAsia="Times New Roman" w:cs="Times New Roman"/>
            <w:noProof w:val="0"/>
            <w:sz w:val="24"/>
            <w:szCs w:val="24"/>
            <w:lang w:val="en-GB"/>
          </w:rPr>
          <w:t>https://boolkah.com/ansoff-matrix/</w:t>
        </w:r>
      </w:hyperlink>
      <w:r w:rsidRPr="3465E5FD" w:rsidR="41DEE257">
        <w:rPr>
          <w:rFonts w:ascii="Times New Roman" w:hAnsi="Times New Roman" w:eastAsia="Times New Roman" w:cs="Times New Roman"/>
          <w:noProof w:val="0"/>
          <w:sz w:val="24"/>
          <w:szCs w:val="24"/>
          <w:lang w:val="en-GB"/>
        </w:rPr>
        <w:t>.</w:t>
      </w:r>
    </w:p>
    <w:p w:rsidR="41DEE257" w:rsidP="3465E5FD" w:rsidRDefault="41DEE257" w14:paraId="1FE508BA" w14:textId="6B156ED0">
      <w:pPr>
        <w:spacing w:before="0" w:beforeAutospacing="off" w:after="240" w:afterAutospacing="off" w:line="360" w:lineRule="auto"/>
      </w:pPr>
      <w:r w:rsidRPr="3465E5FD" w:rsidR="41DEE257">
        <w:rPr>
          <w:rFonts w:ascii="Times New Roman" w:hAnsi="Times New Roman" w:eastAsia="Times New Roman" w:cs="Times New Roman"/>
          <w:noProof w:val="0"/>
          <w:sz w:val="24"/>
          <w:szCs w:val="24"/>
          <w:lang w:val="en-GB"/>
        </w:rPr>
        <w:t xml:space="preserve">Chaffey, D. (2024). </w:t>
      </w:r>
      <w:r w:rsidRPr="3465E5FD" w:rsidR="41DEE257">
        <w:rPr>
          <w:rFonts w:ascii="Times New Roman" w:hAnsi="Times New Roman" w:eastAsia="Times New Roman" w:cs="Times New Roman"/>
          <w:i w:val="1"/>
          <w:iCs w:val="1"/>
          <w:noProof w:val="0"/>
          <w:sz w:val="24"/>
          <w:szCs w:val="24"/>
          <w:lang w:val="en-GB"/>
        </w:rPr>
        <w:t>Introducing RACE: a Practical Framework to Improve Your Digital Marketing</w:t>
      </w:r>
      <w:r w:rsidRPr="3465E5FD" w:rsidR="41DEE257">
        <w:rPr>
          <w:rFonts w:ascii="Times New Roman" w:hAnsi="Times New Roman" w:eastAsia="Times New Roman" w:cs="Times New Roman"/>
          <w:noProof w:val="0"/>
          <w:sz w:val="24"/>
          <w:szCs w:val="24"/>
          <w:lang w:val="en-GB"/>
        </w:rPr>
        <w:t xml:space="preserve">. [online] Smart Insights. Available at: </w:t>
      </w:r>
      <w:hyperlink r:id="R414f6157494b46b1">
        <w:r w:rsidRPr="3465E5FD" w:rsidR="41DEE257">
          <w:rPr>
            <w:rStyle w:val="Hyperlink"/>
            <w:rFonts w:ascii="Times New Roman" w:hAnsi="Times New Roman" w:eastAsia="Times New Roman" w:cs="Times New Roman"/>
            <w:noProof w:val="0"/>
            <w:sz w:val="24"/>
            <w:szCs w:val="24"/>
            <w:lang w:val="en-GB"/>
          </w:rPr>
          <w:t>https://www.smartinsights.com/digital-marketing-strategy/race-a-practical-framework-to-improve-your-digital-marketing/</w:t>
        </w:r>
      </w:hyperlink>
      <w:r w:rsidRPr="3465E5FD" w:rsidR="41DEE257">
        <w:rPr>
          <w:rFonts w:ascii="Times New Roman" w:hAnsi="Times New Roman" w:eastAsia="Times New Roman" w:cs="Times New Roman"/>
          <w:noProof w:val="0"/>
          <w:sz w:val="24"/>
          <w:szCs w:val="24"/>
          <w:lang w:val="en-GB"/>
        </w:rPr>
        <w:t>.</w:t>
      </w:r>
    </w:p>
    <w:p w:rsidR="3465E5FD" w:rsidP="3465E5FD" w:rsidRDefault="3465E5FD" w14:paraId="4B0F2E45" w14:textId="1FA175BB">
      <w:pPr>
        <w:pStyle w:val="Normal"/>
        <w:spacing w:before="240" w:beforeAutospacing="off" w:after="240" w:afterAutospacing="off"/>
        <w:rPr>
          <w:rFonts w:ascii="Aptos" w:hAnsi="Aptos" w:eastAsia="Aptos" w:cs="Aptos"/>
          <w:noProof w:val="0"/>
          <w:sz w:val="24"/>
          <w:szCs w:val="24"/>
          <w:lang w:val="en-GB"/>
        </w:rPr>
      </w:pPr>
    </w:p>
    <w:p w:rsidR="04100728" w:rsidP="04100728" w:rsidRDefault="04100728" w14:paraId="07C88C68" w14:textId="491812AF">
      <w:pPr>
        <w:pStyle w:val="Normal"/>
        <w:rPr>
          <w:rFonts w:ascii="Aptos" w:hAnsi="Aptos" w:eastAsia="Aptos" w:cs="Aptos"/>
          <w:noProof w:val="0"/>
          <w:sz w:val="24"/>
          <w:szCs w:val="24"/>
          <w:lang w:val="en-GB"/>
        </w:rPr>
      </w:pPr>
    </w:p>
    <w:p w:rsidR="04100728" w:rsidRDefault="04100728" w14:paraId="3B8B624F" w14:textId="0734B45E">
      <w:r>
        <w:br w:type="page"/>
      </w:r>
    </w:p>
    <w:p w:rsidR="04100728" w:rsidP="04100728" w:rsidRDefault="04100728" w14:paraId="524DD89B" w14:textId="4EBD0BC4">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oGdOcdUsU4jjd" int2:id="2xVcVVKR">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e2886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581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1cd5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8AC865"/>
    <w:rsid w:val="00CECA82"/>
    <w:rsid w:val="00FFDEB7"/>
    <w:rsid w:val="025B394F"/>
    <w:rsid w:val="0387357C"/>
    <w:rsid w:val="03CF4DFF"/>
    <w:rsid w:val="04100728"/>
    <w:rsid w:val="074997E4"/>
    <w:rsid w:val="07A4CBB6"/>
    <w:rsid w:val="08572FCE"/>
    <w:rsid w:val="087D5E18"/>
    <w:rsid w:val="0A604D2B"/>
    <w:rsid w:val="0AB9CBC1"/>
    <w:rsid w:val="0B10BC1F"/>
    <w:rsid w:val="0B15B6BB"/>
    <w:rsid w:val="0B15B6BB"/>
    <w:rsid w:val="0BC7289B"/>
    <w:rsid w:val="0C0970E1"/>
    <w:rsid w:val="0C229E29"/>
    <w:rsid w:val="0CC3AEA4"/>
    <w:rsid w:val="0CC3AEA4"/>
    <w:rsid w:val="0DF77931"/>
    <w:rsid w:val="0E33CFE4"/>
    <w:rsid w:val="0EA5A470"/>
    <w:rsid w:val="0FDC2BA3"/>
    <w:rsid w:val="0FFD8A01"/>
    <w:rsid w:val="104587A1"/>
    <w:rsid w:val="106CA547"/>
    <w:rsid w:val="106F7DEF"/>
    <w:rsid w:val="1190EA1B"/>
    <w:rsid w:val="11A0EB17"/>
    <w:rsid w:val="12335060"/>
    <w:rsid w:val="12BB71C2"/>
    <w:rsid w:val="12C49006"/>
    <w:rsid w:val="12F00E54"/>
    <w:rsid w:val="12F733A6"/>
    <w:rsid w:val="13045105"/>
    <w:rsid w:val="141FE5E5"/>
    <w:rsid w:val="151CD89B"/>
    <w:rsid w:val="15A0F6C4"/>
    <w:rsid w:val="161916C3"/>
    <w:rsid w:val="161C1052"/>
    <w:rsid w:val="167621EB"/>
    <w:rsid w:val="1801D870"/>
    <w:rsid w:val="18129A4B"/>
    <w:rsid w:val="1825828D"/>
    <w:rsid w:val="189FE12C"/>
    <w:rsid w:val="18C11B82"/>
    <w:rsid w:val="19CB1546"/>
    <w:rsid w:val="19D346A2"/>
    <w:rsid w:val="1A223EA8"/>
    <w:rsid w:val="1B23A01C"/>
    <w:rsid w:val="1B526CAC"/>
    <w:rsid w:val="1C05ED4D"/>
    <w:rsid w:val="1C506770"/>
    <w:rsid w:val="1CCED21E"/>
    <w:rsid w:val="1D4A9686"/>
    <w:rsid w:val="1DA5BC09"/>
    <w:rsid w:val="1E00FC03"/>
    <w:rsid w:val="1EB5E79F"/>
    <w:rsid w:val="1ED5BDB4"/>
    <w:rsid w:val="1EF0BBC8"/>
    <w:rsid w:val="1F1A8CC5"/>
    <w:rsid w:val="20C30F65"/>
    <w:rsid w:val="22156234"/>
    <w:rsid w:val="227D6BD5"/>
    <w:rsid w:val="22BB12CF"/>
    <w:rsid w:val="2338B00F"/>
    <w:rsid w:val="23FC2FB5"/>
    <w:rsid w:val="26134FCA"/>
    <w:rsid w:val="26278DD7"/>
    <w:rsid w:val="26B33EB2"/>
    <w:rsid w:val="26C7A63A"/>
    <w:rsid w:val="27184698"/>
    <w:rsid w:val="288BB8BB"/>
    <w:rsid w:val="28D35C27"/>
    <w:rsid w:val="29D300B3"/>
    <w:rsid w:val="29E93ECA"/>
    <w:rsid w:val="2A1736E5"/>
    <w:rsid w:val="2A5690CD"/>
    <w:rsid w:val="2B7B80DD"/>
    <w:rsid w:val="2BF7768E"/>
    <w:rsid w:val="2CC8D215"/>
    <w:rsid w:val="2CDFECDC"/>
    <w:rsid w:val="2EAE2CE4"/>
    <w:rsid w:val="315ED326"/>
    <w:rsid w:val="3282C6DE"/>
    <w:rsid w:val="32D25AB5"/>
    <w:rsid w:val="3465E5FD"/>
    <w:rsid w:val="35ACDF28"/>
    <w:rsid w:val="35CFC5D0"/>
    <w:rsid w:val="36415442"/>
    <w:rsid w:val="3882824B"/>
    <w:rsid w:val="38BAA6E2"/>
    <w:rsid w:val="38D49025"/>
    <w:rsid w:val="3ABBF87B"/>
    <w:rsid w:val="3B1B094C"/>
    <w:rsid w:val="3BD18FCF"/>
    <w:rsid w:val="3C27F216"/>
    <w:rsid w:val="3C98AF4D"/>
    <w:rsid w:val="3D810D64"/>
    <w:rsid w:val="3D9E4C0D"/>
    <w:rsid w:val="3E7716F1"/>
    <w:rsid w:val="3E7B2AB9"/>
    <w:rsid w:val="3E7B2AB9"/>
    <w:rsid w:val="3F2635F3"/>
    <w:rsid w:val="402FA262"/>
    <w:rsid w:val="4049409F"/>
    <w:rsid w:val="4075E213"/>
    <w:rsid w:val="407E95BA"/>
    <w:rsid w:val="40E78F06"/>
    <w:rsid w:val="40E932F9"/>
    <w:rsid w:val="41B1AB4C"/>
    <w:rsid w:val="41CB4BAA"/>
    <w:rsid w:val="41DEE257"/>
    <w:rsid w:val="42069CAF"/>
    <w:rsid w:val="42A33653"/>
    <w:rsid w:val="42B3A5B7"/>
    <w:rsid w:val="443A51E3"/>
    <w:rsid w:val="45089272"/>
    <w:rsid w:val="45089272"/>
    <w:rsid w:val="457391E8"/>
    <w:rsid w:val="488AC8E1"/>
    <w:rsid w:val="488AC8E1"/>
    <w:rsid w:val="4B3B5FD0"/>
    <w:rsid w:val="4B604FCC"/>
    <w:rsid w:val="4B95D4CE"/>
    <w:rsid w:val="4BC4D107"/>
    <w:rsid w:val="4BD9A676"/>
    <w:rsid w:val="4C5D618B"/>
    <w:rsid w:val="4D51D854"/>
    <w:rsid w:val="4E6F05BE"/>
    <w:rsid w:val="4EBBBC36"/>
    <w:rsid w:val="4F3B8C6E"/>
    <w:rsid w:val="4FCD6A1A"/>
    <w:rsid w:val="505FDE86"/>
    <w:rsid w:val="5085CF16"/>
    <w:rsid w:val="50FAA2DB"/>
    <w:rsid w:val="5135AB97"/>
    <w:rsid w:val="51AD6F7B"/>
    <w:rsid w:val="5210D38D"/>
    <w:rsid w:val="52E47B73"/>
    <w:rsid w:val="531CFC65"/>
    <w:rsid w:val="5410212D"/>
    <w:rsid w:val="5410212D"/>
    <w:rsid w:val="54367637"/>
    <w:rsid w:val="54FDC244"/>
    <w:rsid w:val="55794BC5"/>
    <w:rsid w:val="57493120"/>
    <w:rsid w:val="58AF657E"/>
    <w:rsid w:val="58B6B5EC"/>
    <w:rsid w:val="58B86136"/>
    <w:rsid w:val="58CD27E3"/>
    <w:rsid w:val="597335AF"/>
    <w:rsid w:val="597EC539"/>
    <w:rsid w:val="5A95ABDC"/>
    <w:rsid w:val="5BD86FC0"/>
    <w:rsid w:val="5C1B7A8B"/>
    <w:rsid w:val="5CF4FE77"/>
    <w:rsid w:val="5D2A78DA"/>
    <w:rsid w:val="5DDB7D53"/>
    <w:rsid w:val="5E3AC2F0"/>
    <w:rsid w:val="5F4297B9"/>
    <w:rsid w:val="5FBD6DD8"/>
    <w:rsid w:val="5FBD6DD8"/>
    <w:rsid w:val="6053F329"/>
    <w:rsid w:val="605BC901"/>
    <w:rsid w:val="60C615AB"/>
    <w:rsid w:val="60C792B3"/>
    <w:rsid w:val="615884CB"/>
    <w:rsid w:val="615CE1E4"/>
    <w:rsid w:val="6172900A"/>
    <w:rsid w:val="633DC8F0"/>
    <w:rsid w:val="647399DF"/>
    <w:rsid w:val="6510BFF2"/>
    <w:rsid w:val="6510BFF2"/>
    <w:rsid w:val="657185CB"/>
    <w:rsid w:val="65DAD553"/>
    <w:rsid w:val="65FC3F11"/>
    <w:rsid w:val="66A51793"/>
    <w:rsid w:val="6750A2C9"/>
    <w:rsid w:val="67A57580"/>
    <w:rsid w:val="67CDDFD4"/>
    <w:rsid w:val="67D75F23"/>
    <w:rsid w:val="680A3023"/>
    <w:rsid w:val="688C219E"/>
    <w:rsid w:val="688E3FAC"/>
    <w:rsid w:val="6A9A8582"/>
    <w:rsid w:val="6C519A83"/>
    <w:rsid w:val="6C547826"/>
    <w:rsid w:val="6CCB044D"/>
    <w:rsid w:val="6D0A9AB3"/>
    <w:rsid w:val="6D116BBF"/>
    <w:rsid w:val="6DCBE44A"/>
    <w:rsid w:val="6E0A922A"/>
    <w:rsid w:val="6E657663"/>
    <w:rsid w:val="6E8E1270"/>
    <w:rsid w:val="6FE1F135"/>
    <w:rsid w:val="6FEE72D3"/>
    <w:rsid w:val="7098BB2A"/>
    <w:rsid w:val="710616E5"/>
    <w:rsid w:val="73037ACA"/>
    <w:rsid w:val="74413D58"/>
    <w:rsid w:val="7504CD4A"/>
    <w:rsid w:val="7504CD4A"/>
    <w:rsid w:val="766A748D"/>
    <w:rsid w:val="768205E0"/>
    <w:rsid w:val="773756AE"/>
    <w:rsid w:val="77932529"/>
    <w:rsid w:val="78A35480"/>
    <w:rsid w:val="78CD23F6"/>
    <w:rsid w:val="7A7A0EC5"/>
    <w:rsid w:val="7A7A0EC5"/>
    <w:rsid w:val="7A90ED50"/>
    <w:rsid w:val="7B78C2D8"/>
    <w:rsid w:val="7B9C7C37"/>
    <w:rsid w:val="7BAAF970"/>
    <w:rsid w:val="7C180622"/>
    <w:rsid w:val="7CD83BB9"/>
    <w:rsid w:val="7D0B602C"/>
    <w:rsid w:val="7D44B1E1"/>
    <w:rsid w:val="7E60057D"/>
    <w:rsid w:val="7E815A4C"/>
    <w:rsid w:val="7F7D94CD"/>
    <w:rsid w:val="7F8AC865"/>
    <w:rsid w:val="7FD90A4C"/>
    <w:rsid w:val="7FD90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AC865"/>
  <w15:chartTrackingRefBased/>
  <w15:docId w15:val="{11853F55-8F1F-4A93-B357-6DB52D3AEA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4100728"/>
    <w:rPr>
      <w:color w:val="467886"/>
      <w:u w:val="single"/>
    </w:rPr>
  </w:style>
  <w:style w:type="paragraph" w:styleId="Heading3">
    <w:uiPriority w:val="9"/>
    <w:name w:val="heading 3"/>
    <w:basedOn w:val="Normal"/>
    <w:next w:val="Normal"/>
    <w:unhideWhenUsed/>
    <w:qFormat/>
    <w:rsid w:val="0410072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4100728"/>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3465E5F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465E5F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3465E5FD"/>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3465E5FD"/>
    <w:pPr>
      <w:spacing w:after="100"/>
    </w:pPr>
  </w:style>
  <w:style w:type="paragraph" w:styleId="TOC3">
    <w:uiPriority w:val="39"/>
    <w:name w:val="toc 3"/>
    <w:basedOn w:val="Normal"/>
    <w:next w:val="Normal"/>
    <w:unhideWhenUsed/>
    <w:rsid w:val="3465E5FD"/>
    <w:pPr>
      <w:spacing w:after="100"/>
      <w:ind w:left="440"/>
    </w:pPr>
  </w:style>
  <w:style w:type="paragraph" w:styleId="TOC2">
    <w:uiPriority w:val="39"/>
    <w:name w:val="toc 2"/>
    <w:basedOn w:val="Normal"/>
    <w:next w:val="Normal"/>
    <w:unhideWhenUsed/>
    <w:rsid w:val="3465E5F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3bf669686d84395" /><Relationship Type="http://schemas.openxmlformats.org/officeDocument/2006/relationships/image" Target="/media/image.png" Id="rId586475688" /><Relationship Type="http://schemas.openxmlformats.org/officeDocument/2006/relationships/hyperlink" Target="https://boolkah.com/ansoff-matrix/" TargetMode="External" Id="R3aadc4b8b1c54615" /><Relationship Type="http://schemas.openxmlformats.org/officeDocument/2006/relationships/hyperlink" Target="https://www.smartinsights.com/digital-marketing-strategy/race-a-practical-framework-to-improve-your-digital-marketing/" TargetMode="External" Id="R414f6157494b46b1" /><Relationship Type="http://schemas.microsoft.com/office/2020/10/relationships/intelligence" Target="/word/intelligence2.xml" Id="R24bec686a827428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3</revision>
  <dcterms:created xsi:type="dcterms:W3CDTF">2026-01-13T14:31:32.2762550Z</dcterms:created>
  <dcterms:modified xsi:type="dcterms:W3CDTF">2026-01-19T18:48:59.4140044Z</dcterms:modified>
</coreProperties>
</file>