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332F22" w14:textId="0B1696EC" w:rsidR="005C0E99" w:rsidRDefault="005565AA" w:rsidP="005C0E99">
      <w:pPr>
        <w:pStyle w:val="Titlu1"/>
        <w:spacing w:line="360" w:lineRule="auto"/>
        <w:jc w:val="both"/>
      </w:pPr>
      <w:r>
        <w:rPr>
          <w:noProof/>
          <w14:ligatures w14:val="standardContextual"/>
        </w:rPr>
        <w:drawing>
          <wp:inline distT="0" distB="0" distL="0" distR="0" wp14:anchorId="7CA886D1" wp14:editId="2A65AAE0">
            <wp:extent cx="2743200" cy="1268095"/>
            <wp:effectExtent l="0" t="0" r="0" b="8255"/>
            <wp:docPr id="692709143" name="Imagine 2" descr="O imagine care conține text, Font, siglă, simbol&#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09143" name="Imagine 2" descr="O imagine care conține text, Font, siglă, simbol&#10;&#10;Descriere generată automa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68095"/>
                    </a:xfrm>
                    <a:prstGeom prst="rect">
                      <a:avLst/>
                    </a:prstGeom>
                    <a:noFill/>
                  </pic:spPr>
                </pic:pic>
              </a:graphicData>
            </a:graphic>
          </wp:inline>
        </w:drawing>
      </w:r>
    </w:p>
    <w:p w14:paraId="41C67F36" w14:textId="77777777" w:rsidR="005C0E99" w:rsidRPr="005565AA" w:rsidRDefault="005C0E99" w:rsidP="005C0E99">
      <w:pPr>
        <w:pStyle w:val="Titlu1"/>
        <w:spacing w:line="360" w:lineRule="auto"/>
        <w:jc w:val="both"/>
        <w:rPr>
          <w:lang w:val="en-GB"/>
        </w:rPr>
      </w:pPr>
    </w:p>
    <w:p w14:paraId="7E47E7BE" w14:textId="77777777" w:rsidR="005C0E99" w:rsidRDefault="005C0E99" w:rsidP="005C0E99">
      <w:pPr>
        <w:pStyle w:val="Titlu1"/>
        <w:spacing w:line="360" w:lineRule="auto"/>
        <w:jc w:val="both"/>
      </w:pPr>
    </w:p>
    <w:p w14:paraId="5C6EBC9C" w14:textId="77777777" w:rsidR="005565AA" w:rsidRPr="005565AA" w:rsidRDefault="005565AA" w:rsidP="005565AA">
      <w:pPr>
        <w:spacing w:after="160" w:line="360" w:lineRule="auto"/>
        <w:jc w:val="both"/>
        <w:rPr>
          <w:rFonts w:ascii="Arial" w:eastAsia="Calibri" w:hAnsi="Arial" w:cs="Arial"/>
          <w:szCs w:val="22"/>
          <w:lang w:val="en-US" w:eastAsia="en-US"/>
        </w:rPr>
      </w:pPr>
    </w:p>
    <w:p w14:paraId="4B8E4CA6" w14:textId="77777777" w:rsidR="005565AA" w:rsidRPr="005565AA" w:rsidRDefault="005565AA" w:rsidP="005565AA">
      <w:pPr>
        <w:spacing w:after="160" w:line="360" w:lineRule="auto"/>
        <w:jc w:val="center"/>
        <w:rPr>
          <w:rFonts w:ascii="Arial" w:eastAsia="Calibri" w:hAnsi="Arial" w:cs="Arial"/>
          <w:b/>
          <w:szCs w:val="22"/>
          <w:lang w:val="en-US" w:eastAsia="en-US"/>
        </w:rPr>
      </w:pPr>
      <w:r w:rsidRPr="005565AA">
        <w:rPr>
          <w:rFonts w:ascii="Arial" w:eastAsia="Calibri" w:hAnsi="Arial" w:cs="Arial"/>
          <w:b/>
          <w:szCs w:val="22"/>
          <w:lang w:val="en-US" w:eastAsia="en-US"/>
        </w:rPr>
        <w:t xml:space="preserve">Module Title: Personnel Resourcing and Development </w:t>
      </w:r>
    </w:p>
    <w:p w14:paraId="6A35D5CE" w14:textId="173182D6" w:rsidR="005565AA" w:rsidRPr="005565AA" w:rsidRDefault="005565AA" w:rsidP="005565AA">
      <w:pPr>
        <w:spacing w:after="160" w:line="360" w:lineRule="auto"/>
        <w:jc w:val="center"/>
        <w:rPr>
          <w:rFonts w:ascii="Arial" w:eastAsia="Calibri" w:hAnsi="Arial" w:cs="Arial"/>
          <w:b/>
          <w:szCs w:val="22"/>
          <w:lang w:val="en-US" w:eastAsia="en-US"/>
        </w:rPr>
      </w:pPr>
      <w:proofErr w:type="spellStart"/>
      <w:r w:rsidRPr="005565AA">
        <w:rPr>
          <w:rFonts w:ascii="Arial" w:eastAsia="Calibri" w:hAnsi="Arial" w:cs="Arial"/>
          <w:b/>
          <w:szCs w:val="22"/>
          <w:lang w:val="en-US" w:eastAsia="en-US"/>
        </w:rPr>
        <w:t>Programme</w:t>
      </w:r>
      <w:proofErr w:type="spellEnd"/>
      <w:r w:rsidRPr="005565AA">
        <w:rPr>
          <w:rFonts w:ascii="Arial" w:eastAsia="Calibri" w:hAnsi="Arial" w:cs="Arial"/>
          <w:b/>
          <w:szCs w:val="22"/>
          <w:lang w:val="en-US" w:eastAsia="en-US"/>
        </w:rPr>
        <w:t>: BA (Hons) International Hotel Management</w:t>
      </w:r>
    </w:p>
    <w:p w14:paraId="720A4595" w14:textId="12540D41" w:rsidR="005565AA" w:rsidRPr="005565AA" w:rsidRDefault="005565AA" w:rsidP="005565AA">
      <w:pPr>
        <w:spacing w:after="160" w:line="360" w:lineRule="auto"/>
        <w:jc w:val="center"/>
        <w:rPr>
          <w:rFonts w:ascii="Arial" w:eastAsia="Calibri" w:hAnsi="Arial" w:cs="Arial"/>
          <w:b/>
          <w:szCs w:val="22"/>
          <w:lang w:val="en-US" w:eastAsia="en-US"/>
        </w:rPr>
      </w:pPr>
      <w:r w:rsidRPr="005565AA">
        <w:rPr>
          <w:rFonts w:ascii="Arial" w:eastAsia="Calibri" w:hAnsi="Arial" w:cs="Arial"/>
          <w:b/>
          <w:szCs w:val="22"/>
          <w:lang w:val="en-US" w:eastAsia="en-US"/>
        </w:rPr>
        <w:t>Module Code</w:t>
      </w:r>
      <w:r w:rsidRPr="005565AA">
        <w:rPr>
          <w:rFonts w:ascii="Arial" w:eastAsia="Calibri" w:hAnsi="Arial" w:cs="Arial"/>
          <w:b/>
          <w:szCs w:val="22"/>
          <w:lang w:val="en-US" w:eastAsia="en-US"/>
        </w:rPr>
        <w:t xml:space="preserve"> </w:t>
      </w:r>
      <w:r w:rsidRPr="005565AA">
        <w:rPr>
          <w:rFonts w:ascii="Arial" w:eastAsia="Calibri" w:hAnsi="Arial" w:cs="Arial"/>
          <w:b/>
          <w:szCs w:val="22"/>
          <w:lang w:val="en-US" w:eastAsia="en-US"/>
        </w:rPr>
        <w:t>- BMIH5005</w:t>
      </w:r>
    </w:p>
    <w:p w14:paraId="6110E024" w14:textId="120C4E54" w:rsidR="005565AA" w:rsidRPr="005565AA" w:rsidRDefault="005565AA" w:rsidP="005565AA">
      <w:pPr>
        <w:spacing w:after="160" w:line="360" w:lineRule="auto"/>
        <w:jc w:val="center"/>
        <w:rPr>
          <w:rFonts w:ascii="Arial" w:eastAsia="Calibri" w:hAnsi="Arial" w:cs="Arial"/>
          <w:b/>
          <w:szCs w:val="22"/>
          <w:lang w:val="en-US" w:eastAsia="en-US"/>
        </w:rPr>
      </w:pPr>
      <w:r w:rsidRPr="005565AA">
        <w:rPr>
          <w:rFonts w:ascii="Arial" w:eastAsia="Calibri" w:hAnsi="Arial" w:cs="Arial"/>
          <w:b/>
          <w:szCs w:val="22"/>
          <w:lang w:val="en-US" w:eastAsia="en-US"/>
        </w:rPr>
        <w:t>Assignment Title: Research Project Proposal- Analise the impacts of socio-economic force on employees ‘performance management and monitoring in different work modes: Hospitality HR`s perspective</w:t>
      </w:r>
    </w:p>
    <w:p w14:paraId="0F1C6556" w14:textId="77777777" w:rsidR="005565AA" w:rsidRPr="005565AA" w:rsidRDefault="005565AA" w:rsidP="005565AA">
      <w:pPr>
        <w:spacing w:after="160" w:line="360" w:lineRule="auto"/>
        <w:jc w:val="center"/>
        <w:rPr>
          <w:rFonts w:ascii="Arial" w:eastAsia="Calibri" w:hAnsi="Arial" w:cs="Arial"/>
          <w:b/>
          <w:szCs w:val="22"/>
          <w:lang w:val="en-US" w:eastAsia="en-US"/>
        </w:rPr>
      </w:pPr>
      <w:r w:rsidRPr="005565AA">
        <w:rPr>
          <w:rFonts w:ascii="Arial" w:eastAsia="Calibri" w:hAnsi="Arial" w:cs="Arial"/>
          <w:b/>
          <w:szCs w:val="22"/>
          <w:lang w:val="en-US" w:eastAsia="en-US"/>
        </w:rPr>
        <w:t>Lecturer’s: Scott James, Jemma Smith</w:t>
      </w:r>
    </w:p>
    <w:p w14:paraId="4F683FA0" w14:textId="77777777" w:rsidR="005565AA" w:rsidRPr="005565AA" w:rsidRDefault="005565AA" w:rsidP="005565AA">
      <w:pPr>
        <w:spacing w:after="160" w:line="360" w:lineRule="auto"/>
        <w:jc w:val="center"/>
        <w:rPr>
          <w:rFonts w:ascii="Arial" w:eastAsia="Calibri" w:hAnsi="Arial" w:cs="Arial"/>
          <w:b/>
          <w:szCs w:val="22"/>
          <w:lang w:val="en-US" w:eastAsia="en-US"/>
        </w:rPr>
      </w:pPr>
      <w:r w:rsidRPr="005565AA">
        <w:rPr>
          <w:rFonts w:ascii="Arial" w:eastAsia="Calibri" w:hAnsi="Arial" w:cs="Arial"/>
          <w:b/>
          <w:szCs w:val="22"/>
          <w:lang w:val="en-US" w:eastAsia="en-US"/>
        </w:rPr>
        <w:t>Name: OANA-ANDREEA PUSCUTA</w:t>
      </w:r>
    </w:p>
    <w:p w14:paraId="5A7ABE03" w14:textId="41DF9A74" w:rsidR="005C0E99" w:rsidRPr="005565AA" w:rsidRDefault="005565AA" w:rsidP="005565AA">
      <w:pPr>
        <w:spacing w:after="160" w:line="360" w:lineRule="auto"/>
        <w:jc w:val="center"/>
        <w:rPr>
          <w:rFonts w:ascii="Arial" w:hAnsi="Arial" w:cs="Arial"/>
          <w:b/>
          <w:szCs w:val="32"/>
          <w:lang w:val="en-US" w:eastAsia="en-US"/>
        </w:rPr>
      </w:pPr>
      <w:r w:rsidRPr="005565AA">
        <w:rPr>
          <w:rFonts w:ascii="Arial" w:eastAsia="Calibri" w:hAnsi="Arial" w:cs="Arial"/>
          <w:b/>
          <w:szCs w:val="22"/>
          <w:lang w:val="en-US" w:eastAsia="en-US"/>
        </w:rPr>
        <w:t>Student ID: 2232738</w:t>
      </w:r>
      <w:r w:rsidRPr="005565AA">
        <w:rPr>
          <w:rFonts w:ascii="Arial" w:eastAsia="Calibri" w:hAnsi="Arial" w:cs="Arial"/>
          <w:szCs w:val="22"/>
          <w:lang w:val="en-US" w:eastAsia="en-US"/>
        </w:rPr>
        <w:br w:type="page"/>
      </w:r>
    </w:p>
    <w:p w14:paraId="536B00B3" w14:textId="77777777" w:rsidR="005C0E99" w:rsidRPr="005565AA" w:rsidRDefault="005C0E99" w:rsidP="005565AA">
      <w:pPr>
        <w:spacing w:line="360" w:lineRule="auto"/>
        <w:rPr>
          <w:rFonts w:ascii="Arial" w:hAnsi="Arial" w:cs="Arial"/>
        </w:rPr>
      </w:pPr>
    </w:p>
    <w:sdt>
      <w:sdtPr>
        <w:rPr>
          <w:rFonts w:ascii="Arial" w:eastAsia="Times New Roman" w:hAnsi="Arial" w:cs="Arial"/>
          <w:b w:val="0"/>
          <w:bCs w:val="0"/>
          <w:color w:val="auto"/>
          <w:sz w:val="24"/>
          <w:szCs w:val="24"/>
          <w:lang w:eastAsia="ko-KR"/>
        </w:rPr>
        <w:id w:val="1046106805"/>
        <w:docPartObj>
          <w:docPartGallery w:val="Table of Contents"/>
          <w:docPartUnique/>
        </w:docPartObj>
      </w:sdtPr>
      <w:sdtEndPr>
        <w:rPr>
          <w:noProof/>
        </w:rPr>
      </w:sdtEndPr>
      <w:sdtContent>
        <w:p w14:paraId="42913A0A" w14:textId="76D9DE2D" w:rsidR="005C0E99" w:rsidRPr="005565AA" w:rsidRDefault="005C0E99" w:rsidP="005565AA">
          <w:pPr>
            <w:pStyle w:val="Titlucuprins"/>
            <w:spacing w:line="360" w:lineRule="auto"/>
            <w:rPr>
              <w:rFonts w:ascii="Arial" w:hAnsi="Arial" w:cs="Arial"/>
              <w:b w:val="0"/>
              <w:bCs w:val="0"/>
              <w:sz w:val="24"/>
              <w:szCs w:val="24"/>
            </w:rPr>
          </w:pPr>
          <w:r w:rsidRPr="005565AA">
            <w:rPr>
              <w:rFonts w:ascii="Arial" w:hAnsi="Arial" w:cs="Arial"/>
              <w:b w:val="0"/>
              <w:bCs w:val="0"/>
              <w:sz w:val="24"/>
              <w:szCs w:val="24"/>
            </w:rPr>
            <w:t>Table of Contents</w:t>
          </w:r>
        </w:p>
        <w:p w14:paraId="5360FD97" w14:textId="6B8173A7" w:rsidR="005C0E99" w:rsidRPr="005565AA" w:rsidRDefault="005C0E99" w:rsidP="005565AA">
          <w:pPr>
            <w:pStyle w:val="Cuprins1"/>
            <w:tabs>
              <w:tab w:val="right" w:leader="dot" w:pos="9016"/>
            </w:tabs>
            <w:spacing w:line="360" w:lineRule="auto"/>
            <w:rPr>
              <w:rFonts w:ascii="Arial" w:hAnsi="Arial" w:cs="Arial"/>
              <w:b w:val="0"/>
              <w:bCs w:val="0"/>
              <w:noProof/>
              <w:szCs w:val="24"/>
            </w:rPr>
          </w:pPr>
          <w:r w:rsidRPr="005565AA">
            <w:rPr>
              <w:rFonts w:ascii="Arial" w:hAnsi="Arial" w:cs="Arial"/>
              <w:b w:val="0"/>
              <w:bCs w:val="0"/>
              <w:szCs w:val="24"/>
            </w:rPr>
            <w:fldChar w:fldCharType="begin"/>
          </w:r>
          <w:r w:rsidRPr="005565AA">
            <w:rPr>
              <w:rFonts w:ascii="Arial" w:hAnsi="Arial" w:cs="Arial"/>
              <w:b w:val="0"/>
              <w:bCs w:val="0"/>
              <w:szCs w:val="24"/>
            </w:rPr>
            <w:instrText xml:space="preserve"> TOC \o "1-3" \h \z \u </w:instrText>
          </w:r>
          <w:r w:rsidRPr="005565AA">
            <w:rPr>
              <w:rFonts w:ascii="Arial" w:hAnsi="Arial" w:cs="Arial"/>
              <w:b w:val="0"/>
              <w:bCs w:val="0"/>
              <w:szCs w:val="24"/>
            </w:rPr>
            <w:fldChar w:fldCharType="separate"/>
          </w:r>
          <w:hyperlink w:anchor="_Toc168508469" w:history="1">
            <w:r w:rsidRPr="005565AA">
              <w:rPr>
                <w:rStyle w:val="Hyperlink"/>
                <w:rFonts w:ascii="Arial" w:eastAsiaTheme="majorEastAsia" w:hAnsi="Arial" w:cs="Arial"/>
                <w:b w:val="0"/>
                <w:bCs w:val="0"/>
                <w:noProof/>
                <w:szCs w:val="24"/>
              </w:rPr>
              <w:t>Introduction and Background</w:t>
            </w:r>
            <w:r w:rsidRPr="005565AA">
              <w:rPr>
                <w:rFonts w:ascii="Arial" w:hAnsi="Arial" w:cs="Arial"/>
                <w:b w:val="0"/>
                <w:bCs w:val="0"/>
                <w:noProof/>
                <w:webHidden/>
                <w:szCs w:val="24"/>
              </w:rPr>
              <w:tab/>
            </w:r>
            <w:r w:rsidRPr="005565AA">
              <w:rPr>
                <w:rFonts w:ascii="Arial" w:hAnsi="Arial" w:cs="Arial"/>
                <w:b w:val="0"/>
                <w:bCs w:val="0"/>
                <w:noProof/>
                <w:webHidden/>
                <w:szCs w:val="24"/>
              </w:rPr>
              <w:fldChar w:fldCharType="begin"/>
            </w:r>
            <w:r w:rsidRPr="005565AA">
              <w:rPr>
                <w:rFonts w:ascii="Arial" w:hAnsi="Arial" w:cs="Arial"/>
                <w:b w:val="0"/>
                <w:bCs w:val="0"/>
                <w:noProof/>
                <w:webHidden/>
                <w:szCs w:val="24"/>
              </w:rPr>
              <w:instrText xml:space="preserve"> PAGEREF _Toc168508469 \h </w:instrText>
            </w:r>
            <w:r w:rsidRPr="005565AA">
              <w:rPr>
                <w:rFonts w:ascii="Arial" w:hAnsi="Arial" w:cs="Arial"/>
                <w:b w:val="0"/>
                <w:bCs w:val="0"/>
                <w:noProof/>
                <w:webHidden/>
                <w:szCs w:val="24"/>
              </w:rPr>
            </w:r>
            <w:r w:rsidRPr="005565AA">
              <w:rPr>
                <w:rFonts w:ascii="Arial" w:hAnsi="Arial" w:cs="Arial"/>
                <w:b w:val="0"/>
                <w:bCs w:val="0"/>
                <w:noProof/>
                <w:webHidden/>
                <w:szCs w:val="24"/>
              </w:rPr>
              <w:fldChar w:fldCharType="separate"/>
            </w:r>
            <w:r w:rsidR="00F02128">
              <w:rPr>
                <w:rFonts w:ascii="Arial" w:hAnsi="Arial" w:cs="Arial"/>
                <w:b w:val="0"/>
                <w:bCs w:val="0"/>
                <w:noProof/>
                <w:webHidden/>
                <w:szCs w:val="24"/>
              </w:rPr>
              <w:t>3</w:t>
            </w:r>
            <w:r w:rsidRPr="005565AA">
              <w:rPr>
                <w:rFonts w:ascii="Arial" w:hAnsi="Arial" w:cs="Arial"/>
                <w:b w:val="0"/>
                <w:bCs w:val="0"/>
                <w:noProof/>
                <w:webHidden/>
                <w:szCs w:val="24"/>
              </w:rPr>
              <w:fldChar w:fldCharType="end"/>
            </w:r>
          </w:hyperlink>
        </w:p>
        <w:p w14:paraId="4AED7574" w14:textId="60D4DF24" w:rsidR="005C0E99" w:rsidRPr="005565AA" w:rsidRDefault="00000000" w:rsidP="005565AA">
          <w:pPr>
            <w:pStyle w:val="Cuprins2"/>
            <w:tabs>
              <w:tab w:val="right" w:leader="dot" w:pos="9016"/>
            </w:tabs>
            <w:spacing w:line="360" w:lineRule="auto"/>
            <w:rPr>
              <w:rFonts w:ascii="Arial" w:hAnsi="Arial" w:cs="Arial"/>
              <w:b w:val="0"/>
              <w:bCs w:val="0"/>
              <w:noProof/>
              <w:sz w:val="24"/>
              <w:szCs w:val="24"/>
            </w:rPr>
          </w:pPr>
          <w:hyperlink w:anchor="_Toc168508470" w:history="1">
            <w:r w:rsidR="005C0E99" w:rsidRPr="005565AA">
              <w:rPr>
                <w:rStyle w:val="Hyperlink"/>
                <w:rFonts w:ascii="Arial" w:eastAsiaTheme="majorEastAsia" w:hAnsi="Arial" w:cs="Arial"/>
                <w:b w:val="0"/>
                <w:bCs w:val="0"/>
                <w:noProof/>
                <w:sz w:val="24"/>
                <w:szCs w:val="24"/>
              </w:rPr>
              <w:t>Overview of IHG</w:t>
            </w:r>
            <w:r w:rsidR="005C0E99" w:rsidRPr="005565AA">
              <w:rPr>
                <w:rFonts w:ascii="Arial" w:hAnsi="Arial" w:cs="Arial"/>
                <w:b w:val="0"/>
                <w:bCs w:val="0"/>
                <w:noProof/>
                <w:webHidden/>
                <w:sz w:val="24"/>
                <w:szCs w:val="24"/>
              </w:rPr>
              <w:tab/>
            </w:r>
            <w:r w:rsidR="005C0E99" w:rsidRPr="005565AA">
              <w:rPr>
                <w:rFonts w:ascii="Arial" w:hAnsi="Arial" w:cs="Arial"/>
                <w:b w:val="0"/>
                <w:bCs w:val="0"/>
                <w:noProof/>
                <w:webHidden/>
                <w:sz w:val="24"/>
                <w:szCs w:val="24"/>
              </w:rPr>
              <w:fldChar w:fldCharType="begin"/>
            </w:r>
            <w:r w:rsidR="005C0E99" w:rsidRPr="005565AA">
              <w:rPr>
                <w:rFonts w:ascii="Arial" w:hAnsi="Arial" w:cs="Arial"/>
                <w:b w:val="0"/>
                <w:bCs w:val="0"/>
                <w:noProof/>
                <w:webHidden/>
                <w:sz w:val="24"/>
                <w:szCs w:val="24"/>
              </w:rPr>
              <w:instrText xml:space="preserve"> PAGEREF _Toc168508470 \h </w:instrText>
            </w:r>
            <w:r w:rsidR="005C0E99" w:rsidRPr="005565AA">
              <w:rPr>
                <w:rFonts w:ascii="Arial" w:hAnsi="Arial" w:cs="Arial"/>
                <w:b w:val="0"/>
                <w:bCs w:val="0"/>
                <w:noProof/>
                <w:webHidden/>
                <w:sz w:val="24"/>
                <w:szCs w:val="24"/>
              </w:rPr>
            </w:r>
            <w:r w:rsidR="005C0E99" w:rsidRPr="005565AA">
              <w:rPr>
                <w:rFonts w:ascii="Arial" w:hAnsi="Arial" w:cs="Arial"/>
                <w:b w:val="0"/>
                <w:bCs w:val="0"/>
                <w:noProof/>
                <w:webHidden/>
                <w:sz w:val="24"/>
                <w:szCs w:val="24"/>
              </w:rPr>
              <w:fldChar w:fldCharType="separate"/>
            </w:r>
            <w:r w:rsidR="00F02128">
              <w:rPr>
                <w:rFonts w:ascii="Arial" w:hAnsi="Arial" w:cs="Arial"/>
                <w:b w:val="0"/>
                <w:bCs w:val="0"/>
                <w:noProof/>
                <w:webHidden/>
                <w:sz w:val="24"/>
                <w:szCs w:val="24"/>
              </w:rPr>
              <w:t>3</w:t>
            </w:r>
            <w:r w:rsidR="005C0E99" w:rsidRPr="005565AA">
              <w:rPr>
                <w:rFonts w:ascii="Arial" w:hAnsi="Arial" w:cs="Arial"/>
                <w:b w:val="0"/>
                <w:bCs w:val="0"/>
                <w:noProof/>
                <w:webHidden/>
                <w:sz w:val="24"/>
                <w:szCs w:val="24"/>
              </w:rPr>
              <w:fldChar w:fldCharType="end"/>
            </w:r>
          </w:hyperlink>
        </w:p>
        <w:p w14:paraId="12BFB6B0" w14:textId="39ECA1F6" w:rsidR="005C0E99" w:rsidRPr="005565AA" w:rsidRDefault="00000000" w:rsidP="005565AA">
          <w:pPr>
            <w:pStyle w:val="Cuprins2"/>
            <w:tabs>
              <w:tab w:val="right" w:leader="dot" w:pos="9016"/>
            </w:tabs>
            <w:spacing w:line="360" w:lineRule="auto"/>
            <w:rPr>
              <w:rFonts w:ascii="Arial" w:hAnsi="Arial" w:cs="Arial"/>
              <w:b w:val="0"/>
              <w:bCs w:val="0"/>
              <w:noProof/>
              <w:sz w:val="24"/>
              <w:szCs w:val="24"/>
            </w:rPr>
          </w:pPr>
          <w:hyperlink w:anchor="_Toc168508471" w:history="1">
            <w:r w:rsidR="005C0E99" w:rsidRPr="005565AA">
              <w:rPr>
                <w:rStyle w:val="Hyperlink"/>
                <w:rFonts w:ascii="Arial" w:eastAsiaTheme="majorEastAsia" w:hAnsi="Arial" w:cs="Arial"/>
                <w:b w:val="0"/>
                <w:bCs w:val="0"/>
                <w:noProof/>
                <w:sz w:val="24"/>
                <w:szCs w:val="24"/>
              </w:rPr>
              <w:t>Current Industry Trends</w:t>
            </w:r>
            <w:r w:rsidR="005C0E99" w:rsidRPr="005565AA">
              <w:rPr>
                <w:rFonts w:ascii="Arial" w:hAnsi="Arial" w:cs="Arial"/>
                <w:b w:val="0"/>
                <w:bCs w:val="0"/>
                <w:noProof/>
                <w:webHidden/>
                <w:sz w:val="24"/>
                <w:szCs w:val="24"/>
              </w:rPr>
              <w:tab/>
            </w:r>
            <w:r w:rsidR="005C0E99" w:rsidRPr="005565AA">
              <w:rPr>
                <w:rFonts w:ascii="Arial" w:hAnsi="Arial" w:cs="Arial"/>
                <w:b w:val="0"/>
                <w:bCs w:val="0"/>
                <w:noProof/>
                <w:webHidden/>
                <w:sz w:val="24"/>
                <w:szCs w:val="24"/>
              </w:rPr>
              <w:fldChar w:fldCharType="begin"/>
            </w:r>
            <w:r w:rsidR="005C0E99" w:rsidRPr="005565AA">
              <w:rPr>
                <w:rFonts w:ascii="Arial" w:hAnsi="Arial" w:cs="Arial"/>
                <w:b w:val="0"/>
                <w:bCs w:val="0"/>
                <w:noProof/>
                <w:webHidden/>
                <w:sz w:val="24"/>
                <w:szCs w:val="24"/>
              </w:rPr>
              <w:instrText xml:space="preserve"> PAGEREF _Toc168508471 \h </w:instrText>
            </w:r>
            <w:r w:rsidR="005C0E99" w:rsidRPr="005565AA">
              <w:rPr>
                <w:rFonts w:ascii="Arial" w:hAnsi="Arial" w:cs="Arial"/>
                <w:b w:val="0"/>
                <w:bCs w:val="0"/>
                <w:noProof/>
                <w:webHidden/>
                <w:sz w:val="24"/>
                <w:szCs w:val="24"/>
              </w:rPr>
            </w:r>
            <w:r w:rsidR="005C0E99" w:rsidRPr="005565AA">
              <w:rPr>
                <w:rFonts w:ascii="Arial" w:hAnsi="Arial" w:cs="Arial"/>
                <w:b w:val="0"/>
                <w:bCs w:val="0"/>
                <w:noProof/>
                <w:webHidden/>
                <w:sz w:val="24"/>
                <w:szCs w:val="24"/>
              </w:rPr>
              <w:fldChar w:fldCharType="separate"/>
            </w:r>
            <w:r w:rsidR="00F02128">
              <w:rPr>
                <w:rFonts w:ascii="Arial" w:hAnsi="Arial" w:cs="Arial"/>
                <w:b w:val="0"/>
                <w:bCs w:val="0"/>
                <w:noProof/>
                <w:webHidden/>
                <w:sz w:val="24"/>
                <w:szCs w:val="24"/>
              </w:rPr>
              <w:t>3</w:t>
            </w:r>
            <w:r w:rsidR="005C0E99" w:rsidRPr="005565AA">
              <w:rPr>
                <w:rFonts w:ascii="Arial" w:hAnsi="Arial" w:cs="Arial"/>
                <w:b w:val="0"/>
                <w:bCs w:val="0"/>
                <w:noProof/>
                <w:webHidden/>
                <w:sz w:val="24"/>
                <w:szCs w:val="24"/>
              </w:rPr>
              <w:fldChar w:fldCharType="end"/>
            </w:r>
          </w:hyperlink>
        </w:p>
        <w:p w14:paraId="5FD045B8" w14:textId="2A0F85C3" w:rsidR="005C0E99" w:rsidRPr="005565AA" w:rsidRDefault="00000000" w:rsidP="005565AA">
          <w:pPr>
            <w:pStyle w:val="Cuprins2"/>
            <w:tabs>
              <w:tab w:val="right" w:leader="dot" w:pos="9016"/>
            </w:tabs>
            <w:spacing w:line="360" w:lineRule="auto"/>
            <w:rPr>
              <w:rFonts w:ascii="Arial" w:hAnsi="Arial" w:cs="Arial"/>
              <w:b w:val="0"/>
              <w:bCs w:val="0"/>
              <w:noProof/>
              <w:sz w:val="24"/>
              <w:szCs w:val="24"/>
            </w:rPr>
          </w:pPr>
          <w:hyperlink w:anchor="_Toc168508472" w:history="1">
            <w:r w:rsidR="005C0E99" w:rsidRPr="005565AA">
              <w:rPr>
                <w:rStyle w:val="Hyperlink"/>
                <w:rFonts w:ascii="Arial" w:eastAsiaTheme="majorEastAsia" w:hAnsi="Arial" w:cs="Arial"/>
                <w:b w:val="0"/>
                <w:bCs w:val="0"/>
                <w:noProof/>
                <w:sz w:val="24"/>
                <w:szCs w:val="24"/>
              </w:rPr>
              <w:t>Socio-Economic Factors and Work Modes</w:t>
            </w:r>
            <w:r w:rsidR="005C0E99" w:rsidRPr="005565AA">
              <w:rPr>
                <w:rFonts w:ascii="Arial" w:hAnsi="Arial" w:cs="Arial"/>
                <w:b w:val="0"/>
                <w:bCs w:val="0"/>
                <w:noProof/>
                <w:webHidden/>
                <w:sz w:val="24"/>
                <w:szCs w:val="24"/>
              </w:rPr>
              <w:tab/>
            </w:r>
            <w:r w:rsidR="005C0E99" w:rsidRPr="005565AA">
              <w:rPr>
                <w:rFonts w:ascii="Arial" w:hAnsi="Arial" w:cs="Arial"/>
                <w:b w:val="0"/>
                <w:bCs w:val="0"/>
                <w:noProof/>
                <w:webHidden/>
                <w:sz w:val="24"/>
                <w:szCs w:val="24"/>
              </w:rPr>
              <w:fldChar w:fldCharType="begin"/>
            </w:r>
            <w:r w:rsidR="005C0E99" w:rsidRPr="005565AA">
              <w:rPr>
                <w:rFonts w:ascii="Arial" w:hAnsi="Arial" w:cs="Arial"/>
                <w:b w:val="0"/>
                <w:bCs w:val="0"/>
                <w:noProof/>
                <w:webHidden/>
                <w:sz w:val="24"/>
                <w:szCs w:val="24"/>
              </w:rPr>
              <w:instrText xml:space="preserve"> PAGEREF _Toc168508472 \h </w:instrText>
            </w:r>
            <w:r w:rsidR="005C0E99" w:rsidRPr="005565AA">
              <w:rPr>
                <w:rFonts w:ascii="Arial" w:hAnsi="Arial" w:cs="Arial"/>
                <w:b w:val="0"/>
                <w:bCs w:val="0"/>
                <w:noProof/>
                <w:webHidden/>
                <w:sz w:val="24"/>
                <w:szCs w:val="24"/>
              </w:rPr>
            </w:r>
            <w:r w:rsidR="005C0E99" w:rsidRPr="005565AA">
              <w:rPr>
                <w:rFonts w:ascii="Arial" w:hAnsi="Arial" w:cs="Arial"/>
                <w:b w:val="0"/>
                <w:bCs w:val="0"/>
                <w:noProof/>
                <w:webHidden/>
                <w:sz w:val="24"/>
                <w:szCs w:val="24"/>
              </w:rPr>
              <w:fldChar w:fldCharType="separate"/>
            </w:r>
            <w:r w:rsidR="00F02128">
              <w:rPr>
                <w:rFonts w:ascii="Arial" w:hAnsi="Arial" w:cs="Arial"/>
                <w:b w:val="0"/>
                <w:bCs w:val="0"/>
                <w:noProof/>
                <w:webHidden/>
                <w:sz w:val="24"/>
                <w:szCs w:val="24"/>
              </w:rPr>
              <w:t>3</w:t>
            </w:r>
            <w:r w:rsidR="005C0E99" w:rsidRPr="005565AA">
              <w:rPr>
                <w:rFonts w:ascii="Arial" w:hAnsi="Arial" w:cs="Arial"/>
                <w:b w:val="0"/>
                <w:bCs w:val="0"/>
                <w:noProof/>
                <w:webHidden/>
                <w:sz w:val="24"/>
                <w:szCs w:val="24"/>
              </w:rPr>
              <w:fldChar w:fldCharType="end"/>
            </w:r>
          </w:hyperlink>
        </w:p>
        <w:p w14:paraId="540F7E22" w14:textId="6E9B7A75" w:rsidR="005C0E99" w:rsidRPr="005565AA" w:rsidRDefault="00000000" w:rsidP="005565AA">
          <w:pPr>
            <w:pStyle w:val="Cuprins1"/>
            <w:tabs>
              <w:tab w:val="right" w:leader="dot" w:pos="9016"/>
            </w:tabs>
            <w:spacing w:line="360" w:lineRule="auto"/>
            <w:rPr>
              <w:rFonts w:ascii="Arial" w:hAnsi="Arial" w:cs="Arial"/>
              <w:b w:val="0"/>
              <w:bCs w:val="0"/>
              <w:noProof/>
              <w:szCs w:val="24"/>
            </w:rPr>
          </w:pPr>
          <w:hyperlink w:anchor="_Toc168508473" w:history="1">
            <w:r w:rsidR="005C0E99" w:rsidRPr="005565AA">
              <w:rPr>
                <w:rStyle w:val="Hyperlink"/>
                <w:rFonts w:ascii="Arial" w:eastAsiaTheme="majorEastAsia" w:hAnsi="Arial" w:cs="Arial"/>
                <w:b w:val="0"/>
                <w:bCs w:val="0"/>
                <w:noProof/>
                <w:szCs w:val="24"/>
              </w:rPr>
              <w:t>Discussion/Literature Review</w:t>
            </w:r>
            <w:r w:rsidR="005C0E99" w:rsidRPr="005565AA">
              <w:rPr>
                <w:rFonts w:ascii="Arial" w:hAnsi="Arial" w:cs="Arial"/>
                <w:b w:val="0"/>
                <w:bCs w:val="0"/>
                <w:noProof/>
                <w:webHidden/>
                <w:szCs w:val="24"/>
              </w:rPr>
              <w:tab/>
            </w:r>
            <w:r w:rsidR="005C0E99" w:rsidRPr="005565AA">
              <w:rPr>
                <w:rFonts w:ascii="Arial" w:hAnsi="Arial" w:cs="Arial"/>
                <w:b w:val="0"/>
                <w:bCs w:val="0"/>
                <w:noProof/>
                <w:webHidden/>
                <w:szCs w:val="24"/>
              </w:rPr>
              <w:fldChar w:fldCharType="begin"/>
            </w:r>
            <w:r w:rsidR="005C0E99" w:rsidRPr="005565AA">
              <w:rPr>
                <w:rFonts w:ascii="Arial" w:hAnsi="Arial" w:cs="Arial"/>
                <w:b w:val="0"/>
                <w:bCs w:val="0"/>
                <w:noProof/>
                <w:webHidden/>
                <w:szCs w:val="24"/>
              </w:rPr>
              <w:instrText xml:space="preserve"> PAGEREF _Toc168508473 \h </w:instrText>
            </w:r>
            <w:r w:rsidR="005C0E99" w:rsidRPr="005565AA">
              <w:rPr>
                <w:rFonts w:ascii="Arial" w:hAnsi="Arial" w:cs="Arial"/>
                <w:b w:val="0"/>
                <w:bCs w:val="0"/>
                <w:noProof/>
                <w:webHidden/>
                <w:szCs w:val="24"/>
              </w:rPr>
            </w:r>
            <w:r w:rsidR="005C0E99" w:rsidRPr="005565AA">
              <w:rPr>
                <w:rFonts w:ascii="Arial" w:hAnsi="Arial" w:cs="Arial"/>
                <w:b w:val="0"/>
                <w:bCs w:val="0"/>
                <w:noProof/>
                <w:webHidden/>
                <w:szCs w:val="24"/>
              </w:rPr>
              <w:fldChar w:fldCharType="separate"/>
            </w:r>
            <w:r w:rsidR="00F02128">
              <w:rPr>
                <w:rFonts w:ascii="Arial" w:hAnsi="Arial" w:cs="Arial"/>
                <w:b w:val="0"/>
                <w:bCs w:val="0"/>
                <w:noProof/>
                <w:webHidden/>
                <w:szCs w:val="24"/>
              </w:rPr>
              <w:t>4</w:t>
            </w:r>
            <w:r w:rsidR="005C0E99" w:rsidRPr="005565AA">
              <w:rPr>
                <w:rFonts w:ascii="Arial" w:hAnsi="Arial" w:cs="Arial"/>
                <w:b w:val="0"/>
                <w:bCs w:val="0"/>
                <w:noProof/>
                <w:webHidden/>
                <w:szCs w:val="24"/>
              </w:rPr>
              <w:fldChar w:fldCharType="end"/>
            </w:r>
          </w:hyperlink>
        </w:p>
        <w:p w14:paraId="7166B378" w14:textId="2377903B" w:rsidR="005C0E99" w:rsidRPr="005565AA" w:rsidRDefault="00000000" w:rsidP="005565AA">
          <w:pPr>
            <w:pStyle w:val="Cuprins2"/>
            <w:tabs>
              <w:tab w:val="right" w:leader="dot" w:pos="9016"/>
            </w:tabs>
            <w:spacing w:line="360" w:lineRule="auto"/>
            <w:rPr>
              <w:rFonts w:ascii="Arial" w:hAnsi="Arial" w:cs="Arial"/>
              <w:b w:val="0"/>
              <w:bCs w:val="0"/>
              <w:noProof/>
              <w:sz w:val="24"/>
              <w:szCs w:val="24"/>
            </w:rPr>
          </w:pPr>
          <w:hyperlink w:anchor="_Toc168508474" w:history="1">
            <w:r w:rsidR="005C0E99" w:rsidRPr="005565AA">
              <w:rPr>
                <w:rStyle w:val="Hyperlink"/>
                <w:rFonts w:ascii="Arial" w:eastAsiaTheme="majorEastAsia" w:hAnsi="Arial" w:cs="Arial"/>
                <w:b w:val="0"/>
                <w:bCs w:val="0"/>
                <w:noProof/>
                <w:sz w:val="24"/>
                <w:szCs w:val="24"/>
              </w:rPr>
              <w:t>Literature on Work Modes and Employee Performance</w:t>
            </w:r>
            <w:r w:rsidR="005C0E99" w:rsidRPr="005565AA">
              <w:rPr>
                <w:rFonts w:ascii="Arial" w:hAnsi="Arial" w:cs="Arial"/>
                <w:b w:val="0"/>
                <w:bCs w:val="0"/>
                <w:noProof/>
                <w:webHidden/>
                <w:sz w:val="24"/>
                <w:szCs w:val="24"/>
              </w:rPr>
              <w:tab/>
            </w:r>
            <w:r w:rsidR="005C0E99" w:rsidRPr="005565AA">
              <w:rPr>
                <w:rFonts w:ascii="Arial" w:hAnsi="Arial" w:cs="Arial"/>
                <w:b w:val="0"/>
                <w:bCs w:val="0"/>
                <w:noProof/>
                <w:webHidden/>
                <w:sz w:val="24"/>
                <w:szCs w:val="24"/>
              </w:rPr>
              <w:fldChar w:fldCharType="begin"/>
            </w:r>
            <w:r w:rsidR="005C0E99" w:rsidRPr="005565AA">
              <w:rPr>
                <w:rFonts w:ascii="Arial" w:hAnsi="Arial" w:cs="Arial"/>
                <w:b w:val="0"/>
                <w:bCs w:val="0"/>
                <w:noProof/>
                <w:webHidden/>
                <w:sz w:val="24"/>
                <w:szCs w:val="24"/>
              </w:rPr>
              <w:instrText xml:space="preserve"> PAGEREF _Toc168508474 \h </w:instrText>
            </w:r>
            <w:r w:rsidR="005C0E99" w:rsidRPr="005565AA">
              <w:rPr>
                <w:rFonts w:ascii="Arial" w:hAnsi="Arial" w:cs="Arial"/>
                <w:b w:val="0"/>
                <w:bCs w:val="0"/>
                <w:noProof/>
                <w:webHidden/>
                <w:sz w:val="24"/>
                <w:szCs w:val="24"/>
              </w:rPr>
            </w:r>
            <w:r w:rsidR="005C0E99" w:rsidRPr="005565AA">
              <w:rPr>
                <w:rFonts w:ascii="Arial" w:hAnsi="Arial" w:cs="Arial"/>
                <w:b w:val="0"/>
                <w:bCs w:val="0"/>
                <w:noProof/>
                <w:webHidden/>
                <w:sz w:val="24"/>
                <w:szCs w:val="24"/>
              </w:rPr>
              <w:fldChar w:fldCharType="separate"/>
            </w:r>
            <w:r w:rsidR="00F02128">
              <w:rPr>
                <w:rFonts w:ascii="Arial" w:hAnsi="Arial" w:cs="Arial"/>
                <w:b w:val="0"/>
                <w:bCs w:val="0"/>
                <w:noProof/>
                <w:webHidden/>
                <w:sz w:val="24"/>
                <w:szCs w:val="24"/>
              </w:rPr>
              <w:t>4</w:t>
            </w:r>
            <w:r w:rsidR="005C0E99" w:rsidRPr="005565AA">
              <w:rPr>
                <w:rFonts w:ascii="Arial" w:hAnsi="Arial" w:cs="Arial"/>
                <w:b w:val="0"/>
                <w:bCs w:val="0"/>
                <w:noProof/>
                <w:webHidden/>
                <w:sz w:val="24"/>
                <w:szCs w:val="24"/>
              </w:rPr>
              <w:fldChar w:fldCharType="end"/>
            </w:r>
          </w:hyperlink>
        </w:p>
        <w:p w14:paraId="0BFFE9A0" w14:textId="3643E510" w:rsidR="005C0E99" w:rsidRPr="005565AA" w:rsidRDefault="00000000" w:rsidP="005565AA">
          <w:pPr>
            <w:pStyle w:val="Cuprins2"/>
            <w:tabs>
              <w:tab w:val="right" w:leader="dot" w:pos="9016"/>
            </w:tabs>
            <w:spacing w:line="360" w:lineRule="auto"/>
            <w:rPr>
              <w:rFonts w:ascii="Arial" w:hAnsi="Arial" w:cs="Arial"/>
              <w:b w:val="0"/>
              <w:bCs w:val="0"/>
              <w:noProof/>
              <w:sz w:val="24"/>
              <w:szCs w:val="24"/>
            </w:rPr>
          </w:pPr>
          <w:hyperlink w:anchor="_Toc168508475" w:history="1">
            <w:r w:rsidR="005C0E99" w:rsidRPr="005565AA">
              <w:rPr>
                <w:rStyle w:val="Hyperlink"/>
                <w:rFonts w:ascii="Arial" w:eastAsiaTheme="majorEastAsia" w:hAnsi="Arial" w:cs="Arial"/>
                <w:b w:val="0"/>
                <w:bCs w:val="0"/>
                <w:noProof/>
                <w:sz w:val="24"/>
                <w:szCs w:val="24"/>
              </w:rPr>
              <w:t>IHG's Employee Management Practices</w:t>
            </w:r>
            <w:r w:rsidR="005C0E99" w:rsidRPr="005565AA">
              <w:rPr>
                <w:rFonts w:ascii="Arial" w:hAnsi="Arial" w:cs="Arial"/>
                <w:b w:val="0"/>
                <w:bCs w:val="0"/>
                <w:noProof/>
                <w:webHidden/>
                <w:sz w:val="24"/>
                <w:szCs w:val="24"/>
              </w:rPr>
              <w:tab/>
            </w:r>
            <w:r w:rsidR="005C0E99" w:rsidRPr="005565AA">
              <w:rPr>
                <w:rFonts w:ascii="Arial" w:hAnsi="Arial" w:cs="Arial"/>
                <w:b w:val="0"/>
                <w:bCs w:val="0"/>
                <w:noProof/>
                <w:webHidden/>
                <w:sz w:val="24"/>
                <w:szCs w:val="24"/>
              </w:rPr>
              <w:fldChar w:fldCharType="begin"/>
            </w:r>
            <w:r w:rsidR="005C0E99" w:rsidRPr="005565AA">
              <w:rPr>
                <w:rFonts w:ascii="Arial" w:hAnsi="Arial" w:cs="Arial"/>
                <w:b w:val="0"/>
                <w:bCs w:val="0"/>
                <w:noProof/>
                <w:webHidden/>
                <w:sz w:val="24"/>
                <w:szCs w:val="24"/>
              </w:rPr>
              <w:instrText xml:space="preserve"> PAGEREF _Toc168508475 \h </w:instrText>
            </w:r>
            <w:r w:rsidR="005C0E99" w:rsidRPr="005565AA">
              <w:rPr>
                <w:rFonts w:ascii="Arial" w:hAnsi="Arial" w:cs="Arial"/>
                <w:b w:val="0"/>
                <w:bCs w:val="0"/>
                <w:noProof/>
                <w:webHidden/>
                <w:sz w:val="24"/>
                <w:szCs w:val="24"/>
              </w:rPr>
            </w:r>
            <w:r w:rsidR="005C0E99" w:rsidRPr="005565AA">
              <w:rPr>
                <w:rFonts w:ascii="Arial" w:hAnsi="Arial" w:cs="Arial"/>
                <w:b w:val="0"/>
                <w:bCs w:val="0"/>
                <w:noProof/>
                <w:webHidden/>
                <w:sz w:val="24"/>
                <w:szCs w:val="24"/>
              </w:rPr>
              <w:fldChar w:fldCharType="separate"/>
            </w:r>
            <w:r w:rsidR="00F02128">
              <w:rPr>
                <w:rFonts w:ascii="Arial" w:hAnsi="Arial" w:cs="Arial"/>
                <w:b w:val="0"/>
                <w:bCs w:val="0"/>
                <w:noProof/>
                <w:webHidden/>
                <w:sz w:val="24"/>
                <w:szCs w:val="24"/>
              </w:rPr>
              <w:t>4</w:t>
            </w:r>
            <w:r w:rsidR="005C0E99" w:rsidRPr="005565AA">
              <w:rPr>
                <w:rFonts w:ascii="Arial" w:hAnsi="Arial" w:cs="Arial"/>
                <w:b w:val="0"/>
                <w:bCs w:val="0"/>
                <w:noProof/>
                <w:webHidden/>
                <w:sz w:val="24"/>
                <w:szCs w:val="24"/>
              </w:rPr>
              <w:fldChar w:fldCharType="end"/>
            </w:r>
          </w:hyperlink>
        </w:p>
        <w:p w14:paraId="73B2494F" w14:textId="47CE7AD5" w:rsidR="005C0E99" w:rsidRPr="005565AA" w:rsidRDefault="00000000" w:rsidP="005565AA">
          <w:pPr>
            <w:pStyle w:val="Cuprins2"/>
            <w:tabs>
              <w:tab w:val="right" w:leader="dot" w:pos="9016"/>
            </w:tabs>
            <w:spacing w:line="360" w:lineRule="auto"/>
            <w:rPr>
              <w:rFonts w:ascii="Arial" w:hAnsi="Arial" w:cs="Arial"/>
              <w:b w:val="0"/>
              <w:bCs w:val="0"/>
              <w:noProof/>
              <w:sz w:val="24"/>
              <w:szCs w:val="24"/>
            </w:rPr>
          </w:pPr>
          <w:hyperlink w:anchor="_Toc168508476" w:history="1">
            <w:r w:rsidR="005C0E99" w:rsidRPr="005565AA">
              <w:rPr>
                <w:rStyle w:val="Hyperlink"/>
                <w:rFonts w:ascii="Arial" w:eastAsiaTheme="majorEastAsia" w:hAnsi="Arial" w:cs="Arial"/>
                <w:b w:val="0"/>
                <w:bCs w:val="0"/>
                <w:noProof/>
                <w:sz w:val="24"/>
                <w:szCs w:val="24"/>
              </w:rPr>
              <w:t>Impact of Socio-Economic Factors</w:t>
            </w:r>
            <w:r w:rsidR="005C0E99" w:rsidRPr="005565AA">
              <w:rPr>
                <w:rFonts w:ascii="Arial" w:hAnsi="Arial" w:cs="Arial"/>
                <w:b w:val="0"/>
                <w:bCs w:val="0"/>
                <w:noProof/>
                <w:webHidden/>
                <w:sz w:val="24"/>
                <w:szCs w:val="24"/>
              </w:rPr>
              <w:tab/>
            </w:r>
            <w:r w:rsidR="005C0E99" w:rsidRPr="005565AA">
              <w:rPr>
                <w:rFonts w:ascii="Arial" w:hAnsi="Arial" w:cs="Arial"/>
                <w:b w:val="0"/>
                <w:bCs w:val="0"/>
                <w:noProof/>
                <w:webHidden/>
                <w:sz w:val="24"/>
                <w:szCs w:val="24"/>
              </w:rPr>
              <w:fldChar w:fldCharType="begin"/>
            </w:r>
            <w:r w:rsidR="005C0E99" w:rsidRPr="005565AA">
              <w:rPr>
                <w:rFonts w:ascii="Arial" w:hAnsi="Arial" w:cs="Arial"/>
                <w:b w:val="0"/>
                <w:bCs w:val="0"/>
                <w:noProof/>
                <w:webHidden/>
                <w:sz w:val="24"/>
                <w:szCs w:val="24"/>
              </w:rPr>
              <w:instrText xml:space="preserve"> PAGEREF _Toc168508476 \h </w:instrText>
            </w:r>
            <w:r w:rsidR="005C0E99" w:rsidRPr="005565AA">
              <w:rPr>
                <w:rFonts w:ascii="Arial" w:hAnsi="Arial" w:cs="Arial"/>
                <w:b w:val="0"/>
                <w:bCs w:val="0"/>
                <w:noProof/>
                <w:webHidden/>
                <w:sz w:val="24"/>
                <w:szCs w:val="24"/>
              </w:rPr>
            </w:r>
            <w:r w:rsidR="005C0E99" w:rsidRPr="005565AA">
              <w:rPr>
                <w:rFonts w:ascii="Arial" w:hAnsi="Arial" w:cs="Arial"/>
                <w:b w:val="0"/>
                <w:bCs w:val="0"/>
                <w:noProof/>
                <w:webHidden/>
                <w:sz w:val="24"/>
                <w:szCs w:val="24"/>
              </w:rPr>
              <w:fldChar w:fldCharType="separate"/>
            </w:r>
            <w:r w:rsidR="00F02128">
              <w:rPr>
                <w:rFonts w:ascii="Arial" w:hAnsi="Arial" w:cs="Arial"/>
                <w:b w:val="0"/>
                <w:bCs w:val="0"/>
                <w:noProof/>
                <w:webHidden/>
                <w:sz w:val="24"/>
                <w:szCs w:val="24"/>
              </w:rPr>
              <w:t>5</w:t>
            </w:r>
            <w:r w:rsidR="005C0E99" w:rsidRPr="005565AA">
              <w:rPr>
                <w:rFonts w:ascii="Arial" w:hAnsi="Arial" w:cs="Arial"/>
                <w:b w:val="0"/>
                <w:bCs w:val="0"/>
                <w:noProof/>
                <w:webHidden/>
                <w:sz w:val="24"/>
                <w:szCs w:val="24"/>
              </w:rPr>
              <w:fldChar w:fldCharType="end"/>
            </w:r>
          </w:hyperlink>
        </w:p>
        <w:p w14:paraId="19B33FA8" w14:textId="78C919DD" w:rsidR="005C0E99" w:rsidRPr="005565AA" w:rsidRDefault="00000000" w:rsidP="005565AA">
          <w:pPr>
            <w:pStyle w:val="Cuprins2"/>
            <w:tabs>
              <w:tab w:val="right" w:leader="dot" w:pos="9016"/>
            </w:tabs>
            <w:spacing w:line="360" w:lineRule="auto"/>
            <w:rPr>
              <w:rFonts w:ascii="Arial" w:hAnsi="Arial" w:cs="Arial"/>
              <w:b w:val="0"/>
              <w:bCs w:val="0"/>
              <w:noProof/>
              <w:sz w:val="24"/>
              <w:szCs w:val="24"/>
            </w:rPr>
          </w:pPr>
          <w:hyperlink w:anchor="_Toc168508477" w:history="1">
            <w:r w:rsidR="005C0E99" w:rsidRPr="005565AA">
              <w:rPr>
                <w:rStyle w:val="Hyperlink"/>
                <w:rFonts w:ascii="Arial" w:eastAsiaTheme="majorEastAsia" w:hAnsi="Arial" w:cs="Arial"/>
                <w:b w:val="0"/>
                <w:bCs w:val="0"/>
                <w:noProof/>
                <w:sz w:val="24"/>
                <w:szCs w:val="24"/>
              </w:rPr>
              <w:t>Potential Solutions and Innovations</w:t>
            </w:r>
            <w:r w:rsidR="005C0E99" w:rsidRPr="005565AA">
              <w:rPr>
                <w:rFonts w:ascii="Arial" w:hAnsi="Arial" w:cs="Arial"/>
                <w:b w:val="0"/>
                <w:bCs w:val="0"/>
                <w:noProof/>
                <w:webHidden/>
                <w:sz w:val="24"/>
                <w:szCs w:val="24"/>
              </w:rPr>
              <w:tab/>
            </w:r>
            <w:r w:rsidR="005C0E99" w:rsidRPr="005565AA">
              <w:rPr>
                <w:rFonts w:ascii="Arial" w:hAnsi="Arial" w:cs="Arial"/>
                <w:b w:val="0"/>
                <w:bCs w:val="0"/>
                <w:noProof/>
                <w:webHidden/>
                <w:sz w:val="24"/>
                <w:szCs w:val="24"/>
              </w:rPr>
              <w:fldChar w:fldCharType="begin"/>
            </w:r>
            <w:r w:rsidR="005C0E99" w:rsidRPr="005565AA">
              <w:rPr>
                <w:rFonts w:ascii="Arial" w:hAnsi="Arial" w:cs="Arial"/>
                <w:b w:val="0"/>
                <w:bCs w:val="0"/>
                <w:noProof/>
                <w:webHidden/>
                <w:sz w:val="24"/>
                <w:szCs w:val="24"/>
              </w:rPr>
              <w:instrText xml:space="preserve"> PAGEREF _Toc168508477 \h </w:instrText>
            </w:r>
            <w:r w:rsidR="005C0E99" w:rsidRPr="005565AA">
              <w:rPr>
                <w:rFonts w:ascii="Arial" w:hAnsi="Arial" w:cs="Arial"/>
                <w:b w:val="0"/>
                <w:bCs w:val="0"/>
                <w:noProof/>
                <w:webHidden/>
                <w:sz w:val="24"/>
                <w:szCs w:val="24"/>
              </w:rPr>
            </w:r>
            <w:r w:rsidR="005C0E99" w:rsidRPr="005565AA">
              <w:rPr>
                <w:rFonts w:ascii="Arial" w:hAnsi="Arial" w:cs="Arial"/>
                <w:b w:val="0"/>
                <w:bCs w:val="0"/>
                <w:noProof/>
                <w:webHidden/>
                <w:sz w:val="24"/>
                <w:szCs w:val="24"/>
              </w:rPr>
              <w:fldChar w:fldCharType="separate"/>
            </w:r>
            <w:r w:rsidR="00F02128">
              <w:rPr>
                <w:rFonts w:ascii="Arial" w:hAnsi="Arial" w:cs="Arial"/>
                <w:b w:val="0"/>
                <w:bCs w:val="0"/>
                <w:noProof/>
                <w:webHidden/>
                <w:sz w:val="24"/>
                <w:szCs w:val="24"/>
              </w:rPr>
              <w:t>7</w:t>
            </w:r>
            <w:r w:rsidR="005C0E99" w:rsidRPr="005565AA">
              <w:rPr>
                <w:rFonts w:ascii="Arial" w:hAnsi="Arial" w:cs="Arial"/>
                <w:b w:val="0"/>
                <w:bCs w:val="0"/>
                <w:noProof/>
                <w:webHidden/>
                <w:sz w:val="24"/>
                <w:szCs w:val="24"/>
              </w:rPr>
              <w:fldChar w:fldCharType="end"/>
            </w:r>
          </w:hyperlink>
        </w:p>
        <w:p w14:paraId="0C9DCF80" w14:textId="464C83FD" w:rsidR="005C0E99" w:rsidRPr="005565AA" w:rsidRDefault="00000000" w:rsidP="005565AA">
          <w:pPr>
            <w:pStyle w:val="Cuprins1"/>
            <w:tabs>
              <w:tab w:val="right" w:leader="dot" w:pos="9016"/>
            </w:tabs>
            <w:spacing w:line="360" w:lineRule="auto"/>
            <w:rPr>
              <w:rFonts w:ascii="Arial" w:hAnsi="Arial" w:cs="Arial"/>
              <w:b w:val="0"/>
              <w:bCs w:val="0"/>
              <w:noProof/>
              <w:szCs w:val="24"/>
            </w:rPr>
          </w:pPr>
          <w:hyperlink w:anchor="_Toc168508478" w:history="1">
            <w:r w:rsidR="005C0E99" w:rsidRPr="005565AA">
              <w:rPr>
                <w:rStyle w:val="Hyperlink"/>
                <w:rFonts w:ascii="Arial" w:eastAsiaTheme="majorEastAsia" w:hAnsi="Arial" w:cs="Arial"/>
                <w:b w:val="0"/>
                <w:bCs w:val="0"/>
                <w:noProof/>
                <w:szCs w:val="24"/>
              </w:rPr>
              <w:t>Evaluation and Conclusion</w:t>
            </w:r>
            <w:r w:rsidR="005C0E99" w:rsidRPr="005565AA">
              <w:rPr>
                <w:rFonts w:ascii="Arial" w:hAnsi="Arial" w:cs="Arial"/>
                <w:b w:val="0"/>
                <w:bCs w:val="0"/>
                <w:noProof/>
                <w:webHidden/>
                <w:szCs w:val="24"/>
              </w:rPr>
              <w:tab/>
            </w:r>
            <w:r w:rsidR="005C0E99" w:rsidRPr="005565AA">
              <w:rPr>
                <w:rFonts w:ascii="Arial" w:hAnsi="Arial" w:cs="Arial"/>
                <w:b w:val="0"/>
                <w:bCs w:val="0"/>
                <w:noProof/>
                <w:webHidden/>
                <w:szCs w:val="24"/>
              </w:rPr>
              <w:fldChar w:fldCharType="begin"/>
            </w:r>
            <w:r w:rsidR="005C0E99" w:rsidRPr="005565AA">
              <w:rPr>
                <w:rFonts w:ascii="Arial" w:hAnsi="Arial" w:cs="Arial"/>
                <w:b w:val="0"/>
                <w:bCs w:val="0"/>
                <w:noProof/>
                <w:webHidden/>
                <w:szCs w:val="24"/>
              </w:rPr>
              <w:instrText xml:space="preserve"> PAGEREF _Toc168508478 \h </w:instrText>
            </w:r>
            <w:r w:rsidR="005C0E99" w:rsidRPr="005565AA">
              <w:rPr>
                <w:rFonts w:ascii="Arial" w:hAnsi="Arial" w:cs="Arial"/>
                <w:b w:val="0"/>
                <w:bCs w:val="0"/>
                <w:noProof/>
                <w:webHidden/>
                <w:szCs w:val="24"/>
              </w:rPr>
            </w:r>
            <w:r w:rsidR="005C0E99" w:rsidRPr="005565AA">
              <w:rPr>
                <w:rFonts w:ascii="Arial" w:hAnsi="Arial" w:cs="Arial"/>
                <w:b w:val="0"/>
                <w:bCs w:val="0"/>
                <w:noProof/>
                <w:webHidden/>
                <w:szCs w:val="24"/>
              </w:rPr>
              <w:fldChar w:fldCharType="separate"/>
            </w:r>
            <w:r w:rsidR="00F02128">
              <w:rPr>
                <w:rFonts w:ascii="Arial" w:hAnsi="Arial" w:cs="Arial"/>
                <w:b w:val="0"/>
                <w:bCs w:val="0"/>
                <w:noProof/>
                <w:webHidden/>
                <w:szCs w:val="24"/>
              </w:rPr>
              <w:t>7</w:t>
            </w:r>
            <w:r w:rsidR="005C0E99" w:rsidRPr="005565AA">
              <w:rPr>
                <w:rFonts w:ascii="Arial" w:hAnsi="Arial" w:cs="Arial"/>
                <w:b w:val="0"/>
                <w:bCs w:val="0"/>
                <w:noProof/>
                <w:webHidden/>
                <w:szCs w:val="24"/>
              </w:rPr>
              <w:fldChar w:fldCharType="end"/>
            </w:r>
          </w:hyperlink>
        </w:p>
        <w:p w14:paraId="1D2E0F35" w14:textId="727E5C19" w:rsidR="005C0E99" w:rsidRPr="005565AA" w:rsidRDefault="00000000" w:rsidP="005565AA">
          <w:pPr>
            <w:pStyle w:val="Cuprins2"/>
            <w:tabs>
              <w:tab w:val="right" w:leader="dot" w:pos="9016"/>
            </w:tabs>
            <w:spacing w:line="360" w:lineRule="auto"/>
            <w:rPr>
              <w:rFonts w:ascii="Arial" w:hAnsi="Arial" w:cs="Arial"/>
              <w:b w:val="0"/>
              <w:bCs w:val="0"/>
              <w:noProof/>
              <w:sz w:val="24"/>
              <w:szCs w:val="24"/>
            </w:rPr>
          </w:pPr>
          <w:hyperlink w:anchor="_Toc168508479" w:history="1">
            <w:r w:rsidR="005C0E99" w:rsidRPr="005565AA">
              <w:rPr>
                <w:rStyle w:val="Hyperlink"/>
                <w:rFonts w:ascii="Arial" w:eastAsiaTheme="majorEastAsia" w:hAnsi="Arial" w:cs="Arial"/>
                <w:b w:val="0"/>
                <w:bCs w:val="0"/>
                <w:noProof/>
                <w:sz w:val="24"/>
                <w:szCs w:val="24"/>
              </w:rPr>
              <w:t>Summary of Findings</w:t>
            </w:r>
            <w:r w:rsidR="005C0E99" w:rsidRPr="005565AA">
              <w:rPr>
                <w:rFonts w:ascii="Arial" w:hAnsi="Arial" w:cs="Arial"/>
                <w:b w:val="0"/>
                <w:bCs w:val="0"/>
                <w:noProof/>
                <w:webHidden/>
                <w:sz w:val="24"/>
                <w:szCs w:val="24"/>
              </w:rPr>
              <w:tab/>
            </w:r>
            <w:r w:rsidR="005C0E99" w:rsidRPr="005565AA">
              <w:rPr>
                <w:rFonts w:ascii="Arial" w:hAnsi="Arial" w:cs="Arial"/>
                <w:b w:val="0"/>
                <w:bCs w:val="0"/>
                <w:noProof/>
                <w:webHidden/>
                <w:sz w:val="24"/>
                <w:szCs w:val="24"/>
              </w:rPr>
              <w:fldChar w:fldCharType="begin"/>
            </w:r>
            <w:r w:rsidR="005C0E99" w:rsidRPr="005565AA">
              <w:rPr>
                <w:rFonts w:ascii="Arial" w:hAnsi="Arial" w:cs="Arial"/>
                <w:b w:val="0"/>
                <w:bCs w:val="0"/>
                <w:noProof/>
                <w:webHidden/>
                <w:sz w:val="24"/>
                <w:szCs w:val="24"/>
              </w:rPr>
              <w:instrText xml:space="preserve"> PAGEREF _Toc168508479 \h </w:instrText>
            </w:r>
            <w:r w:rsidR="005C0E99" w:rsidRPr="005565AA">
              <w:rPr>
                <w:rFonts w:ascii="Arial" w:hAnsi="Arial" w:cs="Arial"/>
                <w:b w:val="0"/>
                <w:bCs w:val="0"/>
                <w:noProof/>
                <w:webHidden/>
                <w:sz w:val="24"/>
                <w:szCs w:val="24"/>
              </w:rPr>
            </w:r>
            <w:r w:rsidR="005C0E99" w:rsidRPr="005565AA">
              <w:rPr>
                <w:rFonts w:ascii="Arial" w:hAnsi="Arial" w:cs="Arial"/>
                <w:b w:val="0"/>
                <w:bCs w:val="0"/>
                <w:noProof/>
                <w:webHidden/>
                <w:sz w:val="24"/>
                <w:szCs w:val="24"/>
              </w:rPr>
              <w:fldChar w:fldCharType="separate"/>
            </w:r>
            <w:r w:rsidR="00F02128">
              <w:rPr>
                <w:rFonts w:ascii="Arial" w:hAnsi="Arial" w:cs="Arial"/>
                <w:b w:val="0"/>
                <w:bCs w:val="0"/>
                <w:noProof/>
                <w:webHidden/>
                <w:sz w:val="24"/>
                <w:szCs w:val="24"/>
              </w:rPr>
              <w:t>7</w:t>
            </w:r>
            <w:r w:rsidR="005C0E99" w:rsidRPr="005565AA">
              <w:rPr>
                <w:rFonts w:ascii="Arial" w:hAnsi="Arial" w:cs="Arial"/>
                <w:b w:val="0"/>
                <w:bCs w:val="0"/>
                <w:noProof/>
                <w:webHidden/>
                <w:sz w:val="24"/>
                <w:szCs w:val="24"/>
              </w:rPr>
              <w:fldChar w:fldCharType="end"/>
            </w:r>
          </w:hyperlink>
        </w:p>
        <w:p w14:paraId="0B0A3674" w14:textId="3F3951C6" w:rsidR="005C0E99" w:rsidRPr="005565AA" w:rsidRDefault="00000000" w:rsidP="005565AA">
          <w:pPr>
            <w:pStyle w:val="Cuprins2"/>
            <w:tabs>
              <w:tab w:val="right" w:leader="dot" w:pos="9016"/>
            </w:tabs>
            <w:spacing w:line="360" w:lineRule="auto"/>
            <w:rPr>
              <w:rFonts w:ascii="Arial" w:hAnsi="Arial" w:cs="Arial"/>
              <w:b w:val="0"/>
              <w:bCs w:val="0"/>
              <w:noProof/>
              <w:sz w:val="24"/>
              <w:szCs w:val="24"/>
            </w:rPr>
          </w:pPr>
          <w:hyperlink w:anchor="_Toc168508480" w:history="1">
            <w:r w:rsidR="005C0E99" w:rsidRPr="005565AA">
              <w:rPr>
                <w:rStyle w:val="Hyperlink"/>
                <w:rFonts w:ascii="Arial" w:eastAsiaTheme="majorEastAsia" w:hAnsi="Arial" w:cs="Arial"/>
                <w:b w:val="0"/>
                <w:bCs w:val="0"/>
                <w:noProof/>
                <w:sz w:val="24"/>
                <w:szCs w:val="24"/>
              </w:rPr>
              <w:t>Implications and Recommendations</w:t>
            </w:r>
            <w:r w:rsidR="005C0E99" w:rsidRPr="005565AA">
              <w:rPr>
                <w:rFonts w:ascii="Arial" w:hAnsi="Arial" w:cs="Arial"/>
                <w:b w:val="0"/>
                <w:bCs w:val="0"/>
                <w:noProof/>
                <w:webHidden/>
                <w:sz w:val="24"/>
                <w:szCs w:val="24"/>
              </w:rPr>
              <w:tab/>
            </w:r>
            <w:r w:rsidR="005C0E99" w:rsidRPr="005565AA">
              <w:rPr>
                <w:rFonts w:ascii="Arial" w:hAnsi="Arial" w:cs="Arial"/>
                <w:b w:val="0"/>
                <w:bCs w:val="0"/>
                <w:noProof/>
                <w:webHidden/>
                <w:sz w:val="24"/>
                <w:szCs w:val="24"/>
              </w:rPr>
              <w:fldChar w:fldCharType="begin"/>
            </w:r>
            <w:r w:rsidR="005C0E99" w:rsidRPr="005565AA">
              <w:rPr>
                <w:rFonts w:ascii="Arial" w:hAnsi="Arial" w:cs="Arial"/>
                <w:b w:val="0"/>
                <w:bCs w:val="0"/>
                <w:noProof/>
                <w:webHidden/>
                <w:sz w:val="24"/>
                <w:szCs w:val="24"/>
              </w:rPr>
              <w:instrText xml:space="preserve"> PAGEREF _Toc168508480 \h </w:instrText>
            </w:r>
            <w:r w:rsidR="005C0E99" w:rsidRPr="005565AA">
              <w:rPr>
                <w:rFonts w:ascii="Arial" w:hAnsi="Arial" w:cs="Arial"/>
                <w:b w:val="0"/>
                <w:bCs w:val="0"/>
                <w:noProof/>
                <w:webHidden/>
                <w:sz w:val="24"/>
                <w:szCs w:val="24"/>
              </w:rPr>
            </w:r>
            <w:r w:rsidR="005C0E99" w:rsidRPr="005565AA">
              <w:rPr>
                <w:rFonts w:ascii="Arial" w:hAnsi="Arial" w:cs="Arial"/>
                <w:b w:val="0"/>
                <w:bCs w:val="0"/>
                <w:noProof/>
                <w:webHidden/>
                <w:sz w:val="24"/>
                <w:szCs w:val="24"/>
              </w:rPr>
              <w:fldChar w:fldCharType="separate"/>
            </w:r>
            <w:r w:rsidR="00F02128">
              <w:rPr>
                <w:rFonts w:ascii="Arial" w:hAnsi="Arial" w:cs="Arial"/>
                <w:b w:val="0"/>
                <w:bCs w:val="0"/>
                <w:noProof/>
                <w:webHidden/>
                <w:sz w:val="24"/>
                <w:szCs w:val="24"/>
              </w:rPr>
              <w:t>8</w:t>
            </w:r>
            <w:r w:rsidR="005C0E99" w:rsidRPr="005565AA">
              <w:rPr>
                <w:rFonts w:ascii="Arial" w:hAnsi="Arial" w:cs="Arial"/>
                <w:b w:val="0"/>
                <w:bCs w:val="0"/>
                <w:noProof/>
                <w:webHidden/>
                <w:sz w:val="24"/>
                <w:szCs w:val="24"/>
              </w:rPr>
              <w:fldChar w:fldCharType="end"/>
            </w:r>
          </w:hyperlink>
        </w:p>
        <w:p w14:paraId="21D7BD96" w14:textId="2E087727" w:rsidR="005C0E99" w:rsidRPr="005565AA" w:rsidRDefault="00000000" w:rsidP="005565AA">
          <w:pPr>
            <w:pStyle w:val="Cuprins1"/>
            <w:tabs>
              <w:tab w:val="right" w:leader="dot" w:pos="9016"/>
            </w:tabs>
            <w:spacing w:line="360" w:lineRule="auto"/>
            <w:rPr>
              <w:rFonts w:ascii="Arial" w:hAnsi="Arial" w:cs="Arial"/>
              <w:b w:val="0"/>
              <w:bCs w:val="0"/>
              <w:noProof/>
              <w:szCs w:val="24"/>
            </w:rPr>
          </w:pPr>
          <w:hyperlink w:anchor="_Toc168508481" w:history="1">
            <w:r w:rsidR="005C0E99" w:rsidRPr="005565AA">
              <w:rPr>
                <w:rStyle w:val="Hyperlink"/>
                <w:rFonts w:ascii="Arial" w:eastAsiaTheme="majorEastAsia" w:hAnsi="Arial" w:cs="Arial"/>
                <w:b w:val="0"/>
                <w:bCs w:val="0"/>
                <w:noProof/>
                <w:szCs w:val="24"/>
              </w:rPr>
              <w:t>References</w:t>
            </w:r>
            <w:r w:rsidR="005C0E99" w:rsidRPr="005565AA">
              <w:rPr>
                <w:rFonts w:ascii="Arial" w:hAnsi="Arial" w:cs="Arial"/>
                <w:b w:val="0"/>
                <w:bCs w:val="0"/>
                <w:noProof/>
                <w:webHidden/>
                <w:szCs w:val="24"/>
              </w:rPr>
              <w:tab/>
            </w:r>
            <w:r w:rsidR="005C0E99" w:rsidRPr="005565AA">
              <w:rPr>
                <w:rFonts w:ascii="Arial" w:hAnsi="Arial" w:cs="Arial"/>
                <w:b w:val="0"/>
                <w:bCs w:val="0"/>
                <w:noProof/>
                <w:webHidden/>
                <w:szCs w:val="24"/>
              </w:rPr>
              <w:fldChar w:fldCharType="begin"/>
            </w:r>
            <w:r w:rsidR="005C0E99" w:rsidRPr="005565AA">
              <w:rPr>
                <w:rFonts w:ascii="Arial" w:hAnsi="Arial" w:cs="Arial"/>
                <w:b w:val="0"/>
                <w:bCs w:val="0"/>
                <w:noProof/>
                <w:webHidden/>
                <w:szCs w:val="24"/>
              </w:rPr>
              <w:instrText xml:space="preserve"> PAGEREF _Toc168508481 \h </w:instrText>
            </w:r>
            <w:r w:rsidR="005C0E99" w:rsidRPr="005565AA">
              <w:rPr>
                <w:rFonts w:ascii="Arial" w:hAnsi="Arial" w:cs="Arial"/>
                <w:b w:val="0"/>
                <w:bCs w:val="0"/>
                <w:noProof/>
                <w:webHidden/>
                <w:szCs w:val="24"/>
              </w:rPr>
            </w:r>
            <w:r w:rsidR="005C0E99" w:rsidRPr="005565AA">
              <w:rPr>
                <w:rFonts w:ascii="Arial" w:hAnsi="Arial" w:cs="Arial"/>
                <w:b w:val="0"/>
                <w:bCs w:val="0"/>
                <w:noProof/>
                <w:webHidden/>
                <w:szCs w:val="24"/>
              </w:rPr>
              <w:fldChar w:fldCharType="separate"/>
            </w:r>
            <w:r w:rsidR="00F02128">
              <w:rPr>
                <w:rFonts w:ascii="Arial" w:hAnsi="Arial" w:cs="Arial"/>
                <w:b w:val="0"/>
                <w:bCs w:val="0"/>
                <w:noProof/>
                <w:webHidden/>
                <w:szCs w:val="24"/>
              </w:rPr>
              <w:t>8</w:t>
            </w:r>
            <w:r w:rsidR="005C0E99" w:rsidRPr="005565AA">
              <w:rPr>
                <w:rFonts w:ascii="Arial" w:hAnsi="Arial" w:cs="Arial"/>
                <w:b w:val="0"/>
                <w:bCs w:val="0"/>
                <w:noProof/>
                <w:webHidden/>
                <w:szCs w:val="24"/>
              </w:rPr>
              <w:fldChar w:fldCharType="end"/>
            </w:r>
          </w:hyperlink>
        </w:p>
        <w:p w14:paraId="6C90D4DE" w14:textId="62855143" w:rsidR="005C0E99" w:rsidRPr="005565AA" w:rsidRDefault="00000000" w:rsidP="005565AA">
          <w:pPr>
            <w:pStyle w:val="Cuprins1"/>
            <w:tabs>
              <w:tab w:val="right" w:leader="dot" w:pos="9016"/>
            </w:tabs>
            <w:spacing w:line="360" w:lineRule="auto"/>
            <w:rPr>
              <w:rFonts w:ascii="Arial" w:hAnsi="Arial" w:cs="Arial"/>
              <w:b w:val="0"/>
              <w:bCs w:val="0"/>
              <w:noProof/>
              <w:szCs w:val="24"/>
            </w:rPr>
          </w:pPr>
          <w:hyperlink w:anchor="_Toc168508482" w:history="1">
            <w:r w:rsidR="005C0E99" w:rsidRPr="005565AA">
              <w:rPr>
                <w:rStyle w:val="Hyperlink"/>
                <w:rFonts w:ascii="Arial" w:eastAsiaTheme="majorEastAsia" w:hAnsi="Arial" w:cs="Arial"/>
                <w:b w:val="0"/>
                <w:bCs w:val="0"/>
                <w:noProof/>
                <w:szCs w:val="24"/>
              </w:rPr>
              <w:t>Appendix</w:t>
            </w:r>
            <w:r w:rsidR="005C0E99" w:rsidRPr="005565AA">
              <w:rPr>
                <w:rFonts w:ascii="Arial" w:hAnsi="Arial" w:cs="Arial"/>
                <w:b w:val="0"/>
                <w:bCs w:val="0"/>
                <w:noProof/>
                <w:webHidden/>
                <w:szCs w:val="24"/>
              </w:rPr>
              <w:tab/>
            </w:r>
            <w:r w:rsidR="005C0E99" w:rsidRPr="005565AA">
              <w:rPr>
                <w:rFonts w:ascii="Arial" w:hAnsi="Arial" w:cs="Arial"/>
                <w:b w:val="0"/>
                <w:bCs w:val="0"/>
                <w:noProof/>
                <w:webHidden/>
                <w:szCs w:val="24"/>
              </w:rPr>
              <w:fldChar w:fldCharType="begin"/>
            </w:r>
            <w:r w:rsidR="005C0E99" w:rsidRPr="005565AA">
              <w:rPr>
                <w:rFonts w:ascii="Arial" w:hAnsi="Arial" w:cs="Arial"/>
                <w:b w:val="0"/>
                <w:bCs w:val="0"/>
                <w:noProof/>
                <w:webHidden/>
                <w:szCs w:val="24"/>
              </w:rPr>
              <w:instrText xml:space="preserve"> PAGEREF _Toc168508482 \h </w:instrText>
            </w:r>
            <w:r w:rsidR="005C0E99" w:rsidRPr="005565AA">
              <w:rPr>
                <w:rFonts w:ascii="Arial" w:hAnsi="Arial" w:cs="Arial"/>
                <w:b w:val="0"/>
                <w:bCs w:val="0"/>
                <w:noProof/>
                <w:webHidden/>
                <w:szCs w:val="24"/>
              </w:rPr>
            </w:r>
            <w:r w:rsidR="005C0E99" w:rsidRPr="005565AA">
              <w:rPr>
                <w:rFonts w:ascii="Arial" w:hAnsi="Arial" w:cs="Arial"/>
                <w:b w:val="0"/>
                <w:bCs w:val="0"/>
                <w:noProof/>
                <w:webHidden/>
                <w:szCs w:val="24"/>
              </w:rPr>
              <w:fldChar w:fldCharType="separate"/>
            </w:r>
            <w:r w:rsidR="00F02128">
              <w:rPr>
                <w:rFonts w:ascii="Arial" w:hAnsi="Arial" w:cs="Arial"/>
                <w:b w:val="0"/>
                <w:bCs w:val="0"/>
                <w:noProof/>
                <w:webHidden/>
                <w:szCs w:val="24"/>
              </w:rPr>
              <w:t>10</w:t>
            </w:r>
            <w:r w:rsidR="005C0E99" w:rsidRPr="005565AA">
              <w:rPr>
                <w:rFonts w:ascii="Arial" w:hAnsi="Arial" w:cs="Arial"/>
                <w:b w:val="0"/>
                <w:bCs w:val="0"/>
                <w:noProof/>
                <w:webHidden/>
                <w:szCs w:val="24"/>
              </w:rPr>
              <w:fldChar w:fldCharType="end"/>
            </w:r>
          </w:hyperlink>
        </w:p>
        <w:p w14:paraId="586C712A" w14:textId="582DF9ED" w:rsidR="005C0E99" w:rsidRPr="005565AA" w:rsidRDefault="005C0E99" w:rsidP="005565AA">
          <w:pPr>
            <w:spacing w:line="360" w:lineRule="auto"/>
            <w:rPr>
              <w:rFonts w:ascii="Arial" w:hAnsi="Arial" w:cs="Arial"/>
            </w:rPr>
          </w:pPr>
          <w:r w:rsidRPr="005565AA">
            <w:rPr>
              <w:rFonts w:ascii="Arial" w:hAnsi="Arial" w:cs="Arial"/>
              <w:noProof/>
            </w:rPr>
            <w:fldChar w:fldCharType="end"/>
          </w:r>
        </w:p>
      </w:sdtContent>
    </w:sdt>
    <w:p w14:paraId="5CDFF2C3" w14:textId="77777777" w:rsidR="005C0E99" w:rsidRPr="005565AA" w:rsidRDefault="005C0E99" w:rsidP="005565AA">
      <w:pPr>
        <w:spacing w:line="360" w:lineRule="auto"/>
        <w:rPr>
          <w:rFonts w:ascii="Arial" w:hAnsi="Arial" w:cs="Arial"/>
        </w:rPr>
      </w:pPr>
    </w:p>
    <w:p w14:paraId="6710DE1F" w14:textId="77777777" w:rsidR="005C0E99" w:rsidRPr="005565AA" w:rsidRDefault="005C0E99" w:rsidP="005565AA">
      <w:pPr>
        <w:spacing w:line="360" w:lineRule="auto"/>
        <w:rPr>
          <w:rFonts w:ascii="Arial" w:hAnsi="Arial" w:cs="Arial"/>
        </w:rPr>
      </w:pPr>
    </w:p>
    <w:p w14:paraId="10974C80" w14:textId="77777777" w:rsidR="005C0E99" w:rsidRPr="005565AA" w:rsidRDefault="005C0E99" w:rsidP="005565AA">
      <w:pPr>
        <w:spacing w:line="360" w:lineRule="auto"/>
        <w:rPr>
          <w:rFonts w:ascii="Arial" w:hAnsi="Arial" w:cs="Arial"/>
        </w:rPr>
      </w:pPr>
    </w:p>
    <w:p w14:paraId="21C2B296" w14:textId="77777777" w:rsidR="005C0E99" w:rsidRPr="005565AA" w:rsidRDefault="005C0E99" w:rsidP="005565AA">
      <w:pPr>
        <w:spacing w:line="360" w:lineRule="auto"/>
        <w:rPr>
          <w:rFonts w:ascii="Arial" w:hAnsi="Arial" w:cs="Arial"/>
        </w:rPr>
      </w:pPr>
    </w:p>
    <w:p w14:paraId="3EBDE1F2" w14:textId="77777777" w:rsidR="005C0E99" w:rsidRPr="005565AA" w:rsidRDefault="005C0E99" w:rsidP="005565AA">
      <w:pPr>
        <w:spacing w:line="360" w:lineRule="auto"/>
        <w:rPr>
          <w:rFonts w:ascii="Arial" w:hAnsi="Arial" w:cs="Arial"/>
        </w:rPr>
      </w:pPr>
    </w:p>
    <w:p w14:paraId="0C127D6A" w14:textId="77777777" w:rsidR="005C0E99" w:rsidRDefault="005C0E99" w:rsidP="005565AA">
      <w:pPr>
        <w:spacing w:line="360" w:lineRule="auto"/>
        <w:jc w:val="both"/>
        <w:rPr>
          <w:rFonts w:ascii="Arial" w:hAnsi="Arial" w:cs="Arial"/>
          <w:lang w:val="en-GB"/>
        </w:rPr>
      </w:pPr>
    </w:p>
    <w:p w14:paraId="1D186931" w14:textId="77777777" w:rsidR="00F02128" w:rsidRDefault="00F02128" w:rsidP="005565AA">
      <w:pPr>
        <w:spacing w:line="360" w:lineRule="auto"/>
        <w:jc w:val="both"/>
        <w:rPr>
          <w:rFonts w:ascii="Arial" w:hAnsi="Arial" w:cs="Arial"/>
          <w:lang w:val="en-GB"/>
        </w:rPr>
      </w:pPr>
    </w:p>
    <w:p w14:paraId="200161D9" w14:textId="77777777" w:rsidR="00F02128" w:rsidRPr="005565AA" w:rsidRDefault="00F02128" w:rsidP="005565AA">
      <w:pPr>
        <w:spacing w:line="360" w:lineRule="auto"/>
        <w:jc w:val="both"/>
        <w:rPr>
          <w:rFonts w:ascii="Arial" w:hAnsi="Arial" w:cs="Arial"/>
          <w:lang w:val="en-GB"/>
        </w:rPr>
      </w:pPr>
    </w:p>
    <w:p w14:paraId="388C5DA0" w14:textId="1A223ABB" w:rsidR="00A13DBE" w:rsidRPr="005565AA" w:rsidRDefault="00A13DBE" w:rsidP="005565AA">
      <w:pPr>
        <w:pStyle w:val="Titlu1"/>
        <w:tabs>
          <w:tab w:val="left" w:pos="8267"/>
        </w:tabs>
        <w:spacing w:line="360" w:lineRule="auto"/>
        <w:jc w:val="both"/>
        <w:rPr>
          <w:rFonts w:ascii="Arial" w:hAnsi="Arial" w:cs="Arial"/>
        </w:rPr>
      </w:pPr>
      <w:bookmarkStart w:id="0" w:name="_Toc168508469"/>
      <w:r w:rsidRPr="005565AA">
        <w:rPr>
          <w:rFonts w:ascii="Arial" w:hAnsi="Arial" w:cs="Arial"/>
        </w:rPr>
        <w:lastRenderedPageBreak/>
        <w:t>Introduction and Background</w:t>
      </w:r>
      <w:bookmarkEnd w:id="0"/>
      <w:r w:rsidRPr="005565AA">
        <w:rPr>
          <w:rFonts w:ascii="Arial" w:hAnsi="Arial" w:cs="Arial"/>
        </w:rPr>
        <w:t xml:space="preserve"> </w:t>
      </w:r>
      <w:r w:rsidR="005C0E99" w:rsidRPr="005565AA">
        <w:rPr>
          <w:rFonts w:ascii="Arial" w:hAnsi="Arial" w:cs="Arial"/>
        </w:rPr>
        <w:tab/>
      </w:r>
    </w:p>
    <w:p w14:paraId="370441E5" w14:textId="573E4BA6" w:rsidR="00A13DBE" w:rsidRPr="005565AA" w:rsidRDefault="00A13DBE" w:rsidP="005565AA">
      <w:pPr>
        <w:pStyle w:val="Titlu2"/>
        <w:spacing w:line="360" w:lineRule="auto"/>
        <w:jc w:val="both"/>
        <w:rPr>
          <w:rFonts w:ascii="Arial" w:hAnsi="Arial" w:cs="Arial"/>
        </w:rPr>
      </w:pPr>
      <w:bookmarkStart w:id="1" w:name="_Toc168508470"/>
      <w:r w:rsidRPr="005565AA">
        <w:rPr>
          <w:rFonts w:ascii="Arial" w:hAnsi="Arial" w:cs="Arial"/>
        </w:rPr>
        <w:t>Overview of IHG</w:t>
      </w:r>
      <w:bookmarkEnd w:id="1"/>
      <w:r w:rsidRPr="005565AA">
        <w:rPr>
          <w:rFonts w:ascii="Arial" w:hAnsi="Arial" w:cs="Arial"/>
        </w:rPr>
        <w:t xml:space="preserve"> </w:t>
      </w:r>
    </w:p>
    <w:p w14:paraId="140CC852" w14:textId="071387F5" w:rsidR="005C0E99" w:rsidRPr="005565AA" w:rsidRDefault="005C0E99" w:rsidP="005565AA">
      <w:pPr>
        <w:spacing w:line="360" w:lineRule="auto"/>
        <w:jc w:val="both"/>
        <w:rPr>
          <w:rFonts w:ascii="Arial" w:hAnsi="Arial" w:cs="Arial"/>
        </w:rPr>
      </w:pPr>
      <w:r w:rsidRPr="005565AA">
        <w:rPr>
          <w:rFonts w:ascii="Arial" w:hAnsi="Arial" w:cs="Arial"/>
        </w:rPr>
        <w:t>Intercontinental Hotels Group IHG- is known to be one of the largest and fast-growing multinational hoteling industries that have their establishments in more than 100countries. It was initially established in the year 1777 as Bass Brewery Company then grew into the hotel industry by buying the Holiday Inn Company in the year 1988 and introduced new brands in the hotels. Currently, IHG offers a wide variety of hotels: InterContinental as a luxury segment, Crowne Plaza, Regent, and Kimpton as the high-end niche, and Holiday Inn and Holiday Inn Express as selected and total market segments, respectively</w:t>
      </w:r>
      <w:r w:rsidR="00ED2366" w:rsidRPr="005565AA">
        <w:rPr>
          <w:rFonts w:ascii="Arial" w:hAnsi="Arial" w:cs="Arial"/>
        </w:rPr>
        <w:t xml:space="preserve"> (Mehta, Kumar and Ramkumar, 2023)</w:t>
      </w:r>
      <w:r w:rsidRPr="005565AA">
        <w:rPr>
          <w:rFonts w:ascii="Arial" w:hAnsi="Arial" w:cs="Arial"/>
        </w:rPr>
        <w:t xml:space="preserve">. </w:t>
      </w:r>
    </w:p>
    <w:p w14:paraId="0D7BE173" w14:textId="0BE8FE3E" w:rsidR="00A13DBE" w:rsidRPr="005565AA" w:rsidRDefault="00A13DBE" w:rsidP="005565AA">
      <w:pPr>
        <w:pStyle w:val="Titlu2"/>
        <w:spacing w:line="360" w:lineRule="auto"/>
        <w:jc w:val="both"/>
        <w:rPr>
          <w:rFonts w:ascii="Arial" w:hAnsi="Arial" w:cs="Arial"/>
        </w:rPr>
      </w:pPr>
      <w:bookmarkStart w:id="2" w:name="_Toc168508471"/>
      <w:r w:rsidRPr="005565AA">
        <w:rPr>
          <w:rFonts w:ascii="Arial" w:hAnsi="Arial" w:cs="Arial"/>
        </w:rPr>
        <w:t>Current Industry Trends</w:t>
      </w:r>
      <w:bookmarkEnd w:id="2"/>
      <w:r w:rsidRPr="005565AA">
        <w:rPr>
          <w:rFonts w:ascii="Arial" w:hAnsi="Arial" w:cs="Arial"/>
        </w:rPr>
        <w:t xml:space="preserve"> </w:t>
      </w:r>
    </w:p>
    <w:p w14:paraId="4C02BA31" w14:textId="06E79EBF" w:rsidR="005C0E99" w:rsidRPr="005565AA" w:rsidRDefault="005C0E99" w:rsidP="005565AA">
      <w:pPr>
        <w:spacing w:line="360" w:lineRule="auto"/>
        <w:jc w:val="both"/>
        <w:rPr>
          <w:rFonts w:ascii="Arial" w:hAnsi="Arial" w:cs="Arial"/>
        </w:rPr>
      </w:pPr>
      <w:r w:rsidRPr="005565AA">
        <w:rPr>
          <w:rFonts w:ascii="Arial" w:hAnsi="Arial" w:cs="Arial"/>
        </w:rPr>
        <w:t>High turnover rate is a sharp increase in the number of employees leaving organization in a certain period of time that together with new tendencies in the field of hospitality has become crucial for the industry. Offenders in the field have traditionally posted turnover greater than thirty percent due to stressful and challenging working conditions as well as competitive labor markets. Consequently, companies have developed broad retention solutions that incorporating better wages and remuneration, training and development, flexible working hours, and excellent working conditions</w:t>
      </w:r>
      <w:r w:rsidR="00ED2366" w:rsidRPr="005565AA">
        <w:rPr>
          <w:rFonts w:ascii="Arial" w:hAnsi="Arial" w:cs="Arial"/>
        </w:rPr>
        <w:t xml:space="preserve"> (Michael and Fotiadis, 2022)</w:t>
      </w:r>
      <w:r w:rsidRPr="005565AA">
        <w:rPr>
          <w:rFonts w:ascii="Arial" w:hAnsi="Arial" w:cs="Arial"/>
        </w:rPr>
        <w:t>. Covid-19 has forced many companies to transition to more flexible work options, thereby, introducing changes in the employee attachment and organizational processes. Remote work has remained popular in many industries, but especially in hospitality, organizations have had to switch some positions, including administrative and support roles, to the hybrid working model to maintain operations while keeping their employees safe</w:t>
      </w:r>
      <w:r w:rsidR="00ED2366" w:rsidRPr="005565AA">
        <w:rPr>
          <w:rFonts w:ascii="Arial" w:hAnsi="Arial" w:cs="Arial"/>
        </w:rPr>
        <w:t xml:space="preserve"> (Reidhead, 2020)</w:t>
      </w:r>
      <w:r w:rsidRPr="005565AA">
        <w:rPr>
          <w:rFonts w:ascii="Arial" w:hAnsi="Arial" w:cs="Arial"/>
        </w:rPr>
        <w:t xml:space="preserve">. </w:t>
      </w:r>
    </w:p>
    <w:p w14:paraId="68C61359" w14:textId="079ECE00" w:rsidR="00A13DBE" w:rsidRPr="005565AA" w:rsidRDefault="00A13DBE" w:rsidP="005565AA">
      <w:pPr>
        <w:pStyle w:val="Titlu2"/>
        <w:spacing w:line="360" w:lineRule="auto"/>
        <w:jc w:val="both"/>
        <w:rPr>
          <w:rFonts w:ascii="Arial" w:hAnsi="Arial" w:cs="Arial"/>
        </w:rPr>
      </w:pPr>
      <w:bookmarkStart w:id="3" w:name="_Toc168508472"/>
      <w:r w:rsidRPr="005565AA">
        <w:rPr>
          <w:rFonts w:ascii="Arial" w:hAnsi="Arial" w:cs="Arial"/>
        </w:rPr>
        <w:t>Socio-Economic Factors and Work Modes</w:t>
      </w:r>
      <w:bookmarkEnd w:id="3"/>
      <w:r w:rsidRPr="005565AA">
        <w:rPr>
          <w:rFonts w:ascii="Arial" w:hAnsi="Arial" w:cs="Arial"/>
        </w:rPr>
        <w:t xml:space="preserve"> </w:t>
      </w:r>
    </w:p>
    <w:p w14:paraId="6F8DAC27" w14:textId="7328D607" w:rsidR="005C0E99" w:rsidRPr="005565AA" w:rsidRDefault="005C0E99" w:rsidP="005565AA">
      <w:pPr>
        <w:spacing w:line="360" w:lineRule="auto"/>
        <w:jc w:val="both"/>
        <w:rPr>
          <w:rFonts w:ascii="Arial" w:hAnsi="Arial" w:cs="Arial"/>
        </w:rPr>
      </w:pPr>
      <w:r w:rsidRPr="005565AA">
        <w:rPr>
          <w:rFonts w:ascii="Arial" w:hAnsi="Arial" w:cs="Arial"/>
        </w:rPr>
        <w:t>The economic and demographic factors play vital role and impact the strategic operations in dominating hospitality giants like the IHG. The travelers’ expenditure in service sector, particularly on travel and leisure, can be affected during the economic slowdown, putting pressure on hotel businesses regarding the competitive management of costs. Socio-culturally, the global population is aging and its members’ preferences might differ from one generational cohort to another, requiring the utility sector supply services differently and organisations to approach recruitment differently</w:t>
      </w:r>
      <w:r w:rsidR="00ED2366" w:rsidRPr="005565AA">
        <w:rPr>
          <w:rFonts w:ascii="Arial" w:hAnsi="Arial" w:cs="Arial"/>
        </w:rPr>
        <w:t>(Awan et al., 2021)</w:t>
      </w:r>
      <w:r w:rsidRPr="005565AA">
        <w:rPr>
          <w:rFonts w:ascii="Arial" w:hAnsi="Arial" w:cs="Arial"/>
        </w:rPr>
        <w:t xml:space="preserve">. In light of these factors, IHG has adopted several work </w:t>
      </w:r>
      <w:r w:rsidRPr="005565AA">
        <w:rPr>
          <w:rFonts w:ascii="Arial" w:hAnsi="Arial" w:cs="Arial"/>
        </w:rPr>
        <w:lastRenderedPageBreak/>
        <w:t xml:space="preserve">modes to boost flexibility besides other aspects of identification and management. There is also the concept of blended workplace arrangements that has emerged, which can be useful in situations where certain employees can switch to remote work at least partially, thus eliminating costly office space expenses and, perhaps, leading to higher levels of satisfaction with care employment. </w:t>
      </w:r>
    </w:p>
    <w:p w14:paraId="7A9BDD3A" w14:textId="77777777" w:rsidR="00A13DBE" w:rsidRPr="005565AA" w:rsidRDefault="00A13DBE" w:rsidP="005565AA">
      <w:pPr>
        <w:pStyle w:val="Titlu1"/>
        <w:spacing w:line="360" w:lineRule="auto"/>
        <w:jc w:val="both"/>
        <w:rPr>
          <w:rFonts w:ascii="Arial" w:hAnsi="Arial" w:cs="Arial"/>
        </w:rPr>
      </w:pPr>
      <w:bookmarkStart w:id="4" w:name="_Toc168508473"/>
      <w:r w:rsidRPr="005565AA">
        <w:rPr>
          <w:rFonts w:ascii="Arial" w:hAnsi="Arial" w:cs="Arial"/>
        </w:rPr>
        <w:t>Discussion/Literature Review</w:t>
      </w:r>
      <w:bookmarkEnd w:id="4"/>
      <w:r w:rsidRPr="005565AA">
        <w:rPr>
          <w:rFonts w:ascii="Arial" w:hAnsi="Arial" w:cs="Arial"/>
        </w:rPr>
        <w:t xml:space="preserve"> </w:t>
      </w:r>
    </w:p>
    <w:p w14:paraId="01659195" w14:textId="0B9F5566" w:rsidR="00A13DBE" w:rsidRPr="005565AA" w:rsidRDefault="00A13DBE" w:rsidP="005565AA">
      <w:pPr>
        <w:pStyle w:val="Titlu2"/>
        <w:spacing w:line="360" w:lineRule="auto"/>
        <w:jc w:val="both"/>
        <w:rPr>
          <w:rFonts w:ascii="Arial" w:hAnsi="Arial" w:cs="Arial"/>
        </w:rPr>
      </w:pPr>
      <w:bookmarkStart w:id="5" w:name="_Toc168508474"/>
      <w:r w:rsidRPr="005565AA">
        <w:rPr>
          <w:rFonts w:ascii="Arial" w:hAnsi="Arial" w:cs="Arial"/>
        </w:rPr>
        <w:t>Literature on Work Modes and Employee Performance</w:t>
      </w:r>
      <w:bookmarkEnd w:id="5"/>
      <w:r w:rsidRPr="005565AA">
        <w:rPr>
          <w:rFonts w:ascii="Arial" w:hAnsi="Arial" w:cs="Arial"/>
        </w:rPr>
        <w:t xml:space="preserve"> </w:t>
      </w:r>
    </w:p>
    <w:p w14:paraId="6A4E0860" w14:textId="641A6D78" w:rsidR="005C0E99" w:rsidRPr="005565AA" w:rsidRDefault="005C0E99" w:rsidP="005565AA">
      <w:pPr>
        <w:spacing w:line="360" w:lineRule="auto"/>
        <w:jc w:val="both"/>
        <w:rPr>
          <w:rFonts w:ascii="Arial" w:hAnsi="Arial" w:cs="Arial"/>
        </w:rPr>
      </w:pPr>
      <w:r w:rsidRPr="005565AA">
        <w:rPr>
          <w:rFonts w:ascii="Arial" w:hAnsi="Arial" w:cs="Arial"/>
        </w:rPr>
        <w:t>There has been a rich body of works published in the academic and industry journals, which have looked at how various modes of working affect the performance of the worker and the general well-being of an employee, where it has been found nicely that match between the mode and the job role and personal commitments has a bearing on the performance and satisfaction of the employees</w:t>
      </w:r>
      <w:r w:rsidR="00ED2366" w:rsidRPr="005565AA">
        <w:rPr>
          <w:rFonts w:ascii="Arial" w:hAnsi="Arial" w:cs="Arial"/>
        </w:rPr>
        <w:t xml:space="preserve"> (Eid and Agag, 2020)</w:t>
      </w:r>
      <w:r w:rsidRPr="005565AA">
        <w:rPr>
          <w:rFonts w:ascii="Arial" w:hAnsi="Arial" w:cs="Arial"/>
        </w:rPr>
        <w:t>. From the literature review it is evident that; works which operate in a partial online mode, and in partial offline mode exhibited higher levels of performance due to flexibility that the employees get to experience thus giving them an opportunity to improve on their work life balance not forgetting the fact that the time spent on commuting also reduces. However, these benefits are only achievable when employees have an efficient communication channel that helps them interact and collaborate with the rest of the team and when management practices promote accountability among the remote employees. When it comes to measurement and evaluation of performance, several of the theoretical concepts and frameworks have been employed. The JD-R model assumes that performance is most effective is when the demands of a job are met by the adequate resources which can be as required by work mode</w:t>
      </w:r>
      <w:r w:rsidR="00ED2366" w:rsidRPr="005565AA">
        <w:rPr>
          <w:rFonts w:ascii="Arial" w:hAnsi="Arial" w:cs="Arial"/>
        </w:rPr>
        <w:t xml:space="preserve"> (Islam et al., 2022)</w:t>
      </w:r>
      <w:r w:rsidRPr="005565AA">
        <w:rPr>
          <w:rFonts w:ascii="Arial" w:hAnsi="Arial" w:cs="Arial"/>
        </w:rPr>
        <w:t>. Further, communicating multipliers and Herzberg’s Two Factor theory, where one can categorize the environmental workers’ conditions, such as flex time, as Hygiene factors that affect the employees’ satisfaction and performance in workplaces, while the extent of meaningfulness of job content, as intrinsic motivational factors that influence performance in various settings.</w:t>
      </w:r>
    </w:p>
    <w:p w14:paraId="79E84F9F" w14:textId="2898F74A" w:rsidR="00A13DBE" w:rsidRPr="005565AA" w:rsidRDefault="00A13DBE" w:rsidP="005565AA">
      <w:pPr>
        <w:pStyle w:val="Titlu2"/>
        <w:spacing w:line="360" w:lineRule="auto"/>
        <w:jc w:val="both"/>
        <w:rPr>
          <w:rFonts w:ascii="Arial" w:hAnsi="Arial" w:cs="Arial"/>
        </w:rPr>
      </w:pPr>
      <w:bookmarkStart w:id="6" w:name="_Toc168508475"/>
      <w:r w:rsidRPr="005565AA">
        <w:rPr>
          <w:rFonts w:ascii="Arial" w:hAnsi="Arial" w:cs="Arial"/>
        </w:rPr>
        <w:t>IHG's Employee Management Practices</w:t>
      </w:r>
      <w:bookmarkEnd w:id="6"/>
      <w:r w:rsidRPr="005565AA">
        <w:rPr>
          <w:rFonts w:ascii="Arial" w:hAnsi="Arial" w:cs="Arial"/>
        </w:rPr>
        <w:t xml:space="preserve"> </w:t>
      </w:r>
    </w:p>
    <w:p w14:paraId="36295804" w14:textId="6AF44BF1" w:rsidR="005C0E99" w:rsidRPr="005565AA" w:rsidRDefault="005C0E99" w:rsidP="005565AA">
      <w:pPr>
        <w:spacing w:line="360" w:lineRule="auto"/>
        <w:jc w:val="both"/>
        <w:rPr>
          <w:rFonts w:ascii="Arial" w:hAnsi="Arial" w:cs="Arial"/>
        </w:rPr>
      </w:pPr>
      <w:r w:rsidRPr="005565AA">
        <w:rPr>
          <w:rFonts w:ascii="Arial" w:hAnsi="Arial" w:cs="Arial"/>
        </w:rPr>
        <w:t xml:space="preserve">IHG has effectively incorporated the different types of work modes in the field of operation in response to the localized exigency in the hospitality industry. This strategic implementation shows a promise to enhance the value of the employee and justify operational excellent, which are pivotal to the continuation of its competitiveness. </w:t>
      </w:r>
      <w:r w:rsidRPr="005565AA">
        <w:rPr>
          <w:rFonts w:ascii="Arial" w:hAnsi="Arial" w:cs="Arial"/>
        </w:rPr>
        <w:lastRenderedPageBreak/>
        <w:t>For instance, IHC announced that it has adopted the more flexible working format, namely the hybrid work model, in the developed digital part of the world like North America and Europe. This is especially the case in their corporate divisions based on models that have incorporated their working styles from marketing, to finance, where employees work half their time at home and the other half in their official work stations</w:t>
      </w:r>
      <w:r w:rsidR="00ED2366" w:rsidRPr="005565AA">
        <w:rPr>
          <w:rFonts w:ascii="Arial" w:hAnsi="Arial" w:cs="Arial"/>
        </w:rPr>
        <w:t xml:space="preserve"> (Ndiuini and Baum, 2021)</w:t>
      </w:r>
      <w:r w:rsidRPr="005565AA">
        <w:rPr>
          <w:rFonts w:ascii="Arial" w:hAnsi="Arial" w:cs="Arial"/>
        </w:rPr>
        <w:t>. Chambers has stated that this flexibility boosts employees’ job satisfaction and their tendency to continue staying with the company since it honours their trust and affords them a balanced mode of working. These arrangements receive a strong backing from IHG through robust IT support and the holding of frequent virtual meetings that are aimed at fostering team solidarity and showing employees that they are valued.</w:t>
      </w:r>
    </w:p>
    <w:p w14:paraId="639A463D" w14:textId="1C939409" w:rsidR="005C0E99" w:rsidRPr="005565AA" w:rsidRDefault="005C0E99" w:rsidP="005565AA">
      <w:pPr>
        <w:spacing w:line="360" w:lineRule="auto"/>
        <w:jc w:val="both"/>
        <w:rPr>
          <w:rFonts w:ascii="Arial" w:hAnsi="Arial" w:cs="Arial"/>
        </w:rPr>
      </w:pPr>
      <w:r w:rsidRPr="005565AA">
        <w:rPr>
          <w:rFonts w:ascii="Arial" w:hAnsi="Arial" w:cs="Arial"/>
        </w:rPr>
        <w:t>However, in regions such as the Middle East and Asia where this traditional office style appears to be more common, and possibly some locations may not have adequate connectivity and infrastructure for work from home, IHG mostly employs the office localization model. However, given the importance of flexibility, these organizations have adopted flexi-work modes and which permit the workers to have a number of working start and end time and sometimes the compact working week. These alterations take into consideration cultural and infrastructural disparities; the way IHG has operationally managed indicates its adaptiveness. One of the highly significant instance of IHG’s strategic management of employees can be discussed under the impact of COVID-19 crises. IHF during this period rolled out what they call ‘flexible by design’ jobs and especially in areas that the pandemic has affected most. Besides, this measure also provided options for the changing of roles depending on the needs of the operation while also introducing measures for health and safety management during the pandemic, while maintaining the quality of the service</w:t>
      </w:r>
      <w:r w:rsidR="00ED2366" w:rsidRPr="005565AA">
        <w:rPr>
          <w:rFonts w:ascii="Arial" w:hAnsi="Arial" w:cs="Arial"/>
        </w:rPr>
        <w:t xml:space="preserve"> (Nakamura, Baskaran and Selvarajan, 2024)</w:t>
      </w:r>
      <w:r w:rsidRPr="005565AA">
        <w:rPr>
          <w:rFonts w:ascii="Arial" w:hAnsi="Arial" w:cs="Arial"/>
        </w:rPr>
        <w:t>.</w:t>
      </w:r>
    </w:p>
    <w:p w14:paraId="1B54896A" w14:textId="0F5396D2" w:rsidR="00A13DBE" w:rsidRPr="005565AA" w:rsidRDefault="00A13DBE" w:rsidP="005565AA">
      <w:pPr>
        <w:pStyle w:val="Titlu2"/>
        <w:spacing w:line="360" w:lineRule="auto"/>
        <w:jc w:val="both"/>
        <w:rPr>
          <w:rFonts w:ascii="Arial" w:hAnsi="Arial" w:cs="Arial"/>
        </w:rPr>
      </w:pPr>
      <w:bookmarkStart w:id="7" w:name="_Toc168508476"/>
      <w:r w:rsidRPr="005565AA">
        <w:rPr>
          <w:rFonts w:ascii="Arial" w:hAnsi="Arial" w:cs="Arial"/>
        </w:rPr>
        <w:t>Impact of Socio-Economic Factors</w:t>
      </w:r>
      <w:bookmarkEnd w:id="7"/>
    </w:p>
    <w:p w14:paraId="501BA716" w14:textId="77777777" w:rsidR="00ED2366" w:rsidRPr="005565AA" w:rsidRDefault="005C0E99" w:rsidP="005565AA">
      <w:pPr>
        <w:spacing w:line="360" w:lineRule="auto"/>
        <w:jc w:val="both"/>
        <w:rPr>
          <w:rFonts w:ascii="Arial" w:hAnsi="Arial" w:cs="Arial"/>
        </w:rPr>
      </w:pPr>
      <w:r w:rsidRPr="005565AA">
        <w:rPr>
          <w:rFonts w:ascii="Arial" w:hAnsi="Arial" w:cs="Arial"/>
        </w:rPr>
        <w:t xml:space="preserve">The hard and soft factors particularly, the socio-economic factors are crucial in influencing the approach used by multinational hotel chains such as IHG in managing employees. This paper shall establish that such macro variables as economical cycles, technological changes, and demographic shifts have profound impacts on the workforce changes and therefore the daily business strategic alterations in the hospitality industry. In certain circumstances such as in instances where the consumer </w:t>
      </w:r>
      <w:r w:rsidRPr="005565AA">
        <w:rPr>
          <w:rFonts w:ascii="Arial" w:hAnsi="Arial" w:cs="Arial"/>
        </w:rPr>
        <w:lastRenderedPageBreak/>
        <w:t>expenditure and travelling are lowest such as, during a recession the hospitality industry, which includes hotels, has to look for ways to adopt new mechanisms of operation</w:t>
      </w:r>
      <w:r w:rsidR="00ED2366" w:rsidRPr="005565AA">
        <w:rPr>
          <w:rFonts w:ascii="Arial" w:hAnsi="Arial" w:cs="Arial"/>
        </w:rPr>
        <w:t xml:space="preserve"> (Hultman et al., 2021)</w:t>
      </w:r>
      <w:r w:rsidRPr="005565AA">
        <w:rPr>
          <w:rFonts w:ascii="Arial" w:hAnsi="Arial" w:cs="Arial"/>
        </w:rPr>
        <w:t>. In turn, IHG has adopted more lifestyle working arrangements and rationalised its workforce to lower costs in this unfavorable environment and be prepared for a bounce-back. They also are associated with economic concerns, for instance using technology for automation of processes which influences workforce demand, and redevelopment of employees to correspond with new toolings. IHG in particular has been able to leverage modern technology systems to enhance the utilization of complex data analytics concerning performance tendencies and customer preferences, thus improving the dynamic control of the I HG workforce. This can ensure that IHG is able to assess staffing needs and satisfy customer demand whilst minimizing costs due to excessive staff when the need is low in particular seasons</w:t>
      </w:r>
      <w:r w:rsidR="00ED2366" w:rsidRPr="005565AA">
        <w:rPr>
          <w:rFonts w:ascii="Arial" w:hAnsi="Arial" w:cs="Arial"/>
        </w:rPr>
        <w:t>(Prakash et al., 2022)</w:t>
      </w:r>
    </w:p>
    <w:p w14:paraId="5398ECCF" w14:textId="4FE5D327" w:rsidR="005C0E99" w:rsidRPr="005565AA" w:rsidRDefault="00ED2366" w:rsidP="005565AA">
      <w:pPr>
        <w:spacing w:line="360" w:lineRule="auto"/>
        <w:jc w:val="both"/>
        <w:rPr>
          <w:rFonts w:ascii="Arial" w:hAnsi="Arial" w:cs="Arial"/>
        </w:rPr>
      </w:pPr>
      <w:r w:rsidRPr="005565AA">
        <w:rPr>
          <w:rFonts w:ascii="Arial" w:hAnsi="Arial" w:cs="Arial"/>
        </w:rPr>
        <w:t xml:space="preserve"> </w:t>
      </w:r>
      <w:r w:rsidR="005C0E99" w:rsidRPr="005565AA">
        <w:rPr>
          <w:rFonts w:ascii="Arial" w:hAnsi="Arial" w:cs="Arial"/>
        </w:rPr>
        <w:t>.</w:t>
      </w:r>
    </w:p>
    <w:p w14:paraId="3047F96A" w14:textId="6A18BC62" w:rsidR="005C0E99" w:rsidRPr="005565AA" w:rsidRDefault="005C0E99" w:rsidP="005565AA">
      <w:pPr>
        <w:spacing w:line="360" w:lineRule="auto"/>
        <w:jc w:val="both"/>
        <w:rPr>
          <w:rFonts w:ascii="Arial" w:hAnsi="Arial" w:cs="Arial"/>
        </w:rPr>
      </w:pPr>
      <w:r w:rsidRPr="005565AA">
        <w:rPr>
          <w:rFonts w:ascii="Arial" w:hAnsi="Arial" w:cs="Arial"/>
        </w:rPr>
        <w:t>Shifts in the demography of the world required IHG to change its ways through embracing an aging population and human resource in the form of the millennials and generation Z. New generationemployees increasingly expect flexibility and meaningful work at their workplace, this has made IHG to provide more flexible working conditions and training and development, which fits this generation expectations and advantageous working conditions</w:t>
      </w:r>
      <w:r w:rsidR="00ED2366" w:rsidRPr="005565AA">
        <w:rPr>
          <w:rFonts w:ascii="Arial" w:hAnsi="Arial" w:cs="Arial"/>
        </w:rPr>
        <w:t xml:space="preserve"> (Sann and Lai, 2020)</w:t>
      </w:r>
      <w:r w:rsidRPr="005565AA">
        <w:rPr>
          <w:rFonts w:ascii="Arial" w:hAnsi="Arial" w:cs="Arial"/>
        </w:rPr>
        <w:t>. The above socio-economic changes pose a clear threat to the current and future performance of IH desire, within socio-economic change settings, the following performance indicators are evident. Conventional key performance indicators such as the occupancy level and RevPAR have been supplemented, for example, by indicators of staff engagement and satisfaction, as leadership now re cognises that ‘people are at the heart of everything we do’ and that staffing metrics are indeed organisational drivers that impact on guest experiences and organisational performance. IHG’s response to delivering strategies in relation with socio-economic forces compelling the need to address concerns of flexibility and coping when relating to current economic trends form a basis of the huge need for organizations to adapt when it comes to the current hospitality industry and its workforce</w:t>
      </w:r>
      <w:r w:rsidR="00ED2366" w:rsidRPr="005565AA">
        <w:rPr>
          <w:rFonts w:ascii="Arial" w:hAnsi="Arial" w:cs="Arial"/>
        </w:rPr>
        <w:t xml:space="preserve"> (Akbari et al., 2021)</w:t>
      </w:r>
      <w:r w:rsidRPr="005565AA">
        <w:rPr>
          <w:rFonts w:ascii="Arial" w:hAnsi="Arial" w:cs="Arial"/>
        </w:rPr>
        <w:t>.</w:t>
      </w:r>
    </w:p>
    <w:p w14:paraId="099F88DC" w14:textId="77777777" w:rsidR="00A13DBE" w:rsidRPr="005565AA" w:rsidRDefault="00A13DBE" w:rsidP="005565AA">
      <w:pPr>
        <w:pStyle w:val="Titlu2"/>
        <w:spacing w:line="360" w:lineRule="auto"/>
        <w:jc w:val="both"/>
        <w:rPr>
          <w:rFonts w:ascii="Arial" w:hAnsi="Arial" w:cs="Arial"/>
        </w:rPr>
      </w:pPr>
      <w:bookmarkStart w:id="8" w:name="_Toc168508477"/>
      <w:r w:rsidRPr="005565AA">
        <w:rPr>
          <w:rFonts w:ascii="Arial" w:hAnsi="Arial" w:cs="Arial"/>
        </w:rPr>
        <w:lastRenderedPageBreak/>
        <w:t>Potential Solutions and Innovations</w:t>
      </w:r>
      <w:bookmarkEnd w:id="8"/>
    </w:p>
    <w:p w14:paraId="2EF3D2B0" w14:textId="59D1290D" w:rsidR="005C0E99" w:rsidRPr="005565AA" w:rsidRDefault="005C0E99" w:rsidP="005565AA">
      <w:pPr>
        <w:spacing w:line="360" w:lineRule="auto"/>
        <w:jc w:val="both"/>
        <w:rPr>
          <w:rFonts w:ascii="Arial" w:hAnsi="Arial" w:cs="Arial"/>
        </w:rPr>
      </w:pPr>
      <w:r w:rsidRPr="005565AA">
        <w:rPr>
          <w:rFonts w:ascii="Arial" w:hAnsi="Arial" w:cs="Arial"/>
        </w:rPr>
        <w:t>There are so many ways through which IHM can implement new innovative practices and technologies in order to manage the risk posed by socio economic changes and working mode diversity. Among them, the following is a high-impact one: The usage of AI and machine learning for predictive analytics that can be applied to staffing and customer service management. To be specific, these technologies can help establishments accurately predict the demand in order to better distribute its workforce – both of which will cuts cost and increase efficiency</w:t>
      </w:r>
      <w:r w:rsidR="00ED2366" w:rsidRPr="005565AA">
        <w:rPr>
          <w:rFonts w:ascii="Arial" w:hAnsi="Arial" w:cs="Arial"/>
        </w:rPr>
        <w:t xml:space="preserve"> (Nazarian et al., 2024)</w:t>
      </w:r>
      <w:r w:rsidRPr="005565AA">
        <w:rPr>
          <w:rFonts w:ascii="Arial" w:hAnsi="Arial" w:cs="Arial"/>
        </w:rPr>
        <w:t>.</w:t>
      </w:r>
    </w:p>
    <w:p w14:paraId="7FBE9C58" w14:textId="13E63482" w:rsidR="005C0E99" w:rsidRPr="005565AA" w:rsidRDefault="005C0E99" w:rsidP="005565AA">
      <w:pPr>
        <w:spacing w:line="360" w:lineRule="auto"/>
        <w:jc w:val="both"/>
        <w:rPr>
          <w:rFonts w:ascii="Arial" w:hAnsi="Arial" w:cs="Arial"/>
        </w:rPr>
      </w:pPr>
      <w:r w:rsidRPr="005565AA">
        <w:rPr>
          <w:rFonts w:ascii="Arial" w:hAnsi="Arial" w:cs="Arial"/>
        </w:rPr>
        <w:t>Another good practice includes improving the support of remote work created by IT solutions in terms of Virtual Collaboration Technologies and Systems. Therefore, it arguably makes business sense for I</w:t>
      </w:r>
      <w:r w:rsidR="00ED2366" w:rsidRPr="005565AA">
        <w:rPr>
          <w:rFonts w:ascii="Arial" w:hAnsi="Arial" w:cs="Arial"/>
        </w:rPr>
        <w:t>G</w:t>
      </w:r>
      <w:r w:rsidRPr="005565AA">
        <w:rPr>
          <w:rFonts w:ascii="Arial" w:hAnsi="Arial" w:cs="Arial"/>
        </w:rPr>
        <w:t>IH to ensure it acquires efficient, effective and secure forms of communication technology that can allow employees from different areas to remain connected, as this is especially important for enhancing productivity in any work environment that is transitioning to hybrid and remote working models</w:t>
      </w:r>
      <w:r w:rsidR="00ED2366" w:rsidRPr="005565AA">
        <w:rPr>
          <w:rFonts w:ascii="Arial" w:hAnsi="Arial" w:cs="Arial"/>
        </w:rPr>
        <w:t xml:space="preserve"> (Nazarian et al., 2022)</w:t>
      </w:r>
      <w:r w:rsidRPr="005565AA">
        <w:rPr>
          <w:rFonts w:ascii="Arial" w:hAnsi="Arial" w:cs="Arial"/>
        </w:rPr>
        <w:t>. Furthermore, the effective organizational physical and mental health promotion program integrated with wearable technology to monitor key health indicators can be a solution for enhancing employees’ quality of life, decreasing rates of absenteeism, and increasing the level of overall job satisfaction. It would complement the existing tailored orders of healthy lifestyles and the expectations of a newer generation of employees who consult their organizations on health-enriching programs</w:t>
      </w:r>
      <w:r w:rsidR="00ED2366" w:rsidRPr="005565AA">
        <w:rPr>
          <w:rFonts w:ascii="Arial" w:hAnsi="Arial" w:cs="Arial"/>
        </w:rPr>
        <w:t xml:space="preserve"> (Ndiuini, 2020)</w:t>
      </w:r>
      <w:r w:rsidRPr="005565AA">
        <w:rPr>
          <w:rFonts w:ascii="Arial" w:hAnsi="Arial" w:cs="Arial"/>
        </w:rPr>
        <w:t>.</w:t>
      </w:r>
    </w:p>
    <w:p w14:paraId="5132BD53" w14:textId="25820FA9" w:rsidR="00A13DBE" w:rsidRPr="005565AA" w:rsidRDefault="00A13DBE" w:rsidP="005565AA">
      <w:pPr>
        <w:pStyle w:val="Titlu1"/>
        <w:spacing w:line="360" w:lineRule="auto"/>
        <w:jc w:val="both"/>
        <w:rPr>
          <w:rFonts w:ascii="Arial" w:hAnsi="Arial" w:cs="Arial"/>
        </w:rPr>
      </w:pPr>
      <w:bookmarkStart w:id="9" w:name="_Toc168508478"/>
      <w:r w:rsidRPr="005565AA">
        <w:rPr>
          <w:rFonts w:ascii="Arial" w:hAnsi="Arial" w:cs="Arial"/>
        </w:rPr>
        <w:t>Evaluation and Conclusion</w:t>
      </w:r>
      <w:bookmarkEnd w:id="9"/>
      <w:r w:rsidRPr="005565AA">
        <w:rPr>
          <w:rFonts w:ascii="Arial" w:hAnsi="Arial" w:cs="Arial"/>
        </w:rPr>
        <w:t xml:space="preserve"> </w:t>
      </w:r>
    </w:p>
    <w:p w14:paraId="65AB2B6D" w14:textId="3C1FEC02" w:rsidR="00A13DBE" w:rsidRPr="005565AA" w:rsidRDefault="00A13DBE" w:rsidP="005565AA">
      <w:pPr>
        <w:pStyle w:val="Titlu2"/>
        <w:spacing w:line="360" w:lineRule="auto"/>
        <w:jc w:val="both"/>
        <w:rPr>
          <w:rFonts w:ascii="Arial" w:hAnsi="Arial" w:cs="Arial"/>
        </w:rPr>
      </w:pPr>
      <w:bookmarkStart w:id="10" w:name="_Toc168508479"/>
      <w:r w:rsidRPr="005565AA">
        <w:rPr>
          <w:rFonts w:ascii="Arial" w:hAnsi="Arial" w:cs="Arial"/>
        </w:rPr>
        <w:t>Summary of Findings</w:t>
      </w:r>
      <w:bookmarkEnd w:id="10"/>
      <w:r w:rsidRPr="005565AA">
        <w:rPr>
          <w:rFonts w:ascii="Arial" w:hAnsi="Arial" w:cs="Arial"/>
        </w:rPr>
        <w:t xml:space="preserve"> </w:t>
      </w:r>
    </w:p>
    <w:p w14:paraId="57BFEED3" w14:textId="30F7AF1B" w:rsidR="005C0E99" w:rsidRPr="005565AA" w:rsidRDefault="005C0E99" w:rsidP="005565AA">
      <w:pPr>
        <w:spacing w:line="360" w:lineRule="auto"/>
        <w:jc w:val="both"/>
        <w:rPr>
          <w:rFonts w:ascii="Arial" w:hAnsi="Arial" w:cs="Arial"/>
        </w:rPr>
      </w:pPr>
      <w:r w:rsidRPr="005565AA">
        <w:rPr>
          <w:rFonts w:ascii="Arial" w:hAnsi="Arial" w:cs="Arial"/>
        </w:rPr>
        <w:t xml:space="preserve">The selected literature review of different global case studies and IHG analysis shows several notable factors in the relationship between socio-economic factors and various work modes. IHG has introduced various forms of flexible working employment policies in different geographically dispersed areas of the world where they do business referring to socio-economic climates and infrastructures available in the market. In developed digital infrastructure regions IHG efficiently practice both the flexibility at work and the hybrid models which again has boosted satisfaction and attrition rates among the employees. On the other hand, in areas where conventional business cultures are in force, IHG has fewer open workspaces but more classic offices with such flexibility as the receptive working hours suggested for local </w:t>
      </w:r>
      <w:r w:rsidRPr="005565AA">
        <w:rPr>
          <w:rFonts w:ascii="Arial" w:hAnsi="Arial" w:cs="Arial"/>
        </w:rPr>
        <w:lastRenderedPageBreak/>
        <w:t>requirements. The analysis also shows that the current changes in the social-economic environment such as the global economic crisis, changes in demography or any other related factors have forced the formulation of such flexible and dynamic work force solutions.</w:t>
      </w:r>
    </w:p>
    <w:p w14:paraId="30AB7122" w14:textId="77777777" w:rsidR="00A13DBE" w:rsidRPr="005565AA" w:rsidRDefault="00A13DBE" w:rsidP="005565AA">
      <w:pPr>
        <w:pStyle w:val="Titlu2"/>
        <w:spacing w:line="360" w:lineRule="auto"/>
        <w:jc w:val="both"/>
        <w:rPr>
          <w:rFonts w:ascii="Arial" w:hAnsi="Arial" w:cs="Arial"/>
        </w:rPr>
      </w:pPr>
      <w:bookmarkStart w:id="11" w:name="_Toc168508480"/>
      <w:r w:rsidRPr="005565AA">
        <w:rPr>
          <w:rFonts w:ascii="Arial" w:hAnsi="Arial" w:cs="Arial"/>
        </w:rPr>
        <w:t>Implications and Recommendations</w:t>
      </w:r>
      <w:bookmarkEnd w:id="11"/>
      <w:r w:rsidRPr="005565AA">
        <w:rPr>
          <w:rFonts w:ascii="Arial" w:hAnsi="Arial" w:cs="Arial"/>
        </w:rPr>
        <w:t xml:space="preserve"> </w:t>
      </w:r>
    </w:p>
    <w:p w14:paraId="70D2EA2E" w14:textId="4CA8BBCF" w:rsidR="00ED2366" w:rsidRPr="005565AA" w:rsidRDefault="005C0E99" w:rsidP="005565AA">
      <w:pPr>
        <w:spacing w:line="360" w:lineRule="auto"/>
        <w:jc w:val="both"/>
        <w:rPr>
          <w:rFonts w:ascii="Arial" w:hAnsi="Arial" w:cs="Arial"/>
        </w:rPr>
      </w:pPr>
      <w:r w:rsidRPr="005565AA">
        <w:rPr>
          <w:rFonts w:ascii="Arial" w:hAnsi="Arial" w:cs="Arial"/>
        </w:rPr>
        <w:t>To recommend, the following are some strategic recommendations to help IH IhG improve employee performance management under diverse economic conditions. Firstly, IHG can increase its investment in artificial intelligence and other tools that can give a better forecast of future tendencies in staffing. This will in turn reduce problems that are caused by the contraction of available markets during adverse economic conditions since staffing levels and operation strategies would have been well coordinated in advance. As for the future trends of HRM in the hospitality industry, a strong increase in public importance of this function is expected along with the major shift of most companies’ strategic HRM objectives towards the issues of a company’s and industry’s vulnerability to the socio-economic transformations. Subsequently, looking at the case from the point of view of corporate culture, HR should assume an active role in developing a culture that supports the learning culture and flexibility</w:t>
      </w:r>
      <w:r w:rsidR="00ED2366" w:rsidRPr="005565AA">
        <w:rPr>
          <w:rFonts w:ascii="Arial" w:hAnsi="Arial" w:cs="Arial"/>
        </w:rPr>
        <w:t xml:space="preserve"> (Wang, Ma and Yu, 2021)</w:t>
      </w:r>
      <w:r w:rsidRPr="005565AA">
        <w:rPr>
          <w:rFonts w:ascii="Arial" w:hAnsi="Arial" w:cs="Arial"/>
        </w:rPr>
        <w:t>. Also, creating a purchasing culture that respects the need of employees with disabilities shall be another key step that will be considered. As highlighted in the previous sections, there is still untapped potential that IHG’s HR can capitalize on to foster innovation and sustainability as a way of streamlining the firm’s operations in the face of continuously evolving markets across the globe.</w:t>
      </w:r>
    </w:p>
    <w:p w14:paraId="63CE747D" w14:textId="6BE44EAF" w:rsidR="00A13DBE" w:rsidRPr="005565AA" w:rsidRDefault="00A13DBE" w:rsidP="005565AA">
      <w:pPr>
        <w:pStyle w:val="Titlu1"/>
        <w:spacing w:line="360" w:lineRule="auto"/>
        <w:jc w:val="both"/>
        <w:rPr>
          <w:rFonts w:ascii="Arial" w:hAnsi="Arial" w:cs="Arial"/>
        </w:rPr>
      </w:pPr>
      <w:bookmarkStart w:id="12" w:name="_Toc168508481"/>
      <w:r w:rsidRPr="005565AA">
        <w:rPr>
          <w:rFonts w:ascii="Arial" w:hAnsi="Arial" w:cs="Arial"/>
        </w:rPr>
        <w:t>References</w:t>
      </w:r>
      <w:bookmarkEnd w:id="12"/>
    </w:p>
    <w:p w14:paraId="3C34FC0E"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Akbari, M., Nazarian, A., Foroudi, P., Seyyed Amiri, N. and Ezatabadipoor, E., 2021. How corporate social responsibility contributes to strengthening brand loyalty, hotel positioning and intention to revisit?. </w:t>
      </w:r>
      <w:r w:rsidRPr="005565AA">
        <w:rPr>
          <w:rFonts w:ascii="Arial" w:hAnsi="Arial" w:cs="Arial"/>
          <w:i/>
          <w:iCs/>
          <w:color w:val="222222"/>
          <w:shd w:val="clear" w:color="auto" w:fill="FFFFFF"/>
        </w:rPr>
        <w:t>Current Issues in Tourism</w:t>
      </w:r>
      <w:r w:rsidRPr="005565AA">
        <w:rPr>
          <w:rFonts w:ascii="Arial" w:hAnsi="Arial" w:cs="Arial"/>
          <w:color w:val="222222"/>
          <w:shd w:val="clear" w:color="auto" w:fill="FFFFFF"/>
        </w:rPr>
        <w:t>, </w:t>
      </w:r>
      <w:r w:rsidRPr="005565AA">
        <w:rPr>
          <w:rFonts w:ascii="Arial" w:hAnsi="Arial" w:cs="Arial"/>
          <w:i/>
          <w:iCs/>
          <w:color w:val="222222"/>
          <w:shd w:val="clear" w:color="auto" w:fill="FFFFFF"/>
        </w:rPr>
        <w:t>24</w:t>
      </w:r>
      <w:r w:rsidRPr="005565AA">
        <w:rPr>
          <w:rFonts w:ascii="Arial" w:hAnsi="Arial" w:cs="Arial"/>
          <w:color w:val="222222"/>
          <w:shd w:val="clear" w:color="auto" w:fill="FFFFFF"/>
        </w:rPr>
        <w:t>(13), pp.1897-1917.</w:t>
      </w:r>
    </w:p>
    <w:p w14:paraId="57B67E40"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Awan, M.I., Shamim, A. and Ahn, J., 2021. Implementing ‘cleanliness is half of faith’in re-designing tourists, experiences and salvaging the hotel industry in Malaysia during COVID-19 pandemic. </w:t>
      </w:r>
      <w:r w:rsidRPr="005565AA">
        <w:rPr>
          <w:rFonts w:ascii="Arial" w:hAnsi="Arial" w:cs="Arial"/>
          <w:i/>
          <w:iCs/>
          <w:color w:val="222222"/>
          <w:shd w:val="clear" w:color="auto" w:fill="FFFFFF"/>
        </w:rPr>
        <w:t>Journal of Islamic Marketing</w:t>
      </w:r>
      <w:r w:rsidRPr="005565AA">
        <w:rPr>
          <w:rFonts w:ascii="Arial" w:hAnsi="Arial" w:cs="Arial"/>
          <w:color w:val="222222"/>
          <w:shd w:val="clear" w:color="auto" w:fill="FFFFFF"/>
        </w:rPr>
        <w:t>, </w:t>
      </w:r>
      <w:r w:rsidRPr="005565AA">
        <w:rPr>
          <w:rFonts w:ascii="Arial" w:hAnsi="Arial" w:cs="Arial"/>
          <w:i/>
          <w:iCs/>
          <w:color w:val="222222"/>
          <w:shd w:val="clear" w:color="auto" w:fill="FFFFFF"/>
        </w:rPr>
        <w:t>12</w:t>
      </w:r>
      <w:r w:rsidRPr="005565AA">
        <w:rPr>
          <w:rFonts w:ascii="Arial" w:hAnsi="Arial" w:cs="Arial"/>
          <w:color w:val="222222"/>
          <w:shd w:val="clear" w:color="auto" w:fill="FFFFFF"/>
        </w:rPr>
        <w:t>(3), pp.543-557.</w:t>
      </w:r>
    </w:p>
    <w:p w14:paraId="0F163CF0"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lastRenderedPageBreak/>
        <w:t>Eid, R. and Agag, G., 2020. Determinants of innovative behaviour in the hotel industry: A cross-cultural study. </w:t>
      </w:r>
      <w:r w:rsidRPr="005565AA">
        <w:rPr>
          <w:rFonts w:ascii="Arial" w:hAnsi="Arial" w:cs="Arial"/>
          <w:i/>
          <w:iCs/>
          <w:color w:val="222222"/>
          <w:shd w:val="clear" w:color="auto" w:fill="FFFFFF"/>
        </w:rPr>
        <w:t>International Journal of Hospitality Management</w:t>
      </w:r>
      <w:r w:rsidRPr="005565AA">
        <w:rPr>
          <w:rFonts w:ascii="Arial" w:hAnsi="Arial" w:cs="Arial"/>
          <w:color w:val="222222"/>
          <w:shd w:val="clear" w:color="auto" w:fill="FFFFFF"/>
        </w:rPr>
        <w:t>, </w:t>
      </w:r>
      <w:r w:rsidRPr="005565AA">
        <w:rPr>
          <w:rFonts w:ascii="Arial" w:hAnsi="Arial" w:cs="Arial"/>
          <w:i/>
          <w:iCs/>
          <w:color w:val="222222"/>
          <w:shd w:val="clear" w:color="auto" w:fill="FFFFFF"/>
        </w:rPr>
        <w:t>91</w:t>
      </w:r>
      <w:r w:rsidRPr="005565AA">
        <w:rPr>
          <w:rFonts w:ascii="Arial" w:hAnsi="Arial" w:cs="Arial"/>
          <w:color w:val="222222"/>
          <w:shd w:val="clear" w:color="auto" w:fill="FFFFFF"/>
        </w:rPr>
        <w:t>, p.102642.</w:t>
      </w:r>
    </w:p>
    <w:p w14:paraId="632C74F0"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Hultman, M., Papadopoulou, C., Oghazi, P. and Opoku, R., 2021. Branding the hotel industry: The effect of step-up versus step-down brand extensions. </w:t>
      </w:r>
      <w:r w:rsidRPr="005565AA">
        <w:rPr>
          <w:rFonts w:ascii="Arial" w:hAnsi="Arial" w:cs="Arial"/>
          <w:i/>
          <w:iCs/>
          <w:color w:val="222222"/>
          <w:shd w:val="clear" w:color="auto" w:fill="FFFFFF"/>
        </w:rPr>
        <w:t>Journal of business research</w:t>
      </w:r>
      <w:r w:rsidRPr="005565AA">
        <w:rPr>
          <w:rFonts w:ascii="Arial" w:hAnsi="Arial" w:cs="Arial"/>
          <w:color w:val="222222"/>
          <w:shd w:val="clear" w:color="auto" w:fill="FFFFFF"/>
        </w:rPr>
        <w:t>, </w:t>
      </w:r>
      <w:r w:rsidRPr="005565AA">
        <w:rPr>
          <w:rFonts w:ascii="Arial" w:hAnsi="Arial" w:cs="Arial"/>
          <w:i/>
          <w:iCs/>
          <w:color w:val="222222"/>
          <w:shd w:val="clear" w:color="auto" w:fill="FFFFFF"/>
        </w:rPr>
        <w:t>124</w:t>
      </w:r>
      <w:r w:rsidRPr="005565AA">
        <w:rPr>
          <w:rFonts w:ascii="Arial" w:hAnsi="Arial" w:cs="Arial"/>
          <w:color w:val="222222"/>
          <w:shd w:val="clear" w:color="auto" w:fill="FFFFFF"/>
        </w:rPr>
        <w:t>, pp.560-570.</w:t>
      </w:r>
    </w:p>
    <w:p w14:paraId="3B8F0C68" w14:textId="4E29B8B6"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Islam, M.A., Hack</w:t>
      </w:r>
      <w:r w:rsidRPr="005565AA">
        <w:rPr>
          <w:rFonts w:ascii="Cambria Math" w:hAnsi="Cambria Math" w:cs="Cambria Math"/>
          <w:color w:val="222222"/>
          <w:shd w:val="clear" w:color="auto" w:fill="FFFFFF"/>
        </w:rPr>
        <w:t>‐</w:t>
      </w:r>
      <w:r w:rsidRPr="005565AA">
        <w:rPr>
          <w:rFonts w:ascii="Arial" w:hAnsi="Arial" w:cs="Arial"/>
          <w:color w:val="222222"/>
          <w:shd w:val="clear" w:color="auto" w:fill="FFFFFF"/>
        </w:rPr>
        <w:t>Polay, D., Haque, A., Rahman, M. and Hossain, M.S., 2022. Moderating role of psychological empowerment on the relationship between green HRM practices and millennial employee retention in the hotel industry of Bangladesh. </w:t>
      </w:r>
      <w:r w:rsidRPr="005565AA">
        <w:rPr>
          <w:rFonts w:ascii="Arial" w:hAnsi="Arial" w:cs="Arial"/>
          <w:i/>
          <w:iCs/>
          <w:color w:val="222222"/>
          <w:shd w:val="clear" w:color="auto" w:fill="FFFFFF"/>
        </w:rPr>
        <w:t>Business Strategy and Development</w:t>
      </w:r>
      <w:r w:rsidRPr="005565AA">
        <w:rPr>
          <w:rFonts w:ascii="Arial" w:hAnsi="Arial" w:cs="Arial"/>
          <w:color w:val="222222"/>
          <w:shd w:val="clear" w:color="auto" w:fill="FFFFFF"/>
        </w:rPr>
        <w:t>, </w:t>
      </w:r>
      <w:r w:rsidRPr="005565AA">
        <w:rPr>
          <w:rFonts w:ascii="Arial" w:hAnsi="Arial" w:cs="Arial"/>
          <w:i/>
          <w:iCs/>
          <w:color w:val="222222"/>
          <w:shd w:val="clear" w:color="auto" w:fill="FFFFFF"/>
        </w:rPr>
        <w:t>5</w:t>
      </w:r>
      <w:r w:rsidRPr="005565AA">
        <w:rPr>
          <w:rFonts w:ascii="Arial" w:hAnsi="Arial" w:cs="Arial"/>
          <w:color w:val="222222"/>
          <w:shd w:val="clear" w:color="auto" w:fill="FFFFFF"/>
        </w:rPr>
        <w:t>(1), pp.17-29.</w:t>
      </w:r>
    </w:p>
    <w:p w14:paraId="79DBB6DD"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Mehta, M.P., Kumar, G. and Ramkumar, M., 2023. Customer expectations in the hotel industry during the COVID-19 pandemic: a global perspective using sentiment analysis. </w:t>
      </w:r>
      <w:r w:rsidRPr="005565AA">
        <w:rPr>
          <w:rFonts w:ascii="Arial" w:hAnsi="Arial" w:cs="Arial"/>
          <w:i/>
          <w:iCs/>
          <w:color w:val="222222"/>
          <w:shd w:val="clear" w:color="auto" w:fill="FFFFFF"/>
        </w:rPr>
        <w:t>Tourism Recreation Research</w:t>
      </w:r>
      <w:r w:rsidRPr="005565AA">
        <w:rPr>
          <w:rFonts w:ascii="Arial" w:hAnsi="Arial" w:cs="Arial"/>
          <w:color w:val="222222"/>
          <w:shd w:val="clear" w:color="auto" w:fill="FFFFFF"/>
        </w:rPr>
        <w:t>, </w:t>
      </w:r>
      <w:r w:rsidRPr="005565AA">
        <w:rPr>
          <w:rFonts w:ascii="Arial" w:hAnsi="Arial" w:cs="Arial"/>
          <w:i/>
          <w:iCs/>
          <w:color w:val="222222"/>
          <w:shd w:val="clear" w:color="auto" w:fill="FFFFFF"/>
        </w:rPr>
        <w:t>48</w:t>
      </w:r>
      <w:r w:rsidRPr="005565AA">
        <w:rPr>
          <w:rFonts w:ascii="Arial" w:hAnsi="Arial" w:cs="Arial"/>
          <w:color w:val="222222"/>
          <w:shd w:val="clear" w:color="auto" w:fill="FFFFFF"/>
        </w:rPr>
        <w:t>(1), pp.110-127.</w:t>
      </w:r>
      <w:r w:rsidRPr="005565AA">
        <w:rPr>
          <w:rFonts w:ascii="Arial" w:hAnsi="Arial" w:cs="Arial"/>
          <w:color w:val="222222"/>
          <w:shd w:val="clear" w:color="auto" w:fill="FFFFFF"/>
        </w:rPr>
        <w:br/>
        <w:t>Nazarian, A., Shabankareh, M., Ranjbaran, A., Sadeghilar, N. and Atkinson, P., 2024. Determinants of intention to revisit in hospitality industry: A cross-cultural study based on globe project. </w:t>
      </w:r>
      <w:r w:rsidRPr="005565AA">
        <w:rPr>
          <w:rFonts w:ascii="Arial" w:hAnsi="Arial" w:cs="Arial"/>
          <w:i/>
          <w:iCs/>
          <w:color w:val="222222"/>
          <w:shd w:val="clear" w:color="auto" w:fill="FFFFFF"/>
        </w:rPr>
        <w:t>Journal of International Consumer Marketing</w:t>
      </w:r>
      <w:r w:rsidRPr="005565AA">
        <w:rPr>
          <w:rFonts w:ascii="Arial" w:hAnsi="Arial" w:cs="Arial"/>
          <w:color w:val="222222"/>
          <w:shd w:val="clear" w:color="auto" w:fill="FFFFFF"/>
        </w:rPr>
        <w:t>, </w:t>
      </w:r>
      <w:r w:rsidRPr="005565AA">
        <w:rPr>
          <w:rFonts w:ascii="Arial" w:hAnsi="Arial" w:cs="Arial"/>
          <w:i/>
          <w:iCs/>
          <w:color w:val="222222"/>
          <w:shd w:val="clear" w:color="auto" w:fill="FFFFFF"/>
        </w:rPr>
        <w:t>36</w:t>
      </w:r>
      <w:r w:rsidRPr="005565AA">
        <w:rPr>
          <w:rFonts w:ascii="Arial" w:hAnsi="Arial" w:cs="Arial"/>
          <w:color w:val="222222"/>
          <w:shd w:val="clear" w:color="auto" w:fill="FFFFFF"/>
        </w:rPr>
        <w:t>(1), pp.62-79.</w:t>
      </w:r>
    </w:p>
    <w:p w14:paraId="7D032841" w14:textId="649B99C6"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Michael, N. and Fotiadis, A.K., 2022. Employee turnover: The hotel industry perspective. </w:t>
      </w:r>
      <w:r w:rsidRPr="005565AA">
        <w:rPr>
          <w:rFonts w:ascii="Arial" w:hAnsi="Arial" w:cs="Arial"/>
          <w:i/>
          <w:iCs/>
          <w:color w:val="222222"/>
          <w:shd w:val="clear" w:color="auto" w:fill="FFFFFF"/>
        </w:rPr>
        <w:t>Journal of Tourism, Heritage and Services Marketing (JTHSM)</w:t>
      </w:r>
      <w:r w:rsidRPr="005565AA">
        <w:rPr>
          <w:rFonts w:ascii="Arial" w:hAnsi="Arial" w:cs="Arial"/>
          <w:color w:val="222222"/>
          <w:shd w:val="clear" w:color="auto" w:fill="FFFFFF"/>
        </w:rPr>
        <w:t>, </w:t>
      </w:r>
      <w:r w:rsidRPr="005565AA">
        <w:rPr>
          <w:rFonts w:ascii="Arial" w:hAnsi="Arial" w:cs="Arial"/>
          <w:i/>
          <w:iCs/>
          <w:color w:val="222222"/>
          <w:shd w:val="clear" w:color="auto" w:fill="FFFFFF"/>
        </w:rPr>
        <w:t>8</w:t>
      </w:r>
      <w:r w:rsidRPr="005565AA">
        <w:rPr>
          <w:rFonts w:ascii="Arial" w:hAnsi="Arial" w:cs="Arial"/>
          <w:color w:val="222222"/>
          <w:shd w:val="clear" w:color="auto" w:fill="FFFFFF"/>
        </w:rPr>
        <w:t>(1), pp.38-47.</w:t>
      </w:r>
    </w:p>
    <w:p w14:paraId="7D2C3C12" w14:textId="4F88FD15" w:rsidR="00ED2366" w:rsidRPr="005565AA" w:rsidRDefault="00ED2366" w:rsidP="005565AA">
      <w:pPr>
        <w:spacing w:line="360" w:lineRule="auto"/>
        <w:ind w:left="720" w:hanging="720"/>
        <w:rPr>
          <w:rFonts w:ascii="Arial" w:hAnsi="Arial" w:cs="Arial"/>
          <w:sz w:val="36"/>
          <w:szCs w:val="36"/>
        </w:rPr>
      </w:pPr>
      <w:r w:rsidRPr="005565AA">
        <w:rPr>
          <w:rFonts w:ascii="Arial" w:hAnsi="Arial" w:cs="Arial"/>
          <w:color w:val="222222"/>
          <w:shd w:val="clear" w:color="auto" w:fill="FFFFFF"/>
        </w:rPr>
        <w:t>Nakamura, S., Baskaran, A. and Selvarajan, S.K., 2024. Impact of Airbnb on the hotel industry in Japan. </w:t>
      </w:r>
      <w:r w:rsidRPr="005565AA">
        <w:rPr>
          <w:rFonts w:ascii="Arial" w:hAnsi="Arial" w:cs="Arial"/>
          <w:i/>
          <w:iCs/>
          <w:color w:val="222222"/>
          <w:shd w:val="clear" w:color="auto" w:fill="FFFFFF"/>
        </w:rPr>
        <w:t>Journal of Destination Marketing and Management</w:t>
      </w:r>
      <w:r w:rsidRPr="005565AA">
        <w:rPr>
          <w:rFonts w:ascii="Arial" w:hAnsi="Arial" w:cs="Arial"/>
          <w:color w:val="222222"/>
          <w:shd w:val="clear" w:color="auto" w:fill="FFFFFF"/>
        </w:rPr>
        <w:t>, </w:t>
      </w:r>
      <w:r w:rsidRPr="005565AA">
        <w:rPr>
          <w:rFonts w:ascii="Arial" w:hAnsi="Arial" w:cs="Arial"/>
          <w:i/>
          <w:iCs/>
          <w:color w:val="222222"/>
          <w:shd w:val="clear" w:color="auto" w:fill="FFFFFF"/>
        </w:rPr>
        <w:t>31</w:t>
      </w:r>
      <w:r w:rsidRPr="005565AA">
        <w:rPr>
          <w:rFonts w:ascii="Arial" w:hAnsi="Arial" w:cs="Arial"/>
          <w:color w:val="222222"/>
          <w:shd w:val="clear" w:color="auto" w:fill="FFFFFF"/>
        </w:rPr>
        <w:t>, p.100841.</w:t>
      </w:r>
    </w:p>
    <w:p w14:paraId="2509857D"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Nazarian, A., Zaeri, E., Foroudi, P., Afrouzi, A.R. and Atkinson, P., 2022. Cultural perceptions of ethical leadership and its effect on intention to leave in the independent hotel industry. </w:t>
      </w:r>
      <w:r w:rsidRPr="005565AA">
        <w:rPr>
          <w:rFonts w:ascii="Arial" w:hAnsi="Arial" w:cs="Arial"/>
          <w:i/>
          <w:iCs/>
          <w:color w:val="222222"/>
          <w:shd w:val="clear" w:color="auto" w:fill="FFFFFF"/>
        </w:rPr>
        <w:t>International Journal of Contemporary Hospitality Management</w:t>
      </w:r>
      <w:r w:rsidRPr="005565AA">
        <w:rPr>
          <w:rFonts w:ascii="Arial" w:hAnsi="Arial" w:cs="Arial"/>
          <w:color w:val="222222"/>
          <w:shd w:val="clear" w:color="auto" w:fill="FFFFFF"/>
        </w:rPr>
        <w:t>, </w:t>
      </w:r>
      <w:r w:rsidRPr="005565AA">
        <w:rPr>
          <w:rFonts w:ascii="Arial" w:hAnsi="Arial" w:cs="Arial"/>
          <w:i/>
          <w:iCs/>
          <w:color w:val="222222"/>
          <w:shd w:val="clear" w:color="auto" w:fill="FFFFFF"/>
        </w:rPr>
        <w:t>34</w:t>
      </w:r>
      <w:r w:rsidRPr="005565AA">
        <w:rPr>
          <w:rFonts w:ascii="Arial" w:hAnsi="Arial" w:cs="Arial"/>
          <w:color w:val="222222"/>
          <w:shd w:val="clear" w:color="auto" w:fill="FFFFFF"/>
        </w:rPr>
        <w:t>(1), pp.430-455.</w:t>
      </w:r>
    </w:p>
    <w:p w14:paraId="7952C521"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Ndiuini, A. and Baum, T., 2021. Underemployment and lived experiences of migrant workers in the hotel industry: policy and industry implications. </w:t>
      </w:r>
      <w:r w:rsidRPr="005565AA">
        <w:rPr>
          <w:rFonts w:ascii="Arial" w:hAnsi="Arial" w:cs="Arial"/>
          <w:i/>
          <w:iCs/>
          <w:color w:val="222222"/>
          <w:shd w:val="clear" w:color="auto" w:fill="FFFFFF"/>
        </w:rPr>
        <w:t>Journal of Policy Research in Tourism, Leisure and Events</w:t>
      </w:r>
      <w:r w:rsidRPr="005565AA">
        <w:rPr>
          <w:rFonts w:ascii="Arial" w:hAnsi="Arial" w:cs="Arial"/>
          <w:color w:val="222222"/>
          <w:shd w:val="clear" w:color="auto" w:fill="FFFFFF"/>
        </w:rPr>
        <w:t>, </w:t>
      </w:r>
      <w:r w:rsidRPr="005565AA">
        <w:rPr>
          <w:rFonts w:ascii="Arial" w:hAnsi="Arial" w:cs="Arial"/>
          <w:i/>
          <w:iCs/>
          <w:color w:val="222222"/>
          <w:shd w:val="clear" w:color="auto" w:fill="FFFFFF"/>
        </w:rPr>
        <w:t>13</w:t>
      </w:r>
      <w:r w:rsidRPr="005565AA">
        <w:rPr>
          <w:rFonts w:ascii="Arial" w:hAnsi="Arial" w:cs="Arial"/>
          <w:color w:val="222222"/>
          <w:shd w:val="clear" w:color="auto" w:fill="FFFFFF"/>
        </w:rPr>
        <w:t>(1), pp.36-58.</w:t>
      </w:r>
    </w:p>
    <w:p w14:paraId="77617015"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Ndiuini, A., 2020. Is Grass Always Greener on the Other Side? Under-Employment of Kenyan Hotel Migrant Workers in the UK. </w:t>
      </w:r>
      <w:r w:rsidRPr="005565AA">
        <w:rPr>
          <w:rFonts w:ascii="Arial" w:hAnsi="Arial" w:cs="Arial"/>
          <w:i/>
          <w:iCs/>
          <w:color w:val="222222"/>
          <w:shd w:val="clear" w:color="auto" w:fill="FFFFFF"/>
        </w:rPr>
        <w:t>Sustainable Human Resource Management in Tourism: African Perspectives</w:t>
      </w:r>
      <w:r w:rsidRPr="005565AA">
        <w:rPr>
          <w:rFonts w:ascii="Arial" w:hAnsi="Arial" w:cs="Arial"/>
          <w:color w:val="222222"/>
          <w:shd w:val="clear" w:color="auto" w:fill="FFFFFF"/>
        </w:rPr>
        <w:t>, pp.121-132.</w:t>
      </w:r>
    </w:p>
    <w:p w14:paraId="7015C173"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lastRenderedPageBreak/>
        <w:t>Prakash, S., Sharma, V.P., Singh, R. and Vijayvargy, L., 2022. Adopting green and sustainable practices in the hotel industry operations-an analysis of critical performance indicators for improved environmental quality. </w:t>
      </w:r>
      <w:r w:rsidRPr="005565AA">
        <w:rPr>
          <w:rFonts w:ascii="Arial" w:hAnsi="Arial" w:cs="Arial"/>
          <w:i/>
          <w:iCs/>
          <w:color w:val="222222"/>
          <w:shd w:val="clear" w:color="auto" w:fill="FFFFFF"/>
        </w:rPr>
        <w:t>Management of Environmental Quality: An International Journal</w:t>
      </w:r>
      <w:r w:rsidRPr="005565AA">
        <w:rPr>
          <w:rFonts w:ascii="Arial" w:hAnsi="Arial" w:cs="Arial"/>
          <w:color w:val="222222"/>
          <w:shd w:val="clear" w:color="auto" w:fill="FFFFFF"/>
        </w:rPr>
        <w:t>, </w:t>
      </w:r>
      <w:r w:rsidRPr="005565AA">
        <w:rPr>
          <w:rFonts w:ascii="Arial" w:hAnsi="Arial" w:cs="Arial"/>
          <w:i/>
          <w:iCs/>
          <w:color w:val="222222"/>
          <w:shd w:val="clear" w:color="auto" w:fill="FFFFFF"/>
        </w:rPr>
        <w:t>34</w:t>
      </w:r>
      <w:r w:rsidRPr="005565AA">
        <w:rPr>
          <w:rFonts w:ascii="Arial" w:hAnsi="Arial" w:cs="Arial"/>
          <w:color w:val="222222"/>
          <w:shd w:val="clear" w:color="auto" w:fill="FFFFFF"/>
        </w:rPr>
        <w:t>(4), pp.1057-1076.</w:t>
      </w:r>
    </w:p>
    <w:p w14:paraId="0DAB414E"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Reidhead, C., 2020. Impact of organizational culture on employee satisfaction: A case of Hilton hotel, United Kingdom. </w:t>
      </w:r>
      <w:r w:rsidRPr="005565AA">
        <w:rPr>
          <w:rFonts w:ascii="Arial" w:hAnsi="Arial" w:cs="Arial"/>
          <w:i/>
          <w:iCs/>
          <w:color w:val="222222"/>
          <w:shd w:val="clear" w:color="auto" w:fill="FFFFFF"/>
        </w:rPr>
        <w:t>Journal of Economics and Business</w:t>
      </w:r>
      <w:r w:rsidRPr="005565AA">
        <w:rPr>
          <w:rFonts w:ascii="Arial" w:hAnsi="Arial" w:cs="Arial"/>
          <w:color w:val="222222"/>
          <w:shd w:val="clear" w:color="auto" w:fill="FFFFFF"/>
        </w:rPr>
        <w:t>, </w:t>
      </w:r>
      <w:r w:rsidRPr="005565AA">
        <w:rPr>
          <w:rFonts w:ascii="Arial" w:hAnsi="Arial" w:cs="Arial"/>
          <w:i/>
          <w:iCs/>
          <w:color w:val="222222"/>
          <w:shd w:val="clear" w:color="auto" w:fill="FFFFFF"/>
        </w:rPr>
        <w:t>3</w:t>
      </w:r>
      <w:r w:rsidRPr="005565AA">
        <w:rPr>
          <w:rFonts w:ascii="Arial" w:hAnsi="Arial" w:cs="Arial"/>
          <w:color w:val="222222"/>
          <w:shd w:val="clear" w:color="auto" w:fill="FFFFFF"/>
        </w:rPr>
        <w:t>(1).</w:t>
      </w:r>
    </w:p>
    <w:p w14:paraId="7DF50FCB"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Sann, R. and Lai, P.C., 2020. Understanding homophily of service failure within the hotel guest cycle: Applying NLP-aspect-based sentiment analysis to the hospitality industry. </w:t>
      </w:r>
      <w:r w:rsidRPr="005565AA">
        <w:rPr>
          <w:rFonts w:ascii="Arial" w:hAnsi="Arial" w:cs="Arial"/>
          <w:i/>
          <w:iCs/>
          <w:color w:val="222222"/>
          <w:shd w:val="clear" w:color="auto" w:fill="FFFFFF"/>
        </w:rPr>
        <w:t>International Journal of Hospitality Management</w:t>
      </w:r>
      <w:r w:rsidRPr="005565AA">
        <w:rPr>
          <w:rFonts w:ascii="Arial" w:hAnsi="Arial" w:cs="Arial"/>
          <w:color w:val="222222"/>
          <w:shd w:val="clear" w:color="auto" w:fill="FFFFFF"/>
        </w:rPr>
        <w:t>, </w:t>
      </w:r>
      <w:r w:rsidRPr="005565AA">
        <w:rPr>
          <w:rFonts w:ascii="Arial" w:hAnsi="Arial" w:cs="Arial"/>
          <w:i/>
          <w:iCs/>
          <w:color w:val="222222"/>
          <w:shd w:val="clear" w:color="auto" w:fill="FFFFFF"/>
        </w:rPr>
        <w:t>91</w:t>
      </w:r>
      <w:r w:rsidRPr="005565AA">
        <w:rPr>
          <w:rFonts w:ascii="Arial" w:hAnsi="Arial" w:cs="Arial"/>
          <w:color w:val="222222"/>
          <w:shd w:val="clear" w:color="auto" w:fill="FFFFFF"/>
        </w:rPr>
        <w:t>, p.102678.</w:t>
      </w:r>
    </w:p>
    <w:p w14:paraId="3D6BE35F"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Wang, K.Y., Ma, M.L. and Yu, J., 2021. Understanding the perceived satisfaction and revisiting intentions of lodgers in a restricted service scenario: evidence from the hotel industry in quarantine. </w:t>
      </w:r>
      <w:r w:rsidRPr="005565AA">
        <w:rPr>
          <w:rFonts w:ascii="Arial" w:hAnsi="Arial" w:cs="Arial"/>
          <w:i/>
          <w:iCs/>
          <w:color w:val="222222"/>
          <w:shd w:val="clear" w:color="auto" w:fill="FFFFFF"/>
        </w:rPr>
        <w:t>Service Business</w:t>
      </w:r>
      <w:r w:rsidRPr="005565AA">
        <w:rPr>
          <w:rFonts w:ascii="Arial" w:hAnsi="Arial" w:cs="Arial"/>
          <w:color w:val="222222"/>
          <w:shd w:val="clear" w:color="auto" w:fill="FFFFFF"/>
        </w:rPr>
        <w:t>, </w:t>
      </w:r>
      <w:r w:rsidRPr="005565AA">
        <w:rPr>
          <w:rFonts w:ascii="Arial" w:hAnsi="Arial" w:cs="Arial"/>
          <w:i/>
          <w:iCs/>
          <w:color w:val="222222"/>
          <w:shd w:val="clear" w:color="auto" w:fill="FFFFFF"/>
        </w:rPr>
        <w:t>15</w:t>
      </w:r>
      <w:r w:rsidRPr="005565AA">
        <w:rPr>
          <w:rFonts w:ascii="Arial" w:hAnsi="Arial" w:cs="Arial"/>
          <w:color w:val="222222"/>
          <w:shd w:val="clear" w:color="auto" w:fill="FFFFFF"/>
        </w:rPr>
        <w:t>(2), pp.335-368.</w:t>
      </w:r>
    </w:p>
    <w:p w14:paraId="6EFE7A77" w14:textId="77777777" w:rsidR="00ED2366" w:rsidRPr="005565AA" w:rsidRDefault="00ED2366" w:rsidP="005565AA">
      <w:pPr>
        <w:spacing w:line="360" w:lineRule="auto"/>
        <w:ind w:left="720" w:hanging="720"/>
        <w:rPr>
          <w:rFonts w:ascii="Arial" w:hAnsi="Arial" w:cs="Arial"/>
          <w:color w:val="222222"/>
          <w:shd w:val="clear" w:color="auto" w:fill="FFFFFF"/>
        </w:rPr>
      </w:pPr>
      <w:r w:rsidRPr="005565AA">
        <w:rPr>
          <w:rFonts w:ascii="Arial" w:hAnsi="Arial" w:cs="Arial"/>
          <w:color w:val="222222"/>
          <w:shd w:val="clear" w:color="auto" w:fill="FFFFFF"/>
        </w:rPr>
        <w:t>Zhang, F., Xiao, Q., Law, R. and Lee, S., 2020. Mergers and acquisitions in the hotel industry: A comprehensive review. </w:t>
      </w:r>
      <w:r w:rsidRPr="005565AA">
        <w:rPr>
          <w:rFonts w:ascii="Arial" w:hAnsi="Arial" w:cs="Arial"/>
          <w:i/>
          <w:iCs/>
          <w:color w:val="222222"/>
          <w:shd w:val="clear" w:color="auto" w:fill="FFFFFF"/>
        </w:rPr>
        <w:t>International Journal of Hospitality Management</w:t>
      </w:r>
      <w:r w:rsidRPr="005565AA">
        <w:rPr>
          <w:rFonts w:ascii="Arial" w:hAnsi="Arial" w:cs="Arial"/>
          <w:color w:val="222222"/>
          <w:shd w:val="clear" w:color="auto" w:fill="FFFFFF"/>
        </w:rPr>
        <w:t>, </w:t>
      </w:r>
      <w:r w:rsidRPr="005565AA">
        <w:rPr>
          <w:rFonts w:ascii="Arial" w:hAnsi="Arial" w:cs="Arial"/>
          <w:i/>
          <w:iCs/>
          <w:color w:val="222222"/>
          <w:shd w:val="clear" w:color="auto" w:fill="FFFFFF"/>
        </w:rPr>
        <w:t>91</w:t>
      </w:r>
      <w:r w:rsidRPr="005565AA">
        <w:rPr>
          <w:rFonts w:ascii="Arial" w:hAnsi="Arial" w:cs="Arial"/>
          <w:color w:val="222222"/>
          <w:shd w:val="clear" w:color="auto" w:fill="FFFFFF"/>
        </w:rPr>
        <w:t>, p.102418.</w:t>
      </w:r>
    </w:p>
    <w:p w14:paraId="529A88C5" w14:textId="77777777" w:rsidR="00ED2366" w:rsidRPr="005565AA" w:rsidRDefault="00ED2366" w:rsidP="005565AA">
      <w:pPr>
        <w:spacing w:line="360" w:lineRule="auto"/>
        <w:ind w:left="720" w:hanging="720"/>
        <w:rPr>
          <w:rFonts w:ascii="Arial" w:hAnsi="Arial" w:cs="Arial"/>
          <w:color w:val="222222"/>
          <w:shd w:val="clear" w:color="auto" w:fill="FFFFFF"/>
        </w:rPr>
      </w:pPr>
    </w:p>
    <w:p w14:paraId="0F0130E9" w14:textId="77777777" w:rsidR="00ED2366" w:rsidRPr="005565AA" w:rsidRDefault="00ED2366" w:rsidP="005565AA">
      <w:pPr>
        <w:spacing w:line="360" w:lineRule="auto"/>
        <w:ind w:left="720" w:hanging="720"/>
        <w:rPr>
          <w:rFonts w:ascii="Arial" w:hAnsi="Arial" w:cs="Arial"/>
          <w:color w:val="222222"/>
          <w:shd w:val="clear" w:color="auto" w:fill="FFFFFF"/>
        </w:rPr>
      </w:pPr>
    </w:p>
    <w:p w14:paraId="0D9D027A" w14:textId="77777777" w:rsidR="00ED2366" w:rsidRPr="005565AA" w:rsidRDefault="00ED2366" w:rsidP="005565AA">
      <w:pPr>
        <w:spacing w:line="360" w:lineRule="auto"/>
        <w:ind w:left="720" w:hanging="720"/>
        <w:rPr>
          <w:rFonts w:ascii="Arial" w:hAnsi="Arial" w:cs="Arial"/>
          <w:color w:val="222222"/>
          <w:shd w:val="clear" w:color="auto" w:fill="FFFFFF"/>
        </w:rPr>
      </w:pPr>
    </w:p>
    <w:p w14:paraId="3BA0E1B0" w14:textId="77777777" w:rsidR="00ED2366" w:rsidRPr="005565AA" w:rsidRDefault="00ED2366" w:rsidP="005565AA">
      <w:pPr>
        <w:spacing w:line="360" w:lineRule="auto"/>
        <w:ind w:left="720" w:hanging="720"/>
        <w:rPr>
          <w:rFonts w:ascii="Arial" w:hAnsi="Arial" w:cs="Arial"/>
          <w:color w:val="222222"/>
          <w:shd w:val="clear" w:color="auto" w:fill="FFFFFF"/>
        </w:rPr>
      </w:pPr>
    </w:p>
    <w:p w14:paraId="4BEC8328" w14:textId="77777777" w:rsidR="00ED2366" w:rsidRPr="005565AA" w:rsidRDefault="00ED2366" w:rsidP="005565AA">
      <w:pPr>
        <w:spacing w:line="360" w:lineRule="auto"/>
        <w:ind w:left="720" w:hanging="720"/>
        <w:rPr>
          <w:rFonts w:ascii="Arial" w:hAnsi="Arial" w:cs="Arial"/>
          <w:color w:val="222222"/>
          <w:shd w:val="clear" w:color="auto" w:fill="FFFFFF"/>
        </w:rPr>
      </w:pPr>
    </w:p>
    <w:p w14:paraId="610F13C7" w14:textId="77777777" w:rsidR="00ED2366" w:rsidRPr="005565AA" w:rsidRDefault="00ED2366" w:rsidP="005565AA">
      <w:pPr>
        <w:spacing w:line="360" w:lineRule="auto"/>
        <w:ind w:left="720" w:hanging="720"/>
        <w:rPr>
          <w:rFonts w:ascii="Arial" w:hAnsi="Arial" w:cs="Arial"/>
          <w:color w:val="222222"/>
          <w:shd w:val="clear" w:color="auto" w:fill="FFFFFF"/>
        </w:rPr>
      </w:pPr>
    </w:p>
    <w:p w14:paraId="23B86126" w14:textId="77777777" w:rsidR="00ED2366" w:rsidRPr="005565AA" w:rsidRDefault="00ED2366" w:rsidP="005565AA">
      <w:pPr>
        <w:spacing w:line="360" w:lineRule="auto"/>
        <w:ind w:left="720" w:hanging="720"/>
        <w:rPr>
          <w:rFonts w:ascii="Arial" w:hAnsi="Arial" w:cs="Arial"/>
          <w:color w:val="222222"/>
          <w:shd w:val="clear" w:color="auto" w:fill="FFFFFF"/>
        </w:rPr>
      </w:pPr>
    </w:p>
    <w:p w14:paraId="45B98C14" w14:textId="77777777" w:rsidR="00ED2366" w:rsidRPr="005565AA" w:rsidRDefault="00ED2366" w:rsidP="005565AA">
      <w:pPr>
        <w:spacing w:line="360" w:lineRule="auto"/>
        <w:ind w:left="720" w:hanging="720"/>
        <w:rPr>
          <w:rFonts w:ascii="Arial" w:hAnsi="Arial" w:cs="Arial"/>
          <w:color w:val="222222"/>
          <w:shd w:val="clear" w:color="auto" w:fill="FFFFFF"/>
        </w:rPr>
      </w:pPr>
    </w:p>
    <w:p w14:paraId="5544143F" w14:textId="77777777" w:rsidR="00ED2366" w:rsidRPr="005565AA" w:rsidRDefault="00ED2366" w:rsidP="005565AA">
      <w:pPr>
        <w:spacing w:line="360" w:lineRule="auto"/>
        <w:ind w:left="720" w:hanging="720"/>
        <w:rPr>
          <w:rFonts w:ascii="Arial" w:hAnsi="Arial" w:cs="Arial"/>
          <w:color w:val="222222"/>
          <w:shd w:val="clear" w:color="auto" w:fill="FFFFFF"/>
        </w:rPr>
      </w:pPr>
    </w:p>
    <w:p w14:paraId="26397A70" w14:textId="77777777" w:rsidR="00ED2366" w:rsidRPr="005565AA" w:rsidRDefault="00ED2366" w:rsidP="005565AA">
      <w:pPr>
        <w:spacing w:line="360" w:lineRule="auto"/>
        <w:ind w:left="720" w:hanging="720"/>
        <w:rPr>
          <w:rFonts w:ascii="Arial" w:hAnsi="Arial" w:cs="Arial"/>
          <w:color w:val="222222"/>
          <w:shd w:val="clear" w:color="auto" w:fill="FFFFFF"/>
        </w:rPr>
      </w:pPr>
    </w:p>
    <w:p w14:paraId="64703FF0" w14:textId="77777777" w:rsidR="00ED2366" w:rsidRPr="005565AA" w:rsidRDefault="00ED2366" w:rsidP="005565AA">
      <w:pPr>
        <w:spacing w:line="360" w:lineRule="auto"/>
        <w:ind w:left="720" w:hanging="720"/>
        <w:rPr>
          <w:rFonts w:ascii="Arial" w:hAnsi="Arial" w:cs="Arial"/>
          <w:color w:val="222222"/>
          <w:shd w:val="clear" w:color="auto" w:fill="FFFFFF"/>
        </w:rPr>
      </w:pPr>
    </w:p>
    <w:p w14:paraId="690927E7" w14:textId="6078A2AF" w:rsidR="005C0E99" w:rsidRPr="005565AA" w:rsidRDefault="005C0E99" w:rsidP="005565AA">
      <w:pPr>
        <w:pStyle w:val="Titlu1"/>
        <w:spacing w:line="360" w:lineRule="auto"/>
        <w:rPr>
          <w:rFonts w:ascii="Arial" w:hAnsi="Arial" w:cs="Arial"/>
        </w:rPr>
      </w:pPr>
      <w:bookmarkStart w:id="13" w:name="_Toc168508482"/>
      <w:r w:rsidRPr="005565AA">
        <w:rPr>
          <w:rFonts w:ascii="Arial" w:hAnsi="Arial" w:cs="Arial"/>
        </w:rPr>
        <w:t>Appendix</w:t>
      </w:r>
      <w:bookmarkEnd w:id="13"/>
      <w:r w:rsidRPr="005565AA">
        <w:rPr>
          <w:rFonts w:ascii="Arial" w:hAnsi="Arial" w:cs="Arial"/>
        </w:rPr>
        <w:t xml:space="preserve"> </w:t>
      </w:r>
    </w:p>
    <w:tbl>
      <w:tblPr>
        <w:tblStyle w:val="Tabelprimar1"/>
        <w:tblW w:w="0" w:type="auto"/>
        <w:tblLook w:val="04A0" w:firstRow="1" w:lastRow="0" w:firstColumn="1" w:lastColumn="0" w:noHBand="0" w:noVBand="1"/>
      </w:tblPr>
      <w:tblGrid>
        <w:gridCol w:w="1883"/>
        <w:gridCol w:w="7133"/>
      </w:tblGrid>
      <w:tr w:rsidR="005C0E99" w:rsidRPr="005565AA" w14:paraId="42957ACB" w14:textId="77777777" w:rsidTr="005C0E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C68A2A" w14:textId="77777777" w:rsidR="005C0E99" w:rsidRPr="005565AA" w:rsidRDefault="005C0E99" w:rsidP="005565AA">
            <w:pPr>
              <w:spacing w:line="360" w:lineRule="auto"/>
              <w:jc w:val="center"/>
              <w:rPr>
                <w:rFonts w:ascii="Arial" w:hAnsi="Arial" w:cs="Arial"/>
              </w:rPr>
            </w:pPr>
            <w:r w:rsidRPr="005565AA">
              <w:rPr>
                <w:rFonts w:ascii="Arial" w:hAnsi="Arial" w:cs="Arial"/>
              </w:rPr>
              <w:t>Factor</w:t>
            </w:r>
          </w:p>
        </w:tc>
        <w:tc>
          <w:tcPr>
            <w:tcW w:w="0" w:type="auto"/>
            <w:hideMark/>
          </w:tcPr>
          <w:p w14:paraId="1EAF351E" w14:textId="77777777" w:rsidR="005C0E99" w:rsidRPr="005565AA" w:rsidRDefault="005C0E99" w:rsidP="005565A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565AA">
              <w:rPr>
                <w:rFonts w:ascii="Arial" w:hAnsi="Arial" w:cs="Arial"/>
              </w:rPr>
              <w:t>Description</w:t>
            </w:r>
          </w:p>
        </w:tc>
      </w:tr>
      <w:tr w:rsidR="005C0E99" w:rsidRPr="005565AA" w14:paraId="43DE808D" w14:textId="77777777" w:rsidTr="005C0E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948EBE" w14:textId="77777777" w:rsidR="005C0E99" w:rsidRPr="005565AA" w:rsidRDefault="005C0E99" w:rsidP="005565AA">
            <w:pPr>
              <w:spacing w:line="360" w:lineRule="auto"/>
              <w:rPr>
                <w:rFonts w:ascii="Arial" w:hAnsi="Arial" w:cs="Arial"/>
              </w:rPr>
            </w:pPr>
            <w:r w:rsidRPr="005565AA">
              <w:rPr>
                <w:rFonts w:ascii="Arial" w:hAnsi="Arial" w:cs="Arial"/>
              </w:rPr>
              <w:t>Political</w:t>
            </w:r>
          </w:p>
        </w:tc>
        <w:tc>
          <w:tcPr>
            <w:tcW w:w="0" w:type="auto"/>
            <w:hideMark/>
          </w:tcPr>
          <w:p w14:paraId="0D34F66E" w14:textId="77777777" w:rsidR="005C0E99" w:rsidRPr="005565AA" w:rsidRDefault="005C0E99" w:rsidP="005565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565AA">
              <w:rPr>
                <w:rFonts w:ascii="Arial" w:hAnsi="Arial" w:cs="Arial"/>
                <w:b/>
                <w:bCs/>
              </w:rPr>
              <w:t>Regulatory Changes and Policies:</w:t>
            </w:r>
            <w:r w:rsidRPr="005565AA">
              <w:rPr>
                <w:rFonts w:ascii="Arial" w:hAnsi="Arial" w:cs="Arial"/>
              </w:rPr>
              <w:t xml:space="preserve"> Impact of travel restrictions, visa policies, and international trade tensions. Influence of local </w:t>
            </w:r>
            <w:r w:rsidRPr="005565AA">
              <w:rPr>
                <w:rFonts w:ascii="Arial" w:hAnsi="Arial" w:cs="Arial"/>
              </w:rPr>
              <w:lastRenderedPageBreak/>
              <w:t>government policies on operational permissions and tax obligations.</w:t>
            </w:r>
          </w:p>
        </w:tc>
      </w:tr>
      <w:tr w:rsidR="005C0E99" w:rsidRPr="005565AA" w14:paraId="240F9BEA" w14:textId="77777777" w:rsidTr="005C0E99">
        <w:tc>
          <w:tcPr>
            <w:cnfStyle w:val="001000000000" w:firstRow="0" w:lastRow="0" w:firstColumn="1" w:lastColumn="0" w:oddVBand="0" w:evenVBand="0" w:oddHBand="0" w:evenHBand="0" w:firstRowFirstColumn="0" w:firstRowLastColumn="0" w:lastRowFirstColumn="0" w:lastRowLastColumn="0"/>
            <w:tcW w:w="0" w:type="auto"/>
            <w:hideMark/>
          </w:tcPr>
          <w:p w14:paraId="49F6699A" w14:textId="77777777" w:rsidR="005C0E99" w:rsidRPr="005565AA" w:rsidRDefault="005C0E99" w:rsidP="005565AA">
            <w:pPr>
              <w:spacing w:line="360" w:lineRule="auto"/>
              <w:rPr>
                <w:rFonts w:ascii="Arial" w:hAnsi="Arial" w:cs="Arial"/>
              </w:rPr>
            </w:pPr>
            <w:r w:rsidRPr="005565AA">
              <w:rPr>
                <w:rFonts w:ascii="Arial" w:hAnsi="Arial" w:cs="Arial"/>
              </w:rPr>
              <w:lastRenderedPageBreak/>
              <w:t>Economic</w:t>
            </w:r>
          </w:p>
        </w:tc>
        <w:tc>
          <w:tcPr>
            <w:tcW w:w="0" w:type="auto"/>
            <w:hideMark/>
          </w:tcPr>
          <w:p w14:paraId="0D3E249F" w14:textId="77777777" w:rsidR="005C0E99" w:rsidRPr="005565AA" w:rsidRDefault="005C0E99" w:rsidP="005565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565AA">
              <w:rPr>
                <w:rFonts w:ascii="Arial" w:hAnsi="Arial" w:cs="Arial"/>
                <w:b/>
                <w:bCs/>
              </w:rPr>
              <w:t>Economic Fluctuations:</w:t>
            </w:r>
            <w:r w:rsidRPr="005565AA">
              <w:rPr>
                <w:rFonts w:ascii="Arial" w:hAnsi="Arial" w:cs="Arial"/>
              </w:rPr>
              <w:t xml:space="preserve"> Impact of global economic conditions on travel and tourism, such as recession or inflation rates affecting consumer spending and business travel. Currency fluctuations can also significantly impact revenue from international properties.</w:t>
            </w:r>
          </w:p>
        </w:tc>
      </w:tr>
      <w:tr w:rsidR="005C0E99" w:rsidRPr="005565AA" w14:paraId="28B8BD9E" w14:textId="77777777" w:rsidTr="005C0E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DD23AC" w14:textId="77777777" w:rsidR="005C0E99" w:rsidRPr="005565AA" w:rsidRDefault="005C0E99" w:rsidP="005565AA">
            <w:pPr>
              <w:spacing w:line="360" w:lineRule="auto"/>
              <w:rPr>
                <w:rFonts w:ascii="Arial" w:hAnsi="Arial" w:cs="Arial"/>
              </w:rPr>
            </w:pPr>
            <w:r w:rsidRPr="005565AA">
              <w:rPr>
                <w:rFonts w:ascii="Arial" w:hAnsi="Arial" w:cs="Arial"/>
              </w:rPr>
              <w:t>Social</w:t>
            </w:r>
          </w:p>
        </w:tc>
        <w:tc>
          <w:tcPr>
            <w:tcW w:w="0" w:type="auto"/>
            <w:hideMark/>
          </w:tcPr>
          <w:p w14:paraId="0FAE31CA" w14:textId="77777777" w:rsidR="005C0E99" w:rsidRPr="005565AA" w:rsidRDefault="005C0E99" w:rsidP="005565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565AA">
              <w:rPr>
                <w:rFonts w:ascii="Arial" w:hAnsi="Arial" w:cs="Arial"/>
                <w:b/>
                <w:bCs/>
              </w:rPr>
              <w:t>Changing Demographics and Preferences:</w:t>
            </w:r>
            <w:r w:rsidRPr="005565AA">
              <w:rPr>
                <w:rFonts w:ascii="Arial" w:hAnsi="Arial" w:cs="Arial"/>
              </w:rPr>
              <w:t xml:space="preserve"> Trends such as increasing demand for sustainable and ethical tourism practices. Shifts in demographic factors like age and cultural preferences influencing service expectations and offerings.</w:t>
            </w:r>
          </w:p>
        </w:tc>
      </w:tr>
      <w:tr w:rsidR="005C0E99" w:rsidRPr="005565AA" w14:paraId="75E68297" w14:textId="77777777" w:rsidTr="005C0E99">
        <w:tc>
          <w:tcPr>
            <w:cnfStyle w:val="001000000000" w:firstRow="0" w:lastRow="0" w:firstColumn="1" w:lastColumn="0" w:oddVBand="0" w:evenVBand="0" w:oddHBand="0" w:evenHBand="0" w:firstRowFirstColumn="0" w:firstRowLastColumn="0" w:lastRowFirstColumn="0" w:lastRowLastColumn="0"/>
            <w:tcW w:w="0" w:type="auto"/>
            <w:hideMark/>
          </w:tcPr>
          <w:p w14:paraId="524F28D2" w14:textId="77777777" w:rsidR="005C0E99" w:rsidRPr="005565AA" w:rsidRDefault="005C0E99" w:rsidP="005565AA">
            <w:pPr>
              <w:spacing w:line="360" w:lineRule="auto"/>
              <w:rPr>
                <w:rFonts w:ascii="Arial" w:hAnsi="Arial" w:cs="Arial"/>
              </w:rPr>
            </w:pPr>
            <w:r w:rsidRPr="005565AA">
              <w:rPr>
                <w:rFonts w:ascii="Arial" w:hAnsi="Arial" w:cs="Arial"/>
              </w:rPr>
              <w:t>Technological</w:t>
            </w:r>
          </w:p>
        </w:tc>
        <w:tc>
          <w:tcPr>
            <w:tcW w:w="0" w:type="auto"/>
            <w:hideMark/>
          </w:tcPr>
          <w:p w14:paraId="41DDD2A3" w14:textId="77777777" w:rsidR="005C0E99" w:rsidRPr="005565AA" w:rsidRDefault="005C0E99" w:rsidP="005565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565AA">
              <w:rPr>
                <w:rFonts w:ascii="Arial" w:hAnsi="Arial" w:cs="Arial"/>
                <w:b/>
                <w:bCs/>
              </w:rPr>
              <w:t>Advancements in Technology:</w:t>
            </w:r>
            <w:r w:rsidRPr="005565AA">
              <w:rPr>
                <w:rFonts w:ascii="Arial" w:hAnsi="Arial" w:cs="Arial"/>
              </w:rPr>
              <w:t xml:space="preserve"> Adoption of AI and IoT for enhanced customer service and operational efficiency. Importance of cybersecurity in protecting guest and company data. Digital transformation trends in marketing and customer engagement.</w:t>
            </w:r>
          </w:p>
        </w:tc>
      </w:tr>
      <w:tr w:rsidR="005C0E99" w:rsidRPr="005565AA" w14:paraId="7F05699B" w14:textId="77777777" w:rsidTr="005C0E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2CD0B8" w14:textId="77777777" w:rsidR="005C0E99" w:rsidRPr="005565AA" w:rsidRDefault="005C0E99" w:rsidP="005565AA">
            <w:pPr>
              <w:spacing w:line="360" w:lineRule="auto"/>
              <w:rPr>
                <w:rFonts w:ascii="Arial" w:hAnsi="Arial" w:cs="Arial"/>
              </w:rPr>
            </w:pPr>
            <w:r w:rsidRPr="005565AA">
              <w:rPr>
                <w:rFonts w:ascii="Arial" w:hAnsi="Arial" w:cs="Arial"/>
              </w:rPr>
              <w:t>Legal</w:t>
            </w:r>
          </w:p>
        </w:tc>
        <w:tc>
          <w:tcPr>
            <w:tcW w:w="0" w:type="auto"/>
            <w:hideMark/>
          </w:tcPr>
          <w:p w14:paraId="7D4FF20A" w14:textId="77777777" w:rsidR="005C0E99" w:rsidRPr="005565AA" w:rsidRDefault="005C0E99" w:rsidP="005565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565AA">
              <w:rPr>
                <w:rFonts w:ascii="Arial" w:hAnsi="Arial" w:cs="Arial"/>
                <w:b/>
                <w:bCs/>
              </w:rPr>
              <w:t>Compliance with Laws:</w:t>
            </w:r>
            <w:r w:rsidRPr="005565AA">
              <w:rPr>
                <w:rFonts w:ascii="Arial" w:hAnsi="Arial" w:cs="Arial"/>
              </w:rPr>
              <w:t xml:space="preserve"> Requirements for employment practices, health and safety regulations, and accommodations standards. Impact of data protection laws on operations, especially in different international markets.</w:t>
            </w:r>
          </w:p>
        </w:tc>
      </w:tr>
      <w:tr w:rsidR="005C0E99" w:rsidRPr="005565AA" w14:paraId="45776C0B" w14:textId="77777777" w:rsidTr="005C0E99">
        <w:tc>
          <w:tcPr>
            <w:cnfStyle w:val="001000000000" w:firstRow="0" w:lastRow="0" w:firstColumn="1" w:lastColumn="0" w:oddVBand="0" w:evenVBand="0" w:oddHBand="0" w:evenHBand="0" w:firstRowFirstColumn="0" w:firstRowLastColumn="0" w:lastRowFirstColumn="0" w:lastRowLastColumn="0"/>
            <w:tcW w:w="0" w:type="auto"/>
            <w:hideMark/>
          </w:tcPr>
          <w:p w14:paraId="0DB168CE" w14:textId="77777777" w:rsidR="005C0E99" w:rsidRPr="005565AA" w:rsidRDefault="005C0E99" w:rsidP="005565AA">
            <w:pPr>
              <w:spacing w:line="360" w:lineRule="auto"/>
              <w:rPr>
                <w:rFonts w:ascii="Arial" w:hAnsi="Arial" w:cs="Arial"/>
              </w:rPr>
            </w:pPr>
            <w:r w:rsidRPr="005565AA">
              <w:rPr>
                <w:rFonts w:ascii="Arial" w:hAnsi="Arial" w:cs="Arial"/>
              </w:rPr>
              <w:t>Environmental</w:t>
            </w:r>
          </w:p>
        </w:tc>
        <w:tc>
          <w:tcPr>
            <w:tcW w:w="0" w:type="auto"/>
            <w:hideMark/>
          </w:tcPr>
          <w:p w14:paraId="6A0E664C" w14:textId="77777777" w:rsidR="005C0E99" w:rsidRPr="005565AA" w:rsidRDefault="005C0E99" w:rsidP="005565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565AA">
              <w:rPr>
                <w:rFonts w:ascii="Arial" w:hAnsi="Arial" w:cs="Arial"/>
                <w:b/>
                <w:bCs/>
              </w:rPr>
              <w:t>Sustainability Initiatives:</w:t>
            </w:r>
            <w:r w:rsidRPr="005565AA">
              <w:rPr>
                <w:rFonts w:ascii="Arial" w:hAnsi="Arial" w:cs="Arial"/>
              </w:rPr>
              <w:t xml:space="preserve"> Pressure to implement sustainable practices such as energy conservation, waste reduction, and eco-friendly amenities. Impact of climate change on travel patterns and property locations.</w:t>
            </w:r>
          </w:p>
        </w:tc>
      </w:tr>
    </w:tbl>
    <w:p w14:paraId="721E456B" w14:textId="77777777" w:rsidR="005C0E99" w:rsidRPr="005565AA" w:rsidRDefault="005C0E99" w:rsidP="005565AA">
      <w:pPr>
        <w:spacing w:line="360" w:lineRule="auto"/>
        <w:rPr>
          <w:rFonts w:ascii="Arial" w:hAnsi="Arial" w:cs="Arial"/>
        </w:rPr>
      </w:pPr>
    </w:p>
    <w:p w14:paraId="00D686C0" w14:textId="77777777" w:rsidR="00165DB1" w:rsidRPr="005565AA" w:rsidRDefault="00165DB1" w:rsidP="005565AA">
      <w:pPr>
        <w:pStyle w:val="Titlu1"/>
        <w:spacing w:line="360" w:lineRule="auto"/>
        <w:jc w:val="both"/>
        <w:rPr>
          <w:rFonts w:ascii="Arial" w:hAnsi="Arial" w:cs="Arial"/>
          <w:lang w:val="en-US"/>
        </w:rPr>
      </w:pPr>
    </w:p>
    <w:sectPr w:rsidR="00165DB1" w:rsidRPr="005565AA">
      <w:headerReference w:type="even" r:id="rI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86AC1A" w14:textId="77777777" w:rsidR="00C24612" w:rsidRDefault="00C24612" w:rsidP="005C0E99">
      <w:r>
        <w:separator/>
      </w:r>
    </w:p>
  </w:endnote>
  <w:endnote w:type="continuationSeparator" w:id="0">
    <w:p w14:paraId="46128A48" w14:textId="77777777" w:rsidR="00C24612" w:rsidRDefault="00C24612" w:rsidP="005C0E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E1E8C9" w14:textId="77777777" w:rsidR="00C24612" w:rsidRDefault="00C24612" w:rsidP="005C0E99">
      <w:r>
        <w:separator/>
      </w:r>
    </w:p>
  </w:footnote>
  <w:footnote w:type="continuationSeparator" w:id="0">
    <w:p w14:paraId="4EB3AD66" w14:textId="77777777" w:rsidR="00C24612" w:rsidRDefault="00C24612" w:rsidP="005C0E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Numrdepagin"/>
      </w:rPr>
      <w:id w:val="-600337952"/>
      <w:docPartObj>
        <w:docPartGallery w:val="Page Numbers (Top of Page)"/>
        <w:docPartUnique/>
      </w:docPartObj>
    </w:sdtPr>
    <w:sdtContent>
      <w:p w14:paraId="772BBE45" w14:textId="08FD07AD" w:rsidR="005C0E99" w:rsidRDefault="005C0E99" w:rsidP="000A433B">
        <w:pPr>
          <w:pStyle w:val="Antet"/>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294EAC05" w14:textId="77777777" w:rsidR="005C0E99" w:rsidRDefault="005C0E99" w:rsidP="005C0E99">
    <w:pPr>
      <w:pStyle w:val="Antet"/>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Numrdepagin"/>
      </w:rPr>
      <w:id w:val="-227914917"/>
      <w:docPartObj>
        <w:docPartGallery w:val="Page Numbers (Top of Page)"/>
        <w:docPartUnique/>
      </w:docPartObj>
    </w:sdtPr>
    <w:sdtContent>
      <w:p w14:paraId="02674C82" w14:textId="006FBF0E" w:rsidR="005C0E99" w:rsidRDefault="005C0E99" w:rsidP="000A433B">
        <w:pPr>
          <w:pStyle w:val="Antet"/>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3</w:t>
        </w:r>
        <w:r>
          <w:rPr>
            <w:rStyle w:val="Numrdepagin"/>
          </w:rPr>
          <w:fldChar w:fldCharType="end"/>
        </w:r>
      </w:p>
    </w:sdtContent>
  </w:sdt>
  <w:p w14:paraId="4965B889" w14:textId="77777777" w:rsidR="005C0E99" w:rsidRDefault="005C0E99" w:rsidP="005C0E99">
    <w:pPr>
      <w:pStyle w:val="Antet"/>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7A7C5C"/>
    <w:multiLevelType w:val="multilevel"/>
    <w:tmpl w:val="4C48C5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61F94"/>
    <w:multiLevelType w:val="multilevel"/>
    <w:tmpl w:val="60E8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757D92"/>
    <w:multiLevelType w:val="multilevel"/>
    <w:tmpl w:val="22127A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F0158B"/>
    <w:multiLevelType w:val="multilevel"/>
    <w:tmpl w:val="60DA1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4B14F0"/>
    <w:multiLevelType w:val="multilevel"/>
    <w:tmpl w:val="C372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4FC2EE7"/>
    <w:multiLevelType w:val="multilevel"/>
    <w:tmpl w:val="22FA3C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9109538">
    <w:abstractNumId w:val="2"/>
  </w:num>
  <w:num w:numId="2" w16cid:durableId="869295115">
    <w:abstractNumId w:val="1"/>
  </w:num>
  <w:num w:numId="3" w16cid:durableId="682970988">
    <w:abstractNumId w:val="5"/>
  </w:num>
  <w:num w:numId="4" w16cid:durableId="1324552403">
    <w:abstractNumId w:val="0"/>
  </w:num>
  <w:num w:numId="5" w16cid:durableId="2065370208">
    <w:abstractNumId w:val="3"/>
  </w:num>
  <w:num w:numId="6" w16cid:durableId="2006082318">
    <w:abstractNumId w:val="6"/>
  </w:num>
  <w:num w:numId="7" w16cid:durableId="4772349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BE"/>
    <w:rsid w:val="00003799"/>
    <w:rsid w:val="00006410"/>
    <w:rsid w:val="000110F0"/>
    <w:rsid w:val="00011EFC"/>
    <w:rsid w:val="00015A71"/>
    <w:rsid w:val="00026F3D"/>
    <w:rsid w:val="000278AB"/>
    <w:rsid w:val="00043148"/>
    <w:rsid w:val="00051E05"/>
    <w:rsid w:val="00052EF6"/>
    <w:rsid w:val="00054FC4"/>
    <w:rsid w:val="000821CF"/>
    <w:rsid w:val="00094CB5"/>
    <w:rsid w:val="0009749C"/>
    <w:rsid w:val="000A1C9E"/>
    <w:rsid w:val="000C3079"/>
    <w:rsid w:val="000D02AE"/>
    <w:rsid w:val="000F3066"/>
    <w:rsid w:val="000F307C"/>
    <w:rsid w:val="000F3E4B"/>
    <w:rsid w:val="0011271E"/>
    <w:rsid w:val="00114E11"/>
    <w:rsid w:val="00117F74"/>
    <w:rsid w:val="00131C89"/>
    <w:rsid w:val="001374AE"/>
    <w:rsid w:val="001444D0"/>
    <w:rsid w:val="00157AB7"/>
    <w:rsid w:val="00165188"/>
    <w:rsid w:val="001653B0"/>
    <w:rsid w:val="00165DB1"/>
    <w:rsid w:val="00171113"/>
    <w:rsid w:val="0017456B"/>
    <w:rsid w:val="00177CEE"/>
    <w:rsid w:val="00185A91"/>
    <w:rsid w:val="00191FC3"/>
    <w:rsid w:val="001944FB"/>
    <w:rsid w:val="001A4BF2"/>
    <w:rsid w:val="001C08DB"/>
    <w:rsid w:val="001D2C6E"/>
    <w:rsid w:val="001E0308"/>
    <w:rsid w:val="001E040A"/>
    <w:rsid w:val="00201F47"/>
    <w:rsid w:val="00203934"/>
    <w:rsid w:val="00206797"/>
    <w:rsid w:val="00213FDA"/>
    <w:rsid w:val="0022536F"/>
    <w:rsid w:val="0023467C"/>
    <w:rsid w:val="00235BB1"/>
    <w:rsid w:val="00255EDC"/>
    <w:rsid w:val="0026647D"/>
    <w:rsid w:val="002719EC"/>
    <w:rsid w:val="002853FD"/>
    <w:rsid w:val="00293C1B"/>
    <w:rsid w:val="002A0F5D"/>
    <w:rsid w:val="002A701D"/>
    <w:rsid w:val="002B00FD"/>
    <w:rsid w:val="002B6CE8"/>
    <w:rsid w:val="002C0C82"/>
    <w:rsid w:val="002C12ED"/>
    <w:rsid w:val="002C23CD"/>
    <w:rsid w:val="002E15F3"/>
    <w:rsid w:val="002E5513"/>
    <w:rsid w:val="002F0191"/>
    <w:rsid w:val="002F6678"/>
    <w:rsid w:val="00305B84"/>
    <w:rsid w:val="00313413"/>
    <w:rsid w:val="00321076"/>
    <w:rsid w:val="00324216"/>
    <w:rsid w:val="00325DA0"/>
    <w:rsid w:val="0032636B"/>
    <w:rsid w:val="00327BEB"/>
    <w:rsid w:val="00345549"/>
    <w:rsid w:val="00350A7C"/>
    <w:rsid w:val="00353A34"/>
    <w:rsid w:val="0036041B"/>
    <w:rsid w:val="00376446"/>
    <w:rsid w:val="00382E8F"/>
    <w:rsid w:val="00392310"/>
    <w:rsid w:val="003A0A9B"/>
    <w:rsid w:val="003B1F14"/>
    <w:rsid w:val="003B2392"/>
    <w:rsid w:val="003B3937"/>
    <w:rsid w:val="003B4553"/>
    <w:rsid w:val="003C0AE3"/>
    <w:rsid w:val="003D4A52"/>
    <w:rsid w:val="003D59D5"/>
    <w:rsid w:val="003E71D6"/>
    <w:rsid w:val="003F1F58"/>
    <w:rsid w:val="003F2898"/>
    <w:rsid w:val="00406FFC"/>
    <w:rsid w:val="004079F4"/>
    <w:rsid w:val="004102FD"/>
    <w:rsid w:val="00412D76"/>
    <w:rsid w:val="00417971"/>
    <w:rsid w:val="00442549"/>
    <w:rsid w:val="0045664A"/>
    <w:rsid w:val="00460CA7"/>
    <w:rsid w:val="00461B47"/>
    <w:rsid w:val="00464ED4"/>
    <w:rsid w:val="004727B1"/>
    <w:rsid w:val="004752A6"/>
    <w:rsid w:val="00483ADD"/>
    <w:rsid w:val="0049020F"/>
    <w:rsid w:val="00492E4C"/>
    <w:rsid w:val="004A4A28"/>
    <w:rsid w:val="004A6FD9"/>
    <w:rsid w:val="004B494A"/>
    <w:rsid w:val="004B5E34"/>
    <w:rsid w:val="004B7F48"/>
    <w:rsid w:val="004C1201"/>
    <w:rsid w:val="004D09A5"/>
    <w:rsid w:val="004D0A92"/>
    <w:rsid w:val="004D0E40"/>
    <w:rsid w:val="004E065F"/>
    <w:rsid w:val="004E435F"/>
    <w:rsid w:val="004E46A2"/>
    <w:rsid w:val="004E5730"/>
    <w:rsid w:val="004E5C0A"/>
    <w:rsid w:val="004F2602"/>
    <w:rsid w:val="004F38DF"/>
    <w:rsid w:val="004F5D33"/>
    <w:rsid w:val="00534B12"/>
    <w:rsid w:val="00542ACB"/>
    <w:rsid w:val="00554B02"/>
    <w:rsid w:val="005565AA"/>
    <w:rsid w:val="00562DED"/>
    <w:rsid w:val="0057043A"/>
    <w:rsid w:val="00571141"/>
    <w:rsid w:val="00583C8E"/>
    <w:rsid w:val="00585DB7"/>
    <w:rsid w:val="005B2050"/>
    <w:rsid w:val="005C0E99"/>
    <w:rsid w:val="005C2E8C"/>
    <w:rsid w:val="005C68F2"/>
    <w:rsid w:val="005C764E"/>
    <w:rsid w:val="005D0B72"/>
    <w:rsid w:val="005D1E52"/>
    <w:rsid w:val="005D3349"/>
    <w:rsid w:val="005E2608"/>
    <w:rsid w:val="005F3EE9"/>
    <w:rsid w:val="005F4B2D"/>
    <w:rsid w:val="00615551"/>
    <w:rsid w:val="00617EB7"/>
    <w:rsid w:val="00620E8D"/>
    <w:rsid w:val="00625693"/>
    <w:rsid w:val="00625A73"/>
    <w:rsid w:val="00631EF2"/>
    <w:rsid w:val="00632F39"/>
    <w:rsid w:val="006363FC"/>
    <w:rsid w:val="00641218"/>
    <w:rsid w:val="0064772C"/>
    <w:rsid w:val="00647EBF"/>
    <w:rsid w:val="006630FE"/>
    <w:rsid w:val="00667ECE"/>
    <w:rsid w:val="006749B0"/>
    <w:rsid w:val="006750DD"/>
    <w:rsid w:val="0067698D"/>
    <w:rsid w:val="00680513"/>
    <w:rsid w:val="00681C04"/>
    <w:rsid w:val="00681EBF"/>
    <w:rsid w:val="00684451"/>
    <w:rsid w:val="006A136F"/>
    <w:rsid w:val="006A173D"/>
    <w:rsid w:val="006A3CBC"/>
    <w:rsid w:val="006B14B9"/>
    <w:rsid w:val="006B1822"/>
    <w:rsid w:val="006B186F"/>
    <w:rsid w:val="006B34D4"/>
    <w:rsid w:val="006C742C"/>
    <w:rsid w:val="006D0DD7"/>
    <w:rsid w:val="006D5C60"/>
    <w:rsid w:val="006D6573"/>
    <w:rsid w:val="006D7EC6"/>
    <w:rsid w:val="006E6DA5"/>
    <w:rsid w:val="006F1856"/>
    <w:rsid w:val="006F3CF2"/>
    <w:rsid w:val="006F4D20"/>
    <w:rsid w:val="006F71CC"/>
    <w:rsid w:val="0071747F"/>
    <w:rsid w:val="00720A3E"/>
    <w:rsid w:val="00752837"/>
    <w:rsid w:val="00753D75"/>
    <w:rsid w:val="00760513"/>
    <w:rsid w:val="00760FC0"/>
    <w:rsid w:val="00763CF7"/>
    <w:rsid w:val="00770462"/>
    <w:rsid w:val="00772E6A"/>
    <w:rsid w:val="00786B20"/>
    <w:rsid w:val="007A0E89"/>
    <w:rsid w:val="007A42DA"/>
    <w:rsid w:val="007B16C6"/>
    <w:rsid w:val="007B31BE"/>
    <w:rsid w:val="007C6F1F"/>
    <w:rsid w:val="007E04B5"/>
    <w:rsid w:val="007E0540"/>
    <w:rsid w:val="007F37D2"/>
    <w:rsid w:val="007F7482"/>
    <w:rsid w:val="00803552"/>
    <w:rsid w:val="00822545"/>
    <w:rsid w:val="00827C4A"/>
    <w:rsid w:val="00831FD0"/>
    <w:rsid w:val="0083544E"/>
    <w:rsid w:val="008357AC"/>
    <w:rsid w:val="0084053F"/>
    <w:rsid w:val="00853B27"/>
    <w:rsid w:val="00853E72"/>
    <w:rsid w:val="008568A6"/>
    <w:rsid w:val="008607C9"/>
    <w:rsid w:val="0086227A"/>
    <w:rsid w:val="00864097"/>
    <w:rsid w:val="008724E1"/>
    <w:rsid w:val="008765F6"/>
    <w:rsid w:val="00877C4D"/>
    <w:rsid w:val="0088306E"/>
    <w:rsid w:val="0089258E"/>
    <w:rsid w:val="008B5EC7"/>
    <w:rsid w:val="008C2365"/>
    <w:rsid w:val="008D0C51"/>
    <w:rsid w:val="008D796C"/>
    <w:rsid w:val="008E4B21"/>
    <w:rsid w:val="0090376A"/>
    <w:rsid w:val="009113B4"/>
    <w:rsid w:val="009300E9"/>
    <w:rsid w:val="00932094"/>
    <w:rsid w:val="00936D8B"/>
    <w:rsid w:val="0095403F"/>
    <w:rsid w:val="0095776F"/>
    <w:rsid w:val="00964B01"/>
    <w:rsid w:val="009711E4"/>
    <w:rsid w:val="009738F6"/>
    <w:rsid w:val="0098677C"/>
    <w:rsid w:val="009A2FED"/>
    <w:rsid w:val="009B2F33"/>
    <w:rsid w:val="009B31F1"/>
    <w:rsid w:val="009B3650"/>
    <w:rsid w:val="009C1535"/>
    <w:rsid w:val="009C2575"/>
    <w:rsid w:val="009C5650"/>
    <w:rsid w:val="009D5AEB"/>
    <w:rsid w:val="009E31FE"/>
    <w:rsid w:val="009E55CE"/>
    <w:rsid w:val="009E62D3"/>
    <w:rsid w:val="009F1786"/>
    <w:rsid w:val="009F4482"/>
    <w:rsid w:val="00A13DBE"/>
    <w:rsid w:val="00A13FF6"/>
    <w:rsid w:val="00A44F3A"/>
    <w:rsid w:val="00A54B10"/>
    <w:rsid w:val="00A64BA0"/>
    <w:rsid w:val="00A81F91"/>
    <w:rsid w:val="00A87EE9"/>
    <w:rsid w:val="00A9149C"/>
    <w:rsid w:val="00A92E83"/>
    <w:rsid w:val="00A9424A"/>
    <w:rsid w:val="00AA2BBE"/>
    <w:rsid w:val="00AA6A1E"/>
    <w:rsid w:val="00AA742C"/>
    <w:rsid w:val="00AB48F2"/>
    <w:rsid w:val="00AB6CF6"/>
    <w:rsid w:val="00AC0536"/>
    <w:rsid w:val="00AC0ED2"/>
    <w:rsid w:val="00AD3A81"/>
    <w:rsid w:val="00AE237B"/>
    <w:rsid w:val="00AE2F68"/>
    <w:rsid w:val="00AE39A5"/>
    <w:rsid w:val="00AE3EFC"/>
    <w:rsid w:val="00B02808"/>
    <w:rsid w:val="00B03229"/>
    <w:rsid w:val="00B06F3F"/>
    <w:rsid w:val="00B103FB"/>
    <w:rsid w:val="00B11E28"/>
    <w:rsid w:val="00B312BB"/>
    <w:rsid w:val="00B375A0"/>
    <w:rsid w:val="00B50760"/>
    <w:rsid w:val="00B530BF"/>
    <w:rsid w:val="00B5463F"/>
    <w:rsid w:val="00B56520"/>
    <w:rsid w:val="00B62D50"/>
    <w:rsid w:val="00B66444"/>
    <w:rsid w:val="00B67AF1"/>
    <w:rsid w:val="00B70D21"/>
    <w:rsid w:val="00B83F79"/>
    <w:rsid w:val="00B90D5C"/>
    <w:rsid w:val="00B94F1F"/>
    <w:rsid w:val="00BB0E7C"/>
    <w:rsid w:val="00BB1640"/>
    <w:rsid w:val="00BB465C"/>
    <w:rsid w:val="00BD7050"/>
    <w:rsid w:val="00BD7EB6"/>
    <w:rsid w:val="00BE0CAA"/>
    <w:rsid w:val="00BF06BF"/>
    <w:rsid w:val="00BF767D"/>
    <w:rsid w:val="00C00709"/>
    <w:rsid w:val="00C0762A"/>
    <w:rsid w:val="00C07C1A"/>
    <w:rsid w:val="00C23579"/>
    <w:rsid w:val="00C23BBE"/>
    <w:rsid w:val="00C24612"/>
    <w:rsid w:val="00C249ED"/>
    <w:rsid w:val="00C24DB2"/>
    <w:rsid w:val="00C25208"/>
    <w:rsid w:val="00C414B0"/>
    <w:rsid w:val="00C516EB"/>
    <w:rsid w:val="00C55FFF"/>
    <w:rsid w:val="00C57A90"/>
    <w:rsid w:val="00C632FC"/>
    <w:rsid w:val="00C66F04"/>
    <w:rsid w:val="00C708DF"/>
    <w:rsid w:val="00C80A0F"/>
    <w:rsid w:val="00C93047"/>
    <w:rsid w:val="00C967E0"/>
    <w:rsid w:val="00C96AA1"/>
    <w:rsid w:val="00C97646"/>
    <w:rsid w:val="00CB31AD"/>
    <w:rsid w:val="00CB4B48"/>
    <w:rsid w:val="00CD7163"/>
    <w:rsid w:val="00CE13BD"/>
    <w:rsid w:val="00CE5719"/>
    <w:rsid w:val="00CE7BF7"/>
    <w:rsid w:val="00CF1D81"/>
    <w:rsid w:val="00CF2600"/>
    <w:rsid w:val="00CF5588"/>
    <w:rsid w:val="00D07FD6"/>
    <w:rsid w:val="00D163D1"/>
    <w:rsid w:val="00D264C6"/>
    <w:rsid w:val="00D35FD0"/>
    <w:rsid w:val="00D61D0B"/>
    <w:rsid w:val="00D6326E"/>
    <w:rsid w:val="00D732D0"/>
    <w:rsid w:val="00D75748"/>
    <w:rsid w:val="00D7671D"/>
    <w:rsid w:val="00D837BB"/>
    <w:rsid w:val="00D84A41"/>
    <w:rsid w:val="00D87A7D"/>
    <w:rsid w:val="00DA0B70"/>
    <w:rsid w:val="00DA43B5"/>
    <w:rsid w:val="00DB15ED"/>
    <w:rsid w:val="00DB1932"/>
    <w:rsid w:val="00DB1ED1"/>
    <w:rsid w:val="00DB428E"/>
    <w:rsid w:val="00DB4E22"/>
    <w:rsid w:val="00DB4FBD"/>
    <w:rsid w:val="00DC0FA7"/>
    <w:rsid w:val="00DC451A"/>
    <w:rsid w:val="00DE4E03"/>
    <w:rsid w:val="00DF3E45"/>
    <w:rsid w:val="00DF537E"/>
    <w:rsid w:val="00E02BD9"/>
    <w:rsid w:val="00E05569"/>
    <w:rsid w:val="00E10730"/>
    <w:rsid w:val="00E2544F"/>
    <w:rsid w:val="00E26632"/>
    <w:rsid w:val="00E30BDD"/>
    <w:rsid w:val="00E44330"/>
    <w:rsid w:val="00E5547C"/>
    <w:rsid w:val="00E65F2E"/>
    <w:rsid w:val="00E703E1"/>
    <w:rsid w:val="00E7053E"/>
    <w:rsid w:val="00E750C0"/>
    <w:rsid w:val="00E769CF"/>
    <w:rsid w:val="00E84A4F"/>
    <w:rsid w:val="00E94C95"/>
    <w:rsid w:val="00E95AE1"/>
    <w:rsid w:val="00EB042A"/>
    <w:rsid w:val="00EB177A"/>
    <w:rsid w:val="00EB44FF"/>
    <w:rsid w:val="00EC0071"/>
    <w:rsid w:val="00EC01E5"/>
    <w:rsid w:val="00EC2BE7"/>
    <w:rsid w:val="00ED2366"/>
    <w:rsid w:val="00ED7EF3"/>
    <w:rsid w:val="00EF323B"/>
    <w:rsid w:val="00EF40C0"/>
    <w:rsid w:val="00EF417A"/>
    <w:rsid w:val="00EF52B9"/>
    <w:rsid w:val="00F02128"/>
    <w:rsid w:val="00F0291A"/>
    <w:rsid w:val="00F02B36"/>
    <w:rsid w:val="00F17279"/>
    <w:rsid w:val="00F17D8E"/>
    <w:rsid w:val="00F4104F"/>
    <w:rsid w:val="00F471A4"/>
    <w:rsid w:val="00F621AC"/>
    <w:rsid w:val="00F62C18"/>
    <w:rsid w:val="00F66183"/>
    <w:rsid w:val="00F75D5C"/>
    <w:rsid w:val="00F81260"/>
    <w:rsid w:val="00F820F2"/>
    <w:rsid w:val="00F92216"/>
    <w:rsid w:val="00F92E39"/>
    <w:rsid w:val="00FA01A3"/>
    <w:rsid w:val="00FB57CC"/>
    <w:rsid w:val="00FB7D4E"/>
    <w:rsid w:val="00FD6869"/>
    <w:rsid w:val="00FF2E91"/>
    <w:rsid w:val="00FF304B"/>
  </w:rsids>
  <m:mathPr>
    <m:mathFont m:val="Cambria Math"/>
    <m:brkBin m:val="before"/>
    <m:brkBinSub m:val="--"/>
    <m:smallFrac m:val="0"/>
    <m:dispDef/>
    <m:lMargin m:val="0"/>
    <m:rMargin m:val="0"/>
    <m:defJc m:val="centerGroup"/>
    <m:wrapIndent m:val="1440"/>
    <m:intLim m:val="subSup"/>
    <m:naryLim m:val="undOvr"/>
  </m:mathPr>
  <w:themeFontLang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D1C02"/>
  <w15:chartTrackingRefBased/>
  <w15:docId w15:val="{5D46DAA4-23D5-8042-B100-B9E3180EC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366"/>
    <w:rPr>
      <w:rFonts w:ascii="Times New Roman" w:eastAsia="Times New Roman" w:hAnsi="Times New Roman" w:cs="Times New Roman"/>
      <w:kern w:val="0"/>
      <w14:ligatures w14:val="none"/>
    </w:rPr>
  </w:style>
  <w:style w:type="paragraph" w:styleId="Titlu1">
    <w:name w:val="heading 1"/>
    <w:basedOn w:val="Normal"/>
    <w:next w:val="Normal"/>
    <w:link w:val="Titlu1Caracter"/>
    <w:uiPriority w:val="9"/>
    <w:qFormat/>
    <w:rsid w:val="00CF2600"/>
    <w:pPr>
      <w:keepNext/>
      <w:keepLines/>
      <w:spacing w:before="24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321076"/>
    <w:pPr>
      <w:keepNext/>
      <w:keepLines/>
      <w:spacing w:before="40"/>
      <w:outlineLvl w:val="1"/>
    </w:pPr>
    <w:rPr>
      <w:rFonts w:eastAsiaTheme="majorEastAsia" w:cstheme="majorBidi"/>
      <w:b/>
      <w:i/>
      <w:szCs w:val="26"/>
    </w:rPr>
  </w:style>
  <w:style w:type="paragraph" w:styleId="Titlu3">
    <w:name w:val="heading 3"/>
    <w:basedOn w:val="Normal"/>
    <w:next w:val="Normal"/>
    <w:link w:val="Titlu3Caracter"/>
    <w:uiPriority w:val="9"/>
    <w:unhideWhenUsed/>
    <w:qFormat/>
    <w:rsid w:val="00A13DB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13DB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A13DBE"/>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A13DBE"/>
    <w:pPr>
      <w:keepNext/>
      <w:keepLines/>
      <w:spacing w:before="4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A13DBE"/>
    <w:pPr>
      <w:keepNext/>
      <w:keepLines/>
      <w:spacing w:before="4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A13DBE"/>
    <w:pPr>
      <w:keepNext/>
      <w:keepLines/>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A13DBE"/>
    <w:pPr>
      <w:keepNext/>
      <w:keepLines/>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style>
  <w:style w:type="character" w:styleId="Robust">
    <w:name w:val="Strong"/>
    <w:basedOn w:val="Fontdeparagrafimplicit"/>
    <w:uiPriority w:val="22"/>
    <w:qFormat/>
    <w:rsid w:val="003B1F14"/>
    <w:rPr>
      <w:b/>
      <w:bCs/>
    </w:rPr>
  </w:style>
  <w:style w:type="character" w:customStyle="1" w:styleId="Titlu1Caracter">
    <w:name w:val="Titlu 1 Caracter"/>
    <w:basedOn w:val="Fontdeparagrafimplicit"/>
    <w:link w:val="Titlu1"/>
    <w:uiPriority w:val="9"/>
    <w:rsid w:val="00CF2600"/>
    <w:rPr>
      <w:rFonts w:asciiTheme="majorBidi" w:eastAsiaTheme="majorEastAsia" w:hAnsiTheme="majorBidi" w:cstheme="majorBidi"/>
      <w:b/>
      <w:szCs w:val="32"/>
    </w:rPr>
  </w:style>
  <w:style w:type="character" w:customStyle="1" w:styleId="Titlu2Caracter">
    <w:name w:val="Titlu 2 Caracter"/>
    <w:basedOn w:val="Fontdeparagrafimplicit"/>
    <w:link w:val="Titlu2"/>
    <w:uiPriority w:val="9"/>
    <w:rsid w:val="00321076"/>
    <w:rPr>
      <w:rFonts w:asciiTheme="majorBidi" w:eastAsiaTheme="majorEastAsia" w:hAnsiTheme="majorBidi" w:cstheme="majorBidi"/>
      <w:b/>
      <w:i/>
      <w:szCs w:val="26"/>
    </w:rPr>
  </w:style>
  <w:style w:type="paragraph" w:styleId="Frspaiere">
    <w:name w:val="No Spacing"/>
    <w:uiPriority w:val="1"/>
    <w:qFormat/>
    <w:rsid w:val="00BB0E7C"/>
    <w:rPr>
      <w:rFonts w:asciiTheme="majorBidi" w:hAnsiTheme="majorBidi"/>
    </w:rPr>
  </w:style>
  <w:style w:type="character" w:customStyle="1" w:styleId="Titlu3Caracter">
    <w:name w:val="Titlu 3 Caracter"/>
    <w:basedOn w:val="Fontdeparagrafimplicit"/>
    <w:link w:val="Titlu3"/>
    <w:uiPriority w:val="9"/>
    <w:rsid w:val="00A13DB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13DBE"/>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13DBE"/>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13DB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13DB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13DB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13DBE"/>
    <w:rPr>
      <w:rFonts w:eastAsiaTheme="majorEastAsia" w:cstheme="majorBidi"/>
      <w:color w:val="272727" w:themeColor="text1" w:themeTint="D8"/>
    </w:rPr>
  </w:style>
  <w:style w:type="paragraph" w:styleId="Titlu">
    <w:name w:val="Title"/>
    <w:basedOn w:val="Normal"/>
    <w:next w:val="Normal"/>
    <w:link w:val="TitluCaracter"/>
    <w:uiPriority w:val="10"/>
    <w:qFormat/>
    <w:rsid w:val="00A13DBE"/>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13DB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13DB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13DB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13DBE"/>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A13DBE"/>
    <w:rPr>
      <w:rFonts w:asciiTheme="majorBidi" w:hAnsiTheme="majorBidi"/>
      <w:i/>
      <w:iCs/>
      <w:color w:val="404040" w:themeColor="text1" w:themeTint="BF"/>
    </w:rPr>
  </w:style>
  <w:style w:type="paragraph" w:styleId="Listparagraf">
    <w:name w:val="List Paragraph"/>
    <w:basedOn w:val="Normal"/>
    <w:uiPriority w:val="34"/>
    <w:qFormat/>
    <w:rsid w:val="00A13DBE"/>
    <w:pPr>
      <w:ind w:left="720"/>
      <w:contextualSpacing/>
    </w:pPr>
  </w:style>
  <w:style w:type="character" w:styleId="Accentuareintens">
    <w:name w:val="Intense Emphasis"/>
    <w:basedOn w:val="Fontdeparagrafimplicit"/>
    <w:uiPriority w:val="21"/>
    <w:qFormat/>
    <w:rsid w:val="00A13DBE"/>
    <w:rPr>
      <w:i/>
      <w:iCs/>
      <w:color w:val="0F4761" w:themeColor="accent1" w:themeShade="BF"/>
    </w:rPr>
  </w:style>
  <w:style w:type="paragraph" w:styleId="Citatintens">
    <w:name w:val="Intense Quote"/>
    <w:basedOn w:val="Normal"/>
    <w:next w:val="Normal"/>
    <w:link w:val="CitatintensCaracter"/>
    <w:uiPriority w:val="30"/>
    <w:qFormat/>
    <w:rsid w:val="00A13D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13DBE"/>
    <w:rPr>
      <w:rFonts w:asciiTheme="majorBidi" w:hAnsiTheme="majorBidi"/>
      <w:i/>
      <w:iCs/>
      <w:color w:val="0F4761" w:themeColor="accent1" w:themeShade="BF"/>
    </w:rPr>
  </w:style>
  <w:style w:type="character" w:styleId="Referireintens">
    <w:name w:val="Intense Reference"/>
    <w:basedOn w:val="Fontdeparagrafimplicit"/>
    <w:uiPriority w:val="32"/>
    <w:qFormat/>
    <w:rsid w:val="00A13DBE"/>
    <w:rPr>
      <w:b/>
      <w:bCs/>
      <w:smallCaps/>
      <w:color w:val="0F4761" w:themeColor="accent1" w:themeShade="BF"/>
      <w:spacing w:val="5"/>
    </w:rPr>
  </w:style>
  <w:style w:type="table" w:styleId="Tabelprimar1">
    <w:name w:val="Plain Table 1"/>
    <w:basedOn w:val="TabelNormal"/>
    <w:uiPriority w:val="41"/>
    <w:rsid w:val="005C0E9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itlucuprins">
    <w:name w:val="TOC Heading"/>
    <w:basedOn w:val="Titlu1"/>
    <w:next w:val="Normal"/>
    <w:uiPriority w:val="39"/>
    <w:unhideWhenUsed/>
    <w:qFormat/>
    <w:rsid w:val="005C0E99"/>
    <w:pPr>
      <w:spacing w:before="480" w:line="276" w:lineRule="auto"/>
      <w:outlineLvl w:val="9"/>
    </w:pPr>
    <w:rPr>
      <w:rFonts w:asciiTheme="majorHAnsi" w:hAnsiTheme="majorHAnsi"/>
      <w:bCs/>
      <w:color w:val="0F4761" w:themeColor="accent1" w:themeShade="BF"/>
      <w:sz w:val="28"/>
      <w:szCs w:val="28"/>
      <w:lang w:val="en-US" w:eastAsia="en-US"/>
    </w:rPr>
  </w:style>
  <w:style w:type="paragraph" w:styleId="Cuprins1">
    <w:name w:val="toc 1"/>
    <w:basedOn w:val="Normal"/>
    <w:next w:val="Normal"/>
    <w:autoRedefine/>
    <w:uiPriority w:val="39"/>
    <w:unhideWhenUsed/>
    <w:rsid w:val="005C0E99"/>
    <w:pPr>
      <w:spacing w:before="120"/>
    </w:pPr>
    <w:rPr>
      <w:rFonts w:asciiTheme="minorHAnsi" w:hAnsiTheme="minorHAnsi"/>
      <w:b/>
      <w:bCs/>
      <w:i/>
      <w:iCs/>
      <w:szCs w:val="28"/>
    </w:rPr>
  </w:style>
  <w:style w:type="paragraph" w:styleId="Cuprins2">
    <w:name w:val="toc 2"/>
    <w:basedOn w:val="Normal"/>
    <w:next w:val="Normal"/>
    <w:autoRedefine/>
    <w:uiPriority w:val="39"/>
    <w:unhideWhenUsed/>
    <w:rsid w:val="005C0E99"/>
    <w:pPr>
      <w:spacing w:before="120"/>
      <w:ind w:left="240"/>
    </w:pPr>
    <w:rPr>
      <w:rFonts w:asciiTheme="minorHAnsi" w:hAnsiTheme="minorHAnsi"/>
      <w:b/>
      <w:bCs/>
      <w:sz w:val="22"/>
      <w:szCs w:val="26"/>
    </w:rPr>
  </w:style>
  <w:style w:type="character" w:styleId="Hyperlink">
    <w:name w:val="Hyperlink"/>
    <w:basedOn w:val="Fontdeparagrafimplicit"/>
    <w:uiPriority w:val="99"/>
    <w:unhideWhenUsed/>
    <w:rsid w:val="005C0E99"/>
    <w:rPr>
      <w:color w:val="467886" w:themeColor="hyperlink"/>
      <w:u w:val="single"/>
    </w:rPr>
  </w:style>
  <w:style w:type="paragraph" w:styleId="Cuprins3">
    <w:name w:val="toc 3"/>
    <w:basedOn w:val="Normal"/>
    <w:next w:val="Normal"/>
    <w:autoRedefine/>
    <w:uiPriority w:val="39"/>
    <w:semiHidden/>
    <w:unhideWhenUsed/>
    <w:rsid w:val="005C0E99"/>
    <w:pPr>
      <w:ind w:left="480"/>
    </w:pPr>
    <w:rPr>
      <w:rFonts w:asciiTheme="minorHAnsi" w:hAnsiTheme="minorHAnsi"/>
      <w:sz w:val="20"/>
    </w:rPr>
  </w:style>
  <w:style w:type="paragraph" w:styleId="Cuprins4">
    <w:name w:val="toc 4"/>
    <w:basedOn w:val="Normal"/>
    <w:next w:val="Normal"/>
    <w:autoRedefine/>
    <w:uiPriority w:val="39"/>
    <w:semiHidden/>
    <w:unhideWhenUsed/>
    <w:rsid w:val="005C0E99"/>
    <w:pPr>
      <w:ind w:left="720"/>
    </w:pPr>
    <w:rPr>
      <w:rFonts w:asciiTheme="minorHAnsi" w:hAnsiTheme="minorHAnsi"/>
      <w:sz w:val="20"/>
    </w:rPr>
  </w:style>
  <w:style w:type="paragraph" w:styleId="Cuprins5">
    <w:name w:val="toc 5"/>
    <w:basedOn w:val="Normal"/>
    <w:next w:val="Normal"/>
    <w:autoRedefine/>
    <w:uiPriority w:val="39"/>
    <w:semiHidden/>
    <w:unhideWhenUsed/>
    <w:rsid w:val="005C0E99"/>
    <w:pPr>
      <w:ind w:left="960"/>
    </w:pPr>
    <w:rPr>
      <w:rFonts w:asciiTheme="minorHAnsi" w:hAnsiTheme="minorHAnsi"/>
      <w:sz w:val="20"/>
    </w:rPr>
  </w:style>
  <w:style w:type="paragraph" w:styleId="Cuprins6">
    <w:name w:val="toc 6"/>
    <w:basedOn w:val="Normal"/>
    <w:next w:val="Normal"/>
    <w:autoRedefine/>
    <w:uiPriority w:val="39"/>
    <w:semiHidden/>
    <w:unhideWhenUsed/>
    <w:rsid w:val="005C0E99"/>
    <w:pPr>
      <w:ind w:left="1200"/>
    </w:pPr>
    <w:rPr>
      <w:rFonts w:asciiTheme="minorHAnsi" w:hAnsiTheme="minorHAnsi"/>
      <w:sz w:val="20"/>
    </w:rPr>
  </w:style>
  <w:style w:type="paragraph" w:styleId="Cuprins7">
    <w:name w:val="toc 7"/>
    <w:basedOn w:val="Normal"/>
    <w:next w:val="Normal"/>
    <w:autoRedefine/>
    <w:uiPriority w:val="39"/>
    <w:semiHidden/>
    <w:unhideWhenUsed/>
    <w:rsid w:val="005C0E99"/>
    <w:pPr>
      <w:ind w:left="1440"/>
    </w:pPr>
    <w:rPr>
      <w:rFonts w:asciiTheme="minorHAnsi" w:hAnsiTheme="minorHAnsi"/>
      <w:sz w:val="20"/>
    </w:rPr>
  </w:style>
  <w:style w:type="paragraph" w:styleId="Cuprins8">
    <w:name w:val="toc 8"/>
    <w:basedOn w:val="Normal"/>
    <w:next w:val="Normal"/>
    <w:autoRedefine/>
    <w:uiPriority w:val="39"/>
    <w:semiHidden/>
    <w:unhideWhenUsed/>
    <w:rsid w:val="005C0E99"/>
    <w:pPr>
      <w:ind w:left="1680"/>
    </w:pPr>
    <w:rPr>
      <w:rFonts w:asciiTheme="minorHAnsi" w:hAnsiTheme="minorHAnsi"/>
      <w:sz w:val="20"/>
    </w:rPr>
  </w:style>
  <w:style w:type="paragraph" w:styleId="Cuprins9">
    <w:name w:val="toc 9"/>
    <w:basedOn w:val="Normal"/>
    <w:next w:val="Normal"/>
    <w:autoRedefine/>
    <w:uiPriority w:val="39"/>
    <w:semiHidden/>
    <w:unhideWhenUsed/>
    <w:rsid w:val="005C0E99"/>
    <w:pPr>
      <w:ind w:left="1920"/>
    </w:pPr>
    <w:rPr>
      <w:rFonts w:asciiTheme="minorHAnsi" w:hAnsiTheme="minorHAnsi"/>
      <w:sz w:val="20"/>
    </w:rPr>
  </w:style>
  <w:style w:type="paragraph" w:styleId="Antet">
    <w:name w:val="header"/>
    <w:basedOn w:val="Normal"/>
    <w:link w:val="AntetCaracter"/>
    <w:uiPriority w:val="99"/>
    <w:unhideWhenUsed/>
    <w:rsid w:val="005C0E99"/>
    <w:pPr>
      <w:tabs>
        <w:tab w:val="center" w:pos="4513"/>
        <w:tab w:val="right" w:pos="9026"/>
      </w:tabs>
    </w:pPr>
  </w:style>
  <w:style w:type="character" w:customStyle="1" w:styleId="AntetCaracter">
    <w:name w:val="Antet Caracter"/>
    <w:basedOn w:val="Fontdeparagrafimplicit"/>
    <w:link w:val="Antet"/>
    <w:uiPriority w:val="99"/>
    <w:rsid w:val="005C0E99"/>
    <w:rPr>
      <w:rFonts w:asciiTheme="majorBidi" w:hAnsiTheme="majorBidi"/>
    </w:rPr>
  </w:style>
  <w:style w:type="paragraph" w:styleId="Subsol">
    <w:name w:val="footer"/>
    <w:basedOn w:val="Normal"/>
    <w:link w:val="SubsolCaracter"/>
    <w:uiPriority w:val="99"/>
    <w:unhideWhenUsed/>
    <w:rsid w:val="005C0E99"/>
    <w:pPr>
      <w:tabs>
        <w:tab w:val="center" w:pos="4513"/>
        <w:tab w:val="right" w:pos="9026"/>
      </w:tabs>
    </w:pPr>
  </w:style>
  <w:style w:type="character" w:customStyle="1" w:styleId="SubsolCaracter">
    <w:name w:val="Subsol Caracter"/>
    <w:basedOn w:val="Fontdeparagrafimplicit"/>
    <w:link w:val="Subsol"/>
    <w:uiPriority w:val="99"/>
    <w:rsid w:val="005C0E99"/>
    <w:rPr>
      <w:rFonts w:asciiTheme="majorBidi" w:hAnsiTheme="majorBidi"/>
    </w:rPr>
  </w:style>
  <w:style w:type="character" w:styleId="Numrdepagin">
    <w:name w:val="page number"/>
    <w:basedOn w:val="Fontdeparagrafimplicit"/>
    <w:uiPriority w:val="99"/>
    <w:semiHidden/>
    <w:unhideWhenUsed/>
    <w:rsid w:val="005C0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7703828">
      <w:bodyDiv w:val="1"/>
      <w:marLeft w:val="0"/>
      <w:marRight w:val="0"/>
      <w:marTop w:val="0"/>
      <w:marBottom w:val="0"/>
      <w:divBdr>
        <w:top w:val="none" w:sz="0" w:space="0" w:color="auto"/>
        <w:left w:val="none" w:sz="0" w:space="0" w:color="auto"/>
        <w:bottom w:val="none" w:sz="0" w:space="0" w:color="auto"/>
        <w:right w:val="none" w:sz="0" w:space="0" w:color="auto"/>
      </w:divBdr>
    </w:div>
    <w:div w:id="539780146">
      <w:bodyDiv w:val="1"/>
      <w:marLeft w:val="0"/>
      <w:marRight w:val="0"/>
      <w:marTop w:val="0"/>
      <w:marBottom w:val="0"/>
      <w:divBdr>
        <w:top w:val="none" w:sz="0" w:space="0" w:color="auto"/>
        <w:left w:val="none" w:sz="0" w:space="0" w:color="auto"/>
        <w:bottom w:val="none" w:sz="0" w:space="0" w:color="auto"/>
        <w:right w:val="none" w:sz="0" w:space="0" w:color="auto"/>
      </w:divBdr>
    </w:div>
    <w:div w:id="898320964">
      <w:bodyDiv w:val="1"/>
      <w:marLeft w:val="0"/>
      <w:marRight w:val="0"/>
      <w:marTop w:val="0"/>
      <w:marBottom w:val="0"/>
      <w:divBdr>
        <w:top w:val="none" w:sz="0" w:space="0" w:color="auto"/>
        <w:left w:val="none" w:sz="0" w:space="0" w:color="auto"/>
        <w:bottom w:val="none" w:sz="0" w:space="0" w:color="auto"/>
        <w:right w:val="none" w:sz="0" w:space="0" w:color="auto"/>
      </w:divBdr>
    </w:div>
    <w:div w:id="1625385995">
      <w:bodyDiv w:val="1"/>
      <w:marLeft w:val="0"/>
      <w:marRight w:val="0"/>
      <w:marTop w:val="0"/>
      <w:marBottom w:val="0"/>
      <w:divBdr>
        <w:top w:val="none" w:sz="0" w:space="0" w:color="auto"/>
        <w:left w:val="none" w:sz="0" w:space="0" w:color="auto"/>
        <w:bottom w:val="none" w:sz="0" w:space="0" w:color="auto"/>
        <w:right w:val="none" w:sz="0" w:space="0" w:color="auto"/>
      </w:divBdr>
    </w:div>
    <w:div w:id="1763452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C65152-CC09-8045-8BB6-AA5AD2C90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3175</Words>
  <Characters>18100</Characters>
  <Application>Microsoft Office Word</Application>
  <DocSecurity>0</DocSecurity>
  <Lines>150</Lines>
  <Paragraphs>42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Oana Andreea Puscuta (2232738)</cp:lastModifiedBy>
  <cp:revision>4</cp:revision>
  <dcterms:created xsi:type="dcterms:W3CDTF">2024-06-05T14:43:00Z</dcterms:created>
  <dcterms:modified xsi:type="dcterms:W3CDTF">2024-06-06T15:57:00Z</dcterms:modified>
</cp:coreProperties>
</file>