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2C1" w:rsidRDefault="006772C1" w:rsidP="006772C1">
      <w:pPr>
        <w:jc w:val="center"/>
        <w:rPr>
          <w:b/>
          <w:sz w:val="36"/>
          <w:szCs w:val="36"/>
        </w:rPr>
      </w:pPr>
    </w:p>
    <w:p w:rsidR="006772C1" w:rsidRDefault="006772C1" w:rsidP="006772C1">
      <w:pPr>
        <w:jc w:val="center"/>
        <w:rPr>
          <w:b/>
          <w:sz w:val="36"/>
          <w:szCs w:val="36"/>
        </w:rPr>
      </w:pPr>
    </w:p>
    <w:p w:rsidR="006772C1" w:rsidRDefault="006772C1" w:rsidP="006772C1">
      <w:pPr>
        <w:jc w:val="center"/>
        <w:rPr>
          <w:b/>
          <w:sz w:val="36"/>
          <w:szCs w:val="36"/>
        </w:rPr>
      </w:pPr>
    </w:p>
    <w:p w:rsidR="006772C1" w:rsidRDefault="006772C1" w:rsidP="006772C1">
      <w:pPr>
        <w:jc w:val="center"/>
        <w:rPr>
          <w:b/>
          <w:sz w:val="36"/>
          <w:szCs w:val="36"/>
        </w:rPr>
      </w:pPr>
    </w:p>
    <w:p w:rsidR="006772C1" w:rsidRDefault="006772C1" w:rsidP="006772C1">
      <w:pPr>
        <w:jc w:val="center"/>
        <w:rPr>
          <w:b/>
          <w:sz w:val="36"/>
          <w:szCs w:val="36"/>
        </w:rPr>
      </w:pPr>
    </w:p>
    <w:p w:rsidR="006772C1" w:rsidRDefault="006772C1" w:rsidP="006772C1">
      <w:pPr>
        <w:jc w:val="center"/>
        <w:rPr>
          <w:b/>
          <w:sz w:val="36"/>
          <w:szCs w:val="36"/>
        </w:rPr>
      </w:pPr>
    </w:p>
    <w:p w:rsidR="006772C1" w:rsidRDefault="006772C1" w:rsidP="006772C1">
      <w:pPr>
        <w:jc w:val="center"/>
        <w:rPr>
          <w:b/>
          <w:sz w:val="36"/>
          <w:szCs w:val="36"/>
        </w:rPr>
      </w:pPr>
    </w:p>
    <w:p w:rsidR="006772C1" w:rsidRDefault="006772C1" w:rsidP="006772C1">
      <w:pPr>
        <w:jc w:val="center"/>
        <w:rPr>
          <w:b/>
          <w:sz w:val="36"/>
          <w:szCs w:val="36"/>
        </w:rPr>
      </w:pPr>
      <w:r>
        <w:rPr>
          <w:b/>
          <w:sz w:val="36"/>
          <w:szCs w:val="36"/>
        </w:rPr>
        <w:t>Rahela Begum</w:t>
      </w:r>
    </w:p>
    <w:p w:rsidR="006772C1" w:rsidRDefault="006772C1" w:rsidP="006772C1">
      <w:pPr>
        <w:jc w:val="center"/>
        <w:rPr>
          <w:b/>
          <w:sz w:val="36"/>
          <w:szCs w:val="36"/>
        </w:rPr>
      </w:pPr>
      <w:r>
        <w:rPr>
          <w:b/>
          <w:sz w:val="36"/>
          <w:szCs w:val="36"/>
        </w:rPr>
        <w:t>1809413</w:t>
      </w:r>
    </w:p>
    <w:p w:rsidR="006772C1" w:rsidRDefault="006772C1" w:rsidP="006772C1">
      <w:pPr>
        <w:jc w:val="center"/>
        <w:rPr>
          <w:b/>
          <w:sz w:val="36"/>
          <w:szCs w:val="36"/>
        </w:rPr>
      </w:pPr>
      <w:r>
        <w:rPr>
          <w:b/>
          <w:sz w:val="36"/>
          <w:szCs w:val="36"/>
        </w:rPr>
        <w:t>Developing Relationships and Workplace Achievements</w:t>
      </w:r>
    </w:p>
    <w:p w:rsidR="006772C1" w:rsidRDefault="006772C1" w:rsidP="006772C1">
      <w:pPr>
        <w:jc w:val="center"/>
        <w:rPr>
          <w:b/>
          <w:sz w:val="36"/>
          <w:szCs w:val="36"/>
        </w:rPr>
      </w:pPr>
      <w:r>
        <w:rPr>
          <w:b/>
          <w:sz w:val="36"/>
          <w:szCs w:val="36"/>
        </w:rPr>
        <w:t>BMSW5102</w:t>
      </w:r>
    </w:p>
    <w:p w:rsidR="00BF5EBD" w:rsidRDefault="00EB6AE2" w:rsidP="006772C1">
      <w:pPr>
        <w:jc w:val="center"/>
        <w:rPr>
          <w:b/>
          <w:sz w:val="36"/>
          <w:szCs w:val="36"/>
        </w:rPr>
      </w:pPr>
      <w:r>
        <w:rPr>
          <w:b/>
          <w:sz w:val="36"/>
          <w:szCs w:val="36"/>
        </w:rPr>
        <w:t xml:space="preserve">Mr </w:t>
      </w:r>
      <w:proofErr w:type="spellStart"/>
      <w:r>
        <w:rPr>
          <w:b/>
          <w:sz w:val="36"/>
          <w:szCs w:val="36"/>
        </w:rPr>
        <w:t>Ze</w:t>
      </w:r>
      <w:proofErr w:type="spellEnd"/>
      <w:r>
        <w:rPr>
          <w:b/>
          <w:sz w:val="36"/>
          <w:szCs w:val="36"/>
        </w:rPr>
        <w:t xml:space="preserve"> </w:t>
      </w:r>
      <w:proofErr w:type="spellStart"/>
      <w:r>
        <w:rPr>
          <w:b/>
          <w:sz w:val="36"/>
          <w:szCs w:val="36"/>
        </w:rPr>
        <w:t>Zook</w:t>
      </w:r>
      <w:proofErr w:type="spellEnd"/>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6772C1">
      <w:pPr>
        <w:jc w:val="center"/>
        <w:rPr>
          <w:b/>
          <w:sz w:val="36"/>
          <w:szCs w:val="36"/>
        </w:rPr>
      </w:pPr>
    </w:p>
    <w:p w:rsidR="00EB6AE2" w:rsidRDefault="00EB6AE2" w:rsidP="00EB6AE2">
      <w:pPr>
        <w:rPr>
          <w:b/>
          <w:sz w:val="36"/>
          <w:szCs w:val="36"/>
        </w:rPr>
      </w:pPr>
    </w:p>
    <w:bookmarkStart w:id="0" w:name="_GoBack" w:displacedByCustomXml="next"/>
    <w:sdt>
      <w:sdtPr>
        <w:rPr>
          <w:rFonts w:asciiTheme="minorHAnsi" w:eastAsia="Calibri" w:hAnsiTheme="minorHAnsi" w:cstheme="minorBidi"/>
          <w:b w:val="0"/>
          <w:bCs w:val="0"/>
          <w:color w:val="auto"/>
          <w:sz w:val="22"/>
          <w:szCs w:val="22"/>
          <w:lang w:val="en-GB"/>
        </w:rPr>
        <w:id w:val="-2076964504"/>
        <w:docPartObj>
          <w:docPartGallery w:val="Table of Contents"/>
          <w:docPartUnique/>
        </w:docPartObj>
      </w:sdtPr>
      <w:sdtEndPr>
        <w:rPr>
          <w:rFonts w:eastAsiaTheme="minorHAnsi"/>
          <w:noProof/>
        </w:rPr>
      </w:sdtEndPr>
      <w:sdtContent>
        <w:p w:rsidR="00EB6AE2" w:rsidRPr="005E5652" w:rsidRDefault="00EB6AE2" w:rsidP="004C7617">
          <w:pPr>
            <w:pStyle w:val="TOCHeading"/>
          </w:pPr>
          <w:r w:rsidRPr="005E5652">
            <w:rPr>
              <w:rFonts w:eastAsia="Calibri"/>
            </w:rPr>
            <w:t xml:space="preserve">                                                            </w:t>
          </w:r>
          <w:r w:rsidRPr="00F174C9">
            <w:rPr>
              <w:color w:val="auto"/>
            </w:rPr>
            <w:t>Contents</w:t>
          </w:r>
        </w:p>
        <w:p w:rsidR="00EB6AE2" w:rsidRPr="005E5652" w:rsidRDefault="00EB6AE2" w:rsidP="004C7617">
          <w:pPr>
            <w:pStyle w:val="TOC1"/>
            <w:tabs>
              <w:tab w:val="right" w:leader="dot" w:pos="9017"/>
            </w:tabs>
            <w:rPr>
              <w:rFonts w:asciiTheme="minorHAnsi" w:eastAsiaTheme="minorEastAsia" w:hAnsiTheme="minorHAnsi" w:cstheme="minorHAnsi"/>
              <w:noProof/>
              <w:sz w:val="22"/>
              <w:lang w:val="en-US"/>
            </w:rPr>
          </w:pPr>
          <w:r w:rsidRPr="005E5652">
            <w:rPr>
              <w:rFonts w:asciiTheme="minorHAnsi" w:hAnsiTheme="minorHAnsi" w:cstheme="minorHAnsi"/>
            </w:rPr>
            <w:fldChar w:fldCharType="begin"/>
          </w:r>
          <w:r w:rsidRPr="005E5652">
            <w:rPr>
              <w:rFonts w:asciiTheme="minorHAnsi" w:hAnsiTheme="minorHAnsi" w:cstheme="minorHAnsi"/>
            </w:rPr>
            <w:instrText xml:space="preserve"> TOC \o "1-3" \h \z \u </w:instrText>
          </w:r>
          <w:r w:rsidRPr="005E5652">
            <w:rPr>
              <w:rFonts w:asciiTheme="minorHAnsi" w:hAnsiTheme="minorHAnsi" w:cstheme="minorHAnsi"/>
            </w:rPr>
            <w:fldChar w:fldCharType="separate"/>
          </w:r>
          <w:hyperlink w:anchor="_Toc37672104" w:history="1">
            <w:r w:rsidRPr="005E5652">
              <w:rPr>
                <w:rStyle w:val="Hyperlink"/>
                <w:rFonts w:asciiTheme="minorHAnsi" w:hAnsiTheme="minorHAnsi" w:cstheme="minorHAnsi"/>
                <w:noProof/>
              </w:rPr>
              <w:t>1. Introduction</w:t>
            </w:r>
            <w:r w:rsidRPr="005E5652">
              <w:rPr>
                <w:rFonts w:asciiTheme="minorHAnsi" w:hAnsiTheme="minorHAnsi" w:cstheme="minorHAnsi"/>
                <w:noProof/>
                <w:webHidden/>
              </w:rPr>
              <w:tab/>
            </w:r>
            <w:r w:rsidRPr="005E5652">
              <w:rPr>
                <w:rFonts w:asciiTheme="minorHAnsi" w:hAnsiTheme="minorHAnsi" w:cstheme="minorHAnsi"/>
                <w:noProof/>
                <w:webHidden/>
              </w:rPr>
              <w:fldChar w:fldCharType="begin"/>
            </w:r>
            <w:r w:rsidRPr="005E5652">
              <w:rPr>
                <w:rFonts w:asciiTheme="minorHAnsi" w:hAnsiTheme="minorHAnsi" w:cstheme="minorHAnsi"/>
                <w:noProof/>
                <w:webHidden/>
              </w:rPr>
              <w:instrText xml:space="preserve"> PAGEREF _Toc37672104 \h </w:instrText>
            </w:r>
            <w:r w:rsidRPr="005E5652">
              <w:rPr>
                <w:rFonts w:asciiTheme="minorHAnsi" w:hAnsiTheme="minorHAnsi" w:cstheme="minorHAnsi"/>
                <w:noProof/>
                <w:webHidden/>
              </w:rPr>
            </w:r>
            <w:r w:rsidRPr="005E5652">
              <w:rPr>
                <w:rFonts w:asciiTheme="minorHAnsi" w:hAnsiTheme="minorHAnsi" w:cstheme="minorHAnsi"/>
                <w:noProof/>
                <w:webHidden/>
              </w:rPr>
              <w:fldChar w:fldCharType="separate"/>
            </w:r>
            <w:r w:rsidR="0061109D">
              <w:rPr>
                <w:rFonts w:asciiTheme="minorHAnsi" w:hAnsiTheme="minorHAnsi" w:cstheme="minorHAnsi"/>
                <w:noProof/>
                <w:webHidden/>
              </w:rPr>
              <w:t>1</w:t>
            </w:r>
            <w:r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05" w:history="1">
            <w:r w:rsidR="00EB6AE2" w:rsidRPr="005E5652">
              <w:rPr>
                <w:rStyle w:val="Hyperlink"/>
                <w:rFonts w:asciiTheme="minorHAnsi" w:hAnsiTheme="minorHAnsi" w:cstheme="minorHAnsi"/>
                <w:noProof/>
              </w:rPr>
              <w:t>1. 1 Brief overview of Tesco plc</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_Toc37672105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1</w:t>
            </w:r>
            <w:r w:rsidR="00EB6AE2" w:rsidRPr="005E5652">
              <w:rPr>
                <w:rFonts w:asciiTheme="minorHAnsi" w:hAnsiTheme="minorHAnsi" w:cstheme="minorHAnsi"/>
                <w:noProof/>
                <w:webHidden/>
              </w:rPr>
              <w:fldChar w:fldCharType="end"/>
            </w:r>
          </w:hyperlink>
        </w:p>
        <w:p w:rsidR="00EB6AE2" w:rsidRPr="005E5652" w:rsidRDefault="00277CAA" w:rsidP="004C7617">
          <w:pPr>
            <w:pStyle w:val="TOC1"/>
            <w:tabs>
              <w:tab w:val="right" w:leader="dot" w:pos="9017"/>
            </w:tabs>
            <w:rPr>
              <w:rFonts w:asciiTheme="minorHAnsi" w:eastAsiaTheme="minorEastAsia" w:hAnsiTheme="minorHAnsi" w:cstheme="minorHAnsi"/>
              <w:noProof/>
              <w:sz w:val="22"/>
              <w:lang w:val="en-US"/>
            </w:rPr>
          </w:pPr>
          <w:hyperlink w:anchor="_Toc37672106" w:history="1">
            <w:r w:rsidR="00EB6AE2" w:rsidRPr="005E5652">
              <w:rPr>
                <w:rStyle w:val="Hyperlink"/>
                <w:rFonts w:asciiTheme="minorHAnsi" w:hAnsiTheme="minorHAnsi" w:cstheme="minorHAnsi"/>
                <w:noProof/>
                <w:lang w:val="en-US"/>
              </w:rPr>
              <w:t>2. Potential benefits of developing individuals in the workplace of Tesco</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_Toc37672106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1</w:t>
            </w:r>
            <w:r w:rsidR="00EB6AE2" w:rsidRPr="005E5652">
              <w:rPr>
                <w:rFonts w:asciiTheme="minorHAnsi" w:hAnsiTheme="minorHAnsi" w:cstheme="minorHAnsi"/>
                <w:noProof/>
                <w:webHidden/>
              </w:rPr>
              <w:fldChar w:fldCharType="end"/>
            </w:r>
          </w:hyperlink>
        </w:p>
        <w:p w:rsidR="00EB6AE2" w:rsidRPr="005E5652" w:rsidRDefault="00277CAA" w:rsidP="004C7617">
          <w:pPr>
            <w:pStyle w:val="TOC1"/>
            <w:tabs>
              <w:tab w:val="right" w:leader="dot" w:pos="9017"/>
            </w:tabs>
            <w:rPr>
              <w:rFonts w:asciiTheme="minorHAnsi" w:eastAsiaTheme="minorEastAsia" w:hAnsiTheme="minorHAnsi" w:cstheme="minorHAnsi"/>
              <w:noProof/>
              <w:sz w:val="22"/>
              <w:lang w:val="en-US"/>
            </w:rPr>
          </w:pPr>
          <w:hyperlink w:anchor="_Toc37672107" w:history="1">
            <w:r w:rsidR="00EB6AE2" w:rsidRPr="005E5652">
              <w:rPr>
                <w:rStyle w:val="Hyperlink"/>
                <w:rFonts w:asciiTheme="minorHAnsi" w:hAnsiTheme="minorHAnsi" w:cstheme="minorHAnsi"/>
                <w:noProof/>
                <w:lang w:val="en-US"/>
              </w:rPr>
              <w:t>3. Managing an individual’s expectations in respect of personal development</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_Toc37672107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3</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08" w:history="1">
            <w:r w:rsidR="00EB6AE2" w:rsidRPr="005E5652">
              <w:rPr>
                <w:rStyle w:val="Hyperlink"/>
                <w:rFonts w:asciiTheme="minorHAnsi" w:hAnsiTheme="minorHAnsi" w:cstheme="minorHAnsi"/>
                <w:noProof/>
                <w:lang w:val="en-US"/>
              </w:rPr>
              <w:t>3.1 Examining the expectations and requirements of people at Tesco</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_Toc37672108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3</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09" w:history="1">
            <w:r w:rsidR="00EB6AE2" w:rsidRPr="005E5652">
              <w:rPr>
                <w:rStyle w:val="Hyperlink"/>
                <w:rFonts w:asciiTheme="minorHAnsi" w:hAnsiTheme="minorHAnsi" w:cstheme="minorHAnsi"/>
                <w:noProof/>
                <w:lang w:val="en-US"/>
              </w:rPr>
              <w:t>3.2 Administering people in accordance with guidelines and career pathways</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_Toc37672109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4</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10" w:history="1">
            <w:r w:rsidR="00EB6AE2" w:rsidRPr="005E5652">
              <w:rPr>
                <w:rStyle w:val="Hyperlink"/>
                <w:rFonts w:asciiTheme="minorHAnsi" w:hAnsiTheme="minorHAnsi" w:cstheme="minorHAnsi"/>
                <w:noProof/>
                <w:lang w:val="en-US"/>
              </w:rPr>
              <w:t>3.3 Managing career development of people at Tesco</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_Toc37672110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5</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11" w:history="1">
            <w:r w:rsidR="00EB6AE2" w:rsidRPr="005E5652">
              <w:rPr>
                <w:rStyle w:val="Hyperlink"/>
                <w:rFonts w:asciiTheme="minorHAnsi" w:hAnsiTheme="minorHAnsi" w:cstheme="minorHAnsi"/>
                <w:noProof/>
                <w:lang w:val="en-US"/>
              </w:rPr>
              <w:t>3.4 Techniques that Tesco can use for formal appraisal and supervision</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_Toc37672111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6</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12" w:history="1">
            <w:r w:rsidR="00EB6AE2" w:rsidRPr="005E5652">
              <w:rPr>
                <w:rStyle w:val="Hyperlink"/>
                <w:rFonts w:asciiTheme="minorHAnsi" w:hAnsiTheme="minorHAnsi" w:cstheme="minorHAnsi"/>
                <w:noProof/>
                <w:lang w:val="en-US"/>
              </w:rPr>
              <w:t>3.5 Methods that Tesco can use to ensure fair and objective appraisal</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_Toc37672112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8</w:t>
            </w:r>
            <w:r w:rsidR="00EB6AE2" w:rsidRPr="005E5652">
              <w:rPr>
                <w:rFonts w:asciiTheme="minorHAnsi" w:hAnsiTheme="minorHAnsi" w:cstheme="minorHAnsi"/>
                <w:noProof/>
                <w:webHidden/>
              </w:rPr>
              <w:fldChar w:fldCharType="end"/>
            </w:r>
          </w:hyperlink>
        </w:p>
        <w:p w:rsidR="00EB6AE2" w:rsidRPr="005E5652" w:rsidRDefault="00277CAA" w:rsidP="004C7617">
          <w:pPr>
            <w:pStyle w:val="TOC1"/>
            <w:tabs>
              <w:tab w:val="right" w:leader="dot" w:pos="9017"/>
            </w:tabs>
            <w:rPr>
              <w:rFonts w:asciiTheme="minorHAnsi" w:eastAsiaTheme="minorEastAsia" w:hAnsiTheme="minorHAnsi" w:cstheme="minorHAnsi"/>
              <w:noProof/>
              <w:sz w:val="22"/>
              <w:lang w:val="en-US"/>
            </w:rPr>
          </w:pPr>
          <w:hyperlink w:anchor="_Toc37672113" w:history="1">
            <w:r w:rsidR="00EB6AE2" w:rsidRPr="005E5652">
              <w:rPr>
                <w:rStyle w:val="Hyperlink"/>
                <w:rFonts w:asciiTheme="minorHAnsi" w:hAnsiTheme="minorHAnsi" w:cstheme="minorHAnsi"/>
                <w:noProof/>
                <w:lang w:val="en-US"/>
              </w:rPr>
              <w:t>4. Development vehicles available to Tesco appropriate to the development needs of the individual</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_Toc37672113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8</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14" w:history="1">
            <w:r w:rsidR="00EB6AE2" w:rsidRPr="005E5652">
              <w:rPr>
                <w:rStyle w:val="Hyperlink"/>
                <w:rFonts w:asciiTheme="minorHAnsi" w:hAnsiTheme="minorHAnsi" w:cstheme="minorHAnsi"/>
                <w:noProof/>
                <w:lang w:eastAsia="en-GB"/>
              </w:rPr>
              <w:t xml:space="preserve">4.1 </w:t>
            </w:r>
            <w:r w:rsidR="00EB6AE2" w:rsidRPr="005E5652">
              <w:rPr>
                <w:rStyle w:val="Hyperlink"/>
                <w:rFonts w:asciiTheme="minorHAnsi" w:hAnsiTheme="minorHAnsi" w:cstheme="minorHAnsi"/>
                <w:noProof/>
              </w:rPr>
              <w:t>Training/development opportunities available to Tesco</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_Toc37672114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9</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15" w:history="1">
            <w:r w:rsidR="00EB6AE2" w:rsidRPr="005E5652">
              <w:rPr>
                <w:rStyle w:val="Hyperlink"/>
                <w:rFonts w:asciiTheme="minorHAnsi" w:hAnsiTheme="minorHAnsi" w:cstheme="minorHAnsi"/>
                <w:noProof/>
              </w:rPr>
              <w:t>4.2 Learning styles available to Tesco</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_Toc37672115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10</w:t>
            </w:r>
            <w:r w:rsidR="00EB6AE2" w:rsidRPr="005E5652">
              <w:rPr>
                <w:rFonts w:asciiTheme="minorHAnsi" w:hAnsiTheme="minorHAnsi" w:cstheme="minorHAnsi"/>
                <w:noProof/>
                <w:webHidden/>
              </w:rPr>
              <w:fldChar w:fldCharType="end"/>
            </w:r>
          </w:hyperlink>
        </w:p>
        <w:p w:rsidR="00EB6AE2" w:rsidRPr="005E5652" w:rsidRDefault="00277CAA" w:rsidP="004C7617">
          <w:pPr>
            <w:pStyle w:val="TOC1"/>
            <w:tabs>
              <w:tab w:val="right" w:leader="dot" w:pos="9017"/>
            </w:tabs>
            <w:rPr>
              <w:rFonts w:asciiTheme="minorHAnsi" w:eastAsiaTheme="minorEastAsia" w:hAnsiTheme="minorHAnsi" w:cstheme="minorHAnsi"/>
              <w:noProof/>
              <w:sz w:val="22"/>
              <w:lang w:val="en-US"/>
            </w:rPr>
          </w:pPr>
          <w:hyperlink w:anchor="_Toc37672116" w:history="1">
            <w:r w:rsidR="00EB6AE2" w:rsidRPr="005E5652">
              <w:rPr>
                <w:rStyle w:val="Hyperlink"/>
                <w:rFonts w:asciiTheme="minorHAnsi" w:hAnsiTheme="minorHAnsi" w:cstheme="minorHAnsi"/>
                <w:noProof/>
                <w:lang w:val="en-US"/>
              </w:rPr>
              <w:t>5. A detailed plan to meet the identified development needs of an individual at Tesco and the management of performance</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_Toc37672116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11</w:t>
            </w:r>
            <w:r w:rsidR="00EB6AE2" w:rsidRPr="005E5652">
              <w:rPr>
                <w:rFonts w:asciiTheme="minorHAnsi" w:hAnsiTheme="minorHAnsi" w:cstheme="minorHAnsi"/>
                <w:noProof/>
                <w:webHidden/>
              </w:rPr>
              <w:fldChar w:fldCharType="end"/>
            </w:r>
          </w:hyperlink>
        </w:p>
        <w:p w:rsidR="00EB6AE2" w:rsidRPr="005E5652" w:rsidRDefault="00277CAA" w:rsidP="004C7617">
          <w:pPr>
            <w:pStyle w:val="TOC2"/>
            <w:tabs>
              <w:tab w:val="right" w:leader="dot" w:pos="9017"/>
            </w:tabs>
            <w:rPr>
              <w:rFonts w:asciiTheme="minorHAnsi" w:eastAsiaTheme="minorEastAsia" w:hAnsiTheme="minorHAnsi" w:cstheme="minorHAnsi"/>
              <w:noProof/>
              <w:sz w:val="22"/>
              <w:lang w:val="en-US"/>
            </w:rPr>
          </w:pPr>
          <w:hyperlink w:anchor="_Toc37672117" w:history="1">
            <w:r w:rsidR="00EB6AE2" w:rsidRPr="005E5652">
              <w:rPr>
                <w:rStyle w:val="Hyperlink"/>
                <w:rFonts w:asciiTheme="minorHAnsi" w:hAnsiTheme="minorHAnsi" w:cstheme="minorHAnsi"/>
                <w:noProof/>
                <w:lang w:eastAsia="en-GB"/>
              </w:rPr>
              <w:t>5.1 Career development strategies available to Tesco</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_Toc37672117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13</w:t>
            </w:r>
            <w:r w:rsidR="00EB6AE2" w:rsidRPr="005E5652">
              <w:rPr>
                <w:rFonts w:asciiTheme="minorHAnsi" w:hAnsiTheme="minorHAnsi" w:cstheme="minorHAnsi"/>
                <w:noProof/>
                <w:webHidden/>
              </w:rPr>
              <w:fldChar w:fldCharType="end"/>
            </w:r>
          </w:hyperlink>
        </w:p>
        <w:p w:rsidR="00EB6AE2" w:rsidRPr="005E5652" w:rsidRDefault="00277CAA" w:rsidP="004C7617">
          <w:pPr>
            <w:pStyle w:val="TOC1"/>
            <w:tabs>
              <w:tab w:val="right" w:leader="dot" w:pos="9017"/>
            </w:tabs>
            <w:rPr>
              <w:rFonts w:asciiTheme="minorHAnsi" w:eastAsiaTheme="minorEastAsia" w:hAnsiTheme="minorHAnsi" w:cstheme="minorHAnsi"/>
              <w:noProof/>
              <w:sz w:val="22"/>
              <w:lang w:val="en-US"/>
            </w:rPr>
          </w:pPr>
          <w:hyperlink w:anchor="_Toc37672118" w:history="1">
            <w:r w:rsidR="00EB6AE2" w:rsidRPr="005E5652">
              <w:rPr>
                <w:rStyle w:val="Hyperlink"/>
                <w:rFonts w:asciiTheme="minorHAnsi" w:hAnsiTheme="minorHAnsi" w:cstheme="minorHAnsi"/>
                <w:noProof/>
              </w:rPr>
              <w:t>Conclusion</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_Toc37672118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14</w:t>
            </w:r>
            <w:r w:rsidR="00EB6AE2" w:rsidRPr="005E5652">
              <w:rPr>
                <w:rFonts w:asciiTheme="minorHAnsi" w:hAnsiTheme="minorHAnsi" w:cstheme="minorHAnsi"/>
                <w:noProof/>
                <w:webHidden/>
              </w:rPr>
              <w:fldChar w:fldCharType="end"/>
            </w:r>
          </w:hyperlink>
        </w:p>
        <w:p w:rsidR="00EB6AE2" w:rsidRPr="005E5652" w:rsidRDefault="00277CAA" w:rsidP="004C7617">
          <w:pPr>
            <w:pStyle w:val="TOC1"/>
            <w:tabs>
              <w:tab w:val="right" w:leader="dot" w:pos="9017"/>
            </w:tabs>
            <w:rPr>
              <w:rFonts w:asciiTheme="minorHAnsi" w:eastAsiaTheme="minorEastAsia" w:hAnsiTheme="minorHAnsi" w:cstheme="minorHAnsi"/>
              <w:noProof/>
              <w:sz w:val="22"/>
              <w:lang w:val="en-US"/>
            </w:rPr>
          </w:pPr>
          <w:hyperlink w:anchor="_Toc37672119" w:history="1">
            <w:r w:rsidR="00EB6AE2" w:rsidRPr="005E5652">
              <w:rPr>
                <w:rStyle w:val="Hyperlink"/>
                <w:rFonts w:asciiTheme="minorHAnsi" w:hAnsiTheme="minorHAnsi" w:cstheme="minorHAnsi"/>
                <w:noProof/>
                <w:lang w:val="en-US"/>
              </w:rPr>
              <w:t>References</w:t>
            </w:r>
            <w:r w:rsidR="00EB6AE2" w:rsidRPr="005E5652">
              <w:rPr>
                <w:rFonts w:asciiTheme="minorHAnsi" w:hAnsiTheme="minorHAnsi" w:cstheme="minorHAnsi"/>
                <w:noProof/>
                <w:webHidden/>
              </w:rPr>
              <w:tab/>
            </w:r>
            <w:r w:rsidR="00EB6AE2" w:rsidRPr="005E5652">
              <w:rPr>
                <w:rFonts w:asciiTheme="minorHAnsi" w:hAnsiTheme="minorHAnsi" w:cstheme="minorHAnsi"/>
                <w:noProof/>
                <w:webHidden/>
              </w:rPr>
              <w:fldChar w:fldCharType="begin"/>
            </w:r>
            <w:r w:rsidR="00EB6AE2" w:rsidRPr="005E5652">
              <w:rPr>
                <w:rFonts w:asciiTheme="minorHAnsi" w:hAnsiTheme="minorHAnsi" w:cstheme="minorHAnsi"/>
                <w:noProof/>
                <w:webHidden/>
              </w:rPr>
              <w:instrText xml:space="preserve"> PAGEREF _Toc37672119 \h </w:instrText>
            </w:r>
            <w:r w:rsidR="00EB6AE2" w:rsidRPr="005E5652">
              <w:rPr>
                <w:rFonts w:asciiTheme="minorHAnsi" w:hAnsiTheme="minorHAnsi" w:cstheme="minorHAnsi"/>
                <w:noProof/>
                <w:webHidden/>
              </w:rPr>
            </w:r>
            <w:r w:rsidR="00EB6AE2" w:rsidRPr="005E5652">
              <w:rPr>
                <w:rFonts w:asciiTheme="minorHAnsi" w:hAnsiTheme="minorHAnsi" w:cstheme="minorHAnsi"/>
                <w:noProof/>
                <w:webHidden/>
              </w:rPr>
              <w:fldChar w:fldCharType="separate"/>
            </w:r>
            <w:r w:rsidR="0061109D">
              <w:rPr>
                <w:rFonts w:asciiTheme="minorHAnsi" w:hAnsiTheme="minorHAnsi" w:cstheme="minorHAnsi"/>
                <w:noProof/>
                <w:webHidden/>
              </w:rPr>
              <w:t>15</w:t>
            </w:r>
            <w:r w:rsidR="00EB6AE2" w:rsidRPr="005E5652">
              <w:rPr>
                <w:rFonts w:asciiTheme="minorHAnsi" w:hAnsiTheme="minorHAnsi" w:cstheme="minorHAnsi"/>
                <w:noProof/>
                <w:webHidden/>
              </w:rPr>
              <w:fldChar w:fldCharType="end"/>
            </w:r>
          </w:hyperlink>
        </w:p>
        <w:p w:rsidR="00EB6AE2" w:rsidRPr="005E5652" w:rsidRDefault="00EB6AE2" w:rsidP="004C7617">
          <w:pPr>
            <w:jc w:val="both"/>
            <w:rPr>
              <w:rFonts w:cstheme="minorHAnsi"/>
            </w:rPr>
          </w:pPr>
          <w:r w:rsidRPr="005E5652">
            <w:rPr>
              <w:rFonts w:cstheme="minorHAnsi"/>
              <w:b/>
              <w:bCs/>
              <w:noProof/>
            </w:rPr>
            <w:fldChar w:fldCharType="end"/>
          </w:r>
        </w:p>
      </w:sdtContent>
    </w:sdt>
    <w:p w:rsidR="00EB6AE2" w:rsidRPr="005E5652" w:rsidRDefault="00EB6AE2" w:rsidP="004C7617">
      <w:pPr>
        <w:spacing w:after="0"/>
        <w:jc w:val="both"/>
        <w:rPr>
          <w:rFonts w:cstheme="minorHAnsi"/>
          <w:b/>
          <w:szCs w:val="24"/>
        </w:rPr>
        <w:sectPr w:rsidR="00EB6AE2" w:rsidRPr="005E5652" w:rsidSect="00565A4B">
          <w:headerReference w:type="default" r:id="rId7"/>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docGrid w:linePitch="360"/>
        </w:sectPr>
      </w:pPr>
    </w:p>
    <w:p w:rsidR="00EB6AE2" w:rsidRPr="00FD0CA0" w:rsidRDefault="00EB6AE2" w:rsidP="004C7617">
      <w:pPr>
        <w:pStyle w:val="Heading1"/>
      </w:pPr>
      <w:bookmarkStart w:id="1" w:name="_Toc37672104"/>
      <w:r w:rsidRPr="00FD0CA0">
        <w:lastRenderedPageBreak/>
        <w:t>1. Introduction</w:t>
      </w:r>
      <w:bookmarkEnd w:id="1"/>
      <w:r w:rsidRPr="00FD0CA0">
        <w:t xml:space="preserve"> </w:t>
      </w:r>
    </w:p>
    <w:p w:rsidR="00EB6AE2" w:rsidRPr="00FD0CA0" w:rsidRDefault="00EB6AE2" w:rsidP="004C7617">
      <w:pPr>
        <w:jc w:val="both"/>
        <w:rPr>
          <w:rFonts w:cstheme="minorHAnsi"/>
          <w:sz w:val="24"/>
          <w:szCs w:val="24"/>
          <w:lang w:val="en-US"/>
        </w:rPr>
      </w:pPr>
      <w:r w:rsidRPr="00FD0CA0">
        <w:rPr>
          <w:rFonts w:cstheme="minorHAnsi"/>
          <w:sz w:val="24"/>
          <w:szCs w:val="24"/>
          <w:lang w:eastAsia="en-GB"/>
        </w:rPr>
        <w:t xml:space="preserve">The employees of an organisation can be considered as one of the most valuable resources which play a critical role in the overall success an organisation. In most cases, employees of an organisation largely helps to create and maintain a competitive edge in the industry. However, to keep up the performance of the employees, an organisation needs to consider a range of employee training and development activities </w:t>
      </w:r>
      <w:r w:rsidRPr="00FD0CA0">
        <w:rPr>
          <w:rFonts w:cstheme="minorHAnsi"/>
          <w:sz w:val="24"/>
          <w:szCs w:val="24"/>
          <w:lang w:val="en-US"/>
        </w:rPr>
        <w:t>(</w:t>
      </w:r>
      <w:proofErr w:type="spellStart"/>
      <w:r w:rsidRPr="00FD0CA0">
        <w:rPr>
          <w:rFonts w:cstheme="minorHAnsi"/>
          <w:sz w:val="24"/>
          <w:szCs w:val="24"/>
          <w:lang w:val="en-US"/>
        </w:rPr>
        <w:t>Maund</w:t>
      </w:r>
      <w:proofErr w:type="spellEnd"/>
      <w:r w:rsidRPr="00FD0CA0">
        <w:rPr>
          <w:rFonts w:cstheme="minorHAnsi"/>
          <w:sz w:val="24"/>
          <w:szCs w:val="24"/>
          <w:lang w:val="en-US"/>
        </w:rPr>
        <w:t>, 2001)</w:t>
      </w:r>
      <w:r w:rsidRPr="00FD0CA0">
        <w:rPr>
          <w:rFonts w:cstheme="minorHAnsi"/>
          <w:sz w:val="24"/>
          <w:szCs w:val="24"/>
          <w:lang w:eastAsia="en-GB"/>
        </w:rPr>
        <w:t>. By implementing appropriate training and development programs an organisation can develop the skills and knowledge base of its employees which in turn can help to improve the overall performance of the organisation. To learn and understand more about employee development and workplace achievement, this report has been prepared based on Tesco plc. The report starts with the benefits that an organisation can get by developing its workforce. Then it shows how an organisation like Tesco can manage personal development expectations of the employees. The following section shows the development vehicles that are appropriate for an organisation like Tesco. The final section of the report shows a personal development plan and development strategies that an organisation like Tesco can undertake for the development of its employees.</w:t>
      </w:r>
    </w:p>
    <w:p w:rsidR="00EB6AE2" w:rsidRPr="005E5652" w:rsidRDefault="00EB6AE2" w:rsidP="004C7617">
      <w:pPr>
        <w:pStyle w:val="Heading2"/>
        <w:rPr>
          <w:rFonts w:asciiTheme="minorHAnsi" w:hAnsiTheme="minorHAnsi" w:cstheme="minorHAnsi"/>
        </w:rPr>
      </w:pPr>
      <w:bookmarkStart w:id="2" w:name="_Toc37672105"/>
      <w:r w:rsidRPr="005E5652">
        <w:rPr>
          <w:rFonts w:asciiTheme="minorHAnsi" w:hAnsiTheme="minorHAnsi" w:cstheme="minorHAnsi"/>
        </w:rPr>
        <w:t>1. 1 Brief overview of Tesco plc</w:t>
      </w:r>
      <w:bookmarkEnd w:id="2"/>
    </w:p>
    <w:p w:rsidR="00EB6AE2" w:rsidRPr="00003D41" w:rsidRDefault="00EB6AE2" w:rsidP="004C7617">
      <w:pPr>
        <w:jc w:val="both"/>
        <w:rPr>
          <w:rFonts w:cstheme="minorHAnsi"/>
          <w:sz w:val="24"/>
          <w:szCs w:val="24"/>
        </w:rPr>
      </w:pPr>
      <w:r w:rsidRPr="00003D41">
        <w:rPr>
          <w:rFonts w:cstheme="minorHAnsi"/>
          <w:sz w:val="24"/>
          <w:szCs w:val="24"/>
          <w:lang w:eastAsia="en-GB"/>
        </w:rPr>
        <w:t xml:space="preserve">Tesco plc is the largest supermarket chain in the UK serving millions of customers each week. Jack Cohen established the company in 1919 as a group of market stalls in the East End of London. Now the company operates across thirteen countries including Ireland, Hungary, Thailand, and many Asian and European countries. The worldwide operation of the company is managed and regulated by its headquarters in Welwyn Garden City, UK. The company has been able to achieve the leading position in the UK’s supermarket industry by acquiring 27.4% market shares of the industry. The company has been given the name Tesco in 1924 after Cohen </w:t>
      </w:r>
      <w:r w:rsidRPr="00003D41">
        <w:rPr>
          <w:rFonts w:cstheme="minorHAnsi"/>
          <w:sz w:val="24"/>
          <w:szCs w:val="24"/>
        </w:rPr>
        <w:t xml:space="preserve">made T. E. Stockwell a partner of the company. However, the first Tesco store was opened in 1929 and after that the company has been grown up through taking different expansion and growth strategies. Now, it has been a market </w:t>
      </w:r>
      <w:proofErr w:type="spellStart"/>
      <w:r w:rsidR="005E5652" w:rsidRPr="00003D41">
        <w:rPr>
          <w:rFonts w:cstheme="minorHAnsi"/>
          <w:sz w:val="24"/>
          <w:szCs w:val="24"/>
        </w:rPr>
        <w:t>z</w:t>
      </w:r>
      <w:r w:rsidRPr="00003D41">
        <w:rPr>
          <w:rFonts w:cstheme="minorHAnsi"/>
          <w:sz w:val="24"/>
          <w:szCs w:val="24"/>
        </w:rPr>
        <w:t>leader</w:t>
      </w:r>
      <w:proofErr w:type="spellEnd"/>
      <w:r w:rsidRPr="00003D41">
        <w:rPr>
          <w:rFonts w:cstheme="minorHAnsi"/>
          <w:sz w:val="24"/>
          <w:szCs w:val="24"/>
        </w:rPr>
        <w:t xml:space="preserve"> of the UK’ supermarket industry with around 450,000 employees and around £56 billion of annual turnover (tescoplc.com, 2020).</w:t>
      </w:r>
    </w:p>
    <w:p w:rsidR="00EB6AE2" w:rsidRPr="005E5652" w:rsidRDefault="00EB6AE2" w:rsidP="004C7617">
      <w:pPr>
        <w:jc w:val="both"/>
        <w:rPr>
          <w:rFonts w:cstheme="minorHAnsi"/>
        </w:rPr>
      </w:pPr>
    </w:p>
    <w:p w:rsidR="00EB6AE2" w:rsidRPr="005E5652" w:rsidRDefault="00EB6AE2" w:rsidP="004C7617">
      <w:pPr>
        <w:autoSpaceDE w:val="0"/>
        <w:autoSpaceDN w:val="0"/>
        <w:adjustRightInd w:val="0"/>
        <w:spacing w:after="0" w:line="240" w:lineRule="auto"/>
        <w:jc w:val="both"/>
        <w:rPr>
          <w:rFonts w:cstheme="minorHAnsi"/>
          <w:color w:val="000000"/>
          <w:szCs w:val="24"/>
          <w:lang w:val="en-US"/>
        </w:rPr>
      </w:pPr>
    </w:p>
    <w:p w:rsidR="00EB6AE2" w:rsidRPr="005E5652" w:rsidRDefault="00EB6AE2" w:rsidP="004C7617">
      <w:pPr>
        <w:pStyle w:val="Heading1"/>
        <w:rPr>
          <w:lang w:val="en-US"/>
        </w:rPr>
      </w:pPr>
      <w:bookmarkStart w:id="3" w:name="_Toc37672106"/>
      <w:r w:rsidRPr="005E5652">
        <w:rPr>
          <w:lang w:val="en-US"/>
        </w:rPr>
        <w:t>2. Potential benefits of developing individuals in the workplace of Tesco</w:t>
      </w:r>
      <w:bookmarkEnd w:id="3"/>
    </w:p>
    <w:p w:rsidR="00EB6AE2" w:rsidRPr="00003D41" w:rsidRDefault="00EB6AE2" w:rsidP="004C7617">
      <w:pPr>
        <w:jc w:val="both"/>
        <w:rPr>
          <w:rFonts w:cstheme="minorHAnsi"/>
          <w:sz w:val="24"/>
          <w:szCs w:val="24"/>
          <w:lang w:val="en-US" w:eastAsia="en-GB"/>
        </w:rPr>
      </w:pPr>
      <w:r w:rsidRPr="00003D41">
        <w:rPr>
          <w:rFonts w:cstheme="minorHAnsi"/>
          <w:sz w:val="24"/>
          <w:szCs w:val="24"/>
          <w:lang w:val="en-US" w:eastAsia="en-GB"/>
        </w:rPr>
        <w:t xml:space="preserve">The individuals, in general, refer to an </w:t>
      </w:r>
      <w:proofErr w:type="spellStart"/>
      <w:r w:rsidRPr="00003D41">
        <w:rPr>
          <w:rFonts w:cstheme="minorHAnsi"/>
          <w:sz w:val="24"/>
          <w:szCs w:val="24"/>
          <w:lang w:val="en-US" w:eastAsia="en-GB"/>
        </w:rPr>
        <w:t>organisation’s</w:t>
      </w:r>
      <w:proofErr w:type="spellEnd"/>
      <w:r w:rsidRPr="00003D41">
        <w:rPr>
          <w:rFonts w:cstheme="minorHAnsi"/>
          <w:sz w:val="24"/>
          <w:szCs w:val="24"/>
          <w:lang w:val="en-US" w:eastAsia="en-GB"/>
        </w:rPr>
        <w:t xml:space="preserve"> employees who play a critical role in leading the </w:t>
      </w:r>
      <w:proofErr w:type="spellStart"/>
      <w:r w:rsidRPr="00003D41">
        <w:rPr>
          <w:rFonts w:cstheme="minorHAnsi"/>
          <w:sz w:val="24"/>
          <w:szCs w:val="24"/>
          <w:lang w:val="en-US" w:eastAsia="en-GB"/>
        </w:rPr>
        <w:t>organisation</w:t>
      </w:r>
      <w:proofErr w:type="spellEnd"/>
      <w:r w:rsidRPr="00003D41">
        <w:rPr>
          <w:rFonts w:cstheme="minorHAnsi"/>
          <w:sz w:val="24"/>
          <w:szCs w:val="24"/>
          <w:lang w:val="en-US" w:eastAsia="en-GB"/>
        </w:rPr>
        <w:t xml:space="preserve"> towards its goals and objectives, especially when the market is very competitive. To be more specific, each and every function of an </w:t>
      </w:r>
      <w:proofErr w:type="spellStart"/>
      <w:r w:rsidRPr="00003D41">
        <w:rPr>
          <w:rFonts w:cstheme="minorHAnsi"/>
          <w:sz w:val="24"/>
          <w:szCs w:val="24"/>
          <w:lang w:val="en-US" w:eastAsia="en-GB"/>
        </w:rPr>
        <w:t>organisation</w:t>
      </w:r>
      <w:proofErr w:type="spellEnd"/>
      <w:r w:rsidRPr="00003D41">
        <w:rPr>
          <w:rFonts w:cstheme="minorHAnsi"/>
          <w:sz w:val="24"/>
          <w:szCs w:val="24"/>
          <w:lang w:val="en-US" w:eastAsia="en-GB"/>
        </w:rPr>
        <w:t xml:space="preserve"> is run and administered by its </w:t>
      </w:r>
      <w:r w:rsidRPr="00003D41">
        <w:rPr>
          <w:rFonts w:cstheme="minorHAnsi"/>
          <w:sz w:val="24"/>
          <w:szCs w:val="24"/>
        </w:rPr>
        <w:t xml:space="preserve">employees (Wooldridge, 2014). Therefore, by developing the employees, an organisation like Tesco can improve its overall performance and competitive position in </w:t>
      </w:r>
      <w:r w:rsidRPr="00003D41">
        <w:rPr>
          <w:rFonts w:cstheme="minorHAnsi"/>
          <w:sz w:val="24"/>
          <w:szCs w:val="24"/>
        </w:rPr>
        <w:lastRenderedPageBreak/>
        <w:t>the market. However, the following section critically assess</w:t>
      </w:r>
      <w:r w:rsidRPr="00003D41">
        <w:rPr>
          <w:rFonts w:cstheme="minorHAnsi"/>
          <w:sz w:val="24"/>
          <w:szCs w:val="24"/>
          <w:lang w:val="en-US" w:eastAsia="en-GB"/>
        </w:rPr>
        <w:t xml:space="preserve"> the benefits that Tesco can obtain by developing the employees:</w:t>
      </w:r>
    </w:p>
    <w:p w:rsidR="00EB6AE2" w:rsidRPr="005E5652" w:rsidRDefault="00EB6AE2" w:rsidP="004C7617">
      <w:pPr>
        <w:pStyle w:val="ListParagraph"/>
        <w:numPr>
          <w:ilvl w:val="0"/>
          <w:numId w:val="1"/>
        </w:numPr>
        <w:rPr>
          <w:rFonts w:asciiTheme="minorHAnsi" w:hAnsiTheme="minorHAnsi" w:cstheme="minorHAnsi"/>
          <w:b/>
          <w:lang w:eastAsia="en-GB"/>
        </w:rPr>
      </w:pPr>
      <w:r w:rsidRPr="005E5652">
        <w:rPr>
          <w:rFonts w:asciiTheme="minorHAnsi" w:hAnsiTheme="minorHAnsi" w:cstheme="minorHAnsi"/>
          <w:b/>
          <w:lang w:eastAsia="en-GB"/>
        </w:rPr>
        <w:t xml:space="preserve">Improved employee performance: </w:t>
      </w:r>
      <w:r w:rsidRPr="005E5652">
        <w:rPr>
          <w:rFonts w:asciiTheme="minorHAnsi" w:hAnsiTheme="minorHAnsi" w:cstheme="minorHAnsi"/>
          <w:lang w:eastAsia="en-GB"/>
        </w:rPr>
        <w:t xml:space="preserve">By developing employees through different training and development programs, Tesco can improve the overall performance level of the employees. Basically, the employee development programs will help the employees better understand their roles and responsibility as well as increase their knowledge base about carrying out the given responsibilities </w:t>
      </w:r>
      <w:r w:rsidRPr="005E5652">
        <w:rPr>
          <w:rFonts w:asciiTheme="minorHAnsi" w:hAnsiTheme="minorHAnsi" w:cstheme="minorHAnsi"/>
          <w:lang w:val="en-US"/>
        </w:rPr>
        <w:t>(Harrison, 2009)</w:t>
      </w:r>
      <w:r w:rsidRPr="005E5652">
        <w:rPr>
          <w:rFonts w:asciiTheme="minorHAnsi" w:hAnsiTheme="minorHAnsi" w:cstheme="minorHAnsi"/>
          <w:lang w:eastAsia="en-GB"/>
        </w:rPr>
        <w:t>. This, in turn, improves the overall performance of employees which is especially important for organisations like Tesco to keep its leading position in the market.</w:t>
      </w:r>
    </w:p>
    <w:p w:rsidR="00EB6AE2" w:rsidRPr="005E5652" w:rsidRDefault="00EB6AE2" w:rsidP="004C7617">
      <w:pPr>
        <w:pStyle w:val="ListParagraph"/>
        <w:numPr>
          <w:ilvl w:val="0"/>
          <w:numId w:val="1"/>
        </w:numPr>
        <w:rPr>
          <w:rFonts w:asciiTheme="minorHAnsi" w:hAnsiTheme="minorHAnsi" w:cstheme="minorHAnsi"/>
          <w:b/>
          <w:lang w:eastAsia="en-GB"/>
        </w:rPr>
      </w:pPr>
      <w:r w:rsidRPr="005E5652">
        <w:rPr>
          <w:rFonts w:asciiTheme="minorHAnsi" w:hAnsiTheme="minorHAnsi" w:cstheme="minorHAnsi"/>
          <w:b/>
          <w:lang w:eastAsia="en-GB"/>
        </w:rPr>
        <w:t xml:space="preserve">Improved job satisfaction: </w:t>
      </w:r>
      <w:r w:rsidRPr="005E5652">
        <w:rPr>
          <w:rFonts w:asciiTheme="minorHAnsi" w:hAnsiTheme="minorHAnsi" w:cstheme="minorHAnsi"/>
          <w:lang w:eastAsia="en-GB"/>
        </w:rPr>
        <w:t xml:space="preserve">The employees who get the opportunity to be a part of the development program tend to exhibit more satisfaction towards their job more than others. This is because the development programs help them overcome their weaknesses and increase their confidence in carrying out the given responsibilities in the desired way </w:t>
      </w:r>
      <w:r w:rsidRPr="005E5652">
        <w:rPr>
          <w:rFonts w:asciiTheme="minorHAnsi" w:hAnsiTheme="minorHAnsi" w:cstheme="minorHAnsi"/>
          <w:lang w:val="en-US"/>
        </w:rPr>
        <w:t>(</w:t>
      </w:r>
      <w:proofErr w:type="spellStart"/>
      <w:r w:rsidRPr="005E5652">
        <w:rPr>
          <w:rFonts w:asciiTheme="minorHAnsi" w:hAnsiTheme="minorHAnsi" w:cstheme="minorHAnsi"/>
          <w:lang w:val="en-US"/>
        </w:rPr>
        <w:t>Maund</w:t>
      </w:r>
      <w:proofErr w:type="spellEnd"/>
      <w:r w:rsidRPr="005E5652">
        <w:rPr>
          <w:rFonts w:asciiTheme="minorHAnsi" w:hAnsiTheme="minorHAnsi" w:cstheme="minorHAnsi"/>
          <w:lang w:val="en-US"/>
        </w:rPr>
        <w:t>, 2001)</w:t>
      </w:r>
      <w:r w:rsidRPr="005E5652">
        <w:rPr>
          <w:rFonts w:asciiTheme="minorHAnsi" w:hAnsiTheme="minorHAnsi" w:cstheme="minorHAnsi"/>
          <w:lang w:eastAsia="en-GB"/>
        </w:rPr>
        <w:t>. Besides the development opportunities make them feel appreciated and respected in the organisation. As a result, they tend to exhibit more job satisfaction than others and perform comparatively better than others.</w:t>
      </w:r>
    </w:p>
    <w:p w:rsidR="00EB6AE2" w:rsidRPr="005E5652" w:rsidRDefault="00EB6AE2" w:rsidP="004C7617">
      <w:pPr>
        <w:pStyle w:val="ListParagraph"/>
        <w:numPr>
          <w:ilvl w:val="0"/>
          <w:numId w:val="1"/>
        </w:numPr>
        <w:rPr>
          <w:rFonts w:asciiTheme="minorHAnsi" w:hAnsiTheme="minorHAnsi" w:cstheme="minorHAnsi"/>
          <w:b/>
          <w:lang w:eastAsia="en-GB"/>
        </w:rPr>
      </w:pPr>
      <w:r w:rsidRPr="005E5652">
        <w:rPr>
          <w:rFonts w:asciiTheme="minorHAnsi" w:hAnsiTheme="minorHAnsi" w:cstheme="minorHAnsi"/>
          <w:b/>
          <w:lang w:eastAsia="en-GB"/>
        </w:rPr>
        <w:t>Reduced employee turnover:</w:t>
      </w:r>
      <w:r w:rsidRPr="005E5652">
        <w:rPr>
          <w:rFonts w:asciiTheme="minorHAnsi" w:hAnsiTheme="minorHAnsi" w:cstheme="minorHAnsi"/>
          <w:lang w:eastAsia="en-GB"/>
        </w:rPr>
        <w:t xml:space="preserve"> In most cases, employees switch over from organisation to another just because of the lower level of job satisfaction </w:t>
      </w:r>
      <w:r w:rsidRPr="005E5652">
        <w:rPr>
          <w:rFonts w:asciiTheme="minorHAnsi" w:hAnsiTheme="minorHAnsi" w:cstheme="minorHAnsi"/>
          <w:lang w:val="en-US"/>
        </w:rPr>
        <w:t>(Armstrong, 2009)</w:t>
      </w:r>
      <w:r w:rsidRPr="005E5652">
        <w:rPr>
          <w:rFonts w:asciiTheme="minorHAnsi" w:hAnsiTheme="minorHAnsi" w:cstheme="minorHAnsi"/>
          <w:lang w:eastAsia="en-GB"/>
        </w:rPr>
        <w:t>. The prior points have revealed that by providing appropriate training and development opportunities, an organisation like Tesco can easily increase job satisfaction and reduce employee turnover. In this way, Tesco can reduce its recruitment cost to a large extent.</w:t>
      </w:r>
    </w:p>
    <w:p w:rsidR="00EB6AE2" w:rsidRPr="005E5652" w:rsidRDefault="00EB6AE2" w:rsidP="004C7617">
      <w:pPr>
        <w:pStyle w:val="ListParagraph"/>
        <w:numPr>
          <w:ilvl w:val="0"/>
          <w:numId w:val="1"/>
        </w:numPr>
        <w:rPr>
          <w:rFonts w:asciiTheme="minorHAnsi" w:hAnsiTheme="minorHAnsi" w:cstheme="minorHAnsi"/>
          <w:b/>
          <w:lang w:eastAsia="en-GB"/>
        </w:rPr>
      </w:pPr>
      <w:r w:rsidRPr="005E5652">
        <w:rPr>
          <w:rFonts w:asciiTheme="minorHAnsi" w:hAnsiTheme="minorHAnsi" w:cstheme="minorHAnsi"/>
          <w:b/>
          <w:lang w:eastAsia="en-GB"/>
        </w:rPr>
        <w:t>Increased innovation and quality standards:</w:t>
      </w:r>
      <w:r w:rsidRPr="005E5652">
        <w:rPr>
          <w:rFonts w:asciiTheme="minorHAnsi" w:hAnsiTheme="minorHAnsi" w:cstheme="minorHAnsi"/>
          <w:lang w:eastAsia="en-GB"/>
        </w:rPr>
        <w:t xml:space="preserve"> Almost all types of training and development programs help the employees to increase their knowledge base and creative </w:t>
      </w:r>
      <w:r w:rsidRPr="005E5652">
        <w:rPr>
          <w:rFonts w:asciiTheme="minorHAnsi" w:hAnsiTheme="minorHAnsi" w:cstheme="minorHAnsi"/>
        </w:rPr>
        <w:t>skills (</w:t>
      </w:r>
      <w:proofErr w:type="spellStart"/>
      <w:r w:rsidRPr="005E5652">
        <w:rPr>
          <w:rFonts w:asciiTheme="minorHAnsi" w:hAnsiTheme="minorHAnsi" w:cstheme="minorHAnsi"/>
        </w:rPr>
        <w:t>Mondy</w:t>
      </w:r>
      <w:proofErr w:type="spellEnd"/>
      <w:r w:rsidRPr="005E5652">
        <w:rPr>
          <w:rFonts w:asciiTheme="minorHAnsi" w:hAnsiTheme="minorHAnsi" w:cstheme="minorHAnsi"/>
        </w:rPr>
        <w:t xml:space="preserve"> and </w:t>
      </w:r>
      <w:proofErr w:type="spellStart"/>
      <w:r w:rsidRPr="005E5652">
        <w:rPr>
          <w:rFonts w:asciiTheme="minorHAnsi" w:hAnsiTheme="minorHAnsi" w:cstheme="minorHAnsi"/>
        </w:rPr>
        <w:t>Martocchio</w:t>
      </w:r>
      <w:proofErr w:type="spellEnd"/>
      <w:r w:rsidRPr="005E5652">
        <w:rPr>
          <w:rFonts w:asciiTheme="minorHAnsi" w:hAnsiTheme="minorHAnsi" w:cstheme="minorHAnsi"/>
        </w:rPr>
        <w:t>, 2015). Thus they can help their organisation by providing creative and innovative ideas regarding bringing new products or processes or maintaining quality standards in a more efficient</w:t>
      </w:r>
      <w:r w:rsidRPr="005E5652">
        <w:rPr>
          <w:rFonts w:asciiTheme="minorHAnsi" w:hAnsiTheme="minorHAnsi" w:cstheme="minorHAnsi"/>
          <w:lang w:eastAsia="en-GB"/>
        </w:rPr>
        <w:t xml:space="preserve"> way. Both innovation and quality standards play a critical role in helping an organisation to create a competitive edge in the market. So, by providing development opportunities, Tesco can encourage innovation among employees and leverage the innovation to maintain its competitive edge in the industry.</w:t>
      </w:r>
    </w:p>
    <w:p w:rsidR="00EB6AE2" w:rsidRPr="005E5652" w:rsidRDefault="00EB6AE2" w:rsidP="004C7617">
      <w:pPr>
        <w:pStyle w:val="ListParagraph"/>
        <w:numPr>
          <w:ilvl w:val="0"/>
          <w:numId w:val="1"/>
        </w:numPr>
        <w:rPr>
          <w:rFonts w:asciiTheme="minorHAnsi" w:hAnsiTheme="minorHAnsi" w:cstheme="minorHAnsi"/>
          <w:b/>
          <w:lang w:eastAsia="en-GB"/>
        </w:rPr>
      </w:pPr>
      <w:r w:rsidRPr="005E5652">
        <w:rPr>
          <w:rFonts w:asciiTheme="minorHAnsi" w:hAnsiTheme="minorHAnsi" w:cstheme="minorHAnsi"/>
          <w:b/>
          <w:lang w:eastAsia="en-GB"/>
        </w:rPr>
        <w:t xml:space="preserve">Enhanced company reputation: </w:t>
      </w:r>
      <w:r w:rsidRPr="005E5652">
        <w:rPr>
          <w:rFonts w:asciiTheme="minorHAnsi" w:hAnsiTheme="minorHAnsi" w:cstheme="minorHAnsi"/>
          <w:lang w:eastAsia="en-GB"/>
        </w:rPr>
        <w:t xml:space="preserve">Having a strong workforce is one of the major factors driving the reputation for an organisation. An organisation can create a strong workforce by developing and implementing a sound and competitive employee development </w:t>
      </w:r>
      <w:r w:rsidRPr="005E5652">
        <w:rPr>
          <w:rFonts w:asciiTheme="minorHAnsi" w:hAnsiTheme="minorHAnsi" w:cstheme="minorHAnsi"/>
        </w:rPr>
        <w:lastRenderedPageBreak/>
        <w:t>program (</w:t>
      </w:r>
      <w:proofErr w:type="spellStart"/>
      <w:r w:rsidRPr="005E5652">
        <w:rPr>
          <w:rFonts w:asciiTheme="minorHAnsi" w:hAnsiTheme="minorHAnsi" w:cstheme="minorHAnsi"/>
        </w:rPr>
        <w:t>Mondy</w:t>
      </w:r>
      <w:proofErr w:type="spellEnd"/>
      <w:r w:rsidRPr="005E5652">
        <w:rPr>
          <w:rFonts w:asciiTheme="minorHAnsi" w:hAnsiTheme="minorHAnsi" w:cstheme="minorHAnsi"/>
        </w:rPr>
        <w:t xml:space="preserve"> and </w:t>
      </w:r>
      <w:proofErr w:type="spellStart"/>
      <w:r w:rsidRPr="005E5652">
        <w:rPr>
          <w:rFonts w:asciiTheme="minorHAnsi" w:hAnsiTheme="minorHAnsi" w:cstheme="minorHAnsi"/>
        </w:rPr>
        <w:t>Martocchio</w:t>
      </w:r>
      <w:proofErr w:type="spellEnd"/>
      <w:r w:rsidRPr="005E5652">
        <w:rPr>
          <w:rFonts w:asciiTheme="minorHAnsi" w:hAnsiTheme="minorHAnsi" w:cstheme="minorHAnsi"/>
        </w:rPr>
        <w:t>, 2015). Besides, organisations with a sound and competitive employee development programs can attract the most competent potential recruits. This indicates that Tesco has the opportunity to further strengthen its reputation by developing the individuals working for the company in</w:t>
      </w:r>
      <w:r w:rsidRPr="005E5652">
        <w:rPr>
          <w:rFonts w:asciiTheme="minorHAnsi" w:hAnsiTheme="minorHAnsi" w:cstheme="minorHAnsi"/>
          <w:lang w:eastAsia="en-GB"/>
        </w:rPr>
        <w:t xml:space="preserve"> different places.</w:t>
      </w:r>
    </w:p>
    <w:p w:rsidR="00EB6AE2" w:rsidRPr="005E5652" w:rsidRDefault="00EB6AE2" w:rsidP="004C7617">
      <w:pPr>
        <w:jc w:val="both"/>
        <w:rPr>
          <w:rFonts w:cstheme="minorHAnsi"/>
          <w:lang w:eastAsia="en-GB"/>
        </w:rPr>
      </w:pPr>
      <w:r w:rsidRPr="00003D41">
        <w:rPr>
          <w:rFonts w:cstheme="minorHAnsi"/>
          <w:sz w:val="24"/>
          <w:szCs w:val="24"/>
          <w:lang w:eastAsia="en-GB"/>
        </w:rPr>
        <w:t>The discussion made above clearly indicates that an organisation like Tesco can receive a number of benefits by developing its employees. Of course, to develop the employees, Tesco will have to make an investment in developing and implementing training and development programs. However, if it can successfully develop the individuals, the cumulative benefits of the development are expected to exceed the investments</w:t>
      </w:r>
      <w:r w:rsidRPr="005E5652">
        <w:rPr>
          <w:rFonts w:cstheme="minorHAnsi"/>
          <w:lang w:eastAsia="en-GB"/>
        </w:rPr>
        <w:t xml:space="preserve">. </w:t>
      </w:r>
    </w:p>
    <w:p w:rsidR="00003D41" w:rsidRDefault="00003D41" w:rsidP="004C7617">
      <w:pPr>
        <w:pStyle w:val="Heading1"/>
        <w:rPr>
          <w:lang w:val="en-US"/>
        </w:rPr>
      </w:pPr>
      <w:bookmarkStart w:id="4" w:name="_Toc37672107"/>
    </w:p>
    <w:p w:rsidR="00EB6AE2" w:rsidRPr="005E5652" w:rsidRDefault="00EB6AE2" w:rsidP="004C7617">
      <w:pPr>
        <w:pStyle w:val="Heading1"/>
        <w:rPr>
          <w:lang w:val="en-US"/>
        </w:rPr>
      </w:pPr>
      <w:r w:rsidRPr="005E5652">
        <w:rPr>
          <w:lang w:val="en-US"/>
        </w:rPr>
        <w:t>3. Managing an individual’s expectations in respect of personal development</w:t>
      </w:r>
      <w:bookmarkEnd w:id="4"/>
      <w:r w:rsidRPr="005E5652">
        <w:rPr>
          <w:lang w:val="en-US"/>
        </w:rPr>
        <w:t xml:space="preserve"> </w:t>
      </w:r>
    </w:p>
    <w:p w:rsidR="00EB6AE2" w:rsidRPr="0095447D" w:rsidRDefault="00EB6AE2" w:rsidP="004C7617">
      <w:pPr>
        <w:jc w:val="both"/>
        <w:rPr>
          <w:rFonts w:cstheme="minorHAnsi"/>
          <w:sz w:val="24"/>
          <w:szCs w:val="24"/>
          <w:lang w:val="en-US"/>
        </w:rPr>
      </w:pPr>
      <w:r w:rsidRPr="0095447D">
        <w:rPr>
          <w:rFonts w:cstheme="minorHAnsi"/>
          <w:sz w:val="24"/>
          <w:szCs w:val="24"/>
          <w:lang w:eastAsia="en-GB"/>
        </w:rPr>
        <w:t xml:space="preserve">To manage the personal development expectations of the individuals, different organisations may have different approaches and methods. However, there are several things that are more or less common in those approaches and methods. To be more specific, in most cases, personnel development management starts with assessing the expectations and requirements of an individual </w:t>
      </w:r>
      <w:r w:rsidRPr="0095447D">
        <w:rPr>
          <w:rFonts w:cstheme="minorHAnsi"/>
          <w:sz w:val="24"/>
          <w:szCs w:val="24"/>
          <w:lang w:val="en-US"/>
        </w:rPr>
        <w:t>(Rees, Porter, and Christine. (2015)</w:t>
      </w:r>
      <w:r w:rsidRPr="0095447D">
        <w:rPr>
          <w:rFonts w:cstheme="minorHAnsi"/>
          <w:sz w:val="24"/>
          <w:szCs w:val="24"/>
          <w:lang w:eastAsia="en-GB"/>
        </w:rPr>
        <w:t>. Then the following steps involve providing career guidelines and pathways and managing the development need. The following section shows how Tesco can manage an individual’s personal development expectations:</w:t>
      </w:r>
    </w:p>
    <w:p w:rsidR="00EB6AE2" w:rsidRPr="005E5652" w:rsidRDefault="00EB6AE2" w:rsidP="004C7617">
      <w:pPr>
        <w:pStyle w:val="Heading2"/>
        <w:rPr>
          <w:rFonts w:asciiTheme="minorHAnsi" w:hAnsiTheme="minorHAnsi" w:cstheme="minorHAnsi"/>
          <w:lang w:val="en-US"/>
        </w:rPr>
      </w:pPr>
      <w:bookmarkStart w:id="5" w:name="_Toc37672108"/>
      <w:r w:rsidRPr="005E5652">
        <w:rPr>
          <w:rFonts w:asciiTheme="minorHAnsi" w:hAnsiTheme="minorHAnsi" w:cstheme="minorHAnsi"/>
          <w:lang w:val="en-US"/>
        </w:rPr>
        <w:t>3.1 Examining the expectations and requirements of people at Tesco</w:t>
      </w:r>
      <w:bookmarkEnd w:id="5"/>
    </w:p>
    <w:p w:rsidR="00EB6AE2" w:rsidRPr="0095447D" w:rsidRDefault="00EB6AE2" w:rsidP="004C7617">
      <w:pPr>
        <w:jc w:val="both"/>
        <w:rPr>
          <w:rFonts w:cstheme="minorHAnsi"/>
          <w:sz w:val="24"/>
          <w:szCs w:val="24"/>
          <w:lang w:val="en-US"/>
        </w:rPr>
      </w:pPr>
      <w:r w:rsidRPr="0095447D">
        <w:rPr>
          <w:rFonts w:cstheme="minorHAnsi"/>
          <w:sz w:val="24"/>
          <w:szCs w:val="24"/>
          <w:lang w:val="en-US"/>
        </w:rPr>
        <w:t xml:space="preserve">The first step in managing an individual’s expectations regarding personal development involves examining his/her expectations and requirements. To examine the development expectations and requirement, an </w:t>
      </w:r>
      <w:proofErr w:type="spellStart"/>
      <w:r w:rsidRPr="0095447D">
        <w:rPr>
          <w:rFonts w:cstheme="minorHAnsi"/>
          <w:sz w:val="24"/>
          <w:szCs w:val="24"/>
          <w:lang w:val="en-US"/>
        </w:rPr>
        <w:t>organisation</w:t>
      </w:r>
      <w:proofErr w:type="spellEnd"/>
      <w:r w:rsidRPr="0095447D">
        <w:rPr>
          <w:rFonts w:cstheme="minorHAnsi"/>
          <w:sz w:val="24"/>
          <w:szCs w:val="24"/>
          <w:lang w:val="en-US"/>
        </w:rPr>
        <w:t xml:space="preserve"> like Tesco can take into account the concepts of the following model:</w:t>
      </w:r>
      <w:r w:rsidR="0095447D" w:rsidRPr="0095447D">
        <w:rPr>
          <w:rFonts w:cstheme="minorHAnsi"/>
          <w:noProof/>
          <w:lang w:eastAsia="en-GB"/>
        </w:rPr>
        <w:t xml:space="preserve"> </w:t>
      </w:r>
      <w:r w:rsidR="0095447D" w:rsidRPr="005E5652">
        <w:rPr>
          <w:rFonts w:cstheme="minorHAnsi"/>
          <w:noProof/>
          <w:lang w:eastAsia="en-GB"/>
        </w:rPr>
        <w:drawing>
          <wp:inline distT="0" distB="0" distL="0" distR="0" wp14:anchorId="30CAD948" wp14:editId="70FE5E9E">
            <wp:extent cx="5068007" cy="251495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7819BC.tmp"/>
                    <pic:cNvPicPr/>
                  </pic:nvPicPr>
                  <pic:blipFill>
                    <a:blip r:embed="rId8">
                      <a:extLst>
                        <a:ext uri="{28A0092B-C50C-407E-A947-70E740481C1C}">
                          <a14:useLocalDpi xmlns:a14="http://schemas.microsoft.com/office/drawing/2010/main" val="0"/>
                        </a:ext>
                      </a:extLst>
                    </a:blip>
                    <a:stretch>
                      <a:fillRect/>
                    </a:stretch>
                  </pic:blipFill>
                  <pic:spPr>
                    <a:xfrm>
                      <a:off x="0" y="0"/>
                      <a:ext cx="5068007" cy="2514951"/>
                    </a:xfrm>
                    <a:prstGeom prst="rect">
                      <a:avLst/>
                    </a:prstGeom>
                  </pic:spPr>
                </pic:pic>
              </a:graphicData>
            </a:graphic>
          </wp:inline>
        </w:drawing>
      </w:r>
    </w:p>
    <w:p w:rsidR="00EB6AE2" w:rsidRPr="005E5652" w:rsidRDefault="00EB6AE2" w:rsidP="004C7617">
      <w:pPr>
        <w:jc w:val="both"/>
        <w:rPr>
          <w:rFonts w:cstheme="minorHAnsi"/>
          <w:lang w:val="en-US"/>
        </w:rPr>
      </w:pPr>
    </w:p>
    <w:p w:rsidR="00EB6AE2" w:rsidRPr="0095447D" w:rsidRDefault="00EB6AE2" w:rsidP="004C7617">
      <w:pPr>
        <w:jc w:val="both"/>
        <w:rPr>
          <w:rFonts w:cstheme="minorHAnsi"/>
          <w:sz w:val="24"/>
          <w:szCs w:val="24"/>
          <w:lang w:eastAsia="en-GB"/>
        </w:rPr>
      </w:pPr>
      <w:r w:rsidRPr="0095447D">
        <w:rPr>
          <w:rFonts w:cstheme="minorHAnsi"/>
          <w:b/>
          <w:sz w:val="24"/>
          <w:szCs w:val="24"/>
          <w:lang w:val="en-US"/>
        </w:rPr>
        <w:t>Figure 1:</w:t>
      </w:r>
      <w:r w:rsidRPr="0095447D">
        <w:rPr>
          <w:rFonts w:cstheme="minorHAnsi"/>
          <w:sz w:val="24"/>
          <w:szCs w:val="24"/>
          <w:lang w:val="en-US"/>
        </w:rPr>
        <w:t xml:space="preserve"> Needs and Expectations of employees at work (</w:t>
      </w:r>
      <w:proofErr w:type="spellStart"/>
      <w:r w:rsidRPr="0095447D">
        <w:rPr>
          <w:rFonts w:cstheme="minorHAnsi"/>
          <w:sz w:val="24"/>
          <w:szCs w:val="24"/>
          <w:lang w:eastAsia="en-GB"/>
        </w:rPr>
        <w:t>Osabiya</w:t>
      </w:r>
      <w:proofErr w:type="spellEnd"/>
      <w:r w:rsidRPr="0095447D">
        <w:rPr>
          <w:rFonts w:cstheme="minorHAnsi"/>
          <w:sz w:val="24"/>
          <w:szCs w:val="24"/>
          <w:lang w:eastAsia="en-GB"/>
        </w:rPr>
        <w:t>, B., 2015).</w:t>
      </w:r>
    </w:p>
    <w:p w:rsidR="00EB6AE2" w:rsidRPr="0095447D" w:rsidRDefault="00EB6AE2" w:rsidP="004C7617">
      <w:pPr>
        <w:jc w:val="both"/>
        <w:rPr>
          <w:rFonts w:cstheme="minorHAnsi"/>
          <w:sz w:val="24"/>
          <w:szCs w:val="24"/>
          <w:lang w:eastAsia="en-GB"/>
        </w:rPr>
      </w:pPr>
      <w:r w:rsidRPr="0095447D">
        <w:rPr>
          <w:rFonts w:cstheme="minorHAnsi"/>
          <w:sz w:val="24"/>
          <w:szCs w:val="24"/>
          <w:lang w:eastAsia="en-GB"/>
        </w:rPr>
        <w:t xml:space="preserve">The above figure shows that the expectations and requirements of people at work can be divided into three broad categories which are economic rewards, intrinsic satisfaction, and social relationship. </w:t>
      </w:r>
    </w:p>
    <w:p w:rsidR="00EB6AE2" w:rsidRPr="0095447D" w:rsidRDefault="00EB6AE2" w:rsidP="004C7617">
      <w:pPr>
        <w:pStyle w:val="ListParagraph"/>
        <w:numPr>
          <w:ilvl w:val="0"/>
          <w:numId w:val="2"/>
        </w:numPr>
        <w:rPr>
          <w:rFonts w:asciiTheme="minorHAnsi" w:hAnsiTheme="minorHAnsi" w:cstheme="minorHAnsi"/>
          <w:b/>
          <w:szCs w:val="24"/>
          <w:lang w:eastAsia="en-GB"/>
        </w:rPr>
      </w:pPr>
      <w:r w:rsidRPr="0095447D">
        <w:rPr>
          <w:rFonts w:asciiTheme="minorHAnsi" w:hAnsiTheme="minorHAnsi" w:cstheme="minorHAnsi"/>
          <w:b/>
          <w:szCs w:val="24"/>
          <w:lang w:eastAsia="en-GB"/>
        </w:rPr>
        <w:t xml:space="preserve">Economic Rewards: </w:t>
      </w:r>
      <w:r w:rsidRPr="0095447D">
        <w:rPr>
          <w:rFonts w:asciiTheme="minorHAnsi" w:hAnsiTheme="minorHAnsi" w:cstheme="minorHAnsi"/>
          <w:szCs w:val="24"/>
          <w:lang w:eastAsia="en-GB"/>
        </w:rPr>
        <w:t xml:space="preserve">The economic rewards are basically extrinsic rewards which include pay, security, fringe benefits, pension, service contract, promotion, etc. In other words, the economic rewards are basically </w:t>
      </w:r>
      <w:r w:rsidRPr="0095447D">
        <w:rPr>
          <w:rFonts w:asciiTheme="minorHAnsi" w:hAnsiTheme="minorHAnsi" w:cstheme="minorHAnsi"/>
          <w:szCs w:val="24"/>
        </w:rPr>
        <w:t>tangible rewards that are necessary to keep an employee motivated towards his responsibilities (Bartram and Gibson, 2011).</w:t>
      </w:r>
    </w:p>
    <w:p w:rsidR="00EB6AE2" w:rsidRPr="0095447D" w:rsidRDefault="00EB6AE2" w:rsidP="004C7617">
      <w:pPr>
        <w:pStyle w:val="ListParagraph"/>
        <w:numPr>
          <w:ilvl w:val="0"/>
          <w:numId w:val="2"/>
        </w:numPr>
        <w:rPr>
          <w:rFonts w:asciiTheme="minorHAnsi" w:hAnsiTheme="minorHAnsi" w:cstheme="minorHAnsi"/>
          <w:szCs w:val="24"/>
          <w:lang w:eastAsia="en-GB"/>
        </w:rPr>
      </w:pPr>
      <w:r w:rsidRPr="0095447D">
        <w:rPr>
          <w:rFonts w:asciiTheme="minorHAnsi" w:hAnsiTheme="minorHAnsi" w:cstheme="minorHAnsi"/>
          <w:b/>
          <w:szCs w:val="24"/>
          <w:lang w:eastAsia="en-GB"/>
        </w:rPr>
        <w:t xml:space="preserve">Intrinsic satisfaction: </w:t>
      </w:r>
      <w:r w:rsidRPr="0095447D">
        <w:rPr>
          <w:rFonts w:asciiTheme="minorHAnsi" w:hAnsiTheme="minorHAnsi" w:cstheme="minorHAnsi"/>
          <w:szCs w:val="24"/>
          <w:lang w:eastAsia="en-GB"/>
        </w:rPr>
        <w:t>The intrinsic satisfaction is basically concerned with psychological rewards such as recognition, achievement opportunity, autonomy, belongingness</w:t>
      </w:r>
      <w:r w:rsidRPr="0095447D">
        <w:rPr>
          <w:rFonts w:asciiTheme="minorHAnsi" w:hAnsiTheme="minorHAnsi" w:cstheme="minorHAnsi"/>
          <w:szCs w:val="24"/>
        </w:rPr>
        <w:t>, etc. (</w:t>
      </w:r>
      <w:proofErr w:type="spellStart"/>
      <w:r w:rsidRPr="0095447D">
        <w:rPr>
          <w:rFonts w:asciiTheme="minorHAnsi" w:hAnsiTheme="minorHAnsi" w:cstheme="minorHAnsi"/>
          <w:szCs w:val="24"/>
        </w:rPr>
        <w:t>Barbazette</w:t>
      </w:r>
      <w:proofErr w:type="spellEnd"/>
      <w:r w:rsidRPr="0095447D">
        <w:rPr>
          <w:rFonts w:asciiTheme="minorHAnsi" w:hAnsiTheme="minorHAnsi" w:cstheme="minorHAnsi"/>
          <w:szCs w:val="24"/>
        </w:rPr>
        <w:t>, 2010). The intrinsic</w:t>
      </w:r>
      <w:r w:rsidRPr="0095447D">
        <w:rPr>
          <w:rFonts w:asciiTheme="minorHAnsi" w:hAnsiTheme="minorHAnsi" w:cstheme="minorHAnsi"/>
          <w:szCs w:val="24"/>
          <w:lang w:eastAsia="en-GB"/>
        </w:rPr>
        <w:t xml:space="preserve"> satisfaction is largely influenced by the attitude of employees, the type of job they are doing, and the future expectation regarding the career.</w:t>
      </w:r>
    </w:p>
    <w:p w:rsidR="00EB6AE2" w:rsidRPr="0095447D" w:rsidRDefault="00EB6AE2" w:rsidP="004C7617">
      <w:pPr>
        <w:pStyle w:val="ListParagraph"/>
        <w:numPr>
          <w:ilvl w:val="0"/>
          <w:numId w:val="2"/>
        </w:numPr>
        <w:rPr>
          <w:rFonts w:asciiTheme="minorHAnsi" w:hAnsiTheme="minorHAnsi" w:cstheme="minorHAnsi"/>
          <w:szCs w:val="24"/>
          <w:lang w:eastAsia="en-GB"/>
        </w:rPr>
      </w:pPr>
      <w:r w:rsidRPr="0095447D">
        <w:rPr>
          <w:rFonts w:asciiTheme="minorHAnsi" w:hAnsiTheme="minorHAnsi" w:cstheme="minorHAnsi"/>
          <w:b/>
          <w:szCs w:val="24"/>
          <w:lang w:eastAsia="en-GB"/>
        </w:rPr>
        <w:t xml:space="preserve">Social relationship: </w:t>
      </w:r>
      <w:r w:rsidRPr="0095447D">
        <w:rPr>
          <w:rFonts w:asciiTheme="minorHAnsi" w:hAnsiTheme="minorHAnsi" w:cstheme="minorHAnsi"/>
          <w:szCs w:val="24"/>
          <w:lang w:eastAsia="en-GB"/>
        </w:rPr>
        <w:t xml:space="preserve">The social relationship basically refers to the relationship that an employee possesses with others within the organisational set-up as well as with his/her group and team members </w:t>
      </w:r>
      <w:r w:rsidRPr="0095447D">
        <w:rPr>
          <w:rFonts w:asciiTheme="minorHAnsi" w:hAnsiTheme="minorHAnsi" w:cstheme="minorHAnsi"/>
          <w:color w:val="000000"/>
          <w:szCs w:val="24"/>
          <w:shd w:val="clear" w:color="auto" w:fill="FFFFFF"/>
        </w:rPr>
        <w:t>(</w:t>
      </w:r>
      <w:r w:rsidRPr="0095447D">
        <w:rPr>
          <w:rFonts w:asciiTheme="minorHAnsi" w:hAnsiTheme="minorHAnsi" w:cstheme="minorHAnsi"/>
          <w:szCs w:val="24"/>
        </w:rPr>
        <w:t>Bartram and Gibson, 2011).  In most</w:t>
      </w:r>
      <w:r w:rsidRPr="0095447D">
        <w:rPr>
          <w:rFonts w:asciiTheme="minorHAnsi" w:hAnsiTheme="minorHAnsi" w:cstheme="minorHAnsi"/>
          <w:szCs w:val="24"/>
          <w:lang w:eastAsia="en-GB"/>
        </w:rPr>
        <w:t xml:space="preserve"> cases, the overall performance of an employee is largely influenced by the relationship he/she maintains within the organisational set-up.</w:t>
      </w:r>
    </w:p>
    <w:p w:rsidR="00EB6AE2" w:rsidRPr="0095447D" w:rsidRDefault="00EB6AE2" w:rsidP="004C7617">
      <w:pPr>
        <w:jc w:val="both"/>
        <w:rPr>
          <w:rFonts w:cstheme="minorHAnsi"/>
          <w:sz w:val="24"/>
          <w:szCs w:val="24"/>
          <w:lang w:eastAsia="en-GB"/>
        </w:rPr>
      </w:pPr>
      <w:r w:rsidRPr="0095447D">
        <w:rPr>
          <w:rFonts w:cstheme="minorHAnsi"/>
          <w:sz w:val="24"/>
          <w:szCs w:val="24"/>
          <w:lang w:eastAsia="en-GB"/>
        </w:rPr>
        <w:t>Though the set of expectations and requirements of people are very complex and variable, the three categories mentioned above include most of them based on which an organisation can take appropriate initiatives to manage them accordingly.</w:t>
      </w:r>
    </w:p>
    <w:p w:rsidR="00EB6AE2" w:rsidRPr="005E5652" w:rsidRDefault="00EB6AE2" w:rsidP="004C7617">
      <w:pPr>
        <w:pStyle w:val="Heading2"/>
        <w:rPr>
          <w:rFonts w:asciiTheme="minorHAnsi" w:hAnsiTheme="minorHAnsi" w:cstheme="minorHAnsi"/>
          <w:lang w:val="en-US"/>
        </w:rPr>
      </w:pPr>
      <w:bookmarkStart w:id="6" w:name="_Toc37672109"/>
      <w:r w:rsidRPr="005E5652">
        <w:rPr>
          <w:rFonts w:asciiTheme="minorHAnsi" w:hAnsiTheme="minorHAnsi" w:cstheme="minorHAnsi"/>
          <w:lang w:val="en-US"/>
        </w:rPr>
        <w:t>3.2 Administering people in accordance with guidelines and career pathways</w:t>
      </w:r>
      <w:bookmarkEnd w:id="6"/>
    </w:p>
    <w:p w:rsidR="00EB6AE2" w:rsidRPr="0095447D" w:rsidRDefault="00EB6AE2" w:rsidP="004C7617">
      <w:pPr>
        <w:jc w:val="both"/>
        <w:rPr>
          <w:rFonts w:cstheme="minorHAnsi"/>
          <w:sz w:val="24"/>
          <w:szCs w:val="24"/>
          <w:lang w:eastAsia="en-GB"/>
        </w:rPr>
      </w:pPr>
      <w:r w:rsidRPr="0095447D">
        <w:rPr>
          <w:rFonts w:cstheme="minorHAnsi"/>
          <w:sz w:val="24"/>
          <w:szCs w:val="24"/>
          <w:lang w:eastAsia="en-GB"/>
        </w:rPr>
        <w:t xml:space="preserve">After examining the expectations and requirements of employees, in the next step, an organisation can administer the employees based on career pathways and guidelines. The prior step has revealed the type of expectation and requirement that an employee usually tend to have. Basically, the extrinsic factors such as promotion and intrinsic factors such as achievement opportunities, recognition, and autonomy play a vital role in administering people based on career guidelines and </w:t>
      </w:r>
      <w:r w:rsidRPr="0095447D">
        <w:rPr>
          <w:rFonts w:cstheme="minorHAnsi"/>
          <w:sz w:val="24"/>
          <w:szCs w:val="24"/>
        </w:rPr>
        <w:t>pathways (Baker, 2014). To appropriately administer employees in accordance with career pathways and guidelines</w:t>
      </w:r>
      <w:r w:rsidRPr="0095447D">
        <w:rPr>
          <w:rFonts w:cstheme="minorHAnsi"/>
          <w:sz w:val="24"/>
          <w:szCs w:val="24"/>
          <w:lang w:eastAsia="en-GB"/>
        </w:rPr>
        <w:t>, Tesco can consider the following points:</w:t>
      </w:r>
    </w:p>
    <w:p w:rsidR="00EB6AE2" w:rsidRPr="0095447D" w:rsidRDefault="00EB6AE2" w:rsidP="004C7617">
      <w:pPr>
        <w:pStyle w:val="ListParagraph"/>
        <w:numPr>
          <w:ilvl w:val="0"/>
          <w:numId w:val="3"/>
        </w:numPr>
        <w:rPr>
          <w:rFonts w:asciiTheme="minorHAnsi" w:hAnsiTheme="minorHAnsi" w:cstheme="minorHAnsi"/>
          <w:b/>
          <w:szCs w:val="24"/>
          <w:lang w:eastAsia="en-GB"/>
        </w:rPr>
      </w:pPr>
      <w:r w:rsidRPr="0095447D">
        <w:rPr>
          <w:rFonts w:asciiTheme="minorHAnsi" w:hAnsiTheme="minorHAnsi" w:cstheme="minorHAnsi"/>
          <w:b/>
          <w:szCs w:val="24"/>
          <w:lang w:eastAsia="en-GB"/>
        </w:rPr>
        <w:t xml:space="preserve">Establishing and implementing fair promotion policies and procedures: </w:t>
      </w:r>
      <w:r w:rsidRPr="0095447D">
        <w:rPr>
          <w:rFonts w:asciiTheme="minorHAnsi" w:hAnsiTheme="minorHAnsi" w:cstheme="minorHAnsi"/>
          <w:szCs w:val="24"/>
          <w:lang w:eastAsia="en-GB"/>
        </w:rPr>
        <w:t xml:space="preserve">In the first step, Tesco should analyse the expectations and requirements of the employees with </w:t>
      </w:r>
      <w:r w:rsidRPr="0095447D">
        <w:rPr>
          <w:rFonts w:asciiTheme="minorHAnsi" w:hAnsiTheme="minorHAnsi" w:cstheme="minorHAnsi"/>
          <w:szCs w:val="24"/>
          <w:lang w:eastAsia="en-GB"/>
        </w:rPr>
        <w:lastRenderedPageBreak/>
        <w:t xml:space="preserve">respect to intrinsic satisfaction and economic </w:t>
      </w:r>
      <w:r w:rsidRPr="0095447D">
        <w:rPr>
          <w:rFonts w:asciiTheme="minorHAnsi" w:hAnsiTheme="minorHAnsi" w:cstheme="minorHAnsi"/>
          <w:szCs w:val="24"/>
        </w:rPr>
        <w:t>rewards (</w:t>
      </w:r>
      <w:proofErr w:type="spellStart"/>
      <w:r w:rsidRPr="0095447D">
        <w:rPr>
          <w:rFonts w:asciiTheme="minorHAnsi" w:hAnsiTheme="minorHAnsi" w:cstheme="minorHAnsi"/>
          <w:szCs w:val="24"/>
        </w:rPr>
        <w:t>Dessler</w:t>
      </w:r>
      <w:proofErr w:type="spellEnd"/>
      <w:r w:rsidRPr="0095447D">
        <w:rPr>
          <w:rFonts w:asciiTheme="minorHAnsi" w:hAnsiTheme="minorHAnsi" w:cstheme="minorHAnsi"/>
          <w:szCs w:val="24"/>
        </w:rPr>
        <w:t>, 2020). Then based on the findings, it should establish fair and workable promotion policies</w:t>
      </w:r>
      <w:r w:rsidRPr="0095447D">
        <w:rPr>
          <w:rFonts w:asciiTheme="minorHAnsi" w:hAnsiTheme="minorHAnsi" w:cstheme="minorHAnsi"/>
          <w:szCs w:val="24"/>
          <w:lang w:eastAsia="en-GB"/>
        </w:rPr>
        <w:t xml:space="preserve"> and procedures. Then it should implement the policies and procedures to meet the expectations and requirements of the employees with respect to intrinsic satisfaction and economic rewards.</w:t>
      </w:r>
    </w:p>
    <w:p w:rsidR="00EB6AE2" w:rsidRPr="0095447D" w:rsidRDefault="00EB6AE2" w:rsidP="004C7617">
      <w:pPr>
        <w:pStyle w:val="ListParagraph"/>
        <w:numPr>
          <w:ilvl w:val="0"/>
          <w:numId w:val="3"/>
        </w:numPr>
        <w:rPr>
          <w:rFonts w:asciiTheme="minorHAnsi" w:hAnsiTheme="minorHAnsi" w:cstheme="minorHAnsi"/>
          <w:szCs w:val="24"/>
          <w:lang w:eastAsia="en-GB"/>
        </w:rPr>
      </w:pPr>
      <w:r w:rsidRPr="0095447D">
        <w:rPr>
          <w:rFonts w:asciiTheme="minorHAnsi" w:hAnsiTheme="minorHAnsi" w:cstheme="minorHAnsi"/>
          <w:b/>
          <w:szCs w:val="24"/>
          <w:lang w:eastAsia="en-GB"/>
        </w:rPr>
        <w:t xml:space="preserve">Facilitating promotions through coaching and guidelines: </w:t>
      </w:r>
      <w:r w:rsidRPr="0095447D">
        <w:rPr>
          <w:rFonts w:asciiTheme="minorHAnsi" w:hAnsiTheme="minorHAnsi" w:cstheme="minorHAnsi"/>
          <w:szCs w:val="24"/>
          <w:lang w:eastAsia="en-GB"/>
        </w:rPr>
        <w:t>Establishing and implementing fair promotion policy</w:t>
      </w:r>
      <w:r w:rsidRPr="0095447D">
        <w:rPr>
          <w:rFonts w:asciiTheme="minorHAnsi" w:hAnsiTheme="minorHAnsi" w:cstheme="minorHAnsi"/>
          <w:b/>
          <w:szCs w:val="24"/>
          <w:lang w:eastAsia="en-GB"/>
        </w:rPr>
        <w:t xml:space="preserve"> </w:t>
      </w:r>
      <w:r w:rsidRPr="0095447D">
        <w:rPr>
          <w:rFonts w:asciiTheme="minorHAnsi" w:hAnsiTheme="minorHAnsi" w:cstheme="minorHAnsi"/>
          <w:szCs w:val="24"/>
          <w:lang w:eastAsia="en-GB"/>
        </w:rPr>
        <w:t xml:space="preserve">policies is not enough for an organisation like Tesco. In other words, an origination like Tesco should also take appropriate initiatives to provide career development-related coaching and guidelines to the employee to facilitate the </w:t>
      </w:r>
      <w:r w:rsidRPr="0095447D">
        <w:rPr>
          <w:rFonts w:asciiTheme="minorHAnsi" w:hAnsiTheme="minorHAnsi" w:cstheme="minorHAnsi"/>
          <w:szCs w:val="24"/>
        </w:rPr>
        <w:t>promotions process (</w:t>
      </w:r>
      <w:proofErr w:type="spellStart"/>
      <w:r w:rsidRPr="0095447D">
        <w:rPr>
          <w:rFonts w:asciiTheme="minorHAnsi" w:hAnsiTheme="minorHAnsi" w:cstheme="minorHAnsi"/>
          <w:szCs w:val="24"/>
        </w:rPr>
        <w:t>Mankin</w:t>
      </w:r>
      <w:proofErr w:type="spellEnd"/>
      <w:r w:rsidRPr="0095447D">
        <w:rPr>
          <w:rFonts w:asciiTheme="minorHAnsi" w:hAnsiTheme="minorHAnsi" w:cstheme="minorHAnsi"/>
          <w:szCs w:val="24"/>
        </w:rPr>
        <w:t xml:space="preserve">, 2010). In fact, it will help the </w:t>
      </w:r>
      <w:r w:rsidRPr="0095447D">
        <w:rPr>
          <w:rFonts w:asciiTheme="minorHAnsi" w:hAnsiTheme="minorHAnsi" w:cstheme="minorHAnsi"/>
          <w:szCs w:val="24"/>
          <w:lang w:eastAsia="en-GB"/>
        </w:rPr>
        <w:t>employee understands what the company expects from him/her in return for promotion opportunities.</w:t>
      </w:r>
      <w:r w:rsidRPr="0095447D">
        <w:rPr>
          <w:rFonts w:asciiTheme="minorHAnsi" w:hAnsiTheme="minorHAnsi" w:cstheme="minorHAnsi"/>
          <w:szCs w:val="24"/>
        </w:rPr>
        <w:t xml:space="preserve"> </w:t>
      </w:r>
    </w:p>
    <w:p w:rsidR="00EB6AE2" w:rsidRPr="0095447D" w:rsidRDefault="00EB6AE2" w:rsidP="004C7617">
      <w:pPr>
        <w:pStyle w:val="ListParagraph"/>
        <w:numPr>
          <w:ilvl w:val="0"/>
          <w:numId w:val="3"/>
        </w:numPr>
        <w:rPr>
          <w:rFonts w:asciiTheme="minorHAnsi" w:hAnsiTheme="minorHAnsi" w:cstheme="minorHAnsi"/>
          <w:b/>
          <w:szCs w:val="24"/>
          <w:lang w:eastAsia="en-GB"/>
        </w:rPr>
      </w:pPr>
      <w:r w:rsidRPr="0095447D">
        <w:rPr>
          <w:rFonts w:asciiTheme="minorHAnsi" w:hAnsiTheme="minorHAnsi" w:cstheme="minorHAnsi"/>
          <w:b/>
          <w:szCs w:val="24"/>
          <w:lang w:eastAsia="en-GB"/>
        </w:rPr>
        <w:t xml:space="preserve">Helping newly promoted employees: </w:t>
      </w:r>
      <w:r w:rsidRPr="0095447D">
        <w:rPr>
          <w:rFonts w:asciiTheme="minorHAnsi" w:hAnsiTheme="minorHAnsi" w:cstheme="minorHAnsi"/>
          <w:szCs w:val="24"/>
          <w:lang w:eastAsia="en-GB"/>
        </w:rPr>
        <w:t>In most cases, employees find it difficult to cope with their new positions after getting promotions. So, to make the transition process smooth, an organisation like Tesco should also provide the newly promoted employees with guidelines and coaching facilities to help them cope up with the new positions.</w:t>
      </w:r>
    </w:p>
    <w:p w:rsidR="00EB6AE2" w:rsidRPr="0095447D" w:rsidRDefault="00EB6AE2" w:rsidP="004C7617">
      <w:pPr>
        <w:jc w:val="both"/>
        <w:rPr>
          <w:rFonts w:cstheme="minorHAnsi"/>
          <w:sz w:val="24"/>
          <w:szCs w:val="24"/>
          <w:lang w:eastAsia="en-GB"/>
        </w:rPr>
      </w:pPr>
      <w:r w:rsidRPr="0095447D">
        <w:rPr>
          <w:rFonts w:cstheme="minorHAnsi"/>
          <w:sz w:val="24"/>
          <w:szCs w:val="24"/>
          <w:lang w:eastAsia="en-GB"/>
        </w:rPr>
        <w:t>In general, administering employees with respect to career pathways is a very complex process and different organisations may have different approaches. However, by following the above points, Tesco can administer its employees in accordance with career pathways.</w:t>
      </w:r>
    </w:p>
    <w:p w:rsidR="00EB6AE2" w:rsidRPr="005E5652" w:rsidRDefault="00EB6AE2" w:rsidP="004C7617">
      <w:pPr>
        <w:pStyle w:val="Heading2"/>
        <w:rPr>
          <w:rFonts w:asciiTheme="minorHAnsi" w:hAnsiTheme="minorHAnsi" w:cstheme="minorHAnsi"/>
          <w:lang w:val="en-US"/>
        </w:rPr>
      </w:pPr>
      <w:bookmarkStart w:id="7" w:name="_Toc37672110"/>
      <w:r w:rsidRPr="005E5652">
        <w:rPr>
          <w:rFonts w:asciiTheme="minorHAnsi" w:hAnsiTheme="minorHAnsi" w:cstheme="minorHAnsi"/>
          <w:lang w:val="en-US"/>
        </w:rPr>
        <w:t>3.3 Managing career development of people at Tesco</w:t>
      </w:r>
      <w:bookmarkEnd w:id="7"/>
    </w:p>
    <w:p w:rsidR="00EB6AE2" w:rsidRPr="0095447D" w:rsidRDefault="00EB6AE2" w:rsidP="004C7617">
      <w:pPr>
        <w:jc w:val="both"/>
        <w:rPr>
          <w:rFonts w:cstheme="minorHAnsi"/>
          <w:sz w:val="24"/>
          <w:szCs w:val="24"/>
          <w:lang w:eastAsia="en-GB"/>
        </w:rPr>
      </w:pPr>
      <w:r w:rsidRPr="0095447D">
        <w:rPr>
          <w:rFonts w:cstheme="minorHAnsi"/>
          <w:sz w:val="24"/>
          <w:szCs w:val="24"/>
          <w:lang w:eastAsia="en-GB"/>
        </w:rPr>
        <w:t xml:space="preserve">Career development from an organisational perspective refers to the lifelong series of initiatives and actions that contribute to a person’s career establishment, success, and </w:t>
      </w:r>
      <w:r w:rsidRPr="0095447D">
        <w:rPr>
          <w:rFonts w:cstheme="minorHAnsi"/>
          <w:sz w:val="24"/>
          <w:szCs w:val="24"/>
        </w:rPr>
        <w:t>fulfilment (Clifford and Thorpe, 2014). So, from an</w:t>
      </w:r>
      <w:r w:rsidRPr="0095447D">
        <w:rPr>
          <w:rFonts w:cstheme="minorHAnsi"/>
          <w:sz w:val="24"/>
          <w:szCs w:val="24"/>
          <w:lang w:eastAsia="en-GB"/>
        </w:rPr>
        <w:t xml:space="preserve"> organisational perspective, the management of career development involves managing the career development initiatives that allow the employees to develop their skills and interest to contribute to their career establishment and success. To manage the career development of employees, Tesco can consider the following steps:</w:t>
      </w:r>
    </w:p>
    <w:p w:rsidR="00EB6AE2" w:rsidRPr="0095447D" w:rsidRDefault="00EB6AE2" w:rsidP="004C7617">
      <w:pPr>
        <w:pStyle w:val="ListParagraph"/>
        <w:ind w:left="360"/>
        <w:rPr>
          <w:rFonts w:asciiTheme="minorHAnsi" w:hAnsiTheme="minorHAnsi" w:cstheme="minorHAnsi"/>
          <w:szCs w:val="24"/>
          <w:lang w:eastAsia="en-GB"/>
        </w:rPr>
      </w:pPr>
      <w:r w:rsidRPr="0095447D">
        <w:rPr>
          <w:rFonts w:asciiTheme="minorHAnsi" w:hAnsiTheme="minorHAnsi" w:cstheme="minorHAnsi"/>
          <w:b/>
          <w:szCs w:val="24"/>
          <w:lang w:eastAsia="en-GB"/>
        </w:rPr>
        <w:t xml:space="preserve">Step 1: </w:t>
      </w:r>
      <w:r w:rsidRPr="0095447D">
        <w:rPr>
          <w:rFonts w:asciiTheme="minorHAnsi" w:hAnsiTheme="minorHAnsi" w:cstheme="minorHAnsi"/>
          <w:szCs w:val="24"/>
          <w:lang w:eastAsia="en-GB"/>
        </w:rPr>
        <w:t>Tesco can start the career development management by identifying the career goals of the employees. This is because the career goals can help the company to develop an effective career development plan. At the same time, it should also ensure that the career development plans match the organisational needs and expectations.</w:t>
      </w:r>
    </w:p>
    <w:p w:rsidR="00EB6AE2" w:rsidRPr="0095447D" w:rsidRDefault="00EB6AE2" w:rsidP="004C7617">
      <w:pPr>
        <w:pStyle w:val="ListParagraph"/>
        <w:ind w:left="360"/>
        <w:rPr>
          <w:rFonts w:asciiTheme="minorHAnsi" w:hAnsiTheme="minorHAnsi" w:cstheme="minorHAnsi"/>
          <w:szCs w:val="24"/>
          <w:lang w:eastAsia="en-GB"/>
        </w:rPr>
      </w:pPr>
      <w:r w:rsidRPr="0095447D">
        <w:rPr>
          <w:rFonts w:asciiTheme="minorHAnsi" w:hAnsiTheme="minorHAnsi" w:cstheme="minorHAnsi"/>
          <w:b/>
          <w:szCs w:val="24"/>
          <w:lang w:eastAsia="en-GB"/>
        </w:rPr>
        <w:lastRenderedPageBreak/>
        <w:t>Step 2:</w:t>
      </w:r>
      <w:r w:rsidRPr="0095447D">
        <w:rPr>
          <w:rFonts w:asciiTheme="minorHAnsi" w:hAnsiTheme="minorHAnsi" w:cstheme="minorHAnsi"/>
          <w:szCs w:val="24"/>
          <w:lang w:eastAsia="en-GB"/>
        </w:rPr>
        <w:t xml:space="preserve"> In the second step, Tesco should help the employees understand how they can develop themselves within their current roles and exploring opportunities within those roles. In most cases, employees can grow by learning skills and gathering experiences from their current </w:t>
      </w:r>
      <w:r w:rsidRPr="0095447D">
        <w:rPr>
          <w:rFonts w:asciiTheme="minorHAnsi" w:hAnsiTheme="minorHAnsi" w:cstheme="minorHAnsi"/>
          <w:szCs w:val="24"/>
        </w:rPr>
        <w:t>roles (</w:t>
      </w:r>
      <w:proofErr w:type="spellStart"/>
      <w:r w:rsidRPr="0095447D">
        <w:rPr>
          <w:rFonts w:asciiTheme="minorHAnsi" w:hAnsiTheme="minorHAnsi" w:cstheme="minorHAnsi"/>
          <w:szCs w:val="24"/>
        </w:rPr>
        <w:t>Dessler</w:t>
      </w:r>
      <w:proofErr w:type="spellEnd"/>
      <w:r w:rsidRPr="0095447D">
        <w:rPr>
          <w:rFonts w:asciiTheme="minorHAnsi" w:hAnsiTheme="minorHAnsi" w:cstheme="minorHAnsi"/>
          <w:szCs w:val="24"/>
        </w:rPr>
        <w:t>, 2020). Besides, Tesco</w:t>
      </w:r>
      <w:r w:rsidRPr="0095447D">
        <w:rPr>
          <w:rFonts w:asciiTheme="minorHAnsi" w:hAnsiTheme="minorHAnsi" w:cstheme="minorHAnsi"/>
          <w:szCs w:val="24"/>
          <w:lang w:eastAsia="en-GB"/>
        </w:rPr>
        <w:t xml:space="preserve"> should also examine how well the employees are growing themselves within their current roles to understand their eligibility for further development.</w:t>
      </w:r>
    </w:p>
    <w:p w:rsidR="00EB6AE2" w:rsidRPr="0095447D" w:rsidRDefault="00EB6AE2" w:rsidP="004C7617">
      <w:pPr>
        <w:pStyle w:val="ListParagraph"/>
        <w:ind w:left="360"/>
        <w:rPr>
          <w:rFonts w:asciiTheme="minorHAnsi" w:hAnsiTheme="minorHAnsi" w:cstheme="minorHAnsi"/>
          <w:szCs w:val="24"/>
          <w:lang w:eastAsia="en-GB"/>
        </w:rPr>
      </w:pPr>
      <w:r w:rsidRPr="0095447D">
        <w:rPr>
          <w:rFonts w:asciiTheme="minorHAnsi" w:hAnsiTheme="minorHAnsi" w:cstheme="minorHAnsi"/>
          <w:b/>
          <w:szCs w:val="24"/>
          <w:lang w:eastAsia="en-GB"/>
        </w:rPr>
        <w:t>Step 3:</w:t>
      </w:r>
      <w:r w:rsidRPr="0095447D">
        <w:rPr>
          <w:rFonts w:asciiTheme="minorHAnsi" w:hAnsiTheme="minorHAnsi" w:cstheme="minorHAnsi"/>
          <w:szCs w:val="24"/>
          <w:lang w:eastAsia="en-GB"/>
        </w:rPr>
        <w:t xml:space="preserve"> For better management of the career development of employees, Tesco should consider using career calisthenics which means providing employees with career pathway coaching, mentoring, guidelines, and other learning opportunities throughout the organisation. In the case of providing learning opportunities, it can attach the potential employees with experts within the company so that they can learn and develop their skills and knowledge.</w:t>
      </w:r>
    </w:p>
    <w:p w:rsidR="00EB6AE2" w:rsidRPr="0095447D" w:rsidRDefault="00EB6AE2" w:rsidP="004C7617">
      <w:pPr>
        <w:pStyle w:val="ListParagraph"/>
        <w:ind w:left="360"/>
        <w:rPr>
          <w:rFonts w:asciiTheme="minorHAnsi" w:hAnsiTheme="minorHAnsi" w:cstheme="minorHAnsi"/>
          <w:szCs w:val="24"/>
          <w:lang w:eastAsia="en-GB"/>
        </w:rPr>
      </w:pPr>
      <w:r w:rsidRPr="0095447D">
        <w:rPr>
          <w:rFonts w:asciiTheme="minorHAnsi" w:hAnsiTheme="minorHAnsi" w:cstheme="minorHAnsi"/>
          <w:b/>
          <w:szCs w:val="24"/>
          <w:lang w:eastAsia="en-GB"/>
        </w:rPr>
        <w:t>Step 4:</w:t>
      </w:r>
      <w:r w:rsidRPr="0095447D">
        <w:rPr>
          <w:rFonts w:asciiTheme="minorHAnsi" w:hAnsiTheme="minorHAnsi" w:cstheme="minorHAnsi"/>
          <w:szCs w:val="24"/>
          <w:lang w:eastAsia="en-GB"/>
        </w:rPr>
        <w:t xml:space="preserve"> Finally, it should take adequate initiative to provide the employees with room for growth within the company. The prior steps basically help employees to gather adequate skills and experiences which need to be supported by providing them with career growth opportunities within the company. Otherwise, it will not be able to retain the employees and all the efforts made in the prior steps will be a waste of time and money.</w:t>
      </w:r>
    </w:p>
    <w:p w:rsidR="00EB6AE2" w:rsidRPr="0095447D" w:rsidRDefault="00EB6AE2" w:rsidP="004C7617">
      <w:pPr>
        <w:jc w:val="both"/>
        <w:rPr>
          <w:rFonts w:cstheme="minorHAnsi"/>
          <w:sz w:val="24"/>
          <w:szCs w:val="24"/>
          <w:lang w:eastAsia="en-GB"/>
        </w:rPr>
      </w:pPr>
      <w:r w:rsidRPr="0095447D">
        <w:rPr>
          <w:rFonts w:cstheme="minorHAnsi"/>
          <w:sz w:val="24"/>
          <w:szCs w:val="24"/>
          <w:lang w:eastAsia="en-GB"/>
        </w:rPr>
        <w:t>So, by following the above steps, Tesco can successfully manage the career development of the employees by fulfilling the expectations and requirements of them as well as aligning the organisational needs and goals with them.</w:t>
      </w:r>
    </w:p>
    <w:p w:rsidR="00EB6AE2" w:rsidRPr="005E5652" w:rsidRDefault="00EB6AE2" w:rsidP="004C7617">
      <w:pPr>
        <w:pStyle w:val="Heading2"/>
        <w:rPr>
          <w:rFonts w:asciiTheme="minorHAnsi" w:hAnsiTheme="minorHAnsi" w:cstheme="minorHAnsi"/>
          <w:lang w:val="en-US"/>
        </w:rPr>
      </w:pPr>
      <w:bookmarkStart w:id="8" w:name="_Toc37672111"/>
      <w:r w:rsidRPr="005E5652">
        <w:rPr>
          <w:rFonts w:asciiTheme="minorHAnsi" w:hAnsiTheme="minorHAnsi" w:cstheme="minorHAnsi"/>
          <w:lang w:val="en-US"/>
        </w:rPr>
        <w:t>3.4 Techniques that Tesco can use for formal appraisal and supervision</w:t>
      </w:r>
      <w:bookmarkEnd w:id="8"/>
    </w:p>
    <w:p w:rsidR="00EB6AE2" w:rsidRPr="0095447D" w:rsidRDefault="00EB6AE2" w:rsidP="004C7617">
      <w:pPr>
        <w:jc w:val="both"/>
        <w:rPr>
          <w:rFonts w:cstheme="minorHAnsi"/>
          <w:sz w:val="24"/>
          <w:szCs w:val="24"/>
          <w:lang w:val="en-US"/>
        </w:rPr>
      </w:pPr>
      <w:r w:rsidRPr="0095447D">
        <w:rPr>
          <w:rFonts w:cstheme="minorHAnsi"/>
          <w:sz w:val="24"/>
          <w:szCs w:val="24"/>
          <w:lang w:val="en-US"/>
        </w:rPr>
        <w:t>There is a range of traditional and modern techniques for supervision and formal appraisal that Tesco can take into account to better manage and administer its workforce. Some of the most used techniques are explained below:</w:t>
      </w:r>
    </w:p>
    <w:p w:rsidR="00EB6AE2" w:rsidRPr="0095447D" w:rsidRDefault="00EB6AE2" w:rsidP="004C7617">
      <w:pPr>
        <w:pStyle w:val="ListParagraph"/>
        <w:numPr>
          <w:ilvl w:val="0"/>
          <w:numId w:val="4"/>
        </w:numPr>
        <w:rPr>
          <w:rFonts w:asciiTheme="minorHAnsi" w:hAnsiTheme="minorHAnsi" w:cstheme="minorHAnsi"/>
          <w:b/>
          <w:szCs w:val="24"/>
          <w:lang w:val="en-US"/>
        </w:rPr>
      </w:pPr>
      <w:r w:rsidRPr="0095447D">
        <w:rPr>
          <w:rFonts w:asciiTheme="minorHAnsi" w:hAnsiTheme="minorHAnsi" w:cstheme="minorHAnsi"/>
          <w:b/>
          <w:szCs w:val="24"/>
          <w:lang w:val="en-US"/>
        </w:rPr>
        <w:t xml:space="preserve">Ranking method: </w:t>
      </w:r>
      <w:r w:rsidRPr="0095447D">
        <w:rPr>
          <w:rFonts w:asciiTheme="minorHAnsi" w:hAnsiTheme="minorHAnsi" w:cstheme="minorHAnsi"/>
          <w:szCs w:val="24"/>
          <w:lang w:val="en-US"/>
        </w:rPr>
        <w:t xml:space="preserve">The ranking method is one of the most used traditional techniques for formal appraisal and supervision (Williams, 2006). This is also considered as the simplest technique for supervision and formal appraisal. The application of this technique requires comparing the performance of the employees with each other and then ranking them from the best to the worst. The raking then allows the manager to supervise the employees as well as appraise their performance in a formal way. </w:t>
      </w:r>
    </w:p>
    <w:p w:rsidR="00EB6AE2" w:rsidRPr="0095447D" w:rsidRDefault="00EB6AE2" w:rsidP="004C7617">
      <w:pPr>
        <w:pStyle w:val="ListParagraph"/>
        <w:numPr>
          <w:ilvl w:val="0"/>
          <w:numId w:val="4"/>
        </w:numPr>
        <w:rPr>
          <w:rFonts w:asciiTheme="minorHAnsi" w:hAnsiTheme="minorHAnsi" w:cstheme="minorHAnsi"/>
          <w:b/>
          <w:szCs w:val="24"/>
          <w:lang w:val="en-US"/>
        </w:rPr>
      </w:pPr>
      <w:r w:rsidRPr="0095447D">
        <w:rPr>
          <w:rFonts w:asciiTheme="minorHAnsi" w:hAnsiTheme="minorHAnsi" w:cstheme="minorHAnsi"/>
          <w:b/>
          <w:szCs w:val="24"/>
          <w:lang w:val="en-US"/>
        </w:rPr>
        <w:t xml:space="preserve">Grading technique: </w:t>
      </w:r>
      <w:r w:rsidRPr="0095447D">
        <w:rPr>
          <w:rFonts w:asciiTheme="minorHAnsi" w:hAnsiTheme="minorHAnsi" w:cstheme="minorHAnsi"/>
          <w:szCs w:val="24"/>
          <w:lang w:val="en-US"/>
        </w:rPr>
        <w:t xml:space="preserve">In the case of grading technique, certain grading categories are established against which the performance of the employees is supervised and appraised. </w:t>
      </w:r>
      <w:r w:rsidRPr="0095447D">
        <w:rPr>
          <w:rFonts w:asciiTheme="minorHAnsi" w:hAnsiTheme="minorHAnsi" w:cstheme="minorHAnsi"/>
          <w:szCs w:val="24"/>
          <w:lang w:val="en-US"/>
        </w:rPr>
        <w:lastRenderedPageBreak/>
        <w:t>In most cases, three grading categories are set which are outstanding performance, satisfactory performance, and unsatisfactory performance (Williams, 2006). Each of the grading categories is basically established based on many criteria related to the skills and performance of the employees. The rating achieved in each of those criteria finally decides the performance of the employees with respect to the set categories which is then used to finally supervise and appraise the performance of the employees.</w:t>
      </w:r>
    </w:p>
    <w:p w:rsidR="00EB6AE2" w:rsidRPr="0095447D" w:rsidRDefault="00EB6AE2" w:rsidP="004C7617">
      <w:pPr>
        <w:pStyle w:val="ListParagraph"/>
        <w:numPr>
          <w:ilvl w:val="0"/>
          <w:numId w:val="4"/>
        </w:numPr>
        <w:rPr>
          <w:rFonts w:asciiTheme="minorHAnsi" w:hAnsiTheme="minorHAnsi" w:cstheme="minorHAnsi"/>
          <w:szCs w:val="24"/>
          <w:lang w:eastAsia="en-GB"/>
        </w:rPr>
      </w:pPr>
      <w:r w:rsidRPr="0095447D">
        <w:rPr>
          <w:rFonts w:asciiTheme="minorHAnsi" w:hAnsiTheme="minorHAnsi" w:cstheme="minorHAnsi"/>
          <w:b/>
          <w:szCs w:val="24"/>
          <w:lang w:val="en-US"/>
        </w:rPr>
        <w:t xml:space="preserve">Check-lists method: </w:t>
      </w:r>
      <w:r w:rsidRPr="0095447D">
        <w:rPr>
          <w:rFonts w:asciiTheme="minorHAnsi" w:hAnsiTheme="minorHAnsi" w:cstheme="minorHAnsi"/>
          <w:szCs w:val="24"/>
          <w:lang w:val="en-US"/>
        </w:rPr>
        <w:t xml:space="preserve">In the case of the check-list method, a check-list statement is prepared, based on a series of questions that can be answered with ‘yes’ or ‘no’, by the HR </w:t>
      </w:r>
      <w:r w:rsidRPr="0095447D">
        <w:rPr>
          <w:rFonts w:asciiTheme="minorHAnsi" w:hAnsiTheme="minorHAnsi" w:cstheme="minorHAnsi"/>
          <w:szCs w:val="24"/>
        </w:rPr>
        <w:t>department (</w:t>
      </w:r>
      <w:proofErr w:type="spellStart"/>
      <w:r w:rsidRPr="0095447D">
        <w:rPr>
          <w:rFonts w:asciiTheme="minorHAnsi" w:hAnsiTheme="minorHAnsi" w:cstheme="minorHAnsi"/>
          <w:szCs w:val="24"/>
        </w:rPr>
        <w:t>Mankin</w:t>
      </w:r>
      <w:proofErr w:type="spellEnd"/>
      <w:r w:rsidRPr="0095447D">
        <w:rPr>
          <w:rFonts w:asciiTheme="minorHAnsi" w:hAnsiTheme="minorHAnsi" w:cstheme="minorHAnsi"/>
          <w:szCs w:val="24"/>
        </w:rPr>
        <w:t>, 2010). Then the check</w:t>
      </w:r>
      <w:r w:rsidRPr="0095447D">
        <w:rPr>
          <w:rFonts w:asciiTheme="minorHAnsi" w:hAnsiTheme="minorHAnsi" w:cstheme="minorHAnsi"/>
          <w:szCs w:val="24"/>
          <w:lang w:val="en-US"/>
        </w:rPr>
        <w:t>-list is provided to the rater who ticks on the answers questions of the checklist based on the performance of the employees. Once the checklist is completed, it is sent back to the HR department. Then the HR department appraises the performance of each employee based on their respective check-list statement.</w:t>
      </w:r>
    </w:p>
    <w:p w:rsidR="00EB6AE2" w:rsidRPr="0095447D" w:rsidRDefault="00EB6AE2" w:rsidP="004C7617">
      <w:pPr>
        <w:pStyle w:val="ListParagraph"/>
        <w:numPr>
          <w:ilvl w:val="0"/>
          <w:numId w:val="4"/>
        </w:numPr>
        <w:rPr>
          <w:rFonts w:asciiTheme="minorHAnsi" w:hAnsiTheme="minorHAnsi" w:cstheme="minorHAnsi"/>
          <w:szCs w:val="24"/>
          <w:lang w:eastAsia="en-GB"/>
        </w:rPr>
      </w:pPr>
      <w:r w:rsidRPr="0095447D">
        <w:rPr>
          <w:rFonts w:asciiTheme="minorHAnsi" w:hAnsiTheme="minorHAnsi" w:cstheme="minorHAnsi"/>
          <w:b/>
          <w:szCs w:val="24"/>
          <w:lang w:val="en-US"/>
        </w:rPr>
        <w:t>Management by objective (MBO):</w:t>
      </w:r>
      <w:r w:rsidRPr="0095447D">
        <w:rPr>
          <w:rFonts w:asciiTheme="minorHAnsi" w:hAnsiTheme="minorHAnsi" w:cstheme="minorHAnsi"/>
          <w:szCs w:val="24"/>
          <w:lang w:eastAsia="en-GB"/>
        </w:rPr>
        <w:t xml:space="preserve"> MBO is one of the most used modern techniques for formal appraisal and supervision of the </w:t>
      </w:r>
      <w:r w:rsidRPr="0095447D">
        <w:rPr>
          <w:rFonts w:asciiTheme="minorHAnsi" w:hAnsiTheme="minorHAnsi" w:cstheme="minorHAnsi"/>
          <w:szCs w:val="24"/>
        </w:rPr>
        <w:t>employees (Clifford and Thorpe, 2014).</w:t>
      </w:r>
      <w:r w:rsidRPr="0095447D">
        <w:rPr>
          <w:rFonts w:asciiTheme="minorHAnsi" w:hAnsiTheme="minorHAnsi" w:cstheme="minorHAnsi"/>
          <w:szCs w:val="24"/>
          <w:lang w:eastAsia="en-GB"/>
        </w:rPr>
        <w:t xml:space="preserve"> The application of MBO requires the HR department of an organisation to go through the following steps:</w:t>
      </w:r>
    </w:p>
    <w:p w:rsidR="00EB6AE2" w:rsidRPr="0095447D" w:rsidRDefault="00EB6AE2" w:rsidP="004C7617">
      <w:pPr>
        <w:pStyle w:val="ListParagraph"/>
        <w:numPr>
          <w:ilvl w:val="2"/>
          <w:numId w:val="4"/>
        </w:numPr>
        <w:rPr>
          <w:rFonts w:asciiTheme="minorHAnsi" w:hAnsiTheme="minorHAnsi" w:cstheme="minorHAnsi"/>
          <w:szCs w:val="24"/>
          <w:lang w:eastAsia="en-GB"/>
        </w:rPr>
      </w:pPr>
      <w:r w:rsidRPr="0095447D">
        <w:rPr>
          <w:rFonts w:asciiTheme="minorHAnsi" w:hAnsiTheme="minorHAnsi" w:cstheme="minorHAnsi"/>
          <w:szCs w:val="24"/>
          <w:lang w:eastAsia="en-GB"/>
        </w:rPr>
        <w:t xml:space="preserve">Setting goals </w:t>
      </w:r>
    </w:p>
    <w:p w:rsidR="00EB6AE2" w:rsidRPr="0095447D" w:rsidRDefault="00EB6AE2" w:rsidP="004C7617">
      <w:pPr>
        <w:pStyle w:val="ListParagraph"/>
        <w:numPr>
          <w:ilvl w:val="2"/>
          <w:numId w:val="4"/>
        </w:numPr>
        <w:rPr>
          <w:rFonts w:asciiTheme="minorHAnsi" w:hAnsiTheme="minorHAnsi" w:cstheme="minorHAnsi"/>
          <w:szCs w:val="24"/>
          <w:lang w:eastAsia="en-GB"/>
        </w:rPr>
      </w:pPr>
      <w:r w:rsidRPr="0095447D">
        <w:rPr>
          <w:rFonts w:asciiTheme="minorHAnsi" w:hAnsiTheme="minorHAnsi" w:cstheme="minorHAnsi"/>
          <w:szCs w:val="24"/>
          <w:lang w:eastAsia="en-GB"/>
        </w:rPr>
        <w:t>Setting performance standards</w:t>
      </w:r>
    </w:p>
    <w:p w:rsidR="00EB6AE2" w:rsidRPr="0095447D" w:rsidRDefault="00EB6AE2" w:rsidP="004C7617">
      <w:pPr>
        <w:pStyle w:val="ListParagraph"/>
        <w:numPr>
          <w:ilvl w:val="2"/>
          <w:numId w:val="4"/>
        </w:numPr>
        <w:rPr>
          <w:rFonts w:asciiTheme="minorHAnsi" w:hAnsiTheme="minorHAnsi" w:cstheme="minorHAnsi"/>
          <w:szCs w:val="24"/>
          <w:lang w:eastAsia="en-GB"/>
        </w:rPr>
      </w:pPr>
      <w:r w:rsidRPr="0095447D">
        <w:rPr>
          <w:rFonts w:asciiTheme="minorHAnsi" w:hAnsiTheme="minorHAnsi" w:cstheme="minorHAnsi"/>
          <w:szCs w:val="24"/>
          <w:lang w:eastAsia="en-GB"/>
        </w:rPr>
        <w:t>Comparing the performance</w:t>
      </w:r>
    </w:p>
    <w:p w:rsidR="00EB6AE2" w:rsidRPr="0095447D" w:rsidRDefault="00EB6AE2" w:rsidP="004C7617">
      <w:pPr>
        <w:pStyle w:val="ListParagraph"/>
        <w:numPr>
          <w:ilvl w:val="2"/>
          <w:numId w:val="4"/>
        </w:numPr>
        <w:rPr>
          <w:rFonts w:asciiTheme="minorHAnsi" w:hAnsiTheme="minorHAnsi" w:cstheme="minorHAnsi"/>
          <w:szCs w:val="24"/>
          <w:lang w:eastAsia="en-GB"/>
        </w:rPr>
      </w:pPr>
      <w:r w:rsidRPr="0095447D">
        <w:rPr>
          <w:rFonts w:asciiTheme="minorHAnsi" w:hAnsiTheme="minorHAnsi" w:cstheme="minorHAnsi"/>
          <w:szCs w:val="24"/>
          <w:lang w:eastAsia="en-GB"/>
        </w:rPr>
        <w:t xml:space="preserve">Conducting periodic review </w:t>
      </w:r>
    </w:p>
    <w:p w:rsidR="00EB6AE2" w:rsidRPr="0095447D" w:rsidRDefault="00EB6AE2" w:rsidP="004C7617">
      <w:pPr>
        <w:pStyle w:val="ListParagraph"/>
        <w:ind w:left="360"/>
        <w:rPr>
          <w:rFonts w:asciiTheme="minorHAnsi" w:hAnsiTheme="minorHAnsi" w:cstheme="minorHAnsi"/>
          <w:szCs w:val="24"/>
          <w:lang w:eastAsia="en-GB"/>
        </w:rPr>
      </w:pPr>
      <w:r w:rsidRPr="0095447D">
        <w:rPr>
          <w:rFonts w:asciiTheme="minorHAnsi" w:hAnsiTheme="minorHAnsi" w:cstheme="minorHAnsi"/>
          <w:szCs w:val="24"/>
          <w:lang w:eastAsia="en-GB"/>
        </w:rPr>
        <w:t>In the case of setting goals, the managers and employees jointly set goals which are to be achieved by the employees. Then the performance standard is set to let the employees know what needs to be done to reach the set goals. Then the actual performance of the employees is compared with the expected performance in order to find out whether there is any deviation between them. In the final step, periodic review is carried out and initiatives are taken to eliminate any deviations between actual and expected performance. This is how the formal appraisal and supervision is carried out in case of MBO.</w:t>
      </w:r>
    </w:p>
    <w:p w:rsidR="00EB6AE2" w:rsidRPr="0095447D" w:rsidRDefault="00EB6AE2" w:rsidP="004C7617">
      <w:pPr>
        <w:pStyle w:val="ListParagraph"/>
        <w:numPr>
          <w:ilvl w:val="0"/>
          <w:numId w:val="4"/>
        </w:numPr>
        <w:rPr>
          <w:rFonts w:asciiTheme="minorHAnsi" w:hAnsiTheme="minorHAnsi" w:cstheme="minorHAnsi"/>
          <w:b/>
          <w:szCs w:val="24"/>
          <w:lang w:eastAsia="en-GB"/>
        </w:rPr>
      </w:pPr>
      <w:r w:rsidRPr="0095447D">
        <w:rPr>
          <w:rFonts w:asciiTheme="minorHAnsi" w:hAnsiTheme="minorHAnsi" w:cstheme="minorHAnsi"/>
          <w:b/>
          <w:szCs w:val="24"/>
          <w:lang w:eastAsia="en-GB"/>
        </w:rPr>
        <w:t xml:space="preserve">360 - Degree appraisal: </w:t>
      </w:r>
      <w:r w:rsidRPr="0095447D">
        <w:rPr>
          <w:rFonts w:asciiTheme="minorHAnsi" w:hAnsiTheme="minorHAnsi" w:cstheme="minorHAnsi"/>
          <w:szCs w:val="24"/>
          <w:lang w:eastAsia="en-GB"/>
        </w:rPr>
        <w:t xml:space="preserve">This is another modern technique for formal appraisal and supervision of employees. In this case, the performance of an employee is appraised by his/her supervisor, peers, subordinates, and even customers with whom the employee </w:t>
      </w:r>
      <w:r w:rsidRPr="0095447D">
        <w:rPr>
          <w:rFonts w:asciiTheme="minorHAnsi" w:hAnsiTheme="minorHAnsi" w:cstheme="minorHAnsi"/>
          <w:szCs w:val="24"/>
          <w:lang w:eastAsia="en-GB"/>
        </w:rPr>
        <w:lastRenderedPageBreak/>
        <w:t xml:space="preserve">interacts as part of his routine </w:t>
      </w:r>
      <w:r w:rsidRPr="0095447D">
        <w:rPr>
          <w:rFonts w:asciiTheme="minorHAnsi" w:hAnsiTheme="minorHAnsi" w:cstheme="minorHAnsi"/>
          <w:szCs w:val="24"/>
        </w:rPr>
        <w:t>tasks (Baker, 2014).</w:t>
      </w:r>
      <w:r w:rsidRPr="0095447D">
        <w:rPr>
          <w:rFonts w:asciiTheme="minorHAnsi" w:hAnsiTheme="minorHAnsi" w:cstheme="minorHAnsi"/>
          <w:szCs w:val="24"/>
          <w:lang w:eastAsia="en-GB"/>
        </w:rPr>
        <w:t xml:space="preserve"> All of these appraisers basically participate in a survey to provide relevant information and feedback based on which the performance of the employee is finally appraised and supervised.</w:t>
      </w:r>
    </w:p>
    <w:p w:rsidR="00EB6AE2" w:rsidRPr="005E5652" w:rsidRDefault="00EB6AE2" w:rsidP="004C7617">
      <w:pPr>
        <w:pStyle w:val="Heading2"/>
        <w:rPr>
          <w:rFonts w:asciiTheme="minorHAnsi" w:hAnsiTheme="minorHAnsi" w:cstheme="minorHAnsi"/>
          <w:lang w:val="en-US"/>
        </w:rPr>
      </w:pPr>
      <w:bookmarkStart w:id="9" w:name="_Toc37672112"/>
      <w:r w:rsidRPr="005E5652">
        <w:rPr>
          <w:rFonts w:asciiTheme="minorHAnsi" w:hAnsiTheme="minorHAnsi" w:cstheme="minorHAnsi"/>
          <w:lang w:val="en-US"/>
        </w:rPr>
        <w:t>3.5 Methods that Tesco can use to ensure fair and objective appraisal</w:t>
      </w:r>
      <w:bookmarkEnd w:id="9"/>
    </w:p>
    <w:p w:rsidR="00EB6AE2" w:rsidRPr="0095447D" w:rsidRDefault="00EB6AE2" w:rsidP="004C7617">
      <w:pPr>
        <w:jc w:val="both"/>
        <w:rPr>
          <w:rFonts w:cstheme="minorHAnsi"/>
          <w:sz w:val="24"/>
          <w:szCs w:val="24"/>
          <w:lang w:val="en-US"/>
        </w:rPr>
      </w:pPr>
      <w:r w:rsidRPr="0095447D">
        <w:rPr>
          <w:rFonts w:cstheme="minorHAnsi"/>
          <w:sz w:val="24"/>
          <w:szCs w:val="24"/>
          <w:lang w:val="en-US"/>
        </w:rPr>
        <w:t>The prior section basically shows the techniques that are available to Tesco to carry out formal appraisal and supervision of the employees. However, to ensure fair and objective appraisal/assessment of employees, Tesco can consider the following methods:</w:t>
      </w:r>
    </w:p>
    <w:p w:rsidR="00EB6AE2" w:rsidRPr="0095447D" w:rsidRDefault="00EB6AE2" w:rsidP="004C7617">
      <w:pPr>
        <w:jc w:val="both"/>
        <w:rPr>
          <w:rFonts w:cstheme="minorHAnsi"/>
          <w:sz w:val="24"/>
          <w:szCs w:val="24"/>
          <w:lang w:val="en-US"/>
        </w:rPr>
      </w:pPr>
      <w:r w:rsidRPr="0095447D">
        <w:rPr>
          <w:rFonts w:cstheme="minorHAnsi"/>
          <w:b/>
          <w:sz w:val="24"/>
          <w:szCs w:val="24"/>
          <w:lang w:val="en-US"/>
        </w:rPr>
        <w:t xml:space="preserve">Developing a fair and objective appraisal structure: </w:t>
      </w:r>
      <w:r w:rsidRPr="0095447D">
        <w:rPr>
          <w:rFonts w:cstheme="minorHAnsi"/>
          <w:sz w:val="24"/>
          <w:szCs w:val="24"/>
          <w:lang w:val="en-US"/>
        </w:rPr>
        <w:t>Tesco can ensure fair and objective assessment of employees by building a fair appraisal structure. Developing a fair and objective appraisal structure involves setting the performance appraisal system based on current and accurate job descriptions which help the employees understand what roles are expected of them (</w:t>
      </w:r>
      <w:proofErr w:type="spellStart"/>
      <w:r w:rsidRPr="0095447D">
        <w:rPr>
          <w:rFonts w:cstheme="minorHAnsi"/>
          <w:sz w:val="24"/>
          <w:szCs w:val="24"/>
          <w:lang w:val="en-US"/>
        </w:rPr>
        <w:t>Leatherbarrow</w:t>
      </w:r>
      <w:proofErr w:type="spellEnd"/>
      <w:r w:rsidRPr="0095447D">
        <w:rPr>
          <w:rFonts w:cstheme="minorHAnsi"/>
          <w:sz w:val="24"/>
          <w:szCs w:val="24"/>
          <w:lang w:val="en-US"/>
        </w:rPr>
        <w:t xml:space="preserve"> and Fletcher, 2014). Besides, it also involves a clear explanation of criteria that will be used to assess the performance of the employees.</w:t>
      </w:r>
    </w:p>
    <w:p w:rsidR="00EB6AE2" w:rsidRPr="0095447D" w:rsidRDefault="00EB6AE2" w:rsidP="004C7617">
      <w:pPr>
        <w:pStyle w:val="ListParagraph"/>
        <w:numPr>
          <w:ilvl w:val="0"/>
          <w:numId w:val="5"/>
        </w:numPr>
        <w:rPr>
          <w:rFonts w:asciiTheme="minorHAnsi" w:hAnsiTheme="minorHAnsi" w:cstheme="minorHAnsi"/>
          <w:b/>
          <w:szCs w:val="24"/>
          <w:lang w:val="en-US"/>
        </w:rPr>
      </w:pPr>
      <w:r w:rsidRPr="0095447D">
        <w:rPr>
          <w:rFonts w:asciiTheme="minorHAnsi" w:hAnsiTheme="minorHAnsi" w:cstheme="minorHAnsi"/>
          <w:b/>
          <w:szCs w:val="24"/>
          <w:lang w:val="en-US"/>
        </w:rPr>
        <w:t xml:space="preserve">Preparing a fair appraisal report: </w:t>
      </w:r>
      <w:r w:rsidRPr="0095447D">
        <w:rPr>
          <w:rFonts w:asciiTheme="minorHAnsi" w:hAnsiTheme="minorHAnsi" w:cstheme="minorHAnsi"/>
          <w:szCs w:val="24"/>
          <w:lang w:val="en-US"/>
        </w:rPr>
        <w:t xml:space="preserve">In most cases, the performance of employees is appraised based on the observations of a limited period of time which cannot reflect the actual performance of employees between appraisals. Instead, the performance of employees should be observed and recorded in a systematic way over the entire period </w:t>
      </w:r>
      <w:r w:rsidRPr="0095447D">
        <w:rPr>
          <w:rFonts w:asciiTheme="minorHAnsi" w:hAnsiTheme="minorHAnsi" w:cstheme="minorHAnsi"/>
          <w:szCs w:val="24"/>
        </w:rPr>
        <w:t>between appraisals so that it can help to assess employee performance in the most fair way possible (Harrison, 2009).</w:t>
      </w:r>
    </w:p>
    <w:p w:rsidR="00EB6AE2" w:rsidRPr="0095447D" w:rsidRDefault="00EB6AE2" w:rsidP="004C7617">
      <w:pPr>
        <w:pStyle w:val="ListParagraph"/>
        <w:numPr>
          <w:ilvl w:val="0"/>
          <w:numId w:val="5"/>
        </w:numPr>
        <w:rPr>
          <w:rFonts w:asciiTheme="minorHAnsi" w:hAnsiTheme="minorHAnsi" w:cstheme="minorHAnsi"/>
          <w:b/>
          <w:szCs w:val="24"/>
          <w:lang w:val="en-US"/>
        </w:rPr>
      </w:pPr>
      <w:r w:rsidRPr="0095447D">
        <w:rPr>
          <w:rFonts w:asciiTheme="minorHAnsi" w:hAnsiTheme="minorHAnsi" w:cstheme="minorHAnsi"/>
          <w:b/>
          <w:szCs w:val="24"/>
          <w:lang w:val="en-US"/>
        </w:rPr>
        <w:t xml:space="preserve">Providing training to the appraisers: </w:t>
      </w:r>
      <w:r w:rsidRPr="0095447D">
        <w:rPr>
          <w:rFonts w:asciiTheme="minorHAnsi" w:hAnsiTheme="minorHAnsi" w:cstheme="minorHAnsi"/>
          <w:szCs w:val="24"/>
          <w:lang w:val="en-US"/>
        </w:rPr>
        <w:t xml:space="preserve">In order to make the appraisal and assessment process fair and objectives, it is important for an </w:t>
      </w:r>
      <w:proofErr w:type="spellStart"/>
      <w:r w:rsidRPr="0095447D">
        <w:rPr>
          <w:rFonts w:asciiTheme="minorHAnsi" w:hAnsiTheme="minorHAnsi" w:cstheme="minorHAnsi"/>
          <w:szCs w:val="24"/>
          <w:lang w:val="en-US"/>
        </w:rPr>
        <w:t>organisation</w:t>
      </w:r>
      <w:proofErr w:type="spellEnd"/>
      <w:r w:rsidRPr="0095447D">
        <w:rPr>
          <w:rFonts w:asciiTheme="minorHAnsi" w:hAnsiTheme="minorHAnsi" w:cstheme="minorHAnsi"/>
          <w:szCs w:val="24"/>
          <w:lang w:val="en-US"/>
        </w:rPr>
        <w:t xml:space="preserve"> like Tesco to provide the appraisers with some formal training. The training will help the appraisers better understand the goals of the appraisal as well as how to conduct the appraisal process in a fair and objective way.</w:t>
      </w:r>
    </w:p>
    <w:p w:rsidR="00EB6AE2" w:rsidRDefault="00EB6AE2" w:rsidP="004C7617">
      <w:pPr>
        <w:jc w:val="both"/>
        <w:rPr>
          <w:rFonts w:cstheme="minorHAnsi"/>
          <w:sz w:val="24"/>
          <w:szCs w:val="24"/>
          <w:lang w:val="en-US"/>
        </w:rPr>
      </w:pPr>
      <w:r w:rsidRPr="0095447D">
        <w:rPr>
          <w:rFonts w:cstheme="minorHAnsi"/>
          <w:sz w:val="24"/>
          <w:szCs w:val="24"/>
          <w:lang w:val="en-US"/>
        </w:rPr>
        <w:t>There may be other methods for ensuring the assessment/appraisal process fair and objective. However, by the following methods explained above, Tesco can ensure fair and objective assessment/appraisal of employees.</w:t>
      </w:r>
    </w:p>
    <w:p w:rsidR="0095447D" w:rsidRPr="0095447D" w:rsidRDefault="0095447D" w:rsidP="004C7617">
      <w:pPr>
        <w:jc w:val="both"/>
        <w:rPr>
          <w:rFonts w:cstheme="minorHAnsi"/>
          <w:sz w:val="24"/>
          <w:szCs w:val="24"/>
          <w:lang w:val="en-US"/>
        </w:rPr>
      </w:pPr>
    </w:p>
    <w:p w:rsidR="00EB6AE2" w:rsidRPr="005E5652" w:rsidRDefault="00EB6AE2" w:rsidP="004C7617">
      <w:pPr>
        <w:pStyle w:val="Heading1"/>
        <w:rPr>
          <w:lang w:val="en-US"/>
        </w:rPr>
      </w:pPr>
      <w:bookmarkStart w:id="10" w:name="_Toc37672113"/>
      <w:r w:rsidRPr="005E5652">
        <w:rPr>
          <w:lang w:val="en-US"/>
        </w:rPr>
        <w:t>4. Development vehicles available to Tesco appropriate to the development needs of the individual</w:t>
      </w:r>
      <w:bookmarkEnd w:id="10"/>
    </w:p>
    <w:p w:rsidR="00EB6AE2" w:rsidRPr="0095447D" w:rsidRDefault="00EB6AE2" w:rsidP="004C7617">
      <w:pPr>
        <w:jc w:val="both"/>
        <w:rPr>
          <w:rFonts w:cstheme="minorHAnsi"/>
          <w:sz w:val="24"/>
          <w:szCs w:val="24"/>
          <w:lang w:val="en-US"/>
        </w:rPr>
      </w:pPr>
      <w:r w:rsidRPr="0095447D">
        <w:rPr>
          <w:rFonts w:cstheme="minorHAnsi"/>
          <w:sz w:val="24"/>
          <w:szCs w:val="24"/>
          <w:lang w:val="en-US" w:eastAsia="en-GB"/>
        </w:rPr>
        <w:t xml:space="preserve">In general, development vehicles refer to the training and development efforts that an </w:t>
      </w:r>
      <w:proofErr w:type="spellStart"/>
      <w:r w:rsidRPr="0095447D">
        <w:rPr>
          <w:rFonts w:cstheme="minorHAnsi"/>
          <w:sz w:val="24"/>
          <w:szCs w:val="24"/>
          <w:lang w:val="en-US" w:eastAsia="en-GB"/>
        </w:rPr>
        <w:t>organisation</w:t>
      </w:r>
      <w:proofErr w:type="spellEnd"/>
      <w:r w:rsidRPr="0095447D">
        <w:rPr>
          <w:rFonts w:cstheme="minorHAnsi"/>
          <w:sz w:val="24"/>
          <w:szCs w:val="24"/>
          <w:lang w:val="en-US" w:eastAsia="en-GB"/>
        </w:rPr>
        <w:t xml:space="preserve"> undertakes to meet the development needs of its employees. There are different types of development vehicles an </w:t>
      </w:r>
      <w:proofErr w:type="spellStart"/>
      <w:r w:rsidRPr="0095447D">
        <w:rPr>
          <w:rFonts w:cstheme="minorHAnsi"/>
          <w:sz w:val="24"/>
          <w:szCs w:val="24"/>
          <w:lang w:val="en-US" w:eastAsia="en-GB"/>
        </w:rPr>
        <w:t>organisation</w:t>
      </w:r>
      <w:proofErr w:type="spellEnd"/>
      <w:r w:rsidRPr="0095447D">
        <w:rPr>
          <w:rFonts w:cstheme="minorHAnsi"/>
          <w:sz w:val="24"/>
          <w:szCs w:val="24"/>
          <w:lang w:val="en-US" w:eastAsia="en-GB"/>
        </w:rPr>
        <w:t xml:space="preserve"> like Tesco can consider to meet the </w:t>
      </w:r>
      <w:r w:rsidRPr="0095447D">
        <w:rPr>
          <w:rFonts w:cstheme="minorHAnsi"/>
          <w:sz w:val="24"/>
          <w:szCs w:val="24"/>
          <w:lang w:val="en-US" w:eastAsia="en-GB"/>
        </w:rPr>
        <w:lastRenderedPageBreak/>
        <w:t xml:space="preserve">development needs of the employees. However, not all development vehicles may not be appropriate for Tesco. This is because employees of different </w:t>
      </w:r>
      <w:proofErr w:type="spellStart"/>
      <w:r w:rsidRPr="0095447D">
        <w:rPr>
          <w:rFonts w:cstheme="minorHAnsi"/>
          <w:sz w:val="24"/>
          <w:szCs w:val="24"/>
          <w:lang w:val="en-US" w:eastAsia="en-GB"/>
        </w:rPr>
        <w:t>organisations</w:t>
      </w:r>
      <w:proofErr w:type="spellEnd"/>
      <w:r w:rsidRPr="0095447D">
        <w:rPr>
          <w:rFonts w:cstheme="minorHAnsi"/>
          <w:sz w:val="24"/>
          <w:szCs w:val="24"/>
          <w:lang w:val="en-US" w:eastAsia="en-GB"/>
        </w:rPr>
        <w:t xml:space="preserve"> may have different types of development needs, so should be met by undertaking different types of training and development efforts </w:t>
      </w:r>
      <w:r w:rsidRPr="0095447D">
        <w:rPr>
          <w:rFonts w:cstheme="minorHAnsi"/>
          <w:sz w:val="24"/>
          <w:szCs w:val="24"/>
          <w:lang w:val="en-US"/>
        </w:rPr>
        <w:t>(Rees, Porter, and Christine, 2015)</w:t>
      </w:r>
      <w:r w:rsidRPr="0095447D">
        <w:rPr>
          <w:rFonts w:cstheme="minorHAnsi"/>
          <w:sz w:val="24"/>
          <w:szCs w:val="24"/>
          <w:lang w:val="en-US" w:eastAsia="en-GB"/>
        </w:rPr>
        <w:t xml:space="preserve">. Besides, </w:t>
      </w:r>
      <w:proofErr w:type="spellStart"/>
      <w:r w:rsidRPr="0095447D">
        <w:rPr>
          <w:rFonts w:cstheme="minorHAnsi"/>
          <w:sz w:val="24"/>
          <w:szCs w:val="24"/>
          <w:lang w:val="en-US" w:eastAsia="en-GB"/>
        </w:rPr>
        <w:t>organisations</w:t>
      </w:r>
      <w:proofErr w:type="spellEnd"/>
      <w:r w:rsidRPr="0095447D">
        <w:rPr>
          <w:rFonts w:cstheme="minorHAnsi"/>
          <w:sz w:val="24"/>
          <w:szCs w:val="24"/>
          <w:lang w:val="en-US" w:eastAsia="en-GB"/>
        </w:rPr>
        <w:t xml:space="preserve"> differ from one another with respect to their corporate setting, culture, and structure that is why the training and development vehicles of them may vary from one another. However, the following section presents a range of training/development opportunities including learning styles that Tesco can consider to meet the development needs of the employees:</w:t>
      </w:r>
    </w:p>
    <w:p w:rsidR="00EB6AE2" w:rsidRPr="005E5652" w:rsidRDefault="00EB6AE2" w:rsidP="004C7617">
      <w:pPr>
        <w:pStyle w:val="Heading2"/>
        <w:rPr>
          <w:rFonts w:asciiTheme="minorHAnsi" w:hAnsiTheme="minorHAnsi" w:cstheme="minorHAnsi"/>
        </w:rPr>
      </w:pPr>
      <w:bookmarkStart w:id="11" w:name="_Toc37672114"/>
      <w:r w:rsidRPr="005E5652">
        <w:rPr>
          <w:rFonts w:asciiTheme="minorHAnsi" w:hAnsiTheme="minorHAnsi" w:cstheme="minorHAnsi"/>
          <w:lang w:eastAsia="en-GB"/>
        </w:rPr>
        <w:t xml:space="preserve">4.1 </w:t>
      </w:r>
      <w:r w:rsidRPr="005E5652">
        <w:rPr>
          <w:rFonts w:asciiTheme="minorHAnsi" w:hAnsiTheme="minorHAnsi" w:cstheme="minorHAnsi"/>
        </w:rPr>
        <w:t>Training/development opportunities available to Tesco</w:t>
      </w:r>
      <w:bookmarkEnd w:id="11"/>
    </w:p>
    <w:p w:rsidR="00EB6AE2" w:rsidRPr="007F0D65" w:rsidRDefault="00EB6AE2" w:rsidP="004C7617">
      <w:pPr>
        <w:jc w:val="both"/>
        <w:rPr>
          <w:rFonts w:cstheme="minorHAnsi"/>
          <w:sz w:val="24"/>
          <w:szCs w:val="24"/>
        </w:rPr>
      </w:pPr>
      <w:r w:rsidRPr="007F0D65">
        <w:rPr>
          <w:rFonts w:cstheme="minorHAnsi"/>
          <w:sz w:val="24"/>
          <w:szCs w:val="24"/>
        </w:rPr>
        <w:t>Though there are a number of training/development opportunities available to Tesco, not all of them are appropriate. That is why considering the development needs of the employees following section offers the most relevant training/development opportunities:</w:t>
      </w:r>
    </w:p>
    <w:p w:rsidR="00EB6AE2" w:rsidRPr="007F0D65" w:rsidRDefault="00EB6AE2" w:rsidP="004C7617">
      <w:pPr>
        <w:pStyle w:val="ListParagraph"/>
        <w:numPr>
          <w:ilvl w:val="0"/>
          <w:numId w:val="6"/>
        </w:numPr>
        <w:rPr>
          <w:rFonts w:asciiTheme="minorHAnsi" w:hAnsiTheme="minorHAnsi" w:cstheme="minorHAnsi"/>
          <w:b/>
          <w:szCs w:val="24"/>
        </w:rPr>
      </w:pPr>
      <w:r w:rsidRPr="007F0D65">
        <w:rPr>
          <w:rFonts w:asciiTheme="minorHAnsi" w:hAnsiTheme="minorHAnsi" w:cstheme="minorHAnsi"/>
          <w:b/>
          <w:szCs w:val="24"/>
        </w:rPr>
        <w:t xml:space="preserve">Orientation: </w:t>
      </w:r>
      <w:r w:rsidRPr="007F0D65">
        <w:rPr>
          <w:rFonts w:asciiTheme="minorHAnsi" w:hAnsiTheme="minorHAnsi" w:cstheme="minorHAnsi"/>
          <w:szCs w:val="24"/>
        </w:rPr>
        <w:t>Orientation is one most common types of training/development efforts that are undertaken by an organisation as a one-time event to formally welcome and introduce the new employees (Baker, 2014). The orientation is basically designed to help the new employees understand their roles and responsibilities as well as get introduced to the people they are going to work with. Besides, orientations also let the new employees understand the company vision, mission, and values, organisational structure, corporate culture, leadership structure, compensation and benefits plans, reporting requirements, and the key corporate policies and procedures.</w:t>
      </w:r>
    </w:p>
    <w:p w:rsidR="00EB6AE2" w:rsidRPr="007F0D65" w:rsidRDefault="00EB6AE2" w:rsidP="004C7617">
      <w:pPr>
        <w:pStyle w:val="ListParagraph"/>
        <w:numPr>
          <w:ilvl w:val="0"/>
          <w:numId w:val="6"/>
        </w:numPr>
        <w:rPr>
          <w:rFonts w:asciiTheme="minorHAnsi" w:hAnsiTheme="minorHAnsi" w:cstheme="minorHAnsi"/>
          <w:b/>
          <w:szCs w:val="24"/>
        </w:rPr>
      </w:pPr>
      <w:r w:rsidRPr="007F0D65">
        <w:rPr>
          <w:rFonts w:asciiTheme="minorHAnsi" w:hAnsiTheme="minorHAnsi" w:cstheme="minorHAnsi"/>
          <w:b/>
          <w:szCs w:val="24"/>
        </w:rPr>
        <w:t xml:space="preserve">On-boarding training: </w:t>
      </w:r>
      <w:r w:rsidRPr="007F0D65">
        <w:rPr>
          <w:rFonts w:asciiTheme="minorHAnsi" w:hAnsiTheme="minorHAnsi" w:cstheme="minorHAnsi"/>
          <w:szCs w:val="24"/>
        </w:rPr>
        <w:t>The on-boarding training is basically designed by the department leader of an organisation focusing on the technical aspect of the job. On-boarding training in most cases starts from the first day of employment and goes on for a predetermined period of time (Clifford and Thorpe, 2014). The goal of such training is to help the new employees remain engaged and develop the required skills and knowledge to carry out their assigned responsibilities in the desired way. In many cases, people get confused about orientation and on-boarding training as by definition they almost mean the same thing. However, they are not the same thing because orientation is designed to help the new employees get introduced to the organisation whereas on-boarding training helps them develop the necessary skills to carry out their duties.</w:t>
      </w:r>
    </w:p>
    <w:p w:rsidR="00EB6AE2" w:rsidRPr="007F0D65" w:rsidRDefault="00EB6AE2" w:rsidP="004C7617">
      <w:pPr>
        <w:pStyle w:val="ListParagraph"/>
        <w:numPr>
          <w:ilvl w:val="0"/>
          <w:numId w:val="6"/>
        </w:numPr>
        <w:rPr>
          <w:rFonts w:asciiTheme="minorHAnsi" w:hAnsiTheme="minorHAnsi" w:cstheme="minorHAnsi"/>
          <w:b/>
          <w:szCs w:val="24"/>
        </w:rPr>
      </w:pPr>
      <w:r w:rsidRPr="007F0D65">
        <w:rPr>
          <w:rFonts w:asciiTheme="minorHAnsi" w:hAnsiTheme="minorHAnsi" w:cstheme="minorHAnsi"/>
          <w:b/>
          <w:szCs w:val="24"/>
        </w:rPr>
        <w:t xml:space="preserve">Job rotation: </w:t>
      </w:r>
      <w:r w:rsidRPr="007F0D65">
        <w:rPr>
          <w:rFonts w:asciiTheme="minorHAnsi" w:hAnsiTheme="minorHAnsi" w:cstheme="minorHAnsi"/>
          <w:szCs w:val="24"/>
        </w:rPr>
        <w:t xml:space="preserve">Job rotation is one kind of on-the-job training program where an employee is provided with the opportunity to rotate their jobs between themselves so that they can learn and develop new skills (Noe, 2011). Organisations like Tesco in many cases shift employees from one department to another department or from one role to another role </w:t>
      </w:r>
      <w:r w:rsidRPr="007F0D65">
        <w:rPr>
          <w:rFonts w:asciiTheme="minorHAnsi" w:hAnsiTheme="minorHAnsi" w:cstheme="minorHAnsi"/>
          <w:szCs w:val="24"/>
        </w:rPr>
        <w:lastRenderedPageBreak/>
        <w:t>so that they learn new skills that can contribute to their career development. Therefore, Tesco can implement this training program within its corporate set-up to allow the enthusiastic employees to develop and enhance their skills and knowledge.</w:t>
      </w:r>
    </w:p>
    <w:p w:rsidR="00EB6AE2" w:rsidRPr="007F0D65" w:rsidRDefault="00EB6AE2" w:rsidP="004C7617">
      <w:pPr>
        <w:jc w:val="both"/>
        <w:rPr>
          <w:rFonts w:cstheme="minorHAnsi"/>
          <w:sz w:val="24"/>
          <w:szCs w:val="24"/>
          <w:lang w:val="en-US"/>
        </w:rPr>
      </w:pPr>
      <w:r w:rsidRPr="007F0D65">
        <w:rPr>
          <w:rFonts w:cstheme="minorHAnsi"/>
          <w:b/>
          <w:sz w:val="24"/>
          <w:szCs w:val="24"/>
        </w:rPr>
        <w:t xml:space="preserve">Technical skills development training: </w:t>
      </w:r>
      <w:r w:rsidRPr="007F0D65">
        <w:rPr>
          <w:rFonts w:cstheme="minorHAnsi"/>
          <w:sz w:val="24"/>
          <w:szCs w:val="24"/>
        </w:rPr>
        <w:t xml:space="preserve">Technical skills, in general, refer to the know-how doing of regular tasks of an employee. There is always room for improvement in the technical skills of employees. So, to improve the technical skills, an organisation like Tesco can develop and implement appropriate training programs based on the type of technical skills the employees of different departments need </w:t>
      </w:r>
      <w:r w:rsidRPr="007F0D65">
        <w:rPr>
          <w:rFonts w:cstheme="minorHAnsi"/>
          <w:sz w:val="24"/>
          <w:szCs w:val="24"/>
          <w:lang w:val="en-US"/>
        </w:rPr>
        <w:t>(Harrison, 2009)</w:t>
      </w:r>
      <w:r w:rsidRPr="007F0D65">
        <w:rPr>
          <w:rFonts w:cstheme="minorHAnsi"/>
          <w:sz w:val="24"/>
          <w:szCs w:val="24"/>
        </w:rPr>
        <w:t>. To be more specific, the employees of Tesco need technical skills such as communication skills, computer skills, customer service skills, mathematical skills, selling skills, and so on to carry out their regular tasks. So, Tesco can develop and implement training programs to develop these skills.</w:t>
      </w:r>
    </w:p>
    <w:p w:rsidR="00EB6AE2" w:rsidRPr="007F0D65" w:rsidRDefault="00EB6AE2" w:rsidP="004C7617">
      <w:pPr>
        <w:jc w:val="both"/>
        <w:rPr>
          <w:rFonts w:cstheme="minorHAnsi"/>
          <w:sz w:val="24"/>
          <w:szCs w:val="24"/>
          <w:lang w:val="en-US"/>
        </w:rPr>
      </w:pPr>
      <w:r w:rsidRPr="007F0D65">
        <w:rPr>
          <w:rFonts w:cstheme="minorHAnsi"/>
          <w:b/>
          <w:sz w:val="24"/>
          <w:szCs w:val="24"/>
        </w:rPr>
        <w:t xml:space="preserve">Coaching and mentoring: </w:t>
      </w:r>
      <w:r w:rsidRPr="007F0D65">
        <w:rPr>
          <w:rFonts w:cstheme="minorHAnsi"/>
          <w:sz w:val="24"/>
          <w:szCs w:val="24"/>
        </w:rPr>
        <w:t xml:space="preserve">In many cases, coaching and mentoring programs can be undertaken to meet the development needs of the employees. In this case, a coach or mentor carries out the training session to help the employees develop their skills and find growth opportunities which can, in turn, help an origination to increase employee engagement and job performance </w:t>
      </w:r>
      <w:r w:rsidRPr="007F0D65">
        <w:rPr>
          <w:rFonts w:cstheme="minorHAnsi"/>
          <w:sz w:val="24"/>
          <w:szCs w:val="24"/>
          <w:lang w:val="en-US"/>
        </w:rPr>
        <w:t>(Rees, Porter, and Christine, 2015)</w:t>
      </w:r>
      <w:r w:rsidRPr="007F0D65">
        <w:rPr>
          <w:rFonts w:cstheme="minorHAnsi"/>
          <w:sz w:val="24"/>
          <w:szCs w:val="24"/>
        </w:rPr>
        <w:t>. So, to help the employees develop their skills and knowledge, an organisation like Tesco can carry coaching and mentoring programs with the help of an expert and skilled employees or professionals.</w:t>
      </w:r>
    </w:p>
    <w:p w:rsidR="00EB6AE2" w:rsidRPr="005E5652" w:rsidRDefault="00EB6AE2" w:rsidP="004C7617">
      <w:pPr>
        <w:pStyle w:val="Heading2"/>
        <w:rPr>
          <w:rFonts w:asciiTheme="minorHAnsi" w:hAnsiTheme="minorHAnsi" w:cstheme="minorHAnsi"/>
        </w:rPr>
      </w:pPr>
      <w:bookmarkStart w:id="12" w:name="_Toc37672115"/>
      <w:r w:rsidRPr="005E5652">
        <w:rPr>
          <w:rFonts w:asciiTheme="minorHAnsi" w:hAnsiTheme="minorHAnsi" w:cstheme="minorHAnsi"/>
        </w:rPr>
        <w:t>4.2 Learning styles available to Tesco</w:t>
      </w:r>
      <w:bookmarkEnd w:id="12"/>
    </w:p>
    <w:p w:rsidR="00EB6AE2" w:rsidRPr="00F00988" w:rsidRDefault="00EB6AE2" w:rsidP="004C7617">
      <w:pPr>
        <w:jc w:val="both"/>
        <w:rPr>
          <w:rFonts w:cstheme="minorHAnsi"/>
          <w:sz w:val="24"/>
          <w:szCs w:val="24"/>
          <w:lang w:eastAsia="en-GB"/>
        </w:rPr>
      </w:pPr>
      <w:r w:rsidRPr="00F00988">
        <w:rPr>
          <w:rFonts w:cstheme="minorHAnsi"/>
          <w:sz w:val="24"/>
          <w:szCs w:val="24"/>
          <w:lang w:eastAsia="en-GB"/>
        </w:rPr>
        <w:t xml:space="preserve">In general, learning styles play an important role in the overall success of a training/development program. This is because different employees may be comfortable with different learning styles </w:t>
      </w:r>
      <w:r w:rsidRPr="00F00988">
        <w:rPr>
          <w:rFonts w:cstheme="minorHAnsi"/>
          <w:sz w:val="24"/>
          <w:szCs w:val="24"/>
        </w:rPr>
        <w:t>(</w:t>
      </w:r>
      <w:proofErr w:type="spellStart"/>
      <w:r w:rsidRPr="00F00988">
        <w:rPr>
          <w:rFonts w:cstheme="minorHAnsi"/>
          <w:sz w:val="24"/>
          <w:szCs w:val="24"/>
        </w:rPr>
        <w:t>Mondy</w:t>
      </w:r>
      <w:proofErr w:type="spellEnd"/>
      <w:r w:rsidRPr="00F00988">
        <w:rPr>
          <w:rFonts w:cstheme="minorHAnsi"/>
          <w:sz w:val="24"/>
          <w:szCs w:val="24"/>
        </w:rPr>
        <w:t xml:space="preserve"> and </w:t>
      </w:r>
      <w:proofErr w:type="spellStart"/>
      <w:r w:rsidRPr="00F00988">
        <w:rPr>
          <w:rFonts w:cstheme="minorHAnsi"/>
          <w:sz w:val="24"/>
          <w:szCs w:val="24"/>
        </w:rPr>
        <w:t>Martocchio</w:t>
      </w:r>
      <w:proofErr w:type="spellEnd"/>
      <w:r w:rsidRPr="00F00988">
        <w:rPr>
          <w:rFonts w:cstheme="minorHAnsi"/>
          <w:sz w:val="24"/>
          <w:szCs w:val="24"/>
        </w:rPr>
        <w:t>, 2015). Tesco can use three different learning styles to effectively train employees according to their learning</w:t>
      </w:r>
      <w:r w:rsidRPr="00F00988">
        <w:rPr>
          <w:rFonts w:cstheme="minorHAnsi"/>
          <w:sz w:val="24"/>
          <w:szCs w:val="24"/>
          <w:lang w:eastAsia="en-GB"/>
        </w:rPr>
        <w:t xml:space="preserve"> styles. The learning styles are as follows:</w:t>
      </w:r>
    </w:p>
    <w:p w:rsidR="00EB6AE2" w:rsidRPr="00F00988" w:rsidRDefault="00EB6AE2" w:rsidP="004C7617">
      <w:pPr>
        <w:pStyle w:val="ListParagraph"/>
        <w:numPr>
          <w:ilvl w:val="0"/>
          <w:numId w:val="7"/>
        </w:numPr>
        <w:rPr>
          <w:rFonts w:asciiTheme="minorHAnsi" w:hAnsiTheme="minorHAnsi" w:cstheme="minorHAnsi"/>
          <w:b/>
          <w:szCs w:val="24"/>
          <w:lang w:eastAsia="en-GB"/>
        </w:rPr>
      </w:pPr>
      <w:r w:rsidRPr="00F00988">
        <w:rPr>
          <w:rFonts w:asciiTheme="minorHAnsi" w:hAnsiTheme="minorHAnsi" w:cstheme="minorHAnsi"/>
          <w:b/>
          <w:szCs w:val="24"/>
          <w:lang w:eastAsia="en-GB"/>
        </w:rPr>
        <w:t xml:space="preserve">Aural learning style: </w:t>
      </w:r>
      <w:r w:rsidRPr="00F00988">
        <w:rPr>
          <w:rFonts w:asciiTheme="minorHAnsi" w:hAnsiTheme="minorHAnsi" w:cstheme="minorHAnsi"/>
          <w:szCs w:val="24"/>
          <w:lang w:eastAsia="en-GB"/>
        </w:rPr>
        <w:t>The aural learning style is most suitable for the employees who can learn best through hearing information and directions. So, Tesco should train the employees with good listening skills through aural learning style.</w:t>
      </w:r>
    </w:p>
    <w:p w:rsidR="00EB6AE2" w:rsidRPr="00F00988" w:rsidRDefault="00EB6AE2" w:rsidP="004C7617">
      <w:pPr>
        <w:pStyle w:val="ListParagraph"/>
        <w:numPr>
          <w:ilvl w:val="0"/>
          <w:numId w:val="7"/>
        </w:numPr>
        <w:rPr>
          <w:rFonts w:asciiTheme="minorHAnsi" w:hAnsiTheme="minorHAnsi" w:cstheme="minorHAnsi"/>
          <w:b/>
          <w:szCs w:val="24"/>
          <w:lang w:eastAsia="en-GB"/>
        </w:rPr>
      </w:pPr>
      <w:r w:rsidRPr="00F00988">
        <w:rPr>
          <w:rFonts w:asciiTheme="minorHAnsi" w:hAnsiTheme="minorHAnsi" w:cstheme="minorHAnsi"/>
          <w:b/>
          <w:szCs w:val="24"/>
          <w:lang w:eastAsia="en-GB"/>
        </w:rPr>
        <w:t xml:space="preserve"> Visual learning style: </w:t>
      </w:r>
      <w:r w:rsidRPr="00F00988">
        <w:rPr>
          <w:rFonts w:asciiTheme="minorHAnsi" w:hAnsiTheme="minorHAnsi" w:cstheme="minorHAnsi"/>
          <w:szCs w:val="24"/>
          <w:lang w:eastAsia="en-GB"/>
        </w:rPr>
        <w:t>The visual learning style is suitable for the employees who can learn best through visual observations. Therefore, the visual learners should be trained by implementing training programs based on PowerPoint presentations containing charts, graphs, figures, maps, diagrams etc.</w:t>
      </w:r>
    </w:p>
    <w:p w:rsidR="00EB6AE2" w:rsidRPr="00F00988" w:rsidRDefault="00EB6AE2" w:rsidP="004C7617">
      <w:pPr>
        <w:pStyle w:val="ListParagraph"/>
        <w:numPr>
          <w:ilvl w:val="0"/>
          <w:numId w:val="7"/>
        </w:numPr>
        <w:rPr>
          <w:rFonts w:asciiTheme="minorHAnsi" w:hAnsiTheme="minorHAnsi" w:cstheme="minorHAnsi"/>
          <w:b/>
          <w:szCs w:val="24"/>
          <w:lang w:eastAsia="en-GB"/>
        </w:rPr>
      </w:pPr>
      <w:proofErr w:type="spellStart"/>
      <w:r w:rsidRPr="00F00988">
        <w:rPr>
          <w:rFonts w:asciiTheme="minorHAnsi" w:hAnsiTheme="minorHAnsi" w:cstheme="minorHAnsi"/>
          <w:b/>
          <w:szCs w:val="24"/>
          <w:lang w:eastAsia="en-GB"/>
        </w:rPr>
        <w:t>Kinesthetic</w:t>
      </w:r>
      <w:proofErr w:type="spellEnd"/>
      <w:r w:rsidRPr="00F00988">
        <w:rPr>
          <w:rFonts w:asciiTheme="minorHAnsi" w:hAnsiTheme="minorHAnsi" w:cstheme="minorHAnsi"/>
          <w:b/>
          <w:szCs w:val="24"/>
          <w:lang w:eastAsia="en-GB"/>
        </w:rPr>
        <w:t xml:space="preserve"> learning styles: </w:t>
      </w:r>
      <w:r w:rsidRPr="00F00988">
        <w:rPr>
          <w:rFonts w:asciiTheme="minorHAnsi" w:hAnsiTheme="minorHAnsi" w:cstheme="minorHAnsi"/>
          <w:szCs w:val="24"/>
          <w:lang w:eastAsia="en-GB"/>
        </w:rPr>
        <w:t xml:space="preserve">The </w:t>
      </w:r>
      <w:proofErr w:type="spellStart"/>
      <w:r w:rsidRPr="00F00988">
        <w:rPr>
          <w:rFonts w:asciiTheme="minorHAnsi" w:hAnsiTheme="minorHAnsi" w:cstheme="minorHAnsi"/>
          <w:szCs w:val="24"/>
          <w:lang w:eastAsia="en-GB"/>
        </w:rPr>
        <w:t>Kinesthetic</w:t>
      </w:r>
      <w:proofErr w:type="spellEnd"/>
      <w:r w:rsidRPr="00F00988">
        <w:rPr>
          <w:rFonts w:asciiTheme="minorHAnsi" w:hAnsiTheme="minorHAnsi" w:cstheme="minorHAnsi"/>
          <w:szCs w:val="24"/>
          <w:lang w:eastAsia="en-GB"/>
        </w:rPr>
        <w:t xml:space="preserve"> learning styles are appropriate for the employees who can learn best through gathering on the job experiences and skills. Therefore, Tesco should train and develop </w:t>
      </w:r>
      <w:proofErr w:type="spellStart"/>
      <w:r w:rsidRPr="00F00988">
        <w:rPr>
          <w:rFonts w:asciiTheme="minorHAnsi" w:hAnsiTheme="minorHAnsi" w:cstheme="minorHAnsi"/>
          <w:szCs w:val="24"/>
          <w:lang w:eastAsia="en-GB"/>
        </w:rPr>
        <w:t>kinesthetic</w:t>
      </w:r>
      <w:proofErr w:type="spellEnd"/>
      <w:r w:rsidRPr="00F00988">
        <w:rPr>
          <w:rFonts w:asciiTheme="minorHAnsi" w:hAnsiTheme="minorHAnsi" w:cstheme="minorHAnsi"/>
          <w:szCs w:val="24"/>
          <w:lang w:eastAsia="en-GB"/>
        </w:rPr>
        <w:t xml:space="preserve"> learners on the basis of on-the-job training and development such as workshops, job rotation, and so on.</w:t>
      </w:r>
    </w:p>
    <w:p w:rsidR="00EB6AE2" w:rsidRDefault="00EB6AE2" w:rsidP="004C7617">
      <w:pPr>
        <w:jc w:val="both"/>
        <w:rPr>
          <w:rFonts w:cstheme="minorHAnsi"/>
          <w:sz w:val="24"/>
          <w:szCs w:val="24"/>
          <w:lang w:eastAsia="en-GB"/>
        </w:rPr>
      </w:pPr>
      <w:r w:rsidRPr="00F00988">
        <w:rPr>
          <w:rFonts w:cstheme="minorHAnsi"/>
          <w:sz w:val="24"/>
          <w:szCs w:val="24"/>
          <w:lang w:eastAsia="en-GB"/>
        </w:rPr>
        <w:lastRenderedPageBreak/>
        <w:t>So we can see that different employees may have different preferences over the learning styles. So, Tesco should develop and implement training/development programs based on the learning styles of its employees.</w:t>
      </w:r>
    </w:p>
    <w:p w:rsidR="00F00988" w:rsidRPr="00F00988" w:rsidRDefault="00F00988" w:rsidP="004C7617">
      <w:pPr>
        <w:jc w:val="both"/>
        <w:rPr>
          <w:rFonts w:cstheme="minorHAnsi"/>
          <w:sz w:val="24"/>
          <w:szCs w:val="24"/>
          <w:lang w:eastAsia="en-GB"/>
        </w:rPr>
      </w:pPr>
    </w:p>
    <w:p w:rsidR="00EB6AE2" w:rsidRPr="005E5652" w:rsidRDefault="00EB6AE2" w:rsidP="004C7617">
      <w:pPr>
        <w:pStyle w:val="Heading1"/>
        <w:rPr>
          <w:sz w:val="24"/>
        </w:rPr>
      </w:pPr>
      <w:bookmarkStart w:id="13" w:name="_Toc37672116"/>
      <w:r w:rsidRPr="005E5652">
        <w:rPr>
          <w:lang w:val="en-US"/>
        </w:rPr>
        <w:t>5. A detailed plan to meet the identified development needs of an individual at Tesco and the management of performance</w:t>
      </w:r>
      <w:bookmarkEnd w:id="13"/>
    </w:p>
    <w:p w:rsidR="00EB6AE2" w:rsidRPr="001B5832" w:rsidRDefault="00EB6AE2" w:rsidP="004C7617">
      <w:pPr>
        <w:jc w:val="both"/>
        <w:rPr>
          <w:rFonts w:cstheme="minorHAnsi"/>
          <w:sz w:val="24"/>
          <w:szCs w:val="24"/>
          <w:lang w:eastAsia="en-GB"/>
        </w:rPr>
      </w:pPr>
      <w:r w:rsidRPr="001B5832">
        <w:rPr>
          <w:rFonts w:cstheme="minorHAnsi"/>
          <w:sz w:val="24"/>
          <w:szCs w:val="24"/>
          <w:lang w:eastAsia="en-GB"/>
        </w:rPr>
        <w:t xml:space="preserve">An organisation, in general, instruct an employee to create a personal development plan (PDP) so that it can meet the identified development needs of the employee in a better way. The PDP clearly shows the key area of development as well as the development activities to be undertaken to improve the existing skills or acquire </w:t>
      </w:r>
      <w:r w:rsidRPr="001B5832">
        <w:rPr>
          <w:rFonts w:cstheme="minorHAnsi"/>
          <w:sz w:val="24"/>
          <w:szCs w:val="24"/>
        </w:rPr>
        <w:t>new skills (</w:t>
      </w:r>
      <w:proofErr w:type="spellStart"/>
      <w:r w:rsidRPr="001B5832">
        <w:rPr>
          <w:rFonts w:cstheme="minorHAnsi"/>
          <w:sz w:val="24"/>
          <w:szCs w:val="24"/>
        </w:rPr>
        <w:t>Barbazette</w:t>
      </w:r>
      <w:proofErr w:type="spellEnd"/>
      <w:r w:rsidRPr="001B5832">
        <w:rPr>
          <w:rFonts w:cstheme="minorHAnsi"/>
          <w:sz w:val="24"/>
          <w:szCs w:val="24"/>
        </w:rPr>
        <w:t>, 2010). However, before preparing such a plan, an employee needs to carry out a skill analysis so that he/she can properly identify the learning and development needs. The following section</w:t>
      </w:r>
      <w:r w:rsidRPr="001B5832">
        <w:rPr>
          <w:rFonts w:cstheme="minorHAnsi"/>
          <w:sz w:val="24"/>
          <w:szCs w:val="24"/>
          <w:lang w:eastAsia="en-GB"/>
        </w:rPr>
        <w:t xml:space="preserve"> presents a PDP of an employee of Tesco based on which the necessary training and development efforts were undertaken:</w:t>
      </w:r>
    </w:p>
    <w:p w:rsidR="00EB6AE2" w:rsidRPr="001B5832" w:rsidRDefault="00EB6AE2" w:rsidP="004C7617">
      <w:pPr>
        <w:jc w:val="both"/>
        <w:rPr>
          <w:rFonts w:cstheme="minorHAnsi"/>
          <w:sz w:val="24"/>
          <w:szCs w:val="24"/>
          <w:lang w:eastAsia="en-GB"/>
        </w:rPr>
        <w:sectPr w:rsidR="00EB6AE2" w:rsidRPr="001B5832" w:rsidSect="00AD083F">
          <w:headerReference w:type="default" r:id="rId9"/>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20"/>
          <w:docGrid w:linePitch="360"/>
        </w:sectPr>
      </w:pP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7"/>
        <w:gridCol w:w="1080"/>
        <w:gridCol w:w="3239"/>
        <w:gridCol w:w="3239"/>
        <w:gridCol w:w="1980"/>
        <w:gridCol w:w="1983"/>
      </w:tblGrid>
      <w:tr w:rsidR="00EB6AE2" w:rsidRPr="005E5652" w:rsidTr="007E58F8">
        <w:tc>
          <w:tcPr>
            <w:tcW w:w="3527" w:type="dxa"/>
            <w:tcBorders>
              <w:top w:val="single" w:sz="4" w:space="0" w:color="auto"/>
              <w:left w:val="single" w:sz="4" w:space="0" w:color="auto"/>
              <w:bottom w:val="single" w:sz="4" w:space="0" w:color="auto"/>
              <w:right w:val="single" w:sz="4" w:space="0" w:color="auto"/>
            </w:tcBorders>
            <w:shd w:val="clear" w:color="auto" w:fill="00CCFF"/>
            <w:hideMark/>
          </w:tcPr>
          <w:p w:rsidR="00EB6AE2" w:rsidRPr="005E5652" w:rsidRDefault="00EB6AE2" w:rsidP="004C7617">
            <w:pPr>
              <w:spacing w:after="0"/>
              <w:jc w:val="both"/>
              <w:rPr>
                <w:rFonts w:cstheme="minorHAnsi"/>
                <w:b/>
                <w:szCs w:val="24"/>
                <w:lang w:eastAsia="en-GB"/>
              </w:rPr>
            </w:pPr>
            <w:r w:rsidRPr="005E5652">
              <w:rPr>
                <w:rFonts w:cstheme="minorHAnsi"/>
                <w:b/>
                <w:szCs w:val="24"/>
                <w:lang w:eastAsia="en-GB"/>
              </w:rPr>
              <w:lastRenderedPageBreak/>
              <w:t>What are my development objectives?</w:t>
            </w:r>
          </w:p>
        </w:tc>
        <w:tc>
          <w:tcPr>
            <w:tcW w:w="1080" w:type="dxa"/>
            <w:tcBorders>
              <w:top w:val="single" w:sz="4" w:space="0" w:color="auto"/>
              <w:left w:val="single" w:sz="4" w:space="0" w:color="auto"/>
              <w:bottom w:val="single" w:sz="4" w:space="0" w:color="auto"/>
              <w:right w:val="single" w:sz="4" w:space="0" w:color="auto"/>
            </w:tcBorders>
            <w:shd w:val="clear" w:color="auto" w:fill="00CCFF"/>
            <w:hideMark/>
          </w:tcPr>
          <w:p w:rsidR="00EB6AE2" w:rsidRPr="005E5652" w:rsidRDefault="00EB6AE2" w:rsidP="004C7617">
            <w:pPr>
              <w:spacing w:after="0"/>
              <w:jc w:val="both"/>
              <w:rPr>
                <w:rFonts w:cstheme="minorHAnsi"/>
                <w:b/>
                <w:szCs w:val="24"/>
                <w:lang w:eastAsia="en-GB"/>
              </w:rPr>
            </w:pPr>
            <w:r w:rsidRPr="005E5652">
              <w:rPr>
                <w:rFonts w:cstheme="minorHAnsi"/>
                <w:b/>
                <w:szCs w:val="24"/>
                <w:lang w:eastAsia="en-GB"/>
              </w:rPr>
              <w:t>Priority</w:t>
            </w:r>
          </w:p>
        </w:tc>
        <w:tc>
          <w:tcPr>
            <w:tcW w:w="3239" w:type="dxa"/>
            <w:tcBorders>
              <w:top w:val="single" w:sz="4" w:space="0" w:color="auto"/>
              <w:left w:val="single" w:sz="4" w:space="0" w:color="auto"/>
              <w:bottom w:val="single" w:sz="4" w:space="0" w:color="auto"/>
              <w:right w:val="single" w:sz="4" w:space="0" w:color="auto"/>
            </w:tcBorders>
            <w:shd w:val="clear" w:color="auto" w:fill="00CCFF"/>
            <w:hideMark/>
          </w:tcPr>
          <w:p w:rsidR="00EB6AE2" w:rsidRPr="005E5652" w:rsidRDefault="00EB6AE2" w:rsidP="004C7617">
            <w:pPr>
              <w:spacing w:after="0"/>
              <w:jc w:val="both"/>
              <w:rPr>
                <w:rFonts w:cstheme="minorHAnsi"/>
                <w:b/>
                <w:szCs w:val="24"/>
                <w:lang w:eastAsia="en-GB"/>
              </w:rPr>
            </w:pPr>
            <w:r w:rsidRPr="005E5652">
              <w:rPr>
                <w:rFonts w:cstheme="minorHAnsi"/>
                <w:b/>
                <w:szCs w:val="24"/>
                <w:lang w:eastAsia="en-GB"/>
              </w:rPr>
              <w:t>What activities do I need to undertake to achieve my objectives?</w:t>
            </w:r>
          </w:p>
        </w:tc>
        <w:tc>
          <w:tcPr>
            <w:tcW w:w="3239" w:type="dxa"/>
            <w:tcBorders>
              <w:top w:val="single" w:sz="4" w:space="0" w:color="auto"/>
              <w:left w:val="single" w:sz="4" w:space="0" w:color="auto"/>
              <w:bottom w:val="single" w:sz="4" w:space="0" w:color="auto"/>
              <w:right w:val="single" w:sz="4" w:space="0" w:color="auto"/>
            </w:tcBorders>
            <w:shd w:val="clear" w:color="auto" w:fill="00CCFF"/>
            <w:hideMark/>
          </w:tcPr>
          <w:p w:rsidR="00EB6AE2" w:rsidRPr="005E5652" w:rsidRDefault="00EB6AE2" w:rsidP="004C7617">
            <w:pPr>
              <w:spacing w:after="0"/>
              <w:jc w:val="both"/>
              <w:rPr>
                <w:rFonts w:cstheme="minorHAnsi"/>
                <w:b/>
                <w:szCs w:val="24"/>
                <w:lang w:eastAsia="en-GB"/>
              </w:rPr>
            </w:pPr>
            <w:r w:rsidRPr="005E5652">
              <w:rPr>
                <w:rFonts w:cstheme="minorHAnsi"/>
                <w:b/>
                <w:szCs w:val="24"/>
                <w:lang w:eastAsia="en-GB"/>
              </w:rPr>
              <w:t>What support/resources do I need to achieve my objectives</w:t>
            </w:r>
          </w:p>
        </w:tc>
        <w:tc>
          <w:tcPr>
            <w:tcW w:w="1980" w:type="dxa"/>
            <w:tcBorders>
              <w:top w:val="single" w:sz="4" w:space="0" w:color="auto"/>
              <w:left w:val="single" w:sz="4" w:space="0" w:color="auto"/>
              <w:bottom w:val="single" w:sz="4" w:space="0" w:color="auto"/>
              <w:right w:val="single" w:sz="4" w:space="0" w:color="auto"/>
            </w:tcBorders>
            <w:shd w:val="clear" w:color="auto" w:fill="00CCFF"/>
            <w:hideMark/>
          </w:tcPr>
          <w:p w:rsidR="00EB6AE2" w:rsidRPr="005E5652" w:rsidRDefault="00EB6AE2" w:rsidP="004C7617">
            <w:pPr>
              <w:spacing w:after="0"/>
              <w:jc w:val="both"/>
              <w:rPr>
                <w:rFonts w:cstheme="minorHAnsi"/>
                <w:b/>
                <w:szCs w:val="24"/>
                <w:lang w:eastAsia="en-GB"/>
              </w:rPr>
            </w:pPr>
            <w:r w:rsidRPr="005E5652">
              <w:rPr>
                <w:rFonts w:cstheme="minorHAnsi"/>
                <w:b/>
                <w:szCs w:val="24"/>
                <w:lang w:eastAsia="en-GB"/>
              </w:rPr>
              <w:t>Target date for achieving my objectives</w:t>
            </w:r>
          </w:p>
        </w:tc>
        <w:tc>
          <w:tcPr>
            <w:tcW w:w="1983" w:type="dxa"/>
            <w:tcBorders>
              <w:top w:val="single" w:sz="4" w:space="0" w:color="auto"/>
              <w:left w:val="single" w:sz="4" w:space="0" w:color="auto"/>
              <w:bottom w:val="single" w:sz="4" w:space="0" w:color="auto"/>
              <w:right w:val="single" w:sz="4" w:space="0" w:color="auto"/>
            </w:tcBorders>
            <w:shd w:val="clear" w:color="auto" w:fill="00CCFF"/>
            <w:hideMark/>
          </w:tcPr>
          <w:p w:rsidR="00EB6AE2" w:rsidRPr="005E5652" w:rsidRDefault="00EB6AE2" w:rsidP="004C7617">
            <w:pPr>
              <w:spacing w:after="0"/>
              <w:jc w:val="both"/>
              <w:rPr>
                <w:rFonts w:cstheme="minorHAnsi"/>
                <w:b/>
                <w:szCs w:val="24"/>
                <w:lang w:eastAsia="en-GB"/>
              </w:rPr>
            </w:pPr>
            <w:r w:rsidRPr="005E5652">
              <w:rPr>
                <w:rFonts w:cstheme="minorHAnsi"/>
                <w:b/>
                <w:szCs w:val="24"/>
                <w:lang w:eastAsia="en-GB"/>
              </w:rPr>
              <w:t>Actual date of achieving my  objectives</w:t>
            </w:r>
          </w:p>
        </w:tc>
      </w:tr>
      <w:tr w:rsidR="00EB6AE2" w:rsidRPr="005E5652" w:rsidTr="007E58F8">
        <w:tc>
          <w:tcPr>
            <w:tcW w:w="3527"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To increase my communication Skills</w:t>
            </w:r>
          </w:p>
        </w:tc>
        <w:tc>
          <w:tcPr>
            <w:tcW w:w="10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1</w:t>
            </w:r>
            <w:r w:rsidRPr="005E5652">
              <w:rPr>
                <w:rFonts w:cstheme="minorHAnsi"/>
                <w:szCs w:val="24"/>
                <w:vertAlign w:val="superscript"/>
                <w:lang w:eastAsia="en-GB"/>
              </w:rPr>
              <w:t>st</w:t>
            </w:r>
            <w:r w:rsidRPr="005E5652">
              <w:rPr>
                <w:rFonts w:cstheme="minorHAnsi"/>
                <w:szCs w:val="24"/>
                <w:lang w:eastAsia="en-GB"/>
              </w:rPr>
              <w:t xml:space="preserve"> priority</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Formal training, seminar, mentoring, and workshops,</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Support from managers and colleagues</w:t>
            </w:r>
          </w:p>
        </w:tc>
        <w:tc>
          <w:tcPr>
            <w:tcW w:w="19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June 30, 2019</w:t>
            </w:r>
          </w:p>
        </w:tc>
        <w:tc>
          <w:tcPr>
            <w:tcW w:w="1983"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June 17, 2019</w:t>
            </w:r>
          </w:p>
        </w:tc>
      </w:tr>
      <w:tr w:rsidR="00EB6AE2" w:rsidRPr="005E5652" w:rsidTr="007E58F8">
        <w:tc>
          <w:tcPr>
            <w:tcW w:w="3527"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To increase my analytical skills</w:t>
            </w:r>
          </w:p>
        </w:tc>
        <w:tc>
          <w:tcPr>
            <w:tcW w:w="10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1</w:t>
            </w:r>
            <w:r w:rsidRPr="005E5652">
              <w:rPr>
                <w:rFonts w:cstheme="minorHAnsi"/>
                <w:szCs w:val="24"/>
                <w:vertAlign w:val="superscript"/>
                <w:lang w:eastAsia="en-GB"/>
              </w:rPr>
              <w:t>st</w:t>
            </w:r>
            <w:r w:rsidRPr="005E5652">
              <w:rPr>
                <w:rFonts w:cstheme="minorHAnsi"/>
                <w:szCs w:val="24"/>
                <w:lang w:eastAsia="en-GB"/>
              </w:rPr>
              <w:t xml:space="preserve"> priority</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On-the-job training and coaching</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Support from managers and colleagues</w:t>
            </w:r>
          </w:p>
        </w:tc>
        <w:tc>
          <w:tcPr>
            <w:tcW w:w="19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June 30, 2019</w:t>
            </w:r>
          </w:p>
        </w:tc>
        <w:tc>
          <w:tcPr>
            <w:tcW w:w="1983"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June 23, 2019</w:t>
            </w:r>
          </w:p>
        </w:tc>
      </w:tr>
      <w:tr w:rsidR="00EB6AE2" w:rsidRPr="005E5652" w:rsidTr="007E58F8">
        <w:tc>
          <w:tcPr>
            <w:tcW w:w="3527" w:type="dxa"/>
            <w:tcBorders>
              <w:top w:val="single" w:sz="4" w:space="0" w:color="auto"/>
              <w:left w:val="single" w:sz="4" w:space="0" w:color="auto"/>
              <w:bottom w:val="single" w:sz="4" w:space="0" w:color="auto"/>
              <w:right w:val="single" w:sz="4" w:space="0" w:color="auto"/>
            </w:tcBorders>
            <w:hideMark/>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To increase my computer skills</w:t>
            </w:r>
          </w:p>
        </w:tc>
        <w:tc>
          <w:tcPr>
            <w:tcW w:w="10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1</w:t>
            </w:r>
            <w:r w:rsidRPr="005E5652">
              <w:rPr>
                <w:rFonts w:cstheme="minorHAnsi"/>
                <w:szCs w:val="24"/>
                <w:vertAlign w:val="superscript"/>
                <w:lang w:eastAsia="en-GB"/>
              </w:rPr>
              <w:t>st</w:t>
            </w:r>
            <w:r w:rsidRPr="005E5652">
              <w:rPr>
                <w:rFonts w:cstheme="minorHAnsi"/>
                <w:szCs w:val="24"/>
                <w:lang w:eastAsia="en-GB"/>
              </w:rPr>
              <w:t xml:space="preserve"> priority</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Formal training, on-the-job training, and coaching</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Support from managers and colleagues</w:t>
            </w:r>
          </w:p>
        </w:tc>
        <w:tc>
          <w:tcPr>
            <w:tcW w:w="19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July 31, 2019</w:t>
            </w:r>
          </w:p>
        </w:tc>
        <w:tc>
          <w:tcPr>
            <w:tcW w:w="1983"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July 25, 2019</w:t>
            </w:r>
          </w:p>
        </w:tc>
      </w:tr>
      <w:tr w:rsidR="00EB6AE2" w:rsidRPr="005E5652" w:rsidTr="007E58F8">
        <w:tc>
          <w:tcPr>
            <w:tcW w:w="3527"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To increase my problem-solving skills</w:t>
            </w:r>
          </w:p>
        </w:tc>
        <w:tc>
          <w:tcPr>
            <w:tcW w:w="10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2</w:t>
            </w:r>
            <w:r w:rsidRPr="005E5652">
              <w:rPr>
                <w:rFonts w:cstheme="minorHAnsi"/>
                <w:szCs w:val="24"/>
                <w:vertAlign w:val="superscript"/>
                <w:lang w:eastAsia="en-GB"/>
              </w:rPr>
              <w:t>nd</w:t>
            </w:r>
            <w:r w:rsidRPr="005E5652">
              <w:rPr>
                <w:rFonts w:cstheme="minorHAnsi"/>
                <w:szCs w:val="24"/>
                <w:lang w:eastAsia="en-GB"/>
              </w:rPr>
              <w:t xml:space="preserve"> priority</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On-the-job training, coaching, and mentoring</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Support from managers and colleagues</w:t>
            </w:r>
          </w:p>
        </w:tc>
        <w:tc>
          <w:tcPr>
            <w:tcW w:w="19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August 31, 2019</w:t>
            </w:r>
          </w:p>
        </w:tc>
        <w:tc>
          <w:tcPr>
            <w:tcW w:w="1983"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August 31, 2019</w:t>
            </w:r>
          </w:p>
        </w:tc>
      </w:tr>
      <w:tr w:rsidR="00EB6AE2" w:rsidRPr="005E5652" w:rsidTr="007E58F8">
        <w:tc>
          <w:tcPr>
            <w:tcW w:w="3527"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To increase my decision-making skills</w:t>
            </w:r>
          </w:p>
        </w:tc>
        <w:tc>
          <w:tcPr>
            <w:tcW w:w="10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2</w:t>
            </w:r>
            <w:r w:rsidRPr="005E5652">
              <w:rPr>
                <w:rFonts w:cstheme="minorHAnsi"/>
                <w:szCs w:val="24"/>
                <w:vertAlign w:val="superscript"/>
                <w:lang w:eastAsia="en-GB"/>
              </w:rPr>
              <w:t>nd</w:t>
            </w:r>
            <w:r w:rsidRPr="005E5652">
              <w:rPr>
                <w:rFonts w:cstheme="minorHAnsi"/>
                <w:szCs w:val="24"/>
                <w:lang w:eastAsia="en-GB"/>
              </w:rPr>
              <w:t xml:space="preserve">  priority</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On-the-job training, job rotation, coaching, and mentoring</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Support from managers and colleagues</w:t>
            </w:r>
          </w:p>
        </w:tc>
        <w:tc>
          <w:tcPr>
            <w:tcW w:w="19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September 30, 2019</w:t>
            </w:r>
          </w:p>
        </w:tc>
        <w:tc>
          <w:tcPr>
            <w:tcW w:w="1983"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September 20, 2019</w:t>
            </w:r>
          </w:p>
        </w:tc>
      </w:tr>
      <w:tr w:rsidR="00EB6AE2" w:rsidRPr="005E5652" w:rsidTr="007E58F8">
        <w:tc>
          <w:tcPr>
            <w:tcW w:w="3527"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To increase my teamwork skills</w:t>
            </w:r>
          </w:p>
        </w:tc>
        <w:tc>
          <w:tcPr>
            <w:tcW w:w="10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2</w:t>
            </w:r>
            <w:r w:rsidRPr="005E5652">
              <w:rPr>
                <w:rFonts w:cstheme="minorHAnsi"/>
                <w:szCs w:val="24"/>
                <w:vertAlign w:val="superscript"/>
                <w:lang w:eastAsia="en-GB"/>
              </w:rPr>
              <w:t>nd</w:t>
            </w:r>
            <w:r w:rsidRPr="005E5652">
              <w:rPr>
                <w:rFonts w:cstheme="minorHAnsi"/>
                <w:szCs w:val="24"/>
                <w:lang w:eastAsia="en-GB"/>
              </w:rPr>
              <w:t xml:space="preserve">  priority</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Job rotation, and on-the-job training</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Support from managers and colleagues</w:t>
            </w:r>
          </w:p>
        </w:tc>
        <w:tc>
          <w:tcPr>
            <w:tcW w:w="19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September 30, 2019</w:t>
            </w:r>
          </w:p>
        </w:tc>
        <w:tc>
          <w:tcPr>
            <w:tcW w:w="1983"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September 30, 2019</w:t>
            </w:r>
          </w:p>
        </w:tc>
      </w:tr>
      <w:tr w:rsidR="00EB6AE2" w:rsidRPr="005E5652" w:rsidTr="007E58F8">
        <w:tc>
          <w:tcPr>
            <w:tcW w:w="3527"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To increase my leadership skills</w:t>
            </w:r>
          </w:p>
        </w:tc>
        <w:tc>
          <w:tcPr>
            <w:tcW w:w="10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3</w:t>
            </w:r>
            <w:r w:rsidRPr="005E5652">
              <w:rPr>
                <w:rFonts w:cstheme="minorHAnsi"/>
                <w:szCs w:val="24"/>
                <w:vertAlign w:val="superscript"/>
                <w:lang w:eastAsia="en-GB"/>
              </w:rPr>
              <w:t>rd</w:t>
            </w:r>
            <w:r w:rsidRPr="005E5652">
              <w:rPr>
                <w:rFonts w:cstheme="minorHAnsi"/>
                <w:szCs w:val="24"/>
                <w:lang w:eastAsia="en-GB"/>
              </w:rPr>
              <w:t xml:space="preserve">  priority</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Coaching, mentoring, job rotation, and on-the-job training</w:t>
            </w:r>
          </w:p>
        </w:tc>
        <w:tc>
          <w:tcPr>
            <w:tcW w:w="3239"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Support from managers and colleagues</w:t>
            </w:r>
          </w:p>
        </w:tc>
        <w:tc>
          <w:tcPr>
            <w:tcW w:w="1980"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November 30, 2019</w:t>
            </w:r>
          </w:p>
        </w:tc>
        <w:tc>
          <w:tcPr>
            <w:tcW w:w="1983" w:type="dxa"/>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szCs w:val="24"/>
                <w:lang w:eastAsia="en-GB"/>
              </w:rPr>
            </w:pPr>
            <w:r w:rsidRPr="005E5652">
              <w:rPr>
                <w:rFonts w:cstheme="minorHAnsi"/>
                <w:szCs w:val="24"/>
                <w:lang w:eastAsia="en-GB"/>
              </w:rPr>
              <w:t>November 30, 2019</w:t>
            </w:r>
          </w:p>
        </w:tc>
      </w:tr>
      <w:tr w:rsidR="00EB6AE2" w:rsidRPr="005E5652" w:rsidTr="007E58F8">
        <w:tc>
          <w:tcPr>
            <w:tcW w:w="15048" w:type="dxa"/>
            <w:gridSpan w:val="6"/>
            <w:tcBorders>
              <w:top w:val="single" w:sz="4" w:space="0" w:color="auto"/>
              <w:left w:val="single" w:sz="4" w:space="0" w:color="auto"/>
              <w:bottom w:val="single" w:sz="4" w:space="0" w:color="auto"/>
              <w:right w:val="single" w:sz="4" w:space="0" w:color="auto"/>
            </w:tcBorders>
          </w:tcPr>
          <w:p w:rsidR="00EB6AE2" w:rsidRPr="005E5652" w:rsidRDefault="00EB6AE2" w:rsidP="004C7617">
            <w:pPr>
              <w:spacing w:after="0"/>
              <w:jc w:val="both"/>
              <w:rPr>
                <w:rFonts w:cstheme="minorHAnsi"/>
                <w:b/>
                <w:szCs w:val="24"/>
                <w:lang w:eastAsia="en-GB"/>
              </w:rPr>
            </w:pPr>
            <w:r w:rsidRPr="005E5652">
              <w:rPr>
                <w:rFonts w:cstheme="minorHAnsi"/>
                <w:b/>
                <w:szCs w:val="24"/>
                <w:lang w:eastAsia="en-GB"/>
              </w:rPr>
              <w:t>Review Date: 31 December 2019</w:t>
            </w:r>
          </w:p>
        </w:tc>
      </w:tr>
    </w:tbl>
    <w:p w:rsidR="00EB6AE2" w:rsidRPr="005E5652" w:rsidRDefault="00EB6AE2" w:rsidP="004C7617">
      <w:pPr>
        <w:spacing w:before="240"/>
        <w:jc w:val="both"/>
        <w:rPr>
          <w:rFonts w:cstheme="minorHAnsi"/>
          <w:lang w:eastAsia="en-GB"/>
        </w:rPr>
      </w:pPr>
      <w:r w:rsidRPr="005E5652">
        <w:rPr>
          <w:rFonts w:cstheme="minorHAnsi"/>
          <w:b/>
          <w:lang w:eastAsia="en-GB"/>
        </w:rPr>
        <w:t>Table 1:</w:t>
      </w:r>
      <w:r w:rsidRPr="005E5652">
        <w:rPr>
          <w:rFonts w:cstheme="minorHAnsi"/>
          <w:lang w:eastAsia="en-GB"/>
        </w:rPr>
        <w:t xml:space="preserve"> Personal Development Plan (Self-creation).</w:t>
      </w:r>
    </w:p>
    <w:p w:rsidR="00EB6AE2" w:rsidRPr="005E5652" w:rsidRDefault="00EB6AE2" w:rsidP="004C7617">
      <w:pPr>
        <w:jc w:val="both"/>
        <w:rPr>
          <w:rFonts w:cstheme="minorHAnsi"/>
          <w:lang w:eastAsia="en-GB"/>
        </w:rPr>
        <w:sectPr w:rsidR="00EB6AE2" w:rsidRPr="005E5652" w:rsidSect="00211C2C">
          <w:pgSz w:w="16839" w:h="11907" w:orient="landscape"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2"/>
          <w:cols w:space="720"/>
          <w:docGrid w:linePitch="360"/>
        </w:sectPr>
      </w:pPr>
    </w:p>
    <w:p w:rsidR="00EB6AE2" w:rsidRPr="005E5652" w:rsidRDefault="00EB6AE2" w:rsidP="004C7617">
      <w:pPr>
        <w:pStyle w:val="Heading2"/>
        <w:rPr>
          <w:rFonts w:asciiTheme="minorHAnsi" w:hAnsiTheme="minorHAnsi" w:cstheme="minorHAnsi"/>
          <w:lang w:eastAsia="en-GB"/>
        </w:rPr>
      </w:pPr>
      <w:bookmarkStart w:id="14" w:name="_Toc37672117"/>
      <w:r w:rsidRPr="005E5652">
        <w:rPr>
          <w:rFonts w:asciiTheme="minorHAnsi" w:hAnsiTheme="minorHAnsi" w:cstheme="minorHAnsi"/>
          <w:lang w:eastAsia="en-GB"/>
        </w:rPr>
        <w:lastRenderedPageBreak/>
        <w:t>5.1 Career development strategies available to Tesco</w:t>
      </w:r>
      <w:bookmarkEnd w:id="14"/>
      <w:r w:rsidRPr="005E5652">
        <w:rPr>
          <w:rFonts w:asciiTheme="minorHAnsi" w:hAnsiTheme="minorHAnsi" w:cstheme="minorHAnsi"/>
          <w:lang w:eastAsia="en-GB"/>
        </w:rPr>
        <w:t xml:space="preserve"> </w:t>
      </w:r>
    </w:p>
    <w:p w:rsidR="00EB6AE2" w:rsidRPr="001B5832" w:rsidRDefault="00EB6AE2" w:rsidP="004C7617">
      <w:pPr>
        <w:jc w:val="both"/>
        <w:rPr>
          <w:rFonts w:cstheme="minorHAnsi"/>
          <w:sz w:val="24"/>
          <w:szCs w:val="24"/>
          <w:lang w:eastAsia="en-GB"/>
        </w:rPr>
      </w:pPr>
      <w:r w:rsidRPr="001B5832">
        <w:rPr>
          <w:rFonts w:cstheme="minorHAnsi"/>
          <w:sz w:val="24"/>
          <w:szCs w:val="24"/>
          <w:lang w:eastAsia="en-GB"/>
        </w:rPr>
        <w:t>A range of organisational strategies are available for Tesco based on which it can facilitate the development of its employee career. The following section presents some of those strategies which are relevant for an organisation like Tesco:</w:t>
      </w:r>
    </w:p>
    <w:p w:rsidR="00EB6AE2" w:rsidRPr="001B5832" w:rsidRDefault="00EB6AE2" w:rsidP="004C7617">
      <w:pPr>
        <w:pStyle w:val="ListParagraph"/>
        <w:numPr>
          <w:ilvl w:val="0"/>
          <w:numId w:val="8"/>
        </w:numPr>
        <w:rPr>
          <w:rFonts w:asciiTheme="minorHAnsi" w:hAnsiTheme="minorHAnsi" w:cstheme="minorHAnsi"/>
          <w:szCs w:val="24"/>
          <w:lang w:val="en-US"/>
        </w:rPr>
      </w:pPr>
      <w:r w:rsidRPr="001B5832">
        <w:rPr>
          <w:rFonts w:asciiTheme="minorHAnsi" w:hAnsiTheme="minorHAnsi" w:cstheme="minorHAnsi"/>
          <w:b/>
          <w:szCs w:val="24"/>
          <w:lang w:eastAsia="en-GB"/>
        </w:rPr>
        <w:t xml:space="preserve">Career information and pathing systems: </w:t>
      </w:r>
      <w:r w:rsidRPr="001B5832">
        <w:rPr>
          <w:rFonts w:asciiTheme="minorHAnsi" w:hAnsiTheme="minorHAnsi" w:cstheme="minorHAnsi"/>
          <w:szCs w:val="24"/>
          <w:lang w:eastAsia="en-GB"/>
        </w:rPr>
        <w:t>An organisation like Tesco can develop and implement career information and pathing systems based on which employees can identify and understand the career opportunities within the organisation</w:t>
      </w:r>
      <w:r w:rsidRPr="001B5832">
        <w:rPr>
          <w:rFonts w:asciiTheme="minorHAnsi" w:hAnsiTheme="minorHAnsi" w:cstheme="minorHAnsi"/>
          <w:szCs w:val="24"/>
          <w:lang w:val="en-US"/>
        </w:rPr>
        <w:t>. (Bee and Bee, 2003)</w:t>
      </w:r>
      <w:r w:rsidRPr="001B5832">
        <w:rPr>
          <w:rFonts w:asciiTheme="minorHAnsi" w:hAnsiTheme="minorHAnsi" w:cstheme="minorHAnsi"/>
          <w:szCs w:val="24"/>
          <w:lang w:eastAsia="en-GB"/>
        </w:rPr>
        <w:t xml:space="preserve">. Today, computer technology has made the implementation of such a strategy very easy and convenient. Based on computer programs Tesco can easily present the available career development opportunities to the employees and allow them to take advantage of those opportunities. </w:t>
      </w:r>
    </w:p>
    <w:p w:rsidR="00EB6AE2" w:rsidRPr="001B5832" w:rsidRDefault="00EB6AE2" w:rsidP="004C7617">
      <w:pPr>
        <w:pStyle w:val="ListParagraph"/>
        <w:numPr>
          <w:ilvl w:val="0"/>
          <w:numId w:val="8"/>
        </w:numPr>
        <w:rPr>
          <w:rFonts w:asciiTheme="minorHAnsi" w:hAnsiTheme="minorHAnsi" w:cstheme="minorHAnsi"/>
          <w:b/>
          <w:szCs w:val="24"/>
          <w:lang w:eastAsia="en-GB"/>
        </w:rPr>
      </w:pPr>
      <w:r w:rsidRPr="001B5832">
        <w:rPr>
          <w:rFonts w:asciiTheme="minorHAnsi" w:hAnsiTheme="minorHAnsi" w:cstheme="minorHAnsi"/>
          <w:b/>
          <w:szCs w:val="24"/>
          <w:lang w:eastAsia="en-GB"/>
        </w:rPr>
        <w:t xml:space="preserve">Skills assessment and continuous training: </w:t>
      </w:r>
      <w:r w:rsidRPr="001B5832">
        <w:rPr>
          <w:rFonts w:asciiTheme="minorHAnsi" w:hAnsiTheme="minorHAnsi" w:cstheme="minorHAnsi"/>
          <w:szCs w:val="24"/>
          <w:lang w:eastAsia="en-GB"/>
        </w:rPr>
        <w:t xml:space="preserve">To facilitate the career development of employees, organisations like Tesco can periodically assess the skills of the employees and then design appropriate training and development strategies that can enhance those skills.  To carry out the skill assessment process Tesco can develop assessment </w:t>
      </w:r>
      <w:r w:rsidRPr="001B5832">
        <w:rPr>
          <w:rFonts w:asciiTheme="minorHAnsi" w:hAnsiTheme="minorHAnsi" w:cstheme="minorHAnsi"/>
          <w:szCs w:val="24"/>
          <w:lang w:val="en-US" w:eastAsia="en-GB"/>
        </w:rPr>
        <w:t xml:space="preserve">centers </w:t>
      </w:r>
      <w:r w:rsidRPr="001B5832">
        <w:rPr>
          <w:rFonts w:asciiTheme="minorHAnsi" w:hAnsiTheme="minorHAnsi" w:cstheme="minorHAnsi"/>
          <w:szCs w:val="24"/>
          <w:lang w:eastAsia="en-GB"/>
        </w:rPr>
        <w:t xml:space="preserve">or outsource professional services. </w:t>
      </w:r>
    </w:p>
    <w:p w:rsidR="00EB6AE2" w:rsidRPr="001B5832" w:rsidRDefault="00EB6AE2" w:rsidP="004C7617">
      <w:pPr>
        <w:pStyle w:val="ListParagraph"/>
        <w:numPr>
          <w:ilvl w:val="0"/>
          <w:numId w:val="8"/>
        </w:numPr>
        <w:rPr>
          <w:rFonts w:asciiTheme="minorHAnsi" w:hAnsiTheme="minorHAnsi" w:cstheme="minorHAnsi"/>
          <w:b/>
          <w:szCs w:val="24"/>
          <w:lang w:eastAsia="en-GB"/>
        </w:rPr>
      </w:pPr>
      <w:r w:rsidRPr="001B5832">
        <w:rPr>
          <w:rFonts w:asciiTheme="minorHAnsi" w:hAnsiTheme="minorHAnsi" w:cstheme="minorHAnsi"/>
          <w:b/>
          <w:szCs w:val="24"/>
          <w:lang w:eastAsia="en-GB"/>
        </w:rPr>
        <w:t xml:space="preserve">Career </w:t>
      </w:r>
      <w:proofErr w:type="spellStart"/>
      <w:r w:rsidRPr="001B5832">
        <w:rPr>
          <w:rFonts w:asciiTheme="minorHAnsi" w:hAnsiTheme="minorHAnsi" w:cstheme="minorHAnsi"/>
          <w:b/>
          <w:szCs w:val="24"/>
          <w:lang w:eastAsia="en-GB"/>
        </w:rPr>
        <w:t>counseling</w:t>
      </w:r>
      <w:proofErr w:type="spellEnd"/>
      <w:r w:rsidRPr="001B5832">
        <w:rPr>
          <w:rFonts w:asciiTheme="minorHAnsi" w:hAnsiTheme="minorHAnsi" w:cstheme="minorHAnsi"/>
          <w:b/>
          <w:szCs w:val="24"/>
          <w:lang w:eastAsia="en-GB"/>
        </w:rPr>
        <w:t xml:space="preserve"> and development workshop: </w:t>
      </w:r>
      <w:r w:rsidRPr="001B5832">
        <w:rPr>
          <w:rFonts w:asciiTheme="minorHAnsi" w:hAnsiTheme="minorHAnsi" w:cstheme="minorHAnsi"/>
          <w:szCs w:val="24"/>
          <w:lang w:eastAsia="en-GB"/>
        </w:rPr>
        <w:t xml:space="preserve">By providing career </w:t>
      </w:r>
      <w:proofErr w:type="spellStart"/>
      <w:r w:rsidRPr="001B5832">
        <w:rPr>
          <w:rFonts w:asciiTheme="minorHAnsi" w:hAnsiTheme="minorHAnsi" w:cstheme="minorHAnsi"/>
          <w:szCs w:val="24"/>
          <w:lang w:eastAsia="en-GB"/>
        </w:rPr>
        <w:t>counseling</w:t>
      </w:r>
      <w:proofErr w:type="spellEnd"/>
      <w:r w:rsidRPr="001B5832">
        <w:rPr>
          <w:rFonts w:asciiTheme="minorHAnsi" w:hAnsiTheme="minorHAnsi" w:cstheme="minorHAnsi"/>
          <w:szCs w:val="24"/>
          <w:lang w:eastAsia="en-GB"/>
        </w:rPr>
        <w:t xml:space="preserve"> to the employees and carrying out career development based workshops, an organisation like Tesco can facilitate the career development of the </w:t>
      </w:r>
      <w:r w:rsidRPr="001B5832">
        <w:rPr>
          <w:rFonts w:asciiTheme="minorHAnsi" w:hAnsiTheme="minorHAnsi" w:cstheme="minorHAnsi"/>
          <w:szCs w:val="24"/>
        </w:rPr>
        <w:t>employees (</w:t>
      </w:r>
      <w:proofErr w:type="spellStart"/>
      <w:r w:rsidRPr="001B5832">
        <w:rPr>
          <w:rFonts w:asciiTheme="minorHAnsi" w:hAnsiTheme="minorHAnsi" w:cstheme="minorHAnsi"/>
          <w:szCs w:val="24"/>
        </w:rPr>
        <w:t>Mondy</w:t>
      </w:r>
      <w:proofErr w:type="spellEnd"/>
      <w:r w:rsidRPr="001B5832">
        <w:rPr>
          <w:rFonts w:asciiTheme="minorHAnsi" w:hAnsiTheme="minorHAnsi" w:cstheme="minorHAnsi"/>
          <w:szCs w:val="24"/>
        </w:rPr>
        <w:t xml:space="preserve"> and </w:t>
      </w:r>
      <w:proofErr w:type="spellStart"/>
      <w:r w:rsidRPr="001B5832">
        <w:rPr>
          <w:rFonts w:asciiTheme="minorHAnsi" w:hAnsiTheme="minorHAnsi" w:cstheme="minorHAnsi"/>
          <w:szCs w:val="24"/>
        </w:rPr>
        <w:t>Martocchio</w:t>
      </w:r>
      <w:proofErr w:type="spellEnd"/>
      <w:r w:rsidRPr="001B5832">
        <w:rPr>
          <w:rFonts w:asciiTheme="minorHAnsi" w:hAnsiTheme="minorHAnsi" w:cstheme="minorHAnsi"/>
          <w:szCs w:val="24"/>
        </w:rPr>
        <w:t>, 2015). In most cases, organisations hire specialists to provide the employees with c</w:t>
      </w:r>
      <w:r w:rsidRPr="001B5832">
        <w:rPr>
          <w:rFonts w:asciiTheme="minorHAnsi" w:hAnsiTheme="minorHAnsi" w:cstheme="minorHAnsi"/>
          <w:szCs w:val="24"/>
          <w:lang w:eastAsia="en-GB"/>
        </w:rPr>
        <w:t xml:space="preserve">areer </w:t>
      </w:r>
      <w:proofErr w:type="spellStart"/>
      <w:r w:rsidRPr="001B5832">
        <w:rPr>
          <w:rFonts w:asciiTheme="minorHAnsi" w:hAnsiTheme="minorHAnsi" w:cstheme="minorHAnsi"/>
          <w:szCs w:val="24"/>
          <w:lang w:eastAsia="en-GB"/>
        </w:rPr>
        <w:t>counseling</w:t>
      </w:r>
      <w:proofErr w:type="spellEnd"/>
      <w:r w:rsidRPr="001B5832">
        <w:rPr>
          <w:rFonts w:asciiTheme="minorHAnsi" w:hAnsiTheme="minorHAnsi" w:cstheme="minorHAnsi"/>
          <w:szCs w:val="24"/>
          <w:lang w:eastAsia="en-GB"/>
        </w:rPr>
        <w:t xml:space="preserve">. However, an organisation like Tesco can carry out development workshops for the managers so that they can learn how to how to provide career-based </w:t>
      </w:r>
      <w:proofErr w:type="spellStart"/>
      <w:r w:rsidRPr="001B5832">
        <w:rPr>
          <w:rFonts w:asciiTheme="minorHAnsi" w:hAnsiTheme="minorHAnsi" w:cstheme="minorHAnsi"/>
          <w:szCs w:val="24"/>
          <w:lang w:eastAsia="en-GB"/>
        </w:rPr>
        <w:t>counseling</w:t>
      </w:r>
      <w:proofErr w:type="spellEnd"/>
      <w:r w:rsidRPr="001B5832">
        <w:rPr>
          <w:rFonts w:asciiTheme="minorHAnsi" w:hAnsiTheme="minorHAnsi" w:cstheme="minorHAnsi"/>
          <w:szCs w:val="24"/>
          <w:lang w:eastAsia="en-GB"/>
        </w:rPr>
        <w:t xml:space="preserve"> to the employees.</w:t>
      </w:r>
    </w:p>
    <w:p w:rsidR="00EB6AE2" w:rsidRPr="001B5832" w:rsidRDefault="00EB6AE2" w:rsidP="004C7617">
      <w:pPr>
        <w:jc w:val="both"/>
        <w:rPr>
          <w:rFonts w:cstheme="minorHAnsi"/>
          <w:sz w:val="24"/>
          <w:szCs w:val="24"/>
          <w:lang w:eastAsia="en-GB"/>
        </w:rPr>
      </w:pPr>
      <w:r w:rsidRPr="001B5832">
        <w:rPr>
          <w:rFonts w:cstheme="minorHAnsi"/>
          <w:sz w:val="24"/>
          <w:szCs w:val="24"/>
          <w:lang w:eastAsia="en-GB"/>
        </w:rPr>
        <w:t>Except for these strategies, there might be other organisational career development strategies that an organisation can undertake to facilitate the development of its employee career. However, the application of the aforementioned strategies can also produce the desire results.</w:t>
      </w:r>
    </w:p>
    <w:p w:rsidR="00EB6AE2" w:rsidRPr="001B5832" w:rsidRDefault="00EB6AE2" w:rsidP="004C7617">
      <w:pPr>
        <w:jc w:val="both"/>
        <w:rPr>
          <w:rFonts w:cstheme="minorHAnsi"/>
          <w:sz w:val="24"/>
          <w:szCs w:val="24"/>
          <w:lang w:eastAsia="en-GB"/>
        </w:rPr>
      </w:pPr>
    </w:p>
    <w:p w:rsidR="00EB6AE2" w:rsidRPr="001B5832" w:rsidRDefault="00EB6AE2" w:rsidP="004C7617">
      <w:pPr>
        <w:jc w:val="both"/>
        <w:rPr>
          <w:rFonts w:cstheme="minorHAnsi"/>
          <w:sz w:val="24"/>
          <w:szCs w:val="24"/>
          <w:lang w:eastAsia="en-GB"/>
        </w:rPr>
      </w:pPr>
    </w:p>
    <w:p w:rsidR="00EB6AE2" w:rsidRPr="001B5832" w:rsidRDefault="00EB6AE2" w:rsidP="004C7617">
      <w:pPr>
        <w:jc w:val="both"/>
        <w:rPr>
          <w:rFonts w:cstheme="minorHAnsi"/>
          <w:sz w:val="24"/>
          <w:szCs w:val="24"/>
          <w:lang w:eastAsia="en-GB"/>
        </w:rPr>
      </w:pPr>
    </w:p>
    <w:p w:rsidR="00EB6AE2" w:rsidRPr="001B5832" w:rsidRDefault="00EB6AE2" w:rsidP="004C7617">
      <w:pPr>
        <w:jc w:val="both"/>
        <w:rPr>
          <w:rFonts w:cstheme="minorHAnsi"/>
          <w:sz w:val="24"/>
          <w:szCs w:val="24"/>
          <w:lang w:eastAsia="en-GB"/>
        </w:rPr>
      </w:pPr>
    </w:p>
    <w:p w:rsidR="00EB6AE2" w:rsidRPr="005E5652" w:rsidRDefault="00EB6AE2" w:rsidP="004C7617">
      <w:pPr>
        <w:pStyle w:val="Heading1"/>
      </w:pPr>
      <w:bookmarkStart w:id="15" w:name="_Toc37672118"/>
      <w:r w:rsidRPr="005E5652">
        <w:lastRenderedPageBreak/>
        <w:t>Conclusion</w:t>
      </w:r>
      <w:bookmarkEnd w:id="15"/>
      <w:r w:rsidRPr="005E5652">
        <w:t xml:space="preserve"> </w:t>
      </w:r>
    </w:p>
    <w:p w:rsidR="00EB6AE2" w:rsidRPr="001B5832" w:rsidRDefault="00EB6AE2" w:rsidP="004C7617">
      <w:pPr>
        <w:jc w:val="both"/>
        <w:rPr>
          <w:rFonts w:cstheme="minorHAnsi"/>
          <w:sz w:val="24"/>
          <w:szCs w:val="24"/>
          <w:lang w:eastAsia="en-GB"/>
        </w:rPr>
      </w:pPr>
      <w:r w:rsidRPr="001B5832">
        <w:rPr>
          <w:rFonts w:cstheme="minorHAnsi"/>
          <w:sz w:val="24"/>
          <w:szCs w:val="24"/>
          <w:lang w:eastAsia="en-GB"/>
        </w:rPr>
        <w:t>The report concludes that there a number of benefits that Tesco can get by developing the individuals working within its workplace. These benefits can largely help the company to maintain its competitive edge in the industry. To develop the employees, there is a range of development vehicles that Tesco can consider implementing. However, not all the development vehicles are appropriate for all employees which means different employees may require implementing different development vehicles. However, before implementing the development vehicles, it should carry out an analysis of the skills of the employees who will take part in the development plan. In this case, it can allow the employees to prepare a personal development plan under the supervisor of its managers so that it can adopt appropriate development strategies for each of them.</w:t>
      </w:r>
    </w:p>
    <w:p w:rsidR="00EB6AE2" w:rsidRPr="005E5652" w:rsidRDefault="00EB6AE2" w:rsidP="004C7617">
      <w:pPr>
        <w:jc w:val="both"/>
        <w:rPr>
          <w:rFonts w:cstheme="minorHAnsi"/>
          <w:lang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B6AE2" w:rsidRPr="005E5652" w:rsidRDefault="00EB6AE2" w:rsidP="004C7617">
      <w:pPr>
        <w:jc w:val="both"/>
        <w:rPr>
          <w:rFonts w:cstheme="minorHAnsi"/>
          <w:lang w:val="en-US" w:eastAsia="en-GB"/>
        </w:rPr>
      </w:pPr>
    </w:p>
    <w:p w:rsidR="00E76C54" w:rsidRPr="005E5652" w:rsidRDefault="00E76C54" w:rsidP="004C7617">
      <w:pPr>
        <w:pStyle w:val="Heading1"/>
        <w:rPr>
          <w:lang w:val="en-US"/>
        </w:rPr>
      </w:pPr>
      <w:bookmarkStart w:id="16" w:name="_Toc37672119"/>
    </w:p>
    <w:p w:rsidR="00E76C54" w:rsidRDefault="00E76C54" w:rsidP="004C7617">
      <w:pPr>
        <w:pStyle w:val="Heading1"/>
        <w:rPr>
          <w:lang w:val="en-US"/>
        </w:rPr>
      </w:pPr>
    </w:p>
    <w:p w:rsidR="002B1F8C" w:rsidRDefault="002B1F8C" w:rsidP="004C7617">
      <w:pPr>
        <w:jc w:val="both"/>
        <w:rPr>
          <w:lang w:val="en-US" w:eastAsia="en-GB"/>
        </w:rPr>
      </w:pPr>
    </w:p>
    <w:p w:rsidR="002B1F8C" w:rsidRDefault="002B1F8C" w:rsidP="004C7617">
      <w:pPr>
        <w:jc w:val="both"/>
        <w:rPr>
          <w:lang w:val="en-US" w:eastAsia="en-GB"/>
        </w:rPr>
      </w:pPr>
    </w:p>
    <w:p w:rsidR="002B1F8C" w:rsidRPr="002B1F8C" w:rsidRDefault="002B1F8C" w:rsidP="004C7617">
      <w:pPr>
        <w:jc w:val="both"/>
        <w:rPr>
          <w:lang w:val="en-US" w:eastAsia="en-GB"/>
        </w:rPr>
      </w:pPr>
    </w:p>
    <w:p w:rsidR="00EB6AE2" w:rsidRPr="005E5652" w:rsidRDefault="00EB6AE2" w:rsidP="004C7617">
      <w:pPr>
        <w:pStyle w:val="Heading1"/>
        <w:rPr>
          <w:lang w:val="en-US"/>
        </w:rPr>
      </w:pPr>
      <w:r w:rsidRPr="005E5652">
        <w:rPr>
          <w:lang w:val="en-US"/>
        </w:rPr>
        <w:lastRenderedPageBreak/>
        <w:t>References</w:t>
      </w:r>
      <w:bookmarkEnd w:id="16"/>
      <w:r w:rsidRPr="005E5652">
        <w:rPr>
          <w:lang w:val="en-US"/>
        </w:rPr>
        <w:t xml:space="preserve"> </w:t>
      </w:r>
    </w:p>
    <w:p w:rsidR="00EB6AE2" w:rsidRPr="005E5652" w:rsidRDefault="00EB6AE2" w:rsidP="004C7617">
      <w:pPr>
        <w:spacing w:line="276" w:lineRule="auto"/>
        <w:jc w:val="both"/>
        <w:rPr>
          <w:rFonts w:cstheme="minorHAnsi"/>
          <w:lang w:val="en-US"/>
        </w:rPr>
      </w:pPr>
      <w:r w:rsidRPr="005E5652">
        <w:rPr>
          <w:rFonts w:cstheme="minorHAnsi"/>
          <w:lang w:val="en-US"/>
        </w:rPr>
        <w:t xml:space="preserve">Armstrong, M. (2009) Armstrong’s handbook of human resource management practice, 9th edition London; Philadelphia: </w:t>
      </w:r>
      <w:proofErr w:type="spellStart"/>
      <w:r w:rsidRPr="005E5652">
        <w:rPr>
          <w:rFonts w:cstheme="minorHAnsi"/>
          <w:lang w:val="en-US"/>
        </w:rPr>
        <w:t>Kogan</w:t>
      </w:r>
      <w:proofErr w:type="spellEnd"/>
      <w:r w:rsidRPr="005E5652">
        <w:rPr>
          <w:rFonts w:cstheme="minorHAnsi"/>
          <w:lang w:val="en-US"/>
        </w:rPr>
        <w:t xml:space="preserve"> Page, 2009. </w:t>
      </w:r>
    </w:p>
    <w:p w:rsidR="00EB6AE2" w:rsidRPr="005E5652" w:rsidRDefault="00EB6AE2" w:rsidP="004C7617">
      <w:pPr>
        <w:spacing w:line="276" w:lineRule="auto"/>
        <w:jc w:val="both"/>
        <w:rPr>
          <w:rFonts w:cstheme="minorHAnsi"/>
        </w:rPr>
      </w:pPr>
      <w:proofErr w:type="spellStart"/>
      <w:r w:rsidRPr="005E5652">
        <w:rPr>
          <w:rFonts w:cstheme="minorHAnsi"/>
        </w:rPr>
        <w:t>Bacal</w:t>
      </w:r>
      <w:proofErr w:type="spellEnd"/>
      <w:r w:rsidRPr="005E5652">
        <w:rPr>
          <w:rFonts w:cstheme="minorHAnsi"/>
        </w:rPr>
        <w:t>, R., 2011. </w:t>
      </w:r>
      <w:r w:rsidRPr="005E5652">
        <w:rPr>
          <w:rFonts w:cstheme="minorHAnsi"/>
          <w:i/>
          <w:iCs/>
        </w:rPr>
        <w:t>Performance Management</w:t>
      </w:r>
      <w:r w:rsidRPr="005E5652">
        <w:rPr>
          <w:rFonts w:cstheme="minorHAnsi"/>
        </w:rPr>
        <w:t>. New York: McGraw-Hill.</w:t>
      </w:r>
    </w:p>
    <w:p w:rsidR="00EB6AE2" w:rsidRPr="005E5652" w:rsidRDefault="00EB6AE2" w:rsidP="004C7617">
      <w:pPr>
        <w:spacing w:line="276" w:lineRule="auto"/>
        <w:jc w:val="both"/>
        <w:rPr>
          <w:rFonts w:cstheme="minorHAnsi"/>
        </w:rPr>
      </w:pPr>
      <w:r w:rsidRPr="005E5652">
        <w:rPr>
          <w:rFonts w:cstheme="minorHAnsi"/>
        </w:rPr>
        <w:t>Baker, H., 2014. </w:t>
      </w:r>
      <w:r w:rsidRPr="005E5652">
        <w:rPr>
          <w:rFonts w:cstheme="minorHAnsi"/>
          <w:i/>
          <w:iCs/>
        </w:rPr>
        <w:t>Employee Training</w:t>
      </w:r>
      <w:r w:rsidRPr="005E5652">
        <w:rPr>
          <w:rFonts w:cstheme="minorHAnsi"/>
        </w:rPr>
        <w:t>. Harlow: Pearson.</w:t>
      </w:r>
    </w:p>
    <w:p w:rsidR="00EB6AE2" w:rsidRPr="005E5652" w:rsidRDefault="00EB6AE2" w:rsidP="004C7617">
      <w:pPr>
        <w:spacing w:line="276" w:lineRule="auto"/>
        <w:jc w:val="both"/>
        <w:rPr>
          <w:rFonts w:cstheme="minorHAnsi"/>
        </w:rPr>
      </w:pPr>
      <w:proofErr w:type="spellStart"/>
      <w:r w:rsidRPr="005E5652">
        <w:rPr>
          <w:rFonts w:cstheme="minorHAnsi"/>
        </w:rPr>
        <w:t>Barbazette</w:t>
      </w:r>
      <w:proofErr w:type="spellEnd"/>
      <w:r w:rsidRPr="005E5652">
        <w:rPr>
          <w:rFonts w:cstheme="minorHAnsi"/>
        </w:rPr>
        <w:t>, J., 2010. </w:t>
      </w:r>
      <w:r w:rsidRPr="005E5652">
        <w:rPr>
          <w:rFonts w:cstheme="minorHAnsi"/>
          <w:i/>
          <w:iCs/>
        </w:rPr>
        <w:t>Training Needs Assessment</w:t>
      </w:r>
      <w:r w:rsidRPr="005E5652">
        <w:rPr>
          <w:rFonts w:cstheme="minorHAnsi"/>
        </w:rPr>
        <w:t>. San Francisco, CA: Pfeiffer.</w:t>
      </w:r>
    </w:p>
    <w:p w:rsidR="00EB6AE2" w:rsidRPr="005E5652" w:rsidRDefault="00EB6AE2" w:rsidP="004C7617">
      <w:pPr>
        <w:spacing w:line="276" w:lineRule="auto"/>
        <w:jc w:val="both"/>
        <w:rPr>
          <w:rFonts w:cstheme="minorHAnsi"/>
        </w:rPr>
      </w:pPr>
      <w:r w:rsidRPr="005E5652">
        <w:rPr>
          <w:rFonts w:cstheme="minorHAnsi"/>
        </w:rPr>
        <w:t>Bartram, S. and Gibson, B., 2011. </w:t>
      </w:r>
      <w:r w:rsidRPr="005E5652">
        <w:rPr>
          <w:rFonts w:cstheme="minorHAnsi"/>
          <w:i/>
          <w:iCs/>
        </w:rPr>
        <w:t>Training Needs Analysis</w:t>
      </w:r>
      <w:r w:rsidRPr="005E5652">
        <w:rPr>
          <w:rFonts w:cstheme="minorHAnsi"/>
        </w:rPr>
        <w:t>. Amherst: HRD Press.</w:t>
      </w:r>
    </w:p>
    <w:p w:rsidR="00EB6AE2" w:rsidRPr="005E5652" w:rsidRDefault="00EB6AE2" w:rsidP="004C7617">
      <w:pPr>
        <w:spacing w:line="276" w:lineRule="auto"/>
        <w:jc w:val="both"/>
        <w:rPr>
          <w:rFonts w:cstheme="minorHAnsi"/>
          <w:lang w:val="en-US"/>
        </w:rPr>
      </w:pPr>
      <w:r w:rsidRPr="005E5652">
        <w:rPr>
          <w:rFonts w:cstheme="minorHAnsi"/>
          <w:lang w:val="en-US"/>
        </w:rPr>
        <w:t xml:space="preserve">Bee, F. and Bee, R. (2003). Learning Needs Analysis and Evaluation. 2nd ed. London: Chartered Institute of Personnel and Development. </w:t>
      </w:r>
    </w:p>
    <w:p w:rsidR="00EB6AE2" w:rsidRPr="005E5652" w:rsidRDefault="00EB6AE2" w:rsidP="004C7617">
      <w:pPr>
        <w:spacing w:line="276" w:lineRule="auto"/>
        <w:jc w:val="both"/>
        <w:rPr>
          <w:rFonts w:cstheme="minorHAnsi"/>
          <w:lang w:val="en-US"/>
        </w:rPr>
      </w:pPr>
      <w:r w:rsidRPr="005E5652">
        <w:rPr>
          <w:rFonts w:cstheme="minorHAnsi"/>
          <w:lang w:val="en-US"/>
        </w:rPr>
        <w:t xml:space="preserve">Bee, F. and Bee, R. (1994). Training Needs Analysis and Evaluation. London: Institute of Personnel Management. </w:t>
      </w:r>
    </w:p>
    <w:p w:rsidR="00EB6AE2" w:rsidRPr="005E5652" w:rsidRDefault="00EB6AE2" w:rsidP="004C7617">
      <w:pPr>
        <w:spacing w:line="276" w:lineRule="auto"/>
        <w:jc w:val="both"/>
        <w:rPr>
          <w:rFonts w:cstheme="minorHAnsi"/>
          <w:lang w:val="en-US"/>
        </w:rPr>
      </w:pPr>
      <w:proofErr w:type="spellStart"/>
      <w:r w:rsidRPr="005E5652">
        <w:rPr>
          <w:rFonts w:cstheme="minorHAnsi"/>
          <w:lang w:val="en-US"/>
        </w:rPr>
        <w:t>Carr</w:t>
      </w:r>
      <w:proofErr w:type="spellEnd"/>
      <w:r w:rsidRPr="005E5652">
        <w:rPr>
          <w:rFonts w:cstheme="minorHAnsi"/>
          <w:lang w:val="en-US"/>
        </w:rPr>
        <w:t xml:space="preserve">, C. (1996). Team Leader's Problem Solver. Englewood Cliffs, NJ: Prentice Hall. </w:t>
      </w:r>
    </w:p>
    <w:p w:rsidR="00EB6AE2" w:rsidRPr="005E5652" w:rsidRDefault="00EB6AE2" w:rsidP="004C7617">
      <w:pPr>
        <w:spacing w:line="276" w:lineRule="auto"/>
        <w:jc w:val="both"/>
        <w:rPr>
          <w:rFonts w:cstheme="minorHAnsi"/>
        </w:rPr>
      </w:pPr>
      <w:r w:rsidRPr="005E5652">
        <w:rPr>
          <w:rFonts w:cstheme="minorHAnsi"/>
        </w:rPr>
        <w:t>Clifford, J. and Thorpe, S., 2014. </w:t>
      </w:r>
      <w:r w:rsidRPr="005E5652">
        <w:rPr>
          <w:rFonts w:cstheme="minorHAnsi"/>
          <w:i/>
          <w:iCs/>
        </w:rPr>
        <w:t>Workplace Learning &amp; Development</w:t>
      </w:r>
      <w:r w:rsidRPr="005E5652">
        <w:rPr>
          <w:rFonts w:cstheme="minorHAnsi"/>
        </w:rPr>
        <w:t xml:space="preserve">. London: </w:t>
      </w:r>
      <w:proofErr w:type="spellStart"/>
      <w:r w:rsidRPr="005E5652">
        <w:rPr>
          <w:rFonts w:cstheme="minorHAnsi"/>
        </w:rPr>
        <w:t>Kogan</w:t>
      </w:r>
      <w:proofErr w:type="spellEnd"/>
      <w:r w:rsidRPr="005E5652">
        <w:rPr>
          <w:rFonts w:cstheme="minorHAnsi"/>
        </w:rPr>
        <w:t xml:space="preserve"> Page Ltd.</w:t>
      </w:r>
    </w:p>
    <w:p w:rsidR="00EB6AE2" w:rsidRPr="005E5652" w:rsidRDefault="00EB6AE2" w:rsidP="004C7617">
      <w:pPr>
        <w:spacing w:line="276" w:lineRule="auto"/>
        <w:jc w:val="both"/>
        <w:rPr>
          <w:rFonts w:cstheme="minorHAnsi"/>
        </w:rPr>
      </w:pPr>
      <w:proofErr w:type="spellStart"/>
      <w:r w:rsidRPr="005E5652">
        <w:rPr>
          <w:rFonts w:cstheme="minorHAnsi"/>
        </w:rPr>
        <w:t>Dessler</w:t>
      </w:r>
      <w:proofErr w:type="spellEnd"/>
      <w:r w:rsidRPr="005E5652">
        <w:rPr>
          <w:rFonts w:cstheme="minorHAnsi"/>
        </w:rPr>
        <w:t>, G., 2020. </w:t>
      </w:r>
      <w:r w:rsidRPr="005E5652">
        <w:rPr>
          <w:rFonts w:cstheme="minorHAnsi"/>
          <w:i/>
          <w:iCs/>
        </w:rPr>
        <w:t>Human Resource Management</w:t>
      </w:r>
      <w:r w:rsidRPr="005E5652">
        <w:rPr>
          <w:rFonts w:cstheme="minorHAnsi"/>
        </w:rPr>
        <w:t>. New York: Pearson.</w:t>
      </w:r>
    </w:p>
    <w:p w:rsidR="00EB6AE2" w:rsidRPr="005E5652" w:rsidRDefault="00EB6AE2" w:rsidP="004C7617">
      <w:pPr>
        <w:spacing w:line="276" w:lineRule="auto"/>
        <w:jc w:val="both"/>
        <w:rPr>
          <w:rFonts w:cstheme="minorHAnsi"/>
        </w:rPr>
      </w:pPr>
      <w:r w:rsidRPr="005E5652">
        <w:rPr>
          <w:rFonts w:cstheme="minorHAnsi"/>
        </w:rPr>
        <w:t>Fisher, J. and Cole, K., 2011. </w:t>
      </w:r>
      <w:r w:rsidRPr="005E5652">
        <w:rPr>
          <w:rFonts w:cstheme="minorHAnsi"/>
          <w:i/>
          <w:iCs/>
        </w:rPr>
        <w:t xml:space="preserve">Leadership </w:t>
      </w:r>
      <w:proofErr w:type="gramStart"/>
      <w:r w:rsidRPr="005E5652">
        <w:rPr>
          <w:rFonts w:cstheme="minorHAnsi"/>
          <w:i/>
          <w:iCs/>
        </w:rPr>
        <w:t>And</w:t>
      </w:r>
      <w:proofErr w:type="gramEnd"/>
      <w:r w:rsidRPr="005E5652">
        <w:rPr>
          <w:rFonts w:cstheme="minorHAnsi"/>
          <w:i/>
          <w:iCs/>
        </w:rPr>
        <w:t xml:space="preserve"> Management Of Volunteer Programs</w:t>
      </w:r>
      <w:r w:rsidRPr="005E5652">
        <w:rPr>
          <w:rFonts w:cstheme="minorHAnsi"/>
        </w:rPr>
        <w:t>. London: McGraw-Hill.</w:t>
      </w:r>
    </w:p>
    <w:p w:rsidR="00EB6AE2" w:rsidRPr="005E5652" w:rsidRDefault="00EB6AE2" w:rsidP="004C7617">
      <w:pPr>
        <w:spacing w:line="276" w:lineRule="auto"/>
        <w:jc w:val="both"/>
        <w:rPr>
          <w:rFonts w:cstheme="minorHAnsi"/>
          <w:lang w:val="en-US"/>
        </w:rPr>
      </w:pPr>
      <w:r w:rsidRPr="005E5652">
        <w:rPr>
          <w:rFonts w:cstheme="minorHAnsi"/>
          <w:lang w:val="en-US"/>
        </w:rPr>
        <w:t xml:space="preserve">Harrison, R. (2009). Learning and Development. 5th ed. London: Chartered Institute of Personnel and Development. </w:t>
      </w:r>
    </w:p>
    <w:p w:rsidR="00EB6AE2" w:rsidRPr="005E5652" w:rsidRDefault="00EB6AE2" w:rsidP="004C7617">
      <w:pPr>
        <w:spacing w:line="276" w:lineRule="auto"/>
        <w:jc w:val="both"/>
        <w:rPr>
          <w:rFonts w:cstheme="minorHAnsi"/>
          <w:szCs w:val="24"/>
          <w:lang w:val="en-US"/>
        </w:rPr>
      </w:pPr>
      <w:r w:rsidRPr="005E5652">
        <w:rPr>
          <w:rFonts w:cstheme="minorHAnsi"/>
          <w:szCs w:val="24"/>
          <w:lang w:val="en-US"/>
        </w:rPr>
        <w:t xml:space="preserve">Hutchinson, S., &amp; CIPD. (2013). Performance Management. London: Chartered Institute of Personnel and Development. </w:t>
      </w:r>
    </w:p>
    <w:p w:rsidR="00EB6AE2" w:rsidRPr="005E5652" w:rsidRDefault="00EB6AE2" w:rsidP="004C7617">
      <w:pPr>
        <w:spacing w:line="276" w:lineRule="auto"/>
        <w:jc w:val="both"/>
        <w:rPr>
          <w:rFonts w:cstheme="minorHAnsi"/>
        </w:rPr>
      </w:pPr>
      <w:proofErr w:type="spellStart"/>
      <w:r w:rsidRPr="005E5652">
        <w:rPr>
          <w:rFonts w:cstheme="minorHAnsi"/>
        </w:rPr>
        <w:t>Ivancevich</w:t>
      </w:r>
      <w:proofErr w:type="spellEnd"/>
      <w:r w:rsidRPr="005E5652">
        <w:rPr>
          <w:rFonts w:cstheme="minorHAnsi"/>
        </w:rPr>
        <w:t xml:space="preserve">, J. and </w:t>
      </w:r>
      <w:proofErr w:type="spellStart"/>
      <w:r w:rsidRPr="005E5652">
        <w:rPr>
          <w:rFonts w:cstheme="minorHAnsi"/>
        </w:rPr>
        <w:t>Konopaske</w:t>
      </w:r>
      <w:proofErr w:type="spellEnd"/>
      <w:r w:rsidRPr="005E5652">
        <w:rPr>
          <w:rFonts w:cstheme="minorHAnsi"/>
        </w:rPr>
        <w:t>, R., 2013. </w:t>
      </w:r>
      <w:r w:rsidRPr="005E5652">
        <w:rPr>
          <w:rFonts w:cstheme="minorHAnsi"/>
          <w:i/>
          <w:iCs/>
        </w:rPr>
        <w:t>Human Resource Management</w:t>
      </w:r>
      <w:r w:rsidRPr="005E5652">
        <w:rPr>
          <w:rFonts w:cstheme="minorHAnsi"/>
        </w:rPr>
        <w:t>. New York, NY: McGraw-Hill Irwin.</w:t>
      </w:r>
    </w:p>
    <w:p w:rsidR="00EB6AE2" w:rsidRPr="005E5652" w:rsidRDefault="00EB6AE2" w:rsidP="004C7617">
      <w:pPr>
        <w:spacing w:line="276" w:lineRule="auto"/>
        <w:jc w:val="both"/>
        <w:rPr>
          <w:rFonts w:cstheme="minorHAnsi"/>
          <w:szCs w:val="24"/>
          <w:lang w:val="en-US"/>
        </w:rPr>
      </w:pPr>
      <w:proofErr w:type="spellStart"/>
      <w:r w:rsidRPr="005E5652">
        <w:rPr>
          <w:rFonts w:cstheme="minorHAnsi"/>
          <w:szCs w:val="24"/>
          <w:lang w:val="en-US"/>
        </w:rPr>
        <w:t>Leatherbarrow</w:t>
      </w:r>
      <w:proofErr w:type="spellEnd"/>
      <w:r w:rsidRPr="005E5652">
        <w:rPr>
          <w:rFonts w:cstheme="minorHAnsi"/>
          <w:szCs w:val="24"/>
          <w:lang w:val="en-US"/>
        </w:rPr>
        <w:t xml:space="preserve">, C., Fletcher, J., (2014). Introduction to human resource management: A guide to HR in practice. 3rd ed. London: Chartered Institute of Personnel Development. </w:t>
      </w:r>
    </w:p>
    <w:p w:rsidR="00EB6AE2" w:rsidRPr="005E5652" w:rsidRDefault="00EB6AE2" w:rsidP="004C7617">
      <w:pPr>
        <w:spacing w:line="276" w:lineRule="auto"/>
        <w:jc w:val="both"/>
        <w:rPr>
          <w:rFonts w:cstheme="minorHAnsi"/>
        </w:rPr>
      </w:pPr>
      <w:proofErr w:type="spellStart"/>
      <w:r w:rsidRPr="005E5652">
        <w:rPr>
          <w:rFonts w:cstheme="minorHAnsi"/>
        </w:rPr>
        <w:t>Mankin</w:t>
      </w:r>
      <w:proofErr w:type="spellEnd"/>
      <w:r w:rsidRPr="005E5652">
        <w:rPr>
          <w:rFonts w:cstheme="minorHAnsi"/>
        </w:rPr>
        <w:t>, D., 2010. </w:t>
      </w:r>
      <w:r w:rsidRPr="005E5652">
        <w:rPr>
          <w:rFonts w:cstheme="minorHAnsi"/>
          <w:i/>
          <w:iCs/>
        </w:rPr>
        <w:t>Human Resource Development</w:t>
      </w:r>
      <w:proofErr w:type="gramStart"/>
      <w:r w:rsidRPr="005E5652">
        <w:rPr>
          <w:rFonts w:cstheme="minorHAnsi"/>
          <w:i/>
          <w:iCs/>
        </w:rPr>
        <w:t>.</w:t>
      </w:r>
      <w:r w:rsidRPr="005E5652">
        <w:rPr>
          <w:rFonts w:cstheme="minorHAnsi"/>
        </w:rPr>
        <w:t>.</w:t>
      </w:r>
      <w:proofErr w:type="gramEnd"/>
      <w:r w:rsidRPr="005E5652">
        <w:rPr>
          <w:rFonts w:cstheme="minorHAnsi"/>
        </w:rPr>
        <w:t xml:space="preserve"> New Delhi: Oxford University Press.</w:t>
      </w:r>
    </w:p>
    <w:p w:rsidR="00EB6AE2" w:rsidRPr="005E5652" w:rsidRDefault="00EB6AE2" w:rsidP="004C7617">
      <w:pPr>
        <w:spacing w:line="276" w:lineRule="auto"/>
        <w:jc w:val="both"/>
        <w:rPr>
          <w:rFonts w:cstheme="minorHAnsi"/>
          <w:lang w:val="en-US"/>
        </w:rPr>
      </w:pPr>
      <w:proofErr w:type="spellStart"/>
      <w:r w:rsidRPr="005E5652">
        <w:rPr>
          <w:rFonts w:cstheme="minorHAnsi"/>
          <w:lang w:val="en-US"/>
        </w:rPr>
        <w:t>Maund</w:t>
      </w:r>
      <w:proofErr w:type="spellEnd"/>
      <w:r w:rsidRPr="005E5652">
        <w:rPr>
          <w:rFonts w:cstheme="minorHAnsi"/>
          <w:lang w:val="en-US"/>
        </w:rPr>
        <w:t xml:space="preserve">, L. (2001). Introduction to Human Resource Management: Theory and Practice. </w:t>
      </w:r>
      <w:proofErr w:type="spellStart"/>
      <w:r w:rsidRPr="005E5652">
        <w:rPr>
          <w:rFonts w:cstheme="minorHAnsi"/>
          <w:lang w:val="en-US"/>
        </w:rPr>
        <w:t>Houndmills</w:t>
      </w:r>
      <w:proofErr w:type="spellEnd"/>
      <w:r w:rsidRPr="005E5652">
        <w:rPr>
          <w:rFonts w:cstheme="minorHAnsi"/>
          <w:lang w:val="en-US"/>
        </w:rPr>
        <w:t xml:space="preserve">, Basingstoke, Hampshire: PALGRAVE. </w:t>
      </w:r>
    </w:p>
    <w:p w:rsidR="00EB6AE2" w:rsidRPr="005E5652" w:rsidRDefault="00EB6AE2" w:rsidP="004C7617">
      <w:pPr>
        <w:spacing w:line="276" w:lineRule="auto"/>
        <w:jc w:val="both"/>
        <w:rPr>
          <w:rFonts w:cstheme="minorHAnsi"/>
        </w:rPr>
      </w:pPr>
      <w:proofErr w:type="spellStart"/>
      <w:r w:rsidRPr="005E5652">
        <w:rPr>
          <w:rFonts w:cstheme="minorHAnsi"/>
        </w:rPr>
        <w:t>Mondy</w:t>
      </w:r>
      <w:proofErr w:type="spellEnd"/>
      <w:r w:rsidRPr="005E5652">
        <w:rPr>
          <w:rFonts w:cstheme="minorHAnsi"/>
        </w:rPr>
        <w:t xml:space="preserve">, R. and </w:t>
      </w:r>
      <w:proofErr w:type="spellStart"/>
      <w:r w:rsidRPr="005E5652">
        <w:rPr>
          <w:rFonts w:cstheme="minorHAnsi"/>
        </w:rPr>
        <w:t>Martocchio</w:t>
      </w:r>
      <w:proofErr w:type="spellEnd"/>
      <w:r w:rsidRPr="005E5652">
        <w:rPr>
          <w:rFonts w:cstheme="minorHAnsi"/>
        </w:rPr>
        <w:t>, J., 2015. </w:t>
      </w:r>
      <w:r w:rsidRPr="005E5652">
        <w:rPr>
          <w:rFonts w:cstheme="minorHAnsi"/>
          <w:i/>
          <w:iCs/>
        </w:rPr>
        <w:t>Human Resource Management</w:t>
      </w:r>
      <w:r w:rsidRPr="005E5652">
        <w:rPr>
          <w:rFonts w:cstheme="minorHAnsi"/>
        </w:rPr>
        <w:t>. London: McGraw-Hill.</w:t>
      </w:r>
    </w:p>
    <w:p w:rsidR="00EB6AE2" w:rsidRPr="005E5652" w:rsidRDefault="00EB6AE2" w:rsidP="004C7617">
      <w:pPr>
        <w:spacing w:line="276" w:lineRule="auto"/>
        <w:jc w:val="both"/>
        <w:rPr>
          <w:rFonts w:cstheme="minorHAnsi"/>
        </w:rPr>
      </w:pPr>
      <w:r w:rsidRPr="005E5652">
        <w:rPr>
          <w:rFonts w:cstheme="minorHAnsi"/>
        </w:rPr>
        <w:t>Noe, R., 2011. </w:t>
      </w:r>
      <w:r w:rsidRPr="005E5652">
        <w:rPr>
          <w:rFonts w:cstheme="minorHAnsi"/>
          <w:i/>
          <w:iCs/>
        </w:rPr>
        <w:t xml:space="preserve">Employee Training </w:t>
      </w:r>
      <w:proofErr w:type="gramStart"/>
      <w:r w:rsidRPr="005E5652">
        <w:rPr>
          <w:rFonts w:cstheme="minorHAnsi"/>
          <w:i/>
          <w:iCs/>
        </w:rPr>
        <w:t>And</w:t>
      </w:r>
      <w:proofErr w:type="gramEnd"/>
      <w:r w:rsidRPr="005E5652">
        <w:rPr>
          <w:rFonts w:cstheme="minorHAnsi"/>
          <w:i/>
          <w:iCs/>
        </w:rPr>
        <w:t xml:space="preserve"> Development</w:t>
      </w:r>
      <w:r w:rsidRPr="005E5652">
        <w:rPr>
          <w:rFonts w:cstheme="minorHAnsi"/>
        </w:rPr>
        <w:t>. Harlow: Pearson.</w:t>
      </w:r>
    </w:p>
    <w:p w:rsidR="00EB6AE2" w:rsidRPr="005E5652" w:rsidRDefault="00EB6AE2" w:rsidP="004C7617">
      <w:pPr>
        <w:spacing w:line="276" w:lineRule="auto"/>
        <w:jc w:val="both"/>
        <w:rPr>
          <w:rFonts w:cstheme="minorHAnsi"/>
        </w:rPr>
      </w:pPr>
      <w:proofErr w:type="spellStart"/>
      <w:r w:rsidRPr="005E5652">
        <w:rPr>
          <w:rFonts w:cstheme="minorHAnsi"/>
          <w:lang w:eastAsia="en-GB"/>
        </w:rPr>
        <w:t>Osabiya</w:t>
      </w:r>
      <w:proofErr w:type="spellEnd"/>
      <w:r w:rsidRPr="005E5652">
        <w:rPr>
          <w:rFonts w:cstheme="minorHAnsi"/>
          <w:lang w:eastAsia="en-GB"/>
        </w:rPr>
        <w:t xml:space="preserve">, </w:t>
      </w:r>
      <w:proofErr w:type="spellStart"/>
      <w:r w:rsidRPr="005E5652">
        <w:rPr>
          <w:rFonts w:cstheme="minorHAnsi"/>
          <w:lang w:eastAsia="en-GB"/>
        </w:rPr>
        <w:t>Babatunde</w:t>
      </w:r>
      <w:proofErr w:type="spellEnd"/>
      <w:r w:rsidRPr="005E5652">
        <w:rPr>
          <w:rFonts w:cstheme="minorHAnsi"/>
          <w:lang w:eastAsia="en-GB"/>
        </w:rPr>
        <w:t xml:space="preserve">. (2015). </w:t>
      </w:r>
      <w:proofErr w:type="gramStart"/>
      <w:r w:rsidRPr="005E5652">
        <w:rPr>
          <w:rFonts w:cstheme="minorHAnsi"/>
          <w:lang w:eastAsia="en-GB"/>
        </w:rPr>
        <w:t>The</w:t>
      </w:r>
      <w:proofErr w:type="gramEnd"/>
      <w:r w:rsidRPr="005E5652">
        <w:rPr>
          <w:rFonts w:cstheme="minorHAnsi"/>
          <w:lang w:eastAsia="en-GB"/>
        </w:rPr>
        <w:t xml:space="preserve"> effect of employees motivation on organizational   performance. Journal of Public Administration and Policy Research. 7. 62-75. 10.5897/JPAPR2014.0300</w:t>
      </w:r>
    </w:p>
    <w:p w:rsidR="00EB6AE2" w:rsidRPr="005E5652" w:rsidRDefault="00EB6AE2" w:rsidP="004C7617">
      <w:pPr>
        <w:spacing w:line="276" w:lineRule="auto"/>
        <w:jc w:val="both"/>
        <w:rPr>
          <w:rFonts w:cstheme="minorHAnsi"/>
          <w:szCs w:val="24"/>
          <w:lang w:val="en-US"/>
        </w:rPr>
      </w:pPr>
      <w:r w:rsidRPr="005E5652">
        <w:rPr>
          <w:rFonts w:cstheme="minorHAnsi"/>
          <w:szCs w:val="24"/>
          <w:lang w:val="en-US"/>
        </w:rPr>
        <w:t xml:space="preserve">Rees, W., Porter, W., &amp; Porter, Christine. (2015). Skills of management and leadership: Managing people in </w:t>
      </w:r>
      <w:proofErr w:type="spellStart"/>
      <w:r w:rsidRPr="005E5652">
        <w:rPr>
          <w:rFonts w:cstheme="minorHAnsi"/>
          <w:szCs w:val="24"/>
          <w:lang w:val="en-US"/>
        </w:rPr>
        <w:t>organisations</w:t>
      </w:r>
      <w:proofErr w:type="spellEnd"/>
      <w:r w:rsidRPr="005E5652">
        <w:rPr>
          <w:rFonts w:cstheme="minorHAnsi"/>
          <w:szCs w:val="24"/>
          <w:lang w:val="en-US"/>
        </w:rPr>
        <w:t xml:space="preserve">. London: New York, NY: Palgrave Macmillan. </w:t>
      </w:r>
    </w:p>
    <w:p w:rsidR="00EB6AE2" w:rsidRPr="005E5652" w:rsidRDefault="00EB6AE2" w:rsidP="004C7617">
      <w:pPr>
        <w:spacing w:line="276" w:lineRule="auto"/>
        <w:jc w:val="both"/>
        <w:rPr>
          <w:rFonts w:cstheme="minorHAnsi"/>
          <w:szCs w:val="24"/>
          <w:lang w:val="en-US"/>
        </w:rPr>
      </w:pPr>
      <w:r w:rsidRPr="005E5652">
        <w:rPr>
          <w:rFonts w:cstheme="minorHAnsi"/>
          <w:szCs w:val="24"/>
          <w:lang w:val="en-US"/>
        </w:rPr>
        <w:lastRenderedPageBreak/>
        <w:t xml:space="preserve">Reid, M. A., Barrington, H. A. and Brown, M. (2004). Human Resource Development: Beyond Training </w:t>
      </w:r>
    </w:p>
    <w:p w:rsidR="00EB6AE2" w:rsidRPr="005E5652" w:rsidRDefault="00EB6AE2" w:rsidP="004C7617">
      <w:pPr>
        <w:spacing w:line="276" w:lineRule="auto"/>
        <w:jc w:val="both"/>
        <w:rPr>
          <w:rFonts w:cstheme="minorHAnsi"/>
        </w:rPr>
      </w:pPr>
      <w:r w:rsidRPr="005E5652">
        <w:rPr>
          <w:rFonts w:cstheme="minorHAnsi"/>
        </w:rPr>
        <w:t>Tesco PLC. 2020. </w:t>
      </w:r>
      <w:r w:rsidRPr="005E5652">
        <w:rPr>
          <w:rFonts w:cstheme="minorHAnsi"/>
          <w:i/>
          <w:iCs/>
        </w:rPr>
        <w:t>Tescoplc.Com</w:t>
      </w:r>
      <w:r w:rsidRPr="005E5652">
        <w:rPr>
          <w:rFonts w:cstheme="minorHAnsi"/>
        </w:rPr>
        <w:t>. [</w:t>
      </w:r>
      <w:proofErr w:type="gramStart"/>
      <w:r w:rsidRPr="005E5652">
        <w:rPr>
          <w:rFonts w:cstheme="minorHAnsi"/>
        </w:rPr>
        <w:t>online</w:t>
      </w:r>
      <w:proofErr w:type="gramEnd"/>
      <w:r w:rsidRPr="005E5652">
        <w:rPr>
          <w:rFonts w:cstheme="minorHAnsi"/>
        </w:rPr>
        <w:t xml:space="preserve">] Available at: &lt;https://www.tescoplc.com/about&gt; [Accessed 6 April 2020]. </w:t>
      </w:r>
      <w:r w:rsidRPr="005E5652">
        <w:rPr>
          <w:rFonts w:cstheme="minorHAnsi"/>
          <w:szCs w:val="24"/>
          <w:lang w:val="en-US"/>
        </w:rPr>
        <w:t xml:space="preserve">Interventions. 7th ed. London: Chartered Institute of Personnel and Development. </w:t>
      </w:r>
    </w:p>
    <w:p w:rsidR="00EB6AE2" w:rsidRPr="005E5652" w:rsidRDefault="00EB6AE2" w:rsidP="004C7617">
      <w:pPr>
        <w:spacing w:line="276" w:lineRule="auto"/>
        <w:jc w:val="both"/>
        <w:rPr>
          <w:rFonts w:cstheme="minorHAnsi"/>
          <w:szCs w:val="24"/>
          <w:lang w:val="en-US"/>
        </w:rPr>
      </w:pPr>
      <w:r w:rsidRPr="005E5652">
        <w:rPr>
          <w:rFonts w:cstheme="minorHAnsi"/>
          <w:szCs w:val="24"/>
          <w:lang w:val="en-US"/>
        </w:rPr>
        <w:t xml:space="preserve">Williams, K. (2006). Introducing Management a Development Guide. 3rd ed. Oxford: Butterworth-Heinemann. </w:t>
      </w:r>
    </w:p>
    <w:p w:rsidR="00EB6AE2" w:rsidRPr="005E5652" w:rsidRDefault="00EB6AE2" w:rsidP="004C7617">
      <w:pPr>
        <w:spacing w:line="276" w:lineRule="auto"/>
        <w:jc w:val="both"/>
        <w:rPr>
          <w:rFonts w:ascii="Calibri body" w:hAnsi="Calibri body"/>
        </w:rPr>
      </w:pPr>
      <w:r w:rsidRPr="005E5652">
        <w:rPr>
          <w:rFonts w:cstheme="minorHAnsi"/>
        </w:rPr>
        <w:t>Wooldridge, E., 2014. Employee Relations Training for Managers</w:t>
      </w:r>
      <w:proofErr w:type="gramStart"/>
      <w:r w:rsidRPr="005E5652">
        <w:rPr>
          <w:rFonts w:cstheme="minorHAnsi"/>
        </w:rPr>
        <w:t>:.</w:t>
      </w:r>
      <w:proofErr w:type="gramEnd"/>
      <w:r w:rsidRPr="005E5652">
        <w:rPr>
          <w:rFonts w:cstheme="minorHAnsi"/>
        </w:rPr>
        <w:t> </w:t>
      </w:r>
      <w:r w:rsidRPr="005E5652">
        <w:rPr>
          <w:rFonts w:cstheme="minorHAnsi"/>
          <w:i/>
          <w:iCs/>
        </w:rPr>
        <w:t>Employee Relations</w:t>
      </w:r>
      <w:r w:rsidRPr="005E5652">
        <w:rPr>
          <w:rFonts w:cstheme="minorHAnsi"/>
        </w:rPr>
        <w:t>, 2(5), pp.</w:t>
      </w:r>
      <w:r w:rsidRPr="005E5652">
        <w:rPr>
          <w:rFonts w:ascii="Calibri body" w:hAnsi="Calibri body"/>
        </w:rPr>
        <w:t>2-4.</w:t>
      </w:r>
    </w:p>
    <w:p w:rsidR="00EB6AE2" w:rsidRPr="005E5652" w:rsidRDefault="00EB6AE2" w:rsidP="004C7617">
      <w:pPr>
        <w:jc w:val="both"/>
        <w:rPr>
          <w:rFonts w:ascii="Calibri body" w:hAnsi="Calibri body"/>
          <w:lang w:val="en-US" w:eastAsia="en-GB"/>
        </w:rPr>
      </w:pPr>
    </w:p>
    <w:bookmarkEnd w:id="0"/>
    <w:p w:rsidR="00EB6AE2" w:rsidRDefault="00EB6AE2" w:rsidP="004C7617">
      <w:pPr>
        <w:jc w:val="both"/>
      </w:pPr>
    </w:p>
    <w:sectPr w:rsidR="00EB6A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CAA" w:rsidRDefault="00277CAA">
      <w:pPr>
        <w:spacing w:after="0" w:line="240" w:lineRule="auto"/>
      </w:pPr>
      <w:r>
        <w:separator/>
      </w:r>
    </w:p>
  </w:endnote>
  <w:endnote w:type="continuationSeparator" w:id="0">
    <w:p w:rsidR="00277CAA" w:rsidRDefault="0027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VectoraLTStd-">
    <w:altName w:val="Times New Roman"/>
    <w:charset w:val="00"/>
    <w:family w:val="roman"/>
    <w:pitch w:val="default"/>
  </w:font>
  <w:font w:name="Vrinda">
    <w:altName w:val="Segoe UI"/>
    <w:panose1 w:val="020B0502040204020203"/>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Calibri body">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CAA" w:rsidRDefault="00277CAA">
      <w:pPr>
        <w:spacing w:after="0" w:line="240" w:lineRule="auto"/>
      </w:pPr>
      <w:r>
        <w:separator/>
      </w:r>
    </w:p>
  </w:footnote>
  <w:footnote w:type="continuationSeparator" w:id="0">
    <w:p w:rsidR="00277CAA" w:rsidRDefault="00277C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1B0" w:rsidRDefault="00277CAA">
    <w:pPr>
      <w:pStyle w:val="Header"/>
      <w:jc w:val="center"/>
    </w:pPr>
  </w:p>
  <w:p w:rsidR="002A61B0" w:rsidRDefault="00277C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1B0" w:rsidRDefault="0061109D">
    <w:pPr>
      <w:pStyle w:val="Header"/>
      <w:jc w:val="center"/>
    </w:pPr>
    <w:r>
      <w:fldChar w:fldCharType="begin"/>
    </w:r>
    <w:r>
      <w:instrText xml:space="preserve"> PAGE   \* MERGEFORMAT </w:instrText>
    </w:r>
    <w:r>
      <w:fldChar w:fldCharType="separate"/>
    </w:r>
    <w:r w:rsidR="004C7617">
      <w:rPr>
        <w:noProof/>
      </w:rPr>
      <w:t>16</w:t>
    </w:r>
    <w:r>
      <w:rPr>
        <w:noProof/>
      </w:rPr>
      <w:fldChar w:fldCharType="end"/>
    </w:r>
  </w:p>
  <w:p w:rsidR="002A61B0" w:rsidRDefault="00277C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FB0B8E"/>
    <w:multiLevelType w:val="hybridMultilevel"/>
    <w:tmpl w:val="FD0201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7C330F7"/>
    <w:multiLevelType w:val="hybridMultilevel"/>
    <w:tmpl w:val="8696CECE"/>
    <w:lvl w:ilvl="0" w:tplc="EF58B65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8E828FF"/>
    <w:multiLevelType w:val="multilevel"/>
    <w:tmpl w:val="4E44EC1E"/>
    <w:lvl w:ilvl="0">
      <w:start w:val="1"/>
      <w:numFmt w:val="decimal"/>
      <w:lvlText w:val="%1."/>
      <w:lvlJc w:val="left"/>
      <w:pPr>
        <w:ind w:left="360" w:hanging="360"/>
      </w:pPr>
    </w:lvl>
    <w:lvl w:ilvl="1">
      <w:start w:val="5"/>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7CE3CF1"/>
    <w:multiLevelType w:val="multilevel"/>
    <w:tmpl w:val="4E44EC1E"/>
    <w:lvl w:ilvl="0">
      <w:start w:val="1"/>
      <w:numFmt w:val="decimal"/>
      <w:lvlText w:val="%1."/>
      <w:lvlJc w:val="left"/>
      <w:pPr>
        <w:ind w:left="720" w:hanging="360"/>
      </w:pPr>
    </w:lvl>
    <w:lvl w:ilvl="1">
      <w:start w:val="5"/>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333610B"/>
    <w:multiLevelType w:val="multilevel"/>
    <w:tmpl w:val="4E44EC1E"/>
    <w:lvl w:ilvl="0">
      <w:start w:val="1"/>
      <w:numFmt w:val="decimal"/>
      <w:lvlText w:val="%1."/>
      <w:lvlJc w:val="left"/>
      <w:pPr>
        <w:ind w:left="360" w:hanging="360"/>
      </w:pPr>
    </w:lvl>
    <w:lvl w:ilvl="1">
      <w:start w:val="5"/>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65151B55"/>
    <w:multiLevelType w:val="hybridMultilevel"/>
    <w:tmpl w:val="949E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834287"/>
    <w:multiLevelType w:val="hybridMultilevel"/>
    <w:tmpl w:val="C89A72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DE775CB"/>
    <w:multiLevelType w:val="multilevel"/>
    <w:tmpl w:val="4E44EC1E"/>
    <w:lvl w:ilvl="0">
      <w:start w:val="1"/>
      <w:numFmt w:val="decimal"/>
      <w:lvlText w:val="%1."/>
      <w:lvlJc w:val="left"/>
      <w:pPr>
        <w:ind w:left="360" w:hanging="360"/>
      </w:pPr>
    </w:lvl>
    <w:lvl w:ilvl="1">
      <w:start w:val="5"/>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6"/>
  </w:num>
  <w:num w:numId="2">
    <w:abstractNumId w:val="3"/>
  </w:num>
  <w:num w:numId="3">
    <w:abstractNumId w:val="5"/>
  </w:num>
  <w:num w:numId="4">
    <w:abstractNumId w:val="1"/>
  </w:num>
  <w:num w:numId="5">
    <w:abstractNumId w:val="7"/>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2C1"/>
    <w:rsid w:val="00003D41"/>
    <w:rsid w:val="001B5832"/>
    <w:rsid w:val="00277CAA"/>
    <w:rsid w:val="002B1F8C"/>
    <w:rsid w:val="004C7617"/>
    <w:rsid w:val="005E5652"/>
    <w:rsid w:val="0061109D"/>
    <w:rsid w:val="006772C1"/>
    <w:rsid w:val="007F0D65"/>
    <w:rsid w:val="0095447D"/>
    <w:rsid w:val="009A587B"/>
    <w:rsid w:val="00BF5EBD"/>
    <w:rsid w:val="00E76C54"/>
    <w:rsid w:val="00EB6AE2"/>
    <w:rsid w:val="00F00988"/>
    <w:rsid w:val="00F174C9"/>
    <w:rsid w:val="00FD0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FCB363-97A7-4E8F-93BC-3F7D270F3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FD0CA0"/>
    <w:pPr>
      <w:keepNext/>
      <w:keepLines/>
      <w:shd w:val="solid" w:color="FFFFFF" w:themeColor="background1" w:fill="ED7D31" w:themeFill="accent2"/>
      <w:spacing w:after="0" w:line="360" w:lineRule="auto"/>
      <w:jc w:val="both"/>
      <w:outlineLvl w:val="0"/>
    </w:pPr>
    <w:rPr>
      <w:rFonts w:eastAsia="Times New Roman" w:cstheme="minorHAnsi"/>
      <w:b/>
      <w:bCs/>
      <w:sz w:val="32"/>
      <w:szCs w:val="32"/>
      <w:lang w:eastAsia="en-GB"/>
    </w:rPr>
  </w:style>
  <w:style w:type="paragraph" w:styleId="Heading2">
    <w:name w:val="heading 2"/>
    <w:basedOn w:val="Normal"/>
    <w:next w:val="Normal"/>
    <w:link w:val="Heading2Char"/>
    <w:autoRedefine/>
    <w:uiPriority w:val="9"/>
    <w:unhideWhenUsed/>
    <w:qFormat/>
    <w:rsid w:val="00EB6AE2"/>
    <w:pPr>
      <w:keepNext/>
      <w:keepLines/>
      <w:shd w:val="solid" w:color="FFFFFF" w:themeColor="background1" w:fill="0070C0"/>
      <w:spacing w:after="0" w:line="360" w:lineRule="auto"/>
      <w:jc w:val="both"/>
      <w:outlineLvl w:val="1"/>
    </w:pPr>
    <w:rPr>
      <w:rFonts w:ascii="Times New Roman" w:eastAsia="Palatino Linotype,VectoraLTStd-" w:hAnsi="Times New Roman" w:cs="Vrinda"/>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CA0"/>
    <w:rPr>
      <w:rFonts w:eastAsia="Times New Roman" w:cstheme="minorHAnsi"/>
      <w:b/>
      <w:bCs/>
      <w:sz w:val="32"/>
      <w:szCs w:val="32"/>
      <w:shd w:val="solid" w:color="FFFFFF" w:themeColor="background1" w:fill="ED7D31" w:themeFill="accent2"/>
      <w:lang w:eastAsia="en-GB"/>
    </w:rPr>
  </w:style>
  <w:style w:type="character" w:customStyle="1" w:styleId="Heading2Char">
    <w:name w:val="Heading 2 Char"/>
    <w:basedOn w:val="DefaultParagraphFont"/>
    <w:link w:val="Heading2"/>
    <w:uiPriority w:val="9"/>
    <w:rsid w:val="00EB6AE2"/>
    <w:rPr>
      <w:rFonts w:ascii="Times New Roman" w:eastAsia="Palatino Linotype,VectoraLTStd-" w:hAnsi="Times New Roman" w:cs="Vrinda"/>
      <w:b/>
      <w:bCs/>
      <w:sz w:val="28"/>
      <w:szCs w:val="26"/>
      <w:shd w:val="solid" w:color="FFFFFF" w:themeColor="background1" w:fill="0070C0"/>
    </w:rPr>
  </w:style>
  <w:style w:type="character" w:styleId="Hyperlink">
    <w:name w:val="Hyperlink"/>
    <w:uiPriority w:val="99"/>
    <w:unhideWhenUsed/>
    <w:rsid w:val="00EB6AE2"/>
    <w:rPr>
      <w:color w:val="0000FF"/>
      <w:u w:val="single"/>
    </w:rPr>
  </w:style>
  <w:style w:type="paragraph" w:styleId="ListParagraph">
    <w:name w:val="List Paragraph"/>
    <w:basedOn w:val="Normal"/>
    <w:uiPriority w:val="34"/>
    <w:qFormat/>
    <w:rsid w:val="00EB6AE2"/>
    <w:pPr>
      <w:spacing w:after="200" w:line="360" w:lineRule="auto"/>
      <w:ind w:left="720"/>
      <w:contextualSpacing/>
      <w:jc w:val="both"/>
    </w:pPr>
    <w:rPr>
      <w:rFonts w:ascii="Times New Roman" w:eastAsia="Calibri" w:hAnsi="Times New Roman" w:cs="Vrinda"/>
      <w:sz w:val="24"/>
    </w:rPr>
  </w:style>
  <w:style w:type="paragraph" w:styleId="TOCHeading">
    <w:name w:val="TOC Heading"/>
    <w:basedOn w:val="Heading1"/>
    <w:next w:val="Normal"/>
    <w:uiPriority w:val="39"/>
    <w:unhideWhenUsed/>
    <w:qFormat/>
    <w:rsid w:val="00EB6AE2"/>
    <w:pPr>
      <w:shd w:val="clear" w:color="auto" w:fill="auto"/>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EB6AE2"/>
    <w:pPr>
      <w:spacing w:after="100" w:line="360" w:lineRule="auto"/>
      <w:jc w:val="both"/>
    </w:pPr>
    <w:rPr>
      <w:rFonts w:ascii="Times New Roman" w:eastAsia="Calibri" w:hAnsi="Times New Roman" w:cs="Vrinda"/>
      <w:sz w:val="24"/>
    </w:rPr>
  </w:style>
  <w:style w:type="paragraph" w:styleId="TOC2">
    <w:name w:val="toc 2"/>
    <w:basedOn w:val="Normal"/>
    <w:next w:val="Normal"/>
    <w:autoRedefine/>
    <w:uiPriority w:val="39"/>
    <w:unhideWhenUsed/>
    <w:rsid w:val="00EB6AE2"/>
    <w:pPr>
      <w:spacing w:after="100" w:line="360" w:lineRule="auto"/>
      <w:ind w:left="220"/>
      <w:jc w:val="both"/>
    </w:pPr>
    <w:rPr>
      <w:rFonts w:ascii="Times New Roman" w:eastAsia="Calibri" w:hAnsi="Times New Roman" w:cs="Vrinda"/>
      <w:sz w:val="24"/>
    </w:rPr>
  </w:style>
  <w:style w:type="paragraph" w:styleId="Header">
    <w:name w:val="header"/>
    <w:basedOn w:val="Normal"/>
    <w:link w:val="HeaderChar"/>
    <w:uiPriority w:val="99"/>
    <w:unhideWhenUsed/>
    <w:rsid w:val="00EB6AE2"/>
    <w:pPr>
      <w:tabs>
        <w:tab w:val="center" w:pos="4680"/>
        <w:tab w:val="right" w:pos="9360"/>
      </w:tabs>
      <w:spacing w:after="0" w:line="240" w:lineRule="auto"/>
      <w:jc w:val="both"/>
    </w:pPr>
    <w:rPr>
      <w:rFonts w:ascii="Times New Roman" w:eastAsia="Calibri" w:hAnsi="Times New Roman" w:cs="Vrinda"/>
      <w:sz w:val="24"/>
    </w:rPr>
  </w:style>
  <w:style w:type="character" w:customStyle="1" w:styleId="HeaderChar">
    <w:name w:val="Header Char"/>
    <w:basedOn w:val="DefaultParagraphFont"/>
    <w:link w:val="Header"/>
    <w:uiPriority w:val="99"/>
    <w:rsid w:val="00EB6AE2"/>
    <w:rPr>
      <w:rFonts w:ascii="Times New Roman" w:eastAsia="Calibri" w:hAnsi="Times New Roman" w:cs="Vrind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701895">
      <w:bodyDiv w:val="1"/>
      <w:marLeft w:val="0"/>
      <w:marRight w:val="0"/>
      <w:marTop w:val="0"/>
      <w:marBottom w:val="0"/>
      <w:divBdr>
        <w:top w:val="none" w:sz="0" w:space="0" w:color="auto"/>
        <w:left w:val="none" w:sz="0" w:space="0" w:color="auto"/>
        <w:bottom w:val="none" w:sz="0" w:space="0" w:color="auto"/>
        <w:right w:val="none" w:sz="0" w:space="0" w:color="auto"/>
      </w:divBdr>
    </w:div>
    <w:div w:id="150531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18</Pages>
  <Words>5282</Words>
  <Characters>30108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dc:creator>
  <cp:keywords/>
  <dc:description/>
  <cp:lastModifiedBy>Rahela Begum</cp:lastModifiedBy>
  <cp:revision>15</cp:revision>
  <dcterms:created xsi:type="dcterms:W3CDTF">2020-04-28T12:02:00Z</dcterms:created>
  <dcterms:modified xsi:type="dcterms:W3CDTF">2020-04-28T12:52:00Z</dcterms:modified>
</cp:coreProperties>
</file>