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4C4F3" w14:textId="25EC88B7" w:rsidR="008D3C6E" w:rsidRDefault="00C828F8" w:rsidP="008D3C6E">
      <w:pPr>
        <w:rPr>
          <w:rFonts w:cs="Times New Roman"/>
          <w:b/>
          <w:bCs/>
          <w:szCs w:val="24"/>
        </w:rPr>
      </w:pPr>
      <w:r>
        <w:rPr>
          <w:noProof/>
        </w:rPr>
        <mc:AlternateContent>
          <mc:Choice Requires="wps">
            <w:drawing>
              <wp:anchor distT="0" distB="0" distL="114300" distR="114300" simplePos="0" relativeHeight="251659264" behindDoc="0" locked="0" layoutInCell="1" allowOverlap="1" wp14:anchorId="7E458A33" wp14:editId="63728FFF">
                <wp:simplePos x="0" y="0"/>
                <wp:positionH relativeFrom="page">
                  <wp:posOffset>216976</wp:posOffset>
                </wp:positionH>
                <wp:positionV relativeFrom="page">
                  <wp:posOffset>976393</wp:posOffset>
                </wp:positionV>
                <wp:extent cx="1712890" cy="8650067"/>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865006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32"/>
                              <w:gridCol w:w="2719"/>
                            </w:tblGrid>
                            <w:tr w:rsidR="00C828F8" w14:paraId="44F4C8D5" w14:textId="77777777">
                              <w:trPr>
                                <w:jc w:val="center"/>
                              </w:trPr>
                              <w:tc>
                                <w:tcPr>
                                  <w:tcW w:w="2568" w:type="pct"/>
                                  <w:vAlign w:val="center"/>
                                </w:tcPr>
                                <w:p w14:paraId="63170C68" w14:textId="5027EA6E" w:rsidR="00C828F8" w:rsidRDefault="00122706">
                                  <w:pPr>
                                    <w:jc w:val="right"/>
                                  </w:pPr>
                                  <w:r>
                                    <w:rPr>
                                      <w:noProof/>
                                    </w:rPr>
                                    <w:drawing>
                                      <wp:inline distT="0" distB="0" distL="0" distR="0" wp14:anchorId="2659704E" wp14:editId="7DBC1D0F">
                                        <wp:extent cx="3215640" cy="4231796"/>
                                        <wp:effectExtent l="0" t="0" r="0" b="0"/>
                                        <wp:docPr id="798554031" name="图片 1" descr="在秋天的土路 免费图片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54031" name="图片 798554031" descr="在秋天的土路 免费图片 - Public Domain Pictures"/>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353110" cy="441270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643CDA6" w14:textId="72382170" w:rsidR="00C828F8" w:rsidRDefault="00C828F8">
                                      <w:pPr>
                                        <w:pStyle w:val="af1"/>
                                        <w:spacing w:line="312" w:lineRule="auto"/>
                                        <w:jc w:val="right"/>
                                        <w:rPr>
                                          <w:caps/>
                                          <w:color w:val="191919" w:themeColor="text1" w:themeTint="E6"/>
                                          <w:sz w:val="72"/>
                                          <w:szCs w:val="72"/>
                                        </w:rPr>
                                      </w:pPr>
                                      <w:r w:rsidRPr="00C828F8">
                                        <w:rPr>
                                          <w:caps/>
                                          <w:color w:val="191919" w:themeColor="text1" w:themeTint="E6"/>
                                          <w:sz w:val="72"/>
                                          <w:szCs w:val="72"/>
                                        </w:rPr>
                                        <w:t>International Business Communication</w:t>
                                      </w:r>
                                    </w:p>
                                  </w:sdtContent>
                                </w:sdt>
                                <w:p w14:paraId="4C1D2422" w14:textId="3D42343D" w:rsidR="00C828F8" w:rsidRDefault="00000000" w:rsidP="00C828F8">
                                  <w:pPr>
                                    <w:jc w:val="center"/>
                                    <w:rPr>
                                      <w:rFonts w:ascii="Arial" w:hAnsi="Arial" w:cs="Arial"/>
                                      <w:sz w:val="70"/>
                                      <w:szCs w:val="70"/>
                                    </w:rPr>
                                  </w:pPr>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r w:rsidR="00C828F8">
                                        <w:rPr>
                                          <w:color w:val="000000" w:themeColor="text1"/>
                                          <w:szCs w:val="24"/>
                                        </w:rPr>
                                        <w:t xml:space="preserve">     </w:t>
                                      </w:r>
                                    </w:sdtContent>
                                  </w:sdt>
                                  <w:r w:rsidR="00C828F8" w:rsidRPr="0015009D">
                                    <w:rPr>
                                      <w:rFonts w:ascii="Arial" w:hAnsi="Arial" w:cs="Arial"/>
                                      <w:sz w:val="70"/>
                                      <w:szCs w:val="70"/>
                                    </w:rPr>
                                    <w:t xml:space="preserve"> BMBM6021</w:t>
                                  </w:r>
                                </w:p>
                                <w:p w14:paraId="723500F0" w14:textId="15000811" w:rsidR="00C828F8" w:rsidRDefault="00C828F8" w:rsidP="00C828F8">
                                  <w:pPr>
                                    <w:ind w:right="480"/>
                                    <w:jc w:val="right"/>
                                    <w:rPr>
                                      <w:szCs w:val="24"/>
                                    </w:rPr>
                                  </w:pPr>
                                </w:p>
                              </w:tc>
                              <w:tc>
                                <w:tcPr>
                                  <w:tcW w:w="2432" w:type="pct"/>
                                  <w:vAlign w:val="center"/>
                                </w:tcPr>
                                <w:p w14:paraId="0DADE32F" w14:textId="55064929" w:rsidR="00C828F8" w:rsidRPr="00122706" w:rsidRDefault="00122706" w:rsidP="00122706">
                                  <w:pPr>
                                    <w:pStyle w:val="1"/>
                                    <w:spacing w:before="0"/>
                                    <w:rPr>
                                      <w:color w:val="1D2125"/>
                                      <w:sz w:val="48"/>
                                    </w:rPr>
                                  </w:pPr>
                                  <w:r w:rsidRPr="00122706">
                                    <w:rPr>
                                      <w:color w:val="000000" w:themeColor="text1"/>
                                    </w:rPr>
                                    <w:t xml:space="preserve">A 2500-word report submitted in fulfilment of the requirements for Course BMBM6021, </w:t>
                                  </w:r>
                                  <w:r w:rsidRPr="00122706">
                                    <w:rPr>
                                      <w:color w:val="1D2125"/>
                                    </w:rPr>
                                    <w:t>International Business Communication</w:t>
                                  </w:r>
                                  <w:r w:rsidRPr="00122706">
                                    <w:rPr>
                                      <w:color w:val="000000" w:themeColor="text1"/>
                                    </w:rPr>
                                    <w:t>, University of Wales Trinity Saint David.</w:t>
                                  </w:r>
                                </w:p>
                                <w:sdt>
                                  <w:sdtPr>
                                    <w:rPr>
                                      <w:color w:val="000000" w:themeColor="tex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2F13B8B" w14:textId="1CF52014" w:rsidR="00C828F8" w:rsidRDefault="00C828F8">
                                      <w:pPr>
                                        <w:pStyle w:val="af1"/>
                                        <w:rPr>
                                          <w:color w:val="ED7D31" w:themeColor="accent2"/>
                                          <w:sz w:val="26"/>
                                          <w:szCs w:val="26"/>
                                        </w:rPr>
                                      </w:pPr>
                                      <w:proofErr w:type="spellStart"/>
                                      <w:r w:rsidRPr="00C828F8">
                                        <w:rPr>
                                          <w:color w:val="000000" w:themeColor="text1"/>
                                          <w:sz w:val="26"/>
                                          <w:szCs w:val="26"/>
                                        </w:rPr>
                                        <w:t>Huijie</w:t>
                                      </w:r>
                                      <w:proofErr w:type="spellEnd"/>
                                      <w:r w:rsidRPr="00C828F8">
                                        <w:rPr>
                                          <w:color w:val="000000" w:themeColor="text1"/>
                                          <w:sz w:val="26"/>
                                          <w:szCs w:val="26"/>
                                        </w:rPr>
                                        <w:t xml:space="preserve"> Han</w:t>
                                      </w:r>
                                    </w:p>
                                  </w:sdtContent>
                                </w:sdt>
                                <w:p w14:paraId="5B86298C" w14:textId="28FD8243" w:rsidR="00C828F8" w:rsidRDefault="00000000">
                                  <w:pPr>
                                    <w:pStyle w:val="af1"/>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828F8">
                                        <w:rPr>
                                          <w:color w:val="44546A" w:themeColor="text2"/>
                                        </w:rPr>
                                        <w:t>2304054</w:t>
                                      </w:r>
                                    </w:sdtContent>
                                  </w:sdt>
                                </w:p>
                              </w:tc>
                            </w:tr>
                          </w:tbl>
                          <w:p w14:paraId="7DC97F92" w14:textId="77777777" w:rsidR="00C828F8" w:rsidRDefault="00C828F8" w:rsidP="00C828F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E458A33" id="_x0000_t202" coordsize="21600,21600" o:spt="202" path="m,l,21600r21600,l21600,xe">
                <v:stroke joinstyle="miter"/>
                <v:path gradientshapeok="t" o:connecttype="rect"/>
              </v:shapetype>
              <v:shape id="Text Box 138" o:spid="_x0000_s1026" type="#_x0000_t202" style="position:absolute;margin-left:17.1pt;margin-top:76.9pt;width:134.85pt;height:681.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32"/>
                        <w:gridCol w:w="2719"/>
                      </w:tblGrid>
                      <w:tr w:rsidR="00C828F8" w14:paraId="44F4C8D5" w14:textId="77777777">
                        <w:trPr>
                          <w:jc w:val="center"/>
                        </w:trPr>
                        <w:tc>
                          <w:tcPr>
                            <w:tcW w:w="2568" w:type="pct"/>
                            <w:vAlign w:val="center"/>
                          </w:tcPr>
                          <w:p w14:paraId="63170C68" w14:textId="5027EA6E" w:rsidR="00C828F8" w:rsidRDefault="00122706">
                            <w:pPr>
                              <w:jc w:val="right"/>
                            </w:pPr>
                            <w:r>
                              <w:rPr>
                                <w:noProof/>
                              </w:rPr>
                              <w:drawing>
                                <wp:inline distT="0" distB="0" distL="0" distR="0" wp14:anchorId="2659704E" wp14:editId="7DBC1D0F">
                                  <wp:extent cx="3215640" cy="4231796"/>
                                  <wp:effectExtent l="0" t="0" r="0" b="0"/>
                                  <wp:docPr id="798554031" name="图片 1" descr="在秋天的土路 免费图片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54031" name="图片 798554031" descr="在秋天的土路 免费图片 - Public Domain Pictures"/>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353110" cy="441270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643CDA6" w14:textId="72382170" w:rsidR="00C828F8" w:rsidRDefault="00C828F8">
                                <w:pPr>
                                  <w:pStyle w:val="af1"/>
                                  <w:spacing w:line="312" w:lineRule="auto"/>
                                  <w:jc w:val="right"/>
                                  <w:rPr>
                                    <w:caps/>
                                    <w:color w:val="191919" w:themeColor="text1" w:themeTint="E6"/>
                                    <w:sz w:val="72"/>
                                    <w:szCs w:val="72"/>
                                  </w:rPr>
                                </w:pPr>
                                <w:r w:rsidRPr="00C828F8">
                                  <w:rPr>
                                    <w:caps/>
                                    <w:color w:val="191919" w:themeColor="text1" w:themeTint="E6"/>
                                    <w:sz w:val="72"/>
                                    <w:szCs w:val="72"/>
                                  </w:rPr>
                                  <w:t>International Business Communication</w:t>
                                </w:r>
                              </w:p>
                            </w:sdtContent>
                          </w:sdt>
                          <w:p w14:paraId="4C1D2422" w14:textId="3D42343D" w:rsidR="00C828F8" w:rsidRDefault="00000000" w:rsidP="00C828F8">
                            <w:pPr>
                              <w:jc w:val="center"/>
                              <w:rPr>
                                <w:rFonts w:ascii="Arial" w:hAnsi="Arial" w:cs="Arial"/>
                                <w:sz w:val="70"/>
                                <w:szCs w:val="70"/>
                              </w:rPr>
                            </w:pPr>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r w:rsidR="00C828F8">
                                  <w:rPr>
                                    <w:color w:val="000000" w:themeColor="text1"/>
                                    <w:szCs w:val="24"/>
                                  </w:rPr>
                                  <w:t xml:space="preserve">     </w:t>
                                </w:r>
                              </w:sdtContent>
                            </w:sdt>
                            <w:r w:rsidR="00C828F8" w:rsidRPr="0015009D">
                              <w:rPr>
                                <w:rFonts w:ascii="Arial" w:hAnsi="Arial" w:cs="Arial"/>
                                <w:sz w:val="70"/>
                                <w:szCs w:val="70"/>
                              </w:rPr>
                              <w:t xml:space="preserve"> BMBM6021</w:t>
                            </w:r>
                          </w:p>
                          <w:p w14:paraId="723500F0" w14:textId="15000811" w:rsidR="00C828F8" w:rsidRDefault="00C828F8" w:rsidP="00C828F8">
                            <w:pPr>
                              <w:ind w:right="480"/>
                              <w:jc w:val="right"/>
                              <w:rPr>
                                <w:szCs w:val="24"/>
                              </w:rPr>
                            </w:pPr>
                          </w:p>
                        </w:tc>
                        <w:tc>
                          <w:tcPr>
                            <w:tcW w:w="2432" w:type="pct"/>
                            <w:vAlign w:val="center"/>
                          </w:tcPr>
                          <w:p w14:paraId="0DADE32F" w14:textId="55064929" w:rsidR="00C828F8" w:rsidRPr="00122706" w:rsidRDefault="00122706" w:rsidP="00122706">
                            <w:pPr>
                              <w:pStyle w:val="1"/>
                              <w:spacing w:before="0"/>
                              <w:rPr>
                                <w:color w:val="1D2125"/>
                                <w:sz w:val="48"/>
                              </w:rPr>
                            </w:pPr>
                            <w:r w:rsidRPr="00122706">
                              <w:rPr>
                                <w:color w:val="000000" w:themeColor="text1"/>
                              </w:rPr>
                              <w:t xml:space="preserve">A 2500-word report submitted in fulfilment of the requirements for Course BMBM6021, </w:t>
                            </w:r>
                            <w:r w:rsidRPr="00122706">
                              <w:rPr>
                                <w:color w:val="1D2125"/>
                              </w:rPr>
                              <w:t>International Business Communication</w:t>
                            </w:r>
                            <w:r w:rsidRPr="00122706">
                              <w:rPr>
                                <w:color w:val="000000" w:themeColor="text1"/>
                              </w:rPr>
                              <w:t>, University of Wales Trinity Saint David.</w:t>
                            </w:r>
                          </w:p>
                          <w:sdt>
                            <w:sdtPr>
                              <w:rPr>
                                <w:color w:val="000000" w:themeColor="tex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2F13B8B" w14:textId="1CF52014" w:rsidR="00C828F8" w:rsidRDefault="00C828F8">
                                <w:pPr>
                                  <w:pStyle w:val="af1"/>
                                  <w:rPr>
                                    <w:color w:val="ED7D31" w:themeColor="accent2"/>
                                    <w:sz w:val="26"/>
                                    <w:szCs w:val="26"/>
                                  </w:rPr>
                                </w:pPr>
                                <w:proofErr w:type="spellStart"/>
                                <w:r w:rsidRPr="00C828F8">
                                  <w:rPr>
                                    <w:color w:val="000000" w:themeColor="text1"/>
                                    <w:sz w:val="26"/>
                                    <w:szCs w:val="26"/>
                                  </w:rPr>
                                  <w:t>Huijie</w:t>
                                </w:r>
                                <w:proofErr w:type="spellEnd"/>
                                <w:r w:rsidRPr="00C828F8">
                                  <w:rPr>
                                    <w:color w:val="000000" w:themeColor="text1"/>
                                    <w:sz w:val="26"/>
                                    <w:szCs w:val="26"/>
                                  </w:rPr>
                                  <w:t xml:space="preserve"> Han</w:t>
                                </w:r>
                              </w:p>
                            </w:sdtContent>
                          </w:sdt>
                          <w:p w14:paraId="5B86298C" w14:textId="28FD8243" w:rsidR="00C828F8" w:rsidRDefault="00000000">
                            <w:pPr>
                              <w:pStyle w:val="af1"/>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828F8">
                                  <w:rPr>
                                    <w:color w:val="44546A" w:themeColor="text2"/>
                                  </w:rPr>
                                  <w:t>2304054</w:t>
                                </w:r>
                              </w:sdtContent>
                            </w:sdt>
                          </w:p>
                        </w:tc>
                      </w:tr>
                    </w:tbl>
                    <w:p w14:paraId="7DC97F92" w14:textId="77777777" w:rsidR="00C828F8" w:rsidRDefault="00C828F8" w:rsidP="00C828F8"/>
                  </w:txbxContent>
                </v:textbox>
                <w10:wrap anchorx="page" anchory="page"/>
              </v:shape>
            </w:pict>
          </mc:Fallback>
        </mc:AlternateContent>
      </w:r>
    </w:p>
    <w:p w14:paraId="749AC767" w14:textId="77777777" w:rsidR="008D3C6E" w:rsidRDefault="008D3C6E" w:rsidP="008D3C6E">
      <w:pPr>
        <w:rPr>
          <w:rFonts w:cs="Times New Roman"/>
          <w:b/>
          <w:bCs/>
          <w:szCs w:val="24"/>
        </w:rPr>
      </w:pPr>
    </w:p>
    <w:p w14:paraId="7883D602" w14:textId="77777777" w:rsidR="008D3C6E" w:rsidRDefault="008D3C6E" w:rsidP="008D3C6E">
      <w:pPr>
        <w:rPr>
          <w:rFonts w:cs="Times New Roman"/>
          <w:b/>
          <w:bCs/>
          <w:szCs w:val="24"/>
        </w:rPr>
      </w:pPr>
    </w:p>
    <w:p w14:paraId="5AC88739" w14:textId="77777777" w:rsidR="008D3C6E" w:rsidRDefault="008D3C6E" w:rsidP="008D3C6E">
      <w:pPr>
        <w:rPr>
          <w:rFonts w:cs="Times New Roman"/>
          <w:b/>
          <w:bCs/>
          <w:szCs w:val="24"/>
        </w:rPr>
      </w:pPr>
    </w:p>
    <w:p w14:paraId="2E00FB52" w14:textId="77777777" w:rsidR="008D3C6E" w:rsidRDefault="008D3C6E" w:rsidP="008D3C6E">
      <w:pPr>
        <w:rPr>
          <w:rFonts w:cs="Times New Roman"/>
          <w:b/>
          <w:bCs/>
          <w:szCs w:val="24"/>
        </w:rPr>
      </w:pPr>
    </w:p>
    <w:p w14:paraId="4B08821C" w14:textId="77777777" w:rsidR="008D3C6E" w:rsidRDefault="008D3C6E" w:rsidP="008D3C6E">
      <w:pPr>
        <w:rPr>
          <w:rFonts w:cs="Times New Roman"/>
          <w:b/>
          <w:bCs/>
          <w:szCs w:val="24"/>
        </w:rPr>
      </w:pPr>
    </w:p>
    <w:p w14:paraId="2747376B" w14:textId="77777777" w:rsidR="008D3C6E" w:rsidRDefault="008D3C6E" w:rsidP="008D3C6E">
      <w:pPr>
        <w:rPr>
          <w:rFonts w:cs="Times New Roman"/>
          <w:b/>
          <w:bCs/>
          <w:szCs w:val="24"/>
        </w:rPr>
      </w:pPr>
    </w:p>
    <w:p w14:paraId="30E2AA5C" w14:textId="77777777" w:rsidR="008D3C6E" w:rsidRDefault="008D3C6E" w:rsidP="008D3C6E">
      <w:pPr>
        <w:rPr>
          <w:rFonts w:cs="Times New Roman"/>
          <w:b/>
          <w:bCs/>
          <w:szCs w:val="24"/>
        </w:rPr>
      </w:pPr>
    </w:p>
    <w:p w14:paraId="77139126" w14:textId="77777777" w:rsidR="008D3C6E" w:rsidRDefault="008D3C6E" w:rsidP="008D3C6E">
      <w:pPr>
        <w:rPr>
          <w:rFonts w:cs="Times New Roman"/>
          <w:b/>
          <w:bCs/>
          <w:szCs w:val="24"/>
        </w:rPr>
      </w:pPr>
    </w:p>
    <w:p w14:paraId="53609E6C" w14:textId="77777777" w:rsidR="008D3C6E" w:rsidRDefault="008D3C6E" w:rsidP="008D3C6E">
      <w:pPr>
        <w:rPr>
          <w:rFonts w:cs="Times New Roman"/>
          <w:b/>
          <w:bCs/>
          <w:szCs w:val="24"/>
        </w:rPr>
      </w:pPr>
    </w:p>
    <w:p w14:paraId="735F8775" w14:textId="77777777" w:rsidR="008D3C6E" w:rsidRDefault="008D3C6E" w:rsidP="008D3C6E">
      <w:pPr>
        <w:rPr>
          <w:rFonts w:cs="Times New Roman"/>
          <w:b/>
          <w:bCs/>
          <w:szCs w:val="24"/>
        </w:rPr>
      </w:pPr>
    </w:p>
    <w:p w14:paraId="50EAD1A5" w14:textId="77777777" w:rsidR="008D3C6E" w:rsidRDefault="008D3C6E" w:rsidP="008D3C6E">
      <w:pPr>
        <w:rPr>
          <w:rFonts w:cs="Times New Roman"/>
          <w:b/>
          <w:bCs/>
          <w:szCs w:val="24"/>
        </w:rPr>
      </w:pPr>
    </w:p>
    <w:p w14:paraId="5EEF6E98" w14:textId="77777777" w:rsidR="008D3C6E" w:rsidRDefault="008D3C6E" w:rsidP="008D3C6E">
      <w:pPr>
        <w:rPr>
          <w:rFonts w:cs="Times New Roman"/>
          <w:b/>
          <w:bCs/>
          <w:szCs w:val="24"/>
        </w:rPr>
      </w:pPr>
    </w:p>
    <w:p w14:paraId="242AA8D1" w14:textId="77777777" w:rsidR="008D3C6E" w:rsidRDefault="008D3C6E" w:rsidP="008D3C6E">
      <w:pPr>
        <w:rPr>
          <w:rFonts w:cs="Times New Roman"/>
          <w:b/>
          <w:bCs/>
          <w:szCs w:val="24"/>
        </w:rPr>
      </w:pPr>
    </w:p>
    <w:p w14:paraId="422C6E40" w14:textId="77777777" w:rsidR="008D3C6E" w:rsidRDefault="008D3C6E" w:rsidP="008D3C6E">
      <w:pPr>
        <w:rPr>
          <w:rFonts w:cs="Times New Roman"/>
          <w:b/>
          <w:bCs/>
          <w:szCs w:val="24"/>
        </w:rPr>
      </w:pPr>
    </w:p>
    <w:p w14:paraId="18A02B5A" w14:textId="77777777" w:rsidR="008D3C6E" w:rsidRDefault="008D3C6E" w:rsidP="008D3C6E">
      <w:pPr>
        <w:rPr>
          <w:rFonts w:cs="Times New Roman"/>
          <w:b/>
          <w:bCs/>
          <w:szCs w:val="24"/>
        </w:rPr>
      </w:pPr>
    </w:p>
    <w:p w14:paraId="042B9AA6" w14:textId="77777777" w:rsidR="008D3C6E" w:rsidRDefault="008D3C6E" w:rsidP="008D3C6E">
      <w:pPr>
        <w:rPr>
          <w:rFonts w:cs="Times New Roman"/>
          <w:b/>
          <w:bCs/>
          <w:szCs w:val="24"/>
        </w:rPr>
      </w:pPr>
    </w:p>
    <w:p w14:paraId="670D0CC9" w14:textId="77777777" w:rsidR="008D3C6E" w:rsidRDefault="008D3C6E" w:rsidP="008D3C6E">
      <w:pPr>
        <w:rPr>
          <w:rFonts w:cs="Times New Roman"/>
          <w:b/>
          <w:bCs/>
          <w:szCs w:val="24"/>
        </w:rPr>
      </w:pPr>
    </w:p>
    <w:p w14:paraId="5C85CD22" w14:textId="77777777" w:rsidR="008D3C6E" w:rsidRDefault="008D3C6E" w:rsidP="008D3C6E">
      <w:pPr>
        <w:rPr>
          <w:rFonts w:cs="Times New Roman"/>
          <w:b/>
          <w:bCs/>
          <w:szCs w:val="24"/>
        </w:rPr>
      </w:pPr>
    </w:p>
    <w:p w14:paraId="7B1446A9" w14:textId="77777777" w:rsidR="008D3C6E" w:rsidRDefault="008D3C6E" w:rsidP="008D3C6E">
      <w:pPr>
        <w:rPr>
          <w:rFonts w:cs="Times New Roman"/>
          <w:b/>
          <w:bCs/>
          <w:szCs w:val="24"/>
        </w:rPr>
      </w:pPr>
    </w:p>
    <w:p w14:paraId="43C7ED9D" w14:textId="70E0BB71" w:rsidR="00B86B08" w:rsidRDefault="00B86B08" w:rsidP="008D3C6E">
      <w:pPr>
        <w:pStyle w:val="1"/>
      </w:pPr>
      <w:bookmarkStart w:id="0" w:name="_Toc152302633"/>
      <w:r>
        <w:lastRenderedPageBreak/>
        <w:t>Executive Summary</w:t>
      </w:r>
      <w:bookmarkEnd w:id="0"/>
    </w:p>
    <w:p w14:paraId="4AC18477" w14:textId="0FEC68BF" w:rsidR="0025168F" w:rsidRDefault="00746E42" w:rsidP="008D3C6E">
      <w:pPr>
        <w:jc w:val="both"/>
        <w:rPr>
          <w:rFonts w:cs="Times New Roman"/>
          <w:szCs w:val="24"/>
        </w:rPr>
      </w:pPr>
      <w:r w:rsidRPr="005D2E7E">
        <w:rPr>
          <w:rFonts w:cs="Times New Roman"/>
          <w:szCs w:val="24"/>
        </w:rPr>
        <w:t xml:space="preserve">To formulate with strategies for Client to </w:t>
      </w:r>
      <w:r>
        <w:rPr>
          <w:rFonts w:cs="Times New Roman"/>
          <w:szCs w:val="24"/>
        </w:rPr>
        <w:t>c</w:t>
      </w:r>
      <w:r w:rsidRPr="005D2E7E">
        <w:rPr>
          <w:rFonts w:cs="Times New Roman"/>
          <w:szCs w:val="24"/>
        </w:rPr>
        <w:t>ommunicat</w:t>
      </w:r>
      <w:r>
        <w:rPr>
          <w:rFonts w:cs="Times New Roman"/>
          <w:szCs w:val="24"/>
        </w:rPr>
        <w:t>e</w:t>
      </w:r>
      <w:r w:rsidRPr="005D2E7E">
        <w:rPr>
          <w:rFonts w:cs="Times New Roman"/>
          <w:szCs w:val="24"/>
        </w:rPr>
        <w:t xml:space="preserve"> with Asian companies, this report has analysed the concept of international business communication, including the </w:t>
      </w:r>
      <w:r w:rsidR="00DD4BE2">
        <w:rPr>
          <w:rFonts w:cs="Times New Roman"/>
          <w:szCs w:val="24"/>
        </w:rPr>
        <w:t>methods of communication</w:t>
      </w:r>
      <w:r w:rsidR="00DD4BE2">
        <w:rPr>
          <w:rFonts w:cs="Times New Roman" w:hint="eastAsia"/>
          <w:szCs w:val="24"/>
        </w:rPr>
        <w:t xml:space="preserve"> </w:t>
      </w:r>
      <w:r w:rsidR="00DD4BE2">
        <w:rPr>
          <w:rFonts w:cs="Times New Roman"/>
          <w:szCs w:val="24"/>
        </w:rPr>
        <w:t xml:space="preserve">and the </w:t>
      </w:r>
      <w:r>
        <w:rPr>
          <w:rFonts w:cs="Times New Roman"/>
          <w:szCs w:val="24"/>
        </w:rPr>
        <w:t xml:space="preserve">essential communication skills </w:t>
      </w:r>
      <w:r w:rsidR="00DD4BE2">
        <w:rPr>
          <w:rFonts w:cs="Times New Roman"/>
          <w:szCs w:val="24"/>
        </w:rPr>
        <w:t>shall be posed by a professional communicator. Next, this report outlined the criteria of being</w:t>
      </w:r>
      <w:r>
        <w:rPr>
          <w:rFonts w:cs="Times New Roman"/>
          <w:szCs w:val="24"/>
        </w:rPr>
        <w:t xml:space="preserve"> considered as an effective communication.</w:t>
      </w:r>
      <w:r w:rsidR="00AC3C8A">
        <w:rPr>
          <w:rFonts w:cs="Times New Roman"/>
          <w:szCs w:val="24"/>
        </w:rPr>
        <w:t xml:space="preserve">  The message conveyed in business communication process is expected to be clear and precise, and </w:t>
      </w:r>
      <w:r w:rsidR="00DD4BE2">
        <w:rPr>
          <w:rFonts w:cs="Times New Roman"/>
          <w:szCs w:val="24"/>
        </w:rPr>
        <w:t>an effective communication shall result in desired outcomes. Besides</w:t>
      </w:r>
      <w:r w:rsidRPr="005D2E7E">
        <w:rPr>
          <w:rFonts w:cs="Times New Roman"/>
          <w:szCs w:val="24"/>
        </w:rPr>
        <w:t xml:space="preserve">, this report </w:t>
      </w:r>
      <w:r>
        <w:rPr>
          <w:rFonts w:cs="Times New Roman"/>
          <w:szCs w:val="24"/>
        </w:rPr>
        <w:t xml:space="preserve">provides understanding on the importance of relationship buildings </w:t>
      </w:r>
      <w:r w:rsidR="0025168F">
        <w:rPr>
          <w:rFonts w:cs="Times New Roman"/>
          <w:szCs w:val="24"/>
        </w:rPr>
        <w:t>in</w:t>
      </w:r>
      <w:r>
        <w:rPr>
          <w:rFonts w:cs="Times New Roman"/>
          <w:szCs w:val="24"/>
        </w:rPr>
        <w:t xml:space="preserve"> to the communication</w:t>
      </w:r>
      <w:r w:rsidR="0025168F">
        <w:rPr>
          <w:rFonts w:cs="Times New Roman"/>
          <w:szCs w:val="24"/>
        </w:rPr>
        <w:t xml:space="preserve"> </w:t>
      </w:r>
      <w:r>
        <w:rPr>
          <w:rFonts w:cs="Times New Roman"/>
          <w:szCs w:val="24"/>
        </w:rPr>
        <w:t xml:space="preserve">and analysed the </w:t>
      </w:r>
      <w:r w:rsidR="0025168F">
        <w:rPr>
          <w:rFonts w:cs="Times New Roman"/>
          <w:szCs w:val="24"/>
        </w:rPr>
        <w:t xml:space="preserve">factors attribute to </w:t>
      </w:r>
      <w:r>
        <w:rPr>
          <w:rFonts w:cs="Times New Roman"/>
          <w:szCs w:val="24"/>
        </w:rPr>
        <w:t>the failure of relationships.</w:t>
      </w:r>
      <w:r w:rsidR="00DD4BE2">
        <w:rPr>
          <w:rFonts w:cs="Times New Roman"/>
          <w:szCs w:val="24"/>
        </w:rPr>
        <w:t xml:space="preserve"> The break of business relationships mainly caused by the lack of communication which lead to misunderstanding. In cross-cultural context, the communication styles is</w:t>
      </w:r>
      <w:r w:rsidR="005C300A">
        <w:rPr>
          <w:rFonts w:cs="Times New Roman"/>
          <w:szCs w:val="24"/>
        </w:rPr>
        <w:t xml:space="preserve"> particularly</w:t>
      </w:r>
      <w:r w:rsidR="00DD4BE2">
        <w:rPr>
          <w:rFonts w:cs="Times New Roman"/>
          <w:szCs w:val="24"/>
        </w:rPr>
        <w:t xml:space="preserve"> important </w:t>
      </w:r>
      <w:r w:rsidR="005C300A">
        <w:rPr>
          <w:rFonts w:cs="Times New Roman"/>
          <w:szCs w:val="24"/>
        </w:rPr>
        <w:t>specific word choices and expressions can be perceived as offensive within different cultural context.</w:t>
      </w:r>
    </w:p>
    <w:p w14:paraId="28F559F4" w14:textId="583F6707" w:rsidR="00746E42" w:rsidRDefault="00746E42" w:rsidP="008D3C6E">
      <w:pPr>
        <w:jc w:val="both"/>
        <w:rPr>
          <w:rFonts w:cs="Times New Roman"/>
          <w:szCs w:val="24"/>
        </w:rPr>
      </w:pPr>
      <w:r>
        <w:rPr>
          <w:rFonts w:cs="Times New Roman"/>
          <w:szCs w:val="24"/>
        </w:rPr>
        <w:t>On the other hands,</w:t>
      </w:r>
      <w:r w:rsidR="0025168F">
        <w:rPr>
          <w:rFonts w:cs="Times New Roman"/>
          <w:szCs w:val="24"/>
        </w:rPr>
        <w:t xml:space="preserve"> this report provides a comprehensive analysis on the components of culture, highlighting on the </w:t>
      </w:r>
      <w:r w:rsidR="00F438D4">
        <w:rPr>
          <w:rFonts w:cs="Times New Roman"/>
          <w:szCs w:val="24"/>
        </w:rPr>
        <w:t xml:space="preserve">elements of beliefs, value and customs. </w:t>
      </w:r>
      <w:r w:rsidR="005C300A">
        <w:rPr>
          <w:rFonts w:cs="Times New Roman"/>
          <w:szCs w:val="24"/>
        </w:rPr>
        <w:t xml:space="preserve">Based on the theory of </w:t>
      </w:r>
      <w:r w:rsidR="005C300A" w:rsidRPr="005C300A">
        <w:rPr>
          <w:rFonts w:cs="Times New Roman"/>
          <w:szCs w:val="24"/>
        </w:rPr>
        <w:t>Hall</w:t>
      </w:r>
      <w:r w:rsidR="005C300A">
        <w:rPr>
          <w:rFonts w:cs="Times New Roman"/>
          <w:szCs w:val="24"/>
        </w:rPr>
        <w:t xml:space="preserve"> High Low Context, the UK culture was classified as low-context culture while the Asian culture is considered as high context. </w:t>
      </w:r>
      <w:r w:rsidR="005C300A" w:rsidRPr="005C300A">
        <w:rPr>
          <w:rFonts w:cs="Times New Roman"/>
          <w:szCs w:val="24"/>
        </w:rPr>
        <w:t xml:space="preserve">Meanwhile, the framework of </w:t>
      </w:r>
      <w:proofErr w:type="spellStart"/>
      <w:r w:rsidR="005C300A" w:rsidRPr="005C300A">
        <w:rPr>
          <w:rFonts w:cs="Times New Roman"/>
          <w:szCs w:val="24"/>
        </w:rPr>
        <w:t>Trompenaar’s</w:t>
      </w:r>
      <w:proofErr w:type="spellEnd"/>
      <w:r w:rsidR="005C300A" w:rsidRPr="005C300A">
        <w:rPr>
          <w:rFonts w:cs="Times New Roman"/>
          <w:szCs w:val="24"/>
        </w:rPr>
        <w:t xml:space="preserve"> 7 Dimensions was applied in analysing the</w:t>
      </w:r>
      <w:r w:rsidR="005C300A">
        <w:rPr>
          <w:rFonts w:cs="Times New Roman"/>
          <w:szCs w:val="24"/>
        </w:rPr>
        <w:t xml:space="preserve"> </w:t>
      </w:r>
      <w:r w:rsidR="005C300A" w:rsidRPr="005C300A">
        <w:rPr>
          <w:rFonts w:cs="Times New Roman"/>
          <w:szCs w:val="24"/>
        </w:rPr>
        <w:t>cultural aspects</w:t>
      </w:r>
      <w:r w:rsidR="005C300A">
        <w:rPr>
          <w:rFonts w:cs="Times New Roman"/>
          <w:szCs w:val="24"/>
        </w:rPr>
        <w:t xml:space="preserve"> of both UK and Asian countries.</w:t>
      </w:r>
      <w:r w:rsidR="006C6BE6">
        <w:rPr>
          <w:rFonts w:cs="Times New Roman"/>
          <w:szCs w:val="24"/>
        </w:rPr>
        <w:t xml:space="preserve"> </w:t>
      </w:r>
      <w:r w:rsidRPr="005D2E7E">
        <w:rPr>
          <w:rFonts w:cs="Times New Roman"/>
          <w:szCs w:val="24"/>
        </w:rPr>
        <w:t>The understanding of these theories is critical for both effective communication and relationship building.</w:t>
      </w:r>
      <w:r>
        <w:rPr>
          <w:rFonts w:cs="Times New Roman"/>
          <w:szCs w:val="24"/>
        </w:rPr>
        <w:t xml:space="preserve"> </w:t>
      </w:r>
      <w:r w:rsidR="006C6BE6">
        <w:rPr>
          <w:rFonts w:cs="Times New Roman"/>
          <w:szCs w:val="24"/>
        </w:rPr>
        <w:t xml:space="preserve">Lastly, this report has recommended with strategies to facilitate the communication between Client and his counterpart of Asian cultural background, such as the </w:t>
      </w:r>
      <w:r w:rsidR="006C6BE6" w:rsidRPr="006C6BE6">
        <w:rPr>
          <w:rFonts w:cs="Times New Roman"/>
          <w:szCs w:val="24"/>
        </w:rPr>
        <w:t>pre-study b</w:t>
      </w:r>
      <w:r w:rsidR="006C6BE6">
        <w:rPr>
          <w:rFonts w:cs="Times New Roman"/>
          <w:szCs w:val="24"/>
        </w:rPr>
        <w:t xml:space="preserve">efore engaging in communication and relationship-building to foster a culturally sensitive rapport. These strategies enhance mutual understanding in international business communications. </w:t>
      </w:r>
    </w:p>
    <w:p w14:paraId="1C11D327" w14:textId="77777777" w:rsidR="00FA091E" w:rsidRDefault="00FA091E" w:rsidP="008D3C6E">
      <w:pPr>
        <w:rPr>
          <w:rFonts w:cs="Times New Roman"/>
          <w:b/>
          <w:bCs/>
          <w:szCs w:val="24"/>
        </w:rPr>
      </w:pPr>
    </w:p>
    <w:p w14:paraId="7BFD7094" w14:textId="17E9EFFE" w:rsidR="009D4521" w:rsidRDefault="009D4521" w:rsidP="009D4521">
      <w:pPr>
        <w:spacing w:after="0" w:line="360" w:lineRule="auto"/>
        <w:rPr>
          <w:rFonts w:cs="Times New Roman" w:hint="eastAsia"/>
          <w:b/>
          <w:bCs/>
          <w:szCs w:val="24"/>
        </w:rPr>
      </w:pPr>
    </w:p>
    <w:sdt>
      <w:sdtPr>
        <w:rPr>
          <w:lang w:val="zh-CN"/>
        </w:rPr>
        <w:id w:val="1977720012"/>
        <w:docPartObj>
          <w:docPartGallery w:val="Table of Contents"/>
          <w:docPartUnique/>
        </w:docPartObj>
      </w:sdtPr>
      <w:sdtEndPr>
        <w:rPr>
          <w:b/>
          <w:bCs/>
          <w:noProof/>
          <w:lang w:val="en-MY"/>
        </w:rPr>
      </w:sdtEndPr>
      <w:sdtContent>
        <w:p w14:paraId="1B4DF806" w14:textId="7FA51AAE" w:rsidR="008D3C6E" w:rsidRPr="00C828F8" w:rsidRDefault="00C828F8" w:rsidP="009D4521">
          <w:pPr>
            <w:spacing w:after="0" w:line="360" w:lineRule="auto"/>
            <w:rPr>
              <w:rFonts w:cs="Times New Roman"/>
              <w:b/>
              <w:bCs/>
              <w:noProof/>
              <w:szCs w:val="24"/>
            </w:rPr>
          </w:pPr>
          <w:r w:rsidRPr="005D2E7E">
            <w:rPr>
              <w:rFonts w:cs="Times New Roman"/>
              <w:b/>
              <w:bCs/>
              <w:szCs w:val="24"/>
            </w:rPr>
            <w:t>T</w:t>
          </w:r>
          <w:r w:rsidRPr="00C828F8">
            <w:rPr>
              <w:rFonts w:cs="Times New Roman"/>
              <w:b/>
              <w:bCs/>
              <w:szCs w:val="24"/>
            </w:rPr>
            <w:t>able of Content</w:t>
          </w:r>
          <w:r w:rsidR="008D3C6E" w:rsidRPr="00C828F8">
            <w:rPr>
              <w:rFonts w:cs="Times New Roman"/>
              <w:szCs w:val="24"/>
            </w:rPr>
            <w:fldChar w:fldCharType="begin"/>
          </w:r>
          <w:r w:rsidR="008D3C6E" w:rsidRPr="00C828F8">
            <w:rPr>
              <w:rFonts w:cs="Times New Roman"/>
              <w:szCs w:val="24"/>
            </w:rPr>
            <w:instrText>TOC \o "1-3" \h \z \u</w:instrText>
          </w:r>
          <w:r w:rsidR="008D3C6E" w:rsidRPr="00C828F8">
            <w:rPr>
              <w:rFonts w:cs="Times New Roman"/>
              <w:szCs w:val="24"/>
            </w:rPr>
            <w:fldChar w:fldCharType="separate"/>
          </w:r>
        </w:p>
        <w:p w14:paraId="1930B2DB" w14:textId="2EA9847C" w:rsidR="008D3C6E" w:rsidRPr="00C828F8" w:rsidRDefault="00000000">
          <w:pPr>
            <w:pStyle w:val="TOC1"/>
            <w:tabs>
              <w:tab w:val="left" w:pos="720"/>
              <w:tab w:val="right" w:leader="dot" w:pos="9016"/>
            </w:tabs>
            <w:rPr>
              <w:rFonts w:ascii="Times New Roman" w:hAnsi="Times New Roman" w:cs="Times New Roman"/>
              <w:b w:val="0"/>
              <w:bCs w:val="0"/>
              <w:i/>
              <w:iCs/>
              <w:noProof/>
              <w:sz w:val="24"/>
              <w:szCs w:val="24"/>
              <w:lang w:val="en-US" w:bidi="ar-SA"/>
            </w:rPr>
          </w:pPr>
          <w:hyperlink w:anchor="_Toc152302634" w:history="1">
            <w:r w:rsidR="008D3C6E" w:rsidRPr="00C828F8">
              <w:rPr>
                <w:rStyle w:val="a9"/>
                <w:rFonts w:ascii="Times New Roman" w:hAnsi="Times New Roman" w:cs="Times New Roman"/>
                <w:noProof/>
                <w:sz w:val="24"/>
                <w:szCs w:val="24"/>
              </w:rPr>
              <w:t>1.0</w:t>
            </w:r>
            <w:r w:rsidR="008D3C6E" w:rsidRPr="00C828F8">
              <w:rPr>
                <w:rFonts w:ascii="Times New Roman" w:hAnsi="Times New Roman" w:cs="Times New Roman"/>
                <w:b w:val="0"/>
                <w:bCs w:val="0"/>
                <w:i/>
                <w:iCs/>
                <w:noProof/>
                <w:sz w:val="24"/>
                <w:szCs w:val="24"/>
                <w:lang w:val="en-US" w:bidi="ar-SA"/>
              </w:rPr>
              <w:tab/>
            </w:r>
            <w:r w:rsidR="008D3C6E" w:rsidRPr="00C828F8">
              <w:rPr>
                <w:rStyle w:val="a9"/>
                <w:rFonts w:ascii="Times New Roman" w:hAnsi="Times New Roman" w:cs="Times New Roman"/>
                <w:noProof/>
                <w:sz w:val="24"/>
                <w:szCs w:val="24"/>
              </w:rPr>
              <w:t>Introduction</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_Toc152302634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4</w:t>
            </w:r>
            <w:r w:rsidR="008D3C6E" w:rsidRPr="00C828F8">
              <w:rPr>
                <w:rFonts w:ascii="Times New Roman" w:hAnsi="Times New Roman" w:cs="Times New Roman"/>
                <w:noProof/>
                <w:webHidden/>
                <w:sz w:val="24"/>
                <w:szCs w:val="24"/>
              </w:rPr>
              <w:fldChar w:fldCharType="end"/>
            </w:r>
          </w:hyperlink>
        </w:p>
        <w:p w14:paraId="7C4A49A1" w14:textId="6CE594AB" w:rsidR="008D3C6E" w:rsidRPr="00C828F8" w:rsidRDefault="00000000">
          <w:pPr>
            <w:pStyle w:val="TOC1"/>
            <w:tabs>
              <w:tab w:val="left" w:pos="720"/>
              <w:tab w:val="right" w:leader="dot" w:pos="9016"/>
            </w:tabs>
            <w:rPr>
              <w:rFonts w:ascii="Times New Roman" w:hAnsi="Times New Roman" w:cs="Times New Roman"/>
              <w:b w:val="0"/>
              <w:bCs w:val="0"/>
              <w:i/>
              <w:iCs/>
              <w:noProof/>
              <w:sz w:val="24"/>
              <w:szCs w:val="24"/>
              <w:lang w:val="en-US" w:bidi="ar-SA"/>
            </w:rPr>
          </w:pPr>
          <w:hyperlink w:anchor="_Toc152302635" w:history="1">
            <w:r w:rsidR="008D3C6E" w:rsidRPr="00C828F8">
              <w:rPr>
                <w:rStyle w:val="a9"/>
                <w:rFonts w:ascii="Times New Roman" w:hAnsi="Times New Roman" w:cs="Times New Roman"/>
                <w:noProof/>
                <w:sz w:val="24"/>
                <w:szCs w:val="24"/>
              </w:rPr>
              <w:t>2.0</w:t>
            </w:r>
            <w:r w:rsidR="008D3C6E" w:rsidRPr="00C828F8">
              <w:rPr>
                <w:rFonts w:ascii="Times New Roman" w:hAnsi="Times New Roman" w:cs="Times New Roman"/>
                <w:b w:val="0"/>
                <w:bCs w:val="0"/>
                <w:i/>
                <w:iCs/>
                <w:noProof/>
                <w:sz w:val="24"/>
                <w:szCs w:val="24"/>
                <w:lang w:val="en-US" w:bidi="ar-SA"/>
              </w:rPr>
              <w:tab/>
            </w:r>
            <w:r w:rsidR="008D3C6E" w:rsidRPr="00C828F8">
              <w:rPr>
                <w:rStyle w:val="a9"/>
                <w:rFonts w:ascii="Times New Roman" w:hAnsi="Times New Roman" w:cs="Times New Roman"/>
                <w:noProof/>
                <w:sz w:val="24"/>
                <w:szCs w:val="24"/>
              </w:rPr>
              <w:t>Main Findings</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_Toc152302635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5</w:t>
            </w:r>
            <w:r w:rsidR="008D3C6E" w:rsidRPr="00C828F8">
              <w:rPr>
                <w:rFonts w:ascii="Times New Roman" w:hAnsi="Times New Roman" w:cs="Times New Roman"/>
                <w:noProof/>
                <w:webHidden/>
                <w:sz w:val="24"/>
                <w:szCs w:val="24"/>
              </w:rPr>
              <w:fldChar w:fldCharType="end"/>
            </w:r>
          </w:hyperlink>
        </w:p>
        <w:p w14:paraId="48F7B008" w14:textId="27041F07" w:rsidR="008D3C6E" w:rsidRPr="00C828F8" w:rsidRDefault="00000000">
          <w:pPr>
            <w:pStyle w:val="TOC2"/>
            <w:tabs>
              <w:tab w:val="left" w:pos="960"/>
              <w:tab w:val="right" w:leader="dot" w:pos="9016"/>
            </w:tabs>
            <w:rPr>
              <w:rFonts w:ascii="Times New Roman" w:hAnsi="Times New Roman" w:cs="Times New Roman"/>
              <w:b/>
              <w:bCs/>
              <w:noProof/>
              <w:sz w:val="24"/>
              <w:szCs w:val="24"/>
              <w:lang w:val="en-US" w:bidi="ar-SA"/>
            </w:rPr>
          </w:pPr>
          <w:hyperlink w:anchor="_Toc152302636" w:history="1">
            <w:r w:rsidR="008D3C6E" w:rsidRPr="00C828F8">
              <w:rPr>
                <w:rStyle w:val="a9"/>
                <w:rFonts w:ascii="Times New Roman" w:hAnsi="Times New Roman" w:cs="Times New Roman"/>
                <w:noProof/>
                <w:sz w:val="24"/>
                <w:szCs w:val="24"/>
              </w:rPr>
              <w:t>2.1</w:t>
            </w:r>
            <w:r w:rsidR="008D3C6E" w:rsidRPr="00C828F8">
              <w:rPr>
                <w:rFonts w:ascii="Times New Roman" w:hAnsi="Times New Roman" w:cs="Times New Roman"/>
                <w:b/>
                <w:bCs/>
                <w:noProof/>
                <w:sz w:val="24"/>
                <w:szCs w:val="24"/>
                <w:lang w:val="en-US" w:bidi="ar-SA"/>
              </w:rPr>
              <w:tab/>
            </w:r>
            <w:r w:rsidR="008D3C6E" w:rsidRPr="00C828F8">
              <w:rPr>
                <w:rStyle w:val="a9"/>
                <w:rFonts w:ascii="Times New Roman" w:hAnsi="Times New Roman" w:cs="Times New Roman"/>
                <w:noProof/>
                <w:sz w:val="24"/>
                <w:szCs w:val="24"/>
              </w:rPr>
              <w:t>International Business Communication</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_Toc152302636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5</w:t>
            </w:r>
            <w:r w:rsidR="008D3C6E" w:rsidRPr="00C828F8">
              <w:rPr>
                <w:rFonts w:ascii="Times New Roman" w:hAnsi="Times New Roman" w:cs="Times New Roman"/>
                <w:noProof/>
                <w:webHidden/>
                <w:sz w:val="24"/>
                <w:szCs w:val="24"/>
              </w:rPr>
              <w:fldChar w:fldCharType="end"/>
            </w:r>
          </w:hyperlink>
        </w:p>
        <w:p w14:paraId="6128F733" w14:textId="72C42848" w:rsidR="008D3C6E" w:rsidRPr="00C828F8" w:rsidRDefault="00000000">
          <w:pPr>
            <w:pStyle w:val="TOC2"/>
            <w:tabs>
              <w:tab w:val="left" w:pos="960"/>
              <w:tab w:val="right" w:leader="dot" w:pos="9016"/>
            </w:tabs>
            <w:rPr>
              <w:rFonts w:ascii="Times New Roman" w:hAnsi="Times New Roman" w:cs="Times New Roman"/>
              <w:b/>
              <w:bCs/>
              <w:noProof/>
              <w:sz w:val="24"/>
              <w:szCs w:val="24"/>
              <w:lang w:val="en-US" w:bidi="ar-SA"/>
            </w:rPr>
          </w:pPr>
          <w:hyperlink w:anchor="_Toc152302637" w:history="1">
            <w:r w:rsidR="008D3C6E" w:rsidRPr="00C828F8">
              <w:rPr>
                <w:rStyle w:val="a9"/>
                <w:rFonts w:ascii="Times New Roman" w:hAnsi="Times New Roman" w:cs="Times New Roman"/>
                <w:noProof/>
                <w:sz w:val="24"/>
                <w:szCs w:val="24"/>
              </w:rPr>
              <w:t>2.2</w:t>
            </w:r>
            <w:r w:rsidR="008D3C6E" w:rsidRPr="00C828F8">
              <w:rPr>
                <w:rFonts w:ascii="Times New Roman" w:hAnsi="Times New Roman" w:cs="Times New Roman"/>
                <w:b/>
                <w:bCs/>
                <w:noProof/>
                <w:sz w:val="24"/>
                <w:szCs w:val="24"/>
                <w:lang w:val="en-US" w:bidi="ar-SA"/>
              </w:rPr>
              <w:tab/>
            </w:r>
            <w:r w:rsidR="008D3C6E" w:rsidRPr="00C828F8">
              <w:rPr>
                <w:rStyle w:val="a9"/>
                <w:rFonts w:ascii="Times New Roman" w:hAnsi="Times New Roman" w:cs="Times New Roman"/>
                <w:noProof/>
                <w:sz w:val="24"/>
                <w:szCs w:val="24"/>
              </w:rPr>
              <w:t>Business Communication Skills</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_Toc152302637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5</w:t>
            </w:r>
            <w:r w:rsidR="008D3C6E" w:rsidRPr="00C828F8">
              <w:rPr>
                <w:rFonts w:ascii="Times New Roman" w:hAnsi="Times New Roman" w:cs="Times New Roman"/>
                <w:noProof/>
                <w:webHidden/>
                <w:sz w:val="24"/>
                <w:szCs w:val="24"/>
              </w:rPr>
              <w:fldChar w:fldCharType="end"/>
            </w:r>
          </w:hyperlink>
        </w:p>
        <w:p w14:paraId="7BA046A0" w14:textId="41D21C62" w:rsidR="008D3C6E" w:rsidRPr="00C828F8" w:rsidRDefault="00000000">
          <w:pPr>
            <w:pStyle w:val="TOC2"/>
            <w:tabs>
              <w:tab w:val="left" w:pos="960"/>
              <w:tab w:val="right" w:leader="dot" w:pos="9016"/>
            </w:tabs>
            <w:rPr>
              <w:rFonts w:ascii="Times New Roman" w:hAnsi="Times New Roman" w:cs="Times New Roman"/>
              <w:b/>
              <w:bCs/>
              <w:noProof/>
              <w:sz w:val="24"/>
              <w:szCs w:val="24"/>
              <w:lang w:val="en-US" w:bidi="ar-SA"/>
            </w:rPr>
          </w:pPr>
          <w:hyperlink w:anchor="_Toc152302638" w:history="1">
            <w:r w:rsidR="008D3C6E" w:rsidRPr="00C828F8">
              <w:rPr>
                <w:rStyle w:val="a9"/>
                <w:rFonts w:ascii="Times New Roman" w:hAnsi="Times New Roman" w:cs="Times New Roman"/>
                <w:noProof/>
                <w:sz w:val="24"/>
                <w:szCs w:val="24"/>
              </w:rPr>
              <w:t>2.3</w:t>
            </w:r>
            <w:r w:rsidR="008D3C6E" w:rsidRPr="00C828F8">
              <w:rPr>
                <w:rFonts w:ascii="Times New Roman" w:hAnsi="Times New Roman" w:cs="Times New Roman"/>
                <w:b/>
                <w:bCs/>
                <w:noProof/>
                <w:sz w:val="24"/>
                <w:szCs w:val="24"/>
                <w:lang w:val="en-US" w:bidi="ar-SA"/>
              </w:rPr>
              <w:tab/>
            </w:r>
            <w:r w:rsidR="008D3C6E" w:rsidRPr="00C828F8">
              <w:rPr>
                <w:rStyle w:val="a9"/>
                <w:rFonts w:ascii="Times New Roman" w:hAnsi="Times New Roman" w:cs="Times New Roman"/>
                <w:noProof/>
                <w:sz w:val="24"/>
                <w:szCs w:val="24"/>
              </w:rPr>
              <w:t>Methods of Communication</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_Toc152302638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6</w:t>
            </w:r>
            <w:r w:rsidR="008D3C6E" w:rsidRPr="00C828F8">
              <w:rPr>
                <w:rFonts w:ascii="Times New Roman" w:hAnsi="Times New Roman" w:cs="Times New Roman"/>
                <w:noProof/>
                <w:webHidden/>
                <w:sz w:val="24"/>
                <w:szCs w:val="24"/>
              </w:rPr>
              <w:fldChar w:fldCharType="end"/>
            </w:r>
          </w:hyperlink>
        </w:p>
        <w:p w14:paraId="4EC265EE" w14:textId="71786C5F" w:rsidR="008D3C6E" w:rsidRPr="00C828F8" w:rsidRDefault="00000000">
          <w:pPr>
            <w:pStyle w:val="TOC3"/>
            <w:tabs>
              <w:tab w:val="left" w:pos="1200"/>
              <w:tab w:val="right" w:leader="dot" w:pos="9016"/>
            </w:tabs>
            <w:rPr>
              <w:rFonts w:ascii="Times New Roman" w:hAnsi="Times New Roman" w:cs="Times New Roman"/>
              <w:noProof/>
              <w:sz w:val="24"/>
              <w:szCs w:val="24"/>
              <w:lang w:val="en-US" w:bidi="ar-SA"/>
            </w:rPr>
          </w:pPr>
          <w:hyperlink w:anchor="_Toc152302639" w:history="1">
            <w:r w:rsidR="008D3C6E" w:rsidRPr="00C828F8">
              <w:rPr>
                <w:rStyle w:val="a9"/>
                <w:rFonts w:ascii="Times New Roman" w:hAnsi="Times New Roman" w:cs="Times New Roman"/>
                <w:noProof/>
                <w:sz w:val="24"/>
                <w:szCs w:val="24"/>
              </w:rPr>
              <w:t>2.3.1</w:t>
            </w:r>
            <w:r w:rsidR="008D3C6E" w:rsidRPr="00C828F8">
              <w:rPr>
                <w:rFonts w:ascii="Times New Roman" w:hAnsi="Times New Roman" w:cs="Times New Roman"/>
                <w:noProof/>
                <w:sz w:val="24"/>
                <w:szCs w:val="24"/>
                <w:lang w:val="en-US" w:bidi="ar-SA"/>
              </w:rPr>
              <w:tab/>
            </w:r>
            <w:r w:rsidR="008D3C6E" w:rsidRPr="00C828F8">
              <w:rPr>
                <w:rStyle w:val="a9"/>
                <w:rFonts w:ascii="Times New Roman" w:hAnsi="Times New Roman" w:cs="Times New Roman"/>
                <w:noProof/>
                <w:sz w:val="24"/>
                <w:szCs w:val="24"/>
              </w:rPr>
              <w:t>Halls High Low Context</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_Toc152302639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7</w:t>
            </w:r>
            <w:r w:rsidR="008D3C6E" w:rsidRPr="00C828F8">
              <w:rPr>
                <w:rFonts w:ascii="Times New Roman" w:hAnsi="Times New Roman" w:cs="Times New Roman"/>
                <w:noProof/>
                <w:webHidden/>
                <w:sz w:val="24"/>
                <w:szCs w:val="24"/>
              </w:rPr>
              <w:fldChar w:fldCharType="end"/>
            </w:r>
          </w:hyperlink>
        </w:p>
        <w:p w14:paraId="12CD3467" w14:textId="4683196F" w:rsidR="008D3C6E" w:rsidRPr="00C828F8" w:rsidRDefault="00000000">
          <w:pPr>
            <w:pStyle w:val="TOC2"/>
            <w:tabs>
              <w:tab w:val="left" w:pos="960"/>
              <w:tab w:val="right" w:leader="dot" w:pos="9016"/>
            </w:tabs>
            <w:rPr>
              <w:rFonts w:ascii="Times New Roman" w:hAnsi="Times New Roman" w:cs="Times New Roman"/>
              <w:b/>
              <w:bCs/>
              <w:noProof/>
              <w:sz w:val="24"/>
              <w:szCs w:val="24"/>
              <w:lang w:val="en-US" w:bidi="ar-SA"/>
            </w:rPr>
          </w:pPr>
          <w:hyperlink w:anchor="_Toc152302640" w:history="1">
            <w:r w:rsidR="008D3C6E" w:rsidRPr="00C828F8">
              <w:rPr>
                <w:rStyle w:val="a9"/>
                <w:rFonts w:ascii="Times New Roman" w:hAnsi="Times New Roman" w:cs="Times New Roman"/>
                <w:noProof/>
                <w:sz w:val="24"/>
                <w:szCs w:val="24"/>
              </w:rPr>
              <w:t>2.4</w:t>
            </w:r>
            <w:r w:rsidR="008D3C6E" w:rsidRPr="00C828F8">
              <w:rPr>
                <w:rFonts w:ascii="Times New Roman" w:hAnsi="Times New Roman" w:cs="Times New Roman"/>
                <w:b/>
                <w:bCs/>
                <w:noProof/>
                <w:sz w:val="24"/>
                <w:szCs w:val="24"/>
                <w:lang w:val="en-US" w:bidi="ar-SA"/>
              </w:rPr>
              <w:tab/>
            </w:r>
            <w:r w:rsidR="008D3C6E" w:rsidRPr="00C828F8">
              <w:rPr>
                <w:rStyle w:val="a9"/>
                <w:rFonts w:ascii="Times New Roman" w:hAnsi="Times New Roman" w:cs="Times New Roman"/>
                <w:noProof/>
                <w:sz w:val="24"/>
                <w:szCs w:val="24"/>
              </w:rPr>
              <w:t>Effective Communication</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_Toc152302640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8</w:t>
            </w:r>
            <w:r w:rsidR="008D3C6E" w:rsidRPr="00C828F8">
              <w:rPr>
                <w:rFonts w:ascii="Times New Roman" w:hAnsi="Times New Roman" w:cs="Times New Roman"/>
                <w:noProof/>
                <w:webHidden/>
                <w:sz w:val="24"/>
                <w:szCs w:val="24"/>
              </w:rPr>
              <w:fldChar w:fldCharType="end"/>
            </w:r>
          </w:hyperlink>
        </w:p>
        <w:p w14:paraId="65601E32" w14:textId="66CBED91" w:rsidR="008D3C6E" w:rsidRPr="00C828F8" w:rsidRDefault="00000000">
          <w:pPr>
            <w:pStyle w:val="TOC2"/>
            <w:tabs>
              <w:tab w:val="left" w:pos="960"/>
              <w:tab w:val="right" w:leader="dot" w:pos="9016"/>
            </w:tabs>
            <w:rPr>
              <w:rFonts w:ascii="Times New Roman" w:hAnsi="Times New Roman" w:cs="Times New Roman"/>
              <w:b/>
              <w:bCs/>
              <w:noProof/>
              <w:sz w:val="24"/>
              <w:szCs w:val="24"/>
              <w:lang w:val="en-US" w:bidi="ar-SA"/>
            </w:rPr>
          </w:pPr>
          <w:hyperlink w:anchor="_Toc152302641" w:history="1">
            <w:r w:rsidR="008D3C6E" w:rsidRPr="00C828F8">
              <w:rPr>
                <w:rStyle w:val="a9"/>
                <w:rFonts w:ascii="Times New Roman" w:hAnsi="Times New Roman" w:cs="Times New Roman"/>
                <w:noProof/>
                <w:sz w:val="24"/>
                <w:szCs w:val="24"/>
              </w:rPr>
              <w:t>2.5</w:t>
            </w:r>
            <w:r w:rsidR="008D3C6E" w:rsidRPr="00C828F8">
              <w:rPr>
                <w:rFonts w:ascii="Times New Roman" w:hAnsi="Times New Roman" w:cs="Times New Roman"/>
                <w:b/>
                <w:bCs/>
                <w:noProof/>
                <w:sz w:val="24"/>
                <w:szCs w:val="24"/>
                <w:lang w:val="en-US" w:bidi="ar-SA"/>
              </w:rPr>
              <w:tab/>
            </w:r>
            <w:r w:rsidR="008D3C6E" w:rsidRPr="00C828F8">
              <w:rPr>
                <w:rStyle w:val="a9"/>
                <w:rFonts w:ascii="Times New Roman" w:hAnsi="Times New Roman" w:cs="Times New Roman"/>
                <w:noProof/>
                <w:sz w:val="24"/>
                <w:szCs w:val="24"/>
              </w:rPr>
              <w:t>International Culture</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_Toc152302641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8</w:t>
            </w:r>
            <w:r w:rsidR="008D3C6E" w:rsidRPr="00C828F8">
              <w:rPr>
                <w:rFonts w:ascii="Times New Roman" w:hAnsi="Times New Roman" w:cs="Times New Roman"/>
                <w:noProof/>
                <w:webHidden/>
                <w:sz w:val="24"/>
                <w:szCs w:val="24"/>
              </w:rPr>
              <w:fldChar w:fldCharType="end"/>
            </w:r>
          </w:hyperlink>
        </w:p>
        <w:p w14:paraId="337348A5" w14:textId="100D3651" w:rsidR="008D3C6E" w:rsidRPr="00C828F8" w:rsidRDefault="00000000">
          <w:pPr>
            <w:pStyle w:val="TOC3"/>
            <w:tabs>
              <w:tab w:val="left" w:pos="1200"/>
              <w:tab w:val="right" w:leader="dot" w:pos="9016"/>
            </w:tabs>
            <w:rPr>
              <w:rFonts w:ascii="Times New Roman" w:hAnsi="Times New Roman" w:cs="Times New Roman"/>
              <w:noProof/>
              <w:sz w:val="24"/>
              <w:szCs w:val="24"/>
              <w:lang w:val="en-US" w:bidi="ar-SA"/>
            </w:rPr>
          </w:pPr>
          <w:hyperlink w:anchor="_Toc152302642" w:history="1">
            <w:r w:rsidR="008D3C6E" w:rsidRPr="00C828F8">
              <w:rPr>
                <w:rStyle w:val="a9"/>
                <w:rFonts w:ascii="Times New Roman" w:hAnsi="Times New Roman" w:cs="Times New Roman"/>
                <w:noProof/>
                <w:sz w:val="24"/>
                <w:szCs w:val="24"/>
              </w:rPr>
              <w:t>2.5.1</w:t>
            </w:r>
            <w:r w:rsidR="008D3C6E" w:rsidRPr="00C828F8">
              <w:rPr>
                <w:rFonts w:ascii="Times New Roman" w:hAnsi="Times New Roman" w:cs="Times New Roman"/>
                <w:noProof/>
                <w:sz w:val="24"/>
                <w:szCs w:val="24"/>
                <w:lang w:val="en-US" w:bidi="ar-SA"/>
              </w:rPr>
              <w:tab/>
            </w:r>
            <w:r w:rsidR="008D3C6E" w:rsidRPr="00C828F8">
              <w:rPr>
                <w:rStyle w:val="a9"/>
                <w:rFonts w:ascii="Times New Roman" w:hAnsi="Times New Roman" w:cs="Times New Roman"/>
                <w:noProof/>
                <w:sz w:val="24"/>
                <w:szCs w:val="24"/>
              </w:rPr>
              <w:t>Trompenaar’s 7 Dimensions to Culture</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_Toc152302642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10</w:t>
            </w:r>
            <w:r w:rsidR="008D3C6E" w:rsidRPr="00C828F8">
              <w:rPr>
                <w:rFonts w:ascii="Times New Roman" w:hAnsi="Times New Roman" w:cs="Times New Roman"/>
                <w:noProof/>
                <w:webHidden/>
                <w:sz w:val="24"/>
                <w:szCs w:val="24"/>
              </w:rPr>
              <w:fldChar w:fldCharType="end"/>
            </w:r>
          </w:hyperlink>
        </w:p>
        <w:p w14:paraId="68B6ABAB" w14:textId="57A48364" w:rsidR="008D3C6E" w:rsidRPr="00C828F8" w:rsidRDefault="00000000">
          <w:pPr>
            <w:pStyle w:val="TOC2"/>
            <w:tabs>
              <w:tab w:val="left" w:pos="960"/>
              <w:tab w:val="right" w:leader="dot" w:pos="9016"/>
            </w:tabs>
            <w:rPr>
              <w:rFonts w:ascii="Times New Roman" w:hAnsi="Times New Roman" w:cs="Times New Roman"/>
              <w:b/>
              <w:bCs/>
              <w:noProof/>
              <w:sz w:val="24"/>
              <w:szCs w:val="24"/>
              <w:lang w:val="en-US" w:bidi="ar-SA"/>
            </w:rPr>
          </w:pPr>
          <w:hyperlink w:anchor="_Toc152302643" w:history="1">
            <w:r w:rsidR="008D3C6E" w:rsidRPr="00C828F8">
              <w:rPr>
                <w:rStyle w:val="a9"/>
                <w:rFonts w:ascii="Times New Roman" w:hAnsi="Times New Roman" w:cs="Times New Roman"/>
                <w:noProof/>
                <w:sz w:val="24"/>
                <w:szCs w:val="24"/>
              </w:rPr>
              <w:t>2.6</w:t>
            </w:r>
            <w:r w:rsidR="008D3C6E" w:rsidRPr="00C828F8">
              <w:rPr>
                <w:rFonts w:ascii="Times New Roman" w:hAnsi="Times New Roman" w:cs="Times New Roman"/>
                <w:b/>
                <w:bCs/>
                <w:noProof/>
                <w:sz w:val="24"/>
                <w:szCs w:val="24"/>
                <w:lang w:val="en-US" w:bidi="ar-SA"/>
              </w:rPr>
              <w:tab/>
            </w:r>
            <w:r w:rsidR="008D3C6E" w:rsidRPr="00C828F8">
              <w:rPr>
                <w:rStyle w:val="a9"/>
                <w:rFonts w:ascii="Times New Roman" w:hAnsi="Times New Roman" w:cs="Times New Roman"/>
                <w:noProof/>
                <w:sz w:val="24"/>
                <w:szCs w:val="24"/>
              </w:rPr>
              <w:t>Relationship Building</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_Toc152302643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12</w:t>
            </w:r>
            <w:r w:rsidR="008D3C6E" w:rsidRPr="00C828F8">
              <w:rPr>
                <w:rFonts w:ascii="Times New Roman" w:hAnsi="Times New Roman" w:cs="Times New Roman"/>
                <w:noProof/>
                <w:webHidden/>
                <w:sz w:val="24"/>
                <w:szCs w:val="24"/>
              </w:rPr>
              <w:fldChar w:fldCharType="end"/>
            </w:r>
          </w:hyperlink>
        </w:p>
        <w:p w14:paraId="42E4B522" w14:textId="1B5451DE" w:rsidR="008D3C6E" w:rsidRPr="00C828F8" w:rsidRDefault="00000000">
          <w:pPr>
            <w:pStyle w:val="TOC2"/>
            <w:tabs>
              <w:tab w:val="left" w:pos="960"/>
              <w:tab w:val="right" w:leader="dot" w:pos="9016"/>
            </w:tabs>
            <w:rPr>
              <w:rFonts w:ascii="Times New Roman" w:hAnsi="Times New Roman" w:cs="Times New Roman"/>
              <w:b/>
              <w:bCs/>
              <w:noProof/>
              <w:sz w:val="24"/>
              <w:szCs w:val="24"/>
              <w:lang w:val="en-US" w:bidi="ar-SA"/>
            </w:rPr>
          </w:pPr>
          <w:hyperlink w:anchor="_Toc152302644" w:history="1">
            <w:r w:rsidR="008D3C6E" w:rsidRPr="00C828F8">
              <w:rPr>
                <w:rStyle w:val="a9"/>
                <w:rFonts w:ascii="Times New Roman" w:hAnsi="Times New Roman" w:cs="Times New Roman"/>
                <w:noProof/>
                <w:sz w:val="24"/>
                <w:szCs w:val="24"/>
              </w:rPr>
              <w:t>2.7</w:t>
            </w:r>
            <w:r w:rsidR="008D3C6E" w:rsidRPr="00C828F8">
              <w:rPr>
                <w:rFonts w:ascii="Times New Roman" w:hAnsi="Times New Roman" w:cs="Times New Roman"/>
                <w:b/>
                <w:bCs/>
                <w:noProof/>
                <w:sz w:val="24"/>
                <w:szCs w:val="24"/>
                <w:lang w:val="en-US" w:bidi="ar-SA"/>
              </w:rPr>
              <w:tab/>
            </w:r>
            <w:r w:rsidR="008D3C6E" w:rsidRPr="00C828F8">
              <w:rPr>
                <w:rStyle w:val="a9"/>
                <w:rFonts w:ascii="Times New Roman" w:hAnsi="Times New Roman" w:cs="Times New Roman"/>
                <w:noProof/>
                <w:sz w:val="24"/>
                <w:szCs w:val="24"/>
              </w:rPr>
              <w:t>How to Build Trust</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_Toc152302644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13</w:t>
            </w:r>
            <w:r w:rsidR="008D3C6E" w:rsidRPr="00C828F8">
              <w:rPr>
                <w:rFonts w:ascii="Times New Roman" w:hAnsi="Times New Roman" w:cs="Times New Roman"/>
                <w:noProof/>
                <w:webHidden/>
                <w:sz w:val="24"/>
                <w:szCs w:val="24"/>
              </w:rPr>
              <w:fldChar w:fldCharType="end"/>
            </w:r>
          </w:hyperlink>
        </w:p>
        <w:p w14:paraId="5B05B669" w14:textId="7B0DB217" w:rsidR="008D3C6E" w:rsidRPr="00C828F8" w:rsidRDefault="00000000">
          <w:pPr>
            <w:pStyle w:val="TOC2"/>
            <w:tabs>
              <w:tab w:val="left" w:pos="960"/>
              <w:tab w:val="right" w:leader="dot" w:pos="9016"/>
            </w:tabs>
            <w:rPr>
              <w:rFonts w:ascii="Times New Roman" w:hAnsi="Times New Roman" w:cs="Times New Roman"/>
              <w:b/>
              <w:bCs/>
              <w:noProof/>
              <w:sz w:val="24"/>
              <w:szCs w:val="24"/>
              <w:lang w:val="en-US" w:bidi="ar-SA"/>
            </w:rPr>
          </w:pPr>
          <w:hyperlink w:anchor="_Toc152302645" w:history="1">
            <w:r w:rsidR="008D3C6E" w:rsidRPr="00C828F8">
              <w:rPr>
                <w:rStyle w:val="a9"/>
                <w:rFonts w:ascii="Times New Roman" w:hAnsi="Times New Roman" w:cs="Times New Roman"/>
                <w:noProof/>
                <w:sz w:val="24"/>
                <w:szCs w:val="24"/>
              </w:rPr>
              <w:t>2.8</w:t>
            </w:r>
            <w:r w:rsidR="008D3C6E" w:rsidRPr="00C828F8">
              <w:rPr>
                <w:rFonts w:ascii="Times New Roman" w:hAnsi="Times New Roman" w:cs="Times New Roman"/>
                <w:b/>
                <w:bCs/>
                <w:noProof/>
                <w:sz w:val="24"/>
                <w:szCs w:val="24"/>
                <w:lang w:val="en-US" w:bidi="ar-SA"/>
              </w:rPr>
              <w:tab/>
            </w:r>
            <w:r w:rsidR="008D3C6E" w:rsidRPr="00C828F8">
              <w:rPr>
                <w:rStyle w:val="a9"/>
                <w:rFonts w:ascii="Times New Roman" w:hAnsi="Times New Roman" w:cs="Times New Roman"/>
                <w:noProof/>
                <w:sz w:val="24"/>
                <w:szCs w:val="24"/>
              </w:rPr>
              <w:t>Failure of Relationships</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_Toc152302645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13</w:t>
            </w:r>
            <w:r w:rsidR="008D3C6E" w:rsidRPr="00C828F8">
              <w:rPr>
                <w:rFonts w:ascii="Times New Roman" w:hAnsi="Times New Roman" w:cs="Times New Roman"/>
                <w:noProof/>
                <w:webHidden/>
                <w:sz w:val="24"/>
                <w:szCs w:val="24"/>
              </w:rPr>
              <w:fldChar w:fldCharType="end"/>
            </w:r>
          </w:hyperlink>
        </w:p>
        <w:p w14:paraId="0533CAEA" w14:textId="1AF91B7C" w:rsidR="008D3C6E" w:rsidRPr="00C828F8" w:rsidRDefault="00000000">
          <w:pPr>
            <w:pStyle w:val="TOC1"/>
            <w:tabs>
              <w:tab w:val="left" w:pos="720"/>
              <w:tab w:val="right" w:leader="dot" w:pos="9016"/>
            </w:tabs>
            <w:rPr>
              <w:rFonts w:ascii="Times New Roman" w:hAnsi="Times New Roman" w:cs="Times New Roman"/>
              <w:b w:val="0"/>
              <w:bCs w:val="0"/>
              <w:i/>
              <w:iCs/>
              <w:noProof/>
              <w:sz w:val="24"/>
              <w:szCs w:val="24"/>
              <w:lang w:val="en-US" w:bidi="ar-SA"/>
            </w:rPr>
          </w:pPr>
          <w:hyperlink w:anchor="_Toc152302646" w:history="1">
            <w:r w:rsidR="008D3C6E" w:rsidRPr="00C828F8">
              <w:rPr>
                <w:rStyle w:val="a9"/>
                <w:rFonts w:ascii="Times New Roman" w:hAnsi="Times New Roman" w:cs="Times New Roman"/>
                <w:noProof/>
                <w:sz w:val="24"/>
                <w:szCs w:val="24"/>
              </w:rPr>
              <w:t>3.0</w:t>
            </w:r>
            <w:r w:rsidR="008D3C6E" w:rsidRPr="00C828F8">
              <w:rPr>
                <w:rFonts w:ascii="Times New Roman" w:hAnsi="Times New Roman" w:cs="Times New Roman"/>
                <w:b w:val="0"/>
                <w:bCs w:val="0"/>
                <w:i/>
                <w:iCs/>
                <w:noProof/>
                <w:sz w:val="24"/>
                <w:szCs w:val="24"/>
                <w:lang w:val="en-US" w:bidi="ar-SA"/>
              </w:rPr>
              <w:tab/>
            </w:r>
            <w:r w:rsidR="008D3C6E" w:rsidRPr="00C828F8">
              <w:rPr>
                <w:rStyle w:val="a9"/>
                <w:rFonts w:ascii="Times New Roman" w:hAnsi="Times New Roman" w:cs="Times New Roman"/>
                <w:noProof/>
                <w:sz w:val="24"/>
                <w:szCs w:val="24"/>
              </w:rPr>
              <w:t>Conclusions</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_Toc152302646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14</w:t>
            </w:r>
            <w:r w:rsidR="008D3C6E" w:rsidRPr="00C828F8">
              <w:rPr>
                <w:rFonts w:ascii="Times New Roman" w:hAnsi="Times New Roman" w:cs="Times New Roman"/>
                <w:noProof/>
                <w:webHidden/>
                <w:sz w:val="24"/>
                <w:szCs w:val="24"/>
              </w:rPr>
              <w:fldChar w:fldCharType="end"/>
            </w:r>
          </w:hyperlink>
        </w:p>
        <w:p w14:paraId="2EFC34A5" w14:textId="060551D4" w:rsidR="008D3C6E" w:rsidRPr="00C828F8" w:rsidRDefault="00000000">
          <w:pPr>
            <w:pStyle w:val="TOC1"/>
            <w:tabs>
              <w:tab w:val="left" w:pos="720"/>
              <w:tab w:val="right" w:leader="dot" w:pos="9016"/>
            </w:tabs>
            <w:rPr>
              <w:rFonts w:ascii="Times New Roman" w:hAnsi="Times New Roman" w:cs="Times New Roman"/>
              <w:b w:val="0"/>
              <w:bCs w:val="0"/>
              <w:i/>
              <w:iCs/>
              <w:noProof/>
              <w:sz w:val="24"/>
              <w:szCs w:val="24"/>
              <w:lang w:val="en-US" w:bidi="ar-SA"/>
            </w:rPr>
          </w:pPr>
          <w:hyperlink w:anchor="_Toc152302647" w:history="1">
            <w:r w:rsidR="008D3C6E" w:rsidRPr="00C828F8">
              <w:rPr>
                <w:rStyle w:val="a9"/>
                <w:rFonts w:ascii="Times New Roman" w:hAnsi="Times New Roman" w:cs="Times New Roman"/>
                <w:noProof/>
                <w:sz w:val="24"/>
                <w:szCs w:val="24"/>
              </w:rPr>
              <w:t>4.0</w:t>
            </w:r>
            <w:r w:rsidR="008D3C6E" w:rsidRPr="00C828F8">
              <w:rPr>
                <w:rFonts w:ascii="Times New Roman" w:hAnsi="Times New Roman" w:cs="Times New Roman"/>
                <w:b w:val="0"/>
                <w:bCs w:val="0"/>
                <w:i/>
                <w:iCs/>
                <w:noProof/>
                <w:sz w:val="24"/>
                <w:szCs w:val="24"/>
                <w:lang w:val="en-US" w:bidi="ar-SA"/>
              </w:rPr>
              <w:tab/>
            </w:r>
            <w:r w:rsidR="008D3C6E" w:rsidRPr="00C828F8">
              <w:rPr>
                <w:rStyle w:val="a9"/>
                <w:rFonts w:ascii="Times New Roman" w:hAnsi="Times New Roman" w:cs="Times New Roman"/>
                <w:noProof/>
                <w:sz w:val="24"/>
                <w:szCs w:val="24"/>
              </w:rPr>
              <w:t>Recommendations</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_Toc152302647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15</w:t>
            </w:r>
            <w:r w:rsidR="008D3C6E" w:rsidRPr="00C828F8">
              <w:rPr>
                <w:rFonts w:ascii="Times New Roman" w:hAnsi="Times New Roman" w:cs="Times New Roman"/>
                <w:noProof/>
                <w:webHidden/>
                <w:sz w:val="24"/>
                <w:szCs w:val="24"/>
              </w:rPr>
              <w:fldChar w:fldCharType="end"/>
            </w:r>
          </w:hyperlink>
        </w:p>
        <w:p w14:paraId="1C7C7C47" w14:textId="5D837C2A" w:rsidR="008D3C6E" w:rsidRPr="00C828F8" w:rsidRDefault="00000000">
          <w:pPr>
            <w:pStyle w:val="TOC1"/>
            <w:tabs>
              <w:tab w:val="right" w:leader="dot" w:pos="9016"/>
            </w:tabs>
            <w:rPr>
              <w:rFonts w:ascii="Times New Roman" w:hAnsi="Times New Roman" w:cs="Times New Roman"/>
              <w:b w:val="0"/>
              <w:bCs w:val="0"/>
              <w:i/>
              <w:iCs/>
              <w:noProof/>
              <w:sz w:val="24"/>
              <w:szCs w:val="24"/>
              <w:lang w:val="en-US" w:bidi="ar-SA"/>
            </w:rPr>
          </w:pPr>
          <w:hyperlink w:anchor="_Toc152302648" w:history="1">
            <w:r w:rsidR="008D3C6E" w:rsidRPr="00C828F8">
              <w:rPr>
                <w:rStyle w:val="a9"/>
                <w:rFonts w:ascii="Times New Roman" w:hAnsi="Times New Roman" w:cs="Times New Roman"/>
                <w:noProof/>
                <w:sz w:val="24"/>
                <w:szCs w:val="24"/>
              </w:rPr>
              <w:t>References</w:t>
            </w:r>
            <w:r w:rsidR="008D3C6E" w:rsidRPr="00C828F8">
              <w:rPr>
                <w:rFonts w:ascii="Times New Roman" w:hAnsi="Times New Roman" w:cs="Times New Roman"/>
                <w:noProof/>
                <w:webHidden/>
                <w:sz w:val="24"/>
                <w:szCs w:val="24"/>
              </w:rPr>
              <w:tab/>
            </w:r>
            <w:r w:rsidR="008D3C6E" w:rsidRPr="00C828F8">
              <w:rPr>
                <w:rFonts w:ascii="Times New Roman" w:hAnsi="Times New Roman" w:cs="Times New Roman"/>
                <w:noProof/>
                <w:webHidden/>
                <w:sz w:val="24"/>
                <w:szCs w:val="24"/>
              </w:rPr>
              <w:fldChar w:fldCharType="begin"/>
            </w:r>
            <w:r w:rsidR="008D3C6E" w:rsidRPr="00C828F8">
              <w:rPr>
                <w:rFonts w:ascii="Times New Roman" w:hAnsi="Times New Roman" w:cs="Times New Roman"/>
                <w:noProof/>
                <w:webHidden/>
                <w:sz w:val="24"/>
                <w:szCs w:val="24"/>
              </w:rPr>
              <w:instrText xml:space="preserve"> PAGEREF _Toc152302648 \h </w:instrText>
            </w:r>
            <w:r w:rsidR="008D3C6E" w:rsidRPr="00C828F8">
              <w:rPr>
                <w:rFonts w:ascii="Times New Roman" w:hAnsi="Times New Roman" w:cs="Times New Roman"/>
                <w:noProof/>
                <w:webHidden/>
                <w:sz w:val="24"/>
                <w:szCs w:val="24"/>
              </w:rPr>
            </w:r>
            <w:r w:rsidR="008D3C6E" w:rsidRPr="00C828F8">
              <w:rPr>
                <w:rFonts w:ascii="Times New Roman" w:hAnsi="Times New Roman" w:cs="Times New Roman"/>
                <w:noProof/>
                <w:webHidden/>
                <w:sz w:val="24"/>
                <w:szCs w:val="24"/>
              </w:rPr>
              <w:fldChar w:fldCharType="separate"/>
            </w:r>
            <w:r w:rsidR="009D4521">
              <w:rPr>
                <w:rFonts w:ascii="Times New Roman" w:hAnsi="Times New Roman" w:cs="Times New Roman"/>
                <w:noProof/>
                <w:webHidden/>
                <w:sz w:val="24"/>
                <w:szCs w:val="24"/>
              </w:rPr>
              <w:t>16</w:t>
            </w:r>
            <w:r w:rsidR="008D3C6E" w:rsidRPr="00C828F8">
              <w:rPr>
                <w:rFonts w:ascii="Times New Roman" w:hAnsi="Times New Roman" w:cs="Times New Roman"/>
                <w:noProof/>
                <w:webHidden/>
                <w:sz w:val="24"/>
                <w:szCs w:val="24"/>
              </w:rPr>
              <w:fldChar w:fldCharType="end"/>
            </w:r>
          </w:hyperlink>
        </w:p>
        <w:p w14:paraId="1C8C228A" w14:textId="1C898390" w:rsidR="008D3C6E" w:rsidRDefault="008D3C6E">
          <w:r w:rsidRPr="00C828F8">
            <w:rPr>
              <w:rFonts w:cs="Times New Roman"/>
              <w:b/>
              <w:bCs/>
              <w:noProof/>
              <w:szCs w:val="24"/>
            </w:rPr>
            <w:fldChar w:fldCharType="end"/>
          </w:r>
        </w:p>
      </w:sdtContent>
    </w:sdt>
    <w:p w14:paraId="7250AD36" w14:textId="77777777" w:rsidR="00FA091E" w:rsidRPr="008D3C6E" w:rsidRDefault="00FA091E" w:rsidP="00BF1517">
      <w:pPr>
        <w:tabs>
          <w:tab w:val="left" w:pos="1134"/>
          <w:tab w:val="left" w:pos="1985"/>
          <w:tab w:val="left" w:pos="2268"/>
          <w:tab w:val="left" w:pos="8505"/>
        </w:tabs>
        <w:spacing w:after="0" w:line="360" w:lineRule="auto"/>
        <w:rPr>
          <w:rFonts w:cs="Times New Roman"/>
          <w:bCs/>
          <w:szCs w:val="24"/>
        </w:rPr>
      </w:pPr>
    </w:p>
    <w:p w14:paraId="7CDEA352" w14:textId="3B090DB6" w:rsidR="000D4A97" w:rsidRPr="00597DFB" w:rsidRDefault="00597DFB" w:rsidP="008D3C6E">
      <w:pPr>
        <w:pStyle w:val="1"/>
      </w:pPr>
      <w:bookmarkStart w:id="1" w:name="_Toc152302634"/>
      <w:r>
        <w:lastRenderedPageBreak/>
        <w:t>1.0</w:t>
      </w:r>
      <w:r>
        <w:tab/>
      </w:r>
      <w:r w:rsidR="00F43175" w:rsidRPr="00597DFB">
        <w:t>Introduction</w:t>
      </w:r>
      <w:bookmarkEnd w:id="1"/>
    </w:p>
    <w:p w14:paraId="27EBB11A" w14:textId="68E0298A" w:rsidR="00326326" w:rsidRDefault="00E7624B" w:rsidP="008D3C6E">
      <w:r w:rsidRPr="005D2E7E">
        <w:t xml:space="preserve">The </w:t>
      </w:r>
      <w:r w:rsidR="00326326" w:rsidRPr="005D2E7E">
        <w:t xml:space="preserve">increasing globalisation has made the effective intercultural communication </w:t>
      </w:r>
      <w:r w:rsidR="00BD2302" w:rsidRPr="005D2E7E">
        <w:t xml:space="preserve">as a fundamental tool </w:t>
      </w:r>
      <w:r w:rsidR="00326326" w:rsidRPr="005D2E7E">
        <w:t xml:space="preserve">for the success of international business. </w:t>
      </w:r>
      <w:r w:rsidR="00C22A67" w:rsidRPr="005D2E7E">
        <w:t>Furthermore, the increase of digital connectivity has transformed the international business communication into a speedy and seamless process</w:t>
      </w:r>
      <w:r w:rsidR="000151FA" w:rsidRPr="005D2E7E">
        <w:t xml:space="preserve"> (</w:t>
      </w:r>
      <w:proofErr w:type="spellStart"/>
      <w:r w:rsidR="000151FA" w:rsidRPr="005D2E7E">
        <w:t>Tulder</w:t>
      </w:r>
      <w:proofErr w:type="spellEnd"/>
      <w:r w:rsidR="000151FA" w:rsidRPr="005D2E7E">
        <w:t>, et al., 2018)</w:t>
      </w:r>
      <w:r w:rsidR="00C22A67" w:rsidRPr="005D2E7E">
        <w:t>. An Adequate communication skills aids in facilitating business collaboration; conversely, a lack of proficient communication can potentially lead to misunderstandings or conflicts. Therefore, t</w:t>
      </w:r>
      <w:r w:rsidR="00326326" w:rsidRPr="005D2E7E">
        <w:t xml:space="preserve">his report will particularly focus on the overview of key international business communication theories for UK businesses (the Client) to expand to Asia market. </w:t>
      </w:r>
      <w:r w:rsidR="00AB7A18" w:rsidRPr="005D2E7E">
        <w:t xml:space="preserve">This study contains the highlight of the distinctive cultural dynamics present in various Asian regions, which are significantly different from UK countries. </w:t>
      </w:r>
      <w:r w:rsidRPr="005D2E7E">
        <w:t xml:space="preserve">Besides, </w:t>
      </w:r>
      <w:r w:rsidR="000151FA" w:rsidRPr="005D2E7E">
        <w:t>it contains the proposal for</w:t>
      </w:r>
      <w:r w:rsidRPr="005D2E7E">
        <w:t xml:space="preserve"> the </w:t>
      </w:r>
      <w:r w:rsidR="001D7365" w:rsidRPr="005D2E7E">
        <w:t>approach</w:t>
      </w:r>
      <w:r w:rsidRPr="005D2E7E">
        <w:t xml:space="preserve"> of building </w:t>
      </w:r>
      <w:r w:rsidR="001D7365" w:rsidRPr="005D2E7E">
        <w:t xml:space="preserve">trust, </w:t>
      </w:r>
      <w:r w:rsidRPr="005D2E7E">
        <w:t xml:space="preserve">to establish strong business relationship </w:t>
      </w:r>
      <w:r w:rsidR="00C02D6D" w:rsidRPr="005D2E7E">
        <w:t>between</w:t>
      </w:r>
      <w:r w:rsidRPr="005D2E7E">
        <w:t xml:space="preserve"> </w:t>
      </w:r>
      <w:r w:rsidR="00C02D6D" w:rsidRPr="005D2E7E">
        <w:t>Client</w:t>
      </w:r>
      <w:r w:rsidR="007174EA" w:rsidRPr="005D2E7E">
        <w:t>’s</w:t>
      </w:r>
      <w:r w:rsidR="00C02D6D" w:rsidRPr="005D2E7E">
        <w:t xml:space="preserve"> company and the </w:t>
      </w:r>
      <w:r w:rsidRPr="005D2E7E">
        <w:t>business entities of Asia cultural background.</w:t>
      </w:r>
    </w:p>
    <w:p w14:paraId="6118D2DE" w14:textId="77777777" w:rsidR="005D2E7E" w:rsidRDefault="005D2E7E" w:rsidP="005D2E7E">
      <w:pPr>
        <w:spacing w:line="360" w:lineRule="auto"/>
        <w:jc w:val="both"/>
        <w:rPr>
          <w:rFonts w:cs="Times New Roman"/>
          <w:szCs w:val="24"/>
        </w:rPr>
      </w:pPr>
    </w:p>
    <w:p w14:paraId="55D6B0F3" w14:textId="77777777" w:rsidR="009D4521" w:rsidRDefault="009D4521" w:rsidP="005D2E7E">
      <w:pPr>
        <w:spacing w:line="360" w:lineRule="auto"/>
        <w:jc w:val="both"/>
        <w:rPr>
          <w:rFonts w:cs="Times New Roman"/>
          <w:szCs w:val="24"/>
        </w:rPr>
      </w:pPr>
    </w:p>
    <w:p w14:paraId="058E8689" w14:textId="77777777" w:rsidR="009D4521" w:rsidRDefault="009D4521" w:rsidP="005D2E7E">
      <w:pPr>
        <w:spacing w:line="360" w:lineRule="auto"/>
        <w:jc w:val="both"/>
        <w:rPr>
          <w:rFonts w:cs="Times New Roman"/>
          <w:szCs w:val="24"/>
        </w:rPr>
      </w:pPr>
    </w:p>
    <w:p w14:paraId="118E478D" w14:textId="77777777" w:rsidR="009D4521" w:rsidRDefault="009D4521" w:rsidP="005D2E7E">
      <w:pPr>
        <w:spacing w:line="360" w:lineRule="auto"/>
        <w:jc w:val="both"/>
        <w:rPr>
          <w:rFonts w:cs="Times New Roman"/>
          <w:szCs w:val="24"/>
        </w:rPr>
      </w:pPr>
    </w:p>
    <w:p w14:paraId="69084631" w14:textId="77777777" w:rsidR="009D4521" w:rsidRDefault="009D4521" w:rsidP="005D2E7E">
      <w:pPr>
        <w:spacing w:line="360" w:lineRule="auto"/>
        <w:jc w:val="both"/>
        <w:rPr>
          <w:rFonts w:cs="Times New Roman"/>
          <w:szCs w:val="24"/>
        </w:rPr>
      </w:pPr>
    </w:p>
    <w:p w14:paraId="4B9AE446" w14:textId="77777777" w:rsidR="009D4521" w:rsidRDefault="009D4521" w:rsidP="005D2E7E">
      <w:pPr>
        <w:spacing w:line="360" w:lineRule="auto"/>
        <w:jc w:val="both"/>
        <w:rPr>
          <w:rFonts w:cs="Times New Roman"/>
          <w:szCs w:val="24"/>
        </w:rPr>
      </w:pPr>
    </w:p>
    <w:p w14:paraId="48465B8B" w14:textId="77777777" w:rsidR="009D4521" w:rsidRDefault="009D4521" w:rsidP="005D2E7E">
      <w:pPr>
        <w:spacing w:line="360" w:lineRule="auto"/>
        <w:jc w:val="both"/>
        <w:rPr>
          <w:rFonts w:cs="Times New Roman"/>
          <w:szCs w:val="24"/>
        </w:rPr>
      </w:pPr>
    </w:p>
    <w:p w14:paraId="60F2AB38" w14:textId="77777777" w:rsidR="009D4521" w:rsidRDefault="009D4521" w:rsidP="005D2E7E">
      <w:pPr>
        <w:spacing w:line="360" w:lineRule="auto"/>
        <w:jc w:val="both"/>
        <w:rPr>
          <w:rFonts w:cs="Times New Roman"/>
          <w:szCs w:val="24"/>
        </w:rPr>
      </w:pPr>
    </w:p>
    <w:p w14:paraId="4DC5C0C3" w14:textId="77777777" w:rsidR="009D4521" w:rsidRPr="005D2E7E" w:rsidRDefault="009D4521" w:rsidP="005D2E7E">
      <w:pPr>
        <w:spacing w:line="360" w:lineRule="auto"/>
        <w:jc w:val="both"/>
        <w:rPr>
          <w:rFonts w:cs="Times New Roman" w:hint="eastAsia"/>
          <w:szCs w:val="24"/>
        </w:rPr>
      </w:pPr>
    </w:p>
    <w:p w14:paraId="4A61A412" w14:textId="77777777" w:rsidR="00F96978" w:rsidRDefault="00F43175" w:rsidP="008D3C6E">
      <w:pPr>
        <w:pStyle w:val="1"/>
      </w:pPr>
      <w:bookmarkStart w:id="2" w:name="_Toc152302635"/>
      <w:r w:rsidRPr="005D2E7E">
        <w:lastRenderedPageBreak/>
        <w:t>2.0</w:t>
      </w:r>
      <w:r w:rsidRPr="005D2E7E">
        <w:tab/>
      </w:r>
      <w:r w:rsidR="00F96978">
        <w:t>Main Findings</w:t>
      </w:r>
      <w:bookmarkEnd w:id="2"/>
    </w:p>
    <w:p w14:paraId="7BE57BF3" w14:textId="07C867A5" w:rsidR="00F96978" w:rsidRDefault="00F96978" w:rsidP="008D3C6E">
      <w:r>
        <w:t>This section</w:t>
      </w:r>
      <w:r w:rsidR="00BF1517">
        <w:t xml:space="preserve"> analyse the theories of international business communication in distinct cultural context. Based on the existing literatures, this part will discussed on the definition of culture and investigate on how it influence the communication styles. Besides, the importance of trust building was highlighted in this section.</w:t>
      </w:r>
    </w:p>
    <w:p w14:paraId="3C799AAE" w14:textId="77777777" w:rsidR="00F96978" w:rsidRPr="00F96978" w:rsidRDefault="00F96978" w:rsidP="005D2E7E">
      <w:pPr>
        <w:spacing w:line="360" w:lineRule="auto"/>
        <w:rPr>
          <w:rFonts w:cs="Times New Roman"/>
          <w:bCs/>
          <w:szCs w:val="24"/>
        </w:rPr>
      </w:pPr>
    </w:p>
    <w:p w14:paraId="37C1ED06" w14:textId="57D75BB1" w:rsidR="00EA1AF8" w:rsidRPr="005D2E7E" w:rsidRDefault="00F96978" w:rsidP="008D3C6E">
      <w:pPr>
        <w:pStyle w:val="2"/>
      </w:pPr>
      <w:bookmarkStart w:id="3" w:name="_Toc152302636"/>
      <w:r>
        <w:t>2.1</w:t>
      </w:r>
      <w:r>
        <w:tab/>
      </w:r>
      <w:r w:rsidR="004E7DA3" w:rsidRPr="005D2E7E">
        <w:t xml:space="preserve">International </w:t>
      </w:r>
      <w:r w:rsidR="00F43175" w:rsidRPr="005D2E7E">
        <w:t>Business Communication</w:t>
      </w:r>
      <w:bookmarkEnd w:id="3"/>
    </w:p>
    <w:p w14:paraId="28BB6FD5" w14:textId="77777777" w:rsidR="000878BA" w:rsidRDefault="0006200B" w:rsidP="008D3C6E">
      <w:r w:rsidRPr="005D2E7E">
        <w:t xml:space="preserve">International Business Communication (IBC), which also known as intercultural business communication, is generally defined as the interaction of information between organisations of different nationality context </w:t>
      </w:r>
      <w:r w:rsidR="00326326" w:rsidRPr="005D2E7E">
        <w:t>in achieving</w:t>
      </w:r>
      <w:r w:rsidRPr="005D2E7E">
        <w:t xml:space="preserve"> business goals (</w:t>
      </w:r>
      <w:proofErr w:type="spellStart"/>
      <w:r w:rsidRPr="005D2E7E">
        <w:t>Guénier</w:t>
      </w:r>
      <w:proofErr w:type="spellEnd"/>
      <w:r w:rsidRPr="005D2E7E">
        <w:t xml:space="preserve">, 2020). </w:t>
      </w:r>
    </w:p>
    <w:p w14:paraId="3EFBA090" w14:textId="77777777" w:rsidR="00F96978" w:rsidRDefault="00F96978" w:rsidP="005D2E7E">
      <w:pPr>
        <w:spacing w:line="360" w:lineRule="auto"/>
        <w:jc w:val="both"/>
        <w:rPr>
          <w:rFonts w:cs="Times New Roman"/>
          <w:szCs w:val="24"/>
        </w:rPr>
      </w:pPr>
    </w:p>
    <w:p w14:paraId="2691C36D" w14:textId="77777777" w:rsidR="00F96978" w:rsidRPr="005D2E7E" w:rsidRDefault="00F96978" w:rsidP="008D3C6E">
      <w:pPr>
        <w:pStyle w:val="2"/>
      </w:pPr>
      <w:bookmarkStart w:id="4" w:name="_Toc152302637"/>
      <w:r w:rsidRPr="005D2E7E">
        <w:t>2.2</w:t>
      </w:r>
      <w:r w:rsidRPr="005D2E7E">
        <w:tab/>
        <w:t>Business Communication Skills</w:t>
      </w:r>
      <w:bookmarkEnd w:id="4"/>
    </w:p>
    <w:p w14:paraId="4102EAA3" w14:textId="77777777" w:rsidR="00F96978" w:rsidRPr="005D2E7E" w:rsidRDefault="00F96978" w:rsidP="008D3C6E">
      <w:r w:rsidRPr="005D2E7E">
        <w:t xml:space="preserve">There are several essential skills for the success of business communication. First of all, the communicator shall demonstrate a high level of emotional intelligence, which this is particularly crucial for cross-cultural communication (Lillis </w:t>
      </w:r>
      <w:r>
        <w:t>and</w:t>
      </w:r>
      <w:r w:rsidRPr="005D2E7E">
        <w:t xml:space="preserve"> Tian, 2009). Cross-cultural communication can be challenging due to variations in norms and expectation. Emotional intelligence helps individuals be more attuned to cultural nuances and differences in communication styles, hence allowing the communicators to stay sensitive with the cultural context, especially when communicate with representative of high-context cultural background.</w:t>
      </w:r>
    </w:p>
    <w:p w14:paraId="27F05857" w14:textId="77777777" w:rsidR="00F96978" w:rsidRPr="005D2E7E" w:rsidRDefault="00F96978" w:rsidP="008D3C6E">
      <w:r w:rsidRPr="005D2E7E">
        <w:t xml:space="preserve">Secondly, the communicator shall demonstrate a high level of adaptability by adjusting his communication style to different audiences and context. This helps to ensure that the meaning </w:t>
      </w:r>
      <w:r w:rsidRPr="005D2E7E">
        <w:lastRenderedPageBreak/>
        <w:t>of the messages being conveyed accurately and resonantly to the audiences of different culture. Besides, an adaptable communicator is open-minded to cultural diversity, hence able to view the topic from different cultural perspective and always seek to understand various cultural contexts (Waldeck, et al., 2012).</w:t>
      </w:r>
    </w:p>
    <w:p w14:paraId="4A79D560" w14:textId="77777777" w:rsidR="00F96978" w:rsidRDefault="00F96978" w:rsidP="008D3C6E">
      <w:pPr>
        <w:jc w:val="both"/>
        <w:rPr>
          <w:rFonts w:cs="Times New Roman"/>
          <w:szCs w:val="24"/>
        </w:rPr>
      </w:pPr>
      <w:r w:rsidRPr="005D2E7E">
        <w:rPr>
          <w:rFonts w:cs="Times New Roman"/>
          <w:szCs w:val="24"/>
        </w:rPr>
        <w:t xml:space="preserve">Moreover, the negotiation skill is important for communicator to achieve mutual beneficial outcomes in the communications between two business entities. In international business settings, where negotiations often involve diverse perspectives, negotiation skills is important for understanding and respecting diverse cultural approaches to decision-making. Whenever conflicts arise across cultures, a skilled negotiator can address these conflicts by finding common ground and facilitating agreements that are acceptable to both parties (Wang, et al., 2016). </w:t>
      </w:r>
    </w:p>
    <w:p w14:paraId="19EFF528" w14:textId="77777777" w:rsidR="00DD3202" w:rsidRPr="005D2E7E" w:rsidRDefault="00DD3202" w:rsidP="005D2E7E">
      <w:pPr>
        <w:spacing w:line="360" w:lineRule="auto"/>
        <w:jc w:val="both"/>
        <w:rPr>
          <w:rFonts w:cs="Times New Roman"/>
          <w:szCs w:val="24"/>
        </w:rPr>
      </w:pPr>
    </w:p>
    <w:p w14:paraId="4B581DAA" w14:textId="33772FE1" w:rsidR="000878BA" w:rsidRPr="008D3C6E" w:rsidRDefault="00F96978" w:rsidP="008D3C6E">
      <w:pPr>
        <w:pStyle w:val="2"/>
      </w:pPr>
      <w:bookmarkStart w:id="5" w:name="_Toc152302638"/>
      <w:r>
        <w:t>2.3</w:t>
      </w:r>
      <w:r w:rsidR="000878BA" w:rsidRPr="005D2E7E">
        <w:tab/>
        <w:t>Methods of Communication</w:t>
      </w:r>
      <w:bookmarkEnd w:id="5"/>
    </w:p>
    <w:p w14:paraId="23577A69" w14:textId="39BE0F27" w:rsidR="00C94838" w:rsidRPr="005D2E7E" w:rsidRDefault="00326326" w:rsidP="008D3C6E">
      <w:r w:rsidRPr="005D2E7E">
        <w:t>The</w:t>
      </w:r>
      <w:r w:rsidR="0006200B" w:rsidRPr="005D2E7E">
        <w:t xml:space="preserve"> communication</w:t>
      </w:r>
      <w:r w:rsidRPr="005D2E7E">
        <w:t xml:space="preserve"> can be occurred in various form, namely </w:t>
      </w:r>
      <w:r w:rsidR="0006200B" w:rsidRPr="005D2E7E">
        <w:t>verbal, non-verbal and written</w:t>
      </w:r>
      <w:r w:rsidR="00C94838" w:rsidRPr="005D2E7E">
        <w:t xml:space="preserve">. The paper by </w:t>
      </w:r>
      <w:proofErr w:type="spellStart"/>
      <w:r w:rsidR="00C94838" w:rsidRPr="005D2E7E">
        <w:t>Kurniadi</w:t>
      </w:r>
      <w:proofErr w:type="spellEnd"/>
      <w:r w:rsidR="00C94838" w:rsidRPr="005D2E7E">
        <w:t xml:space="preserve"> and </w:t>
      </w:r>
      <w:proofErr w:type="spellStart"/>
      <w:r w:rsidR="00C94838" w:rsidRPr="005D2E7E">
        <w:t>Mahaputra</w:t>
      </w:r>
      <w:proofErr w:type="spellEnd"/>
      <w:r w:rsidR="00C94838" w:rsidRPr="005D2E7E">
        <w:t xml:space="preserve"> </w:t>
      </w:r>
      <w:r w:rsidR="00900649" w:rsidRPr="005D2E7E">
        <w:t>provides a comprehensive understanding for these three forms of communication (2020)</w:t>
      </w:r>
      <w:r w:rsidR="00C94838" w:rsidRPr="005D2E7E">
        <w:t>.</w:t>
      </w:r>
      <w:r w:rsidR="00900649" w:rsidRPr="005D2E7E">
        <w:t xml:space="preserve"> </w:t>
      </w:r>
      <w:r w:rsidR="00C94838" w:rsidRPr="005D2E7E">
        <w:t xml:space="preserve">The verbal communication </w:t>
      </w:r>
      <w:r w:rsidR="00900649" w:rsidRPr="005D2E7E">
        <w:t>is referring to</w:t>
      </w:r>
      <w:r w:rsidR="00C94838" w:rsidRPr="005D2E7E">
        <w:t xml:space="preserve"> the use of spoken </w:t>
      </w:r>
      <w:r w:rsidR="00900649" w:rsidRPr="005D2E7E">
        <w:t>language</w:t>
      </w:r>
      <w:r w:rsidR="00C94838" w:rsidRPr="005D2E7E">
        <w:t xml:space="preserve"> to convey messages</w:t>
      </w:r>
      <w:r w:rsidR="00900649" w:rsidRPr="005D2E7E">
        <w:t>, in simpler terms, it involves the expression of thoughts and information through spoken words. Verbal communication is immediate and always accompanied with instant feedback and clarification. Therefore, when engaging in communication across different cultures, the communicators shall pay attention to the choice of words and pitch, as the cultural nuances associated with language use can be significantly varying.</w:t>
      </w:r>
    </w:p>
    <w:p w14:paraId="2B0A647D" w14:textId="0C4BA855" w:rsidR="00690B81" w:rsidRDefault="0088688F" w:rsidP="008D3C6E">
      <w:r w:rsidRPr="005D2E7E">
        <w:t>T</w:t>
      </w:r>
      <w:r w:rsidR="00AA1FDB" w:rsidRPr="005D2E7E">
        <w:t xml:space="preserve">he non-verbal communication includes all communication without the use of words, such as body language, facial expressions, gestures, posture, and even silence. </w:t>
      </w:r>
      <w:r w:rsidR="00E32BDD" w:rsidRPr="005D2E7E">
        <w:t xml:space="preserve">All of these are the </w:t>
      </w:r>
      <w:r w:rsidR="00E32BDD" w:rsidRPr="005D2E7E">
        <w:lastRenderedPageBreak/>
        <w:t>psychological cues which implicitly conveying the attitudes and context.</w:t>
      </w:r>
      <w:r w:rsidRPr="005D2E7E">
        <w:t xml:space="preserve"> Meanwhile</w:t>
      </w:r>
      <w:r w:rsidRPr="005D2E7E">
        <w:rPr>
          <w:lang w:val="en-US"/>
        </w:rPr>
        <w:t>, t</w:t>
      </w:r>
      <w:r w:rsidR="00690B81" w:rsidRPr="005D2E7E">
        <w:t>he written communication is the use of written words to transmit information, including emails, report</w:t>
      </w:r>
      <w:r w:rsidR="003F2E10" w:rsidRPr="005D2E7E">
        <w:t>s, message and contract</w:t>
      </w:r>
      <w:r w:rsidR="00690B81" w:rsidRPr="005D2E7E">
        <w:t>. Communication in written forms always serves as a formal record which can be referenced over time.</w:t>
      </w:r>
    </w:p>
    <w:p w14:paraId="571C9FB1" w14:textId="77777777" w:rsidR="00F96978" w:rsidRDefault="00F96978" w:rsidP="005D2E7E">
      <w:pPr>
        <w:spacing w:line="360" w:lineRule="auto"/>
        <w:jc w:val="both"/>
        <w:rPr>
          <w:rFonts w:cs="Times New Roman"/>
          <w:szCs w:val="24"/>
        </w:rPr>
      </w:pPr>
    </w:p>
    <w:p w14:paraId="549C03A5" w14:textId="77777777" w:rsidR="00F96978" w:rsidRPr="008D3C6E" w:rsidRDefault="00F96978" w:rsidP="008D3C6E">
      <w:pPr>
        <w:pStyle w:val="3"/>
      </w:pPr>
      <w:bookmarkStart w:id="6" w:name="_Toc152302639"/>
      <w:r w:rsidRPr="00F96978">
        <w:t>2.3.1</w:t>
      </w:r>
      <w:r>
        <w:tab/>
      </w:r>
      <w:r w:rsidRPr="005D2E7E">
        <w:t>Halls High Low Context</w:t>
      </w:r>
      <w:bookmarkEnd w:id="6"/>
    </w:p>
    <w:p w14:paraId="0044B101" w14:textId="77777777" w:rsidR="00F96978" w:rsidRPr="005D2E7E" w:rsidRDefault="00F96978" w:rsidP="008D3C6E">
      <w:r w:rsidRPr="005D2E7E">
        <w:t>The principle of high-low context was first proposed by Edward T. Hall in 1959. Many subsequent studies in the field of intercultural communication have primarily based on this theoretical framework. This theory suggests that in high-context cultures, much of the information is implicit, and meaning is derived from the context and relationships of the communicators (</w:t>
      </w:r>
      <w:proofErr w:type="spellStart"/>
      <w:r w:rsidRPr="005D2E7E">
        <w:t>Dumitrescu</w:t>
      </w:r>
      <w:proofErr w:type="spellEnd"/>
      <w:r w:rsidRPr="005D2E7E">
        <w:t xml:space="preserve">, 2013). The communication style of high-context cultures requires a significant amount of understanding, and this high-level of reliance on implicit cues poses higher chances of leading to misunderstanding, particularly when interacting with individuals from low-context cultures (Kimmel, 2006). </w:t>
      </w:r>
    </w:p>
    <w:p w14:paraId="66472198" w14:textId="77777777" w:rsidR="00F96978" w:rsidRPr="005D2E7E" w:rsidRDefault="00F96978" w:rsidP="008D3C6E">
      <w:r w:rsidRPr="005D2E7E">
        <w:t>Conversely, the communications in low-context culture are explicit, with clear and direct verbal expression. Individuals in low-context culture emphasize on the precision of information, therefore the context of the communication is less critical for understanding the message (</w:t>
      </w:r>
      <w:proofErr w:type="spellStart"/>
      <w:r w:rsidRPr="005D2E7E">
        <w:t>Graca</w:t>
      </w:r>
      <w:proofErr w:type="spellEnd"/>
      <w:r w:rsidRPr="005D2E7E">
        <w:t xml:space="preserve"> </w:t>
      </w:r>
      <w:r>
        <w:t>and</w:t>
      </w:r>
      <w:r w:rsidRPr="005D2E7E">
        <w:t xml:space="preserve"> Barry, 2017).</w:t>
      </w:r>
    </w:p>
    <w:p w14:paraId="51E0A0D5" w14:textId="77777777" w:rsidR="00F96978" w:rsidRDefault="00F96978" w:rsidP="008D3C6E">
      <w:r w:rsidRPr="005D2E7E">
        <w:t xml:space="preserve">In the Client’s case, UK is low-context culture and Asia is high-context culture. Most of the western countries, including UK, emphasis on individualism and personal achievement. Hence, people often express their opinions openly and prioritize individual rights and autonomy (Kim, et al., 1998). However, in Asian cultures, the communication is often implicit, which shared understanding on the context is important for interpreting the </w:t>
      </w:r>
      <w:r w:rsidRPr="005D2E7E">
        <w:lastRenderedPageBreak/>
        <w:t>messages. This can be particularly challenging for a UK company to interact seamlessly with Asian representatives.</w:t>
      </w:r>
    </w:p>
    <w:p w14:paraId="797AC150" w14:textId="77777777" w:rsidR="00F96978" w:rsidRDefault="00F96978" w:rsidP="005D2E7E">
      <w:pPr>
        <w:spacing w:line="360" w:lineRule="auto"/>
        <w:rPr>
          <w:rFonts w:cs="Times New Roman"/>
          <w:b/>
          <w:bCs/>
          <w:szCs w:val="24"/>
        </w:rPr>
      </w:pPr>
    </w:p>
    <w:p w14:paraId="3DE90B15" w14:textId="53AB9B89" w:rsidR="00F43175" w:rsidRPr="008D3C6E" w:rsidRDefault="00F96978" w:rsidP="008D3C6E">
      <w:pPr>
        <w:pStyle w:val="2"/>
      </w:pPr>
      <w:bookmarkStart w:id="7" w:name="_Toc152302640"/>
      <w:r>
        <w:t>2.4</w:t>
      </w:r>
      <w:r w:rsidR="00F43175" w:rsidRPr="005D2E7E">
        <w:tab/>
        <w:t>Effective Communication</w:t>
      </w:r>
      <w:bookmarkEnd w:id="7"/>
    </w:p>
    <w:p w14:paraId="3EFFFA3A" w14:textId="09552893" w:rsidR="00BD2302" w:rsidRPr="005D2E7E" w:rsidRDefault="00DC272A" w:rsidP="008D3C6E">
      <w:r w:rsidRPr="005D2E7E">
        <w:t>The benchmark for the effectiveness of intercultural business communication can be varied</w:t>
      </w:r>
      <w:r w:rsidR="00BD2302" w:rsidRPr="005D2E7E">
        <w:t xml:space="preserve">. Yet, there are several basic requirements that serve as essential criteria for assessing the effectiveness. Most importantly, the information shall be communicated clearly and precisely. The clarity of the thoughts and ideas expressed can minimise the risk of misunderstanding. Besides, the information shall be concise, meaning that the message shall be expressed in brief and straight to the point. By avoiding unnecessary details, it helps to maintain the audience’s attention and prevents the message from becoming convoluted for understanding (Husain, 2013). </w:t>
      </w:r>
    </w:p>
    <w:p w14:paraId="47024076" w14:textId="4B5B064E" w:rsidR="007A445E" w:rsidRDefault="004631BE" w:rsidP="008D3C6E">
      <w:r w:rsidRPr="005D2E7E">
        <w:t>As proposed by Wu, et al. (2023), t</w:t>
      </w:r>
      <w:r w:rsidR="007A445E" w:rsidRPr="005D2E7E">
        <w:t>he effectiveness of business communication can also be assessed based on</w:t>
      </w:r>
      <w:r w:rsidRPr="005D2E7E">
        <w:t xml:space="preserve"> </w:t>
      </w:r>
      <w:r w:rsidR="007A445E" w:rsidRPr="005D2E7E">
        <w:t>th</w:t>
      </w:r>
      <w:r w:rsidRPr="005D2E7E">
        <w:t>e</w:t>
      </w:r>
      <w:r w:rsidR="007A445E" w:rsidRPr="005D2E7E">
        <w:t xml:space="preserve"> outcome of the discussion. The communicator could examine whether the intended goals of communication were achieved. </w:t>
      </w:r>
      <w:r w:rsidRPr="005D2E7E">
        <w:t>This outcome-based assessment is measurable and provides a tangible way to evaluate the success of the communication efforts.</w:t>
      </w:r>
    </w:p>
    <w:p w14:paraId="336B2428" w14:textId="77777777" w:rsidR="00F96978" w:rsidRDefault="00F96978" w:rsidP="005D2E7E">
      <w:pPr>
        <w:spacing w:line="360" w:lineRule="auto"/>
        <w:jc w:val="both"/>
        <w:rPr>
          <w:rFonts w:cs="Times New Roman"/>
          <w:szCs w:val="24"/>
        </w:rPr>
      </w:pPr>
    </w:p>
    <w:p w14:paraId="4510FEFA" w14:textId="77777777" w:rsidR="00F96978" w:rsidRPr="005D2E7E" w:rsidRDefault="00F96978" w:rsidP="008D3C6E">
      <w:pPr>
        <w:pStyle w:val="2"/>
      </w:pPr>
      <w:bookmarkStart w:id="8" w:name="_Toc152302641"/>
      <w:r>
        <w:t>2.5</w:t>
      </w:r>
      <w:r>
        <w:tab/>
        <w:t>International</w:t>
      </w:r>
      <w:r w:rsidRPr="005D2E7E">
        <w:tab/>
        <w:t>Culture</w:t>
      </w:r>
      <w:bookmarkEnd w:id="8"/>
    </w:p>
    <w:p w14:paraId="381285F3" w14:textId="77777777" w:rsidR="00F96978" w:rsidRDefault="00F96978" w:rsidP="008D3C6E">
      <w:r w:rsidRPr="005D2E7E">
        <w:t>Culture is broadly defined as membership in a discourse community who sharing a common social background, history and collective visions. Even if individuals have left the community, they may still uphold a shared set of norms for perceiving, believing, evaluating and acting (</w:t>
      </w:r>
      <w:proofErr w:type="spellStart"/>
      <w:r w:rsidRPr="005D2E7E">
        <w:t>Kramsch</w:t>
      </w:r>
      <w:proofErr w:type="spellEnd"/>
      <w:r w:rsidRPr="005D2E7E">
        <w:t xml:space="preserve">, 2014). Cultural differences would significantly influence the communication styles. For example, the communication in high-context cultures may be rely </w:t>
      </w:r>
      <w:r w:rsidRPr="005D2E7E">
        <w:lastRenderedPageBreak/>
        <w:t>on body languages, tones and other implicit cues; while the low-context cultures tend to emphasis on explicit and direct verbal communication (which will be discussed in Subchapter 4.2). Therefore, an awareness of cultural sensitivities is essential to avoid miscommunication in business context.</w:t>
      </w:r>
    </w:p>
    <w:p w14:paraId="39A99FE8" w14:textId="77777777" w:rsidR="00F96978" w:rsidRPr="005D2E7E" w:rsidRDefault="00F96978" w:rsidP="008D3C6E">
      <w:r w:rsidRPr="005D2E7E">
        <w:t xml:space="preserve">Stankov and Lee </w:t>
      </w:r>
      <w:r>
        <w:t xml:space="preserve">(2008) provides that beliefs </w:t>
      </w:r>
      <w:r w:rsidRPr="005D2E7E">
        <w:t xml:space="preserve">is </w:t>
      </w:r>
      <w:r>
        <w:t xml:space="preserve">the </w:t>
      </w:r>
      <w:r w:rsidRPr="005D2E7E">
        <w:t>fundamental components of culture. Beliefs are integral to shaping individuals' perspectives, attitudes, and decision-making processes. It influences how people perceive and make their choices. Archer and Elder-Vass (2012) further elaborate that cultural beliefs contribute to the establishment of cultural norms, and these norms would guide the behaviour of individuals, influencing their level of acceptance towards various settings.</w:t>
      </w:r>
    </w:p>
    <w:p w14:paraId="3B685EF3" w14:textId="77777777" w:rsidR="00F96978" w:rsidRPr="005D2E7E" w:rsidRDefault="00F96978" w:rsidP="008D3C6E">
      <w:r w:rsidRPr="005D2E7E">
        <w:t>The cultural values represent the shared principles and priorities of individuals (Schwartz, 1999). It serves as a guide which shape the people’s understanding of what is deemed appropriate or inappropriate behaviour. While beliefs are specific and context-dependent, the value is widely accepted within a discourse community. It serves as framework which may include both social and ethical considerations. Values contribute significantly to the formation of cultural identity, shaping the collective identity of a community (</w:t>
      </w:r>
      <w:proofErr w:type="spellStart"/>
      <w:r w:rsidRPr="005D2E7E">
        <w:t>Brocke</w:t>
      </w:r>
      <w:proofErr w:type="spellEnd"/>
      <w:r w:rsidRPr="005D2E7E">
        <w:t xml:space="preserve"> </w:t>
      </w:r>
      <w:r>
        <w:t>and</w:t>
      </w:r>
      <w:r w:rsidRPr="005D2E7E">
        <w:t xml:space="preserve"> </w:t>
      </w:r>
      <w:proofErr w:type="spellStart"/>
      <w:r w:rsidRPr="005D2E7E">
        <w:t>Sinnl</w:t>
      </w:r>
      <w:proofErr w:type="spellEnd"/>
      <w:r w:rsidRPr="005D2E7E">
        <w:t>, 2011).</w:t>
      </w:r>
    </w:p>
    <w:p w14:paraId="2E0F57AF" w14:textId="77777777" w:rsidR="00F96978" w:rsidRDefault="00F96978" w:rsidP="008D3C6E">
      <w:r w:rsidRPr="005D2E7E">
        <w:t>Moreover, custom is one of the critical components in culture. Customs, which often known as traditions, are referring to the expected and usual things people do in specific circumstances based on their shared cultural beliefs (Irwin, 2020). Custom often carries historical, religious and cultural significance, representing the cultural identity of a community.</w:t>
      </w:r>
    </w:p>
    <w:p w14:paraId="3056DF09" w14:textId="77777777" w:rsidR="00F96978" w:rsidRPr="005D2E7E" w:rsidRDefault="00F96978" w:rsidP="00F96978">
      <w:pPr>
        <w:spacing w:line="360" w:lineRule="auto"/>
        <w:jc w:val="both"/>
        <w:rPr>
          <w:rFonts w:cs="Times New Roman"/>
          <w:szCs w:val="24"/>
        </w:rPr>
      </w:pPr>
    </w:p>
    <w:p w14:paraId="2BFF4354" w14:textId="77777777" w:rsidR="00F96978" w:rsidRPr="005D2E7E" w:rsidRDefault="00F96978" w:rsidP="008D3C6E">
      <w:pPr>
        <w:pStyle w:val="3"/>
      </w:pPr>
      <w:bookmarkStart w:id="9" w:name="_Toc152302642"/>
      <w:r>
        <w:lastRenderedPageBreak/>
        <w:t>2.5.1</w:t>
      </w:r>
      <w:r w:rsidRPr="005D2E7E">
        <w:tab/>
      </w:r>
      <w:proofErr w:type="spellStart"/>
      <w:r w:rsidRPr="005D2E7E">
        <w:t>Trompenaar’s</w:t>
      </w:r>
      <w:proofErr w:type="spellEnd"/>
      <w:r w:rsidRPr="005D2E7E">
        <w:t xml:space="preserve"> 7 Dimensions to Culture</w:t>
      </w:r>
      <w:bookmarkEnd w:id="9"/>
    </w:p>
    <w:p w14:paraId="7AC6AC4D" w14:textId="77777777" w:rsidR="00F96978" w:rsidRPr="005D2E7E" w:rsidRDefault="00F96978" w:rsidP="008D3C6E">
      <w:proofErr w:type="spellStart"/>
      <w:r w:rsidRPr="005D2E7E">
        <w:t>Fons</w:t>
      </w:r>
      <w:proofErr w:type="spellEnd"/>
      <w:r w:rsidRPr="005D2E7E">
        <w:t xml:space="preserve"> Trompenaars has developed a cultural framework for the analysation of culture from seven aspects. The seven dimensions were tabulated as shown in Table 1.</w:t>
      </w:r>
    </w:p>
    <w:tbl>
      <w:tblPr>
        <w:tblStyle w:val="a4"/>
        <w:tblW w:w="0" w:type="auto"/>
        <w:tblLook w:val="04A0" w:firstRow="1" w:lastRow="0" w:firstColumn="1" w:lastColumn="0" w:noHBand="0" w:noVBand="1"/>
      </w:tblPr>
      <w:tblGrid>
        <w:gridCol w:w="4508"/>
        <w:gridCol w:w="4508"/>
      </w:tblGrid>
      <w:tr w:rsidR="00F96978" w:rsidRPr="005D2E7E" w14:paraId="07BB4F4F" w14:textId="77777777" w:rsidTr="008B735D">
        <w:trPr>
          <w:cantSplit/>
        </w:trPr>
        <w:tc>
          <w:tcPr>
            <w:tcW w:w="4508" w:type="dxa"/>
          </w:tcPr>
          <w:p w14:paraId="32CD0E6B" w14:textId="77777777" w:rsidR="00F96978" w:rsidRPr="005D2E7E" w:rsidRDefault="00F96978" w:rsidP="008D3C6E">
            <w:r w:rsidRPr="005D2E7E">
              <w:t xml:space="preserve">Universalism </w:t>
            </w:r>
          </w:p>
          <w:p w14:paraId="7FAEEFDD" w14:textId="77777777" w:rsidR="00F96978" w:rsidRPr="005D2E7E" w:rsidRDefault="00F96978" w:rsidP="008D3C6E">
            <w:r w:rsidRPr="005D2E7E">
              <w:t>Universalism refers to a cultural orientation where rules, laws, and systems are believed to apply universally to everyone. There is an emphasis on applying the same standards and principles across different situations. In this culture, people believes that rules should be consistently applied to all individuals.</w:t>
            </w:r>
          </w:p>
        </w:tc>
        <w:tc>
          <w:tcPr>
            <w:tcW w:w="4508" w:type="dxa"/>
          </w:tcPr>
          <w:p w14:paraId="7534FF0C" w14:textId="77777777" w:rsidR="00F96978" w:rsidRPr="005D2E7E" w:rsidRDefault="00F96978" w:rsidP="008D3C6E">
            <w:r w:rsidRPr="005D2E7E">
              <w:t>Particularism</w:t>
            </w:r>
          </w:p>
          <w:p w14:paraId="0D2962AD" w14:textId="77777777" w:rsidR="00F96978" w:rsidRPr="005D2E7E" w:rsidRDefault="00F96978" w:rsidP="008D3C6E">
            <w:r w:rsidRPr="005D2E7E">
              <w:t>Particularism is a cultural orientation where decisions are based on context and relationships. It emphasises on the flexibility and adapting to specific situations. The decision-making process make take into account the personal connections between individuals.</w:t>
            </w:r>
          </w:p>
        </w:tc>
      </w:tr>
      <w:tr w:rsidR="00F96978" w:rsidRPr="005D2E7E" w14:paraId="6BC915A5" w14:textId="77777777" w:rsidTr="008B735D">
        <w:trPr>
          <w:cantSplit/>
        </w:trPr>
        <w:tc>
          <w:tcPr>
            <w:tcW w:w="4508" w:type="dxa"/>
          </w:tcPr>
          <w:p w14:paraId="37DE2F9D" w14:textId="77777777" w:rsidR="00F96978" w:rsidRPr="005D2E7E" w:rsidRDefault="00F96978" w:rsidP="008D3C6E">
            <w:r w:rsidRPr="005D2E7E">
              <w:t>Individualism</w:t>
            </w:r>
          </w:p>
          <w:p w14:paraId="61D5706D" w14:textId="77777777" w:rsidR="00F96978" w:rsidRPr="005D2E7E" w:rsidRDefault="00F96978" w:rsidP="008D3C6E">
            <w:r w:rsidRPr="005D2E7E">
              <w:t xml:space="preserve">Individualism places a high value on individual goals and personal achievements. In this culture, individuals are seen as distinct entities with their own rights and aspirations. </w:t>
            </w:r>
          </w:p>
        </w:tc>
        <w:tc>
          <w:tcPr>
            <w:tcW w:w="4508" w:type="dxa"/>
          </w:tcPr>
          <w:p w14:paraId="5446EFFF" w14:textId="77777777" w:rsidR="00F96978" w:rsidRPr="005D2E7E" w:rsidRDefault="00F96978" w:rsidP="008D3C6E">
            <w:r w:rsidRPr="005D2E7E">
              <w:t>Communitarianism</w:t>
            </w:r>
          </w:p>
          <w:p w14:paraId="4071E0C7" w14:textId="77777777" w:rsidR="00F96978" w:rsidRPr="005D2E7E" w:rsidRDefault="00F96978" w:rsidP="008D3C6E">
            <w:r w:rsidRPr="005D2E7E">
              <w:t>Communitarianism is focusing on group goals and collective welfare over individual pursuits. This culture emphasizes on team work and shared success.</w:t>
            </w:r>
          </w:p>
        </w:tc>
      </w:tr>
      <w:tr w:rsidR="00F96978" w:rsidRPr="005D2E7E" w14:paraId="1A88A9CE" w14:textId="77777777" w:rsidTr="008B735D">
        <w:trPr>
          <w:cantSplit/>
        </w:trPr>
        <w:tc>
          <w:tcPr>
            <w:tcW w:w="4508" w:type="dxa"/>
          </w:tcPr>
          <w:p w14:paraId="1C50559A" w14:textId="77777777" w:rsidR="00F96978" w:rsidRPr="005D2E7E" w:rsidRDefault="00F96978" w:rsidP="008D3C6E">
            <w:r w:rsidRPr="005D2E7E">
              <w:lastRenderedPageBreak/>
              <w:t>Neutral</w:t>
            </w:r>
          </w:p>
          <w:p w14:paraId="50F0B5C2" w14:textId="77777777" w:rsidR="00F96978" w:rsidRPr="005D2E7E" w:rsidRDefault="00F96978" w:rsidP="008D3C6E">
            <w:r w:rsidRPr="005D2E7E">
              <w:t>Neutral culture emphasizes on the control of emotions and social interactions. Individuals tends to keep emotions private and controlled.</w:t>
            </w:r>
          </w:p>
        </w:tc>
        <w:tc>
          <w:tcPr>
            <w:tcW w:w="4508" w:type="dxa"/>
          </w:tcPr>
          <w:p w14:paraId="3D79B1E3" w14:textId="77777777" w:rsidR="00F96978" w:rsidRPr="005D2E7E" w:rsidRDefault="00F96978" w:rsidP="008D3C6E">
            <w:r w:rsidRPr="005D2E7E">
              <w:t>Emotional</w:t>
            </w:r>
          </w:p>
          <w:p w14:paraId="00AA2637" w14:textId="77777777" w:rsidR="00F96978" w:rsidRPr="005D2E7E" w:rsidRDefault="00F96978" w:rsidP="008D3C6E">
            <w:r w:rsidRPr="005D2E7E">
              <w:t>Emotional culture values the expression and sees emotional displays as natural and healthy. Individuals are allowed to express their feeling openly, and the society presents with high level of acceptance to a variety of emotional expressions.</w:t>
            </w:r>
          </w:p>
        </w:tc>
      </w:tr>
      <w:tr w:rsidR="00F96978" w:rsidRPr="005D2E7E" w14:paraId="2FE71F6C" w14:textId="77777777" w:rsidTr="008B735D">
        <w:trPr>
          <w:cantSplit/>
        </w:trPr>
        <w:tc>
          <w:tcPr>
            <w:tcW w:w="4508" w:type="dxa"/>
          </w:tcPr>
          <w:p w14:paraId="07E7028E" w14:textId="77777777" w:rsidR="00F96978" w:rsidRPr="005D2E7E" w:rsidRDefault="00F96978" w:rsidP="008D3C6E">
            <w:r w:rsidRPr="005D2E7E">
              <w:t>Specific</w:t>
            </w:r>
          </w:p>
          <w:p w14:paraId="4459C1D6" w14:textId="77777777" w:rsidR="00F96978" w:rsidRPr="005D2E7E" w:rsidRDefault="00F96978" w:rsidP="008D3C6E">
            <w:r w:rsidRPr="005D2E7E">
              <w:t>This culture focus on the specific details. In this culture, work and personal life are completely separated. The communication tends to be task-focused, and personal information is typically kept private.</w:t>
            </w:r>
          </w:p>
        </w:tc>
        <w:tc>
          <w:tcPr>
            <w:tcW w:w="4508" w:type="dxa"/>
          </w:tcPr>
          <w:p w14:paraId="426E126F" w14:textId="77777777" w:rsidR="00F96978" w:rsidRPr="005D2E7E" w:rsidRDefault="00F96978" w:rsidP="008D3C6E">
            <w:r w:rsidRPr="005D2E7E">
              <w:t>Diffuse</w:t>
            </w:r>
          </w:p>
          <w:p w14:paraId="13C60CD6" w14:textId="77777777" w:rsidR="00F96978" w:rsidRPr="005D2E7E" w:rsidRDefault="00F96978" w:rsidP="008D3C6E">
            <w:r w:rsidRPr="005D2E7E">
              <w:t>This culture encourages the integration of work and personal life, hence the communication in professional context may be influenced by personal relationships.</w:t>
            </w:r>
          </w:p>
        </w:tc>
      </w:tr>
      <w:tr w:rsidR="00F96978" w:rsidRPr="005D2E7E" w14:paraId="75349017" w14:textId="77777777" w:rsidTr="008B735D">
        <w:trPr>
          <w:cantSplit/>
        </w:trPr>
        <w:tc>
          <w:tcPr>
            <w:tcW w:w="4508" w:type="dxa"/>
          </w:tcPr>
          <w:p w14:paraId="50AD361E" w14:textId="77777777" w:rsidR="00F96978" w:rsidRPr="005D2E7E" w:rsidRDefault="00F96978" w:rsidP="008D3C6E">
            <w:r w:rsidRPr="005D2E7E">
              <w:t>Achievement</w:t>
            </w:r>
          </w:p>
          <w:p w14:paraId="20020C78" w14:textId="77777777" w:rsidR="00F96978" w:rsidRPr="005D2E7E" w:rsidRDefault="00F96978" w:rsidP="008D3C6E">
            <w:r w:rsidRPr="005D2E7E">
              <w:t>This cultural oriented the achievement of a person, in terms of performance and individual qualification. In this culture, individuals are recognized and rewarded based on their skills, efforts, and accomplishments.</w:t>
            </w:r>
          </w:p>
        </w:tc>
        <w:tc>
          <w:tcPr>
            <w:tcW w:w="4508" w:type="dxa"/>
          </w:tcPr>
          <w:p w14:paraId="09A51CD5" w14:textId="77777777" w:rsidR="00F96978" w:rsidRPr="005D2E7E" w:rsidRDefault="00F96978" w:rsidP="008D3C6E">
            <w:r w:rsidRPr="005D2E7E">
              <w:t>Ascription</w:t>
            </w:r>
          </w:p>
          <w:p w14:paraId="1E4FC490" w14:textId="77777777" w:rsidR="00F96978" w:rsidRPr="005D2E7E" w:rsidRDefault="00F96978" w:rsidP="008D3C6E">
            <w:r w:rsidRPr="005D2E7E">
              <w:t>In this culture, individuals are valued based on their status beyond control, such as age, gender, social connections as well as family background. Individuals may be rewarded due to their accorded status.</w:t>
            </w:r>
          </w:p>
        </w:tc>
      </w:tr>
      <w:tr w:rsidR="00F96978" w:rsidRPr="005D2E7E" w14:paraId="6CFA74C0" w14:textId="77777777" w:rsidTr="008B735D">
        <w:trPr>
          <w:cantSplit/>
        </w:trPr>
        <w:tc>
          <w:tcPr>
            <w:tcW w:w="4508" w:type="dxa"/>
          </w:tcPr>
          <w:p w14:paraId="7C88C301" w14:textId="77777777" w:rsidR="00F96978" w:rsidRPr="005D2E7E" w:rsidRDefault="00F96978" w:rsidP="008D3C6E">
            <w:r w:rsidRPr="005D2E7E">
              <w:t>Sequential</w:t>
            </w:r>
          </w:p>
          <w:p w14:paraId="25ADF8EC" w14:textId="77777777" w:rsidR="00F96978" w:rsidRPr="005D2E7E" w:rsidRDefault="00F96978" w:rsidP="008D3C6E">
            <w:r w:rsidRPr="005D2E7E">
              <w:t>Punctuality and adherence to schedules are particularly important for sequential culture. Individuals are expected to manage their time efficiently to meet the deadlines.</w:t>
            </w:r>
          </w:p>
        </w:tc>
        <w:tc>
          <w:tcPr>
            <w:tcW w:w="4508" w:type="dxa"/>
          </w:tcPr>
          <w:p w14:paraId="1E333D71" w14:textId="77777777" w:rsidR="00F96978" w:rsidRPr="005D2E7E" w:rsidRDefault="00F96978" w:rsidP="008D3C6E">
            <w:r w:rsidRPr="005D2E7E">
              <w:t>Synchronous Time</w:t>
            </w:r>
          </w:p>
          <w:p w14:paraId="2EC8EB5F" w14:textId="77777777" w:rsidR="00F96978" w:rsidRPr="005D2E7E" w:rsidRDefault="00F96978" w:rsidP="008D3C6E">
            <w:r w:rsidRPr="005D2E7E">
              <w:t>This culture is more flexible in time management. It focusses on present moment rather than strict adherence to the deadlines.</w:t>
            </w:r>
          </w:p>
        </w:tc>
      </w:tr>
      <w:tr w:rsidR="00F96978" w:rsidRPr="005D2E7E" w14:paraId="0FFB3A8F" w14:textId="77777777" w:rsidTr="008B735D">
        <w:trPr>
          <w:cantSplit/>
          <w:trHeight w:val="63"/>
        </w:trPr>
        <w:tc>
          <w:tcPr>
            <w:tcW w:w="4508" w:type="dxa"/>
          </w:tcPr>
          <w:p w14:paraId="5F5DD066" w14:textId="77777777" w:rsidR="00F96978" w:rsidRPr="005D2E7E" w:rsidRDefault="00F96978" w:rsidP="008D3C6E">
            <w:r w:rsidRPr="005D2E7E">
              <w:lastRenderedPageBreak/>
              <w:t>Internal Direction</w:t>
            </w:r>
          </w:p>
          <w:p w14:paraId="2D10D390" w14:textId="77777777" w:rsidR="00F96978" w:rsidRPr="005D2E7E" w:rsidRDefault="00F96978" w:rsidP="008D3C6E">
            <w:r w:rsidRPr="005D2E7E">
              <w:t>This culture believes that individuals can control and their own life through their actions. Success is often attributed to individual effort. Therefore, in this culture, people are encouraged to set and pursue their personal goals.</w:t>
            </w:r>
          </w:p>
        </w:tc>
        <w:tc>
          <w:tcPr>
            <w:tcW w:w="4508" w:type="dxa"/>
          </w:tcPr>
          <w:p w14:paraId="79911479" w14:textId="77777777" w:rsidR="00F96978" w:rsidRPr="005D2E7E" w:rsidRDefault="00F96978" w:rsidP="008D3C6E">
            <w:r w:rsidRPr="005D2E7E">
              <w:t>Outer Direction</w:t>
            </w:r>
          </w:p>
          <w:p w14:paraId="4DCB6C01" w14:textId="77777777" w:rsidR="00F96978" w:rsidRPr="005D2E7E" w:rsidRDefault="00F96978" w:rsidP="008D3C6E">
            <w:r w:rsidRPr="005D2E7E">
              <w:t>This culture believes on external forces, fate and luck that impact on individuals. Success is always be attributed to external support which beyond individual control.</w:t>
            </w:r>
          </w:p>
        </w:tc>
      </w:tr>
    </w:tbl>
    <w:p w14:paraId="34022B69" w14:textId="77777777" w:rsidR="00F96978" w:rsidRPr="005D2E7E" w:rsidRDefault="00F96978" w:rsidP="008D3C6E">
      <w:r w:rsidRPr="005D2E7E">
        <w:t>Table 1: 7 Dimensions to Culture (</w:t>
      </w:r>
      <w:proofErr w:type="spellStart"/>
      <w:r w:rsidRPr="005D2E7E">
        <w:t>Covas</w:t>
      </w:r>
      <w:proofErr w:type="spellEnd"/>
      <w:r w:rsidRPr="005D2E7E">
        <w:t xml:space="preserve"> </w:t>
      </w:r>
      <w:r>
        <w:t>and</w:t>
      </w:r>
      <w:r w:rsidRPr="005D2E7E">
        <w:t xml:space="preserve"> </w:t>
      </w:r>
      <w:proofErr w:type="spellStart"/>
      <w:r w:rsidRPr="005D2E7E">
        <w:t>Pirlog</w:t>
      </w:r>
      <w:proofErr w:type="spellEnd"/>
      <w:r w:rsidRPr="005D2E7E">
        <w:t>, 2019)</w:t>
      </w:r>
    </w:p>
    <w:p w14:paraId="52481C1B" w14:textId="77777777" w:rsidR="00F96978" w:rsidRPr="005D2E7E" w:rsidRDefault="00F96978" w:rsidP="008D3C6E">
      <w:r w:rsidRPr="005D2E7E">
        <w:t xml:space="preserve">Based on the understanding above, it can be said that Asian cultures exhibit characteristics associated with group-oriented values, an emphasis on relationships (communitarianism), a more emotional expression. On the other hand, the UK culture tends to focus on individualistic values, a neutral or restrained expression of emotions, specific communication style with a separation of work and personal life (Bull, 2017). </w:t>
      </w:r>
    </w:p>
    <w:p w14:paraId="4F9D4BCF" w14:textId="77777777" w:rsidR="00F96978" w:rsidRPr="005D2E7E" w:rsidRDefault="00F96978" w:rsidP="005D2E7E">
      <w:pPr>
        <w:spacing w:line="360" w:lineRule="auto"/>
        <w:jc w:val="both"/>
        <w:rPr>
          <w:rFonts w:cs="Times New Roman"/>
          <w:szCs w:val="24"/>
        </w:rPr>
      </w:pPr>
    </w:p>
    <w:p w14:paraId="7E796AB8" w14:textId="1B133E7D" w:rsidR="00F43175" w:rsidRPr="005D2E7E" w:rsidRDefault="00B969F0" w:rsidP="008D3C6E">
      <w:pPr>
        <w:pStyle w:val="2"/>
      </w:pPr>
      <w:bookmarkStart w:id="10" w:name="_Toc152302643"/>
      <w:r>
        <w:t>2.6</w:t>
      </w:r>
      <w:r w:rsidR="00F43175" w:rsidRPr="005D2E7E">
        <w:tab/>
        <w:t>Relationship Building</w:t>
      </w:r>
      <w:bookmarkEnd w:id="10"/>
    </w:p>
    <w:p w14:paraId="61E229DB" w14:textId="4FDF28B0" w:rsidR="00D851CD" w:rsidRDefault="004631BE" w:rsidP="008D3C6E">
      <w:r w:rsidRPr="005D2E7E">
        <w:t>Relationship building refers to the process of establishing and strengthening connections between individuals or organisations</w:t>
      </w:r>
      <w:r w:rsidR="00087E1E" w:rsidRPr="005D2E7E">
        <w:t xml:space="preserve"> (</w:t>
      </w:r>
      <w:proofErr w:type="spellStart"/>
      <w:r w:rsidR="00087E1E" w:rsidRPr="005D2E7E">
        <w:t>Cann</w:t>
      </w:r>
      <w:proofErr w:type="spellEnd"/>
      <w:r w:rsidR="00087E1E" w:rsidRPr="005D2E7E">
        <w:t>, 1998)</w:t>
      </w:r>
      <w:r w:rsidRPr="005D2E7E">
        <w:t xml:space="preserve">. </w:t>
      </w:r>
      <w:r w:rsidR="006A2965" w:rsidRPr="005D2E7E">
        <w:t xml:space="preserve">According to the author, trust and mutual understanding </w:t>
      </w:r>
      <w:r w:rsidR="00112899" w:rsidRPr="005D2E7E">
        <w:t xml:space="preserve">are </w:t>
      </w:r>
      <w:r w:rsidR="006A2965" w:rsidRPr="005D2E7E">
        <w:t>foundational in any business relationship.</w:t>
      </w:r>
      <w:r w:rsidR="00112899" w:rsidRPr="005D2E7E">
        <w:t xml:space="preserve"> Relationship can be developed via consistent and reliable communication, as well as the delivery of promises for the establishment of trust</w:t>
      </w:r>
      <w:r w:rsidR="008B7C2A" w:rsidRPr="005D2E7E">
        <w:t xml:space="preserve"> (</w:t>
      </w:r>
      <w:proofErr w:type="spellStart"/>
      <w:r w:rsidR="008B7C2A" w:rsidRPr="005D2E7E">
        <w:t>Zalabak</w:t>
      </w:r>
      <w:proofErr w:type="spellEnd"/>
      <w:r w:rsidR="008B7C2A" w:rsidRPr="005D2E7E">
        <w:t xml:space="preserve"> </w:t>
      </w:r>
      <w:r w:rsidR="00DD400C">
        <w:t>and</w:t>
      </w:r>
      <w:r w:rsidR="008B7C2A" w:rsidRPr="005D2E7E">
        <w:t xml:space="preserve"> Ellis, 2006). A strong business relationship is particularly beneficial by facilitating the communication process between two entities. This layer of relationship enables the sharing of information and data, streamlined the process of expressing ideas as well as receiving feedbacks. Furthermore, a strong business relationship </w:t>
      </w:r>
      <w:r w:rsidR="008B7C2A" w:rsidRPr="005D2E7E">
        <w:lastRenderedPageBreak/>
        <w:t xml:space="preserve">with shared understanding and familiarity between two </w:t>
      </w:r>
      <w:r w:rsidR="00DD3202" w:rsidRPr="005D2E7E">
        <w:t>organisations</w:t>
      </w:r>
      <w:r w:rsidR="008B7C2A" w:rsidRPr="005D2E7E">
        <w:t xml:space="preserve"> aids by reducing the likelihood of misinterpretations.</w:t>
      </w:r>
    </w:p>
    <w:p w14:paraId="6A13705C" w14:textId="77777777" w:rsidR="00B969F0" w:rsidRDefault="00B969F0" w:rsidP="005D2E7E">
      <w:pPr>
        <w:spacing w:line="360" w:lineRule="auto"/>
        <w:jc w:val="both"/>
        <w:rPr>
          <w:rFonts w:cs="Times New Roman"/>
          <w:szCs w:val="24"/>
        </w:rPr>
      </w:pPr>
    </w:p>
    <w:p w14:paraId="282C3D4C" w14:textId="44893E47" w:rsidR="00DD3202" w:rsidRPr="00B969F0" w:rsidRDefault="00B969F0" w:rsidP="008D3C6E">
      <w:pPr>
        <w:pStyle w:val="2"/>
      </w:pPr>
      <w:bookmarkStart w:id="11" w:name="_Toc152302644"/>
      <w:r w:rsidRPr="00B969F0">
        <w:t>2.7</w:t>
      </w:r>
      <w:r w:rsidRPr="00B969F0">
        <w:tab/>
        <w:t>How to Build Trust</w:t>
      </w:r>
      <w:bookmarkEnd w:id="11"/>
    </w:p>
    <w:p w14:paraId="0C2106ED" w14:textId="77777777" w:rsidR="00B969F0" w:rsidRPr="005D2E7E" w:rsidRDefault="00B969F0" w:rsidP="008D3C6E">
      <w:pPr>
        <w:rPr>
          <w:lang w:val="en-US"/>
        </w:rPr>
      </w:pPr>
      <w:r w:rsidRPr="005D2E7E">
        <w:rPr>
          <w:lang w:val="en-US"/>
        </w:rPr>
        <w:t xml:space="preserve">Generally, trust is referring to the reliance and belief that individuals hold in each other’s integrity, </w:t>
      </w:r>
      <w:proofErr w:type="gramStart"/>
      <w:r w:rsidRPr="005D2E7E">
        <w:rPr>
          <w:lang w:val="en-US"/>
        </w:rPr>
        <w:t>reliability</w:t>
      </w:r>
      <w:proofErr w:type="gramEnd"/>
      <w:r w:rsidRPr="005D2E7E">
        <w:rPr>
          <w:lang w:val="en-US"/>
        </w:rPr>
        <w:t xml:space="preserve"> and sincerity in the process of communication (</w:t>
      </w:r>
      <w:proofErr w:type="spellStart"/>
      <w:r w:rsidRPr="005D2E7E">
        <w:rPr>
          <w:lang w:val="en-US"/>
        </w:rPr>
        <w:t>Gerbasi</w:t>
      </w:r>
      <w:proofErr w:type="spellEnd"/>
      <w:r w:rsidRPr="005D2E7E">
        <w:rPr>
          <w:lang w:val="en-US"/>
        </w:rPr>
        <w:t xml:space="preserve"> </w:t>
      </w:r>
      <w:r>
        <w:rPr>
          <w:lang w:val="en-US"/>
        </w:rPr>
        <w:t>and</w:t>
      </w:r>
      <w:r w:rsidRPr="005D2E7E">
        <w:rPr>
          <w:lang w:val="en-US"/>
        </w:rPr>
        <w:t xml:space="preserve"> </w:t>
      </w:r>
      <w:proofErr w:type="spellStart"/>
      <w:r w:rsidRPr="005D2E7E">
        <w:rPr>
          <w:lang w:val="en-US"/>
        </w:rPr>
        <w:t>Latusek</w:t>
      </w:r>
      <w:proofErr w:type="spellEnd"/>
      <w:r w:rsidRPr="005D2E7E">
        <w:rPr>
          <w:lang w:val="en-US"/>
        </w:rPr>
        <w:t xml:space="preserve">, 2015). It involves a positive expectation that others will act in a dependable and ethical manner, and that the information shared is truthful and accurate. The paper by </w:t>
      </w:r>
      <w:proofErr w:type="spellStart"/>
      <w:r w:rsidRPr="005D2E7E">
        <w:rPr>
          <w:lang w:val="en-US"/>
        </w:rPr>
        <w:t>Udomkit</w:t>
      </w:r>
      <w:proofErr w:type="spellEnd"/>
      <w:r w:rsidRPr="005D2E7E">
        <w:rPr>
          <w:lang w:val="en-US"/>
        </w:rPr>
        <w:t>, et al. (2020) divides the development of trust into three steps. The relationship always begins from basic trust, the foundational level of trust that individuals or entities establish with each other, depending on the level of confident and trustworthiness. Secondly, the relationship will develop into friendship of utility, a type of friendship which is merely established on the precedence of mutual benefit and usefulness (Kraut, 2017). Thirdly, the organization shall build-up reputation. The consistent positive behaviors over time build a sense of reliability and trustworthiness, which this in turn would strengthens the perception of mutual benefit and contribute to trust building.</w:t>
      </w:r>
    </w:p>
    <w:p w14:paraId="6026F8C4" w14:textId="77777777" w:rsidR="00B969F0" w:rsidRPr="00B969F0" w:rsidRDefault="00B969F0" w:rsidP="005D2E7E">
      <w:pPr>
        <w:spacing w:line="360" w:lineRule="auto"/>
        <w:jc w:val="both"/>
        <w:rPr>
          <w:rFonts w:cs="Times New Roman"/>
          <w:szCs w:val="24"/>
          <w:lang w:val="en-US"/>
        </w:rPr>
      </w:pPr>
    </w:p>
    <w:p w14:paraId="1DF3D7A7" w14:textId="20E64B2C" w:rsidR="00F43175" w:rsidRPr="005D2E7E" w:rsidRDefault="00B969F0" w:rsidP="008D3C6E">
      <w:pPr>
        <w:pStyle w:val="2"/>
      </w:pPr>
      <w:bookmarkStart w:id="12" w:name="_Toc152302645"/>
      <w:r>
        <w:t>2.8</w:t>
      </w:r>
      <w:r w:rsidR="00F43175" w:rsidRPr="005D2E7E">
        <w:tab/>
        <w:t>Failure of Relationships</w:t>
      </w:r>
      <w:bookmarkEnd w:id="12"/>
    </w:p>
    <w:p w14:paraId="3FB7716E" w14:textId="0AF47467" w:rsidR="00182F1C" w:rsidRPr="005D2E7E" w:rsidRDefault="008B7C2A" w:rsidP="008D3C6E">
      <w:r w:rsidRPr="005D2E7E">
        <w:t xml:space="preserve">As previously mentioned, trust is the fundamental element of relationship building, the failure of relationships may attribute to trust issues. </w:t>
      </w:r>
      <w:r w:rsidR="00A133B9" w:rsidRPr="005D2E7E">
        <w:t>The book by Griggs (2018) gives the answers on why relationships fail. Firstly, t</w:t>
      </w:r>
      <w:r w:rsidRPr="005D2E7E">
        <w:t>he act of betrayal and dishonesty may erode that trust</w:t>
      </w:r>
      <w:r w:rsidR="00A133B9" w:rsidRPr="005D2E7E">
        <w:t>. O</w:t>
      </w:r>
      <w:r w:rsidRPr="005D2E7E">
        <w:t>nce trust is compromised, the rebuilding process can be challenging</w:t>
      </w:r>
      <w:r w:rsidR="00182F1C" w:rsidRPr="005D2E7E">
        <w:t xml:space="preserve"> (</w:t>
      </w:r>
      <w:proofErr w:type="spellStart"/>
      <w:r w:rsidR="00182F1C" w:rsidRPr="005D2E7E">
        <w:t>Bruhl</w:t>
      </w:r>
      <w:proofErr w:type="spellEnd"/>
      <w:r w:rsidR="00182F1C" w:rsidRPr="005D2E7E">
        <w:t>, et al., 2018)</w:t>
      </w:r>
      <w:r w:rsidRPr="005D2E7E">
        <w:t xml:space="preserve">. </w:t>
      </w:r>
    </w:p>
    <w:p w14:paraId="378F9FAF" w14:textId="574D058E" w:rsidR="00E7624B" w:rsidRDefault="008B7C2A" w:rsidP="008D3C6E">
      <w:r w:rsidRPr="005D2E7E">
        <w:lastRenderedPageBreak/>
        <w:t xml:space="preserve">The other reason of failure </w:t>
      </w:r>
      <w:r w:rsidR="008C3D7E" w:rsidRPr="005D2E7E">
        <w:t xml:space="preserve">may due to communication issue. Like a plant need regular watering to harvest in fruit, a healthy business relationship needs constant communication. The lack of communication </w:t>
      </w:r>
      <w:r w:rsidR="0025168F">
        <w:t xml:space="preserve">during specific timing, such as contingency situations, </w:t>
      </w:r>
      <w:r w:rsidR="008C3D7E" w:rsidRPr="005D2E7E">
        <w:t xml:space="preserve">can </w:t>
      </w:r>
      <w:r w:rsidR="0025168F">
        <w:t xml:space="preserve">give rise to </w:t>
      </w:r>
      <w:r w:rsidR="008C3D7E" w:rsidRPr="005D2E7E">
        <w:t>misunderstanding</w:t>
      </w:r>
      <w:r w:rsidR="0025168F">
        <w:t xml:space="preserve">. In the scenarios where timely communication is imperative, the absence of clear information </w:t>
      </w:r>
      <w:r w:rsidR="001B0400">
        <w:t>may result in the break of relationships</w:t>
      </w:r>
      <w:r w:rsidR="008C3D7E" w:rsidRPr="005D2E7E">
        <w:t xml:space="preserve"> between two parties. </w:t>
      </w:r>
      <w:r w:rsidR="00DD4BE2">
        <w:t xml:space="preserve">Apart from that, the inadequate communication style in cross-culture communication potentially </w:t>
      </w:r>
      <w:r w:rsidR="00EF5277">
        <w:t>undermining the business relationship</w:t>
      </w:r>
      <w:r w:rsidR="009F036B">
        <w:t xml:space="preserve"> (</w:t>
      </w:r>
      <w:proofErr w:type="spellStart"/>
      <w:r w:rsidR="009F036B">
        <w:t>Giri</w:t>
      </w:r>
      <w:proofErr w:type="spellEnd"/>
      <w:r w:rsidR="009F036B">
        <w:t>, 2006)</w:t>
      </w:r>
      <w:r w:rsidR="00EF5277">
        <w:t>. In high-context culture, the</w:t>
      </w:r>
      <w:r w:rsidR="008C3D7E" w:rsidRPr="005D2E7E">
        <w:t xml:space="preserve"> lack of sensitivity can result in unintentional offense or discomfort. It may convey a lack of respect for cultural differences, subsequently causing to the strain in relationship.</w:t>
      </w:r>
      <w:r w:rsidR="00182F1C" w:rsidRPr="005D2E7E">
        <w:t xml:space="preserve"> Moreover, the Client shall be careful with the non-verbal cues such as gestures, eye contact and body language, which the misreading of these cues can lead to false assumptions, therefore impacting the overall trust of the counterpart.</w:t>
      </w:r>
    </w:p>
    <w:p w14:paraId="65A2E2DA" w14:textId="77777777" w:rsidR="0076071B" w:rsidRDefault="0076071B" w:rsidP="005D2E7E">
      <w:pPr>
        <w:spacing w:line="360" w:lineRule="auto"/>
        <w:rPr>
          <w:rFonts w:cs="Times New Roman"/>
          <w:b/>
          <w:bCs/>
          <w:szCs w:val="24"/>
        </w:rPr>
      </w:pPr>
    </w:p>
    <w:p w14:paraId="41083AE8" w14:textId="6BE90648" w:rsidR="00F43175" w:rsidRPr="005D2E7E" w:rsidRDefault="0076071B" w:rsidP="008D3C6E">
      <w:pPr>
        <w:pStyle w:val="1"/>
      </w:pPr>
      <w:bookmarkStart w:id="13" w:name="_Toc152302646"/>
      <w:r>
        <w:t>3.</w:t>
      </w:r>
      <w:r w:rsidR="00F43175" w:rsidRPr="005D2E7E">
        <w:t>0</w:t>
      </w:r>
      <w:r w:rsidR="00F43175" w:rsidRPr="005D2E7E">
        <w:tab/>
        <w:t>Conclusions</w:t>
      </w:r>
      <w:bookmarkEnd w:id="13"/>
    </w:p>
    <w:p w14:paraId="4BB77CCA" w14:textId="75D6D54A" w:rsidR="004C6A29" w:rsidRDefault="00547D9D" w:rsidP="008D3C6E">
      <w:r w:rsidRPr="005D2E7E">
        <w:t xml:space="preserve">In conclusion, an effective intercultural communication is particularly essential for the success of international business. </w:t>
      </w:r>
      <w:r w:rsidR="00377C31" w:rsidRPr="005D2E7E">
        <w:t xml:space="preserve">To </w:t>
      </w:r>
      <w:r w:rsidR="004C6A29">
        <w:t xml:space="preserve">effectively communicate with Asian companies, the Client shall understand the beliefs, value and customs of the culture which greatly influencing their business styles. Also, it is essential to acknowledge that Asian culture is mainly classified as high-context culture which tends to focusing more on particularism, communitarianism, neutral, specific, achievement, sequential and exhibiting inner direction. The Client shall be sensitive in the use of wordings, body languages, facial expression and other similar non-verbal cues. The </w:t>
      </w:r>
      <w:r w:rsidR="00356052">
        <w:t>interaction with Asian culture often embedded with</w:t>
      </w:r>
      <w:r w:rsidR="004C6A29">
        <w:t xml:space="preserve"> implicit meanings, which required the audience to understand the broader context</w:t>
      </w:r>
      <w:r w:rsidR="00356052">
        <w:t xml:space="preserve"> in order to get the message accurately.</w:t>
      </w:r>
    </w:p>
    <w:p w14:paraId="6FE0308D" w14:textId="5989214D" w:rsidR="00747DB8" w:rsidRDefault="00D32498" w:rsidP="008D3C6E">
      <w:r w:rsidRPr="005D2E7E">
        <w:lastRenderedPageBreak/>
        <w:t xml:space="preserve">Lastly, </w:t>
      </w:r>
      <w:r w:rsidR="00356052">
        <w:t xml:space="preserve">the knowledge in the field of cross-cultural </w:t>
      </w:r>
      <w:r w:rsidRPr="005D2E7E">
        <w:t xml:space="preserve">communication </w:t>
      </w:r>
      <w:r w:rsidR="00356052">
        <w:t>in is imperative for the expansion of business to international market.</w:t>
      </w:r>
      <w:r w:rsidRPr="005D2E7E">
        <w:t xml:space="preserve"> By acknowledging and respecting diverse cultural contexts, the Client can avoid conflicts, ultimately achieving desired outcomes through sincere and polite communication with business entities </w:t>
      </w:r>
      <w:r w:rsidR="00356052">
        <w:t>of</w:t>
      </w:r>
      <w:r w:rsidRPr="005D2E7E">
        <w:t xml:space="preserve"> Asian cultural backgrounds</w:t>
      </w:r>
    </w:p>
    <w:p w14:paraId="1799EE8C" w14:textId="77777777" w:rsidR="00DD3202" w:rsidRPr="005D2E7E" w:rsidRDefault="00DD3202" w:rsidP="005D2E7E">
      <w:pPr>
        <w:spacing w:line="360" w:lineRule="auto"/>
        <w:jc w:val="both"/>
        <w:rPr>
          <w:rFonts w:cs="Times New Roman"/>
          <w:szCs w:val="24"/>
        </w:rPr>
      </w:pPr>
    </w:p>
    <w:p w14:paraId="6D94575A" w14:textId="6BD8C27C" w:rsidR="00F43175" w:rsidRPr="005D2E7E" w:rsidRDefault="0076071B" w:rsidP="008D3C6E">
      <w:pPr>
        <w:pStyle w:val="1"/>
      </w:pPr>
      <w:bookmarkStart w:id="14" w:name="_Toc152302647"/>
      <w:r>
        <w:t>4</w:t>
      </w:r>
      <w:r w:rsidR="00F43175" w:rsidRPr="005D2E7E">
        <w:t>.0</w:t>
      </w:r>
      <w:r w:rsidR="00F43175" w:rsidRPr="005D2E7E">
        <w:tab/>
        <w:t>Recommendations</w:t>
      </w:r>
      <w:bookmarkEnd w:id="14"/>
    </w:p>
    <w:p w14:paraId="0C2B5371" w14:textId="3C4259CE" w:rsidR="00042CE8" w:rsidRPr="005D2E7E" w:rsidRDefault="006453EB" w:rsidP="008D3C6E">
      <w:r w:rsidRPr="005D2E7E">
        <w:t xml:space="preserve">To secure the success of international business communication in Asian countries, it is strongly advisable for the Client to </w:t>
      </w:r>
      <w:r w:rsidR="00042CE8" w:rsidRPr="005D2E7E">
        <w:t xml:space="preserve">evaluate the cultural background of its counterpart before engaging in formal communication. </w:t>
      </w:r>
      <w:r w:rsidR="006C6BE6">
        <w:t>This may involves the research of the cultural norms,</w:t>
      </w:r>
      <w:r w:rsidR="006C6BE6" w:rsidRPr="006C6BE6">
        <w:t xml:space="preserve"> values, and communicat</w:t>
      </w:r>
      <w:r w:rsidR="006C6BE6">
        <w:t xml:space="preserve">ion preferences prevalent in Asian cultural context. </w:t>
      </w:r>
      <w:r w:rsidR="006C6BE6" w:rsidRPr="006C6BE6">
        <w:t>By acquiring insights into the counterpart's cultural background, the client can adapt their communication style, ensuring it aligns with cultural sensitivities</w:t>
      </w:r>
      <w:r w:rsidR="006C6BE6">
        <w:t xml:space="preserve">. </w:t>
      </w:r>
      <w:r w:rsidR="00042CE8" w:rsidRPr="005D2E7E">
        <w:t>Since different cultures have district communication norms, the Client shall aware of these discrepancies and avoid the unintentional cultural offenses.</w:t>
      </w:r>
    </w:p>
    <w:p w14:paraId="53071497" w14:textId="036E86E8" w:rsidR="008C28CF" w:rsidRPr="005D2E7E" w:rsidRDefault="00042CE8" w:rsidP="008D3C6E">
      <w:r w:rsidRPr="005D2E7E">
        <w:t xml:space="preserve">Secondly, the management level should </w:t>
      </w:r>
      <w:r w:rsidR="006453EB" w:rsidRPr="005D2E7E">
        <w:t>foster cross-cultural communication skills among employees</w:t>
      </w:r>
      <w:r w:rsidRPr="005D2E7E">
        <w:t xml:space="preserve"> by offering them with the training </w:t>
      </w:r>
      <w:r w:rsidR="006C6BE6">
        <w:t>o</w:t>
      </w:r>
      <w:r w:rsidRPr="005D2E7E">
        <w:t>f communication and negotiation skills</w:t>
      </w:r>
      <w:r w:rsidR="006453EB" w:rsidRPr="005D2E7E">
        <w:t xml:space="preserve">. This includes developing emotional intelligence, adaptability, and </w:t>
      </w:r>
      <w:r w:rsidRPr="005D2E7E">
        <w:t xml:space="preserve">necessary </w:t>
      </w:r>
      <w:r w:rsidR="006453EB" w:rsidRPr="005D2E7E">
        <w:t xml:space="preserve">skills </w:t>
      </w:r>
      <w:r w:rsidR="006B3DCF">
        <w:t>which contribute to effective communication</w:t>
      </w:r>
      <w:r w:rsidR="006453EB" w:rsidRPr="005D2E7E">
        <w:t>. Furthermore, the Client shall implement</w:t>
      </w:r>
      <w:r w:rsidR="006B3DCF">
        <w:t>s</w:t>
      </w:r>
      <w:r w:rsidR="006453EB" w:rsidRPr="005D2E7E">
        <w:t xml:space="preserve"> with relationship-building initiatives that prioritize trust and mutual understanding. This could involve regular communication, collaborative projects, and </w:t>
      </w:r>
      <w:r w:rsidR="008C28CF" w:rsidRPr="005D2E7E">
        <w:t xml:space="preserve">putting </w:t>
      </w:r>
      <w:r w:rsidR="006453EB" w:rsidRPr="005D2E7E">
        <w:t xml:space="preserve">efforts to establish a positive </w:t>
      </w:r>
      <w:r w:rsidR="008C28CF" w:rsidRPr="005D2E7E">
        <w:t>reputation.</w:t>
      </w:r>
      <w:r w:rsidR="008C28CF" w:rsidRPr="005D2E7E">
        <w:br w:type="page"/>
      </w:r>
    </w:p>
    <w:p w14:paraId="67C57AF1" w14:textId="4E3F8D48" w:rsidR="00597DFB" w:rsidRPr="00597DFB" w:rsidRDefault="00597DFB" w:rsidP="008D3C6E">
      <w:pPr>
        <w:pStyle w:val="1"/>
      </w:pPr>
      <w:bookmarkStart w:id="15" w:name="_Toc152302648"/>
      <w:bookmarkStart w:id="16" w:name="_Hlk152132691"/>
      <w:r w:rsidRPr="00597DFB">
        <w:lastRenderedPageBreak/>
        <w:t>References</w:t>
      </w:r>
      <w:bookmarkEnd w:id="15"/>
    </w:p>
    <w:p w14:paraId="18632EDE" w14:textId="01796A11" w:rsidR="00E569B9" w:rsidRDefault="00E569B9" w:rsidP="008D3C6E">
      <w:pPr>
        <w:rPr>
          <w:rFonts w:cs="Times New Roman"/>
          <w:szCs w:val="24"/>
        </w:rPr>
      </w:pPr>
      <w:r w:rsidRPr="00E569B9">
        <w:rPr>
          <w:rFonts w:cs="Times New Roman"/>
          <w:szCs w:val="24"/>
        </w:rPr>
        <w:t>Archer, M.S. and Elder-Vass, D., 2012. Cultural system or norm circles? An exchange. </w:t>
      </w:r>
      <w:r w:rsidRPr="00E569B9">
        <w:rPr>
          <w:rFonts w:cs="Times New Roman"/>
          <w:i/>
          <w:iCs/>
          <w:szCs w:val="24"/>
        </w:rPr>
        <w:t>European Journal of Social Theory</w:t>
      </w:r>
      <w:r w:rsidRPr="00E569B9">
        <w:rPr>
          <w:rFonts w:cs="Times New Roman"/>
          <w:szCs w:val="24"/>
        </w:rPr>
        <w:t>, </w:t>
      </w:r>
      <w:r w:rsidRPr="00E569B9">
        <w:rPr>
          <w:rFonts w:cs="Times New Roman"/>
          <w:i/>
          <w:iCs/>
          <w:szCs w:val="24"/>
        </w:rPr>
        <w:t>15</w:t>
      </w:r>
      <w:r w:rsidRPr="00E569B9">
        <w:rPr>
          <w:rFonts w:cs="Times New Roman"/>
          <w:szCs w:val="24"/>
        </w:rPr>
        <w:t>(1), pp.93-115.</w:t>
      </w:r>
    </w:p>
    <w:p w14:paraId="15AF20BE" w14:textId="4368898F" w:rsidR="00E569B9" w:rsidRDefault="00E569B9" w:rsidP="008D3C6E">
      <w:pPr>
        <w:rPr>
          <w:rFonts w:cs="Times New Roman"/>
          <w:szCs w:val="24"/>
        </w:rPr>
      </w:pPr>
      <w:proofErr w:type="spellStart"/>
      <w:r w:rsidRPr="00E569B9">
        <w:rPr>
          <w:rFonts w:cs="Times New Roman"/>
          <w:szCs w:val="24"/>
        </w:rPr>
        <w:t>Brocke</w:t>
      </w:r>
      <w:proofErr w:type="spellEnd"/>
      <w:r w:rsidRPr="00E569B9">
        <w:rPr>
          <w:rFonts w:cs="Times New Roman"/>
          <w:szCs w:val="24"/>
        </w:rPr>
        <w:t xml:space="preserve">, J. </w:t>
      </w:r>
      <w:r>
        <w:rPr>
          <w:rFonts w:cs="Times New Roman"/>
          <w:szCs w:val="24"/>
        </w:rPr>
        <w:t xml:space="preserve">V. </w:t>
      </w:r>
      <w:r w:rsidRPr="00E569B9">
        <w:rPr>
          <w:rFonts w:cs="Times New Roman"/>
          <w:szCs w:val="24"/>
        </w:rPr>
        <w:t xml:space="preserve">and </w:t>
      </w:r>
      <w:proofErr w:type="spellStart"/>
      <w:r w:rsidRPr="00E569B9">
        <w:rPr>
          <w:rFonts w:cs="Times New Roman"/>
          <w:szCs w:val="24"/>
        </w:rPr>
        <w:t>Sinnl</w:t>
      </w:r>
      <w:proofErr w:type="spellEnd"/>
      <w:r w:rsidRPr="00E569B9">
        <w:rPr>
          <w:rFonts w:cs="Times New Roman"/>
          <w:szCs w:val="24"/>
        </w:rPr>
        <w:t>, T., 2011. Culture in business process management: a literature review. </w:t>
      </w:r>
      <w:r w:rsidRPr="00E569B9">
        <w:rPr>
          <w:rFonts w:cs="Times New Roman"/>
          <w:i/>
          <w:iCs/>
          <w:szCs w:val="24"/>
        </w:rPr>
        <w:t>Business Process Management Journal</w:t>
      </w:r>
      <w:r w:rsidRPr="00E569B9">
        <w:rPr>
          <w:rFonts w:cs="Times New Roman"/>
          <w:szCs w:val="24"/>
        </w:rPr>
        <w:t>, </w:t>
      </w:r>
      <w:r w:rsidRPr="00E569B9">
        <w:rPr>
          <w:rFonts w:cs="Times New Roman"/>
          <w:i/>
          <w:iCs/>
          <w:szCs w:val="24"/>
        </w:rPr>
        <w:t>17</w:t>
      </w:r>
      <w:r w:rsidRPr="00E569B9">
        <w:rPr>
          <w:rFonts w:cs="Times New Roman"/>
          <w:szCs w:val="24"/>
        </w:rPr>
        <w:t>(2), pp.357-378.</w:t>
      </w:r>
    </w:p>
    <w:p w14:paraId="3EED077E" w14:textId="377B5391" w:rsidR="00E569B9" w:rsidRDefault="00E569B9" w:rsidP="008D3C6E">
      <w:pPr>
        <w:rPr>
          <w:rFonts w:cs="Times New Roman"/>
          <w:szCs w:val="24"/>
        </w:rPr>
      </w:pPr>
      <w:proofErr w:type="spellStart"/>
      <w:r w:rsidRPr="00E569B9">
        <w:rPr>
          <w:rFonts w:cs="Times New Roman"/>
          <w:szCs w:val="24"/>
        </w:rPr>
        <w:t>Brühl</w:t>
      </w:r>
      <w:proofErr w:type="spellEnd"/>
      <w:r w:rsidRPr="00E569B9">
        <w:rPr>
          <w:rFonts w:cs="Times New Roman"/>
          <w:szCs w:val="24"/>
        </w:rPr>
        <w:t xml:space="preserve">, R., Basel, J.S. and </w:t>
      </w:r>
      <w:proofErr w:type="spellStart"/>
      <w:r w:rsidRPr="00E569B9">
        <w:rPr>
          <w:rFonts w:cs="Times New Roman"/>
          <w:szCs w:val="24"/>
        </w:rPr>
        <w:t>Kury</w:t>
      </w:r>
      <w:proofErr w:type="spellEnd"/>
      <w:r w:rsidRPr="00E569B9">
        <w:rPr>
          <w:rFonts w:cs="Times New Roman"/>
          <w:szCs w:val="24"/>
        </w:rPr>
        <w:t>, M.F., 2018. Communication after an integrity-based trust violation: How organizational account giving affects trust. </w:t>
      </w:r>
      <w:r w:rsidRPr="00E569B9">
        <w:rPr>
          <w:rFonts w:cs="Times New Roman"/>
          <w:i/>
          <w:iCs/>
          <w:szCs w:val="24"/>
        </w:rPr>
        <w:t>European Management Journal</w:t>
      </w:r>
      <w:r w:rsidRPr="00E569B9">
        <w:rPr>
          <w:rFonts w:cs="Times New Roman"/>
          <w:szCs w:val="24"/>
        </w:rPr>
        <w:t>, </w:t>
      </w:r>
      <w:r w:rsidRPr="00E569B9">
        <w:rPr>
          <w:rFonts w:cs="Times New Roman"/>
          <w:i/>
          <w:iCs/>
          <w:szCs w:val="24"/>
        </w:rPr>
        <w:t>36</w:t>
      </w:r>
      <w:r w:rsidRPr="00E569B9">
        <w:rPr>
          <w:rFonts w:cs="Times New Roman"/>
          <w:szCs w:val="24"/>
        </w:rPr>
        <w:t>(2), pp.161-170.</w:t>
      </w:r>
    </w:p>
    <w:p w14:paraId="68AE000C" w14:textId="38B36D9D" w:rsidR="00E569B9" w:rsidRDefault="00E569B9" w:rsidP="008D3C6E">
      <w:pPr>
        <w:rPr>
          <w:rFonts w:cs="Times New Roman"/>
          <w:szCs w:val="24"/>
        </w:rPr>
      </w:pPr>
      <w:r w:rsidRPr="00E569B9">
        <w:rPr>
          <w:rFonts w:cs="Times New Roman"/>
          <w:szCs w:val="24"/>
        </w:rPr>
        <w:t>Bull, P., 2017. Collectivism and individualism in political speeches from the UK, Japan and the USA: a cross-cultural analysis. </w:t>
      </w:r>
      <w:r w:rsidRPr="00E569B9">
        <w:rPr>
          <w:rFonts w:cs="Times New Roman"/>
          <w:i/>
          <w:iCs/>
          <w:szCs w:val="24"/>
        </w:rPr>
        <w:t>PCS–Politics, Culture and Socialization</w:t>
      </w:r>
      <w:r w:rsidRPr="00E569B9">
        <w:rPr>
          <w:rFonts w:cs="Times New Roman"/>
          <w:szCs w:val="24"/>
        </w:rPr>
        <w:t>, </w:t>
      </w:r>
      <w:r w:rsidRPr="00E569B9">
        <w:rPr>
          <w:rFonts w:cs="Times New Roman"/>
          <w:i/>
          <w:iCs/>
          <w:szCs w:val="24"/>
        </w:rPr>
        <w:t>6</w:t>
      </w:r>
      <w:r w:rsidRPr="00E569B9">
        <w:rPr>
          <w:rFonts w:cs="Times New Roman"/>
          <w:szCs w:val="24"/>
        </w:rPr>
        <w:t>(1+ 2), pp.13-14.</w:t>
      </w:r>
    </w:p>
    <w:p w14:paraId="6045A0BD" w14:textId="77777777" w:rsidR="00E569B9" w:rsidRDefault="00E569B9" w:rsidP="008D3C6E">
      <w:pPr>
        <w:rPr>
          <w:rFonts w:cs="Times New Roman"/>
          <w:szCs w:val="24"/>
        </w:rPr>
      </w:pPr>
      <w:proofErr w:type="spellStart"/>
      <w:r w:rsidRPr="00E569B9">
        <w:rPr>
          <w:rFonts w:cs="Times New Roman"/>
          <w:szCs w:val="24"/>
        </w:rPr>
        <w:t>Cann</w:t>
      </w:r>
      <w:proofErr w:type="spellEnd"/>
      <w:r w:rsidRPr="00E569B9">
        <w:rPr>
          <w:rFonts w:cs="Times New Roman"/>
          <w:szCs w:val="24"/>
        </w:rPr>
        <w:t>, C.W., 1998. Eight steps to building a business‐to‐business relationship. </w:t>
      </w:r>
      <w:r w:rsidRPr="00E569B9">
        <w:rPr>
          <w:rFonts w:cs="Times New Roman"/>
          <w:i/>
          <w:iCs/>
          <w:szCs w:val="24"/>
        </w:rPr>
        <w:t>Journal of Business &amp; Industrial Marketing</w:t>
      </w:r>
      <w:r w:rsidRPr="00E569B9">
        <w:rPr>
          <w:rFonts w:cs="Times New Roman"/>
          <w:szCs w:val="24"/>
        </w:rPr>
        <w:t>, </w:t>
      </w:r>
      <w:r w:rsidRPr="00E569B9">
        <w:rPr>
          <w:rFonts w:cs="Times New Roman"/>
          <w:i/>
          <w:iCs/>
          <w:szCs w:val="24"/>
        </w:rPr>
        <w:t>13</w:t>
      </w:r>
      <w:r w:rsidRPr="00E569B9">
        <w:rPr>
          <w:rFonts w:cs="Times New Roman"/>
          <w:szCs w:val="24"/>
        </w:rPr>
        <w:t xml:space="preserve">(4/5), pp.393-405. </w:t>
      </w:r>
    </w:p>
    <w:p w14:paraId="669B0BA0" w14:textId="02471913" w:rsidR="00E569B9" w:rsidRDefault="00E569B9" w:rsidP="008D3C6E">
      <w:pPr>
        <w:rPr>
          <w:rFonts w:cs="Times New Roman"/>
          <w:szCs w:val="24"/>
        </w:rPr>
      </w:pPr>
      <w:proofErr w:type="spellStart"/>
      <w:r w:rsidRPr="00E569B9">
        <w:rPr>
          <w:rFonts w:cs="Times New Roman"/>
          <w:szCs w:val="24"/>
        </w:rPr>
        <w:t>Covas</w:t>
      </w:r>
      <w:proofErr w:type="spellEnd"/>
      <w:r w:rsidRPr="00E569B9">
        <w:rPr>
          <w:rFonts w:cs="Times New Roman"/>
          <w:szCs w:val="24"/>
        </w:rPr>
        <w:t xml:space="preserve">, L. and </w:t>
      </w:r>
      <w:proofErr w:type="spellStart"/>
      <w:r w:rsidRPr="00E569B9">
        <w:rPr>
          <w:rFonts w:cs="Times New Roman"/>
          <w:szCs w:val="24"/>
        </w:rPr>
        <w:t>Pirlog</w:t>
      </w:r>
      <w:proofErr w:type="spellEnd"/>
      <w:r w:rsidRPr="00E569B9">
        <w:rPr>
          <w:rFonts w:cs="Times New Roman"/>
          <w:szCs w:val="24"/>
        </w:rPr>
        <w:t>, A., 2019. The importance of national culture dimensions on intercultural competence development of future managers. </w:t>
      </w:r>
      <w:r w:rsidRPr="00E569B9">
        <w:rPr>
          <w:rFonts w:cs="Times New Roman"/>
          <w:i/>
          <w:iCs/>
          <w:szCs w:val="24"/>
        </w:rPr>
        <w:t>Cross-cultural Management Journal</w:t>
      </w:r>
      <w:r w:rsidRPr="00E569B9">
        <w:rPr>
          <w:rFonts w:cs="Times New Roman"/>
          <w:szCs w:val="24"/>
        </w:rPr>
        <w:t>, </w:t>
      </w:r>
      <w:r w:rsidRPr="00E569B9">
        <w:rPr>
          <w:rFonts w:cs="Times New Roman"/>
          <w:i/>
          <w:iCs/>
          <w:szCs w:val="24"/>
        </w:rPr>
        <w:t>21</w:t>
      </w:r>
      <w:r w:rsidRPr="00E569B9">
        <w:rPr>
          <w:rFonts w:cs="Times New Roman"/>
          <w:szCs w:val="24"/>
        </w:rPr>
        <w:t>(2), p</w:t>
      </w:r>
      <w:r>
        <w:rPr>
          <w:rFonts w:cs="Times New Roman"/>
          <w:szCs w:val="24"/>
        </w:rPr>
        <w:t>p</w:t>
      </w:r>
      <w:r w:rsidRPr="00E569B9">
        <w:rPr>
          <w:rFonts w:cs="Times New Roman"/>
          <w:szCs w:val="24"/>
        </w:rPr>
        <w:t>.111.</w:t>
      </w:r>
    </w:p>
    <w:p w14:paraId="14E10F22" w14:textId="77777777" w:rsidR="00E569B9" w:rsidRDefault="00E569B9" w:rsidP="008D3C6E">
      <w:pPr>
        <w:rPr>
          <w:rFonts w:cs="Times New Roman"/>
          <w:szCs w:val="24"/>
        </w:rPr>
      </w:pPr>
      <w:proofErr w:type="spellStart"/>
      <w:r w:rsidRPr="00E569B9">
        <w:rPr>
          <w:rFonts w:cs="Times New Roman"/>
          <w:szCs w:val="24"/>
        </w:rPr>
        <w:t>Dumitrescu</w:t>
      </w:r>
      <w:proofErr w:type="spellEnd"/>
      <w:r w:rsidRPr="00E569B9">
        <w:rPr>
          <w:rFonts w:cs="Times New Roman"/>
          <w:szCs w:val="24"/>
        </w:rPr>
        <w:t>, V.M., 2013. Culture as communication: Communication style across and within cultures. </w:t>
      </w:r>
      <w:r w:rsidRPr="00E569B9">
        <w:rPr>
          <w:rFonts w:cs="Times New Roman"/>
          <w:i/>
          <w:iCs/>
          <w:szCs w:val="24"/>
        </w:rPr>
        <w:t>Synergy</w:t>
      </w:r>
      <w:r w:rsidRPr="00E569B9">
        <w:rPr>
          <w:rFonts w:cs="Times New Roman"/>
          <w:szCs w:val="24"/>
        </w:rPr>
        <w:t xml:space="preserve">, (1), pp.84-91. </w:t>
      </w:r>
    </w:p>
    <w:p w14:paraId="2D336131" w14:textId="77777777" w:rsidR="00E569B9" w:rsidRDefault="00E569B9" w:rsidP="008D3C6E">
      <w:pPr>
        <w:rPr>
          <w:rFonts w:cs="Times New Roman"/>
          <w:szCs w:val="24"/>
        </w:rPr>
      </w:pPr>
      <w:proofErr w:type="spellStart"/>
      <w:r w:rsidRPr="00E569B9">
        <w:rPr>
          <w:rFonts w:cs="Times New Roman"/>
          <w:szCs w:val="24"/>
        </w:rPr>
        <w:t>Gerbasi</w:t>
      </w:r>
      <w:proofErr w:type="spellEnd"/>
      <w:r w:rsidRPr="00E569B9">
        <w:rPr>
          <w:rFonts w:cs="Times New Roman"/>
          <w:szCs w:val="24"/>
        </w:rPr>
        <w:t xml:space="preserve">, A. and </w:t>
      </w:r>
      <w:proofErr w:type="spellStart"/>
      <w:r w:rsidRPr="00E569B9">
        <w:rPr>
          <w:rFonts w:cs="Times New Roman"/>
          <w:szCs w:val="24"/>
        </w:rPr>
        <w:t>Latusek</w:t>
      </w:r>
      <w:proofErr w:type="spellEnd"/>
      <w:r w:rsidRPr="00E569B9">
        <w:rPr>
          <w:rFonts w:cs="Times New Roman"/>
          <w:szCs w:val="24"/>
        </w:rPr>
        <w:t>, D., 2015. Trust-building in international business ventures. </w:t>
      </w:r>
      <w:r w:rsidRPr="00E569B9">
        <w:rPr>
          <w:rFonts w:cs="Times New Roman"/>
          <w:i/>
          <w:iCs/>
          <w:szCs w:val="24"/>
        </w:rPr>
        <w:t>Baltic Journal of Management</w:t>
      </w:r>
      <w:r w:rsidRPr="00E569B9">
        <w:rPr>
          <w:rFonts w:cs="Times New Roman"/>
          <w:szCs w:val="24"/>
        </w:rPr>
        <w:t>, </w:t>
      </w:r>
      <w:r w:rsidRPr="00E569B9">
        <w:rPr>
          <w:rFonts w:cs="Times New Roman"/>
          <w:i/>
          <w:iCs/>
          <w:szCs w:val="24"/>
        </w:rPr>
        <w:t>10</w:t>
      </w:r>
      <w:r w:rsidRPr="00E569B9">
        <w:rPr>
          <w:rFonts w:cs="Times New Roman"/>
          <w:szCs w:val="24"/>
        </w:rPr>
        <w:t>(1), pp.30-51.</w:t>
      </w:r>
    </w:p>
    <w:p w14:paraId="0FF8605B" w14:textId="77777777" w:rsidR="00E569B9" w:rsidRDefault="00E569B9" w:rsidP="008D3C6E">
      <w:pPr>
        <w:rPr>
          <w:rFonts w:cs="Times New Roman"/>
          <w:szCs w:val="24"/>
        </w:rPr>
      </w:pPr>
      <w:proofErr w:type="spellStart"/>
      <w:r w:rsidRPr="00E569B9">
        <w:rPr>
          <w:rFonts w:cs="Times New Roman"/>
          <w:szCs w:val="24"/>
        </w:rPr>
        <w:t>Giri</w:t>
      </w:r>
      <w:proofErr w:type="spellEnd"/>
      <w:r w:rsidRPr="00E569B9">
        <w:rPr>
          <w:rFonts w:cs="Times New Roman"/>
          <w:szCs w:val="24"/>
        </w:rPr>
        <w:t>, V.N., 2006. Culture and communication style. </w:t>
      </w:r>
      <w:r w:rsidRPr="00E569B9">
        <w:rPr>
          <w:rFonts w:cs="Times New Roman"/>
          <w:i/>
          <w:iCs/>
          <w:szCs w:val="24"/>
        </w:rPr>
        <w:t>The Review of Communication</w:t>
      </w:r>
      <w:r w:rsidRPr="00E569B9">
        <w:rPr>
          <w:rFonts w:cs="Times New Roman"/>
          <w:szCs w:val="24"/>
        </w:rPr>
        <w:t>, </w:t>
      </w:r>
      <w:r w:rsidRPr="00E569B9">
        <w:rPr>
          <w:rFonts w:cs="Times New Roman"/>
          <w:i/>
          <w:iCs/>
          <w:szCs w:val="24"/>
        </w:rPr>
        <w:t>6</w:t>
      </w:r>
      <w:r w:rsidRPr="00E569B9">
        <w:rPr>
          <w:rFonts w:cs="Times New Roman"/>
          <w:szCs w:val="24"/>
        </w:rPr>
        <w:t xml:space="preserve">(1-2), pp.124-130. </w:t>
      </w:r>
    </w:p>
    <w:p w14:paraId="767E8DD7" w14:textId="3DE1D419" w:rsidR="00E569B9" w:rsidRDefault="00E569B9" w:rsidP="008D3C6E">
      <w:pPr>
        <w:rPr>
          <w:rFonts w:cs="Times New Roman"/>
          <w:szCs w:val="24"/>
        </w:rPr>
      </w:pPr>
      <w:proofErr w:type="spellStart"/>
      <w:r w:rsidRPr="00E569B9">
        <w:rPr>
          <w:rFonts w:cs="Times New Roman"/>
          <w:szCs w:val="24"/>
        </w:rPr>
        <w:lastRenderedPageBreak/>
        <w:t>Graca</w:t>
      </w:r>
      <w:proofErr w:type="spellEnd"/>
      <w:r w:rsidRPr="00E569B9">
        <w:rPr>
          <w:rFonts w:cs="Times New Roman"/>
          <w:szCs w:val="24"/>
        </w:rPr>
        <w:t>, S.S. and Barry, J.M., 2017. Culture impact on perceptions of communication effectiveness. </w:t>
      </w:r>
      <w:r w:rsidRPr="00E569B9">
        <w:rPr>
          <w:rFonts w:cs="Times New Roman"/>
          <w:i/>
          <w:iCs/>
          <w:szCs w:val="24"/>
        </w:rPr>
        <w:t>International Business Research</w:t>
      </w:r>
      <w:r w:rsidRPr="00E569B9">
        <w:rPr>
          <w:rFonts w:cs="Times New Roman"/>
          <w:szCs w:val="24"/>
        </w:rPr>
        <w:t>, </w:t>
      </w:r>
      <w:r w:rsidRPr="00E569B9">
        <w:rPr>
          <w:rFonts w:cs="Times New Roman"/>
          <w:i/>
          <w:iCs/>
          <w:szCs w:val="24"/>
        </w:rPr>
        <w:t>10</w:t>
      </w:r>
      <w:r w:rsidRPr="00E569B9">
        <w:rPr>
          <w:rFonts w:cs="Times New Roman"/>
          <w:szCs w:val="24"/>
        </w:rPr>
        <w:t>(1), pp.116-128.</w:t>
      </w:r>
    </w:p>
    <w:p w14:paraId="14AF8B45" w14:textId="77777777" w:rsidR="00E569B9" w:rsidRDefault="00E569B9" w:rsidP="008D3C6E">
      <w:pPr>
        <w:rPr>
          <w:rFonts w:cs="Times New Roman"/>
          <w:szCs w:val="24"/>
        </w:rPr>
      </w:pPr>
      <w:r w:rsidRPr="00E569B9">
        <w:rPr>
          <w:rFonts w:cs="Times New Roman"/>
          <w:szCs w:val="24"/>
        </w:rPr>
        <w:t>Griggs, S.T., 2018. </w:t>
      </w:r>
      <w:r w:rsidRPr="00E569B9">
        <w:rPr>
          <w:rFonts w:cs="Times New Roman"/>
          <w:i/>
          <w:iCs/>
          <w:szCs w:val="24"/>
        </w:rPr>
        <w:t>Why Relationships Fail</w:t>
      </w:r>
      <w:r w:rsidRPr="00E569B9">
        <w:rPr>
          <w:rFonts w:cs="Times New Roman"/>
          <w:szCs w:val="24"/>
        </w:rPr>
        <w:t>. Steven T. Griggs, Ph. D., A Psychological Corporation.</w:t>
      </w:r>
    </w:p>
    <w:p w14:paraId="2797DAB9" w14:textId="7FC2E628" w:rsidR="00E569B9" w:rsidRDefault="00E569B9" w:rsidP="008D3C6E">
      <w:pPr>
        <w:rPr>
          <w:rFonts w:cs="Times New Roman"/>
          <w:szCs w:val="24"/>
        </w:rPr>
      </w:pPr>
      <w:proofErr w:type="spellStart"/>
      <w:r w:rsidRPr="00E569B9">
        <w:rPr>
          <w:rFonts w:cs="Times New Roman"/>
          <w:szCs w:val="24"/>
        </w:rPr>
        <w:t>Guénier</w:t>
      </w:r>
      <w:proofErr w:type="spellEnd"/>
      <w:r w:rsidRPr="00E569B9">
        <w:rPr>
          <w:rFonts w:cs="Times New Roman"/>
          <w:szCs w:val="24"/>
        </w:rPr>
        <w:t>, A.D.</w:t>
      </w:r>
      <w:r>
        <w:rPr>
          <w:rFonts w:cs="Times New Roman"/>
          <w:szCs w:val="24"/>
        </w:rPr>
        <w:t>W.</w:t>
      </w:r>
      <w:r w:rsidRPr="00E569B9">
        <w:rPr>
          <w:rFonts w:cs="Times New Roman"/>
          <w:szCs w:val="24"/>
        </w:rPr>
        <w:t>, 2020. A multimodal course design for intercultural business communication. </w:t>
      </w:r>
      <w:r w:rsidRPr="00E569B9">
        <w:rPr>
          <w:rFonts w:cs="Times New Roman"/>
          <w:i/>
          <w:iCs/>
          <w:szCs w:val="24"/>
        </w:rPr>
        <w:t>Journal of Teaching in International Business</w:t>
      </w:r>
      <w:r w:rsidRPr="00E569B9">
        <w:rPr>
          <w:rFonts w:cs="Times New Roman"/>
          <w:szCs w:val="24"/>
        </w:rPr>
        <w:t>, </w:t>
      </w:r>
      <w:r w:rsidRPr="00E569B9">
        <w:rPr>
          <w:rFonts w:cs="Times New Roman"/>
          <w:i/>
          <w:iCs/>
          <w:szCs w:val="24"/>
        </w:rPr>
        <w:t>31</w:t>
      </w:r>
      <w:r w:rsidRPr="00E569B9">
        <w:rPr>
          <w:rFonts w:cs="Times New Roman"/>
          <w:szCs w:val="24"/>
        </w:rPr>
        <w:t xml:space="preserve">(3), pp.214-237. </w:t>
      </w:r>
    </w:p>
    <w:p w14:paraId="3A78CF27" w14:textId="3F1B5216" w:rsidR="00E569B9" w:rsidRDefault="00E569B9" w:rsidP="008D3C6E">
      <w:pPr>
        <w:rPr>
          <w:rFonts w:cs="Times New Roman"/>
          <w:szCs w:val="24"/>
        </w:rPr>
      </w:pPr>
      <w:r w:rsidRPr="00E569B9">
        <w:rPr>
          <w:rFonts w:cs="Times New Roman"/>
          <w:szCs w:val="24"/>
        </w:rPr>
        <w:t>Husain, Z., 2013. Effective communication brings successful organizational change. </w:t>
      </w:r>
      <w:r w:rsidRPr="00E569B9">
        <w:rPr>
          <w:rFonts w:cs="Times New Roman"/>
          <w:i/>
          <w:iCs/>
          <w:szCs w:val="24"/>
        </w:rPr>
        <w:t>The Business &amp; Management Review</w:t>
      </w:r>
      <w:r w:rsidRPr="00E569B9">
        <w:rPr>
          <w:rFonts w:cs="Times New Roman"/>
          <w:szCs w:val="24"/>
        </w:rPr>
        <w:t>, </w:t>
      </w:r>
      <w:r w:rsidRPr="00E569B9">
        <w:rPr>
          <w:rFonts w:cs="Times New Roman"/>
          <w:i/>
          <w:iCs/>
          <w:szCs w:val="24"/>
        </w:rPr>
        <w:t>3</w:t>
      </w:r>
      <w:r w:rsidRPr="00E569B9">
        <w:rPr>
          <w:rFonts w:cs="Times New Roman"/>
          <w:szCs w:val="24"/>
        </w:rPr>
        <w:t>(2), p</w:t>
      </w:r>
      <w:r>
        <w:rPr>
          <w:rFonts w:cs="Times New Roman"/>
          <w:szCs w:val="24"/>
        </w:rPr>
        <w:t>p</w:t>
      </w:r>
      <w:r w:rsidRPr="00E569B9">
        <w:rPr>
          <w:rFonts w:cs="Times New Roman"/>
          <w:szCs w:val="24"/>
        </w:rPr>
        <w:t xml:space="preserve">.43. </w:t>
      </w:r>
    </w:p>
    <w:p w14:paraId="0B81B8F5" w14:textId="28A473A5" w:rsidR="008C28CF" w:rsidRPr="005D2E7E" w:rsidRDefault="00E569B9" w:rsidP="008D3C6E">
      <w:pPr>
        <w:rPr>
          <w:rFonts w:cs="Times New Roman"/>
          <w:szCs w:val="24"/>
        </w:rPr>
      </w:pPr>
      <w:r>
        <w:rPr>
          <w:rFonts w:cs="Times New Roman"/>
          <w:szCs w:val="24"/>
        </w:rPr>
        <w:t>Irwin, H., 2020</w:t>
      </w:r>
      <w:r w:rsidR="008C28CF" w:rsidRPr="005D2E7E">
        <w:rPr>
          <w:rFonts w:cs="Times New Roman"/>
          <w:szCs w:val="24"/>
        </w:rPr>
        <w:t>. </w:t>
      </w:r>
      <w:r w:rsidR="008C28CF" w:rsidRPr="005D2E7E">
        <w:rPr>
          <w:rFonts w:cs="Times New Roman"/>
          <w:i/>
          <w:iCs/>
          <w:szCs w:val="24"/>
        </w:rPr>
        <w:t>Communicating with Asia: Understanding people and customs</w:t>
      </w:r>
      <w:r w:rsidR="008C28CF" w:rsidRPr="005D2E7E">
        <w:rPr>
          <w:rFonts w:cs="Times New Roman"/>
          <w:szCs w:val="24"/>
        </w:rPr>
        <w:t>. Routledge.</w:t>
      </w:r>
    </w:p>
    <w:p w14:paraId="4BA0F05A" w14:textId="77777777" w:rsidR="00E569B9" w:rsidRDefault="00E569B9" w:rsidP="008D3C6E">
      <w:pPr>
        <w:rPr>
          <w:rFonts w:cs="Times New Roman"/>
          <w:szCs w:val="24"/>
        </w:rPr>
      </w:pPr>
      <w:r w:rsidRPr="00E569B9">
        <w:rPr>
          <w:rFonts w:cs="Times New Roman"/>
          <w:szCs w:val="24"/>
        </w:rPr>
        <w:t>Kim, D., Pan, Y. and Park, H.S., 1998. High‐versus low‐context culture: A comparison of Chinese, Korean, and American cultures. </w:t>
      </w:r>
      <w:r w:rsidRPr="00E569B9">
        <w:rPr>
          <w:rFonts w:cs="Times New Roman"/>
          <w:i/>
          <w:iCs/>
          <w:szCs w:val="24"/>
        </w:rPr>
        <w:t>Psychology &amp; Marketing</w:t>
      </w:r>
      <w:r w:rsidRPr="00E569B9">
        <w:rPr>
          <w:rFonts w:cs="Times New Roman"/>
          <w:szCs w:val="24"/>
        </w:rPr>
        <w:t>, </w:t>
      </w:r>
      <w:r w:rsidRPr="00E569B9">
        <w:rPr>
          <w:rFonts w:cs="Times New Roman"/>
          <w:i/>
          <w:iCs/>
          <w:szCs w:val="24"/>
        </w:rPr>
        <w:t>15</w:t>
      </w:r>
      <w:r w:rsidRPr="00E569B9">
        <w:rPr>
          <w:rFonts w:cs="Times New Roman"/>
          <w:szCs w:val="24"/>
        </w:rPr>
        <w:t>(6), pp.507-521.</w:t>
      </w:r>
    </w:p>
    <w:p w14:paraId="7BC38A05" w14:textId="77777777" w:rsidR="00E569B9" w:rsidRDefault="00E569B9" w:rsidP="008D3C6E">
      <w:pPr>
        <w:rPr>
          <w:rFonts w:cs="Times New Roman"/>
          <w:szCs w:val="24"/>
        </w:rPr>
      </w:pPr>
      <w:r w:rsidRPr="00E569B9">
        <w:rPr>
          <w:rFonts w:cs="Times New Roman"/>
          <w:szCs w:val="24"/>
        </w:rPr>
        <w:t>Kimmel, P.R., 2006. Culture and conflict. </w:t>
      </w:r>
      <w:r w:rsidRPr="00E569B9">
        <w:rPr>
          <w:rFonts w:cs="Times New Roman"/>
          <w:i/>
          <w:iCs/>
          <w:szCs w:val="24"/>
        </w:rPr>
        <w:t>The handbook of conflict resolution: Theory and practice</w:t>
      </w:r>
      <w:r w:rsidRPr="00E569B9">
        <w:rPr>
          <w:rFonts w:cs="Times New Roman"/>
          <w:szCs w:val="24"/>
        </w:rPr>
        <w:t xml:space="preserve">, pp.625-648. </w:t>
      </w:r>
    </w:p>
    <w:p w14:paraId="5F248291" w14:textId="77777777" w:rsidR="00E569B9" w:rsidRDefault="00E569B9" w:rsidP="008D3C6E">
      <w:pPr>
        <w:rPr>
          <w:rFonts w:cs="Times New Roman"/>
          <w:szCs w:val="24"/>
        </w:rPr>
      </w:pPr>
      <w:proofErr w:type="spellStart"/>
      <w:r w:rsidRPr="00E569B9">
        <w:rPr>
          <w:rFonts w:cs="Times New Roman"/>
          <w:szCs w:val="24"/>
        </w:rPr>
        <w:t>Kramsch</w:t>
      </w:r>
      <w:proofErr w:type="spellEnd"/>
      <w:r w:rsidRPr="00E569B9">
        <w:rPr>
          <w:rFonts w:cs="Times New Roman"/>
          <w:szCs w:val="24"/>
        </w:rPr>
        <w:t>, C., 2014. Language and culture. </w:t>
      </w:r>
      <w:r w:rsidRPr="00E569B9">
        <w:rPr>
          <w:rFonts w:cs="Times New Roman"/>
          <w:i/>
          <w:iCs/>
          <w:szCs w:val="24"/>
        </w:rPr>
        <w:t>AILA review</w:t>
      </w:r>
      <w:r w:rsidRPr="00E569B9">
        <w:rPr>
          <w:rFonts w:cs="Times New Roman"/>
          <w:szCs w:val="24"/>
        </w:rPr>
        <w:t>, </w:t>
      </w:r>
      <w:r w:rsidRPr="00E569B9">
        <w:rPr>
          <w:rFonts w:cs="Times New Roman"/>
          <w:i/>
          <w:iCs/>
          <w:szCs w:val="24"/>
        </w:rPr>
        <w:t>27</w:t>
      </w:r>
      <w:r w:rsidRPr="00E569B9">
        <w:rPr>
          <w:rFonts w:cs="Times New Roman"/>
          <w:szCs w:val="24"/>
        </w:rPr>
        <w:t xml:space="preserve">(1), pp.30-55. </w:t>
      </w:r>
    </w:p>
    <w:p w14:paraId="67D80541" w14:textId="149768D0" w:rsidR="008C28CF" w:rsidRPr="005D2E7E" w:rsidRDefault="008C28CF" w:rsidP="008D3C6E">
      <w:pPr>
        <w:rPr>
          <w:rFonts w:cs="Times New Roman"/>
          <w:szCs w:val="24"/>
        </w:rPr>
      </w:pPr>
      <w:r w:rsidRPr="005D2E7E">
        <w:rPr>
          <w:rFonts w:cs="Times New Roman"/>
          <w:szCs w:val="24"/>
        </w:rPr>
        <w:t>Kraut, R.</w:t>
      </w:r>
      <w:r w:rsidR="00E569B9">
        <w:rPr>
          <w:rFonts w:cs="Times New Roman"/>
          <w:szCs w:val="24"/>
        </w:rPr>
        <w:t>, 2018</w:t>
      </w:r>
      <w:r w:rsidRPr="005D2E7E">
        <w:rPr>
          <w:rFonts w:cs="Times New Roman"/>
          <w:szCs w:val="24"/>
        </w:rPr>
        <w:t xml:space="preserve">. Aristotle’s Ethics’ in EN </w:t>
      </w:r>
      <w:proofErr w:type="spellStart"/>
      <w:r w:rsidRPr="005D2E7E">
        <w:rPr>
          <w:rFonts w:cs="Times New Roman"/>
          <w:szCs w:val="24"/>
        </w:rPr>
        <w:t>Zalta</w:t>
      </w:r>
      <w:proofErr w:type="spellEnd"/>
      <w:r w:rsidRPr="005D2E7E">
        <w:rPr>
          <w:rFonts w:cs="Times New Roman"/>
          <w:szCs w:val="24"/>
        </w:rPr>
        <w:t xml:space="preserve">. </w:t>
      </w:r>
      <w:r w:rsidRPr="005D2E7E">
        <w:rPr>
          <w:rFonts w:cs="Times New Roman"/>
          <w:i/>
          <w:iCs/>
          <w:szCs w:val="24"/>
        </w:rPr>
        <w:t xml:space="preserve">The Stanford </w:t>
      </w:r>
      <w:proofErr w:type="spellStart"/>
      <w:r w:rsidRPr="005D2E7E">
        <w:rPr>
          <w:rFonts w:cs="Times New Roman"/>
          <w:i/>
          <w:iCs/>
          <w:szCs w:val="24"/>
        </w:rPr>
        <w:t>Encyclopedia</w:t>
      </w:r>
      <w:proofErr w:type="spellEnd"/>
      <w:r w:rsidRPr="005D2E7E">
        <w:rPr>
          <w:rFonts w:cs="Times New Roman"/>
          <w:i/>
          <w:iCs/>
          <w:szCs w:val="24"/>
        </w:rPr>
        <w:t xml:space="preserve"> of Philosophy</w:t>
      </w:r>
      <w:r w:rsidRPr="005D2E7E">
        <w:rPr>
          <w:rFonts w:cs="Times New Roman"/>
          <w:szCs w:val="24"/>
        </w:rPr>
        <w:t xml:space="preserve">. </w:t>
      </w:r>
      <w:r w:rsidR="00E569B9">
        <w:rPr>
          <w:rFonts w:cs="Times New Roman"/>
          <w:szCs w:val="24"/>
        </w:rPr>
        <w:t>[online] Available at: &lt;</w:t>
      </w:r>
      <w:r w:rsidRPr="005D2E7E">
        <w:rPr>
          <w:rFonts w:cs="Times New Roman"/>
          <w:szCs w:val="24"/>
        </w:rPr>
        <w:t>https://plato.stanford.edu/archives/sum2017/entries/aristotle-ethics/</w:t>
      </w:r>
      <w:r w:rsidR="00E569B9">
        <w:rPr>
          <w:rFonts w:cs="Times New Roman"/>
          <w:szCs w:val="24"/>
        </w:rPr>
        <w:t>&gt; [Accessed 29 November 2023].</w:t>
      </w:r>
    </w:p>
    <w:bookmarkEnd w:id="16"/>
    <w:p w14:paraId="47A05014" w14:textId="77777777" w:rsidR="00AE3D7F" w:rsidRDefault="00AE3D7F" w:rsidP="008D3C6E">
      <w:pPr>
        <w:rPr>
          <w:rFonts w:cs="Times New Roman"/>
          <w:szCs w:val="24"/>
        </w:rPr>
      </w:pPr>
      <w:proofErr w:type="spellStart"/>
      <w:r w:rsidRPr="00AE3D7F">
        <w:rPr>
          <w:rFonts w:cs="Times New Roman"/>
          <w:szCs w:val="24"/>
        </w:rPr>
        <w:t>Kurniadi</w:t>
      </w:r>
      <w:proofErr w:type="spellEnd"/>
      <w:r w:rsidRPr="00AE3D7F">
        <w:rPr>
          <w:rFonts w:cs="Times New Roman"/>
          <w:szCs w:val="24"/>
        </w:rPr>
        <w:t xml:space="preserve">, W. and </w:t>
      </w:r>
      <w:proofErr w:type="spellStart"/>
      <w:r w:rsidRPr="00AE3D7F">
        <w:rPr>
          <w:rFonts w:cs="Times New Roman"/>
          <w:szCs w:val="24"/>
        </w:rPr>
        <w:t>Mahaputra</w:t>
      </w:r>
      <w:proofErr w:type="spellEnd"/>
      <w:r w:rsidRPr="00AE3D7F">
        <w:rPr>
          <w:rFonts w:cs="Times New Roman"/>
          <w:szCs w:val="24"/>
        </w:rPr>
        <w:t>, M.R., 2021. Determination of Communication in the Organization: Non Verbal, Oral and Written (Literature Review). </w:t>
      </w:r>
      <w:r w:rsidRPr="00AE3D7F">
        <w:rPr>
          <w:rFonts w:cs="Times New Roman"/>
          <w:i/>
          <w:iCs/>
          <w:szCs w:val="24"/>
        </w:rPr>
        <w:t>Journal of Law, Politic and Humanities</w:t>
      </w:r>
      <w:r w:rsidRPr="00AE3D7F">
        <w:rPr>
          <w:rFonts w:cs="Times New Roman"/>
          <w:szCs w:val="24"/>
        </w:rPr>
        <w:t>, </w:t>
      </w:r>
      <w:r w:rsidRPr="00AE3D7F">
        <w:rPr>
          <w:rFonts w:cs="Times New Roman"/>
          <w:i/>
          <w:iCs/>
          <w:szCs w:val="24"/>
        </w:rPr>
        <w:t>1</w:t>
      </w:r>
      <w:r w:rsidRPr="00AE3D7F">
        <w:rPr>
          <w:rFonts w:cs="Times New Roman"/>
          <w:szCs w:val="24"/>
        </w:rPr>
        <w:t>(4), pp.164-172.</w:t>
      </w:r>
    </w:p>
    <w:p w14:paraId="6A274A54" w14:textId="21AB3EDD" w:rsidR="00AE3D7F" w:rsidRDefault="00AE3D7F" w:rsidP="008D3C6E">
      <w:pPr>
        <w:rPr>
          <w:rFonts w:cs="Times New Roman"/>
          <w:szCs w:val="24"/>
        </w:rPr>
      </w:pPr>
      <w:r w:rsidRPr="00AE3D7F">
        <w:rPr>
          <w:rFonts w:cs="Times New Roman"/>
          <w:szCs w:val="24"/>
        </w:rPr>
        <w:lastRenderedPageBreak/>
        <w:t>Lillis, M.P. and Tian, R.G., 2009. Cross‐cultural communication and emotional intelligence: inferences from case studies of gender diverse groups. </w:t>
      </w:r>
      <w:r w:rsidRPr="00AE3D7F">
        <w:rPr>
          <w:rFonts w:cs="Times New Roman"/>
          <w:i/>
          <w:iCs/>
          <w:szCs w:val="24"/>
        </w:rPr>
        <w:t>Marketing Intelligence &amp; Planning</w:t>
      </w:r>
      <w:r w:rsidRPr="00AE3D7F">
        <w:rPr>
          <w:rFonts w:cs="Times New Roman"/>
          <w:szCs w:val="24"/>
        </w:rPr>
        <w:t>, </w:t>
      </w:r>
      <w:r w:rsidRPr="00AE3D7F">
        <w:rPr>
          <w:rFonts w:cs="Times New Roman"/>
          <w:i/>
          <w:iCs/>
          <w:szCs w:val="24"/>
        </w:rPr>
        <w:t>27</w:t>
      </w:r>
      <w:r w:rsidRPr="00AE3D7F">
        <w:rPr>
          <w:rFonts w:cs="Times New Roman"/>
          <w:szCs w:val="24"/>
        </w:rPr>
        <w:t>(3), pp.428-438.</w:t>
      </w:r>
    </w:p>
    <w:p w14:paraId="4E31AE12" w14:textId="1E69A493" w:rsidR="008C28CF" w:rsidRPr="005D2E7E" w:rsidRDefault="008C28CF" w:rsidP="008D3C6E">
      <w:pPr>
        <w:rPr>
          <w:rFonts w:cs="Times New Roman"/>
          <w:szCs w:val="24"/>
        </w:rPr>
      </w:pPr>
      <w:r w:rsidRPr="005D2E7E">
        <w:rPr>
          <w:rFonts w:cs="Times New Roman"/>
          <w:szCs w:val="24"/>
        </w:rPr>
        <w:t>Schwartz, S. H.</w:t>
      </w:r>
      <w:r w:rsidR="00AE3D7F">
        <w:rPr>
          <w:rFonts w:cs="Times New Roman"/>
          <w:szCs w:val="24"/>
        </w:rPr>
        <w:t>, 1999</w:t>
      </w:r>
      <w:r w:rsidRPr="005D2E7E">
        <w:rPr>
          <w:rFonts w:cs="Times New Roman"/>
          <w:szCs w:val="24"/>
        </w:rPr>
        <w:t>. A theory of cultural values and some implications for work. </w:t>
      </w:r>
      <w:r w:rsidRPr="005D2E7E">
        <w:rPr>
          <w:rFonts w:cs="Times New Roman"/>
          <w:i/>
          <w:iCs/>
          <w:szCs w:val="24"/>
        </w:rPr>
        <w:t>Applied Psychology: An International Review</w:t>
      </w:r>
      <w:r w:rsidRPr="005D2E7E">
        <w:rPr>
          <w:rFonts w:cs="Times New Roman"/>
          <w:szCs w:val="24"/>
        </w:rPr>
        <w:t>, 48(1), 23–47.</w:t>
      </w:r>
    </w:p>
    <w:p w14:paraId="7B89CBBE" w14:textId="459F416A" w:rsidR="00AE3D7F" w:rsidRDefault="00AE3D7F" w:rsidP="008D3C6E">
      <w:pPr>
        <w:rPr>
          <w:rFonts w:cs="Times New Roman"/>
          <w:szCs w:val="24"/>
        </w:rPr>
      </w:pPr>
      <w:r w:rsidRPr="00AE3D7F">
        <w:rPr>
          <w:rFonts w:cs="Times New Roman"/>
          <w:szCs w:val="24"/>
        </w:rPr>
        <w:t>Stankov, L. and Lee, J., 2008. Culture: Ways of thinking and believing. </w:t>
      </w:r>
      <w:r w:rsidRPr="00AE3D7F">
        <w:rPr>
          <w:rFonts w:cs="Times New Roman"/>
          <w:i/>
          <w:iCs/>
          <w:szCs w:val="24"/>
        </w:rPr>
        <w:t>The Handbook of Personality Theory and Testing</w:t>
      </w:r>
      <w:r w:rsidRPr="00AE3D7F">
        <w:rPr>
          <w:rFonts w:cs="Times New Roman"/>
          <w:szCs w:val="24"/>
        </w:rPr>
        <w:t>, pp.560-575.</w:t>
      </w:r>
    </w:p>
    <w:p w14:paraId="2414C87F" w14:textId="708222AF" w:rsidR="008C28CF" w:rsidRPr="005D2E7E" w:rsidRDefault="008C28CF" w:rsidP="008D3C6E">
      <w:pPr>
        <w:rPr>
          <w:rFonts w:cs="Times New Roman"/>
          <w:szCs w:val="24"/>
        </w:rPr>
      </w:pPr>
      <w:proofErr w:type="spellStart"/>
      <w:r w:rsidRPr="005D2E7E">
        <w:rPr>
          <w:rFonts w:cs="Times New Roman"/>
          <w:szCs w:val="24"/>
        </w:rPr>
        <w:t>Tulder</w:t>
      </w:r>
      <w:proofErr w:type="spellEnd"/>
      <w:r w:rsidRPr="005D2E7E">
        <w:rPr>
          <w:rFonts w:cs="Times New Roman"/>
          <w:szCs w:val="24"/>
        </w:rPr>
        <w:t>, R. V.,</w:t>
      </w:r>
      <w:r w:rsidR="00AE3D7F">
        <w:rPr>
          <w:rFonts w:cs="Times New Roman"/>
          <w:szCs w:val="24"/>
        </w:rPr>
        <w:t xml:space="preserve"> Verbeke, A. and </w:t>
      </w:r>
      <w:proofErr w:type="spellStart"/>
      <w:r w:rsidR="00AE3D7F">
        <w:rPr>
          <w:rFonts w:cs="Times New Roman"/>
          <w:szCs w:val="24"/>
        </w:rPr>
        <w:t>Piscitello</w:t>
      </w:r>
      <w:proofErr w:type="spellEnd"/>
      <w:r w:rsidR="00AE3D7F">
        <w:rPr>
          <w:rFonts w:cs="Times New Roman"/>
          <w:szCs w:val="24"/>
        </w:rPr>
        <w:t>, L., 2018</w:t>
      </w:r>
      <w:r w:rsidRPr="005D2E7E">
        <w:rPr>
          <w:rFonts w:cs="Times New Roman"/>
          <w:szCs w:val="24"/>
        </w:rPr>
        <w:t xml:space="preserve">. </w:t>
      </w:r>
      <w:r w:rsidRPr="005D2E7E">
        <w:rPr>
          <w:rFonts w:cs="Times New Roman"/>
          <w:i/>
          <w:iCs/>
          <w:szCs w:val="24"/>
        </w:rPr>
        <w:t>Introduction: international business in the information and digital age–an overview of themes and challenges</w:t>
      </w:r>
      <w:r w:rsidRPr="005D2E7E">
        <w:rPr>
          <w:rFonts w:cs="Times New Roman"/>
          <w:szCs w:val="24"/>
        </w:rPr>
        <w:t xml:space="preserve"> (Vol. 13, pp. 1-13). Emerald Publishing Limited.</w:t>
      </w:r>
    </w:p>
    <w:p w14:paraId="615C3F2E" w14:textId="77777777" w:rsidR="00072BA4" w:rsidRDefault="00072BA4" w:rsidP="008D3C6E">
      <w:pPr>
        <w:rPr>
          <w:rFonts w:cs="Times New Roman"/>
          <w:szCs w:val="24"/>
        </w:rPr>
      </w:pPr>
      <w:r w:rsidRPr="00072BA4">
        <w:rPr>
          <w:rFonts w:cs="Times New Roman"/>
          <w:szCs w:val="24"/>
        </w:rPr>
        <w:t>Waldeck, J., Durante, C., Helmuth, B. and Marcia, B., 2012. Communication in a changing world: Contemporary perspectives on business communication competence. </w:t>
      </w:r>
      <w:r w:rsidRPr="00072BA4">
        <w:rPr>
          <w:rFonts w:cs="Times New Roman"/>
          <w:i/>
          <w:iCs/>
          <w:szCs w:val="24"/>
        </w:rPr>
        <w:t>Journal of Education for Business</w:t>
      </w:r>
      <w:r w:rsidRPr="00072BA4">
        <w:rPr>
          <w:rFonts w:cs="Times New Roman"/>
          <w:szCs w:val="24"/>
        </w:rPr>
        <w:t>, </w:t>
      </w:r>
      <w:r w:rsidRPr="00072BA4">
        <w:rPr>
          <w:rFonts w:cs="Times New Roman"/>
          <w:i/>
          <w:iCs/>
          <w:szCs w:val="24"/>
        </w:rPr>
        <w:t>87</w:t>
      </w:r>
      <w:r w:rsidRPr="00072BA4">
        <w:rPr>
          <w:rFonts w:cs="Times New Roman"/>
          <w:szCs w:val="24"/>
        </w:rPr>
        <w:t xml:space="preserve">(4), pp.230-240. </w:t>
      </w:r>
    </w:p>
    <w:p w14:paraId="59E5D02E" w14:textId="77777777" w:rsidR="00072BA4" w:rsidRDefault="00072BA4" w:rsidP="008D3C6E">
      <w:pPr>
        <w:rPr>
          <w:rFonts w:cs="Times New Roman"/>
          <w:szCs w:val="24"/>
        </w:rPr>
      </w:pPr>
      <w:r w:rsidRPr="00072BA4">
        <w:rPr>
          <w:rFonts w:cs="Times New Roman"/>
          <w:szCs w:val="24"/>
        </w:rPr>
        <w:t xml:space="preserve">Wang, Y., Wang, K.Y. and Ma, X., 2016. Understanding international business negotiation </w:t>
      </w:r>
      <w:proofErr w:type="spellStart"/>
      <w:r w:rsidRPr="00072BA4">
        <w:rPr>
          <w:rFonts w:cs="Times New Roman"/>
          <w:szCs w:val="24"/>
        </w:rPr>
        <w:t>behavior</w:t>
      </w:r>
      <w:proofErr w:type="spellEnd"/>
      <w:r w:rsidRPr="00072BA4">
        <w:rPr>
          <w:rFonts w:cs="Times New Roman"/>
          <w:szCs w:val="24"/>
        </w:rPr>
        <w:t>: Credible commitments, dispute resolution, and the role of institutions. </w:t>
      </w:r>
      <w:r w:rsidRPr="00072BA4">
        <w:rPr>
          <w:rFonts w:cs="Times New Roman"/>
          <w:i/>
          <w:iCs/>
          <w:szCs w:val="24"/>
        </w:rPr>
        <w:t>International Negotiation</w:t>
      </w:r>
      <w:r w:rsidRPr="00072BA4">
        <w:rPr>
          <w:rFonts w:cs="Times New Roman"/>
          <w:szCs w:val="24"/>
        </w:rPr>
        <w:t>, </w:t>
      </w:r>
      <w:r w:rsidRPr="00072BA4">
        <w:rPr>
          <w:rFonts w:cs="Times New Roman"/>
          <w:i/>
          <w:iCs/>
          <w:szCs w:val="24"/>
        </w:rPr>
        <w:t>21</w:t>
      </w:r>
      <w:r w:rsidRPr="00072BA4">
        <w:rPr>
          <w:rFonts w:cs="Times New Roman"/>
          <w:szCs w:val="24"/>
        </w:rPr>
        <w:t xml:space="preserve">(1), pp.165-198. </w:t>
      </w:r>
    </w:p>
    <w:p w14:paraId="48CC48AF" w14:textId="74B05A11" w:rsidR="00072BA4" w:rsidRDefault="00072BA4" w:rsidP="008D3C6E">
      <w:pPr>
        <w:rPr>
          <w:rFonts w:cs="Times New Roman"/>
          <w:szCs w:val="24"/>
        </w:rPr>
      </w:pPr>
      <w:r w:rsidRPr="00072BA4">
        <w:rPr>
          <w:rFonts w:cs="Times New Roman"/>
          <w:szCs w:val="24"/>
        </w:rPr>
        <w:t>Wu, Y., Xu, L. and Philbin, S.P., 2023. Evaluating the Role of the Communication Skills of Engineering Students on Employability According to the Outcome-Based Education (OBE) Theory. </w:t>
      </w:r>
      <w:r w:rsidRPr="00072BA4">
        <w:rPr>
          <w:rFonts w:cs="Times New Roman"/>
          <w:i/>
          <w:iCs/>
          <w:szCs w:val="24"/>
        </w:rPr>
        <w:t>Sustainability</w:t>
      </w:r>
      <w:r w:rsidRPr="00072BA4">
        <w:rPr>
          <w:rFonts w:cs="Times New Roman"/>
          <w:szCs w:val="24"/>
        </w:rPr>
        <w:t>, </w:t>
      </w:r>
      <w:r w:rsidRPr="00072BA4">
        <w:rPr>
          <w:rFonts w:cs="Times New Roman"/>
          <w:i/>
          <w:iCs/>
          <w:szCs w:val="24"/>
        </w:rPr>
        <w:t>15</w:t>
      </w:r>
      <w:r w:rsidRPr="00072BA4">
        <w:rPr>
          <w:rFonts w:cs="Times New Roman"/>
          <w:szCs w:val="24"/>
        </w:rPr>
        <w:t>(12), p</w:t>
      </w:r>
      <w:r>
        <w:rPr>
          <w:rFonts w:cs="Times New Roman"/>
          <w:szCs w:val="24"/>
        </w:rPr>
        <w:t>p</w:t>
      </w:r>
      <w:r w:rsidRPr="00072BA4">
        <w:rPr>
          <w:rFonts w:cs="Times New Roman"/>
          <w:szCs w:val="24"/>
        </w:rPr>
        <w:t xml:space="preserve">.9711. </w:t>
      </w:r>
    </w:p>
    <w:p w14:paraId="6D593BD2" w14:textId="3E6DF4E0" w:rsidR="008C28CF" w:rsidRPr="005D2E7E" w:rsidRDefault="008C28CF" w:rsidP="008D3C6E">
      <w:pPr>
        <w:rPr>
          <w:rFonts w:cs="Times New Roman"/>
          <w:szCs w:val="24"/>
        </w:rPr>
      </w:pPr>
      <w:proofErr w:type="spellStart"/>
      <w:r w:rsidRPr="005D2E7E">
        <w:rPr>
          <w:rFonts w:cs="Times New Roman"/>
          <w:szCs w:val="24"/>
        </w:rPr>
        <w:t>Za</w:t>
      </w:r>
      <w:r w:rsidR="00072BA4">
        <w:rPr>
          <w:rFonts w:cs="Times New Roman"/>
          <w:szCs w:val="24"/>
        </w:rPr>
        <w:t>labak</w:t>
      </w:r>
      <w:proofErr w:type="spellEnd"/>
      <w:r w:rsidR="00072BA4">
        <w:rPr>
          <w:rFonts w:cs="Times New Roman"/>
          <w:szCs w:val="24"/>
        </w:rPr>
        <w:t>, P. S. and Ellis, K., 2006</w:t>
      </w:r>
      <w:r w:rsidRPr="005D2E7E">
        <w:rPr>
          <w:rFonts w:cs="Times New Roman"/>
          <w:szCs w:val="24"/>
        </w:rPr>
        <w:t xml:space="preserve">. The communication of trust. </w:t>
      </w:r>
      <w:r w:rsidRPr="005D2E7E">
        <w:rPr>
          <w:rFonts w:cs="Times New Roman"/>
          <w:i/>
          <w:iCs/>
          <w:szCs w:val="24"/>
        </w:rPr>
        <w:t>The IABC Handbook of Organizational Communication</w:t>
      </w:r>
      <w:r w:rsidRPr="005D2E7E">
        <w:rPr>
          <w:rFonts w:cs="Times New Roman"/>
          <w:szCs w:val="24"/>
        </w:rPr>
        <w:t xml:space="preserve">, </w:t>
      </w:r>
      <w:r w:rsidR="00072BA4">
        <w:rPr>
          <w:rFonts w:cs="Times New Roman"/>
          <w:szCs w:val="24"/>
        </w:rPr>
        <w:t xml:space="preserve">pp. </w:t>
      </w:r>
      <w:r w:rsidRPr="005D2E7E">
        <w:rPr>
          <w:rFonts w:cs="Times New Roman"/>
          <w:szCs w:val="24"/>
        </w:rPr>
        <w:t>44-55.</w:t>
      </w:r>
    </w:p>
    <w:p w14:paraId="24DA7C0B" w14:textId="77777777" w:rsidR="006453EB" w:rsidRPr="005D2E7E" w:rsidRDefault="006453EB" w:rsidP="008D3C6E">
      <w:pPr>
        <w:jc w:val="both"/>
        <w:rPr>
          <w:rFonts w:cs="Times New Roman"/>
          <w:szCs w:val="24"/>
        </w:rPr>
      </w:pPr>
    </w:p>
    <w:p w14:paraId="6C46A833" w14:textId="523540BA" w:rsidR="00F43175" w:rsidRPr="005D2E7E" w:rsidRDefault="00F43175" w:rsidP="008D3C6E">
      <w:pPr>
        <w:rPr>
          <w:rFonts w:cs="Times New Roman"/>
          <w:szCs w:val="24"/>
        </w:rPr>
      </w:pPr>
    </w:p>
    <w:sectPr w:rsidR="00F43175" w:rsidRPr="005D2E7E" w:rsidSect="00597DFB">
      <w:footerReference w:type="firs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43180" w14:textId="77777777" w:rsidR="00470589" w:rsidRDefault="00470589" w:rsidP="00597DFB">
      <w:pPr>
        <w:spacing w:after="0" w:line="240" w:lineRule="auto"/>
      </w:pPr>
      <w:r>
        <w:separator/>
      </w:r>
    </w:p>
  </w:endnote>
  <w:endnote w:type="continuationSeparator" w:id="0">
    <w:p w14:paraId="67AC3E67" w14:textId="77777777" w:rsidR="00470589" w:rsidRDefault="00470589" w:rsidP="00597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315427"/>
      <w:docPartObj>
        <w:docPartGallery w:val="Page Numbers (Bottom of Page)"/>
        <w:docPartUnique/>
      </w:docPartObj>
    </w:sdtPr>
    <w:sdtEndPr>
      <w:rPr>
        <w:noProof/>
      </w:rPr>
    </w:sdtEndPr>
    <w:sdtContent>
      <w:p w14:paraId="508A24C7" w14:textId="66BF8C05" w:rsidR="008B735D" w:rsidRDefault="008B735D">
        <w:pPr>
          <w:pStyle w:val="a7"/>
          <w:jc w:val="center"/>
        </w:pPr>
        <w:r>
          <w:fldChar w:fldCharType="begin"/>
        </w:r>
        <w:r>
          <w:instrText xml:space="preserve"> PAGE   \* MERGEFORMAT </w:instrText>
        </w:r>
        <w:r>
          <w:fldChar w:fldCharType="separate"/>
        </w:r>
        <w:r>
          <w:rPr>
            <w:noProof/>
          </w:rPr>
          <w:t>1</w:t>
        </w:r>
        <w:r>
          <w:rPr>
            <w:noProof/>
          </w:rPr>
          <w:fldChar w:fldCharType="end"/>
        </w:r>
      </w:p>
    </w:sdtContent>
  </w:sdt>
  <w:p w14:paraId="7CB2D40D" w14:textId="2D3B9F34" w:rsidR="008B735D" w:rsidRDefault="008B735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6F835" w14:textId="77777777" w:rsidR="00470589" w:rsidRDefault="00470589" w:rsidP="00597DFB">
      <w:pPr>
        <w:spacing w:after="0" w:line="240" w:lineRule="auto"/>
      </w:pPr>
      <w:r>
        <w:separator/>
      </w:r>
    </w:p>
  </w:footnote>
  <w:footnote w:type="continuationSeparator" w:id="0">
    <w:p w14:paraId="1F539BE8" w14:textId="77777777" w:rsidR="00470589" w:rsidRDefault="00470589" w:rsidP="00597D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24A5"/>
    <w:multiLevelType w:val="multilevel"/>
    <w:tmpl w:val="1982ED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F25796"/>
    <w:multiLevelType w:val="multilevel"/>
    <w:tmpl w:val="CF4C330E"/>
    <w:lvl w:ilvl="0">
      <w:start w:val="4"/>
      <w:numFmt w:val="decimal"/>
      <w:lvlText w:val="%1"/>
      <w:lvlJc w:val="left"/>
      <w:pPr>
        <w:ind w:left="360" w:hanging="360"/>
      </w:pPr>
      <w:rPr>
        <w:rFonts w:hint="default"/>
      </w:rPr>
    </w:lvl>
    <w:lvl w:ilvl="1">
      <w:start w:val="2"/>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2" w15:restartNumberingAfterBreak="0">
    <w:nsid w:val="502853AC"/>
    <w:multiLevelType w:val="multilevel"/>
    <w:tmpl w:val="74D0E70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05409997">
    <w:abstractNumId w:val="2"/>
  </w:num>
  <w:num w:numId="2" w16cid:durableId="568154370">
    <w:abstractNumId w:val="1"/>
  </w:num>
  <w:num w:numId="3" w16cid:durableId="969625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6BF"/>
    <w:rsid w:val="000151FA"/>
    <w:rsid w:val="00022D62"/>
    <w:rsid w:val="00042CE8"/>
    <w:rsid w:val="00044E6C"/>
    <w:rsid w:val="000606CE"/>
    <w:rsid w:val="0006200B"/>
    <w:rsid w:val="00072BA4"/>
    <w:rsid w:val="000878BA"/>
    <w:rsid w:val="00087E1E"/>
    <w:rsid w:val="000D4A97"/>
    <w:rsid w:val="000F6749"/>
    <w:rsid w:val="00112899"/>
    <w:rsid w:val="00122706"/>
    <w:rsid w:val="00127382"/>
    <w:rsid w:val="00182F1C"/>
    <w:rsid w:val="00191534"/>
    <w:rsid w:val="001B0400"/>
    <w:rsid w:val="001C0D0A"/>
    <w:rsid w:val="001D0256"/>
    <w:rsid w:val="001D2C3E"/>
    <w:rsid w:val="001D7365"/>
    <w:rsid w:val="00210081"/>
    <w:rsid w:val="00235898"/>
    <w:rsid w:val="002500C5"/>
    <w:rsid w:val="0025168F"/>
    <w:rsid w:val="002947DC"/>
    <w:rsid w:val="002C36BF"/>
    <w:rsid w:val="002F7139"/>
    <w:rsid w:val="00313ADA"/>
    <w:rsid w:val="00326326"/>
    <w:rsid w:val="00343074"/>
    <w:rsid w:val="00356052"/>
    <w:rsid w:val="00374C2D"/>
    <w:rsid w:val="00377C31"/>
    <w:rsid w:val="003A2169"/>
    <w:rsid w:val="003B66C4"/>
    <w:rsid w:val="003C5041"/>
    <w:rsid w:val="003E3212"/>
    <w:rsid w:val="003F2E10"/>
    <w:rsid w:val="00436C47"/>
    <w:rsid w:val="004631BE"/>
    <w:rsid w:val="00467E7A"/>
    <w:rsid w:val="00470589"/>
    <w:rsid w:val="004C672A"/>
    <w:rsid w:val="004C6A29"/>
    <w:rsid w:val="004E7DA3"/>
    <w:rsid w:val="005152B7"/>
    <w:rsid w:val="00547D9D"/>
    <w:rsid w:val="00564544"/>
    <w:rsid w:val="00580652"/>
    <w:rsid w:val="00591BFE"/>
    <w:rsid w:val="00597DFB"/>
    <w:rsid w:val="005B104F"/>
    <w:rsid w:val="005C27D1"/>
    <w:rsid w:val="005C300A"/>
    <w:rsid w:val="005D2E7E"/>
    <w:rsid w:val="005D5E19"/>
    <w:rsid w:val="005F0814"/>
    <w:rsid w:val="005F51E2"/>
    <w:rsid w:val="006129F6"/>
    <w:rsid w:val="006300A5"/>
    <w:rsid w:val="006453EB"/>
    <w:rsid w:val="00685A63"/>
    <w:rsid w:val="00690B81"/>
    <w:rsid w:val="006A2965"/>
    <w:rsid w:val="006A7D8D"/>
    <w:rsid w:val="006B3DCF"/>
    <w:rsid w:val="006C6BE6"/>
    <w:rsid w:val="006D0793"/>
    <w:rsid w:val="006F7784"/>
    <w:rsid w:val="00701527"/>
    <w:rsid w:val="00705621"/>
    <w:rsid w:val="007174EA"/>
    <w:rsid w:val="00720292"/>
    <w:rsid w:val="00736591"/>
    <w:rsid w:val="00746E42"/>
    <w:rsid w:val="00747DB8"/>
    <w:rsid w:val="0076071B"/>
    <w:rsid w:val="007A445E"/>
    <w:rsid w:val="007A7E66"/>
    <w:rsid w:val="00812361"/>
    <w:rsid w:val="00852A25"/>
    <w:rsid w:val="00872DFC"/>
    <w:rsid w:val="00884079"/>
    <w:rsid w:val="0088688F"/>
    <w:rsid w:val="008A026F"/>
    <w:rsid w:val="008A51CD"/>
    <w:rsid w:val="008B7055"/>
    <w:rsid w:val="008B735D"/>
    <w:rsid w:val="008B7C2A"/>
    <w:rsid w:val="008C28CF"/>
    <w:rsid w:val="008C3D7E"/>
    <w:rsid w:val="008D05A7"/>
    <w:rsid w:val="008D3C6E"/>
    <w:rsid w:val="008E2FC0"/>
    <w:rsid w:val="008F01B0"/>
    <w:rsid w:val="00900649"/>
    <w:rsid w:val="00900E13"/>
    <w:rsid w:val="009033F5"/>
    <w:rsid w:val="00906EF0"/>
    <w:rsid w:val="009D194C"/>
    <w:rsid w:val="009D4521"/>
    <w:rsid w:val="009F036B"/>
    <w:rsid w:val="00A133B9"/>
    <w:rsid w:val="00A16BC6"/>
    <w:rsid w:val="00A36617"/>
    <w:rsid w:val="00A71564"/>
    <w:rsid w:val="00AA1FDB"/>
    <w:rsid w:val="00AB7A18"/>
    <w:rsid w:val="00AC3C8A"/>
    <w:rsid w:val="00AD4507"/>
    <w:rsid w:val="00AE3D7F"/>
    <w:rsid w:val="00B140D2"/>
    <w:rsid w:val="00B2432E"/>
    <w:rsid w:val="00B36214"/>
    <w:rsid w:val="00B47ADB"/>
    <w:rsid w:val="00B62EBB"/>
    <w:rsid w:val="00B86B08"/>
    <w:rsid w:val="00B969F0"/>
    <w:rsid w:val="00BD2302"/>
    <w:rsid w:val="00BE6497"/>
    <w:rsid w:val="00BF1517"/>
    <w:rsid w:val="00C02D6D"/>
    <w:rsid w:val="00C22A67"/>
    <w:rsid w:val="00C23AFD"/>
    <w:rsid w:val="00C3709F"/>
    <w:rsid w:val="00C73D34"/>
    <w:rsid w:val="00C828F8"/>
    <w:rsid w:val="00C82E5E"/>
    <w:rsid w:val="00C94838"/>
    <w:rsid w:val="00CA1115"/>
    <w:rsid w:val="00CD64E0"/>
    <w:rsid w:val="00D0763A"/>
    <w:rsid w:val="00D13112"/>
    <w:rsid w:val="00D32498"/>
    <w:rsid w:val="00D61637"/>
    <w:rsid w:val="00D741B5"/>
    <w:rsid w:val="00D830AF"/>
    <w:rsid w:val="00D851CD"/>
    <w:rsid w:val="00D86953"/>
    <w:rsid w:val="00DB392C"/>
    <w:rsid w:val="00DC272A"/>
    <w:rsid w:val="00DD3202"/>
    <w:rsid w:val="00DD400C"/>
    <w:rsid w:val="00DD4BE2"/>
    <w:rsid w:val="00E32BDD"/>
    <w:rsid w:val="00E569B9"/>
    <w:rsid w:val="00E71415"/>
    <w:rsid w:val="00E7624B"/>
    <w:rsid w:val="00EA1AF8"/>
    <w:rsid w:val="00EA21F0"/>
    <w:rsid w:val="00EF2978"/>
    <w:rsid w:val="00EF5277"/>
    <w:rsid w:val="00F056DD"/>
    <w:rsid w:val="00F27292"/>
    <w:rsid w:val="00F30A47"/>
    <w:rsid w:val="00F406DA"/>
    <w:rsid w:val="00F42D23"/>
    <w:rsid w:val="00F43175"/>
    <w:rsid w:val="00F438D4"/>
    <w:rsid w:val="00F47608"/>
    <w:rsid w:val="00F965F7"/>
    <w:rsid w:val="00F96978"/>
    <w:rsid w:val="00FA091E"/>
    <w:rsid w:val="00FB3819"/>
    <w:rsid w:val="00FC5437"/>
    <w:rsid w:val="00FE333E"/>
  </w:rsids>
  <m:mathPr>
    <m:mathFont m:val="Cambria Math"/>
    <m:brkBin m:val="before"/>
    <m:brkBinSub m:val="--"/>
    <m:smallFrac m:val="0"/>
    <m:dispDef/>
    <m:lMargin m:val="0"/>
    <m:rMargin m:val="0"/>
    <m:defJc m:val="centerGroup"/>
    <m:wrapIndent m:val="1440"/>
    <m:intLim m:val="subSup"/>
    <m:naryLim m:val="undOvr"/>
  </m:mathPr>
  <w:themeFontLang w:val="en-MY"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2FC1E"/>
  <w15:chartTrackingRefBased/>
  <w15:docId w15:val="{04AF8B57-6570-4D66-8431-1DA0EB2D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MY"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3C6E"/>
    <w:pPr>
      <w:spacing w:line="480" w:lineRule="auto"/>
    </w:pPr>
    <w:rPr>
      <w:rFonts w:ascii="Times New Roman" w:hAnsi="Times New Roman"/>
      <w:sz w:val="24"/>
    </w:rPr>
  </w:style>
  <w:style w:type="paragraph" w:styleId="1">
    <w:name w:val="heading 1"/>
    <w:basedOn w:val="a"/>
    <w:next w:val="a"/>
    <w:link w:val="10"/>
    <w:uiPriority w:val="9"/>
    <w:qFormat/>
    <w:rsid w:val="008D3C6E"/>
    <w:pPr>
      <w:keepNext/>
      <w:keepLines/>
      <w:spacing w:before="340" w:after="330"/>
      <w:outlineLvl w:val="0"/>
    </w:pPr>
    <w:rPr>
      <w:rFonts w:eastAsia="Times New Roman" w:cs="Times New Roman"/>
      <w:b/>
      <w:bCs/>
      <w:kern w:val="44"/>
      <w:sz w:val="28"/>
    </w:rPr>
  </w:style>
  <w:style w:type="paragraph" w:styleId="2">
    <w:name w:val="heading 2"/>
    <w:basedOn w:val="a"/>
    <w:next w:val="a"/>
    <w:link w:val="20"/>
    <w:uiPriority w:val="9"/>
    <w:unhideWhenUsed/>
    <w:qFormat/>
    <w:rsid w:val="008D3C6E"/>
    <w:pPr>
      <w:keepNext/>
      <w:keepLines/>
      <w:spacing w:before="260" w:after="260"/>
      <w:outlineLvl w:val="1"/>
    </w:pPr>
    <w:rPr>
      <w:rFonts w:eastAsia="Times New Roman" w:cstheme="majorBidi"/>
      <w:b/>
      <w:bCs/>
      <w:szCs w:val="40"/>
    </w:rPr>
  </w:style>
  <w:style w:type="paragraph" w:styleId="3">
    <w:name w:val="heading 3"/>
    <w:basedOn w:val="a"/>
    <w:next w:val="a"/>
    <w:link w:val="30"/>
    <w:uiPriority w:val="9"/>
    <w:unhideWhenUsed/>
    <w:qFormat/>
    <w:rsid w:val="008D3C6E"/>
    <w:pPr>
      <w:keepNext/>
      <w:keepLines/>
      <w:spacing w:before="260" w:after="260"/>
      <w:outlineLvl w:val="2"/>
    </w:pPr>
    <w:rPr>
      <w:rFonts w:eastAsia="Times New Roman"/>
      <w:b/>
      <w:bCs/>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6326"/>
    <w:pPr>
      <w:ind w:left="720"/>
      <w:contextualSpacing/>
    </w:pPr>
  </w:style>
  <w:style w:type="table" w:styleId="a4">
    <w:name w:val="Table Grid"/>
    <w:basedOn w:val="a1"/>
    <w:uiPriority w:val="39"/>
    <w:rsid w:val="00B47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97DFB"/>
    <w:pPr>
      <w:tabs>
        <w:tab w:val="center" w:pos="4513"/>
        <w:tab w:val="right" w:pos="9026"/>
      </w:tabs>
      <w:spacing w:after="0" w:line="240" w:lineRule="auto"/>
    </w:pPr>
  </w:style>
  <w:style w:type="character" w:customStyle="1" w:styleId="a6">
    <w:name w:val="页眉 字符"/>
    <w:basedOn w:val="a0"/>
    <w:link w:val="a5"/>
    <w:uiPriority w:val="99"/>
    <w:rsid w:val="00597DFB"/>
  </w:style>
  <w:style w:type="paragraph" w:styleId="a7">
    <w:name w:val="footer"/>
    <w:basedOn w:val="a"/>
    <w:link w:val="a8"/>
    <w:uiPriority w:val="99"/>
    <w:unhideWhenUsed/>
    <w:rsid w:val="00597DFB"/>
    <w:pPr>
      <w:tabs>
        <w:tab w:val="center" w:pos="4513"/>
        <w:tab w:val="right" w:pos="9026"/>
      </w:tabs>
      <w:spacing w:after="0" w:line="240" w:lineRule="auto"/>
    </w:pPr>
  </w:style>
  <w:style w:type="character" w:customStyle="1" w:styleId="a8">
    <w:name w:val="页脚 字符"/>
    <w:basedOn w:val="a0"/>
    <w:link w:val="a7"/>
    <w:uiPriority w:val="99"/>
    <w:rsid w:val="00597DFB"/>
  </w:style>
  <w:style w:type="character" w:styleId="a9">
    <w:name w:val="Hyperlink"/>
    <w:basedOn w:val="a0"/>
    <w:uiPriority w:val="99"/>
    <w:unhideWhenUsed/>
    <w:rsid w:val="00E569B9"/>
    <w:rPr>
      <w:color w:val="0563C1" w:themeColor="hyperlink"/>
      <w:u w:val="single"/>
    </w:rPr>
  </w:style>
  <w:style w:type="character" w:styleId="aa">
    <w:name w:val="annotation reference"/>
    <w:basedOn w:val="a0"/>
    <w:uiPriority w:val="99"/>
    <w:semiHidden/>
    <w:unhideWhenUsed/>
    <w:rsid w:val="00AE3D7F"/>
    <w:rPr>
      <w:sz w:val="16"/>
      <w:szCs w:val="16"/>
    </w:rPr>
  </w:style>
  <w:style w:type="paragraph" w:styleId="ab">
    <w:name w:val="annotation text"/>
    <w:basedOn w:val="a"/>
    <w:link w:val="ac"/>
    <w:uiPriority w:val="99"/>
    <w:semiHidden/>
    <w:unhideWhenUsed/>
    <w:rsid w:val="00AE3D7F"/>
    <w:pPr>
      <w:spacing w:line="240" w:lineRule="auto"/>
    </w:pPr>
    <w:rPr>
      <w:sz w:val="20"/>
      <w:szCs w:val="25"/>
    </w:rPr>
  </w:style>
  <w:style w:type="character" w:customStyle="1" w:styleId="ac">
    <w:name w:val="批注文字 字符"/>
    <w:basedOn w:val="a0"/>
    <w:link w:val="ab"/>
    <w:uiPriority w:val="99"/>
    <w:semiHidden/>
    <w:rsid w:val="00AE3D7F"/>
    <w:rPr>
      <w:sz w:val="20"/>
      <w:szCs w:val="25"/>
    </w:rPr>
  </w:style>
  <w:style w:type="paragraph" w:styleId="ad">
    <w:name w:val="annotation subject"/>
    <w:basedOn w:val="ab"/>
    <w:next w:val="ab"/>
    <w:link w:val="ae"/>
    <w:uiPriority w:val="99"/>
    <w:semiHidden/>
    <w:unhideWhenUsed/>
    <w:rsid w:val="00AE3D7F"/>
    <w:rPr>
      <w:b/>
      <w:bCs/>
    </w:rPr>
  </w:style>
  <w:style w:type="character" w:customStyle="1" w:styleId="ae">
    <w:name w:val="批注主题 字符"/>
    <w:basedOn w:val="ac"/>
    <w:link w:val="ad"/>
    <w:uiPriority w:val="99"/>
    <w:semiHidden/>
    <w:rsid w:val="00AE3D7F"/>
    <w:rPr>
      <w:b/>
      <w:bCs/>
      <w:sz w:val="20"/>
      <w:szCs w:val="25"/>
    </w:rPr>
  </w:style>
  <w:style w:type="paragraph" w:styleId="af">
    <w:name w:val="Balloon Text"/>
    <w:basedOn w:val="a"/>
    <w:link w:val="af0"/>
    <w:uiPriority w:val="99"/>
    <w:semiHidden/>
    <w:unhideWhenUsed/>
    <w:rsid w:val="00AE3D7F"/>
    <w:pPr>
      <w:spacing w:after="0" w:line="240" w:lineRule="auto"/>
    </w:pPr>
    <w:rPr>
      <w:rFonts w:ascii="Segoe UI" w:hAnsi="Segoe UI" w:cs="Angsana New"/>
      <w:sz w:val="18"/>
      <w:szCs w:val="22"/>
    </w:rPr>
  </w:style>
  <w:style w:type="character" w:customStyle="1" w:styleId="af0">
    <w:name w:val="批注框文本 字符"/>
    <w:basedOn w:val="a0"/>
    <w:link w:val="af"/>
    <w:uiPriority w:val="99"/>
    <w:semiHidden/>
    <w:rsid w:val="00AE3D7F"/>
    <w:rPr>
      <w:rFonts w:ascii="Segoe UI" w:hAnsi="Segoe UI" w:cs="Angsana New"/>
      <w:sz w:val="18"/>
      <w:szCs w:val="22"/>
    </w:rPr>
  </w:style>
  <w:style w:type="character" w:customStyle="1" w:styleId="10">
    <w:name w:val="标题 1 字符"/>
    <w:basedOn w:val="a0"/>
    <w:link w:val="1"/>
    <w:uiPriority w:val="9"/>
    <w:rsid w:val="008D3C6E"/>
    <w:rPr>
      <w:rFonts w:ascii="Times New Roman" w:eastAsia="Times New Roman" w:hAnsi="Times New Roman" w:cs="Times New Roman"/>
      <w:b/>
      <w:bCs/>
      <w:kern w:val="44"/>
      <w:sz w:val="28"/>
    </w:rPr>
  </w:style>
  <w:style w:type="character" w:customStyle="1" w:styleId="20">
    <w:name w:val="标题 2 字符"/>
    <w:basedOn w:val="a0"/>
    <w:link w:val="2"/>
    <w:uiPriority w:val="9"/>
    <w:rsid w:val="008D3C6E"/>
    <w:rPr>
      <w:rFonts w:ascii="Times New Roman" w:eastAsia="Times New Roman" w:hAnsi="Times New Roman" w:cstheme="majorBidi"/>
      <w:b/>
      <w:bCs/>
      <w:sz w:val="24"/>
      <w:szCs w:val="40"/>
    </w:rPr>
  </w:style>
  <w:style w:type="paragraph" w:styleId="af1">
    <w:name w:val="No Spacing"/>
    <w:link w:val="af2"/>
    <w:uiPriority w:val="1"/>
    <w:qFormat/>
    <w:rsid w:val="008D3C6E"/>
    <w:pPr>
      <w:spacing w:after="0" w:line="240" w:lineRule="auto"/>
    </w:pPr>
  </w:style>
  <w:style w:type="character" w:customStyle="1" w:styleId="30">
    <w:name w:val="标题 3 字符"/>
    <w:basedOn w:val="a0"/>
    <w:link w:val="3"/>
    <w:uiPriority w:val="9"/>
    <w:rsid w:val="008D3C6E"/>
    <w:rPr>
      <w:rFonts w:ascii="Times New Roman" w:eastAsia="Times New Roman" w:hAnsi="Times New Roman"/>
      <w:b/>
      <w:bCs/>
      <w:sz w:val="24"/>
      <w:szCs w:val="40"/>
    </w:rPr>
  </w:style>
  <w:style w:type="paragraph" w:styleId="TOC">
    <w:name w:val="TOC Heading"/>
    <w:basedOn w:val="1"/>
    <w:next w:val="a"/>
    <w:uiPriority w:val="39"/>
    <w:unhideWhenUsed/>
    <w:qFormat/>
    <w:rsid w:val="008D3C6E"/>
    <w:pPr>
      <w:spacing w:before="480" w:after="0" w:line="276" w:lineRule="auto"/>
      <w:outlineLvl w:val="9"/>
    </w:pPr>
    <w:rPr>
      <w:rFonts w:asciiTheme="majorHAnsi" w:eastAsiaTheme="majorEastAsia" w:hAnsiTheme="majorHAnsi" w:cstheme="majorBidi"/>
      <w:color w:val="2F5496" w:themeColor="accent1" w:themeShade="BF"/>
      <w:kern w:val="0"/>
      <w:lang w:val="en-US" w:bidi="ar-SA"/>
      <w14:ligatures w14:val="none"/>
    </w:rPr>
  </w:style>
  <w:style w:type="paragraph" w:styleId="TOC2">
    <w:name w:val="toc 2"/>
    <w:basedOn w:val="a"/>
    <w:next w:val="a"/>
    <w:autoRedefine/>
    <w:uiPriority w:val="39"/>
    <w:unhideWhenUsed/>
    <w:rsid w:val="008D3C6E"/>
    <w:pPr>
      <w:spacing w:before="120" w:after="0"/>
      <w:ind w:left="240"/>
    </w:pPr>
    <w:rPr>
      <w:rFonts w:asciiTheme="minorHAnsi" w:hAnsiTheme="minorHAnsi" w:cstheme="minorHAnsi"/>
      <w:i/>
      <w:iCs/>
      <w:sz w:val="20"/>
      <w:szCs w:val="20"/>
    </w:rPr>
  </w:style>
  <w:style w:type="paragraph" w:styleId="TOC1">
    <w:name w:val="toc 1"/>
    <w:basedOn w:val="a"/>
    <w:next w:val="a"/>
    <w:autoRedefine/>
    <w:uiPriority w:val="39"/>
    <w:unhideWhenUsed/>
    <w:rsid w:val="008D3C6E"/>
    <w:pPr>
      <w:spacing w:before="240" w:after="120"/>
    </w:pPr>
    <w:rPr>
      <w:rFonts w:asciiTheme="minorHAnsi" w:hAnsiTheme="minorHAnsi" w:cstheme="minorHAnsi"/>
      <w:b/>
      <w:bCs/>
      <w:sz w:val="20"/>
      <w:szCs w:val="20"/>
    </w:rPr>
  </w:style>
  <w:style w:type="paragraph" w:styleId="TOC3">
    <w:name w:val="toc 3"/>
    <w:basedOn w:val="a"/>
    <w:next w:val="a"/>
    <w:autoRedefine/>
    <w:uiPriority w:val="39"/>
    <w:unhideWhenUsed/>
    <w:rsid w:val="008D3C6E"/>
    <w:pPr>
      <w:spacing w:after="0"/>
      <w:ind w:left="480"/>
    </w:pPr>
    <w:rPr>
      <w:rFonts w:asciiTheme="minorHAnsi" w:hAnsiTheme="minorHAnsi" w:cstheme="minorHAnsi"/>
      <w:sz w:val="20"/>
      <w:szCs w:val="20"/>
    </w:rPr>
  </w:style>
  <w:style w:type="paragraph" w:styleId="TOC4">
    <w:name w:val="toc 4"/>
    <w:basedOn w:val="a"/>
    <w:next w:val="a"/>
    <w:autoRedefine/>
    <w:uiPriority w:val="39"/>
    <w:semiHidden/>
    <w:unhideWhenUsed/>
    <w:rsid w:val="008D3C6E"/>
    <w:pPr>
      <w:spacing w:after="0"/>
      <w:ind w:left="720"/>
    </w:pPr>
    <w:rPr>
      <w:rFonts w:asciiTheme="minorHAnsi" w:hAnsiTheme="minorHAnsi" w:cstheme="minorHAnsi"/>
      <w:sz w:val="20"/>
      <w:szCs w:val="20"/>
    </w:rPr>
  </w:style>
  <w:style w:type="paragraph" w:styleId="TOC5">
    <w:name w:val="toc 5"/>
    <w:basedOn w:val="a"/>
    <w:next w:val="a"/>
    <w:autoRedefine/>
    <w:uiPriority w:val="39"/>
    <w:semiHidden/>
    <w:unhideWhenUsed/>
    <w:rsid w:val="008D3C6E"/>
    <w:pPr>
      <w:spacing w:after="0"/>
      <w:ind w:left="960"/>
    </w:pPr>
    <w:rPr>
      <w:rFonts w:asciiTheme="minorHAnsi" w:hAnsiTheme="minorHAnsi" w:cstheme="minorHAnsi"/>
      <w:sz w:val="20"/>
      <w:szCs w:val="20"/>
    </w:rPr>
  </w:style>
  <w:style w:type="paragraph" w:styleId="TOC6">
    <w:name w:val="toc 6"/>
    <w:basedOn w:val="a"/>
    <w:next w:val="a"/>
    <w:autoRedefine/>
    <w:uiPriority w:val="39"/>
    <w:semiHidden/>
    <w:unhideWhenUsed/>
    <w:rsid w:val="008D3C6E"/>
    <w:pPr>
      <w:spacing w:after="0"/>
      <w:ind w:left="1200"/>
    </w:pPr>
    <w:rPr>
      <w:rFonts w:asciiTheme="minorHAnsi" w:hAnsiTheme="minorHAnsi" w:cstheme="minorHAnsi"/>
      <w:sz w:val="20"/>
      <w:szCs w:val="20"/>
    </w:rPr>
  </w:style>
  <w:style w:type="paragraph" w:styleId="TOC7">
    <w:name w:val="toc 7"/>
    <w:basedOn w:val="a"/>
    <w:next w:val="a"/>
    <w:autoRedefine/>
    <w:uiPriority w:val="39"/>
    <w:semiHidden/>
    <w:unhideWhenUsed/>
    <w:rsid w:val="008D3C6E"/>
    <w:pPr>
      <w:spacing w:after="0"/>
      <w:ind w:left="1440"/>
    </w:pPr>
    <w:rPr>
      <w:rFonts w:asciiTheme="minorHAnsi" w:hAnsiTheme="minorHAnsi" w:cstheme="minorHAnsi"/>
      <w:sz w:val="20"/>
      <w:szCs w:val="20"/>
    </w:rPr>
  </w:style>
  <w:style w:type="paragraph" w:styleId="TOC8">
    <w:name w:val="toc 8"/>
    <w:basedOn w:val="a"/>
    <w:next w:val="a"/>
    <w:autoRedefine/>
    <w:uiPriority w:val="39"/>
    <w:semiHidden/>
    <w:unhideWhenUsed/>
    <w:rsid w:val="008D3C6E"/>
    <w:pPr>
      <w:spacing w:after="0"/>
      <w:ind w:left="1680"/>
    </w:pPr>
    <w:rPr>
      <w:rFonts w:asciiTheme="minorHAnsi" w:hAnsiTheme="minorHAnsi" w:cstheme="minorHAnsi"/>
      <w:sz w:val="20"/>
      <w:szCs w:val="20"/>
    </w:rPr>
  </w:style>
  <w:style w:type="paragraph" w:styleId="TOC9">
    <w:name w:val="toc 9"/>
    <w:basedOn w:val="a"/>
    <w:next w:val="a"/>
    <w:autoRedefine/>
    <w:uiPriority w:val="39"/>
    <w:semiHidden/>
    <w:unhideWhenUsed/>
    <w:rsid w:val="008D3C6E"/>
    <w:pPr>
      <w:spacing w:after="0"/>
      <w:ind w:left="1920"/>
    </w:pPr>
    <w:rPr>
      <w:rFonts w:asciiTheme="minorHAnsi" w:hAnsiTheme="minorHAnsi" w:cstheme="minorHAnsi"/>
      <w:sz w:val="20"/>
      <w:szCs w:val="20"/>
    </w:rPr>
  </w:style>
  <w:style w:type="character" w:customStyle="1" w:styleId="af2">
    <w:name w:val="无间隔 字符"/>
    <w:basedOn w:val="a0"/>
    <w:link w:val="af1"/>
    <w:uiPriority w:val="1"/>
    <w:rsid w:val="00C82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183780">
      <w:bodyDiv w:val="1"/>
      <w:marLeft w:val="0"/>
      <w:marRight w:val="0"/>
      <w:marTop w:val="0"/>
      <w:marBottom w:val="0"/>
      <w:divBdr>
        <w:top w:val="none" w:sz="0" w:space="0" w:color="auto"/>
        <w:left w:val="none" w:sz="0" w:space="0" w:color="auto"/>
        <w:bottom w:val="none" w:sz="0" w:space="0" w:color="auto"/>
        <w:right w:val="none" w:sz="0" w:space="0" w:color="auto"/>
      </w:divBdr>
    </w:div>
    <w:div w:id="104903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publicdomainpictures.net/cn/view-image.php?image=305045&amp;picture=dirt-road-in-autumn" TargetMode="Externa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2500-WORD REPORT TO MEET THE REQUIREMENTS OF THE GLOBAL ETHICS COURSE BMBM60 AT THE 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6BF0B1-C02B-3D40-9542-8A3165A03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3957</Words>
  <Characters>22561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dc:title>
  <dc:subject/>
  <dc:creator>Huijie Han</dc:creator>
  <cp:keywords/>
  <dc:description/>
  <cp:lastModifiedBy>Huijie Han (2304054)</cp:lastModifiedBy>
  <cp:revision>3</cp:revision>
  <dcterms:created xsi:type="dcterms:W3CDTF">2023-12-01T06:12:00Z</dcterms:created>
  <dcterms:modified xsi:type="dcterms:W3CDTF">2023-12-01T06:16:00Z</dcterms:modified>
  <cp:category>2304054</cp:category>
</cp:coreProperties>
</file>