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B72A0" w14:textId="1F5733E2" w:rsidR="00F775BD" w:rsidRPr="00D16693" w:rsidRDefault="00F775BD" w:rsidP="00D16693">
      <w:pPr>
        <w:spacing w:line="360" w:lineRule="auto"/>
        <w:jc w:val="both"/>
        <w:rPr>
          <w:rFonts w:eastAsia="Times New Roman"/>
        </w:rPr>
      </w:pPr>
    </w:p>
    <w:p w14:paraId="0D99217F" w14:textId="77777777" w:rsidR="00F775BD" w:rsidRPr="00D16693" w:rsidRDefault="00F775BD" w:rsidP="00D16693">
      <w:pPr>
        <w:spacing w:line="360" w:lineRule="auto"/>
        <w:jc w:val="both"/>
        <w:rPr>
          <w:rFonts w:eastAsia="Times New Roman"/>
        </w:rPr>
      </w:pPr>
    </w:p>
    <w:tbl>
      <w:tblPr>
        <w:tblW w:w="9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3"/>
        <w:gridCol w:w="6523"/>
      </w:tblGrid>
      <w:tr w:rsidR="009C6B33" w:rsidRPr="00D16693" w14:paraId="13E25C60" w14:textId="77777777" w:rsidTr="00CA3C35">
        <w:trPr>
          <w:trHeight w:val="305"/>
        </w:trPr>
        <w:tc>
          <w:tcPr>
            <w:tcW w:w="2943" w:type="dxa"/>
            <w:tcMar>
              <w:top w:w="100" w:type="dxa"/>
              <w:left w:w="100" w:type="dxa"/>
              <w:bottom w:w="100" w:type="dxa"/>
              <w:right w:w="100" w:type="dxa"/>
            </w:tcMar>
          </w:tcPr>
          <w:p w14:paraId="46A6AF8C" w14:textId="131055EF"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Programme</w:t>
            </w:r>
          </w:p>
        </w:tc>
        <w:tc>
          <w:tcPr>
            <w:tcW w:w="6523" w:type="dxa"/>
            <w:tcMar>
              <w:top w:w="100" w:type="dxa"/>
              <w:left w:w="100" w:type="dxa"/>
              <w:bottom w:w="100" w:type="dxa"/>
              <w:right w:w="100" w:type="dxa"/>
            </w:tcMar>
          </w:tcPr>
          <w:p w14:paraId="03A9605C" w14:textId="74BD7435"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MSc Public Health and Social Care in Practice</w:t>
            </w:r>
          </w:p>
        </w:tc>
      </w:tr>
      <w:tr w:rsidR="009C6B33" w:rsidRPr="00D16693" w14:paraId="54A88AD2" w14:textId="77777777" w:rsidTr="00CA3C35">
        <w:trPr>
          <w:trHeight w:val="305"/>
        </w:trPr>
        <w:tc>
          <w:tcPr>
            <w:tcW w:w="2943" w:type="dxa"/>
            <w:tcMar>
              <w:top w:w="100" w:type="dxa"/>
              <w:left w:w="100" w:type="dxa"/>
              <w:bottom w:w="100" w:type="dxa"/>
              <w:right w:w="100" w:type="dxa"/>
            </w:tcMar>
          </w:tcPr>
          <w:p w14:paraId="6DFE9621" w14:textId="77777777"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Module</w:t>
            </w:r>
          </w:p>
        </w:tc>
        <w:tc>
          <w:tcPr>
            <w:tcW w:w="6523" w:type="dxa"/>
            <w:tcMar>
              <w:top w:w="100" w:type="dxa"/>
              <w:left w:w="100" w:type="dxa"/>
              <w:bottom w:w="100" w:type="dxa"/>
              <w:right w:w="100" w:type="dxa"/>
            </w:tcMar>
          </w:tcPr>
          <w:p w14:paraId="5AD26639" w14:textId="232012E9"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Practice-Based Research</w:t>
            </w:r>
          </w:p>
        </w:tc>
      </w:tr>
      <w:tr w:rsidR="009C6B33" w:rsidRPr="00D16693" w14:paraId="3CEE5A08" w14:textId="77777777" w:rsidTr="00CA3C35">
        <w:trPr>
          <w:trHeight w:val="305"/>
        </w:trPr>
        <w:tc>
          <w:tcPr>
            <w:tcW w:w="2943" w:type="dxa"/>
            <w:tcMar>
              <w:top w:w="100" w:type="dxa"/>
              <w:left w:w="100" w:type="dxa"/>
              <w:bottom w:w="100" w:type="dxa"/>
              <w:right w:w="100" w:type="dxa"/>
            </w:tcMar>
          </w:tcPr>
          <w:p w14:paraId="60E28CA1" w14:textId="77777777"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Module code</w:t>
            </w:r>
          </w:p>
        </w:tc>
        <w:tc>
          <w:tcPr>
            <w:tcW w:w="6523" w:type="dxa"/>
            <w:tcMar>
              <w:top w:w="100" w:type="dxa"/>
              <w:left w:w="100" w:type="dxa"/>
              <w:bottom w:w="100" w:type="dxa"/>
              <w:right w:w="100" w:type="dxa"/>
            </w:tcMar>
          </w:tcPr>
          <w:p w14:paraId="6E39DD5E" w14:textId="20823FA6"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LCHS7008</w:t>
            </w:r>
          </w:p>
        </w:tc>
      </w:tr>
      <w:tr w:rsidR="009C6B33" w:rsidRPr="00D16693" w14:paraId="265729F7" w14:textId="77777777" w:rsidTr="00CA3C35">
        <w:trPr>
          <w:trHeight w:val="601"/>
        </w:trPr>
        <w:tc>
          <w:tcPr>
            <w:tcW w:w="2943" w:type="dxa"/>
            <w:tcMar>
              <w:top w:w="100" w:type="dxa"/>
              <w:left w:w="100" w:type="dxa"/>
              <w:bottom w:w="100" w:type="dxa"/>
              <w:right w:w="100" w:type="dxa"/>
            </w:tcMar>
          </w:tcPr>
          <w:p w14:paraId="1F00BA8D" w14:textId="3FD09653"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Lecturer</w:t>
            </w:r>
          </w:p>
        </w:tc>
        <w:tc>
          <w:tcPr>
            <w:tcW w:w="6523" w:type="dxa"/>
            <w:tcMar>
              <w:top w:w="100" w:type="dxa"/>
              <w:left w:w="100" w:type="dxa"/>
              <w:bottom w:w="100" w:type="dxa"/>
              <w:right w:w="100" w:type="dxa"/>
            </w:tcMar>
          </w:tcPr>
          <w:p w14:paraId="03902A0F" w14:textId="77777777" w:rsidR="00D16693" w:rsidRPr="00D16693" w:rsidRDefault="00D16693" w:rsidP="00D16693">
            <w:pPr>
              <w:widowControl w:val="0"/>
              <w:pBdr>
                <w:top w:val="nil"/>
                <w:left w:val="nil"/>
                <w:bottom w:val="nil"/>
                <w:right w:val="nil"/>
                <w:between w:val="nil"/>
              </w:pBdr>
              <w:spacing w:line="360" w:lineRule="auto"/>
              <w:jc w:val="center"/>
              <w:rPr>
                <w:b/>
                <w:bCs/>
              </w:rPr>
            </w:pPr>
            <w:r w:rsidRPr="00D16693">
              <w:rPr>
                <w:b/>
                <w:bCs/>
              </w:rPr>
              <w:t>Oluwadamilola Tayo</w:t>
            </w:r>
          </w:p>
          <w:p w14:paraId="7A017E4C" w14:textId="4CAA2CAF" w:rsidR="009C6B33" w:rsidRPr="00D16693" w:rsidRDefault="00D16693" w:rsidP="00D16693">
            <w:pPr>
              <w:widowControl w:val="0"/>
              <w:pBdr>
                <w:top w:val="nil"/>
                <w:left w:val="nil"/>
                <w:bottom w:val="nil"/>
                <w:right w:val="nil"/>
                <w:between w:val="nil"/>
              </w:pBdr>
              <w:spacing w:line="360" w:lineRule="auto"/>
              <w:jc w:val="center"/>
              <w:rPr>
                <w:b/>
                <w:bCs/>
              </w:rPr>
            </w:pPr>
            <w:r w:rsidRPr="00D16693">
              <w:rPr>
                <w:b/>
                <w:bCs/>
              </w:rPr>
              <w:t xml:space="preserve">Diola </w:t>
            </w:r>
            <w:proofErr w:type="spellStart"/>
            <w:r w:rsidRPr="00D16693">
              <w:rPr>
                <w:b/>
                <w:bCs/>
              </w:rPr>
              <w:t>Bijlhout</w:t>
            </w:r>
            <w:proofErr w:type="spellEnd"/>
          </w:p>
        </w:tc>
      </w:tr>
      <w:tr w:rsidR="009C6B33" w:rsidRPr="00D16693" w14:paraId="59DA96F5" w14:textId="77777777" w:rsidTr="00CA3C35">
        <w:trPr>
          <w:trHeight w:val="305"/>
        </w:trPr>
        <w:tc>
          <w:tcPr>
            <w:tcW w:w="2943" w:type="dxa"/>
            <w:tcMar>
              <w:top w:w="100" w:type="dxa"/>
              <w:left w:w="100" w:type="dxa"/>
              <w:bottom w:w="100" w:type="dxa"/>
              <w:right w:w="100" w:type="dxa"/>
            </w:tcMar>
          </w:tcPr>
          <w:p w14:paraId="78F1A20C" w14:textId="77777777"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Assignment Title</w:t>
            </w:r>
          </w:p>
        </w:tc>
        <w:tc>
          <w:tcPr>
            <w:tcW w:w="6523" w:type="dxa"/>
            <w:tcMar>
              <w:top w:w="100" w:type="dxa"/>
              <w:left w:w="100" w:type="dxa"/>
              <w:bottom w:w="100" w:type="dxa"/>
              <w:right w:w="100" w:type="dxa"/>
            </w:tcMar>
          </w:tcPr>
          <w:p w14:paraId="68E2A4D6" w14:textId="4023D1E2"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Component 2 Written Research Proposal</w:t>
            </w:r>
          </w:p>
        </w:tc>
      </w:tr>
      <w:tr w:rsidR="009C6B33" w:rsidRPr="00D16693" w14:paraId="73EEE0C5" w14:textId="77777777" w:rsidTr="00CA3C35">
        <w:trPr>
          <w:trHeight w:val="305"/>
        </w:trPr>
        <w:tc>
          <w:tcPr>
            <w:tcW w:w="2943" w:type="dxa"/>
            <w:tcMar>
              <w:top w:w="100" w:type="dxa"/>
              <w:left w:w="100" w:type="dxa"/>
              <w:bottom w:w="100" w:type="dxa"/>
              <w:right w:w="100" w:type="dxa"/>
            </w:tcMar>
          </w:tcPr>
          <w:p w14:paraId="31DE2074" w14:textId="77777777"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Student Name</w:t>
            </w:r>
          </w:p>
        </w:tc>
        <w:tc>
          <w:tcPr>
            <w:tcW w:w="6523" w:type="dxa"/>
            <w:tcMar>
              <w:top w:w="100" w:type="dxa"/>
              <w:left w:w="100" w:type="dxa"/>
              <w:bottom w:w="100" w:type="dxa"/>
              <w:right w:w="100" w:type="dxa"/>
            </w:tcMar>
          </w:tcPr>
          <w:p w14:paraId="318FC7C0" w14:textId="7CD1EE53" w:rsidR="009C6B33" w:rsidRPr="00D16693" w:rsidRDefault="00D16693" w:rsidP="00D16693">
            <w:pPr>
              <w:widowControl w:val="0"/>
              <w:pBdr>
                <w:top w:val="nil"/>
                <w:left w:val="nil"/>
                <w:bottom w:val="nil"/>
                <w:right w:val="nil"/>
                <w:between w:val="nil"/>
              </w:pBdr>
              <w:spacing w:line="360" w:lineRule="auto"/>
              <w:jc w:val="center"/>
              <w:rPr>
                <w:b/>
                <w:bCs/>
              </w:rPr>
            </w:pPr>
            <w:r w:rsidRPr="00D16693">
              <w:rPr>
                <w:b/>
                <w:bCs/>
              </w:rPr>
              <w:t>Manasvi Vipulbhai Patel</w:t>
            </w:r>
          </w:p>
        </w:tc>
      </w:tr>
      <w:tr w:rsidR="009C6B33" w:rsidRPr="00D16693" w14:paraId="7F889DDB" w14:textId="77777777" w:rsidTr="00CA3C35">
        <w:trPr>
          <w:trHeight w:val="305"/>
        </w:trPr>
        <w:tc>
          <w:tcPr>
            <w:tcW w:w="2943" w:type="dxa"/>
            <w:tcMar>
              <w:top w:w="100" w:type="dxa"/>
              <w:left w:w="100" w:type="dxa"/>
              <w:bottom w:w="100" w:type="dxa"/>
              <w:right w:w="100" w:type="dxa"/>
            </w:tcMar>
          </w:tcPr>
          <w:p w14:paraId="2E31E578" w14:textId="77777777" w:rsidR="009C6B33" w:rsidRPr="00D16693" w:rsidRDefault="009C6B33" w:rsidP="00D16693">
            <w:pPr>
              <w:widowControl w:val="0"/>
              <w:pBdr>
                <w:top w:val="nil"/>
                <w:left w:val="nil"/>
                <w:bottom w:val="nil"/>
                <w:right w:val="nil"/>
                <w:between w:val="nil"/>
              </w:pBdr>
              <w:spacing w:line="360" w:lineRule="auto"/>
              <w:jc w:val="center"/>
              <w:rPr>
                <w:b/>
                <w:bCs/>
              </w:rPr>
            </w:pPr>
            <w:r w:rsidRPr="00D16693">
              <w:rPr>
                <w:b/>
                <w:bCs/>
              </w:rPr>
              <w:t>Student ID</w:t>
            </w:r>
          </w:p>
        </w:tc>
        <w:tc>
          <w:tcPr>
            <w:tcW w:w="6523" w:type="dxa"/>
            <w:tcMar>
              <w:top w:w="100" w:type="dxa"/>
              <w:left w:w="100" w:type="dxa"/>
              <w:bottom w:w="100" w:type="dxa"/>
              <w:right w:w="100" w:type="dxa"/>
            </w:tcMar>
          </w:tcPr>
          <w:p w14:paraId="4B3D08D5" w14:textId="4CBE7A79" w:rsidR="009C6B33" w:rsidRPr="00D16693" w:rsidRDefault="00D16693" w:rsidP="00D16693">
            <w:pPr>
              <w:widowControl w:val="0"/>
              <w:pBdr>
                <w:top w:val="nil"/>
                <w:left w:val="nil"/>
                <w:bottom w:val="nil"/>
                <w:right w:val="nil"/>
                <w:between w:val="nil"/>
              </w:pBdr>
              <w:spacing w:line="360" w:lineRule="auto"/>
              <w:jc w:val="center"/>
              <w:rPr>
                <w:b/>
                <w:bCs/>
              </w:rPr>
            </w:pPr>
            <w:r w:rsidRPr="00D16693">
              <w:rPr>
                <w:b/>
                <w:bCs/>
              </w:rPr>
              <w:t>2520168</w:t>
            </w:r>
          </w:p>
        </w:tc>
      </w:tr>
    </w:tbl>
    <w:p w14:paraId="5F1534A9" w14:textId="77777777" w:rsidR="009C6B33" w:rsidRPr="00D16693" w:rsidRDefault="009C6B33" w:rsidP="00D16693">
      <w:pPr>
        <w:spacing w:line="360" w:lineRule="auto"/>
        <w:jc w:val="both"/>
        <w:rPr>
          <w:rFonts w:eastAsia="Times New Roman"/>
        </w:rPr>
      </w:pPr>
    </w:p>
    <w:p w14:paraId="4B922E3B" w14:textId="77777777" w:rsidR="00F775BD" w:rsidRPr="00D16693" w:rsidRDefault="00F775BD" w:rsidP="00D16693">
      <w:pPr>
        <w:spacing w:line="360" w:lineRule="auto"/>
        <w:jc w:val="both"/>
        <w:rPr>
          <w:rFonts w:eastAsia="Times New Roman"/>
        </w:rPr>
      </w:pPr>
    </w:p>
    <w:p w14:paraId="42046A6B" w14:textId="77777777" w:rsidR="009C6B33" w:rsidRPr="00D16693" w:rsidRDefault="009C6B33" w:rsidP="00D16693">
      <w:pPr>
        <w:spacing w:line="360" w:lineRule="auto"/>
        <w:jc w:val="both"/>
        <w:rPr>
          <w:rFonts w:eastAsia="Times New Roman"/>
          <w:b/>
          <w:bCs/>
        </w:rPr>
      </w:pPr>
      <w:r w:rsidRPr="00D16693">
        <w:rPr>
          <w:rFonts w:eastAsia="Times New Roman"/>
          <w:b/>
          <w:bCs/>
        </w:rPr>
        <w:br w:type="page"/>
      </w:r>
    </w:p>
    <w:p w14:paraId="3E7374AC" w14:textId="77777777" w:rsidR="00F775BD" w:rsidRPr="00D16693" w:rsidRDefault="00B149BA" w:rsidP="00D16693">
      <w:pPr>
        <w:spacing w:line="360" w:lineRule="auto"/>
        <w:jc w:val="both"/>
        <w:rPr>
          <w:rFonts w:eastAsia="Times New Roman"/>
        </w:rPr>
      </w:pPr>
      <w:r w:rsidRPr="00D16693">
        <w:rPr>
          <w:rFonts w:eastAsia="Times New Roman"/>
          <w:b/>
          <w:bCs/>
        </w:rPr>
        <w:lastRenderedPageBreak/>
        <w:t>Research Title: The effectiveness of pharmacological therapy in improving the quality of life among adults aged 45 years and above with osteoarthritis in the UK: A Systematic Literature Review.</w:t>
      </w:r>
    </w:p>
    <w:p w14:paraId="6E4FB03D" w14:textId="77777777" w:rsidR="00206D14" w:rsidRPr="00D16693" w:rsidRDefault="00B149BA" w:rsidP="00D16693">
      <w:pPr>
        <w:spacing w:line="360" w:lineRule="auto"/>
        <w:jc w:val="both"/>
        <w:rPr>
          <w:rFonts w:eastAsia="Times New Roman"/>
          <w:b/>
          <w:bCs/>
        </w:rPr>
      </w:pPr>
      <w:r w:rsidRPr="00D16693">
        <w:rPr>
          <w:rFonts w:eastAsia="Times New Roman"/>
          <w:b/>
          <w:bCs/>
        </w:rPr>
        <w:br w:type="page"/>
      </w:r>
    </w:p>
    <w:sdt>
      <w:sdtPr>
        <w:rPr>
          <w:rFonts w:ascii="Arial" w:eastAsia="Arial" w:hAnsi="Arial" w:cs="Arial"/>
          <w:color w:val="auto"/>
          <w:sz w:val="22"/>
          <w:szCs w:val="22"/>
          <w:lang w:val="en" w:eastAsia="en-IN"/>
        </w:rPr>
        <w:id w:val="-2011281556"/>
        <w:docPartObj>
          <w:docPartGallery w:val="Table of Contents"/>
          <w:docPartUnique/>
        </w:docPartObj>
      </w:sdtPr>
      <w:sdtEndPr>
        <w:rPr>
          <w:b/>
          <w:bCs/>
          <w:noProof/>
          <w:lang w:val="en-GB"/>
        </w:rPr>
      </w:sdtEndPr>
      <w:sdtContent>
        <w:p w14:paraId="0229187D" w14:textId="77777777" w:rsidR="00206D14" w:rsidRPr="00D16693" w:rsidRDefault="00B149BA" w:rsidP="000612BD">
          <w:pPr>
            <w:pStyle w:val="TOCHeading"/>
            <w:spacing w:line="360" w:lineRule="auto"/>
            <w:jc w:val="center"/>
            <w:rPr>
              <w:rFonts w:ascii="Arial" w:hAnsi="Arial" w:cs="Arial"/>
              <w:b/>
              <w:color w:val="auto"/>
              <w:sz w:val="22"/>
              <w:szCs w:val="22"/>
            </w:rPr>
          </w:pPr>
          <w:r w:rsidRPr="00D16693">
            <w:rPr>
              <w:rFonts w:ascii="Arial" w:hAnsi="Arial" w:cs="Arial"/>
              <w:b/>
              <w:color w:val="auto"/>
              <w:sz w:val="22"/>
              <w:szCs w:val="22"/>
            </w:rPr>
            <w:t>Table of Contents</w:t>
          </w:r>
        </w:p>
        <w:p w14:paraId="483AAA60" w14:textId="09FED2E8" w:rsidR="000612BD" w:rsidRDefault="00B149BA">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D16693">
            <w:fldChar w:fldCharType="begin"/>
          </w:r>
          <w:r w:rsidRPr="00D16693">
            <w:instrText xml:space="preserve"> TOC \o "1-3" \h \z \u </w:instrText>
          </w:r>
          <w:r w:rsidRPr="00D16693">
            <w:fldChar w:fldCharType="separate"/>
          </w:r>
          <w:hyperlink w:anchor="_Toc237864234" w:history="1">
            <w:r w:rsidR="000612BD" w:rsidRPr="00DF4DBE">
              <w:rPr>
                <w:rStyle w:val="Hyperlink"/>
                <w:noProof/>
              </w:rPr>
              <w:t>Introduction</w:t>
            </w:r>
            <w:r w:rsidR="000612BD">
              <w:rPr>
                <w:noProof/>
                <w:webHidden/>
              </w:rPr>
              <w:tab/>
            </w:r>
            <w:r w:rsidR="000612BD">
              <w:rPr>
                <w:noProof/>
                <w:webHidden/>
              </w:rPr>
              <w:fldChar w:fldCharType="begin"/>
            </w:r>
            <w:r w:rsidR="000612BD">
              <w:rPr>
                <w:noProof/>
                <w:webHidden/>
              </w:rPr>
              <w:instrText xml:space="preserve"> PAGEREF _Toc237864234 \h </w:instrText>
            </w:r>
            <w:r w:rsidR="000612BD">
              <w:rPr>
                <w:noProof/>
                <w:webHidden/>
              </w:rPr>
            </w:r>
            <w:r w:rsidR="000612BD">
              <w:rPr>
                <w:noProof/>
                <w:webHidden/>
              </w:rPr>
              <w:fldChar w:fldCharType="separate"/>
            </w:r>
            <w:r w:rsidR="000612BD">
              <w:rPr>
                <w:noProof/>
                <w:webHidden/>
              </w:rPr>
              <w:t>4</w:t>
            </w:r>
            <w:r w:rsidR="000612BD">
              <w:rPr>
                <w:noProof/>
                <w:webHidden/>
              </w:rPr>
              <w:fldChar w:fldCharType="end"/>
            </w:r>
          </w:hyperlink>
        </w:p>
        <w:p w14:paraId="0DA6F6A0" w14:textId="2D3AD7A7"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35" w:history="1">
            <w:r w:rsidRPr="00DF4DBE">
              <w:rPr>
                <w:rStyle w:val="Hyperlink"/>
                <w:noProof/>
              </w:rPr>
              <w:t>Background of the study</w:t>
            </w:r>
            <w:r>
              <w:rPr>
                <w:noProof/>
                <w:webHidden/>
              </w:rPr>
              <w:tab/>
            </w:r>
            <w:r>
              <w:rPr>
                <w:noProof/>
                <w:webHidden/>
              </w:rPr>
              <w:fldChar w:fldCharType="begin"/>
            </w:r>
            <w:r>
              <w:rPr>
                <w:noProof/>
                <w:webHidden/>
              </w:rPr>
              <w:instrText xml:space="preserve"> PAGEREF _Toc237864235 \h </w:instrText>
            </w:r>
            <w:r>
              <w:rPr>
                <w:noProof/>
                <w:webHidden/>
              </w:rPr>
            </w:r>
            <w:r>
              <w:rPr>
                <w:noProof/>
                <w:webHidden/>
              </w:rPr>
              <w:fldChar w:fldCharType="separate"/>
            </w:r>
            <w:r>
              <w:rPr>
                <w:noProof/>
                <w:webHidden/>
              </w:rPr>
              <w:t>4</w:t>
            </w:r>
            <w:r>
              <w:rPr>
                <w:noProof/>
                <w:webHidden/>
              </w:rPr>
              <w:fldChar w:fldCharType="end"/>
            </w:r>
          </w:hyperlink>
        </w:p>
        <w:p w14:paraId="5950121E" w14:textId="7239111B"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36" w:history="1">
            <w:r w:rsidRPr="00DF4DBE">
              <w:rPr>
                <w:rStyle w:val="Hyperlink"/>
                <w:noProof/>
              </w:rPr>
              <w:t>Defining the Issue</w:t>
            </w:r>
            <w:r>
              <w:rPr>
                <w:noProof/>
                <w:webHidden/>
              </w:rPr>
              <w:tab/>
            </w:r>
            <w:r>
              <w:rPr>
                <w:noProof/>
                <w:webHidden/>
              </w:rPr>
              <w:fldChar w:fldCharType="begin"/>
            </w:r>
            <w:r>
              <w:rPr>
                <w:noProof/>
                <w:webHidden/>
              </w:rPr>
              <w:instrText xml:space="preserve"> PAGEREF _Toc237864236 \h </w:instrText>
            </w:r>
            <w:r>
              <w:rPr>
                <w:noProof/>
                <w:webHidden/>
              </w:rPr>
            </w:r>
            <w:r>
              <w:rPr>
                <w:noProof/>
                <w:webHidden/>
              </w:rPr>
              <w:fldChar w:fldCharType="separate"/>
            </w:r>
            <w:r>
              <w:rPr>
                <w:noProof/>
                <w:webHidden/>
              </w:rPr>
              <w:t>4</w:t>
            </w:r>
            <w:r>
              <w:rPr>
                <w:noProof/>
                <w:webHidden/>
              </w:rPr>
              <w:fldChar w:fldCharType="end"/>
            </w:r>
          </w:hyperlink>
        </w:p>
        <w:p w14:paraId="6FD3F95D" w14:textId="751D53F5"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37" w:history="1">
            <w:r w:rsidRPr="00DF4DBE">
              <w:rPr>
                <w:rStyle w:val="Hyperlink"/>
                <w:noProof/>
              </w:rPr>
              <w:t>Scale Explanation</w:t>
            </w:r>
            <w:r>
              <w:rPr>
                <w:noProof/>
                <w:webHidden/>
              </w:rPr>
              <w:tab/>
            </w:r>
            <w:r>
              <w:rPr>
                <w:noProof/>
                <w:webHidden/>
              </w:rPr>
              <w:fldChar w:fldCharType="begin"/>
            </w:r>
            <w:r>
              <w:rPr>
                <w:noProof/>
                <w:webHidden/>
              </w:rPr>
              <w:instrText xml:space="preserve"> PAGEREF _Toc237864237 \h </w:instrText>
            </w:r>
            <w:r>
              <w:rPr>
                <w:noProof/>
                <w:webHidden/>
              </w:rPr>
            </w:r>
            <w:r>
              <w:rPr>
                <w:noProof/>
                <w:webHidden/>
              </w:rPr>
              <w:fldChar w:fldCharType="separate"/>
            </w:r>
            <w:r>
              <w:rPr>
                <w:noProof/>
                <w:webHidden/>
              </w:rPr>
              <w:t>4</w:t>
            </w:r>
            <w:r>
              <w:rPr>
                <w:noProof/>
                <w:webHidden/>
              </w:rPr>
              <w:fldChar w:fldCharType="end"/>
            </w:r>
          </w:hyperlink>
        </w:p>
        <w:p w14:paraId="32125747" w14:textId="63DAD197"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38" w:history="1">
            <w:r w:rsidRPr="00DF4DBE">
              <w:rPr>
                <w:rStyle w:val="Hyperlink"/>
                <w:noProof/>
              </w:rPr>
              <w:t>Consequences</w:t>
            </w:r>
            <w:r>
              <w:rPr>
                <w:noProof/>
                <w:webHidden/>
              </w:rPr>
              <w:tab/>
            </w:r>
            <w:r>
              <w:rPr>
                <w:noProof/>
                <w:webHidden/>
              </w:rPr>
              <w:fldChar w:fldCharType="begin"/>
            </w:r>
            <w:r>
              <w:rPr>
                <w:noProof/>
                <w:webHidden/>
              </w:rPr>
              <w:instrText xml:space="preserve"> PAGEREF _Toc237864238 \h </w:instrText>
            </w:r>
            <w:r>
              <w:rPr>
                <w:noProof/>
                <w:webHidden/>
              </w:rPr>
            </w:r>
            <w:r>
              <w:rPr>
                <w:noProof/>
                <w:webHidden/>
              </w:rPr>
              <w:fldChar w:fldCharType="separate"/>
            </w:r>
            <w:r>
              <w:rPr>
                <w:noProof/>
                <w:webHidden/>
              </w:rPr>
              <w:t>5</w:t>
            </w:r>
            <w:r>
              <w:rPr>
                <w:noProof/>
                <w:webHidden/>
              </w:rPr>
              <w:fldChar w:fldCharType="end"/>
            </w:r>
          </w:hyperlink>
        </w:p>
        <w:p w14:paraId="04AB0741" w14:textId="1E530884"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39" w:history="1">
            <w:r w:rsidRPr="00DF4DBE">
              <w:rPr>
                <w:rStyle w:val="Hyperlink"/>
                <w:noProof/>
              </w:rPr>
              <w:t>Topic Overview</w:t>
            </w:r>
            <w:r>
              <w:rPr>
                <w:noProof/>
                <w:webHidden/>
              </w:rPr>
              <w:tab/>
            </w:r>
            <w:r>
              <w:rPr>
                <w:noProof/>
                <w:webHidden/>
              </w:rPr>
              <w:fldChar w:fldCharType="begin"/>
            </w:r>
            <w:r>
              <w:rPr>
                <w:noProof/>
                <w:webHidden/>
              </w:rPr>
              <w:instrText xml:space="preserve"> PAGEREF _Toc237864239 \h </w:instrText>
            </w:r>
            <w:r>
              <w:rPr>
                <w:noProof/>
                <w:webHidden/>
              </w:rPr>
            </w:r>
            <w:r>
              <w:rPr>
                <w:noProof/>
                <w:webHidden/>
              </w:rPr>
              <w:fldChar w:fldCharType="separate"/>
            </w:r>
            <w:r>
              <w:rPr>
                <w:noProof/>
                <w:webHidden/>
              </w:rPr>
              <w:t>5</w:t>
            </w:r>
            <w:r>
              <w:rPr>
                <w:noProof/>
                <w:webHidden/>
              </w:rPr>
              <w:fldChar w:fldCharType="end"/>
            </w:r>
          </w:hyperlink>
        </w:p>
        <w:p w14:paraId="3041EE87" w14:textId="5F925E9C"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0" w:history="1">
            <w:r w:rsidRPr="00DF4DBE">
              <w:rPr>
                <w:rStyle w:val="Hyperlink"/>
                <w:noProof/>
              </w:rPr>
              <w:t>Research Problem, Rationale and Evidence Gap</w:t>
            </w:r>
            <w:r>
              <w:rPr>
                <w:noProof/>
                <w:webHidden/>
              </w:rPr>
              <w:tab/>
            </w:r>
            <w:r>
              <w:rPr>
                <w:noProof/>
                <w:webHidden/>
              </w:rPr>
              <w:fldChar w:fldCharType="begin"/>
            </w:r>
            <w:r>
              <w:rPr>
                <w:noProof/>
                <w:webHidden/>
              </w:rPr>
              <w:instrText xml:space="preserve"> PAGEREF _Toc237864240 \h </w:instrText>
            </w:r>
            <w:r>
              <w:rPr>
                <w:noProof/>
                <w:webHidden/>
              </w:rPr>
            </w:r>
            <w:r>
              <w:rPr>
                <w:noProof/>
                <w:webHidden/>
              </w:rPr>
              <w:fldChar w:fldCharType="separate"/>
            </w:r>
            <w:r>
              <w:rPr>
                <w:noProof/>
                <w:webHidden/>
              </w:rPr>
              <w:t>5</w:t>
            </w:r>
            <w:r>
              <w:rPr>
                <w:noProof/>
                <w:webHidden/>
              </w:rPr>
              <w:fldChar w:fldCharType="end"/>
            </w:r>
          </w:hyperlink>
        </w:p>
        <w:p w14:paraId="6C68876F" w14:textId="158D385D"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1" w:history="1">
            <w:r w:rsidRPr="00DF4DBE">
              <w:rPr>
                <w:rStyle w:val="Hyperlink"/>
                <w:noProof/>
              </w:rPr>
              <w:t>Literature Review</w:t>
            </w:r>
            <w:r>
              <w:rPr>
                <w:noProof/>
                <w:webHidden/>
              </w:rPr>
              <w:tab/>
            </w:r>
            <w:r>
              <w:rPr>
                <w:noProof/>
                <w:webHidden/>
              </w:rPr>
              <w:fldChar w:fldCharType="begin"/>
            </w:r>
            <w:r>
              <w:rPr>
                <w:noProof/>
                <w:webHidden/>
              </w:rPr>
              <w:instrText xml:space="preserve"> PAGEREF _Toc237864241 \h </w:instrText>
            </w:r>
            <w:r>
              <w:rPr>
                <w:noProof/>
                <w:webHidden/>
              </w:rPr>
            </w:r>
            <w:r>
              <w:rPr>
                <w:noProof/>
                <w:webHidden/>
              </w:rPr>
              <w:fldChar w:fldCharType="separate"/>
            </w:r>
            <w:r>
              <w:rPr>
                <w:noProof/>
                <w:webHidden/>
              </w:rPr>
              <w:t>6</w:t>
            </w:r>
            <w:r>
              <w:rPr>
                <w:noProof/>
                <w:webHidden/>
              </w:rPr>
              <w:fldChar w:fldCharType="end"/>
            </w:r>
          </w:hyperlink>
        </w:p>
        <w:p w14:paraId="012097BA" w14:textId="61E3A055"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2" w:history="1">
            <w:r w:rsidRPr="00DF4DBE">
              <w:rPr>
                <w:rStyle w:val="Hyperlink"/>
                <w:noProof/>
              </w:rPr>
              <w:t>Reviewing Existing Studies</w:t>
            </w:r>
            <w:r>
              <w:rPr>
                <w:noProof/>
                <w:webHidden/>
              </w:rPr>
              <w:tab/>
            </w:r>
            <w:r>
              <w:rPr>
                <w:noProof/>
                <w:webHidden/>
              </w:rPr>
              <w:fldChar w:fldCharType="begin"/>
            </w:r>
            <w:r>
              <w:rPr>
                <w:noProof/>
                <w:webHidden/>
              </w:rPr>
              <w:instrText xml:space="preserve"> PAGEREF _Toc237864242 \h </w:instrText>
            </w:r>
            <w:r>
              <w:rPr>
                <w:noProof/>
                <w:webHidden/>
              </w:rPr>
            </w:r>
            <w:r>
              <w:rPr>
                <w:noProof/>
                <w:webHidden/>
              </w:rPr>
              <w:fldChar w:fldCharType="separate"/>
            </w:r>
            <w:r>
              <w:rPr>
                <w:noProof/>
                <w:webHidden/>
              </w:rPr>
              <w:t>6</w:t>
            </w:r>
            <w:r>
              <w:rPr>
                <w:noProof/>
                <w:webHidden/>
              </w:rPr>
              <w:fldChar w:fldCharType="end"/>
            </w:r>
          </w:hyperlink>
        </w:p>
        <w:p w14:paraId="5A696B59" w14:textId="0BA9DED3"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3" w:history="1">
            <w:r w:rsidRPr="00DF4DBE">
              <w:rPr>
                <w:rStyle w:val="Hyperlink"/>
                <w:noProof/>
              </w:rPr>
              <w:t>Gap in Literature</w:t>
            </w:r>
            <w:r>
              <w:rPr>
                <w:noProof/>
                <w:webHidden/>
              </w:rPr>
              <w:tab/>
            </w:r>
            <w:r>
              <w:rPr>
                <w:noProof/>
                <w:webHidden/>
              </w:rPr>
              <w:fldChar w:fldCharType="begin"/>
            </w:r>
            <w:r>
              <w:rPr>
                <w:noProof/>
                <w:webHidden/>
              </w:rPr>
              <w:instrText xml:space="preserve"> PAGEREF _Toc237864243 \h </w:instrText>
            </w:r>
            <w:r>
              <w:rPr>
                <w:noProof/>
                <w:webHidden/>
              </w:rPr>
            </w:r>
            <w:r>
              <w:rPr>
                <w:noProof/>
                <w:webHidden/>
              </w:rPr>
              <w:fldChar w:fldCharType="separate"/>
            </w:r>
            <w:r>
              <w:rPr>
                <w:noProof/>
                <w:webHidden/>
              </w:rPr>
              <w:t>7</w:t>
            </w:r>
            <w:r>
              <w:rPr>
                <w:noProof/>
                <w:webHidden/>
              </w:rPr>
              <w:fldChar w:fldCharType="end"/>
            </w:r>
          </w:hyperlink>
        </w:p>
        <w:p w14:paraId="194818B1" w14:textId="4396C4E6"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4" w:history="1">
            <w:r w:rsidRPr="00DF4DBE">
              <w:rPr>
                <w:rStyle w:val="Hyperlink"/>
                <w:noProof/>
              </w:rPr>
              <w:t>Research Aim, Objectives and Question</w:t>
            </w:r>
            <w:r>
              <w:rPr>
                <w:noProof/>
                <w:webHidden/>
              </w:rPr>
              <w:tab/>
            </w:r>
            <w:r>
              <w:rPr>
                <w:noProof/>
                <w:webHidden/>
              </w:rPr>
              <w:fldChar w:fldCharType="begin"/>
            </w:r>
            <w:r>
              <w:rPr>
                <w:noProof/>
                <w:webHidden/>
              </w:rPr>
              <w:instrText xml:space="preserve"> PAGEREF _Toc237864244 \h </w:instrText>
            </w:r>
            <w:r>
              <w:rPr>
                <w:noProof/>
                <w:webHidden/>
              </w:rPr>
            </w:r>
            <w:r>
              <w:rPr>
                <w:noProof/>
                <w:webHidden/>
              </w:rPr>
              <w:fldChar w:fldCharType="separate"/>
            </w:r>
            <w:r>
              <w:rPr>
                <w:noProof/>
                <w:webHidden/>
              </w:rPr>
              <w:t>8</w:t>
            </w:r>
            <w:r>
              <w:rPr>
                <w:noProof/>
                <w:webHidden/>
              </w:rPr>
              <w:fldChar w:fldCharType="end"/>
            </w:r>
          </w:hyperlink>
        </w:p>
        <w:p w14:paraId="7DE7F7B1" w14:textId="1DDEFFEF"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5" w:history="1">
            <w:r w:rsidRPr="00DF4DBE">
              <w:rPr>
                <w:rStyle w:val="Hyperlink"/>
                <w:noProof/>
              </w:rPr>
              <w:t>Methodology</w:t>
            </w:r>
            <w:r>
              <w:rPr>
                <w:noProof/>
                <w:webHidden/>
              </w:rPr>
              <w:tab/>
            </w:r>
            <w:r>
              <w:rPr>
                <w:noProof/>
                <w:webHidden/>
              </w:rPr>
              <w:fldChar w:fldCharType="begin"/>
            </w:r>
            <w:r>
              <w:rPr>
                <w:noProof/>
                <w:webHidden/>
              </w:rPr>
              <w:instrText xml:space="preserve"> PAGEREF _Toc237864245 \h </w:instrText>
            </w:r>
            <w:r>
              <w:rPr>
                <w:noProof/>
                <w:webHidden/>
              </w:rPr>
            </w:r>
            <w:r>
              <w:rPr>
                <w:noProof/>
                <w:webHidden/>
              </w:rPr>
              <w:fldChar w:fldCharType="separate"/>
            </w:r>
            <w:r>
              <w:rPr>
                <w:noProof/>
                <w:webHidden/>
              </w:rPr>
              <w:t>9</w:t>
            </w:r>
            <w:r>
              <w:rPr>
                <w:noProof/>
                <w:webHidden/>
              </w:rPr>
              <w:fldChar w:fldCharType="end"/>
            </w:r>
          </w:hyperlink>
        </w:p>
        <w:p w14:paraId="471646BF" w14:textId="0966E718"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6" w:history="1">
            <w:r w:rsidRPr="00DF4DBE">
              <w:rPr>
                <w:rStyle w:val="Hyperlink"/>
                <w:noProof/>
              </w:rPr>
              <w:t>Research Design and its Justification</w:t>
            </w:r>
            <w:r>
              <w:rPr>
                <w:noProof/>
                <w:webHidden/>
              </w:rPr>
              <w:tab/>
            </w:r>
            <w:r>
              <w:rPr>
                <w:noProof/>
                <w:webHidden/>
              </w:rPr>
              <w:fldChar w:fldCharType="begin"/>
            </w:r>
            <w:r>
              <w:rPr>
                <w:noProof/>
                <w:webHidden/>
              </w:rPr>
              <w:instrText xml:space="preserve"> PAGEREF _Toc237864246 \h </w:instrText>
            </w:r>
            <w:r>
              <w:rPr>
                <w:noProof/>
                <w:webHidden/>
              </w:rPr>
            </w:r>
            <w:r>
              <w:rPr>
                <w:noProof/>
                <w:webHidden/>
              </w:rPr>
              <w:fldChar w:fldCharType="separate"/>
            </w:r>
            <w:r>
              <w:rPr>
                <w:noProof/>
                <w:webHidden/>
              </w:rPr>
              <w:t>9</w:t>
            </w:r>
            <w:r>
              <w:rPr>
                <w:noProof/>
                <w:webHidden/>
              </w:rPr>
              <w:fldChar w:fldCharType="end"/>
            </w:r>
          </w:hyperlink>
        </w:p>
        <w:p w14:paraId="3CA4FA8F" w14:textId="0D569995"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7" w:history="1">
            <w:r w:rsidRPr="00DF4DBE">
              <w:rPr>
                <w:rStyle w:val="Hyperlink"/>
                <w:noProof/>
              </w:rPr>
              <w:t>Review Framework</w:t>
            </w:r>
            <w:r>
              <w:rPr>
                <w:noProof/>
                <w:webHidden/>
              </w:rPr>
              <w:tab/>
            </w:r>
            <w:r>
              <w:rPr>
                <w:noProof/>
                <w:webHidden/>
              </w:rPr>
              <w:fldChar w:fldCharType="begin"/>
            </w:r>
            <w:r>
              <w:rPr>
                <w:noProof/>
                <w:webHidden/>
              </w:rPr>
              <w:instrText xml:space="preserve"> PAGEREF _Toc237864247 \h </w:instrText>
            </w:r>
            <w:r>
              <w:rPr>
                <w:noProof/>
                <w:webHidden/>
              </w:rPr>
            </w:r>
            <w:r>
              <w:rPr>
                <w:noProof/>
                <w:webHidden/>
              </w:rPr>
              <w:fldChar w:fldCharType="separate"/>
            </w:r>
            <w:r>
              <w:rPr>
                <w:noProof/>
                <w:webHidden/>
              </w:rPr>
              <w:t>9</w:t>
            </w:r>
            <w:r>
              <w:rPr>
                <w:noProof/>
                <w:webHidden/>
              </w:rPr>
              <w:fldChar w:fldCharType="end"/>
            </w:r>
          </w:hyperlink>
        </w:p>
        <w:p w14:paraId="202D0C61" w14:textId="3A33A876"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8" w:history="1">
            <w:r w:rsidRPr="00DF4DBE">
              <w:rPr>
                <w:rStyle w:val="Hyperlink"/>
                <w:noProof/>
              </w:rPr>
              <w:t>Databases</w:t>
            </w:r>
            <w:r>
              <w:rPr>
                <w:noProof/>
                <w:webHidden/>
              </w:rPr>
              <w:tab/>
            </w:r>
            <w:r>
              <w:rPr>
                <w:noProof/>
                <w:webHidden/>
              </w:rPr>
              <w:fldChar w:fldCharType="begin"/>
            </w:r>
            <w:r>
              <w:rPr>
                <w:noProof/>
                <w:webHidden/>
              </w:rPr>
              <w:instrText xml:space="preserve"> PAGEREF _Toc237864248 \h </w:instrText>
            </w:r>
            <w:r>
              <w:rPr>
                <w:noProof/>
                <w:webHidden/>
              </w:rPr>
            </w:r>
            <w:r>
              <w:rPr>
                <w:noProof/>
                <w:webHidden/>
              </w:rPr>
              <w:fldChar w:fldCharType="separate"/>
            </w:r>
            <w:r>
              <w:rPr>
                <w:noProof/>
                <w:webHidden/>
              </w:rPr>
              <w:t>9</w:t>
            </w:r>
            <w:r>
              <w:rPr>
                <w:noProof/>
                <w:webHidden/>
              </w:rPr>
              <w:fldChar w:fldCharType="end"/>
            </w:r>
          </w:hyperlink>
        </w:p>
        <w:p w14:paraId="7B40A333" w14:textId="2B95FAF6"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49" w:history="1">
            <w:r w:rsidRPr="00DF4DBE">
              <w:rPr>
                <w:rStyle w:val="Hyperlink"/>
                <w:noProof/>
              </w:rPr>
              <w:t>Search Terms</w:t>
            </w:r>
            <w:r>
              <w:rPr>
                <w:noProof/>
                <w:webHidden/>
              </w:rPr>
              <w:tab/>
            </w:r>
            <w:r>
              <w:rPr>
                <w:noProof/>
                <w:webHidden/>
              </w:rPr>
              <w:fldChar w:fldCharType="begin"/>
            </w:r>
            <w:r>
              <w:rPr>
                <w:noProof/>
                <w:webHidden/>
              </w:rPr>
              <w:instrText xml:space="preserve"> PAGEREF _Toc237864249 \h </w:instrText>
            </w:r>
            <w:r>
              <w:rPr>
                <w:noProof/>
                <w:webHidden/>
              </w:rPr>
            </w:r>
            <w:r>
              <w:rPr>
                <w:noProof/>
                <w:webHidden/>
              </w:rPr>
              <w:fldChar w:fldCharType="separate"/>
            </w:r>
            <w:r>
              <w:rPr>
                <w:noProof/>
                <w:webHidden/>
              </w:rPr>
              <w:t>9</w:t>
            </w:r>
            <w:r>
              <w:rPr>
                <w:noProof/>
                <w:webHidden/>
              </w:rPr>
              <w:fldChar w:fldCharType="end"/>
            </w:r>
          </w:hyperlink>
        </w:p>
        <w:p w14:paraId="79C1E40B" w14:textId="536E2146"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0" w:history="1">
            <w:r w:rsidRPr="00DF4DBE">
              <w:rPr>
                <w:rStyle w:val="Hyperlink"/>
                <w:noProof/>
              </w:rPr>
              <w:t>Inclusion and Exclusion Criteria</w:t>
            </w:r>
            <w:r>
              <w:rPr>
                <w:noProof/>
                <w:webHidden/>
              </w:rPr>
              <w:tab/>
            </w:r>
            <w:r>
              <w:rPr>
                <w:noProof/>
                <w:webHidden/>
              </w:rPr>
              <w:fldChar w:fldCharType="begin"/>
            </w:r>
            <w:r>
              <w:rPr>
                <w:noProof/>
                <w:webHidden/>
              </w:rPr>
              <w:instrText xml:space="preserve"> PAGEREF _Toc237864250 \h </w:instrText>
            </w:r>
            <w:r>
              <w:rPr>
                <w:noProof/>
                <w:webHidden/>
              </w:rPr>
            </w:r>
            <w:r>
              <w:rPr>
                <w:noProof/>
                <w:webHidden/>
              </w:rPr>
              <w:fldChar w:fldCharType="separate"/>
            </w:r>
            <w:r>
              <w:rPr>
                <w:noProof/>
                <w:webHidden/>
              </w:rPr>
              <w:t>10</w:t>
            </w:r>
            <w:r>
              <w:rPr>
                <w:noProof/>
                <w:webHidden/>
              </w:rPr>
              <w:fldChar w:fldCharType="end"/>
            </w:r>
          </w:hyperlink>
        </w:p>
        <w:p w14:paraId="1E567867" w14:textId="588FE9E4"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1" w:history="1">
            <w:r w:rsidRPr="00DF4DBE">
              <w:rPr>
                <w:rStyle w:val="Hyperlink"/>
                <w:noProof/>
              </w:rPr>
              <w:t>Screening Process</w:t>
            </w:r>
            <w:r>
              <w:rPr>
                <w:noProof/>
                <w:webHidden/>
              </w:rPr>
              <w:tab/>
            </w:r>
            <w:r>
              <w:rPr>
                <w:noProof/>
                <w:webHidden/>
              </w:rPr>
              <w:fldChar w:fldCharType="begin"/>
            </w:r>
            <w:r>
              <w:rPr>
                <w:noProof/>
                <w:webHidden/>
              </w:rPr>
              <w:instrText xml:space="preserve"> PAGEREF _Toc237864251 \h </w:instrText>
            </w:r>
            <w:r>
              <w:rPr>
                <w:noProof/>
                <w:webHidden/>
              </w:rPr>
            </w:r>
            <w:r>
              <w:rPr>
                <w:noProof/>
                <w:webHidden/>
              </w:rPr>
              <w:fldChar w:fldCharType="separate"/>
            </w:r>
            <w:r>
              <w:rPr>
                <w:noProof/>
                <w:webHidden/>
              </w:rPr>
              <w:t>10</w:t>
            </w:r>
            <w:r>
              <w:rPr>
                <w:noProof/>
                <w:webHidden/>
              </w:rPr>
              <w:fldChar w:fldCharType="end"/>
            </w:r>
          </w:hyperlink>
        </w:p>
        <w:p w14:paraId="7655CB60" w14:textId="186DAD69"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2" w:history="1">
            <w:r w:rsidRPr="00DF4DBE">
              <w:rPr>
                <w:rStyle w:val="Hyperlink"/>
                <w:noProof/>
              </w:rPr>
              <w:t>Quality Appraisal Tool</w:t>
            </w:r>
            <w:r>
              <w:rPr>
                <w:noProof/>
                <w:webHidden/>
              </w:rPr>
              <w:tab/>
            </w:r>
            <w:r>
              <w:rPr>
                <w:noProof/>
                <w:webHidden/>
              </w:rPr>
              <w:fldChar w:fldCharType="begin"/>
            </w:r>
            <w:r>
              <w:rPr>
                <w:noProof/>
                <w:webHidden/>
              </w:rPr>
              <w:instrText xml:space="preserve"> PAGEREF _Toc237864252 \h </w:instrText>
            </w:r>
            <w:r>
              <w:rPr>
                <w:noProof/>
                <w:webHidden/>
              </w:rPr>
            </w:r>
            <w:r>
              <w:rPr>
                <w:noProof/>
                <w:webHidden/>
              </w:rPr>
              <w:fldChar w:fldCharType="separate"/>
            </w:r>
            <w:r>
              <w:rPr>
                <w:noProof/>
                <w:webHidden/>
              </w:rPr>
              <w:t>10</w:t>
            </w:r>
            <w:r>
              <w:rPr>
                <w:noProof/>
                <w:webHidden/>
              </w:rPr>
              <w:fldChar w:fldCharType="end"/>
            </w:r>
          </w:hyperlink>
        </w:p>
        <w:p w14:paraId="54681869" w14:textId="6A4F64D3"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3" w:history="1">
            <w:r w:rsidRPr="00DF4DBE">
              <w:rPr>
                <w:rStyle w:val="Hyperlink"/>
                <w:noProof/>
              </w:rPr>
              <w:t>Data Extraction</w:t>
            </w:r>
            <w:r>
              <w:rPr>
                <w:noProof/>
                <w:webHidden/>
              </w:rPr>
              <w:tab/>
            </w:r>
            <w:r>
              <w:rPr>
                <w:noProof/>
                <w:webHidden/>
              </w:rPr>
              <w:fldChar w:fldCharType="begin"/>
            </w:r>
            <w:r>
              <w:rPr>
                <w:noProof/>
                <w:webHidden/>
              </w:rPr>
              <w:instrText xml:space="preserve"> PAGEREF _Toc237864253 \h </w:instrText>
            </w:r>
            <w:r>
              <w:rPr>
                <w:noProof/>
                <w:webHidden/>
              </w:rPr>
            </w:r>
            <w:r>
              <w:rPr>
                <w:noProof/>
                <w:webHidden/>
              </w:rPr>
              <w:fldChar w:fldCharType="separate"/>
            </w:r>
            <w:r>
              <w:rPr>
                <w:noProof/>
                <w:webHidden/>
              </w:rPr>
              <w:t>11</w:t>
            </w:r>
            <w:r>
              <w:rPr>
                <w:noProof/>
                <w:webHidden/>
              </w:rPr>
              <w:fldChar w:fldCharType="end"/>
            </w:r>
          </w:hyperlink>
        </w:p>
        <w:p w14:paraId="387D5BC5" w14:textId="46BC3E60"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4" w:history="1">
            <w:r w:rsidRPr="00DF4DBE">
              <w:rPr>
                <w:rStyle w:val="Hyperlink"/>
                <w:noProof/>
              </w:rPr>
              <w:t>Data Analysis</w:t>
            </w:r>
            <w:r>
              <w:rPr>
                <w:noProof/>
                <w:webHidden/>
              </w:rPr>
              <w:tab/>
            </w:r>
            <w:r>
              <w:rPr>
                <w:noProof/>
                <w:webHidden/>
              </w:rPr>
              <w:fldChar w:fldCharType="begin"/>
            </w:r>
            <w:r>
              <w:rPr>
                <w:noProof/>
                <w:webHidden/>
              </w:rPr>
              <w:instrText xml:space="preserve"> PAGEREF _Toc237864254 \h </w:instrText>
            </w:r>
            <w:r>
              <w:rPr>
                <w:noProof/>
                <w:webHidden/>
              </w:rPr>
            </w:r>
            <w:r>
              <w:rPr>
                <w:noProof/>
                <w:webHidden/>
              </w:rPr>
              <w:fldChar w:fldCharType="separate"/>
            </w:r>
            <w:r>
              <w:rPr>
                <w:noProof/>
                <w:webHidden/>
              </w:rPr>
              <w:t>11</w:t>
            </w:r>
            <w:r>
              <w:rPr>
                <w:noProof/>
                <w:webHidden/>
              </w:rPr>
              <w:fldChar w:fldCharType="end"/>
            </w:r>
          </w:hyperlink>
        </w:p>
        <w:p w14:paraId="3C36766C" w14:textId="436E1BD4"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5" w:history="1">
            <w:r w:rsidRPr="00DF4DBE">
              <w:rPr>
                <w:rStyle w:val="Hyperlink"/>
                <w:noProof/>
              </w:rPr>
              <w:t>Synthesis Approach</w:t>
            </w:r>
            <w:r>
              <w:rPr>
                <w:noProof/>
                <w:webHidden/>
              </w:rPr>
              <w:tab/>
            </w:r>
            <w:r>
              <w:rPr>
                <w:noProof/>
                <w:webHidden/>
              </w:rPr>
              <w:fldChar w:fldCharType="begin"/>
            </w:r>
            <w:r>
              <w:rPr>
                <w:noProof/>
                <w:webHidden/>
              </w:rPr>
              <w:instrText xml:space="preserve"> PAGEREF _Toc237864255 \h </w:instrText>
            </w:r>
            <w:r>
              <w:rPr>
                <w:noProof/>
                <w:webHidden/>
              </w:rPr>
            </w:r>
            <w:r>
              <w:rPr>
                <w:noProof/>
                <w:webHidden/>
              </w:rPr>
              <w:fldChar w:fldCharType="separate"/>
            </w:r>
            <w:r>
              <w:rPr>
                <w:noProof/>
                <w:webHidden/>
              </w:rPr>
              <w:t>11</w:t>
            </w:r>
            <w:r>
              <w:rPr>
                <w:noProof/>
                <w:webHidden/>
              </w:rPr>
              <w:fldChar w:fldCharType="end"/>
            </w:r>
          </w:hyperlink>
        </w:p>
        <w:p w14:paraId="1069EF9E" w14:textId="7BD449BC"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6" w:history="1">
            <w:r w:rsidRPr="00DF4DBE">
              <w:rPr>
                <w:rStyle w:val="Hyperlink"/>
                <w:noProof/>
              </w:rPr>
              <w:t>Ethical Considerations</w:t>
            </w:r>
            <w:r>
              <w:rPr>
                <w:noProof/>
                <w:webHidden/>
              </w:rPr>
              <w:tab/>
            </w:r>
            <w:r>
              <w:rPr>
                <w:noProof/>
                <w:webHidden/>
              </w:rPr>
              <w:fldChar w:fldCharType="begin"/>
            </w:r>
            <w:r>
              <w:rPr>
                <w:noProof/>
                <w:webHidden/>
              </w:rPr>
              <w:instrText xml:space="preserve"> PAGEREF _Toc237864256 \h </w:instrText>
            </w:r>
            <w:r>
              <w:rPr>
                <w:noProof/>
                <w:webHidden/>
              </w:rPr>
            </w:r>
            <w:r>
              <w:rPr>
                <w:noProof/>
                <w:webHidden/>
              </w:rPr>
              <w:fldChar w:fldCharType="separate"/>
            </w:r>
            <w:r>
              <w:rPr>
                <w:noProof/>
                <w:webHidden/>
              </w:rPr>
              <w:t>11</w:t>
            </w:r>
            <w:r>
              <w:rPr>
                <w:noProof/>
                <w:webHidden/>
              </w:rPr>
              <w:fldChar w:fldCharType="end"/>
            </w:r>
          </w:hyperlink>
        </w:p>
        <w:p w14:paraId="4B1A46D5" w14:textId="7E0D25D1"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7" w:history="1">
            <w:r w:rsidRPr="00DF4DBE">
              <w:rPr>
                <w:rStyle w:val="Hyperlink"/>
                <w:noProof/>
              </w:rPr>
              <w:t>Limitations</w:t>
            </w:r>
            <w:r>
              <w:rPr>
                <w:noProof/>
                <w:webHidden/>
              </w:rPr>
              <w:tab/>
            </w:r>
            <w:r>
              <w:rPr>
                <w:noProof/>
                <w:webHidden/>
              </w:rPr>
              <w:fldChar w:fldCharType="begin"/>
            </w:r>
            <w:r>
              <w:rPr>
                <w:noProof/>
                <w:webHidden/>
              </w:rPr>
              <w:instrText xml:space="preserve"> PAGEREF _Toc237864257 \h </w:instrText>
            </w:r>
            <w:r>
              <w:rPr>
                <w:noProof/>
                <w:webHidden/>
              </w:rPr>
            </w:r>
            <w:r>
              <w:rPr>
                <w:noProof/>
                <w:webHidden/>
              </w:rPr>
              <w:fldChar w:fldCharType="separate"/>
            </w:r>
            <w:r>
              <w:rPr>
                <w:noProof/>
                <w:webHidden/>
              </w:rPr>
              <w:t>12</w:t>
            </w:r>
            <w:r>
              <w:rPr>
                <w:noProof/>
                <w:webHidden/>
              </w:rPr>
              <w:fldChar w:fldCharType="end"/>
            </w:r>
          </w:hyperlink>
        </w:p>
        <w:p w14:paraId="4A1C2954" w14:textId="53909677"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8" w:history="1">
            <w:r w:rsidRPr="00DF4DBE">
              <w:rPr>
                <w:rStyle w:val="Hyperlink"/>
                <w:noProof/>
              </w:rPr>
              <w:t>Timeline and Expected Contribution</w:t>
            </w:r>
            <w:r>
              <w:rPr>
                <w:noProof/>
                <w:webHidden/>
              </w:rPr>
              <w:tab/>
            </w:r>
            <w:r>
              <w:rPr>
                <w:noProof/>
                <w:webHidden/>
              </w:rPr>
              <w:fldChar w:fldCharType="begin"/>
            </w:r>
            <w:r>
              <w:rPr>
                <w:noProof/>
                <w:webHidden/>
              </w:rPr>
              <w:instrText xml:space="preserve"> PAGEREF _Toc237864258 \h </w:instrText>
            </w:r>
            <w:r>
              <w:rPr>
                <w:noProof/>
                <w:webHidden/>
              </w:rPr>
            </w:r>
            <w:r>
              <w:rPr>
                <w:noProof/>
                <w:webHidden/>
              </w:rPr>
              <w:fldChar w:fldCharType="separate"/>
            </w:r>
            <w:r>
              <w:rPr>
                <w:noProof/>
                <w:webHidden/>
              </w:rPr>
              <w:t>12</w:t>
            </w:r>
            <w:r>
              <w:rPr>
                <w:noProof/>
                <w:webHidden/>
              </w:rPr>
              <w:fldChar w:fldCharType="end"/>
            </w:r>
          </w:hyperlink>
        </w:p>
        <w:p w14:paraId="356A4E16" w14:textId="48EE77A6"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59" w:history="1">
            <w:r w:rsidRPr="00DF4DBE">
              <w:rPr>
                <w:rStyle w:val="Hyperlink"/>
                <w:noProof/>
              </w:rPr>
              <w:t>Gantt chart</w:t>
            </w:r>
            <w:r>
              <w:rPr>
                <w:noProof/>
                <w:webHidden/>
              </w:rPr>
              <w:tab/>
            </w:r>
            <w:r>
              <w:rPr>
                <w:noProof/>
                <w:webHidden/>
              </w:rPr>
              <w:fldChar w:fldCharType="begin"/>
            </w:r>
            <w:r>
              <w:rPr>
                <w:noProof/>
                <w:webHidden/>
              </w:rPr>
              <w:instrText xml:space="preserve"> PAGEREF _Toc237864259 \h </w:instrText>
            </w:r>
            <w:r>
              <w:rPr>
                <w:noProof/>
                <w:webHidden/>
              </w:rPr>
            </w:r>
            <w:r>
              <w:rPr>
                <w:noProof/>
                <w:webHidden/>
              </w:rPr>
              <w:fldChar w:fldCharType="separate"/>
            </w:r>
            <w:r>
              <w:rPr>
                <w:noProof/>
                <w:webHidden/>
              </w:rPr>
              <w:t>12</w:t>
            </w:r>
            <w:r>
              <w:rPr>
                <w:noProof/>
                <w:webHidden/>
              </w:rPr>
              <w:fldChar w:fldCharType="end"/>
            </w:r>
          </w:hyperlink>
        </w:p>
        <w:p w14:paraId="4A428246" w14:textId="2D9B858B" w:rsidR="000612BD" w:rsidRDefault="000612B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60" w:history="1">
            <w:r w:rsidRPr="00DF4DBE">
              <w:rPr>
                <w:rStyle w:val="Hyperlink"/>
                <w:noProof/>
              </w:rPr>
              <w:t>Expected Outcome</w:t>
            </w:r>
            <w:r>
              <w:rPr>
                <w:noProof/>
                <w:webHidden/>
              </w:rPr>
              <w:tab/>
            </w:r>
            <w:r>
              <w:rPr>
                <w:noProof/>
                <w:webHidden/>
              </w:rPr>
              <w:fldChar w:fldCharType="begin"/>
            </w:r>
            <w:r>
              <w:rPr>
                <w:noProof/>
                <w:webHidden/>
              </w:rPr>
              <w:instrText xml:space="preserve"> PAGEREF _Toc237864260 \h </w:instrText>
            </w:r>
            <w:r>
              <w:rPr>
                <w:noProof/>
                <w:webHidden/>
              </w:rPr>
            </w:r>
            <w:r>
              <w:rPr>
                <w:noProof/>
                <w:webHidden/>
              </w:rPr>
              <w:fldChar w:fldCharType="separate"/>
            </w:r>
            <w:r>
              <w:rPr>
                <w:noProof/>
                <w:webHidden/>
              </w:rPr>
              <w:t>13</w:t>
            </w:r>
            <w:r>
              <w:rPr>
                <w:noProof/>
                <w:webHidden/>
              </w:rPr>
              <w:fldChar w:fldCharType="end"/>
            </w:r>
          </w:hyperlink>
        </w:p>
        <w:p w14:paraId="748CA0ED" w14:textId="4F0973D9" w:rsidR="000612BD" w:rsidRDefault="000612B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7864261" w:history="1">
            <w:r w:rsidRPr="00DF4DBE">
              <w:rPr>
                <w:rStyle w:val="Hyperlink"/>
                <w:noProof/>
              </w:rPr>
              <w:t>Reference List</w:t>
            </w:r>
            <w:r>
              <w:rPr>
                <w:noProof/>
                <w:webHidden/>
              </w:rPr>
              <w:tab/>
            </w:r>
            <w:r>
              <w:rPr>
                <w:noProof/>
                <w:webHidden/>
              </w:rPr>
              <w:fldChar w:fldCharType="begin"/>
            </w:r>
            <w:r>
              <w:rPr>
                <w:noProof/>
                <w:webHidden/>
              </w:rPr>
              <w:instrText xml:space="preserve"> PAGEREF _Toc237864261 \h </w:instrText>
            </w:r>
            <w:r>
              <w:rPr>
                <w:noProof/>
                <w:webHidden/>
              </w:rPr>
            </w:r>
            <w:r>
              <w:rPr>
                <w:noProof/>
                <w:webHidden/>
              </w:rPr>
              <w:fldChar w:fldCharType="separate"/>
            </w:r>
            <w:r>
              <w:rPr>
                <w:noProof/>
                <w:webHidden/>
              </w:rPr>
              <w:t>14</w:t>
            </w:r>
            <w:r>
              <w:rPr>
                <w:noProof/>
                <w:webHidden/>
              </w:rPr>
              <w:fldChar w:fldCharType="end"/>
            </w:r>
          </w:hyperlink>
        </w:p>
        <w:p w14:paraId="4AA7265B" w14:textId="52069AB5" w:rsidR="00206D14" w:rsidRPr="00D16693" w:rsidRDefault="00B149BA" w:rsidP="00D16693">
          <w:pPr>
            <w:spacing w:line="360" w:lineRule="auto"/>
            <w:jc w:val="both"/>
          </w:pPr>
          <w:r w:rsidRPr="00D16693">
            <w:rPr>
              <w:b/>
              <w:bCs/>
              <w:noProof/>
            </w:rPr>
            <w:fldChar w:fldCharType="end"/>
          </w:r>
        </w:p>
      </w:sdtContent>
    </w:sdt>
    <w:p w14:paraId="09774C66" w14:textId="77777777" w:rsidR="00AB3C87" w:rsidRPr="00D16693" w:rsidRDefault="00B149BA" w:rsidP="00D16693">
      <w:pPr>
        <w:spacing w:line="360" w:lineRule="auto"/>
        <w:jc w:val="both"/>
        <w:rPr>
          <w:rFonts w:eastAsia="Times New Roman"/>
          <w:b/>
          <w:bCs/>
        </w:rPr>
      </w:pPr>
      <w:r w:rsidRPr="00D16693">
        <w:rPr>
          <w:rFonts w:eastAsia="Times New Roman"/>
          <w:b/>
          <w:bCs/>
        </w:rPr>
        <w:br w:type="page"/>
      </w:r>
    </w:p>
    <w:p w14:paraId="40BAA8A4" w14:textId="61E99458" w:rsidR="00F775BD" w:rsidRPr="00D16693" w:rsidRDefault="00B149BA" w:rsidP="00D16693">
      <w:pPr>
        <w:pStyle w:val="Heading1"/>
        <w:rPr>
          <w:sz w:val="22"/>
          <w:szCs w:val="22"/>
        </w:rPr>
      </w:pPr>
      <w:bookmarkStart w:id="0" w:name="_Toc237864234"/>
      <w:r w:rsidRPr="00D16693">
        <w:rPr>
          <w:sz w:val="22"/>
          <w:szCs w:val="22"/>
        </w:rPr>
        <w:lastRenderedPageBreak/>
        <w:t>Introduction</w:t>
      </w:r>
      <w:bookmarkEnd w:id="0"/>
      <w:r w:rsidRPr="00D16693">
        <w:rPr>
          <w:sz w:val="22"/>
          <w:szCs w:val="22"/>
        </w:rPr>
        <w:t xml:space="preserve"> </w:t>
      </w:r>
    </w:p>
    <w:p w14:paraId="40BBDF9A" w14:textId="60FFA380" w:rsidR="00713467" w:rsidRPr="00D16693" w:rsidRDefault="00C20692" w:rsidP="00D16693">
      <w:pPr>
        <w:spacing w:line="360" w:lineRule="auto"/>
        <w:jc w:val="both"/>
      </w:pPr>
      <w:r w:rsidRPr="00D16693">
        <w:t xml:space="preserve">Osteoarthritis is an important public health and healthcare challenge which requires long-term symptom management. Pharmacological therapy remains an essential component of osteoarthritis care, however, its contribution to patients’ overall quality of life needs more examination. This research proposal therefore focuses on the evidence concerning pharmacological treatment among UK adults aged 45 years and above. </w:t>
      </w:r>
    </w:p>
    <w:p w14:paraId="4C488D6B" w14:textId="39FF070E" w:rsidR="00713467" w:rsidRPr="00D16693" w:rsidRDefault="00713467" w:rsidP="00D16693">
      <w:pPr>
        <w:pStyle w:val="Heading1"/>
        <w:rPr>
          <w:sz w:val="22"/>
          <w:szCs w:val="22"/>
        </w:rPr>
      </w:pPr>
      <w:bookmarkStart w:id="1" w:name="_Toc237864235"/>
      <w:r w:rsidRPr="00D16693">
        <w:rPr>
          <w:sz w:val="22"/>
          <w:szCs w:val="22"/>
        </w:rPr>
        <w:t>Background of the study</w:t>
      </w:r>
      <w:bookmarkEnd w:id="1"/>
    </w:p>
    <w:p w14:paraId="53E46F46" w14:textId="77777777" w:rsidR="00F775BD" w:rsidRPr="00D16693" w:rsidRDefault="00B149BA" w:rsidP="00D16693">
      <w:pPr>
        <w:pStyle w:val="Heading2"/>
        <w:rPr>
          <w:szCs w:val="22"/>
        </w:rPr>
      </w:pPr>
      <w:bookmarkStart w:id="2" w:name="_Toc237864236"/>
      <w:r w:rsidRPr="00D16693">
        <w:rPr>
          <w:szCs w:val="22"/>
        </w:rPr>
        <w:t>Defining the Issue</w:t>
      </w:r>
      <w:bookmarkEnd w:id="2"/>
      <w:r w:rsidRPr="00D16693">
        <w:rPr>
          <w:szCs w:val="22"/>
        </w:rPr>
        <w:t xml:space="preserve"> </w:t>
      </w:r>
    </w:p>
    <w:p w14:paraId="7D8DA625" w14:textId="77777777" w:rsidR="00F775BD" w:rsidRPr="00D16693" w:rsidRDefault="00B149BA" w:rsidP="00D16693">
      <w:pPr>
        <w:spacing w:line="360" w:lineRule="auto"/>
        <w:jc w:val="both"/>
        <w:rPr>
          <w:rFonts w:eastAsia="Times New Roman"/>
        </w:rPr>
      </w:pPr>
      <w:r w:rsidRPr="00D16693">
        <w:rPr>
          <w:rFonts w:eastAsia="Times New Roman"/>
        </w:rPr>
        <w:t xml:space="preserve">Osteoarthritis (OA) is a common chronic musculoskeletal condition among middle-aged to older adults, which usually causes persistent pain and leads to disability by affecting the knee, hip and joints (Katz et al., 2021). Even though this condition can appear in humans at any stage of their age, the risk still increases with age. According to NHS guidance, the most common age for OA is 45 or above because this is when human joints start weakening (NHS UK, 2026). </w:t>
      </w:r>
    </w:p>
    <w:p w14:paraId="3E2BD1DA" w14:textId="77777777" w:rsidR="00F775BD" w:rsidRPr="00D16693" w:rsidRDefault="00B149BA" w:rsidP="00D16693">
      <w:pPr>
        <w:pStyle w:val="Heading2"/>
        <w:rPr>
          <w:szCs w:val="22"/>
        </w:rPr>
      </w:pPr>
      <w:bookmarkStart w:id="3" w:name="_Toc237864237"/>
      <w:r w:rsidRPr="00D16693">
        <w:rPr>
          <w:szCs w:val="22"/>
        </w:rPr>
        <w:t>Scale Explanation</w:t>
      </w:r>
      <w:bookmarkEnd w:id="3"/>
      <w:r w:rsidRPr="00D16693">
        <w:rPr>
          <w:szCs w:val="22"/>
        </w:rPr>
        <w:t xml:space="preserve"> </w:t>
      </w:r>
    </w:p>
    <w:p w14:paraId="321E6E24" w14:textId="77777777" w:rsidR="00F775BD" w:rsidRPr="00D16693" w:rsidRDefault="00B149BA" w:rsidP="00D16693">
      <w:pPr>
        <w:spacing w:line="360" w:lineRule="auto"/>
        <w:jc w:val="both"/>
        <w:rPr>
          <w:rFonts w:eastAsia="Times New Roman"/>
        </w:rPr>
      </w:pPr>
      <w:r w:rsidRPr="00D16693">
        <w:rPr>
          <w:rFonts w:eastAsia="Times New Roman"/>
        </w:rPr>
        <w:t xml:space="preserve">OA is considered a major public healthcare concern and a significant healthcare burden in the UK, as nearly 10 million adults in the UK are currently experiencing OA (Arthritis UK, 2026). This serious prevalence makes OA one of the major long-term conditions among the UK population, which requires consistent management and care. </w:t>
      </w:r>
    </w:p>
    <w:p w14:paraId="54741BAA" w14:textId="77777777" w:rsidR="00F775BD" w:rsidRPr="00D16693" w:rsidRDefault="00B149BA" w:rsidP="00D16693">
      <w:pPr>
        <w:spacing w:line="360" w:lineRule="auto"/>
        <w:ind w:left="720"/>
        <w:jc w:val="center"/>
        <w:rPr>
          <w:rFonts w:eastAsia="Times New Roman"/>
        </w:rPr>
      </w:pPr>
      <w:r w:rsidRPr="00D16693">
        <w:rPr>
          <w:rFonts w:eastAsia="Times New Roman"/>
          <w:noProof/>
          <w:lang w:val="en-IN"/>
        </w:rPr>
        <w:drawing>
          <wp:inline distT="114300" distB="114300" distL="114300" distR="114300" wp14:anchorId="37FA72D6" wp14:editId="1E143A76">
            <wp:extent cx="4186238" cy="2636525"/>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6"/>
                    <a:stretch>
                      <a:fillRect/>
                    </a:stretch>
                  </pic:blipFill>
                  <pic:spPr>
                    <a:xfrm>
                      <a:off x="0" y="0"/>
                      <a:ext cx="4186238" cy="2636525"/>
                    </a:xfrm>
                    <a:prstGeom prst="rect">
                      <a:avLst/>
                    </a:prstGeom>
                    <a:ln w="12700">
                      <a:solidFill>
                        <a:srgbClr val="000000"/>
                      </a:solidFill>
                      <a:prstDash val="solid"/>
                    </a:ln>
                  </pic:spPr>
                </pic:pic>
              </a:graphicData>
            </a:graphic>
          </wp:inline>
        </w:drawing>
      </w:r>
    </w:p>
    <w:p w14:paraId="055638A1" w14:textId="77777777" w:rsidR="00F775BD" w:rsidRPr="00D16693" w:rsidRDefault="00B149BA" w:rsidP="00D16693">
      <w:pPr>
        <w:spacing w:line="360" w:lineRule="auto"/>
        <w:ind w:left="720"/>
        <w:jc w:val="center"/>
        <w:rPr>
          <w:rFonts w:eastAsia="Times New Roman"/>
        </w:rPr>
      </w:pPr>
      <w:r w:rsidRPr="00D16693">
        <w:rPr>
          <w:rFonts w:eastAsia="Times New Roman"/>
        </w:rPr>
        <w:t>Figure 1: Future Projection of OA Prevalence in the UK</w:t>
      </w:r>
    </w:p>
    <w:p w14:paraId="57C7333B" w14:textId="77777777" w:rsidR="00F775BD" w:rsidRPr="00D16693" w:rsidRDefault="00B149BA" w:rsidP="00D16693">
      <w:pPr>
        <w:spacing w:line="360" w:lineRule="auto"/>
        <w:ind w:left="720"/>
        <w:jc w:val="center"/>
        <w:rPr>
          <w:rFonts w:eastAsia="Times New Roman"/>
        </w:rPr>
      </w:pPr>
      <w:r w:rsidRPr="00D16693">
        <w:rPr>
          <w:rFonts w:eastAsia="Times New Roman"/>
        </w:rPr>
        <w:lastRenderedPageBreak/>
        <w:t>(Source: OA Action, 2026)</w:t>
      </w:r>
    </w:p>
    <w:p w14:paraId="100547DC" w14:textId="2643C12C" w:rsidR="00F775BD" w:rsidRPr="00D16693" w:rsidRDefault="00C20692" w:rsidP="00D16693">
      <w:pPr>
        <w:spacing w:line="360" w:lineRule="auto"/>
        <w:jc w:val="both"/>
        <w:rPr>
          <w:rFonts w:eastAsia="Times New Roman"/>
        </w:rPr>
      </w:pPr>
      <w:r w:rsidRPr="00D16693">
        <w:rPr>
          <w:rFonts w:eastAsia="Times New Roman"/>
        </w:rPr>
        <w:t>The above figure clearly indicates then</w:t>
      </w:r>
      <w:r w:rsidR="00B149BA" w:rsidRPr="00D16693">
        <w:rPr>
          <w:rFonts w:eastAsia="Times New Roman"/>
        </w:rPr>
        <w:t xml:space="preserve"> the prevalence </w:t>
      </w:r>
      <w:r w:rsidRPr="00D16693">
        <w:rPr>
          <w:rFonts w:eastAsia="Times New Roman"/>
        </w:rPr>
        <w:t xml:space="preserve">of Osteoarthritis </w:t>
      </w:r>
      <w:r w:rsidR="00B149BA" w:rsidRPr="00D16693">
        <w:rPr>
          <w:rFonts w:eastAsia="Times New Roman"/>
        </w:rPr>
        <w:t xml:space="preserve">is increasing day by day, as the population and age are rising, and is expected to affect more than 88% of UK adults over 45 by 2040 (OA Action, 2026). Therefore, the rising scale of OA among UK adults clearly indicates the burden and creates the necessity of better treatment procedures to reduce the prevalence and support healthy living among Britons.      </w:t>
      </w:r>
    </w:p>
    <w:p w14:paraId="35A28C34" w14:textId="77777777" w:rsidR="00F775BD" w:rsidRPr="00D16693" w:rsidRDefault="00B149BA" w:rsidP="00D16693">
      <w:pPr>
        <w:pStyle w:val="Heading2"/>
        <w:rPr>
          <w:szCs w:val="22"/>
        </w:rPr>
      </w:pPr>
      <w:bookmarkStart w:id="4" w:name="_Toc237864238"/>
      <w:r w:rsidRPr="00D16693">
        <w:rPr>
          <w:szCs w:val="22"/>
        </w:rPr>
        <w:t>Consequences</w:t>
      </w:r>
      <w:bookmarkEnd w:id="4"/>
      <w:r w:rsidRPr="00D16693">
        <w:rPr>
          <w:szCs w:val="22"/>
        </w:rPr>
        <w:t xml:space="preserve"> </w:t>
      </w:r>
    </w:p>
    <w:p w14:paraId="37E97318" w14:textId="77777777" w:rsidR="00F775BD" w:rsidRPr="00D16693" w:rsidRDefault="00B149BA" w:rsidP="00D16693">
      <w:pPr>
        <w:spacing w:line="360" w:lineRule="auto"/>
        <w:jc w:val="both"/>
        <w:rPr>
          <w:rFonts w:eastAsia="Times New Roman"/>
        </w:rPr>
      </w:pPr>
      <w:r w:rsidRPr="00D16693">
        <w:rPr>
          <w:rFonts w:eastAsia="Times New Roman"/>
        </w:rPr>
        <w:t xml:space="preserve">The persistent pain and joint stiffness in OA prevent the patient from freely moving, thereby lowering overall physical function and mobility. For instance, the stiffness makes everyday activities such as walking, working and completing any household or office task significantly difficult, which affects mental wellbeing and damages quality of life (Kumar et al., 2023). Moreover, when OA prevalence consistently increases, it creates a financial burden on healthcare organisations, such as the UK NHS services, through higher primary care visits and costly joint replacements (Matharu et al., 2022). Hence, ongoing pharmacological treatment is essential for OA patients as they get older. </w:t>
      </w:r>
    </w:p>
    <w:p w14:paraId="11F12F25" w14:textId="77777777" w:rsidR="00F775BD" w:rsidRPr="00D16693" w:rsidRDefault="00B149BA" w:rsidP="00D16693">
      <w:pPr>
        <w:pStyle w:val="Heading2"/>
        <w:rPr>
          <w:szCs w:val="22"/>
        </w:rPr>
      </w:pPr>
      <w:bookmarkStart w:id="5" w:name="_Toc237864239"/>
      <w:r w:rsidRPr="00D16693">
        <w:rPr>
          <w:szCs w:val="22"/>
        </w:rPr>
        <w:t>Topic Overview</w:t>
      </w:r>
      <w:bookmarkEnd w:id="5"/>
    </w:p>
    <w:p w14:paraId="6CAA6698" w14:textId="77777777" w:rsidR="00F775BD" w:rsidRPr="00D16693" w:rsidRDefault="00B149BA" w:rsidP="00D16693">
      <w:pPr>
        <w:spacing w:line="360" w:lineRule="auto"/>
        <w:jc w:val="both"/>
        <w:rPr>
          <w:rFonts w:eastAsia="Times New Roman"/>
        </w:rPr>
      </w:pPr>
      <w:r w:rsidRPr="00D16693">
        <w:rPr>
          <w:rFonts w:eastAsia="Times New Roman"/>
        </w:rPr>
        <w:t xml:space="preserve">Pharmacological therapy, including NSAIDs, paracetamol, topical analgesics, opioids and corticosteroid injections, remains a useful treatment method for managing OA symptoms (Richard et al., 2023). Yet the effectiveness of this treatment method differs due to varying biological mechanisms in the human body. Hence, this systematic review will examine the effectiveness of pharmacological therapy in improving the quality of life of adults aged 45 or over living with OA in the UK.  </w:t>
      </w:r>
    </w:p>
    <w:p w14:paraId="602ED259" w14:textId="77777777" w:rsidR="00F775BD" w:rsidRPr="00D16693" w:rsidRDefault="00B149BA" w:rsidP="00D16693">
      <w:pPr>
        <w:pStyle w:val="Heading1"/>
        <w:rPr>
          <w:sz w:val="22"/>
          <w:szCs w:val="22"/>
        </w:rPr>
      </w:pPr>
      <w:bookmarkStart w:id="6" w:name="_Toc237864240"/>
      <w:r w:rsidRPr="00D16693">
        <w:rPr>
          <w:sz w:val="22"/>
          <w:szCs w:val="22"/>
        </w:rPr>
        <w:t>Research Problem,</w:t>
      </w:r>
      <w:r w:rsidR="00AB3C87" w:rsidRPr="00D16693">
        <w:rPr>
          <w:sz w:val="22"/>
          <w:szCs w:val="22"/>
        </w:rPr>
        <w:t xml:space="preserve"> Rationale and Evidence Gap</w:t>
      </w:r>
      <w:bookmarkEnd w:id="6"/>
    </w:p>
    <w:p w14:paraId="7F48875B" w14:textId="77777777" w:rsidR="00F775BD" w:rsidRPr="00D16693" w:rsidRDefault="00B149BA" w:rsidP="00D16693">
      <w:pPr>
        <w:spacing w:line="360" w:lineRule="auto"/>
        <w:jc w:val="both"/>
        <w:rPr>
          <w:rFonts w:eastAsia="Times New Roman"/>
        </w:rPr>
      </w:pPr>
      <w:r w:rsidRPr="00D16693">
        <w:rPr>
          <w:rFonts w:eastAsia="Times New Roman"/>
        </w:rPr>
        <w:t xml:space="preserve">Pharmacological therapy remains critical for patients suffering from OA, as it helps in controlling pain and supporting physical functioning (Richard et al., 2023). However, in the UK, effective pharmacological treatment is being hindered by consistent medicine shortages due to manufacturing and supply deficits caused by raw material shortages (Duddy et al., 2026). </w:t>
      </w:r>
    </w:p>
    <w:p w14:paraId="1C7DA4E6" w14:textId="5FC5AD26" w:rsidR="00F775BD" w:rsidRPr="00D16693" w:rsidRDefault="00B149BA" w:rsidP="00D16693">
      <w:pPr>
        <w:spacing w:line="360" w:lineRule="auto"/>
        <w:jc w:val="center"/>
        <w:rPr>
          <w:rFonts w:eastAsia="Times New Roman"/>
        </w:rPr>
      </w:pPr>
      <w:r w:rsidRPr="00D16693">
        <w:rPr>
          <w:rFonts w:eastAsia="Times New Roman"/>
          <w:noProof/>
          <w:lang w:val="en-IN"/>
        </w:rPr>
        <w:lastRenderedPageBreak/>
        <w:drawing>
          <wp:inline distT="114300" distB="114300" distL="114300" distR="114300" wp14:anchorId="0913759F" wp14:editId="4A940371">
            <wp:extent cx="3786188" cy="1833444"/>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7"/>
                    <a:stretch>
                      <a:fillRect/>
                    </a:stretch>
                  </pic:blipFill>
                  <pic:spPr>
                    <a:xfrm>
                      <a:off x="0" y="0"/>
                      <a:ext cx="3786188" cy="1833444"/>
                    </a:xfrm>
                    <a:prstGeom prst="rect">
                      <a:avLst/>
                    </a:prstGeom>
                    <a:ln w="12700">
                      <a:solidFill>
                        <a:srgbClr val="000000"/>
                      </a:solidFill>
                      <a:prstDash val="solid"/>
                    </a:ln>
                  </pic:spPr>
                </pic:pic>
              </a:graphicData>
            </a:graphic>
          </wp:inline>
        </w:drawing>
      </w:r>
    </w:p>
    <w:p w14:paraId="1B2BC254" w14:textId="3D907BA6" w:rsidR="00F775BD" w:rsidRPr="00D16693" w:rsidRDefault="00B149BA" w:rsidP="00D16693">
      <w:pPr>
        <w:spacing w:line="360" w:lineRule="auto"/>
        <w:jc w:val="center"/>
        <w:rPr>
          <w:rFonts w:eastAsia="Times New Roman"/>
        </w:rPr>
      </w:pPr>
      <w:r w:rsidRPr="00D16693">
        <w:rPr>
          <w:rFonts w:eastAsia="Times New Roman"/>
        </w:rPr>
        <w:t>Figure 2: Growing Medicine supply issues in the UK</w:t>
      </w:r>
    </w:p>
    <w:p w14:paraId="78CAE1E2" w14:textId="77777777" w:rsidR="00F775BD" w:rsidRPr="00D16693" w:rsidRDefault="00B149BA" w:rsidP="00D16693">
      <w:pPr>
        <w:spacing w:line="360" w:lineRule="auto"/>
        <w:jc w:val="center"/>
        <w:rPr>
          <w:rFonts w:eastAsia="Times New Roman"/>
        </w:rPr>
      </w:pPr>
      <w:r w:rsidRPr="00D16693">
        <w:rPr>
          <w:rFonts w:eastAsia="Times New Roman"/>
        </w:rPr>
        <w:t>(Source: DHSC, 2026)</w:t>
      </w:r>
    </w:p>
    <w:p w14:paraId="1A48A559" w14:textId="69BD7ACA" w:rsidR="00F775BD" w:rsidRPr="00D16693" w:rsidRDefault="00C20692" w:rsidP="00D16693">
      <w:pPr>
        <w:spacing w:line="360" w:lineRule="auto"/>
        <w:jc w:val="both"/>
        <w:rPr>
          <w:rFonts w:eastAsia="Times New Roman"/>
        </w:rPr>
      </w:pPr>
      <w:r w:rsidRPr="00D16693">
        <w:rPr>
          <w:rFonts w:eastAsia="Times New Roman"/>
        </w:rPr>
        <w:t>As per the above figure, b</w:t>
      </w:r>
      <w:r w:rsidR="00B149BA" w:rsidRPr="00D16693">
        <w:rPr>
          <w:rFonts w:eastAsia="Times New Roman"/>
        </w:rPr>
        <w:t xml:space="preserve">y the end of June 2026, there were approximately 700 medicine supply issues reported by the UK Department of Health and Social Care, which were around 1,400 in 2025, indicating the severity of the problem (DHSC, 2026). Consequently, the availability of pharmacological medicines for OA treatments is being hindered, which is lowering treatment effectiveness and failing to cure joint pain among UK adults with OA, thereby damaging quality of life. This makes the present systematic review highly crucial to identify effective pharmacological therapy options for OA patients amid the shortages of medicines in order to lower suffering. </w:t>
      </w:r>
    </w:p>
    <w:p w14:paraId="6FFBFFC0" w14:textId="77777777" w:rsidR="00F775BD" w:rsidRPr="00D16693" w:rsidRDefault="00B149BA" w:rsidP="00D16693">
      <w:pPr>
        <w:spacing w:line="360" w:lineRule="auto"/>
        <w:jc w:val="both"/>
        <w:rPr>
          <w:rFonts w:eastAsia="Times New Roman"/>
        </w:rPr>
      </w:pPr>
      <w:r w:rsidRPr="00D16693">
        <w:rPr>
          <w:rFonts w:eastAsia="Times New Roman"/>
        </w:rPr>
        <w:t>Further, there is limited evidence available related to how pharmacological treatments for OA can vary based on different biological mechanisms among people aged 45 or above, as most of the existing studies explore OA's pain intensity and prevention of physical functioning. Therefore, conducting the present research becomes essential to review all the available evidence on pharmacological treatment and suggest effective ways to ultimately improve the quality of life of the UK population. This will significantly benefit the targeted population with OA to improve their daily activities by making informed decisions for their pharmacological treatment (Marques et al., 2024).</w:t>
      </w:r>
    </w:p>
    <w:p w14:paraId="318F6056" w14:textId="77777777" w:rsidR="00F775BD" w:rsidRPr="00D16693" w:rsidRDefault="00B149BA" w:rsidP="00D16693">
      <w:pPr>
        <w:pStyle w:val="Heading1"/>
        <w:rPr>
          <w:sz w:val="22"/>
          <w:szCs w:val="22"/>
        </w:rPr>
      </w:pPr>
      <w:bookmarkStart w:id="7" w:name="_Toc237864241"/>
      <w:r w:rsidRPr="00D16693">
        <w:rPr>
          <w:sz w:val="22"/>
          <w:szCs w:val="22"/>
        </w:rPr>
        <w:t>Literature Review</w:t>
      </w:r>
      <w:bookmarkEnd w:id="7"/>
    </w:p>
    <w:p w14:paraId="646F992F" w14:textId="77777777" w:rsidR="00F775BD" w:rsidRPr="00D16693" w:rsidRDefault="00B149BA" w:rsidP="00D16693">
      <w:pPr>
        <w:pStyle w:val="Heading2"/>
        <w:rPr>
          <w:szCs w:val="22"/>
        </w:rPr>
      </w:pPr>
      <w:bookmarkStart w:id="8" w:name="_Toc237864242"/>
      <w:r w:rsidRPr="00D16693">
        <w:rPr>
          <w:szCs w:val="22"/>
        </w:rPr>
        <w:t>Reviewing Existing Studies</w:t>
      </w:r>
      <w:bookmarkEnd w:id="8"/>
      <w:r w:rsidRPr="00D16693">
        <w:rPr>
          <w:szCs w:val="22"/>
        </w:rPr>
        <w:t xml:space="preserve"> </w:t>
      </w:r>
    </w:p>
    <w:p w14:paraId="28548707" w14:textId="77777777" w:rsidR="00F775BD" w:rsidRPr="00D16693" w:rsidRDefault="00B149BA" w:rsidP="00D16693">
      <w:pPr>
        <w:spacing w:line="360" w:lineRule="auto"/>
        <w:jc w:val="both"/>
        <w:rPr>
          <w:rFonts w:eastAsia="Times New Roman"/>
          <w:b/>
          <w:bCs/>
          <w:i/>
          <w:iCs/>
        </w:rPr>
      </w:pPr>
      <w:r w:rsidRPr="00D16693">
        <w:rPr>
          <w:rFonts w:eastAsia="Times New Roman"/>
          <w:b/>
          <w:bCs/>
          <w:i/>
          <w:iCs/>
        </w:rPr>
        <w:t>Role of Pharmacological Treatment in Osteoarthritis Management</w:t>
      </w:r>
    </w:p>
    <w:p w14:paraId="4DCCE10C" w14:textId="77777777" w:rsidR="00F775BD" w:rsidRPr="00D16693" w:rsidRDefault="00B149BA" w:rsidP="00D16693">
      <w:pPr>
        <w:spacing w:line="360" w:lineRule="auto"/>
        <w:jc w:val="both"/>
        <w:rPr>
          <w:rFonts w:eastAsia="Times New Roman"/>
        </w:rPr>
      </w:pPr>
      <w:r w:rsidRPr="00D16693">
        <w:rPr>
          <w:rFonts w:eastAsia="Times New Roman"/>
        </w:rPr>
        <w:t xml:space="preserve">Pharmacological therapy is a widely known treatment process to manage Osteoarthritis (OA), which helps in reducing pain and facilitating joint functioning. Richard et al (2023) and Primorac et al (2021) in their study highlight the importance of painkillers, including Acetaminophen (paracetamol) and other oral nonsteroidal anti-inflammatory drugs (NSAIDs), for OA patients </w:t>
      </w:r>
      <w:r w:rsidRPr="00D16693">
        <w:rPr>
          <w:rFonts w:eastAsia="Times New Roman"/>
        </w:rPr>
        <w:lastRenderedPageBreak/>
        <w:t xml:space="preserve">when they experience severe pain in joints. However, </w:t>
      </w:r>
      <w:proofErr w:type="spellStart"/>
      <w:r w:rsidRPr="00D16693">
        <w:rPr>
          <w:rFonts w:eastAsia="Times New Roman"/>
        </w:rPr>
        <w:t>Ghouri</w:t>
      </w:r>
      <w:proofErr w:type="spellEnd"/>
      <w:r w:rsidRPr="00D16693">
        <w:rPr>
          <w:rFonts w:eastAsia="Times New Roman"/>
        </w:rPr>
        <w:t xml:space="preserve"> and Conaghan (2019) criticised the necessity of painkillers and NSAIDs by stating their impacts are limited and not suitable for every patient given their biological conditions. Therefore, existing studies agree on the fact that NSAIDs provide pain relief for OA patients, but their effectiveness still varies based on the different biological natures of patients. </w:t>
      </w:r>
    </w:p>
    <w:p w14:paraId="47E26A77" w14:textId="77777777" w:rsidR="00F775BD" w:rsidRPr="00D16693" w:rsidRDefault="00B149BA" w:rsidP="00D16693">
      <w:pPr>
        <w:spacing w:line="360" w:lineRule="auto"/>
        <w:jc w:val="both"/>
        <w:rPr>
          <w:rFonts w:eastAsia="Times New Roman"/>
        </w:rPr>
      </w:pPr>
      <w:r w:rsidRPr="00D16693">
        <w:rPr>
          <w:rFonts w:eastAsia="Times New Roman"/>
        </w:rPr>
        <w:t>As an effective pharmacological treatment, Rodriguez-Merchan (2023) suggests Disease Modifying Osteoarthritis drugs (DMOADs) for all OA patients as they directly cure the affected muscle tissue and immediately prevent further disease progression. Yet, Li et al (2023) argued about the effectiveness of DMOADs, as this type of pharmacological medication is still in clinical trials and a significant number of its trials have proven failures, ineffective at curing pain for the long run. Therefore, the effectiveness of pharmacological care is seen to be varied considerably, highlighting uncertainty regarding the most appropriate treatment for individual OA patients.</w:t>
      </w:r>
    </w:p>
    <w:p w14:paraId="541B40A7" w14:textId="77777777" w:rsidR="00F775BD" w:rsidRPr="00D16693" w:rsidRDefault="00B149BA" w:rsidP="00D16693">
      <w:pPr>
        <w:spacing w:line="360" w:lineRule="auto"/>
        <w:jc w:val="both"/>
        <w:rPr>
          <w:rFonts w:eastAsia="Times New Roman"/>
          <w:b/>
          <w:bCs/>
          <w:i/>
          <w:iCs/>
        </w:rPr>
      </w:pPr>
      <w:r w:rsidRPr="00D16693">
        <w:rPr>
          <w:rFonts w:eastAsia="Times New Roman"/>
          <w:b/>
          <w:bCs/>
          <w:i/>
          <w:iCs/>
        </w:rPr>
        <w:t xml:space="preserve">Pharmacological Treatment and Quality of Life of OA Patients </w:t>
      </w:r>
    </w:p>
    <w:p w14:paraId="348C3650" w14:textId="77777777" w:rsidR="00F775BD" w:rsidRPr="00D16693" w:rsidRDefault="00B149BA" w:rsidP="00D16693">
      <w:pPr>
        <w:spacing w:line="360" w:lineRule="auto"/>
        <w:jc w:val="both"/>
        <w:rPr>
          <w:rFonts w:eastAsia="Times New Roman"/>
        </w:rPr>
      </w:pPr>
      <w:r w:rsidRPr="00D16693">
        <w:rPr>
          <w:rFonts w:eastAsia="Times New Roman"/>
        </w:rPr>
        <w:t xml:space="preserve">Quality of Life for patients with Osteoarthritis represents an essential outcome of effective pharmacological treatment, as it ensures better mobility and independence during daily activities. According to Lee et al (2023), topical NSAIDs such as creams or gels like diclofenac and ibuprofen offer targeted pain relief to OA patients. By directly applying these creams/gels on knees and hand joints, OA patients get relief from long-standing pain, which improves physical functioning and overall quality of life. Similarly, Wirth et al (2024) discussed Oral NSAIDs, such as painkillers in pill form, as another useful pharmacological treatment that lowers swelling and joint pain. This deliberately improves everyday mobility through physical independence, which boosts mental wellbeing and social interaction, thereby improving the quality of life as well. </w:t>
      </w:r>
    </w:p>
    <w:p w14:paraId="020C6745" w14:textId="77777777" w:rsidR="00F775BD" w:rsidRPr="00D16693" w:rsidRDefault="00B149BA" w:rsidP="00D16693">
      <w:pPr>
        <w:spacing w:line="360" w:lineRule="auto"/>
        <w:jc w:val="both"/>
        <w:rPr>
          <w:rFonts w:eastAsia="Times New Roman"/>
        </w:rPr>
      </w:pPr>
      <w:r w:rsidRPr="00D16693">
        <w:rPr>
          <w:rFonts w:eastAsia="Times New Roman"/>
        </w:rPr>
        <w:t xml:space="preserve">However, Tai and McAlindon (2021) argued that although pharmacological therapies relieve pain and swelling in arthritis, oral NSAIDs still contribute to adverse health issues such as stomach ulcers, kidney stress and even heart diseases. This can further hinder the quality of life of patients who are already suffering from OA. Thus, the existing studies confirm that pharmacological therapies help to improve quality of life by lowering arthritis pain; however, the medication course needs to be guided effectively, otherwise it can lead to adverse impacts and hinder quality of life.   </w:t>
      </w:r>
    </w:p>
    <w:p w14:paraId="30E26B21" w14:textId="77777777" w:rsidR="00F775BD" w:rsidRPr="00D16693" w:rsidRDefault="00B149BA" w:rsidP="00D16693">
      <w:pPr>
        <w:pStyle w:val="Heading2"/>
        <w:rPr>
          <w:szCs w:val="22"/>
        </w:rPr>
      </w:pPr>
      <w:bookmarkStart w:id="9" w:name="_Toc237864243"/>
      <w:r w:rsidRPr="00D16693">
        <w:rPr>
          <w:szCs w:val="22"/>
        </w:rPr>
        <w:t>Gap in Literature</w:t>
      </w:r>
      <w:bookmarkEnd w:id="9"/>
    </w:p>
    <w:p w14:paraId="79349925" w14:textId="77777777" w:rsidR="00F775BD" w:rsidRPr="00D16693" w:rsidRDefault="00B149BA" w:rsidP="00D16693">
      <w:pPr>
        <w:spacing w:line="360" w:lineRule="auto"/>
        <w:jc w:val="both"/>
        <w:rPr>
          <w:rFonts w:eastAsia="Times New Roman"/>
        </w:rPr>
      </w:pPr>
      <w:r w:rsidRPr="00D16693">
        <w:rPr>
          <w:rFonts w:eastAsia="Times New Roman"/>
        </w:rPr>
        <w:t xml:space="preserve">Existing literature from Richard et al (2023) and Rodriguez-Merchan (2023) highlight that pharmacological therapies improve pain management for OA patients, yet they failed to evaluate the effectiveness of different pharmacological therapies based on patients’ biological characteristics. The present review will systematically review all the existing studies and suggest </w:t>
      </w:r>
      <w:r w:rsidRPr="00D16693">
        <w:rPr>
          <w:rFonts w:eastAsia="Times New Roman"/>
        </w:rPr>
        <w:lastRenderedPageBreak/>
        <w:t xml:space="preserve">how pharmacological medications can be effectively used based on different patients with different biological conditions and improve their quality of life. Similarly, the studies from Lee et al (2023) and Wirth et al (2024) only discuss how quality of life can be improved using pharmacological therapies, but lack the perspective of the UK population aged 45+ years. The present research will not only offer UK-specific insights but also suggest how the medications can be effectively prescribed without any physical complications, which will ensure the quality of life of Britons in the long run.         </w:t>
      </w:r>
    </w:p>
    <w:p w14:paraId="71E40E35" w14:textId="77777777" w:rsidR="00F775BD" w:rsidRPr="00D16693" w:rsidRDefault="00B149BA" w:rsidP="00D16693">
      <w:pPr>
        <w:pStyle w:val="Heading1"/>
        <w:rPr>
          <w:sz w:val="22"/>
          <w:szCs w:val="22"/>
        </w:rPr>
      </w:pPr>
      <w:bookmarkStart w:id="10" w:name="_Toc237864244"/>
      <w:r w:rsidRPr="00D16693">
        <w:rPr>
          <w:sz w:val="22"/>
          <w:szCs w:val="22"/>
        </w:rPr>
        <w:t>Research Aim, Objectives and Question</w:t>
      </w:r>
      <w:bookmarkEnd w:id="10"/>
      <w:r w:rsidRPr="00D16693">
        <w:rPr>
          <w:sz w:val="22"/>
          <w:szCs w:val="22"/>
        </w:rPr>
        <w:t xml:space="preserve"> </w:t>
      </w:r>
    </w:p>
    <w:p w14:paraId="55020B80" w14:textId="77777777" w:rsidR="00F775BD" w:rsidRPr="00D16693" w:rsidRDefault="00B149BA" w:rsidP="00D16693">
      <w:pPr>
        <w:spacing w:line="360" w:lineRule="auto"/>
        <w:jc w:val="both"/>
        <w:rPr>
          <w:rFonts w:eastAsia="Times New Roman"/>
          <w:b/>
          <w:bCs/>
          <w:i/>
          <w:iCs/>
        </w:rPr>
      </w:pPr>
      <w:r w:rsidRPr="00D16693">
        <w:rPr>
          <w:rFonts w:eastAsia="Times New Roman"/>
          <w:b/>
          <w:bCs/>
          <w:i/>
          <w:iCs/>
        </w:rPr>
        <w:t xml:space="preserve">Aim: </w:t>
      </w:r>
    </w:p>
    <w:p w14:paraId="4A801E44" w14:textId="77777777" w:rsidR="00F775BD" w:rsidRPr="00D16693" w:rsidRDefault="00B149BA" w:rsidP="00D16693">
      <w:pPr>
        <w:spacing w:line="360" w:lineRule="auto"/>
        <w:jc w:val="both"/>
        <w:rPr>
          <w:rFonts w:eastAsia="Times New Roman"/>
        </w:rPr>
      </w:pPr>
      <w:r w:rsidRPr="00D16693">
        <w:rPr>
          <w:rFonts w:eastAsia="Times New Roman"/>
        </w:rPr>
        <w:t xml:space="preserve">The systematic review aims to critically evaluate the effectiveness of pharmacological therapy in improving the quality of life among adults aged 45 years and above with osteoarthritis in the UK. </w:t>
      </w:r>
    </w:p>
    <w:p w14:paraId="3015FEB4" w14:textId="77777777" w:rsidR="00F775BD" w:rsidRPr="00D16693" w:rsidRDefault="00B149BA" w:rsidP="00D16693">
      <w:pPr>
        <w:spacing w:line="360" w:lineRule="auto"/>
        <w:jc w:val="both"/>
        <w:rPr>
          <w:rFonts w:eastAsia="Times New Roman"/>
          <w:b/>
          <w:bCs/>
          <w:i/>
          <w:iCs/>
        </w:rPr>
      </w:pPr>
      <w:r w:rsidRPr="00D16693">
        <w:rPr>
          <w:rFonts w:eastAsia="Times New Roman"/>
          <w:b/>
          <w:bCs/>
          <w:i/>
          <w:iCs/>
        </w:rPr>
        <w:t>Objectives:</w:t>
      </w:r>
    </w:p>
    <w:p w14:paraId="56D91DB9" w14:textId="77777777" w:rsidR="00F775BD" w:rsidRPr="00D16693" w:rsidRDefault="00B149BA" w:rsidP="00D16693">
      <w:pPr>
        <w:numPr>
          <w:ilvl w:val="0"/>
          <w:numId w:val="1"/>
        </w:numPr>
        <w:spacing w:line="360" w:lineRule="auto"/>
        <w:jc w:val="both"/>
        <w:rPr>
          <w:rFonts w:eastAsia="Times New Roman"/>
        </w:rPr>
      </w:pPr>
      <w:r w:rsidRPr="00D16693">
        <w:rPr>
          <w:rFonts w:eastAsia="Times New Roman"/>
        </w:rPr>
        <w:t xml:space="preserve">To identify the commonly used pharmacological therapies for the management of osteoarthritis among adults aged 45 years and above. </w:t>
      </w:r>
    </w:p>
    <w:p w14:paraId="62563658" w14:textId="77777777" w:rsidR="00F775BD" w:rsidRPr="00D16693" w:rsidRDefault="00B149BA" w:rsidP="00D16693">
      <w:pPr>
        <w:numPr>
          <w:ilvl w:val="0"/>
          <w:numId w:val="1"/>
        </w:numPr>
        <w:spacing w:line="360" w:lineRule="auto"/>
        <w:jc w:val="both"/>
        <w:rPr>
          <w:rFonts w:eastAsia="Times New Roman"/>
        </w:rPr>
      </w:pPr>
      <w:r w:rsidRPr="00D16693">
        <w:rPr>
          <w:rFonts w:eastAsia="Times New Roman"/>
        </w:rPr>
        <w:t xml:space="preserve">To evaluate the effectiveness of different pharmacological therapies in improving patients' quality of life, including pain reduction, physical function and daily activities. </w:t>
      </w:r>
    </w:p>
    <w:p w14:paraId="2A0DBE16" w14:textId="77777777" w:rsidR="00713467" w:rsidRPr="00D16693" w:rsidRDefault="00713467" w:rsidP="00D16693">
      <w:pPr>
        <w:pStyle w:val="ListParagraph"/>
        <w:numPr>
          <w:ilvl w:val="0"/>
          <w:numId w:val="1"/>
        </w:numPr>
        <w:spacing w:line="360" w:lineRule="auto"/>
        <w:jc w:val="both"/>
        <w:rPr>
          <w:rFonts w:ascii="Arial" w:hAnsi="Arial" w:cs="Arial"/>
          <w:lang w:eastAsia="en-GB"/>
        </w:rPr>
      </w:pPr>
      <w:r w:rsidRPr="00D16693">
        <w:rPr>
          <w:rFonts w:ascii="Arial" w:hAnsi="Arial" w:cs="Arial"/>
          <w:lang w:eastAsia="en-GB"/>
        </w:rPr>
        <w:t>What patient-related and treatment-related factors are associated with differences in quality-of-life outcomes following pharmacological treatment for osteoarthritis?</w:t>
      </w:r>
    </w:p>
    <w:p w14:paraId="3D8AAABD" w14:textId="77777777" w:rsidR="00713467" w:rsidRPr="00D16693" w:rsidRDefault="00713467" w:rsidP="00D16693">
      <w:pPr>
        <w:pStyle w:val="ListParagraph"/>
        <w:numPr>
          <w:ilvl w:val="0"/>
          <w:numId w:val="1"/>
        </w:numPr>
        <w:spacing w:line="360" w:lineRule="auto"/>
        <w:jc w:val="both"/>
        <w:rPr>
          <w:rFonts w:ascii="Arial" w:hAnsi="Arial" w:cs="Arial"/>
          <w:lang w:eastAsia="en-GB"/>
        </w:rPr>
      </w:pPr>
      <w:r w:rsidRPr="00D16693">
        <w:rPr>
          <w:rFonts w:ascii="Arial" w:hAnsi="Arial" w:cs="Arial"/>
        </w:rPr>
        <w:t>To examine the reported prevalence of impaired quality of life among adults aged 45 years and above with osteoarthritis in the UK.</w:t>
      </w:r>
    </w:p>
    <w:p w14:paraId="3B4B1F02" w14:textId="6C4210C8" w:rsidR="00F775BD" w:rsidRPr="00D16693" w:rsidRDefault="00B149BA" w:rsidP="00D16693">
      <w:pPr>
        <w:spacing w:line="360" w:lineRule="auto"/>
        <w:jc w:val="both"/>
        <w:rPr>
          <w:rFonts w:eastAsia="Calibri"/>
          <w:lang w:eastAsia="en-GB"/>
        </w:rPr>
      </w:pPr>
      <w:r w:rsidRPr="00D16693">
        <w:rPr>
          <w:rFonts w:eastAsia="Times New Roman"/>
          <w:b/>
          <w:bCs/>
          <w:i/>
          <w:iCs/>
        </w:rPr>
        <w:t>Main Research Question</w:t>
      </w:r>
    </w:p>
    <w:p w14:paraId="23C40197" w14:textId="77777777" w:rsidR="00713467" w:rsidRPr="00D16693" w:rsidRDefault="00713467" w:rsidP="00D16693">
      <w:pPr>
        <w:spacing w:line="360" w:lineRule="auto"/>
        <w:jc w:val="both"/>
      </w:pPr>
      <w:r w:rsidRPr="00D16693">
        <w:t>What is the reported prevalence of impaired quality of life among adults aged 45 years and above with osteoarthritis in the UK?</w:t>
      </w:r>
    </w:p>
    <w:p w14:paraId="040D5826" w14:textId="24426FB4" w:rsidR="00F775BD" w:rsidRPr="00D16693" w:rsidRDefault="00B149BA" w:rsidP="00D16693">
      <w:pPr>
        <w:spacing w:line="360" w:lineRule="auto"/>
        <w:jc w:val="both"/>
        <w:rPr>
          <w:rFonts w:eastAsia="Times New Roman"/>
        </w:rPr>
      </w:pPr>
      <w:r w:rsidRPr="00D16693">
        <w:rPr>
          <w:rFonts w:eastAsia="Times New Roman"/>
          <w:b/>
          <w:bCs/>
        </w:rPr>
        <w:t>Sub Question 1:</w:t>
      </w:r>
      <w:r w:rsidRPr="00D16693">
        <w:rPr>
          <w:rFonts w:eastAsia="Times New Roman"/>
        </w:rPr>
        <w:t xml:space="preserve"> Which pharmacological therapies are most commonly used for the treatment of osteoarthritis in the UK?</w:t>
      </w:r>
    </w:p>
    <w:p w14:paraId="0EFB6587" w14:textId="77777777" w:rsidR="00F775BD" w:rsidRPr="00D16693" w:rsidRDefault="00B149BA" w:rsidP="00D16693">
      <w:pPr>
        <w:spacing w:line="360" w:lineRule="auto"/>
        <w:jc w:val="both"/>
        <w:rPr>
          <w:rFonts w:eastAsia="Times New Roman"/>
        </w:rPr>
      </w:pPr>
      <w:r w:rsidRPr="00D16693">
        <w:rPr>
          <w:rFonts w:eastAsia="Times New Roman"/>
          <w:b/>
          <w:bCs/>
        </w:rPr>
        <w:t>Sub Question 2</w:t>
      </w:r>
      <w:r w:rsidRPr="00D16693">
        <w:rPr>
          <w:rFonts w:eastAsia="Times New Roman"/>
        </w:rPr>
        <w:t xml:space="preserve">: What evidence exists regarding the benefits and limitations of different pharmacological therapies in improving quality of life among adults with osteoarthritis? </w:t>
      </w:r>
    </w:p>
    <w:p w14:paraId="5D72969A" w14:textId="77777777" w:rsidR="00F775BD" w:rsidRPr="00D16693" w:rsidRDefault="00B149BA" w:rsidP="00D16693">
      <w:pPr>
        <w:pStyle w:val="Heading1"/>
        <w:rPr>
          <w:sz w:val="22"/>
          <w:szCs w:val="22"/>
        </w:rPr>
      </w:pPr>
      <w:bookmarkStart w:id="11" w:name="_Toc237864245"/>
      <w:r w:rsidRPr="00D16693">
        <w:rPr>
          <w:sz w:val="22"/>
          <w:szCs w:val="22"/>
        </w:rPr>
        <w:lastRenderedPageBreak/>
        <w:t>Methodology</w:t>
      </w:r>
      <w:bookmarkEnd w:id="11"/>
    </w:p>
    <w:p w14:paraId="10087262" w14:textId="77777777" w:rsidR="00F775BD" w:rsidRPr="00D16693" w:rsidRDefault="00B149BA" w:rsidP="00D16693">
      <w:pPr>
        <w:pStyle w:val="Heading2"/>
        <w:rPr>
          <w:szCs w:val="22"/>
        </w:rPr>
      </w:pPr>
      <w:bookmarkStart w:id="12" w:name="_Toc237864246"/>
      <w:r w:rsidRPr="00D16693">
        <w:rPr>
          <w:szCs w:val="22"/>
        </w:rPr>
        <w:t>Research Design and its Justification</w:t>
      </w:r>
      <w:bookmarkEnd w:id="12"/>
    </w:p>
    <w:p w14:paraId="2F18C450" w14:textId="550D5FDB" w:rsidR="00F775BD" w:rsidRPr="00D16693" w:rsidRDefault="00B149BA" w:rsidP="00D16693">
      <w:pPr>
        <w:spacing w:line="360" w:lineRule="auto"/>
        <w:jc w:val="both"/>
        <w:rPr>
          <w:rFonts w:eastAsia="Times New Roman"/>
        </w:rPr>
      </w:pPr>
      <w:r w:rsidRPr="00D16693">
        <w:rPr>
          <w:rFonts w:eastAsia="Times New Roman"/>
        </w:rPr>
        <w:t xml:space="preserve">The study will follow a systematic review design to critically evaluate the effectiveness and limitations of pharmacological therapies in lowering osteoarthritis symptoms among middle-aged patients. This review process will be highly appropriate for obtaining trustworthy, objective responses regarding the research question about the effectiveness of pharmacological therapy in improving OA patients' quality of life through predefined, rigid approaches (Mikkonen and Kääriäinen, 2020). </w:t>
      </w:r>
    </w:p>
    <w:p w14:paraId="642FF911" w14:textId="77777777" w:rsidR="00F775BD" w:rsidRPr="00D16693" w:rsidRDefault="00B149BA" w:rsidP="00D16693">
      <w:pPr>
        <w:pStyle w:val="Heading2"/>
        <w:rPr>
          <w:szCs w:val="22"/>
        </w:rPr>
      </w:pPr>
      <w:bookmarkStart w:id="13" w:name="_Toc237864247"/>
      <w:r w:rsidRPr="00D16693">
        <w:rPr>
          <w:szCs w:val="22"/>
        </w:rPr>
        <w:t>Review Framework</w:t>
      </w:r>
      <w:bookmarkEnd w:id="13"/>
    </w:p>
    <w:p w14:paraId="1F72F05F" w14:textId="77777777" w:rsidR="00F775BD" w:rsidRPr="00D16693" w:rsidRDefault="00B149BA" w:rsidP="00D16693">
      <w:pPr>
        <w:spacing w:line="360" w:lineRule="auto"/>
        <w:jc w:val="both"/>
        <w:rPr>
          <w:rFonts w:eastAsia="Times New Roman"/>
        </w:rPr>
      </w:pPr>
      <w:r w:rsidRPr="00D16693">
        <w:rPr>
          <w:rFonts w:eastAsia="Times New Roman"/>
        </w:rPr>
        <w:t xml:space="preserve">To break down the research topic into clear and core concepts, the PICO framework will be utilised in the research process. The Population (P) will assist in defining the target demographic, such as UK citizens 45 years of age or older, who are suffering from osteoarthritis and its consequences (Covvey et al., 2024). Next, the Intervention (I) component will assist in assuring the specific pharmacological treatment options for OA patients, such as NSAIDs, paracetamol, topical analgesics, opioids and corticosteroid injections (Covvey et al., 2024). Similarly, Comparison (C) will help in comparing different Pharmacological medications to identify the most effective ones (Janakiram et al., 2020). Finally, the Outcome (O) part will assist in achieving the targeted outcome of the research, which is to improve the quality of life of the 45+ UK adults with OA. Thus, in this way, the chosen review framework will help in simplifying the overall systematic research process and ensure its timely completion.      </w:t>
      </w:r>
    </w:p>
    <w:p w14:paraId="177C3545" w14:textId="77777777" w:rsidR="00F775BD" w:rsidRPr="00D16693" w:rsidRDefault="00B149BA" w:rsidP="00D16693">
      <w:pPr>
        <w:pStyle w:val="Heading2"/>
        <w:rPr>
          <w:szCs w:val="22"/>
        </w:rPr>
      </w:pPr>
      <w:bookmarkStart w:id="14" w:name="_Toc237864248"/>
      <w:r w:rsidRPr="00D16693">
        <w:rPr>
          <w:szCs w:val="22"/>
        </w:rPr>
        <w:t>Databases</w:t>
      </w:r>
      <w:bookmarkEnd w:id="14"/>
      <w:r w:rsidRPr="00D16693">
        <w:rPr>
          <w:szCs w:val="22"/>
        </w:rPr>
        <w:t xml:space="preserve"> </w:t>
      </w:r>
    </w:p>
    <w:p w14:paraId="131459DB" w14:textId="77777777" w:rsidR="00F775BD" w:rsidRPr="00D16693" w:rsidRDefault="00B149BA" w:rsidP="00D16693">
      <w:pPr>
        <w:spacing w:line="360" w:lineRule="auto"/>
        <w:jc w:val="both"/>
        <w:rPr>
          <w:rFonts w:eastAsia="Times New Roman"/>
        </w:rPr>
      </w:pPr>
      <w:r w:rsidRPr="00D16693">
        <w:rPr>
          <w:rFonts w:eastAsia="Times New Roman"/>
        </w:rPr>
        <w:t>Databases including PubMed, Google Scholar, and Web of Science will be used to gather topic-relevant information for the review. All of these databases will provide papers containing medical, nursing, healthcare, and multidisciplinary research related to OA and pharmaceutical treatment, which will support answering the research questions.</w:t>
      </w:r>
    </w:p>
    <w:p w14:paraId="0EC7EC78" w14:textId="77777777" w:rsidR="00F775BD" w:rsidRPr="00D16693" w:rsidRDefault="00B149BA" w:rsidP="00D16693">
      <w:pPr>
        <w:pStyle w:val="Heading2"/>
        <w:rPr>
          <w:szCs w:val="22"/>
        </w:rPr>
      </w:pPr>
      <w:bookmarkStart w:id="15" w:name="_Toc237864249"/>
      <w:r w:rsidRPr="00D16693">
        <w:rPr>
          <w:szCs w:val="22"/>
        </w:rPr>
        <w:t>Search Terms</w:t>
      </w:r>
      <w:bookmarkEnd w:id="15"/>
    </w:p>
    <w:p w14:paraId="26C77D21" w14:textId="77777777" w:rsidR="00F775BD" w:rsidRPr="00D16693" w:rsidRDefault="00B149BA" w:rsidP="00D16693">
      <w:pPr>
        <w:spacing w:line="360" w:lineRule="auto"/>
        <w:jc w:val="both"/>
        <w:rPr>
          <w:rFonts w:eastAsia="Times New Roman"/>
        </w:rPr>
      </w:pPr>
      <w:r w:rsidRPr="00D16693">
        <w:rPr>
          <w:rFonts w:eastAsia="Times New Roman"/>
        </w:rPr>
        <w:t xml:space="preserve">To easily acquire the topic-relevant research papers, specific search terms such as "osteoarthritis", "pharmacological therapy", "quality of life", “non-steroidal anti-inflammatory drugs”, and “pain reduction” will be used across the selected databases. Further, Boolean </w:t>
      </w:r>
      <w:r w:rsidRPr="00D16693">
        <w:rPr>
          <w:rFonts w:eastAsia="Times New Roman"/>
        </w:rPr>
        <w:lastRenderedPageBreak/>
        <w:t xml:space="preserve">Operators AND </w:t>
      </w:r>
      <w:proofErr w:type="spellStart"/>
      <w:r w:rsidRPr="00D16693">
        <w:rPr>
          <w:rFonts w:eastAsia="Times New Roman"/>
        </w:rPr>
        <w:t>and</w:t>
      </w:r>
      <w:proofErr w:type="spellEnd"/>
      <w:r w:rsidRPr="00D16693">
        <w:rPr>
          <w:rFonts w:eastAsia="Times New Roman"/>
        </w:rPr>
        <w:t xml:space="preserve"> OR will be used to combine search terms such as “drug therapy” OR “medication”, “paracetamol” OR “acetaminophen”, “Osteoarthritis AND pharmacological therapy”, “Osteoarthritis AND physical functioning”, which will accelerate the investigation process. </w:t>
      </w:r>
    </w:p>
    <w:p w14:paraId="4E18240B" w14:textId="77777777" w:rsidR="00F775BD" w:rsidRPr="00D16693" w:rsidRDefault="00B149BA" w:rsidP="00D16693">
      <w:pPr>
        <w:pStyle w:val="Heading2"/>
        <w:rPr>
          <w:szCs w:val="22"/>
        </w:rPr>
      </w:pPr>
      <w:bookmarkStart w:id="16" w:name="_Toc237864250"/>
      <w:r w:rsidRPr="00D16693">
        <w:rPr>
          <w:szCs w:val="22"/>
        </w:rPr>
        <w:t>Inclusion and Exclusion Criteria</w:t>
      </w:r>
      <w:bookmarkEnd w:id="16"/>
    </w:p>
    <w:p w14:paraId="0F2B97A9" w14:textId="77777777" w:rsidR="00F775BD" w:rsidRPr="00D16693" w:rsidRDefault="00B149BA" w:rsidP="00D16693">
      <w:pPr>
        <w:spacing w:line="360" w:lineRule="auto"/>
        <w:jc w:val="both"/>
        <w:rPr>
          <w:rFonts w:eastAsia="Times New Roman"/>
        </w:rPr>
      </w:pPr>
      <w:r w:rsidRPr="00D16693">
        <w:rPr>
          <w:rFonts w:eastAsia="Times New Roman"/>
        </w:rPr>
        <w:t>To ensure the validity and trustworthiness of the research results, this study will rigorously adhere to a number of inclusion and exclusion norms.</w:t>
      </w:r>
    </w:p>
    <w:p w14:paraId="1665E3D2" w14:textId="77777777" w:rsidR="00F775BD" w:rsidRPr="00D16693" w:rsidRDefault="00B149BA" w:rsidP="00D16693">
      <w:pPr>
        <w:spacing w:line="360" w:lineRule="auto"/>
        <w:jc w:val="both"/>
        <w:rPr>
          <w:rFonts w:eastAsia="Times New Roman"/>
          <w:b/>
          <w:bCs/>
        </w:rPr>
      </w:pPr>
      <w:r w:rsidRPr="00D16693">
        <w:rPr>
          <w:rFonts w:eastAsia="Times New Roman"/>
          <w:b/>
          <w:bCs/>
        </w:rPr>
        <w:t>Inclusion Criteria</w:t>
      </w:r>
    </w:p>
    <w:p w14:paraId="5DE1B652" w14:textId="77777777" w:rsidR="00F775BD" w:rsidRPr="00D16693" w:rsidRDefault="00B149BA" w:rsidP="00D16693">
      <w:pPr>
        <w:spacing w:line="360" w:lineRule="auto"/>
        <w:jc w:val="both"/>
        <w:rPr>
          <w:rFonts w:eastAsia="Times New Roman"/>
        </w:rPr>
      </w:pPr>
      <w:r w:rsidRPr="00D16693">
        <w:rPr>
          <w:rFonts w:eastAsia="Times New Roman"/>
        </w:rPr>
        <w:t xml:space="preserve">The first inclusion rule is to obtain trustworthy and superior secondary data solely from peer-reviewed full-text journal articles. The second rule is to include only recently published articles from the last ten years in order to offer potentially current research insights. The third rule is to consider collecting articles published exclusively in English in order to ensure the highest level of global visibility (Khalifa and </w:t>
      </w:r>
      <w:proofErr w:type="spellStart"/>
      <w:r w:rsidRPr="00D16693">
        <w:rPr>
          <w:rFonts w:eastAsia="Times New Roman"/>
        </w:rPr>
        <w:t>Albadawy</w:t>
      </w:r>
      <w:proofErr w:type="spellEnd"/>
      <w:r w:rsidRPr="00D16693">
        <w:rPr>
          <w:rFonts w:eastAsia="Times New Roman"/>
        </w:rPr>
        <w:t>, 2024).</w:t>
      </w:r>
    </w:p>
    <w:p w14:paraId="371C491F" w14:textId="77777777" w:rsidR="00F775BD" w:rsidRPr="00D16693" w:rsidRDefault="00B149BA" w:rsidP="00D16693">
      <w:pPr>
        <w:spacing w:line="360" w:lineRule="auto"/>
        <w:jc w:val="both"/>
        <w:rPr>
          <w:rFonts w:eastAsia="Times New Roman"/>
          <w:b/>
          <w:bCs/>
        </w:rPr>
      </w:pPr>
      <w:r w:rsidRPr="00D16693">
        <w:rPr>
          <w:rFonts w:eastAsia="Times New Roman"/>
          <w:b/>
          <w:bCs/>
        </w:rPr>
        <w:t>Exclusion Criteria</w:t>
      </w:r>
    </w:p>
    <w:p w14:paraId="532E023A" w14:textId="77777777" w:rsidR="00F775BD" w:rsidRPr="00D16693" w:rsidRDefault="00B149BA" w:rsidP="00D16693">
      <w:pPr>
        <w:spacing w:line="360" w:lineRule="auto"/>
        <w:jc w:val="both"/>
        <w:rPr>
          <w:rFonts w:eastAsia="Times New Roman"/>
        </w:rPr>
      </w:pPr>
      <w:r w:rsidRPr="00D16693">
        <w:rPr>
          <w:rFonts w:eastAsia="Times New Roman"/>
        </w:rPr>
        <w:t xml:space="preserve">The first exclusion criterion is to avoid all journal articles that are not published in the full-text format and have not been reviewed by any independent experts. The second rule is to prohibit publications that were published more than ten years ago in order to maintain transparency and increase accuracy. The third and final exclusion rule is to eliminate studies that have not been written in English to ensure a wider audience reach (Khalifa and </w:t>
      </w:r>
      <w:proofErr w:type="spellStart"/>
      <w:r w:rsidRPr="00D16693">
        <w:rPr>
          <w:rFonts w:eastAsia="Times New Roman"/>
        </w:rPr>
        <w:t>Albadawy</w:t>
      </w:r>
      <w:proofErr w:type="spellEnd"/>
      <w:r w:rsidRPr="00D16693">
        <w:rPr>
          <w:rFonts w:eastAsia="Times New Roman"/>
        </w:rPr>
        <w:t xml:space="preserve">, 2024).   </w:t>
      </w:r>
    </w:p>
    <w:p w14:paraId="27184E5A" w14:textId="77777777" w:rsidR="00F775BD" w:rsidRPr="00D16693" w:rsidRDefault="00B149BA" w:rsidP="00D16693">
      <w:pPr>
        <w:pStyle w:val="Heading2"/>
        <w:rPr>
          <w:szCs w:val="22"/>
        </w:rPr>
      </w:pPr>
      <w:bookmarkStart w:id="17" w:name="_Toc237864251"/>
      <w:r w:rsidRPr="00D16693">
        <w:rPr>
          <w:szCs w:val="22"/>
        </w:rPr>
        <w:t>Screening Process</w:t>
      </w:r>
      <w:bookmarkEnd w:id="17"/>
    </w:p>
    <w:p w14:paraId="6A82A005" w14:textId="77777777" w:rsidR="00F775BD" w:rsidRPr="00D16693" w:rsidRDefault="00B149BA" w:rsidP="00D16693">
      <w:pPr>
        <w:spacing w:line="360" w:lineRule="auto"/>
        <w:jc w:val="both"/>
        <w:rPr>
          <w:rFonts w:eastAsia="Times New Roman"/>
        </w:rPr>
      </w:pPr>
      <w:r w:rsidRPr="00D16693">
        <w:rPr>
          <w:rFonts w:eastAsia="Times New Roman"/>
        </w:rPr>
        <w:t xml:space="preserve">At first, all the collected data will be screened based on their title and abstract to ensure their eligibility against predetermined inclusion and exclusion criteria. Then, full-text screening will be conducted to ensure that all the gathered studies are full-text or not; otherwise, they will be eliminated immediately. Finally, a PRISMA flow diagram will be used to highlight the complete study-selection process by presenting the total number of screened articles, excluded ones, and included ones with reasons, which will ensure research reliability (Page et al., 2021). </w:t>
      </w:r>
    </w:p>
    <w:p w14:paraId="3041CB0A" w14:textId="77777777" w:rsidR="00F775BD" w:rsidRPr="00D16693" w:rsidRDefault="00B149BA" w:rsidP="00D16693">
      <w:pPr>
        <w:pStyle w:val="Heading2"/>
        <w:rPr>
          <w:szCs w:val="22"/>
        </w:rPr>
      </w:pPr>
      <w:bookmarkStart w:id="18" w:name="_Toc237864252"/>
      <w:r w:rsidRPr="00D16693">
        <w:rPr>
          <w:szCs w:val="22"/>
        </w:rPr>
        <w:t>Quality Appraisal Tool</w:t>
      </w:r>
      <w:bookmarkEnd w:id="18"/>
      <w:r w:rsidRPr="00D16693">
        <w:rPr>
          <w:szCs w:val="22"/>
        </w:rPr>
        <w:t xml:space="preserve"> </w:t>
      </w:r>
    </w:p>
    <w:p w14:paraId="671715B3" w14:textId="77777777" w:rsidR="00F775BD" w:rsidRPr="00D16693" w:rsidRDefault="00B149BA" w:rsidP="00D16693">
      <w:pPr>
        <w:spacing w:line="360" w:lineRule="auto"/>
        <w:jc w:val="both"/>
        <w:rPr>
          <w:rFonts w:eastAsia="Times New Roman"/>
        </w:rPr>
      </w:pPr>
      <w:r w:rsidRPr="00D16693">
        <w:rPr>
          <w:rFonts w:eastAsia="Times New Roman"/>
        </w:rPr>
        <w:t xml:space="preserve">All of the chosen studies will be evaluated for quality using the Critical Appraisal Skills Program (CASP), which will analyse each study's purpose, methodology, conclusions, and general methods against the selected research topic. This tool will provide a checklist that will assist in </w:t>
      </w:r>
      <w:r w:rsidRPr="00D16693">
        <w:rPr>
          <w:rFonts w:eastAsia="Times New Roman"/>
        </w:rPr>
        <w:lastRenderedPageBreak/>
        <w:t xml:space="preserve">meeting all predetermined eligibility criteria and ensure that the research meets all of its predefined objectives (Long et al., 2020). </w:t>
      </w:r>
    </w:p>
    <w:p w14:paraId="7BA85069" w14:textId="77777777" w:rsidR="00F775BD" w:rsidRPr="00D16693" w:rsidRDefault="00B149BA" w:rsidP="00D16693">
      <w:pPr>
        <w:pStyle w:val="Heading2"/>
        <w:rPr>
          <w:szCs w:val="22"/>
        </w:rPr>
      </w:pPr>
      <w:bookmarkStart w:id="19" w:name="_Toc237864253"/>
      <w:r w:rsidRPr="00D16693">
        <w:rPr>
          <w:szCs w:val="22"/>
        </w:rPr>
        <w:t>Data Extraction</w:t>
      </w:r>
      <w:bookmarkEnd w:id="19"/>
      <w:r w:rsidRPr="00D16693">
        <w:rPr>
          <w:szCs w:val="22"/>
        </w:rPr>
        <w:t xml:space="preserve"> </w:t>
      </w:r>
    </w:p>
    <w:p w14:paraId="0321CAED" w14:textId="77777777" w:rsidR="00F775BD" w:rsidRPr="00D16693" w:rsidRDefault="00B149BA" w:rsidP="00D16693">
      <w:pPr>
        <w:spacing w:line="360" w:lineRule="auto"/>
        <w:jc w:val="both"/>
        <w:rPr>
          <w:rFonts w:eastAsia="Times New Roman"/>
        </w:rPr>
      </w:pPr>
      <w:r w:rsidRPr="00D16693">
        <w:rPr>
          <w:rFonts w:eastAsia="Times New Roman"/>
        </w:rPr>
        <w:t xml:space="preserve">Information from the relevant secondary sources will be extracted using a standardised extraction table, where key components such as authors, publication year, study method, key findings, limitations and relevance to the present review will be considered. This process will assist in organising, comparing and synthesising all the collected information (Taylor et al., 2021).  </w:t>
      </w:r>
    </w:p>
    <w:p w14:paraId="4272A676" w14:textId="77777777" w:rsidR="00F775BD" w:rsidRPr="00D16693" w:rsidRDefault="00B149BA" w:rsidP="00D16693">
      <w:pPr>
        <w:pStyle w:val="Heading2"/>
        <w:rPr>
          <w:szCs w:val="22"/>
        </w:rPr>
      </w:pPr>
      <w:bookmarkStart w:id="20" w:name="_Toc237864254"/>
      <w:r w:rsidRPr="00D16693">
        <w:rPr>
          <w:szCs w:val="22"/>
        </w:rPr>
        <w:t>Data Analysis</w:t>
      </w:r>
      <w:bookmarkEnd w:id="20"/>
    </w:p>
    <w:p w14:paraId="4368D7D5" w14:textId="77777777" w:rsidR="00F775BD" w:rsidRPr="00D16693" w:rsidRDefault="00B149BA" w:rsidP="00D16693">
      <w:pPr>
        <w:spacing w:line="360" w:lineRule="auto"/>
        <w:jc w:val="both"/>
        <w:rPr>
          <w:rFonts w:eastAsia="Times New Roman"/>
        </w:rPr>
      </w:pPr>
      <w:r w:rsidRPr="00D16693">
        <w:rPr>
          <w:rFonts w:eastAsia="Times New Roman"/>
        </w:rPr>
        <w:t>To analyse all the gathered data from existing sources, the thematic process will be incorporated. This analysis process will help in organising findings from studies demonstrating heterogeneity in methods, populations and interventions into common themes (</w:t>
      </w:r>
      <w:proofErr w:type="spellStart"/>
      <w:r w:rsidRPr="00D16693">
        <w:rPr>
          <w:rFonts w:eastAsia="Times New Roman"/>
        </w:rPr>
        <w:t>Dawadi</w:t>
      </w:r>
      <w:proofErr w:type="spellEnd"/>
      <w:r w:rsidRPr="00D16693">
        <w:rPr>
          <w:rFonts w:eastAsia="Times New Roman"/>
        </w:rPr>
        <w:t>, 2020). Therefore, when analysing vast amounts of secondary data, the thematic approach will be more suitable than statistical analysis, which focuses on analysing only numerical data.</w:t>
      </w:r>
    </w:p>
    <w:p w14:paraId="282CE47E" w14:textId="77777777" w:rsidR="00F775BD" w:rsidRPr="00D16693" w:rsidRDefault="00B149BA" w:rsidP="00D16693">
      <w:pPr>
        <w:pStyle w:val="Heading2"/>
        <w:rPr>
          <w:szCs w:val="22"/>
        </w:rPr>
      </w:pPr>
      <w:bookmarkStart w:id="21" w:name="_Toc237864255"/>
      <w:r w:rsidRPr="00D16693">
        <w:rPr>
          <w:szCs w:val="22"/>
        </w:rPr>
        <w:t>Synthesis Approach</w:t>
      </w:r>
      <w:bookmarkEnd w:id="21"/>
      <w:r w:rsidRPr="00D16693">
        <w:rPr>
          <w:szCs w:val="22"/>
        </w:rPr>
        <w:t xml:space="preserve"> </w:t>
      </w:r>
    </w:p>
    <w:p w14:paraId="5D466EA4" w14:textId="77777777" w:rsidR="00F775BD" w:rsidRPr="00D16693" w:rsidRDefault="00B149BA" w:rsidP="00D16693">
      <w:pPr>
        <w:spacing w:line="360" w:lineRule="auto"/>
        <w:jc w:val="both"/>
        <w:rPr>
          <w:rFonts w:eastAsia="Times New Roman"/>
        </w:rPr>
      </w:pPr>
      <w:r w:rsidRPr="00D16693">
        <w:rPr>
          <w:rFonts w:eastAsia="Times New Roman"/>
        </w:rPr>
        <w:t xml:space="preserve">To compare results among included research, a narrative synthesis approach will be used, utilising terms, texts, and themes associated with the prevalence of OA and effective pharmacological treatments for OA. Further, this process will help summarise the similarities and differences in each </w:t>
      </w:r>
      <w:r w:rsidR="00AB3C87" w:rsidRPr="00D16693">
        <w:rPr>
          <w:rFonts w:eastAsia="Times New Roman"/>
        </w:rPr>
        <w:t>finding</w:t>
      </w:r>
      <w:r w:rsidRPr="00D16693">
        <w:rPr>
          <w:rFonts w:eastAsia="Times New Roman"/>
        </w:rPr>
        <w:t xml:space="preserve"> based on their method, design, populations and overall outcomes, which will ensure research validity (Llewellyn-Beardsley et al., 2019). </w:t>
      </w:r>
    </w:p>
    <w:p w14:paraId="720F849C" w14:textId="77777777" w:rsidR="00F775BD" w:rsidRPr="00D16693" w:rsidRDefault="00B149BA" w:rsidP="00D16693">
      <w:pPr>
        <w:pStyle w:val="Heading1"/>
        <w:rPr>
          <w:sz w:val="22"/>
          <w:szCs w:val="22"/>
        </w:rPr>
      </w:pPr>
      <w:bookmarkStart w:id="22" w:name="_Toc237864256"/>
      <w:r w:rsidRPr="00D16693">
        <w:rPr>
          <w:sz w:val="22"/>
          <w:szCs w:val="22"/>
        </w:rPr>
        <w:t>Ethical Considerations</w:t>
      </w:r>
      <w:bookmarkEnd w:id="22"/>
    </w:p>
    <w:p w14:paraId="585F3840" w14:textId="77777777" w:rsidR="00F775BD" w:rsidRPr="00D16693" w:rsidRDefault="00B149BA" w:rsidP="00D16693">
      <w:pPr>
        <w:spacing w:line="360" w:lineRule="auto"/>
        <w:jc w:val="both"/>
        <w:rPr>
          <w:rFonts w:eastAsia="Times New Roman"/>
          <w:b/>
          <w:bCs/>
        </w:rPr>
      </w:pPr>
      <w:r w:rsidRPr="00D16693">
        <w:rPr>
          <w:rFonts w:eastAsia="Times New Roman"/>
        </w:rPr>
        <w:t xml:space="preserve">The study will adhere to a number of important secondary ethical guidelines to ensure research credibility. Firstly, all the findings of the </w:t>
      </w:r>
      <w:r w:rsidR="009C6B33" w:rsidRPr="00D16693">
        <w:rPr>
          <w:rFonts w:eastAsia="Times New Roman"/>
        </w:rPr>
        <w:t>pre-existing</w:t>
      </w:r>
      <w:r w:rsidRPr="00D16693">
        <w:rPr>
          <w:rFonts w:eastAsia="Times New Roman"/>
        </w:rPr>
        <w:t xml:space="preserve"> sources will be presented transparently without selective reporting or alteration of results in order to avoid possible reporting and selection biases (Weston et al., 2019). Second, any information derived from prior sources will be appropriately acknowledged and cited to ensure data integrity and prevent plagiarism (Tauginienė et al., 2018). Thirdly, the ethical approval status and ethical concerns of all the used articles will be considered as well to ensure overall research integrity. Overall, these ethical guidelines will be maintained throughout the research process.   </w:t>
      </w:r>
      <w:r w:rsidRPr="00D16693">
        <w:rPr>
          <w:rFonts w:eastAsia="Times New Roman"/>
          <w:b/>
          <w:bCs/>
        </w:rPr>
        <w:t xml:space="preserve"> </w:t>
      </w:r>
    </w:p>
    <w:p w14:paraId="57FDD886" w14:textId="77777777" w:rsidR="00F775BD" w:rsidRPr="00D16693" w:rsidRDefault="00B149BA" w:rsidP="00D16693">
      <w:pPr>
        <w:pStyle w:val="Heading1"/>
        <w:rPr>
          <w:sz w:val="22"/>
          <w:szCs w:val="22"/>
        </w:rPr>
      </w:pPr>
      <w:bookmarkStart w:id="23" w:name="_Toc237864257"/>
      <w:r w:rsidRPr="00D16693">
        <w:rPr>
          <w:sz w:val="22"/>
          <w:szCs w:val="22"/>
        </w:rPr>
        <w:lastRenderedPageBreak/>
        <w:t>Limitations</w:t>
      </w:r>
      <w:bookmarkEnd w:id="23"/>
      <w:r w:rsidRPr="00D16693">
        <w:rPr>
          <w:sz w:val="22"/>
          <w:szCs w:val="22"/>
        </w:rPr>
        <w:t xml:space="preserve"> </w:t>
      </w:r>
    </w:p>
    <w:p w14:paraId="40686E63" w14:textId="77777777" w:rsidR="00F775BD" w:rsidRPr="00D16693" w:rsidRDefault="00B149BA" w:rsidP="00D16693">
      <w:pPr>
        <w:spacing w:line="360" w:lineRule="auto"/>
        <w:jc w:val="both"/>
        <w:rPr>
          <w:rFonts w:eastAsia="Times New Roman"/>
        </w:rPr>
      </w:pPr>
      <w:r w:rsidRPr="00D16693">
        <w:rPr>
          <w:rFonts w:eastAsia="Times New Roman"/>
        </w:rPr>
        <w:t xml:space="preserve">The systematic review may encounter significant constraints, such as limited availability of full-text publications, which could lead to the exclusion of valuable and relevant evidence from the study and reduce the accuracy of the research results. Similarly, limiting study selection only to peer-reviewed articles might exclude crucial and relevant insights from other sources, which will further affect research outcomes. These limitations will be reduced by following a comprehensive, methodical search of reliable, full-text publications under a transparent PRISMA-based screening process, which will ensure high-quality research outcomes (Zisis et al., 2024).    </w:t>
      </w:r>
    </w:p>
    <w:p w14:paraId="015FA06A" w14:textId="77777777" w:rsidR="00F775BD" w:rsidRPr="00D16693" w:rsidRDefault="00B149BA" w:rsidP="00D16693">
      <w:pPr>
        <w:pStyle w:val="Heading1"/>
        <w:rPr>
          <w:sz w:val="22"/>
          <w:szCs w:val="22"/>
        </w:rPr>
      </w:pPr>
      <w:bookmarkStart w:id="24" w:name="_Toc237864258"/>
      <w:r w:rsidRPr="00D16693">
        <w:rPr>
          <w:sz w:val="22"/>
          <w:szCs w:val="22"/>
        </w:rPr>
        <w:t>Timeline and Expected Contribution</w:t>
      </w:r>
      <w:bookmarkEnd w:id="24"/>
    </w:p>
    <w:p w14:paraId="4C99AAD2" w14:textId="77777777" w:rsidR="00F775BD" w:rsidRPr="00D16693" w:rsidRDefault="00B149BA" w:rsidP="00D16693">
      <w:pPr>
        <w:pStyle w:val="Heading2"/>
        <w:rPr>
          <w:szCs w:val="22"/>
        </w:rPr>
      </w:pPr>
      <w:bookmarkStart w:id="25" w:name="_Toc237864259"/>
      <w:r w:rsidRPr="00D16693">
        <w:rPr>
          <w:szCs w:val="22"/>
        </w:rPr>
        <w:t xml:space="preserve">Gantt </w:t>
      </w:r>
      <w:r w:rsidR="009C6B33" w:rsidRPr="00D16693">
        <w:rPr>
          <w:szCs w:val="22"/>
        </w:rPr>
        <w:t>chart</w:t>
      </w:r>
      <w:bookmarkEnd w:id="25"/>
      <w:r w:rsidRPr="00D16693">
        <w:rPr>
          <w:szCs w:val="22"/>
        </w:rPr>
        <w:t xml:space="preserve">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3"/>
        <w:gridCol w:w="459"/>
        <w:gridCol w:w="459"/>
        <w:gridCol w:w="459"/>
        <w:gridCol w:w="459"/>
        <w:gridCol w:w="459"/>
        <w:gridCol w:w="459"/>
        <w:gridCol w:w="459"/>
        <w:gridCol w:w="459"/>
        <w:gridCol w:w="459"/>
        <w:gridCol w:w="555"/>
        <w:gridCol w:w="555"/>
        <w:gridCol w:w="555"/>
        <w:gridCol w:w="555"/>
        <w:gridCol w:w="392"/>
        <w:gridCol w:w="392"/>
        <w:gridCol w:w="392"/>
      </w:tblGrid>
      <w:tr w:rsidR="00ED6F78" w:rsidRPr="00D16693" w14:paraId="06A2654F" w14:textId="77777777" w:rsidTr="00D16693">
        <w:trPr>
          <w:trHeight w:val="470"/>
        </w:trPr>
        <w:tc>
          <w:tcPr>
            <w:tcW w:w="1377" w:type="pct"/>
            <w:tcMar>
              <w:top w:w="100" w:type="dxa"/>
              <w:left w:w="100" w:type="dxa"/>
              <w:bottom w:w="100" w:type="dxa"/>
              <w:right w:w="100" w:type="dxa"/>
            </w:tcMar>
          </w:tcPr>
          <w:p w14:paraId="3E3B097D"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Activity</w:t>
            </w:r>
          </w:p>
        </w:tc>
        <w:tc>
          <w:tcPr>
            <w:tcW w:w="203" w:type="pct"/>
            <w:tcMar>
              <w:top w:w="100" w:type="dxa"/>
              <w:left w:w="100" w:type="dxa"/>
              <w:bottom w:w="100" w:type="dxa"/>
              <w:right w:w="100" w:type="dxa"/>
            </w:tcMar>
          </w:tcPr>
          <w:p w14:paraId="79E7E57C"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W1</w:t>
            </w:r>
          </w:p>
        </w:tc>
        <w:tc>
          <w:tcPr>
            <w:tcW w:w="203" w:type="pct"/>
            <w:tcMar>
              <w:top w:w="100" w:type="dxa"/>
              <w:left w:w="100" w:type="dxa"/>
              <w:bottom w:w="100" w:type="dxa"/>
              <w:right w:w="100" w:type="dxa"/>
            </w:tcMar>
          </w:tcPr>
          <w:p w14:paraId="505BC786"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W2</w:t>
            </w:r>
          </w:p>
        </w:tc>
        <w:tc>
          <w:tcPr>
            <w:tcW w:w="196" w:type="pct"/>
            <w:tcMar>
              <w:top w:w="100" w:type="dxa"/>
              <w:left w:w="100" w:type="dxa"/>
              <w:bottom w:w="100" w:type="dxa"/>
              <w:right w:w="100" w:type="dxa"/>
            </w:tcMar>
          </w:tcPr>
          <w:p w14:paraId="6C0234B9"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W3</w:t>
            </w:r>
          </w:p>
        </w:tc>
        <w:tc>
          <w:tcPr>
            <w:tcW w:w="180" w:type="pct"/>
            <w:tcMar>
              <w:top w:w="100" w:type="dxa"/>
              <w:left w:w="100" w:type="dxa"/>
              <w:bottom w:w="100" w:type="dxa"/>
              <w:right w:w="100" w:type="dxa"/>
            </w:tcMar>
          </w:tcPr>
          <w:p w14:paraId="2BAD7D44"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W4</w:t>
            </w:r>
          </w:p>
        </w:tc>
        <w:tc>
          <w:tcPr>
            <w:tcW w:w="203" w:type="pct"/>
            <w:tcMar>
              <w:top w:w="100" w:type="dxa"/>
              <w:left w:w="100" w:type="dxa"/>
              <w:bottom w:w="100" w:type="dxa"/>
              <w:right w:w="100" w:type="dxa"/>
            </w:tcMar>
          </w:tcPr>
          <w:p w14:paraId="39AB6E73"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W5</w:t>
            </w:r>
          </w:p>
        </w:tc>
        <w:tc>
          <w:tcPr>
            <w:tcW w:w="203" w:type="pct"/>
            <w:tcMar>
              <w:top w:w="100" w:type="dxa"/>
              <w:left w:w="100" w:type="dxa"/>
              <w:bottom w:w="100" w:type="dxa"/>
              <w:right w:w="100" w:type="dxa"/>
            </w:tcMar>
          </w:tcPr>
          <w:p w14:paraId="00B8F5F7"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W6</w:t>
            </w:r>
          </w:p>
        </w:tc>
        <w:tc>
          <w:tcPr>
            <w:tcW w:w="203" w:type="pct"/>
            <w:tcMar>
              <w:top w:w="100" w:type="dxa"/>
              <w:left w:w="100" w:type="dxa"/>
              <w:bottom w:w="100" w:type="dxa"/>
              <w:right w:w="100" w:type="dxa"/>
            </w:tcMar>
          </w:tcPr>
          <w:p w14:paraId="52C0C372"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W7</w:t>
            </w:r>
          </w:p>
        </w:tc>
        <w:tc>
          <w:tcPr>
            <w:tcW w:w="243" w:type="pct"/>
            <w:tcMar>
              <w:top w:w="100" w:type="dxa"/>
              <w:left w:w="100" w:type="dxa"/>
              <w:bottom w:w="100" w:type="dxa"/>
              <w:right w:w="100" w:type="dxa"/>
            </w:tcMar>
          </w:tcPr>
          <w:p w14:paraId="4816C787"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W8</w:t>
            </w:r>
          </w:p>
        </w:tc>
        <w:tc>
          <w:tcPr>
            <w:tcW w:w="235" w:type="pct"/>
            <w:tcMar>
              <w:top w:w="100" w:type="dxa"/>
              <w:left w:w="100" w:type="dxa"/>
              <w:bottom w:w="100" w:type="dxa"/>
              <w:right w:w="100" w:type="dxa"/>
            </w:tcMar>
          </w:tcPr>
          <w:p w14:paraId="2CF1668D"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W9</w:t>
            </w:r>
          </w:p>
        </w:tc>
        <w:tc>
          <w:tcPr>
            <w:tcW w:w="243" w:type="pct"/>
            <w:tcMar>
              <w:top w:w="100" w:type="dxa"/>
              <w:left w:w="100" w:type="dxa"/>
              <w:bottom w:w="100" w:type="dxa"/>
              <w:right w:w="100" w:type="dxa"/>
            </w:tcMar>
          </w:tcPr>
          <w:p w14:paraId="43F80743"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W10</w:t>
            </w:r>
          </w:p>
        </w:tc>
        <w:tc>
          <w:tcPr>
            <w:tcW w:w="243" w:type="pct"/>
            <w:tcMar>
              <w:top w:w="100" w:type="dxa"/>
              <w:left w:w="100" w:type="dxa"/>
              <w:bottom w:w="100" w:type="dxa"/>
              <w:right w:w="100" w:type="dxa"/>
            </w:tcMar>
          </w:tcPr>
          <w:p w14:paraId="1D3B7F97"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W11</w:t>
            </w:r>
          </w:p>
        </w:tc>
        <w:tc>
          <w:tcPr>
            <w:tcW w:w="250" w:type="pct"/>
            <w:tcMar>
              <w:top w:w="100" w:type="dxa"/>
              <w:left w:w="100" w:type="dxa"/>
              <w:bottom w:w="100" w:type="dxa"/>
              <w:right w:w="100" w:type="dxa"/>
            </w:tcMar>
          </w:tcPr>
          <w:p w14:paraId="0E9A8D10"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W12</w:t>
            </w:r>
          </w:p>
        </w:tc>
        <w:tc>
          <w:tcPr>
            <w:tcW w:w="243" w:type="pct"/>
            <w:tcMar>
              <w:top w:w="100" w:type="dxa"/>
              <w:left w:w="100" w:type="dxa"/>
              <w:bottom w:w="100" w:type="dxa"/>
              <w:right w:w="100" w:type="dxa"/>
            </w:tcMar>
          </w:tcPr>
          <w:p w14:paraId="5A22640C"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W13</w:t>
            </w:r>
          </w:p>
        </w:tc>
        <w:tc>
          <w:tcPr>
            <w:tcW w:w="258" w:type="pct"/>
            <w:tcMar>
              <w:top w:w="100" w:type="dxa"/>
              <w:left w:w="100" w:type="dxa"/>
              <w:bottom w:w="100" w:type="dxa"/>
              <w:right w:w="100" w:type="dxa"/>
            </w:tcMar>
          </w:tcPr>
          <w:p w14:paraId="7464F3E7"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 14</w:t>
            </w:r>
          </w:p>
        </w:tc>
        <w:tc>
          <w:tcPr>
            <w:tcW w:w="258" w:type="pct"/>
            <w:tcMar>
              <w:top w:w="100" w:type="dxa"/>
              <w:left w:w="100" w:type="dxa"/>
              <w:bottom w:w="100" w:type="dxa"/>
              <w:right w:w="100" w:type="dxa"/>
            </w:tcMar>
          </w:tcPr>
          <w:p w14:paraId="5FEDD310"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 15</w:t>
            </w:r>
          </w:p>
        </w:tc>
        <w:tc>
          <w:tcPr>
            <w:tcW w:w="258" w:type="pct"/>
            <w:tcMar>
              <w:top w:w="100" w:type="dxa"/>
              <w:left w:w="100" w:type="dxa"/>
              <w:bottom w:w="100" w:type="dxa"/>
              <w:right w:w="100" w:type="dxa"/>
            </w:tcMar>
          </w:tcPr>
          <w:p w14:paraId="41C6E740" w14:textId="77777777" w:rsidR="00F775BD" w:rsidRPr="00D16693" w:rsidRDefault="00B149BA" w:rsidP="00D16693">
            <w:pPr>
              <w:widowControl w:val="0"/>
              <w:spacing w:line="360" w:lineRule="auto"/>
              <w:jc w:val="both"/>
              <w:rPr>
                <w:rFonts w:eastAsia="Times New Roman"/>
                <w:b/>
                <w:bCs/>
              </w:rPr>
            </w:pPr>
            <w:r w:rsidRPr="00D16693">
              <w:rPr>
                <w:rFonts w:eastAsia="Times New Roman"/>
                <w:b/>
                <w:bCs/>
              </w:rPr>
              <w:t>W 16</w:t>
            </w:r>
          </w:p>
        </w:tc>
      </w:tr>
      <w:tr w:rsidR="00ED6F78" w:rsidRPr="00D16693" w14:paraId="1EB8F069" w14:textId="77777777" w:rsidTr="00D16693">
        <w:tc>
          <w:tcPr>
            <w:tcW w:w="1377" w:type="pct"/>
            <w:tcMar>
              <w:top w:w="100" w:type="dxa"/>
              <w:left w:w="100" w:type="dxa"/>
              <w:bottom w:w="100" w:type="dxa"/>
              <w:right w:w="100" w:type="dxa"/>
            </w:tcMar>
          </w:tcPr>
          <w:p w14:paraId="1F15401F"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Planning and Proposal Topic finalisation</w:t>
            </w:r>
          </w:p>
        </w:tc>
        <w:tc>
          <w:tcPr>
            <w:tcW w:w="203" w:type="pct"/>
            <w:tcMar>
              <w:top w:w="100" w:type="dxa"/>
              <w:left w:w="100" w:type="dxa"/>
              <w:bottom w:w="100" w:type="dxa"/>
              <w:right w:w="100" w:type="dxa"/>
            </w:tcMar>
          </w:tcPr>
          <w:p w14:paraId="0D49B67D"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5FEA88FD"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96" w:type="pct"/>
            <w:tcMar>
              <w:top w:w="100" w:type="dxa"/>
              <w:left w:w="100" w:type="dxa"/>
              <w:bottom w:w="100" w:type="dxa"/>
              <w:right w:w="100" w:type="dxa"/>
            </w:tcMar>
          </w:tcPr>
          <w:p w14:paraId="439638DD"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75103FC9"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0B6C097E"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AB4E9D5"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197B8006"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31EB3262"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26F8A907"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2C7939B3"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41A75ECB"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4CEC789F"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26DC54AA"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6DA8BC9F"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7D5908CF"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BB3E083" w14:textId="77777777" w:rsidR="00F775BD" w:rsidRPr="00D16693" w:rsidRDefault="00F775BD" w:rsidP="00D16693">
            <w:pPr>
              <w:widowControl w:val="0"/>
              <w:spacing w:line="360" w:lineRule="auto"/>
              <w:jc w:val="both"/>
              <w:rPr>
                <w:rFonts w:eastAsia="Times New Roman"/>
              </w:rPr>
            </w:pPr>
          </w:p>
        </w:tc>
      </w:tr>
      <w:tr w:rsidR="00ED6F78" w:rsidRPr="00D16693" w14:paraId="6FC9817E" w14:textId="77777777" w:rsidTr="00D16693">
        <w:tc>
          <w:tcPr>
            <w:tcW w:w="1377" w:type="pct"/>
            <w:tcMar>
              <w:top w:w="100" w:type="dxa"/>
              <w:left w:w="100" w:type="dxa"/>
              <w:bottom w:w="100" w:type="dxa"/>
              <w:right w:w="100" w:type="dxa"/>
            </w:tcMar>
          </w:tcPr>
          <w:p w14:paraId="37EBB86C"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 xml:space="preserve">Literature Finding </w:t>
            </w:r>
          </w:p>
        </w:tc>
        <w:tc>
          <w:tcPr>
            <w:tcW w:w="203" w:type="pct"/>
            <w:tcMar>
              <w:top w:w="100" w:type="dxa"/>
              <w:left w:w="100" w:type="dxa"/>
              <w:bottom w:w="100" w:type="dxa"/>
              <w:right w:w="100" w:type="dxa"/>
            </w:tcMar>
          </w:tcPr>
          <w:p w14:paraId="690EDDA0"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7A592D85"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96" w:type="pct"/>
            <w:tcMar>
              <w:top w:w="100" w:type="dxa"/>
              <w:left w:w="100" w:type="dxa"/>
              <w:bottom w:w="100" w:type="dxa"/>
              <w:right w:w="100" w:type="dxa"/>
            </w:tcMar>
          </w:tcPr>
          <w:p w14:paraId="4A3444D2"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80" w:type="pct"/>
            <w:tcMar>
              <w:top w:w="100" w:type="dxa"/>
              <w:left w:w="100" w:type="dxa"/>
              <w:bottom w:w="100" w:type="dxa"/>
              <w:right w:w="100" w:type="dxa"/>
            </w:tcMar>
          </w:tcPr>
          <w:p w14:paraId="52410FB8"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2504E11C"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473CABCA"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D973C32"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2DED45DF"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029E51A9"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EAF651D"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79C6BD29"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5853C481"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20A67762"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2D3EC15F"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B8D1A06"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4F2C4114" w14:textId="77777777" w:rsidR="00F775BD" w:rsidRPr="00D16693" w:rsidRDefault="00F775BD" w:rsidP="00D16693">
            <w:pPr>
              <w:widowControl w:val="0"/>
              <w:spacing w:line="360" w:lineRule="auto"/>
              <w:jc w:val="both"/>
              <w:rPr>
                <w:rFonts w:eastAsia="Times New Roman"/>
              </w:rPr>
            </w:pPr>
          </w:p>
        </w:tc>
      </w:tr>
      <w:tr w:rsidR="00ED6F78" w:rsidRPr="00D16693" w14:paraId="088DC8BB" w14:textId="77777777" w:rsidTr="00D16693">
        <w:trPr>
          <w:trHeight w:val="686"/>
        </w:trPr>
        <w:tc>
          <w:tcPr>
            <w:tcW w:w="1377" w:type="pct"/>
            <w:tcMar>
              <w:top w:w="100" w:type="dxa"/>
              <w:left w:w="100" w:type="dxa"/>
              <w:bottom w:w="100" w:type="dxa"/>
              <w:right w:w="100" w:type="dxa"/>
            </w:tcMar>
          </w:tcPr>
          <w:p w14:paraId="2079A7D3"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Study Selection and Eligibility</w:t>
            </w:r>
          </w:p>
        </w:tc>
        <w:tc>
          <w:tcPr>
            <w:tcW w:w="203" w:type="pct"/>
            <w:tcMar>
              <w:top w:w="100" w:type="dxa"/>
              <w:left w:w="100" w:type="dxa"/>
              <w:bottom w:w="100" w:type="dxa"/>
              <w:right w:w="100" w:type="dxa"/>
            </w:tcMar>
          </w:tcPr>
          <w:p w14:paraId="7628169A"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AF800B0"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173F4BC3"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80" w:type="pct"/>
            <w:tcMar>
              <w:top w:w="100" w:type="dxa"/>
              <w:left w:w="100" w:type="dxa"/>
              <w:bottom w:w="100" w:type="dxa"/>
              <w:right w:w="100" w:type="dxa"/>
            </w:tcMar>
          </w:tcPr>
          <w:p w14:paraId="724A3A00"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249FFAC0"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28636F31"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09AD83AB"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60A0FAEE"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1AC76510"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6E7CE02A"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47B0A4CB"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5EAECB33"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72B639FE"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3DBB6A4"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2EFA84AD"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BC0A52E" w14:textId="77777777" w:rsidR="00F775BD" w:rsidRPr="00D16693" w:rsidRDefault="00F775BD" w:rsidP="00D16693">
            <w:pPr>
              <w:widowControl w:val="0"/>
              <w:spacing w:line="360" w:lineRule="auto"/>
              <w:jc w:val="both"/>
              <w:rPr>
                <w:rFonts w:eastAsia="Times New Roman"/>
              </w:rPr>
            </w:pPr>
          </w:p>
        </w:tc>
      </w:tr>
      <w:tr w:rsidR="00ED6F78" w:rsidRPr="00D16693" w14:paraId="3C73D5C5" w14:textId="77777777" w:rsidTr="00D16693">
        <w:tc>
          <w:tcPr>
            <w:tcW w:w="1377" w:type="pct"/>
            <w:tcMar>
              <w:top w:w="100" w:type="dxa"/>
              <w:left w:w="100" w:type="dxa"/>
              <w:bottom w:w="100" w:type="dxa"/>
              <w:right w:w="100" w:type="dxa"/>
            </w:tcMar>
          </w:tcPr>
          <w:p w14:paraId="425A5A71"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 xml:space="preserve">Data Extraction </w:t>
            </w:r>
          </w:p>
        </w:tc>
        <w:tc>
          <w:tcPr>
            <w:tcW w:w="203" w:type="pct"/>
            <w:tcMar>
              <w:top w:w="100" w:type="dxa"/>
              <w:left w:w="100" w:type="dxa"/>
              <w:bottom w:w="100" w:type="dxa"/>
              <w:right w:w="100" w:type="dxa"/>
            </w:tcMar>
          </w:tcPr>
          <w:p w14:paraId="1F4C76D9"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5378157C"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40DD07C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80" w:type="pct"/>
            <w:tcMar>
              <w:top w:w="100" w:type="dxa"/>
              <w:left w:w="100" w:type="dxa"/>
              <w:bottom w:w="100" w:type="dxa"/>
              <w:right w:w="100" w:type="dxa"/>
            </w:tcMar>
          </w:tcPr>
          <w:p w14:paraId="7A80D71A"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3BC8F0EA"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26CF0D36"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03AA00A"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141A8E28"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59CC4502"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C804B93"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30E004D2"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1D25AB88"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49323F92"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27BDA29A"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3113AA44"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A77AEA5" w14:textId="77777777" w:rsidR="00F775BD" w:rsidRPr="00D16693" w:rsidRDefault="00F775BD" w:rsidP="00D16693">
            <w:pPr>
              <w:widowControl w:val="0"/>
              <w:spacing w:line="360" w:lineRule="auto"/>
              <w:jc w:val="both"/>
              <w:rPr>
                <w:rFonts w:eastAsia="Times New Roman"/>
              </w:rPr>
            </w:pPr>
          </w:p>
        </w:tc>
      </w:tr>
      <w:tr w:rsidR="00ED6F78" w:rsidRPr="00D16693" w14:paraId="63BED899" w14:textId="77777777" w:rsidTr="00D16693">
        <w:tc>
          <w:tcPr>
            <w:tcW w:w="1377" w:type="pct"/>
            <w:tcMar>
              <w:top w:w="100" w:type="dxa"/>
              <w:left w:w="100" w:type="dxa"/>
              <w:bottom w:w="100" w:type="dxa"/>
              <w:right w:w="100" w:type="dxa"/>
            </w:tcMar>
          </w:tcPr>
          <w:p w14:paraId="42DCBAA3"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Data Analysis (Thematic)</w:t>
            </w:r>
          </w:p>
        </w:tc>
        <w:tc>
          <w:tcPr>
            <w:tcW w:w="203" w:type="pct"/>
            <w:tcMar>
              <w:top w:w="100" w:type="dxa"/>
              <w:left w:w="100" w:type="dxa"/>
              <w:bottom w:w="100" w:type="dxa"/>
              <w:right w:w="100" w:type="dxa"/>
            </w:tcMar>
          </w:tcPr>
          <w:p w14:paraId="28F0D16A"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399E8CF3"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12921E05"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0A967432"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8F4557D"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60808682"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3DB50ADC"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656E6765"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578186D9"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1F1F2806"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94F24F5"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3C497603"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694134F8"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0599ECCF"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7D1E6516"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1218FD6C" w14:textId="77777777" w:rsidR="00F775BD" w:rsidRPr="00D16693" w:rsidRDefault="00F775BD" w:rsidP="00D16693">
            <w:pPr>
              <w:widowControl w:val="0"/>
              <w:spacing w:line="360" w:lineRule="auto"/>
              <w:jc w:val="both"/>
              <w:rPr>
                <w:rFonts w:eastAsia="Times New Roman"/>
              </w:rPr>
            </w:pPr>
          </w:p>
        </w:tc>
      </w:tr>
      <w:tr w:rsidR="00ED6F78" w:rsidRPr="00D16693" w14:paraId="3BE4012A" w14:textId="77777777" w:rsidTr="00D16693">
        <w:tc>
          <w:tcPr>
            <w:tcW w:w="1377" w:type="pct"/>
            <w:tcMar>
              <w:top w:w="100" w:type="dxa"/>
              <w:left w:w="100" w:type="dxa"/>
              <w:bottom w:w="100" w:type="dxa"/>
              <w:right w:w="100" w:type="dxa"/>
            </w:tcMar>
          </w:tcPr>
          <w:p w14:paraId="2B88408C"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Introduction Writing</w:t>
            </w:r>
          </w:p>
        </w:tc>
        <w:tc>
          <w:tcPr>
            <w:tcW w:w="203" w:type="pct"/>
            <w:tcMar>
              <w:top w:w="100" w:type="dxa"/>
              <w:left w:w="100" w:type="dxa"/>
              <w:bottom w:w="100" w:type="dxa"/>
              <w:right w:w="100" w:type="dxa"/>
            </w:tcMar>
          </w:tcPr>
          <w:p w14:paraId="252101F8"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7E554907"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96" w:type="pct"/>
            <w:tcMar>
              <w:top w:w="100" w:type="dxa"/>
              <w:left w:w="100" w:type="dxa"/>
              <w:bottom w:w="100" w:type="dxa"/>
              <w:right w:w="100" w:type="dxa"/>
            </w:tcMar>
          </w:tcPr>
          <w:p w14:paraId="28DF8BC1"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80" w:type="pct"/>
            <w:tcMar>
              <w:top w:w="100" w:type="dxa"/>
              <w:left w:w="100" w:type="dxa"/>
              <w:bottom w:w="100" w:type="dxa"/>
              <w:right w:w="100" w:type="dxa"/>
            </w:tcMar>
          </w:tcPr>
          <w:p w14:paraId="2301287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7E7AC774"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4742A600"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62E72763"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58DEF58D"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7C7F1456"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323C1995"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46AE4A29"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275FE95A"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2587EF19"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6AEC5DE8"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08DB8698"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68C72BB1" w14:textId="77777777" w:rsidR="00F775BD" w:rsidRPr="00D16693" w:rsidRDefault="00F775BD" w:rsidP="00D16693">
            <w:pPr>
              <w:widowControl w:val="0"/>
              <w:spacing w:line="360" w:lineRule="auto"/>
              <w:jc w:val="both"/>
              <w:rPr>
                <w:rFonts w:eastAsia="Times New Roman"/>
              </w:rPr>
            </w:pPr>
          </w:p>
        </w:tc>
      </w:tr>
      <w:tr w:rsidR="00ED6F78" w:rsidRPr="00D16693" w14:paraId="6ECB153B" w14:textId="77777777" w:rsidTr="00D16693">
        <w:tc>
          <w:tcPr>
            <w:tcW w:w="1377" w:type="pct"/>
            <w:tcMar>
              <w:top w:w="100" w:type="dxa"/>
              <w:left w:w="100" w:type="dxa"/>
              <w:bottom w:w="100" w:type="dxa"/>
              <w:right w:w="100" w:type="dxa"/>
            </w:tcMar>
          </w:tcPr>
          <w:p w14:paraId="350D7642"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 xml:space="preserve">Literature </w:t>
            </w:r>
            <w:r w:rsidRPr="00D16693">
              <w:rPr>
                <w:rFonts w:eastAsia="Times New Roman"/>
                <w:i/>
                <w:iCs/>
              </w:rPr>
              <w:lastRenderedPageBreak/>
              <w:t>Review Writing</w:t>
            </w:r>
          </w:p>
        </w:tc>
        <w:tc>
          <w:tcPr>
            <w:tcW w:w="203" w:type="pct"/>
            <w:tcMar>
              <w:top w:w="100" w:type="dxa"/>
              <w:left w:w="100" w:type="dxa"/>
              <w:bottom w:w="100" w:type="dxa"/>
              <w:right w:w="100" w:type="dxa"/>
            </w:tcMar>
          </w:tcPr>
          <w:p w14:paraId="607E9F30"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4ADCCC6"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96" w:type="pct"/>
            <w:tcMar>
              <w:top w:w="100" w:type="dxa"/>
              <w:left w:w="100" w:type="dxa"/>
              <w:bottom w:w="100" w:type="dxa"/>
              <w:right w:w="100" w:type="dxa"/>
            </w:tcMar>
          </w:tcPr>
          <w:p w14:paraId="4A95CE0D"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180" w:type="pct"/>
            <w:tcMar>
              <w:top w:w="100" w:type="dxa"/>
              <w:left w:w="100" w:type="dxa"/>
              <w:bottom w:w="100" w:type="dxa"/>
              <w:right w:w="100" w:type="dxa"/>
            </w:tcMar>
          </w:tcPr>
          <w:p w14:paraId="700EA7F4"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7D4E36A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3C944837"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1FA336D5"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537B3C7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35" w:type="pct"/>
            <w:tcMar>
              <w:top w:w="100" w:type="dxa"/>
              <w:left w:w="100" w:type="dxa"/>
              <w:bottom w:w="100" w:type="dxa"/>
              <w:right w:w="100" w:type="dxa"/>
            </w:tcMar>
          </w:tcPr>
          <w:p w14:paraId="39CC0FE1"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6489F25E"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1B23F2DE"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4D28E5A5"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34FED138"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2EAD28DD"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44055FC1"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1D37552B" w14:textId="77777777" w:rsidR="00F775BD" w:rsidRPr="00D16693" w:rsidRDefault="00F775BD" w:rsidP="00D16693">
            <w:pPr>
              <w:widowControl w:val="0"/>
              <w:spacing w:line="360" w:lineRule="auto"/>
              <w:jc w:val="both"/>
              <w:rPr>
                <w:rFonts w:eastAsia="Times New Roman"/>
              </w:rPr>
            </w:pPr>
          </w:p>
        </w:tc>
      </w:tr>
      <w:tr w:rsidR="00ED6F78" w:rsidRPr="00D16693" w14:paraId="4AABDF3A" w14:textId="77777777" w:rsidTr="00D16693">
        <w:tc>
          <w:tcPr>
            <w:tcW w:w="1377" w:type="pct"/>
            <w:tcMar>
              <w:top w:w="100" w:type="dxa"/>
              <w:left w:w="100" w:type="dxa"/>
              <w:bottom w:w="100" w:type="dxa"/>
              <w:right w:w="100" w:type="dxa"/>
            </w:tcMar>
          </w:tcPr>
          <w:p w14:paraId="7FFA64A0"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 xml:space="preserve">Methodology Writing </w:t>
            </w:r>
          </w:p>
        </w:tc>
        <w:tc>
          <w:tcPr>
            <w:tcW w:w="203" w:type="pct"/>
            <w:tcMar>
              <w:top w:w="100" w:type="dxa"/>
              <w:left w:w="100" w:type="dxa"/>
              <w:bottom w:w="100" w:type="dxa"/>
              <w:right w:w="100" w:type="dxa"/>
            </w:tcMar>
          </w:tcPr>
          <w:p w14:paraId="43F3596B"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69BA2B1F"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26152885"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14C02B25"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2B43E017"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65F8AE4A"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03" w:type="pct"/>
            <w:tcMar>
              <w:top w:w="100" w:type="dxa"/>
              <w:left w:w="100" w:type="dxa"/>
              <w:bottom w:w="100" w:type="dxa"/>
              <w:right w:w="100" w:type="dxa"/>
            </w:tcMar>
          </w:tcPr>
          <w:p w14:paraId="10434838"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00363F13"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35" w:type="pct"/>
            <w:tcMar>
              <w:top w:w="100" w:type="dxa"/>
              <w:left w:w="100" w:type="dxa"/>
              <w:bottom w:w="100" w:type="dxa"/>
              <w:right w:w="100" w:type="dxa"/>
            </w:tcMar>
          </w:tcPr>
          <w:p w14:paraId="3C1E6E41"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76788FD9"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0A337710"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736B64C5"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7A05D01A"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4C0D5D12"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37B85D79"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36E6ADF2" w14:textId="77777777" w:rsidR="00F775BD" w:rsidRPr="00D16693" w:rsidRDefault="00F775BD" w:rsidP="00D16693">
            <w:pPr>
              <w:widowControl w:val="0"/>
              <w:spacing w:line="360" w:lineRule="auto"/>
              <w:jc w:val="both"/>
              <w:rPr>
                <w:rFonts w:eastAsia="Times New Roman"/>
              </w:rPr>
            </w:pPr>
          </w:p>
        </w:tc>
      </w:tr>
      <w:tr w:rsidR="00ED6F78" w:rsidRPr="00D16693" w14:paraId="56F06BAA" w14:textId="77777777" w:rsidTr="00D16693">
        <w:tc>
          <w:tcPr>
            <w:tcW w:w="1377" w:type="pct"/>
            <w:tcMar>
              <w:top w:w="100" w:type="dxa"/>
              <w:left w:w="100" w:type="dxa"/>
              <w:bottom w:w="100" w:type="dxa"/>
              <w:right w:w="100" w:type="dxa"/>
            </w:tcMar>
          </w:tcPr>
          <w:p w14:paraId="3E9F8465"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Findings/Implications and Plan of Work Writing</w:t>
            </w:r>
          </w:p>
        </w:tc>
        <w:tc>
          <w:tcPr>
            <w:tcW w:w="203" w:type="pct"/>
            <w:tcMar>
              <w:top w:w="100" w:type="dxa"/>
              <w:left w:w="100" w:type="dxa"/>
              <w:bottom w:w="100" w:type="dxa"/>
              <w:right w:w="100" w:type="dxa"/>
            </w:tcMar>
          </w:tcPr>
          <w:p w14:paraId="08A6E5BF"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05C875B4"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76583F66"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3285110F"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35EC4098"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376E062"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28AEF49"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670A9BA2"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1D018712"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5EA7829F"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5B4AF9B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0" w:type="pct"/>
            <w:tcMar>
              <w:top w:w="100" w:type="dxa"/>
              <w:left w:w="100" w:type="dxa"/>
              <w:bottom w:w="100" w:type="dxa"/>
              <w:right w:w="100" w:type="dxa"/>
            </w:tcMar>
          </w:tcPr>
          <w:p w14:paraId="665B7151"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5D173054"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DA5E2AD"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3FF5F0B9" w14:textId="77777777" w:rsidR="00F775BD" w:rsidRPr="00D16693" w:rsidRDefault="00F775BD" w:rsidP="00D16693">
            <w:pPr>
              <w:widowControl w:val="0"/>
              <w:spacing w:line="360" w:lineRule="auto"/>
              <w:jc w:val="both"/>
              <w:rPr>
                <w:rFonts w:eastAsia="Times New Roman"/>
              </w:rPr>
            </w:pPr>
          </w:p>
        </w:tc>
        <w:tc>
          <w:tcPr>
            <w:tcW w:w="258" w:type="pct"/>
            <w:tcMar>
              <w:top w:w="100" w:type="dxa"/>
              <w:left w:w="100" w:type="dxa"/>
              <w:bottom w:w="100" w:type="dxa"/>
              <w:right w:w="100" w:type="dxa"/>
            </w:tcMar>
          </w:tcPr>
          <w:p w14:paraId="5920B5EF" w14:textId="77777777" w:rsidR="00F775BD" w:rsidRPr="00D16693" w:rsidRDefault="00F775BD" w:rsidP="00D16693">
            <w:pPr>
              <w:widowControl w:val="0"/>
              <w:spacing w:line="360" w:lineRule="auto"/>
              <w:jc w:val="both"/>
              <w:rPr>
                <w:rFonts w:eastAsia="Times New Roman"/>
              </w:rPr>
            </w:pPr>
          </w:p>
        </w:tc>
      </w:tr>
      <w:tr w:rsidR="00ED6F78" w:rsidRPr="00D16693" w14:paraId="68939114" w14:textId="77777777" w:rsidTr="00D16693">
        <w:tc>
          <w:tcPr>
            <w:tcW w:w="1377" w:type="pct"/>
            <w:tcMar>
              <w:top w:w="100" w:type="dxa"/>
              <w:left w:w="100" w:type="dxa"/>
              <w:bottom w:w="100" w:type="dxa"/>
              <w:right w:w="100" w:type="dxa"/>
            </w:tcMar>
          </w:tcPr>
          <w:p w14:paraId="605F2A6E"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Editing and Proofreading</w:t>
            </w:r>
          </w:p>
        </w:tc>
        <w:tc>
          <w:tcPr>
            <w:tcW w:w="203" w:type="pct"/>
            <w:tcMar>
              <w:top w:w="100" w:type="dxa"/>
              <w:left w:w="100" w:type="dxa"/>
              <w:bottom w:w="100" w:type="dxa"/>
              <w:right w:w="100" w:type="dxa"/>
            </w:tcMar>
          </w:tcPr>
          <w:p w14:paraId="3DEB975A"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121A25EC"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102D9A7D"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408C7963"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6819ABD8"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3BE2785A"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A2FEA56"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1B3DD6B0"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2E61D1B7"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79B720A9"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16CE2AB"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4940638E"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43" w:type="pct"/>
            <w:tcMar>
              <w:top w:w="100" w:type="dxa"/>
              <w:left w:w="100" w:type="dxa"/>
              <w:bottom w:w="100" w:type="dxa"/>
              <w:right w:w="100" w:type="dxa"/>
            </w:tcMar>
          </w:tcPr>
          <w:p w14:paraId="46382996"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73A02D1D"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62EFB8A1"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218AE583" w14:textId="77777777" w:rsidR="00F775BD" w:rsidRPr="00D16693" w:rsidRDefault="00F775BD" w:rsidP="00D16693">
            <w:pPr>
              <w:widowControl w:val="0"/>
              <w:spacing w:line="360" w:lineRule="auto"/>
              <w:jc w:val="both"/>
              <w:rPr>
                <w:rFonts w:eastAsia="Times New Roman"/>
              </w:rPr>
            </w:pPr>
          </w:p>
        </w:tc>
      </w:tr>
      <w:tr w:rsidR="00ED6F78" w:rsidRPr="00D16693" w14:paraId="1D678EE9" w14:textId="77777777" w:rsidTr="00D16693">
        <w:tc>
          <w:tcPr>
            <w:tcW w:w="1377" w:type="pct"/>
            <w:tcMar>
              <w:top w:w="100" w:type="dxa"/>
              <w:left w:w="100" w:type="dxa"/>
              <w:bottom w:w="100" w:type="dxa"/>
              <w:right w:w="100" w:type="dxa"/>
            </w:tcMar>
          </w:tcPr>
          <w:p w14:paraId="003198D7" w14:textId="77777777" w:rsidR="00F775BD" w:rsidRPr="00D16693" w:rsidRDefault="00B149BA" w:rsidP="00D16693">
            <w:pPr>
              <w:widowControl w:val="0"/>
              <w:spacing w:line="360" w:lineRule="auto"/>
              <w:jc w:val="both"/>
              <w:rPr>
                <w:rFonts w:eastAsia="Times New Roman"/>
                <w:i/>
                <w:iCs/>
              </w:rPr>
            </w:pPr>
            <w:r w:rsidRPr="00D16693">
              <w:rPr>
                <w:rFonts w:eastAsia="Times New Roman"/>
                <w:i/>
                <w:iCs/>
              </w:rPr>
              <w:t>Final Formatting and Reference Checking</w:t>
            </w:r>
          </w:p>
        </w:tc>
        <w:tc>
          <w:tcPr>
            <w:tcW w:w="203" w:type="pct"/>
            <w:tcMar>
              <w:top w:w="100" w:type="dxa"/>
              <w:left w:w="100" w:type="dxa"/>
              <w:bottom w:w="100" w:type="dxa"/>
              <w:right w:w="100" w:type="dxa"/>
            </w:tcMar>
          </w:tcPr>
          <w:p w14:paraId="09C12B27"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52A12FBD" w14:textId="77777777" w:rsidR="00F775BD" w:rsidRPr="00D16693" w:rsidRDefault="00F775BD" w:rsidP="00D16693">
            <w:pPr>
              <w:widowControl w:val="0"/>
              <w:spacing w:line="360" w:lineRule="auto"/>
              <w:jc w:val="both"/>
              <w:rPr>
                <w:rFonts w:eastAsia="Times New Roman"/>
              </w:rPr>
            </w:pPr>
          </w:p>
        </w:tc>
        <w:tc>
          <w:tcPr>
            <w:tcW w:w="196" w:type="pct"/>
            <w:tcMar>
              <w:top w:w="100" w:type="dxa"/>
              <w:left w:w="100" w:type="dxa"/>
              <w:bottom w:w="100" w:type="dxa"/>
              <w:right w:w="100" w:type="dxa"/>
            </w:tcMar>
          </w:tcPr>
          <w:p w14:paraId="0CB15333" w14:textId="77777777" w:rsidR="00F775BD" w:rsidRPr="00D16693" w:rsidRDefault="00F775BD" w:rsidP="00D16693">
            <w:pPr>
              <w:widowControl w:val="0"/>
              <w:spacing w:line="360" w:lineRule="auto"/>
              <w:jc w:val="both"/>
              <w:rPr>
                <w:rFonts w:eastAsia="Times New Roman"/>
              </w:rPr>
            </w:pPr>
          </w:p>
        </w:tc>
        <w:tc>
          <w:tcPr>
            <w:tcW w:w="180" w:type="pct"/>
            <w:tcMar>
              <w:top w:w="100" w:type="dxa"/>
              <w:left w:w="100" w:type="dxa"/>
              <w:bottom w:w="100" w:type="dxa"/>
              <w:right w:w="100" w:type="dxa"/>
            </w:tcMar>
          </w:tcPr>
          <w:p w14:paraId="09D18527"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5EDD06E"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4F61ECB1" w14:textId="77777777" w:rsidR="00F775BD" w:rsidRPr="00D16693" w:rsidRDefault="00F775BD" w:rsidP="00D16693">
            <w:pPr>
              <w:widowControl w:val="0"/>
              <w:spacing w:line="360" w:lineRule="auto"/>
              <w:jc w:val="both"/>
              <w:rPr>
                <w:rFonts w:eastAsia="Times New Roman"/>
              </w:rPr>
            </w:pPr>
          </w:p>
        </w:tc>
        <w:tc>
          <w:tcPr>
            <w:tcW w:w="203" w:type="pct"/>
            <w:tcMar>
              <w:top w:w="100" w:type="dxa"/>
              <w:left w:w="100" w:type="dxa"/>
              <w:bottom w:w="100" w:type="dxa"/>
              <w:right w:w="100" w:type="dxa"/>
            </w:tcMar>
          </w:tcPr>
          <w:p w14:paraId="7AC22F3E"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69B61C7" w14:textId="77777777" w:rsidR="00F775BD" w:rsidRPr="00D16693" w:rsidRDefault="00F775BD" w:rsidP="00D16693">
            <w:pPr>
              <w:widowControl w:val="0"/>
              <w:spacing w:line="360" w:lineRule="auto"/>
              <w:jc w:val="both"/>
              <w:rPr>
                <w:rFonts w:eastAsia="Times New Roman"/>
              </w:rPr>
            </w:pPr>
          </w:p>
        </w:tc>
        <w:tc>
          <w:tcPr>
            <w:tcW w:w="235" w:type="pct"/>
            <w:tcMar>
              <w:top w:w="100" w:type="dxa"/>
              <w:left w:w="100" w:type="dxa"/>
              <w:bottom w:w="100" w:type="dxa"/>
              <w:right w:w="100" w:type="dxa"/>
            </w:tcMar>
          </w:tcPr>
          <w:p w14:paraId="1202B356"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0CA6ABE2"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711CB512" w14:textId="77777777" w:rsidR="00F775BD" w:rsidRPr="00D16693" w:rsidRDefault="00F775BD" w:rsidP="00D16693">
            <w:pPr>
              <w:widowControl w:val="0"/>
              <w:spacing w:line="360" w:lineRule="auto"/>
              <w:jc w:val="both"/>
              <w:rPr>
                <w:rFonts w:eastAsia="Times New Roman"/>
              </w:rPr>
            </w:pPr>
          </w:p>
        </w:tc>
        <w:tc>
          <w:tcPr>
            <w:tcW w:w="250" w:type="pct"/>
            <w:tcMar>
              <w:top w:w="100" w:type="dxa"/>
              <w:left w:w="100" w:type="dxa"/>
              <w:bottom w:w="100" w:type="dxa"/>
              <w:right w:w="100" w:type="dxa"/>
            </w:tcMar>
          </w:tcPr>
          <w:p w14:paraId="755B67AD" w14:textId="77777777" w:rsidR="00F775BD" w:rsidRPr="00D16693" w:rsidRDefault="00F775BD" w:rsidP="00D16693">
            <w:pPr>
              <w:widowControl w:val="0"/>
              <w:spacing w:line="360" w:lineRule="auto"/>
              <w:jc w:val="both"/>
              <w:rPr>
                <w:rFonts w:eastAsia="Times New Roman"/>
              </w:rPr>
            </w:pPr>
          </w:p>
        </w:tc>
        <w:tc>
          <w:tcPr>
            <w:tcW w:w="243" w:type="pct"/>
            <w:tcMar>
              <w:top w:w="100" w:type="dxa"/>
              <w:left w:w="100" w:type="dxa"/>
              <w:bottom w:w="100" w:type="dxa"/>
              <w:right w:w="100" w:type="dxa"/>
            </w:tcMar>
          </w:tcPr>
          <w:p w14:paraId="4EA546AB"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3594DA79"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2A8E3152" w14:textId="77777777" w:rsidR="00F775BD" w:rsidRPr="00D16693" w:rsidRDefault="00B149BA" w:rsidP="00D16693">
            <w:pPr>
              <w:widowControl w:val="0"/>
              <w:spacing w:line="360" w:lineRule="auto"/>
              <w:jc w:val="both"/>
              <w:rPr>
                <w:rFonts w:eastAsia="Times New Roman"/>
              </w:rPr>
            </w:pPr>
            <w:r w:rsidRPr="00D16693">
              <w:rPr>
                <w:rFonts w:eastAsia="Times New Roman"/>
              </w:rPr>
              <w:t>•</w:t>
            </w:r>
          </w:p>
        </w:tc>
        <w:tc>
          <w:tcPr>
            <w:tcW w:w="258" w:type="pct"/>
            <w:tcMar>
              <w:top w:w="100" w:type="dxa"/>
              <w:left w:w="100" w:type="dxa"/>
              <w:bottom w:w="100" w:type="dxa"/>
              <w:right w:w="100" w:type="dxa"/>
            </w:tcMar>
          </w:tcPr>
          <w:p w14:paraId="2C06D6B4" w14:textId="77777777" w:rsidR="00F775BD" w:rsidRPr="00D16693" w:rsidRDefault="00F775BD" w:rsidP="00D16693">
            <w:pPr>
              <w:widowControl w:val="0"/>
              <w:spacing w:line="360" w:lineRule="auto"/>
              <w:jc w:val="both"/>
              <w:rPr>
                <w:rFonts w:eastAsia="Times New Roman"/>
              </w:rPr>
            </w:pPr>
          </w:p>
        </w:tc>
      </w:tr>
      <w:tr w:rsidR="00ED6F78" w:rsidRPr="00D16693" w14:paraId="05FCCE76" w14:textId="77777777" w:rsidTr="00D16693">
        <w:tc>
          <w:tcPr>
            <w:tcW w:w="1377" w:type="pct"/>
            <w:tcMar>
              <w:top w:w="100" w:type="dxa"/>
              <w:left w:w="100" w:type="dxa"/>
              <w:bottom w:w="100" w:type="dxa"/>
              <w:right w:w="100" w:type="dxa"/>
            </w:tcMar>
          </w:tcPr>
          <w:p w14:paraId="28E23A1E" w14:textId="77777777" w:rsidR="00F775BD" w:rsidRPr="00D16693" w:rsidRDefault="00B149BA" w:rsidP="00D16693">
            <w:pPr>
              <w:widowControl w:val="0"/>
              <w:spacing w:line="360" w:lineRule="auto"/>
              <w:jc w:val="center"/>
              <w:rPr>
                <w:rFonts w:eastAsia="Times New Roman"/>
                <w:i/>
                <w:iCs/>
              </w:rPr>
            </w:pPr>
            <w:r w:rsidRPr="00D16693">
              <w:rPr>
                <w:rFonts w:eastAsia="Times New Roman"/>
                <w:i/>
                <w:iCs/>
              </w:rPr>
              <w:t>Final Submission</w:t>
            </w:r>
          </w:p>
        </w:tc>
        <w:tc>
          <w:tcPr>
            <w:tcW w:w="203" w:type="pct"/>
            <w:tcMar>
              <w:top w:w="100" w:type="dxa"/>
              <w:left w:w="100" w:type="dxa"/>
              <w:bottom w:w="100" w:type="dxa"/>
              <w:right w:w="100" w:type="dxa"/>
            </w:tcMar>
          </w:tcPr>
          <w:p w14:paraId="09DC5097" w14:textId="77777777" w:rsidR="00F775BD" w:rsidRPr="00D16693" w:rsidRDefault="00F775BD" w:rsidP="00D16693">
            <w:pPr>
              <w:widowControl w:val="0"/>
              <w:spacing w:line="360" w:lineRule="auto"/>
              <w:jc w:val="center"/>
              <w:rPr>
                <w:rFonts w:eastAsia="Times New Roman"/>
              </w:rPr>
            </w:pPr>
          </w:p>
        </w:tc>
        <w:tc>
          <w:tcPr>
            <w:tcW w:w="203" w:type="pct"/>
            <w:tcMar>
              <w:top w:w="100" w:type="dxa"/>
              <w:left w:w="100" w:type="dxa"/>
              <w:bottom w:w="100" w:type="dxa"/>
              <w:right w:w="100" w:type="dxa"/>
            </w:tcMar>
          </w:tcPr>
          <w:p w14:paraId="640C7377" w14:textId="77777777" w:rsidR="00F775BD" w:rsidRPr="00D16693" w:rsidRDefault="00F775BD" w:rsidP="00D16693">
            <w:pPr>
              <w:widowControl w:val="0"/>
              <w:spacing w:line="360" w:lineRule="auto"/>
              <w:jc w:val="center"/>
              <w:rPr>
                <w:rFonts w:eastAsia="Times New Roman"/>
              </w:rPr>
            </w:pPr>
          </w:p>
        </w:tc>
        <w:tc>
          <w:tcPr>
            <w:tcW w:w="196" w:type="pct"/>
            <w:tcMar>
              <w:top w:w="100" w:type="dxa"/>
              <w:left w:w="100" w:type="dxa"/>
              <w:bottom w:w="100" w:type="dxa"/>
              <w:right w:w="100" w:type="dxa"/>
            </w:tcMar>
          </w:tcPr>
          <w:p w14:paraId="4CB6886D" w14:textId="77777777" w:rsidR="00F775BD" w:rsidRPr="00D16693" w:rsidRDefault="00F775BD" w:rsidP="00D16693">
            <w:pPr>
              <w:widowControl w:val="0"/>
              <w:spacing w:line="360" w:lineRule="auto"/>
              <w:jc w:val="center"/>
              <w:rPr>
                <w:rFonts w:eastAsia="Times New Roman"/>
              </w:rPr>
            </w:pPr>
          </w:p>
        </w:tc>
        <w:tc>
          <w:tcPr>
            <w:tcW w:w="180" w:type="pct"/>
            <w:tcMar>
              <w:top w:w="100" w:type="dxa"/>
              <w:left w:w="100" w:type="dxa"/>
              <w:bottom w:w="100" w:type="dxa"/>
              <w:right w:w="100" w:type="dxa"/>
            </w:tcMar>
          </w:tcPr>
          <w:p w14:paraId="119CA287" w14:textId="77777777" w:rsidR="00F775BD" w:rsidRPr="00D16693" w:rsidRDefault="00F775BD" w:rsidP="00D16693">
            <w:pPr>
              <w:widowControl w:val="0"/>
              <w:spacing w:line="360" w:lineRule="auto"/>
              <w:jc w:val="center"/>
              <w:rPr>
                <w:rFonts w:eastAsia="Times New Roman"/>
              </w:rPr>
            </w:pPr>
          </w:p>
        </w:tc>
        <w:tc>
          <w:tcPr>
            <w:tcW w:w="203" w:type="pct"/>
            <w:tcMar>
              <w:top w:w="100" w:type="dxa"/>
              <w:left w:w="100" w:type="dxa"/>
              <w:bottom w:w="100" w:type="dxa"/>
              <w:right w:w="100" w:type="dxa"/>
            </w:tcMar>
          </w:tcPr>
          <w:p w14:paraId="4113E238" w14:textId="77777777" w:rsidR="00F775BD" w:rsidRPr="00D16693" w:rsidRDefault="00F775BD" w:rsidP="00D16693">
            <w:pPr>
              <w:widowControl w:val="0"/>
              <w:spacing w:line="360" w:lineRule="auto"/>
              <w:jc w:val="center"/>
              <w:rPr>
                <w:rFonts w:eastAsia="Times New Roman"/>
              </w:rPr>
            </w:pPr>
          </w:p>
        </w:tc>
        <w:tc>
          <w:tcPr>
            <w:tcW w:w="203" w:type="pct"/>
            <w:tcMar>
              <w:top w:w="100" w:type="dxa"/>
              <w:left w:w="100" w:type="dxa"/>
              <w:bottom w:w="100" w:type="dxa"/>
              <w:right w:w="100" w:type="dxa"/>
            </w:tcMar>
          </w:tcPr>
          <w:p w14:paraId="32DA5BA1" w14:textId="77777777" w:rsidR="00F775BD" w:rsidRPr="00D16693" w:rsidRDefault="00F775BD" w:rsidP="00D16693">
            <w:pPr>
              <w:widowControl w:val="0"/>
              <w:spacing w:line="360" w:lineRule="auto"/>
              <w:jc w:val="center"/>
              <w:rPr>
                <w:rFonts w:eastAsia="Times New Roman"/>
              </w:rPr>
            </w:pPr>
          </w:p>
        </w:tc>
        <w:tc>
          <w:tcPr>
            <w:tcW w:w="203" w:type="pct"/>
            <w:tcMar>
              <w:top w:w="100" w:type="dxa"/>
              <w:left w:w="100" w:type="dxa"/>
              <w:bottom w:w="100" w:type="dxa"/>
              <w:right w:w="100" w:type="dxa"/>
            </w:tcMar>
          </w:tcPr>
          <w:p w14:paraId="7DFA0ECB" w14:textId="77777777" w:rsidR="00F775BD" w:rsidRPr="00D16693" w:rsidRDefault="00F775BD" w:rsidP="00D16693">
            <w:pPr>
              <w:widowControl w:val="0"/>
              <w:spacing w:line="360" w:lineRule="auto"/>
              <w:jc w:val="center"/>
              <w:rPr>
                <w:rFonts w:eastAsia="Times New Roman"/>
              </w:rPr>
            </w:pPr>
          </w:p>
        </w:tc>
        <w:tc>
          <w:tcPr>
            <w:tcW w:w="243" w:type="pct"/>
            <w:tcMar>
              <w:top w:w="100" w:type="dxa"/>
              <w:left w:w="100" w:type="dxa"/>
              <w:bottom w:w="100" w:type="dxa"/>
              <w:right w:w="100" w:type="dxa"/>
            </w:tcMar>
          </w:tcPr>
          <w:p w14:paraId="7D1683BE" w14:textId="77777777" w:rsidR="00F775BD" w:rsidRPr="00D16693" w:rsidRDefault="00F775BD" w:rsidP="00D16693">
            <w:pPr>
              <w:widowControl w:val="0"/>
              <w:spacing w:line="360" w:lineRule="auto"/>
              <w:jc w:val="center"/>
              <w:rPr>
                <w:rFonts w:eastAsia="Times New Roman"/>
              </w:rPr>
            </w:pPr>
          </w:p>
        </w:tc>
        <w:tc>
          <w:tcPr>
            <w:tcW w:w="235" w:type="pct"/>
            <w:tcMar>
              <w:top w:w="100" w:type="dxa"/>
              <w:left w:w="100" w:type="dxa"/>
              <w:bottom w:w="100" w:type="dxa"/>
              <w:right w:w="100" w:type="dxa"/>
            </w:tcMar>
          </w:tcPr>
          <w:p w14:paraId="63C915EB" w14:textId="77777777" w:rsidR="00F775BD" w:rsidRPr="00D16693" w:rsidRDefault="00F775BD" w:rsidP="00D16693">
            <w:pPr>
              <w:widowControl w:val="0"/>
              <w:spacing w:line="360" w:lineRule="auto"/>
              <w:jc w:val="center"/>
              <w:rPr>
                <w:rFonts w:eastAsia="Times New Roman"/>
              </w:rPr>
            </w:pPr>
          </w:p>
        </w:tc>
        <w:tc>
          <w:tcPr>
            <w:tcW w:w="243" w:type="pct"/>
            <w:tcMar>
              <w:top w:w="100" w:type="dxa"/>
              <w:left w:w="100" w:type="dxa"/>
              <w:bottom w:w="100" w:type="dxa"/>
              <w:right w:w="100" w:type="dxa"/>
            </w:tcMar>
          </w:tcPr>
          <w:p w14:paraId="345AC8FD" w14:textId="77777777" w:rsidR="00F775BD" w:rsidRPr="00D16693" w:rsidRDefault="00F775BD" w:rsidP="00D16693">
            <w:pPr>
              <w:widowControl w:val="0"/>
              <w:spacing w:line="360" w:lineRule="auto"/>
              <w:jc w:val="center"/>
              <w:rPr>
                <w:rFonts w:eastAsia="Times New Roman"/>
              </w:rPr>
            </w:pPr>
          </w:p>
        </w:tc>
        <w:tc>
          <w:tcPr>
            <w:tcW w:w="243" w:type="pct"/>
            <w:tcMar>
              <w:top w:w="100" w:type="dxa"/>
              <w:left w:w="100" w:type="dxa"/>
              <w:bottom w:w="100" w:type="dxa"/>
              <w:right w:w="100" w:type="dxa"/>
            </w:tcMar>
          </w:tcPr>
          <w:p w14:paraId="19DD6BFA" w14:textId="77777777" w:rsidR="00F775BD" w:rsidRPr="00D16693" w:rsidRDefault="00F775BD" w:rsidP="00D16693">
            <w:pPr>
              <w:widowControl w:val="0"/>
              <w:spacing w:line="360" w:lineRule="auto"/>
              <w:jc w:val="center"/>
              <w:rPr>
                <w:rFonts w:eastAsia="Times New Roman"/>
              </w:rPr>
            </w:pPr>
          </w:p>
        </w:tc>
        <w:tc>
          <w:tcPr>
            <w:tcW w:w="250" w:type="pct"/>
            <w:tcMar>
              <w:top w:w="100" w:type="dxa"/>
              <w:left w:w="100" w:type="dxa"/>
              <w:bottom w:w="100" w:type="dxa"/>
              <w:right w:w="100" w:type="dxa"/>
            </w:tcMar>
          </w:tcPr>
          <w:p w14:paraId="5E841608" w14:textId="77777777" w:rsidR="00F775BD" w:rsidRPr="00D16693" w:rsidRDefault="00F775BD" w:rsidP="00D16693">
            <w:pPr>
              <w:widowControl w:val="0"/>
              <w:spacing w:line="360" w:lineRule="auto"/>
              <w:jc w:val="center"/>
              <w:rPr>
                <w:rFonts w:eastAsia="Times New Roman"/>
              </w:rPr>
            </w:pPr>
          </w:p>
        </w:tc>
        <w:tc>
          <w:tcPr>
            <w:tcW w:w="243" w:type="pct"/>
            <w:tcMar>
              <w:top w:w="100" w:type="dxa"/>
              <w:left w:w="100" w:type="dxa"/>
              <w:bottom w:w="100" w:type="dxa"/>
              <w:right w:w="100" w:type="dxa"/>
            </w:tcMar>
          </w:tcPr>
          <w:p w14:paraId="0C4E244D" w14:textId="77777777" w:rsidR="00F775BD" w:rsidRPr="00D16693" w:rsidRDefault="00F775BD" w:rsidP="00D16693">
            <w:pPr>
              <w:widowControl w:val="0"/>
              <w:spacing w:line="360" w:lineRule="auto"/>
              <w:jc w:val="center"/>
              <w:rPr>
                <w:rFonts w:eastAsia="Times New Roman"/>
              </w:rPr>
            </w:pPr>
          </w:p>
        </w:tc>
        <w:tc>
          <w:tcPr>
            <w:tcW w:w="258" w:type="pct"/>
            <w:tcMar>
              <w:top w:w="100" w:type="dxa"/>
              <w:left w:w="100" w:type="dxa"/>
              <w:bottom w:w="100" w:type="dxa"/>
              <w:right w:w="100" w:type="dxa"/>
            </w:tcMar>
          </w:tcPr>
          <w:p w14:paraId="2CD346F6" w14:textId="77777777" w:rsidR="00F775BD" w:rsidRPr="00D16693" w:rsidRDefault="00F775BD" w:rsidP="00D16693">
            <w:pPr>
              <w:widowControl w:val="0"/>
              <w:spacing w:line="360" w:lineRule="auto"/>
              <w:jc w:val="center"/>
              <w:rPr>
                <w:rFonts w:eastAsia="Times New Roman"/>
              </w:rPr>
            </w:pPr>
          </w:p>
        </w:tc>
        <w:tc>
          <w:tcPr>
            <w:tcW w:w="258" w:type="pct"/>
            <w:tcMar>
              <w:top w:w="100" w:type="dxa"/>
              <w:left w:w="100" w:type="dxa"/>
              <w:bottom w:w="100" w:type="dxa"/>
              <w:right w:w="100" w:type="dxa"/>
            </w:tcMar>
          </w:tcPr>
          <w:p w14:paraId="40560C8E" w14:textId="77777777" w:rsidR="00F775BD" w:rsidRPr="00D16693" w:rsidRDefault="00F775BD" w:rsidP="00D16693">
            <w:pPr>
              <w:widowControl w:val="0"/>
              <w:spacing w:line="360" w:lineRule="auto"/>
              <w:jc w:val="center"/>
              <w:rPr>
                <w:rFonts w:eastAsia="Times New Roman"/>
              </w:rPr>
            </w:pPr>
          </w:p>
        </w:tc>
        <w:tc>
          <w:tcPr>
            <w:tcW w:w="258" w:type="pct"/>
            <w:tcMar>
              <w:top w:w="100" w:type="dxa"/>
              <w:left w:w="100" w:type="dxa"/>
              <w:bottom w:w="100" w:type="dxa"/>
              <w:right w:w="100" w:type="dxa"/>
            </w:tcMar>
          </w:tcPr>
          <w:p w14:paraId="402C7E79" w14:textId="77777777" w:rsidR="00F775BD" w:rsidRPr="00D16693" w:rsidRDefault="00B149BA" w:rsidP="00D16693">
            <w:pPr>
              <w:widowControl w:val="0"/>
              <w:spacing w:line="360" w:lineRule="auto"/>
              <w:jc w:val="center"/>
              <w:rPr>
                <w:rFonts w:eastAsia="Times New Roman"/>
              </w:rPr>
            </w:pPr>
            <w:r w:rsidRPr="00D16693">
              <w:rPr>
                <w:rFonts w:eastAsia="Times New Roman"/>
              </w:rPr>
              <w:t>•</w:t>
            </w:r>
          </w:p>
        </w:tc>
      </w:tr>
    </w:tbl>
    <w:p w14:paraId="4E894AED" w14:textId="6AE457E8" w:rsidR="00F775BD" w:rsidRPr="00D16693" w:rsidRDefault="00B149BA" w:rsidP="00D16693">
      <w:pPr>
        <w:spacing w:line="360" w:lineRule="auto"/>
        <w:jc w:val="center"/>
        <w:rPr>
          <w:rFonts w:eastAsia="Times New Roman"/>
        </w:rPr>
      </w:pPr>
      <w:r w:rsidRPr="00D16693">
        <w:rPr>
          <w:rFonts w:eastAsia="Times New Roman"/>
        </w:rPr>
        <w:t>Table 1: Research Timeline</w:t>
      </w:r>
    </w:p>
    <w:p w14:paraId="040C3992" w14:textId="77777777" w:rsidR="00F775BD" w:rsidRPr="00D16693" w:rsidRDefault="00B149BA" w:rsidP="00D16693">
      <w:pPr>
        <w:spacing w:line="360" w:lineRule="auto"/>
        <w:jc w:val="center"/>
        <w:rPr>
          <w:rFonts w:eastAsia="Times New Roman"/>
        </w:rPr>
      </w:pPr>
      <w:r w:rsidRPr="00D16693">
        <w:rPr>
          <w:rFonts w:eastAsia="Times New Roman"/>
        </w:rPr>
        <w:t>(Source: Self-Produced)</w:t>
      </w:r>
    </w:p>
    <w:p w14:paraId="640956DA" w14:textId="77777777" w:rsidR="00F775BD" w:rsidRPr="00D16693" w:rsidRDefault="00B149BA" w:rsidP="00D16693">
      <w:pPr>
        <w:spacing w:line="360" w:lineRule="auto"/>
        <w:jc w:val="both"/>
        <w:rPr>
          <w:rFonts w:eastAsia="Times New Roman"/>
        </w:rPr>
      </w:pPr>
      <w:r w:rsidRPr="00D16693">
        <w:rPr>
          <w:rFonts w:eastAsia="Times New Roman"/>
        </w:rPr>
        <w:t>The review is expected to be completed in approximately 16 weeks, starting from planning and topic selection and gradually progressing through literature search, study selection, data extraction, analysis, editing and final submission.</w:t>
      </w:r>
    </w:p>
    <w:p w14:paraId="5555C79B" w14:textId="77777777" w:rsidR="00F775BD" w:rsidRPr="00D16693" w:rsidRDefault="00B149BA" w:rsidP="00D16693">
      <w:pPr>
        <w:pStyle w:val="Heading2"/>
        <w:rPr>
          <w:szCs w:val="22"/>
        </w:rPr>
      </w:pPr>
      <w:bookmarkStart w:id="26" w:name="_Toc237864260"/>
      <w:r w:rsidRPr="00D16693">
        <w:rPr>
          <w:szCs w:val="22"/>
        </w:rPr>
        <w:t>Expected Outcome</w:t>
      </w:r>
      <w:bookmarkEnd w:id="26"/>
    </w:p>
    <w:p w14:paraId="56D75A0D" w14:textId="77777777" w:rsidR="00F775BD" w:rsidRPr="00D16693" w:rsidRDefault="00B149BA" w:rsidP="00D16693">
      <w:pPr>
        <w:spacing w:line="360" w:lineRule="auto"/>
        <w:jc w:val="both"/>
        <w:rPr>
          <w:rFonts w:eastAsia="Times New Roman"/>
          <w:b/>
          <w:bCs/>
        </w:rPr>
      </w:pPr>
      <w:r w:rsidRPr="00D16693">
        <w:rPr>
          <w:rFonts w:eastAsia="Times New Roman"/>
        </w:rPr>
        <w:t xml:space="preserve">The complete review will benefit both the UK population of Osteoarthritis patients aged 45+ and the field of OA-related healthcare by improving the understanding of the effectiveness and safety of pharmacological therapies. For instance, the study will encourage OA patients to improve daily habits and diets to lower joint pain and enhance quality of life. Similarly, the study will encourage the UK NHS services to offer tailored pharmacological treatment and lower the OA prevalence, which will ultimately lower disease burden and improve public health (Nguyen et al., 2025).   </w:t>
      </w:r>
      <w:r w:rsidRPr="00D16693">
        <w:br w:type="page"/>
      </w:r>
    </w:p>
    <w:p w14:paraId="1EA68F46" w14:textId="77777777" w:rsidR="00F775BD" w:rsidRPr="00D16693" w:rsidRDefault="00B149BA" w:rsidP="00D16693">
      <w:pPr>
        <w:pStyle w:val="Heading1"/>
        <w:rPr>
          <w:sz w:val="22"/>
          <w:szCs w:val="22"/>
        </w:rPr>
      </w:pPr>
      <w:bookmarkStart w:id="27" w:name="_Toc237864261"/>
      <w:r w:rsidRPr="00D16693">
        <w:rPr>
          <w:sz w:val="22"/>
          <w:szCs w:val="22"/>
        </w:rPr>
        <w:lastRenderedPageBreak/>
        <w:t>Reference List</w:t>
      </w:r>
      <w:bookmarkEnd w:id="27"/>
      <w:r w:rsidRPr="00D16693">
        <w:rPr>
          <w:sz w:val="22"/>
          <w:szCs w:val="22"/>
        </w:rPr>
        <w:t xml:space="preserve"> </w:t>
      </w:r>
    </w:p>
    <w:p w14:paraId="76D32F24" w14:textId="77777777" w:rsidR="00EA0939" w:rsidRPr="00D16693" w:rsidRDefault="00B149BA" w:rsidP="00D16693">
      <w:pPr>
        <w:spacing w:line="360" w:lineRule="auto"/>
        <w:jc w:val="both"/>
        <w:rPr>
          <w:rFonts w:eastAsia="Times New Roman"/>
        </w:rPr>
      </w:pPr>
      <w:r w:rsidRPr="00D16693">
        <w:rPr>
          <w:rFonts w:eastAsia="Times New Roman"/>
        </w:rPr>
        <w:t xml:space="preserve">Arthritis UK. (2026). </w:t>
      </w:r>
      <w:r w:rsidRPr="00D16693">
        <w:rPr>
          <w:rFonts w:eastAsia="Times New Roman"/>
          <w:i/>
          <w:iCs/>
        </w:rPr>
        <w:t>£3m SOLVE consortium study launched to investigate different types of osteoarthritis</w:t>
      </w:r>
      <w:r w:rsidRPr="00D16693">
        <w:rPr>
          <w:rFonts w:eastAsia="Times New Roman"/>
        </w:rPr>
        <w:t xml:space="preserve">. Available at: </w:t>
      </w:r>
      <w:hyperlink r:id="rId8">
        <w:r w:rsidRPr="00D16693">
          <w:rPr>
            <w:rFonts w:eastAsia="Times New Roman"/>
            <w:color w:val="1155CC"/>
            <w:u w:val="single"/>
          </w:rPr>
          <w:t>https://www.arthritis-uk.org/about-us/contact-us/press-centre/press-releases/pioneering-study-sets-out-to-answer-why-osteoarthritis-impacts-patients-differently/</w:t>
        </w:r>
      </w:hyperlink>
      <w:r w:rsidRPr="00D16693">
        <w:rPr>
          <w:rFonts w:eastAsia="Times New Roman"/>
        </w:rPr>
        <w:t xml:space="preserve"> (Accessed: 03 August 2026).</w:t>
      </w:r>
    </w:p>
    <w:p w14:paraId="1EC4798E" w14:textId="77777777" w:rsidR="00EA0939" w:rsidRPr="00D16693" w:rsidRDefault="00B149BA" w:rsidP="00D16693">
      <w:pPr>
        <w:spacing w:line="360" w:lineRule="auto"/>
        <w:jc w:val="both"/>
        <w:rPr>
          <w:rFonts w:eastAsia="Times New Roman"/>
        </w:rPr>
      </w:pPr>
      <w:r w:rsidRPr="00D16693">
        <w:rPr>
          <w:rFonts w:eastAsia="Times New Roman"/>
        </w:rPr>
        <w:t xml:space="preserve">Covvey, J. R., McClendon, C., and Gionfriddo, M. R. (2024). Back to the basics: Guidance for formulating good research questions. </w:t>
      </w:r>
      <w:r w:rsidRPr="00D16693">
        <w:rPr>
          <w:rFonts w:eastAsia="Times New Roman"/>
          <w:i/>
          <w:iCs/>
        </w:rPr>
        <w:t>Research in Social and Administrative Pharmacy</w:t>
      </w:r>
      <w:r w:rsidRPr="00D16693">
        <w:rPr>
          <w:rFonts w:eastAsia="Times New Roman"/>
        </w:rPr>
        <w:t xml:space="preserve">, 20(1), 66-69. </w:t>
      </w:r>
      <w:hyperlink r:id="rId9">
        <w:r w:rsidRPr="00D16693">
          <w:rPr>
            <w:rFonts w:eastAsia="Times New Roman"/>
            <w:color w:val="1155CC"/>
            <w:u w:val="single"/>
          </w:rPr>
          <w:t>https://pmc.ncbi.nlm.nih.gov/articles/PMC11129835/pdf/nihms-1992496.pdf</w:t>
        </w:r>
      </w:hyperlink>
      <w:r w:rsidRPr="00D16693">
        <w:rPr>
          <w:rFonts w:eastAsia="Times New Roman"/>
        </w:rPr>
        <w:t xml:space="preserve"> (Accessed: 03 August 2026).</w:t>
      </w:r>
    </w:p>
    <w:p w14:paraId="727811A0" w14:textId="77777777" w:rsidR="00EA0939" w:rsidRPr="00D16693" w:rsidRDefault="00B149BA" w:rsidP="00D16693">
      <w:pPr>
        <w:spacing w:line="360" w:lineRule="auto"/>
        <w:jc w:val="both"/>
        <w:rPr>
          <w:rFonts w:eastAsia="Times New Roman"/>
        </w:rPr>
      </w:pPr>
      <w:proofErr w:type="spellStart"/>
      <w:r w:rsidRPr="00D16693">
        <w:rPr>
          <w:rFonts w:eastAsia="Times New Roman"/>
        </w:rPr>
        <w:t>Dawadi</w:t>
      </w:r>
      <w:proofErr w:type="spellEnd"/>
      <w:r w:rsidRPr="00D16693">
        <w:rPr>
          <w:rFonts w:eastAsia="Times New Roman"/>
        </w:rPr>
        <w:t xml:space="preserve">, S. (2020). Thematic analysis approach: A step-by-step guide for ELT research practitioners. </w:t>
      </w:r>
      <w:r w:rsidRPr="00D16693">
        <w:rPr>
          <w:rFonts w:eastAsia="Times New Roman"/>
          <w:i/>
          <w:iCs/>
        </w:rPr>
        <w:t>Journal of NELTA,</w:t>
      </w:r>
      <w:r w:rsidRPr="00D16693">
        <w:rPr>
          <w:rFonts w:eastAsia="Times New Roman"/>
        </w:rPr>
        <w:t xml:space="preserve"> 25(1-2), 62-71. </w:t>
      </w:r>
      <w:hyperlink r:id="rId10">
        <w:r w:rsidRPr="00D16693">
          <w:rPr>
            <w:rFonts w:eastAsia="Times New Roman"/>
            <w:color w:val="1155CC"/>
            <w:u w:val="single"/>
          </w:rPr>
          <w:t>https://nepjol.info/index.php/NELTA/article/download/49731/37087</w:t>
        </w:r>
      </w:hyperlink>
      <w:r w:rsidRPr="00D16693">
        <w:rPr>
          <w:rFonts w:eastAsia="Times New Roman"/>
        </w:rPr>
        <w:t xml:space="preserve"> (Accessed: 03 August 2026). </w:t>
      </w:r>
    </w:p>
    <w:p w14:paraId="03492D8D" w14:textId="77777777" w:rsidR="00EA0939" w:rsidRPr="00D16693" w:rsidRDefault="00B149BA" w:rsidP="00D16693">
      <w:pPr>
        <w:spacing w:line="360" w:lineRule="auto"/>
        <w:jc w:val="both"/>
        <w:rPr>
          <w:rFonts w:eastAsia="Times New Roman"/>
        </w:rPr>
      </w:pPr>
      <w:r w:rsidRPr="00D16693">
        <w:rPr>
          <w:rFonts w:eastAsia="Times New Roman"/>
        </w:rPr>
        <w:t xml:space="preserve">Duddy, C. (2026). </w:t>
      </w:r>
      <w:r w:rsidRPr="00D16693">
        <w:rPr>
          <w:rFonts w:eastAsia="Times New Roman"/>
          <w:i/>
          <w:iCs/>
        </w:rPr>
        <w:t>Medicines shortages</w:t>
      </w:r>
      <w:r w:rsidRPr="00D16693">
        <w:rPr>
          <w:rFonts w:eastAsia="Times New Roman"/>
        </w:rPr>
        <w:t xml:space="preserve">. Available at: </w:t>
      </w:r>
      <w:hyperlink r:id="rId11">
        <w:r w:rsidRPr="00D16693">
          <w:rPr>
            <w:rFonts w:eastAsia="Times New Roman"/>
            <w:color w:val="1155CC"/>
            <w:u w:val="single"/>
          </w:rPr>
          <w:t>https://commonslibrary.parliament.uk/research-briefings/cbp-9997/</w:t>
        </w:r>
      </w:hyperlink>
      <w:r w:rsidRPr="00D16693">
        <w:rPr>
          <w:rFonts w:eastAsia="Times New Roman"/>
        </w:rPr>
        <w:t xml:space="preserve"> (Accessed: 03 August 2026). </w:t>
      </w:r>
    </w:p>
    <w:p w14:paraId="2965289B" w14:textId="77777777" w:rsidR="00EA0939" w:rsidRPr="00D16693" w:rsidRDefault="00B149BA" w:rsidP="00D16693">
      <w:pPr>
        <w:spacing w:line="360" w:lineRule="auto"/>
        <w:jc w:val="both"/>
        <w:rPr>
          <w:rFonts w:eastAsia="Times New Roman"/>
        </w:rPr>
      </w:pPr>
      <w:proofErr w:type="spellStart"/>
      <w:r w:rsidRPr="00D16693">
        <w:rPr>
          <w:rFonts w:eastAsia="Times New Roman"/>
        </w:rPr>
        <w:t>Ghouri</w:t>
      </w:r>
      <w:proofErr w:type="spellEnd"/>
      <w:r w:rsidRPr="00D16693">
        <w:rPr>
          <w:rFonts w:eastAsia="Times New Roman"/>
        </w:rPr>
        <w:t xml:space="preserve">, A., and Conaghan, P. G. (2019). Update on novel pharmacological therapies for osteoarthritis. </w:t>
      </w:r>
      <w:r w:rsidRPr="00D16693">
        <w:rPr>
          <w:rFonts w:eastAsia="Times New Roman"/>
          <w:i/>
          <w:iCs/>
        </w:rPr>
        <w:t>Therapeutic advances in musculoskeletal disease,</w:t>
      </w:r>
      <w:r w:rsidRPr="00D16693">
        <w:rPr>
          <w:rFonts w:eastAsia="Times New Roman"/>
        </w:rPr>
        <w:t xml:space="preserve"> 11, 1759720X19864492. </w:t>
      </w:r>
      <w:hyperlink r:id="rId12">
        <w:r w:rsidRPr="00D16693">
          <w:rPr>
            <w:rFonts w:eastAsia="Times New Roman"/>
            <w:color w:val="1155CC"/>
            <w:u w:val="single"/>
          </w:rPr>
          <w:t>https://journals.sagepub.com/doi/pdf/10.1177/1759720x19864492</w:t>
        </w:r>
      </w:hyperlink>
      <w:r w:rsidRPr="00D16693">
        <w:rPr>
          <w:rFonts w:eastAsia="Times New Roman"/>
        </w:rPr>
        <w:t xml:space="preserve">  (Accessed: 03 August 2026). </w:t>
      </w:r>
    </w:p>
    <w:p w14:paraId="28D3867F" w14:textId="77777777" w:rsidR="00EA0939" w:rsidRPr="00D16693" w:rsidRDefault="00B149BA" w:rsidP="00D16693">
      <w:pPr>
        <w:spacing w:line="360" w:lineRule="auto"/>
        <w:jc w:val="both"/>
        <w:rPr>
          <w:rFonts w:eastAsia="Times New Roman"/>
        </w:rPr>
      </w:pPr>
      <w:r w:rsidRPr="00D16693">
        <w:rPr>
          <w:rFonts w:eastAsia="Times New Roman"/>
        </w:rPr>
        <w:t xml:space="preserve">Janakiram, C., </w:t>
      </w:r>
      <w:proofErr w:type="spellStart"/>
      <w:r w:rsidRPr="00D16693">
        <w:rPr>
          <w:rFonts w:eastAsia="Times New Roman"/>
        </w:rPr>
        <w:t>Venkitachalam</w:t>
      </w:r>
      <w:proofErr w:type="spellEnd"/>
      <w:r w:rsidRPr="00D16693">
        <w:rPr>
          <w:rFonts w:eastAsia="Times New Roman"/>
        </w:rPr>
        <w:t xml:space="preserve">, R., </w:t>
      </w:r>
      <w:proofErr w:type="spellStart"/>
      <w:r w:rsidRPr="00D16693">
        <w:rPr>
          <w:rFonts w:eastAsia="Times New Roman"/>
        </w:rPr>
        <w:t>Fontelo</w:t>
      </w:r>
      <w:proofErr w:type="spellEnd"/>
      <w:r w:rsidRPr="00D16693">
        <w:rPr>
          <w:rFonts w:eastAsia="Times New Roman"/>
        </w:rPr>
        <w:t xml:space="preserve">, P., </w:t>
      </w:r>
      <w:proofErr w:type="spellStart"/>
      <w:r w:rsidRPr="00D16693">
        <w:rPr>
          <w:rFonts w:eastAsia="Times New Roman"/>
        </w:rPr>
        <w:t>Iafolla</w:t>
      </w:r>
      <w:proofErr w:type="spellEnd"/>
      <w:r w:rsidRPr="00D16693">
        <w:rPr>
          <w:rFonts w:eastAsia="Times New Roman"/>
        </w:rPr>
        <w:t xml:space="preserve">, T. J., and Dye, B. A. (2020). Effectiveness of herbal oral care products in reducing dental plaque &amp; gingivitis–a systematic review and meta-analysis. </w:t>
      </w:r>
      <w:r w:rsidRPr="00D16693">
        <w:rPr>
          <w:rFonts w:eastAsia="Times New Roman"/>
          <w:i/>
          <w:iCs/>
        </w:rPr>
        <w:t>BMC complementary medicine and therapies,</w:t>
      </w:r>
      <w:r w:rsidRPr="00D16693">
        <w:rPr>
          <w:rFonts w:eastAsia="Times New Roman"/>
        </w:rPr>
        <w:t xml:space="preserve"> 20(1), 43. </w:t>
      </w:r>
      <w:hyperlink r:id="rId13">
        <w:r w:rsidRPr="00D16693">
          <w:rPr>
            <w:rFonts w:eastAsia="Times New Roman"/>
            <w:color w:val="1155CC"/>
            <w:u w:val="single"/>
          </w:rPr>
          <w:t>https://link.springer.com/content/pdf/10.1186/s12906-020-2812-1.pdf</w:t>
        </w:r>
      </w:hyperlink>
      <w:r w:rsidRPr="00D16693">
        <w:rPr>
          <w:rFonts w:eastAsia="Times New Roman"/>
        </w:rPr>
        <w:t xml:space="preserve"> (Accessed: 03 August 2026).</w:t>
      </w:r>
    </w:p>
    <w:p w14:paraId="55DB8BDB" w14:textId="77777777" w:rsidR="00EA0939" w:rsidRPr="00D16693" w:rsidRDefault="00B149BA" w:rsidP="00D16693">
      <w:pPr>
        <w:spacing w:line="360" w:lineRule="auto"/>
        <w:jc w:val="both"/>
        <w:rPr>
          <w:rFonts w:eastAsia="Times New Roman"/>
        </w:rPr>
      </w:pPr>
      <w:r w:rsidRPr="00D16693">
        <w:rPr>
          <w:rFonts w:eastAsia="Times New Roman"/>
        </w:rPr>
        <w:t>Katz, J. N., Arant, K. R., and Loeser, R. F. (2021). Diagnosis and treatment of hip and knee osteoarthritis: a review.</w:t>
      </w:r>
      <w:r w:rsidRPr="00D16693">
        <w:rPr>
          <w:rFonts w:eastAsia="Times New Roman"/>
          <w:i/>
          <w:iCs/>
        </w:rPr>
        <w:t xml:space="preserve"> Jama</w:t>
      </w:r>
      <w:r w:rsidRPr="00D16693">
        <w:rPr>
          <w:rFonts w:eastAsia="Times New Roman"/>
        </w:rPr>
        <w:t xml:space="preserve">, 325(6), 568-579. Available at: </w:t>
      </w:r>
      <w:hyperlink r:id="rId14">
        <w:r w:rsidRPr="00D16693">
          <w:rPr>
            <w:rFonts w:eastAsia="Times New Roman"/>
            <w:color w:val="1155CC"/>
            <w:u w:val="single"/>
          </w:rPr>
          <w:t>https://pmc.ncbi.nlm.nih.gov/articles/PMC8225295/pdf/nihms-1705936.pdf</w:t>
        </w:r>
      </w:hyperlink>
      <w:r w:rsidRPr="00D16693">
        <w:rPr>
          <w:rFonts w:eastAsia="Times New Roman"/>
        </w:rPr>
        <w:t xml:space="preserve"> </w:t>
      </w:r>
    </w:p>
    <w:p w14:paraId="6291229A" w14:textId="77777777" w:rsidR="00EA0939" w:rsidRPr="00D16693" w:rsidRDefault="00B149BA" w:rsidP="00D16693">
      <w:pPr>
        <w:spacing w:line="360" w:lineRule="auto"/>
        <w:jc w:val="both"/>
        <w:rPr>
          <w:rFonts w:eastAsia="Times New Roman"/>
        </w:rPr>
      </w:pPr>
      <w:r w:rsidRPr="00D16693">
        <w:rPr>
          <w:rFonts w:eastAsia="Times New Roman"/>
        </w:rPr>
        <w:t xml:space="preserve">Khalifa, M., and </w:t>
      </w:r>
      <w:proofErr w:type="spellStart"/>
      <w:r w:rsidRPr="00D16693">
        <w:rPr>
          <w:rFonts w:eastAsia="Times New Roman"/>
        </w:rPr>
        <w:t>Albadawy</w:t>
      </w:r>
      <w:proofErr w:type="spellEnd"/>
      <w:r w:rsidRPr="00D16693">
        <w:rPr>
          <w:rFonts w:eastAsia="Times New Roman"/>
        </w:rPr>
        <w:t xml:space="preserve">, M. (2024). Using artificial intelligence in academic writing and research: An essential productivity tool. </w:t>
      </w:r>
      <w:r w:rsidRPr="00D16693">
        <w:rPr>
          <w:rFonts w:eastAsia="Times New Roman"/>
          <w:i/>
          <w:iCs/>
        </w:rPr>
        <w:t>Computer methods and programs in biomedicine update</w:t>
      </w:r>
      <w:r w:rsidRPr="00D16693">
        <w:rPr>
          <w:rFonts w:eastAsia="Times New Roman"/>
        </w:rPr>
        <w:t xml:space="preserve">, 5, 100145. </w:t>
      </w:r>
      <w:hyperlink r:id="rId15">
        <w:r w:rsidRPr="00D16693">
          <w:rPr>
            <w:rFonts w:eastAsia="Times New Roman"/>
            <w:color w:val="1155CC"/>
            <w:u w:val="single"/>
          </w:rPr>
          <w:t>https://www.sciencedirect.com/science/article/pii/S2666990024000120</w:t>
        </w:r>
      </w:hyperlink>
      <w:r w:rsidRPr="00D16693">
        <w:rPr>
          <w:rFonts w:eastAsia="Times New Roman"/>
        </w:rPr>
        <w:t xml:space="preserve"> (Accessed: 03 August 2026).</w:t>
      </w:r>
    </w:p>
    <w:p w14:paraId="74E96A2C" w14:textId="77777777" w:rsidR="00EA0939" w:rsidRPr="00D16693" w:rsidRDefault="00B149BA" w:rsidP="00D16693">
      <w:pPr>
        <w:spacing w:line="360" w:lineRule="auto"/>
        <w:jc w:val="both"/>
        <w:rPr>
          <w:rFonts w:eastAsia="Times New Roman"/>
        </w:rPr>
      </w:pPr>
      <w:r w:rsidRPr="00D16693">
        <w:rPr>
          <w:rFonts w:eastAsia="Times New Roman"/>
        </w:rPr>
        <w:t xml:space="preserve">Kumar, T., Pandey, V., Kumar, A., </w:t>
      </w:r>
      <w:proofErr w:type="spellStart"/>
      <w:r w:rsidRPr="00D16693">
        <w:rPr>
          <w:rFonts w:eastAsia="Times New Roman"/>
        </w:rPr>
        <w:t>Elhence</w:t>
      </w:r>
      <w:proofErr w:type="spellEnd"/>
      <w:r w:rsidRPr="00D16693">
        <w:rPr>
          <w:rFonts w:eastAsia="Times New Roman"/>
        </w:rPr>
        <w:t xml:space="preserve">, A., and Choudhary, V. (2023). Quality of life and self-reported disability in patients with osteoarthritis: Cross-sectional descriptive study. </w:t>
      </w:r>
      <w:r w:rsidRPr="00D16693">
        <w:rPr>
          <w:rFonts w:eastAsia="Times New Roman"/>
          <w:i/>
          <w:iCs/>
        </w:rPr>
        <w:t>Journal of education and health promotion,</w:t>
      </w:r>
      <w:r w:rsidRPr="00D16693">
        <w:rPr>
          <w:rFonts w:eastAsia="Times New Roman"/>
        </w:rPr>
        <w:t xml:space="preserve"> 12, 81. </w:t>
      </w:r>
      <w:hyperlink r:id="rId16">
        <w:r w:rsidRPr="00D16693">
          <w:rPr>
            <w:rFonts w:eastAsia="Times New Roman"/>
            <w:color w:val="1155CC"/>
            <w:u w:val="single"/>
          </w:rPr>
          <w:t>https://pmc.ncbi.nlm.nih.gov/articles/PMC10243418/pdf/JEHP-12-81.pdf</w:t>
        </w:r>
      </w:hyperlink>
      <w:r w:rsidRPr="00D16693">
        <w:rPr>
          <w:rFonts w:eastAsia="Times New Roman"/>
        </w:rPr>
        <w:t xml:space="preserve"> (Accessed: 03 August 2026).</w:t>
      </w:r>
    </w:p>
    <w:p w14:paraId="399B2055" w14:textId="77777777" w:rsidR="00EA0939" w:rsidRPr="00D16693" w:rsidRDefault="00B149BA" w:rsidP="00D16693">
      <w:pPr>
        <w:spacing w:line="360" w:lineRule="auto"/>
        <w:jc w:val="both"/>
        <w:rPr>
          <w:rFonts w:eastAsia="Times New Roman"/>
        </w:rPr>
      </w:pPr>
      <w:r w:rsidRPr="00D16693">
        <w:rPr>
          <w:rFonts w:eastAsia="Times New Roman"/>
        </w:rPr>
        <w:lastRenderedPageBreak/>
        <w:t xml:space="preserve">Lee, J. K., Abbas, A. A., Cheah, T. E., Simanjuntak, R. N., </w:t>
      </w:r>
      <w:proofErr w:type="spellStart"/>
      <w:r w:rsidRPr="00D16693">
        <w:rPr>
          <w:rFonts w:eastAsia="Times New Roman"/>
        </w:rPr>
        <w:t>Sockalingam</w:t>
      </w:r>
      <w:proofErr w:type="spellEnd"/>
      <w:r w:rsidRPr="00D16693">
        <w:rPr>
          <w:rFonts w:eastAsia="Times New Roman"/>
        </w:rPr>
        <w:t>, S., and Roohi, S. (2023). Topical nonsteroidal anti</w:t>
      </w:r>
      <w:r w:rsidRPr="00D16693">
        <w:rPr>
          <w:rFonts w:ascii="Cambria Math" w:eastAsia="Times New Roman" w:hAnsi="Cambria Math" w:cs="Cambria Math"/>
        </w:rPr>
        <w:t>‐</w:t>
      </w:r>
      <w:r w:rsidRPr="00D16693">
        <w:rPr>
          <w:rFonts w:eastAsia="Times New Roman"/>
        </w:rPr>
        <w:t xml:space="preserve">inflammatory drugs for management of osteoarthritis pain: A consensus recommendation. </w:t>
      </w:r>
      <w:r w:rsidRPr="00D16693">
        <w:rPr>
          <w:rFonts w:eastAsia="Times New Roman"/>
          <w:i/>
          <w:iCs/>
        </w:rPr>
        <w:t>Journal of Orthopaedic Research®</w:t>
      </w:r>
      <w:r w:rsidRPr="00D16693">
        <w:rPr>
          <w:rFonts w:eastAsia="Times New Roman"/>
        </w:rPr>
        <w:t xml:space="preserve">, 41(9), 1916-1924. </w:t>
      </w:r>
      <w:hyperlink r:id="rId17">
        <w:r w:rsidRPr="00D16693">
          <w:rPr>
            <w:rFonts w:eastAsia="Times New Roman"/>
            <w:color w:val="1155CC"/>
            <w:u w:val="single"/>
          </w:rPr>
          <w:t>https://onlinelibrary.wiley.com/doi/pdf/10.1002/jor.25549</w:t>
        </w:r>
      </w:hyperlink>
      <w:r w:rsidRPr="00D16693">
        <w:rPr>
          <w:rFonts w:eastAsia="Times New Roman"/>
        </w:rPr>
        <w:t xml:space="preserve"> (Accessed: 03 August 2026).</w:t>
      </w:r>
    </w:p>
    <w:p w14:paraId="0F342A95" w14:textId="77777777" w:rsidR="00EA0939" w:rsidRPr="00D16693" w:rsidRDefault="00B149BA" w:rsidP="00D16693">
      <w:pPr>
        <w:spacing w:line="360" w:lineRule="auto"/>
        <w:jc w:val="both"/>
        <w:rPr>
          <w:rFonts w:eastAsia="Times New Roman"/>
        </w:rPr>
      </w:pPr>
      <w:r w:rsidRPr="00D16693">
        <w:rPr>
          <w:rFonts w:eastAsia="Times New Roman"/>
        </w:rPr>
        <w:t xml:space="preserve">Li, S., Cao, P., Chen, T., and Ding, C. (2023). Latest insights in disease-modifying osteoarthritis drugs development. </w:t>
      </w:r>
      <w:r w:rsidRPr="00D16693">
        <w:rPr>
          <w:rFonts w:eastAsia="Times New Roman"/>
          <w:i/>
          <w:iCs/>
        </w:rPr>
        <w:t>Therapeutic Advances in Musculoskeletal Disease,</w:t>
      </w:r>
      <w:r w:rsidRPr="00D16693">
        <w:rPr>
          <w:rFonts w:eastAsia="Times New Roman"/>
        </w:rPr>
        <w:t xml:space="preserve"> 15, 1759720X231169839. </w:t>
      </w:r>
      <w:hyperlink r:id="rId18">
        <w:r w:rsidRPr="00D16693">
          <w:rPr>
            <w:rFonts w:eastAsia="Times New Roman"/>
            <w:color w:val="1155CC"/>
            <w:u w:val="single"/>
          </w:rPr>
          <w:t>https://journals.sagepub.com/doi/pdf/10.1177/1759720X231169839</w:t>
        </w:r>
      </w:hyperlink>
      <w:r w:rsidRPr="00D16693">
        <w:rPr>
          <w:rFonts w:eastAsia="Times New Roman"/>
        </w:rPr>
        <w:t xml:space="preserve"> (Accessed: 03 August 2026).</w:t>
      </w:r>
    </w:p>
    <w:p w14:paraId="5F525777" w14:textId="77777777" w:rsidR="00EA0939" w:rsidRPr="00D16693" w:rsidRDefault="00B149BA" w:rsidP="00D16693">
      <w:pPr>
        <w:spacing w:line="360" w:lineRule="auto"/>
        <w:jc w:val="both"/>
        <w:rPr>
          <w:rFonts w:eastAsia="Times New Roman"/>
        </w:rPr>
      </w:pPr>
      <w:r w:rsidRPr="00D16693">
        <w:rPr>
          <w:rFonts w:eastAsia="Times New Roman"/>
        </w:rPr>
        <w:t xml:space="preserve">Llewellyn-Beardsley, J., Rennick-Egglestone, S., Callard, F., Crawford, P., Farkas, M., Hui, A., ... and Slade, M. (2019). Characteristics of mental health recovery narratives: Systematic review and narrative synthesis. </w:t>
      </w:r>
      <w:proofErr w:type="spellStart"/>
      <w:r w:rsidRPr="00D16693">
        <w:rPr>
          <w:rFonts w:eastAsia="Times New Roman"/>
          <w:i/>
          <w:iCs/>
        </w:rPr>
        <w:t>PloS</w:t>
      </w:r>
      <w:proofErr w:type="spellEnd"/>
      <w:r w:rsidRPr="00D16693">
        <w:rPr>
          <w:rFonts w:eastAsia="Times New Roman"/>
          <w:i/>
          <w:iCs/>
        </w:rPr>
        <w:t xml:space="preserve"> one,</w:t>
      </w:r>
      <w:r w:rsidRPr="00D16693">
        <w:rPr>
          <w:rFonts w:eastAsia="Times New Roman"/>
        </w:rPr>
        <w:t xml:space="preserve"> 14(3), e0214678. </w:t>
      </w:r>
      <w:hyperlink r:id="rId19">
        <w:r w:rsidRPr="00D16693">
          <w:rPr>
            <w:rFonts w:eastAsia="Times New Roman"/>
            <w:color w:val="1155CC"/>
            <w:u w:val="single"/>
          </w:rPr>
          <w:t>https://journals.plos.org/plosone/article/file?id=10.1371/journal.pone.0214678&amp;type=printable</w:t>
        </w:r>
      </w:hyperlink>
      <w:r w:rsidRPr="00D16693">
        <w:rPr>
          <w:rFonts w:eastAsia="Times New Roman"/>
        </w:rPr>
        <w:t xml:space="preserve"> (Accessed: 03 August 2026). </w:t>
      </w:r>
    </w:p>
    <w:p w14:paraId="74F2590D" w14:textId="77777777" w:rsidR="00EA0939" w:rsidRPr="00D16693" w:rsidRDefault="00B149BA" w:rsidP="00D16693">
      <w:pPr>
        <w:spacing w:line="360" w:lineRule="auto"/>
        <w:jc w:val="both"/>
        <w:rPr>
          <w:rFonts w:eastAsia="Times New Roman"/>
        </w:rPr>
      </w:pPr>
      <w:r w:rsidRPr="00D16693">
        <w:rPr>
          <w:rFonts w:eastAsia="Times New Roman"/>
        </w:rPr>
        <w:t xml:space="preserve">Long, H. A., French, D. P., and Brooks, J. M. (2020). Optimising the value of the critical appraisal skills programme (CASP) tool for quality appraisal in qualitative evidence synthesis. </w:t>
      </w:r>
      <w:r w:rsidRPr="00D16693">
        <w:rPr>
          <w:rFonts w:eastAsia="Times New Roman"/>
          <w:i/>
          <w:iCs/>
        </w:rPr>
        <w:t>Research Methods in Medicine &amp; Health Sciences,</w:t>
      </w:r>
      <w:r w:rsidRPr="00D16693">
        <w:rPr>
          <w:rFonts w:eastAsia="Times New Roman"/>
        </w:rPr>
        <w:t xml:space="preserve"> 1(1), 31-42. </w:t>
      </w:r>
      <w:hyperlink r:id="rId20">
        <w:r w:rsidRPr="00D16693">
          <w:rPr>
            <w:rFonts w:eastAsia="Times New Roman"/>
            <w:color w:val="1155CC"/>
            <w:u w:val="single"/>
          </w:rPr>
          <w:t>https://journals.sagepub.com/doi/pdf/10.1177/2632084320947559</w:t>
        </w:r>
      </w:hyperlink>
      <w:r w:rsidRPr="00D16693">
        <w:rPr>
          <w:rFonts w:eastAsia="Times New Roman"/>
        </w:rPr>
        <w:t xml:space="preserve"> (Accessed: 03 August 2026).</w:t>
      </w:r>
    </w:p>
    <w:p w14:paraId="104F4C59" w14:textId="77777777" w:rsidR="00EA0939" w:rsidRPr="00D16693" w:rsidRDefault="00B149BA" w:rsidP="00D16693">
      <w:pPr>
        <w:spacing w:line="360" w:lineRule="auto"/>
        <w:jc w:val="both"/>
        <w:rPr>
          <w:rFonts w:eastAsia="Times New Roman"/>
        </w:rPr>
      </w:pPr>
      <w:r w:rsidRPr="00D16693">
        <w:rPr>
          <w:rFonts w:eastAsia="Times New Roman"/>
        </w:rPr>
        <w:t xml:space="preserve">Marques, L., Costa, B., Pereira, M., Silva, A., Santos, J., Saldanha, L., ... and Vale, N. (2024). Advancing precision medicine: a review of innovative in silico approaches for drug development, clinical pharmacology and personalized healthcare. </w:t>
      </w:r>
      <w:r w:rsidRPr="00D16693">
        <w:rPr>
          <w:rFonts w:eastAsia="Times New Roman"/>
          <w:i/>
          <w:iCs/>
        </w:rPr>
        <w:t>Pharmaceutics</w:t>
      </w:r>
      <w:r w:rsidRPr="00D16693">
        <w:rPr>
          <w:rFonts w:eastAsia="Times New Roman"/>
        </w:rPr>
        <w:t xml:space="preserve">, 16(3), 332. </w:t>
      </w:r>
      <w:hyperlink r:id="rId21">
        <w:r w:rsidRPr="00D16693">
          <w:rPr>
            <w:rFonts w:eastAsia="Times New Roman"/>
            <w:color w:val="1155CC"/>
            <w:u w:val="single"/>
          </w:rPr>
          <w:t>https://www.mdpi.com/1999-4923/16/3/332</w:t>
        </w:r>
      </w:hyperlink>
      <w:r w:rsidRPr="00D16693">
        <w:rPr>
          <w:rFonts w:eastAsia="Times New Roman"/>
        </w:rPr>
        <w:t xml:space="preserve"> (Accessed: 03 August 2026). </w:t>
      </w:r>
    </w:p>
    <w:p w14:paraId="4D30B94A" w14:textId="77777777" w:rsidR="00EA0939" w:rsidRPr="00D16693" w:rsidRDefault="00B149BA" w:rsidP="00D16693">
      <w:pPr>
        <w:spacing w:line="360" w:lineRule="auto"/>
        <w:jc w:val="both"/>
        <w:rPr>
          <w:rFonts w:eastAsia="Times New Roman"/>
        </w:rPr>
      </w:pPr>
      <w:r w:rsidRPr="00D16693">
        <w:rPr>
          <w:rFonts w:eastAsia="Times New Roman"/>
        </w:rPr>
        <w:t xml:space="preserve">Matharu, G. S., </w:t>
      </w:r>
      <w:proofErr w:type="spellStart"/>
      <w:r w:rsidRPr="00D16693">
        <w:rPr>
          <w:rFonts w:eastAsia="Times New Roman"/>
        </w:rPr>
        <w:t>Culliford</w:t>
      </w:r>
      <w:proofErr w:type="spellEnd"/>
      <w:r w:rsidRPr="00D16693">
        <w:rPr>
          <w:rFonts w:eastAsia="Times New Roman"/>
        </w:rPr>
        <w:t xml:space="preserve">, D. J., Blom, A. W., and Judge, A. (2022). Projections for primary hip and knee replacement surgery up to the year 2060: an analysis based on data from The National Joint Registry for England, Wales, Northern Ireland and the Isle of Man. </w:t>
      </w:r>
      <w:r w:rsidRPr="00D16693">
        <w:rPr>
          <w:rFonts w:eastAsia="Times New Roman"/>
          <w:i/>
          <w:iCs/>
        </w:rPr>
        <w:t>The Annals of The Royal College of Surgeons of England,</w:t>
      </w:r>
      <w:r w:rsidRPr="00D16693">
        <w:rPr>
          <w:rFonts w:eastAsia="Times New Roman"/>
        </w:rPr>
        <w:t xml:space="preserve"> 104(6), 443-448. </w:t>
      </w:r>
      <w:hyperlink r:id="rId22">
        <w:r w:rsidRPr="00D16693">
          <w:rPr>
            <w:rFonts w:eastAsia="Times New Roman"/>
            <w:color w:val="1155CC"/>
            <w:u w:val="single"/>
          </w:rPr>
          <w:t>https://publishing.rcseng.ac.uk/doi/pdf/10.1308/rcsann.2021.0206</w:t>
        </w:r>
      </w:hyperlink>
      <w:r w:rsidRPr="00D16693">
        <w:rPr>
          <w:rFonts w:eastAsia="Times New Roman"/>
        </w:rPr>
        <w:t xml:space="preserve">  (Accessed: 03 August 2026). </w:t>
      </w:r>
    </w:p>
    <w:p w14:paraId="6141263F" w14:textId="77777777" w:rsidR="00EA0939" w:rsidRPr="00D16693" w:rsidRDefault="00B149BA" w:rsidP="00D16693">
      <w:pPr>
        <w:spacing w:line="360" w:lineRule="auto"/>
        <w:jc w:val="both"/>
        <w:rPr>
          <w:rFonts w:eastAsia="Times New Roman"/>
        </w:rPr>
      </w:pPr>
      <w:r w:rsidRPr="00D16693">
        <w:rPr>
          <w:rFonts w:eastAsia="Times New Roman"/>
        </w:rPr>
        <w:t xml:space="preserve">Mikkonen, K., and Kääriäinen, M. (2020). Content analysis in systematic reviews. In The application of content analysis in nursing science research (pp. 105-115). Springer, Cham. </w:t>
      </w:r>
      <w:hyperlink r:id="rId23" w:anchor="page=105">
        <w:r w:rsidRPr="00D16693">
          <w:rPr>
            <w:rFonts w:eastAsia="Times New Roman"/>
            <w:color w:val="1155CC"/>
            <w:u w:val="single"/>
          </w:rPr>
          <w:t>http://assets.unprimdn.ac.id.s3.amazonaws.com/documents/library_books/62611/cab4fc6f9290a908dc4456a60b54293f69e2d212.pdf#page=105</w:t>
        </w:r>
      </w:hyperlink>
      <w:r w:rsidRPr="00D16693">
        <w:rPr>
          <w:rFonts w:eastAsia="Times New Roman"/>
        </w:rPr>
        <w:t xml:space="preserve"> (Accessed: 03 August 2026).</w:t>
      </w:r>
    </w:p>
    <w:p w14:paraId="1B651AFA" w14:textId="77777777" w:rsidR="00EA0939" w:rsidRPr="00D16693" w:rsidRDefault="00B149BA" w:rsidP="00D16693">
      <w:pPr>
        <w:spacing w:line="360" w:lineRule="auto"/>
        <w:jc w:val="both"/>
        <w:rPr>
          <w:rFonts w:eastAsia="Times New Roman"/>
        </w:rPr>
      </w:pPr>
      <w:r w:rsidRPr="00D16693">
        <w:rPr>
          <w:rFonts w:eastAsia="Times New Roman"/>
        </w:rPr>
        <w:t xml:space="preserve">Nguyen, A., Lee, P., Rodriguez, E. K., Chahal, K., Freedman, B. R., and Nazarian, A. (2025). Addressing the growing burden of musculoskeletal diseases in the ageing US population: challenges and innovations. </w:t>
      </w:r>
      <w:r w:rsidRPr="00D16693">
        <w:rPr>
          <w:rFonts w:eastAsia="Times New Roman"/>
          <w:i/>
          <w:iCs/>
        </w:rPr>
        <w:t>The lancet Healthy longevity,</w:t>
      </w:r>
      <w:r w:rsidRPr="00D16693">
        <w:rPr>
          <w:rFonts w:eastAsia="Times New Roman"/>
        </w:rPr>
        <w:t xml:space="preserve"> 6(5). </w:t>
      </w:r>
      <w:hyperlink r:id="rId24">
        <w:r w:rsidRPr="00D16693">
          <w:rPr>
            <w:rFonts w:eastAsia="Times New Roman"/>
            <w:color w:val="1155CC"/>
            <w:u w:val="single"/>
          </w:rPr>
          <w:t>https://www.thelancet.com/pdfs/journals/lanhl/PIIS2666-7568(25)00026-1.pdf</w:t>
        </w:r>
      </w:hyperlink>
      <w:r w:rsidRPr="00D16693">
        <w:rPr>
          <w:rFonts w:eastAsia="Times New Roman"/>
        </w:rPr>
        <w:t xml:space="preserve">  (Accessed: 03 August 2026).</w:t>
      </w:r>
    </w:p>
    <w:p w14:paraId="10C8A55E" w14:textId="77777777" w:rsidR="00EA0939" w:rsidRPr="00D16693" w:rsidRDefault="00B149BA" w:rsidP="00D16693">
      <w:pPr>
        <w:spacing w:line="360" w:lineRule="auto"/>
        <w:jc w:val="both"/>
        <w:rPr>
          <w:rFonts w:eastAsia="Times New Roman"/>
        </w:rPr>
      </w:pPr>
      <w:r w:rsidRPr="00D16693">
        <w:rPr>
          <w:rFonts w:eastAsia="Times New Roman"/>
        </w:rPr>
        <w:t xml:space="preserve">NHS UK. (2026). </w:t>
      </w:r>
      <w:r w:rsidRPr="00D16693">
        <w:rPr>
          <w:rFonts w:eastAsia="Times New Roman"/>
          <w:i/>
          <w:iCs/>
        </w:rPr>
        <w:t>Overview Osteoarthritis</w:t>
      </w:r>
      <w:r w:rsidRPr="00D16693">
        <w:rPr>
          <w:rFonts w:eastAsia="Times New Roman"/>
        </w:rPr>
        <w:t xml:space="preserve">. Available at: </w:t>
      </w:r>
      <w:hyperlink r:id="rId25">
        <w:r w:rsidRPr="00D16693">
          <w:rPr>
            <w:rFonts w:eastAsia="Times New Roman"/>
            <w:color w:val="1155CC"/>
            <w:u w:val="single"/>
          </w:rPr>
          <w:t>https://www.nhs.uk/conditions/osteoarthritis</w:t>
        </w:r>
      </w:hyperlink>
      <w:r w:rsidRPr="00D16693">
        <w:rPr>
          <w:rFonts w:eastAsia="Times New Roman"/>
        </w:rPr>
        <w:t xml:space="preserve"> (Accessed: 03 August 2026). </w:t>
      </w:r>
    </w:p>
    <w:p w14:paraId="7C7CB1A1" w14:textId="77777777" w:rsidR="00EA0939" w:rsidRPr="00D16693" w:rsidRDefault="00B149BA" w:rsidP="00D16693">
      <w:pPr>
        <w:spacing w:line="360" w:lineRule="auto"/>
        <w:jc w:val="both"/>
        <w:rPr>
          <w:rFonts w:eastAsia="Times New Roman"/>
        </w:rPr>
      </w:pPr>
      <w:r w:rsidRPr="00D16693">
        <w:rPr>
          <w:rFonts w:eastAsia="Times New Roman"/>
        </w:rPr>
        <w:t xml:space="preserve">OA Action (2026). </w:t>
      </w:r>
      <w:r w:rsidRPr="00D16693">
        <w:rPr>
          <w:rFonts w:eastAsia="Times New Roman"/>
          <w:i/>
          <w:iCs/>
        </w:rPr>
        <w:t>OA Prevalence and Burden</w:t>
      </w:r>
      <w:r w:rsidRPr="00D16693">
        <w:rPr>
          <w:rFonts w:eastAsia="Times New Roman"/>
        </w:rPr>
        <w:t xml:space="preserve">. Available at: </w:t>
      </w:r>
      <w:hyperlink r:id="rId26">
        <w:r w:rsidRPr="00D16693">
          <w:rPr>
            <w:rFonts w:eastAsia="Times New Roman"/>
            <w:color w:val="1155CC"/>
            <w:u w:val="single"/>
          </w:rPr>
          <w:t>https://oaaction.unc.edu/oa-module/oa-prevalence-and-burden/</w:t>
        </w:r>
      </w:hyperlink>
      <w:r w:rsidRPr="00D16693">
        <w:rPr>
          <w:rFonts w:eastAsia="Times New Roman"/>
        </w:rPr>
        <w:t xml:space="preserve"> (Accessed: 03 August 2026).</w:t>
      </w:r>
    </w:p>
    <w:p w14:paraId="56B76D51" w14:textId="77777777" w:rsidR="00EA0939" w:rsidRPr="00D16693" w:rsidRDefault="00B149BA" w:rsidP="00D16693">
      <w:pPr>
        <w:spacing w:line="360" w:lineRule="auto"/>
        <w:jc w:val="both"/>
        <w:rPr>
          <w:rFonts w:eastAsia="Times New Roman"/>
        </w:rPr>
      </w:pPr>
      <w:r w:rsidRPr="00D16693">
        <w:rPr>
          <w:rFonts w:eastAsia="Times New Roman"/>
        </w:rPr>
        <w:t xml:space="preserve">Page, M. J., McKenzie, J. E., Bossuyt, P. M., </w:t>
      </w:r>
      <w:proofErr w:type="spellStart"/>
      <w:r w:rsidRPr="00D16693">
        <w:rPr>
          <w:rFonts w:eastAsia="Times New Roman"/>
        </w:rPr>
        <w:t>Boutron</w:t>
      </w:r>
      <w:proofErr w:type="spellEnd"/>
      <w:r w:rsidRPr="00D16693">
        <w:rPr>
          <w:rFonts w:eastAsia="Times New Roman"/>
        </w:rPr>
        <w:t xml:space="preserve">, I., Hoffmann, T. C., Mulrow, C. D., ... &amp; Moher, D. (2021). The PRISMA 2020 statement: an updated guideline for reporting systematic reviews. </w:t>
      </w:r>
      <w:proofErr w:type="spellStart"/>
      <w:r w:rsidRPr="00D16693">
        <w:rPr>
          <w:rFonts w:eastAsia="Times New Roman"/>
        </w:rPr>
        <w:t>bmj</w:t>
      </w:r>
      <w:proofErr w:type="spellEnd"/>
      <w:r w:rsidRPr="00D16693">
        <w:rPr>
          <w:rFonts w:eastAsia="Times New Roman"/>
        </w:rPr>
        <w:t xml:space="preserve">, 372. </w:t>
      </w:r>
      <w:hyperlink r:id="rId27">
        <w:r w:rsidRPr="00D16693">
          <w:rPr>
            <w:rFonts w:eastAsia="Times New Roman"/>
            <w:color w:val="1155CC"/>
            <w:u w:val="single"/>
          </w:rPr>
          <w:t>https://www.bmj.com/content/bmj/372/bmj.n71.full.pdf?utm</w:t>
        </w:r>
      </w:hyperlink>
      <w:r w:rsidRPr="00D16693">
        <w:rPr>
          <w:rFonts w:eastAsia="Times New Roman"/>
        </w:rPr>
        <w:t xml:space="preserve">  (Accessed: 03 August 2026).</w:t>
      </w:r>
    </w:p>
    <w:p w14:paraId="55E991C5" w14:textId="77777777" w:rsidR="00EA0939" w:rsidRPr="00D16693" w:rsidRDefault="00B149BA" w:rsidP="00D16693">
      <w:pPr>
        <w:spacing w:line="360" w:lineRule="auto"/>
        <w:jc w:val="both"/>
        <w:rPr>
          <w:rFonts w:eastAsia="Times New Roman"/>
        </w:rPr>
      </w:pPr>
      <w:r w:rsidRPr="00D16693">
        <w:rPr>
          <w:rFonts w:eastAsia="Times New Roman"/>
        </w:rPr>
        <w:t xml:space="preserve">Primorac, D., Molnar, V., Matišić, V., Hudetz, D., </w:t>
      </w:r>
      <w:proofErr w:type="spellStart"/>
      <w:r w:rsidRPr="00D16693">
        <w:rPr>
          <w:rFonts w:eastAsia="Times New Roman"/>
        </w:rPr>
        <w:t>Jeleč</w:t>
      </w:r>
      <w:proofErr w:type="spellEnd"/>
      <w:r w:rsidRPr="00D16693">
        <w:rPr>
          <w:rFonts w:eastAsia="Times New Roman"/>
        </w:rPr>
        <w:t xml:space="preserve">, Ž., Rod, E., ... and Borić, I. (2021). Comprehensive review of knee osteoarthritis pharmacological treatment and the latest professional societies’ guidelines. </w:t>
      </w:r>
      <w:r w:rsidRPr="00D16693">
        <w:rPr>
          <w:rFonts w:eastAsia="Times New Roman"/>
          <w:i/>
          <w:iCs/>
        </w:rPr>
        <w:t>Pharmaceuticals</w:t>
      </w:r>
      <w:r w:rsidRPr="00D16693">
        <w:rPr>
          <w:rFonts w:eastAsia="Times New Roman"/>
        </w:rPr>
        <w:t xml:space="preserve">, 14(3), 205. </w:t>
      </w:r>
      <w:hyperlink r:id="rId28">
        <w:r w:rsidRPr="00D16693">
          <w:rPr>
            <w:rFonts w:eastAsia="Times New Roman"/>
            <w:color w:val="1155CC"/>
            <w:u w:val="single"/>
          </w:rPr>
          <w:t>https://www.mdpi.com/1424-8247/14/3/205</w:t>
        </w:r>
      </w:hyperlink>
      <w:r w:rsidRPr="00D16693">
        <w:rPr>
          <w:rFonts w:eastAsia="Times New Roman"/>
        </w:rPr>
        <w:t xml:space="preserve"> (Accessed: 03 August 2026). </w:t>
      </w:r>
    </w:p>
    <w:p w14:paraId="7C8A0822" w14:textId="77777777" w:rsidR="00EA0939" w:rsidRPr="00D16693" w:rsidRDefault="00B149BA" w:rsidP="00D16693">
      <w:pPr>
        <w:spacing w:line="360" w:lineRule="auto"/>
        <w:jc w:val="both"/>
        <w:rPr>
          <w:rFonts w:eastAsia="Times New Roman"/>
        </w:rPr>
      </w:pPr>
      <w:r w:rsidRPr="00D16693">
        <w:rPr>
          <w:rFonts w:eastAsia="Times New Roman"/>
        </w:rPr>
        <w:t xml:space="preserve">Richard, M. J., </w:t>
      </w:r>
      <w:proofErr w:type="spellStart"/>
      <w:r w:rsidRPr="00D16693">
        <w:rPr>
          <w:rFonts w:eastAsia="Times New Roman"/>
        </w:rPr>
        <w:t>Driban</w:t>
      </w:r>
      <w:proofErr w:type="spellEnd"/>
      <w:r w:rsidRPr="00D16693">
        <w:rPr>
          <w:rFonts w:eastAsia="Times New Roman"/>
        </w:rPr>
        <w:t xml:space="preserve">, J. B., and McAlindon, T. E. (2023). Pharmaceutical treatment of osteoarthritis. </w:t>
      </w:r>
      <w:r w:rsidRPr="00D16693">
        <w:rPr>
          <w:rFonts w:eastAsia="Times New Roman"/>
          <w:i/>
          <w:iCs/>
        </w:rPr>
        <w:t>Osteoarthritis and cartilage</w:t>
      </w:r>
      <w:r w:rsidRPr="00D16693">
        <w:rPr>
          <w:rFonts w:eastAsia="Times New Roman"/>
        </w:rPr>
        <w:t xml:space="preserve">, 31(4), 458-466. </w:t>
      </w:r>
      <w:hyperlink r:id="rId29">
        <w:r w:rsidRPr="00D16693">
          <w:rPr>
            <w:rFonts w:eastAsia="Times New Roman"/>
            <w:color w:val="1155CC"/>
            <w:u w:val="single"/>
          </w:rPr>
          <w:t>https://www.sciencedirect.com/science/article/pii/S1063458422009281</w:t>
        </w:r>
      </w:hyperlink>
      <w:r w:rsidRPr="00D16693">
        <w:rPr>
          <w:rFonts w:eastAsia="Times New Roman"/>
        </w:rPr>
        <w:t xml:space="preserve"> (Accessed: 03 August 2026). </w:t>
      </w:r>
    </w:p>
    <w:p w14:paraId="5666EAD3" w14:textId="77777777" w:rsidR="00EA0939" w:rsidRPr="00D16693" w:rsidRDefault="00B149BA" w:rsidP="00D16693">
      <w:pPr>
        <w:spacing w:line="360" w:lineRule="auto"/>
        <w:jc w:val="both"/>
        <w:rPr>
          <w:rFonts w:eastAsia="Times New Roman"/>
        </w:rPr>
      </w:pPr>
      <w:r w:rsidRPr="00D16693">
        <w:rPr>
          <w:rFonts w:eastAsia="Times New Roman"/>
        </w:rPr>
        <w:t xml:space="preserve">Richard, M. J., </w:t>
      </w:r>
      <w:proofErr w:type="spellStart"/>
      <w:r w:rsidRPr="00D16693">
        <w:rPr>
          <w:rFonts w:eastAsia="Times New Roman"/>
        </w:rPr>
        <w:t>Driban</w:t>
      </w:r>
      <w:proofErr w:type="spellEnd"/>
      <w:r w:rsidRPr="00D16693">
        <w:rPr>
          <w:rFonts w:eastAsia="Times New Roman"/>
        </w:rPr>
        <w:t xml:space="preserve">, J. B., and McAlindon, T. E. (2023). Pharmaceutical treatment of osteoarthritis. </w:t>
      </w:r>
      <w:r w:rsidRPr="00D16693">
        <w:rPr>
          <w:rFonts w:eastAsia="Times New Roman"/>
          <w:i/>
          <w:iCs/>
        </w:rPr>
        <w:t>Osteoarthritis and cartilage</w:t>
      </w:r>
      <w:r w:rsidRPr="00D16693">
        <w:rPr>
          <w:rFonts w:eastAsia="Times New Roman"/>
        </w:rPr>
        <w:t xml:space="preserve">, 31(4), 458-466. </w:t>
      </w:r>
      <w:hyperlink r:id="rId30">
        <w:r w:rsidRPr="00D16693">
          <w:rPr>
            <w:rFonts w:eastAsia="Times New Roman"/>
            <w:color w:val="1155CC"/>
            <w:u w:val="single"/>
          </w:rPr>
          <w:t>https://www.sciencedirect.com/science/article/pii/S1063458422009281</w:t>
        </w:r>
      </w:hyperlink>
      <w:r w:rsidRPr="00D16693">
        <w:rPr>
          <w:rFonts w:eastAsia="Times New Roman"/>
        </w:rPr>
        <w:t xml:space="preserve"> (Accessed: 03 August 2026).  </w:t>
      </w:r>
    </w:p>
    <w:p w14:paraId="454B7ED6" w14:textId="77777777" w:rsidR="00EA0939" w:rsidRPr="00D16693" w:rsidRDefault="00B149BA" w:rsidP="00D16693">
      <w:pPr>
        <w:spacing w:line="360" w:lineRule="auto"/>
        <w:jc w:val="both"/>
        <w:rPr>
          <w:rFonts w:eastAsia="Times New Roman"/>
        </w:rPr>
      </w:pPr>
      <w:r w:rsidRPr="00D16693">
        <w:rPr>
          <w:rFonts w:eastAsia="Times New Roman"/>
        </w:rPr>
        <w:t xml:space="preserve">Rodriguez-Merchan, E. C. (2023). The current role of disease-modifying osteoarthritis drugs. </w:t>
      </w:r>
      <w:r w:rsidRPr="00D16693">
        <w:rPr>
          <w:rFonts w:eastAsia="Times New Roman"/>
          <w:i/>
          <w:iCs/>
        </w:rPr>
        <w:t>Archives of Bone and Joint Surgery</w:t>
      </w:r>
      <w:r w:rsidRPr="00D16693">
        <w:rPr>
          <w:rFonts w:eastAsia="Times New Roman"/>
        </w:rPr>
        <w:t xml:space="preserve">, 11(1), 11. Available at: </w:t>
      </w:r>
      <w:hyperlink r:id="rId31">
        <w:r w:rsidRPr="00D16693">
          <w:rPr>
            <w:rFonts w:eastAsia="Times New Roman"/>
            <w:color w:val="1155CC"/>
            <w:u w:val="single"/>
          </w:rPr>
          <w:t>https://pmc.ncbi.nlm.nih.gov/articles/PMC9903308/pdf/ABJS-11-11.pdf</w:t>
        </w:r>
      </w:hyperlink>
      <w:r w:rsidRPr="00D16693">
        <w:rPr>
          <w:rFonts w:eastAsia="Times New Roman"/>
        </w:rPr>
        <w:t xml:space="preserve"> (Accessed: 03 August 2026).</w:t>
      </w:r>
    </w:p>
    <w:p w14:paraId="7C4DBDF1" w14:textId="77777777" w:rsidR="00EA0939" w:rsidRPr="00D16693" w:rsidRDefault="00B149BA" w:rsidP="00D16693">
      <w:pPr>
        <w:spacing w:line="360" w:lineRule="auto"/>
        <w:jc w:val="both"/>
        <w:rPr>
          <w:rFonts w:eastAsia="Times New Roman"/>
        </w:rPr>
      </w:pPr>
      <w:r w:rsidRPr="00D16693">
        <w:rPr>
          <w:rFonts w:eastAsia="Times New Roman"/>
        </w:rPr>
        <w:t xml:space="preserve">Tai, F. W. D., and McAlindon, M. E. (2021). Non-steroidal anti-inflammatory drugs and the gastrointestinal tract. </w:t>
      </w:r>
      <w:r w:rsidRPr="00D16693">
        <w:rPr>
          <w:rFonts w:eastAsia="Times New Roman"/>
          <w:i/>
          <w:iCs/>
        </w:rPr>
        <w:t>Clinical Medicine</w:t>
      </w:r>
      <w:r w:rsidRPr="00D16693">
        <w:rPr>
          <w:rFonts w:eastAsia="Times New Roman"/>
        </w:rPr>
        <w:t xml:space="preserve">, 21(2), 131-134.  </w:t>
      </w:r>
      <w:hyperlink r:id="rId32">
        <w:r w:rsidRPr="00D16693">
          <w:rPr>
            <w:rFonts w:eastAsia="Times New Roman"/>
            <w:color w:val="1155CC"/>
            <w:u w:val="single"/>
          </w:rPr>
          <w:t>https://www.sciencedirect.com/science/article/pii/S1470211824033244</w:t>
        </w:r>
      </w:hyperlink>
      <w:r w:rsidRPr="00D16693">
        <w:rPr>
          <w:rFonts w:eastAsia="Times New Roman"/>
        </w:rPr>
        <w:t xml:space="preserve"> (Accessed: 03 August 2026).</w:t>
      </w:r>
    </w:p>
    <w:p w14:paraId="4D7CBD76" w14:textId="77777777" w:rsidR="00EA0939" w:rsidRPr="00D16693" w:rsidRDefault="00B149BA" w:rsidP="00D16693">
      <w:pPr>
        <w:spacing w:line="360" w:lineRule="auto"/>
        <w:jc w:val="both"/>
        <w:rPr>
          <w:rFonts w:eastAsia="Times New Roman"/>
        </w:rPr>
      </w:pPr>
      <w:r w:rsidRPr="00D16693">
        <w:rPr>
          <w:rFonts w:eastAsia="Times New Roman"/>
        </w:rPr>
        <w:t xml:space="preserve">Tauginienė, L., </w:t>
      </w:r>
      <w:proofErr w:type="spellStart"/>
      <w:r w:rsidRPr="00D16693">
        <w:rPr>
          <w:rFonts w:eastAsia="Times New Roman"/>
        </w:rPr>
        <w:t>Gaižauskaitė</w:t>
      </w:r>
      <w:proofErr w:type="spellEnd"/>
      <w:r w:rsidRPr="00D16693">
        <w:rPr>
          <w:rFonts w:eastAsia="Times New Roman"/>
        </w:rPr>
        <w:t xml:space="preserve">, I., Glendinning, I., </w:t>
      </w:r>
      <w:proofErr w:type="spellStart"/>
      <w:r w:rsidRPr="00D16693">
        <w:rPr>
          <w:rFonts w:eastAsia="Times New Roman"/>
        </w:rPr>
        <w:t>Kravjar</w:t>
      </w:r>
      <w:proofErr w:type="spellEnd"/>
      <w:r w:rsidRPr="00D16693">
        <w:rPr>
          <w:rFonts w:eastAsia="Times New Roman"/>
        </w:rPr>
        <w:t xml:space="preserve">, J., Ojsteršek, M., Ribeiro, L., ...and </w:t>
      </w:r>
      <w:proofErr w:type="spellStart"/>
      <w:r w:rsidRPr="00D16693">
        <w:rPr>
          <w:rFonts w:eastAsia="Times New Roman"/>
        </w:rPr>
        <w:t>Foltýnek</w:t>
      </w:r>
      <w:proofErr w:type="spellEnd"/>
      <w:r w:rsidRPr="00D16693">
        <w:rPr>
          <w:rFonts w:eastAsia="Times New Roman"/>
        </w:rPr>
        <w:t xml:space="preserve">, T. (2018). Glossary for academic integrity. Available at: </w:t>
      </w:r>
      <w:hyperlink r:id="rId33">
        <w:r w:rsidRPr="00D16693">
          <w:rPr>
            <w:rFonts w:eastAsia="Times New Roman"/>
            <w:color w:val="1155CC"/>
            <w:u w:val="single"/>
          </w:rPr>
          <w:t>https://academicintegrity.eu/wp/wp-content/uploads/2022/07/Glossary_revised_final.pdf</w:t>
        </w:r>
      </w:hyperlink>
      <w:r w:rsidRPr="00D16693">
        <w:rPr>
          <w:rFonts w:eastAsia="Times New Roman"/>
        </w:rPr>
        <w:t xml:space="preserve"> (Accessed: 03 August 2026).</w:t>
      </w:r>
    </w:p>
    <w:p w14:paraId="457D3BE5" w14:textId="77777777" w:rsidR="00EA0939" w:rsidRPr="00D16693" w:rsidRDefault="00B149BA" w:rsidP="00D16693">
      <w:pPr>
        <w:spacing w:line="360" w:lineRule="auto"/>
        <w:jc w:val="both"/>
        <w:rPr>
          <w:rFonts w:eastAsia="Times New Roman"/>
        </w:rPr>
      </w:pPr>
      <w:r w:rsidRPr="00D16693">
        <w:rPr>
          <w:rFonts w:eastAsia="Times New Roman"/>
        </w:rPr>
        <w:lastRenderedPageBreak/>
        <w:t xml:space="preserve">Taylor, K. S., Mahtani, K. R., and Aronson, J. K. (2021). Summarising good practice guidelines for data extraction for systematic reviews and meta-analysis. </w:t>
      </w:r>
      <w:r w:rsidRPr="00D16693">
        <w:rPr>
          <w:rFonts w:eastAsia="Times New Roman"/>
          <w:i/>
          <w:iCs/>
        </w:rPr>
        <w:t>BMJ Evidence-Based Medicine</w:t>
      </w:r>
      <w:r w:rsidRPr="00D16693">
        <w:rPr>
          <w:rFonts w:eastAsia="Times New Roman"/>
        </w:rPr>
        <w:t xml:space="preserve">, 26(3), 88-90. </w:t>
      </w:r>
      <w:hyperlink r:id="rId34">
        <w:r w:rsidRPr="00D16693">
          <w:rPr>
            <w:rFonts w:eastAsia="Times New Roman"/>
            <w:color w:val="1155CC"/>
            <w:u w:val="single"/>
          </w:rPr>
          <w:t>https://ora.ox.ac.uk/objects/uuid:57afbdd7-9d8b-4a5a-984f-5427a7b68efa/files/rr207tp62r</w:t>
        </w:r>
      </w:hyperlink>
      <w:r w:rsidRPr="00D16693">
        <w:rPr>
          <w:rFonts w:eastAsia="Times New Roman"/>
        </w:rPr>
        <w:t xml:space="preserve"> (Accessed: 03 August 2026). </w:t>
      </w:r>
    </w:p>
    <w:p w14:paraId="706FACD6" w14:textId="77777777" w:rsidR="00EA0939" w:rsidRPr="00D16693" w:rsidRDefault="00B149BA" w:rsidP="00D16693">
      <w:pPr>
        <w:spacing w:line="360" w:lineRule="auto"/>
        <w:jc w:val="both"/>
        <w:rPr>
          <w:rFonts w:eastAsia="Times New Roman"/>
        </w:rPr>
      </w:pPr>
      <w:r w:rsidRPr="00D16693">
        <w:rPr>
          <w:rFonts w:eastAsia="Times New Roman"/>
        </w:rPr>
        <w:t xml:space="preserve">Weston, S. J., Ritchie, S. J., Rohrer, J. M., and Przybylski, A. K. (2019). Recommendations for increasing the transparency of analysis of preexisting data sets. </w:t>
      </w:r>
      <w:r w:rsidRPr="00D16693">
        <w:rPr>
          <w:rFonts w:eastAsia="Times New Roman"/>
          <w:i/>
          <w:iCs/>
        </w:rPr>
        <w:t>Advances in methods and practices in psychological science</w:t>
      </w:r>
      <w:r w:rsidRPr="00D16693">
        <w:rPr>
          <w:rFonts w:eastAsia="Times New Roman"/>
        </w:rPr>
        <w:t xml:space="preserve">, 2(3), 214-227. </w:t>
      </w:r>
      <w:hyperlink r:id="rId35">
        <w:r w:rsidRPr="00D16693">
          <w:rPr>
            <w:rFonts w:eastAsia="Times New Roman"/>
            <w:color w:val="1155CC"/>
            <w:u w:val="single"/>
          </w:rPr>
          <w:t>https://journals.sagepub.com/doi/pdf/10.1177/2515245919848684</w:t>
        </w:r>
      </w:hyperlink>
      <w:r w:rsidRPr="00D16693">
        <w:rPr>
          <w:rFonts w:eastAsia="Times New Roman"/>
        </w:rPr>
        <w:t xml:space="preserve"> (Accessed: 03 August 2026).</w:t>
      </w:r>
    </w:p>
    <w:p w14:paraId="0746761F" w14:textId="77777777" w:rsidR="00EA0939" w:rsidRPr="00D16693" w:rsidRDefault="00B149BA" w:rsidP="00D16693">
      <w:pPr>
        <w:spacing w:line="360" w:lineRule="auto"/>
        <w:jc w:val="both"/>
        <w:rPr>
          <w:rFonts w:eastAsia="Times New Roman"/>
        </w:rPr>
      </w:pPr>
      <w:r w:rsidRPr="00D16693">
        <w:rPr>
          <w:rFonts w:eastAsia="Times New Roman"/>
        </w:rPr>
        <w:t xml:space="preserve">Wirth, T., Lafforgue, P., and Pham, T. (2024). NSAID: Current limits to prescription. </w:t>
      </w:r>
      <w:r w:rsidRPr="00D16693">
        <w:rPr>
          <w:rFonts w:eastAsia="Times New Roman"/>
          <w:i/>
          <w:iCs/>
        </w:rPr>
        <w:t>Joint Bone Spine</w:t>
      </w:r>
      <w:r w:rsidRPr="00D16693">
        <w:rPr>
          <w:rFonts w:eastAsia="Times New Roman"/>
        </w:rPr>
        <w:t xml:space="preserve">, 91(4), 105685. </w:t>
      </w:r>
      <w:hyperlink r:id="rId36">
        <w:r w:rsidRPr="00D16693">
          <w:rPr>
            <w:rFonts w:eastAsia="Times New Roman"/>
            <w:color w:val="1155CC"/>
            <w:u w:val="single"/>
          </w:rPr>
          <w:t>https://www.sciencedirect.com/science/article/am/pii/S1297319X23001641</w:t>
        </w:r>
      </w:hyperlink>
      <w:r w:rsidRPr="00D16693">
        <w:rPr>
          <w:rFonts w:eastAsia="Times New Roman"/>
        </w:rPr>
        <w:t xml:space="preserve">  (Accessed: 03 August 2026).</w:t>
      </w:r>
    </w:p>
    <w:p w14:paraId="352E37CA" w14:textId="77777777" w:rsidR="00EA0939" w:rsidRPr="00D16693" w:rsidRDefault="00B149BA" w:rsidP="00D16693">
      <w:pPr>
        <w:spacing w:line="360" w:lineRule="auto"/>
        <w:jc w:val="both"/>
        <w:rPr>
          <w:rFonts w:eastAsia="Times New Roman"/>
        </w:rPr>
      </w:pPr>
      <w:r w:rsidRPr="00D16693">
        <w:rPr>
          <w:rFonts w:eastAsia="Times New Roman"/>
        </w:rPr>
        <w:t xml:space="preserve">Zisis, K., Pavi, E., </w:t>
      </w:r>
      <w:proofErr w:type="spellStart"/>
      <w:r w:rsidRPr="00D16693">
        <w:rPr>
          <w:rFonts w:eastAsia="Times New Roman"/>
        </w:rPr>
        <w:t>Geitona</w:t>
      </w:r>
      <w:proofErr w:type="spellEnd"/>
      <w:r w:rsidRPr="00D16693">
        <w:rPr>
          <w:rFonts w:eastAsia="Times New Roman"/>
        </w:rPr>
        <w:t xml:space="preserve">, M., and Athanasakis, K. (2024). Real-world data: a comprehensive literature review on the barriers, challenges, and opportunities associated with their inclusion in the health technology assessment process. </w:t>
      </w:r>
      <w:r w:rsidRPr="00D16693">
        <w:rPr>
          <w:rFonts w:eastAsia="Times New Roman"/>
          <w:i/>
          <w:iCs/>
        </w:rPr>
        <w:t>Journal of Pharmacy &amp; Pharmaceutical Sciences</w:t>
      </w:r>
      <w:r w:rsidRPr="00D16693">
        <w:rPr>
          <w:rFonts w:eastAsia="Times New Roman"/>
        </w:rPr>
        <w:t xml:space="preserve">, 27, 12302. </w:t>
      </w:r>
      <w:hyperlink r:id="rId37">
        <w:r w:rsidRPr="00D16693">
          <w:rPr>
            <w:rFonts w:eastAsia="Times New Roman"/>
            <w:color w:val="1155CC"/>
            <w:u w:val="single"/>
          </w:rPr>
          <w:t>https://www.frontierspartnerships.org/journals/journal-of-pharmacy-pharmaceutical-sciences/articles/10.3389/jpps.2024.12302/full</w:t>
        </w:r>
      </w:hyperlink>
      <w:r w:rsidRPr="00D16693">
        <w:rPr>
          <w:rFonts w:eastAsia="Times New Roman"/>
        </w:rPr>
        <w:t xml:space="preserve"> (Accessed: 03 August 2026).</w:t>
      </w:r>
    </w:p>
    <w:p w14:paraId="491F0085" w14:textId="77777777" w:rsidR="00F775BD" w:rsidRPr="00D16693" w:rsidRDefault="00F775BD" w:rsidP="00D16693">
      <w:pPr>
        <w:spacing w:line="360" w:lineRule="auto"/>
        <w:jc w:val="both"/>
        <w:rPr>
          <w:rFonts w:eastAsia="Times New Roman"/>
        </w:rPr>
      </w:pPr>
    </w:p>
    <w:p w14:paraId="4563DABD" w14:textId="77777777" w:rsidR="00F775BD" w:rsidRPr="00D16693" w:rsidRDefault="00F775BD" w:rsidP="00D16693">
      <w:pPr>
        <w:spacing w:line="360" w:lineRule="auto"/>
        <w:jc w:val="both"/>
        <w:rPr>
          <w:rFonts w:eastAsia="Times New Roman"/>
        </w:rPr>
      </w:pPr>
    </w:p>
    <w:p w14:paraId="22CB5822" w14:textId="77777777" w:rsidR="00F775BD" w:rsidRPr="00D16693" w:rsidRDefault="00B149BA" w:rsidP="00D16693">
      <w:pPr>
        <w:spacing w:line="360" w:lineRule="auto"/>
        <w:jc w:val="both"/>
        <w:rPr>
          <w:rFonts w:eastAsia="Times New Roman"/>
        </w:rPr>
      </w:pPr>
      <w:r w:rsidRPr="00D16693">
        <w:rPr>
          <w:rFonts w:eastAsia="Times New Roman"/>
        </w:rPr>
        <w:t xml:space="preserve"> </w:t>
      </w:r>
    </w:p>
    <w:p w14:paraId="6E00D129" w14:textId="77777777" w:rsidR="00F775BD" w:rsidRPr="00D16693" w:rsidRDefault="00F775BD" w:rsidP="00D16693">
      <w:pPr>
        <w:spacing w:line="360" w:lineRule="auto"/>
        <w:jc w:val="both"/>
        <w:rPr>
          <w:rFonts w:eastAsia="Times New Roman"/>
        </w:rPr>
      </w:pPr>
    </w:p>
    <w:sectPr w:rsidR="00F775BD" w:rsidRPr="00D1669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A4B317-02B7-425B-BC4F-DAF6B50ACA9D}"/>
  </w:font>
  <w:font w:name="Cambria">
    <w:panose1 w:val="02040503050406030204"/>
    <w:charset w:val="00"/>
    <w:family w:val="roman"/>
    <w:pitch w:val="variable"/>
    <w:sig w:usb0="E00006FF" w:usb1="420024FF" w:usb2="02000000" w:usb3="00000000" w:csb0="0000019F" w:csb1="00000000"/>
    <w:embedRegular r:id="rId2" w:fontKey="{C83EB207-61CD-4056-947E-0FEFDD688535}"/>
  </w:font>
  <w:font w:name="Cambria Math">
    <w:panose1 w:val="02040503050406030204"/>
    <w:charset w:val="00"/>
    <w:family w:val="roman"/>
    <w:pitch w:val="variable"/>
    <w:sig w:usb0="E00006FF" w:usb1="420024FF" w:usb2="02000000" w:usb3="00000000" w:csb0="0000019F" w:csb1="00000000"/>
    <w:embedRegular r:id="rId3" w:fontKey="{E0B8D5EC-4561-4EC5-B4E3-0087D801DFD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E2B26"/>
    <w:multiLevelType w:val="multilevel"/>
    <w:tmpl w:val="08C84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621278">
    <w:abstractNumId w:val="0"/>
  </w:num>
  <w:num w:numId="2" w16cid:durableId="123458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5BD"/>
    <w:rsid w:val="000612BD"/>
    <w:rsid w:val="00077B27"/>
    <w:rsid w:val="00136E8A"/>
    <w:rsid w:val="001F5154"/>
    <w:rsid w:val="00206D14"/>
    <w:rsid w:val="00490FC4"/>
    <w:rsid w:val="00713467"/>
    <w:rsid w:val="009C6B33"/>
    <w:rsid w:val="00AB3C87"/>
    <w:rsid w:val="00B03A25"/>
    <w:rsid w:val="00B149BA"/>
    <w:rsid w:val="00B9649D"/>
    <w:rsid w:val="00BD5C79"/>
    <w:rsid w:val="00BE0DF0"/>
    <w:rsid w:val="00C20692"/>
    <w:rsid w:val="00CA3C35"/>
    <w:rsid w:val="00D16693"/>
    <w:rsid w:val="00EA0939"/>
    <w:rsid w:val="00ED6F78"/>
    <w:rsid w:val="00F775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9BBE2"/>
  <w15:docId w15:val="{2F03EC90-85CE-4610-9724-11AD57A19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136E8A"/>
    <w:pPr>
      <w:keepNext/>
      <w:keepLines/>
      <w:spacing w:before="400" w:after="120" w:line="360" w:lineRule="auto"/>
      <w:jc w:val="both"/>
      <w:outlineLvl w:val="0"/>
    </w:pPr>
    <w:rPr>
      <w:b/>
      <w:sz w:val="24"/>
      <w:szCs w:val="40"/>
    </w:rPr>
  </w:style>
  <w:style w:type="paragraph" w:styleId="Heading2">
    <w:name w:val="heading 2"/>
    <w:basedOn w:val="Normal"/>
    <w:next w:val="Normal"/>
    <w:rsid w:val="00136E8A"/>
    <w:pPr>
      <w:keepNext/>
      <w:keepLines/>
      <w:spacing w:before="360" w:after="120" w:line="360" w:lineRule="auto"/>
      <w:jc w:val="both"/>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206D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06D14"/>
    <w:pPr>
      <w:spacing w:after="100"/>
    </w:pPr>
  </w:style>
  <w:style w:type="paragraph" w:styleId="TOC2">
    <w:name w:val="toc 2"/>
    <w:basedOn w:val="Normal"/>
    <w:next w:val="Normal"/>
    <w:autoRedefine/>
    <w:uiPriority w:val="39"/>
    <w:unhideWhenUsed/>
    <w:rsid w:val="00206D14"/>
    <w:pPr>
      <w:spacing w:after="100"/>
      <w:ind w:left="220"/>
    </w:pPr>
  </w:style>
  <w:style w:type="character" w:styleId="Hyperlink">
    <w:name w:val="Hyperlink"/>
    <w:basedOn w:val="DefaultParagraphFont"/>
    <w:uiPriority w:val="99"/>
    <w:unhideWhenUsed/>
    <w:rsid w:val="00206D14"/>
    <w:rPr>
      <w:color w:val="0000FF" w:themeColor="hyperlink"/>
      <w:u w:val="single"/>
    </w:rPr>
  </w:style>
  <w:style w:type="paragraph" w:styleId="ListParagraph">
    <w:name w:val="List Paragraph"/>
    <w:basedOn w:val="Normal"/>
    <w:uiPriority w:val="34"/>
    <w:qFormat/>
    <w:rsid w:val="00713467"/>
    <w:pPr>
      <w:spacing w:line="240"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186/s12906-020-2812-1.pdf" TargetMode="External"/><Relationship Id="rId18" Type="http://schemas.openxmlformats.org/officeDocument/2006/relationships/hyperlink" Target="https://journals.sagepub.com/doi/pdf/10.1177/1759720X231169839" TargetMode="External"/><Relationship Id="rId26" Type="http://schemas.openxmlformats.org/officeDocument/2006/relationships/hyperlink" Target="https://oaaction.unc.edu/oa-module/oa-prevalence-and-burden/" TargetMode="External"/><Relationship Id="rId39" Type="http://schemas.openxmlformats.org/officeDocument/2006/relationships/theme" Target="theme/theme1.xml"/><Relationship Id="rId21" Type="http://schemas.openxmlformats.org/officeDocument/2006/relationships/hyperlink" Target="https://www.mdpi.com/1999-4923/16/3/332" TargetMode="External"/><Relationship Id="rId34" Type="http://schemas.openxmlformats.org/officeDocument/2006/relationships/hyperlink" Target="https://ora.ox.ac.uk/objects/uuid:57afbdd7-9d8b-4a5a-984f-5427a7b68efa/files/rr207tp62r" TargetMode="External"/><Relationship Id="rId7" Type="http://schemas.openxmlformats.org/officeDocument/2006/relationships/image" Target="media/image2.png"/><Relationship Id="rId12" Type="http://schemas.openxmlformats.org/officeDocument/2006/relationships/hyperlink" Target="https://journals.sagepub.com/doi/pdf/10.1177/1759720x19864492" TargetMode="External"/><Relationship Id="rId17" Type="http://schemas.openxmlformats.org/officeDocument/2006/relationships/hyperlink" Target="https://onlinelibrary.wiley.com/doi/pdf/10.1002/jor.25549" TargetMode="External"/><Relationship Id="rId25" Type="http://schemas.openxmlformats.org/officeDocument/2006/relationships/hyperlink" Target="https://www.nhs.uk/conditions/osteoarthritis" TargetMode="External"/><Relationship Id="rId33" Type="http://schemas.openxmlformats.org/officeDocument/2006/relationships/hyperlink" Target="https://academicintegrity.eu/wp/wp-content/uploads/2022/07/Glossary_revised_final.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mc.ncbi.nlm.nih.gov/articles/PMC10243418/pdf/JEHP-12-81.pdf" TargetMode="External"/><Relationship Id="rId20" Type="http://schemas.openxmlformats.org/officeDocument/2006/relationships/hyperlink" Target="https://journals.sagepub.com/doi/pdf/10.1177/2632084320947559" TargetMode="External"/><Relationship Id="rId29" Type="http://schemas.openxmlformats.org/officeDocument/2006/relationships/hyperlink" Target="https://www.sciencedirect.com/science/article/pii/S106345842200928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ommonslibrary.parliament.uk/research-briefings/cbp-9997/" TargetMode="External"/><Relationship Id="rId24" Type="http://schemas.openxmlformats.org/officeDocument/2006/relationships/hyperlink" Target="https://www.thelancet.com/pdfs/journals/lanhl/PIIS2666-7568(25)00026-1.pdf" TargetMode="External"/><Relationship Id="rId32" Type="http://schemas.openxmlformats.org/officeDocument/2006/relationships/hyperlink" Target="https://www.sciencedirect.com/science/article/pii/S1470211824033244" TargetMode="External"/><Relationship Id="rId37" Type="http://schemas.openxmlformats.org/officeDocument/2006/relationships/hyperlink" Target="https://www.frontierspartnerships.org/journals/journal-of-pharmacy-pharmaceutical-sciences/articles/10.3389/jpps.2024.12302/full" TargetMode="External"/><Relationship Id="rId5" Type="http://schemas.openxmlformats.org/officeDocument/2006/relationships/webSettings" Target="webSettings.xml"/><Relationship Id="rId15" Type="http://schemas.openxmlformats.org/officeDocument/2006/relationships/hyperlink" Target="https://www.sciencedirect.com/science/article/pii/S2666990024000120" TargetMode="External"/><Relationship Id="rId23" Type="http://schemas.openxmlformats.org/officeDocument/2006/relationships/hyperlink" Target="http://assets.unprimdn.ac.id.s3.amazonaws.com/documents/library_books/62611/cab4fc6f9290a908dc4456a60b54293f69e2d212.pdf" TargetMode="External"/><Relationship Id="rId28" Type="http://schemas.openxmlformats.org/officeDocument/2006/relationships/hyperlink" Target="https://www.mdpi.com/1424-8247/14/3/205" TargetMode="External"/><Relationship Id="rId36" Type="http://schemas.openxmlformats.org/officeDocument/2006/relationships/hyperlink" Target="https://www.sciencedirect.com/science/article/am/pii/S1297319X23001641" TargetMode="External"/><Relationship Id="rId10" Type="http://schemas.openxmlformats.org/officeDocument/2006/relationships/hyperlink" Target="https://nepjol.info/index.php/NELTA/article/download/49731/37087" TargetMode="External"/><Relationship Id="rId19" Type="http://schemas.openxmlformats.org/officeDocument/2006/relationships/hyperlink" Target="https://journals.plos.org/plosone/article/file?id=10.1371/journal.pone.0214678&amp;type=printable" TargetMode="External"/><Relationship Id="rId31" Type="http://schemas.openxmlformats.org/officeDocument/2006/relationships/hyperlink" Target="https://pmc.ncbi.nlm.nih.gov/articles/PMC9903308/pdf/ABJS-11-11.pdf" TargetMode="External"/><Relationship Id="rId4" Type="http://schemas.openxmlformats.org/officeDocument/2006/relationships/settings" Target="settings.xml"/><Relationship Id="rId9" Type="http://schemas.openxmlformats.org/officeDocument/2006/relationships/hyperlink" Target="https://pmc.ncbi.nlm.nih.gov/articles/PMC11129835/pdf/nihms-1992496.pdf" TargetMode="External"/><Relationship Id="rId14" Type="http://schemas.openxmlformats.org/officeDocument/2006/relationships/hyperlink" Target="https://pmc.ncbi.nlm.nih.gov/articles/PMC8225295/pdf/nihms-1705936.pdf" TargetMode="External"/><Relationship Id="rId22" Type="http://schemas.openxmlformats.org/officeDocument/2006/relationships/hyperlink" Target="https://publishing.rcseng.ac.uk/doi/pdf/10.1308/rcsann.2021.0206" TargetMode="External"/><Relationship Id="rId27" Type="http://schemas.openxmlformats.org/officeDocument/2006/relationships/hyperlink" Target="https://www.bmj.com/content/bmj/372/bmj.n71.full.pdf?utm" TargetMode="External"/><Relationship Id="rId30" Type="http://schemas.openxmlformats.org/officeDocument/2006/relationships/hyperlink" Target="https://www.sciencedirect.com/science/article/pii/S1063458422009281" TargetMode="External"/><Relationship Id="rId35" Type="http://schemas.openxmlformats.org/officeDocument/2006/relationships/hyperlink" Target="https://journals.sagepub.com/doi/pdf/10.1177/2515245919848684" TargetMode="External"/><Relationship Id="rId8" Type="http://schemas.openxmlformats.org/officeDocument/2006/relationships/hyperlink" Target="https://www.arthritis-uk.org/about-us/contact-us/press-centre/press-releases/pioneering-study-sets-out-to-answer-why-osteoarthritis-impacts-patients-differently/"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568EF-3603-419B-9D40-75135125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5021</Words>
  <Characters>28622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Manasvi Vipulbhai Patel (2520168)</cp:lastModifiedBy>
  <cp:revision>3</cp:revision>
  <dcterms:created xsi:type="dcterms:W3CDTF">2026-08-11T13:38:00Z</dcterms:created>
  <dcterms:modified xsi:type="dcterms:W3CDTF">2026-08-17T11:03:00Z</dcterms:modified>
</cp:coreProperties>
</file>