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E84D2" w14:textId="30B1ACAA" w:rsidR="00A8643C" w:rsidRDefault="00A8643C" w:rsidP="00A8643C">
      <w:r>
        <w:rPr>
          <w:noProof/>
        </w:rPr>
        <w:drawing>
          <wp:inline distT="0" distB="0" distL="0" distR="0" wp14:anchorId="6AA99369" wp14:editId="06891916">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18EA5112" w14:textId="77777777" w:rsidR="00A8643C" w:rsidRDefault="00A8643C" w:rsidP="00A8643C"/>
    <w:p w14:paraId="7034DEC7" w14:textId="77777777" w:rsidR="00A8643C" w:rsidRDefault="00A8643C" w:rsidP="00A8643C"/>
    <w:p w14:paraId="37535DD2" w14:textId="77777777" w:rsidR="00A8643C" w:rsidRPr="0010433F" w:rsidRDefault="00A8643C" w:rsidP="00A8643C">
      <w:pPr>
        <w:jc w:val="center"/>
        <w:rPr>
          <w:b/>
          <w:bCs/>
          <w:sz w:val="44"/>
          <w:szCs w:val="44"/>
        </w:rPr>
      </w:pPr>
      <w:r w:rsidRPr="0010433F">
        <w:rPr>
          <w:b/>
          <w:bCs/>
          <w:sz w:val="44"/>
          <w:szCs w:val="44"/>
        </w:rPr>
        <w:t>School of Hospitality &amp; Tourism Management</w:t>
      </w:r>
    </w:p>
    <w:p w14:paraId="3DC5AFC9" w14:textId="5AD12804" w:rsidR="00A8643C" w:rsidRPr="00A40210" w:rsidRDefault="00A8643C" w:rsidP="00A40210">
      <w:pPr>
        <w:jc w:val="center"/>
        <w:rPr>
          <w:b/>
          <w:bCs/>
          <w:sz w:val="28"/>
          <w:szCs w:val="28"/>
        </w:rPr>
      </w:pPr>
      <w:r w:rsidRPr="0021023C">
        <w:rPr>
          <w:b/>
          <w:bCs/>
          <w:sz w:val="28"/>
          <w:szCs w:val="28"/>
        </w:rPr>
        <w:t>BA International Hotel Management</w:t>
      </w:r>
    </w:p>
    <w:p w14:paraId="63F5984B" w14:textId="77777777" w:rsidR="00A8643C" w:rsidRDefault="00A8643C" w:rsidP="00A8643C"/>
    <w:p w14:paraId="5FE07320" w14:textId="77777777" w:rsidR="00A8643C" w:rsidRPr="002A24F2" w:rsidRDefault="00A8643C" w:rsidP="00A8643C">
      <w:pPr>
        <w:rPr>
          <w:b/>
          <w:bCs/>
          <w:sz w:val="32"/>
          <w:szCs w:val="32"/>
        </w:rPr>
      </w:pPr>
      <w:r w:rsidRPr="002A24F2">
        <w:rPr>
          <w:b/>
          <w:bCs/>
          <w:sz w:val="32"/>
          <w:szCs w:val="32"/>
        </w:rPr>
        <w:t xml:space="preserve">BMIH5007 </w:t>
      </w:r>
    </w:p>
    <w:p w14:paraId="40AD7275" w14:textId="77777777" w:rsidR="00A8643C" w:rsidRPr="002A24F2" w:rsidRDefault="00A8643C" w:rsidP="00A8643C">
      <w:pPr>
        <w:rPr>
          <w:b/>
          <w:bCs/>
          <w:sz w:val="40"/>
          <w:szCs w:val="40"/>
        </w:rPr>
      </w:pPr>
      <w:r w:rsidRPr="002A24F2">
        <w:rPr>
          <w:b/>
          <w:bCs/>
          <w:sz w:val="40"/>
          <w:szCs w:val="40"/>
        </w:rPr>
        <w:t xml:space="preserve">Financial Management for the Hotel Industry </w:t>
      </w:r>
    </w:p>
    <w:p w14:paraId="590CD88E" w14:textId="77777777" w:rsidR="00A8643C" w:rsidRPr="002A24F2" w:rsidRDefault="00A8643C" w:rsidP="00A8643C">
      <w:pPr>
        <w:rPr>
          <w:b/>
          <w:bCs/>
          <w:sz w:val="32"/>
          <w:szCs w:val="32"/>
        </w:rPr>
      </w:pPr>
      <w:r w:rsidRPr="002A24F2">
        <w:rPr>
          <w:b/>
          <w:bCs/>
          <w:sz w:val="32"/>
          <w:szCs w:val="32"/>
        </w:rPr>
        <w:t xml:space="preserve">LEVEL 5 </w:t>
      </w:r>
    </w:p>
    <w:p w14:paraId="39310A5F" w14:textId="77777777" w:rsidR="00A8643C" w:rsidRDefault="00A8643C" w:rsidP="00A8643C">
      <w:pPr>
        <w:rPr>
          <w:b/>
          <w:bCs/>
        </w:rPr>
      </w:pPr>
    </w:p>
    <w:p w14:paraId="2967ABB1" w14:textId="38D729C4" w:rsidR="00A8643C" w:rsidRDefault="00A8643C" w:rsidP="00A8643C">
      <w:pPr>
        <w:rPr>
          <w:b/>
          <w:bCs/>
        </w:rPr>
      </w:pPr>
      <w:r>
        <w:rPr>
          <w:b/>
          <w:bCs/>
        </w:rPr>
        <w:t xml:space="preserve">Student name: </w:t>
      </w:r>
      <w:r w:rsidR="00556086">
        <w:rPr>
          <w:b/>
          <w:bCs/>
        </w:rPr>
        <w:t>Ionica Costache</w:t>
      </w:r>
    </w:p>
    <w:p w14:paraId="09325C3A" w14:textId="3F6D1A29" w:rsidR="00A8643C" w:rsidRDefault="00A8643C" w:rsidP="00A8643C">
      <w:pPr>
        <w:rPr>
          <w:b/>
          <w:bCs/>
        </w:rPr>
      </w:pPr>
      <w:r>
        <w:rPr>
          <w:b/>
          <w:bCs/>
        </w:rPr>
        <w:t xml:space="preserve">Student ID: </w:t>
      </w:r>
      <w:r w:rsidR="008A1AD0">
        <w:rPr>
          <w:b/>
          <w:bCs/>
        </w:rPr>
        <w:t>2246358</w:t>
      </w:r>
    </w:p>
    <w:p w14:paraId="6C08D603" w14:textId="0CC63E1D" w:rsidR="00A8643C" w:rsidRDefault="00A8643C" w:rsidP="00A8643C">
      <w:pPr>
        <w:rPr>
          <w:b/>
          <w:bCs/>
        </w:rPr>
      </w:pPr>
      <w:r>
        <w:rPr>
          <w:b/>
          <w:bCs/>
        </w:rPr>
        <w:t xml:space="preserve">Word count: </w:t>
      </w:r>
      <w:r w:rsidR="00692D59">
        <w:rPr>
          <w:b/>
          <w:bCs/>
        </w:rPr>
        <w:t>21</w:t>
      </w:r>
      <w:r w:rsidR="00A23A52">
        <w:rPr>
          <w:b/>
          <w:bCs/>
        </w:rPr>
        <w:t>69</w:t>
      </w:r>
    </w:p>
    <w:p w14:paraId="6AF2BF62" w14:textId="71362027" w:rsidR="00A40210" w:rsidRDefault="00A8643C" w:rsidP="00A8643C">
      <w:pPr>
        <w:rPr>
          <w:b/>
          <w:bCs/>
        </w:rPr>
      </w:pPr>
      <w:r w:rsidRPr="002A24F2">
        <w:rPr>
          <w:b/>
          <w:bCs/>
        </w:rPr>
        <w:t xml:space="preserve">Module Lead: Tristan Hawkins </w:t>
      </w:r>
    </w:p>
    <w:p w14:paraId="634E38B8" w14:textId="77777777" w:rsidR="00A40210" w:rsidRDefault="00A40210" w:rsidP="00A8643C">
      <w:pPr>
        <w:rPr>
          <w:b/>
          <w:bCs/>
        </w:rPr>
      </w:pPr>
    </w:p>
    <w:p w14:paraId="7AB12772" w14:textId="77777777" w:rsidR="00A40210" w:rsidRDefault="00A40210" w:rsidP="00A8643C">
      <w:pPr>
        <w:rPr>
          <w:b/>
          <w:bCs/>
        </w:rPr>
      </w:pPr>
    </w:p>
    <w:p w14:paraId="46818EB6" w14:textId="77777777" w:rsidR="00A40210" w:rsidRPr="00B72316" w:rsidRDefault="00A40210" w:rsidP="00A40210">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3BD3C6E2" w14:textId="734CC850" w:rsidR="00A40210" w:rsidRDefault="00A40210" w:rsidP="00A40210">
      <w:pPr>
        <w:rPr>
          <w:b/>
          <w:bCs/>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2912B8F9" w14:textId="77777777" w:rsidR="00A8643C" w:rsidRDefault="00A8643C" w:rsidP="00A8643C">
      <w:pPr>
        <w:rPr>
          <w:b/>
          <w:bCs/>
        </w:rPr>
      </w:pPr>
    </w:p>
    <w:p w14:paraId="4E4EFABA"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1980"/>
        <w:gridCol w:w="6956"/>
      </w:tblGrid>
      <w:tr w:rsidR="00A8643C" w:rsidRPr="00343F09" w14:paraId="3F0C029B" w14:textId="77777777" w:rsidTr="004B0853">
        <w:tc>
          <w:tcPr>
            <w:tcW w:w="1980" w:type="dxa"/>
            <w:hideMark/>
          </w:tcPr>
          <w:p w14:paraId="46F59C58" w14:textId="77777777" w:rsidR="00A8643C" w:rsidRPr="00343F09" w:rsidRDefault="00A8643C" w:rsidP="004B0853">
            <w:pPr>
              <w:spacing w:after="160" w:line="278" w:lineRule="auto"/>
              <w:rPr>
                <w:b/>
                <w:bCs/>
              </w:rPr>
            </w:pPr>
            <w:r w:rsidRPr="00343F09">
              <w:rPr>
                <w:b/>
                <w:bCs/>
              </w:rPr>
              <w:lastRenderedPageBreak/>
              <w:t>RESEARCH</w:t>
            </w:r>
          </w:p>
        </w:tc>
        <w:tc>
          <w:tcPr>
            <w:tcW w:w="6956" w:type="dxa"/>
            <w:hideMark/>
          </w:tcPr>
          <w:p w14:paraId="577BAF96" w14:textId="77777777" w:rsidR="00A8643C" w:rsidRPr="00343F09" w:rsidRDefault="00A8643C" w:rsidP="004B0853">
            <w:pPr>
              <w:spacing w:after="160" w:line="278" w:lineRule="auto"/>
              <w:rPr>
                <w:b/>
                <w:bCs/>
              </w:rPr>
            </w:pPr>
            <w:r w:rsidRPr="00343F09">
              <w:rPr>
                <w:b/>
                <w:bCs/>
              </w:rPr>
              <w:t xml:space="preserve">For this assessment, you can use Generative AI to support you in research, including searching for bibliography, using tools to summarise, compare and interrogate materials. </w:t>
            </w:r>
            <w:r w:rsidRPr="00343F09">
              <w:rPr>
                <w:b/>
                <w:bCs/>
              </w:rPr>
              <w:br/>
              <w:t xml:space="preserve">Yes ☐ </w:t>
            </w:r>
            <w:r w:rsidRPr="00343F09">
              <w:rPr>
                <w:b/>
                <w:bCs/>
              </w:rPr>
              <w:br/>
              <w:t xml:space="preserve">No </w:t>
            </w:r>
            <w:r w:rsidRPr="00343F09">
              <w:rPr>
                <w:rFonts w:ascii="Segoe UI Symbol" w:hAnsi="Segoe UI Symbol" w:cs="Segoe UI Symbol"/>
                <w:b/>
                <w:bCs/>
              </w:rPr>
              <w:t>☒</w:t>
            </w:r>
          </w:p>
        </w:tc>
      </w:tr>
    </w:tbl>
    <w:p w14:paraId="4ACCCA7A"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1980"/>
        <w:gridCol w:w="6956"/>
      </w:tblGrid>
      <w:tr w:rsidR="00A8643C" w:rsidRPr="00343F09" w14:paraId="5CF19868" w14:textId="77777777" w:rsidTr="004B0853">
        <w:tc>
          <w:tcPr>
            <w:tcW w:w="1980" w:type="dxa"/>
            <w:hideMark/>
          </w:tcPr>
          <w:p w14:paraId="2D807FD1" w14:textId="77777777" w:rsidR="00A8643C" w:rsidRPr="00343F09" w:rsidRDefault="00A8643C" w:rsidP="004B0853">
            <w:pPr>
              <w:spacing w:after="160" w:line="278" w:lineRule="auto"/>
              <w:rPr>
                <w:b/>
                <w:bCs/>
              </w:rPr>
            </w:pPr>
            <w:r w:rsidRPr="00343F09">
              <w:rPr>
                <w:b/>
                <w:bCs/>
              </w:rPr>
              <w:t>STRUCTURE</w:t>
            </w:r>
          </w:p>
        </w:tc>
        <w:tc>
          <w:tcPr>
            <w:tcW w:w="6956" w:type="dxa"/>
            <w:hideMark/>
          </w:tcPr>
          <w:p w14:paraId="35B43211" w14:textId="77777777" w:rsidR="00A8643C" w:rsidRPr="00343F09" w:rsidRDefault="00A8643C" w:rsidP="004B0853">
            <w:pPr>
              <w:spacing w:after="160" w:line="278" w:lineRule="auto"/>
              <w:rPr>
                <w:b/>
                <w:bCs/>
              </w:rPr>
            </w:pPr>
            <w:r w:rsidRPr="00343F09">
              <w:rPr>
                <w:b/>
                <w:bCs/>
              </w:rPr>
              <w:t xml:space="preserve">For this assessment, you can use Generative AI to support you in structuring your submission, including creating a draft argument structure, identifying parts and headings, etc. </w:t>
            </w:r>
            <w:r w:rsidRPr="00343F09">
              <w:rPr>
                <w:b/>
                <w:bCs/>
              </w:rPr>
              <w:br/>
              <w:t xml:space="preserve">Yes </w:t>
            </w:r>
            <w:r w:rsidRPr="00343F09">
              <w:rPr>
                <w:rFonts w:ascii="Segoe UI Symbol" w:hAnsi="Segoe UI Symbol" w:cs="Segoe UI Symbol"/>
                <w:b/>
                <w:bCs/>
              </w:rPr>
              <w:t>☒</w:t>
            </w:r>
            <w:r w:rsidRPr="00343F09">
              <w:rPr>
                <w:b/>
                <w:bCs/>
              </w:rPr>
              <w:t xml:space="preserve"> </w:t>
            </w:r>
            <w:r w:rsidRPr="00343F09">
              <w:rPr>
                <w:b/>
                <w:bCs/>
              </w:rPr>
              <w:br/>
              <w:t>No ☐</w:t>
            </w:r>
          </w:p>
        </w:tc>
      </w:tr>
    </w:tbl>
    <w:p w14:paraId="3B70ACA4"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2017"/>
        <w:gridCol w:w="6999"/>
      </w:tblGrid>
      <w:tr w:rsidR="00A8643C" w:rsidRPr="00343F09" w14:paraId="7B5AB74A" w14:textId="77777777" w:rsidTr="004B0853">
        <w:tc>
          <w:tcPr>
            <w:tcW w:w="2017" w:type="dxa"/>
            <w:hideMark/>
          </w:tcPr>
          <w:p w14:paraId="6C9BE7C4" w14:textId="77777777" w:rsidR="00A8643C" w:rsidRPr="00343F09" w:rsidRDefault="00A8643C" w:rsidP="004B0853">
            <w:pPr>
              <w:spacing w:after="160" w:line="278" w:lineRule="auto"/>
              <w:rPr>
                <w:b/>
                <w:bCs/>
              </w:rPr>
            </w:pPr>
            <w:r w:rsidRPr="00343F09">
              <w:rPr>
                <w:b/>
                <w:bCs/>
              </w:rPr>
              <w:t>PROOFREADING</w:t>
            </w:r>
          </w:p>
        </w:tc>
        <w:tc>
          <w:tcPr>
            <w:tcW w:w="6999" w:type="dxa"/>
            <w:hideMark/>
          </w:tcPr>
          <w:p w14:paraId="34174264" w14:textId="77777777" w:rsidR="00A8643C" w:rsidRPr="00343F09" w:rsidRDefault="00A8643C" w:rsidP="004B0853">
            <w:pPr>
              <w:spacing w:after="160" w:line="278" w:lineRule="auto"/>
              <w:rPr>
                <w:b/>
                <w:bCs/>
              </w:rPr>
            </w:pPr>
            <w:r w:rsidRPr="00343F09">
              <w:rPr>
                <w:b/>
                <w:bCs/>
              </w:rPr>
              <w:t xml:space="preserve">For this assessment, you can use Generative AI to check your own text/creation for grammatical and syntactical mistakes, including rephrasing of your own work within specific standards. </w:t>
            </w:r>
            <w:r w:rsidRPr="00343F09">
              <w:rPr>
                <w:b/>
                <w:bCs/>
              </w:rPr>
              <w:br/>
              <w:t xml:space="preserve">Yes </w:t>
            </w:r>
            <w:r w:rsidRPr="00343F09">
              <w:rPr>
                <w:rFonts w:ascii="Segoe UI Symbol" w:hAnsi="Segoe UI Symbol" w:cs="Segoe UI Symbol"/>
                <w:b/>
                <w:bCs/>
              </w:rPr>
              <w:t>☒</w:t>
            </w:r>
            <w:r w:rsidRPr="00343F09">
              <w:rPr>
                <w:b/>
                <w:bCs/>
              </w:rPr>
              <w:t xml:space="preserve"> </w:t>
            </w:r>
            <w:r w:rsidRPr="00343F09">
              <w:rPr>
                <w:b/>
                <w:bCs/>
              </w:rPr>
              <w:br/>
              <w:t>No ☐</w:t>
            </w:r>
          </w:p>
        </w:tc>
      </w:tr>
    </w:tbl>
    <w:p w14:paraId="62367E3A"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1980"/>
        <w:gridCol w:w="6956"/>
      </w:tblGrid>
      <w:tr w:rsidR="00A8643C" w:rsidRPr="00343F09" w14:paraId="460F1414" w14:textId="77777777" w:rsidTr="004B0853">
        <w:tc>
          <w:tcPr>
            <w:tcW w:w="1980" w:type="dxa"/>
            <w:hideMark/>
          </w:tcPr>
          <w:p w14:paraId="5F956A15" w14:textId="77777777" w:rsidR="00A8643C" w:rsidRPr="00343F09" w:rsidRDefault="00A8643C" w:rsidP="004B0853">
            <w:pPr>
              <w:spacing w:after="160" w:line="278" w:lineRule="auto"/>
              <w:rPr>
                <w:b/>
                <w:bCs/>
              </w:rPr>
            </w:pPr>
            <w:r w:rsidRPr="00343F09">
              <w:rPr>
                <w:b/>
                <w:bCs/>
              </w:rPr>
              <w:t>WRITING</w:t>
            </w:r>
          </w:p>
        </w:tc>
        <w:tc>
          <w:tcPr>
            <w:tcW w:w="6956" w:type="dxa"/>
            <w:hideMark/>
          </w:tcPr>
          <w:p w14:paraId="0213A0DE" w14:textId="77777777" w:rsidR="00A8643C" w:rsidRPr="00343F09" w:rsidRDefault="00A8643C" w:rsidP="004B0853">
            <w:pPr>
              <w:spacing w:after="160" w:line="278" w:lineRule="auto"/>
              <w:rPr>
                <w:b/>
                <w:bCs/>
              </w:rPr>
            </w:pPr>
            <w:r w:rsidRPr="00343F09">
              <w:rPr>
                <w:b/>
                <w:bCs/>
              </w:rPr>
              <w:t xml:space="preserve">For this assessment, you can use Generative AI to create text for submission. </w:t>
            </w:r>
            <w:r w:rsidRPr="00343F09">
              <w:rPr>
                <w:b/>
                <w:bCs/>
              </w:rPr>
              <w:br/>
              <w:t xml:space="preserve">Yes ☐ </w:t>
            </w:r>
            <w:r w:rsidRPr="00343F09">
              <w:rPr>
                <w:b/>
                <w:bCs/>
              </w:rPr>
              <w:br/>
              <w:t xml:space="preserve">No </w:t>
            </w:r>
            <w:r w:rsidRPr="00343F09">
              <w:rPr>
                <w:rFonts w:ascii="Segoe UI Symbol" w:hAnsi="Segoe UI Symbol" w:cs="Segoe UI Symbol"/>
                <w:b/>
                <w:bCs/>
              </w:rPr>
              <w:t>☒</w:t>
            </w:r>
          </w:p>
        </w:tc>
      </w:tr>
    </w:tbl>
    <w:p w14:paraId="4B821C48"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1980"/>
        <w:gridCol w:w="6956"/>
      </w:tblGrid>
      <w:tr w:rsidR="00A8643C" w:rsidRPr="00343F09" w14:paraId="51DF6F54" w14:textId="77777777" w:rsidTr="004B0853">
        <w:tc>
          <w:tcPr>
            <w:tcW w:w="1980" w:type="dxa"/>
            <w:hideMark/>
          </w:tcPr>
          <w:p w14:paraId="5983DEE8" w14:textId="77777777" w:rsidR="00A8643C" w:rsidRPr="00343F09" w:rsidRDefault="00A8643C" w:rsidP="004B0853">
            <w:pPr>
              <w:spacing w:after="160" w:line="278" w:lineRule="auto"/>
              <w:rPr>
                <w:b/>
                <w:bCs/>
              </w:rPr>
            </w:pPr>
            <w:r w:rsidRPr="00343F09">
              <w:rPr>
                <w:b/>
                <w:bCs/>
              </w:rPr>
              <w:t>CREATIVE</w:t>
            </w:r>
          </w:p>
        </w:tc>
        <w:tc>
          <w:tcPr>
            <w:tcW w:w="6956" w:type="dxa"/>
            <w:hideMark/>
          </w:tcPr>
          <w:p w14:paraId="330B4193" w14:textId="77777777" w:rsidR="00A8643C" w:rsidRPr="00343F09" w:rsidRDefault="00A8643C" w:rsidP="004B0853">
            <w:pPr>
              <w:spacing w:after="160" w:line="278" w:lineRule="auto"/>
              <w:rPr>
                <w:b/>
                <w:bCs/>
              </w:rPr>
            </w:pPr>
            <w:r w:rsidRPr="00343F09">
              <w:rPr>
                <w:b/>
                <w:bCs/>
              </w:rPr>
              <w:t xml:space="preserve">For this assessment, you can use Generative AI to create creative materials, such as images. </w:t>
            </w:r>
            <w:r w:rsidRPr="00343F09">
              <w:rPr>
                <w:b/>
                <w:bCs/>
              </w:rPr>
              <w:br/>
              <w:t xml:space="preserve">Yes ☐ </w:t>
            </w:r>
            <w:r w:rsidRPr="00343F09">
              <w:rPr>
                <w:b/>
                <w:bCs/>
              </w:rPr>
              <w:br/>
              <w:t xml:space="preserve">No </w:t>
            </w:r>
            <w:r w:rsidRPr="00343F09">
              <w:rPr>
                <w:rFonts w:ascii="Segoe UI Symbol" w:hAnsi="Segoe UI Symbol" w:cs="Segoe UI Symbol"/>
                <w:b/>
                <w:bCs/>
              </w:rPr>
              <w:t>☒</w:t>
            </w:r>
          </w:p>
        </w:tc>
      </w:tr>
    </w:tbl>
    <w:p w14:paraId="03BEDBEF"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1970"/>
        <w:gridCol w:w="7046"/>
      </w:tblGrid>
      <w:tr w:rsidR="00A8643C" w:rsidRPr="00343F09" w14:paraId="734DE6E2" w14:textId="77777777" w:rsidTr="004B0853">
        <w:tc>
          <w:tcPr>
            <w:tcW w:w="0" w:type="auto"/>
            <w:hideMark/>
          </w:tcPr>
          <w:p w14:paraId="4C082150" w14:textId="77777777" w:rsidR="00A8643C" w:rsidRPr="00343F09" w:rsidRDefault="00A8643C" w:rsidP="004B0853">
            <w:pPr>
              <w:spacing w:after="160" w:line="278" w:lineRule="auto"/>
              <w:rPr>
                <w:b/>
                <w:bCs/>
              </w:rPr>
            </w:pPr>
            <w:r w:rsidRPr="00343F09">
              <w:rPr>
                <w:b/>
                <w:bCs/>
              </w:rPr>
              <w:t>PROGRAMMING</w:t>
            </w:r>
          </w:p>
        </w:tc>
        <w:tc>
          <w:tcPr>
            <w:tcW w:w="0" w:type="auto"/>
            <w:hideMark/>
          </w:tcPr>
          <w:p w14:paraId="6EF2CA75" w14:textId="77777777" w:rsidR="00A8643C" w:rsidRPr="00343F09" w:rsidRDefault="00A8643C" w:rsidP="004B0853">
            <w:pPr>
              <w:spacing w:after="160" w:line="278" w:lineRule="auto"/>
              <w:rPr>
                <w:b/>
                <w:bCs/>
              </w:rPr>
            </w:pPr>
            <w:r w:rsidRPr="00343F09">
              <w:rPr>
                <w:b/>
                <w:bCs/>
              </w:rPr>
              <w:t xml:space="preserve">For this assessment, you can use Generative AI to create and check code. </w:t>
            </w:r>
            <w:r w:rsidRPr="00343F09">
              <w:rPr>
                <w:b/>
                <w:bCs/>
              </w:rPr>
              <w:br/>
              <w:t xml:space="preserve">Yes ☐ </w:t>
            </w:r>
            <w:r w:rsidRPr="00343F09">
              <w:rPr>
                <w:b/>
                <w:bCs/>
              </w:rPr>
              <w:br/>
              <w:t xml:space="preserve">No </w:t>
            </w:r>
            <w:r w:rsidRPr="00343F09">
              <w:rPr>
                <w:rFonts w:ascii="Segoe UI Symbol" w:hAnsi="Segoe UI Symbol" w:cs="Segoe UI Symbol"/>
                <w:b/>
                <w:bCs/>
              </w:rPr>
              <w:t>☒</w:t>
            </w:r>
          </w:p>
        </w:tc>
      </w:tr>
    </w:tbl>
    <w:p w14:paraId="0E9F5A06" w14:textId="77777777" w:rsidR="00A8643C" w:rsidRPr="00343F09" w:rsidRDefault="00A8643C" w:rsidP="00A8643C">
      <w:pPr>
        <w:rPr>
          <w:b/>
          <w:bCs/>
          <w:vanish/>
        </w:rPr>
      </w:pPr>
    </w:p>
    <w:tbl>
      <w:tblPr>
        <w:tblStyle w:val="TableGrid"/>
        <w:tblW w:w="0" w:type="auto"/>
        <w:tblLook w:val="04A0" w:firstRow="1" w:lastRow="0" w:firstColumn="1" w:lastColumn="0" w:noHBand="0" w:noVBand="1"/>
      </w:tblPr>
      <w:tblGrid>
        <w:gridCol w:w="1980"/>
        <w:gridCol w:w="6956"/>
      </w:tblGrid>
      <w:tr w:rsidR="00A8643C" w:rsidRPr="00343F09" w14:paraId="61BB418A" w14:textId="77777777" w:rsidTr="004B0853">
        <w:tc>
          <w:tcPr>
            <w:tcW w:w="1980" w:type="dxa"/>
            <w:hideMark/>
          </w:tcPr>
          <w:p w14:paraId="124D5DA4" w14:textId="77777777" w:rsidR="00A8643C" w:rsidRPr="00343F09" w:rsidRDefault="00A8643C" w:rsidP="004B0853">
            <w:pPr>
              <w:spacing w:after="160" w:line="278" w:lineRule="auto"/>
              <w:rPr>
                <w:b/>
                <w:bCs/>
              </w:rPr>
            </w:pPr>
            <w:r w:rsidRPr="00343F09">
              <w:rPr>
                <w:b/>
                <w:bCs/>
              </w:rPr>
              <w:t>NONE</w:t>
            </w:r>
          </w:p>
        </w:tc>
        <w:tc>
          <w:tcPr>
            <w:tcW w:w="6956" w:type="dxa"/>
            <w:hideMark/>
          </w:tcPr>
          <w:p w14:paraId="3D0E1EAA" w14:textId="77777777" w:rsidR="00A8643C" w:rsidRPr="00343F09" w:rsidRDefault="00A8643C" w:rsidP="004B0853">
            <w:pPr>
              <w:spacing w:after="160" w:line="278" w:lineRule="auto"/>
              <w:rPr>
                <w:b/>
                <w:bCs/>
              </w:rPr>
            </w:pPr>
            <w:r w:rsidRPr="00343F09">
              <w:rPr>
                <w:b/>
                <w:bCs/>
              </w:rPr>
              <w:t xml:space="preserve">For this assessment, you are not allowed to use any type of Generative AI support. This includes research support, structure support, writing/proofreading support and creative support. </w:t>
            </w:r>
            <w:r w:rsidRPr="00343F09">
              <w:rPr>
                <w:b/>
                <w:bCs/>
              </w:rPr>
              <w:br/>
              <w:t xml:space="preserve">Yes ☐ </w:t>
            </w:r>
            <w:r w:rsidRPr="00343F09">
              <w:rPr>
                <w:b/>
                <w:bCs/>
              </w:rPr>
              <w:br/>
              <w:t xml:space="preserve">No </w:t>
            </w:r>
            <w:r w:rsidRPr="00343F09">
              <w:rPr>
                <w:rFonts w:ascii="Segoe UI Symbol" w:hAnsi="Segoe UI Symbol" w:cs="Segoe UI Symbol"/>
                <w:b/>
                <w:bCs/>
              </w:rPr>
              <w:t>☒</w:t>
            </w:r>
          </w:p>
        </w:tc>
      </w:tr>
    </w:tbl>
    <w:p w14:paraId="642E796D" w14:textId="77777777" w:rsidR="00B8691B" w:rsidRDefault="00B8691B">
      <w:r>
        <w:br w:type="page"/>
      </w:r>
    </w:p>
    <w:sdt>
      <w:sdtPr>
        <w:rPr>
          <w:rFonts w:ascii="Times New Roman" w:eastAsiaTheme="minorHAnsi" w:hAnsi="Times New Roman" w:cs="Times New Roman"/>
          <w:color w:val="auto"/>
          <w:kern w:val="2"/>
          <w:sz w:val="24"/>
          <w:szCs w:val="24"/>
          <w:lang w:val="en-GB"/>
          <w14:ligatures w14:val="standardContextual"/>
        </w:rPr>
        <w:id w:val="1979729570"/>
        <w:docPartObj>
          <w:docPartGallery w:val="Table of Contents"/>
          <w:docPartUnique/>
        </w:docPartObj>
      </w:sdtPr>
      <w:sdtEndPr>
        <w:rPr>
          <w:rFonts w:asciiTheme="minorHAnsi" w:hAnsiTheme="minorHAnsi" w:cstheme="minorBidi"/>
          <w:b/>
          <w:bCs/>
          <w:noProof/>
        </w:rPr>
      </w:sdtEndPr>
      <w:sdtContent>
        <w:p w14:paraId="4DBD22D9" w14:textId="24FB9FCE" w:rsidR="00062355" w:rsidRPr="00A8643C" w:rsidRDefault="00062355">
          <w:pPr>
            <w:pStyle w:val="TOCHeading"/>
            <w:rPr>
              <w:rFonts w:ascii="Times New Roman" w:eastAsiaTheme="minorHAnsi" w:hAnsi="Times New Roman" w:cs="Times New Roman"/>
              <w:color w:val="auto"/>
              <w:kern w:val="2"/>
              <w:sz w:val="24"/>
              <w:szCs w:val="24"/>
              <w:lang w:val="en-GB"/>
              <w14:ligatures w14:val="standardContextual"/>
            </w:rPr>
          </w:pPr>
          <w:r w:rsidRPr="00A8643C">
            <w:rPr>
              <w:rFonts w:ascii="Times New Roman" w:hAnsi="Times New Roman" w:cs="Times New Roman"/>
            </w:rPr>
            <w:t>Table of Contents</w:t>
          </w:r>
        </w:p>
        <w:p w14:paraId="130B886A" w14:textId="574CBAAB" w:rsidR="001122B5" w:rsidRPr="00A8643C" w:rsidRDefault="00062355">
          <w:pPr>
            <w:pStyle w:val="TOC1"/>
            <w:tabs>
              <w:tab w:val="right" w:leader="dot" w:pos="9016"/>
            </w:tabs>
            <w:rPr>
              <w:rFonts w:ascii="Times New Roman" w:eastAsiaTheme="minorEastAsia" w:hAnsi="Times New Roman" w:cs="Times New Roman"/>
              <w:noProof/>
              <w:lang w:eastAsia="en-GB"/>
            </w:rPr>
          </w:pPr>
          <w:r w:rsidRPr="00A8643C">
            <w:rPr>
              <w:rFonts w:ascii="Times New Roman" w:hAnsi="Times New Roman" w:cs="Times New Roman"/>
            </w:rPr>
            <w:fldChar w:fldCharType="begin"/>
          </w:r>
          <w:r w:rsidRPr="00A8643C">
            <w:rPr>
              <w:rFonts w:ascii="Times New Roman" w:hAnsi="Times New Roman" w:cs="Times New Roman"/>
            </w:rPr>
            <w:instrText xml:space="preserve"> TOC \o "1-3" \h \z \u </w:instrText>
          </w:r>
          <w:r w:rsidRPr="00A8643C">
            <w:rPr>
              <w:rFonts w:ascii="Times New Roman" w:hAnsi="Times New Roman" w:cs="Times New Roman"/>
            </w:rPr>
            <w:fldChar w:fldCharType="separate"/>
          </w:r>
          <w:hyperlink w:anchor="_Toc179376389" w:history="1">
            <w:r w:rsidR="001122B5" w:rsidRPr="00A8643C">
              <w:rPr>
                <w:rStyle w:val="Hyperlink"/>
                <w:rFonts w:ascii="Times New Roman" w:hAnsi="Times New Roman" w:cs="Times New Roman"/>
                <w:noProof/>
              </w:rPr>
              <w:t>1.Introduction</w:t>
            </w:r>
            <w:r w:rsidR="001122B5" w:rsidRPr="00A8643C">
              <w:rPr>
                <w:rFonts w:ascii="Times New Roman" w:hAnsi="Times New Roman" w:cs="Times New Roman"/>
                <w:noProof/>
                <w:webHidden/>
              </w:rPr>
              <w:tab/>
            </w:r>
            <w:r w:rsidR="001122B5" w:rsidRPr="00A8643C">
              <w:rPr>
                <w:rFonts w:ascii="Times New Roman" w:hAnsi="Times New Roman" w:cs="Times New Roman"/>
                <w:noProof/>
                <w:webHidden/>
              </w:rPr>
              <w:fldChar w:fldCharType="begin"/>
            </w:r>
            <w:r w:rsidR="001122B5" w:rsidRPr="00A8643C">
              <w:rPr>
                <w:rFonts w:ascii="Times New Roman" w:hAnsi="Times New Roman" w:cs="Times New Roman"/>
                <w:noProof/>
                <w:webHidden/>
              </w:rPr>
              <w:instrText xml:space="preserve"> PAGEREF _Toc179376389 \h </w:instrText>
            </w:r>
            <w:r w:rsidR="001122B5" w:rsidRPr="00A8643C">
              <w:rPr>
                <w:rFonts w:ascii="Times New Roman" w:hAnsi="Times New Roman" w:cs="Times New Roman"/>
                <w:noProof/>
                <w:webHidden/>
              </w:rPr>
            </w:r>
            <w:r w:rsidR="001122B5" w:rsidRPr="00A8643C">
              <w:rPr>
                <w:rFonts w:ascii="Times New Roman" w:hAnsi="Times New Roman" w:cs="Times New Roman"/>
                <w:noProof/>
                <w:webHidden/>
              </w:rPr>
              <w:fldChar w:fldCharType="separate"/>
            </w:r>
            <w:r w:rsidR="001122B5" w:rsidRPr="00A8643C">
              <w:rPr>
                <w:rFonts w:ascii="Times New Roman" w:hAnsi="Times New Roman" w:cs="Times New Roman"/>
                <w:noProof/>
                <w:webHidden/>
              </w:rPr>
              <w:t>2</w:t>
            </w:r>
            <w:r w:rsidR="001122B5" w:rsidRPr="00A8643C">
              <w:rPr>
                <w:rFonts w:ascii="Times New Roman" w:hAnsi="Times New Roman" w:cs="Times New Roman"/>
                <w:noProof/>
                <w:webHidden/>
              </w:rPr>
              <w:fldChar w:fldCharType="end"/>
            </w:r>
          </w:hyperlink>
        </w:p>
        <w:p w14:paraId="3C7D1224" w14:textId="045D1724" w:rsidR="001122B5" w:rsidRPr="00A8643C" w:rsidRDefault="001122B5">
          <w:pPr>
            <w:pStyle w:val="TOC1"/>
            <w:tabs>
              <w:tab w:val="right" w:leader="dot" w:pos="9016"/>
            </w:tabs>
            <w:rPr>
              <w:rFonts w:ascii="Times New Roman" w:eastAsiaTheme="minorEastAsia" w:hAnsi="Times New Roman" w:cs="Times New Roman"/>
              <w:noProof/>
              <w:lang w:eastAsia="en-GB"/>
            </w:rPr>
          </w:pPr>
          <w:hyperlink w:anchor="_Toc179376390" w:history="1">
            <w:r w:rsidRPr="00A8643C">
              <w:rPr>
                <w:rStyle w:val="Hyperlink"/>
                <w:rFonts w:ascii="Times New Roman" w:hAnsi="Times New Roman" w:cs="Times New Roman"/>
                <w:noProof/>
              </w:rPr>
              <w:t>2. Financial Management Overview</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_Toc179376390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2</w:t>
            </w:r>
            <w:r w:rsidRPr="00A8643C">
              <w:rPr>
                <w:rFonts w:ascii="Times New Roman" w:hAnsi="Times New Roman" w:cs="Times New Roman"/>
                <w:noProof/>
                <w:webHidden/>
              </w:rPr>
              <w:fldChar w:fldCharType="end"/>
            </w:r>
          </w:hyperlink>
        </w:p>
        <w:p w14:paraId="252DBB6F" w14:textId="0718E0DF" w:rsidR="001122B5" w:rsidRPr="00A8643C" w:rsidRDefault="001122B5">
          <w:pPr>
            <w:pStyle w:val="TOC1"/>
            <w:tabs>
              <w:tab w:val="right" w:leader="dot" w:pos="9016"/>
            </w:tabs>
            <w:rPr>
              <w:rFonts w:ascii="Times New Roman" w:eastAsiaTheme="minorEastAsia" w:hAnsi="Times New Roman" w:cs="Times New Roman"/>
              <w:noProof/>
              <w:lang w:eastAsia="en-GB"/>
            </w:rPr>
          </w:pPr>
          <w:hyperlink w:anchor="_Toc179376391" w:history="1">
            <w:r w:rsidRPr="00A8643C">
              <w:rPr>
                <w:rStyle w:val="Hyperlink"/>
                <w:rFonts w:ascii="Times New Roman" w:hAnsi="Times New Roman" w:cs="Times New Roman"/>
                <w:noProof/>
              </w:rPr>
              <w:t>3. Financial Performance Appraisal</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_Toc179376391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2</w:t>
            </w:r>
            <w:r w:rsidRPr="00A8643C">
              <w:rPr>
                <w:rFonts w:ascii="Times New Roman" w:hAnsi="Times New Roman" w:cs="Times New Roman"/>
                <w:noProof/>
                <w:webHidden/>
              </w:rPr>
              <w:fldChar w:fldCharType="end"/>
            </w:r>
          </w:hyperlink>
        </w:p>
        <w:p w14:paraId="667C4852" w14:textId="2A18D6E5" w:rsidR="001122B5" w:rsidRPr="00A8643C" w:rsidRDefault="001122B5">
          <w:pPr>
            <w:pStyle w:val="TOC2"/>
            <w:tabs>
              <w:tab w:val="right" w:leader="dot" w:pos="9016"/>
            </w:tabs>
            <w:rPr>
              <w:rFonts w:ascii="Times New Roman" w:eastAsiaTheme="minorEastAsia" w:hAnsi="Times New Roman" w:cs="Times New Roman"/>
              <w:noProof/>
              <w:lang w:eastAsia="en-GB"/>
            </w:rPr>
          </w:pPr>
          <w:hyperlink w:anchor="_Toc179376392" w:history="1">
            <w:r w:rsidRPr="00A8643C">
              <w:rPr>
                <w:rStyle w:val="Hyperlink"/>
                <w:rFonts w:ascii="Times New Roman" w:hAnsi="Times New Roman" w:cs="Times New Roman"/>
                <w:noProof/>
              </w:rPr>
              <w:t>3.1 Trend of Financial Performance</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_Toc179376392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3</w:t>
            </w:r>
            <w:r w:rsidRPr="00A8643C">
              <w:rPr>
                <w:rFonts w:ascii="Times New Roman" w:hAnsi="Times New Roman" w:cs="Times New Roman"/>
                <w:noProof/>
                <w:webHidden/>
              </w:rPr>
              <w:fldChar w:fldCharType="end"/>
            </w:r>
          </w:hyperlink>
        </w:p>
        <w:p w14:paraId="48EF5811" w14:textId="5FA3C379" w:rsidR="001122B5" w:rsidRPr="00A8643C" w:rsidRDefault="001122B5">
          <w:pPr>
            <w:pStyle w:val="TOC3"/>
            <w:tabs>
              <w:tab w:val="right" w:leader="dot" w:pos="9016"/>
            </w:tabs>
            <w:rPr>
              <w:rFonts w:ascii="Times New Roman" w:eastAsiaTheme="minorEastAsia" w:hAnsi="Times New Roman" w:cs="Times New Roman"/>
              <w:noProof/>
              <w:lang w:eastAsia="en-GB"/>
            </w:rPr>
          </w:pPr>
          <w:hyperlink w:anchor="_Toc179376393" w:history="1">
            <w:r w:rsidRPr="00A8643C">
              <w:rPr>
                <w:rStyle w:val="Hyperlink"/>
                <w:rFonts w:ascii="Times New Roman" w:hAnsi="Times New Roman" w:cs="Times New Roman"/>
                <w:noProof/>
              </w:rPr>
              <w:t>Tendencies of Revenues</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_Toc179376393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3</w:t>
            </w:r>
            <w:r w:rsidRPr="00A8643C">
              <w:rPr>
                <w:rFonts w:ascii="Times New Roman" w:hAnsi="Times New Roman" w:cs="Times New Roman"/>
                <w:noProof/>
                <w:webHidden/>
              </w:rPr>
              <w:fldChar w:fldCharType="end"/>
            </w:r>
          </w:hyperlink>
        </w:p>
        <w:p w14:paraId="21125BB2" w14:textId="45789AA8" w:rsidR="001122B5" w:rsidRPr="00A8643C" w:rsidRDefault="001122B5">
          <w:pPr>
            <w:pStyle w:val="TOC3"/>
            <w:tabs>
              <w:tab w:val="right" w:leader="dot" w:pos="9016"/>
            </w:tabs>
            <w:rPr>
              <w:rFonts w:ascii="Times New Roman" w:eastAsiaTheme="minorEastAsia" w:hAnsi="Times New Roman" w:cs="Times New Roman"/>
              <w:noProof/>
              <w:lang w:eastAsia="en-GB"/>
            </w:rPr>
          </w:pPr>
          <w:hyperlink w:anchor="_Toc179376394" w:history="1">
            <w:r w:rsidRPr="00A8643C">
              <w:rPr>
                <w:rStyle w:val="Hyperlink"/>
                <w:rFonts w:ascii="Times New Roman" w:hAnsi="Times New Roman" w:cs="Times New Roman"/>
                <w:noProof/>
              </w:rPr>
              <w:t>Profitability</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_Toc179376394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4</w:t>
            </w:r>
            <w:r w:rsidRPr="00A8643C">
              <w:rPr>
                <w:rFonts w:ascii="Times New Roman" w:hAnsi="Times New Roman" w:cs="Times New Roman"/>
                <w:noProof/>
                <w:webHidden/>
              </w:rPr>
              <w:fldChar w:fldCharType="end"/>
            </w:r>
          </w:hyperlink>
        </w:p>
        <w:p w14:paraId="58547522" w14:textId="313907E1" w:rsidR="001122B5" w:rsidRPr="00A8643C" w:rsidRDefault="001122B5">
          <w:pPr>
            <w:pStyle w:val="TOC2"/>
            <w:tabs>
              <w:tab w:val="right" w:leader="dot" w:pos="9016"/>
            </w:tabs>
            <w:rPr>
              <w:rFonts w:ascii="Times New Roman" w:eastAsiaTheme="minorEastAsia" w:hAnsi="Times New Roman" w:cs="Times New Roman"/>
              <w:noProof/>
              <w:lang w:eastAsia="en-GB"/>
            </w:rPr>
          </w:pPr>
          <w:hyperlink w:anchor="_Toc179376395" w:history="1">
            <w:r w:rsidRPr="00A8643C">
              <w:rPr>
                <w:rStyle w:val="Hyperlink"/>
                <w:rFonts w:ascii="Times New Roman" w:hAnsi="Times New Roman" w:cs="Times New Roman"/>
                <w:noProof/>
              </w:rPr>
              <w:t>3.2 Liabilities Position</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_Toc179376395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4</w:t>
            </w:r>
            <w:r w:rsidRPr="00A8643C">
              <w:rPr>
                <w:rFonts w:ascii="Times New Roman" w:hAnsi="Times New Roman" w:cs="Times New Roman"/>
                <w:noProof/>
                <w:webHidden/>
              </w:rPr>
              <w:fldChar w:fldCharType="end"/>
            </w:r>
          </w:hyperlink>
        </w:p>
        <w:p w14:paraId="3B1E7F68" w14:textId="11F9E8CB" w:rsidR="001122B5" w:rsidRPr="00A8643C" w:rsidRDefault="001122B5">
          <w:pPr>
            <w:pStyle w:val="TOC2"/>
            <w:tabs>
              <w:tab w:val="right" w:leader="dot" w:pos="9016"/>
            </w:tabs>
            <w:rPr>
              <w:rFonts w:ascii="Times New Roman" w:eastAsiaTheme="minorEastAsia" w:hAnsi="Times New Roman" w:cs="Times New Roman"/>
              <w:noProof/>
              <w:lang w:eastAsia="en-GB"/>
            </w:rPr>
          </w:pPr>
          <w:hyperlink w:anchor="_Toc179376396" w:history="1">
            <w:r w:rsidRPr="00A8643C">
              <w:rPr>
                <w:rStyle w:val="Hyperlink"/>
                <w:rFonts w:ascii="Times New Roman" w:hAnsi="Times New Roman" w:cs="Times New Roman"/>
                <w:noProof/>
              </w:rPr>
              <w:t>3.3 Cost Breakdown</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_Toc179376396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5</w:t>
            </w:r>
            <w:r w:rsidRPr="00A8643C">
              <w:rPr>
                <w:rFonts w:ascii="Times New Roman" w:hAnsi="Times New Roman" w:cs="Times New Roman"/>
                <w:noProof/>
                <w:webHidden/>
              </w:rPr>
              <w:fldChar w:fldCharType="end"/>
            </w:r>
          </w:hyperlink>
        </w:p>
        <w:p w14:paraId="1C0A7B65" w14:textId="306CC60E" w:rsidR="001122B5" w:rsidRPr="00A8643C" w:rsidRDefault="001122B5">
          <w:pPr>
            <w:pStyle w:val="TOC1"/>
            <w:tabs>
              <w:tab w:val="right" w:leader="dot" w:pos="9016"/>
            </w:tabs>
            <w:rPr>
              <w:rFonts w:ascii="Times New Roman" w:eastAsiaTheme="minorEastAsia" w:hAnsi="Times New Roman" w:cs="Times New Roman"/>
              <w:noProof/>
              <w:lang w:eastAsia="en-GB"/>
            </w:rPr>
          </w:pPr>
          <w:hyperlink w:anchor="_Toc179376397" w:history="1">
            <w:r w:rsidRPr="00A8643C">
              <w:rPr>
                <w:rStyle w:val="Hyperlink"/>
                <w:rFonts w:ascii="Times New Roman" w:hAnsi="Times New Roman" w:cs="Times New Roman"/>
                <w:noProof/>
              </w:rPr>
              <w:t>4. Identification of Key Issues</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_Toc179376397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7</w:t>
            </w:r>
            <w:r w:rsidRPr="00A8643C">
              <w:rPr>
                <w:rFonts w:ascii="Times New Roman" w:hAnsi="Times New Roman" w:cs="Times New Roman"/>
                <w:noProof/>
                <w:webHidden/>
              </w:rPr>
              <w:fldChar w:fldCharType="end"/>
            </w:r>
          </w:hyperlink>
        </w:p>
        <w:p w14:paraId="592C9786" w14:textId="233AB501" w:rsidR="001122B5" w:rsidRPr="00A8643C" w:rsidRDefault="001122B5">
          <w:pPr>
            <w:pStyle w:val="TOC1"/>
            <w:tabs>
              <w:tab w:val="right" w:leader="dot" w:pos="9016"/>
            </w:tabs>
            <w:rPr>
              <w:rFonts w:ascii="Times New Roman" w:eastAsiaTheme="minorEastAsia" w:hAnsi="Times New Roman" w:cs="Times New Roman"/>
              <w:noProof/>
              <w:lang w:eastAsia="en-GB"/>
            </w:rPr>
          </w:pPr>
          <w:hyperlink w:anchor="_Toc179376398" w:history="1">
            <w:r w:rsidRPr="00A8643C">
              <w:rPr>
                <w:rStyle w:val="Hyperlink"/>
                <w:rFonts w:ascii="Times New Roman" w:hAnsi="Times New Roman" w:cs="Times New Roman"/>
                <w:noProof/>
              </w:rPr>
              <w:t>5. Recommendations for Turnaround Strategy</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_Toc179376398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7</w:t>
            </w:r>
            <w:r w:rsidRPr="00A8643C">
              <w:rPr>
                <w:rFonts w:ascii="Times New Roman" w:hAnsi="Times New Roman" w:cs="Times New Roman"/>
                <w:noProof/>
                <w:webHidden/>
              </w:rPr>
              <w:fldChar w:fldCharType="end"/>
            </w:r>
          </w:hyperlink>
        </w:p>
        <w:p w14:paraId="1EBDD49C" w14:textId="239A8EF7" w:rsidR="001122B5" w:rsidRPr="00A8643C" w:rsidRDefault="001122B5">
          <w:pPr>
            <w:pStyle w:val="TOC2"/>
            <w:tabs>
              <w:tab w:val="right" w:leader="dot" w:pos="9016"/>
            </w:tabs>
            <w:rPr>
              <w:rFonts w:ascii="Times New Roman" w:eastAsiaTheme="minorEastAsia" w:hAnsi="Times New Roman" w:cs="Times New Roman"/>
              <w:noProof/>
              <w:lang w:eastAsia="en-GB"/>
            </w:rPr>
          </w:pPr>
          <w:hyperlink w:anchor="_Toc179376399" w:history="1">
            <w:r w:rsidRPr="00A8643C">
              <w:rPr>
                <w:rStyle w:val="Hyperlink"/>
                <w:rFonts w:ascii="Times New Roman" w:hAnsi="Times New Roman" w:cs="Times New Roman"/>
                <w:noProof/>
              </w:rPr>
              <w:t>5.1 Operational Efficiency Improvement</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_Toc179376399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7</w:t>
            </w:r>
            <w:r w:rsidRPr="00A8643C">
              <w:rPr>
                <w:rFonts w:ascii="Times New Roman" w:hAnsi="Times New Roman" w:cs="Times New Roman"/>
                <w:noProof/>
                <w:webHidden/>
              </w:rPr>
              <w:fldChar w:fldCharType="end"/>
            </w:r>
          </w:hyperlink>
        </w:p>
        <w:p w14:paraId="739231D8" w14:textId="3DF95CC5" w:rsidR="001122B5" w:rsidRPr="00A8643C" w:rsidRDefault="001122B5">
          <w:pPr>
            <w:pStyle w:val="TOC2"/>
            <w:tabs>
              <w:tab w:val="right" w:leader="dot" w:pos="9016"/>
            </w:tabs>
            <w:rPr>
              <w:rFonts w:ascii="Times New Roman" w:eastAsiaTheme="minorEastAsia" w:hAnsi="Times New Roman" w:cs="Times New Roman"/>
              <w:noProof/>
              <w:lang w:eastAsia="en-GB"/>
            </w:rPr>
          </w:pPr>
          <w:hyperlink w:anchor="_Toc179376400" w:history="1">
            <w:r w:rsidRPr="00A8643C">
              <w:rPr>
                <w:rStyle w:val="Hyperlink"/>
                <w:rFonts w:ascii="Times New Roman" w:hAnsi="Times New Roman" w:cs="Times New Roman"/>
                <w:noProof/>
              </w:rPr>
              <w:t>5.2 Sustainability Initiatives</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_Toc179376400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8</w:t>
            </w:r>
            <w:r w:rsidRPr="00A8643C">
              <w:rPr>
                <w:rFonts w:ascii="Times New Roman" w:hAnsi="Times New Roman" w:cs="Times New Roman"/>
                <w:noProof/>
                <w:webHidden/>
              </w:rPr>
              <w:fldChar w:fldCharType="end"/>
            </w:r>
          </w:hyperlink>
        </w:p>
        <w:p w14:paraId="4A8F2F1E" w14:textId="79003DE3" w:rsidR="001122B5" w:rsidRPr="00A8643C" w:rsidRDefault="001122B5">
          <w:pPr>
            <w:pStyle w:val="TOC2"/>
            <w:tabs>
              <w:tab w:val="right" w:leader="dot" w:pos="9016"/>
            </w:tabs>
            <w:rPr>
              <w:rFonts w:ascii="Times New Roman" w:eastAsiaTheme="minorEastAsia" w:hAnsi="Times New Roman" w:cs="Times New Roman"/>
              <w:noProof/>
              <w:lang w:eastAsia="en-GB"/>
            </w:rPr>
          </w:pPr>
          <w:hyperlink w:anchor="_Toc179376401" w:history="1">
            <w:r w:rsidRPr="00A8643C">
              <w:rPr>
                <w:rStyle w:val="Hyperlink"/>
                <w:rFonts w:ascii="Times New Roman" w:hAnsi="Times New Roman" w:cs="Times New Roman"/>
                <w:noProof/>
              </w:rPr>
              <w:t>5.3 Marketing and Community Relations</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_Toc179376401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9</w:t>
            </w:r>
            <w:r w:rsidRPr="00A8643C">
              <w:rPr>
                <w:rFonts w:ascii="Times New Roman" w:hAnsi="Times New Roman" w:cs="Times New Roman"/>
                <w:noProof/>
                <w:webHidden/>
              </w:rPr>
              <w:fldChar w:fldCharType="end"/>
            </w:r>
          </w:hyperlink>
        </w:p>
        <w:p w14:paraId="720F7148" w14:textId="14716FC2" w:rsidR="001122B5" w:rsidRPr="00A8643C" w:rsidRDefault="001122B5">
          <w:pPr>
            <w:pStyle w:val="TOC1"/>
            <w:tabs>
              <w:tab w:val="right" w:leader="dot" w:pos="9016"/>
            </w:tabs>
            <w:rPr>
              <w:rFonts w:ascii="Times New Roman" w:eastAsiaTheme="minorEastAsia" w:hAnsi="Times New Roman" w:cs="Times New Roman"/>
              <w:noProof/>
              <w:lang w:eastAsia="en-GB"/>
            </w:rPr>
          </w:pPr>
          <w:hyperlink w:anchor="_Toc179376402" w:history="1">
            <w:r w:rsidRPr="00A8643C">
              <w:rPr>
                <w:rStyle w:val="Hyperlink"/>
                <w:rFonts w:ascii="Times New Roman" w:hAnsi="Times New Roman" w:cs="Times New Roman"/>
                <w:noProof/>
              </w:rPr>
              <w:t>6. Conclusion</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_Toc179376402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9</w:t>
            </w:r>
            <w:r w:rsidRPr="00A8643C">
              <w:rPr>
                <w:rFonts w:ascii="Times New Roman" w:hAnsi="Times New Roman" w:cs="Times New Roman"/>
                <w:noProof/>
                <w:webHidden/>
              </w:rPr>
              <w:fldChar w:fldCharType="end"/>
            </w:r>
          </w:hyperlink>
        </w:p>
        <w:p w14:paraId="5579B9C3" w14:textId="40CCBF2B" w:rsidR="001122B5" w:rsidRPr="00A8643C" w:rsidRDefault="001122B5">
          <w:pPr>
            <w:pStyle w:val="TOC1"/>
            <w:tabs>
              <w:tab w:val="right" w:leader="dot" w:pos="9016"/>
            </w:tabs>
            <w:rPr>
              <w:rFonts w:ascii="Times New Roman" w:eastAsiaTheme="minorEastAsia" w:hAnsi="Times New Roman" w:cs="Times New Roman"/>
              <w:noProof/>
              <w:lang w:eastAsia="en-GB"/>
            </w:rPr>
          </w:pPr>
          <w:hyperlink w:anchor="_Toc179376403" w:history="1">
            <w:r w:rsidRPr="00A8643C">
              <w:rPr>
                <w:rStyle w:val="Hyperlink"/>
                <w:rFonts w:ascii="Times New Roman" w:hAnsi="Times New Roman" w:cs="Times New Roman"/>
                <w:noProof/>
              </w:rPr>
              <w:t>7. References</w:t>
            </w:r>
            <w:r w:rsidRPr="00A8643C">
              <w:rPr>
                <w:rFonts w:ascii="Times New Roman" w:hAnsi="Times New Roman" w:cs="Times New Roman"/>
                <w:noProof/>
                <w:webHidden/>
              </w:rPr>
              <w:tab/>
            </w:r>
            <w:r w:rsidRPr="00A8643C">
              <w:rPr>
                <w:rFonts w:ascii="Times New Roman" w:hAnsi="Times New Roman" w:cs="Times New Roman"/>
                <w:noProof/>
                <w:webHidden/>
              </w:rPr>
              <w:fldChar w:fldCharType="begin"/>
            </w:r>
            <w:r w:rsidRPr="00A8643C">
              <w:rPr>
                <w:rFonts w:ascii="Times New Roman" w:hAnsi="Times New Roman" w:cs="Times New Roman"/>
                <w:noProof/>
                <w:webHidden/>
              </w:rPr>
              <w:instrText xml:space="preserve"> PAGEREF _Toc179376403 \h </w:instrText>
            </w:r>
            <w:r w:rsidRPr="00A8643C">
              <w:rPr>
                <w:rFonts w:ascii="Times New Roman" w:hAnsi="Times New Roman" w:cs="Times New Roman"/>
                <w:noProof/>
                <w:webHidden/>
              </w:rPr>
            </w:r>
            <w:r w:rsidRPr="00A8643C">
              <w:rPr>
                <w:rFonts w:ascii="Times New Roman" w:hAnsi="Times New Roman" w:cs="Times New Roman"/>
                <w:noProof/>
                <w:webHidden/>
              </w:rPr>
              <w:fldChar w:fldCharType="separate"/>
            </w:r>
            <w:r w:rsidRPr="00A8643C">
              <w:rPr>
                <w:rFonts w:ascii="Times New Roman" w:hAnsi="Times New Roman" w:cs="Times New Roman"/>
                <w:noProof/>
                <w:webHidden/>
              </w:rPr>
              <w:t>10</w:t>
            </w:r>
            <w:r w:rsidRPr="00A8643C">
              <w:rPr>
                <w:rFonts w:ascii="Times New Roman" w:hAnsi="Times New Roman" w:cs="Times New Roman"/>
                <w:noProof/>
                <w:webHidden/>
              </w:rPr>
              <w:fldChar w:fldCharType="end"/>
            </w:r>
          </w:hyperlink>
        </w:p>
        <w:p w14:paraId="6BEEB0F3" w14:textId="39D8492E" w:rsidR="00062355" w:rsidRDefault="00062355">
          <w:r w:rsidRPr="00A8643C">
            <w:rPr>
              <w:rFonts w:ascii="Times New Roman" w:hAnsi="Times New Roman" w:cs="Times New Roman"/>
              <w:b/>
              <w:bCs/>
              <w:noProof/>
            </w:rPr>
            <w:fldChar w:fldCharType="end"/>
          </w:r>
        </w:p>
      </w:sdtContent>
    </w:sdt>
    <w:p w14:paraId="75C783BB" w14:textId="77777777" w:rsidR="00FB51EB" w:rsidRDefault="00FB51EB" w:rsidP="00AB276A">
      <w:pPr>
        <w:spacing w:line="360" w:lineRule="auto"/>
        <w:rPr>
          <w:rFonts w:ascii="Times New Roman" w:hAnsi="Times New Roman" w:cs="Times New Roman"/>
        </w:rPr>
      </w:pPr>
    </w:p>
    <w:p w14:paraId="6624E0B6" w14:textId="77777777" w:rsidR="00062355" w:rsidRDefault="00062355" w:rsidP="00AB276A">
      <w:pPr>
        <w:spacing w:line="360" w:lineRule="auto"/>
        <w:rPr>
          <w:rFonts w:ascii="Times New Roman" w:hAnsi="Times New Roman" w:cs="Times New Roman"/>
        </w:rPr>
      </w:pPr>
    </w:p>
    <w:p w14:paraId="7B4239B2" w14:textId="77777777" w:rsidR="00062355" w:rsidRDefault="00062355" w:rsidP="00AB276A">
      <w:pPr>
        <w:spacing w:line="360" w:lineRule="auto"/>
        <w:rPr>
          <w:rFonts w:ascii="Times New Roman" w:hAnsi="Times New Roman" w:cs="Times New Roman"/>
        </w:rPr>
      </w:pPr>
    </w:p>
    <w:p w14:paraId="0E86AF93" w14:textId="77777777" w:rsidR="00062355" w:rsidRDefault="00062355" w:rsidP="00AB276A">
      <w:pPr>
        <w:spacing w:line="360" w:lineRule="auto"/>
        <w:rPr>
          <w:rFonts w:ascii="Times New Roman" w:hAnsi="Times New Roman" w:cs="Times New Roman"/>
        </w:rPr>
      </w:pPr>
    </w:p>
    <w:p w14:paraId="059FAAD2" w14:textId="77777777" w:rsidR="00062355" w:rsidRDefault="00062355" w:rsidP="00AB276A">
      <w:pPr>
        <w:spacing w:line="360" w:lineRule="auto"/>
        <w:rPr>
          <w:rFonts w:ascii="Times New Roman" w:hAnsi="Times New Roman" w:cs="Times New Roman"/>
        </w:rPr>
      </w:pPr>
    </w:p>
    <w:p w14:paraId="294B2BD1" w14:textId="77777777" w:rsidR="00062355" w:rsidRDefault="00062355" w:rsidP="00AB276A">
      <w:pPr>
        <w:spacing w:line="360" w:lineRule="auto"/>
        <w:rPr>
          <w:rFonts w:ascii="Times New Roman" w:hAnsi="Times New Roman" w:cs="Times New Roman"/>
        </w:rPr>
      </w:pPr>
    </w:p>
    <w:p w14:paraId="060E4D64" w14:textId="77777777" w:rsidR="00062355" w:rsidRDefault="00062355" w:rsidP="00AB276A">
      <w:pPr>
        <w:spacing w:line="360" w:lineRule="auto"/>
        <w:rPr>
          <w:rFonts w:ascii="Times New Roman" w:hAnsi="Times New Roman" w:cs="Times New Roman"/>
        </w:rPr>
      </w:pPr>
    </w:p>
    <w:p w14:paraId="535617DC" w14:textId="77777777" w:rsidR="00062355" w:rsidRDefault="00062355" w:rsidP="00AB276A">
      <w:pPr>
        <w:spacing w:line="360" w:lineRule="auto"/>
        <w:rPr>
          <w:rFonts w:ascii="Times New Roman" w:hAnsi="Times New Roman" w:cs="Times New Roman"/>
        </w:rPr>
      </w:pPr>
    </w:p>
    <w:p w14:paraId="7102E881" w14:textId="77777777" w:rsidR="00062355" w:rsidRDefault="00062355" w:rsidP="00AB276A">
      <w:pPr>
        <w:spacing w:line="360" w:lineRule="auto"/>
        <w:rPr>
          <w:rFonts w:ascii="Times New Roman" w:hAnsi="Times New Roman" w:cs="Times New Roman"/>
        </w:rPr>
      </w:pPr>
    </w:p>
    <w:p w14:paraId="3B5E2287" w14:textId="77777777" w:rsidR="00062355" w:rsidRDefault="00062355" w:rsidP="00AB276A">
      <w:pPr>
        <w:spacing w:line="360" w:lineRule="auto"/>
        <w:rPr>
          <w:rFonts w:ascii="Times New Roman" w:hAnsi="Times New Roman" w:cs="Times New Roman"/>
        </w:rPr>
      </w:pPr>
    </w:p>
    <w:p w14:paraId="12C9D300" w14:textId="77777777" w:rsidR="00FB51EB" w:rsidRDefault="00FB51EB" w:rsidP="00AB276A">
      <w:pPr>
        <w:spacing w:line="360" w:lineRule="auto"/>
        <w:rPr>
          <w:rFonts w:ascii="Times New Roman" w:hAnsi="Times New Roman" w:cs="Times New Roman"/>
        </w:rPr>
      </w:pPr>
    </w:p>
    <w:p w14:paraId="563B8638" w14:textId="4D5DA210" w:rsidR="00FB51EB" w:rsidRPr="00A8643C" w:rsidRDefault="001122B5" w:rsidP="00A8643C">
      <w:pPr>
        <w:spacing w:line="360" w:lineRule="auto"/>
        <w:rPr>
          <w:rFonts w:ascii="Times New Roman" w:hAnsi="Times New Roman" w:cs="Times New Roman"/>
        </w:rPr>
      </w:pPr>
      <w:bookmarkStart w:id="0" w:name="_Toc179376389"/>
      <w:r w:rsidRPr="00A8643C">
        <w:rPr>
          <w:rStyle w:val="Heading1Char"/>
          <w:rFonts w:ascii="Times New Roman" w:hAnsi="Times New Roman" w:cs="Times New Roman"/>
        </w:rPr>
        <w:lastRenderedPageBreak/>
        <w:t xml:space="preserve">1. </w:t>
      </w:r>
      <w:r w:rsidR="00AB276A" w:rsidRPr="00A8643C">
        <w:rPr>
          <w:rStyle w:val="Heading1Char"/>
          <w:rFonts w:ascii="Times New Roman" w:hAnsi="Times New Roman" w:cs="Times New Roman"/>
        </w:rPr>
        <w:t>Introduction</w:t>
      </w:r>
      <w:bookmarkEnd w:id="0"/>
      <w:r w:rsidR="00AB276A" w:rsidRPr="00A8643C">
        <w:rPr>
          <w:rFonts w:ascii="Times New Roman" w:hAnsi="Times New Roman" w:cs="Times New Roman"/>
        </w:rPr>
        <w:br/>
      </w:r>
    </w:p>
    <w:p w14:paraId="25521D2C" w14:textId="7E63D050" w:rsidR="00AB276A" w:rsidRPr="00A8643C" w:rsidRDefault="00AB276A" w:rsidP="00F44472">
      <w:pPr>
        <w:spacing w:line="360" w:lineRule="auto"/>
        <w:ind w:firstLine="720"/>
        <w:rPr>
          <w:rFonts w:ascii="Times New Roman" w:hAnsi="Times New Roman" w:cs="Times New Roman"/>
        </w:rPr>
      </w:pPr>
      <w:r w:rsidRPr="00A8643C">
        <w:rPr>
          <w:rFonts w:ascii="Times New Roman" w:hAnsi="Times New Roman" w:cs="Times New Roman"/>
        </w:rPr>
        <w:t xml:space="preserve">The City Hotel with a restaurant, bar, and events facilities, stands amidst the dynamism of a cityscape. Over the past couple of years, however, this hotel has encountered some serious issues, dramatically cutting into its revenue levels, occupancy rates, and overall customer satisfaction ratings. Due to a concerned owner who is highly questioning the long-term viability of the business, this paper intends to confirm </w:t>
      </w:r>
      <w:proofErr w:type="gramStart"/>
      <w:r w:rsidRPr="00A8643C">
        <w:rPr>
          <w:rFonts w:ascii="Times New Roman" w:hAnsi="Times New Roman" w:cs="Times New Roman"/>
        </w:rPr>
        <w:t>whether or not</w:t>
      </w:r>
      <w:proofErr w:type="gramEnd"/>
      <w:r w:rsidRPr="00A8643C">
        <w:rPr>
          <w:rFonts w:ascii="Times New Roman" w:hAnsi="Times New Roman" w:cs="Times New Roman"/>
        </w:rPr>
        <w:t xml:space="preserve"> a comprehensive turnaround strategy can be achieved in order to restore the economic health and reputation of The City Hotel.</w:t>
      </w:r>
    </w:p>
    <w:p w14:paraId="70821082" w14:textId="77777777" w:rsidR="00330D66" w:rsidRPr="00A8643C" w:rsidRDefault="00AB276A" w:rsidP="00A8643C">
      <w:pPr>
        <w:spacing w:line="360" w:lineRule="auto"/>
        <w:rPr>
          <w:rFonts w:ascii="Times New Roman" w:hAnsi="Times New Roman" w:cs="Times New Roman"/>
        </w:rPr>
      </w:pPr>
      <w:r w:rsidRPr="00A8643C">
        <w:rPr>
          <w:rFonts w:ascii="Times New Roman" w:hAnsi="Times New Roman" w:cs="Times New Roman"/>
        </w:rPr>
        <w:br/>
      </w:r>
      <w:bookmarkStart w:id="1" w:name="_Toc179376390"/>
      <w:r w:rsidRPr="00A8643C">
        <w:rPr>
          <w:rStyle w:val="Heading1Char"/>
          <w:rFonts w:ascii="Times New Roman" w:hAnsi="Times New Roman" w:cs="Times New Roman"/>
        </w:rPr>
        <w:t>2. Financial Management Overview</w:t>
      </w:r>
      <w:bookmarkEnd w:id="1"/>
    </w:p>
    <w:p w14:paraId="1312189C" w14:textId="77777777" w:rsidR="00330D66" w:rsidRPr="00A8643C" w:rsidRDefault="00330D66" w:rsidP="00A8643C">
      <w:pPr>
        <w:spacing w:line="360" w:lineRule="auto"/>
        <w:rPr>
          <w:rFonts w:ascii="Times New Roman" w:hAnsi="Times New Roman" w:cs="Times New Roman"/>
        </w:rPr>
      </w:pPr>
    </w:p>
    <w:p w14:paraId="5F6955EC" w14:textId="22A856EF" w:rsidR="00AB276A" w:rsidRPr="00A8643C" w:rsidRDefault="009B4FCA" w:rsidP="00A8643C">
      <w:pPr>
        <w:spacing w:line="360" w:lineRule="auto"/>
        <w:ind w:firstLine="720"/>
        <w:rPr>
          <w:rFonts w:ascii="Times New Roman" w:hAnsi="Times New Roman" w:cs="Times New Roman"/>
        </w:rPr>
      </w:pPr>
      <w:r w:rsidRPr="00A8643C">
        <w:rPr>
          <w:rFonts w:ascii="Times New Roman" w:hAnsi="Times New Roman" w:cs="Times New Roman"/>
        </w:rPr>
        <w:t xml:space="preserve">Financial management plays a role, in the longevity of any </w:t>
      </w:r>
      <w:proofErr w:type="spellStart"/>
      <w:r w:rsidRPr="00A8643C">
        <w:rPr>
          <w:rFonts w:ascii="Times New Roman" w:hAnsi="Times New Roman" w:cs="Times New Roman"/>
        </w:rPr>
        <w:t>businesss</w:t>
      </w:r>
      <w:proofErr w:type="spellEnd"/>
      <w:r w:rsidRPr="00A8643C">
        <w:rPr>
          <w:rFonts w:ascii="Times New Roman" w:hAnsi="Times New Roman" w:cs="Times New Roman"/>
        </w:rPr>
        <w:t xml:space="preserve"> operations with the balance sheet being at its core as a snapshot of the </w:t>
      </w:r>
      <w:proofErr w:type="spellStart"/>
      <w:r w:rsidRPr="00A8643C">
        <w:rPr>
          <w:rFonts w:ascii="Times New Roman" w:hAnsi="Times New Roman" w:cs="Times New Roman"/>
        </w:rPr>
        <w:t>companys</w:t>
      </w:r>
      <w:proofErr w:type="spellEnd"/>
      <w:r w:rsidRPr="00A8643C">
        <w:rPr>
          <w:rFonts w:ascii="Times New Roman" w:hAnsi="Times New Roman" w:cs="Times New Roman"/>
        </w:rPr>
        <w:t xml:space="preserve"> assets and liabilities at a moment in time</w:t>
      </w:r>
      <w:r w:rsidR="00411A1B">
        <w:rPr>
          <w:rFonts w:ascii="Times New Roman" w:hAnsi="Times New Roman" w:cs="Times New Roman"/>
        </w:rPr>
        <w:t xml:space="preserve"> </w:t>
      </w:r>
      <w:r w:rsidR="00411A1B" w:rsidRPr="00411A1B">
        <w:rPr>
          <w:rFonts w:ascii="Times New Roman" w:hAnsi="Times New Roman" w:cs="Times New Roman"/>
        </w:rPr>
        <w:t>(Johnson, 2023)</w:t>
      </w:r>
      <w:r w:rsidRPr="00A8643C">
        <w:rPr>
          <w:rFonts w:ascii="Times New Roman" w:hAnsi="Times New Roman" w:cs="Times New Roman"/>
        </w:rPr>
        <w:t xml:space="preserve">. Essential, for evaluating financial stability and liquidity in business operations. The Balance Sheet typically consists of two parts. Assets representing the resources owned by the hotel and liabilities indicating the debt owed to creditors. The disparity, between assets and liabilities is referred to as equity which showcases the </w:t>
      </w:r>
      <w:proofErr w:type="gramStart"/>
      <w:r w:rsidRPr="00A8643C">
        <w:rPr>
          <w:rFonts w:ascii="Times New Roman" w:hAnsi="Times New Roman" w:cs="Times New Roman"/>
        </w:rPr>
        <w:t>owners</w:t>
      </w:r>
      <w:proofErr w:type="gramEnd"/>
      <w:r w:rsidRPr="00A8643C">
        <w:rPr>
          <w:rFonts w:ascii="Times New Roman" w:hAnsi="Times New Roman" w:cs="Times New Roman"/>
        </w:rPr>
        <w:t xml:space="preserve"> stake, in the business</w:t>
      </w:r>
      <w:r w:rsidR="00D16D18">
        <w:rPr>
          <w:rFonts w:ascii="Times New Roman" w:hAnsi="Times New Roman" w:cs="Times New Roman"/>
        </w:rPr>
        <w:t xml:space="preserve"> (B</w:t>
      </w:r>
      <w:r w:rsidR="00296818">
        <w:rPr>
          <w:rFonts w:ascii="Times New Roman" w:hAnsi="Times New Roman" w:cs="Times New Roman"/>
        </w:rPr>
        <w:t>ehm, 1979)</w:t>
      </w:r>
      <w:r w:rsidRPr="00A8643C">
        <w:rPr>
          <w:rFonts w:ascii="Times New Roman" w:hAnsi="Times New Roman" w:cs="Times New Roman"/>
        </w:rPr>
        <w:t xml:space="preserve">. </w:t>
      </w:r>
      <w:r w:rsidR="00AB276A" w:rsidRPr="00A8643C">
        <w:rPr>
          <w:rFonts w:ascii="Times New Roman" w:hAnsi="Times New Roman" w:cs="Times New Roman"/>
        </w:rPr>
        <w:t>Basically, full comprehension of such elements will be helpful in making prudent decisions which could improve profitability while encouraging sustainability.</w:t>
      </w:r>
    </w:p>
    <w:p w14:paraId="0F603BFD" w14:textId="77777777" w:rsidR="00330D66" w:rsidRPr="00A8643C" w:rsidRDefault="00330D66" w:rsidP="00A8643C">
      <w:pPr>
        <w:spacing w:line="360" w:lineRule="auto"/>
        <w:ind w:firstLine="720"/>
        <w:rPr>
          <w:rFonts w:ascii="Times New Roman" w:hAnsi="Times New Roman" w:cs="Times New Roman"/>
        </w:rPr>
      </w:pPr>
    </w:p>
    <w:p w14:paraId="466FC690" w14:textId="77777777" w:rsidR="00550BF2" w:rsidRPr="00A8643C" w:rsidRDefault="00550BF2" w:rsidP="00A8643C">
      <w:pPr>
        <w:pStyle w:val="Heading1"/>
        <w:spacing w:line="360" w:lineRule="auto"/>
        <w:rPr>
          <w:rFonts w:ascii="Times New Roman" w:hAnsi="Times New Roman" w:cs="Times New Roman"/>
        </w:rPr>
      </w:pPr>
      <w:bookmarkStart w:id="2" w:name="_Toc179376391"/>
      <w:r w:rsidRPr="00A8643C">
        <w:rPr>
          <w:rFonts w:ascii="Times New Roman" w:hAnsi="Times New Roman" w:cs="Times New Roman"/>
        </w:rPr>
        <w:t>3. Financial Performance Appraisal</w:t>
      </w:r>
      <w:bookmarkEnd w:id="2"/>
    </w:p>
    <w:p w14:paraId="0B7689EE" w14:textId="77777777" w:rsidR="00761E05" w:rsidRPr="00A8643C" w:rsidRDefault="00761E05" w:rsidP="00A8643C">
      <w:pPr>
        <w:spacing w:line="360" w:lineRule="auto"/>
        <w:rPr>
          <w:rFonts w:ascii="Times New Roman" w:hAnsi="Times New Roman" w:cs="Times New Roman"/>
        </w:rPr>
      </w:pPr>
    </w:p>
    <w:p w14:paraId="505EEF27" w14:textId="631A1B66" w:rsidR="00761E05" w:rsidRPr="00A8643C" w:rsidRDefault="00761E05" w:rsidP="00A8643C">
      <w:pPr>
        <w:spacing w:line="360" w:lineRule="auto"/>
        <w:ind w:firstLine="720"/>
        <w:rPr>
          <w:rFonts w:ascii="Times New Roman" w:hAnsi="Times New Roman" w:cs="Times New Roman"/>
        </w:rPr>
      </w:pPr>
      <w:r w:rsidRPr="00A8643C">
        <w:rPr>
          <w:rFonts w:ascii="Times New Roman" w:hAnsi="Times New Roman" w:cs="Times New Roman"/>
        </w:rPr>
        <w:t>The financial performance appraisal for The City Hotel from 2021 to 2023 indicates a high level of problems in revenue generation and profitability. Whereas the hotel experienced some modest increases in revenues from £5,248,290 in 2021 to £5,307,480 in 2022, these drastically fell to £2,325,440 in 2023</w:t>
      </w:r>
      <w:r w:rsidR="00A40F5D">
        <w:rPr>
          <w:rFonts w:ascii="Times New Roman" w:hAnsi="Times New Roman" w:cs="Times New Roman"/>
        </w:rPr>
        <w:t xml:space="preserve"> (Fig.1)</w:t>
      </w:r>
      <w:r w:rsidRPr="00A8643C">
        <w:rPr>
          <w:rFonts w:ascii="Times New Roman" w:hAnsi="Times New Roman" w:cs="Times New Roman"/>
        </w:rPr>
        <w:t xml:space="preserve">, showing some critical </w:t>
      </w:r>
      <w:r w:rsidRPr="000C2E0E">
        <w:rPr>
          <w:rFonts w:ascii="Times New Roman" w:hAnsi="Times New Roman" w:cs="Times New Roman"/>
          <w:b/>
          <w:bCs/>
        </w:rPr>
        <w:t>operational issues</w:t>
      </w:r>
      <w:r w:rsidRPr="00A8643C">
        <w:rPr>
          <w:rFonts w:ascii="Times New Roman" w:hAnsi="Times New Roman" w:cs="Times New Roman"/>
        </w:rPr>
        <w:t xml:space="preserve"> likely </w:t>
      </w:r>
      <w:r w:rsidRPr="00A8643C">
        <w:rPr>
          <w:rFonts w:ascii="Times New Roman" w:hAnsi="Times New Roman" w:cs="Times New Roman"/>
        </w:rPr>
        <w:lastRenderedPageBreak/>
        <w:t>to be heightened by increased competition and dynamic market demands.</w:t>
      </w:r>
      <w:r w:rsidR="00794D6D" w:rsidRPr="00A8643C">
        <w:rPr>
          <w:rFonts w:ascii="Times New Roman" w:hAnsi="Times New Roman" w:cs="Times New Roman"/>
        </w:rPr>
        <w:t xml:space="preserve"> </w:t>
      </w:r>
      <w:r w:rsidRPr="00A8643C">
        <w:rPr>
          <w:rFonts w:ascii="Times New Roman" w:hAnsi="Times New Roman" w:cs="Times New Roman"/>
        </w:rPr>
        <w:t xml:space="preserve">Concurrently, though expenses were reduced, mainly because of decreased employee costs and lower COGS, this reduction has </w:t>
      </w:r>
      <w:proofErr w:type="gramStart"/>
      <w:r w:rsidRPr="00A8643C">
        <w:rPr>
          <w:rFonts w:ascii="Times New Roman" w:hAnsi="Times New Roman" w:cs="Times New Roman"/>
        </w:rPr>
        <w:t>actually indicated</w:t>
      </w:r>
      <w:proofErr w:type="gramEnd"/>
      <w:r w:rsidRPr="00A8643C">
        <w:rPr>
          <w:rFonts w:ascii="Times New Roman" w:hAnsi="Times New Roman" w:cs="Times New Roman"/>
        </w:rPr>
        <w:t xml:space="preserve"> the </w:t>
      </w:r>
      <w:r w:rsidRPr="00C34DF2">
        <w:rPr>
          <w:rFonts w:ascii="Times New Roman" w:hAnsi="Times New Roman" w:cs="Times New Roman"/>
          <w:b/>
          <w:bCs/>
        </w:rPr>
        <w:t>failure of the hotel to sustain its service levels</w:t>
      </w:r>
      <w:r w:rsidR="0017085A">
        <w:rPr>
          <w:rFonts w:ascii="Times New Roman" w:hAnsi="Times New Roman" w:cs="Times New Roman"/>
        </w:rPr>
        <w:t xml:space="preserve"> </w:t>
      </w:r>
      <w:r w:rsidR="0017085A" w:rsidRPr="0017085A">
        <w:rPr>
          <w:rFonts w:ascii="Times New Roman" w:hAnsi="Times New Roman" w:cs="Times New Roman"/>
        </w:rPr>
        <w:t>(Wan and Chan, 2019)</w:t>
      </w:r>
      <w:r w:rsidRPr="00A8643C">
        <w:rPr>
          <w:rFonts w:ascii="Times New Roman" w:hAnsi="Times New Roman" w:cs="Times New Roman"/>
        </w:rPr>
        <w:t xml:space="preserve">. Operating income declined steeply, therefore amounting to a loss of £1,218,850 in 2023, showing </w:t>
      </w:r>
      <w:r w:rsidRPr="00C34DF2">
        <w:rPr>
          <w:rFonts w:ascii="Times New Roman" w:hAnsi="Times New Roman" w:cs="Times New Roman"/>
          <w:b/>
          <w:bCs/>
        </w:rPr>
        <w:t>unsatisfactory operational practices</w:t>
      </w:r>
      <w:r w:rsidRPr="00A8643C">
        <w:rPr>
          <w:rFonts w:ascii="Times New Roman" w:hAnsi="Times New Roman" w:cs="Times New Roman"/>
        </w:rPr>
        <w:t xml:space="preserve">. Besides, the </w:t>
      </w:r>
      <w:r w:rsidRPr="000C2E0E">
        <w:rPr>
          <w:rFonts w:ascii="Times New Roman" w:hAnsi="Times New Roman" w:cs="Times New Roman"/>
          <w:b/>
          <w:bCs/>
        </w:rPr>
        <w:t>increase in the hotel's liabilities</w:t>
      </w:r>
      <w:r w:rsidRPr="00A8643C">
        <w:rPr>
          <w:rFonts w:ascii="Times New Roman" w:hAnsi="Times New Roman" w:cs="Times New Roman"/>
        </w:rPr>
        <w:t xml:space="preserve"> has surged significantly from £10,684,940 in 2021 to £14,243,390 in 2023</w:t>
      </w:r>
      <w:r w:rsidR="00A40F5D">
        <w:rPr>
          <w:rFonts w:ascii="Times New Roman" w:hAnsi="Times New Roman" w:cs="Times New Roman"/>
        </w:rPr>
        <w:t xml:space="preserve"> (Fig.1)</w:t>
      </w:r>
      <w:r w:rsidRPr="00A8643C">
        <w:rPr>
          <w:rFonts w:ascii="Times New Roman" w:hAnsi="Times New Roman" w:cs="Times New Roman"/>
        </w:rPr>
        <w:t xml:space="preserve"> and, therefore, needs immediate attention in terms of debt management and cost control</w:t>
      </w:r>
      <w:r w:rsidR="006326B7">
        <w:rPr>
          <w:rFonts w:ascii="Times New Roman" w:hAnsi="Times New Roman" w:cs="Times New Roman"/>
        </w:rPr>
        <w:t xml:space="preserve"> (</w:t>
      </w:r>
      <w:proofErr w:type="spellStart"/>
      <w:r w:rsidR="006326B7">
        <w:rPr>
          <w:rFonts w:ascii="Times New Roman" w:hAnsi="Times New Roman" w:cs="Times New Roman"/>
        </w:rPr>
        <w:t>CitizenA</w:t>
      </w:r>
      <w:r w:rsidR="00FA777B">
        <w:rPr>
          <w:rFonts w:ascii="Times New Roman" w:hAnsi="Times New Roman" w:cs="Times New Roman"/>
        </w:rPr>
        <w:t>dvice</w:t>
      </w:r>
      <w:proofErr w:type="spellEnd"/>
      <w:r w:rsidR="00FA777B">
        <w:rPr>
          <w:rFonts w:ascii="Times New Roman" w:hAnsi="Times New Roman" w:cs="Times New Roman"/>
        </w:rPr>
        <w:t>, 2020)</w:t>
      </w:r>
      <w:r w:rsidRPr="00A8643C">
        <w:rPr>
          <w:rFonts w:ascii="Times New Roman" w:hAnsi="Times New Roman" w:cs="Times New Roman"/>
        </w:rPr>
        <w:t xml:space="preserve"> which might hurt its </w:t>
      </w:r>
      <w:r w:rsidRPr="00617944">
        <w:rPr>
          <w:rFonts w:ascii="Times New Roman" w:hAnsi="Times New Roman" w:cs="Times New Roman"/>
          <w:b/>
          <w:bCs/>
        </w:rPr>
        <w:t>liquidity and long-term viability</w:t>
      </w:r>
      <w:r w:rsidR="008A14E5">
        <w:rPr>
          <w:rFonts w:ascii="Times New Roman" w:hAnsi="Times New Roman" w:cs="Times New Roman"/>
          <w:b/>
          <w:bCs/>
        </w:rPr>
        <w:t xml:space="preserve"> </w:t>
      </w:r>
      <w:r w:rsidR="008A14E5" w:rsidRPr="008A14E5">
        <w:rPr>
          <w:rFonts w:ascii="Times New Roman" w:hAnsi="Times New Roman" w:cs="Times New Roman"/>
        </w:rPr>
        <w:t>(Defranco and Lattin, 2009)</w:t>
      </w:r>
      <w:r w:rsidRPr="008A14E5">
        <w:rPr>
          <w:rFonts w:ascii="Times New Roman" w:hAnsi="Times New Roman" w:cs="Times New Roman"/>
        </w:rPr>
        <w:t xml:space="preserve">. </w:t>
      </w:r>
      <w:r w:rsidRPr="00A8643C">
        <w:rPr>
          <w:rFonts w:ascii="Times New Roman" w:hAnsi="Times New Roman" w:cs="Times New Roman"/>
        </w:rPr>
        <w:t xml:space="preserve">Overall, the financial appraisal suggests that there is a pressing need for strategic interventions that would stabilize the operations </w:t>
      </w:r>
      <w:proofErr w:type="gramStart"/>
      <w:r w:rsidRPr="00A8643C">
        <w:rPr>
          <w:rFonts w:ascii="Times New Roman" w:hAnsi="Times New Roman" w:cs="Times New Roman"/>
        </w:rPr>
        <w:t>and also</w:t>
      </w:r>
      <w:proofErr w:type="gramEnd"/>
      <w:r w:rsidRPr="00A8643C">
        <w:rPr>
          <w:rFonts w:ascii="Times New Roman" w:hAnsi="Times New Roman" w:cs="Times New Roman"/>
        </w:rPr>
        <w:t xml:space="preserve"> improve profitability.</w:t>
      </w:r>
    </w:p>
    <w:p w14:paraId="230F7AF1" w14:textId="1FAD9244" w:rsidR="00794D6D" w:rsidRPr="00A8643C" w:rsidRDefault="00A40F5D" w:rsidP="00A8643C">
      <w:pPr>
        <w:spacing w:line="360" w:lineRule="auto"/>
        <w:ind w:firstLine="720"/>
        <w:rPr>
          <w:rFonts w:ascii="Times New Roman" w:hAnsi="Times New Roman" w:cs="Times New Roman"/>
        </w:rPr>
      </w:pPr>
      <w:r>
        <w:rPr>
          <w:noProof/>
        </w:rPr>
        <w:drawing>
          <wp:inline distT="0" distB="0" distL="0" distR="0" wp14:anchorId="60D102A2" wp14:editId="4D5EE914">
            <wp:extent cx="4572000" cy="2743200"/>
            <wp:effectExtent l="0" t="0" r="0" b="0"/>
            <wp:docPr id="184138031" name="Chart 1">
              <a:extLst xmlns:a="http://schemas.openxmlformats.org/drawingml/2006/main">
                <a:ext uri="{FF2B5EF4-FFF2-40B4-BE49-F238E27FC236}">
                  <a16:creationId xmlns:a16="http://schemas.microsoft.com/office/drawing/2014/main" id="{48778D3D-CE9C-31BE-43CE-2799A0868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8E6B0BD" w14:textId="7115FBB7" w:rsidR="00330D66" w:rsidRPr="00296DD3" w:rsidRDefault="0007728E" w:rsidP="00A8643C">
      <w:pPr>
        <w:spacing w:line="360" w:lineRule="auto"/>
        <w:rPr>
          <w:rFonts w:ascii="Times New Roman" w:hAnsi="Times New Roman" w:cs="Times New Roman"/>
          <w:sz w:val="20"/>
          <w:szCs w:val="20"/>
        </w:rPr>
      </w:pPr>
      <w:r w:rsidRPr="00296DD3">
        <w:rPr>
          <w:rFonts w:ascii="Times New Roman" w:hAnsi="Times New Roman" w:cs="Times New Roman"/>
          <w:sz w:val="20"/>
          <w:szCs w:val="20"/>
        </w:rPr>
        <w:tab/>
        <w:t xml:space="preserve">Fig.1 – </w:t>
      </w:r>
      <w:r w:rsidR="00A40F5D" w:rsidRPr="00296DD3">
        <w:rPr>
          <w:rFonts w:ascii="Times New Roman" w:hAnsi="Times New Roman" w:cs="Times New Roman"/>
          <w:sz w:val="20"/>
          <w:szCs w:val="20"/>
        </w:rPr>
        <w:t>Revenue and Liabilities</w:t>
      </w:r>
      <w:r w:rsidRPr="00296DD3">
        <w:rPr>
          <w:rFonts w:ascii="Times New Roman" w:hAnsi="Times New Roman" w:cs="Times New Roman"/>
          <w:sz w:val="20"/>
          <w:szCs w:val="20"/>
        </w:rPr>
        <w:t xml:space="preserve"> Tren</w:t>
      </w:r>
      <w:r w:rsidR="00927622" w:rsidRPr="00296DD3">
        <w:rPr>
          <w:rFonts w:ascii="Times New Roman" w:hAnsi="Times New Roman" w:cs="Times New Roman"/>
          <w:sz w:val="20"/>
          <w:szCs w:val="20"/>
        </w:rPr>
        <w:t>d</w:t>
      </w:r>
      <w:r w:rsidRPr="00296DD3">
        <w:rPr>
          <w:rFonts w:ascii="Times New Roman" w:hAnsi="Times New Roman" w:cs="Times New Roman"/>
          <w:sz w:val="20"/>
          <w:szCs w:val="20"/>
        </w:rPr>
        <w:t xml:space="preserve"> Char</w:t>
      </w:r>
      <w:r w:rsidR="00A40F5D" w:rsidRPr="00296DD3">
        <w:rPr>
          <w:rFonts w:ascii="Times New Roman" w:hAnsi="Times New Roman" w:cs="Times New Roman"/>
          <w:sz w:val="20"/>
          <w:szCs w:val="20"/>
        </w:rPr>
        <w:t>t</w:t>
      </w:r>
      <w:r w:rsidR="00DD45EA" w:rsidRPr="00296DD3">
        <w:rPr>
          <w:rFonts w:ascii="Times New Roman" w:hAnsi="Times New Roman" w:cs="Times New Roman"/>
          <w:sz w:val="20"/>
          <w:szCs w:val="20"/>
        </w:rPr>
        <w:t xml:space="preserve"> of the City Hotel</w:t>
      </w:r>
    </w:p>
    <w:p w14:paraId="2CE1EEE8" w14:textId="77777777" w:rsidR="00330D66" w:rsidRPr="00A8643C" w:rsidRDefault="00330D66" w:rsidP="00A8643C">
      <w:pPr>
        <w:spacing w:line="360" w:lineRule="auto"/>
        <w:rPr>
          <w:rFonts w:ascii="Times New Roman" w:hAnsi="Times New Roman" w:cs="Times New Roman"/>
        </w:rPr>
      </w:pPr>
    </w:p>
    <w:p w14:paraId="4921600C" w14:textId="1516F5D7" w:rsidR="00550BF2" w:rsidRPr="00A8643C" w:rsidRDefault="00550BF2" w:rsidP="00A8643C">
      <w:pPr>
        <w:pStyle w:val="Heading2"/>
        <w:spacing w:line="360" w:lineRule="auto"/>
        <w:rPr>
          <w:rFonts w:ascii="Times New Roman" w:hAnsi="Times New Roman" w:cs="Times New Roman"/>
        </w:rPr>
      </w:pPr>
      <w:bookmarkStart w:id="3" w:name="_Toc179376392"/>
      <w:r w:rsidRPr="00A8643C">
        <w:rPr>
          <w:rFonts w:ascii="Times New Roman" w:hAnsi="Times New Roman" w:cs="Times New Roman"/>
        </w:rPr>
        <w:t>3.1 Trend of Financial Performance</w:t>
      </w:r>
      <w:bookmarkEnd w:id="3"/>
    </w:p>
    <w:p w14:paraId="0ECD2B19" w14:textId="77777777" w:rsidR="00330D66" w:rsidRPr="00A8643C" w:rsidRDefault="00330D66" w:rsidP="00A8643C">
      <w:pPr>
        <w:spacing w:line="360" w:lineRule="auto"/>
        <w:rPr>
          <w:rFonts w:ascii="Times New Roman" w:hAnsi="Times New Roman" w:cs="Times New Roman"/>
        </w:rPr>
      </w:pPr>
    </w:p>
    <w:p w14:paraId="206E8F1E" w14:textId="39583BC4" w:rsidR="00550BF2" w:rsidRPr="00A8643C" w:rsidRDefault="00550BF2" w:rsidP="00A8643C">
      <w:pPr>
        <w:pStyle w:val="Heading3"/>
        <w:spacing w:line="360" w:lineRule="auto"/>
        <w:rPr>
          <w:rFonts w:ascii="Times New Roman" w:hAnsi="Times New Roman" w:cs="Times New Roman"/>
        </w:rPr>
      </w:pPr>
      <w:bookmarkStart w:id="4" w:name="_Toc179376393"/>
      <w:r w:rsidRPr="00A8643C">
        <w:rPr>
          <w:rFonts w:ascii="Times New Roman" w:hAnsi="Times New Roman" w:cs="Times New Roman"/>
        </w:rPr>
        <w:t>Tendencies of Revenues</w:t>
      </w:r>
      <w:bookmarkEnd w:id="4"/>
    </w:p>
    <w:p w14:paraId="4777CAE8" w14:textId="48144AF4" w:rsidR="00550BF2"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 xml:space="preserve">Over the last three years, revenues of the City Hotel have oscillated due to major operational difficulties. Revenues generated by the hotel were £5,248,290 in 2021, increased </w:t>
      </w:r>
      <w:r w:rsidR="00150BE8">
        <w:rPr>
          <w:rFonts w:ascii="Times New Roman" w:hAnsi="Times New Roman" w:cs="Times New Roman"/>
        </w:rPr>
        <w:t>at</w:t>
      </w:r>
      <w:r w:rsidRPr="00A8643C">
        <w:rPr>
          <w:rFonts w:ascii="Times New Roman" w:hAnsi="Times New Roman" w:cs="Times New Roman"/>
        </w:rPr>
        <w:t xml:space="preserve"> £5,307,480 in 2022. Growth of 1% signals that the hotel is retaining its place in the market </w:t>
      </w:r>
      <w:proofErr w:type="gramStart"/>
      <w:r w:rsidRPr="00A8643C">
        <w:rPr>
          <w:rFonts w:ascii="Times New Roman" w:hAnsi="Times New Roman" w:cs="Times New Roman"/>
        </w:rPr>
        <w:t>in light of</w:t>
      </w:r>
      <w:proofErr w:type="gramEnd"/>
      <w:r w:rsidRPr="00A8643C">
        <w:rPr>
          <w:rFonts w:ascii="Times New Roman" w:hAnsi="Times New Roman" w:cs="Times New Roman"/>
        </w:rPr>
        <w:t xml:space="preserve"> emerging competitive pressures</w:t>
      </w:r>
      <w:r w:rsidR="00CA448C">
        <w:rPr>
          <w:rFonts w:ascii="Times New Roman" w:hAnsi="Times New Roman" w:cs="Times New Roman"/>
        </w:rPr>
        <w:t xml:space="preserve"> (MBN, 2024)</w:t>
      </w:r>
      <w:r w:rsidRPr="00A8643C">
        <w:rPr>
          <w:rFonts w:ascii="Times New Roman" w:hAnsi="Times New Roman" w:cs="Times New Roman"/>
        </w:rPr>
        <w:t xml:space="preserve">. The decline by 56% to $2,325,440 </w:t>
      </w:r>
      <w:r w:rsidRPr="00A8643C">
        <w:rPr>
          <w:rFonts w:ascii="Times New Roman" w:hAnsi="Times New Roman" w:cs="Times New Roman"/>
        </w:rPr>
        <w:lastRenderedPageBreak/>
        <w:t>in 2023</w:t>
      </w:r>
      <w:r w:rsidR="008B7DE9">
        <w:rPr>
          <w:rFonts w:ascii="Times New Roman" w:hAnsi="Times New Roman" w:cs="Times New Roman"/>
        </w:rPr>
        <w:t xml:space="preserve"> (Fig.2)</w:t>
      </w:r>
      <w:r w:rsidRPr="00A8643C">
        <w:rPr>
          <w:rFonts w:ascii="Times New Roman" w:hAnsi="Times New Roman" w:cs="Times New Roman"/>
        </w:rPr>
        <w:t xml:space="preserve"> shows severe difficulties that affect not only demand but also operational efficiency.</w:t>
      </w:r>
    </w:p>
    <w:p w14:paraId="1A6A5BD7" w14:textId="7100E6A2" w:rsidR="008B7DE9" w:rsidRDefault="008B7DE9" w:rsidP="00A8643C">
      <w:pPr>
        <w:spacing w:line="360" w:lineRule="auto"/>
        <w:ind w:firstLine="720"/>
        <w:rPr>
          <w:rFonts w:ascii="Times New Roman" w:hAnsi="Times New Roman" w:cs="Times New Roman"/>
        </w:rPr>
      </w:pPr>
      <w:r>
        <w:rPr>
          <w:noProof/>
        </w:rPr>
        <w:drawing>
          <wp:inline distT="0" distB="0" distL="0" distR="0" wp14:anchorId="4A9CCE76" wp14:editId="50D09825">
            <wp:extent cx="4572000" cy="2743200"/>
            <wp:effectExtent l="0" t="0" r="0" b="0"/>
            <wp:docPr id="792150785" name="Chart 1">
              <a:extLst xmlns:a="http://schemas.openxmlformats.org/drawingml/2006/main">
                <a:ext uri="{FF2B5EF4-FFF2-40B4-BE49-F238E27FC236}">
                  <a16:creationId xmlns:a16="http://schemas.microsoft.com/office/drawing/2014/main" id="{FB0E551B-DB42-595B-2772-CE53CAC3B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7FB65C" w14:textId="65866B5D" w:rsidR="00A86CCA" w:rsidRPr="00A86CCA" w:rsidRDefault="00A86CCA" w:rsidP="00A8643C">
      <w:pPr>
        <w:spacing w:line="360" w:lineRule="auto"/>
        <w:ind w:firstLine="720"/>
        <w:rPr>
          <w:rFonts w:ascii="Times New Roman" w:hAnsi="Times New Roman" w:cs="Times New Roman"/>
          <w:sz w:val="20"/>
          <w:szCs w:val="20"/>
        </w:rPr>
      </w:pPr>
      <w:r w:rsidRPr="00A86CCA">
        <w:rPr>
          <w:rFonts w:ascii="Times New Roman" w:hAnsi="Times New Roman" w:cs="Times New Roman"/>
          <w:sz w:val="20"/>
          <w:szCs w:val="20"/>
        </w:rPr>
        <w:t>Fig2. The City Hotel Revenue</w:t>
      </w:r>
      <w:r>
        <w:rPr>
          <w:rFonts w:ascii="Times New Roman" w:hAnsi="Times New Roman" w:cs="Times New Roman"/>
          <w:sz w:val="20"/>
          <w:szCs w:val="20"/>
        </w:rPr>
        <w:t xml:space="preserve"> </w:t>
      </w:r>
      <w:r w:rsidR="00A40F5D">
        <w:rPr>
          <w:rFonts w:ascii="Times New Roman" w:hAnsi="Times New Roman" w:cs="Times New Roman"/>
          <w:sz w:val="20"/>
          <w:szCs w:val="20"/>
        </w:rPr>
        <w:t>Trend</w:t>
      </w:r>
    </w:p>
    <w:p w14:paraId="121A0958" w14:textId="77777777" w:rsidR="00A86CCA" w:rsidRPr="00A8643C" w:rsidRDefault="00A86CCA" w:rsidP="00A8643C">
      <w:pPr>
        <w:spacing w:line="360" w:lineRule="auto"/>
        <w:ind w:firstLine="720"/>
        <w:rPr>
          <w:rFonts w:ascii="Times New Roman" w:hAnsi="Times New Roman" w:cs="Times New Roman"/>
        </w:rPr>
      </w:pPr>
    </w:p>
    <w:p w14:paraId="4F32803F" w14:textId="0CCD4A4F" w:rsidR="00550BF2"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This may be for several reasons involving increased competition within the local hospitality business and little or no investment in marketing strategies to attract a lot more customers. The statistics presented in the UK Hospitality sector report</w:t>
      </w:r>
      <w:r w:rsidR="00067A93">
        <w:rPr>
          <w:rFonts w:ascii="Times New Roman" w:hAnsi="Times New Roman" w:cs="Times New Roman"/>
        </w:rPr>
        <w:t xml:space="preserve"> from Mordor</w:t>
      </w:r>
      <w:r w:rsidR="00E60A53">
        <w:rPr>
          <w:rFonts w:ascii="Times New Roman" w:hAnsi="Times New Roman" w:cs="Times New Roman"/>
        </w:rPr>
        <w:t xml:space="preserve"> Intelligence (202</w:t>
      </w:r>
      <w:r w:rsidR="003330CA">
        <w:rPr>
          <w:rFonts w:ascii="Times New Roman" w:hAnsi="Times New Roman" w:cs="Times New Roman"/>
        </w:rPr>
        <w:t>2</w:t>
      </w:r>
      <w:r w:rsidR="00E60A53">
        <w:rPr>
          <w:rFonts w:ascii="Times New Roman" w:hAnsi="Times New Roman" w:cs="Times New Roman"/>
        </w:rPr>
        <w:t>),</w:t>
      </w:r>
      <w:r w:rsidRPr="00A8643C">
        <w:rPr>
          <w:rFonts w:ascii="Times New Roman" w:hAnsi="Times New Roman" w:cs="Times New Roman"/>
        </w:rPr>
        <w:t xml:space="preserve"> show that the overall demand for hotel stays fell significantly after the pandemic due to changed travel </w:t>
      </w:r>
      <w:proofErr w:type="spellStart"/>
      <w:r w:rsidRPr="00A8643C">
        <w:rPr>
          <w:rFonts w:ascii="Times New Roman" w:hAnsi="Times New Roman" w:cs="Times New Roman"/>
        </w:rPr>
        <w:t>behavior</w:t>
      </w:r>
      <w:proofErr w:type="spellEnd"/>
      <w:r w:rsidRPr="00A8643C">
        <w:rPr>
          <w:rFonts w:ascii="Times New Roman" w:hAnsi="Times New Roman" w:cs="Times New Roman"/>
        </w:rPr>
        <w:t xml:space="preserve"> and consumer choice habits</w:t>
      </w:r>
      <w:r w:rsidR="008D35E4">
        <w:rPr>
          <w:rFonts w:ascii="Times New Roman" w:hAnsi="Times New Roman" w:cs="Times New Roman"/>
        </w:rPr>
        <w:t xml:space="preserve"> (GOV.UK, 2023)</w:t>
      </w:r>
      <w:r w:rsidRPr="00A8643C">
        <w:rPr>
          <w:rFonts w:ascii="Times New Roman" w:hAnsi="Times New Roman" w:cs="Times New Roman"/>
        </w:rPr>
        <w:t>. This has put into focus the expectation of hotels to rise and respond to new realities in the market.</w:t>
      </w:r>
    </w:p>
    <w:p w14:paraId="1E4227F1" w14:textId="77777777" w:rsidR="000E53DE"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 xml:space="preserve">This corresponds with the trends in revenue, City Hotel has also suffered a reduction in spending. </w:t>
      </w:r>
      <w:r w:rsidR="000E53DE" w:rsidRPr="00A8643C">
        <w:rPr>
          <w:rFonts w:ascii="Times New Roman" w:hAnsi="Times New Roman" w:cs="Times New Roman"/>
        </w:rPr>
        <w:t xml:space="preserve">The expenses, for both employees and outsourced workers have seen a decrease which hints at layoffs or reduced working hours to balance out the decreasing revenue trend within the organization as a whole example an employee spending drop from £2 million in 2021 to around £1 600 000, in 2023 showing a 20 percent cutback in either the number of employees or their salaries. </w:t>
      </w:r>
    </w:p>
    <w:p w14:paraId="3CB20471" w14:textId="3B32CB36" w:rsidR="00550BF2" w:rsidRPr="00A8643C" w:rsidRDefault="000E53DE" w:rsidP="00A8643C">
      <w:pPr>
        <w:spacing w:line="360" w:lineRule="auto"/>
        <w:ind w:firstLine="720"/>
        <w:rPr>
          <w:rFonts w:ascii="Times New Roman" w:hAnsi="Times New Roman" w:cs="Times New Roman"/>
        </w:rPr>
      </w:pPr>
      <w:r w:rsidRPr="00A8643C">
        <w:rPr>
          <w:rFonts w:ascii="Times New Roman" w:hAnsi="Times New Roman" w:cs="Times New Roman"/>
        </w:rPr>
        <w:t xml:space="preserve">The decrease, in the cost of goods sold could imply that the hotel has made some adjustments, to its service offerings or reduced the number of services provided since it dropped from £800 000 in 2022 to £400 000 in 2023. </w:t>
      </w:r>
      <w:r w:rsidR="00550BF2" w:rsidRPr="00A8643C">
        <w:rPr>
          <w:rFonts w:ascii="Times New Roman" w:hAnsi="Times New Roman" w:cs="Times New Roman"/>
        </w:rPr>
        <w:t>This decrease is indicative of lower activity levels and possibly not effective enough for them to react against the change in guest preferences regarding quality and service</w:t>
      </w:r>
      <w:r w:rsidR="000B0F8B">
        <w:rPr>
          <w:rFonts w:ascii="Times New Roman" w:hAnsi="Times New Roman" w:cs="Times New Roman"/>
        </w:rPr>
        <w:t xml:space="preserve"> (</w:t>
      </w:r>
      <w:r w:rsidR="000B0F8B" w:rsidRPr="0007728E">
        <w:rPr>
          <w:rFonts w:ascii="Times New Roman" w:hAnsi="Times New Roman" w:cs="Times New Roman"/>
        </w:rPr>
        <w:t>Defranco and Lattin</w:t>
      </w:r>
      <w:r w:rsidR="000B0F8B">
        <w:rPr>
          <w:rFonts w:ascii="Times New Roman" w:hAnsi="Times New Roman" w:cs="Times New Roman"/>
        </w:rPr>
        <w:t>, 2009).</w:t>
      </w:r>
    </w:p>
    <w:p w14:paraId="14613028" w14:textId="77777777" w:rsidR="00550BF2" w:rsidRPr="00A8643C" w:rsidRDefault="00550BF2" w:rsidP="00A8643C">
      <w:pPr>
        <w:spacing w:line="360" w:lineRule="auto"/>
        <w:rPr>
          <w:rFonts w:ascii="Times New Roman" w:hAnsi="Times New Roman" w:cs="Times New Roman"/>
        </w:rPr>
      </w:pPr>
      <w:r w:rsidRPr="00A8643C">
        <w:rPr>
          <w:rFonts w:ascii="Times New Roman" w:hAnsi="Times New Roman" w:cs="Times New Roman"/>
        </w:rPr>
        <w:lastRenderedPageBreak/>
        <w:t> </w:t>
      </w:r>
    </w:p>
    <w:p w14:paraId="6F811E7C" w14:textId="6D6AE821" w:rsidR="00550BF2" w:rsidRPr="00A8643C" w:rsidRDefault="00550BF2" w:rsidP="00A8643C">
      <w:pPr>
        <w:pStyle w:val="Heading3"/>
        <w:spacing w:line="360" w:lineRule="auto"/>
        <w:rPr>
          <w:rFonts w:ascii="Times New Roman" w:hAnsi="Times New Roman" w:cs="Times New Roman"/>
        </w:rPr>
      </w:pPr>
      <w:bookmarkStart w:id="5" w:name="_Toc179376394"/>
      <w:r w:rsidRPr="00A8643C">
        <w:rPr>
          <w:rFonts w:ascii="Times New Roman" w:hAnsi="Times New Roman" w:cs="Times New Roman"/>
        </w:rPr>
        <w:t>Profitability</w:t>
      </w:r>
      <w:bookmarkEnd w:id="5"/>
      <w:r w:rsidRPr="00A8643C">
        <w:rPr>
          <w:rFonts w:ascii="Times New Roman" w:hAnsi="Times New Roman" w:cs="Times New Roman"/>
        </w:rPr>
        <w:t xml:space="preserve"> </w:t>
      </w:r>
    </w:p>
    <w:p w14:paraId="477B5E7A" w14:textId="77777777" w:rsidR="00550BF2" w:rsidRPr="00A8643C" w:rsidRDefault="00550BF2" w:rsidP="00A8643C">
      <w:pPr>
        <w:spacing w:line="360" w:lineRule="auto"/>
        <w:rPr>
          <w:rFonts w:ascii="Times New Roman" w:hAnsi="Times New Roman" w:cs="Times New Roman"/>
        </w:rPr>
      </w:pPr>
    </w:p>
    <w:p w14:paraId="62E449A8" w14:textId="77777777" w:rsidR="00550BF2"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 xml:space="preserve">The operating income for The City Hotel has been trending downwards for some time, with the reported loss of £1,218,850 in 2023. This was against positive operating income of £250,000 in 2021 and £120,000 in 2022. The falling trend in profitability, which is unsustainable for operations at present, further confirms that long-term doubts are being raised over whether the hotel will be </w:t>
      </w:r>
      <w:proofErr w:type="gramStart"/>
      <w:r w:rsidRPr="00A8643C">
        <w:rPr>
          <w:rFonts w:ascii="Times New Roman" w:hAnsi="Times New Roman" w:cs="Times New Roman"/>
        </w:rPr>
        <w:t>in a position</w:t>
      </w:r>
      <w:proofErr w:type="gramEnd"/>
      <w:r w:rsidRPr="00A8643C">
        <w:rPr>
          <w:rFonts w:ascii="Times New Roman" w:hAnsi="Times New Roman" w:cs="Times New Roman"/>
        </w:rPr>
        <w:t xml:space="preserve"> to meet its fixed and variable costs. This is a situation that needs to revisit the operational strategy of the hotel regarding financial management </w:t>
      </w:r>
      <w:proofErr w:type="gramStart"/>
      <w:r w:rsidRPr="00A8643C">
        <w:rPr>
          <w:rFonts w:ascii="Times New Roman" w:hAnsi="Times New Roman" w:cs="Times New Roman"/>
        </w:rPr>
        <w:t>in order to</w:t>
      </w:r>
      <w:proofErr w:type="gramEnd"/>
      <w:r w:rsidRPr="00A8643C">
        <w:rPr>
          <w:rFonts w:ascii="Times New Roman" w:hAnsi="Times New Roman" w:cs="Times New Roman"/>
        </w:rPr>
        <w:t xml:space="preserve"> draft a recovery action plan.</w:t>
      </w:r>
    </w:p>
    <w:p w14:paraId="6AEA9BFA" w14:textId="77777777" w:rsidR="00550BF2" w:rsidRPr="00A8643C" w:rsidRDefault="00550BF2" w:rsidP="00A8643C">
      <w:pPr>
        <w:spacing w:line="360" w:lineRule="auto"/>
        <w:rPr>
          <w:rFonts w:ascii="Times New Roman" w:hAnsi="Times New Roman" w:cs="Times New Roman"/>
        </w:rPr>
      </w:pPr>
    </w:p>
    <w:p w14:paraId="456EBFE1" w14:textId="77777777" w:rsidR="00550BF2" w:rsidRPr="00A8643C" w:rsidRDefault="00550BF2" w:rsidP="00A8643C">
      <w:pPr>
        <w:pStyle w:val="Heading2"/>
        <w:spacing w:line="360" w:lineRule="auto"/>
        <w:rPr>
          <w:rFonts w:ascii="Times New Roman" w:hAnsi="Times New Roman" w:cs="Times New Roman"/>
        </w:rPr>
      </w:pPr>
      <w:bookmarkStart w:id="6" w:name="_Toc179376395"/>
      <w:r w:rsidRPr="00A8643C">
        <w:rPr>
          <w:rFonts w:ascii="Times New Roman" w:hAnsi="Times New Roman" w:cs="Times New Roman"/>
        </w:rPr>
        <w:t>3.2 Liabilities Position</w:t>
      </w:r>
      <w:bookmarkEnd w:id="6"/>
    </w:p>
    <w:p w14:paraId="078EF8E4" w14:textId="77777777" w:rsidR="00330D66" w:rsidRPr="00A8643C" w:rsidRDefault="00330D66" w:rsidP="00A8643C">
      <w:pPr>
        <w:spacing w:line="360" w:lineRule="auto"/>
        <w:rPr>
          <w:rFonts w:ascii="Times New Roman" w:hAnsi="Times New Roman" w:cs="Times New Roman"/>
        </w:rPr>
      </w:pPr>
    </w:p>
    <w:p w14:paraId="44C3F088" w14:textId="45FB7354" w:rsidR="00550BF2"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 xml:space="preserve">Liabilities in City Hotel have increased significantly from £10,684,940 in 2021 to £14,243,390 in 2023. This 33% increase in liabilities certainly underlines a high risk to the financial position of the hotel and is an area that </w:t>
      </w:r>
      <w:proofErr w:type="gramStart"/>
      <w:r w:rsidRPr="00A8643C">
        <w:rPr>
          <w:rFonts w:ascii="Times New Roman" w:hAnsi="Times New Roman" w:cs="Times New Roman"/>
        </w:rPr>
        <w:t>has to</w:t>
      </w:r>
      <w:proofErr w:type="gramEnd"/>
      <w:r w:rsidRPr="00A8643C">
        <w:rPr>
          <w:rFonts w:ascii="Times New Roman" w:hAnsi="Times New Roman" w:cs="Times New Roman"/>
        </w:rPr>
        <w:t xml:space="preserve"> be under careful scrutiny in both the short and long term. The structure of liabilities indicates an increasing level of dependence on borrowed funds, which, if not well managed, can add to the problem of liquidity</w:t>
      </w:r>
      <w:r w:rsidR="00082CA6">
        <w:rPr>
          <w:rFonts w:ascii="Times New Roman" w:hAnsi="Times New Roman" w:cs="Times New Roman"/>
        </w:rPr>
        <w:t xml:space="preserve"> (Kenton, 2024)</w:t>
      </w:r>
      <w:r w:rsidRPr="00A8643C">
        <w:rPr>
          <w:rFonts w:ascii="Times New Roman" w:hAnsi="Times New Roman" w:cs="Times New Roman"/>
        </w:rPr>
        <w:t>.</w:t>
      </w:r>
    </w:p>
    <w:p w14:paraId="1AD282FC" w14:textId="122BE43E" w:rsidR="00550BF2"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Such an increase in total liabilities can be further bifurcated into its short-term and long-term components. Short-term liabilities include accounts payable and short-term loans, which also increased sharply, thus reflecting the immediate obligations of the hotel. Long-term liabilities are mostly the mortgages and other types of long-term debt instruments that increased at a corresponding rate, hinting that the hotel may have leveraged additional debt to finance either operational shortfalls or capital improvements</w:t>
      </w:r>
      <w:r w:rsidR="00117555">
        <w:rPr>
          <w:rFonts w:ascii="Times New Roman" w:hAnsi="Times New Roman" w:cs="Times New Roman"/>
        </w:rPr>
        <w:t xml:space="preserve"> (Defranco and Lattin, 2009)</w:t>
      </w:r>
      <w:r w:rsidRPr="00A8643C">
        <w:rPr>
          <w:rFonts w:ascii="Times New Roman" w:hAnsi="Times New Roman" w:cs="Times New Roman"/>
        </w:rPr>
        <w:t>.</w:t>
      </w:r>
    </w:p>
    <w:p w14:paraId="72491999" w14:textId="0838CE08" w:rsidR="00550BF2"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 xml:space="preserve">Given these trends, effective debt management and cost control policies are expected to be put in place. If these cases of noted increases in liabilities continue without proper interventions, it is probable that the hotel will weaken in liquidity; hence, it may not be able to cover its short-term financial obligations. According to the </w:t>
      </w:r>
      <w:r w:rsidR="009538FA">
        <w:rPr>
          <w:rFonts w:ascii="Times New Roman" w:hAnsi="Times New Roman" w:cs="Times New Roman"/>
        </w:rPr>
        <w:t>Corporate</w:t>
      </w:r>
      <w:r w:rsidRPr="00A8643C">
        <w:rPr>
          <w:rFonts w:ascii="Times New Roman" w:hAnsi="Times New Roman" w:cs="Times New Roman"/>
        </w:rPr>
        <w:t xml:space="preserve"> Financ</w:t>
      </w:r>
      <w:r w:rsidR="009538FA">
        <w:rPr>
          <w:rFonts w:ascii="Times New Roman" w:hAnsi="Times New Roman" w:cs="Times New Roman"/>
        </w:rPr>
        <w:t>e Institute</w:t>
      </w:r>
      <w:r w:rsidR="001B4F5E">
        <w:rPr>
          <w:rFonts w:ascii="Times New Roman" w:hAnsi="Times New Roman" w:cs="Times New Roman"/>
        </w:rPr>
        <w:t xml:space="preserve"> </w:t>
      </w:r>
      <w:r w:rsidR="001B4F5E">
        <w:rPr>
          <w:rFonts w:ascii="Times New Roman" w:hAnsi="Times New Roman" w:cs="Times New Roman"/>
        </w:rPr>
        <w:lastRenderedPageBreak/>
        <w:t>(2024)</w:t>
      </w:r>
      <w:r w:rsidRPr="00A8643C">
        <w:rPr>
          <w:rFonts w:ascii="Times New Roman" w:hAnsi="Times New Roman" w:cs="Times New Roman"/>
        </w:rPr>
        <w:t>, with an increased liability, organizations should institute strategic financial planning that allows them to service their debts while ensuring continuity in operations.</w:t>
      </w:r>
    </w:p>
    <w:p w14:paraId="2F425156" w14:textId="77777777" w:rsidR="00B96C3A" w:rsidRPr="00A8643C" w:rsidRDefault="00B96C3A" w:rsidP="00A8643C">
      <w:pPr>
        <w:spacing w:line="360" w:lineRule="auto"/>
        <w:rPr>
          <w:rFonts w:ascii="Times New Roman" w:hAnsi="Times New Roman" w:cs="Times New Roman"/>
        </w:rPr>
      </w:pPr>
    </w:p>
    <w:p w14:paraId="14550375" w14:textId="77777777" w:rsidR="00B96C3A" w:rsidRPr="00A8643C" w:rsidRDefault="00B96C3A" w:rsidP="00A8643C">
      <w:pPr>
        <w:pStyle w:val="Heading2"/>
        <w:spacing w:line="360" w:lineRule="auto"/>
        <w:rPr>
          <w:rFonts w:ascii="Times New Roman" w:hAnsi="Times New Roman" w:cs="Times New Roman"/>
        </w:rPr>
      </w:pPr>
      <w:bookmarkStart w:id="7" w:name="_Toc179376396"/>
      <w:r w:rsidRPr="00A8643C">
        <w:rPr>
          <w:rFonts w:ascii="Times New Roman" w:hAnsi="Times New Roman" w:cs="Times New Roman"/>
        </w:rPr>
        <w:t>3.3 Cost Breakdown</w:t>
      </w:r>
      <w:bookmarkEnd w:id="7"/>
    </w:p>
    <w:p w14:paraId="1C725262" w14:textId="77777777" w:rsidR="00B96C3A" w:rsidRPr="00A8643C" w:rsidRDefault="00B96C3A" w:rsidP="00A8643C">
      <w:pPr>
        <w:spacing w:line="360" w:lineRule="auto"/>
        <w:rPr>
          <w:rFonts w:ascii="Times New Roman" w:hAnsi="Times New Roman" w:cs="Times New Roman"/>
        </w:rPr>
      </w:pPr>
    </w:p>
    <w:p w14:paraId="68CF39E3" w14:textId="77777777" w:rsidR="00B96C3A" w:rsidRPr="00A8643C" w:rsidRDefault="00B96C3A" w:rsidP="00A8643C">
      <w:pPr>
        <w:spacing w:line="360" w:lineRule="auto"/>
        <w:ind w:firstLine="720"/>
        <w:rPr>
          <w:rFonts w:ascii="Times New Roman" w:hAnsi="Times New Roman" w:cs="Times New Roman"/>
        </w:rPr>
      </w:pPr>
      <w:r w:rsidRPr="00A8643C">
        <w:rPr>
          <w:rFonts w:ascii="Times New Roman" w:hAnsi="Times New Roman" w:cs="Times New Roman"/>
        </w:rPr>
        <w:t xml:space="preserve">In aid of making sense of its financial dynamics, The City Hotel will have to consider what percentage goes into which head of cost for the year 2023. This pie chart shows what proportion different heads of costs take in order to show which areas absorb </w:t>
      </w:r>
      <w:proofErr w:type="gramStart"/>
      <w:r w:rsidRPr="00A8643C">
        <w:rPr>
          <w:rFonts w:ascii="Times New Roman" w:hAnsi="Times New Roman" w:cs="Times New Roman"/>
        </w:rPr>
        <w:t>the most</w:t>
      </w:r>
      <w:proofErr w:type="gramEnd"/>
      <w:r w:rsidRPr="00A8643C">
        <w:rPr>
          <w:rFonts w:ascii="Times New Roman" w:hAnsi="Times New Roman" w:cs="Times New Roman"/>
        </w:rPr>
        <w:t xml:space="preserve"> of the financial resources.</w:t>
      </w:r>
    </w:p>
    <w:p w14:paraId="43BB70E1" w14:textId="311A50A7" w:rsidR="00B96C3A" w:rsidRPr="00A8643C" w:rsidRDefault="0073365E" w:rsidP="00A8643C">
      <w:pPr>
        <w:spacing w:line="360" w:lineRule="auto"/>
        <w:rPr>
          <w:rFonts w:ascii="Times New Roman" w:hAnsi="Times New Roman" w:cs="Times New Roman"/>
        </w:rPr>
      </w:pPr>
      <w:r w:rsidRPr="00A8643C">
        <w:rPr>
          <w:rFonts w:ascii="Times New Roman" w:hAnsi="Times New Roman" w:cs="Times New Roman"/>
          <w:noProof/>
        </w:rPr>
        <w:drawing>
          <wp:inline distT="0" distB="0" distL="0" distR="0" wp14:anchorId="5994E784" wp14:editId="3E4270DA">
            <wp:extent cx="5746750" cy="2070100"/>
            <wp:effectExtent l="0" t="0" r="6350" b="6350"/>
            <wp:docPr id="1491560875" name="Chart 1">
              <a:extLst xmlns:a="http://schemas.openxmlformats.org/drawingml/2006/main">
                <a:ext uri="{FF2B5EF4-FFF2-40B4-BE49-F238E27FC236}">
                  <a16:creationId xmlns:a16="http://schemas.microsoft.com/office/drawing/2014/main" id="{C25BF6C6-A264-F60B-B6D7-E68471C9F5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E64FAB" w14:textId="2A78E516" w:rsidR="00B96C3A" w:rsidRDefault="009A3C2C" w:rsidP="00A8643C">
      <w:pPr>
        <w:spacing w:line="360" w:lineRule="auto"/>
        <w:rPr>
          <w:rFonts w:ascii="Times New Roman" w:hAnsi="Times New Roman" w:cs="Times New Roman"/>
          <w:sz w:val="20"/>
          <w:szCs w:val="20"/>
        </w:rPr>
      </w:pPr>
      <w:r w:rsidRPr="00296DD3">
        <w:rPr>
          <w:rFonts w:ascii="Times New Roman" w:hAnsi="Times New Roman" w:cs="Times New Roman"/>
          <w:sz w:val="20"/>
          <w:szCs w:val="20"/>
        </w:rPr>
        <w:t xml:space="preserve">Fig. </w:t>
      </w:r>
      <w:r w:rsidR="00495104" w:rsidRPr="00296DD3">
        <w:rPr>
          <w:rFonts w:ascii="Times New Roman" w:hAnsi="Times New Roman" w:cs="Times New Roman"/>
          <w:sz w:val="20"/>
          <w:szCs w:val="20"/>
        </w:rPr>
        <w:t>3</w:t>
      </w:r>
      <w:r w:rsidRPr="00296DD3">
        <w:rPr>
          <w:rFonts w:ascii="Times New Roman" w:hAnsi="Times New Roman" w:cs="Times New Roman"/>
          <w:sz w:val="20"/>
          <w:szCs w:val="20"/>
        </w:rPr>
        <w:t xml:space="preserve"> – Cost Breakdown of the City Hotel</w:t>
      </w:r>
    </w:p>
    <w:p w14:paraId="63E56A1F" w14:textId="77777777" w:rsidR="00296DD3" w:rsidRPr="00296DD3" w:rsidRDefault="00296DD3" w:rsidP="00A8643C">
      <w:pPr>
        <w:spacing w:line="360" w:lineRule="auto"/>
        <w:rPr>
          <w:rFonts w:ascii="Times New Roman" w:hAnsi="Times New Roman" w:cs="Times New Roman"/>
          <w:sz w:val="20"/>
          <w:szCs w:val="20"/>
        </w:rPr>
      </w:pPr>
    </w:p>
    <w:p w14:paraId="068B0421" w14:textId="18F1D426" w:rsidR="00B96C3A" w:rsidRPr="00A8643C" w:rsidRDefault="00B96C3A" w:rsidP="00A8643C">
      <w:pPr>
        <w:spacing w:line="360" w:lineRule="auto"/>
        <w:ind w:firstLine="720"/>
        <w:rPr>
          <w:rFonts w:ascii="Times New Roman" w:hAnsi="Times New Roman" w:cs="Times New Roman"/>
        </w:rPr>
      </w:pPr>
      <w:r w:rsidRPr="00A8643C">
        <w:rPr>
          <w:rFonts w:ascii="Times New Roman" w:hAnsi="Times New Roman" w:cs="Times New Roman"/>
        </w:rPr>
        <w:t xml:space="preserve">As shown from the chart, the employee costs are the biggest share of the total expenses, having a total of £1,233,160. This indicates that the hotel </w:t>
      </w:r>
      <w:proofErr w:type="gramStart"/>
      <w:r w:rsidRPr="00A8643C">
        <w:rPr>
          <w:rFonts w:ascii="Times New Roman" w:hAnsi="Times New Roman" w:cs="Times New Roman"/>
        </w:rPr>
        <w:t>has to</w:t>
      </w:r>
      <w:proofErr w:type="gramEnd"/>
      <w:r w:rsidRPr="00A8643C">
        <w:rPr>
          <w:rFonts w:ascii="Times New Roman" w:hAnsi="Times New Roman" w:cs="Times New Roman"/>
        </w:rPr>
        <w:t xml:space="preserve"> rely on skilled </w:t>
      </w:r>
      <w:proofErr w:type="spellStart"/>
      <w:r w:rsidRPr="00A8643C">
        <w:rPr>
          <w:rFonts w:ascii="Times New Roman" w:hAnsi="Times New Roman" w:cs="Times New Roman"/>
        </w:rPr>
        <w:t>labors</w:t>
      </w:r>
      <w:proofErr w:type="spellEnd"/>
      <w:r w:rsidRPr="00A8643C">
        <w:rPr>
          <w:rFonts w:ascii="Times New Roman" w:hAnsi="Times New Roman" w:cs="Times New Roman"/>
        </w:rPr>
        <w:t xml:space="preserve"> so as to be able to offer high-quality services, which is very competitive in the hospitality industry</w:t>
      </w:r>
      <w:r w:rsidR="003E6DB2">
        <w:rPr>
          <w:rFonts w:ascii="Times New Roman" w:hAnsi="Times New Roman" w:cs="Times New Roman"/>
        </w:rPr>
        <w:t xml:space="preserve"> (Deloitte</w:t>
      </w:r>
      <w:r w:rsidR="00622FFA">
        <w:rPr>
          <w:rFonts w:ascii="Times New Roman" w:hAnsi="Times New Roman" w:cs="Times New Roman"/>
        </w:rPr>
        <w:t>, 2024)</w:t>
      </w:r>
      <w:r w:rsidRPr="00A8643C">
        <w:rPr>
          <w:rFonts w:ascii="Times New Roman" w:hAnsi="Times New Roman" w:cs="Times New Roman"/>
        </w:rPr>
        <w:t xml:space="preserve">. External costs are also a significant share, having </w:t>
      </w:r>
      <w:proofErr w:type="spellStart"/>
      <w:r w:rsidRPr="00A8643C">
        <w:rPr>
          <w:rFonts w:ascii="Times New Roman" w:hAnsi="Times New Roman" w:cs="Times New Roman"/>
        </w:rPr>
        <w:t>totaled</w:t>
      </w:r>
      <w:proofErr w:type="spellEnd"/>
      <w:r w:rsidRPr="00A8643C">
        <w:rPr>
          <w:rFonts w:ascii="Times New Roman" w:hAnsi="Times New Roman" w:cs="Times New Roman"/>
        </w:rPr>
        <w:t xml:space="preserve"> £1,071,030, showing costs accrued from third-party services and supplies.</w:t>
      </w:r>
    </w:p>
    <w:p w14:paraId="4EEF099C" w14:textId="77777777" w:rsidR="00B96C3A" w:rsidRPr="00A8643C" w:rsidRDefault="00B96C3A" w:rsidP="00A8643C">
      <w:pPr>
        <w:spacing w:line="360" w:lineRule="auto"/>
        <w:ind w:firstLine="720"/>
        <w:rPr>
          <w:rFonts w:ascii="Times New Roman" w:hAnsi="Times New Roman" w:cs="Times New Roman"/>
        </w:rPr>
      </w:pPr>
      <w:r w:rsidRPr="00A8643C">
        <w:rPr>
          <w:rFonts w:ascii="Times New Roman" w:hAnsi="Times New Roman" w:cs="Times New Roman"/>
        </w:rPr>
        <w:t>The depreciation and amortization costs total £ 661,590 and show that substantial investments have continued in the maintenance of physical assets of the hotel. In turn, taxes and duties amount to £88,950. The cost of goods sold is the smallest part, estimated at £ 176,250.</w:t>
      </w:r>
    </w:p>
    <w:p w14:paraId="04607D6F" w14:textId="77777777" w:rsidR="00B96C3A" w:rsidRPr="00A8643C" w:rsidRDefault="00B96C3A" w:rsidP="00A8643C">
      <w:pPr>
        <w:spacing w:line="360" w:lineRule="auto"/>
        <w:ind w:firstLine="720"/>
        <w:rPr>
          <w:rFonts w:ascii="Times New Roman" w:hAnsi="Times New Roman" w:cs="Times New Roman"/>
        </w:rPr>
      </w:pPr>
      <w:r w:rsidRPr="00A8643C">
        <w:rPr>
          <w:rFonts w:ascii="Times New Roman" w:hAnsi="Times New Roman" w:cs="Times New Roman"/>
        </w:rPr>
        <w:t xml:space="preserve">This cost breakdown follows the critical areas of financial resource allocation and alludes that employee and external expenses might be carefully monitored and optimized for </w:t>
      </w:r>
      <w:r w:rsidRPr="00A8643C">
        <w:rPr>
          <w:rFonts w:ascii="Times New Roman" w:hAnsi="Times New Roman" w:cs="Times New Roman"/>
        </w:rPr>
        <w:lastRenderedPageBreak/>
        <w:t>profitability. The current financial hitches in the hotel may find certain helpful solutions to improve the overall financial health through efficiency and probable cost-saving strategies in these areas.</w:t>
      </w:r>
    </w:p>
    <w:p w14:paraId="552E8253" w14:textId="77777777" w:rsidR="00083EEC" w:rsidRPr="00A8643C" w:rsidRDefault="00550BF2" w:rsidP="00A8643C">
      <w:pPr>
        <w:spacing w:line="360" w:lineRule="auto"/>
        <w:ind w:firstLine="720"/>
        <w:rPr>
          <w:rFonts w:ascii="Times New Roman" w:hAnsi="Times New Roman" w:cs="Times New Roman"/>
        </w:rPr>
      </w:pPr>
      <w:r w:rsidRPr="00A8643C">
        <w:rPr>
          <w:rFonts w:ascii="Times New Roman" w:hAnsi="Times New Roman" w:cs="Times New Roman"/>
        </w:rPr>
        <w:t>In essence, the financial performance of The City Hotel has been marked by declining revenues and profitability with increased liabilities. It is a combination that urgently calls for immediate remedial action in respect to operational stabilization, cost control, and effective strategies of financial management that underline sustainability and long-term viability.</w:t>
      </w:r>
    </w:p>
    <w:p w14:paraId="7804B20D" w14:textId="77777777" w:rsidR="00330D66" w:rsidRPr="00A8643C" w:rsidRDefault="00330D66" w:rsidP="00490036">
      <w:pPr>
        <w:spacing w:line="360" w:lineRule="auto"/>
        <w:rPr>
          <w:rFonts w:ascii="Times New Roman" w:hAnsi="Times New Roman" w:cs="Times New Roman"/>
        </w:rPr>
      </w:pPr>
    </w:p>
    <w:p w14:paraId="4AA63914" w14:textId="77777777" w:rsidR="00330D66" w:rsidRPr="00A8643C" w:rsidRDefault="00AB276A" w:rsidP="00A8643C">
      <w:pPr>
        <w:spacing w:line="360" w:lineRule="auto"/>
        <w:rPr>
          <w:rFonts w:ascii="Times New Roman" w:hAnsi="Times New Roman" w:cs="Times New Roman"/>
        </w:rPr>
      </w:pPr>
      <w:r w:rsidRPr="00A8643C">
        <w:rPr>
          <w:rFonts w:ascii="Times New Roman" w:hAnsi="Times New Roman" w:cs="Times New Roman"/>
        </w:rPr>
        <w:br/>
      </w:r>
      <w:bookmarkStart w:id="8" w:name="_Toc179376397"/>
      <w:r w:rsidRPr="00A8643C">
        <w:rPr>
          <w:rStyle w:val="Heading1Char"/>
          <w:rFonts w:ascii="Times New Roman" w:hAnsi="Times New Roman" w:cs="Times New Roman"/>
        </w:rPr>
        <w:t>4. Identification of Key Issues</w:t>
      </w:r>
      <w:bookmarkEnd w:id="8"/>
    </w:p>
    <w:p w14:paraId="7AAEE65C" w14:textId="77777777" w:rsidR="0062666E"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rPr>
        <w:t xml:space="preserve">Several factors have </w:t>
      </w:r>
      <w:proofErr w:type="spellStart"/>
      <w:proofErr w:type="gramStart"/>
      <w:r w:rsidRPr="00A8643C">
        <w:rPr>
          <w:rFonts w:ascii="Times New Roman" w:hAnsi="Times New Roman" w:cs="Times New Roman"/>
        </w:rPr>
        <w:t>lead</w:t>
      </w:r>
      <w:proofErr w:type="spellEnd"/>
      <w:proofErr w:type="gramEnd"/>
      <w:r w:rsidRPr="00A8643C">
        <w:rPr>
          <w:rFonts w:ascii="Times New Roman" w:hAnsi="Times New Roman" w:cs="Times New Roman"/>
        </w:rPr>
        <w:t xml:space="preserve"> to the decline in profitability of The City Hotel:</w:t>
      </w:r>
    </w:p>
    <w:p w14:paraId="4FE49C49" w14:textId="77777777" w:rsidR="0062666E"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b/>
          <w:bCs/>
        </w:rPr>
        <w:t>Greater Competition</w:t>
      </w:r>
      <w:r w:rsidRPr="00A8643C">
        <w:rPr>
          <w:rFonts w:ascii="Times New Roman" w:hAnsi="Times New Roman" w:cs="Times New Roman"/>
        </w:rPr>
        <w:t xml:space="preserve">: New hotel entities and residences in the </w:t>
      </w:r>
      <w:proofErr w:type="spellStart"/>
      <w:r w:rsidRPr="00A8643C">
        <w:rPr>
          <w:rFonts w:ascii="Times New Roman" w:hAnsi="Times New Roman" w:cs="Times New Roman"/>
        </w:rPr>
        <w:t>neighborhood</w:t>
      </w:r>
      <w:proofErr w:type="spellEnd"/>
      <w:r w:rsidRPr="00A8643C">
        <w:rPr>
          <w:rFonts w:ascii="Times New Roman" w:hAnsi="Times New Roman" w:cs="Times New Roman"/>
        </w:rPr>
        <w:t xml:space="preserve"> developed to increase competition and, therefore, created price wars that further reduced occupancy.</w:t>
      </w:r>
    </w:p>
    <w:p w14:paraId="3886B8B1" w14:textId="77777777" w:rsidR="005571BC"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b/>
          <w:bCs/>
        </w:rPr>
        <w:t>Operational Inefficiencies:</w:t>
      </w:r>
      <w:r w:rsidRPr="00A8643C">
        <w:rPr>
          <w:rFonts w:ascii="Times New Roman" w:hAnsi="Times New Roman" w:cs="Times New Roman"/>
        </w:rPr>
        <w:t xml:space="preserve"> The hotel may have operated on outdated procedures and inefficient management of resources, which resulted in higher costs and less customer satisfaction.</w:t>
      </w:r>
    </w:p>
    <w:p w14:paraId="6CA3D843" w14:textId="77777777" w:rsidR="005571BC"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b/>
          <w:bCs/>
        </w:rPr>
        <w:t>Economic Factors</w:t>
      </w:r>
      <w:r w:rsidRPr="00A8643C">
        <w:rPr>
          <w:rFonts w:ascii="Times New Roman" w:hAnsi="Times New Roman" w:cs="Times New Roman"/>
        </w:rPr>
        <w:t>: Increasing inflation and a shift in consumer preference, for example, influence the hospitality sector and revenue streams.</w:t>
      </w:r>
    </w:p>
    <w:p w14:paraId="456B05A8" w14:textId="77777777" w:rsidR="005571BC" w:rsidRPr="00A8643C" w:rsidRDefault="00AB276A" w:rsidP="00A8643C">
      <w:pPr>
        <w:spacing w:line="360" w:lineRule="auto"/>
        <w:rPr>
          <w:rStyle w:val="Heading1Char"/>
          <w:rFonts w:ascii="Times New Roman" w:hAnsi="Times New Roman" w:cs="Times New Roman"/>
        </w:rPr>
      </w:pPr>
      <w:r w:rsidRPr="00A8643C">
        <w:rPr>
          <w:rFonts w:ascii="Times New Roman" w:hAnsi="Times New Roman" w:cs="Times New Roman"/>
        </w:rPr>
        <w:br/>
      </w:r>
      <w:r w:rsidRPr="00A8643C">
        <w:rPr>
          <w:rFonts w:ascii="Times New Roman" w:hAnsi="Times New Roman" w:cs="Times New Roman"/>
        </w:rPr>
        <w:br/>
      </w:r>
      <w:bookmarkStart w:id="9" w:name="_Toc179376398"/>
      <w:r w:rsidRPr="00A8643C">
        <w:rPr>
          <w:rStyle w:val="Heading1Char"/>
          <w:rFonts w:ascii="Times New Roman" w:hAnsi="Times New Roman" w:cs="Times New Roman"/>
        </w:rPr>
        <w:t>5. Recommendations for Turnaround Strategy</w:t>
      </w:r>
      <w:bookmarkEnd w:id="9"/>
    </w:p>
    <w:p w14:paraId="4EC5A4F7" w14:textId="39A9E2B5" w:rsidR="00083EEC"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rPr>
        <w:t xml:space="preserve">These various problems of The City Hotel demand a multi-faceted turnaround strategy to improve its financial health. Based on this, the recommendations here are emphasized, with very high focus on sustainability: </w:t>
      </w:r>
    </w:p>
    <w:p w14:paraId="28692F35" w14:textId="77777777" w:rsidR="00930628" w:rsidRPr="00A8643C" w:rsidRDefault="00930628" w:rsidP="00A8643C">
      <w:pPr>
        <w:spacing w:line="360" w:lineRule="auto"/>
        <w:rPr>
          <w:rFonts w:ascii="Times New Roman" w:hAnsi="Times New Roman" w:cs="Times New Roman"/>
        </w:rPr>
      </w:pPr>
    </w:p>
    <w:p w14:paraId="76B6622E" w14:textId="5EC09068" w:rsidR="00930628" w:rsidRPr="00A8643C" w:rsidRDefault="00BC0543" w:rsidP="00A8643C">
      <w:pPr>
        <w:pStyle w:val="Heading2"/>
        <w:spacing w:line="360" w:lineRule="auto"/>
        <w:rPr>
          <w:rFonts w:ascii="Times New Roman" w:hAnsi="Times New Roman" w:cs="Times New Roman"/>
        </w:rPr>
      </w:pPr>
      <w:bookmarkStart w:id="10" w:name="_Toc179376399"/>
      <w:r w:rsidRPr="00A8643C">
        <w:rPr>
          <w:rFonts w:ascii="Times New Roman" w:hAnsi="Times New Roman" w:cs="Times New Roman"/>
        </w:rPr>
        <w:lastRenderedPageBreak/>
        <w:t>5.1 Operational Efficiency Improvement</w:t>
      </w:r>
      <w:bookmarkEnd w:id="10"/>
    </w:p>
    <w:p w14:paraId="738D8263" w14:textId="77777777" w:rsidR="005571BC" w:rsidRPr="00A8643C" w:rsidRDefault="005571BC" w:rsidP="00A8643C">
      <w:pPr>
        <w:spacing w:line="360" w:lineRule="auto"/>
        <w:rPr>
          <w:rFonts w:ascii="Times New Roman" w:hAnsi="Times New Roman" w:cs="Times New Roman"/>
        </w:rPr>
      </w:pPr>
    </w:p>
    <w:p w14:paraId="4DA7B661" w14:textId="72EC3EA0" w:rsidR="000214B9" w:rsidRPr="00A8643C" w:rsidRDefault="000214B9" w:rsidP="00A8643C">
      <w:pPr>
        <w:spacing w:line="360" w:lineRule="auto"/>
        <w:ind w:firstLine="720"/>
        <w:rPr>
          <w:rFonts w:ascii="Times New Roman" w:hAnsi="Times New Roman" w:cs="Times New Roman"/>
        </w:rPr>
      </w:pPr>
      <w:r w:rsidRPr="00A8643C">
        <w:rPr>
          <w:rFonts w:ascii="Times New Roman" w:hAnsi="Times New Roman" w:cs="Times New Roman"/>
        </w:rPr>
        <w:t>There is a dire need to introduce advanced technology solutions to enhance operational efficiency at The City Hotel for better guest experiences. With an integrated online booking system, the reservation process will be streamlined, letting the guests check on room availability, book rooms, and make their payments online, which can reduce manual errors and administrative burdens</w:t>
      </w:r>
      <w:r w:rsidR="00587681">
        <w:rPr>
          <w:rFonts w:ascii="Times New Roman" w:hAnsi="Times New Roman" w:cs="Times New Roman"/>
        </w:rPr>
        <w:t xml:space="preserve"> (BW Hotelier</w:t>
      </w:r>
      <w:r w:rsidR="0061051D">
        <w:rPr>
          <w:rFonts w:ascii="Times New Roman" w:hAnsi="Times New Roman" w:cs="Times New Roman"/>
        </w:rPr>
        <w:t>, 2024)</w:t>
      </w:r>
      <w:r w:rsidRPr="00A8643C">
        <w:rPr>
          <w:rFonts w:ascii="Times New Roman" w:hAnsi="Times New Roman" w:cs="Times New Roman"/>
        </w:rPr>
        <w:t>. This can further enable real-time information on room availability and pricing that would improve inventory management and dynamic pricing.</w:t>
      </w:r>
    </w:p>
    <w:p w14:paraId="360C75D7" w14:textId="77777777" w:rsidR="000214B9" w:rsidRPr="00A8643C" w:rsidRDefault="000214B9" w:rsidP="00A8643C">
      <w:pPr>
        <w:spacing w:line="360" w:lineRule="auto"/>
        <w:rPr>
          <w:rFonts w:ascii="Times New Roman" w:hAnsi="Times New Roman" w:cs="Times New Roman"/>
        </w:rPr>
      </w:pPr>
    </w:p>
    <w:p w14:paraId="17118157" w14:textId="3094A85F" w:rsidR="000214B9" w:rsidRPr="00A8643C" w:rsidRDefault="000214B9" w:rsidP="00A8643C">
      <w:pPr>
        <w:spacing w:line="360" w:lineRule="auto"/>
        <w:ind w:firstLine="720"/>
        <w:rPr>
          <w:rFonts w:ascii="Times New Roman" w:hAnsi="Times New Roman" w:cs="Times New Roman"/>
        </w:rPr>
      </w:pPr>
      <w:r w:rsidRPr="00A8643C">
        <w:rPr>
          <w:rFonts w:ascii="Times New Roman" w:hAnsi="Times New Roman" w:cs="Times New Roman"/>
        </w:rPr>
        <w:t xml:space="preserve">To reinforce this, the employment of customer relationship management software will help in offering personalization of communication and service. The hotel can develop personalized marketing and services using guest data regarding preferences, booking history, and feedback for ultimate guest satisfaction and loyalty. Then, a </w:t>
      </w:r>
      <w:r w:rsidR="00463CE0" w:rsidRPr="00463CE0">
        <w:rPr>
          <w:rFonts w:ascii="Times New Roman" w:hAnsi="Times New Roman" w:cs="Times New Roman"/>
          <w:b/>
          <w:bCs/>
        </w:rPr>
        <w:t>Cloud-Based Management System</w:t>
      </w:r>
      <w:r w:rsidRPr="00A8643C">
        <w:rPr>
          <w:rFonts w:ascii="Times New Roman" w:hAnsi="Times New Roman" w:cs="Times New Roman"/>
        </w:rPr>
        <w:t xml:space="preserve"> will ensure smooth Check-in/Check-out with less waiting time and hassle-free guest experience</w:t>
      </w:r>
      <w:r w:rsidR="00B00C7F">
        <w:rPr>
          <w:rFonts w:ascii="Times New Roman" w:hAnsi="Times New Roman" w:cs="Times New Roman"/>
        </w:rPr>
        <w:t xml:space="preserve"> (BW Hotelier, 2024)</w:t>
      </w:r>
      <w:r w:rsidRPr="00A8643C">
        <w:rPr>
          <w:rFonts w:ascii="Times New Roman" w:hAnsi="Times New Roman" w:cs="Times New Roman"/>
        </w:rPr>
        <w:t>.</w:t>
      </w:r>
    </w:p>
    <w:p w14:paraId="0E086294" w14:textId="77777777" w:rsidR="000214B9" w:rsidRPr="00A8643C" w:rsidRDefault="000214B9" w:rsidP="00A8643C">
      <w:pPr>
        <w:spacing w:line="360" w:lineRule="auto"/>
        <w:ind w:firstLine="720"/>
        <w:rPr>
          <w:rFonts w:ascii="Times New Roman" w:hAnsi="Times New Roman" w:cs="Times New Roman"/>
        </w:rPr>
      </w:pPr>
      <w:r w:rsidRPr="00A8643C">
        <w:rPr>
          <w:rFonts w:ascii="Times New Roman" w:hAnsi="Times New Roman" w:cs="Times New Roman"/>
        </w:rPr>
        <w:t>Moreover, the institution of property management systems will facilitate efficiency in operation through an integrated approach in all functions, including front office operations, housekeeping coordination, and financial reporting. Such a system would ensure that the employees are able to coordinate their activities and reduce potential delays.</w:t>
      </w:r>
    </w:p>
    <w:p w14:paraId="3417FDF3" w14:textId="3731FE04" w:rsidR="00930628" w:rsidRPr="00A8643C" w:rsidRDefault="000214B9" w:rsidP="00A8643C">
      <w:pPr>
        <w:spacing w:line="360" w:lineRule="auto"/>
        <w:ind w:firstLine="720"/>
        <w:rPr>
          <w:rFonts w:ascii="Times New Roman" w:hAnsi="Times New Roman" w:cs="Times New Roman"/>
        </w:rPr>
      </w:pPr>
      <w:r w:rsidRPr="00A8643C">
        <w:rPr>
          <w:rFonts w:ascii="Times New Roman" w:hAnsi="Times New Roman" w:cs="Times New Roman"/>
        </w:rPr>
        <w:t>Investing in technology improves not only operational efficiencies but also positions The City Hotel to compete even more effectively within an evolving market where each guest will expect a bit of modern convenience and personalized experiences</w:t>
      </w:r>
      <w:r w:rsidR="00732CD0">
        <w:rPr>
          <w:rFonts w:ascii="Times New Roman" w:hAnsi="Times New Roman" w:cs="Times New Roman"/>
        </w:rPr>
        <w:t xml:space="preserve"> (McKinsey</w:t>
      </w:r>
      <w:r w:rsidR="000D4EA8">
        <w:rPr>
          <w:rFonts w:ascii="Times New Roman" w:hAnsi="Times New Roman" w:cs="Times New Roman"/>
        </w:rPr>
        <w:t xml:space="preserve"> and Company</w:t>
      </w:r>
      <w:r w:rsidR="00E57B73">
        <w:rPr>
          <w:rFonts w:ascii="Times New Roman" w:hAnsi="Times New Roman" w:cs="Times New Roman"/>
        </w:rPr>
        <w:t>,</w:t>
      </w:r>
      <w:r w:rsidR="00732CD0">
        <w:rPr>
          <w:rFonts w:ascii="Times New Roman" w:hAnsi="Times New Roman" w:cs="Times New Roman"/>
        </w:rPr>
        <w:t xml:space="preserve"> 2024</w:t>
      </w:r>
      <w:r w:rsidR="000D4EA8">
        <w:rPr>
          <w:rFonts w:ascii="Times New Roman" w:hAnsi="Times New Roman" w:cs="Times New Roman"/>
        </w:rPr>
        <w:t>)</w:t>
      </w:r>
      <w:r w:rsidRPr="00A8643C">
        <w:rPr>
          <w:rFonts w:ascii="Times New Roman" w:hAnsi="Times New Roman" w:cs="Times New Roman"/>
        </w:rPr>
        <w:t>. In this regard, the hotel enhances its service delivery, improves customer satisfaction, and ensures revenue growth by reaping the advantages of these technological advancements.</w:t>
      </w:r>
    </w:p>
    <w:p w14:paraId="09A9DF74" w14:textId="66A070E5" w:rsidR="00083EEC" w:rsidRPr="00A8643C" w:rsidRDefault="00AB276A" w:rsidP="00A8643C">
      <w:pPr>
        <w:pStyle w:val="Heading2"/>
        <w:spacing w:line="360" w:lineRule="auto"/>
        <w:rPr>
          <w:rFonts w:ascii="Times New Roman" w:hAnsi="Times New Roman" w:cs="Times New Roman"/>
        </w:rPr>
      </w:pPr>
      <w:r w:rsidRPr="00A8643C">
        <w:rPr>
          <w:rFonts w:ascii="Times New Roman" w:hAnsi="Times New Roman" w:cs="Times New Roman"/>
        </w:rPr>
        <w:br/>
      </w:r>
      <w:bookmarkStart w:id="11" w:name="_Toc179376400"/>
      <w:r w:rsidRPr="00A8643C">
        <w:rPr>
          <w:rFonts w:ascii="Times New Roman" w:hAnsi="Times New Roman" w:cs="Times New Roman"/>
        </w:rPr>
        <w:t>5.2 Sustainability Initiatives</w:t>
      </w:r>
      <w:bookmarkEnd w:id="11"/>
    </w:p>
    <w:p w14:paraId="2EEA28FD" w14:textId="77777777" w:rsidR="005571BC" w:rsidRPr="00A8643C" w:rsidRDefault="005571BC" w:rsidP="00A8643C">
      <w:pPr>
        <w:spacing w:line="360" w:lineRule="auto"/>
        <w:rPr>
          <w:rFonts w:ascii="Times New Roman" w:hAnsi="Times New Roman" w:cs="Times New Roman"/>
        </w:rPr>
      </w:pPr>
    </w:p>
    <w:p w14:paraId="10E921C2" w14:textId="31FCFC27" w:rsidR="005571BC"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b/>
          <w:bCs/>
        </w:rPr>
        <w:lastRenderedPageBreak/>
        <w:t>Green Certifications</w:t>
      </w:r>
      <w:r w:rsidRPr="00A8643C">
        <w:rPr>
          <w:rFonts w:ascii="Times New Roman" w:hAnsi="Times New Roman" w:cs="Times New Roman"/>
        </w:rPr>
        <w:t xml:space="preserve">: The hotel should seek certifications such as Green Key or </w:t>
      </w:r>
      <w:proofErr w:type="spellStart"/>
      <w:r w:rsidRPr="00A8643C">
        <w:rPr>
          <w:rFonts w:ascii="Times New Roman" w:hAnsi="Times New Roman" w:cs="Times New Roman"/>
        </w:rPr>
        <w:t>EarthCheck</w:t>
      </w:r>
      <w:proofErr w:type="spellEnd"/>
      <w:r w:rsidRPr="00A8643C">
        <w:rPr>
          <w:rFonts w:ascii="Times New Roman" w:hAnsi="Times New Roman" w:cs="Times New Roman"/>
        </w:rPr>
        <w:t>. Position the hotel as an environmentally friendly choice to attract those guests who have a concern for the environment</w:t>
      </w:r>
      <w:r w:rsidR="00893C35">
        <w:rPr>
          <w:rFonts w:ascii="Times New Roman" w:hAnsi="Times New Roman" w:cs="Times New Roman"/>
        </w:rPr>
        <w:t xml:space="preserve"> (SHA, 2024)</w:t>
      </w:r>
      <w:r w:rsidRPr="00A8643C">
        <w:rPr>
          <w:rFonts w:ascii="Times New Roman" w:hAnsi="Times New Roman" w:cs="Times New Roman"/>
        </w:rPr>
        <w:t>. Not only will this attract a niche market currently of environmentally conscious guests, but possibly the benefits of reduced energy consumption will result in cost savings.</w:t>
      </w:r>
    </w:p>
    <w:p w14:paraId="0AD66311" w14:textId="1B59186B" w:rsidR="00062355"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b/>
          <w:bCs/>
        </w:rPr>
        <w:t>Sustainable Sourcing</w:t>
      </w:r>
      <w:r w:rsidRPr="00A8643C">
        <w:rPr>
          <w:rFonts w:ascii="Times New Roman" w:hAnsi="Times New Roman" w:cs="Times New Roman"/>
        </w:rPr>
        <w:t>: Products will be locally and organically sourced for the restaurant and bar. This will help reduce carbon footprints and thus benefit the local economy. Implementation of a farm-to-table model will ensure the guests have an enriching experience, therefore improving customer loyalty</w:t>
      </w:r>
      <w:r w:rsidR="008F2147">
        <w:rPr>
          <w:rFonts w:ascii="Times New Roman" w:hAnsi="Times New Roman" w:cs="Times New Roman"/>
        </w:rPr>
        <w:t xml:space="preserve"> (Holt, 2024)</w:t>
      </w:r>
      <w:r w:rsidRPr="00A8643C">
        <w:rPr>
          <w:rFonts w:ascii="Times New Roman" w:hAnsi="Times New Roman" w:cs="Times New Roman"/>
        </w:rPr>
        <w:t>.</w:t>
      </w:r>
    </w:p>
    <w:p w14:paraId="4800ACED" w14:textId="77777777" w:rsidR="00062355" w:rsidRPr="00A8643C" w:rsidRDefault="00AB276A" w:rsidP="00A8643C">
      <w:pPr>
        <w:spacing w:line="360" w:lineRule="auto"/>
        <w:ind w:firstLine="720"/>
        <w:rPr>
          <w:rStyle w:val="Heading2Char"/>
          <w:rFonts w:ascii="Times New Roman" w:hAnsi="Times New Roman" w:cs="Times New Roman"/>
        </w:rPr>
      </w:pPr>
      <w:r w:rsidRPr="00A8643C">
        <w:rPr>
          <w:rFonts w:ascii="Times New Roman" w:hAnsi="Times New Roman" w:cs="Times New Roman"/>
          <w:b/>
          <w:bCs/>
        </w:rPr>
        <w:t>Abatement Programs</w:t>
      </w:r>
      <w:r w:rsidRPr="00A8643C">
        <w:rPr>
          <w:rFonts w:ascii="Times New Roman" w:hAnsi="Times New Roman" w:cs="Times New Roman"/>
        </w:rPr>
        <w:t>: Full-scale waste recycling and composting to further reduce waste. This can also be connected to community relations and cost savings if the leftovers can be distributed using local charities.</w:t>
      </w:r>
      <w:r w:rsidRPr="00A8643C">
        <w:rPr>
          <w:rFonts w:ascii="Times New Roman" w:hAnsi="Times New Roman" w:cs="Times New Roman"/>
        </w:rPr>
        <w:br/>
      </w:r>
      <w:r w:rsidRPr="00A8643C">
        <w:rPr>
          <w:rFonts w:ascii="Times New Roman" w:hAnsi="Times New Roman" w:cs="Times New Roman"/>
        </w:rPr>
        <w:br/>
      </w:r>
    </w:p>
    <w:p w14:paraId="11DA5CB3" w14:textId="78929361" w:rsidR="0018237A" w:rsidRPr="00A8643C" w:rsidRDefault="00AB276A" w:rsidP="00A8643C">
      <w:pPr>
        <w:spacing w:line="360" w:lineRule="auto"/>
        <w:rPr>
          <w:rFonts w:ascii="Times New Roman" w:hAnsi="Times New Roman" w:cs="Times New Roman"/>
        </w:rPr>
      </w:pPr>
      <w:bookmarkStart w:id="12" w:name="_Toc179376401"/>
      <w:r w:rsidRPr="00A8643C">
        <w:rPr>
          <w:rStyle w:val="Heading2Char"/>
          <w:rFonts w:ascii="Times New Roman" w:hAnsi="Times New Roman" w:cs="Times New Roman"/>
        </w:rPr>
        <w:t>5.3 Marketing and Community Relations</w:t>
      </w:r>
      <w:bookmarkEnd w:id="12"/>
    </w:p>
    <w:p w14:paraId="60D03F1E" w14:textId="7B669FD8" w:rsidR="0018237A" w:rsidRPr="00A8643C" w:rsidRDefault="0018237A" w:rsidP="00A8643C">
      <w:pPr>
        <w:spacing w:line="360" w:lineRule="auto"/>
        <w:ind w:firstLine="720"/>
        <w:rPr>
          <w:rFonts w:ascii="Times New Roman" w:hAnsi="Times New Roman" w:cs="Times New Roman"/>
        </w:rPr>
      </w:pPr>
      <w:r w:rsidRPr="00A8643C">
        <w:rPr>
          <w:rFonts w:ascii="Times New Roman" w:hAnsi="Times New Roman" w:cs="Times New Roman"/>
        </w:rPr>
        <w:t>The refocusing of this marketing strategy will allow The City Hotel to include more customers, especially eco-tourists and businesspeople who are interested in environmentally friendly practices</w:t>
      </w:r>
      <w:r w:rsidR="001259FF">
        <w:rPr>
          <w:rFonts w:ascii="Times New Roman" w:hAnsi="Times New Roman" w:cs="Times New Roman"/>
        </w:rPr>
        <w:t>, as a Forbes report</w:t>
      </w:r>
      <w:r w:rsidR="00760E3F">
        <w:rPr>
          <w:rFonts w:ascii="Times New Roman" w:hAnsi="Times New Roman" w:cs="Times New Roman"/>
        </w:rPr>
        <w:t xml:space="preserve"> (2019)</w:t>
      </w:r>
      <w:r w:rsidR="001259FF">
        <w:rPr>
          <w:rFonts w:ascii="Times New Roman" w:hAnsi="Times New Roman" w:cs="Times New Roman"/>
        </w:rPr>
        <w:t xml:space="preserve"> sa</w:t>
      </w:r>
      <w:r w:rsidR="00760E3F">
        <w:rPr>
          <w:rFonts w:ascii="Times New Roman" w:hAnsi="Times New Roman" w:cs="Times New Roman"/>
        </w:rPr>
        <w:t>ys</w:t>
      </w:r>
      <w:r w:rsidRPr="00A8643C">
        <w:rPr>
          <w:rFonts w:ascii="Times New Roman" w:hAnsi="Times New Roman" w:cs="Times New Roman"/>
        </w:rPr>
        <w:t xml:space="preserve">. Such a redesign should also focus on the company's operations towards sustainability through the advertisement of energy-efficient systems, waste reduction, and locally and organically sourced foods for its restaurant. Such practices may be showcased through various marketing campaigns using social media, email newsletters, and even partnerships with travel websites offering eco-friendly hotel options. The hotel could show certifications, awards, or participation in programs to position itself as an industry leader for </w:t>
      </w:r>
      <w:proofErr w:type="gramStart"/>
      <w:r w:rsidRPr="00A8643C">
        <w:rPr>
          <w:rFonts w:ascii="Times New Roman" w:hAnsi="Times New Roman" w:cs="Times New Roman"/>
        </w:rPr>
        <w:t>environmentally-conscious</w:t>
      </w:r>
      <w:proofErr w:type="gramEnd"/>
      <w:r w:rsidRPr="00A8643C">
        <w:rPr>
          <w:rFonts w:ascii="Times New Roman" w:hAnsi="Times New Roman" w:cs="Times New Roman"/>
        </w:rPr>
        <w:t xml:space="preserve"> </w:t>
      </w:r>
      <w:proofErr w:type="spellStart"/>
      <w:r w:rsidRPr="00A8643C">
        <w:rPr>
          <w:rFonts w:ascii="Times New Roman" w:hAnsi="Times New Roman" w:cs="Times New Roman"/>
        </w:rPr>
        <w:t>travelers</w:t>
      </w:r>
      <w:proofErr w:type="spellEnd"/>
      <w:r w:rsidRPr="00A8643C">
        <w:rPr>
          <w:rFonts w:ascii="Times New Roman" w:hAnsi="Times New Roman" w:cs="Times New Roman"/>
        </w:rPr>
        <w:t>.</w:t>
      </w:r>
    </w:p>
    <w:p w14:paraId="47A72687" w14:textId="77777777" w:rsidR="0018237A" w:rsidRPr="00A8643C" w:rsidRDefault="0018237A" w:rsidP="00A8643C">
      <w:pPr>
        <w:spacing w:line="360" w:lineRule="auto"/>
        <w:ind w:firstLine="720"/>
        <w:rPr>
          <w:rFonts w:ascii="Times New Roman" w:hAnsi="Times New Roman" w:cs="Times New Roman"/>
        </w:rPr>
      </w:pPr>
      <w:r w:rsidRPr="00A8643C">
        <w:rPr>
          <w:rFonts w:ascii="Times New Roman" w:hAnsi="Times New Roman" w:cs="Times New Roman"/>
        </w:rPr>
        <w:t>Additionally, creating special offers that incentivize guests to act sustainably-for instance, providing discounts to those guests who use public transportation or rent bikes-will make the property more attractive. In addition, working with eco-tourism organizations to create packages that couple stays with local green activities, such as guided nature walks or conservation projects, can be a great way to appeal to this demographic.</w:t>
      </w:r>
    </w:p>
    <w:p w14:paraId="647E125D" w14:textId="3B6490F8" w:rsidR="0018237A" w:rsidRPr="00A8643C" w:rsidRDefault="0018237A" w:rsidP="00A8643C">
      <w:pPr>
        <w:spacing w:line="360" w:lineRule="auto"/>
        <w:ind w:firstLine="720"/>
        <w:rPr>
          <w:rFonts w:ascii="Times New Roman" w:hAnsi="Times New Roman" w:cs="Times New Roman"/>
        </w:rPr>
      </w:pPr>
      <w:r w:rsidRPr="00A8643C">
        <w:rPr>
          <w:rFonts w:ascii="Times New Roman" w:hAnsi="Times New Roman" w:cs="Times New Roman"/>
        </w:rPr>
        <w:t>Moreover, community relationships are very important to nurture in order to enhance prestige and occupancy within the hotel</w:t>
      </w:r>
      <w:r w:rsidR="00447EDD">
        <w:rPr>
          <w:rFonts w:ascii="Times New Roman" w:hAnsi="Times New Roman" w:cs="Times New Roman"/>
        </w:rPr>
        <w:t xml:space="preserve"> (</w:t>
      </w:r>
      <w:proofErr w:type="spellStart"/>
      <w:r w:rsidR="00447EDD">
        <w:rPr>
          <w:rFonts w:ascii="Times New Roman" w:hAnsi="Times New Roman" w:cs="Times New Roman"/>
        </w:rPr>
        <w:t>Brilliantio</w:t>
      </w:r>
      <w:proofErr w:type="spellEnd"/>
      <w:r w:rsidR="00447EDD">
        <w:rPr>
          <w:rFonts w:ascii="Times New Roman" w:hAnsi="Times New Roman" w:cs="Times New Roman"/>
        </w:rPr>
        <w:t>, 202</w:t>
      </w:r>
      <w:r w:rsidR="0031191C">
        <w:rPr>
          <w:rFonts w:ascii="Times New Roman" w:hAnsi="Times New Roman" w:cs="Times New Roman"/>
        </w:rPr>
        <w:t>3</w:t>
      </w:r>
      <w:r w:rsidR="00447EDD">
        <w:rPr>
          <w:rFonts w:ascii="Times New Roman" w:hAnsi="Times New Roman" w:cs="Times New Roman"/>
        </w:rPr>
        <w:t>)</w:t>
      </w:r>
      <w:r w:rsidRPr="00A8643C">
        <w:rPr>
          <w:rFonts w:ascii="Times New Roman" w:hAnsi="Times New Roman" w:cs="Times New Roman"/>
        </w:rPr>
        <w:t xml:space="preserve">. This can be accomplished by </w:t>
      </w:r>
      <w:r w:rsidRPr="00A8643C">
        <w:rPr>
          <w:rFonts w:ascii="Times New Roman" w:hAnsi="Times New Roman" w:cs="Times New Roman"/>
        </w:rPr>
        <w:lastRenderedPageBreak/>
        <w:t>developing local business partnerships with artists as well as community groups offering something different and unique from the competitors. Based on this, initiatives might include showing local art in the premises, offering farmers' markets, or workshops displaying regional culture.</w:t>
      </w:r>
    </w:p>
    <w:p w14:paraId="6DD30D61" w14:textId="65C134A2" w:rsidR="00062355" w:rsidRPr="00A8643C" w:rsidRDefault="00AB276A" w:rsidP="00A8643C">
      <w:pPr>
        <w:spacing w:line="360" w:lineRule="auto"/>
        <w:rPr>
          <w:rFonts w:ascii="Times New Roman" w:hAnsi="Times New Roman" w:cs="Times New Roman"/>
        </w:rPr>
      </w:pPr>
      <w:r w:rsidRPr="00A8643C">
        <w:rPr>
          <w:rFonts w:ascii="Times New Roman" w:hAnsi="Times New Roman" w:cs="Times New Roman"/>
        </w:rPr>
        <w:br/>
      </w:r>
      <w:r w:rsidRPr="00A8643C">
        <w:rPr>
          <w:rFonts w:ascii="Times New Roman" w:hAnsi="Times New Roman" w:cs="Times New Roman"/>
        </w:rPr>
        <w:br/>
      </w:r>
      <w:bookmarkStart w:id="13" w:name="_Toc179376402"/>
      <w:r w:rsidRPr="00A8643C">
        <w:rPr>
          <w:rStyle w:val="Heading1Char"/>
          <w:rFonts w:ascii="Times New Roman" w:hAnsi="Times New Roman" w:cs="Times New Roman"/>
        </w:rPr>
        <w:t>6. Conclusion</w:t>
      </w:r>
      <w:bookmarkEnd w:id="13"/>
    </w:p>
    <w:p w14:paraId="48865D97" w14:textId="77777777" w:rsidR="00062355" w:rsidRPr="00A8643C" w:rsidRDefault="00062355" w:rsidP="00A8643C">
      <w:pPr>
        <w:spacing w:line="360" w:lineRule="auto"/>
        <w:rPr>
          <w:rFonts w:ascii="Times New Roman" w:hAnsi="Times New Roman" w:cs="Times New Roman"/>
        </w:rPr>
      </w:pPr>
    </w:p>
    <w:p w14:paraId="47EE0972" w14:textId="54B540DE" w:rsidR="0051599B" w:rsidRPr="00A8643C" w:rsidRDefault="00AB276A" w:rsidP="00A8643C">
      <w:pPr>
        <w:spacing w:line="360" w:lineRule="auto"/>
        <w:ind w:firstLine="720"/>
        <w:rPr>
          <w:rFonts w:ascii="Times New Roman" w:hAnsi="Times New Roman" w:cs="Times New Roman"/>
        </w:rPr>
      </w:pPr>
      <w:r w:rsidRPr="00A8643C">
        <w:rPr>
          <w:rFonts w:ascii="Times New Roman" w:hAnsi="Times New Roman" w:cs="Times New Roman"/>
        </w:rPr>
        <w:t xml:space="preserve">City Hotel stands at a very critical stage nowadays, given the severe challenges facing its financial-performance and overall viability. It can achieve better financial health by focusing on operational efficiencies, embracing sustainable practices, and positioning itself as the leader in the eco-friendly hospitality sector. Certainly, this might require some elbow grease on the management team to implement such a turnaround </w:t>
      </w:r>
      <w:proofErr w:type="gramStart"/>
      <w:r w:rsidRPr="00A8643C">
        <w:rPr>
          <w:rFonts w:ascii="Times New Roman" w:hAnsi="Times New Roman" w:cs="Times New Roman"/>
        </w:rPr>
        <w:t>strategy, but</w:t>
      </w:r>
      <w:proofErr w:type="gramEnd"/>
      <w:r w:rsidRPr="00A8643C">
        <w:rPr>
          <w:rFonts w:ascii="Times New Roman" w:hAnsi="Times New Roman" w:cs="Times New Roman"/>
        </w:rPr>
        <w:t xml:space="preserve"> holds good promise for restoring the profitability of the hotel and increasing its reputation within the community.</w:t>
      </w:r>
    </w:p>
    <w:p w14:paraId="5BAFD099" w14:textId="77777777" w:rsidR="00062355" w:rsidRPr="00A8643C" w:rsidRDefault="00062355" w:rsidP="00A8643C">
      <w:pPr>
        <w:spacing w:line="360" w:lineRule="auto"/>
        <w:rPr>
          <w:rFonts w:ascii="Times New Roman" w:hAnsi="Times New Roman" w:cs="Times New Roman"/>
        </w:rPr>
      </w:pPr>
    </w:p>
    <w:p w14:paraId="46409E09" w14:textId="0D0D7593" w:rsidR="00062355" w:rsidRPr="00A8643C" w:rsidRDefault="00062355" w:rsidP="00A8643C">
      <w:pPr>
        <w:pStyle w:val="Heading1"/>
        <w:spacing w:line="360" w:lineRule="auto"/>
        <w:rPr>
          <w:rFonts w:ascii="Times New Roman" w:hAnsi="Times New Roman" w:cs="Times New Roman"/>
        </w:rPr>
      </w:pPr>
      <w:bookmarkStart w:id="14" w:name="_Toc179376403"/>
      <w:r w:rsidRPr="00A8643C">
        <w:rPr>
          <w:rFonts w:ascii="Times New Roman" w:hAnsi="Times New Roman" w:cs="Times New Roman"/>
        </w:rPr>
        <w:t>7. References</w:t>
      </w:r>
      <w:bookmarkEnd w:id="14"/>
    </w:p>
    <w:p w14:paraId="769A9565" w14:textId="77777777" w:rsidR="00062355" w:rsidRPr="00A8643C" w:rsidRDefault="00062355" w:rsidP="00376A2F">
      <w:pPr>
        <w:spacing w:line="276" w:lineRule="auto"/>
        <w:rPr>
          <w:rFonts w:ascii="Times New Roman" w:hAnsi="Times New Roman" w:cs="Times New Roman"/>
        </w:rPr>
      </w:pPr>
    </w:p>
    <w:p w14:paraId="5BFBDBF7" w14:textId="34FE03D9" w:rsidR="00296818" w:rsidRDefault="00296818" w:rsidP="00376A2F">
      <w:pPr>
        <w:spacing w:line="276" w:lineRule="auto"/>
        <w:rPr>
          <w:rFonts w:ascii="Times New Roman" w:hAnsi="Times New Roman" w:cs="Times New Roman"/>
        </w:rPr>
      </w:pPr>
      <w:r w:rsidRPr="00296818">
        <w:rPr>
          <w:rFonts w:ascii="Times New Roman" w:hAnsi="Times New Roman" w:cs="Times New Roman"/>
        </w:rPr>
        <w:t>Behm, J.C., Francis, E.A. and N.S.W, S. (1979). </w:t>
      </w:r>
      <w:r w:rsidRPr="00296818">
        <w:rPr>
          <w:rFonts w:ascii="Times New Roman" w:hAnsi="Times New Roman" w:cs="Times New Roman"/>
          <w:i/>
          <w:iCs/>
        </w:rPr>
        <w:t>Balance sheet</w:t>
      </w:r>
      <w:r w:rsidRPr="00296818">
        <w:rPr>
          <w:rFonts w:ascii="Times New Roman" w:hAnsi="Times New Roman" w:cs="Times New Roman"/>
        </w:rPr>
        <w:t>. Sydney: College Of Law.</w:t>
      </w:r>
    </w:p>
    <w:p w14:paraId="4167C3BC" w14:textId="6D1D511C" w:rsidR="00447EDD" w:rsidRDefault="0031191C" w:rsidP="00376A2F">
      <w:pPr>
        <w:spacing w:line="276" w:lineRule="auto"/>
        <w:rPr>
          <w:rFonts w:ascii="Times New Roman" w:hAnsi="Times New Roman" w:cs="Times New Roman"/>
        </w:rPr>
      </w:pPr>
      <w:proofErr w:type="spellStart"/>
      <w:r>
        <w:rPr>
          <w:rFonts w:ascii="Times New Roman" w:hAnsi="Times New Roman" w:cs="Times New Roman"/>
        </w:rPr>
        <w:t>Brilliantio</w:t>
      </w:r>
      <w:proofErr w:type="spellEnd"/>
      <w:r w:rsidR="00447EDD" w:rsidRPr="00447EDD">
        <w:rPr>
          <w:rFonts w:ascii="Times New Roman" w:hAnsi="Times New Roman" w:cs="Times New Roman"/>
        </w:rPr>
        <w:t>, (2023). </w:t>
      </w:r>
      <w:r w:rsidR="00447EDD" w:rsidRPr="00447EDD">
        <w:rPr>
          <w:rFonts w:ascii="Times New Roman" w:hAnsi="Times New Roman" w:cs="Times New Roman"/>
          <w:i/>
          <w:iCs/>
        </w:rPr>
        <w:t xml:space="preserve">Why Is Community Important: The Key to Social Well-being and Collective Growth - </w:t>
      </w:r>
      <w:proofErr w:type="spellStart"/>
      <w:r w:rsidR="00447EDD" w:rsidRPr="00447EDD">
        <w:rPr>
          <w:rFonts w:ascii="Times New Roman" w:hAnsi="Times New Roman" w:cs="Times New Roman"/>
          <w:i/>
          <w:iCs/>
        </w:rPr>
        <w:t>Brilliantio</w:t>
      </w:r>
      <w:proofErr w:type="spellEnd"/>
      <w:r w:rsidR="00447EDD" w:rsidRPr="00447EDD">
        <w:rPr>
          <w:rFonts w:ascii="Times New Roman" w:hAnsi="Times New Roman" w:cs="Times New Roman"/>
        </w:rPr>
        <w:t xml:space="preserve">. [online] Available at: </w:t>
      </w:r>
      <w:hyperlink r:id="rId12" w:history="1">
        <w:r w:rsidRPr="00447EDD">
          <w:rPr>
            <w:rStyle w:val="Hyperlink"/>
            <w:rFonts w:ascii="Times New Roman" w:hAnsi="Times New Roman" w:cs="Times New Roman"/>
          </w:rPr>
          <w:t>https://brilliantio.com/why-is-community-important/</w:t>
        </w:r>
      </w:hyperlink>
      <w:r w:rsidR="00447EDD" w:rsidRPr="00447EDD">
        <w:rPr>
          <w:rFonts w:ascii="Times New Roman" w:hAnsi="Times New Roman" w:cs="Times New Roman"/>
        </w:rPr>
        <w:t>.</w:t>
      </w:r>
      <w:r>
        <w:rPr>
          <w:rFonts w:ascii="Times New Roman" w:hAnsi="Times New Roman" w:cs="Times New Roman"/>
        </w:rPr>
        <w:t xml:space="preserve"> </w:t>
      </w:r>
    </w:p>
    <w:p w14:paraId="579719EC" w14:textId="365F4239" w:rsidR="0061051D" w:rsidRDefault="0061051D" w:rsidP="00376A2F">
      <w:pPr>
        <w:spacing w:line="276" w:lineRule="auto"/>
        <w:rPr>
          <w:rFonts w:ascii="Times New Roman" w:hAnsi="Times New Roman" w:cs="Times New Roman"/>
        </w:rPr>
      </w:pPr>
      <w:r w:rsidRPr="0061051D">
        <w:rPr>
          <w:rFonts w:ascii="Times New Roman" w:hAnsi="Times New Roman" w:cs="Times New Roman"/>
        </w:rPr>
        <w:t>BW Hotelier. (2024). </w:t>
      </w:r>
      <w:r w:rsidRPr="0061051D">
        <w:rPr>
          <w:rFonts w:ascii="Times New Roman" w:hAnsi="Times New Roman" w:cs="Times New Roman"/>
          <w:i/>
          <w:iCs/>
        </w:rPr>
        <w:t>Enhancing operational efficiency through technological innovation</w:t>
      </w:r>
      <w:r w:rsidRPr="0061051D">
        <w:rPr>
          <w:rFonts w:ascii="Times New Roman" w:hAnsi="Times New Roman" w:cs="Times New Roman"/>
        </w:rPr>
        <w:t>. [online] Available at: https://bwhotelier.com/article/enhancing-operational-efficiency-through-technological-innovation-538162 [Accessed 5 Nov. 2024].</w:t>
      </w:r>
    </w:p>
    <w:p w14:paraId="3B468585" w14:textId="32145BB4" w:rsidR="004F2EAC" w:rsidRDefault="004F2EAC" w:rsidP="00376A2F">
      <w:pPr>
        <w:spacing w:line="276" w:lineRule="auto"/>
        <w:rPr>
          <w:rFonts w:ascii="Times New Roman" w:hAnsi="Times New Roman" w:cs="Times New Roman"/>
        </w:rPr>
      </w:pPr>
      <w:r w:rsidRPr="004F2EAC">
        <w:rPr>
          <w:rFonts w:ascii="Times New Roman" w:hAnsi="Times New Roman" w:cs="Times New Roman"/>
        </w:rPr>
        <w:t>CFI (</w:t>
      </w:r>
      <w:r w:rsidR="002A3D82">
        <w:rPr>
          <w:rFonts w:ascii="Times New Roman" w:hAnsi="Times New Roman" w:cs="Times New Roman"/>
        </w:rPr>
        <w:t>2024</w:t>
      </w:r>
      <w:r w:rsidRPr="004F2EAC">
        <w:rPr>
          <w:rFonts w:ascii="Times New Roman" w:hAnsi="Times New Roman" w:cs="Times New Roman"/>
        </w:rPr>
        <w:t>). </w:t>
      </w:r>
      <w:r w:rsidRPr="004F2EAC">
        <w:rPr>
          <w:rFonts w:ascii="Times New Roman" w:hAnsi="Times New Roman" w:cs="Times New Roman"/>
          <w:i/>
          <w:iCs/>
        </w:rPr>
        <w:t>Strategic Financial Management</w:t>
      </w:r>
      <w:r w:rsidRPr="004F2EAC">
        <w:rPr>
          <w:rFonts w:ascii="Times New Roman" w:hAnsi="Times New Roman" w:cs="Times New Roman"/>
        </w:rPr>
        <w:t xml:space="preserve">. [online] Corporate Finance Institute. Available at: </w:t>
      </w:r>
      <w:hyperlink r:id="rId13" w:history="1">
        <w:r w:rsidRPr="004F2EAC">
          <w:rPr>
            <w:rStyle w:val="Hyperlink"/>
            <w:rFonts w:ascii="Times New Roman" w:hAnsi="Times New Roman" w:cs="Times New Roman"/>
          </w:rPr>
          <w:t>https://corporatefinanceinstitute.com/resources/management/strategic-financial-management/</w:t>
        </w:r>
      </w:hyperlink>
      <w:r w:rsidRPr="004F2EAC">
        <w:rPr>
          <w:rFonts w:ascii="Times New Roman" w:hAnsi="Times New Roman" w:cs="Times New Roman"/>
        </w:rPr>
        <w:t>.</w:t>
      </w:r>
      <w:r>
        <w:rPr>
          <w:rFonts w:ascii="Times New Roman" w:hAnsi="Times New Roman" w:cs="Times New Roman"/>
        </w:rPr>
        <w:t xml:space="preserve"> [Accessed 27/10/2024].</w:t>
      </w:r>
    </w:p>
    <w:p w14:paraId="6D1EEC00" w14:textId="314707F8" w:rsidR="00FA777B" w:rsidRDefault="00A854FA" w:rsidP="00376A2F">
      <w:pPr>
        <w:spacing w:line="276" w:lineRule="auto"/>
        <w:rPr>
          <w:rFonts w:ascii="Times New Roman" w:hAnsi="Times New Roman" w:cs="Times New Roman"/>
        </w:rPr>
      </w:pPr>
      <w:r>
        <w:rPr>
          <w:rFonts w:ascii="Times New Roman" w:hAnsi="Times New Roman" w:cs="Times New Roman"/>
        </w:rPr>
        <w:t>Citizen Advice</w:t>
      </w:r>
      <w:r w:rsidR="00FA777B" w:rsidRPr="00FA777B">
        <w:rPr>
          <w:rFonts w:ascii="Times New Roman" w:hAnsi="Times New Roman" w:cs="Times New Roman"/>
        </w:rPr>
        <w:t xml:space="preserve"> (</w:t>
      </w:r>
      <w:r>
        <w:rPr>
          <w:rFonts w:ascii="Times New Roman" w:hAnsi="Times New Roman" w:cs="Times New Roman"/>
        </w:rPr>
        <w:t>2020</w:t>
      </w:r>
      <w:r w:rsidR="00FA777B" w:rsidRPr="00FA777B">
        <w:rPr>
          <w:rFonts w:ascii="Times New Roman" w:hAnsi="Times New Roman" w:cs="Times New Roman"/>
        </w:rPr>
        <w:t>). </w:t>
      </w:r>
      <w:r w:rsidR="00FA777B" w:rsidRPr="00FA777B">
        <w:rPr>
          <w:rFonts w:ascii="Times New Roman" w:hAnsi="Times New Roman" w:cs="Times New Roman"/>
          <w:i/>
          <w:iCs/>
        </w:rPr>
        <w:t>Debt management plans - what you need to know</w:t>
      </w:r>
      <w:r w:rsidR="00FA777B" w:rsidRPr="00FA777B">
        <w:rPr>
          <w:rFonts w:ascii="Times New Roman" w:hAnsi="Times New Roman" w:cs="Times New Roman"/>
        </w:rPr>
        <w:t xml:space="preserve">. [online] Available at: </w:t>
      </w:r>
      <w:hyperlink r:id="rId14" w:history="1">
        <w:r w:rsidR="00FA777B" w:rsidRPr="00FA777B">
          <w:rPr>
            <w:rStyle w:val="Hyperlink"/>
            <w:rFonts w:ascii="Times New Roman" w:hAnsi="Times New Roman" w:cs="Times New Roman"/>
          </w:rPr>
          <w:t>https://www.citizensadvice.org.uk/debt-and-money/debt-solutions/debt-management-</w:t>
        </w:r>
        <w:r w:rsidR="00FA777B" w:rsidRPr="00FA777B">
          <w:rPr>
            <w:rStyle w:val="Hyperlink"/>
            <w:rFonts w:ascii="Times New Roman" w:hAnsi="Times New Roman" w:cs="Times New Roman"/>
          </w:rPr>
          <w:lastRenderedPageBreak/>
          <w:t>plans/debt-management-plans-explained/debt-management-plans-what-you-need-to-know/</w:t>
        </w:r>
      </w:hyperlink>
      <w:r w:rsidR="00FA777B" w:rsidRPr="00FA777B">
        <w:rPr>
          <w:rFonts w:ascii="Times New Roman" w:hAnsi="Times New Roman" w:cs="Times New Roman"/>
        </w:rPr>
        <w:t>.</w:t>
      </w:r>
      <w:r w:rsidR="00FA777B">
        <w:rPr>
          <w:rFonts w:ascii="Times New Roman" w:hAnsi="Times New Roman" w:cs="Times New Roman"/>
        </w:rPr>
        <w:t xml:space="preserve"> [Accessed 1</w:t>
      </w:r>
      <w:r>
        <w:rPr>
          <w:rFonts w:ascii="Times New Roman" w:hAnsi="Times New Roman" w:cs="Times New Roman"/>
        </w:rPr>
        <w:t>3/10/2024].</w:t>
      </w:r>
    </w:p>
    <w:p w14:paraId="56B8D05F" w14:textId="73874FC5" w:rsidR="0007728E" w:rsidRDefault="0007728E" w:rsidP="00376A2F">
      <w:pPr>
        <w:spacing w:line="276" w:lineRule="auto"/>
        <w:rPr>
          <w:rFonts w:ascii="Times New Roman" w:hAnsi="Times New Roman" w:cs="Times New Roman"/>
        </w:rPr>
      </w:pPr>
      <w:r w:rsidRPr="0007728E">
        <w:rPr>
          <w:rFonts w:ascii="Times New Roman" w:hAnsi="Times New Roman" w:cs="Times New Roman"/>
        </w:rPr>
        <w:t>Defranco, A.L. and Lattin, T.W. (2009). </w:t>
      </w:r>
      <w:r w:rsidRPr="0007728E">
        <w:rPr>
          <w:rFonts w:ascii="Times New Roman" w:hAnsi="Times New Roman" w:cs="Times New Roman"/>
          <w:i/>
          <w:iCs/>
        </w:rPr>
        <w:t>Hospitality financial management. Student workbook</w:t>
      </w:r>
      <w:r w:rsidRPr="0007728E">
        <w:rPr>
          <w:rFonts w:ascii="Times New Roman" w:hAnsi="Times New Roman" w:cs="Times New Roman"/>
        </w:rPr>
        <w:t xml:space="preserve">. Hoboken, N.J.: </w:t>
      </w:r>
      <w:proofErr w:type="gramStart"/>
      <w:r w:rsidRPr="0007728E">
        <w:rPr>
          <w:rFonts w:ascii="Times New Roman" w:hAnsi="Times New Roman" w:cs="Times New Roman"/>
        </w:rPr>
        <w:t>Wiley ;</w:t>
      </w:r>
      <w:proofErr w:type="gramEnd"/>
      <w:r w:rsidRPr="0007728E">
        <w:rPr>
          <w:rFonts w:ascii="Times New Roman" w:hAnsi="Times New Roman" w:cs="Times New Roman"/>
        </w:rPr>
        <w:t xml:space="preserve"> Chichester.</w:t>
      </w:r>
    </w:p>
    <w:p w14:paraId="795567BC" w14:textId="6D93A7D3" w:rsidR="00622FFA" w:rsidRDefault="00712CF0" w:rsidP="00376A2F">
      <w:pPr>
        <w:spacing w:line="276" w:lineRule="auto"/>
        <w:rPr>
          <w:rFonts w:ascii="Times New Roman" w:hAnsi="Times New Roman" w:cs="Times New Roman"/>
        </w:rPr>
      </w:pPr>
      <w:r>
        <w:rPr>
          <w:rFonts w:ascii="Times New Roman" w:hAnsi="Times New Roman" w:cs="Times New Roman"/>
        </w:rPr>
        <w:t>D</w:t>
      </w:r>
      <w:r w:rsidR="00622FFA" w:rsidRPr="00622FFA">
        <w:rPr>
          <w:rFonts w:ascii="Times New Roman" w:hAnsi="Times New Roman" w:cs="Times New Roman"/>
        </w:rPr>
        <w:t>eloitte (</w:t>
      </w:r>
      <w:r>
        <w:rPr>
          <w:rFonts w:ascii="Times New Roman" w:hAnsi="Times New Roman" w:cs="Times New Roman"/>
        </w:rPr>
        <w:t>2024</w:t>
      </w:r>
      <w:r w:rsidR="00622FFA" w:rsidRPr="00622FFA">
        <w:rPr>
          <w:rFonts w:ascii="Times New Roman" w:hAnsi="Times New Roman" w:cs="Times New Roman"/>
        </w:rPr>
        <w:t>). </w:t>
      </w:r>
      <w:r w:rsidR="00622FFA" w:rsidRPr="00622FFA">
        <w:rPr>
          <w:rFonts w:ascii="Times New Roman" w:hAnsi="Times New Roman" w:cs="Times New Roman"/>
          <w:i/>
          <w:iCs/>
        </w:rPr>
        <w:t>The evolution of labour requirements in the hospitality industry | Deloitte UK</w:t>
      </w:r>
      <w:r w:rsidR="00622FFA" w:rsidRPr="00622FFA">
        <w:rPr>
          <w:rFonts w:ascii="Times New Roman" w:hAnsi="Times New Roman" w:cs="Times New Roman"/>
        </w:rPr>
        <w:t xml:space="preserve">. [online] Available at: </w:t>
      </w:r>
      <w:hyperlink r:id="rId15" w:history="1">
        <w:r w:rsidR="00622FFA" w:rsidRPr="00622FFA">
          <w:rPr>
            <w:rStyle w:val="Hyperlink"/>
            <w:rFonts w:ascii="Times New Roman" w:hAnsi="Times New Roman" w:cs="Times New Roman"/>
          </w:rPr>
          <w:t>https://www.deloitte.com/uk/en/Industries/consumer/blogs/the-evolution-of-labour-requirements-in-the-hospitality-industry.html</w:t>
        </w:r>
      </w:hyperlink>
      <w:r w:rsidR="00622FFA" w:rsidRPr="00622FFA">
        <w:rPr>
          <w:rFonts w:ascii="Times New Roman" w:hAnsi="Times New Roman" w:cs="Times New Roman"/>
        </w:rPr>
        <w:t>.</w:t>
      </w:r>
      <w:r w:rsidR="00622FFA">
        <w:rPr>
          <w:rFonts w:ascii="Times New Roman" w:hAnsi="Times New Roman" w:cs="Times New Roman"/>
        </w:rPr>
        <w:t xml:space="preserve"> [Accessed 2</w:t>
      </w:r>
      <w:r>
        <w:rPr>
          <w:rFonts w:ascii="Times New Roman" w:hAnsi="Times New Roman" w:cs="Times New Roman"/>
        </w:rPr>
        <w:t>8/10/2024].</w:t>
      </w:r>
    </w:p>
    <w:p w14:paraId="499F2A8D" w14:textId="31C9421C" w:rsidR="00C54DDB" w:rsidRDefault="00C54DDB" w:rsidP="00376A2F">
      <w:pPr>
        <w:spacing w:line="276" w:lineRule="auto"/>
        <w:rPr>
          <w:rFonts w:ascii="Times New Roman" w:hAnsi="Times New Roman" w:cs="Times New Roman"/>
        </w:rPr>
      </w:pPr>
      <w:proofErr w:type="spellStart"/>
      <w:r w:rsidRPr="00C54DDB">
        <w:rPr>
          <w:rFonts w:ascii="Times New Roman" w:hAnsi="Times New Roman" w:cs="Times New Roman"/>
        </w:rPr>
        <w:t>Ellsmoor</w:t>
      </w:r>
      <w:proofErr w:type="spellEnd"/>
      <w:r w:rsidRPr="00C54DDB">
        <w:rPr>
          <w:rFonts w:ascii="Times New Roman" w:hAnsi="Times New Roman" w:cs="Times New Roman"/>
        </w:rPr>
        <w:t>, J. (2019). </w:t>
      </w:r>
      <w:r w:rsidRPr="00C54DDB">
        <w:rPr>
          <w:rFonts w:ascii="Times New Roman" w:hAnsi="Times New Roman" w:cs="Times New Roman"/>
          <w:i/>
          <w:iCs/>
        </w:rPr>
        <w:t xml:space="preserve">77% Of People Want </w:t>
      </w:r>
      <w:proofErr w:type="gramStart"/>
      <w:r w:rsidRPr="00C54DDB">
        <w:rPr>
          <w:rFonts w:ascii="Times New Roman" w:hAnsi="Times New Roman" w:cs="Times New Roman"/>
          <w:i/>
          <w:iCs/>
        </w:rPr>
        <w:t>To</w:t>
      </w:r>
      <w:proofErr w:type="gramEnd"/>
      <w:r w:rsidRPr="00C54DDB">
        <w:rPr>
          <w:rFonts w:ascii="Times New Roman" w:hAnsi="Times New Roman" w:cs="Times New Roman"/>
          <w:i/>
          <w:iCs/>
        </w:rPr>
        <w:t xml:space="preserve"> Learn How To Live More Sustainably</w:t>
      </w:r>
      <w:r w:rsidRPr="00C54DDB">
        <w:rPr>
          <w:rFonts w:ascii="Times New Roman" w:hAnsi="Times New Roman" w:cs="Times New Roman"/>
        </w:rPr>
        <w:t>. [online] Forbes. Available at: https://www.forbes.com/sites/jamesellsmoor/2019/07/23/77-of-people-want-to-learn-how-to-live-more-sustainably/.</w:t>
      </w:r>
    </w:p>
    <w:p w14:paraId="0656AC9D" w14:textId="0AD9AFD5" w:rsidR="008D35E4" w:rsidRDefault="008D35E4" w:rsidP="00376A2F">
      <w:pPr>
        <w:spacing w:line="276" w:lineRule="auto"/>
        <w:rPr>
          <w:rFonts w:ascii="Times New Roman" w:hAnsi="Times New Roman" w:cs="Times New Roman"/>
        </w:rPr>
      </w:pPr>
      <w:r w:rsidRPr="008D35E4">
        <w:rPr>
          <w:rFonts w:ascii="Times New Roman" w:hAnsi="Times New Roman" w:cs="Times New Roman"/>
        </w:rPr>
        <w:t>GOV.UK. (2023). </w:t>
      </w:r>
      <w:r w:rsidRPr="008D35E4">
        <w:rPr>
          <w:rFonts w:ascii="Times New Roman" w:hAnsi="Times New Roman" w:cs="Times New Roman"/>
          <w:i/>
          <w:iCs/>
        </w:rPr>
        <w:t>Our changing travel: how people’s travel choices are changing</w:t>
      </w:r>
      <w:r w:rsidRPr="008D35E4">
        <w:rPr>
          <w:rFonts w:ascii="Times New Roman" w:hAnsi="Times New Roman" w:cs="Times New Roman"/>
        </w:rPr>
        <w:t xml:space="preserve">. [online] Available at: </w:t>
      </w:r>
      <w:hyperlink r:id="rId16" w:history="1">
        <w:r w:rsidRPr="008D35E4">
          <w:rPr>
            <w:rStyle w:val="Hyperlink"/>
            <w:rFonts w:ascii="Times New Roman" w:hAnsi="Times New Roman" w:cs="Times New Roman"/>
          </w:rPr>
          <w:t>https://www.gov.uk/government/publications/our-changing-travel-how-peoples-travel-choices-are-changing</w:t>
        </w:r>
      </w:hyperlink>
      <w:r w:rsidRPr="008D35E4">
        <w:rPr>
          <w:rFonts w:ascii="Times New Roman" w:hAnsi="Times New Roman" w:cs="Times New Roman"/>
        </w:rPr>
        <w:t>.</w:t>
      </w:r>
      <w:r w:rsidR="008428DF">
        <w:rPr>
          <w:rFonts w:ascii="Times New Roman" w:hAnsi="Times New Roman" w:cs="Times New Roman"/>
        </w:rPr>
        <w:t xml:space="preserve"> [Accessed 05/11/2024].</w:t>
      </w:r>
    </w:p>
    <w:p w14:paraId="60E4A314" w14:textId="71FD4734" w:rsidR="008F2147" w:rsidRDefault="008F2147" w:rsidP="00376A2F">
      <w:pPr>
        <w:spacing w:line="276" w:lineRule="auto"/>
        <w:rPr>
          <w:rFonts w:ascii="Times New Roman" w:hAnsi="Times New Roman" w:cs="Times New Roman"/>
        </w:rPr>
      </w:pPr>
      <w:r w:rsidRPr="008F2147">
        <w:rPr>
          <w:rFonts w:ascii="Times New Roman" w:hAnsi="Times New Roman" w:cs="Times New Roman"/>
        </w:rPr>
        <w:t>Holt, D. (2024). </w:t>
      </w:r>
      <w:r w:rsidRPr="008F2147">
        <w:rPr>
          <w:rFonts w:ascii="Times New Roman" w:hAnsi="Times New Roman" w:cs="Times New Roman"/>
          <w:i/>
          <w:iCs/>
        </w:rPr>
        <w:t>The Farm-to-Table Movement: A Complete Guide</w:t>
      </w:r>
      <w:r w:rsidRPr="008F2147">
        <w:rPr>
          <w:rFonts w:ascii="Times New Roman" w:hAnsi="Times New Roman" w:cs="Times New Roman"/>
        </w:rPr>
        <w:t xml:space="preserve">. [online] Hitchcock Farms. Available at: </w:t>
      </w:r>
      <w:hyperlink r:id="rId17" w:history="1">
        <w:r w:rsidR="004B57E0" w:rsidRPr="008F2147">
          <w:rPr>
            <w:rStyle w:val="Hyperlink"/>
            <w:rFonts w:ascii="Times New Roman" w:hAnsi="Times New Roman" w:cs="Times New Roman"/>
          </w:rPr>
          <w:t>https://www.hitchcockfarms.com/blog/farm-to-table-movement</w:t>
        </w:r>
      </w:hyperlink>
      <w:r w:rsidRPr="008F2147">
        <w:rPr>
          <w:rFonts w:ascii="Times New Roman" w:hAnsi="Times New Roman" w:cs="Times New Roman"/>
        </w:rPr>
        <w:t>.</w:t>
      </w:r>
      <w:r w:rsidR="004B57E0">
        <w:rPr>
          <w:rFonts w:ascii="Times New Roman" w:hAnsi="Times New Roman" w:cs="Times New Roman"/>
        </w:rPr>
        <w:t xml:space="preserve"> [Accessed 29/10/2024].</w:t>
      </w:r>
    </w:p>
    <w:p w14:paraId="220C77D4" w14:textId="2F1BE3B8" w:rsidR="00517797" w:rsidRDefault="00517797" w:rsidP="00376A2F">
      <w:pPr>
        <w:spacing w:line="276" w:lineRule="auto"/>
        <w:rPr>
          <w:rFonts w:ascii="Times New Roman" w:hAnsi="Times New Roman" w:cs="Times New Roman"/>
        </w:rPr>
      </w:pPr>
      <w:r w:rsidRPr="00517797">
        <w:rPr>
          <w:rFonts w:ascii="Times New Roman" w:hAnsi="Times New Roman" w:cs="Times New Roman"/>
        </w:rPr>
        <w:t>Johnson, R.W. (2023). </w:t>
      </w:r>
      <w:r w:rsidRPr="00517797">
        <w:rPr>
          <w:rFonts w:ascii="Times New Roman" w:hAnsi="Times New Roman" w:cs="Times New Roman"/>
          <w:i/>
          <w:iCs/>
        </w:rPr>
        <w:t>Financial management</w:t>
      </w:r>
      <w:r w:rsidRPr="00517797">
        <w:rPr>
          <w:rFonts w:ascii="Times New Roman" w:hAnsi="Times New Roman" w:cs="Times New Roman"/>
        </w:rPr>
        <w:t>. Boston: Allyn And Bacon.</w:t>
      </w:r>
    </w:p>
    <w:p w14:paraId="1DA86B98" w14:textId="5EF58875" w:rsidR="00082CA6" w:rsidRPr="00855077" w:rsidRDefault="00082CA6" w:rsidP="00376A2F">
      <w:pPr>
        <w:spacing w:line="276" w:lineRule="auto"/>
        <w:rPr>
          <w:rFonts w:ascii="Times New Roman" w:hAnsi="Times New Roman" w:cs="Times New Roman"/>
        </w:rPr>
      </w:pPr>
      <w:r w:rsidRPr="00082CA6">
        <w:rPr>
          <w:rFonts w:ascii="Times New Roman" w:hAnsi="Times New Roman" w:cs="Times New Roman"/>
        </w:rPr>
        <w:t>Kenton, W. (2024). </w:t>
      </w:r>
      <w:r w:rsidRPr="00082CA6">
        <w:rPr>
          <w:rFonts w:ascii="Times New Roman" w:hAnsi="Times New Roman" w:cs="Times New Roman"/>
          <w:i/>
          <w:iCs/>
        </w:rPr>
        <w:t>Learn about liquidity risk with investments</w:t>
      </w:r>
      <w:r w:rsidRPr="00082CA6">
        <w:rPr>
          <w:rFonts w:ascii="Times New Roman" w:hAnsi="Times New Roman" w:cs="Times New Roman"/>
        </w:rPr>
        <w:t xml:space="preserve">. [online] Investopedia. Available at: </w:t>
      </w:r>
      <w:hyperlink r:id="rId18" w:history="1">
        <w:r w:rsidRPr="00082CA6">
          <w:rPr>
            <w:rStyle w:val="Hyperlink"/>
            <w:rFonts w:ascii="Times New Roman" w:hAnsi="Times New Roman" w:cs="Times New Roman"/>
          </w:rPr>
          <w:t>https://www.investopedia.com/terms/l/liquidityrisk.asp</w:t>
        </w:r>
      </w:hyperlink>
      <w:r w:rsidRPr="00082CA6">
        <w:rPr>
          <w:rFonts w:ascii="Times New Roman" w:hAnsi="Times New Roman" w:cs="Times New Roman"/>
        </w:rPr>
        <w:t>.</w:t>
      </w:r>
      <w:r>
        <w:rPr>
          <w:rFonts w:ascii="Times New Roman" w:hAnsi="Times New Roman" w:cs="Times New Roman"/>
        </w:rPr>
        <w:t xml:space="preserve"> [Accessed </w:t>
      </w:r>
      <w:r w:rsidR="00606381">
        <w:rPr>
          <w:rFonts w:ascii="Times New Roman" w:hAnsi="Times New Roman" w:cs="Times New Roman"/>
        </w:rPr>
        <w:t>29/10/2024].</w:t>
      </w:r>
    </w:p>
    <w:p w14:paraId="07B67A2A" w14:textId="77777777" w:rsidR="00E57B73" w:rsidRDefault="00855077" w:rsidP="00E57B73">
      <w:pPr>
        <w:spacing w:line="276" w:lineRule="auto"/>
        <w:rPr>
          <w:rFonts w:ascii="Times New Roman" w:hAnsi="Times New Roman" w:cs="Times New Roman"/>
        </w:rPr>
      </w:pPr>
      <w:r w:rsidRPr="00855077">
        <w:rPr>
          <w:rFonts w:ascii="Times New Roman" w:hAnsi="Times New Roman" w:cs="Times New Roman"/>
        </w:rPr>
        <w:t>M</w:t>
      </w:r>
      <w:r w:rsidR="00BE5877">
        <w:rPr>
          <w:rFonts w:ascii="Times New Roman" w:hAnsi="Times New Roman" w:cs="Times New Roman"/>
        </w:rPr>
        <w:t>BN</w:t>
      </w:r>
      <w:r w:rsidRPr="00855077">
        <w:rPr>
          <w:rFonts w:ascii="Times New Roman" w:hAnsi="Times New Roman" w:cs="Times New Roman"/>
        </w:rPr>
        <w:t xml:space="preserve"> (</w:t>
      </w:r>
      <w:r>
        <w:rPr>
          <w:rFonts w:ascii="Times New Roman" w:hAnsi="Times New Roman" w:cs="Times New Roman"/>
        </w:rPr>
        <w:t>2024)</w:t>
      </w:r>
      <w:r w:rsidRPr="00855077">
        <w:rPr>
          <w:rFonts w:ascii="Times New Roman" w:hAnsi="Times New Roman" w:cs="Times New Roman"/>
        </w:rPr>
        <w:t>. </w:t>
      </w:r>
      <w:r w:rsidRPr="00855077">
        <w:rPr>
          <w:rFonts w:ascii="Times New Roman" w:hAnsi="Times New Roman" w:cs="Times New Roman"/>
          <w:i/>
          <w:iCs/>
        </w:rPr>
        <w:t>What are competitive pressures?</w:t>
      </w:r>
      <w:r w:rsidRPr="00855077">
        <w:rPr>
          <w:rFonts w:ascii="Times New Roman" w:hAnsi="Times New Roman" w:cs="Times New Roman"/>
        </w:rPr>
        <w:t xml:space="preserve"> [online] Available at: </w:t>
      </w:r>
      <w:hyperlink r:id="rId19" w:history="1">
        <w:r w:rsidR="0026776E" w:rsidRPr="00117B11">
          <w:rPr>
            <w:rStyle w:val="Hyperlink"/>
            <w:rFonts w:ascii="Times New Roman" w:hAnsi="Times New Roman" w:cs="Times New Roman"/>
          </w:rPr>
          <w:t>https://marketbusinessnews.com/financial-glossary/competitive-pressures/</w:t>
        </w:r>
      </w:hyperlink>
      <w:r w:rsidRPr="00855077">
        <w:rPr>
          <w:rFonts w:ascii="Times New Roman" w:hAnsi="Times New Roman" w:cs="Times New Roman"/>
        </w:rPr>
        <w:t>.</w:t>
      </w:r>
      <w:r w:rsidR="0026776E">
        <w:rPr>
          <w:rFonts w:ascii="Times New Roman" w:hAnsi="Times New Roman" w:cs="Times New Roman"/>
        </w:rPr>
        <w:t xml:space="preserve"> </w:t>
      </w:r>
      <w:r w:rsidR="006F61CE">
        <w:rPr>
          <w:rFonts w:ascii="Times New Roman" w:hAnsi="Times New Roman" w:cs="Times New Roman"/>
        </w:rPr>
        <w:t>[Accessed 09/10/2024].</w:t>
      </w:r>
    </w:p>
    <w:p w14:paraId="2FBEF951" w14:textId="32F86406" w:rsidR="00E57B73" w:rsidRDefault="00E57B73" w:rsidP="00376A2F">
      <w:pPr>
        <w:spacing w:line="276" w:lineRule="auto"/>
        <w:rPr>
          <w:rFonts w:ascii="Times New Roman" w:hAnsi="Times New Roman" w:cs="Times New Roman"/>
        </w:rPr>
      </w:pPr>
      <w:r>
        <w:rPr>
          <w:rFonts w:ascii="Times New Roman" w:hAnsi="Times New Roman" w:cs="Times New Roman"/>
        </w:rPr>
        <w:t>M</w:t>
      </w:r>
      <w:r w:rsidRPr="00E57B73">
        <w:rPr>
          <w:rFonts w:ascii="Times New Roman" w:hAnsi="Times New Roman" w:cs="Times New Roman"/>
        </w:rPr>
        <w:t>c</w:t>
      </w:r>
      <w:r>
        <w:rPr>
          <w:rFonts w:ascii="Times New Roman" w:hAnsi="Times New Roman" w:cs="Times New Roman"/>
        </w:rPr>
        <w:t>K</w:t>
      </w:r>
      <w:r w:rsidRPr="00E57B73">
        <w:rPr>
          <w:rFonts w:ascii="Times New Roman" w:hAnsi="Times New Roman" w:cs="Times New Roman"/>
        </w:rPr>
        <w:t>ins</w:t>
      </w:r>
      <w:r>
        <w:rPr>
          <w:rFonts w:ascii="Times New Roman" w:hAnsi="Times New Roman" w:cs="Times New Roman"/>
        </w:rPr>
        <w:t>ey and Company</w:t>
      </w:r>
      <w:r w:rsidRPr="00E57B73">
        <w:rPr>
          <w:rFonts w:ascii="Times New Roman" w:hAnsi="Times New Roman" w:cs="Times New Roman"/>
        </w:rPr>
        <w:t xml:space="preserve"> (</w:t>
      </w:r>
      <w:r>
        <w:rPr>
          <w:rFonts w:ascii="Times New Roman" w:hAnsi="Times New Roman" w:cs="Times New Roman"/>
        </w:rPr>
        <w:t>2024</w:t>
      </w:r>
      <w:r w:rsidRPr="00E57B73">
        <w:rPr>
          <w:rFonts w:ascii="Times New Roman" w:hAnsi="Times New Roman" w:cs="Times New Roman"/>
        </w:rPr>
        <w:t>). </w:t>
      </w:r>
      <w:r w:rsidRPr="00E57B73">
        <w:rPr>
          <w:rFonts w:ascii="Times New Roman" w:hAnsi="Times New Roman" w:cs="Times New Roman"/>
          <w:i/>
          <w:iCs/>
        </w:rPr>
        <w:t>The future of operational excellence | McKinsey</w:t>
      </w:r>
      <w:r w:rsidRPr="00E57B73">
        <w:rPr>
          <w:rFonts w:ascii="Times New Roman" w:hAnsi="Times New Roman" w:cs="Times New Roman"/>
        </w:rPr>
        <w:t xml:space="preserve">. [online] Available at: </w:t>
      </w:r>
      <w:hyperlink r:id="rId20" w:history="1">
        <w:r w:rsidRPr="00E57B73">
          <w:rPr>
            <w:rStyle w:val="Hyperlink"/>
            <w:rFonts w:ascii="Times New Roman" w:hAnsi="Times New Roman" w:cs="Times New Roman"/>
          </w:rPr>
          <w:t>https://www.mckinsey.com/capabilities/operations/our-insights/todays-good-to-great-next-generation-operational-excellence</w:t>
        </w:r>
      </w:hyperlink>
      <w:r w:rsidRPr="00E57B73">
        <w:rPr>
          <w:rFonts w:ascii="Times New Roman" w:hAnsi="Times New Roman" w:cs="Times New Roman"/>
        </w:rPr>
        <w:t>.</w:t>
      </w:r>
      <w:r>
        <w:rPr>
          <w:rFonts w:ascii="Times New Roman" w:hAnsi="Times New Roman" w:cs="Times New Roman"/>
        </w:rPr>
        <w:t xml:space="preserve"> [Accessed </w:t>
      </w:r>
      <w:r w:rsidR="00383755">
        <w:rPr>
          <w:rFonts w:ascii="Times New Roman" w:hAnsi="Times New Roman" w:cs="Times New Roman"/>
        </w:rPr>
        <w:t>31/10/2024].</w:t>
      </w:r>
    </w:p>
    <w:p w14:paraId="6A9B4865" w14:textId="68944016" w:rsidR="003330CA" w:rsidRDefault="003330CA" w:rsidP="00376A2F">
      <w:pPr>
        <w:spacing w:line="276" w:lineRule="auto"/>
        <w:rPr>
          <w:rFonts w:ascii="Times New Roman" w:hAnsi="Times New Roman" w:cs="Times New Roman"/>
        </w:rPr>
      </w:pPr>
      <w:r w:rsidRPr="003330CA">
        <w:rPr>
          <w:rFonts w:ascii="Times New Roman" w:hAnsi="Times New Roman" w:cs="Times New Roman"/>
        </w:rPr>
        <w:t>Mordor</w:t>
      </w:r>
      <w:r w:rsidR="00CC59ED">
        <w:rPr>
          <w:rFonts w:ascii="Times New Roman" w:hAnsi="Times New Roman" w:cs="Times New Roman"/>
        </w:rPr>
        <w:t xml:space="preserve"> I</w:t>
      </w:r>
      <w:r w:rsidRPr="003330CA">
        <w:rPr>
          <w:rFonts w:ascii="Times New Roman" w:hAnsi="Times New Roman" w:cs="Times New Roman"/>
        </w:rPr>
        <w:t>ntelligence</w:t>
      </w:r>
      <w:r w:rsidR="00CC59ED">
        <w:rPr>
          <w:rFonts w:ascii="Times New Roman" w:hAnsi="Times New Roman" w:cs="Times New Roman"/>
        </w:rPr>
        <w:t xml:space="preserve"> </w:t>
      </w:r>
      <w:r w:rsidRPr="003330CA">
        <w:rPr>
          <w:rFonts w:ascii="Times New Roman" w:hAnsi="Times New Roman" w:cs="Times New Roman"/>
        </w:rPr>
        <w:t>(2022). </w:t>
      </w:r>
      <w:r w:rsidRPr="003330CA">
        <w:rPr>
          <w:rFonts w:ascii="Times New Roman" w:hAnsi="Times New Roman" w:cs="Times New Roman"/>
          <w:i/>
          <w:iCs/>
        </w:rPr>
        <w:t>Hospitality Industry in the United Kingdom - Growth, Trends, and Forecasts (2020 - 2025)</w:t>
      </w:r>
      <w:r w:rsidRPr="003330CA">
        <w:rPr>
          <w:rFonts w:ascii="Times New Roman" w:hAnsi="Times New Roman" w:cs="Times New Roman"/>
        </w:rPr>
        <w:t xml:space="preserve">. [online] www.mordorintelligence.com. Available at: </w:t>
      </w:r>
      <w:hyperlink r:id="rId21" w:history="1">
        <w:r w:rsidRPr="003330CA">
          <w:rPr>
            <w:rStyle w:val="Hyperlink"/>
            <w:rFonts w:ascii="Times New Roman" w:hAnsi="Times New Roman" w:cs="Times New Roman"/>
          </w:rPr>
          <w:t>https://www.mordorintelligence.com/industry-reports/hospitality-industry-in-the-united-kingdom</w:t>
        </w:r>
      </w:hyperlink>
      <w:r w:rsidRPr="003330CA">
        <w:rPr>
          <w:rFonts w:ascii="Times New Roman" w:hAnsi="Times New Roman" w:cs="Times New Roman"/>
        </w:rPr>
        <w:t>.</w:t>
      </w:r>
      <w:r>
        <w:rPr>
          <w:rFonts w:ascii="Times New Roman" w:hAnsi="Times New Roman" w:cs="Times New Roman"/>
        </w:rPr>
        <w:t xml:space="preserve"> </w:t>
      </w:r>
      <w:r w:rsidR="00A005B0">
        <w:rPr>
          <w:rFonts w:ascii="Times New Roman" w:hAnsi="Times New Roman" w:cs="Times New Roman"/>
        </w:rPr>
        <w:t>[Accessed 02.11.2024].</w:t>
      </w:r>
    </w:p>
    <w:p w14:paraId="3C85175A" w14:textId="0E9F6BD1" w:rsidR="00893C35" w:rsidRPr="003468F2" w:rsidRDefault="003468F2" w:rsidP="00376A2F">
      <w:pPr>
        <w:spacing w:line="276" w:lineRule="auto"/>
      </w:pPr>
      <w:r>
        <w:rPr>
          <w:rFonts w:ascii="Times New Roman" w:hAnsi="Times New Roman" w:cs="Times New Roman"/>
        </w:rPr>
        <w:t xml:space="preserve">SHA (2024), </w:t>
      </w:r>
      <w:r w:rsidRPr="003468F2">
        <w:rPr>
          <w:i/>
          <w:iCs/>
        </w:rPr>
        <w:t xml:space="preserve">This factsheet explores the benefits of hotel sustainability </w:t>
      </w:r>
      <w:proofErr w:type="gramStart"/>
      <w:r w:rsidRPr="003468F2">
        <w:rPr>
          <w:i/>
          <w:iCs/>
        </w:rPr>
        <w:t>certification, and</w:t>
      </w:r>
      <w:proofErr w:type="gramEnd"/>
      <w:r w:rsidRPr="003468F2">
        <w:rPr>
          <w:i/>
          <w:iCs/>
        </w:rPr>
        <w:t xml:space="preserve"> gives an overview of the different types with advice on how to get started with the certification process Hotel sustainability certifications Case study.</w:t>
      </w:r>
      <w:r w:rsidRPr="003468F2">
        <w:t xml:space="preserve"> </w:t>
      </w:r>
      <w:r>
        <w:t>2024</w:t>
      </w:r>
      <w:r w:rsidRPr="003468F2">
        <w:t xml:space="preserve">. Available at: </w:t>
      </w:r>
      <w:hyperlink r:id="rId22" w:history="1">
        <w:r w:rsidRPr="007364D1">
          <w:rPr>
            <w:rStyle w:val="Hyperlink"/>
          </w:rPr>
          <w:t>https://sustainablehospitalityalliance.org/wp-content/uploads/2021/06/Certifications-factsheet.pdf</w:t>
        </w:r>
      </w:hyperlink>
      <w:r w:rsidRPr="003468F2">
        <w:t>.</w:t>
      </w:r>
      <w:r>
        <w:t xml:space="preserve"> [Accessed</w:t>
      </w:r>
      <w:r w:rsidR="00D15146">
        <w:t xml:space="preserve"> 02/11/2024].</w:t>
      </w:r>
    </w:p>
    <w:p w14:paraId="00486D7F" w14:textId="1BB4EDA5" w:rsidR="0033387D" w:rsidRDefault="0033387D" w:rsidP="00376A2F">
      <w:pPr>
        <w:spacing w:line="276" w:lineRule="auto"/>
        <w:rPr>
          <w:rFonts w:ascii="Times New Roman" w:hAnsi="Times New Roman" w:cs="Times New Roman"/>
        </w:rPr>
      </w:pPr>
      <w:r w:rsidRPr="0033387D">
        <w:rPr>
          <w:rFonts w:ascii="Times New Roman" w:hAnsi="Times New Roman" w:cs="Times New Roman"/>
        </w:rPr>
        <w:t>Wan, L. and Chan, E. (2019). Failure is Not Fatal: Actionable Insights on Service Failure and Recovery for the Hospitality Industry. </w:t>
      </w:r>
      <w:r w:rsidRPr="0033387D">
        <w:rPr>
          <w:rFonts w:ascii="Times New Roman" w:hAnsi="Times New Roman" w:cs="Times New Roman"/>
          <w:i/>
          <w:iCs/>
        </w:rPr>
        <w:t>Boston Hospitality Review</w:t>
      </w:r>
      <w:r w:rsidRPr="0033387D">
        <w:rPr>
          <w:rFonts w:ascii="Times New Roman" w:hAnsi="Times New Roman" w:cs="Times New Roman"/>
        </w:rPr>
        <w:t xml:space="preserve">, [online] 7(1). Available at: </w:t>
      </w:r>
      <w:hyperlink r:id="rId23" w:history="1">
        <w:r w:rsidRPr="0033387D">
          <w:rPr>
            <w:rStyle w:val="Hyperlink"/>
            <w:rFonts w:ascii="Times New Roman" w:hAnsi="Times New Roman" w:cs="Times New Roman"/>
          </w:rPr>
          <w:t>https://www.bu.edu/bhr/2019/03/20/failure-is-not-fatal-actionable-insights-on-service-failure-and-recovery-for-the-hospitality-industry/</w:t>
        </w:r>
      </w:hyperlink>
      <w:r w:rsidRPr="0033387D">
        <w:rPr>
          <w:rFonts w:ascii="Times New Roman" w:hAnsi="Times New Roman" w:cs="Times New Roman"/>
        </w:rPr>
        <w:t>.</w:t>
      </w:r>
      <w:r>
        <w:rPr>
          <w:rFonts w:ascii="Times New Roman" w:hAnsi="Times New Roman" w:cs="Times New Roman"/>
        </w:rPr>
        <w:t xml:space="preserve"> [</w:t>
      </w:r>
      <w:r w:rsidR="00D03BB3">
        <w:rPr>
          <w:rFonts w:ascii="Times New Roman" w:hAnsi="Times New Roman" w:cs="Times New Roman"/>
        </w:rPr>
        <w:t>Accessed 02/10/2024].</w:t>
      </w:r>
    </w:p>
    <w:p w14:paraId="2DADFFC0" w14:textId="77777777" w:rsidR="00D03BB3" w:rsidRPr="0033387D" w:rsidRDefault="00D03BB3" w:rsidP="00376A2F">
      <w:pPr>
        <w:spacing w:line="276" w:lineRule="auto"/>
        <w:rPr>
          <w:rFonts w:ascii="Times New Roman" w:hAnsi="Times New Roman" w:cs="Times New Roman"/>
        </w:rPr>
      </w:pPr>
    </w:p>
    <w:p w14:paraId="759D49E5" w14:textId="77777777" w:rsidR="0033387D" w:rsidRPr="0033387D" w:rsidRDefault="0033387D" w:rsidP="00376A2F">
      <w:pPr>
        <w:spacing w:line="276" w:lineRule="auto"/>
        <w:rPr>
          <w:rFonts w:ascii="Times New Roman" w:hAnsi="Times New Roman" w:cs="Times New Roman"/>
        </w:rPr>
      </w:pPr>
      <w:r w:rsidRPr="0033387D">
        <w:rPr>
          <w:rFonts w:ascii="Times New Roman" w:hAnsi="Times New Roman" w:cs="Times New Roman"/>
        </w:rPr>
        <w:t>‌</w:t>
      </w:r>
    </w:p>
    <w:p w14:paraId="0E9AD65E" w14:textId="77777777" w:rsidR="0033387D" w:rsidRPr="00517797" w:rsidRDefault="0033387D" w:rsidP="00517797">
      <w:pPr>
        <w:spacing w:line="360" w:lineRule="auto"/>
        <w:rPr>
          <w:rFonts w:ascii="Times New Roman" w:hAnsi="Times New Roman" w:cs="Times New Roman"/>
        </w:rPr>
      </w:pPr>
    </w:p>
    <w:p w14:paraId="535DD6DB" w14:textId="77777777" w:rsidR="00517797" w:rsidRPr="00517797" w:rsidRDefault="00517797" w:rsidP="00517797">
      <w:pPr>
        <w:spacing w:line="360" w:lineRule="auto"/>
        <w:rPr>
          <w:rFonts w:ascii="Times New Roman" w:hAnsi="Times New Roman" w:cs="Times New Roman"/>
        </w:rPr>
      </w:pPr>
      <w:r w:rsidRPr="00517797">
        <w:rPr>
          <w:rFonts w:ascii="Times New Roman" w:hAnsi="Times New Roman" w:cs="Times New Roman"/>
        </w:rPr>
        <w:t>‌</w:t>
      </w:r>
    </w:p>
    <w:p w14:paraId="092D1876" w14:textId="6CF9E23E" w:rsidR="00062355" w:rsidRPr="00A8643C" w:rsidRDefault="00062355" w:rsidP="00A8643C">
      <w:pPr>
        <w:spacing w:line="360" w:lineRule="auto"/>
        <w:rPr>
          <w:rFonts w:ascii="Times New Roman" w:hAnsi="Times New Roman" w:cs="Times New Roman"/>
        </w:rPr>
      </w:pPr>
    </w:p>
    <w:sectPr w:rsidR="00062355" w:rsidRPr="00A8643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E2B97" w14:textId="77777777" w:rsidR="006D4242" w:rsidRDefault="006D4242" w:rsidP="00490036">
      <w:pPr>
        <w:spacing w:after="0" w:line="240" w:lineRule="auto"/>
      </w:pPr>
      <w:r>
        <w:separator/>
      </w:r>
    </w:p>
  </w:endnote>
  <w:endnote w:type="continuationSeparator" w:id="0">
    <w:p w14:paraId="5EF2DAB9" w14:textId="77777777" w:rsidR="006D4242" w:rsidRDefault="006D4242" w:rsidP="0049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1203586"/>
      <w:docPartObj>
        <w:docPartGallery w:val="Page Numbers (Bottom of Page)"/>
        <w:docPartUnique/>
      </w:docPartObj>
    </w:sdtPr>
    <w:sdtEndPr>
      <w:rPr>
        <w:noProof/>
      </w:rPr>
    </w:sdtEndPr>
    <w:sdtContent>
      <w:p w14:paraId="6CAC0D63" w14:textId="4072CF51" w:rsidR="00490036" w:rsidRDefault="004900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A9CDB0" w14:textId="77777777" w:rsidR="00490036" w:rsidRDefault="0049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A5FD7B" w14:textId="77777777" w:rsidR="006D4242" w:rsidRDefault="006D4242" w:rsidP="00490036">
      <w:pPr>
        <w:spacing w:after="0" w:line="240" w:lineRule="auto"/>
      </w:pPr>
      <w:r>
        <w:separator/>
      </w:r>
    </w:p>
  </w:footnote>
  <w:footnote w:type="continuationSeparator" w:id="0">
    <w:p w14:paraId="1AE05824" w14:textId="77777777" w:rsidR="006D4242" w:rsidRDefault="006D4242" w:rsidP="0049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852787"/>
    <w:multiLevelType w:val="hybridMultilevel"/>
    <w:tmpl w:val="D79879D2"/>
    <w:lvl w:ilvl="0" w:tplc="FB0E0FBA">
      <w:start w:val="1"/>
      <w:numFmt w:val="decimal"/>
      <w:lvlText w:val="%1."/>
      <w:lvlJc w:val="left"/>
      <w:pPr>
        <w:ind w:left="740" w:hanging="38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2A648D"/>
    <w:multiLevelType w:val="hybridMultilevel"/>
    <w:tmpl w:val="1A6CE028"/>
    <w:lvl w:ilvl="0" w:tplc="BC36F114">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0875942">
    <w:abstractNumId w:val="0"/>
  </w:num>
  <w:num w:numId="2" w16cid:durableId="220944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99B"/>
    <w:rsid w:val="000214B9"/>
    <w:rsid w:val="00062355"/>
    <w:rsid w:val="00067A93"/>
    <w:rsid w:val="0007728E"/>
    <w:rsid w:val="00082CA6"/>
    <w:rsid w:val="00083EEC"/>
    <w:rsid w:val="000975BF"/>
    <w:rsid w:val="000B0705"/>
    <w:rsid w:val="000B0F8B"/>
    <w:rsid w:val="000C2E0E"/>
    <w:rsid w:val="000D4EA8"/>
    <w:rsid w:val="000E53DE"/>
    <w:rsid w:val="001122B5"/>
    <w:rsid w:val="00117555"/>
    <w:rsid w:val="001259FF"/>
    <w:rsid w:val="00127907"/>
    <w:rsid w:val="001448E9"/>
    <w:rsid w:val="00150BE8"/>
    <w:rsid w:val="0017085A"/>
    <w:rsid w:val="0018237A"/>
    <w:rsid w:val="001A2D9E"/>
    <w:rsid w:val="001B4F5E"/>
    <w:rsid w:val="001E49A1"/>
    <w:rsid w:val="0026776E"/>
    <w:rsid w:val="00296818"/>
    <w:rsid w:val="00296DD3"/>
    <w:rsid w:val="002A1FD6"/>
    <w:rsid w:val="002A3D82"/>
    <w:rsid w:val="0031191C"/>
    <w:rsid w:val="00330D66"/>
    <w:rsid w:val="003330CA"/>
    <w:rsid w:val="0033387D"/>
    <w:rsid w:val="003468F2"/>
    <w:rsid w:val="00376A2F"/>
    <w:rsid w:val="00383755"/>
    <w:rsid w:val="003E6DB2"/>
    <w:rsid w:val="00411A1B"/>
    <w:rsid w:val="00447EDD"/>
    <w:rsid w:val="00463CE0"/>
    <w:rsid w:val="00490036"/>
    <w:rsid w:val="00495104"/>
    <w:rsid w:val="004B57E0"/>
    <w:rsid w:val="004F2EAC"/>
    <w:rsid w:val="0051599B"/>
    <w:rsid w:val="00517797"/>
    <w:rsid w:val="005334C4"/>
    <w:rsid w:val="00550BF2"/>
    <w:rsid w:val="00556086"/>
    <w:rsid w:val="005571BC"/>
    <w:rsid w:val="00560A76"/>
    <w:rsid w:val="005753BB"/>
    <w:rsid w:val="00587681"/>
    <w:rsid w:val="00606381"/>
    <w:rsid w:val="0061051D"/>
    <w:rsid w:val="00617944"/>
    <w:rsid w:val="00622FFA"/>
    <w:rsid w:val="0062666E"/>
    <w:rsid w:val="006326B7"/>
    <w:rsid w:val="00663E0E"/>
    <w:rsid w:val="00692D59"/>
    <w:rsid w:val="006D2ECA"/>
    <w:rsid w:val="006D4242"/>
    <w:rsid w:val="006F61CE"/>
    <w:rsid w:val="006F7438"/>
    <w:rsid w:val="00712CF0"/>
    <w:rsid w:val="00732CD0"/>
    <w:rsid w:val="0073365E"/>
    <w:rsid w:val="00760E3F"/>
    <w:rsid w:val="00761E05"/>
    <w:rsid w:val="00794D6D"/>
    <w:rsid w:val="008428DF"/>
    <w:rsid w:val="0084542B"/>
    <w:rsid w:val="00855077"/>
    <w:rsid w:val="00893C35"/>
    <w:rsid w:val="008A14E5"/>
    <w:rsid w:val="008A1AD0"/>
    <w:rsid w:val="008B7DE9"/>
    <w:rsid w:val="008D35E4"/>
    <w:rsid w:val="008F2147"/>
    <w:rsid w:val="00927622"/>
    <w:rsid w:val="00930628"/>
    <w:rsid w:val="009538FA"/>
    <w:rsid w:val="009A3C2C"/>
    <w:rsid w:val="009B4FCA"/>
    <w:rsid w:val="00A005B0"/>
    <w:rsid w:val="00A23A52"/>
    <w:rsid w:val="00A40210"/>
    <w:rsid w:val="00A40F5D"/>
    <w:rsid w:val="00A854FA"/>
    <w:rsid w:val="00A8643C"/>
    <w:rsid w:val="00A86CCA"/>
    <w:rsid w:val="00AB276A"/>
    <w:rsid w:val="00AC42D4"/>
    <w:rsid w:val="00B00C7F"/>
    <w:rsid w:val="00B44070"/>
    <w:rsid w:val="00B8691B"/>
    <w:rsid w:val="00B96C3A"/>
    <w:rsid w:val="00BA0E27"/>
    <w:rsid w:val="00BC0543"/>
    <w:rsid w:val="00BE5877"/>
    <w:rsid w:val="00C01EA4"/>
    <w:rsid w:val="00C34DF2"/>
    <w:rsid w:val="00C51075"/>
    <w:rsid w:val="00C54DDB"/>
    <w:rsid w:val="00CA448C"/>
    <w:rsid w:val="00CC59ED"/>
    <w:rsid w:val="00D03BB3"/>
    <w:rsid w:val="00D06F01"/>
    <w:rsid w:val="00D15146"/>
    <w:rsid w:val="00D16D18"/>
    <w:rsid w:val="00D9650C"/>
    <w:rsid w:val="00DD45EA"/>
    <w:rsid w:val="00E57B73"/>
    <w:rsid w:val="00E60A53"/>
    <w:rsid w:val="00EB6B30"/>
    <w:rsid w:val="00F44472"/>
    <w:rsid w:val="00FA0EF0"/>
    <w:rsid w:val="00FA777B"/>
    <w:rsid w:val="00FB5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04438"/>
  <w15:chartTrackingRefBased/>
  <w15:docId w15:val="{18AB33FF-35E7-4013-95CA-90F2B4B5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9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59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59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9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9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9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9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9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9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9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5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159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9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9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99B"/>
    <w:rPr>
      <w:rFonts w:eastAsiaTheme="majorEastAsia" w:cstheme="majorBidi"/>
      <w:color w:val="272727" w:themeColor="text1" w:themeTint="D8"/>
    </w:rPr>
  </w:style>
  <w:style w:type="paragraph" w:styleId="Title">
    <w:name w:val="Title"/>
    <w:basedOn w:val="Normal"/>
    <w:next w:val="Normal"/>
    <w:link w:val="TitleChar"/>
    <w:uiPriority w:val="10"/>
    <w:qFormat/>
    <w:rsid w:val="005159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99B"/>
    <w:pPr>
      <w:spacing w:before="160"/>
      <w:jc w:val="center"/>
    </w:pPr>
    <w:rPr>
      <w:i/>
      <w:iCs/>
      <w:color w:val="404040" w:themeColor="text1" w:themeTint="BF"/>
    </w:rPr>
  </w:style>
  <w:style w:type="character" w:customStyle="1" w:styleId="QuoteChar">
    <w:name w:val="Quote Char"/>
    <w:basedOn w:val="DefaultParagraphFont"/>
    <w:link w:val="Quote"/>
    <w:uiPriority w:val="29"/>
    <w:rsid w:val="0051599B"/>
    <w:rPr>
      <w:i/>
      <w:iCs/>
      <w:color w:val="404040" w:themeColor="text1" w:themeTint="BF"/>
    </w:rPr>
  </w:style>
  <w:style w:type="paragraph" w:styleId="ListParagraph">
    <w:name w:val="List Paragraph"/>
    <w:basedOn w:val="Normal"/>
    <w:uiPriority w:val="34"/>
    <w:qFormat/>
    <w:rsid w:val="0051599B"/>
    <w:pPr>
      <w:ind w:left="720"/>
      <w:contextualSpacing/>
    </w:pPr>
  </w:style>
  <w:style w:type="character" w:styleId="IntenseEmphasis">
    <w:name w:val="Intense Emphasis"/>
    <w:basedOn w:val="DefaultParagraphFont"/>
    <w:uiPriority w:val="21"/>
    <w:qFormat/>
    <w:rsid w:val="0051599B"/>
    <w:rPr>
      <w:i/>
      <w:iCs/>
      <w:color w:val="0F4761" w:themeColor="accent1" w:themeShade="BF"/>
    </w:rPr>
  </w:style>
  <w:style w:type="paragraph" w:styleId="IntenseQuote">
    <w:name w:val="Intense Quote"/>
    <w:basedOn w:val="Normal"/>
    <w:next w:val="Normal"/>
    <w:link w:val="IntenseQuoteChar"/>
    <w:uiPriority w:val="30"/>
    <w:qFormat/>
    <w:rsid w:val="005159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99B"/>
    <w:rPr>
      <w:i/>
      <w:iCs/>
      <w:color w:val="0F4761" w:themeColor="accent1" w:themeShade="BF"/>
    </w:rPr>
  </w:style>
  <w:style w:type="character" w:styleId="IntenseReference">
    <w:name w:val="Intense Reference"/>
    <w:basedOn w:val="DefaultParagraphFont"/>
    <w:uiPriority w:val="32"/>
    <w:qFormat/>
    <w:rsid w:val="0051599B"/>
    <w:rPr>
      <w:b/>
      <w:bCs/>
      <w:smallCaps/>
      <w:color w:val="0F4761" w:themeColor="accent1" w:themeShade="BF"/>
      <w:spacing w:val="5"/>
    </w:rPr>
  </w:style>
  <w:style w:type="paragraph" w:styleId="TOCHeading">
    <w:name w:val="TOC Heading"/>
    <w:basedOn w:val="Heading1"/>
    <w:next w:val="Normal"/>
    <w:uiPriority w:val="39"/>
    <w:unhideWhenUsed/>
    <w:qFormat/>
    <w:rsid w:val="0006235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2355"/>
    <w:pPr>
      <w:spacing w:after="100"/>
    </w:pPr>
  </w:style>
  <w:style w:type="paragraph" w:styleId="TOC2">
    <w:name w:val="toc 2"/>
    <w:basedOn w:val="Normal"/>
    <w:next w:val="Normal"/>
    <w:autoRedefine/>
    <w:uiPriority w:val="39"/>
    <w:unhideWhenUsed/>
    <w:rsid w:val="00062355"/>
    <w:pPr>
      <w:spacing w:after="100"/>
      <w:ind w:left="240"/>
    </w:pPr>
  </w:style>
  <w:style w:type="paragraph" w:styleId="TOC3">
    <w:name w:val="toc 3"/>
    <w:basedOn w:val="Normal"/>
    <w:next w:val="Normal"/>
    <w:autoRedefine/>
    <w:uiPriority w:val="39"/>
    <w:unhideWhenUsed/>
    <w:rsid w:val="00062355"/>
    <w:pPr>
      <w:spacing w:after="100"/>
      <w:ind w:left="480"/>
    </w:pPr>
  </w:style>
  <w:style w:type="character" w:styleId="Hyperlink">
    <w:name w:val="Hyperlink"/>
    <w:basedOn w:val="DefaultParagraphFont"/>
    <w:uiPriority w:val="99"/>
    <w:unhideWhenUsed/>
    <w:rsid w:val="00062355"/>
    <w:rPr>
      <w:color w:val="467886" w:themeColor="hyperlink"/>
      <w:u w:val="single"/>
    </w:rPr>
  </w:style>
  <w:style w:type="table" w:styleId="TableGrid">
    <w:name w:val="Table Grid"/>
    <w:basedOn w:val="TableNormal"/>
    <w:uiPriority w:val="39"/>
    <w:rsid w:val="00A86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3387D"/>
    <w:rPr>
      <w:color w:val="605E5C"/>
      <w:shd w:val="clear" w:color="auto" w:fill="E1DFDD"/>
    </w:rPr>
  </w:style>
  <w:style w:type="paragraph" w:customStyle="1" w:styleId="Normal1">
    <w:name w:val="Normal1"/>
    <w:rsid w:val="00A40210"/>
    <w:pPr>
      <w:spacing w:after="0" w:line="360" w:lineRule="auto"/>
      <w:jc w:val="both"/>
    </w:pPr>
    <w:rPr>
      <w:rFonts w:ascii="Times New Roman" w:eastAsia="Times New Roman" w:hAnsi="Times New Roman" w:cs="Times New Roman"/>
      <w:kern w:val="0"/>
      <w:lang w:val="en-US"/>
      <w14:ligatures w14:val="none"/>
    </w:rPr>
  </w:style>
  <w:style w:type="paragraph" w:styleId="NormalWeb">
    <w:name w:val="Normal (Web)"/>
    <w:basedOn w:val="Normal"/>
    <w:uiPriority w:val="99"/>
    <w:semiHidden/>
    <w:unhideWhenUsed/>
    <w:rsid w:val="003468F2"/>
    <w:rPr>
      <w:rFonts w:ascii="Times New Roman" w:hAnsi="Times New Roman" w:cs="Times New Roman"/>
    </w:rPr>
  </w:style>
  <w:style w:type="paragraph" w:styleId="Header">
    <w:name w:val="header"/>
    <w:basedOn w:val="Normal"/>
    <w:link w:val="HeaderChar"/>
    <w:uiPriority w:val="99"/>
    <w:unhideWhenUsed/>
    <w:rsid w:val="00490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036"/>
  </w:style>
  <w:style w:type="paragraph" w:styleId="Footer">
    <w:name w:val="footer"/>
    <w:basedOn w:val="Normal"/>
    <w:link w:val="FooterChar"/>
    <w:uiPriority w:val="99"/>
    <w:unhideWhenUsed/>
    <w:rsid w:val="00490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89486">
      <w:bodyDiv w:val="1"/>
      <w:marLeft w:val="0"/>
      <w:marRight w:val="0"/>
      <w:marTop w:val="0"/>
      <w:marBottom w:val="0"/>
      <w:divBdr>
        <w:top w:val="none" w:sz="0" w:space="0" w:color="auto"/>
        <w:left w:val="none" w:sz="0" w:space="0" w:color="auto"/>
        <w:bottom w:val="none" w:sz="0" w:space="0" w:color="auto"/>
        <w:right w:val="none" w:sz="0" w:space="0" w:color="auto"/>
      </w:divBdr>
    </w:div>
    <w:div w:id="21789173">
      <w:bodyDiv w:val="1"/>
      <w:marLeft w:val="0"/>
      <w:marRight w:val="0"/>
      <w:marTop w:val="0"/>
      <w:marBottom w:val="0"/>
      <w:divBdr>
        <w:top w:val="none" w:sz="0" w:space="0" w:color="auto"/>
        <w:left w:val="none" w:sz="0" w:space="0" w:color="auto"/>
        <w:bottom w:val="none" w:sz="0" w:space="0" w:color="auto"/>
        <w:right w:val="none" w:sz="0" w:space="0" w:color="auto"/>
      </w:divBdr>
    </w:div>
    <w:div w:id="36781184">
      <w:bodyDiv w:val="1"/>
      <w:marLeft w:val="0"/>
      <w:marRight w:val="0"/>
      <w:marTop w:val="0"/>
      <w:marBottom w:val="0"/>
      <w:divBdr>
        <w:top w:val="none" w:sz="0" w:space="0" w:color="auto"/>
        <w:left w:val="none" w:sz="0" w:space="0" w:color="auto"/>
        <w:bottom w:val="none" w:sz="0" w:space="0" w:color="auto"/>
        <w:right w:val="none" w:sz="0" w:space="0" w:color="auto"/>
      </w:divBdr>
    </w:div>
    <w:div w:id="86578854">
      <w:bodyDiv w:val="1"/>
      <w:marLeft w:val="0"/>
      <w:marRight w:val="0"/>
      <w:marTop w:val="0"/>
      <w:marBottom w:val="0"/>
      <w:divBdr>
        <w:top w:val="none" w:sz="0" w:space="0" w:color="auto"/>
        <w:left w:val="none" w:sz="0" w:space="0" w:color="auto"/>
        <w:bottom w:val="none" w:sz="0" w:space="0" w:color="auto"/>
        <w:right w:val="none" w:sz="0" w:space="0" w:color="auto"/>
      </w:divBdr>
    </w:div>
    <w:div w:id="88699264">
      <w:bodyDiv w:val="1"/>
      <w:marLeft w:val="0"/>
      <w:marRight w:val="0"/>
      <w:marTop w:val="0"/>
      <w:marBottom w:val="0"/>
      <w:divBdr>
        <w:top w:val="none" w:sz="0" w:space="0" w:color="auto"/>
        <w:left w:val="none" w:sz="0" w:space="0" w:color="auto"/>
        <w:bottom w:val="none" w:sz="0" w:space="0" w:color="auto"/>
        <w:right w:val="none" w:sz="0" w:space="0" w:color="auto"/>
      </w:divBdr>
    </w:div>
    <w:div w:id="229342944">
      <w:bodyDiv w:val="1"/>
      <w:marLeft w:val="0"/>
      <w:marRight w:val="0"/>
      <w:marTop w:val="0"/>
      <w:marBottom w:val="0"/>
      <w:divBdr>
        <w:top w:val="none" w:sz="0" w:space="0" w:color="auto"/>
        <w:left w:val="none" w:sz="0" w:space="0" w:color="auto"/>
        <w:bottom w:val="none" w:sz="0" w:space="0" w:color="auto"/>
        <w:right w:val="none" w:sz="0" w:space="0" w:color="auto"/>
      </w:divBdr>
    </w:div>
    <w:div w:id="261182817">
      <w:bodyDiv w:val="1"/>
      <w:marLeft w:val="0"/>
      <w:marRight w:val="0"/>
      <w:marTop w:val="0"/>
      <w:marBottom w:val="0"/>
      <w:divBdr>
        <w:top w:val="none" w:sz="0" w:space="0" w:color="auto"/>
        <w:left w:val="none" w:sz="0" w:space="0" w:color="auto"/>
        <w:bottom w:val="none" w:sz="0" w:space="0" w:color="auto"/>
        <w:right w:val="none" w:sz="0" w:space="0" w:color="auto"/>
      </w:divBdr>
    </w:div>
    <w:div w:id="267274169">
      <w:bodyDiv w:val="1"/>
      <w:marLeft w:val="0"/>
      <w:marRight w:val="0"/>
      <w:marTop w:val="0"/>
      <w:marBottom w:val="0"/>
      <w:divBdr>
        <w:top w:val="none" w:sz="0" w:space="0" w:color="auto"/>
        <w:left w:val="none" w:sz="0" w:space="0" w:color="auto"/>
        <w:bottom w:val="none" w:sz="0" w:space="0" w:color="auto"/>
        <w:right w:val="none" w:sz="0" w:space="0" w:color="auto"/>
      </w:divBdr>
    </w:div>
    <w:div w:id="290594939">
      <w:bodyDiv w:val="1"/>
      <w:marLeft w:val="0"/>
      <w:marRight w:val="0"/>
      <w:marTop w:val="0"/>
      <w:marBottom w:val="0"/>
      <w:divBdr>
        <w:top w:val="none" w:sz="0" w:space="0" w:color="auto"/>
        <w:left w:val="none" w:sz="0" w:space="0" w:color="auto"/>
        <w:bottom w:val="none" w:sz="0" w:space="0" w:color="auto"/>
        <w:right w:val="none" w:sz="0" w:space="0" w:color="auto"/>
      </w:divBdr>
    </w:div>
    <w:div w:id="391537709">
      <w:bodyDiv w:val="1"/>
      <w:marLeft w:val="0"/>
      <w:marRight w:val="0"/>
      <w:marTop w:val="0"/>
      <w:marBottom w:val="0"/>
      <w:divBdr>
        <w:top w:val="none" w:sz="0" w:space="0" w:color="auto"/>
        <w:left w:val="none" w:sz="0" w:space="0" w:color="auto"/>
        <w:bottom w:val="none" w:sz="0" w:space="0" w:color="auto"/>
        <w:right w:val="none" w:sz="0" w:space="0" w:color="auto"/>
      </w:divBdr>
    </w:div>
    <w:div w:id="517542460">
      <w:bodyDiv w:val="1"/>
      <w:marLeft w:val="0"/>
      <w:marRight w:val="0"/>
      <w:marTop w:val="0"/>
      <w:marBottom w:val="0"/>
      <w:divBdr>
        <w:top w:val="none" w:sz="0" w:space="0" w:color="auto"/>
        <w:left w:val="none" w:sz="0" w:space="0" w:color="auto"/>
        <w:bottom w:val="none" w:sz="0" w:space="0" w:color="auto"/>
        <w:right w:val="none" w:sz="0" w:space="0" w:color="auto"/>
      </w:divBdr>
    </w:div>
    <w:div w:id="563414204">
      <w:bodyDiv w:val="1"/>
      <w:marLeft w:val="0"/>
      <w:marRight w:val="0"/>
      <w:marTop w:val="0"/>
      <w:marBottom w:val="0"/>
      <w:divBdr>
        <w:top w:val="none" w:sz="0" w:space="0" w:color="auto"/>
        <w:left w:val="none" w:sz="0" w:space="0" w:color="auto"/>
        <w:bottom w:val="none" w:sz="0" w:space="0" w:color="auto"/>
        <w:right w:val="none" w:sz="0" w:space="0" w:color="auto"/>
      </w:divBdr>
    </w:div>
    <w:div w:id="711924805">
      <w:bodyDiv w:val="1"/>
      <w:marLeft w:val="0"/>
      <w:marRight w:val="0"/>
      <w:marTop w:val="0"/>
      <w:marBottom w:val="0"/>
      <w:divBdr>
        <w:top w:val="none" w:sz="0" w:space="0" w:color="auto"/>
        <w:left w:val="none" w:sz="0" w:space="0" w:color="auto"/>
        <w:bottom w:val="none" w:sz="0" w:space="0" w:color="auto"/>
        <w:right w:val="none" w:sz="0" w:space="0" w:color="auto"/>
      </w:divBdr>
    </w:div>
    <w:div w:id="763693581">
      <w:bodyDiv w:val="1"/>
      <w:marLeft w:val="0"/>
      <w:marRight w:val="0"/>
      <w:marTop w:val="0"/>
      <w:marBottom w:val="0"/>
      <w:divBdr>
        <w:top w:val="none" w:sz="0" w:space="0" w:color="auto"/>
        <w:left w:val="none" w:sz="0" w:space="0" w:color="auto"/>
        <w:bottom w:val="none" w:sz="0" w:space="0" w:color="auto"/>
        <w:right w:val="none" w:sz="0" w:space="0" w:color="auto"/>
      </w:divBdr>
    </w:div>
    <w:div w:id="766198872">
      <w:bodyDiv w:val="1"/>
      <w:marLeft w:val="0"/>
      <w:marRight w:val="0"/>
      <w:marTop w:val="0"/>
      <w:marBottom w:val="0"/>
      <w:divBdr>
        <w:top w:val="none" w:sz="0" w:space="0" w:color="auto"/>
        <w:left w:val="none" w:sz="0" w:space="0" w:color="auto"/>
        <w:bottom w:val="none" w:sz="0" w:space="0" w:color="auto"/>
        <w:right w:val="none" w:sz="0" w:space="0" w:color="auto"/>
      </w:divBdr>
    </w:div>
    <w:div w:id="788547355">
      <w:bodyDiv w:val="1"/>
      <w:marLeft w:val="0"/>
      <w:marRight w:val="0"/>
      <w:marTop w:val="0"/>
      <w:marBottom w:val="0"/>
      <w:divBdr>
        <w:top w:val="none" w:sz="0" w:space="0" w:color="auto"/>
        <w:left w:val="none" w:sz="0" w:space="0" w:color="auto"/>
        <w:bottom w:val="none" w:sz="0" w:space="0" w:color="auto"/>
        <w:right w:val="none" w:sz="0" w:space="0" w:color="auto"/>
      </w:divBdr>
    </w:div>
    <w:div w:id="918172320">
      <w:bodyDiv w:val="1"/>
      <w:marLeft w:val="0"/>
      <w:marRight w:val="0"/>
      <w:marTop w:val="0"/>
      <w:marBottom w:val="0"/>
      <w:divBdr>
        <w:top w:val="none" w:sz="0" w:space="0" w:color="auto"/>
        <w:left w:val="none" w:sz="0" w:space="0" w:color="auto"/>
        <w:bottom w:val="none" w:sz="0" w:space="0" w:color="auto"/>
        <w:right w:val="none" w:sz="0" w:space="0" w:color="auto"/>
      </w:divBdr>
    </w:div>
    <w:div w:id="983972233">
      <w:bodyDiv w:val="1"/>
      <w:marLeft w:val="0"/>
      <w:marRight w:val="0"/>
      <w:marTop w:val="0"/>
      <w:marBottom w:val="0"/>
      <w:divBdr>
        <w:top w:val="none" w:sz="0" w:space="0" w:color="auto"/>
        <w:left w:val="none" w:sz="0" w:space="0" w:color="auto"/>
        <w:bottom w:val="none" w:sz="0" w:space="0" w:color="auto"/>
        <w:right w:val="none" w:sz="0" w:space="0" w:color="auto"/>
      </w:divBdr>
    </w:div>
    <w:div w:id="1120340246">
      <w:bodyDiv w:val="1"/>
      <w:marLeft w:val="0"/>
      <w:marRight w:val="0"/>
      <w:marTop w:val="0"/>
      <w:marBottom w:val="0"/>
      <w:divBdr>
        <w:top w:val="none" w:sz="0" w:space="0" w:color="auto"/>
        <w:left w:val="none" w:sz="0" w:space="0" w:color="auto"/>
        <w:bottom w:val="none" w:sz="0" w:space="0" w:color="auto"/>
        <w:right w:val="none" w:sz="0" w:space="0" w:color="auto"/>
      </w:divBdr>
    </w:div>
    <w:div w:id="1134256078">
      <w:bodyDiv w:val="1"/>
      <w:marLeft w:val="0"/>
      <w:marRight w:val="0"/>
      <w:marTop w:val="0"/>
      <w:marBottom w:val="0"/>
      <w:divBdr>
        <w:top w:val="none" w:sz="0" w:space="0" w:color="auto"/>
        <w:left w:val="none" w:sz="0" w:space="0" w:color="auto"/>
        <w:bottom w:val="none" w:sz="0" w:space="0" w:color="auto"/>
        <w:right w:val="none" w:sz="0" w:space="0" w:color="auto"/>
      </w:divBdr>
    </w:div>
    <w:div w:id="1218055920">
      <w:bodyDiv w:val="1"/>
      <w:marLeft w:val="0"/>
      <w:marRight w:val="0"/>
      <w:marTop w:val="0"/>
      <w:marBottom w:val="0"/>
      <w:divBdr>
        <w:top w:val="none" w:sz="0" w:space="0" w:color="auto"/>
        <w:left w:val="none" w:sz="0" w:space="0" w:color="auto"/>
        <w:bottom w:val="none" w:sz="0" w:space="0" w:color="auto"/>
        <w:right w:val="none" w:sz="0" w:space="0" w:color="auto"/>
      </w:divBdr>
    </w:div>
    <w:div w:id="1239898744">
      <w:bodyDiv w:val="1"/>
      <w:marLeft w:val="0"/>
      <w:marRight w:val="0"/>
      <w:marTop w:val="0"/>
      <w:marBottom w:val="0"/>
      <w:divBdr>
        <w:top w:val="none" w:sz="0" w:space="0" w:color="auto"/>
        <w:left w:val="none" w:sz="0" w:space="0" w:color="auto"/>
        <w:bottom w:val="none" w:sz="0" w:space="0" w:color="auto"/>
        <w:right w:val="none" w:sz="0" w:space="0" w:color="auto"/>
      </w:divBdr>
    </w:div>
    <w:div w:id="1271935335">
      <w:bodyDiv w:val="1"/>
      <w:marLeft w:val="0"/>
      <w:marRight w:val="0"/>
      <w:marTop w:val="0"/>
      <w:marBottom w:val="0"/>
      <w:divBdr>
        <w:top w:val="none" w:sz="0" w:space="0" w:color="auto"/>
        <w:left w:val="none" w:sz="0" w:space="0" w:color="auto"/>
        <w:bottom w:val="none" w:sz="0" w:space="0" w:color="auto"/>
        <w:right w:val="none" w:sz="0" w:space="0" w:color="auto"/>
      </w:divBdr>
    </w:div>
    <w:div w:id="1349286989">
      <w:bodyDiv w:val="1"/>
      <w:marLeft w:val="0"/>
      <w:marRight w:val="0"/>
      <w:marTop w:val="0"/>
      <w:marBottom w:val="0"/>
      <w:divBdr>
        <w:top w:val="none" w:sz="0" w:space="0" w:color="auto"/>
        <w:left w:val="none" w:sz="0" w:space="0" w:color="auto"/>
        <w:bottom w:val="none" w:sz="0" w:space="0" w:color="auto"/>
        <w:right w:val="none" w:sz="0" w:space="0" w:color="auto"/>
      </w:divBdr>
    </w:div>
    <w:div w:id="1396204542">
      <w:bodyDiv w:val="1"/>
      <w:marLeft w:val="0"/>
      <w:marRight w:val="0"/>
      <w:marTop w:val="0"/>
      <w:marBottom w:val="0"/>
      <w:divBdr>
        <w:top w:val="none" w:sz="0" w:space="0" w:color="auto"/>
        <w:left w:val="none" w:sz="0" w:space="0" w:color="auto"/>
        <w:bottom w:val="none" w:sz="0" w:space="0" w:color="auto"/>
        <w:right w:val="none" w:sz="0" w:space="0" w:color="auto"/>
      </w:divBdr>
    </w:div>
    <w:div w:id="1405954039">
      <w:bodyDiv w:val="1"/>
      <w:marLeft w:val="0"/>
      <w:marRight w:val="0"/>
      <w:marTop w:val="0"/>
      <w:marBottom w:val="0"/>
      <w:divBdr>
        <w:top w:val="none" w:sz="0" w:space="0" w:color="auto"/>
        <w:left w:val="none" w:sz="0" w:space="0" w:color="auto"/>
        <w:bottom w:val="none" w:sz="0" w:space="0" w:color="auto"/>
        <w:right w:val="none" w:sz="0" w:space="0" w:color="auto"/>
      </w:divBdr>
    </w:div>
    <w:div w:id="1427192191">
      <w:bodyDiv w:val="1"/>
      <w:marLeft w:val="0"/>
      <w:marRight w:val="0"/>
      <w:marTop w:val="0"/>
      <w:marBottom w:val="0"/>
      <w:divBdr>
        <w:top w:val="none" w:sz="0" w:space="0" w:color="auto"/>
        <w:left w:val="none" w:sz="0" w:space="0" w:color="auto"/>
        <w:bottom w:val="none" w:sz="0" w:space="0" w:color="auto"/>
        <w:right w:val="none" w:sz="0" w:space="0" w:color="auto"/>
      </w:divBdr>
    </w:div>
    <w:div w:id="1429882584">
      <w:bodyDiv w:val="1"/>
      <w:marLeft w:val="0"/>
      <w:marRight w:val="0"/>
      <w:marTop w:val="0"/>
      <w:marBottom w:val="0"/>
      <w:divBdr>
        <w:top w:val="none" w:sz="0" w:space="0" w:color="auto"/>
        <w:left w:val="none" w:sz="0" w:space="0" w:color="auto"/>
        <w:bottom w:val="none" w:sz="0" w:space="0" w:color="auto"/>
        <w:right w:val="none" w:sz="0" w:space="0" w:color="auto"/>
      </w:divBdr>
    </w:div>
    <w:div w:id="1496722615">
      <w:bodyDiv w:val="1"/>
      <w:marLeft w:val="0"/>
      <w:marRight w:val="0"/>
      <w:marTop w:val="0"/>
      <w:marBottom w:val="0"/>
      <w:divBdr>
        <w:top w:val="none" w:sz="0" w:space="0" w:color="auto"/>
        <w:left w:val="none" w:sz="0" w:space="0" w:color="auto"/>
        <w:bottom w:val="none" w:sz="0" w:space="0" w:color="auto"/>
        <w:right w:val="none" w:sz="0" w:space="0" w:color="auto"/>
      </w:divBdr>
    </w:div>
    <w:div w:id="1786150001">
      <w:bodyDiv w:val="1"/>
      <w:marLeft w:val="0"/>
      <w:marRight w:val="0"/>
      <w:marTop w:val="0"/>
      <w:marBottom w:val="0"/>
      <w:divBdr>
        <w:top w:val="none" w:sz="0" w:space="0" w:color="auto"/>
        <w:left w:val="none" w:sz="0" w:space="0" w:color="auto"/>
        <w:bottom w:val="none" w:sz="0" w:space="0" w:color="auto"/>
        <w:right w:val="none" w:sz="0" w:space="0" w:color="auto"/>
      </w:divBdr>
    </w:div>
    <w:div w:id="1837499428">
      <w:bodyDiv w:val="1"/>
      <w:marLeft w:val="0"/>
      <w:marRight w:val="0"/>
      <w:marTop w:val="0"/>
      <w:marBottom w:val="0"/>
      <w:divBdr>
        <w:top w:val="none" w:sz="0" w:space="0" w:color="auto"/>
        <w:left w:val="none" w:sz="0" w:space="0" w:color="auto"/>
        <w:bottom w:val="none" w:sz="0" w:space="0" w:color="auto"/>
        <w:right w:val="none" w:sz="0" w:space="0" w:color="auto"/>
      </w:divBdr>
    </w:div>
    <w:div w:id="1971395646">
      <w:bodyDiv w:val="1"/>
      <w:marLeft w:val="0"/>
      <w:marRight w:val="0"/>
      <w:marTop w:val="0"/>
      <w:marBottom w:val="0"/>
      <w:divBdr>
        <w:top w:val="none" w:sz="0" w:space="0" w:color="auto"/>
        <w:left w:val="none" w:sz="0" w:space="0" w:color="auto"/>
        <w:bottom w:val="none" w:sz="0" w:space="0" w:color="auto"/>
        <w:right w:val="none" w:sz="0" w:space="0" w:color="auto"/>
      </w:divBdr>
    </w:div>
    <w:div w:id="2072996439">
      <w:bodyDiv w:val="1"/>
      <w:marLeft w:val="0"/>
      <w:marRight w:val="0"/>
      <w:marTop w:val="0"/>
      <w:marBottom w:val="0"/>
      <w:divBdr>
        <w:top w:val="none" w:sz="0" w:space="0" w:color="auto"/>
        <w:left w:val="none" w:sz="0" w:space="0" w:color="auto"/>
        <w:bottom w:val="none" w:sz="0" w:space="0" w:color="auto"/>
        <w:right w:val="none" w:sz="0" w:space="0" w:color="auto"/>
      </w:divBdr>
    </w:div>
    <w:div w:id="212411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rporatefinanceinstitute.com/resources/management/strategic-financial-management/" TargetMode="External"/><Relationship Id="rId18" Type="http://schemas.openxmlformats.org/officeDocument/2006/relationships/hyperlink" Target="https://www.investopedia.com/terms/l/liquidityrisk.as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ordorintelligence.com/industry-reports/hospitality-industry-in-the-united-kingdom" TargetMode="External"/><Relationship Id="rId7" Type="http://schemas.openxmlformats.org/officeDocument/2006/relationships/endnotes" Target="endnotes.xml"/><Relationship Id="rId12" Type="http://schemas.openxmlformats.org/officeDocument/2006/relationships/hyperlink" Target="https://brilliantio.com/why-is-community-important/" TargetMode="External"/><Relationship Id="rId17" Type="http://schemas.openxmlformats.org/officeDocument/2006/relationships/hyperlink" Target="https://www.hitchcockfarms.com/blog/farm-to-table-movemen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our-changing-travel-how-peoples-travel-choices-are-changing" TargetMode="External"/><Relationship Id="rId20" Type="http://schemas.openxmlformats.org/officeDocument/2006/relationships/hyperlink" Target="https://www.mckinsey.com/capabilities/operations/our-insights/todays-good-to-great-next-generation-operational-excell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deloitte.com/uk/en/Industries/consumer/blogs/the-evolution-of-labour-requirements-in-the-hospitality-industry.html" TargetMode="External"/><Relationship Id="rId23" Type="http://schemas.openxmlformats.org/officeDocument/2006/relationships/hyperlink" Target="https://www.bu.edu/bhr/2019/03/20/failure-is-not-fatal-actionable-insights-on-service-failure-and-recovery-for-the-hospitality-industry/" TargetMode="External"/><Relationship Id="rId10" Type="http://schemas.openxmlformats.org/officeDocument/2006/relationships/chart" Target="charts/chart2.xml"/><Relationship Id="rId19" Type="http://schemas.openxmlformats.org/officeDocument/2006/relationships/hyperlink" Target="https://marketbusinessnews.com/financial-glossary/competitive-pressure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citizensadvice.org.uk/debt-and-money/debt-solutions/debt-management-plans/debt-management-plans-explained/debt-management-plans-what-you-need-to-know/" TargetMode="External"/><Relationship Id="rId22" Type="http://schemas.openxmlformats.org/officeDocument/2006/relationships/hyperlink" Target="https://sustainablehospitalityalliance.org/wp-content/uploads/2021/06/Certifications-factsheet.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10622b88f1f561cd/Desktop/ciorne%20-%20uni/Projects/Ionica/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10622b88f1f561cd/Desktop/ciorne%20-%20uni/Projects/Ionica/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10622b88f1f561cd/Desktop/ciorne%20-%20uni/Projects/Mihaela%20Fina/char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a:t>
            </a:r>
            <a:r>
              <a:rPr lang="en-GB" baseline="0"/>
              <a:t> and Liabilities Trend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pt idx="0">
                  <c:v>Revenue (£)</c:v>
                </c:pt>
              </c:strCache>
            </c:strRef>
          </c:tx>
          <c:spPr>
            <a:solidFill>
              <a:schemeClr val="accent1"/>
            </a:solidFill>
            <a:ln>
              <a:noFill/>
            </a:ln>
            <a:effectLst/>
          </c:spPr>
          <c:invertIfNegative val="0"/>
          <c:cat>
            <c:numRef>
              <c:f>Sheet5!$A$2:$A$4</c:f>
              <c:numCache>
                <c:formatCode>General</c:formatCode>
                <c:ptCount val="3"/>
                <c:pt idx="0">
                  <c:v>2021</c:v>
                </c:pt>
                <c:pt idx="1">
                  <c:v>2022</c:v>
                </c:pt>
                <c:pt idx="2">
                  <c:v>2023</c:v>
                </c:pt>
              </c:numCache>
            </c:numRef>
          </c:cat>
          <c:val>
            <c:numRef>
              <c:f>Sheet5!$B$2:$B$4</c:f>
              <c:numCache>
                <c:formatCode>General</c:formatCode>
                <c:ptCount val="3"/>
                <c:pt idx="0">
                  <c:v>5248290</c:v>
                </c:pt>
                <c:pt idx="1">
                  <c:v>5307480</c:v>
                </c:pt>
                <c:pt idx="2">
                  <c:v>2325440</c:v>
                </c:pt>
              </c:numCache>
            </c:numRef>
          </c:val>
          <c:extLst>
            <c:ext xmlns:c16="http://schemas.microsoft.com/office/drawing/2014/chart" uri="{C3380CC4-5D6E-409C-BE32-E72D297353CC}">
              <c16:uniqueId val="{00000000-823B-44EF-8661-A821C811910E}"/>
            </c:ext>
          </c:extLst>
        </c:ser>
        <c:ser>
          <c:idx val="1"/>
          <c:order val="1"/>
          <c:tx>
            <c:strRef>
              <c:f>Sheet5!$C$1</c:f>
              <c:strCache>
                <c:ptCount val="1"/>
                <c:pt idx="0">
                  <c:v>Liabilities (£)</c:v>
                </c:pt>
              </c:strCache>
            </c:strRef>
          </c:tx>
          <c:spPr>
            <a:solidFill>
              <a:schemeClr val="accent2"/>
            </a:solidFill>
            <a:ln>
              <a:noFill/>
            </a:ln>
            <a:effectLst/>
          </c:spPr>
          <c:invertIfNegative val="0"/>
          <c:cat>
            <c:numRef>
              <c:f>Sheet5!$A$2:$A$4</c:f>
              <c:numCache>
                <c:formatCode>General</c:formatCode>
                <c:ptCount val="3"/>
                <c:pt idx="0">
                  <c:v>2021</c:v>
                </c:pt>
                <c:pt idx="1">
                  <c:v>2022</c:v>
                </c:pt>
                <c:pt idx="2">
                  <c:v>2023</c:v>
                </c:pt>
              </c:numCache>
            </c:numRef>
          </c:cat>
          <c:val>
            <c:numRef>
              <c:f>Sheet5!$C$2:$C$4</c:f>
              <c:numCache>
                <c:formatCode>General</c:formatCode>
                <c:ptCount val="3"/>
                <c:pt idx="0">
                  <c:v>10684940</c:v>
                </c:pt>
                <c:pt idx="1">
                  <c:v>13338050</c:v>
                </c:pt>
                <c:pt idx="2">
                  <c:v>14243390</c:v>
                </c:pt>
              </c:numCache>
            </c:numRef>
          </c:val>
          <c:extLst>
            <c:ext xmlns:c16="http://schemas.microsoft.com/office/drawing/2014/chart" uri="{C3380CC4-5D6E-409C-BE32-E72D297353CC}">
              <c16:uniqueId val="{00000001-823B-44EF-8661-A821C811910E}"/>
            </c:ext>
          </c:extLst>
        </c:ser>
        <c:dLbls>
          <c:showLegendKey val="0"/>
          <c:showVal val="0"/>
          <c:showCatName val="0"/>
          <c:showSerName val="0"/>
          <c:showPercent val="0"/>
          <c:showBubbleSize val="0"/>
        </c:dLbls>
        <c:gapWidth val="219"/>
        <c:overlap val="-27"/>
        <c:axId val="863417680"/>
        <c:axId val="863402320"/>
      </c:barChart>
      <c:catAx>
        <c:axId val="86341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3402320"/>
        <c:crosses val="autoZero"/>
        <c:auto val="1"/>
        <c:lblAlgn val="ctr"/>
        <c:lblOffset val="100"/>
        <c:noMultiLvlLbl val="0"/>
      </c:catAx>
      <c:valAx>
        <c:axId val="863402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3417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a:t>
            </a:r>
            <a:r>
              <a:rPr lang="en-GB" baseline="0"/>
              <a:t> Trend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Sheet2!$B$1</c:f>
              <c:strCache>
                <c:ptCount val="1"/>
                <c:pt idx="0">
                  <c:v>Revenue £</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Sheet2!$A$2:$A$4</c:f>
              <c:numCache>
                <c:formatCode>General</c:formatCode>
                <c:ptCount val="3"/>
                <c:pt idx="0">
                  <c:v>2021</c:v>
                </c:pt>
                <c:pt idx="1">
                  <c:v>2022</c:v>
                </c:pt>
                <c:pt idx="2">
                  <c:v>2023</c:v>
                </c:pt>
              </c:numCache>
            </c:numRef>
          </c:xVal>
          <c:yVal>
            <c:numRef>
              <c:f>Sheet2!$B$2:$B$4</c:f>
              <c:numCache>
                <c:formatCode>General</c:formatCode>
                <c:ptCount val="3"/>
                <c:pt idx="0">
                  <c:v>5248290</c:v>
                </c:pt>
                <c:pt idx="1">
                  <c:v>5307480</c:v>
                </c:pt>
                <c:pt idx="2">
                  <c:v>2325440</c:v>
                </c:pt>
              </c:numCache>
            </c:numRef>
          </c:yVal>
          <c:smooth val="0"/>
          <c:extLst>
            <c:ext xmlns:c16="http://schemas.microsoft.com/office/drawing/2014/chart" uri="{C3380CC4-5D6E-409C-BE32-E72D297353CC}">
              <c16:uniqueId val="{00000001-2212-4D4E-9531-258872357A89}"/>
            </c:ext>
          </c:extLst>
        </c:ser>
        <c:dLbls>
          <c:showLegendKey val="0"/>
          <c:showVal val="0"/>
          <c:showCatName val="0"/>
          <c:showSerName val="0"/>
          <c:showPercent val="0"/>
          <c:showBubbleSize val="0"/>
        </c:dLbls>
        <c:axId val="866383184"/>
        <c:axId val="866381744"/>
      </c:scatterChart>
      <c:valAx>
        <c:axId val="8663831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381744"/>
        <c:crosses val="autoZero"/>
        <c:crossBetween val="midCat"/>
      </c:valAx>
      <c:valAx>
        <c:axId val="866381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3831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Cost</a:t>
            </a:r>
            <a:r>
              <a:rPr lang="en-US" baseline="0"/>
              <a:t> Breakdown</a:t>
            </a:r>
            <a:r>
              <a:rPr lang="en-US"/>
              <a:t> (GBP)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598860225344749E-2"/>
          <c:y val="0.247749867156176"/>
          <c:w val="0.81388888888888888"/>
          <c:h val="0.44415099154272381"/>
        </c:manualLayout>
      </c:layout>
      <c:pie3DChart>
        <c:varyColors val="1"/>
        <c:ser>
          <c:idx val="0"/>
          <c:order val="0"/>
          <c:tx>
            <c:strRef>
              <c:f>Sheet6!$B$1</c:f>
              <c:strCache>
                <c:ptCount val="1"/>
                <c:pt idx="0">
                  <c:v>Amount (GBP)</c:v>
                </c:pt>
              </c:strCache>
            </c:strRef>
          </c:tx>
          <c:dPt>
            <c:idx val="0"/>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5393-49F9-938D-C0262AA23EB1}"/>
              </c:ext>
            </c:extLst>
          </c:dPt>
          <c:dPt>
            <c:idx val="1"/>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5393-49F9-938D-C0262AA23EB1}"/>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5393-49F9-938D-C0262AA23EB1}"/>
              </c:ext>
            </c:extLst>
          </c:dPt>
          <c:dPt>
            <c:idx val="3"/>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5393-49F9-938D-C0262AA23EB1}"/>
              </c:ext>
            </c:extLst>
          </c:dPt>
          <c:dPt>
            <c:idx val="4"/>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5393-49F9-938D-C0262AA23EB1}"/>
              </c:ext>
            </c:extLst>
          </c:dPt>
          <c:dLbls>
            <c:dLbl>
              <c:idx val="0"/>
              <c:layout>
                <c:manualLayout>
                  <c:x val="-0.10187271066254848"/>
                  <c:y val="4.0422684894449543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393-49F9-938D-C0262AA23EB1}"/>
                </c:ext>
              </c:extLst>
            </c:dLbl>
            <c:dLbl>
              <c:idx val="1"/>
              <c:layout>
                <c:manualLayout>
                  <c:x val="8.5568886762082921E-2"/>
                  <c:y val="-0.2142761219264769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393-49F9-938D-C0262AA23EB1}"/>
                </c:ext>
              </c:extLst>
            </c:dLbl>
            <c:dLbl>
              <c:idx val="2"/>
              <c:layout>
                <c:manualLayout>
                  <c:x val="7.4872928176795542E-2"/>
                  <c:y val="3.2152553016762474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393-49F9-938D-C0262AA23EB1}"/>
                </c:ext>
              </c:extLst>
            </c:dLbl>
            <c:dLbl>
              <c:idx val="3"/>
              <c:layout>
                <c:manualLayout>
                  <c:x val="1.7063867016622922E-2"/>
                  <c:y val="8.8568095654709827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393-49F9-938D-C0262AA23EB1}"/>
                </c:ext>
              </c:extLst>
            </c:dLbl>
            <c:dLbl>
              <c:idx val="4"/>
              <c:layout>
                <c:manualLayout>
                  <c:x val="6.5545713035870465E-2"/>
                  <c:y val="2.0540974044911054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393-49F9-938D-C0262AA23E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Sheet6!$A$2:$A$6</c:f>
              <c:strCache>
                <c:ptCount val="5"/>
                <c:pt idx="0">
                  <c:v>Employee Costs</c:v>
                </c:pt>
                <c:pt idx="1">
                  <c:v>External Expenses</c:v>
                </c:pt>
                <c:pt idx="2">
                  <c:v>Depreciation &amp; Amortisation</c:v>
                </c:pt>
                <c:pt idx="3">
                  <c:v>Taxes and Duties</c:v>
                </c:pt>
                <c:pt idx="4">
                  <c:v>Cost of Goods Sold</c:v>
                </c:pt>
              </c:strCache>
            </c:strRef>
          </c:cat>
          <c:val>
            <c:numRef>
              <c:f>Sheet6!$B$2:$B$6</c:f>
              <c:numCache>
                <c:formatCode>#,##0</c:formatCode>
                <c:ptCount val="5"/>
                <c:pt idx="0">
                  <c:v>1233160</c:v>
                </c:pt>
                <c:pt idx="1">
                  <c:v>1071030</c:v>
                </c:pt>
                <c:pt idx="2">
                  <c:v>661590</c:v>
                </c:pt>
                <c:pt idx="3">
                  <c:v>88950</c:v>
                </c:pt>
                <c:pt idx="4">
                  <c:v>176250</c:v>
                </c:pt>
              </c:numCache>
            </c:numRef>
          </c:val>
          <c:extLst>
            <c:ext xmlns:c16="http://schemas.microsoft.com/office/drawing/2014/chart" uri="{C3380CC4-5D6E-409C-BE32-E72D297353CC}">
              <c16:uniqueId val="{0000000A-5393-49F9-938D-C0262AA23EB1}"/>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2B2DA-6639-45EE-9688-121C1DD7F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14</Pages>
  <Words>2854</Words>
  <Characters>20242</Characters>
  <Application>Microsoft Office Word</Application>
  <DocSecurity>0</DocSecurity>
  <Lines>430</Lines>
  <Paragraphs>142</Paragraphs>
  <ScaleCrop>false</ScaleCrop>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Poenaru</cp:lastModifiedBy>
  <cp:revision>16</cp:revision>
  <dcterms:created xsi:type="dcterms:W3CDTF">2024-10-09T11:57:00Z</dcterms:created>
  <dcterms:modified xsi:type="dcterms:W3CDTF">2024-11-13T15:06:00Z</dcterms:modified>
</cp:coreProperties>
</file>