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EFF93" w14:textId="77777777" w:rsidR="007A16CF" w:rsidRPr="007A16CF" w:rsidRDefault="007728D8" w:rsidP="007A16CF">
      <w:pPr>
        <w:rPr>
          <w:rFonts w:ascii="Times New Roman" w:eastAsia="Times New Roman" w:hAnsi="Times New Roman" w:cs="Times New Roman"/>
          <w:b/>
          <w:sz w:val="36"/>
          <w:szCs w:val="36"/>
          <w:lang w:val="en-GB" w:eastAsia="en-GB" w:bidi="bn-BD"/>
        </w:rPr>
      </w:pPr>
      <w:r>
        <w:rPr>
          <w:b/>
          <w:bCs/>
          <w:lang w:val="en-GB"/>
        </w:rPr>
        <w:t xml:space="preserve"> </w:t>
      </w:r>
      <w:r w:rsidR="007A16CF">
        <w:rPr>
          <w:b/>
          <w:bCs/>
          <w:lang w:val="en-GB"/>
        </w:rPr>
        <w:t xml:space="preserve">                                                                  </w:t>
      </w:r>
    </w:p>
    <w:p w14:paraId="714F76AD" w14:textId="77777777" w:rsidR="007A16CF" w:rsidRPr="007A16CF" w:rsidRDefault="007A16CF" w:rsidP="007A16CF">
      <w:pPr>
        <w:spacing w:before="0" w:after="0"/>
        <w:rPr>
          <w:rFonts w:ascii="Times New Roman" w:eastAsia="Times New Roman" w:hAnsi="Times New Roman" w:cs="Times New Roman"/>
          <w:b/>
          <w:sz w:val="36"/>
          <w:szCs w:val="36"/>
          <w:lang w:val="en-GB" w:eastAsia="en-GB" w:bidi="bn-BD"/>
        </w:rPr>
      </w:pPr>
      <w:r w:rsidRPr="007A16CF">
        <w:rPr>
          <w:rFonts w:ascii="Times New Roman" w:eastAsia="Times New Roman" w:hAnsi="Times New Roman" w:cs="Times New Roman"/>
          <w:b/>
          <w:sz w:val="36"/>
          <w:szCs w:val="36"/>
          <w:lang w:val="en-GB" w:eastAsia="en-GB" w:bidi="bn-BD"/>
        </w:rPr>
        <w:t xml:space="preserve"> </w:t>
      </w:r>
    </w:p>
    <w:p w14:paraId="1088C79B" w14:textId="77777777" w:rsidR="007A16CF" w:rsidRPr="007A16CF" w:rsidRDefault="007A16CF" w:rsidP="007A16CF">
      <w:pPr>
        <w:spacing w:before="0" w:after="0" w:line="259" w:lineRule="auto"/>
        <w:rPr>
          <w:rFonts w:ascii="Times New Roman" w:eastAsia="Times New Roman" w:hAnsi="Times New Roman" w:cs="Times New Roman"/>
          <w:color w:val="000000" w:themeColor="text1"/>
          <w:sz w:val="52"/>
          <w:szCs w:val="48"/>
          <w:lang w:val="en-GB" w:eastAsia="en-GB" w:bidi="bn-BD"/>
        </w:rPr>
      </w:pPr>
    </w:p>
    <w:p w14:paraId="6A5E496B" w14:textId="77777777" w:rsidR="007A16CF" w:rsidRPr="007A16CF" w:rsidRDefault="007A16CF" w:rsidP="007A16CF">
      <w:pPr>
        <w:spacing w:before="0" w:after="0" w:line="259" w:lineRule="auto"/>
        <w:jc w:val="center"/>
        <w:rPr>
          <w:rFonts w:ascii="Times New Roman" w:eastAsia="Times New Roman" w:hAnsi="Times New Roman" w:cs="Times New Roman"/>
          <w:color w:val="000000" w:themeColor="text1"/>
          <w:sz w:val="52"/>
          <w:szCs w:val="48"/>
          <w:lang w:val="en-GB" w:eastAsia="en-GB" w:bidi="bn-BD"/>
        </w:rPr>
      </w:pPr>
      <w:r w:rsidRPr="007A16CF">
        <w:rPr>
          <w:rFonts w:ascii="Times New Roman" w:eastAsia="Times New Roman" w:hAnsi="Times New Roman" w:cs="Times New Roman"/>
          <w:noProof/>
          <w:lang w:val="en-GB" w:eastAsia="en-GB" w:bidi="bn-BD"/>
        </w:rPr>
        <w:drawing>
          <wp:inline distT="0" distB="0" distL="0" distR="0" wp14:anchorId="7924F336" wp14:editId="199366B1">
            <wp:extent cx="2838450" cy="1266825"/>
            <wp:effectExtent l="0" t="0" r="0" b="9525"/>
            <wp:docPr id="1155467766"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467766" name="Picture 1" descr="A logo with text on i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8450" cy="1266825"/>
                    </a:xfrm>
                    <a:prstGeom prst="rect">
                      <a:avLst/>
                    </a:prstGeom>
                    <a:noFill/>
                    <a:ln>
                      <a:noFill/>
                    </a:ln>
                  </pic:spPr>
                </pic:pic>
              </a:graphicData>
            </a:graphic>
          </wp:inline>
        </w:drawing>
      </w:r>
    </w:p>
    <w:p w14:paraId="3E336BFB" w14:textId="262EDB0A" w:rsidR="007A16CF" w:rsidRPr="007A16CF" w:rsidRDefault="007A16CF" w:rsidP="007A16CF">
      <w:pPr>
        <w:spacing w:before="0" w:after="0" w:line="259" w:lineRule="auto"/>
        <w:jc w:val="center"/>
        <w:rPr>
          <w:rFonts w:ascii="Times New Roman" w:eastAsia="Times New Roman" w:hAnsi="Times New Roman" w:cs="Times New Roman"/>
          <w:b/>
          <w:bCs/>
          <w:color w:val="000000" w:themeColor="text1"/>
          <w:sz w:val="52"/>
          <w:szCs w:val="48"/>
          <w:lang w:val="en-GB" w:eastAsia="en-GB" w:bidi="bn-BD"/>
        </w:rPr>
      </w:pPr>
      <w:r w:rsidRPr="007A16CF">
        <w:rPr>
          <w:rFonts w:ascii="Times New Roman" w:eastAsia="Times New Roman" w:hAnsi="Times New Roman" w:cs="Times New Roman"/>
          <w:b/>
          <w:bCs/>
          <w:color w:val="000000" w:themeColor="text1"/>
          <w:sz w:val="52"/>
          <w:szCs w:val="48"/>
          <w:lang w:val="en-GB" w:eastAsia="en-GB" w:bidi="bn-BD"/>
        </w:rPr>
        <w:t>BMIH600</w:t>
      </w:r>
      <w:r w:rsidR="00E47624">
        <w:rPr>
          <w:rFonts w:ascii="Times New Roman" w:eastAsia="Times New Roman" w:hAnsi="Times New Roman" w:cs="Times New Roman"/>
          <w:b/>
          <w:bCs/>
          <w:color w:val="000000" w:themeColor="text1"/>
          <w:sz w:val="52"/>
          <w:szCs w:val="48"/>
          <w:lang w:val="en-GB" w:eastAsia="en-GB" w:bidi="bn-BD"/>
        </w:rPr>
        <w:t>5</w:t>
      </w:r>
    </w:p>
    <w:p w14:paraId="55C25B6B" w14:textId="6BBFA950" w:rsidR="007A16CF" w:rsidRPr="007A16CF" w:rsidRDefault="00E47624" w:rsidP="007A16CF">
      <w:pPr>
        <w:spacing w:before="0" w:after="0" w:line="259" w:lineRule="auto"/>
        <w:jc w:val="center"/>
        <w:rPr>
          <w:rFonts w:ascii="Times New Roman" w:eastAsia="Times New Roman" w:hAnsi="Times New Roman" w:cs="Times New Roman"/>
          <w:b/>
          <w:bCs/>
          <w:color w:val="000000" w:themeColor="text1"/>
          <w:sz w:val="52"/>
          <w:szCs w:val="48"/>
          <w:lang w:val="en-GB" w:eastAsia="en-GB" w:bidi="bn-BD"/>
        </w:rPr>
      </w:pPr>
      <w:r>
        <w:rPr>
          <w:rFonts w:ascii="Times New Roman" w:eastAsia="Times New Roman" w:hAnsi="Times New Roman" w:cs="Times New Roman"/>
          <w:b/>
          <w:bCs/>
          <w:color w:val="000000" w:themeColor="text1"/>
          <w:sz w:val="52"/>
          <w:szCs w:val="48"/>
          <w:lang w:val="en-GB" w:eastAsia="en-GB" w:bidi="bn-BD"/>
        </w:rPr>
        <w:t>O</w:t>
      </w:r>
      <w:r w:rsidR="00FA1248">
        <w:rPr>
          <w:rFonts w:ascii="Times New Roman" w:eastAsia="Times New Roman" w:hAnsi="Times New Roman" w:cs="Times New Roman"/>
          <w:b/>
          <w:bCs/>
          <w:color w:val="000000" w:themeColor="text1"/>
          <w:sz w:val="52"/>
          <w:szCs w:val="48"/>
          <w:lang w:val="en-GB" w:eastAsia="en-GB" w:bidi="bn-BD"/>
        </w:rPr>
        <w:t>rganisational Consultancy</w:t>
      </w:r>
    </w:p>
    <w:p w14:paraId="1C39EC8B" w14:textId="77777777" w:rsidR="007A16CF" w:rsidRPr="007A16CF" w:rsidRDefault="007A16CF" w:rsidP="007A16CF">
      <w:pPr>
        <w:spacing w:before="0" w:after="0" w:line="259" w:lineRule="auto"/>
        <w:rPr>
          <w:rFonts w:ascii="Times New Roman" w:eastAsia="Times New Roman" w:hAnsi="Times New Roman" w:cs="Times New Roman"/>
          <w:color w:val="000000" w:themeColor="text1"/>
          <w:sz w:val="52"/>
          <w:szCs w:val="48"/>
          <w:lang w:val="en-GB" w:eastAsia="en-GB" w:bidi="bn-BD"/>
        </w:rPr>
      </w:pPr>
    </w:p>
    <w:p w14:paraId="75344DB6" w14:textId="77777777" w:rsidR="007A16CF" w:rsidRPr="007A16CF" w:rsidRDefault="007A16CF" w:rsidP="007A16CF">
      <w:pPr>
        <w:spacing w:before="0" w:after="0" w:line="259" w:lineRule="auto"/>
        <w:rPr>
          <w:rFonts w:ascii="Times New Roman" w:eastAsia="Times New Roman" w:hAnsi="Times New Roman" w:cs="Times New Roman"/>
          <w:color w:val="000000" w:themeColor="text1"/>
          <w:sz w:val="52"/>
          <w:szCs w:val="48"/>
          <w:lang w:val="en-GB" w:eastAsia="en-GB" w:bidi="bn-BD"/>
        </w:rPr>
      </w:pPr>
    </w:p>
    <w:p w14:paraId="72962850" w14:textId="4E4F2663" w:rsidR="007A16CF" w:rsidRPr="007A16CF" w:rsidRDefault="007A16CF" w:rsidP="007A16CF">
      <w:pPr>
        <w:spacing w:before="0" w:after="0" w:line="259" w:lineRule="auto"/>
        <w:rPr>
          <w:rFonts w:ascii="Times New Roman" w:eastAsia="Times New Roman" w:hAnsi="Times New Roman" w:cs="Times New Roman"/>
          <w:i/>
          <w:iCs/>
          <w:color w:val="000000" w:themeColor="text1"/>
          <w:sz w:val="52"/>
          <w:szCs w:val="48"/>
          <w:lang w:val="en-GB" w:eastAsia="en-GB" w:bidi="bn-BD"/>
        </w:rPr>
      </w:pPr>
      <w:r w:rsidRPr="007A16CF">
        <w:rPr>
          <w:rFonts w:ascii="Times New Roman" w:eastAsia="Times New Roman" w:hAnsi="Times New Roman" w:cs="Times New Roman"/>
          <w:i/>
          <w:iCs/>
          <w:color w:val="000000" w:themeColor="text1"/>
          <w:sz w:val="52"/>
          <w:szCs w:val="48"/>
          <w:lang w:val="en-GB" w:eastAsia="en-GB" w:bidi="bn-BD"/>
        </w:rPr>
        <w:t xml:space="preserve">Assignment </w:t>
      </w:r>
      <w:r w:rsidR="00C6490B">
        <w:rPr>
          <w:rFonts w:ascii="Times New Roman" w:eastAsia="Times New Roman" w:hAnsi="Times New Roman" w:cs="Times New Roman"/>
          <w:i/>
          <w:iCs/>
          <w:color w:val="000000" w:themeColor="text1"/>
          <w:sz w:val="52"/>
          <w:szCs w:val="48"/>
          <w:lang w:val="en-GB" w:eastAsia="en-GB" w:bidi="bn-BD"/>
        </w:rPr>
        <w:t>title</w:t>
      </w:r>
      <w:r w:rsidRPr="007A16CF">
        <w:rPr>
          <w:rFonts w:ascii="Times New Roman" w:eastAsia="Times New Roman" w:hAnsi="Times New Roman" w:cs="Times New Roman"/>
          <w:i/>
          <w:iCs/>
          <w:color w:val="000000" w:themeColor="text1"/>
          <w:sz w:val="52"/>
          <w:szCs w:val="48"/>
          <w:lang w:val="en-GB" w:eastAsia="en-GB" w:bidi="bn-BD"/>
        </w:rPr>
        <w:t xml:space="preserve">: </w:t>
      </w:r>
      <w:r w:rsidR="005A3B0E">
        <w:rPr>
          <w:rFonts w:ascii="Times New Roman" w:eastAsia="Times New Roman" w:hAnsi="Times New Roman" w:cs="Times New Roman"/>
          <w:i/>
          <w:iCs/>
          <w:color w:val="000000" w:themeColor="text1"/>
          <w:sz w:val="52"/>
          <w:szCs w:val="48"/>
          <w:lang w:val="en-GB" w:eastAsia="en-GB" w:bidi="bn-BD"/>
        </w:rPr>
        <w:t>CONSULTANCY REPORT</w:t>
      </w:r>
      <w:r w:rsidRPr="007A16CF">
        <w:rPr>
          <w:rFonts w:ascii="Times New Roman" w:eastAsia="Times New Roman" w:hAnsi="Times New Roman" w:cs="Times New Roman"/>
          <w:i/>
          <w:iCs/>
          <w:color w:val="000000" w:themeColor="text1"/>
          <w:sz w:val="52"/>
          <w:szCs w:val="48"/>
          <w:lang w:val="en-GB" w:eastAsia="en-GB" w:bidi="bn-BD"/>
        </w:rPr>
        <w:t xml:space="preserve"> </w:t>
      </w:r>
    </w:p>
    <w:p w14:paraId="0595862B" w14:textId="77777777" w:rsidR="007A16CF" w:rsidRPr="007A16CF" w:rsidRDefault="007A16CF" w:rsidP="007A16CF">
      <w:pPr>
        <w:spacing w:before="0" w:after="0" w:line="259" w:lineRule="auto"/>
        <w:rPr>
          <w:rFonts w:ascii="Times New Roman" w:eastAsia="Times New Roman" w:hAnsi="Times New Roman" w:cs="Times New Roman"/>
          <w:color w:val="000000" w:themeColor="text1"/>
          <w:sz w:val="52"/>
          <w:szCs w:val="48"/>
          <w:lang w:val="en-GB" w:eastAsia="en-GB" w:bidi="bn-BD"/>
        </w:rPr>
      </w:pPr>
    </w:p>
    <w:p w14:paraId="5448D1E6" w14:textId="77777777" w:rsidR="007A16CF" w:rsidRPr="007A16CF" w:rsidRDefault="007A16CF" w:rsidP="007A16CF">
      <w:pPr>
        <w:spacing w:before="0" w:after="0" w:line="259" w:lineRule="auto"/>
        <w:jc w:val="center"/>
        <w:rPr>
          <w:rFonts w:ascii="Times New Roman" w:eastAsia="Times New Roman" w:hAnsi="Times New Roman" w:cs="Times New Roman"/>
          <w:b/>
          <w:bCs/>
          <w:color w:val="000000" w:themeColor="text1"/>
          <w:sz w:val="52"/>
          <w:szCs w:val="48"/>
          <w:lang w:val="en-GB" w:eastAsia="en-GB" w:bidi="bn-BD"/>
        </w:rPr>
      </w:pPr>
      <w:r w:rsidRPr="007A16CF">
        <w:rPr>
          <w:rFonts w:ascii="Times New Roman" w:eastAsia="Times New Roman" w:hAnsi="Times New Roman" w:cs="Times New Roman"/>
          <w:b/>
          <w:bCs/>
          <w:color w:val="000000" w:themeColor="text1"/>
          <w:sz w:val="52"/>
          <w:szCs w:val="48"/>
          <w:lang w:val="en-GB" w:eastAsia="en-GB" w:bidi="bn-BD"/>
        </w:rPr>
        <w:t>Student Name: Kalle Ditou</w:t>
      </w:r>
    </w:p>
    <w:p w14:paraId="08A939D4" w14:textId="77777777" w:rsidR="007A16CF" w:rsidRPr="007A16CF" w:rsidRDefault="007A16CF" w:rsidP="007A16CF">
      <w:pPr>
        <w:spacing w:before="0" w:after="0" w:line="259" w:lineRule="auto"/>
        <w:jc w:val="center"/>
        <w:rPr>
          <w:rFonts w:ascii="Times New Roman" w:eastAsia="Times New Roman" w:hAnsi="Times New Roman" w:cs="Times New Roman"/>
          <w:b/>
          <w:bCs/>
          <w:color w:val="000000" w:themeColor="text1"/>
          <w:sz w:val="52"/>
          <w:szCs w:val="48"/>
          <w:lang w:val="en-GB" w:eastAsia="en-GB" w:bidi="bn-BD"/>
        </w:rPr>
      </w:pPr>
      <w:r w:rsidRPr="007A16CF">
        <w:rPr>
          <w:rFonts w:ascii="Times New Roman" w:eastAsia="Times New Roman" w:hAnsi="Times New Roman" w:cs="Times New Roman"/>
          <w:b/>
          <w:bCs/>
          <w:color w:val="000000" w:themeColor="text1"/>
          <w:sz w:val="52"/>
          <w:szCs w:val="48"/>
          <w:lang w:val="en-GB" w:eastAsia="en-GB" w:bidi="bn-BD"/>
        </w:rPr>
        <w:t>Student ID: 2029083</w:t>
      </w:r>
    </w:p>
    <w:p w14:paraId="5F1C2240" w14:textId="77777777" w:rsidR="007A16CF" w:rsidRPr="007A16CF" w:rsidRDefault="007A16CF" w:rsidP="007A16CF">
      <w:pPr>
        <w:spacing w:before="0" w:after="0" w:line="259" w:lineRule="auto"/>
        <w:jc w:val="center"/>
        <w:rPr>
          <w:rFonts w:ascii="Times New Roman" w:eastAsia="Times New Roman" w:hAnsi="Times New Roman" w:cs="Times New Roman"/>
          <w:color w:val="000000" w:themeColor="text1"/>
          <w:sz w:val="52"/>
          <w:szCs w:val="48"/>
          <w:lang w:val="en-GB" w:eastAsia="en-GB" w:bidi="bn-BD"/>
        </w:rPr>
      </w:pPr>
    </w:p>
    <w:p w14:paraId="1A4A3F35" w14:textId="4B173535" w:rsidR="007A16CF" w:rsidRPr="007A16CF" w:rsidRDefault="007A16CF" w:rsidP="007A16CF">
      <w:pPr>
        <w:spacing w:before="0" w:after="0" w:line="259" w:lineRule="auto"/>
        <w:jc w:val="left"/>
        <w:rPr>
          <w:rFonts w:ascii="Times New Roman" w:eastAsia="Times New Roman" w:hAnsi="Times New Roman" w:cs="Times New Roman"/>
          <w:color w:val="000000" w:themeColor="text1"/>
          <w:sz w:val="52"/>
          <w:szCs w:val="48"/>
          <w:lang w:val="en-GB" w:eastAsia="en-GB" w:bidi="bn-BD"/>
        </w:rPr>
      </w:pPr>
      <w:r w:rsidRPr="007A16CF">
        <w:rPr>
          <w:rFonts w:ascii="Times New Roman" w:eastAsia="Times New Roman" w:hAnsi="Times New Roman" w:cs="Times New Roman"/>
          <w:color w:val="000000" w:themeColor="text1"/>
          <w:sz w:val="52"/>
          <w:szCs w:val="48"/>
          <w:lang w:val="en-GB" w:eastAsia="en-GB" w:bidi="bn-BD"/>
        </w:rPr>
        <w:t xml:space="preserve">Senior Lecturer: </w:t>
      </w:r>
      <w:r w:rsidR="00027125">
        <w:rPr>
          <w:rFonts w:ascii="Times New Roman" w:eastAsia="Times New Roman" w:hAnsi="Times New Roman" w:cs="Times New Roman"/>
          <w:color w:val="000000" w:themeColor="text1"/>
          <w:sz w:val="52"/>
          <w:szCs w:val="48"/>
          <w:lang w:val="en-GB" w:eastAsia="en-GB" w:bidi="bn-BD"/>
        </w:rPr>
        <w:t>NEIL DYER</w:t>
      </w:r>
      <w:r w:rsidRPr="007A16CF">
        <w:rPr>
          <w:rFonts w:ascii="Times New Roman" w:eastAsia="Times New Roman" w:hAnsi="Times New Roman" w:cs="Times New Roman"/>
          <w:color w:val="000000" w:themeColor="text1"/>
          <w:sz w:val="52"/>
          <w:szCs w:val="48"/>
          <w:lang w:val="en-GB" w:eastAsia="en-GB" w:bidi="bn-BD"/>
        </w:rPr>
        <w:t xml:space="preserve">        </w:t>
      </w:r>
      <w:r w:rsidRPr="007A16CF">
        <w:rPr>
          <w:rFonts w:ascii="Times New Roman" w:eastAsia="Times New Roman" w:hAnsi="Times New Roman" w:cs="Times New Roman"/>
          <w:color w:val="000000" w:themeColor="text1"/>
          <w:sz w:val="28"/>
          <w:szCs w:val="28"/>
          <w:lang w:val="en-GB" w:eastAsia="en-GB" w:bidi="bn-BD"/>
        </w:rPr>
        <w:t xml:space="preserve">Wordcount: </w:t>
      </w:r>
      <w:r w:rsidR="00073969">
        <w:rPr>
          <w:rFonts w:ascii="Times New Roman" w:eastAsia="Times New Roman" w:hAnsi="Times New Roman" w:cs="Times New Roman"/>
          <w:color w:val="000000" w:themeColor="text1"/>
          <w:sz w:val="28"/>
          <w:szCs w:val="28"/>
          <w:lang w:val="en-GB" w:eastAsia="en-GB" w:bidi="bn-BD"/>
        </w:rPr>
        <w:t>6</w:t>
      </w:r>
      <w:r w:rsidR="002D399D">
        <w:rPr>
          <w:rFonts w:ascii="Times New Roman" w:eastAsia="Times New Roman" w:hAnsi="Times New Roman" w:cs="Times New Roman"/>
          <w:color w:val="000000" w:themeColor="text1"/>
          <w:sz w:val="28"/>
          <w:szCs w:val="28"/>
          <w:lang w:val="en-GB" w:eastAsia="en-GB" w:bidi="bn-BD"/>
        </w:rPr>
        <w:t>358</w:t>
      </w:r>
    </w:p>
    <w:p w14:paraId="453BA13A" w14:textId="2D6790A6" w:rsidR="00FE4A79" w:rsidRPr="00E70A54" w:rsidRDefault="00FE4A79">
      <w:pPr>
        <w:rPr>
          <w:b/>
          <w:bCs/>
          <w:lang w:val="en-GB"/>
        </w:rPr>
      </w:pPr>
      <w:r w:rsidRPr="00E70A54">
        <w:rPr>
          <w:b/>
          <w:bCs/>
          <w:lang w:val="en-GB"/>
        </w:rPr>
        <w:br w:type="page"/>
      </w:r>
    </w:p>
    <w:p w14:paraId="7DD7BB6C" w14:textId="77777777" w:rsidR="00896B71" w:rsidRPr="002470E6" w:rsidRDefault="00896B71" w:rsidP="00896B71">
      <w:pPr>
        <w:pStyle w:val="TOCHeading1"/>
        <w:jc w:val="center"/>
        <w:rPr>
          <w:rFonts w:ascii="Arial" w:eastAsiaTheme="minorHAnsi" w:hAnsi="Arial" w:cstheme="minorBidi"/>
          <w:color w:val="000000" w:themeColor="text1"/>
          <w:sz w:val="24"/>
          <w:szCs w:val="22"/>
          <w:lang w:val="en-GB"/>
        </w:rPr>
      </w:pPr>
      <w:bookmarkStart w:id="0" w:name="_Toc190553986"/>
      <w:r w:rsidRPr="002470E6">
        <w:rPr>
          <w:rFonts w:ascii="Arial" w:eastAsiaTheme="minorHAnsi" w:hAnsi="Arial" w:cstheme="minorBidi"/>
          <w:color w:val="000000" w:themeColor="text1"/>
          <w:sz w:val="24"/>
          <w:szCs w:val="22"/>
          <w:lang w:val="en-GB"/>
        </w:rPr>
        <w:lastRenderedPageBreak/>
        <w:t>AI Acknowledgement</w:t>
      </w:r>
    </w:p>
    <w:p w14:paraId="583E2AB9" w14:textId="77777777" w:rsidR="00896B71" w:rsidRPr="002470E6" w:rsidRDefault="00896B71" w:rsidP="00896B71">
      <w:pPr>
        <w:pStyle w:val="TOCHeading1"/>
        <w:jc w:val="center"/>
        <w:rPr>
          <w:rFonts w:ascii="Arial" w:eastAsiaTheme="minorHAnsi" w:hAnsi="Arial" w:cstheme="minorBidi"/>
          <w:color w:val="000000" w:themeColor="text1"/>
          <w:sz w:val="24"/>
          <w:szCs w:val="22"/>
          <w:lang w:val="en-GB"/>
        </w:rPr>
      </w:pPr>
    </w:p>
    <w:p w14:paraId="63F9EB39" w14:textId="77777777" w:rsidR="00896B71" w:rsidRDefault="00896B71" w:rsidP="00896B71">
      <w:pPr>
        <w:pStyle w:val="TOCHeading1"/>
        <w:jc w:val="center"/>
        <w:rPr>
          <w:rFonts w:ascii="Arial" w:eastAsiaTheme="minorHAnsi" w:hAnsi="Arial" w:cstheme="minorBidi"/>
          <w:color w:val="000000" w:themeColor="text1"/>
          <w:sz w:val="24"/>
          <w:szCs w:val="22"/>
          <w:lang w:val="en-GB"/>
        </w:rPr>
      </w:pPr>
      <w:r w:rsidRPr="002470E6">
        <w:rPr>
          <w:rFonts w:ascii="Arial" w:eastAsiaTheme="minorHAnsi" w:hAnsi="Arial" w:cstheme="minorBidi"/>
          <w:color w:val="000000" w:themeColor="text1"/>
          <w:sz w:val="24"/>
          <w:szCs w:val="22"/>
          <w:lang w:val="en-GB"/>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p>
    <w:p w14:paraId="2BA0DB56" w14:textId="77777777" w:rsidR="00871D45" w:rsidRDefault="00871D45" w:rsidP="00FE4A79">
      <w:pPr>
        <w:pStyle w:val="Heading1"/>
        <w:rPr>
          <w:sz w:val="24"/>
          <w:szCs w:val="24"/>
          <w:lang w:val="en-GB"/>
        </w:rPr>
      </w:pPr>
    </w:p>
    <w:p w14:paraId="2AB532DC" w14:textId="77777777" w:rsidR="00871D45" w:rsidRDefault="00871D45" w:rsidP="00FE4A79">
      <w:pPr>
        <w:pStyle w:val="Heading1"/>
        <w:rPr>
          <w:sz w:val="24"/>
          <w:szCs w:val="24"/>
          <w:lang w:val="en-GB"/>
        </w:rPr>
      </w:pPr>
    </w:p>
    <w:p w14:paraId="5F68AE89" w14:textId="77777777" w:rsidR="00871D45" w:rsidRDefault="00871D45" w:rsidP="00FE4A79">
      <w:pPr>
        <w:pStyle w:val="Heading1"/>
        <w:rPr>
          <w:sz w:val="24"/>
          <w:szCs w:val="24"/>
          <w:lang w:val="en-GB"/>
        </w:rPr>
      </w:pPr>
    </w:p>
    <w:p w14:paraId="6E7F0B46" w14:textId="77777777" w:rsidR="00871D45" w:rsidRDefault="00871D45" w:rsidP="00FE4A79">
      <w:pPr>
        <w:pStyle w:val="Heading1"/>
        <w:rPr>
          <w:sz w:val="24"/>
          <w:szCs w:val="24"/>
          <w:lang w:val="en-GB"/>
        </w:rPr>
      </w:pPr>
    </w:p>
    <w:p w14:paraId="2CE714F8" w14:textId="77777777" w:rsidR="00871D45" w:rsidRDefault="00871D45" w:rsidP="00FE4A79">
      <w:pPr>
        <w:pStyle w:val="Heading1"/>
        <w:rPr>
          <w:sz w:val="24"/>
          <w:szCs w:val="24"/>
          <w:lang w:val="en-GB"/>
        </w:rPr>
      </w:pPr>
    </w:p>
    <w:p w14:paraId="2C3D78D2" w14:textId="77777777" w:rsidR="00871D45" w:rsidRDefault="00871D45" w:rsidP="00FE4A79">
      <w:pPr>
        <w:pStyle w:val="Heading1"/>
        <w:rPr>
          <w:sz w:val="24"/>
          <w:szCs w:val="24"/>
          <w:lang w:val="en-GB"/>
        </w:rPr>
      </w:pPr>
    </w:p>
    <w:p w14:paraId="340D6758" w14:textId="77777777" w:rsidR="00871D45" w:rsidRDefault="00871D45" w:rsidP="00FE4A79">
      <w:pPr>
        <w:pStyle w:val="Heading1"/>
        <w:rPr>
          <w:sz w:val="24"/>
          <w:szCs w:val="24"/>
          <w:lang w:val="en-GB"/>
        </w:rPr>
      </w:pPr>
    </w:p>
    <w:p w14:paraId="69FE839B" w14:textId="77777777" w:rsidR="00871D45" w:rsidRDefault="00871D45" w:rsidP="00FE4A79">
      <w:pPr>
        <w:pStyle w:val="Heading1"/>
        <w:rPr>
          <w:sz w:val="24"/>
          <w:szCs w:val="24"/>
          <w:lang w:val="en-GB"/>
        </w:rPr>
      </w:pPr>
    </w:p>
    <w:p w14:paraId="3371973D" w14:textId="77777777" w:rsidR="00871D45" w:rsidRDefault="00871D45" w:rsidP="00FE4A79">
      <w:pPr>
        <w:pStyle w:val="Heading1"/>
        <w:rPr>
          <w:sz w:val="24"/>
          <w:szCs w:val="24"/>
          <w:lang w:val="en-GB"/>
        </w:rPr>
      </w:pPr>
    </w:p>
    <w:p w14:paraId="1B9D1263" w14:textId="77777777" w:rsidR="00871D45" w:rsidRDefault="00871D45" w:rsidP="00FE4A79">
      <w:pPr>
        <w:pStyle w:val="Heading1"/>
        <w:rPr>
          <w:sz w:val="24"/>
          <w:szCs w:val="24"/>
          <w:lang w:val="en-GB"/>
        </w:rPr>
      </w:pPr>
    </w:p>
    <w:p w14:paraId="1EC69411" w14:textId="77777777" w:rsidR="00871D45" w:rsidRDefault="00871D45" w:rsidP="00FE4A79">
      <w:pPr>
        <w:pStyle w:val="Heading1"/>
        <w:rPr>
          <w:sz w:val="24"/>
          <w:szCs w:val="24"/>
          <w:lang w:val="en-GB"/>
        </w:rPr>
      </w:pPr>
    </w:p>
    <w:p w14:paraId="6809435E" w14:textId="77777777" w:rsidR="00871D45" w:rsidRDefault="00871D45" w:rsidP="00FE4A79">
      <w:pPr>
        <w:pStyle w:val="Heading1"/>
        <w:rPr>
          <w:sz w:val="24"/>
          <w:szCs w:val="24"/>
          <w:lang w:val="en-GB"/>
        </w:rPr>
      </w:pPr>
    </w:p>
    <w:p w14:paraId="78DE4ACD" w14:textId="77777777" w:rsidR="00871D45" w:rsidRDefault="00871D45" w:rsidP="00FE4A79">
      <w:pPr>
        <w:pStyle w:val="Heading1"/>
        <w:rPr>
          <w:sz w:val="24"/>
          <w:szCs w:val="24"/>
          <w:lang w:val="en-GB"/>
        </w:rPr>
      </w:pPr>
    </w:p>
    <w:p w14:paraId="1BA4F93A" w14:textId="575BF436" w:rsidR="00FE4A79" w:rsidRPr="00E70A54" w:rsidRDefault="00FE4A79" w:rsidP="00FE4A79">
      <w:pPr>
        <w:pStyle w:val="Heading1"/>
        <w:rPr>
          <w:sz w:val="24"/>
          <w:szCs w:val="24"/>
          <w:lang w:val="en-GB"/>
        </w:rPr>
      </w:pPr>
      <w:r w:rsidRPr="00E70A54">
        <w:rPr>
          <w:sz w:val="24"/>
          <w:szCs w:val="24"/>
          <w:lang w:val="en-GB"/>
        </w:rPr>
        <w:lastRenderedPageBreak/>
        <w:t>Executive Summary</w:t>
      </w:r>
      <w:bookmarkEnd w:id="0"/>
    </w:p>
    <w:p w14:paraId="22F9E0AB" w14:textId="3EC25057" w:rsidR="001D3FF3" w:rsidRPr="001D3FF3" w:rsidRDefault="0035743E" w:rsidP="001D3FF3">
      <w:pPr>
        <w:spacing w:before="0" w:after="160"/>
        <w:rPr>
          <w:rFonts w:eastAsia="Calibri"/>
          <w:lang w:val="en-GB" w:eastAsia="en-US"/>
        </w:rPr>
      </w:pPr>
      <w:r w:rsidRPr="00E70A54">
        <w:rPr>
          <w:rFonts w:eastAsia="Calibri"/>
          <w:lang w:val="en-GB" w:eastAsia="en-US"/>
        </w:rPr>
        <w:t xml:space="preserve">This consultancy report deals with the strategic </w:t>
      </w:r>
      <w:r w:rsidR="007F7399">
        <w:rPr>
          <w:rFonts w:eastAsia="Calibri"/>
          <w:lang w:val="en-GB" w:eastAsia="en-US"/>
        </w:rPr>
        <w:t xml:space="preserve">growth prospects </w:t>
      </w:r>
      <w:r w:rsidRPr="00E70A54">
        <w:rPr>
          <w:rFonts w:eastAsia="Calibri"/>
          <w:lang w:val="en-GB" w:eastAsia="en-US"/>
        </w:rPr>
        <w:t xml:space="preserve">of Sofitel Singapore City Centre, which is a luxury hotel located in the Central Business District of Singapore. </w:t>
      </w:r>
      <w:r w:rsidR="001D3FF3">
        <w:rPr>
          <w:rFonts w:eastAsia="Calibri"/>
          <w:lang w:val="en-GB" w:eastAsia="en-US"/>
        </w:rPr>
        <w:t>It is to be noted that t</w:t>
      </w:r>
      <w:r w:rsidR="001D3FF3" w:rsidRPr="001D3FF3">
        <w:rPr>
          <w:rFonts w:eastAsia="Calibri"/>
          <w:lang w:val="en-GB" w:eastAsia="en-US"/>
        </w:rPr>
        <w:t>he hotel is owned by the Accor Grou</w:t>
      </w:r>
      <w:r w:rsidR="007F7399">
        <w:rPr>
          <w:rFonts w:eastAsia="Calibri"/>
          <w:lang w:val="en-GB" w:eastAsia="en-US"/>
        </w:rPr>
        <w:t>p</w:t>
      </w:r>
      <w:r w:rsidR="001D3FF3" w:rsidRPr="001D3FF3">
        <w:rPr>
          <w:rFonts w:eastAsia="Calibri"/>
          <w:lang w:val="en-GB" w:eastAsia="en-US"/>
        </w:rPr>
        <w:t xml:space="preserve">. Here, a luxurious experience can be enjoyed along with </w:t>
      </w:r>
      <w:r w:rsidR="00680AC5">
        <w:rPr>
          <w:rFonts w:eastAsia="Calibri"/>
          <w:lang w:val="en-GB" w:eastAsia="en-US"/>
        </w:rPr>
        <w:t xml:space="preserve">an </w:t>
      </w:r>
      <w:r w:rsidR="007F7399" w:rsidRPr="001D3FF3">
        <w:rPr>
          <w:rFonts w:eastAsia="Calibri"/>
          <w:lang w:val="en-GB" w:eastAsia="en-US"/>
        </w:rPr>
        <w:t>experience</w:t>
      </w:r>
      <w:r w:rsidR="001D3FF3" w:rsidRPr="001D3FF3">
        <w:rPr>
          <w:rFonts w:eastAsia="Calibri"/>
          <w:lang w:val="en-GB" w:eastAsia="en-US"/>
        </w:rPr>
        <w:t xml:space="preserve"> </w:t>
      </w:r>
      <w:r w:rsidR="00282DD3">
        <w:rPr>
          <w:rFonts w:eastAsia="Calibri"/>
          <w:lang w:val="en-GB" w:eastAsia="en-US"/>
        </w:rPr>
        <w:t>of</w:t>
      </w:r>
      <w:r w:rsidR="001D3FF3" w:rsidRPr="001D3FF3">
        <w:rPr>
          <w:rFonts w:eastAsia="Calibri"/>
          <w:lang w:val="en-GB" w:eastAsia="en-US"/>
        </w:rPr>
        <w:t xml:space="preserve"> diversity in culture, financial districts, and upscale dining. Despite its strategic location and luxurious amenities, Sofitel Singapore City Centre still faces stern challenges in dealing with its identity and meeting evolving expectations from customers in a highly competitive hospitality market.</w:t>
      </w:r>
    </w:p>
    <w:p w14:paraId="672CB53E" w14:textId="7E6295DE" w:rsidR="0035743E" w:rsidRPr="00E70A54" w:rsidRDefault="001D3FF3" w:rsidP="001D3FF3">
      <w:pPr>
        <w:spacing w:before="0" w:after="160"/>
        <w:rPr>
          <w:rFonts w:eastAsia="Calibri"/>
          <w:lang w:val="en-GB" w:eastAsia="en-US"/>
        </w:rPr>
      </w:pPr>
      <w:r w:rsidRPr="001D3FF3">
        <w:rPr>
          <w:rFonts w:eastAsia="Calibri"/>
          <w:lang w:val="en-GB" w:eastAsia="en-US"/>
        </w:rPr>
        <w:t>The 2017-opened hotel has been criticised on the following matters of guest experience: minibar selection, Smart TV usability, and</w:t>
      </w:r>
      <w:r>
        <w:rPr>
          <w:rFonts w:eastAsia="Calibri"/>
          <w:lang w:val="en-GB" w:eastAsia="en-US"/>
        </w:rPr>
        <w:t xml:space="preserve"> layout of the interiors</w:t>
      </w:r>
      <w:r w:rsidRPr="001D3FF3">
        <w:rPr>
          <w:rFonts w:eastAsia="Calibri"/>
          <w:lang w:val="en-GB" w:eastAsia="en-US"/>
        </w:rPr>
        <w:t xml:space="preserve">. It is regrettable that, at the higher tier, it had check-in and check-out delays, outdated amenities, and unacceptable rates, nullifying </w:t>
      </w:r>
      <w:r w:rsidR="00282DD3">
        <w:rPr>
          <w:rFonts w:eastAsia="Calibri"/>
          <w:lang w:val="en-GB" w:eastAsia="en-US"/>
        </w:rPr>
        <w:t xml:space="preserve">the </w:t>
      </w:r>
      <w:r w:rsidRPr="001D3FF3">
        <w:rPr>
          <w:rFonts w:eastAsia="Calibri"/>
          <w:lang w:val="en-GB" w:eastAsia="en-US"/>
        </w:rPr>
        <w:t>value to be obtained for what one pays.</w:t>
      </w:r>
      <w:r w:rsidR="0035743E" w:rsidRPr="00E70A54">
        <w:rPr>
          <w:rFonts w:eastAsia="Calibri"/>
          <w:lang w:val="en-GB" w:eastAsia="en-US"/>
        </w:rPr>
        <w:t xml:space="preserve"> Guest satisfaction across the board has, in recent times, declined, which drives its performance on revenue and, equally so, occupancy figures.</w:t>
      </w:r>
    </w:p>
    <w:p w14:paraId="39320369" w14:textId="271C73F0" w:rsidR="0035743E" w:rsidRPr="00E70A54" w:rsidRDefault="0035743E" w:rsidP="0035743E">
      <w:pPr>
        <w:spacing w:before="0" w:after="160"/>
        <w:rPr>
          <w:rFonts w:eastAsia="Calibri"/>
          <w:lang w:val="en-GB" w:eastAsia="en-US"/>
        </w:rPr>
      </w:pPr>
      <w:r w:rsidRPr="00E70A54">
        <w:rPr>
          <w:rFonts w:eastAsia="Calibri"/>
          <w:lang w:val="en-GB" w:eastAsia="en-US"/>
        </w:rPr>
        <w:t>Sofitel Singapore City Centre collaborated with Hospitality Solutions Ltd, which is a consulting firm that speciali</w:t>
      </w:r>
      <w:r w:rsidR="00282DD3">
        <w:rPr>
          <w:rFonts w:eastAsia="Calibri"/>
          <w:lang w:val="en-GB" w:eastAsia="en-US"/>
        </w:rPr>
        <w:t>ses</w:t>
      </w:r>
      <w:r w:rsidRPr="00E70A54">
        <w:rPr>
          <w:rFonts w:eastAsia="Calibri"/>
          <w:lang w:val="en-GB" w:eastAsia="en-US"/>
        </w:rPr>
        <w:t xml:space="preserve"> in hospitality operation optimi</w:t>
      </w:r>
      <w:r w:rsidR="00BC7304">
        <w:rPr>
          <w:rFonts w:eastAsia="Calibri"/>
          <w:lang w:val="en-GB" w:eastAsia="en-US"/>
        </w:rPr>
        <w:t>s</w:t>
      </w:r>
      <w:r w:rsidRPr="00E70A54">
        <w:rPr>
          <w:rFonts w:eastAsia="Calibri"/>
          <w:lang w:val="en-GB" w:eastAsia="en-US"/>
        </w:rPr>
        <w:t xml:space="preserve">ation as well as providing better guest experience, to achieve this. </w:t>
      </w:r>
      <w:r w:rsidR="001D3FF3" w:rsidRPr="001D3FF3">
        <w:rPr>
          <w:rFonts w:eastAsia="Calibri"/>
          <w:lang w:val="en-GB" w:eastAsia="en-US"/>
        </w:rPr>
        <w:t xml:space="preserve">With data-driven analysis, strategic planning, and </w:t>
      </w:r>
      <w:r w:rsidR="00282DD3">
        <w:rPr>
          <w:rFonts w:eastAsia="Calibri"/>
          <w:lang w:val="en-GB" w:eastAsia="en-US"/>
        </w:rPr>
        <w:t xml:space="preserve">an </w:t>
      </w:r>
      <w:r w:rsidR="001D3FF3" w:rsidRPr="001D3FF3">
        <w:rPr>
          <w:rFonts w:eastAsia="Calibri"/>
          <w:lang w:val="en-GB" w:eastAsia="en-US"/>
        </w:rPr>
        <w:t xml:space="preserve">understanding of the hospitality industry, such consultancy agencies operate to assist in differentiating hotels such as the Sofitel brand in competitive markets. </w:t>
      </w:r>
      <w:r w:rsidR="001D3FF3">
        <w:rPr>
          <w:rFonts w:eastAsia="Calibri"/>
          <w:lang w:val="en-GB" w:eastAsia="en-US"/>
        </w:rPr>
        <w:t>Based on these aspects, t</w:t>
      </w:r>
      <w:r w:rsidR="001D3FF3" w:rsidRPr="001D3FF3">
        <w:rPr>
          <w:rFonts w:eastAsia="Calibri"/>
          <w:lang w:val="en-GB" w:eastAsia="en-US"/>
        </w:rPr>
        <w:t>he aim of this report is to present recommendations for improving the unique appeal of the hotel, solidifying its brand image, and ensuring sustainable growth in a competitive hospitality industry</w:t>
      </w:r>
      <w:r w:rsidRPr="00E70A54">
        <w:rPr>
          <w:rFonts w:eastAsia="Calibri"/>
          <w:lang w:val="en-GB" w:eastAsia="en-US"/>
        </w:rPr>
        <w:t xml:space="preserve">. </w:t>
      </w:r>
    </w:p>
    <w:p w14:paraId="4EB99E99"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Analysis of the Challenges</w:t>
      </w:r>
    </w:p>
    <w:p w14:paraId="42062A0D" w14:textId="3DB11A5B" w:rsidR="001D3FF3" w:rsidRPr="001D3FF3" w:rsidRDefault="0035743E" w:rsidP="001D3FF3">
      <w:pPr>
        <w:spacing w:before="0" w:after="160"/>
        <w:rPr>
          <w:rFonts w:eastAsia="Calibri"/>
          <w:lang w:val="en-GB" w:eastAsia="en-US"/>
        </w:rPr>
      </w:pPr>
      <w:r w:rsidRPr="00E70A54">
        <w:rPr>
          <w:rFonts w:eastAsia="Calibri"/>
          <w:lang w:val="en-GB" w:eastAsia="en-US"/>
        </w:rPr>
        <w:t xml:space="preserve">A holistic analysis of </w:t>
      </w:r>
      <w:r w:rsidR="00282DD3">
        <w:rPr>
          <w:rFonts w:eastAsia="Calibri"/>
          <w:lang w:val="en-GB" w:eastAsia="en-US"/>
        </w:rPr>
        <w:t xml:space="preserve">the </w:t>
      </w:r>
      <w:r w:rsidRPr="00E70A54">
        <w:rPr>
          <w:rFonts w:eastAsia="Calibri"/>
          <w:lang w:val="en-GB" w:eastAsia="en-US"/>
        </w:rPr>
        <w:t xml:space="preserve">challenges that Sofitel Singapore City Centre faces indicates quite a number that led to </w:t>
      </w:r>
      <w:r w:rsidR="00282DD3">
        <w:rPr>
          <w:rFonts w:eastAsia="Calibri"/>
          <w:lang w:val="en-GB" w:eastAsia="en-US"/>
        </w:rPr>
        <w:t xml:space="preserve">the </w:t>
      </w:r>
      <w:r w:rsidRPr="00E70A54">
        <w:rPr>
          <w:rFonts w:eastAsia="Calibri"/>
          <w:lang w:val="en-GB" w:eastAsia="en-US"/>
        </w:rPr>
        <w:t xml:space="preserve">present failures of this hotel. On one hand, even though strategically positioned as luxuries, critical customer feedback against this hotel still shows a sizeable gap </w:t>
      </w:r>
      <w:r w:rsidR="00282DD3">
        <w:rPr>
          <w:rFonts w:eastAsia="Calibri"/>
          <w:lang w:val="en-GB" w:eastAsia="en-US"/>
        </w:rPr>
        <w:t>in</w:t>
      </w:r>
      <w:r w:rsidRPr="00E70A54">
        <w:rPr>
          <w:rFonts w:eastAsia="Calibri"/>
          <w:lang w:val="en-GB" w:eastAsia="en-US"/>
        </w:rPr>
        <w:t xml:space="preserve"> the quality </w:t>
      </w:r>
      <w:r w:rsidR="00282DD3">
        <w:rPr>
          <w:rFonts w:eastAsia="Calibri"/>
          <w:lang w:val="en-GB" w:eastAsia="en-US"/>
        </w:rPr>
        <w:t>of</w:t>
      </w:r>
      <w:r w:rsidRPr="00E70A54">
        <w:rPr>
          <w:rFonts w:eastAsia="Calibri"/>
          <w:lang w:val="en-GB" w:eastAsia="en-US"/>
        </w:rPr>
        <w:t xml:space="preserve"> services and goods provided. Perhaps, the principal challenge is its minibar; it lacks significant diversity, yet this is well beyond the capacity expected from boutique luxury hotels for guests. </w:t>
      </w:r>
      <w:r w:rsidR="001D3FF3" w:rsidRPr="001D3FF3">
        <w:rPr>
          <w:rFonts w:eastAsia="Calibri"/>
          <w:lang w:val="en-GB" w:eastAsia="en-US"/>
        </w:rPr>
        <w:t xml:space="preserve">The in-room Smart TVs of the hotel are </w:t>
      </w:r>
      <w:r w:rsidR="001D3FF3" w:rsidRPr="001D3FF3">
        <w:rPr>
          <w:rFonts w:eastAsia="Calibri"/>
          <w:lang w:val="en-GB" w:eastAsia="en-US"/>
        </w:rPr>
        <w:lastRenderedPageBreak/>
        <w:t>also deemed under-functional, disallowing the guests to fully enjoy a contemporary and seamless entertainment experience.</w:t>
      </w:r>
    </w:p>
    <w:p w14:paraId="0187FFBB" w14:textId="483A1360" w:rsidR="001D3FF3" w:rsidRPr="001D3FF3" w:rsidRDefault="001D3FF3" w:rsidP="001D3FF3">
      <w:pPr>
        <w:spacing w:before="0" w:after="160"/>
        <w:rPr>
          <w:rFonts w:eastAsia="Calibri"/>
          <w:lang w:val="en-GB" w:eastAsia="en-US"/>
        </w:rPr>
      </w:pPr>
      <w:r w:rsidRPr="001D3FF3">
        <w:rPr>
          <w:rFonts w:eastAsia="Calibri"/>
          <w:lang w:val="en-GB" w:eastAsia="en-US"/>
        </w:rPr>
        <w:t xml:space="preserve">The accessibility and navigation of the hotel are also significant concerns. Even though the hotel is in the Central Business District, there have been criticisms from guests regarding the absence of transportation and difficulty in navigating the location. This is a key concern for </w:t>
      </w:r>
      <w:r w:rsidR="00282DD3">
        <w:rPr>
          <w:rFonts w:eastAsia="Calibri"/>
          <w:lang w:val="en-GB" w:eastAsia="en-US"/>
        </w:rPr>
        <w:t xml:space="preserve">the </w:t>
      </w:r>
      <w:r w:rsidRPr="001D3FF3">
        <w:rPr>
          <w:rFonts w:eastAsia="Calibri"/>
          <w:lang w:val="en-GB" w:eastAsia="en-US"/>
        </w:rPr>
        <w:t>guest experience, which is an aspect of upholding the reputation of the hotel. Furthermore, the amenit</w:t>
      </w:r>
      <w:r w:rsidR="00282DD3">
        <w:rPr>
          <w:rFonts w:eastAsia="Calibri"/>
          <w:lang w:val="en-GB" w:eastAsia="en-US"/>
        </w:rPr>
        <w:t>ies</w:t>
      </w:r>
      <w:r w:rsidRPr="001D3FF3">
        <w:rPr>
          <w:rFonts w:eastAsia="Calibri"/>
          <w:lang w:val="en-GB" w:eastAsia="en-US"/>
        </w:rPr>
        <w:t xml:space="preserve"> of the hotel during peak times ha</w:t>
      </w:r>
      <w:r w:rsidR="00282DD3">
        <w:rPr>
          <w:rFonts w:eastAsia="Calibri"/>
          <w:lang w:val="en-GB" w:eastAsia="en-US"/>
        </w:rPr>
        <w:t>ve</w:t>
      </w:r>
      <w:r w:rsidRPr="001D3FF3">
        <w:rPr>
          <w:rFonts w:eastAsia="Calibri"/>
          <w:lang w:val="en-GB" w:eastAsia="en-US"/>
        </w:rPr>
        <w:t xml:space="preserve"> also been criticized negatively, particularly in terms of delay</w:t>
      </w:r>
      <w:r w:rsidR="00282DD3">
        <w:rPr>
          <w:rFonts w:eastAsia="Calibri"/>
          <w:lang w:val="en-GB" w:eastAsia="en-US"/>
        </w:rPr>
        <w:t>s</w:t>
      </w:r>
      <w:r w:rsidRPr="001D3FF3">
        <w:rPr>
          <w:rFonts w:eastAsia="Calibri"/>
          <w:lang w:val="en-GB" w:eastAsia="en-US"/>
        </w:rPr>
        <w:t xml:space="preserve"> during check-in and check-out. This becomes frustrating and time-consuming for visitors. Finally, visitors have complained about the aged facilities and amenities, which are not in accordance with the high expectations of luxury hotels.</w:t>
      </w:r>
    </w:p>
    <w:p w14:paraId="596A5597" w14:textId="254F46F8" w:rsidR="0035743E" w:rsidRPr="00E70A54" w:rsidRDefault="001D3FF3" w:rsidP="001D3FF3">
      <w:pPr>
        <w:spacing w:before="0" w:after="160"/>
        <w:rPr>
          <w:rFonts w:eastAsia="Calibri"/>
          <w:lang w:val="en-GB" w:eastAsia="en-US"/>
        </w:rPr>
      </w:pPr>
      <w:r w:rsidRPr="001D3FF3">
        <w:rPr>
          <w:rFonts w:eastAsia="Calibri"/>
          <w:lang w:val="en-GB" w:eastAsia="en-US"/>
        </w:rPr>
        <w:t>The other vital problem that impacts the performance of Sofitel is its pricing strategy, which is not constant.</w:t>
      </w:r>
      <w:r w:rsidR="0035743E" w:rsidRPr="00E70A54">
        <w:rPr>
          <w:rFonts w:eastAsia="Calibri"/>
          <w:lang w:val="en-GB" w:eastAsia="en-US"/>
        </w:rPr>
        <w:t xml:space="preserve"> It is a luxury hotel, but the value delivered to the guests does not match the premium price charged. Competitors offering similar services at lower prices are threatening the market share of Sofitel. The loyalty programs and guest retention strategies of the hotel are also underdeveloped, and there are lost opportunities </w:t>
      </w:r>
      <w:r w:rsidR="00282DD3">
        <w:rPr>
          <w:rFonts w:eastAsia="Calibri"/>
          <w:lang w:val="en-GB" w:eastAsia="en-US"/>
        </w:rPr>
        <w:t>to retain</w:t>
      </w:r>
      <w:r w:rsidR="0035743E" w:rsidRPr="00E70A54">
        <w:rPr>
          <w:rFonts w:eastAsia="Calibri"/>
          <w:lang w:val="en-GB" w:eastAsia="en-US"/>
        </w:rPr>
        <w:t xml:space="preserve"> high-value customers. </w:t>
      </w:r>
    </w:p>
    <w:p w14:paraId="5F626596"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Methodologies and the Strategic Framework</w:t>
      </w:r>
    </w:p>
    <w:p w14:paraId="5CE007BA" w14:textId="77777777" w:rsidR="0035743E" w:rsidRPr="00E70A54" w:rsidRDefault="0035743E" w:rsidP="0035743E">
      <w:pPr>
        <w:spacing w:before="0" w:after="160"/>
        <w:rPr>
          <w:rFonts w:eastAsia="Calibri"/>
          <w:lang w:val="en-GB" w:eastAsia="en-US"/>
        </w:rPr>
      </w:pPr>
      <w:r w:rsidRPr="00E70A54">
        <w:rPr>
          <w:rFonts w:eastAsia="Calibri"/>
          <w:lang w:val="en-GB" w:eastAsia="en-US"/>
        </w:rPr>
        <w:t>To address the problems of Sofitel Singapore City Centre, enhance the experience of the visitors, and fortify its market position, this research utili</w:t>
      </w:r>
      <w:r w:rsidR="00914665">
        <w:rPr>
          <w:rFonts w:eastAsia="Calibri"/>
          <w:lang w:val="en-GB" w:eastAsia="en-US"/>
        </w:rPr>
        <w:t>s</w:t>
      </w:r>
      <w:r w:rsidRPr="00E70A54">
        <w:rPr>
          <w:rFonts w:eastAsia="Calibri"/>
          <w:lang w:val="en-GB" w:eastAsia="en-US"/>
        </w:rPr>
        <w:t>es several strategic frameworks. Among the strategic frameworks used in this research are STEEPLED analysis, SOAR analysis, and TOWS analysis.</w:t>
      </w:r>
    </w:p>
    <w:p w14:paraId="19955B6A" w14:textId="15EA8390" w:rsidR="0035743E" w:rsidRPr="00E70A54" w:rsidRDefault="0035743E" w:rsidP="0035743E">
      <w:pPr>
        <w:spacing w:before="0" w:after="160"/>
        <w:rPr>
          <w:rFonts w:eastAsia="Calibri"/>
          <w:lang w:val="en-GB" w:eastAsia="en-US"/>
        </w:rPr>
      </w:pPr>
      <w:r w:rsidRPr="00E70A54">
        <w:rPr>
          <w:rFonts w:eastAsia="Calibri"/>
          <w:lang w:val="en-GB" w:eastAsia="en-US"/>
        </w:rPr>
        <w:t xml:space="preserve">The STEEPLED analysis is used to look at the external factors affecting the hotel, such as social, technological, economic, environmental, political, legal, ethical, and demographic trends. Socially, the emergence of millennials and Gen Z travellers that require immersive experiences can be taken as an opportunity by Sofitel to attract them. Technologically, smart systems can be implemented to increase the convenience of the guests. Economically, regional competition may force Sofitel to have flexible pricing. Environmental issues provide an opportunity for Sofitel to take a lead in sustainability. </w:t>
      </w:r>
      <w:r w:rsidRPr="00E70A54">
        <w:rPr>
          <w:rFonts w:eastAsia="Calibri"/>
          <w:lang w:val="en-GB" w:eastAsia="en-US"/>
        </w:rPr>
        <w:lastRenderedPageBreak/>
        <w:t>Legal and ethical considerations like responsible sourcing would help Sofitel maintain its reputation and abide by regulations.</w:t>
      </w:r>
    </w:p>
    <w:p w14:paraId="11E0BA1E" w14:textId="1DB7D887" w:rsidR="0035743E" w:rsidRPr="00E70A54" w:rsidRDefault="0035743E" w:rsidP="0035743E">
      <w:pPr>
        <w:spacing w:before="0" w:after="160"/>
        <w:rPr>
          <w:rFonts w:eastAsia="Calibri"/>
          <w:lang w:val="en-GB" w:eastAsia="en-US"/>
        </w:rPr>
      </w:pPr>
      <w:r w:rsidRPr="00E70A54">
        <w:rPr>
          <w:rFonts w:eastAsia="Calibri"/>
          <w:lang w:val="en-GB" w:eastAsia="en-US"/>
        </w:rPr>
        <w:t xml:space="preserve">SOAR analysis is applied in the Sofitel, based on its inner strengths, opportunities, aspirations, and results. Inner strengths comprise </w:t>
      </w:r>
      <w:r w:rsidR="00282DD3">
        <w:rPr>
          <w:rFonts w:eastAsia="Calibri"/>
          <w:lang w:val="en-GB" w:eastAsia="en-US"/>
        </w:rPr>
        <w:t xml:space="preserve">a </w:t>
      </w:r>
      <w:r w:rsidRPr="00E70A54">
        <w:rPr>
          <w:rFonts w:eastAsia="Calibri"/>
          <w:lang w:val="en-GB" w:eastAsia="en-US"/>
        </w:rPr>
        <w:t>global reputation, strategic location, luxury accommodation, and a multicultural workforce. The opportunities are exploiting guest data to tailor services and embracing cultural immersion as well as innovation in technologies. Aspirations include sustainability leadership and service excellence. The hotel's results show high occupancy rates and excellent reviews, signifying its dominant position in the luxury market.</w:t>
      </w:r>
    </w:p>
    <w:p w14:paraId="7550C4BF" w14:textId="007EDB83" w:rsidR="0035743E" w:rsidRPr="00E70A54" w:rsidRDefault="0035743E" w:rsidP="0035743E">
      <w:pPr>
        <w:spacing w:before="0" w:after="160"/>
        <w:rPr>
          <w:rFonts w:eastAsia="Calibri"/>
          <w:lang w:val="en-GB" w:eastAsia="en-US"/>
        </w:rPr>
      </w:pPr>
      <w:r w:rsidRPr="00E70A54">
        <w:rPr>
          <w:rFonts w:eastAsia="Calibri"/>
          <w:lang w:val="en-GB" w:eastAsia="en-US"/>
        </w:rPr>
        <w:t>The TOWS analysis is the synthesis of the insights derived from the STEEPLED and SOAR analyses to provide strategic recommendations. The strength of location and brand identity at Sofitel can be used to overcome the weakness of old facilities and slow service. Dynamic pricing and differentiation of services may mitigate external threats like competition and customer preference shift</w:t>
      </w:r>
      <w:r w:rsidR="00282DD3">
        <w:rPr>
          <w:rFonts w:eastAsia="Calibri"/>
          <w:lang w:val="en-GB" w:eastAsia="en-US"/>
        </w:rPr>
        <w:t>s</w:t>
      </w:r>
      <w:r w:rsidRPr="00E70A54">
        <w:rPr>
          <w:rFonts w:eastAsia="Calibri"/>
          <w:lang w:val="en-GB" w:eastAsia="en-US"/>
        </w:rPr>
        <w:t>. Opportunities in sustainability and technological innovation can be exploited to raise the guest experience and reinforce the brand of the hotel.</w:t>
      </w:r>
    </w:p>
    <w:p w14:paraId="3698C7E7"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Recommendations</w:t>
      </w:r>
    </w:p>
    <w:p w14:paraId="1E39ADC8" w14:textId="77777777" w:rsidR="0035743E" w:rsidRPr="00E70A54" w:rsidRDefault="0035743E" w:rsidP="0035743E">
      <w:pPr>
        <w:spacing w:before="0" w:after="160"/>
        <w:rPr>
          <w:rFonts w:eastAsia="Calibri"/>
          <w:lang w:val="en-GB" w:eastAsia="en-US"/>
        </w:rPr>
      </w:pPr>
      <w:r w:rsidRPr="00E70A54">
        <w:rPr>
          <w:rFonts w:eastAsia="Calibri"/>
          <w:lang w:val="en-GB" w:eastAsia="en-US"/>
        </w:rPr>
        <w:t>Sofitel's competitive position should be enhanced using the following recommendations. Modernized amenities and a minibar to cater to luxurious expectations will also be implemented. The introduction of advanced technologies like AI-driven entertainment and digital concierge services would improve the experience of the guests. The efficiency of service could be improved through streamlined operations in check-in and check-out services.</w:t>
      </w:r>
    </w:p>
    <w:p w14:paraId="25CC825D" w14:textId="77777777" w:rsidR="00FE4A79" w:rsidRPr="00E70A54" w:rsidRDefault="0035743E" w:rsidP="00C32195">
      <w:pPr>
        <w:spacing w:before="0" w:after="160"/>
        <w:rPr>
          <w:rFonts w:eastAsia="Times New Roman"/>
          <w:b/>
          <w:lang w:val="en-GB" w:eastAsia="en-US"/>
        </w:rPr>
      </w:pPr>
      <w:r w:rsidRPr="00E70A54">
        <w:rPr>
          <w:rFonts w:eastAsia="Calibri"/>
          <w:lang w:val="en-GB" w:eastAsia="en-US"/>
        </w:rPr>
        <w:t xml:space="preserve">Another move that Sofitel should make is to adopt dynamic pricing models and personalize guest retention programs to stimulate loyalty. Besides, the addition of eco-friendly initiatives, including reducing single-use plastics and investment in energy-efficient technologies, would appeal to </w:t>
      </w:r>
      <w:r w:rsidR="008A4654">
        <w:rPr>
          <w:rFonts w:eastAsia="Calibri"/>
          <w:lang w:val="en-GB" w:eastAsia="en-US"/>
        </w:rPr>
        <w:t>travellers</w:t>
      </w:r>
      <w:r w:rsidRPr="00E70A54">
        <w:rPr>
          <w:rFonts w:eastAsia="Calibri"/>
          <w:lang w:val="en-GB" w:eastAsia="en-US"/>
        </w:rPr>
        <w:t xml:space="preserve"> who are sustainable. Lastly, adding local cultural experiences to its guest offerings would set Sofitel apart from other competitors. </w:t>
      </w:r>
      <w:r w:rsidRPr="00E70A54">
        <w:rPr>
          <w:rFonts w:eastAsia="Calibri"/>
          <w:lang w:val="en-GB" w:eastAsia="en-US"/>
        </w:rPr>
        <w:br w:type="page"/>
      </w:r>
    </w:p>
    <w:sdt>
      <w:sdtPr>
        <w:rPr>
          <w:rFonts w:ascii="Arial" w:eastAsia="Arial" w:hAnsi="Arial" w:cs="Arial"/>
          <w:b/>
          <w:bCs/>
          <w:color w:val="auto"/>
          <w:sz w:val="24"/>
          <w:szCs w:val="24"/>
          <w:lang w:val="en-GB" w:eastAsia="en-IN"/>
        </w:rPr>
        <w:id w:val="55520141"/>
        <w:docPartObj>
          <w:docPartGallery w:val="Table of Contents"/>
          <w:docPartUnique/>
        </w:docPartObj>
      </w:sdtPr>
      <w:sdtEndPr>
        <w:rPr>
          <w:noProof/>
        </w:rPr>
      </w:sdtEndPr>
      <w:sdtContent>
        <w:p w14:paraId="31B1DFCF" w14:textId="77777777" w:rsidR="00FE4A79" w:rsidRPr="00E70A54" w:rsidRDefault="00FE4A79" w:rsidP="00FD3D67">
          <w:pPr>
            <w:pStyle w:val="TOCHeading"/>
            <w:jc w:val="center"/>
            <w:rPr>
              <w:rFonts w:ascii="Arial" w:hAnsi="Arial" w:cs="Arial"/>
              <w:b/>
              <w:bCs/>
              <w:color w:val="auto"/>
              <w:sz w:val="24"/>
              <w:szCs w:val="24"/>
              <w:lang w:val="en-GB"/>
            </w:rPr>
          </w:pPr>
          <w:r w:rsidRPr="00E70A54">
            <w:rPr>
              <w:rFonts w:ascii="Arial" w:hAnsi="Arial" w:cs="Arial"/>
              <w:b/>
              <w:bCs/>
              <w:color w:val="auto"/>
              <w:sz w:val="24"/>
              <w:szCs w:val="24"/>
              <w:lang w:val="en-GB"/>
            </w:rPr>
            <w:t>Table of Contents</w:t>
          </w:r>
        </w:p>
        <w:p w14:paraId="0FE3E09E" w14:textId="77777777" w:rsidR="00467C4A" w:rsidRDefault="0034612E">
          <w:pPr>
            <w:pStyle w:val="TOC1"/>
            <w:tabs>
              <w:tab w:val="right" w:leader="dot" w:pos="9350"/>
            </w:tabs>
            <w:rPr>
              <w:rFonts w:asciiTheme="minorHAnsi" w:eastAsiaTheme="minorEastAsia" w:hAnsiTheme="minorHAnsi" w:cstheme="minorBidi"/>
              <w:noProof/>
              <w:kern w:val="2"/>
            </w:rPr>
          </w:pPr>
          <w:r w:rsidRPr="00E70A54">
            <w:rPr>
              <w:lang w:val="en-GB"/>
            </w:rPr>
            <w:fldChar w:fldCharType="begin"/>
          </w:r>
          <w:r w:rsidR="00FE4A79" w:rsidRPr="00E70A54">
            <w:rPr>
              <w:lang w:val="en-GB"/>
            </w:rPr>
            <w:instrText xml:space="preserve"> TOC \o "1-3" \h \z \u </w:instrText>
          </w:r>
          <w:r w:rsidRPr="00E70A54">
            <w:rPr>
              <w:lang w:val="en-GB"/>
            </w:rPr>
            <w:fldChar w:fldCharType="separate"/>
          </w:r>
          <w:hyperlink w:anchor="_Toc190553986" w:history="1">
            <w:r w:rsidR="00467C4A" w:rsidRPr="007B2EE1">
              <w:rPr>
                <w:rStyle w:val="Hyperlink"/>
                <w:noProof/>
                <w:lang w:val="en-GB"/>
              </w:rPr>
              <w:t>Executive Summary</w:t>
            </w:r>
            <w:r w:rsidR="00467C4A">
              <w:rPr>
                <w:noProof/>
                <w:webHidden/>
              </w:rPr>
              <w:tab/>
            </w:r>
            <w:r>
              <w:rPr>
                <w:noProof/>
                <w:webHidden/>
              </w:rPr>
              <w:fldChar w:fldCharType="begin"/>
            </w:r>
            <w:r w:rsidR="00467C4A">
              <w:rPr>
                <w:noProof/>
                <w:webHidden/>
              </w:rPr>
              <w:instrText xml:space="preserve"> PAGEREF _Toc190553986 \h </w:instrText>
            </w:r>
            <w:r>
              <w:rPr>
                <w:noProof/>
                <w:webHidden/>
              </w:rPr>
            </w:r>
            <w:r>
              <w:rPr>
                <w:noProof/>
                <w:webHidden/>
              </w:rPr>
              <w:fldChar w:fldCharType="separate"/>
            </w:r>
            <w:r w:rsidR="00467C4A">
              <w:rPr>
                <w:noProof/>
                <w:webHidden/>
              </w:rPr>
              <w:t>2</w:t>
            </w:r>
            <w:r>
              <w:rPr>
                <w:noProof/>
                <w:webHidden/>
              </w:rPr>
              <w:fldChar w:fldCharType="end"/>
            </w:r>
          </w:hyperlink>
        </w:p>
        <w:p w14:paraId="342CCDC3" w14:textId="77777777" w:rsidR="00467C4A" w:rsidRDefault="00467C4A">
          <w:pPr>
            <w:pStyle w:val="TOC1"/>
            <w:tabs>
              <w:tab w:val="right" w:leader="dot" w:pos="9350"/>
            </w:tabs>
            <w:rPr>
              <w:rFonts w:asciiTheme="minorHAnsi" w:eastAsiaTheme="minorEastAsia" w:hAnsiTheme="minorHAnsi" w:cstheme="minorBidi"/>
              <w:noProof/>
              <w:kern w:val="2"/>
            </w:rPr>
          </w:pPr>
          <w:hyperlink w:anchor="_Toc190553987" w:history="1">
            <w:r w:rsidRPr="007B2EE1">
              <w:rPr>
                <w:rStyle w:val="Hyperlink"/>
                <w:noProof/>
                <w:lang w:val="en-GB"/>
              </w:rPr>
              <w:t>1.0 Introduction</w:t>
            </w:r>
            <w:r>
              <w:rPr>
                <w:noProof/>
                <w:webHidden/>
              </w:rPr>
              <w:tab/>
            </w:r>
            <w:r w:rsidR="0034612E">
              <w:rPr>
                <w:noProof/>
                <w:webHidden/>
              </w:rPr>
              <w:fldChar w:fldCharType="begin"/>
            </w:r>
            <w:r>
              <w:rPr>
                <w:noProof/>
                <w:webHidden/>
              </w:rPr>
              <w:instrText xml:space="preserve"> PAGEREF _Toc190553987 \h </w:instrText>
            </w:r>
            <w:r w:rsidR="0034612E">
              <w:rPr>
                <w:noProof/>
                <w:webHidden/>
              </w:rPr>
            </w:r>
            <w:r w:rsidR="0034612E">
              <w:rPr>
                <w:noProof/>
                <w:webHidden/>
              </w:rPr>
              <w:fldChar w:fldCharType="separate"/>
            </w:r>
            <w:r>
              <w:rPr>
                <w:noProof/>
                <w:webHidden/>
              </w:rPr>
              <w:t>7</w:t>
            </w:r>
            <w:r w:rsidR="0034612E">
              <w:rPr>
                <w:noProof/>
                <w:webHidden/>
              </w:rPr>
              <w:fldChar w:fldCharType="end"/>
            </w:r>
          </w:hyperlink>
        </w:p>
        <w:p w14:paraId="35DE8CCE"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3988" w:history="1">
            <w:r w:rsidRPr="007B2EE1">
              <w:rPr>
                <w:rStyle w:val="Hyperlink"/>
                <w:noProof/>
                <w:lang w:val="en-GB"/>
              </w:rPr>
              <w:t>1.1 Hotel Background</w:t>
            </w:r>
            <w:r>
              <w:rPr>
                <w:noProof/>
                <w:webHidden/>
              </w:rPr>
              <w:tab/>
            </w:r>
            <w:r w:rsidR="0034612E">
              <w:rPr>
                <w:noProof/>
                <w:webHidden/>
              </w:rPr>
              <w:fldChar w:fldCharType="begin"/>
            </w:r>
            <w:r>
              <w:rPr>
                <w:noProof/>
                <w:webHidden/>
              </w:rPr>
              <w:instrText xml:space="preserve"> PAGEREF _Toc190553988 \h </w:instrText>
            </w:r>
            <w:r w:rsidR="0034612E">
              <w:rPr>
                <w:noProof/>
                <w:webHidden/>
              </w:rPr>
            </w:r>
            <w:r w:rsidR="0034612E">
              <w:rPr>
                <w:noProof/>
                <w:webHidden/>
              </w:rPr>
              <w:fldChar w:fldCharType="separate"/>
            </w:r>
            <w:r>
              <w:rPr>
                <w:noProof/>
                <w:webHidden/>
              </w:rPr>
              <w:t>7</w:t>
            </w:r>
            <w:r w:rsidR="0034612E">
              <w:rPr>
                <w:noProof/>
                <w:webHidden/>
              </w:rPr>
              <w:fldChar w:fldCharType="end"/>
            </w:r>
          </w:hyperlink>
        </w:p>
        <w:p w14:paraId="35CC81F2"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3989" w:history="1">
            <w:r w:rsidRPr="007B2EE1">
              <w:rPr>
                <w:rStyle w:val="Hyperlink"/>
                <w:noProof/>
                <w:lang w:val="en-GB"/>
              </w:rPr>
              <w:t>1.2 Consultancy Firm Background</w:t>
            </w:r>
            <w:r>
              <w:rPr>
                <w:noProof/>
                <w:webHidden/>
              </w:rPr>
              <w:tab/>
            </w:r>
            <w:r w:rsidR="0034612E">
              <w:rPr>
                <w:noProof/>
                <w:webHidden/>
              </w:rPr>
              <w:fldChar w:fldCharType="begin"/>
            </w:r>
            <w:r>
              <w:rPr>
                <w:noProof/>
                <w:webHidden/>
              </w:rPr>
              <w:instrText xml:space="preserve"> PAGEREF _Toc190553989 \h </w:instrText>
            </w:r>
            <w:r w:rsidR="0034612E">
              <w:rPr>
                <w:noProof/>
                <w:webHidden/>
              </w:rPr>
            </w:r>
            <w:r w:rsidR="0034612E">
              <w:rPr>
                <w:noProof/>
                <w:webHidden/>
              </w:rPr>
              <w:fldChar w:fldCharType="separate"/>
            </w:r>
            <w:r>
              <w:rPr>
                <w:noProof/>
                <w:webHidden/>
              </w:rPr>
              <w:t>7</w:t>
            </w:r>
            <w:r w:rsidR="0034612E">
              <w:rPr>
                <w:noProof/>
                <w:webHidden/>
              </w:rPr>
              <w:fldChar w:fldCharType="end"/>
            </w:r>
          </w:hyperlink>
        </w:p>
        <w:p w14:paraId="01A1E2DB"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3990" w:history="1">
            <w:r w:rsidRPr="007B2EE1">
              <w:rPr>
                <w:rStyle w:val="Hyperlink"/>
                <w:noProof/>
                <w:lang w:val="en-GB"/>
              </w:rPr>
              <w:t>1.3 Analytical Frameworks</w:t>
            </w:r>
            <w:r>
              <w:rPr>
                <w:noProof/>
                <w:webHidden/>
              </w:rPr>
              <w:tab/>
            </w:r>
            <w:r w:rsidR="0034612E">
              <w:rPr>
                <w:noProof/>
                <w:webHidden/>
              </w:rPr>
              <w:fldChar w:fldCharType="begin"/>
            </w:r>
            <w:r>
              <w:rPr>
                <w:noProof/>
                <w:webHidden/>
              </w:rPr>
              <w:instrText xml:space="preserve"> PAGEREF _Toc190553990 \h </w:instrText>
            </w:r>
            <w:r w:rsidR="0034612E">
              <w:rPr>
                <w:noProof/>
                <w:webHidden/>
              </w:rPr>
            </w:r>
            <w:r w:rsidR="0034612E">
              <w:rPr>
                <w:noProof/>
                <w:webHidden/>
              </w:rPr>
              <w:fldChar w:fldCharType="separate"/>
            </w:r>
            <w:r>
              <w:rPr>
                <w:noProof/>
                <w:webHidden/>
              </w:rPr>
              <w:t>8</w:t>
            </w:r>
            <w:r w:rsidR="0034612E">
              <w:rPr>
                <w:noProof/>
                <w:webHidden/>
              </w:rPr>
              <w:fldChar w:fldCharType="end"/>
            </w:r>
          </w:hyperlink>
        </w:p>
        <w:p w14:paraId="3A88990A" w14:textId="77777777" w:rsidR="00467C4A" w:rsidRDefault="00467C4A">
          <w:pPr>
            <w:pStyle w:val="TOC1"/>
            <w:tabs>
              <w:tab w:val="right" w:leader="dot" w:pos="9350"/>
            </w:tabs>
            <w:rPr>
              <w:rFonts w:asciiTheme="minorHAnsi" w:eastAsiaTheme="minorEastAsia" w:hAnsiTheme="minorHAnsi" w:cstheme="minorBidi"/>
              <w:noProof/>
              <w:kern w:val="2"/>
            </w:rPr>
          </w:pPr>
          <w:hyperlink w:anchor="_Toc190553991" w:history="1">
            <w:r w:rsidRPr="007B2EE1">
              <w:rPr>
                <w:rStyle w:val="Hyperlink"/>
                <w:noProof/>
                <w:lang w:val="en-GB"/>
              </w:rPr>
              <w:t>2.0 Analysis</w:t>
            </w:r>
            <w:r>
              <w:rPr>
                <w:noProof/>
                <w:webHidden/>
              </w:rPr>
              <w:tab/>
            </w:r>
            <w:r w:rsidR="0034612E">
              <w:rPr>
                <w:noProof/>
                <w:webHidden/>
              </w:rPr>
              <w:fldChar w:fldCharType="begin"/>
            </w:r>
            <w:r>
              <w:rPr>
                <w:noProof/>
                <w:webHidden/>
              </w:rPr>
              <w:instrText xml:space="preserve"> PAGEREF _Toc190553991 \h </w:instrText>
            </w:r>
            <w:r w:rsidR="0034612E">
              <w:rPr>
                <w:noProof/>
                <w:webHidden/>
              </w:rPr>
            </w:r>
            <w:r w:rsidR="0034612E">
              <w:rPr>
                <w:noProof/>
                <w:webHidden/>
              </w:rPr>
              <w:fldChar w:fldCharType="separate"/>
            </w:r>
            <w:r>
              <w:rPr>
                <w:noProof/>
                <w:webHidden/>
              </w:rPr>
              <w:t>9</w:t>
            </w:r>
            <w:r w:rsidR="0034612E">
              <w:rPr>
                <w:noProof/>
                <w:webHidden/>
              </w:rPr>
              <w:fldChar w:fldCharType="end"/>
            </w:r>
          </w:hyperlink>
        </w:p>
        <w:p w14:paraId="2563F84A"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3992" w:history="1">
            <w:r w:rsidRPr="007B2EE1">
              <w:rPr>
                <w:rStyle w:val="Hyperlink"/>
                <w:noProof/>
                <w:lang w:val="en-GB"/>
              </w:rPr>
              <w:t>2.1 The Issues</w:t>
            </w:r>
            <w:r>
              <w:rPr>
                <w:noProof/>
                <w:webHidden/>
              </w:rPr>
              <w:tab/>
            </w:r>
            <w:r w:rsidR="0034612E">
              <w:rPr>
                <w:noProof/>
                <w:webHidden/>
              </w:rPr>
              <w:fldChar w:fldCharType="begin"/>
            </w:r>
            <w:r>
              <w:rPr>
                <w:noProof/>
                <w:webHidden/>
              </w:rPr>
              <w:instrText xml:space="preserve"> PAGEREF _Toc190553992 \h </w:instrText>
            </w:r>
            <w:r w:rsidR="0034612E">
              <w:rPr>
                <w:noProof/>
                <w:webHidden/>
              </w:rPr>
            </w:r>
            <w:r w:rsidR="0034612E">
              <w:rPr>
                <w:noProof/>
                <w:webHidden/>
              </w:rPr>
              <w:fldChar w:fldCharType="separate"/>
            </w:r>
            <w:r>
              <w:rPr>
                <w:noProof/>
                <w:webHidden/>
              </w:rPr>
              <w:t>9</w:t>
            </w:r>
            <w:r w:rsidR="0034612E">
              <w:rPr>
                <w:noProof/>
                <w:webHidden/>
              </w:rPr>
              <w:fldChar w:fldCharType="end"/>
            </w:r>
          </w:hyperlink>
        </w:p>
        <w:p w14:paraId="07390428" w14:textId="77777777" w:rsidR="00467C4A" w:rsidRDefault="00467C4A">
          <w:pPr>
            <w:pStyle w:val="TOC3"/>
            <w:tabs>
              <w:tab w:val="right" w:leader="dot" w:pos="9350"/>
            </w:tabs>
            <w:rPr>
              <w:rFonts w:asciiTheme="minorHAnsi" w:eastAsiaTheme="minorEastAsia" w:hAnsiTheme="minorHAnsi" w:cstheme="minorBidi"/>
              <w:noProof/>
              <w:kern w:val="2"/>
            </w:rPr>
          </w:pPr>
          <w:hyperlink w:anchor="_Toc190553993" w:history="1">
            <w:r w:rsidRPr="007B2EE1">
              <w:rPr>
                <w:rStyle w:val="Hyperlink"/>
                <w:noProof/>
                <w:lang w:val="en-GB"/>
              </w:rPr>
              <w:t>2.1.1 Decline in Guest Satisfaction and Performance at Accor Singapore</w:t>
            </w:r>
            <w:r>
              <w:rPr>
                <w:noProof/>
                <w:webHidden/>
              </w:rPr>
              <w:tab/>
            </w:r>
            <w:r w:rsidR="0034612E">
              <w:rPr>
                <w:noProof/>
                <w:webHidden/>
              </w:rPr>
              <w:fldChar w:fldCharType="begin"/>
            </w:r>
            <w:r>
              <w:rPr>
                <w:noProof/>
                <w:webHidden/>
              </w:rPr>
              <w:instrText xml:space="preserve"> PAGEREF _Toc190553993 \h </w:instrText>
            </w:r>
            <w:r w:rsidR="0034612E">
              <w:rPr>
                <w:noProof/>
                <w:webHidden/>
              </w:rPr>
            </w:r>
            <w:r w:rsidR="0034612E">
              <w:rPr>
                <w:noProof/>
                <w:webHidden/>
              </w:rPr>
              <w:fldChar w:fldCharType="separate"/>
            </w:r>
            <w:r>
              <w:rPr>
                <w:noProof/>
                <w:webHidden/>
              </w:rPr>
              <w:t>9</w:t>
            </w:r>
            <w:r w:rsidR="0034612E">
              <w:rPr>
                <w:noProof/>
                <w:webHidden/>
              </w:rPr>
              <w:fldChar w:fldCharType="end"/>
            </w:r>
          </w:hyperlink>
        </w:p>
        <w:p w14:paraId="31611AC5" w14:textId="77777777" w:rsidR="00467C4A" w:rsidRDefault="00467C4A">
          <w:pPr>
            <w:pStyle w:val="TOC3"/>
            <w:tabs>
              <w:tab w:val="right" w:leader="dot" w:pos="9350"/>
            </w:tabs>
            <w:rPr>
              <w:rFonts w:asciiTheme="minorHAnsi" w:eastAsiaTheme="minorEastAsia" w:hAnsiTheme="minorHAnsi" w:cstheme="minorBidi"/>
              <w:noProof/>
              <w:kern w:val="2"/>
            </w:rPr>
          </w:pPr>
          <w:hyperlink w:anchor="_Toc190553994" w:history="1">
            <w:r w:rsidRPr="007B2EE1">
              <w:rPr>
                <w:rStyle w:val="Hyperlink"/>
                <w:noProof/>
                <w:lang w:val="en-GB"/>
              </w:rPr>
              <w:t>2.1.2 Issues Affecting Guest Experience at Accor Singapore</w:t>
            </w:r>
            <w:r>
              <w:rPr>
                <w:noProof/>
                <w:webHidden/>
              </w:rPr>
              <w:tab/>
            </w:r>
            <w:r w:rsidR="0034612E">
              <w:rPr>
                <w:noProof/>
                <w:webHidden/>
              </w:rPr>
              <w:fldChar w:fldCharType="begin"/>
            </w:r>
            <w:r>
              <w:rPr>
                <w:noProof/>
                <w:webHidden/>
              </w:rPr>
              <w:instrText xml:space="preserve"> PAGEREF _Toc190553994 \h </w:instrText>
            </w:r>
            <w:r w:rsidR="0034612E">
              <w:rPr>
                <w:noProof/>
                <w:webHidden/>
              </w:rPr>
            </w:r>
            <w:r w:rsidR="0034612E">
              <w:rPr>
                <w:noProof/>
                <w:webHidden/>
              </w:rPr>
              <w:fldChar w:fldCharType="separate"/>
            </w:r>
            <w:r>
              <w:rPr>
                <w:noProof/>
                <w:webHidden/>
              </w:rPr>
              <w:t>10</w:t>
            </w:r>
            <w:r w:rsidR="0034612E">
              <w:rPr>
                <w:noProof/>
                <w:webHidden/>
              </w:rPr>
              <w:fldChar w:fldCharType="end"/>
            </w:r>
          </w:hyperlink>
        </w:p>
        <w:p w14:paraId="754CBFCB" w14:textId="77777777" w:rsidR="00467C4A" w:rsidRDefault="00467C4A">
          <w:pPr>
            <w:pStyle w:val="TOC3"/>
            <w:tabs>
              <w:tab w:val="right" w:leader="dot" w:pos="9350"/>
            </w:tabs>
            <w:rPr>
              <w:rFonts w:asciiTheme="minorHAnsi" w:eastAsiaTheme="minorEastAsia" w:hAnsiTheme="minorHAnsi" w:cstheme="minorBidi"/>
              <w:noProof/>
              <w:kern w:val="2"/>
            </w:rPr>
          </w:pPr>
          <w:hyperlink w:anchor="_Toc190553995" w:history="1">
            <w:r w:rsidRPr="007B2EE1">
              <w:rPr>
                <w:rStyle w:val="Hyperlink"/>
                <w:noProof/>
                <w:lang w:val="en-GB"/>
              </w:rPr>
              <w:t>2.1.3 Key Issues Identified from Customer Feedback</w:t>
            </w:r>
            <w:r>
              <w:rPr>
                <w:noProof/>
                <w:webHidden/>
              </w:rPr>
              <w:tab/>
            </w:r>
            <w:r w:rsidR="0034612E">
              <w:rPr>
                <w:noProof/>
                <w:webHidden/>
              </w:rPr>
              <w:fldChar w:fldCharType="begin"/>
            </w:r>
            <w:r>
              <w:rPr>
                <w:noProof/>
                <w:webHidden/>
              </w:rPr>
              <w:instrText xml:space="preserve"> PAGEREF _Toc190553995 \h </w:instrText>
            </w:r>
            <w:r w:rsidR="0034612E">
              <w:rPr>
                <w:noProof/>
                <w:webHidden/>
              </w:rPr>
            </w:r>
            <w:r w:rsidR="0034612E">
              <w:rPr>
                <w:noProof/>
                <w:webHidden/>
              </w:rPr>
              <w:fldChar w:fldCharType="separate"/>
            </w:r>
            <w:r>
              <w:rPr>
                <w:noProof/>
                <w:webHidden/>
              </w:rPr>
              <w:t>10</w:t>
            </w:r>
            <w:r w:rsidR="0034612E">
              <w:rPr>
                <w:noProof/>
                <w:webHidden/>
              </w:rPr>
              <w:fldChar w:fldCharType="end"/>
            </w:r>
          </w:hyperlink>
        </w:p>
        <w:p w14:paraId="1C66D2D9" w14:textId="77777777" w:rsidR="00467C4A" w:rsidRDefault="00467C4A">
          <w:pPr>
            <w:pStyle w:val="TOC3"/>
            <w:tabs>
              <w:tab w:val="right" w:leader="dot" w:pos="9350"/>
            </w:tabs>
            <w:rPr>
              <w:rFonts w:asciiTheme="minorHAnsi" w:eastAsiaTheme="minorEastAsia" w:hAnsiTheme="minorHAnsi" w:cstheme="minorBidi"/>
              <w:noProof/>
              <w:kern w:val="2"/>
            </w:rPr>
          </w:pPr>
          <w:hyperlink w:anchor="_Toc190553996" w:history="1">
            <w:r w:rsidRPr="007B2EE1">
              <w:rPr>
                <w:rStyle w:val="Hyperlink"/>
                <w:noProof/>
                <w:lang w:val="en-GB"/>
              </w:rPr>
              <w:t>2.1.4 Revenue Growth Barriers</w:t>
            </w:r>
            <w:r>
              <w:rPr>
                <w:noProof/>
                <w:webHidden/>
              </w:rPr>
              <w:tab/>
            </w:r>
            <w:r w:rsidR="0034612E">
              <w:rPr>
                <w:noProof/>
                <w:webHidden/>
              </w:rPr>
              <w:fldChar w:fldCharType="begin"/>
            </w:r>
            <w:r>
              <w:rPr>
                <w:noProof/>
                <w:webHidden/>
              </w:rPr>
              <w:instrText xml:space="preserve"> PAGEREF _Toc190553996 \h </w:instrText>
            </w:r>
            <w:r w:rsidR="0034612E">
              <w:rPr>
                <w:noProof/>
                <w:webHidden/>
              </w:rPr>
            </w:r>
            <w:r w:rsidR="0034612E">
              <w:rPr>
                <w:noProof/>
                <w:webHidden/>
              </w:rPr>
              <w:fldChar w:fldCharType="separate"/>
            </w:r>
            <w:r>
              <w:rPr>
                <w:noProof/>
                <w:webHidden/>
              </w:rPr>
              <w:t>10</w:t>
            </w:r>
            <w:r w:rsidR="0034612E">
              <w:rPr>
                <w:noProof/>
                <w:webHidden/>
              </w:rPr>
              <w:fldChar w:fldCharType="end"/>
            </w:r>
          </w:hyperlink>
        </w:p>
        <w:p w14:paraId="2FB38B4D"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3997" w:history="1">
            <w:r w:rsidRPr="007B2EE1">
              <w:rPr>
                <w:rStyle w:val="Hyperlink"/>
                <w:noProof/>
                <w:lang w:val="en-GB"/>
              </w:rPr>
              <w:t>2.2 STEEPLED Analysis</w:t>
            </w:r>
            <w:r>
              <w:rPr>
                <w:noProof/>
                <w:webHidden/>
              </w:rPr>
              <w:tab/>
            </w:r>
            <w:r w:rsidR="0034612E">
              <w:rPr>
                <w:noProof/>
                <w:webHidden/>
              </w:rPr>
              <w:fldChar w:fldCharType="begin"/>
            </w:r>
            <w:r>
              <w:rPr>
                <w:noProof/>
                <w:webHidden/>
              </w:rPr>
              <w:instrText xml:space="preserve"> PAGEREF _Toc190553997 \h </w:instrText>
            </w:r>
            <w:r w:rsidR="0034612E">
              <w:rPr>
                <w:noProof/>
                <w:webHidden/>
              </w:rPr>
            </w:r>
            <w:r w:rsidR="0034612E">
              <w:rPr>
                <w:noProof/>
                <w:webHidden/>
              </w:rPr>
              <w:fldChar w:fldCharType="separate"/>
            </w:r>
            <w:r>
              <w:rPr>
                <w:noProof/>
                <w:webHidden/>
              </w:rPr>
              <w:t>11</w:t>
            </w:r>
            <w:r w:rsidR="0034612E">
              <w:rPr>
                <w:noProof/>
                <w:webHidden/>
              </w:rPr>
              <w:fldChar w:fldCharType="end"/>
            </w:r>
          </w:hyperlink>
        </w:p>
        <w:p w14:paraId="15F3D2DB"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3998" w:history="1">
            <w:r w:rsidRPr="007B2EE1">
              <w:rPr>
                <w:rStyle w:val="Hyperlink"/>
                <w:noProof/>
                <w:lang w:val="en-GB"/>
              </w:rPr>
              <w:t>2.3 SOAR Analysis</w:t>
            </w:r>
            <w:r>
              <w:rPr>
                <w:noProof/>
                <w:webHidden/>
              </w:rPr>
              <w:tab/>
            </w:r>
            <w:r w:rsidR="0034612E">
              <w:rPr>
                <w:noProof/>
                <w:webHidden/>
              </w:rPr>
              <w:fldChar w:fldCharType="begin"/>
            </w:r>
            <w:r>
              <w:rPr>
                <w:noProof/>
                <w:webHidden/>
              </w:rPr>
              <w:instrText xml:space="preserve"> PAGEREF _Toc190553998 \h </w:instrText>
            </w:r>
            <w:r w:rsidR="0034612E">
              <w:rPr>
                <w:noProof/>
                <w:webHidden/>
              </w:rPr>
            </w:r>
            <w:r w:rsidR="0034612E">
              <w:rPr>
                <w:noProof/>
                <w:webHidden/>
              </w:rPr>
              <w:fldChar w:fldCharType="separate"/>
            </w:r>
            <w:r>
              <w:rPr>
                <w:noProof/>
                <w:webHidden/>
              </w:rPr>
              <w:t>14</w:t>
            </w:r>
            <w:r w:rsidR="0034612E">
              <w:rPr>
                <w:noProof/>
                <w:webHidden/>
              </w:rPr>
              <w:fldChar w:fldCharType="end"/>
            </w:r>
          </w:hyperlink>
        </w:p>
        <w:p w14:paraId="45ECD2C8"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3999" w:history="1">
            <w:r w:rsidRPr="007B2EE1">
              <w:rPr>
                <w:rStyle w:val="Hyperlink"/>
                <w:noProof/>
                <w:lang w:val="en-GB"/>
              </w:rPr>
              <w:t>2.4 TOWS Analysis</w:t>
            </w:r>
            <w:r>
              <w:rPr>
                <w:noProof/>
                <w:webHidden/>
              </w:rPr>
              <w:tab/>
            </w:r>
            <w:r w:rsidR="0034612E">
              <w:rPr>
                <w:noProof/>
                <w:webHidden/>
              </w:rPr>
              <w:fldChar w:fldCharType="begin"/>
            </w:r>
            <w:r>
              <w:rPr>
                <w:noProof/>
                <w:webHidden/>
              </w:rPr>
              <w:instrText xml:space="preserve"> PAGEREF _Toc190553999 \h </w:instrText>
            </w:r>
            <w:r w:rsidR="0034612E">
              <w:rPr>
                <w:noProof/>
                <w:webHidden/>
              </w:rPr>
            </w:r>
            <w:r w:rsidR="0034612E">
              <w:rPr>
                <w:noProof/>
                <w:webHidden/>
              </w:rPr>
              <w:fldChar w:fldCharType="separate"/>
            </w:r>
            <w:r>
              <w:rPr>
                <w:noProof/>
                <w:webHidden/>
              </w:rPr>
              <w:t>16</w:t>
            </w:r>
            <w:r w:rsidR="0034612E">
              <w:rPr>
                <w:noProof/>
                <w:webHidden/>
              </w:rPr>
              <w:fldChar w:fldCharType="end"/>
            </w:r>
          </w:hyperlink>
        </w:p>
        <w:p w14:paraId="295F177A" w14:textId="77777777" w:rsidR="00467C4A" w:rsidRDefault="00467C4A">
          <w:pPr>
            <w:pStyle w:val="TOC1"/>
            <w:tabs>
              <w:tab w:val="right" w:leader="dot" w:pos="9350"/>
            </w:tabs>
            <w:rPr>
              <w:rFonts w:asciiTheme="minorHAnsi" w:eastAsiaTheme="minorEastAsia" w:hAnsiTheme="minorHAnsi" w:cstheme="minorBidi"/>
              <w:noProof/>
              <w:kern w:val="2"/>
            </w:rPr>
          </w:pPr>
          <w:hyperlink w:anchor="_Toc190554000" w:history="1">
            <w:r w:rsidRPr="007B2EE1">
              <w:rPr>
                <w:rStyle w:val="Hyperlink"/>
                <w:noProof/>
                <w:lang w:val="en-GB"/>
              </w:rPr>
              <w:t>3.0 Recommendation</w:t>
            </w:r>
            <w:r>
              <w:rPr>
                <w:noProof/>
                <w:webHidden/>
              </w:rPr>
              <w:tab/>
            </w:r>
            <w:r w:rsidR="0034612E">
              <w:rPr>
                <w:noProof/>
                <w:webHidden/>
              </w:rPr>
              <w:fldChar w:fldCharType="begin"/>
            </w:r>
            <w:r>
              <w:rPr>
                <w:noProof/>
                <w:webHidden/>
              </w:rPr>
              <w:instrText xml:space="preserve"> PAGEREF _Toc190554000 \h </w:instrText>
            </w:r>
            <w:r w:rsidR="0034612E">
              <w:rPr>
                <w:noProof/>
                <w:webHidden/>
              </w:rPr>
            </w:r>
            <w:r w:rsidR="0034612E">
              <w:rPr>
                <w:noProof/>
                <w:webHidden/>
              </w:rPr>
              <w:fldChar w:fldCharType="separate"/>
            </w:r>
            <w:r>
              <w:rPr>
                <w:noProof/>
                <w:webHidden/>
              </w:rPr>
              <w:t>17</w:t>
            </w:r>
            <w:r w:rsidR="0034612E">
              <w:rPr>
                <w:noProof/>
                <w:webHidden/>
              </w:rPr>
              <w:fldChar w:fldCharType="end"/>
            </w:r>
          </w:hyperlink>
        </w:p>
        <w:p w14:paraId="40146E79"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4001" w:history="1">
            <w:r w:rsidRPr="007B2EE1">
              <w:rPr>
                <w:rStyle w:val="Hyperlink"/>
                <w:noProof/>
                <w:lang w:val="en-GB"/>
              </w:rPr>
              <w:t>3.1 Actionable Recommendations for Guest Experience Improvement:</w:t>
            </w:r>
            <w:r>
              <w:rPr>
                <w:noProof/>
                <w:webHidden/>
              </w:rPr>
              <w:tab/>
            </w:r>
            <w:r w:rsidR="0034612E">
              <w:rPr>
                <w:noProof/>
                <w:webHidden/>
              </w:rPr>
              <w:fldChar w:fldCharType="begin"/>
            </w:r>
            <w:r>
              <w:rPr>
                <w:noProof/>
                <w:webHidden/>
              </w:rPr>
              <w:instrText xml:space="preserve"> PAGEREF _Toc190554001 \h </w:instrText>
            </w:r>
            <w:r w:rsidR="0034612E">
              <w:rPr>
                <w:noProof/>
                <w:webHidden/>
              </w:rPr>
            </w:r>
            <w:r w:rsidR="0034612E">
              <w:rPr>
                <w:noProof/>
                <w:webHidden/>
              </w:rPr>
              <w:fldChar w:fldCharType="separate"/>
            </w:r>
            <w:r>
              <w:rPr>
                <w:noProof/>
                <w:webHidden/>
              </w:rPr>
              <w:t>17</w:t>
            </w:r>
            <w:r w:rsidR="0034612E">
              <w:rPr>
                <w:noProof/>
                <w:webHidden/>
              </w:rPr>
              <w:fldChar w:fldCharType="end"/>
            </w:r>
          </w:hyperlink>
        </w:p>
        <w:p w14:paraId="6ADEF8E9"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4002" w:history="1">
            <w:r w:rsidRPr="007B2EE1">
              <w:rPr>
                <w:rStyle w:val="Hyperlink"/>
                <w:noProof/>
                <w:lang w:val="en-GB" w:eastAsia="en-US"/>
              </w:rPr>
              <w:t>3.2 Revenue Growth Strategies</w:t>
            </w:r>
            <w:r>
              <w:rPr>
                <w:noProof/>
                <w:webHidden/>
              </w:rPr>
              <w:tab/>
            </w:r>
            <w:r w:rsidR="0034612E">
              <w:rPr>
                <w:noProof/>
                <w:webHidden/>
              </w:rPr>
              <w:fldChar w:fldCharType="begin"/>
            </w:r>
            <w:r>
              <w:rPr>
                <w:noProof/>
                <w:webHidden/>
              </w:rPr>
              <w:instrText xml:space="preserve"> PAGEREF _Toc190554002 \h </w:instrText>
            </w:r>
            <w:r w:rsidR="0034612E">
              <w:rPr>
                <w:noProof/>
                <w:webHidden/>
              </w:rPr>
            </w:r>
            <w:r w:rsidR="0034612E">
              <w:rPr>
                <w:noProof/>
                <w:webHidden/>
              </w:rPr>
              <w:fldChar w:fldCharType="separate"/>
            </w:r>
            <w:r>
              <w:rPr>
                <w:noProof/>
                <w:webHidden/>
              </w:rPr>
              <w:t>20</w:t>
            </w:r>
            <w:r w:rsidR="0034612E">
              <w:rPr>
                <w:noProof/>
                <w:webHidden/>
              </w:rPr>
              <w:fldChar w:fldCharType="end"/>
            </w:r>
          </w:hyperlink>
        </w:p>
        <w:p w14:paraId="07000480"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4003" w:history="1">
            <w:r w:rsidRPr="007B2EE1">
              <w:rPr>
                <w:rStyle w:val="Hyperlink"/>
                <w:noProof/>
                <w:lang w:val="en-GB" w:eastAsia="en-US"/>
              </w:rPr>
              <w:t>3.3 Change Management Implementation</w:t>
            </w:r>
            <w:r>
              <w:rPr>
                <w:noProof/>
                <w:webHidden/>
              </w:rPr>
              <w:tab/>
            </w:r>
            <w:r w:rsidR="0034612E">
              <w:rPr>
                <w:noProof/>
                <w:webHidden/>
              </w:rPr>
              <w:fldChar w:fldCharType="begin"/>
            </w:r>
            <w:r>
              <w:rPr>
                <w:noProof/>
                <w:webHidden/>
              </w:rPr>
              <w:instrText xml:space="preserve"> PAGEREF _Toc190554003 \h </w:instrText>
            </w:r>
            <w:r w:rsidR="0034612E">
              <w:rPr>
                <w:noProof/>
                <w:webHidden/>
              </w:rPr>
            </w:r>
            <w:r w:rsidR="0034612E">
              <w:rPr>
                <w:noProof/>
                <w:webHidden/>
              </w:rPr>
              <w:fldChar w:fldCharType="separate"/>
            </w:r>
            <w:r>
              <w:rPr>
                <w:noProof/>
                <w:webHidden/>
              </w:rPr>
              <w:t>22</w:t>
            </w:r>
            <w:r w:rsidR="0034612E">
              <w:rPr>
                <w:noProof/>
                <w:webHidden/>
              </w:rPr>
              <w:fldChar w:fldCharType="end"/>
            </w:r>
          </w:hyperlink>
        </w:p>
        <w:p w14:paraId="26B94DBC" w14:textId="77777777" w:rsidR="00467C4A" w:rsidRDefault="00467C4A">
          <w:pPr>
            <w:pStyle w:val="TOC2"/>
            <w:tabs>
              <w:tab w:val="right" w:leader="dot" w:pos="9350"/>
            </w:tabs>
            <w:rPr>
              <w:rFonts w:asciiTheme="minorHAnsi" w:eastAsiaTheme="minorEastAsia" w:hAnsiTheme="minorHAnsi" w:cstheme="minorBidi"/>
              <w:noProof/>
              <w:kern w:val="2"/>
            </w:rPr>
          </w:pPr>
          <w:hyperlink w:anchor="_Toc190554004" w:history="1">
            <w:r w:rsidRPr="007B2EE1">
              <w:rPr>
                <w:rStyle w:val="Hyperlink"/>
                <w:noProof/>
                <w:lang w:val="en-GB" w:eastAsia="en-US"/>
              </w:rPr>
              <w:t>3.4 Monitoring and Success Evaluation</w:t>
            </w:r>
            <w:r>
              <w:rPr>
                <w:noProof/>
                <w:webHidden/>
              </w:rPr>
              <w:tab/>
            </w:r>
            <w:r w:rsidR="0034612E">
              <w:rPr>
                <w:noProof/>
                <w:webHidden/>
              </w:rPr>
              <w:fldChar w:fldCharType="begin"/>
            </w:r>
            <w:r>
              <w:rPr>
                <w:noProof/>
                <w:webHidden/>
              </w:rPr>
              <w:instrText xml:space="preserve"> PAGEREF _Toc190554004 \h </w:instrText>
            </w:r>
            <w:r w:rsidR="0034612E">
              <w:rPr>
                <w:noProof/>
                <w:webHidden/>
              </w:rPr>
            </w:r>
            <w:r w:rsidR="0034612E">
              <w:rPr>
                <w:noProof/>
                <w:webHidden/>
              </w:rPr>
              <w:fldChar w:fldCharType="separate"/>
            </w:r>
            <w:r>
              <w:rPr>
                <w:noProof/>
                <w:webHidden/>
              </w:rPr>
              <w:t>24</w:t>
            </w:r>
            <w:r w:rsidR="0034612E">
              <w:rPr>
                <w:noProof/>
                <w:webHidden/>
              </w:rPr>
              <w:fldChar w:fldCharType="end"/>
            </w:r>
          </w:hyperlink>
        </w:p>
        <w:p w14:paraId="2DE7F7B8" w14:textId="77777777" w:rsidR="00467C4A" w:rsidRDefault="00467C4A">
          <w:pPr>
            <w:pStyle w:val="TOC1"/>
            <w:tabs>
              <w:tab w:val="right" w:leader="dot" w:pos="9350"/>
            </w:tabs>
            <w:rPr>
              <w:rFonts w:asciiTheme="minorHAnsi" w:eastAsiaTheme="minorEastAsia" w:hAnsiTheme="minorHAnsi" w:cstheme="minorBidi"/>
              <w:noProof/>
              <w:kern w:val="2"/>
            </w:rPr>
          </w:pPr>
          <w:hyperlink w:anchor="_Toc190554005" w:history="1">
            <w:r w:rsidRPr="007B2EE1">
              <w:rPr>
                <w:rStyle w:val="Hyperlink"/>
                <w:noProof/>
                <w:lang w:val="en-GB"/>
              </w:rPr>
              <w:t>4.0 Action Plan</w:t>
            </w:r>
            <w:r>
              <w:rPr>
                <w:noProof/>
                <w:webHidden/>
              </w:rPr>
              <w:tab/>
            </w:r>
            <w:r w:rsidR="0034612E">
              <w:rPr>
                <w:noProof/>
                <w:webHidden/>
              </w:rPr>
              <w:fldChar w:fldCharType="begin"/>
            </w:r>
            <w:r>
              <w:rPr>
                <w:noProof/>
                <w:webHidden/>
              </w:rPr>
              <w:instrText xml:space="preserve"> PAGEREF _Toc190554005 \h </w:instrText>
            </w:r>
            <w:r w:rsidR="0034612E">
              <w:rPr>
                <w:noProof/>
                <w:webHidden/>
              </w:rPr>
            </w:r>
            <w:r w:rsidR="0034612E">
              <w:rPr>
                <w:noProof/>
                <w:webHidden/>
              </w:rPr>
              <w:fldChar w:fldCharType="separate"/>
            </w:r>
            <w:r>
              <w:rPr>
                <w:noProof/>
                <w:webHidden/>
              </w:rPr>
              <w:t>26</w:t>
            </w:r>
            <w:r w:rsidR="0034612E">
              <w:rPr>
                <w:noProof/>
                <w:webHidden/>
              </w:rPr>
              <w:fldChar w:fldCharType="end"/>
            </w:r>
          </w:hyperlink>
        </w:p>
        <w:p w14:paraId="37172031" w14:textId="77777777" w:rsidR="00467C4A" w:rsidRDefault="00467C4A">
          <w:pPr>
            <w:pStyle w:val="TOC1"/>
            <w:tabs>
              <w:tab w:val="right" w:leader="dot" w:pos="9350"/>
            </w:tabs>
            <w:rPr>
              <w:rFonts w:asciiTheme="minorHAnsi" w:eastAsiaTheme="minorEastAsia" w:hAnsiTheme="minorHAnsi" w:cstheme="minorBidi"/>
              <w:noProof/>
              <w:kern w:val="2"/>
            </w:rPr>
          </w:pPr>
          <w:hyperlink w:anchor="_Toc190554006" w:history="1">
            <w:r w:rsidRPr="007B2EE1">
              <w:rPr>
                <w:rStyle w:val="Hyperlink"/>
                <w:noProof/>
                <w:lang w:val="en-GB"/>
              </w:rPr>
              <w:t>5.0 Recommendations and Change Management</w:t>
            </w:r>
            <w:r>
              <w:rPr>
                <w:noProof/>
                <w:webHidden/>
              </w:rPr>
              <w:tab/>
            </w:r>
            <w:r w:rsidR="0034612E">
              <w:rPr>
                <w:noProof/>
                <w:webHidden/>
              </w:rPr>
              <w:fldChar w:fldCharType="begin"/>
            </w:r>
            <w:r>
              <w:rPr>
                <w:noProof/>
                <w:webHidden/>
              </w:rPr>
              <w:instrText xml:space="preserve"> PAGEREF _Toc190554006 \h </w:instrText>
            </w:r>
            <w:r w:rsidR="0034612E">
              <w:rPr>
                <w:noProof/>
                <w:webHidden/>
              </w:rPr>
            </w:r>
            <w:r w:rsidR="0034612E">
              <w:rPr>
                <w:noProof/>
                <w:webHidden/>
              </w:rPr>
              <w:fldChar w:fldCharType="separate"/>
            </w:r>
            <w:r>
              <w:rPr>
                <w:noProof/>
                <w:webHidden/>
              </w:rPr>
              <w:t>27</w:t>
            </w:r>
            <w:r w:rsidR="0034612E">
              <w:rPr>
                <w:noProof/>
                <w:webHidden/>
              </w:rPr>
              <w:fldChar w:fldCharType="end"/>
            </w:r>
          </w:hyperlink>
        </w:p>
        <w:p w14:paraId="0D3AC32F" w14:textId="77777777" w:rsidR="00467C4A" w:rsidRDefault="00467C4A">
          <w:pPr>
            <w:pStyle w:val="TOC1"/>
            <w:tabs>
              <w:tab w:val="right" w:leader="dot" w:pos="9350"/>
            </w:tabs>
            <w:rPr>
              <w:rFonts w:asciiTheme="minorHAnsi" w:eastAsiaTheme="minorEastAsia" w:hAnsiTheme="minorHAnsi" w:cstheme="minorBidi"/>
              <w:noProof/>
              <w:kern w:val="2"/>
            </w:rPr>
          </w:pPr>
          <w:hyperlink w:anchor="_Toc190554007" w:history="1">
            <w:r w:rsidRPr="007B2EE1">
              <w:rPr>
                <w:rStyle w:val="Hyperlink"/>
                <w:noProof/>
                <w:lang w:val="en-GB"/>
              </w:rPr>
              <w:t>Reference List</w:t>
            </w:r>
            <w:r>
              <w:rPr>
                <w:noProof/>
                <w:webHidden/>
              </w:rPr>
              <w:tab/>
            </w:r>
            <w:r w:rsidR="0034612E">
              <w:rPr>
                <w:noProof/>
                <w:webHidden/>
              </w:rPr>
              <w:fldChar w:fldCharType="begin"/>
            </w:r>
            <w:r>
              <w:rPr>
                <w:noProof/>
                <w:webHidden/>
              </w:rPr>
              <w:instrText xml:space="preserve"> PAGEREF _Toc190554007 \h </w:instrText>
            </w:r>
            <w:r w:rsidR="0034612E">
              <w:rPr>
                <w:noProof/>
                <w:webHidden/>
              </w:rPr>
            </w:r>
            <w:r w:rsidR="0034612E">
              <w:rPr>
                <w:noProof/>
                <w:webHidden/>
              </w:rPr>
              <w:fldChar w:fldCharType="separate"/>
            </w:r>
            <w:r>
              <w:rPr>
                <w:noProof/>
                <w:webHidden/>
              </w:rPr>
              <w:t>29</w:t>
            </w:r>
            <w:r w:rsidR="0034612E">
              <w:rPr>
                <w:noProof/>
                <w:webHidden/>
              </w:rPr>
              <w:fldChar w:fldCharType="end"/>
            </w:r>
          </w:hyperlink>
        </w:p>
        <w:p w14:paraId="225E8B36" w14:textId="77777777" w:rsidR="00FE4A79" w:rsidRPr="00E70A54" w:rsidRDefault="0034612E">
          <w:pPr>
            <w:rPr>
              <w:lang w:val="en-GB"/>
            </w:rPr>
          </w:pPr>
          <w:r w:rsidRPr="00E70A54">
            <w:rPr>
              <w:b/>
              <w:bCs/>
              <w:noProof/>
              <w:lang w:val="en-GB"/>
            </w:rPr>
            <w:fldChar w:fldCharType="end"/>
          </w:r>
        </w:p>
      </w:sdtContent>
    </w:sdt>
    <w:p w14:paraId="200F65BE" w14:textId="77777777" w:rsidR="00FE4A79" w:rsidRPr="00E70A54" w:rsidRDefault="00FE4A79" w:rsidP="00BB0269">
      <w:pPr>
        <w:rPr>
          <w:b/>
          <w:bCs/>
          <w:lang w:val="en-GB"/>
        </w:rPr>
      </w:pPr>
      <w:r w:rsidRPr="00E70A54">
        <w:rPr>
          <w:b/>
          <w:bCs/>
          <w:lang w:val="en-GB"/>
        </w:rPr>
        <w:br w:type="page"/>
      </w:r>
    </w:p>
    <w:p w14:paraId="09BEFCAC" w14:textId="77777777" w:rsidR="00383455" w:rsidRPr="00E70A54" w:rsidRDefault="00324A10" w:rsidP="00BB0269">
      <w:pPr>
        <w:pStyle w:val="Heading1"/>
        <w:rPr>
          <w:sz w:val="24"/>
          <w:szCs w:val="24"/>
          <w:lang w:val="en-GB"/>
        </w:rPr>
      </w:pPr>
      <w:bookmarkStart w:id="1" w:name="_do54qho61keg" w:colFirst="0" w:colLast="0"/>
      <w:bookmarkStart w:id="2" w:name="_ttlss0u5nedz" w:colFirst="0" w:colLast="0"/>
      <w:bookmarkStart w:id="3" w:name="_9m58qdug3jwj" w:colFirst="0" w:colLast="0"/>
      <w:bookmarkStart w:id="4" w:name="_Toc190553987"/>
      <w:bookmarkEnd w:id="1"/>
      <w:bookmarkEnd w:id="2"/>
      <w:bookmarkEnd w:id="3"/>
      <w:r w:rsidRPr="00E70A54">
        <w:rPr>
          <w:sz w:val="24"/>
          <w:szCs w:val="24"/>
          <w:lang w:val="en-GB"/>
        </w:rPr>
        <w:lastRenderedPageBreak/>
        <w:t>1.0 Introduction</w:t>
      </w:r>
      <w:bookmarkEnd w:id="4"/>
    </w:p>
    <w:p w14:paraId="7EF0135E" w14:textId="77777777" w:rsidR="00383455" w:rsidRPr="00E70A54" w:rsidRDefault="00324A10" w:rsidP="00BB0269">
      <w:pPr>
        <w:pStyle w:val="Heading2"/>
        <w:rPr>
          <w:szCs w:val="24"/>
          <w:lang w:val="en-GB"/>
        </w:rPr>
      </w:pPr>
      <w:bookmarkStart w:id="5" w:name="_Toc190553988"/>
      <w:r w:rsidRPr="00E70A54">
        <w:rPr>
          <w:szCs w:val="24"/>
          <w:lang w:val="en-GB"/>
        </w:rPr>
        <w:t>1.1 Hotel Background</w:t>
      </w:r>
      <w:bookmarkEnd w:id="5"/>
    </w:p>
    <w:p w14:paraId="5B2408E3" w14:textId="3B77DDA5" w:rsidR="00383455" w:rsidRPr="00E70A54" w:rsidRDefault="00324A10">
      <w:pPr>
        <w:rPr>
          <w:lang w:val="en-GB"/>
        </w:rPr>
      </w:pPr>
      <w:r w:rsidRPr="00E70A54">
        <w:rPr>
          <w:lang w:val="en-GB"/>
        </w:rPr>
        <w:t>Singapore is a modern, dynamic, and vibrant hub that blends very well with some of the great cultural heritage existing in the nation</w:t>
      </w:r>
      <w:r w:rsidR="006451D3" w:rsidRPr="00E70A54">
        <w:rPr>
          <w:lang w:val="en-GB"/>
        </w:rPr>
        <w:t xml:space="preserve"> (Ismail, 2016)</w:t>
      </w:r>
      <w:r w:rsidRPr="00E70A54">
        <w:rPr>
          <w:lang w:val="en-GB"/>
        </w:rPr>
        <w:t xml:space="preserve">. Strategically located in the heart of </w:t>
      </w:r>
      <w:r w:rsidR="00F65C76">
        <w:rPr>
          <w:lang w:val="en-GB"/>
        </w:rPr>
        <w:t xml:space="preserve">the </w:t>
      </w:r>
      <w:r w:rsidRPr="00E70A54">
        <w:rPr>
          <w:lang w:val="en-GB"/>
        </w:rPr>
        <w:t xml:space="preserve">Central Business District in the country's capital city, Sofitel Singapore City Centre caters to affluent business and leisure </w:t>
      </w:r>
      <w:r w:rsidR="008A4654">
        <w:rPr>
          <w:lang w:val="en-GB"/>
        </w:rPr>
        <w:t>travellers</w:t>
      </w:r>
      <w:r w:rsidR="006451D3" w:rsidRPr="00E70A54">
        <w:rPr>
          <w:lang w:val="en-GB"/>
        </w:rPr>
        <w:t xml:space="preserve"> (sofitel-singapore-citycentre.com;2025</w:t>
      </w:r>
      <w:r w:rsidR="004C0D9A">
        <w:rPr>
          <w:lang w:val="en-GB"/>
        </w:rPr>
        <w:t>a</w:t>
      </w:r>
      <w:r w:rsidR="006451D3" w:rsidRPr="00E70A54">
        <w:rPr>
          <w:lang w:val="en-GB"/>
        </w:rPr>
        <w:t>)</w:t>
      </w:r>
      <w:r w:rsidRPr="00E70A54">
        <w:rPr>
          <w:lang w:val="en-GB"/>
        </w:rPr>
        <w:t xml:space="preserve">. Since its opening in 2017, the 186-room hotel has provided an elegant refuge for guests seeking unparalleled access to Singapore's financial sector, cultural diversity, and fine dining. Strategically located and with </w:t>
      </w:r>
      <w:r w:rsidR="00282DD3">
        <w:rPr>
          <w:lang w:val="en-GB"/>
        </w:rPr>
        <w:t xml:space="preserve">a </w:t>
      </w:r>
      <w:r w:rsidRPr="00E70A54">
        <w:rPr>
          <w:lang w:val="en-GB"/>
        </w:rPr>
        <w:t>sophisticated ambi</w:t>
      </w:r>
      <w:r w:rsidR="00F65C76">
        <w:rPr>
          <w:lang w:val="en-GB"/>
        </w:rPr>
        <w:t>e</w:t>
      </w:r>
      <w:r w:rsidRPr="00E70A54">
        <w:rPr>
          <w:lang w:val="en-GB"/>
        </w:rPr>
        <w:t>nce, this hotel attracts corporate executives, affluent tourists, and couples seeking a refined urban retreat.</w:t>
      </w:r>
    </w:p>
    <w:p w14:paraId="1075E387" w14:textId="77777777" w:rsidR="0004625C" w:rsidRPr="00E70A54" w:rsidRDefault="0004625C" w:rsidP="0004625C">
      <w:pPr>
        <w:jc w:val="center"/>
        <w:rPr>
          <w:lang w:val="en-GB"/>
        </w:rPr>
      </w:pPr>
      <w:r w:rsidRPr="00E70A54">
        <w:rPr>
          <w:noProof/>
          <w:lang w:val="en-GB" w:eastAsia="en-GB"/>
        </w:rPr>
        <w:drawing>
          <wp:inline distT="114300" distB="114300" distL="114300" distR="114300" wp14:anchorId="485427FD" wp14:editId="5F8EE528">
            <wp:extent cx="3438730" cy="2542328"/>
            <wp:effectExtent l="76200" t="76200" r="123825" b="12509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3444348" cy="25464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A67D93" w14:textId="77777777" w:rsidR="0004625C" w:rsidRPr="00E70A54" w:rsidRDefault="0004625C" w:rsidP="0004625C">
      <w:pPr>
        <w:spacing w:before="0"/>
        <w:jc w:val="center"/>
        <w:rPr>
          <w:b/>
          <w:bCs/>
          <w:lang w:val="en-GB"/>
        </w:rPr>
      </w:pPr>
      <w:r w:rsidRPr="00E70A54">
        <w:rPr>
          <w:b/>
          <w:bCs/>
          <w:lang w:val="en-GB"/>
        </w:rPr>
        <w:t>Fig</w:t>
      </w:r>
      <w:r w:rsidR="00DB08C9">
        <w:rPr>
          <w:b/>
          <w:bCs/>
          <w:lang w:val="en-GB"/>
        </w:rPr>
        <w:t xml:space="preserve"> 1</w:t>
      </w:r>
      <w:r w:rsidRPr="00E70A54">
        <w:rPr>
          <w:b/>
          <w:bCs/>
          <w:lang w:val="en-GB"/>
        </w:rPr>
        <w:t xml:space="preserve">: Place of the hotel </w:t>
      </w:r>
    </w:p>
    <w:p w14:paraId="2F2C277A" w14:textId="77777777" w:rsidR="00383455" w:rsidRPr="00E70A54" w:rsidRDefault="00324A10" w:rsidP="00BB0269">
      <w:pPr>
        <w:pStyle w:val="Heading2"/>
        <w:rPr>
          <w:szCs w:val="24"/>
          <w:lang w:val="en-GB"/>
        </w:rPr>
      </w:pPr>
      <w:bookmarkStart w:id="6" w:name="_Toc190553989"/>
      <w:r w:rsidRPr="00E70A54">
        <w:rPr>
          <w:szCs w:val="24"/>
          <w:lang w:val="en-GB"/>
        </w:rPr>
        <w:t>1.2 Consultancy Firm Background</w:t>
      </w:r>
      <w:bookmarkEnd w:id="6"/>
    </w:p>
    <w:p w14:paraId="4BF33A34" w14:textId="4F188EFC" w:rsidR="00383455" w:rsidRPr="00E70A54" w:rsidRDefault="00324A10">
      <w:pPr>
        <w:rPr>
          <w:lang w:val="en-GB"/>
        </w:rPr>
      </w:pPr>
      <w:r w:rsidRPr="00E70A54">
        <w:rPr>
          <w:lang w:val="en-GB"/>
        </w:rPr>
        <w:t xml:space="preserve">Hospitality Solutions Ltd is one such specialized consultancy firm that focuses on optimizing hotel operations and enhancing experiences for guests. With a very strong </w:t>
      </w:r>
      <w:r w:rsidRPr="00E70A54">
        <w:rPr>
          <w:lang w:val="en-GB"/>
        </w:rPr>
        <w:lastRenderedPageBreak/>
        <w:t>track record within the hospitality industry,</w:t>
      </w:r>
      <w:r w:rsidR="00966168">
        <w:rPr>
          <w:lang w:val="en-GB"/>
        </w:rPr>
        <w:t xml:space="preserve"> </w:t>
      </w:r>
      <w:r w:rsidRPr="00E70A54">
        <w:rPr>
          <w:lang w:val="en-GB"/>
        </w:rPr>
        <w:t>Hospitality Solutions Ltd utili</w:t>
      </w:r>
      <w:r w:rsidR="00914665">
        <w:rPr>
          <w:lang w:val="en-GB"/>
        </w:rPr>
        <w:t>s</w:t>
      </w:r>
      <w:r w:rsidRPr="00E70A54">
        <w:rPr>
          <w:lang w:val="en-GB"/>
        </w:rPr>
        <w:t>es industry expertise, data-driven insights, and strategic planning to help hotels differentiate themselves in highly competitive markets.</w:t>
      </w:r>
    </w:p>
    <w:p w14:paraId="4D0CB049" w14:textId="77777777" w:rsidR="00CD04DD" w:rsidRPr="00E70A54" w:rsidRDefault="00CD04DD" w:rsidP="00CD04DD">
      <w:pPr>
        <w:jc w:val="center"/>
        <w:rPr>
          <w:b/>
          <w:bCs/>
          <w:lang w:val="en-GB"/>
        </w:rPr>
      </w:pPr>
      <w:r w:rsidRPr="00E70A54">
        <w:rPr>
          <w:b/>
          <w:bCs/>
          <w:noProof/>
          <w:lang w:val="en-GB" w:eastAsia="en-GB"/>
        </w:rPr>
        <w:drawing>
          <wp:inline distT="0" distB="0" distL="0" distR="0" wp14:anchorId="07FA1DFB" wp14:editId="215CCF9F">
            <wp:extent cx="2987040" cy="2305634"/>
            <wp:effectExtent l="76200" t="76200" r="137160" b="133350"/>
            <wp:docPr id="1335652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52742" name=""/>
                    <pic:cNvPicPr/>
                  </pic:nvPicPr>
                  <pic:blipFill>
                    <a:blip r:embed="rId10"/>
                    <a:stretch>
                      <a:fillRect/>
                    </a:stretch>
                  </pic:blipFill>
                  <pic:spPr>
                    <a:xfrm>
                      <a:off x="0" y="0"/>
                      <a:ext cx="2998275" cy="23143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D3C0B9" w14:textId="77777777" w:rsidR="00CD04DD" w:rsidRPr="00E70A54" w:rsidRDefault="00CD04DD" w:rsidP="00CD04DD">
      <w:pPr>
        <w:jc w:val="center"/>
        <w:rPr>
          <w:b/>
          <w:bCs/>
          <w:lang w:val="en-GB"/>
        </w:rPr>
      </w:pPr>
      <w:r w:rsidRPr="00E70A54">
        <w:rPr>
          <w:b/>
          <w:bCs/>
          <w:lang w:val="en-GB"/>
        </w:rPr>
        <w:t>Fig</w:t>
      </w:r>
      <w:r w:rsidR="00DB08C9">
        <w:rPr>
          <w:b/>
          <w:bCs/>
          <w:lang w:val="en-GB"/>
        </w:rPr>
        <w:t xml:space="preserve"> 2</w:t>
      </w:r>
      <w:r w:rsidRPr="00E70A54">
        <w:rPr>
          <w:b/>
          <w:bCs/>
          <w:lang w:val="en-GB"/>
        </w:rPr>
        <w:t>: Logo of the consultancy</w:t>
      </w:r>
    </w:p>
    <w:p w14:paraId="2895821A" w14:textId="77777777" w:rsidR="00383455" w:rsidRPr="00E70A54" w:rsidRDefault="00324A10">
      <w:pPr>
        <w:rPr>
          <w:lang w:val="en-GB"/>
        </w:rPr>
      </w:pPr>
      <w:r w:rsidRPr="00E70A54">
        <w:rPr>
          <w:lang w:val="en-GB"/>
        </w:rPr>
        <w:t>Having realized that luxury accommodations are no longer enough to compete with others, Sofitel Singapore City Centre sought the expertise of Hospitality Solutions Ltd to face one of the major challenges that the hotel faced: how it could maintain a distinct identity in a highly competitive hospitality market yet attract new guests. Being part of Accor's vast portfolio, Sofitel Singapore City Centre had to preserve its refined heritage while embracing new guest engagement innovations. This consultancy report aims to give actionable recommendations that will reinforce the unique appeal of the hotel so that it stays on top for visitors in Singapore.</w:t>
      </w:r>
    </w:p>
    <w:p w14:paraId="0AACF3E5" w14:textId="77777777" w:rsidR="00383455" w:rsidRPr="00E70A54" w:rsidRDefault="00324A10" w:rsidP="00BB0269">
      <w:pPr>
        <w:pStyle w:val="Heading2"/>
        <w:rPr>
          <w:szCs w:val="24"/>
          <w:lang w:val="en-GB"/>
        </w:rPr>
      </w:pPr>
      <w:bookmarkStart w:id="7" w:name="_Toc190553990"/>
      <w:r w:rsidRPr="00E70A54">
        <w:rPr>
          <w:szCs w:val="24"/>
          <w:lang w:val="en-GB"/>
        </w:rPr>
        <w:t>1.3 Analytical Frameworks</w:t>
      </w:r>
      <w:bookmarkEnd w:id="7"/>
    </w:p>
    <w:p w14:paraId="097DFB72" w14:textId="5D13F919" w:rsidR="009624E1" w:rsidRPr="009624E1" w:rsidRDefault="009624E1" w:rsidP="009624E1">
      <w:pPr>
        <w:rPr>
          <w:lang w:val="en-GB"/>
        </w:rPr>
      </w:pPr>
      <w:r w:rsidRPr="009624E1">
        <w:rPr>
          <w:lang w:val="en-GB"/>
        </w:rPr>
        <w:t xml:space="preserve">A combination of analytical tools and change management frameworks will be used in developing a comprehensive strategy for Sofitel Singapore City Centre. External factors, such as Social, Technological, Economic, Environmental, Political, Legal, Ethical, and Demographic trends, will be assessed through STEEPLED analysis to gain an </w:t>
      </w:r>
      <w:r w:rsidRPr="009624E1">
        <w:rPr>
          <w:lang w:val="en-GB"/>
        </w:rPr>
        <w:lastRenderedPageBreak/>
        <w:t xml:space="preserve">understanding of evolving consumer expectations and industry challenges (Makos, 2024). A SOAR analysis will further scrutinize the strengths, opportunities, aspirations, and results of the hotel, such as its excellent location, luxury facilities, and easy access to transport networks, including the MRT (Watkins </w:t>
      </w:r>
      <w:r w:rsidR="007B4536">
        <w:rPr>
          <w:lang w:val="en-GB"/>
        </w:rPr>
        <w:t>and</w:t>
      </w:r>
      <w:r w:rsidRPr="009624E1">
        <w:rPr>
          <w:lang w:val="en-GB"/>
        </w:rPr>
        <w:t xml:space="preserve"> Mohr, 2011). All these findings will be integrated into a TOWS analysis that will generate strategic recommendations to take advantage of the strengths of the hotel while at the same time addressing external threats (</w:t>
      </w:r>
      <w:proofErr w:type="spellStart"/>
      <w:r w:rsidRPr="009624E1">
        <w:rPr>
          <w:lang w:val="en-GB"/>
        </w:rPr>
        <w:t>Weihrich</w:t>
      </w:r>
      <w:proofErr w:type="spellEnd"/>
      <w:r w:rsidRPr="009624E1">
        <w:rPr>
          <w:lang w:val="en-GB"/>
        </w:rPr>
        <w:t>, 1982).</w:t>
      </w:r>
    </w:p>
    <w:p w14:paraId="52586410" w14:textId="5E7161D0" w:rsidR="00383455" w:rsidRPr="00E70A54" w:rsidRDefault="009624E1" w:rsidP="009624E1">
      <w:pPr>
        <w:rPr>
          <w:lang w:val="en-GB"/>
        </w:rPr>
      </w:pPr>
      <w:r w:rsidRPr="009624E1">
        <w:rPr>
          <w:lang w:val="en-GB"/>
        </w:rPr>
        <w:t xml:space="preserve">Change management frameworks will be applied to implement these changes. By doing away with these inefficiencies and service delays, Six Sigma is going to really streamline the entire operations (Antony </w:t>
      </w:r>
      <w:r w:rsidR="00F15D67">
        <w:rPr>
          <w:lang w:val="en-GB"/>
        </w:rPr>
        <w:t>and</w:t>
      </w:r>
      <w:r w:rsidRPr="009624E1">
        <w:rPr>
          <w:lang w:val="en-GB"/>
        </w:rPr>
        <w:t xml:space="preserve"> Banuelas, 2002). Also, using </w:t>
      </w:r>
      <w:r w:rsidR="00680AC5">
        <w:rPr>
          <w:lang w:val="en-GB"/>
        </w:rPr>
        <w:t xml:space="preserve">the </w:t>
      </w:r>
      <w:r w:rsidRPr="009624E1">
        <w:rPr>
          <w:lang w:val="en-GB"/>
        </w:rPr>
        <w:t>McKinsey 7S Model can align those internally existing factors—strategy, structure, and people—to deliver increased organisational effectiveness (</w:t>
      </w:r>
      <w:r w:rsidR="00954C55" w:rsidRPr="00954C55">
        <w:rPr>
          <w:lang w:val="en-GB"/>
        </w:rPr>
        <w:t>Waterman, Peters and Phillips, 1980</w:t>
      </w:r>
      <w:r w:rsidRPr="009624E1">
        <w:rPr>
          <w:lang w:val="en-GB"/>
        </w:rPr>
        <w:t>). Kotter's 8-Step Process to leadership-driven change will enhance and sustain employees in the workforce engaged in such improved service delivery that will take forever (Kotter, 1996). Together, these methodologies will provide a structured roadmap for Sofitel Singapore City Centre, enhancing guest experience, strengthening its position in the market and creating sustainable growth in revenue within Singapore's competitive hospitality industry.</w:t>
      </w:r>
    </w:p>
    <w:p w14:paraId="2403936E" w14:textId="77777777" w:rsidR="00383455" w:rsidRPr="00E70A54" w:rsidRDefault="00324A10" w:rsidP="00BB0269">
      <w:pPr>
        <w:pStyle w:val="Heading1"/>
        <w:rPr>
          <w:sz w:val="24"/>
          <w:szCs w:val="24"/>
          <w:lang w:val="en-GB"/>
        </w:rPr>
      </w:pPr>
      <w:bookmarkStart w:id="8" w:name="_389q7n24icy6" w:colFirst="0" w:colLast="0"/>
      <w:bookmarkStart w:id="9" w:name="_Toc190553991"/>
      <w:bookmarkEnd w:id="8"/>
      <w:r w:rsidRPr="00E70A54">
        <w:rPr>
          <w:sz w:val="24"/>
          <w:szCs w:val="24"/>
          <w:lang w:val="en-GB"/>
        </w:rPr>
        <w:t>2.</w:t>
      </w:r>
      <w:r w:rsidR="00B56E5F" w:rsidRPr="00E70A54">
        <w:rPr>
          <w:sz w:val="24"/>
          <w:szCs w:val="24"/>
          <w:lang w:val="en-GB"/>
        </w:rPr>
        <w:t>0</w:t>
      </w:r>
      <w:r w:rsidRPr="00E70A54">
        <w:rPr>
          <w:sz w:val="24"/>
          <w:szCs w:val="24"/>
          <w:lang w:val="en-GB"/>
        </w:rPr>
        <w:t xml:space="preserve"> Analysis</w:t>
      </w:r>
      <w:bookmarkEnd w:id="9"/>
    </w:p>
    <w:p w14:paraId="383B9FBB" w14:textId="77777777" w:rsidR="00383455" w:rsidRPr="00E70A54" w:rsidRDefault="00BB0269" w:rsidP="00BB0269">
      <w:pPr>
        <w:pStyle w:val="Heading2"/>
        <w:rPr>
          <w:szCs w:val="24"/>
          <w:lang w:val="en-GB"/>
        </w:rPr>
      </w:pPr>
      <w:bookmarkStart w:id="10" w:name="_Toc190553992"/>
      <w:r w:rsidRPr="00E70A54">
        <w:rPr>
          <w:szCs w:val="24"/>
          <w:lang w:val="en-GB"/>
        </w:rPr>
        <w:t>2.1 The Issues</w:t>
      </w:r>
      <w:bookmarkEnd w:id="10"/>
    </w:p>
    <w:p w14:paraId="626B8852" w14:textId="77777777" w:rsidR="00F77597" w:rsidRPr="00E70A54" w:rsidRDefault="00F77597" w:rsidP="00F77597">
      <w:pPr>
        <w:pStyle w:val="Heading3"/>
        <w:rPr>
          <w:szCs w:val="24"/>
          <w:lang w:val="en-GB"/>
        </w:rPr>
      </w:pPr>
      <w:bookmarkStart w:id="11" w:name="_Toc190553993"/>
      <w:r w:rsidRPr="00E70A54">
        <w:rPr>
          <w:szCs w:val="24"/>
          <w:lang w:val="en-GB"/>
        </w:rPr>
        <w:t>2.1.1 Decline in Guest Satisfaction and Performance at Accor Singapore</w:t>
      </w:r>
      <w:bookmarkEnd w:id="11"/>
    </w:p>
    <w:p w14:paraId="5259A541" w14:textId="7EE0706B" w:rsidR="00383455" w:rsidRPr="00E70A54" w:rsidRDefault="00324A10">
      <w:pPr>
        <w:spacing w:before="240" w:after="240"/>
        <w:rPr>
          <w:lang w:val="en-GB"/>
        </w:rPr>
      </w:pPr>
      <w:r w:rsidRPr="00E70A54">
        <w:rPr>
          <w:lang w:val="en-GB"/>
        </w:rPr>
        <w:t xml:space="preserve">Several aspects of Accor Singapore's guest experience </w:t>
      </w:r>
      <w:proofErr w:type="gramStart"/>
      <w:r w:rsidRPr="00E70A54">
        <w:rPr>
          <w:lang w:val="en-GB"/>
        </w:rPr>
        <w:t>have to</w:t>
      </w:r>
      <w:proofErr w:type="gramEnd"/>
      <w:r w:rsidRPr="00E70A54">
        <w:rPr>
          <w:lang w:val="en-GB"/>
        </w:rPr>
        <w:t xml:space="preserve"> be developed to better satisfy the changing demands of customers. These include minibar options offered, </w:t>
      </w:r>
      <w:r w:rsidR="00680AC5">
        <w:rPr>
          <w:lang w:val="en-GB"/>
        </w:rPr>
        <w:t xml:space="preserve">the </w:t>
      </w:r>
      <w:r w:rsidRPr="00E70A54">
        <w:rPr>
          <w:lang w:val="en-GB"/>
        </w:rPr>
        <w:t>functionality of in-room Smart TVs, and access to the hotel itself (Nga, 2020; group.accor.com, 2023). Negative customer reviews and less-than-positive comments on social media have resulted in a decline in the performance and revenue of the hotel as well as its reputation. Despite the Accor Group 2014 mission statement, wh</w:t>
      </w:r>
      <w:r w:rsidR="00680AC5">
        <w:rPr>
          <w:lang w:val="en-GB"/>
        </w:rPr>
        <w:t>ich</w:t>
      </w:r>
      <w:r w:rsidRPr="00E70A54">
        <w:rPr>
          <w:lang w:val="en-GB"/>
        </w:rPr>
        <w:t xml:space="preserve"> clearly indicates that the mission is to deliver a distinctive guest experience with excellent service </w:t>
      </w:r>
      <w:r w:rsidRPr="00E70A54">
        <w:rPr>
          <w:lang w:val="en-GB"/>
        </w:rPr>
        <w:lastRenderedPageBreak/>
        <w:t>and warm hospitality (group.accor.com, 2023), current customer feedback reflects that Accor Singapore has not met the promise.</w:t>
      </w:r>
    </w:p>
    <w:p w14:paraId="542584EE" w14:textId="77777777" w:rsidR="00F77597" w:rsidRPr="00E70A54" w:rsidRDefault="00F77597" w:rsidP="00F77597">
      <w:pPr>
        <w:pStyle w:val="Heading3"/>
        <w:rPr>
          <w:szCs w:val="24"/>
          <w:lang w:val="en-GB"/>
        </w:rPr>
      </w:pPr>
      <w:bookmarkStart w:id="12" w:name="_Toc190553994"/>
      <w:r w:rsidRPr="00E70A54">
        <w:rPr>
          <w:szCs w:val="24"/>
          <w:lang w:val="en-GB"/>
        </w:rPr>
        <w:t>2.1.2 Issues Affecting Guest Experience at Accor Singapore</w:t>
      </w:r>
      <w:bookmarkEnd w:id="12"/>
    </w:p>
    <w:p w14:paraId="3E6981E4" w14:textId="108B7C9B" w:rsidR="00383455" w:rsidRPr="00E70A54" w:rsidRDefault="00324A10">
      <w:pPr>
        <w:spacing w:before="240" w:after="240"/>
        <w:rPr>
          <w:lang w:val="en-GB"/>
        </w:rPr>
      </w:pPr>
      <w:r w:rsidRPr="00E70A54">
        <w:rPr>
          <w:lang w:val="en-GB"/>
        </w:rPr>
        <w:t xml:space="preserve">One common criticism by guests is the small selection </w:t>
      </w:r>
      <w:r w:rsidR="00680AC5">
        <w:rPr>
          <w:lang w:val="en-GB"/>
        </w:rPr>
        <w:t>of</w:t>
      </w:r>
      <w:r w:rsidRPr="00E70A54">
        <w:rPr>
          <w:lang w:val="en-GB"/>
        </w:rPr>
        <w:t xml:space="preserve"> the minibars, not corresponding to what one would expect from a luxury high-end boutique hotel. The presence of Smart TVs in rooms remains somewhat limited to normal use cases and reduces the overall ease of utili</w:t>
      </w:r>
      <w:r w:rsidR="00914665">
        <w:rPr>
          <w:lang w:val="en-GB"/>
        </w:rPr>
        <w:t>s</w:t>
      </w:r>
      <w:r w:rsidRPr="00E70A54">
        <w:rPr>
          <w:lang w:val="en-GB"/>
        </w:rPr>
        <w:t>ation and entertainment in houses for guests. Furthermore, although the hotel is centrally located in Singapore's central business district, guests have frequently complained about the difficulty in navigating the area and finding easy transportation access (Nga, 2020). The new challenges are essential because of growing demands for sustainability and immersion while trave</w:t>
      </w:r>
      <w:r w:rsidR="00680AC5">
        <w:rPr>
          <w:lang w:val="en-GB"/>
        </w:rPr>
        <w:t>l</w:t>
      </w:r>
      <w:r w:rsidRPr="00E70A54">
        <w:rPr>
          <w:lang w:val="en-GB"/>
        </w:rPr>
        <w:t>ling, whereby the visitors show increased interest in ethical tourism practice</w:t>
      </w:r>
      <w:r w:rsidR="00680AC5">
        <w:rPr>
          <w:lang w:val="en-GB"/>
        </w:rPr>
        <w:t>s</w:t>
      </w:r>
      <w:r w:rsidRPr="00E70A54">
        <w:rPr>
          <w:lang w:val="en-GB"/>
        </w:rPr>
        <w:t xml:space="preserve"> and authentic engagement with the locals (Berezina et al., 2016; Nga, 2020).</w:t>
      </w:r>
    </w:p>
    <w:p w14:paraId="70A8E317" w14:textId="77777777" w:rsidR="00F77597" w:rsidRPr="00E70A54" w:rsidRDefault="00F77597" w:rsidP="00F77597">
      <w:pPr>
        <w:pStyle w:val="Heading3"/>
        <w:rPr>
          <w:szCs w:val="24"/>
          <w:lang w:val="en-GB"/>
        </w:rPr>
      </w:pPr>
      <w:bookmarkStart w:id="13" w:name="_Toc190553995"/>
      <w:r w:rsidRPr="00E70A54">
        <w:rPr>
          <w:szCs w:val="24"/>
          <w:lang w:val="en-GB"/>
        </w:rPr>
        <w:t>2.1.3 Key Issues Identified from Customer Feedback</w:t>
      </w:r>
      <w:bookmarkEnd w:id="13"/>
    </w:p>
    <w:p w14:paraId="1A1CCC57" w14:textId="75FCDAAD" w:rsidR="00383455" w:rsidRPr="00E70A54" w:rsidRDefault="00467C4A">
      <w:pPr>
        <w:spacing w:before="240" w:after="240"/>
        <w:rPr>
          <w:lang w:val="en-GB"/>
        </w:rPr>
      </w:pPr>
      <w:r w:rsidRPr="00E70A54">
        <w:rPr>
          <w:lang w:val="en-GB"/>
        </w:rPr>
        <w:t>Analysing online reviews on TripAdvisor and Google Reviews indicates a recurring complaint by guests about Sofitel Singapore City Centre: slow service during peak hours when guests check in and out, causing them to wait for quite a long time and ultimately disappoint them</w:t>
      </w:r>
      <w:r w:rsidR="006451D3" w:rsidRPr="00E70A54">
        <w:rPr>
          <w:lang w:val="en-GB"/>
        </w:rPr>
        <w:t xml:space="preserve"> (tripadvisor.com; 2018)</w:t>
      </w:r>
      <w:r w:rsidRPr="00E70A54">
        <w:rPr>
          <w:lang w:val="en-GB"/>
        </w:rPr>
        <w:t>. Also, some guests complain that certain amenities seem out of date. Certain room features and facilities seem not to match the expectations a luxury brand ought to provide. Other issues include pricing, where some guests feel that the hotel charges are not commensurate with the value experienced, especially when comparing it to similar experiences at a lower price point from competitors. These complaints necessitate the implementation of operational efficiency improvements, modernized amenities, and more competitive pricing strategies in order to boost guest satisfaction and maintain Sofitel's premium reputation in Singapore's highly competitive hospitality market</w:t>
      </w:r>
      <w:r w:rsidR="00DC74C5">
        <w:rPr>
          <w:lang w:val="en-GB"/>
        </w:rPr>
        <w:t xml:space="preserve"> </w:t>
      </w:r>
      <w:r w:rsidR="00157A23">
        <w:rPr>
          <w:lang w:val="en-US"/>
        </w:rPr>
        <w:t>(</w:t>
      </w:r>
      <w:r w:rsidR="00157A23" w:rsidRPr="00157A23">
        <w:rPr>
          <w:lang w:val="en-GB"/>
        </w:rPr>
        <w:t>Buttrick, 2009)</w:t>
      </w:r>
      <w:r w:rsidRPr="00E70A54">
        <w:rPr>
          <w:lang w:val="en-GB"/>
        </w:rPr>
        <w:t>.</w:t>
      </w:r>
    </w:p>
    <w:p w14:paraId="5DD7D722" w14:textId="77777777" w:rsidR="00F77597" w:rsidRPr="00E70A54" w:rsidRDefault="00F77597" w:rsidP="00F77597">
      <w:pPr>
        <w:pStyle w:val="Heading3"/>
        <w:rPr>
          <w:szCs w:val="24"/>
          <w:lang w:val="en-GB"/>
        </w:rPr>
      </w:pPr>
      <w:bookmarkStart w:id="14" w:name="_Toc190553996"/>
      <w:r w:rsidRPr="00E70A54">
        <w:rPr>
          <w:szCs w:val="24"/>
          <w:lang w:val="en-GB"/>
        </w:rPr>
        <w:lastRenderedPageBreak/>
        <w:t>2.1.4 Revenue Growth Barriers</w:t>
      </w:r>
      <w:bookmarkEnd w:id="14"/>
    </w:p>
    <w:p w14:paraId="3C650FAA" w14:textId="7E9A01DA" w:rsidR="00383455" w:rsidRPr="00E70A54" w:rsidRDefault="00324A10">
      <w:pPr>
        <w:spacing w:before="240" w:after="240"/>
        <w:rPr>
          <w:lang w:val="en-GB"/>
        </w:rPr>
      </w:pPr>
      <w:r w:rsidRPr="00E70A54">
        <w:rPr>
          <w:lang w:val="en-GB"/>
        </w:rPr>
        <w:t xml:space="preserve">One of the critical barriers to Sofitel Singapore City Centre's revenue growth is sustainability is pricing strategy misalignment, where it can be positioned </w:t>
      </w:r>
      <w:r w:rsidR="00680AC5">
        <w:rPr>
          <w:lang w:val="en-GB"/>
        </w:rPr>
        <w:t>at</w:t>
      </w:r>
      <w:r w:rsidRPr="00E70A54">
        <w:rPr>
          <w:lang w:val="en-GB"/>
        </w:rPr>
        <w:t xml:space="preserve"> a luxury level but the perceived value for what the guests feel they are receiving in terms of service and facility is not priced appropriately</w:t>
      </w:r>
      <w:r w:rsidR="006451D3" w:rsidRPr="00E70A54">
        <w:rPr>
          <w:lang w:val="en-GB"/>
        </w:rPr>
        <w:t xml:space="preserve"> (sofitel-singapore-citycentre.com</w:t>
      </w:r>
      <w:r w:rsidR="00FE2A1A">
        <w:rPr>
          <w:lang w:val="en-GB"/>
        </w:rPr>
        <w:t xml:space="preserve">, </w:t>
      </w:r>
      <w:r w:rsidR="006451D3" w:rsidRPr="00E70A54">
        <w:rPr>
          <w:lang w:val="en-GB"/>
        </w:rPr>
        <w:t>2025</w:t>
      </w:r>
      <w:r w:rsidR="004C0D9A">
        <w:rPr>
          <w:lang w:val="en-GB"/>
        </w:rPr>
        <w:t>b</w:t>
      </w:r>
      <w:r w:rsidR="006451D3" w:rsidRPr="00E70A54">
        <w:rPr>
          <w:lang w:val="en-GB"/>
        </w:rPr>
        <w:t>)</w:t>
      </w:r>
      <w:r w:rsidRPr="00E70A54">
        <w:rPr>
          <w:lang w:val="en-GB"/>
        </w:rPr>
        <w:t xml:space="preserve">. Competitors with similar products at slightly lower prices create a challenge for Sofitel, which must revisit its pricing model to reflect value and exclusivity. Another critical issue is the lack of high-value customer retention programs. While Accor has a global loyalty program, Sofitel Singapore City Centre lacks personalized engagement strategies to retain repeat customers. Loss of revenue opportunities in targeted incentives to high-spending guests. Tailored retention programs, personalized experiences, and member benefits are some of the approaches the hotel has to ensure that loyalty is achieved for repeat bookings, thus bringing profitability and keeping the </w:t>
      </w:r>
      <w:r w:rsidR="00BB0269" w:rsidRPr="00E70A54">
        <w:rPr>
          <w:lang w:val="en-GB"/>
        </w:rPr>
        <w:t>customer</w:t>
      </w:r>
      <w:r w:rsidRPr="00E70A54">
        <w:rPr>
          <w:lang w:val="en-GB"/>
        </w:rPr>
        <w:t xml:space="preserve"> long</w:t>
      </w:r>
      <w:r w:rsidR="00680AC5">
        <w:rPr>
          <w:lang w:val="en-GB"/>
        </w:rPr>
        <w:t>-</w:t>
      </w:r>
      <w:r w:rsidRPr="00E70A54">
        <w:rPr>
          <w:lang w:val="en-GB"/>
        </w:rPr>
        <w:t>term</w:t>
      </w:r>
      <w:r w:rsidR="008D1A42">
        <w:rPr>
          <w:lang w:val="en-GB"/>
        </w:rPr>
        <w:t xml:space="preserve"> </w:t>
      </w:r>
      <w:r w:rsidR="00157A23">
        <w:t>(</w:t>
      </w:r>
      <w:r w:rsidR="00157A23" w:rsidRPr="00157A23">
        <w:rPr>
          <w:lang w:val="en-GB"/>
        </w:rPr>
        <w:t>Burnes, 2014)</w:t>
      </w:r>
      <w:r w:rsidRPr="00E70A54">
        <w:rPr>
          <w:lang w:val="en-GB"/>
        </w:rPr>
        <w:t>.</w:t>
      </w:r>
    </w:p>
    <w:p w14:paraId="0C16BE35" w14:textId="77777777" w:rsidR="00383455" w:rsidRPr="00E70A54" w:rsidRDefault="00324A10">
      <w:pPr>
        <w:spacing w:before="240" w:after="240"/>
        <w:rPr>
          <w:lang w:val="en-GB"/>
        </w:rPr>
      </w:pPr>
      <w:r w:rsidRPr="00E70A54">
        <w:rPr>
          <w:lang w:val="en-GB"/>
        </w:rPr>
        <w:t xml:space="preserve">Industry data further accentuates the implications of these shortcomings in guest experiences. A 2023 study by Accor Group reported that sustainability has emerged as a primary concern for </w:t>
      </w:r>
      <w:r w:rsidR="008A4654">
        <w:rPr>
          <w:lang w:val="en-GB"/>
        </w:rPr>
        <w:t>travellers</w:t>
      </w:r>
      <w:r w:rsidRPr="00E70A54">
        <w:rPr>
          <w:lang w:val="en-GB"/>
        </w:rPr>
        <w:t>, with 84% of Accor hotels worldwide having banned single-use plastics from their services (Chaker, 2023). While the exact cause of guest dissatisfaction at Accor Singapore may vary, it is undoubtedly a contributory factor to visitor loyalty and overall satisfaction levels.</w:t>
      </w:r>
    </w:p>
    <w:p w14:paraId="5F8BBBBD" w14:textId="5B411B76" w:rsidR="00383455" w:rsidRPr="00E70A54" w:rsidRDefault="00680AC5">
      <w:pPr>
        <w:spacing w:before="240" w:after="240"/>
        <w:rPr>
          <w:lang w:val="en-GB"/>
        </w:rPr>
      </w:pPr>
      <w:r>
        <w:rPr>
          <w:lang w:val="en-GB"/>
        </w:rPr>
        <w:t>In a</w:t>
      </w:r>
      <w:r w:rsidR="00324A10" w:rsidRPr="00E70A54">
        <w:rPr>
          <w:lang w:val="en-GB"/>
        </w:rPr>
        <w:t xml:space="preserve"> 2022 Publicis Sapient study, it was discovered that </w:t>
      </w:r>
      <w:r w:rsidR="008A4654" w:rsidRPr="00E70A54">
        <w:rPr>
          <w:lang w:val="en-GB"/>
        </w:rPr>
        <w:t>traveller</w:t>
      </w:r>
      <w:r w:rsidR="00324A10" w:rsidRPr="00E70A54">
        <w:rPr>
          <w:lang w:val="en-GB"/>
        </w:rPr>
        <w:t xml:space="preserve"> preferences across multiple countries are similar due to emotional and practical reasons (group.accor.com, 2023). The most important finding in the study is that servicing variety has to be diverse according to the preferences of guests </w:t>
      </w:r>
      <w:r>
        <w:rPr>
          <w:lang w:val="en-GB"/>
        </w:rPr>
        <w:t>to stay</w:t>
      </w:r>
      <w:r w:rsidR="00324A10" w:rsidRPr="00E70A54">
        <w:rPr>
          <w:lang w:val="en-GB"/>
        </w:rPr>
        <w:t xml:space="preserve"> competitive and achiev</w:t>
      </w:r>
      <w:r>
        <w:rPr>
          <w:lang w:val="en-GB"/>
        </w:rPr>
        <w:t>e</w:t>
      </w:r>
      <w:r w:rsidR="00324A10" w:rsidRPr="00E70A54">
        <w:rPr>
          <w:lang w:val="en-GB"/>
        </w:rPr>
        <w:t xml:space="preserve"> customer satisfaction (Hotels, 2015). The customer experience issues at Accor Singapore least minibar quality, Smart TV usability, and access-</w:t>
      </w:r>
      <w:r>
        <w:rPr>
          <w:lang w:val="en-GB"/>
        </w:rPr>
        <w:t xml:space="preserve"> </w:t>
      </w:r>
      <w:r w:rsidR="00324A10" w:rsidRPr="00E70A54">
        <w:rPr>
          <w:lang w:val="en-GB"/>
        </w:rPr>
        <w:t>immediately affect the hotel's revenue and reputation. Data collected within the industry also reflect that authentic local experiences and wider sustainability initiatives are increasingly critical factor</w:t>
      </w:r>
      <w:r>
        <w:rPr>
          <w:lang w:val="en-GB"/>
        </w:rPr>
        <w:t>s</w:t>
      </w:r>
      <w:r w:rsidR="00324A10" w:rsidRPr="00E70A54">
        <w:rPr>
          <w:lang w:val="en-GB"/>
        </w:rPr>
        <w:t xml:space="preserve"> in what guests are expecting</w:t>
      </w:r>
      <w:r w:rsidR="00C57884">
        <w:rPr>
          <w:lang w:val="en-GB"/>
        </w:rPr>
        <w:t xml:space="preserve"> </w:t>
      </w:r>
      <w:r w:rsidR="00157A23">
        <w:t>(</w:t>
      </w:r>
      <w:proofErr w:type="spellStart"/>
      <w:r w:rsidR="00157A23" w:rsidRPr="00157A23">
        <w:rPr>
          <w:lang w:val="en-GB"/>
        </w:rPr>
        <w:t>Noordzife</w:t>
      </w:r>
      <w:proofErr w:type="spellEnd"/>
      <w:r w:rsidR="00157A23" w:rsidRPr="00157A23">
        <w:rPr>
          <w:lang w:val="en-GB"/>
        </w:rPr>
        <w:t>, 2014)</w:t>
      </w:r>
      <w:r w:rsidR="00324A10" w:rsidRPr="00E70A54">
        <w:rPr>
          <w:lang w:val="en-GB"/>
        </w:rPr>
        <w:t>.</w:t>
      </w:r>
    </w:p>
    <w:p w14:paraId="0EAE1C40" w14:textId="77777777" w:rsidR="00383455" w:rsidRPr="00E70A54" w:rsidRDefault="00324A10" w:rsidP="00BB0269">
      <w:pPr>
        <w:pStyle w:val="Heading2"/>
        <w:rPr>
          <w:szCs w:val="24"/>
          <w:lang w:val="en-GB"/>
        </w:rPr>
      </w:pPr>
      <w:bookmarkStart w:id="15" w:name="_Toc190553997"/>
      <w:r w:rsidRPr="00E70A54">
        <w:rPr>
          <w:szCs w:val="24"/>
          <w:lang w:val="en-GB"/>
        </w:rPr>
        <w:lastRenderedPageBreak/>
        <w:t>2.2 STEEPLED Analysis</w:t>
      </w:r>
      <w:bookmarkEnd w:id="15"/>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10"/>
        <w:gridCol w:w="7950"/>
      </w:tblGrid>
      <w:tr w:rsidR="00383455" w:rsidRPr="00E70A54" w14:paraId="708AE720" w14:textId="77777777" w:rsidTr="00BA6997">
        <w:trPr>
          <w:jc w:val="center"/>
        </w:trPr>
        <w:tc>
          <w:tcPr>
            <w:tcW w:w="1410" w:type="dxa"/>
            <w:tcBorders>
              <w:top w:val="single" w:sz="6" w:space="0" w:color="131314"/>
              <w:left w:val="single" w:sz="6" w:space="0" w:color="131314"/>
              <w:bottom w:val="single" w:sz="6" w:space="0" w:color="000000"/>
              <w:right w:val="single" w:sz="6" w:space="0" w:color="131314"/>
            </w:tcBorders>
            <w:shd w:val="clear" w:color="auto" w:fill="632423"/>
            <w:tcMar>
              <w:top w:w="100" w:type="dxa"/>
              <w:left w:w="100" w:type="dxa"/>
              <w:bottom w:w="100" w:type="dxa"/>
              <w:right w:w="100" w:type="dxa"/>
            </w:tcMar>
          </w:tcPr>
          <w:p w14:paraId="487E8DE1" w14:textId="77777777" w:rsidR="00383455" w:rsidRPr="00E70A54" w:rsidRDefault="00324A10">
            <w:pPr>
              <w:spacing w:before="0" w:after="240" w:line="240" w:lineRule="auto"/>
              <w:jc w:val="center"/>
              <w:rPr>
                <w:b/>
                <w:color w:val="FFFFFF"/>
                <w:lang w:val="en-GB"/>
              </w:rPr>
            </w:pPr>
            <w:r w:rsidRPr="00E70A54">
              <w:rPr>
                <w:b/>
                <w:color w:val="FFFFFF"/>
                <w:lang w:val="en-GB"/>
              </w:rPr>
              <w:t>Factor</w:t>
            </w:r>
          </w:p>
        </w:tc>
        <w:tc>
          <w:tcPr>
            <w:tcW w:w="7950" w:type="dxa"/>
            <w:tcBorders>
              <w:top w:val="single" w:sz="6" w:space="0" w:color="131314"/>
              <w:left w:val="nil"/>
              <w:bottom w:val="single" w:sz="6" w:space="0" w:color="000000"/>
              <w:right w:val="single" w:sz="6" w:space="0" w:color="131314"/>
            </w:tcBorders>
            <w:shd w:val="clear" w:color="auto" w:fill="632423"/>
            <w:tcMar>
              <w:top w:w="100" w:type="dxa"/>
              <w:left w:w="100" w:type="dxa"/>
              <w:bottom w:w="100" w:type="dxa"/>
              <w:right w:w="100" w:type="dxa"/>
            </w:tcMar>
          </w:tcPr>
          <w:p w14:paraId="3A15C748" w14:textId="77777777" w:rsidR="00383455" w:rsidRPr="00E70A54" w:rsidRDefault="00324A10" w:rsidP="0004625C">
            <w:pPr>
              <w:spacing w:before="0" w:after="240"/>
              <w:jc w:val="center"/>
              <w:rPr>
                <w:b/>
                <w:color w:val="FFFFFF"/>
                <w:lang w:val="en-GB"/>
              </w:rPr>
            </w:pPr>
            <w:r w:rsidRPr="00E70A54">
              <w:rPr>
                <w:b/>
                <w:color w:val="FFFFFF"/>
                <w:lang w:val="en-GB"/>
              </w:rPr>
              <w:t>Impact on Accor Singapore</w:t>
            </w:r>
          </w:p>
        </w:tc>
      </w:tr>
      <w:tr w:rsidR="00383455" w:rsidRPr="00E70A54" w14:paraId="65981A07" w14:textId="77777777" w:rsidTr="00BA6997">
        <w:trPr>
          <w:jc w:val="center"/>
        </w:trPr>
        <w:tc>
          <w:tcPr>
            <w:tcW w:w="1410" w:type="dxa"/>
            <w:shd w:val="clear" w:color="auto" w:fill="auto"/>
            <w:tcMar>
              <w:top w:w="100" w:type="dxa"/>
              <w:left w:w="100" w:type="dxa"/>
              <w:bottom w:w="100" w:type="dxa"/>
              <w:right w:w="100" w:type="dxa"/>
            </w:tcMar>
          </w:tcPr>
          <w:p w14:paraId="1BD1ABE4" w14:textId="77777777" w:rsidR="00383455" w:rsidRPr="00E70A54" w:rsidRDefault="00324A10" w:rsidP="006451D3">
            <w:pPr>
              <w:spacing w:before="0" w:after="0" w:line="240" w:lineRule="auto"/>
              <w:jc w:val="center"/>
              <w:rPr>
                <w:i/>
                <w:iCs/>
                <w:lang w:val="en-GB"/>
              </w:rPr>
            </w:pPr>
            <w:r w:rsidRPr="00E70A54">
              <w:rPr>
                <w:i/>
                <w:iCs/>
                <w:lang w:val="en-GB"/>
              </w:rPr>
              <w:t>Social</w:t>
            </w:r>
          </w:p>
        </w:tc>
        <w:tc>
          <w:tcPr>
            <w:tcW w:w="7950" w:type="dxa"/>
            <w:shd w:val="clear" w:color="auto" w:fill="auto"/>
            <w:tcMar>
              <w:top w:w="100" w:type="dxa"/>
              <w:left w:w="100" w:type="dxa"/>
              <w:bottom w:w="100" w:type="dxa"/>
              <w:right w:w="100" w:type="dxa"/>
            </w:tcMar>
          </w:tcPr>
          <w:p w14:paraId="55BC07A5" w14:textId="6775DD94" w:rsidR="00383455" w:rsidRPr="00E70A54" w:rsidRDefault="00324A10" w:rsidP="0004625C">
            <w:pPr>
              <w:spacing w:before="0" w:after="0"/>
              <w:rPr>
                <w:lang w:val="en-GB"/>
              </w:rPr>
            </w:pPr>
            <w:r w:rsidRPr="00E70A54">
              <w:rPr>
                <w:b/>
                <w:bCs/>
                <w:lang w:val="en-GB"/>
              </w:rPr>
              <w:t>Evolving Tourist Demographics:</w:t>
            </w:r>
            <w:r w:rsidR="00C57884">
              <w:rPr>
                <w:b/>
                <w:bCs/>
                <w:lang w:val="en-GB"/>
              </w:rPr>
              <w:t xml:space="preserve"> </w:t>
            </w:r>
            <w:r w:rsidR="006451D3" w:rsidRPr="00E70A54">
              <w:rPr>
                <w:lang w:val="en-GB"/>
              </w:rPr>
              <w:t>Modern-day tourists, especially millennials and Gen Z, are focused on authentic experience-over-luxury attitudes</w:t>
            </w:r>
            <w:r w:rsidR="00385E27" w:rsidRPr="00E70A54">
              <w:rPr>
                <w:lang w:val="en-GB"/>
              </w:rPr>
              <w:t xml:space="preserve"> (Dobre </w:t>
            </w:r>
            <w:r w:rsidR="00385E27" w:rsidRPr="00E70A54">
              <w:rPr>
                <w:i/>
                <w:iCs/>
                <w:lang w:val="en-GB"/>
              </w:rPr>
              <w:t>et al</w:t>
            </w:r>
            <w:r w:rsidR="00385E27" w:rsidRPr="00E70A54">
              <w:rPr>
                <w:lang w:val="en-GB"/>
              </w:rPr>
              <w:t>., 2021)</w:t>
            </w:r>
            <w:r w:rsidR="006451D3" w:rsidRPr="00E70A54">
              <w:rPr>
                <w:lang w:val="en-GB"/>
              </w:rPr>
              <w:t xml:space="preserve">. Thus, Accor Singapore needs to create packages that are similar to the experience that these younger visitors are interested in. Cultural localism incorporated into the experience of the guests will not only make their stay memorable but also demonstrate the seriousness that a hotel has towards cultural sensitivity and </w:t>
            </w:r>
            <w:r w:rsidR="00385E27" w:rsidRPr="00E70A54">
              <w:rPr>
                <w:lang w:val="en-GB"/>
              </w:rPr>
              <w:t>authenticity (</w:t>
            </w:r>
            <w:proofErr w:type="spellStart"/>
            <w:r w:rsidR="00385E27" w:rsidRPr="00E70A54">
              <w:rPr>
                <w:lang w:val="en-GB"/>
              </w:rPr>
              <w:t>Yurur</w:t>
            </w:r>
            <w:proofErr w:type="spellEnd"/>
            <w:r w:rsidR="00385E27" w:rsidRPr="00E70A54">
              <w:rPr>
                <w:lang w:val="en-GB"/>
              </w:rPr>
              <w:t xml:space="preserve">, </w:t>
            </w:r>
            <w:r w:rsidR="00385E27" w:rsidRPr="00E70A54">
              <w:rPr>
                <w:i/>
                <w:iCs/>
                <w:lang w:val="en-GB"/>
              </w:rPr>
              <w:t>et al</w:t>
            </w:r>
            <w:r w:rsidR="00385E27" w:rsidRPr="00E70A54">
              <w:rPr>
                <w:lang w:val="en-GB"/>
              </w:rPr>
              <w:t>., 2021).</w:t>
            </w:r>
          </w:p>
          <w:p w14:paraId="297E192A" w14:textId="659463A8" w:rsidR="00383455" w:rsidRPr="00E70A54" w:rsidRDefault="00324A10" w:rsidP="0004625C">
            <w:pPr>
              <w:spacing w:before="0" w:after="0"/>
              <w:rPr>
                <w:lang w:val="en-GB"/>
              </w:rPr>
            </w:pPr>
            <w:r w:rsidRPr="00E70A54">
              <w:rPr>
                <w:b/>
                <w:bCs/>
                <w:lang w:val="en-GB"/>
              </w:rPr>
              <w:t>Multicultural Society in Singapore:</w:t>
            </w:r>
            <w:r w:rsidR="004C1F3E">
              <w:rPr>
                <w:b/>
                <w:bCs/>
                <w:lang w:val="en-GB"/>
              </w:rPr>
              <w:t xml:space="preserve"> </w:t>
            </w:r>
            <w:r w:rsidR="00385E27" w:rsidRPr="00E70A54">
              <w:rPr>
                <w:lang w:val="en-GB"/>
              </w:rPr>
              <w:t>Singapore has many different ethnic groups, which harmoniously coexist within the population. The services and offerings at the hotel need to be made so appealing as to embrace the nation's multiculturalism and reflect its multicultural society. Incorporating different cultural influences into the hotel is bound to be attractive to an international and culturally diverse clientele (Hashemi, 2024).</w:t>
            </w:r>
          </w:p>
        </w:tc>
      </w:tr>
      <w:tr w:rsidR="00383455" w:rsidRPr="00E70A54" w14:paraId="63B3BA2D" w14:textId="77777777" w:rsidTr="00BA6997">
        <w:trPr>
          <w:jc w:val="center"/>
        </w:trPr>
        <w:tc>
          <w:tcPr>
            <w:tcW w:w="1410" w:type="dxa"/>
            <w:shd w:val="clear" w:color="auto" w:fill="auto"/>
            <w:tcMar>
              <w:top w:w="100" w:type="dxa"/>
              <w:left w:w="100" w:type="dxa"/>
              <w:bottom w:w="100" w:type="dxa"/>
              <w:right w:w="100" w:type="dxa"/>
            </w:tcMar>
          </w:tcPr>
          <w:p w14:paraId="172B5A1C" w14:textId="77777777" w:rsidR="00383455" w:rsidRPr="00E70A54" w:rsidRDefault="00324A10">
            <w:pPr>
              <w:spacing w:before="0" w:after="0" w:line="240" w:lineRule="auto"/>
              <w:rPr>
                <w:i/>
                <w:iCs/>
                <w:lang w:val="en-GB"/>
              </w:rPr>
            </w:pPr>
            <w:r w:rsidRPr="00E70A54">
              <w:rPr>
                <w:i/>
                <w:iCs/>
                <w:lang w:val="en-GB"/>
              </w:rPr>
              <w:t xml:space="preserve">Technological </w:t>
            </w:r>
          </w:p>
        </w:tc>
        <w:tc>
          <w:tcPr>
            <w:tcW w:w="7950" w:type="dxa"/>
            <w:shd w:val="clear" w:color="auto" w:fill="auto"/>
            <w:tcMar>
              <w:top w:w="100" w:type="dxa"/>
              <w:left w:w="100" w:type="dxa"/>
              <w:bottom w:w="100" w:type="dxa"/>
              <w:right w:w="100" w:type="dxa"/>
            </w:tcMar>
          </w:tcPr>
          <w:p w14:paraId="752C964C" w14:textId="444FE2EE" w:rsidR="00383455" w:rsidRPr="00E70A54" w:rsidRDefault="00324A10" w:rsidP="0004625C">
            <w:pPr>
              <w:spacing w:before="0" w:after="0"/>
              <w:rPr>
                <w:lang w:val="en-GB"/>
              </w:rPr>
            </w:pPr>
            <w:r w:rsidRPr="00E70A54">
              <w:rPr>
                <w:b/>
                <w:bCs/>
                <w:lang w:val="en-GB"/>
              </w:rPr>
              <w:t>Integration of Smart Technology:</w:t>
            </w:r>
            <w:r w:rsidR="00C57884">
              <w:rPr>
                <w:b/>
                <w:bCs/>
                <w:lang w:val="en-GB"/>
              </w:rPr>
              <w:t xml:space="preserve"> </w:t>
            </w:r>
            <w:r w:rsidR="00385E27" w:rsidRPr="00E70A54">
              <w:rPr>
                <w:lang w:val="en-GB"/>
              </w:rPr>
              <w:t>This may bring about a higher level of guest convenience, thus increasing satisfaction levels. Operations may be optimized through smart technologies such as digital concierge services and Smart TVs</w:t>
            </w:r>
            <w:r w:rsidR="00F061E2" w:rsidRPr="00E70A54">
              <w:rPr>
                <w:lang w:val="en-GB"/>
              </w:rPr>
              <w:t xml:space="preserve"> (</w:t>
            </w:r>
            <w:r w:rsidR="00F061E2" w:rsidRPr="00E70A54">
              <w:rPr>
                <w:bCs/>
                <w:lang w:val="en-GB"/>
              </w:rPr>
              <w:t xml:space="preserve">(Yang </w:t>
            </w:r>
            <w:r w:rsidR="00F061E2" w:rsidRPr="00E70A54">
              <w:rPr>
                <w:bCs/>
                <w:i/>
                <w:iCs/>
                <w:lang w:val="en-GB"/>
              </w:rPr>
              <w:t>et al</w:t>
            </w:r>
            <w:r w:rsidR="00F061E2" w:rsidRPr="00E70A54">
              <w:rPr>
                <w:bCs/>
                <w:lang w:val="en-GB"/>
              </w:rPr>
              <w:t>., 2021</w:t>
            </w:r>
            <w:r w:rsidR="00F061E2" w:rsidRPr="00E70A54">
              <w:rPr>
                <w:lang w:val="en-GB"/>
              </w:rPr>
              <w:t>)</w:t>
            </w:r>
            <w:r w:rsidR="00385E27" w:rsidRPr="00E70A54">
              <w:rPr>
                <w:lang w:val="en-GB"/>
              </w:rPr>
              <w:t>. However, there is also a need for proper management of infrastructure maintenance and cybersecurity risks in order to achieve seamless functionality and protect data.</w:t>
            </w:r>
          </w:p>
          <w:p w14:paraId="4A8ECF4E" w14:textId="26866A7B" w:rsidR="00383455" w:rsidRPr="00E70A54" w:rsidRDefault="00324A10" w:rsidP="0004625C">
            <w:pPr>
              <w:spacing w:before="0" w:after="0"/>
              <w:rPr>
                <w:lang w:val="en-GB"/>
              </w:rPr>
            </w:pPr>
            <w:r w:rsidRPr="00E70A54">
              <w:rPr>
                <w:b/>
                <w:bCs/>
                <w:lang w:val="en-GB"/>
              </w:rPr>
              <w:t>Data Privacy and Cybersecurity:</w:t>
            </w:r>
            <w:r w:rsidR="00C57884">
              <w:rPr>
                <w:b/>
                <w:bCs/>
                <w:lang w:val="en-GB"/>
              </w:rPr>
              <w:t xml:space="preserve"> </w:t>
            </w:r>
            <w:r w:rsidR="00385E27" w:rsidRPr="00E70A54">
              <w:rPr>
                <w:lang w:val="en-GB"/>
              </w:rPr>
              <w:t>Guest data should be protected so that trust is maintained and brand reputation is protected. Cyber threats are a big risk, so the hotel should implement strong measures to protect the data</w:t>
            </w:r>
            <w:r w:rsidR="00E15F7E">
              <w:rPr>
                <w:lang w:val="en-GB"/>
              </w:rPr>
              <w:t xml:space="preserve"> </w:t>
            </w:r>
            <w:r w:rsidR="00F061E2" w:rsidRPr="00E70A54">
              <w:rPr>
                <w:bCs/>
                <w:lang w:val="en-GB"/>
              </w:rPr>
              <w:t>(</w:t>
            </w:r>
            <w:r w:rsidR="00F061E2" w:rsidRPr="00E70A54">
              <w:rPr>
                <w:color w:val="222222"/>
                <w:shd w:val="clear" w:color="auto" w:fill="FFFFFF"/>
                <w:lang w:val="en-GB"/>
              </w:rPr>
              <w:t xml:space="preserve">Rawat, Doku and </w:t>
            </w:r>
            <w:r w:rsidR="002C4F4F" w:rsidRPr="00E70A54">
              <w:rPr>
                <w:color w:val="222222"/>
                <w:shd w:val="clear" w:color="auto" w:fill="FFFFFF"/>
                <w:lang w:val="en-GB"/>
              </w:rPr>
              <w:t>Garuba, 2019</w:t>
            </w:r>
            <w:r w:rsidR="00F061E2" w:rsidRPr="00E70A54">
              <w:rPr>
                <w:bCs/>
                <w:lang w:val="en-GB"/>
              </w:rPr>
              <w:t>)</w:t>
            </w:r>
            <w:r w:rsidR="00385E27" w:rsidRPr="00E70A54">
              <w:rPr>
                <w:lang w:val="en-GB"/>
              </w:rPr>
              <w:t xml:space="preserve">. It should have appropriate encryption </w:t>
            </w:r>
            <w:r w:rsidR="00385E27" w:rsidRPr="00E70A54">
              <w:rPr>
                <w:lang w:val="en-GB"/>
              </w:rPr>
              <w:lastRenderedPageBreak/>
              <w:t>protocols in place and data handling practices for personal and financial information.</w:t>
            </w:r>
          </w:p>
        </w:tc>
      </w:tr>
      <w:tr w:rsidR="00383455" w:rsidRPr="00E70A54" w14:paraId="422D402E" w14:textId="77777777" w:rsidTr="00BA6997">
        <w:trPr>
          <w:jc w:val="center"/>
        </w:trPr>
        <w:tc>
          <w:tcPr>
            <w:tcW w:w="1410" w:type="dxa"/>
            <w:shd w:val="clear" w:color="auto" w:fill="auto"/>
            <w:tcMar>
              <w:top w:w="100" w:type="dxa"/>
              <w:left w:w="100" w:type="dxa"/>
              <w:bottom w:w="100" w:type="dxa"/>
              <w:right w:w="100" w:type="dxa"/>
            </w:tcMar>
          </w:tcPr>
          <w:p w14:paraId="00FA3E32" w14:textId="77777777" w:rsidR="00383455" w:rsidRPr="00E70A54" w:rsidRDefault="00324A10">
            <w:pPr>
              <w:spacing w:before="0" w:after="0" w:line="240" w:lineRule="auto"/>
              <w:rPr>
                <w:i/>
                <w:iCs/>
                <w:lang w:val="en-GB"/>
              </w:rPr>
            </w:pPr>
            <w:r w:rsidRPr="00E70A54">
              <w:rPr>
                <w:i/>
                <w:iCs/>
                <w:lang w:val="en-GB"/>
              </w:rPr>
              <w:t>Economic Factors</w:t>
            </w:r>
          </w:p>
        </w:tc>
        <w:tc>
          <w:tcPr>
            <w:tcW w:w="7950" w:type="dxa"/>
            <w:shd w:val="clear" w:color="auto" w:fill="auto"/>
            <w:tcMar>
              <w:top w:w="100" w:type="dxa"/>
              <w:left w:w="100" w:type="dxa"/>
              <w:bottom w:w="100" w:type="dxa"/>
              <w:right w:w="100" w:type="dxa"/>
            </w:tcMar>
          </w:tcPr>
          <w:p w14:paraId="1B30C295" w14:textId="727A0BB6" w:rsidR="00383455" w:rsidRPr="00E70A54" w:rsidRDefault="00324A10" w:rsidP="0004625C">
            <w:pPr>
              <w:spacing w:before="0" w:after="0"/>
              <w:rPr>
                <w:lang w:val="en-GB"/>
              </w:rPr>
            </w:pPr>
            <w:r w:rsidRPr="00E70A54">
              <w:rPr>
                <w:b/>
                <w:bCs/>
                <w:lang w:val="en-GB"/>
              </w:rPr>
              <w:t>Competition from Nearby Destinations:</w:t>
            </w:r>
            <w:r w:rsidR="004C1F3E">
              <w:rPr>
                <w:b/>
                <w:bCs/>
                <w:lang w:val="en-GB"/>
              </w:rPr>
              <w:t xml:space="preserve"> </w:t>
            </w:r>
            <w:r w:rsidR="00F061E2" w:rsidRPr="00E70A54">
              <w:rPr>
                <w:lang w:val="en-GB"/>
              </w:rPr>
              <w:t>Singapore faces competition for international tourists with the regional travel hotspots of Thailand, Malaysia, and Indonesia</w:t>
            </w:r>
            <w:r w:rsidR="004C1F3E">
              <w:rPr>
                <w:lang w:val="en-GB"/>
              </w:rPr>
              <w:t xml:space="preserve"> (</w:t>
            </w:r>
            <w:r w:rsidR="004C1F3E" w:rsidRPr="002908CC">
              <w:t>travelandtourworld.com</w:t>
            </w:r>
            <w:r w:rsidR="006812E0">
              <w:t>,</w:t>
            </w:r>
            <w:r w:rsidR="004C1F3E">
              <w:t xml:space="preserve"> 2024</w:t>
            </w:r>
            <w:r w:rsidR="004C1F3E">
              <w:rPr>
                <w:lang w:val="en-GB"/>
              </w:rPr>
              <w:t>)</w:t>
            </w:r>
            <w:r w:rsidR="00F061E2" w:rsidRPr="00E70A54">
              <w:rPr>
                <w:lang w:val="en-GB"/>
              </w:rPr>
              <w:t>. To be competitive, Accor Singapore needs to differentiate through the provision of unique, value-driven experiences that create premium pricing. A dynamic pricing model must, therefore, be adopted to adjust to changing market conditions.</w:t>
            </w:r>
          </w:p>
          <w:p w14:paraId="38A58D5F" w14:textId="1A43282C" w:rsidR="00383455" w:rsidRPr="00E70A54" w:rsidRDefault="00324A10" w:rsidP="0004625C">
            <w:pPr>
              <w:spacing w:before="0" w:after="0"/>
              <w:rPr>
                <w:lang w:val="en-GB"/>
              </w:rPr>
            </w:pPr>
            <w:r w:rsidRPr="00E70A54">
              <w:rPr>
                <w:b/>
                <w:bCs/>
                <w:lang w:val="en-GB"/>
              </w:rPr>
              <w:t>Economic Instability and Spending Patterns:</w:t>
            </w:r>
            <w:r w:rsidR="004C1F3E">
              <w:rPr>
                <w:b/>
                <w:bCs/>
                <w:lang w:val="en-GB"/>
              </w:rPr>
              <w:t xml:space="preserve"> </w:t>
            </w:r>
            <w:r w:rsidR="00F061E2" w:rsidRPr="00E70A54">
              <w:rPr>
                <w:lang w:val="en-GB"/>
              </w:rPr>
              <w:t xml:space="preserve">Global economic fluctuations influence tourist spending </w:t>
            </w:r>
            <w:r w:rsidR="00157A23" w:rsidRPr="00E70A54">
              <w:rPr>
                <w:lang w:val="en-GB"/>
              </w:rPr>
              <w:t>behaviour</w:t>
            </w:r>
            <w:r w:rsidR="00F061E2" w:rsidRPr="00E70A54">
              <w:rPr>
                <w:lang w:val="en-GB"/>
              </w:rPr>
              <w:t xml:space="preserve"> and travel frequency. The hotel must maintain resilience </w:t>
            </w:r>
            <w:r w:rsidR="00680AC5">
              <w:rPr>
                <w:lang w:val="en-GB"/>
              </w:rPr>
              <w:t>through</w:t>
            </w:r>
            <w:r w:rsidR="00F061E2" w:rsidRPr="00E70A54">
              <w:rPr>
                <w:lang w:val="en-GB"/>
              </w:rPr>
              <w:t xml:space="preserve"> flexible pricing strategies, seasonal promotions, and values in offerings during uncertain periods of the economy</w:t>
            </w:r>
            <w:r w:rsidR="009A6147">
              <w:rPr>
                <w:lang w:val="en-GB"/>
              </w:rPr>
              <w:t xml:space="preserve"> </w:t>
            </w:r>
            <w:r w:rsidR="00157A23">
              <w:t>(</w:t>
            </w:r>
            <w:r w:rsidR="00157A23" w:rsidRPr="00157A23">
              <w:t>Whittington, 2020)</w:t>
            </w:r>
            <w:r w:rsidR="00F061E2" w:rsidRPr="00E70A54">
              <w:rPr>
                <w:lang w:val="en-GB"/>
              </w:rPr>
              <w:t>.</w:t>
            </w:r>
          </w:p>
        </w:tc>
      </w:tr>
      <w:tr w:rsidR="00383455" w:rsidRPr="00E70A54" w14:paraId="0181DC3F" w14:textId="77777777" w:rsidTr="00BA6997">
        <w:trPr>
          <w:jc w:val="center"/>
        </w:trPr>
        <w:tc>
          <w:tcPr>
            <w:tcW w:w="1410" w:type="dxa"/>
            <w:shd w:val="clear" w:color="auto" w:fill="auto"/>
            <w:tcMar>
              <w:top w:w="100" w:type="dxa"/>
              <w:left w:w="100" w:type="dxa"/>
              <w:bottom w:w="100" w:type="dxa"/>
              <w:right w:w="100" w:type="dxa"/>
            </w:tcMar>
          </w:tcPr>
          <w:p w14:paraId="5D03EB97" w14:textId="77777777" w:rsidR="00383455" w:rsidRPr="00E70A54" w:rsidRDefault="00324A10">
            <w:pPr>
              <w:spacing w:before="0" w:after="0" w:line="240" w:lineRule="auto"/>
              <w:rPr>
                <w:i/>
                <w:iCs/>
                <w:lang w:val="en-GB"/>
              </w:rPr>
            </w:pPr>
            <w:r w:rsidRPr="00E70A54">
              <w:rPr>
                <w:i/>
                <w:iCs/>
                <w:lang w:val="en-GB"/>
              </w:rPr>
              <w:t xml:space="preserve">Environmental </w:t>
            </w:r>
          </w:p>
        </w:tc>
        <w:tc>
          <w:tcPr>
            <w:tcW w:w="7950" w:type="dxa"/>
            <w:shd w:val="clear" w:color="auto" w:fill="auto"/>
            <w:tcMar>
              <w:top w:w="100" w:type="dxa"/>
              <w:left w:w="100" w:type="dxa"/>
              <w:bottom w:w="100" w:type="dxa"/>
              <w:right w:w="100" w:type="dxa"/>
            </w:tcMar>
          </w:tcPr>
          <w:p w14:paraId="7A71F99C" w14:textId="1F37C8F4" w:rsidR="00383455" w:rsidRPr="00E70A54" w:rsidRDefault="00324A10" w:rsidP="0004625C">
            <w:pPr>
              <w:spacing w:before="0" w:after="0"/>
              <w:rPr>
                <w:lang w:val="en-GB"/>
              </w:rPr>
            </w:pPr>
            <w:r w:rsidRPr="00E70A54">
              <w:rPr>
                <w:b/>
                <w:bCs/>
                <w:lang w:val="en-GB"/>
              </w:rPr>
              <w:t>Sustainability and Eco-Conscious Initiatives:</w:t>
            </w:r>
            <w:r w:rsidR="004C1F3E">
              <w:rPr>
                <w:b/>
                <w:bCs/>
                <w:lang w:val="en-GB"/>
              </w:rPr>
              <w:t xml:space="preserve"> </w:t>
            </w:r>
            <w:r w:rsidR="00F061E2" w:rsidRPr="00E70A54">
              <w:rPr>
                <w:lang w:val="en-GB"/>
              </w:rPr>
              <w:t>The hospitality industry is being forced to turn towards sustainability. Accor Singapore could utili</w:t>
            </w:r>
            <w:r w:rsidR="00914665">
              <w:rPr>
                <w:lang w:val="en-GB"/>
              </w:rPr>
              <w:t>s</w:t>
            </w:r>
            <w:r w:rsidR="00F061E2" w:rsidRPr="00E70A54">
              <w:rPr>
                <w:lang w:val="en-GB"/>
              </w:rPr>
              <w:t>e this opportunity in order to increase environmental responsibilities by eliminating single-use plastics, enforcing single-use technology that conserves energy, and integrating their policies through eco-friendly objectives in accordance with environmentally aware tourists' expectations</w:t>
            </w:r>
            <w:r w:rsidR="004C1F3E">
              <w:rPr>
                <w:lang w:val="en-GB"/>
              </w:rPr>
              <w:t xml:space="preserve"> (</w:t>
            </w:r>
            <w:r w:rsidR="004C1F3E" w:rsidRPr="002908CC">
              <w:t>travelandtourworld.com</w:t>
            </w:r>
            <w:r w:rsidR="00E724FD">
              <w:t xml:space="preserve">, </w:t>
            </w:r>
            <w:r w:rsidR="004C1F3E">
              <w:t>2024;</w:t>
            </w:r>
            <w:r w:rsidR="004C1F3E" w:rsidRPr="00E70A54">
              <w:rPr>
                <w:lang w:val="en-GB"/>
              </w:rPr>
              <w:t xml:space="preserve"> Chaker, 2023</w:t>
            </w:r>
            <w:r w:rsidR="004C1F3E">
              <w:t>)</w:t>
            </w:r>
            <w:r w:rsidRPr="00E70A54">
              <w:rPr>
                <w:lang w:val="en-GB"/>
              </w:rPr>
              <w:t>.</w:t>
            </w:r>
          </w:p>
        </w:tc>
      </w:tr>
      <w:tr w:rsidR="00383455" w:rsidRPr="00E70A54" w14:paraId="2CC415C0" w14:textId="77777777" w:rsidTr="00BA6997">
        <w:trPr>
          <w:jc w:val="center"/>
        </w:trPr>
        <w:tc>
          <w:tcPr>
            <w:tcW w:w="1410" w:type="dxa"/>
            <w:shd w:val="clear" w:color="auto" w:fill="auto"/>
            <w:tcMar>
              <w:top w:w="100" w:type="dxa"/>
              <w:left w:w="100" w:type="dxa"/>
              <w:bottom w:w="100" w:type="dxa"/>
              <w:right w:w="100" w:type="dxa"/>
            </w:tcMar>
          </w:tcPr>
          <w:p w14:paraId="6DEB190D" w14:textId="77777777" w:rsidR="00383455" w:rsidRPr="00E70A54" w:rsidRDefault="00324A10">
            <w:pPr>
              <w:spacing w:before="0" w:after="0" w:line="240" w:lineRule="auto"/>
              <w:rPr>
                <w:i/>
                <w:iCs/>
                <w:lang w:val="en-GB"/>
              </w:rPr>
            </w:pPr>
            <w:r w:rsidRPr="00E70A54">
              <w:rPr>
                <w:i/>
                <w:iCs/>
                <w:lang w:val="en-GB"/>
              </w:rPr>
              <w:t xml:space="preserve">Political </w:t>
            </w:r>
          </w:p>
        </w:tc>
        <w:tc>
          <w:tcPr>
            <w:tcW w:w="7950" w:type="dxa"/>
            <w:shd w:val="clear" w:color="auto" w:fill="auto"/>
            <w:tcMar>
              <w:top w:w="100" w:type="dxa"/>
              <w:left w:w="100" w:type="dxa"/>
              <w:bottom w:w="100" w:type="dxa"/>
              <w:right w:w="100" w:type="dxa"/>
            </w:tcMar>
          </w:tcPr>
          <w:p w14:paraId="6F2D0274" w14:textId="1D68DCD4" w:rsidR="00383455" w:rsidRPr="00E70A54" w:rsidRDefault="00324A10" w:rsidP="0004625C">
            <w:pPr>
              <w:spacing w:before="0" w:after="0"/>
              <w:rPr>
                <w:lang w:val="en-GB"/>
              </w:rPr>
            </w:pPr>
            <w:r w:rsidRPr="00E70A54">
              <w:rPr>
                <w:b/>
                <w:bCs/>
                <w:lang w:val="en-GB"/>
              </w:rPr>
              <w:t>Government Policies and Tourism Regulations:</w:t>
            </w:r>
            <w:r w:rsidR="004C1F3E">
              <w:rPr>
                <w:b/>
                <w:bCs/>
                <w:lang w:val="en-GB"/>
              </w:rPr>
              <w:t xml:space="preserve"> </w:t>
            </w:r>
            <w:r w:rsidR="00F061E2" w:rsidRPr="00E70A54">
              <w:rPr>
                <w:lang w:val="en-GB"/>
              </w:rPr>
              <w:t xml:space="preserve">Singapore mandates strict policies and regulations in terms of operational tourism and hospitality operations. Adherence to local laws and government initiatives remains the hotel's key license for operating. The involvement of government tourism initiatives can also enable </w:t>
            </w:r>
            <w:r w:rsidR="00680AC5">
              <w:rPr>
                <w:lang w:val="en-GB"/>
              </w:rPr>
              <w:t xml:space="preserve">the </w:t>
            </w:r>
            <w:r w:rsidR="00F061E2" w:rsidRPr="00E70A54">
              <w:rPr>
                <w:lang w:val="en-GB"/>
              </w:rPr>
              <w:t>promotion of hotel provisions towards further extensive audiences</w:t>
            </w:r>
            <w:r w:rsidRPr="00E70A54">
              <w:rPr>
                <w:lang w:val="en-GB"/>
              </w:rPr>
              <w:t>.</w:t>
            </w:r>
          </w:p>
        </w:tc>
      </w:tr>
      <w:tr w:rsidR="00383455" w:rsidRPr="00E70A54" w14:paraId="34B96184" w14:textId="77777777" w:rsidTr="00BA6997">
        <w:trPr>
          <w:jc w:val="center"/>
        </w:trPr>
        <w:tc>
          <w:tcPr>
            <w:tcW w:w="1410" w:type="dxa"/>
            <w:shd w:val="clear" w:color="auto" w:fill="auto"/>
            <w:tcMar>
              <w:top w:w="100" w:type="dxa"/>
              <w:left w:w="100" w:type="dxa"/>
              <w:bottom w:w="100" w:type="dxa"/>
              <w:right w:w="100" w:type="dxa"/>
            </w:tcMar>
          </w:tcPr>
          <w:p w14:paraId="79833918" w14:textId="77777777" w:rsidR="00383455" w:rsidRPr="00E70A54" w:rsidRDefault="00324A10">
            <w:pPr>
              <w:spacing w:before="0" w:after="0" w:line="240" w:lineRule="auto"/>
              <w:rPr>
                <w:i/>
                <w:iCs/>
                <w:lang w:val="en-GB"/>
              </w:rPr>
            </w:pPr>
            <w:r w:rsidRPr="00E70A54">
              <w:rPr>
                <w:i/>
                <w:iCs/>
                <w:lang w:val="en-GB"/>
              </w:rPr>
              <w:lastRenderedPageBreak/>
              <w:t xml:space="preserve">Legal </w:t>
            </w:r>
          </w:p>
        </w:tc>
        <w:tc>
          <w:tcPr>
            <w:tcW w:w="7950" w:type="dxa"/>
            <w:shd w:val="clear" w:color="auto" w:fill="auto"/>
            <w:tcMar>
              <w:top w:w="100" w:type="dxa"/>
              <w:left w:w="100" w:type="dxa"/>
              <w:bottom w:w="100" w:type="dxa"/>
              <w:right w:w="100" w:type="dxa"/>
            </w:tcMar>
          </w:tcPr>
          <w:p w14:paraId="3A323F76" w14:textId="7D942656" w:rsidR="00383455" w:rsidRPr="00E70A54" w:rsidRDefault="00324A10" w:rsidP="0004625C">
            <w:pPr>
              <w:spacing w:before="0" w:after="0"/>
              <w:rPr>
                <w:lang w:val="en-GB"/>
              </w:rPr>
            </w:pPr>
            <w:r w:rsidRPr="00E70A54">
              <w:rPr>
                <w:b/>
                <w:bCs/>
                <w:lang w:val="en-GB"/>
              </w:rPr>
              <w:t>Adherence to Contractual Agreements:</w:t>
            </w:r>
            <w:r w:rsidR="004C1F3E">
              <w:rPr>
                <w:b/>
                <w:bCs/>
                <w:lang w:val="en-GB"/>
              </w:rPr>
              <w:t xml:space="preserve"> </w:t>
            </w:r>
            <w:r w:rsidR="00F061E2" w:rsidRPr="00E70A54">
              <w:rPr>
                <w:lang w:val="en-GB"/>
              </w:rPr>
              <w:t>To ensure effective running, the hotel should fully comply with the legal obligations including contractual commitments towards suppliers and service providers</w:t>
            </w:r>
            <w:r w:rsidR="004C1F3E">
              <w:rPr>
                <w:lang w:val="en-GB"/>
              </w:rPr>
              <w:t xml:space="preserve"> (</w:t>
            </w:r>
            <w:r w:rsidR="004C1F3E" w:rsidRPr="00E70A54">
              <w:rPr>
                <w:lang w:val="en-GB"/>
              </w:rPr>
              <w:t>Chaker, 2023</w:t>
            </w:r>
            <w:r w:rsidR="004C1F3E">
              <w:rPr>
                <w:lang w:val="en-GB"/>
              </w:rPr>
              <w:t>)</w:t>
            </w:r>
            <w:r w:rsidR="00F061E2" w:rsidRPr="00E70A54">
              <w:rPr>
                <w:lang w:val="en-GB"/>
              </w:rPr>
              <w:t>. Strict adherence to the regulatory standards and deadlines prevents disagreements and operational halts.</w:t>
            </w:r>
          </w:p>
        </w:tc>
      </w:tr>
      <w:tr w:rsidR="00383455" w:rsidRPr="00E70A54" w14:paraId="3B96228F" w14:textId="77777777" w:rsidTr="00BA6997">
        <w:trPr>
          <w:jc w:val="center"/>
        </w:trPr>
        <w:tc>
          <w:tcPr>
            <w:tcW w:w="1410" w:type="dxa"/>
            <w:shd w:val="clear" w:color="auto" w:fill="auto"/>
            <w:tcMar>
              <w:top w:w="100" w:type="dxa"/>
              <w:left w:w="100" w:type="dxa"/>
              <w:bottom w:w="100" w:type="dxa"/>
              <w:right w:w="100" w:type="dxa"/>
            </w:tcMar>
          </w:tcPr>
          <w:p w14:paraId="46DEE204" w14:textId="77777777" w:rsidR="00383455" w:rsidRPr="00E70A54" w:rsidRDefault="00324A10">
            <w:pPr>
              <w:spacing w:before="0" w:after="0" w:line="240" w:lineRule="auto"/>
              <w:rPr>
                <w:i/>
                <w:iCs/>
                <w:lang w:val="en-GB"/>
              </w:rPr>
            </w:pPr>
            <w:r w:rsidRPr="00E70A54">
              <w:rPr>
                <w:i/>
                <w:iCs/>
                <w:lang w:val="en-GB"/>
              </w:rPr>
              <w:t xml:space="preserve">Ethical </w:t>
            </w:r>
          </w:p>
        </w:tc>
        <w:tc>
          <w:tcPr>
            <w:tcW w:w="7950" w:type="dxa"/>
            <w:shd w:val="clear" w:color="auto" w:fill="auto"/>
            <w:tcMar>
              <w:top w:w="100" w:type="dxa"/>
              <w:left w:w="100" w:type="dxa"/>
              <w:bottom w:w="100" w:type="dxa"/>
              <w:right w:w="100" w:type="dxa"/>
            </w:tcMar>
          </w:tcPr>
          <w:p w14:paraId="6F917DDB" w14:textId="2C074981" w:rsidR="00383455" w:rsidRPr="00E70A54" w:rsidRDefault="00324A10" w:rsidP="0004625C">
            <w:pPr>
              <w:spacing w:before="0" w:after="0"/>
              <w:rPr>
                <w:lang w:val="en-GB"/>
              </w:rPr>
            </w:pPr>
            <w:r w:rsidRPr="00E70A54">
              <w:rPr>
                <w:b/>
                <w:bCs/>
                <w:lang w:val="en-GB"/>
              </w:rPr>
              <w:t>Ethical Business and Sourcing Practices:</w:t>
            </w:r>
            <w:r w:rsidR="004C1F3E">
              <w:rPr>
                <w:b/>
                <w:bCs/>
                <w:lang w:val="en-GB"/>
              </w:rPr>
              <w:t xml:space="preserve"> </w:t>
            </w:r>
            <w:r w:rsidR="00F061E2" w:rsidRPr="00E70A54">
              <w:rPr>
                <w:lang w:val="en-GB"/>
              </w:rPr>
              <w:t>Accor Singapore should adhere to high ethical standards in its selection of suppliers and business practices</w:t>
            </w:r>
            <w:r w:rsidR="004C1F3E">
              <w:rPr>
                <w:lang w:val="en-GB"/>
              </w:rPr>
              <w:t xml:space="preserve"> (</w:t>
            </w:r>
            <w:proofErr w:type="spellStart"/>
            <w:r w:rsidR="004C1F3E" w:rsidRPr="00E70A54">
              <w:rPr>
                <w:lang w:val="en-GB"/>
              </w:rPr>
              <w:t>Yurur</w:t>
            </w:r>
            <w:proofErr w:type="spellEnd"/>
            <w:r w:rsidR="004C1F3E" w:rsidRPr="00E70A54">
              <w:rPr>
                <w:lang w:val="en-GB"/>
              </w:rPr>
              <w:t xml:space="preserve">, </w:t>
            </w:r>
            <w:r w:rsidR="004C1F3E" w:rsidRPr="00E70A54">
              <w:rPr>
                <w:i/>
                <w:iCs/>
                <w:lang w:val="en-GB"/>
              </w:rPr>
              <w:t>et al</w:t>
            </w:r>
            <w:r w:rsidR="004C1F3E" w:rsidRPr="00E70A54">
              <w:rPr>
                <w:lang w:val="en-GB"/>
              </w:rPr>
              <w:t>., 2021</w:t>
            </w:r>
            <w:r w:rsidR="004C1F3E">
              <w:rPr>
                <w:lang w:val="en-GB"/>
              </w:rPr>
              <w:t>)</w:t>
            </w:r>
            <w:r w:rsidR="00F061E2" w:rsidRPr="00E70A54">
              <w:rPr>
                <w:lang w:val="en-GB"/>
              </w:rPr>
              <w:t xml:space="preserve">. This is through partnering with vendors that comply with ethical sourcing guidelines and CSR initiatives that meet global best practice standards. Ethical operations increase the reputation of the brand and appeal to socially conscious </w:t>
            </w:r>
            <w:r w:rsidR="008A4654">
              <w:rPr>
                <w:lang w:val="en-GB"/>
              </w:rPr>
              <w:t>travellers</w:t>
            </w:r>
            <w:r w:rsidR="00F061E2" w:rsidRPr="00E70A54">
              <w:rPr>
                <w:lang w:val="en-GB"/>
              </w:rPr>
              <w:t>.</w:t>
            </w:r>
          </w:p>
        </w:tc>
      </w:tr>
      <w:tr w:rsidR="00383455" w:rsidRPr="00E70A54" w14:paraId="477487EA" w14:textId="77777777" w:rsidTr="00BA6997">
        <w:trPr>
          <w:jc w:val="center"/>
        </w:trPr>
        <w:tc>
          <w:tcPr>
            <w:tcW w:w="1410" w:type="dxa"/>
            <w:shd w:val="clear" w:color="auto" w:fill="auto"/>
            <w:tcMar>
              <w:top w:w="100" w:type="dxa"/>
              <w:left w:w="100" w:type="dxa"/>
              <w:bottom w:w="100" w:type="dxa"/>
              <w:right w:w="100" w:type="dxa"/>
            </w:tcMar>
          </w:tcPr>
          <w:p w14:paraId="09B8A64A" w14:textId="77777777" w:rsidR="00383455" w:rsidRPr="00E70A54" w:rsidRDefault="00324A10">
            <w:pPr>
              <w:spacing w:before="0" w:after="0" w:line="240" w:lineRule="auto"/>
              <w:rPr>
                <w:i/>
                <w:iCs/>
                <w:lang w:val="en-GB"/>
              </w:rPr>
            </w:pPr>
            <w:r w:rsidRPr="00E70A54">
              <w:rPr>
                <w:i/>
                <w:iCs/>
                <w:lang w:val="en-GB"/>
              </w:rPr>
              <w:t>Demographic</w:t>
            </w:r>
          </w:p>
        </w:tc>
        <w:tc>
          <w:tcPr>
            <w:tcW w:w="7950" w:type="dxa"/>
            <w:shd w:val="clear" w:color="auto" w:fill="auto"/>
            <w:tcMar>
              <w:top w:w="100" w:type="dxa"/>
              <w:left w:w="100" w:type="dxa"/>
              <w:bottom w:w="100" w:type="dxa"/>
              <w:right w:w="100" w:type="dxa"/>
            </w:tcMar>
          </w:tcPr>
          <w:p w14:paraId="0BD00C4C" w14:textId="413F6088" w:rsidR="00383455" w:rsidRPr="00E70A54" w:rsidRDefault="00324A10" w:rsidP="0004625C">
            <w:pPr>
              <w:spacing w:before="0" w:after="0"/>
              <w:rPr>
                <w:lang w:val="en-GB"/>
              </w:rPr>
            </w:pPr>
            <w:r w:rsidRPr="00E70A54">
              <w:rPr>
                <w:b/>
                <w:bCs/>
                <w:lang w:val="en-GB"/>
              </w:rPr>
              <w:t>Shifting Consumer Demographics:</w:t>
            </w:r>
            <w:r w:rsidR="004C1F3E">
              <w:rPr>
                <w:b/>
                <w:bCs/>
                <w:lang w:val="en-GB"/>
              </w:rPr>
              <w:t xml:space="preserve"> </w:t>
            </w:r>
            <w:r w:rsidR="00F061E2" w:rsidRPr="00E70A54">
              <w:rPr>
                <w:lang w:val="en-GB"/>
              </w:rPr>
              <w:t xml:space="preserve">Demographic changes affect </w:t>
            </w:r>
            <w:r w:rsidR="008A4654" w:rsidRPr="00E70A54">
              <w:rPr>
                <w:lang w:val="en-GB"/>
              </w:rPr>
              <w:t>traveller</w:t>
            </w:r>
            <w:r w:rsidR="004C1F3E">
              <w:rPr>
                <w:lang w:val="en-GB"/>
              </w:rPr>
              <w:t xml:space="preserve"> </w:t>
            </w:r>
            <w:r w:rsidR="008A4654" w:rsidRPr="00E70A54">
              <w:rPr>
                <w:lang w:val="en-GB"/>
              </w:rPr>
              <w:t>behaviour</w:t>
            </w:r>
            <w:r w:rsidR="00F061E2" w:rsidRPr="00E70A54">
              <w:rPr>
                <w:lang w:val="en-GB"/>
              </w:rPr>
              <w:t xml:space="preserve"> and expectations. The hotel can design experiences that better satisfy the needs of its guests by understanding the changing needs of different customer segments. Continuous market research and analysis of customer feedback help the hotel adjust services to the emerging trends in travel.</w:t>
            </w:r>
          </w:p>
        </w:tc>
      </w:tr>
    </w:tbl>
    <w:p w14:paraId="5C8F00B6" w14:textId="77777777" w:rsidR="00467C4A" w:rsidRPr="004C0D9A" w:rsidRDefault="00467C4A" w:rsidP="00467C4A">
      <w:pPr>
        <w:jc w:val="center"/>
        <w:rPr>
          <w:b/>
          <w:bCs/>
          <w:lang w:val="en-GB"/>
        </w:rPr>
      </w:pPr>
      <w:bookmarkStart w:id="16" w:name="_Toc190553998"/>
      <w:r w:rsidRPr="004C0D9A">
        <w:rPr>
          <w:b/>
          <w:bCs/>
          <w:lang w:val="en-GB"/>
        </w:rPr>
        <w:t xml:space="preserve">Table 1: </w:t>
      </w:r>
      <w:r w:rsidR="004C0D9A" w:rsidRPr="004C0D9A">
        <w:rPr>
          <w:b/>
          <w:bCs/>
          <w:lang w:val="en-GB"/>
        </w:rPr>
        <w:t>STEEPLED Analysis</w:t>
      </w:r>
    </w:p>
    <w:p w14:paraId="751B24C0" w14:textId="77777777" w:rsidR="00383455" w:rsidRPr="00E70A54" w:rsidRDefault="00324A10" w:rsidP="00F061E2">
      <w:pPr>
        <w:pStyle w:val="Heading2"/>
        <w:rPr>
          <w:szCs w:val="24"/>
          <w:lang w:val="en-GB"/>
        </w:rPr>
      </w:pPr>
      <w:r w:rsidRPr="00E70A54">
        <w:rPr>
          <w:szCs w:val="24"/>
          <w:lang w:val="en-GB"/>
        </w:rPr>
        <w:t>2.3 SOAR Analysis</w:t>
      </w:r>
      <w:bookmarkEnd w:id="16"/>
    </w:p>
    <w:tbl>
      <w:tblPr>
        <w:tblStyle w:val="a0"/>
        <w:tblW w:w="9145"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670"/>
        <w:gridCol w:w="7475"/>
      </w:tblGrid>
      <w:tr w:rsidR="00383455" w:rsidRPr="00E70A54" w14:paraId="76B5101A" w14:textId="77777777" w:rsidTr="00BA6997">
        <w:trPr>
          <w:trHeight w:val="500"/>
          <w:jc w:val="center"/>
        </w:trPr>
        <w:tc>
          <w:tcPr>
            <w:tcW w:w="1670" w:type="dxa"/>
            <w:tcBorders>
              <w:top w:val="single" w:sz="6" w:space="0" w:color="000000"/>
              <w:left w:val="single" w:sz="6" w:space="0" w:color="000000"/>
              <w:bottom w:val="single" w:sz="6" w:space="0" w:color="000000"/>
              <w:right w:val="single" w:sz="6" w:space="0" w:color="000000"/>
            </w:tcBorders>
            <w:shd w:val="clear" w:color="auto" w:fill="76923C" w:themeFill="accent3" w:themeFillShade="BF"/>
            <w:tcMar>
              <w:top w:w="100" w:type="dxa"/>
              <w:left w:w="100" w:type="dxa"/>
              <w:bottom w:w="100" w:type="dxa"/>
              <w:right w:w="100" w:type="dxa"/>
            </w:tcMar>
          </w:tcPr>
          <w:p w14:paraId="2D5DC366" w14:textId="77777777" w:rsidR="00383455" w:rsidRPr="00E70A54" w:rsidRDefault="00324A10" w:rsidP="00D422B5">
            <w:pPr>
              <w:spacing w:before="0" w:after="0" w:line="240" w:lineRule="auto"/>
              <w:jc w:val="center"/>
              <w:rPr>
                <w:b/>
                <w:bCs/>
                <w:lang w:val="en-GB"/>
              </w:rPr>
            </w:pPr>
            <w:r w:rsidRPr="00E70A54">
              <w:rPr>
                <w:b/>
                <w:bCs/>
                <w:lang w:val="en-GB"/>
              </w:rPr>
              <w:t>Factor</w:t>
            </w:r>
          </w:p>
        </w:tc>
        <w:tc>
          <w:tcPr>
            <w:tcW w:w="7475" w:type="dxa"/>
            <w:tcBorders>
              <w:top w:val="single" w:sz="6" w:space="0" w:color="000000"/>
              <w:left w:val="single" w:sz="6" w:space="0" w:color="000000"/>
              <w:bottom w:val="single" w:sz="6" w:space="0" w:color="000000"/>
              <w:right w:val="single" w:sz="6" w:space="0" w:color="000000"/>
            </w:tcBorders>
            <w:shd w:val="clear" w:color="auto" w:fill="76923C" w:themeFill="accent3" w:themeFillShade="BF"/>
            <w:tcMar>
              <w:top w:w="100" w:type="dxa"/>
              <w:left w:w="100" w:type="dxa"/>
              <w:bottom w:w="100" w:type="dxa"/>
              <w:right w:w="100" w:type="dxa"/>
            </w:tcMar>
          </w:tcPr>
          <w:p w14:paraId="011DFE65" w14:textId="77777777" w:rsidR="00383455" w:rsidRPr="00E70A54" w:rsidRDefault="00324A10" w:rsidP="00D422B5">
            <w:pPr>
              <w:spacing w:before="0" w:after="0" w:line="240" w:lineRule="auto"/>
              <w:jc w:val="center"/>
              <w:rPr>
                <w:b/>
                <w:bCs/>
                <w:lang w:val="en-GB"/>
              </w:rPr>
            </w:pPr>
            <w:r w:rsidRPr="00E70A54">
              <w:rPr>
                <w:b/>
                <w:bCs/>
                <w:lang w:val="en-GB"/>
              </w:rPr>
              <w:t>Description</w:t>
            </w:r>
          </w:p>
        </w:tc>
      </w:tr>
      <w:tr w:rsidR="00383455" w:rsidRPr="00E70A54" w14:paraId="6C1245C5" w14:textId="77777777" w:rsidTr="00BA6997">
        <w:trPr>
          <w:trHeight w:val="1040"/>
          <w:jc w:val="center"/>
        </w:trPr>
        <w:tc>
          <w:tcPr>
            <w:tcW w:w="167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B37A41E" w14:textId="77777777" w:rsidR="00383455" w:rsidRPr="00E70A54" w:rsidRDefault="00324A10">
            <w:pPr>
              <w:spacing w:before="0" w:after="0" w:line="240" w:lineRule="auto"/>
              <w:rPr>
                <w:b/>
                <w:bCs/>
                <w:i/>
                <w:iCs/>
                <w:lang w:val="en-GB"/>
              </w:rPr>
            </w:pPr>
            <w:r w:rsidRPr="00E70A54">
              <w:rPr>
                <w:b/>
                <w:bCs/>
                <w:i/>
                <w:iCs/>
                <w:lang w:val="en-GB"/>
              </w:rPr>
              <w:t>Strengths</w:t>
            </w:r>
          </w:p>
        </w:tc>
        <w:tc>
          <w:tcPr>
            <w:tcW w:w="7475"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9FDCDA" w14:textId="3CAC66DB" w:rsidR="00F061E2" w:rsidRPr="00E70A54" w:rsidRDefault="00F061E2" w:rsidP="00F061E2">
            <w:pPr>
              <w:spacing w:before="0" w:after="0"/>
              <w:rPr>
                <w:lang w:val="en-GB"/>
              </w:rPr>
            </w:pPr>
            <w:r w:rsidRPr="00E70A54">
              <w:rPr>
                <w:b/>
                <w:bCs/>
                <w:lang w:val="en-GB"/>
              </w:rPr>
              <w:t>Global Brand Recognition:</w:t>
            </w:r>
            <w:r w:rsidRPr="00E70A54">
              <w:rPr>
                <w:lang w:val="en-GB"/>
              </w:rPr>
              <w:t xml:space="preserve"> It is an Accor</w:t>
            </w:r>
            <w:r w:rsidR="00680AC5">
              <w:rPr>
                <w:lang w:val="en-GB"/>
              </w:rPr>
              <w:t>-</w:t>
            </w:r>
            <w:r w:rsidRPr="00E70A54">
              <w:rPr>
                <w:lang w:val="en-GB"/>
              </w:rPr>
              <w:t>branded hotel, with the name already known for premium hospitality and services.</w:t>
            </w:r>
          </w:p>
          <w:p w14:paraId="4FE87BC0" w14:textId="77777777" w:rsidR="00F061E2" w:rsidRPr="00E70A54" w:rsidRDefault="00F061E2" w:rsidP="00F061E2">
            <w:pPr>
              <w:spacing w:before="0" w:after="0"/>
              <w:rPr>
                <w:lang w:val="en-GB"/>
              </w:rPr>
            </w:pPr>
            <w:r w:rsidRPr="00E70A54">
              <w:rPr>
                <w:b/>
                <w:bCs/>
                <w:lang w:val="en-GB"/>
              </w:rPr>
              <w:t>Strategically located</w:t>
            </w:r>
            <w:r w:rsidRPr="00E70A54">
              <w:rPr>
                <w:lang w:val="en-GB"/>
              </w:rPr>
              <w:t xml:space="preserve"> in the heart of Singapore, this hotel offers easy access to all major attractions, shopping hubs, and renowned dining establishments.</w:t>
            </w:r>
          </w:p>
          <w:p w14:paraId="24E04573" w14:textId="46469528" w:rsidR="00F061E2" w:rsidRPr="00E70A54" w:rsidRDefault="00F061E2" w:rsidP="00F061E2">
            <w:pPr>
              <w:spacing w:before="0" w:after="0"/>
              <w:rPr>
                <w:lang w:val="en-GB"/>
              </w:rPr>
            </w:pPr>
            <w:r w:rsidRPr="00E70A54">
              <w:rPr>
                <w:b/>
                <w:bCs/>
                <w:lang w:val="en-GB"/>
              </w:rPr>
              <w:lastRenderedPageBreak/>
              <w:t>Luxurious Accommodations:</w:t>
            </w:r>
            <w:r w:rsidRPr="00E70A54">
              <w:rPr>
                <w:lang w:val="en-GB"/>
              </w:rPr>
              <w:t xml:space="preserve"> The property has beautiful guest rooms, modern facilities, and high-class dining that makes the guest</w:t>
            </w:r>
            <w:r w:rsidR="00680AC5">
              <w:rPr>
                <w:lang w:val="en-GB"/>
              </w:rPr>
              <w:t>s</w:t>
            </w:r>
            <w:r w:rsidRPr="00E70A54">
              <w:rPr>
                <w:lang w:val="en-GB"/>
              </w:rPr>
              <w:t xml:space="preserve"> feel comfortable and satisfied</w:t>
            </w:r>
            <w:r w:rsidR="009A6147">
              <w:rPr>
                <w:lang w:val="en-GB"/>
              </w:rPr>
              <w:t xml:space="preserve"> </w:t>
            </w:r>
            <w:r w:rsidR="00157A23">
              <w:t>(</w:t>
            </w:r>
            <w:proofErr w:type="spellStart"/>
            <w:r w:rsidR="00157A23" w:rsidRPr="00157A23">
              <w:t>Mavridopoulou</w:t>
            </w:r>
            <w:proofErr w:type="spellEnd"/>
            <w:r w:rsidR="00157A23" w:rsidRPr="00157A23">
              <w:t xml:space="preserve"> O’Mahoney, 2020)</w:t>
            </w:r>
            <w:r w:rsidRPr="00E70A54">
              <w:rPr>
                <w:lang w:val="en-GB"/>
              </w:rPr>
              <w:t>.</w:t>
            </w:r>
          </w:p>
          <w:p w14:paraId="4AD5184E" w14:textId="77777777" w:rsidR="00383455" w:rsidRPr="00E70A54" w:rsidRDefault="00F061E2" w:rsidP="00F061E2">
            <w:pPr>
              <w:spacing w:before="0" w:after="0"/>
              <w:rPr>
                <w:lang w:val="en-GB"/>
              </w:rPr>
            </w:pPr>
            <w:r w:rsidRPr="00E70A54">
              <w:rPr>
                <w:b/>
                <w:bCs/>
                <w:lang w:val="en-GB"/>
              </w:rPr>
              <w:t>Inclusive environment:</w:t>
            </w:r>
            <w:r w:rsidRPr="00E70A54">
              <w:rPr>
                <w:lang w:val="en-GB"/>
              </w:rPr>
              <w:t xml:space="preserve"> A multilingual and culturally heterogeneous team welcomes international </w:t>
            </w:r>
            <w:r w:rsidR="008A4654">
              <w:rPr>
                <w:lang w:val="en-GB"/>
              </w:rPr>
              <w:t>travellers</w:t>
            </w:r>
            <w:r w:rsidRPr="00E70A54">
              <w:rPr>
                <w:lang w:val="en-GB"/>
              </w:rPr>
              <w:t xml:space="preserve"> and promotes the idea of inclusiveness.</w:t>
            </w:r>
          </w:p>
        </w:tc>
      </w:tr>
      <w:tr w:rsidR="00383455" w:rsidRPr="00E70A54" w14:paraId="7BA777F3" w14:textId="77777777" w:rsidTr="00BA6997">
        <w:trPr>
          <w:trHeight w:val="1040"/>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40B83D1" w14:textId="77777777" w:rsidR="00383455" w:rsidRPr="00E70A54" w:rsidRDefault="00383455">
            <w:pPr>
              <w:spacing w:before="0" w:after="0" w:line="240" w:lineRule="auto"/>
              <w:rPr>
                <w:b/>
                <w:bCs/>
                <w:i/>
                <w:iCs/>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8CC961C" w14:textId="77777777" w:rsidR="00383455" w:rsidRPr="00E70A54" w:rsidRDefault="00383455">
            <w:pPr>
              <w:spacing w:before="0" w:after="0" w:line="240" w:lineRule="auto"/>
              <w:rPr>
                <w:lang w:val="en-GB"/>
              </w:rPr>
            </w:pPr>
          </w:p>
        </w:tc>
      </w:tr>
      <w:tr w:rsidR="00383455" w:rsidRPr="00E70A54" w14:paraId="6DE9A4A9" w14:textId="77777777" w:rsidTr="00BA6997">
        <w:trPr>
          <w:trHeight w:val="1040"/>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B1A5ED" w14:textId="77777777" w:rsidR="00383455" w:rsidRPr="00E70A54" w:rsidRDefault="00383455">
            <w:pPr>
              <w:spacing w:before="0" w:after="0" w:line="240" w:lineRule="auto"/>
              <w:rPr>
                <w:b/>
                <w:bCs/>
                <w:i/>
                <w:iCs/>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43770A7" w14:textId="77777777" w:rsidR="00383455" w:rsidRPr="00E70A54" w:rsidRDefault="00383455">
            <w:pPr>
              <w:spacing w:before="0" w:after="0" w:line="240" w:lineRule="auto"/>
              <w:rPr>
                <w:lang w:val="en-GB"/>
              </w:rPr>
            </w:pPr>
          </w:p>
        </w:tc>
      </w:tr>
      <w:tr w:rsidR="00383455" w:rsidRPr="00E70A54" w14:paraId="1EFBC48E" w14:textId="77777777" w:rsidTr="00BA6997">
        <w:trPr>
          <w:trHeight w:val="276"/>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5EDA1C" w14:textId="77777777" w:rsidR="00383455" w:rsidRPr="00E70A54" w:rsidRDefault="00383455">
            <w:pPr>
              <w:spacing w:before="0" w:after="0" w:line="240" w:lineRule="auto"/>
              <w:rPr>
                <w:b/>
                <w:bCs/>
                <w:i/>
                <w:iCs/>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E2419B" w14:textId="77777777" w:rsidR="00383455" w:rsidRPr="00E70A54" w:rsidRDefault="00383455">
            <w:pPr>
              <w:spacing w:before="0" w:after="0" w:line="240" w:lineRule="auto"/>
              <w:rPr>
                <w:lang w:val="en-GB"/>
              </w:rPr>
            </w:pPr>
          </w:p>
        </w:tc>
      </w:tr>
      <w:tr w:rsidR="00383455" w:rsidRPr="00E70A54" w14:paraId="2FC36DD3" w14:textId="77777777" w:rsidTr="00BA6997">
        <w:trPr>
          <w:trHeight w:val="1040"/>
          <w:jc w:val="center"/>
        </w:trPr>
        <w:tc>
          <w:tcPr>
            <w:tcW w:w="167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B04EFB" w14:textId="77777777" w:rsidR="00383455" w:rsidRPr="00E70A54" w:rsidRDefault="00324A10">
            <w:pPr>
              <w:spacing w:before="0" w:after="0" w:line="240" w:lineRule="auto"/>
              <w:rPr>
                <w:b/>
                <w:bCs/>
                <w:i/>
                <w:iCs/>
                <w:lang w:val="en-GB"/>
              </w:rPr>
            </w:pPr>
            <w:r w:rsidRPr="00E70A54">
              <w:rPr>
                <w:b/>
                <w:bCs/>
                <w:i/>
                <w:iCs/>
                <w:lang w:val="en-GB"/>
              </w:rPr>
              <w:t>Opportunities</w:t>
            </w:r>
          </w:p>
        </w:tc>
        <w:tc>
          <w:tcPr>
            <w:tcW w:w="7475"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D2D363" w14:textId="3CF2B640" w:rsidR="00094918" w:rsidRPr="00E70A54" w:rsidRDefault="00094918" w:rsidP="00094918">
            <w:pPr>
              <w:spacing w:before="0" w:after="0"/>
              <w:rPr>
                <w:lang w:val="en-GB"/>
              </w:rPr>
            </w:pPr>
            <w:r w:rsidRPr="00E70A54">
              <w:rPr>
                <w:b/>
                <w:bCs/>
                <w:lang w:val="en-GB"/>
              </w:rPr>
              <w:t>Customized Guest Services:</w:t>
            </w:r>
            <w:r w:rsidRPr="00E70A54">
              <w:rPr>
                <w:lang w:val="en-GB"/>
              </w:rPr>
              <w:t xml:space="preserve"> The hotel can use guest data and preferences to deliver highly customized experiences, thus elevating personali</w:t>
            </w:r>
            <w:r w:rsidR="00BC7304">
              <w:rPr>
                <w:lang w:val="en-GB"/>
              </w:rPr>
              <w:t>s</w:t>
            </w:r>
            <w:r w:rsidRPr="00E70A54">
              <w:rPr>
                <w:lang w:val="en-GB"/>
              </w:rPr>
              <w:t>ation and customer satisfaction</w:t>
            </w:r>
            <w:r w:rsidR="009A6147">
              <w:rPr>
                <w:lang w:val="en-GB"/>
              </w:rPr>
              <w:t xml:space="preserve"> </w:t>
            </w:r>
            <w:r w:rsidR="00157A23">
              <w:t>(</w:t>
            </w:r>
            <w:r w:rsidR="00157A23" w:rsidRPr="00157A23">
              <w:t>O’Mahoney, 2021)</w:t>
            </w:r>
            <w:r w:rsidRPr="00E70A54">
              <w:rPr>
                <w:lang w:val="en-GB"/>
              </w:rPr>
              <w:t>.</w:t>
            </w:r>
          </w:p>
          <w:p w14:paraId="340485DC" w14:textId="77777777" w:rsidR="00094918" w:rsidRPr="00E70A54" w:rsidRDefault="00094918" w:rsidP="00094918">
            <w:pPr>
              <w:spacing w:before="0" w:after="0"/>
              <w:rPr>
                <w:lang w:val="en-GB"/>
              </w:rPr>
            </w:pPr>
            <w:r w:rsidRPr="00E70A54">
              <w:rPr>
                <w:b/>
                <w:bCs/>
                <w:lang w:val="en-GB"/>
              </w:rPr>
              <w:t>Cultural Immersion:</w:t>
            </w:r>
            <w:r w:rsidRPr="00E70A54">
              <w:rPr>
                <w:lang w:val="en-GB"/>
              </w:rPr>
              <w:t xml:space="preserve"> Incorporate the rich cultural heritage of Singapore in hospitality experiences to create unique and memorable stays for those who seek authenticity.</w:t>
            </w:r>
          </w:p>
          <w:p w14:paraId="2C901D5E" w14:textId="6E50BE73" w:rsidR="00383455" w:rsidRPr="00E70A54" w:rsidRDefault="00094918" w:rsidP="00094918">
            <w:pPr>
              <w:spacing w:before="0" w:after="0"/>
              <w:rPr>
                <w:lang w:val="en-GB"/>
              </w:rPr>
            </w:pPr>
            <w:r w:rsidRPr="00E70A54">
              <w:rPr>
                <w:b/>
                <w:bCs/>
                <w:lang w:val="en-GB"/>
              </w:rPr>
              <w:t>Technology Integration:</w:t>
            </w:r>
            <w:r w:rsidRPr="00E70A54">
              <w:rPr>
                <w:lang w:val="en-GB"/>
              </w:rPr>
              <w:t xml:space="preserve"> Innovations such as AI-driven concierge services and mobile-based check-in and check-out can enhance operational efficiency and guest convenience</w:t>
            </w:r>
            <w:r w:rsidR="009A6147">
              <w:rPr>
                <w:lang w:val="en-GB"/>
              </w:rPr>
              <w:t xml:space="preserve"> </w:t>
            </w:r>
            <w:r w:rsidR="00157A23">
              <w:t>(</w:t>
            </w:r>
            <w:r w:rsidR="00157A23" w:rsidRPr="00157A23">
              <w:rPr>
                <w:lang w:val="en-GB"/>
              </w:rPr>
              <w:t>Kipping</w:t>
            </w:r>
            <w:r w:rsidR="00157A23">
              <w:t xml:space="preserve"> and</w:t>
            </w:r>
            <w:r w:rsidR="00157A23" w:rsidRPr="00157A23">
              <w:rPr>
                <w:lang w:val="en-GB"/>
              </w:rPr>
              <w:t xml:space="preserve"> Clark, 2012)</w:t>
            </w:r>
            <w:r w:rsidRPr="00E70A54">
              <w:rPr>
                <w:lang w:val="en-GB"/>
              </w:rPr>
              <w:t>.</w:t>
            </w:r>
          </w:p>
        </w:tc>
      </w:tr>
      <w:tr w:rsidR="00383455" w:rsidRPr="00E70A54" w14:paraId="24A09255" w14:textId="77777777" w:rsidTr="00BA6997">
        <w:trPr>
          <w:trHeight w:val="1040"/>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5906D9" w14:textId="77777777" w:rsidR="00383455" w:rsidRPr="00E70A54" w:rsidRDefault="00383455">
            <w:pPr>
              <w:spacing w:before="0" w:after="0" w:line="240" w:lineRule="auto"/>
              <w:rPr>
                <w:b/>
                <w:bCs/>
                <w:i/>
                <w:iCs/>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D68B2D0" w14:textId="77777777" w:rsidR="00383455" w:rsidRPr="00E70A54" w:rsidRDefault="00383455">
            <w:pPr>
              <w:spacing w:before="0" w:after="0" w:line="240" w:lineRule="auto"/>
              <w:rPr>
                <w:lang w:val="en-GB"/>
              </w:rPr>
            </w:pPr>
          </w:p>
        </w:tc>
      </w:tr>
      <w:tr w:rsidR="00383455" w:rsidRPr="00E70A54" w14:paraId="7C9491EF" w14:textId="77777777" w:rsidTr="00BA6997">
        <w:trPr>
          <w:trHeight w:val="795"/>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F1A8645" w14:textId="77777777" w:rsidR="00383455" w:rsidRPr="00E70A54" w:rsidRDefault="00383455">
            <w:pPr>
              <w:spacing w:before="0" w:after="0" w:line="240" w:lineRule="auto"/>
              <w:rPr>
                <w:b/>
                <w:bCs/>
                <w:i/>
                <w:iCs/>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9DD22A" w14:textId="77777777" w:rsidR="00383455" w:rsidRPr="00E70A54" w:rsidRDefault="00383455">
            <w:pPr>
              <w:spacing w:before="0" w:after="0" w:line="240" w:lineRule="auto"/>
              <w:rPr>
                <w:lang w:val="en-GB"/>
              </w:rPr>
            </w:pPr>
          </w:p>
        </w:tc>
      </w:tr>
      <w:tr w:rsidR="00383455" w:rsidRPr="00E70A54" w14:paraId="156CC2AB" w14:textId="77777777" w:rsidTr="00BA6997">
        <w:trPr>
          <w:trHeight w:val="1040"/>
          <w:jc w:val="center"/>
        </w:trPr>
        <w:tc>
          <w:tcPr>
            <w:tcW w:w="167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AF879D" w14:textId="77777777" w:rsidR="00383455" w:rsidRPr="00E70A54" w:rsidRDefault="00324A10">
            <w:pPr>
              <w:spacing w:before="0" w:after="0" w:line="240" w:lineRule="auto"/>
              <w:rPr>
                <w:b/>
                <w:bCs/>
                <w:i/>
                <w:iCs/>
                <w:lang w:val="en-GB"/>
              </w:rPr>
            </w:pPr>
            <w:r w:rsidRPr="00E70A54">
              <w:rPr>
                <w:b/>
                <w:bCs/>
                <w:i/>
                <w:iCs/>
                <w:lang w:val="en-GB"/>
              </w:rPr>
              <w:t>Aspirations</w:t>
            </w:r>
          </w:p>
        </w:tc>
        <w:tc>
          <w:tcPr>
            <w:tcW w:w="7475"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F293BC" w14:textId="615D27D9" w:rsidR="00094918" w:rsidRPr="00E70A54" w:rsidRDefault="00094918" w:rsidP="00094918">
            <w:pPr>
              <w:spacing w:before="0" w:after="0"/>
              <w:rPr>
                <w:lang w:val="en-GB"/>
              </w:rPr>
            </w:pPr>
            <w:r w:rsidRPr="00E70A54">
              <w:rPr>
                <w:b/>
                <w:bCs/>
                <w:lang w:val="en-GB"/>
              </w:rPr>
              <w:t>Sustainability Leadership:</w:t>
            </w:r>
            <w:r w:rsidRPr="00E70A54">
              <w:rPr>
                <w:lang w:val="en-GB"/>
              </w:rPr>
              <w:t xml:space="preserve"> The hotel wants to be the leader in environmentally friendly hospitality, adopting green initiatives, reducing the environmental footprint, and promoting responsible tourism</w:t>
            </w:r>
            <w:r w:rsidR="00F15D67">
              <w:rPr>
                <w:lang w:val="en-GB"/>
              </w:rPr>
              <w:t xml:space="preserve"> </w:t>
            </w:r>
            <w:r w:rsidR="00157A23">
              <w:t>(</w:t>
            </w:r>
            <w:r w:rsidR="00157A23" w:rsidRPr="00426BB0">
              <w:t>Kotter, 2012)</w:t>
            </w:r>
            <w:r w:rsidRPr="00E70A54">
              <w:rPr>
                <w:lang w:val="en-GB"/>
              </w:rPr>
              <w:t>.</w:t>
            </w:r>
          </w:p>
          <w:p w14:paraId="771A7D3E" w14:textId="77777777" w:rsidR="00094918" w:rsidRPr="00E70A54" w:rsidRDefault="00094918" w:rsidP="00094918">
            <w:pPr>
              <w:spacing w:before="0" w:after="0"/>
              <w:rPr>
                <w:lang w:val="en-GB"/>
              </w:rPr>
            </w:pPr>
            <w:r w:rsidRPr="00E70A54">
              <w:rPr>
                <w:b/>
                <w:bCs/>
                <w:lang w:val="en-GB"/>
              </w:rPr>
              <w:t>Unmatched service excellence:</w:t>
            </w:r>
            <w:r w:rsidRPr="00E70A54">
              <w:rPr>
                <w:lang w:val="en-GB"/>
              </w:rPr>
              <w:t xml:space="preserve"> To exceed customer expectations, the hotel strives to give highly personalized interaction and unforgettable experiences.</w:t>
            </w:r>
          </w:p>
          <w:p w14:paraId="4E43ADBB" w14:textId="344F6214" w:rsidR="00383455" w:rsidRPr="00E70A54" w:rsidRDefault="00094918" w:rsidP="00094918">
            <w:pPr>
              <w:spacing w:before="0" w:after="0"/>
              <w:rPr>
                <w:lang w:val="en-GB"/>
              </w:rPr>
            </w:pPr>
            <w:r w:rsidRPr="00E70A54">
              <w:rPr>
                <w:b/>
                <w:bCs/>
                <w:lang w:val="en-GB"/>
              </w:rPr>
              <w:t>Community Engagement:</w:t>
            </w:r>
            <w:r w:rsidRPr="00E70A54">
              <w:rPr>
                <w:lang w:val="en-GB"/>
              </w:rPr>
              <w:t xml:space="preserve"> Nurturing relationship</w:t>
            </w:r>
            <w:r w:rsidR="00680AC5">
              <w:rPr>
                <w:lang w:val="en-GB"/>
              </w:rPr>
              <w:t>s</w:t>
            </w:r>
            <w:r w:rsidRPr="00E70A54">
              <w:rPr>
                <w:lang w:val="en-GB"/>
              </w:rPr>
              <w:t xml:space="preserve"> with the local community through alliances, outreach events and activities, and cultural programs underpinning social responsibility efforts</w:t>
            </w:r>
            <w:r w:rsidR="009A6147">
              <w:rPr>
                <w:lang w:val="en-GB"/>
              </w:rPr>
              <w:t xml:space="preserve"> </w:t>
            </w:r>
            <w:r w:rsidR="00157A23">
              <w:t>(</w:t>
            </w:r>
            <w:r w:rsidR="00157A23" w:rsidRPr="00426BB0">
              <w:t>Subramaniam</w:t>
            </w:r>
            <w:r w:rsidR="00680AC5">
              <w:t xml:space="preserve"> </w:t>
            </w:r>
            <w:r w:rsidR="00157A23" w:rsidRPr="00426BB0">
              <w:rPr>
                <w:i/>
                <w:iCs/>
              </w:rPr>
              <w:t>et al</w:t>
            </w:r>
            <w:r w:rsidR="00157A23">
              <w:t xml:space="preserve">., </w:t>
            </w:r>
            <w:r w:rsidR="00157A23" w:rsidRPr="00426BB0">
              <w:t>2011)</w:t>
            </w:r>
            <w:r w:rsidRPr="00E70A54">
              <w:rPr>
                <w:lang w:val="en-GB"/>
              </w:rPr>
              <w:t>.</w:t>
            </w:r>
          </w:p>
        </w:tc>
      </w:tr>
      <w:tr w:rsidR="00383455" w:rsidRPr="00E70A54" w14:paraId="7832E23B" w14:textId="77777777" w:rsidTr="00BA6997">
        <w:trPr>
          <w:trHeight w:val="1040"/>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74C489" w14:textId="77777777" w:rsidR="00383455" w:rsidRPr="00E70A54" w:rsidRDefault="00383455">
            <w:pPr>
              <w:spacing w:before="0" w:after="0" w:line="240" w:lineRule="auto"/>
              <w:rPr>
                <w:b/>
                <w:bCs/>
                <w:i/>
                <w:iCs/>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A467E8" w14:textId="77777777" w:rsidR="00383455" w:rsidRPr="00E70A54" w:rsidRDefault="00383455">
            <w:pPr>
              <w:spacing w:before="0" w:after="0" w:line="240" w:lineRule="auto"/>
              <w:rPr>
                <w:lang w:val="en-GB"/>
              </w:rPr>
            </w:pPr>
          </w:p>
        </w:tc>
      </w:tr>
      <w:tr w:rsidR="00383455" w:rsidRPr="00E70A54" w14:paraId="5A958044" w14:textId="77777777" w:rsidTr="00BA6997">
        <w:trPr>
          <w:trHeight w:val="600"/>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31DDF0E" w14:textId="77777777" w:rsidR="00383455" w:rsidRPr="00E70A54" w:rsidRDefault="00383455">
            <w:pPr>
              <w:spacing w:before="0" w:after="0" w:line="240" w:lineRule="auto"/>
              <w:rPr>
                <w:b/>
                <w:bCs/>
                <w:i/>
                <w:iCs/>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C0302F7" w14:textId="77777777" w:rsidR="00383455" w:rsidRPr="00E70A54" w:rsidRDefault="00383455">
            <w:pPr>
              <w:spacing w:before="0" w:after="0" w:line="240" w:lineRule="auto"/>
              <w:rPr>
                <w:lang w:val="en-GB"/>
              </w:rPr>
            </w:pPr>
          </w:p>
        </w:tc>
      </w:tr>
      <w:tr w:rsidR="00383455" w:rsidRPr="00E70A54" w14:paraId="38293744" w14:textId="77777777" w:rsidTr="00BA6997">
        <w:trPr>
          <w:trHeight w:val="1040"/>
          <w:jc w:val="center"/>
        </w:trPr>
        <w:tc>
          <w:tcPr>
            <w:tcW w:w="1670"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6695EF" w14:textId="77777777" w:rsidR="00383455" w:rsidRPr="00E70A54" w:rsidRDefault="00324A10">
            <w:pPr>
              <w:spacing w:before="0" w:after="0" w:line="240" w:lineRule="auto"/>
              <w:rPr>
                <w:b/>
                <w:bCs/>
                <w:i/>
                <w:iCs/>
                <w:lang w:val="en-GB"/>
              </w:rPr>
            </w:pPr>
            <w:r w:rsidRPr="00E70A54">
              <w:rPr>
                <w:b/>
                <w:bCs/>
                <w:i/>
                <w:iCs/>
                <w:lang w:val="en-GB"/>
              </w:rPr>
              <w:lastRenderedPageBreak/>
              <w:t>Results</w:t>
            </w:r>
          </w:p>
        </w:tc>
        <w:tc>
          <w:tcPr>
            <w:tcW w:w="7475"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E92B482" w14:textId="12C5865E" w:rsidR="00094918" w:rsidRPr="00E70A54" w:rsidRDefault="00094918" w:rsidP="00094918">
            <w:pPr>
              <w:spacing w:before="0" w:after="0"/>
              <w:rPr>
                <w:bCs/>
                <w:lang w:val="en-GB"/>
              </w:rPr>
            </w:pPr>
            <w:r w:rsidRPr="00E70A54">
              <w:rPr>
                <w:b/>
                <w:lang w:val="en-GB"/>
              </w:rPr>
              <w:t>Outstanding Guest Reviews:</w:t>
            </w:r>
            <w:r w:rsidRPr="00E70A54">
              <w:rPr>
                <w:bCs/>
                <w:lang w:val="en-GB"/>
              </w:rPr>
              <w:t xml:space="preserve"> Visitors praise the hotel with consistently high ratings for its sophisticated ambi</w:t>
            </w:r>
            <w:r w:rsidR="00680AC5">
              <w:rPr>
                <w:bCs/>
                <w:lang w:val="en-GB"/>
              </w:rPr>
              <w:t>e</w:t>
            </w:r>
            <w:r w:rsidRPr="00E70A54">
              <w:rPr>
                <w:bCs/>
                <w:lang w:val="en-GB"/>
              </w:rPr>
              <w:t>nce, attentive customer service, and prime location.</w:t>
            </w:r>
          </w:p>
          <w:p w14:paraId="3D23D264" w14:textId="77777777" w:rsidR="00094918" w:rsidRPr="00E70A54" w:rsidRDefault="00094918" w:rsidP="00094918">
            <w:pPr>
              <w:spacing w:before="0" w:after="0"/>
              <w:rPr>
                <w:bCs/>
                <w:lang w:val="en-GB"/>
              </w:rPr>
            </w:pPr>
            <w:r w:rsidRPr="00E70A54">
              <w:rPr>
                <w:b/>
                <w:lang w:val="en-GB"/>
              </w:rPr>
              <w:t>High occupancy:</w:t>
            </w:r>
            <w:r w:rsidRPr="00E70A54">
              <w:rPr>
                <w:bCs/>
                <w:lang w:val="en-GB"/>
              </w:rPr>
              <w:t xml:space="preserve"> Usually, guest satisfaction and strong market demand are reflected in consistently high occupancy rates.</w:t>
            </w:r>
          </w:p>
          <w:p w14:paraId="224B2723" w14:textId="2AA72E33" w:rsidR="00383455" w:rsidRPr="00E70A54" w:rsidRDefault="00094918" w:rsidP="00094918">
            <w:pPr>
              <w:spacing w:before="0" w:after="0"/>
              <w:rPr>
                <w:lang w:val="en-GB"/>
              </w:rPr>
            </w:pPr>
            <w:r w:rsidRPr="00E70A54">
              <w:rPr>
                <w:b/>
                <w:lang w:val="en-GB"/>
              </w:rPr>
              <w:t>Brand Prestige and Loyalty:</w:t>
            </w:r>
            <w:r w:rsidRPr="00E70A54">
              <w:rPr>
                <w:bCs/>
                <w:lang w:val="en-GB"/>
              </w:rPr>
              <w:t xml:space="preserve"> the connection with Accor adds a value of recognition of the brand for business </w:t>
            </w:r>
            <w:r w:rsidR="008A4654">
              <w:rPr>
                <w:bCs/>
                <w:lang w:val="en-GB"/>
              </w:rPr>
              <w:t>travellers</w:t>
            </w:r>
            <w:r w:rsidRPr="00E70A54">
              <w:rPr>
                <w:bCs/>
                <w:lang w:val="en-GB"/>
              </w:rPr>
              <w:t xml:space="preserve"> as well as leisure </w:t>
            </w:r>
            <w:r w:rsidR="008A4654">
              <w:rPr>
                <w:bCs/>
                <w:lang w:val="en-GB"/>
              </w:rPr>
              <w:t>travellers</w:t>
            </w:r>
            <w:r w:rsidR="009A6147">
              <w:rPr>
                <w:bCs/>
                <w:lang w:val="en-GB"/>
              </w:rPr>
              <w:t xml:space="preserve"> </w:t>
            </w:r>
            <w:r w:rsidR="00157A23">
              <w:t>(</w:t>
            </w:r>
            <w:r w:rsidR="00157A23" w:rsidRPr="00426BB0">
              <w:t>Newton, 2010)</w:t>
            </w:r>
            <w:r w:rsidRPr="00E70A54">
              <w:rPr>
                <w:bCs/>
                <w:lang w:val="en-GB"/>
              </w:rPr>
              <w:t>.</w:t>
            </w:r>
          </w:p>
        </w:tc>
      </w:tr>
      <w:tr w:rsidR="00383455" w:rsidRPr="00E70A54" w14:paraId="64E91C1E" w14:textId="77777777" w:rsidTr="00BA6997">
        <w:trPr>
          <w:trHeight w:val="770"/>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03A0578" w14:textId="77777777" w:rsidR="00383455" w:rsidRPr="00E70A54" w:rsidRDefault="00383455">
            <w:pPr>
              <w:spacing w:before="0" w:after="0" w:line="240" w:lineRule="auto"/>
              <w:rPr>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CF0974B" w14:textId="77777777" w:rsidR="00383455" w:rsidRPr="00E70A54" w:rsidRDefault="00383455">
            <w:pPr>
              <w:spacing w:before="0" w:after="0" w:line="240" w:lineRule="auto"/>
              <w:rPr>
                <w:lang w:val="en-GB"/>
              </w:rPr>
            </w:pPr>
          </w:p>
        </w:tc>
      </w:tr>
      <w:tr w:rsidR="00383455" w:rsidRPr="00E70A54" w14:paraId="1638E7C9" w14:textId="77777777" w:rsidTr="00BA6997">
        <w:trPr>
          <w:trHeight w:val="1040"/>
          <w:jc w:val="center"/>
        </w:trPr>
        <w:tc>
          <w:tcPr>
            <w:tcW w:w="1670"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E89F1C" w14:textId="77777777" w:rsidR="00383455" w:rsidRPr="00E70A54" w:rsidRDefault="00383455">
            <w:pPr>
              <w:spacing w:before="0" w:after="0" w:line="240" w:lineRule="auto"/>
              <w:rPr>
                <w:lang w:val="en-GB"/>
              </w:rPr>
            </w:pPr>
          </w:p>
        </w:tc>
        <w:tc>
          <w:tcPr>
            <w:tcW w:w="7475" w:type="dxa"/>
            <w:vMerge/>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2CEACF" w14:textId="77777777" w:rsidR="00383455" w:rsidRPr="00E70A54" w:rsidRDefault="00383455">
            <w:pPr>
              <w:spacing w:before="0" w:after="0" w:line="240" w:lineRule="auto"/>
              <w:rPr>
                <w:lang w:val="en-GB"/>
              </w:rPr>
            </w:pPr>
          </w:p>
        </w:tc>
      </w:tr>
    </w:tbl>
    <w:p w14:paraId="2020C2AB" w14:textId="77777777" w:rsidR="00467C4A" w:rsidRPr="004C0D9A" w:rsidRDefault="00467C4A" w:rsidP="00467C4A">
      <w:pPr>
        <w:jc w:val="center"/>
        <w:rPr>
          <w:b/>
          <w:bCs/>
          <w:lang w:val="en-GB"/>
        </w:rPr>
      </w:pPr>
      <w:r w:rsidRPr="004C0D9A">
        <w:rPr>
          <w:b/>
          <w:bCs/>
          <w:lang w:val="en-GB"/>
        </w:rPr>
        <w:t xml:space="preserve">Table 2: </w:t>
      </w:r>
      <w:r w:rsidR="004C0D9A" w:rsidRPr="004C0D9A">
        <w:rPr>
          <w:b/>
          <w:bCs/>
          <w:lang w:val="en-GB"/>
        </w:rPr>
        <w:t>SOAR Analysis</w:t>
      </w:r>
    </w:p>
    <w:p w14:paraId="23D8D9E3" w14:textId="2FA543CB" w:rsidR="00094918" w:rsidRPr="00E70A54" w:rsidRDefault="00094918" w:rsidP="00094918">
      <w:pPr>
        <w:spacing w:before="0"/>
        <w:jc w:val="center"/>
        <w:rPr>
          <w:b/>
          <w:lang w:val="en-GB"/>
        </w:rPr>
      </w:pPr>
      <w:r w:rsidRPr="00E70A54">
        <w:rPr>
          <w:lang w:val="en-GB"/>
        </w:rPr>
        <w:t>(Source: group.accor.com, 202</w:t>
      </w:r>
      <w:r w:rsidR="002421F5" w:rsidRPr="00E70A54">
        <w:rPr>
          <w:lang w:val="en-GB"/>
        </w:rPr>
        <w:t>5</w:t>
      </w:r>
      <w:r w:rsidR="00CA49E8">
        <w:rPr>
          <w:lang w:val="en-GB"/>
        </w:rPr>
        <w:t>a</w:t>
      </w:r>
      <w:r w:rsidR="004C0D9A">
        <w:rPr>
          <w:lang w:val="en-GB"/>
        </w:rPr>
        <w:t>,</w:t>
      </w:r>
      <w:r w:rsidR="008A1068">
        <w:rPr>
          <w:lang w:val="en-GB"/>
        </w:rPr>
        <w:t xml:space="preserve"> </w:t>
      </w:r>
      <w:r w:rsidR="00CA49E8">
        <w:rPr>
          <w:lang w:val="en-GB"/>
        </w:rPr>
        <w:t>b</w:t>
      </w:r>
      <w:r w:rsidRPr="00E70A54">
        <w:rPr>
          <w:lang w:val="en-GB"/>
        </w:rPr>
        <w:t>; all.accor.com, 202</w:t>
      </w:r>
      <w:r w:rsidR="002421F5" w:rsidRPr="00E70A54">
        <w:rPr>
          <w:lang w:val="en-GB"/>
        </w:rPr>
        <w:t>5</w:t>
      </w:r>
      <w:r w:rsidRPr="00E70A54">
        <w:rPr>
          <w:lang w:val="en-GB"/>
        </w:rPr>
        <w:t>)</w:t>
      </w:r>
    </w:p>
    <w:p w14:paraId="512BA30B" w14:textId="77777777" w:rsidR="00383455" w:rsidRPr="00E70A54" w:rsidRDefault="00324A10" w:rsidP="00D422B5">
      <w:pPr>
        <w:pStyle w:val="Heading2"/>
        <w:rPr>
          <w:szCs w:val="24"/>
          <w:lang w:val="en-GB"/>
        </w:rPr>
      </w:pPr>
      <w:bookmarkStart w:id="17" w:name="_Toc190553999"/>
      <w:r w:rsidRPr="00E70A54">
        <w:rPr>
          <w:szCs w:val="24"/>
          <w:lang w:val="en-GB"/>
        </w:rPr>
        <w:t>2.4 TOWS Analysis</w:t>
      </w:r>
      <w:bookmarkEnd w:id="17"/>
    </w:p>
    <w:tbl>
      <w:tblPr>
        <w:tblStyle w:val="a1"/>
        <w:tblW w:w="93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88"/>
        <w:gridCol w:w="4252"/>
        <w:gridCol w:w="4120"/>
      </w:tblGrid>
      <w:tr w:rsidR="00383455" w:rsidRPr="00E70A54" w14:paraId="280728D8" w14:textId="77777777" w:rsidTr="00BA6997">
        <w:trPr>
          <w:trHeight w:val="440"/>
          <w:jc w:val="center"/>
        </w:trPr>
        <w:tc>
          <w:tcPr>
            <w:tcW w:w="9360" w:type="dxa"/>
            <w:gridSpan w:val="3"/>
            <w:shd w:val="clear" w:color="auto" w:fill="E36C0A" w:themeFill="accent6" w:themeFillShade="BF"/>
            <w:tcMar>
              <w:top w:w="100" w:type="dxa"/>
              <w:left w:w="100" w:type="dxa"/>
              <w:bottom w:w="100" w:type="dxa"/>
              <w:right w:w="100" w:type="dxa"/>
            </w:tcMar>
          </w:tcPr>
          <w:p w14:paraId="121AC513" w14:textId="77777777" w:rsidR="00383455" w:rsidRPr="00E70A54" w:rsidRDefault="00324A10" w:rsidP="00094918">
            <w:pPr>
              <w:widowControl w:val="0"/>
              <w:pBdr>
                <w:top w:val="nil"/>
                <w:left w:val="nil"/>
                <w:bottom w:val="nil"/>
                <w:right w:val="nil"/>
                <w:between w:val="nil"/>
              </w:pBdr>
              <w:spacing w:before="0" w:after="0" w:line="240" w:lineRule="auto"/>
              <w:jc w:val="center"/>
              <w:rPr>
                <w:lang w:val="en-GB"/>
              </w:rPr>
            </w:pPr>
            <w:r w:rsidRPr="00E70A54">
              <w:rPr>
                <w:b/>
                <w:lang w:val="en-GB"/>
              </w:rPr>
              <w:t>Internal</w:t>
            </w:r>
          </w:p>
        </w:tc>
      </w:tr>
      <w:tr w:rsidR="00383455" w:rsidRPr="00E70A54" w14:paraId="15B60959" w14:textId="77777777" w:rsidTr="00BA6997">
        <w:trPr>
          <w:jc w:val="center"/>
        </w:trPr>
        <w:tc>
          <w:tcPr>
            <w:tcW w:w="988" w:type="dxa"/>
            <w:tcBorders>
              <w:left w:val="single" w:sz="4" w:space="0" w:color="000000"/>
              <w:bottom w:val="single" w:sz="4" w:space="0" w:color="000000"/>
              <w:right w:val="single" w:sz="4" w:space="0" w:color="000000"/>
            </w:tcBorders>
            <w:shd w:val="clear" w:color="auto" w:fill="FABF8F" w:themeFill="accent6" w:themeFillTint="99"/>
            <w:tcMar>
              <w:top w:w="100" w:type="dxa"/>
              <w:left w:w="100" w:type="dxa"/>
              <w:bottom w:w="100" w:type="dxa"/>
              <w:right w:w="100" w:type="dxa"/>
            </w:tcMar>
          </w:tcPr>
          <w:p w14:paraId="35B6B020" w14:textId="77777777" w:rsidR="00383455" w:rsidRPr="00E70A54" w:rsidRDefault="00324A10" w:rsidP="00D422B5">
            <w:pPr>
              <w:widowControl w:val="0"/>
              <w:spacing w:before="0" w:after="0" w:line="240" w:lineRule="auto"/>
              <w:jc w:val="center"/>
              <w:rPr>
                <w:b/>
                <w:bCs/>
                <w:lang w:val="en-GB"/>
              </w:rPr>
            </w:pPr>
            <w:r w:rsidRPr="00E70A54">
              <w:rPr>
                <w:b/>
                <w:bCs/>
                <w:lang w:val="en-GB"/>
              </w:rPr>
              <w:t>Factor</w:t>
            </w:r>
          </w:p>
        </w:tc>
        <w:tc>
          <w:tcPr>
            <w:tcW w:w="4252" w:type="dxa"/>
            <w:tcBorders>
              <w:left w:val="single" w:sz="4" w:space="0" w:color="000000"/>
              <w:bottom w:val="single" w:sz="4" w:space="0" w:color="000000"/>
              <w:right w:val="single" w:sz="4" w:space="0" w:color="000000"/>
            </w:tcBorders>
            <w:shd w:val="clear" w:color="auto" w:fill="FABF8F" w:themeFill="accent6" w:themeFillTint="99"/>
            <w:tcMar>
              <w:top w:w="100" w:type="dxa"/>
              <w:left w:w="100" w:type="dxa"/>
              <w:bottom w:w="100" w:type="dxa"/>
              <w:right w:w="100" w:type="dxa"/>
            </w:tcMar>
          </w:tcPr>
          <w:p w14:paraId="3C8F844E" w14:textId="77777777" w:rsidR="00383455" w:rsidRPr="00E70A54" w:rsidRDefault="00324A10" w:rsidP="00094918">
            <w:pPr>
              <w:widowControl w:val="0"/>
              <w:spacing w:before="0" w:after="0" w:line="240" w:lineRule="auto"/>
              <w:jc w:val="center"/>
              <w:rPr>
                <w:b/>
                <w:bCs/>
                <w:lang w:val="en-GB"/>
              </w:rPr>
            </w:pPr>
            <w:r w:rsidRPr="00E70A54">
              <w:rPr>
                <w:b/>
                <w:bCs/>
                <w:lang w:val="en-GB"/>
              </w:rPr>
              <w:t>Strengths</w:t>
            </w:r>
          </w:p>
        </w:tc>
        <w:tc>
          <w:tcPr>
            <w:tcW w:w="4120" w:type="dxa"/>
            <w:tcBorders>
              <w:left w:val="single" w:sz="4" w:space="0" w:color="000000"/>
              <w:bottom w:val="single" w:sz="4" w:space="0" w:color="000000"/>
              <w:right w:val="single" w:sz="4" w:space="0" w:color="000000"/>
            </w:tcBorders>
            <w:shd w:val="clear" w:color="auto" w:fill="FABF8F" w:themeFill="accent6" w:themeFillTint="99"/>
            <w:tcMar>
              <w:top w:w="100" w:type="dxa"/>
              <w:left w:w="100" w:type="dxa"/>
              <w:bottom w:w="100" w:type="dxa"/>
              <w:right w:w="100" w:type="dxa"/>
            </w:tcMar>
          </w:tcPr>
          <w:p w14:paraId="68D38584" w14:textId="77777777" w:rsidR="00383455" w:rsidRPr="00E70A54" w:rsidRDefault="00324A10" w:rsidP="00D422B5">
            <w:pPr>
              <w:widowControl w:val="0"/>
              <w:spacing w:before="0" w:after="0" w:line="240" w:lineRule="auto"/>
              <w:jc w:val="center"/>
              <w:rPr>
                <w:b/>
                <w:bCs/>
                <w:lang w:val="en-GB"/>
              </w:rPr>
            </w:pPr>
            <w:r w:rsidRPr="00E70A54">
              <w:rPr>
                <w:b/>
                <w:bCs/>
                <w:lang w:val="en-GB"/>
              </w:rPr>
              <w:t>Weaknesses</w:t>
            </w:r>
          </w:p>
        </w:tc>
      </w:tr>
      <w:tr w:rsidR="00383455" w:rsidRPr="00E70A54" w14:paraId="51B9D7F9" w14:textId="77777777" w:rsidTr="00BA6997">
        <w:trPr>
          <w:jc w:val="center"/>
        </w:trPr>
        <w:tc>
          <w:tcPr>
            <w:tcW w:w="988" w:type="dxa"/>
            <w:shd w:val="clear" w:color="auto" w:fill="auto"/>
            <w:tcMar>
              <w:top w:w="100" w:type="dxa"/>
              <w:left w:w="100" w:type="dxa"/>
              <w:bottom w:w="100" w:type="dxa"/>
              <w:right w:w="100" w:type="dxa"/>
            </w:tcMar>
          </w:tcPr>
          <w:p w14:paraId="0391607F" w14:textId="77777777" w:rsidR="00383455" w:rsidRPr="00E70A54" w:rsidRDefault="00383455">
            <w:pPr>
              <w:widowControl w:val="0"/>
              <w:pBdr>
                <w:top w:val="nil"/>
                <w:left w:val="nil"/>
                <w:bottom w:val="nil"/>
                <w:right w:val="nil"/>
                <w:between w:val="nil"/>
              </w:pBdr>
              <w:spacing w:before="0" w:after="0" w:line="240" w:lineRule="auto"/>
              <w:jc w:val="left"/>
              <w:rPr>
                <w:lang w:val="en-GB"/>
              </w:rPr>
            </w:pPr>
          </w:p>
        </w:tc>
        <w:tc>
          <w:tcPr>
            <w:tcW w:w="4252" w:type="dxa"/>
            <w:shd w:val="clear" w:color="auto" w:fill="auto"/>
            <w:tcMar>
              <w:top w:w="100" w:type="dxa"/>
              <w:left w:w="100" w:type="dxa"/>
              <w:bottom w:w="100" w:type="dxa"/>
              <w:right w:w="100" w:type="dxa"/>
            </w:tcMar>
          </w:tcPr>
          <w:p w14:paraId="7B2F8E59" w14:textId="5C88C5F6" w:rsidR="00383455" w:rsidRPr="00E70A54" w:rsidRDefault="00324A10" w:rsidP="00094918">
            <w:pPr>
              <w:pStyle w:val="ListParagraph"/>
              <w:numPr>
                <w:ilvl w:val="0"/>
                <w:numId w:val="5"/>
              </w:numPr>
              <w:spacing w:before="0" w:after="0"/>
              <w:rPr>
                <w:lang w:val="en-GB"/>
              </w:rPr>
            </w:pPr>
            <w:r w:rsidRPr="00E70A54">
              <w:rPr>
                <w:b/>
                <w:bCs/>
                <w:lang w:val="en-GB"/>
              </w:rPr>
              <w:t>Strategic Location:</w:t>
            </w:r>
            <w:r w:rsidRPr="00E70A54">
              <w:rPr>
                <w:lang w:val="en-GB"/>
              </w:rPr>
              <w:t xml:space="preserve"> Ideally positioned in Singapore’s business and cultural hub, providing easy access to key attractions</w:t>
            </w:r>
            <w:r w:rsidR="008D1A42">
              <w:rPr>
                <w:lang w:val="en-GB"/>
              </w:rPr>
              <w:t xml:space="preserve"> </w:t>
            </w:r>
            <w:r w:rsidR="00157A23">
              <w:t>(</w:t>
            </w:r>
            <w:r w:rsidR="00157A23" w:rsidRPr="00157A23">
              <w:t>Brierley, 2006)</w:t>
            </w:r>
            <w:r w:rsidRPr="00E70A54">
              <w:rPr>
                <w:lang w:val="en-GB"/>
              </w:rPr>
              <w:t>.</w:t>
            </w:r>
          </w:p>
          <w:p w14:paraId="6A74DE98" w14:textId="77777777" w:rsidR="00383455" w:rsidRPr="00E70A54" w:rsidRDefault="00324A10" w:rsidP="00094918">
            <w:pPr>
              <w:pStyle w:val="ListParagraph"/>
              <w:numPr>
                <w:ilvl w:val="0"/>
                <w:numId w:val="5"/>
              </w:numPr>
              <w:spacing w:before="0" w:after="0"/>
              <w:rPr>
                <w:lang w:val="en-GB"/>
              </w:rPr>
            </w:pPr>
            <w:r w:rsidRPr="00E70A54">
              <w:rPr>
                <w:b/>
                <w:bCs/>
                <w:lang w:val="en-GB"/>
              </w:rPr>
              <w:t>Well-Established Brand Identity:</w:t>
            </w:r>
            <w:r w:rsidRPr="00E70A54">
              <w:rPr>
                <w:lang w:val="en-GB"/>
              </w:rPr>
              <w:t xml:space="preserve"> Being part of the Accor network enhances credibility and customer trust.</w:t>
            </w:r>
          </w:p>
          <w:p w14:paraId="208C6D93" w14:textId="77777777" w:rsidR="00383455" w:rsidRPr="00E70A54" w:rsidRDefault="00324A10" w:rsidP="00094918">
            <w:pPr>
              <w:pStyle w:val="ListParagraph"/>
              <w:numPr>
                <w:ilvl w:val="0"/>
                <w:numId w:val="5"/>
              </w:numPr>
              <w:spacing w:before="0" w:after="0"/>
              <w:rPr>
                <w:lang w:val="en-GB"/>
              </w:rPr>
            </w:pPr>
            <w:r w:rsidRPr="00E70A54">
              <w:rPr>
                <w:b/>
                <w:bCs/>
                <w:lang w:val="en-GB"/>
              </w:rPr>
              <w:t>Premium Facilities:</w:t>
            </w:r>
            <w:r w:rsidRPr="00E70A54">
              <w:rPr>
                <w:lang w:val="en-GB"/>
              </w:rPr>
              <w:t xml:space="preserve"> Offers high-end features such as a rooftop pool and an authentic French dining experience.</w:t>
            </w:r>
          </w:p>
          <w:p w14:paraId="465459A6" w14:textId="005E22A7" w:rsidR="00383455" w:rsidRPr="00E70A54" w:rsidRDefault="00324A10" w:rsidP="00094918">
            <w:pPr>
              <w:pStyle w:val="ListParagraph"/>
              <w:numPr>
                <w:ilvl w:val="0"/>
                <w:numId w:val="5"/>
              </w:numPr>
              <w:spacing w:before="0" w:after="0"/>
              <w:rPr>
                <w:lang w:val="en-GB"/>
              </w:rPr>
            </w:pPr>
            <w:r w:rsidRPr="00E70A54">
              <w:rPr>
                <w:b/>
                <w:bCs/>
                <w:lang w:val="en-GB"/>
              </w:rPr>
              <w:lastRenderedPageBreak/>
              <w:t>Highly Trained Workforce:</w:t>
            </w:r>
            <w:r w:rsidRPr="00E70A54">
              <w:rPr>
                <w:lang w:val="en-GB"/>
              </w:rPr>
              <w:t xml:space="preserve"> Skilled and multilingual staff contribute to exceptional service quality</w:t>
            </w:r>
            <w:r w:rsidR="00DC74C5">
              <w:rPr>
                <w:lang w:val="en-GB"/>
              </w:rPr>
              <w:t xml:space="preserve"> </w:t>
            </w:r>
            <w:r w:rsidR="00157A23">
              <w:t>(</w:t>
            </w:r>
            <w:r w:rsidR="00157A23" w:rsidRPr="00157A23">
              <w:t xml:space="preserve">Fisman </w:t>
            </w:r>
            <w:r w:rsidR="00157A23">
              <w:t>and</w:t>
            </w:r>
            <w:r w:rsidR="00157A23" w:rsidRPr="00157A23">
              <w:t xml:space="preserve"> Sullivan, 2014)</w:t>
            </w:r>
            <w:r w:rsidRPr="00E70A54">
              <w:rPr>
                <w:lang w:val="en-GB"/>
              </w:rPr>
              <w:t>.</w:t>
            </w:r>
          </w:p>
        </w:tc>
        <w:tc>
          <w:tcPr>
            <w:tcW w:w="4120" w:type="dxa"/>
            <w:shd w:val="clear" w:color="auto" w:fill="auto"/>
            <w:tcMar>
              <w:top w:w="100" w:type="dxa"/>
              <w:left w:w="100" w:type="dxa"/>
              <w:bottom w:w="100" w:type="dxa"/>
              <w:right w:w="100" w:type="dxa"/>
            </w:tcMar>
          </w:tcPr>
          <w:p w14:paraId="2D000674" w14:textId="5779A6F7" w:rsidR="00383455" w:rsidRPr="00E70A54" w:rsidRDefault="00324A10" w:rsidP="00094918">
            <w:pPr>
              <w:pStyle w:val="ListParagraph"/>
              <w:numPr>
                <w:ilvl w:val="0"/>
                <w:numId w:val="6"/>
              </w:numPr>
              <w:spacing w:before="0" w:after="0"/>
              <w:rPr>
                <w:lang w:val="en-GB"/>
              </w:rPr>
            </w:pPr>
            <w:r w:rsidRPr="00E70A54">
              <w:rPr>
                <w:b/>
                <w:bCs/>
                <w:lang w:val="en-GB"/>
              </w:rPr>
              <w:lastRenderedPageBreak/>
              <w:t>Lack of Unique Positioning:</w:t>
            </w:r>
            <w:r w:rsidRPr="00E70A54">
              <w:rPr>
                <w:lang w:val="en-GB"/>
              </w:rPr>
              <w:t xml:space="preserve"> Struggles to stand out among competitors offering distinctive experiences</w:t>
            </w:r>
            <w:r w:rsidR="008A1068">
              <w:rPr>
                <w:lang w:val="en-GB"/>
              </w:rPr>
              <w:t xml:space="preserve"> </w:t>
            </w:r>
            <w:r w:rsidR="00157A23">
              <w:t>(</w:t>
            </w:r>
            <w:r w:rsidR="00157A23" w:rsidRPr="00426BB0">
              <w:t>Baron and Armstrong, 2007)</w:t>
            </w:r>
            <w:r w:rsidRPr="00E70A54">
              <w:rPr>
                <w:lang w:val="en-GB"/>
              </w:rPr>
              <w:t>.</w:t>
            </w:r>
          </w:p>
          <w:p w14:paraId="75045F1D" w14:textId="77777777" w:rsidR="00383455" w:rsidRPr="00E70A54" w:rsidRDefault="00324A10" w:rsidP="00094918">
            <w:pPr>
              <w:pStyle w:val="ListParagraph"/>
              <w:numPr>
                <w:ilvl w:val="0"/>
                <w:numId w:val="6"/>
              </w:numPr>
              <w:spacing w:before="0" w:after="0"/>
              <w:rPr>
                <w:lang w:val="en-GB"/>
              </w:rPr>
            </w:pPr>
            <w:r w:rsidRPr="00E70A54">
              <w:rPr>
                <w:b/>
                <w:bCs/>
                <w:lang w:val="en-GB"/>
              </w:rPr>
              <w:t>Limited Technological Integration:</w:t>
            </w:r>
            <w:r w:rsidRPr="00E70A54">
              <w:rPr>
                <w:lang w:val="en-GB"/>
              </w:rPr>
              <w:t xml:space="preserve"> Insufficient use of smart technology to enhance guest convenience.</w:t>
            </w:r>
          </w:p>
          <w:p w14:paraId="43C1C69C" w14:textId="21197EC5" w:rsidR="00383455" w:rsidRPr="00E70A54" w:rsidRDefault="00324A10" w:rsidP="00094918">
            <w:pPr>
              <w:pStyle w:val="ListParagraph"/>
              <w:numPr>
                <w:ilvl w:val="0"/>
                <w:numId w:val="6"/>
              </w:numPr>
              <w:spacing w:before="0" w:after="0"/>
              <w:rPr>
                <w:lang w:val="en-GB"/>
              </w:rPr>
            </w:pPr>
            <w:r w:rsidRPr="00E70A54">
              <w:rPr>
                <w:b/>
                <w:bCs/>
                <w:lang w:val="en-GB"/>
              </w:rPr>
              <w:t>Personali</w:t>
            </w:r>
            <w:r w:rsidR="00BC7304">
              <w:rPr>
                <w:b/>
                <w:bCs/>
                <w:lang w:val="en-GB"/>
              </w:rPr>
              <w:t>s</w:t>
            </w:r>
            <w:r w:rsidRPr="00E70A54">
              <w:rPr>
                <w:b/>
                <w:bCs/>
                <w:lang w:val="en-GB"/>
              </w:rPr>
              <w:t>ation Gaps</w:t>
            </w:r>
            <w:r w:rsidRPr="00E70A54">
              <w:rPr>
                <w:lang w:val="en-GB"/>
              </w:rPr>
              <w:t>: Guest preferences, dietary needs, and customized services are not fully accommodated.</w:t>
            </w:r>
          </w:p>
          <w:p w14:paraId="7BED17E0" w14:textId="77777777" w:rsidR="00383455" w:rsidRPr="00E70A54" w:rsidRDefault="00324A10" w:rsidP="00094918">
            <w:pPr>
              <w:pStyle w:val="ListParagraph"/>
              <w:numPr>
                <w:ilvl w:val="0"/>
                <w:numId w:val="6"/>
              </w:numPr>
              <w:spacing w:before="0" w:after="0"/>
              <w:rPr>
                <w:lang w:val="en-GB"/>
              </w:rPr>
            </w:pPr>
            <w:r w:rsidRPr="00E70A54">
              <w:rPr>
                <w:b/>
                <w:bCs/>
                <w:lang w:val="en-GB"/>
              </w:rPr>
              <w:lastRenderedPageBreak/>
              <w:t>Restricted In-Room Offerings:</w:t>
            </w:r>
            <w:r w:rsidRPr="00E70A54">
              <w:rPr>
                <w:lang w:val="en-GB"/>
              </w:rPr>
              <w:t xml:space="preserve"> Minibar selections and personalized in-room experiences are limited.</w:t>
            </w:r>
          </w:p>
        </w:tc>
      </w:tr>
      <w:tr w:rsidR="00383455" w:rsidRPr="00E70A54" w14:paraId="3540D125" w14:textId="77777777" w:rsidTr="00BA6997">
        <w:trPr>
          <w:trHeight w:val="440"/>
          <w:jc w:val="center"/>
        </w:trPr>
        <w:tc>
          <w:tcPr>
            <w:tcW w:w="9360" w:type="dxa"/>
            <w:gridSpan w:val="3"/>
            <w:shd w:val="clear" w:color="auto" w:fill="403152" w:themeFill="accent4" w:themeFillShade="80"/>
            <w:tcMar>
              <w:top w:w="100" w:type="dxa"/>
              <w:left w:w="100" w:type="dxa"/>
              <w:bottom w:w="100" w:type="dxa"/>
              <w:right w:w="100" w:type="dxa"/>
            </w:tcMar>
          </w:tcPr>
          <w:p w14:paraId="619F3F00" w14:textId="77777777" w:rsidR="00383455" w:rsidRPr="00E70A54" w:rsidRDefault="00324A10" w:rsidP="00094918">
            <w:pPr>
              <w:spacing w:before="0" w:after="0" w:line="240" w:lineRule="auto"/>
              <w:jc w:val="center"/>
              <w:rPr>
                <w:b/>
                <w:bCs/>
                <w:lang w:val="en-GB"/>
              </w:rPr>
            </w:pPr>
            <w:r w:rsidRPr="00E70A54">
              <w:rPr>
                <w:b/>
                <w:bCs/>
                <w:lang w:val="en-GB"/>
              </w:rPr>
              <w:t>External</w:t>
            </w:r>
          </w:p>
        </w:tc>
      </w:tr>
      <w:tr w:rsidR="00383455" w:rsidRPr="00E70A54" w14:paraId="58CCF839" w14:textId="77777777" w:rsidTr="00BA6997">
        <w:trPr>
          <w:jc w:val="center"/>
        </w:trPr>
        <w:tc>
          <w:tcPr>
            <w:tcW w:w="988" w:type="dxa"/>
            <w:shd w:val="clear" w:color="auto" w:fill="B2A1C7" w:themeFill="accent4" w:themeFillTint="99"/>
            <w:tcMar>
              <w:top w:w="100" w:type="dxa"/>
              <w:left w:w="100" w:type="dxa"/>
              <w:bottom w:w="100" w:type="dxa"/>
              <w:right w:w="100" w:type="dxa"/>
            </w:tcMar>
          </w:tcPr>
          <w:p w14:paraId="12A452BC" w14:textId="77777777" w:rsidR="00383455" w:rsidRPr="00E70A54" w:rsidRDefault="00324A10">
            <w:pPr>
              <w:widowControl w:val="0"/>
              <w:pBdr>
                <w:top w:val="nil"/>
                <w:left w:val="nil"/>
                <w:bottom w:val="nil"/>
                <w:right w:val="nil"/>
                <w:between w:val="nil"/>
              </w:pBdr>
              <w:spacing w:before="0" w:after="0" w:line="240" w:lineRule="auto"/>
              <w:jc w:val="left"/>
              <w:rPr>
                <w:b/>
                <w:bCs/>
                <w:lang w:val="en-GB"/>
              </w:rPr>
            </w:pPr>
            <w:r w:rsidRPr="00E70A54">
              <w:rPr>
                <w:b/>
                <w:bCs/>
                <w:lang w:val="en-GB"/>
              </w:rPr>
              <w:t>F</w:t>
            </w:r>
            <w:r w:rsidR="00D422B5" w:rsidRPr="00E70A54">
              <w:rPr>
                <w:b/>
                <w:bCs/>
                <w:lang w:val="en-GB"/>
              </w:rPr>
              <w:t>a</w:t>
            </w:r>
            <w:r w:rsidRPr="00E70A54">
              <w:rPr>
                <w:b/>
                <w:bCs/>
                <w:lang w:val="en-GB"/>
              </w:rPr>
              <w:t>ctor</w:t>
            </w:r>
          </w:p>
        </w:tc>
        <w:tc>
          <w:tcPr>
            <w:tcW w:w="4252" w:type="dxa"/>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100" w:type="dxa"/>
              <w:left w:w="100" w:type="dxa"/>
              <w:bottom w:w="100" w:type="dxa"/>
              <w:right w:w="100" w:type="dxa"/>
            </w:tcMar>
          </w:tcPr>
          <w:p w14:paraId="4506A50D" w14:textId="77777777" w:rsidR="00383455" w:rsidRPr="00E70A54" w:rsidRDefault="00324A10">
            <w:pPr>
              <w:spacing w:before="0" w:after="0" w:line="240" w:lineRule="auto"/>
              <w:rPr>
                <w:b/>
                <w:bCs/>
                <w:lang w:val="en-GB"/>
              </w:rPr>
            </w:pPr>
            <w:r w:rsidRPr="00E70A54">
              <w:rPr>
                <w:b/>
                <w:bCs/>
                <w:lang w:val="en-GB"/>
              </w:rPr>
              <w:t>Opportunities</w:t>
            </w:r>
          </w:p>
        </w:tc>
        <w:tc>
          <w:tcPr>
            <w:tcW w:w="4120" w:type="dxa"/>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100" w:type="dxa"/>
              <w:left w:w="100" w:type="dxa"/>
              <w:bottom w:w="100" w:type="dxa"/>
              <w:right w:w="100" w:type="dxa"/>
            </w:tcMar>
          </w:tcPr>
          <w:p w14:paraId="2AF6CAC0" w14:textId="77777777" w:rsidR="00383455" w:rsidRPr="00E70A54" w:rsidRDefault="00324A10">
            <w:pPr>
              <w:spacing w:before="0" w:after="0" w:line="240" w:lineRule="auto"/>
              <w:rPr>
                <w:b/>
                <w:bCs/>
                <w:lang w:val="en-GB"/>
              </w:rPr>
            </w:pPr>
            <w:r w:rsidRPr="00E70A54">
              <w:rPr>
                <w:b/>
                <w:bCs/>
                <w:lang w:val="en-GB"/>
              </w:rPr>
              <w:t>Threats (T)</w:t>
            </w:r>
          </w:p>
        </w:tc>
      </w:tr>
      <w:tr w:rsidR="00383455" w:rsidRPr="00E70A54" w14:paraId="27B2253A" w14:textId="77777777" w:rsidTr="00BA6997">
        <w:trPr>
          <w:jc w:val="center"/>
        </w:trPr>
        <w:tc>
          <w:tcPr>
            <w:tcW w:w="988" w:type="dxa"/>
            <w:shd w:val="clear" w:color="auto" w:fill="auto"/>
            <w:tcMar>
              <w:top w:w="100" w:type="dxa"/>
              <w:left w:w="100" w:type="dxa"/>
              <w:bottom w:w="100" w:type="dxa"/>
              <w:right w:w="100" w:type="dxa"/>
            </w:tcMar>
          </w:tcPr>
          <w:p w14:paraId="4A5B7FB1" w14:textId="77777777" w:rsidR="00383455" w:rsidRPr="00E70A54" w:rsidRDefault="00383455">
            <w:pPr>
              <w:widowControl w:val="0"/>
              <w:pBdr>
                <w:top w:val="nil"/>
                <w:left w:val="nil"/>
                <w:bottom w:val="nil"/>
                <w:right w:val="nil"/>
                <w:between w:val="nil"/>
              </w:pBdr>
              <w:spacing w:before="0" w:after="0" w:line="240" w:lineRule="auto"/>
              <w:jc w:val="left"/>
              <w:rPr>
                <w:lang w:val="en-GB"/>
              </w:rPr>
            </w:pPr>
          </w:p>
        </w:tc>
        <w:tc>
          <w:tcPr>
            <w:tcW w:w="4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3E931A" w14:textId="77777777" w:rsidR="00383455" w:rsidRPr="00E70A54" w:rsidRDefault="00324A10" w:rsidP="0004625C">
            <w:pPr>
              <w:spacing w:before="0" w:after="0"/>
              <w:rPr>
                <w:lang w:val="en-GB"/>
              </w:rPr>
            </w:pPr>
            <w:r w:rsidRPr="00E70A54">
              <w:rPr>
                <w:b/>
                <w:bCs/>
                <w:lang w:val="en-GB"/>
              </w:rPr>
              <w:t>Shifting Travel Preferences:</w:t>
            </w:r>
            <w:r w:rsidRPr="00E70A54">
              <w:rPr>
                <w:lang w:val="en-GB"/>
              </w:rPr>
              <w:t xml:space="preserve"> Growing demand for culturally immersive and experiential stays.</w:t>
            </w:r>
          </w:p>
          <w:p w14:paraId="029E1235" w14:textId="77777777" w:rsidR="00383455" w:rsidRPr="00E70A54" w:rsidRDefault="00324A10" w:rsidP="0004625C">
            <w:pPr>
              <w:spacing w:before="0" w:after="0"/>
              <w:rPr>
                <w:lang w:val="en-GB"/>
              </w:rPr>
            </w:pPr>
            <w:r w:rsidRPr="00E70A54">
              <w:rPr>
                <w:b/>
                <w:bCs/>
                <w:lang w:val="en-GB"/>
              </w:rPr>
              <w:t>Sustainability Trends:</w:t>
            </w:r>
            <w:r w:rsidRPr="00E70A54">
              <w:rPr>
                <w:lang w:val="en-GB"/>
              </w:rPr>
              <w:t xml:space="preserve"> Increased interest in eco-friendly accommodations and green initiatives.</w:t>
            </w:r>
          </w:p>
          <w:p w14:paraId="052D32DB" w14:textId="77777777" w:rsidR="00383455" w:rsidRPr="00E70A54" w:rsidRDefault="00324A10" w:rsidP="0004625C">
            <w:pPr>
              <w:spacing w:before="0" w:after="0"/>
              <w:rPr>
                <w:lang w:val="en-GB"/>
              </w:rPr>
            </w:pPr>
            <w:r w:rsidRPr="00E70A54">
              <w:rPr>
                <w:b/>
                <w:bCs/>
                <w:lang w:val="en-GB"/>
              </w:rPr>
              <w:t>Supportive Government Policies:</w:t>
            </w:r>
            <w:r w:rsidRPr="00E70A54">
              <w:rPr>
                <w:lang w:val="en-GB"/>
              </w:rPr>
              <w:t xml:space="preserve"> Tourism initiatives and incentives provide opportunities for strategic partnerships.</w:t>
            </w:r>
          </w:p>
          <w:p w14:paraId="3204A67F" w14:textId="77777777" w:rsidR="00383455" w:rsidRPr="00E70A54" w:rsidRDefault="00324A10" w:rsidP="0004625C">
            <w:pPr>
              <w:spacing w:before="0" w:after="0"/>
              <w:rPr>
                <w:lang w:val="en-GB"/>
              </w:rPr>
            </w:pPr>
            <w:r w:rsidRPr="00E70A54">
              <w:rPr>
                <w:b/>
                <w:bCs/>
                <w:lang w:val="en-GB"/>
              </w:rPr>
              <w:t>Advancements in Hospitality Tech:</w:t>
            </w:r>
            <w:r w:rsidRPr="00E70A54">
              <w:rPr>
                <w:lang w:val="en-GB"/>
              </w:rPr>
              <w:t xml:space="preserve"> Adoption of AI-powered guest services and contactless solutions can enhance operations.</w:t>
            </w:r>
          </w:p>
        </w:tc>
        <w:tc>
          <w:tcPr>
            <w:tcW w:w="4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7423AD" w14:textId="77777777" w:rsidR="00383455" w:rsidRPr="00E70A54" w:rsidRDefault="00324A10" w:rsidP="0004625C">
            <w:pPr>
              <w:spacing w:before="0" w:after="0"/>
              <w:rPr>
                <w:lang w:val="en-GB"/>
              </w:rPr>
            </w:pPr>
            <w:r w:rsidRPr="00E70A54">
              <w:rPr>
                <w:b/>
                <w:bCs/>
                <w:lang w:val="en-GB"/>
              </w:rPr>
              <w:t>Competitive Luxury Market</w:t>
            </w:r>
            <w:r w:rsidRPr="00E70A54">
              <w:rPr>
                <w:lang w:val="en-GB"/>
              </w:rPr>
              <w:t>: Other high-end hotels offer unique and exclusive experiences that differentiate them.</w:t>
            </w:r>
          </w:p>
          <w:p w14:paraId="3D8994BA" w14:textId="77777777" w:rsidR="00383455" w:rsidRPr="00E70A54" w:rsidRDefault="00324A10" w:rsidP="0004625C">
            <w:pPr>
              <w:spacing w:before="0" w:after="0"/>
              <w:rPr>
                <w:lang w:val="en-GB"/>
              </w:rPr>
            </w:pPr>
            <w:r w:rsidRPr="00E70A54">
              <w:rPr>
                <w:b/>
                <w:bCs/>
                <w:lang w:val="en-GB"/>
              </w:rPr>
              <w:t>Economic Uncertainty:</w:t>
            </w:r>
            <w:r w:rsidRPr="00E70A54">
              <w:rPr>
                <w:lang w:val="en-GB"/>
              </w:rPr>
              <w:t xml:space="preserve"> Fluctuating economic conditions impact tourist spending habits and hotel occupancy rates.</w:t>
            </w:r>
          </w:p>
          <w:p w14:paraId="621B82F4" w14:textId="77777777" w:rsidR="00383455" w:rsidRPr="00E70A54" w:rsidRDefault="00324A10" w:rsidP="0004625C">
            <w:pPr>
              <w:spacing w:before="0" w:after="0"/>
              <w:rPr>
                <w:lang w:val="en-GB"/>
              </w:rPr>
            </w:pPr>
            <w:r w:rsidRPr="00E70A54">
              <w:rPr>
                <w:b/>
                <w:bCs/>
                <w:lang w:val="en-GB"/>
              </w:rPr>
              <w:t>Strict Data Protection Regulations:</w:t>
            </w:r>
            <w:r w:rsidRPr="00E70A54">
              <w:rPr>
                <w:lang w:val="en-GB"/>
              </w:rPr>
              <w:t xml:space="preserve"> Compliance with evolving cybersecurity and privacy laws is essential.</w:t>
            </w:r>
          </w:p>
          <w:p w14:paraId="547BAD3F" w14:textId="52536D49" w:rsidR="00383455" w:rsidRPr="00E70A54" w:rsidRDefault="00324A10" w:rsidP="0004625C">
            <w:pPr>
              <w:spacing w:before="0" w:after="0"/>
              <w:rPr>
                <w:lang w:val="en-GB"/>
              </w:rPr>
            </w:pPr>
            <w:r w:rsidRPr="00E70A54">
              <w:rPr>
                <w:b/>
                <w:bCs/>
                <w:lang w:val="en-GB"/>
              </w:rPr>
              <w:t>Ag</w:t>
            </w:r>
            <w:r w:rsidR="00680AC5">
              <w:rPr>
                <w:b/>
                <w:bCs/>
                <w:lang w:val="en-GB"/>
              </w:rPr>
              <w:t>e</w:t>
            </w:r>
            <w:r w:rsidRPr="00E70A54">
              <w:rPr>
                <w:b/>
                <w:bCs/>
                <w:lang w:val="en-GB"/>
              </w:rPr>
              <w:t>ing Demographic Shift:</w:t>
            </w:r>
            <w:r w:rsidRPr="00E70A54">
              <w:rPr>
                <w:lang w:val="en-GB"/>
              </w:rPr>
              <w:t xml:space="preserve"> Changing </w:t>
            </w:r>
            <w:r w:rsidR="00680AC5">
              <w:rPr>
                <w:lang w:val="en-GB"/>
              </w:rPr>
              <w:t xml:space="preserve">the </w:t>
            </w:r>
            <w:r w:rsidRPr="00E70A54">
              <w:rPr>
                <w:lang w:val="en-GB"/>
              </w:rPr>
              <w:t>travel habits of older generations may affect market demand.</w:t>
            </w:r>
          </w:p>
        </w:tc>
      </w:tr>
    </w:tbl>
    <w:p w14:paraId="784AE5A7" w14:textId="77777777" w:rsidR="00467C4A" w:rsidRPr="004C0D9A" w:rsidRDefault="00467C4A" w:rsidP="00467C4A">
      <w:pPr>
        <w:jc w:val="center"/>
        <w:rPr>
          <w:b/>
          <w:bCs/>
          <w:lang w:val="en-GB"/>
        </w:rPr>
      </w:pPr>
      <w:bookmarkStart w:id="18" w:name="_t833dz55gppi" w:colFirst="0" w:colLast="0"/>
      <w:bookmarkEnd w:id="18"/>
      <w:r w:rsidRPr="004C0D9A">
        <w:rPr>
          <w:b/>
          <w:bCs/>
          <w:lang w:val="en-GB"/>
        </w:rPr>
        <w:t xml:space="preserve">Table 3: </w:t>
      </w:r>
      <w:r w:rsidR="004C0D9A" w:rsidRPr="004C0D9A">
        <w:rPr>
          <w:b/>
          <w:bCs/>
          <w:lang w:val="en-GB"/>
        </w:rPr>
        <w:t>TOWS Analysis</w:t>
      </w:r>
    </w:p>
    <w:p w14:paraId="6C5931B9" w14:textId="32BB65E3" w:rsidR="00F77597" w:rsidRPr="00E70A54" w:rsidRDefault="00F77597" w:rsidP="00F77597">
      <w:pPr>
        <w:spacing w:before="0"/>
        <w:jc w:val="center"/>
        <w:rPr>
          <w:b/>
          <w:lang w:val="en-GB"/>
        </w:rPr>
      </w:pPr>
      <w:r w:rsidRPr="00E70A54">
        <w:rPr>
          <w:lang w:val="en-GB"/>
        </w:rPr>
        <w:t>(Source: group.accor.com, 202</w:t>
      </w:r>
      <w:r w:rsidR="002421F5" w:rsidRPr="00E70A54">
        <w:rPr>
          <w:lang w:val="en-GB"/>
        </w:rPr>
        <w:t>5</w:t>
      </w:r>
      <w:r w:rsidR="008A1068">
        <w:rPr>
          <w:lang w:val="en-GB"/>
        </w:rPr>
        <w:t xml:space="preserve"> </w:t>
      </w:r>
      <w:r w:rsidR="004D14C7">
        <w:rPr>
          <w:lang w:val="en-GB"/>
        </w:rPr>
        <w:t>b</w:t>
      </w:r>
      <w:r w:rsidR="004C0D9A">
        <w:rPr>
          <w:lang w:val="en-GB"/>
        </w:rPr>
        <w:t>,</w:t>
      </w:r>
      <w:r w:rsidR="008A1068">
        <w:rPr>
          <w:lang w:val="en-GB"/>
        </w:rPr>
        <w:t xml:space="preserve"> </w:t>
      </w:r>
      <w:r w:rsidR="004D14C7">
        <w:rPr>
          <w:lang w:val="en-GB"/>
        </w:rPr>
        <w:t>c</w:t>
      </w:r>
      <w:r w:rsidRPr="00E70A54">
        <w:rPr>
          <w:lang w:val="en-GB"/>
        </w:rPr>
        <w:t>; all.accor.com, 202</w:t>
      </w:r>
      <w:r w:rsidR="002421F5" w:rsidRPr="00E70A54">
        <w:rPr>
          <w:lang w:val="en-GB"/>
        </w:rPr>
        <w:t>5</w:t>
      </w:r>
      <w:r w:rsidR="004C0D9A">
        <w:rPr>
          <w:lang w:val="en-GB"/>
        </w:rPr>
        <w:t xml:space="preserve"> a</w:t>
      </w:r>
      <w:r w:rsidRPr="00E70A54">
        <w:rPr>
          <w:lang w:val="en-GB"/>
        </w:rPr>
        <w:t>)</w:t>
      </w:r>
    </w:p>
    <w:p w14:paraId="34D5825D" w14:textId="12ABEF44" w:rsidR="0035743E" w:rsidRPr="00E70A54" w:rsidRDefault="00B56E5F" w:rsidP="0035743E">
      <w:pPr>
        <w:pStyle w:val="Heading1"/>
        <w:rPr>
          <w:sz w:val="24"/>
          <w:szCs w:val="24"/>
          <w:lang w:val="en-GB"/>
        </w:rPr>
      </w:pPr>
      <w:bookmarkStart w:id="19" w:name="_Toc190554000"/>
      <w:r w:rsidRPr="00E70A54">
        <w:rPr>
          <w:sz w:val="24"/>
          <w:szCs w:val="24"/>
          <w:lang w:val="en-GB"/>
        </w:rPr>
        <w:lastRenderedPageBreak/>
        <w:t xml:space="preserve">3.0 </w:t>
      </w:r>
      <w:bookmarkEnd w:id="19"/>
      <w:r w:rsidR="00F124C5" w:rsidRPr="00F124C5">
        <w:rPr>
          <w:sz w:val="24"/>
          <w:szCs w:val="24"/>
          <w:lang w:val="en-GB"/>
        </w:rPr>
        <w:t>Recommendations and Change Management</w:t>
      </w:r>
    </w:p>
    <w:p w14:paraId="7DF702DF" w14:textId="03F1D9E7" w:rsidR="0035743E" w:rsidRPr="00E70A54" w:rsidRDefault="0035743E" w:rsidP="0035743E">
      <w:pPr>
        <w:pStyle w:val="Heading2"/>
        <w:rPr>
          <w:szCs w:val="24"/>
          <w:lang w:val="en-GB"/>
        </w:rPr>
      </w:pPr>
      <w:bookmarkStart w:id="20" w:name="_Toc190554001"/>
      <w:r w:rsidRPr="00E70A54">
        <w:rPr>
          <w:szCs w:val="24"/>
          <w:lang w:val="en-GB"/>
        </w:rPr>
        <w:t>3.1 Actionable Recommendations for Guest Experience Improvement</w:t>
      </w:r>
      <w:bookmarkEnd w:id="20"/>
    </w:p>
    <w:p w14:paraId="08362418" w14:textId="6689DF96" w:rsidR="0035743E" w:rsidRPr="008D09AA" w:rsidRDefault="0035743E" w:rsidP="008D09AA">
      <w:r w:rsidRPr="00E70A54">
        <w:rPr>
          <w:lang w:val="en-GB" w:eastAsia="en-US"/>
        </w:rPr>
        <w:t xml:space="preserve">Sofitel Singapore City Centre needs to undertake strategic improvement in customer experience when it registers declining scores for guest satisfaction and prevailing low overall service quality. </w:t>
      </w:r>
      <w:r w:rsidR="00291A0D">
        <w:rPr>
          <w:lang w:val="en-GB" w:eastAsia="en-US"/>
        </w:rPr>
        <w:t xml:space="preserve">The following three recommended strategies are to be employed on an urgent basis to navigate through the competitive environment and get a competitive advantage for a sustained period of time in the relevant industry. </w:t>
      </w:r>
      <w:r w:rsidR="008D09AA">
        <w:rPr>
          <w:lang w:val="en-GB" w:eastAsia="en-US"/>
        </w:rPr>
        <w:t xml:space="preserve">These three areas must be focused on to pursue uninterrupted market growth for the company. </w:t>
      </w:r>
      <w:r w:rsidR="008D09AA" w:rsidRPr="008D09AA">
        <w:rPr>
          <w:lang w:val="en-GB" w:eastAsia="en-US"/>
        </w:rPr>
        <w:t>Training</w:t>
      </w:r>
      <w:r w:rsidR="008D09AA" w:rsidRPr="00E70A54">
        <w:rPr>
          <w:b/>
          <w:bCs/>
          <w:lang w:val="en-GB" w:eastAsia="en-US"/>
        </w:rPr>
        <w:t xml:space="preserve"> </w:t>
      </w:r>
      <w:r w:rsidR="008D09AA" w:rsidRPr="008D09AA">
        <w:t>Staff to Interact Individually with Guests, Check-in and Check-out with Digital Solution</w:t>
      </w:r>
      <w:r w:rsidR="00680AC5">
        <w:t>s</w:t>
      </w:r>
      <w:r w:rsidR="008D09AA" w:rsidRPr="008D09AA">
        <w:t xml:space="preserve"> and </w:t>
      </w:r>
      <w:r w:rsidR="008D09AA" w:rsidRPr="008D09AA">
        <w:rPr>
          <w:lang w:val="en-GB" w:eastAsia="en-US"/>
        </w:rPr>
        <w:t>Room and Facility Upgrades as a Result of Guest preference</w:t>
      </w:r>
      <w:r w:rsidR="004A5570">
        <w:rPr>
          <w:lang w:val="en-GB" w:eastAsia="en-US"/>
        </w:rPr>
        <w:t xml:space="preserve"> are the main aspects to improve for better customer experience so that it can further enhance guest reviews and word-of-mouth. </w:t>
      </w:r>
    </w:p>
    <w:p w14:paraId="20136298"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I. Training Staff to Interact Individually with Guests</w:t>
      </w:r>
    </w:p>
    <w:p w14:paraId="22BA2BB3" w14:textId="378856AF" w:rsidR="0035743E" w:rsidRPr="00E70A54" w:rsidRDefault="0035743E" w:rsidP="0035743E">
      <w:pPr>
        <w:spacing w:before="0" w:after="160"/>
        <w:rPr>
          <w:rFonts w:eastAsia="Calibri"/>
          <w:lang w:val="en-GB" w:eastAsia="en-US"/>
        </w:rPr>
      </w:pPr>
      <w:r w:rsidRPr="00E70A54">
        <w:rPr>
          <w:rFonts w:eastAsia="Calibri"/>
          <w:lang w:val="en-GB" w:eastAsia="en-US"/>
        </w:rPr>
        <w:t>It goes without saying that the reputation of a hotel depends on the level of service that it provides and that personali</w:t>
      </w:r>
      <w:r w:rsidR="00467C4A">
        <w:rPr>
          <w:rFonts w:eastAsia="Calibri"/>
          <w:lang w:val="en-GB" w:eastAsia="en-US"/>
        </w:rPr>
        <w:t>s</w:t>
      </w:r>
      <w:r w:rsidRPr="00E70A54">
        <w:rPr>
          <w:rFonts w:eastAsia="Calibri"/>
          <w:lang w:val="en-GB" w:eastAsia="en-US"/>
        </w:rPr>
        <w:t>ed interaction with guests forms a significant proportion of customer satisfaction (Das, 2023). Most of the complaints regarding guests are associated with inconsistent services, which could be improved with targeted staff training programs on engaging customers, solving problems, and cultural awareness</w:t>
      </w:r>
      <w:r w:rsidR="009A6147">
        <w:rPr>
          <w:rFonts w:eastAsia="Calibri"/>
          <w:lang w:val="en-GB" w:eastAsia="en-US"/>
        </w:rPr>
        <w:t xml:space="preserve"> </w:t>
      </w:r>
      <w:r w:rsidR="00157A23">
        <w:t>(</w:t>
      </w:r>
      <w:r w:rsidR="00157A23" w:rsidRPr="00426BB0">
        <w:t>Johnson, 2005)</w:t>
      </w:r>
      <w:r w:rsidRPr="00E70A54">
        <w:rPr>
          <w:rFonts w:eastAsia="Calibri"/>
          <w:lang w:val="en-GB" w:eastAsia="en-US"/>
        </w:rPr>
        <w:t>.</w:t>
      </w:r>
    </w:p>
    <w:p w14:paraId="5B2B3AA2"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Key Training Areas</w:t>
      </w:r>
    </w:p>
    <w:p w14:paraId="24753311"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Empathy and Communication:</w:t>
      </w:r>
      <w:r w:rsidRPr="00E70A54">
        <w:rPr>
          <w:rFonts w:eastAsia="Calibri"/>
          <w:lang w:val="en-GB" w:eastAsia="en-US"/>
        </w:rPr>
        <w:t xml:space="preserve"> Train staff to listen actively, anticipate guests' needs, and provide warm personali</w:t>
      </w:r>
      <w:r w:rsidR="00467C4A">
        <w:rPr>
          <w:rFonts w:eastAsia="Calibri"/>
          <w:lang w:val="en-GB" w:eastAsia="en-US"/>
        </w:rPr>
        <w:t>s</w:t>
      </w:r>
      <w:r w:rsidRPr="00E70A54">
        <w:rPr>
          <w:rFonts w:eastAsia="Calibri"/>
          <w:lang w:val="en-GB" w:eastAsia="en-US"/>
        </w:rPr>
        <w:t>ed interactions (Talukder, Rahman and Khan, 2025). Guests should be treated with names and preferences remembered by staff and anticipation of assistance whenever needed.</w:t>
      </w:r>
    </w:p>
    <w:p w14:paraId="3F34E154" w14:textId="047251DE" w:rsidR="0035743E" w:rsidRPr="00E70A54" w:rsidRDefault="0035743E" w:rsidP="0035743E">
      <w:pPr>
        <w:spacing w:before="0" w:after="160"/>
        <w:rPr>
          <w:rFonts w:eastAsia="Calibri"/>
          <w:lang w:val="en-GB" w:eastAsia="en-US"/>
        </w:rPr>
      </w:pPr>
      <w:r w:rsidRPr="00E70A54">
        <w:rPr>
          <w:rFonts w:eastAsia="Calibri"/>
          <w:b/>
          <w:bCs/>
          <w:lang w:val="en-GB" w:eastAsia="en-US"/>
        </w:rPr>
        <w:t>Multicultural Awareness</w:t>
      </w:r>
      <w:r w:rsidRPr="00E70A54">
        <w:rPr>
          <w:rFonts w:eastAsia="Calibri"/>
          <w:lang w:val="en-GB" w:eastAsia="en-US"/>
        </w:rPr>
        <w:t xml:space="preserve">: Singapore is one of the prime tourist destinations across the globe; it attracts numerous visitors from diversified cultural backgrounds (Veríssimo and </w:t>
      </w:r>
      <w:r w:rsidRPr="00E70A54">
        <w:rPr>
          <w:rFonts w:eastAsia="Calibri"/>
          <w:lang w:val="en-GB" w:eastAsia="en-US"/>
        </w:rPr>
        <w:lastRenderedPageBreak/>
        <w:t>Loureiro, 2014). Training programs will include modules related to cultural competence to help them understand the difference in expectations among guests and in etiquette.</w:t>
      </w:r>
    </w:p>
    <w:p w14:paraId="6AB5184C" w14:textId="622B83E3" w:rsidR="0035743E" w:rsidRPr="00E70A54" w:rsidRDefault="0035743E" w:rsidP="0035743E">
      <w:pPr>
        <w:spacing w:before="0" w:after="160"/>
        <w:rPr>
          <w:rFonts w:eastAsia="Calibri"/>
          <w:lang w:val="en-GB" w:eastAsia="en-US"/>
        </w:rPr>
      </w:pPr>
      <w:r w:rsidRPr="00E70A54">
        <w:rPr>
          <w:rFonts w:eastAsia="Calibri"/>
          <w:b/>
          <w:bCs/>
          <w:lang w:val="en-GB" w:eastAsia="en-US"/>
        </w:rPr>
        <w:t>Problem-Solving and Service Recovery:</w:t>
      </w:r>
      <w:r w:rsidRPr="00E70A54">
        <w:rPr>
          <w:rFonts w:eastAsia="Calibri"/>
          <w:lang w:val="en-GB" w:eastAsia="en-US"/>
        </w:rPr>
        <w:t xml:space="preserve"> The employees must be able to address guest complaints efficiently, thereby converting negative experiences into positive ones by responding rapidly with solution-based responses (Veríssimo and Loureiro,</w:t>
      </w:r>
      <w:r w:rsidR="009A6147">
        <w:rPr>
          <w:rFonts w:eastAsia="Calibri"/>
          <w:lang w:val="en-GB" w:eastAsia="en-US"/>
        </w:rPr>
        <w:t xml:space="preserve"> </w:t>
      </w:r>
      <w:r w:rsidRPr="00E70A54">
        <w:rPr>
          <w:rFonts w:eastAsia="Calibri"/>
          <w:lang w:val="en-GB" w:eastAsia="en-US"/>
        </w:rPr>
        <w:t>2014). Training must include role-playing and case studies to simulate real-life scenarios.</w:t>
      </w:r>
    </w:p>
    <w:p w14:paraId="40721212" w14:textId="4B6F23AC" w:rsidR="0035743E" w:rsidRPr="00E70A54" w:rsidRDefault="0035743E" w:rsidP="0035743E">
      <w:pPr>
        <w:spacing w:before="0" w:after="160"/>
        <w:rPr>
          <w:rFonts w:eastAsia="Calibri"/>
          <w:lang w:val="en-GB" w:eastAsia="en-US"/>
        </w:rPr>
      </w:pPr>
      <w:r w:rsidRPr="00E70A54">
        <w:rPr>
          <w:rFonts w:eastAsia="Calibri"/>
          <w:b/>
          <w:bCs/>
          <w:lang w:val="en-GB" w:eastAsia="en-US"/>
        </w:rPr>
        <w:t>Upskilling in Digital Hospitality Tools</w:t>
      </w:r>
      <w:r w:rsidRPr="00E70A54">
        <w:rPr>
          <w:rFonts w:eastAsia="Calibri"/>
          <w:lang w:val="en-GB" w:eastAsia="en-US"/>
        </w:rPr>
        <w:t>: To embrace AI-driven customer service tools and digital concierge services</w:t>
      </w:r>
      <w:r w:rsidR="00680AC5">
        <w:rPr>
          <w:rFonts w:eastAsia="Calibri"/>
          <w:lang w:val="en-GB" w:eastAsia="en-US"/>
        </w:rPr>
        <w:t>,</w:t>
      </w:r>
      <w:r w:rsidRPr="00E70A54">
        <w:rPr>
          <w:rFonts w:eastAsia="Calibri"/>
          <w:lang w:val="en-GB" w:eastAsia="en-US"/>
        </w:rPr>
        <w:t xml:space="preserve"> staff training in using these technologies to improve the efficiency of the service (Mohammed </w:t>
      </w:r>
      <w:proofErr w:type="spellStart"/>
      <w:r w:rsidRPr="00E70A54">
        <w:rPr>
          <w:rFonts w:eastAsia="Calibri"/>
          <w:lang w:val="en-GB" w:eastAsia="en-US"/>
        </w:rPr>
        <w:t>Shobri</w:t>
      </w:r>
      <w:proofErr w:type="spellEnd"/>
      <w:r w:rsidRPr="00E70A54">
        <w:rPr>
          <w:rFonts w:eastAsia="Calibri"/>
          <w:lang w:val="en-GB" w:eastAsia="en-US"/>
        </w:rPr>
        <w:t xml:space="preserve"> and Putit, 2015).</w:t>
      </w:r>
    </w:p>
    <w:p w14:paraId="732C1D0B"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Expected Impact</w:t>
      </w:r>
    </w:p>
    <w:p w14:paraId="7E632D66" w14:textId="77777777" w:rsidR="0035743E" w:rsidRPr="00E70A54" w:rsidRDefault="0035743E" w:rsidP="0035743E">
      <w:pPr>
        <w:numPr>
          <w:ilvl w:val="0"/>
          <w:numId w:val="7"/>
        </w:numPr>
        <w:spacing w:before="0" w:after="160"/>
        <w:contextualSpacing/>
        <w:rPr>
          <w:rFonts w:eastAsia="Calibri"/>
          <w:lang w:val="en-GB" w:eastAsia="en-US"/>
        </w:rPr>
      </w:pPr>
      <w:r w:rsidRPr="00E70A54">
        <w:rPr>
          <w:rFonts w:eastAsia="Calibri"/>
          <w:lang w:val="en-GB" w:eastAsia="en-US"/>
        </w:rPr>
        <w:t>Guest satisfaction scores are bound to increase due to personalized interactions (Kalgi and Hire, 2024).</w:t>
      </w:r>
    </w:p>
    <w:p w14:paraId="3DD18C61" w14:textId="01B84D36" w:rsidR="0035743E" w:rsidRPr="00E70A54" w:rsidRDefault="0035743E" w:rsidP="0035743E">
      <w:pPr>
        <w:numPr>
          <w:ilvl w:val="0"/>
          <w:numId w:val="7"/>
        </w:numPr>
        <w:spacing w:before="0" w:after="160"/>
        <w:contextualSpacing/>
        <w:rPr>
          <w:rFonts w:eastAsia="Calibri"/>
          <w:lang w:val="en-GB" w:eastAsia="en-US"/>
        </w:rPr>
      </w:pPr>
      <w:r w:rsidRPr="00E70A54">
        <w:rPr>
          <w:rFonts w:eastAsia="Calibri"/>
          <w:lang w:val="en-GB" w:eastAsia="en-US"/>
        </w:rPr>
        <w:t xml:space="preserve">Positive online reviews will soar, </w:t>
      </w:r>
      <w:r w:rsidR="00680AC5">
        <w:rPr>
          <w:rFonts w:eastAsia="Calibri"/>
          <w:lang w:val="en-GB" w:eastAsia="en-US"/>
        </w:rPr>
        <w:t xml:space="preserve">and </w:t>
      </w:r>
      <w:r w:rsidRPr="00E70A54">
        <w:rPr>
          <w:rFonts w:eastAsia="Calibri"/>
          <w:lang w:val="en-GB" w:eastAsia="en-US"/>
        </w:rPr>
        <w:t>the luxury brand image of Sofitel will be reinforced.</w:t>
      </w:r>
    </w:p>
    <w:p w14:paraId="2B03357D" w14:textId="77777777" w:rsidR="0035743E" w:rsidRPr="00E70A54" w:rsidRDefault="0035743E" w:rsidP="0035743E">
      <w:pPr>
        <w:numPr>
          <w:ilvl w:val="0"/>
          <w:numId w:val="7"/>
        </w:numPr>
        <w:spacing w:before="0" w:after="160"/>
        <w:contextualSpacing/>
        <w:rPr>
          <w:rFonts w:eastAsia="Calibri"/>
          <w:lang w:val="en-GB" w:eastAsia="en-US"/>
        </w:rPr>
      </w:pPr>
      <w:r w:rsidRPr="00E70A54">
        <w:rPr>
          <w:rFonts w:eastAsia="Calibri"/>
          <w:lang w:val="en-GB" w:eastAsia="en-US"/>
        </w:rPr>
        <w:t>Customer loyalty and return visits will boost higher revenue.</w:t>
      </w:r>
    </w:p>
    <w:p w14:paraId="3527C47E"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II. Accelerated Check-in and Check-out with Digital Solution</w:t>
      </w:r>
    </w:p>
    <w:p w14:paraId="51A9E592" w14:textId="66D48CCD" w:rsidR="0035743E" w:rsidRPr="00E70A54" w:rsidRDefault="0035743E" w:rsidP="0035743E">
      <w:pPr>
        <w:spacing w:before="0" w:after="160"/>
        <w:rPr>
          <w:rFonts w:eastAsia="Calibri"/>
          <w:lang w:val="en-GB" w:eastAsia="en-US"/>
        </w:rPr>
      </w:pPr>
      <w:r w:rsidRPr="00E70A54">
        <w:rPr>
          <w:rFonts w:eastAsia="Calibri"/>
          <w:lang w:val="en-GB" w:eastAsia="en-US"/>
        </w:rPr>
        <w:t>One of the most common negative remarks from guests in Sofitel Singapore City Centre is that they had to wait a while during check-in and check-out (Kalgi and Hire, 2024). Traditional front-desk processes give rise to bottlenecks with traditional front-desk proces</w:t>
      </w:r>
      <w:r w:rsidR="00680AC5">
        <w:rPr>
          <w:rFonts w:eastAsia="Calibri"/>
          <w:lang w:val="en-GB" w:eastAsia="en-US"/>
        </w:rPr>
        <w:t>se</w:t>
      </w:r>
      <w:r w:rsidRPr="00E70A54">
        <w:rPr>
          <w:rFonts w:eastAsia="Calibri"/>
          <w:lang w:val="en-GB" w:eastAsia="en-US"/>
        </w:rPr>
        <w:t>s during peak time</w:t>
      </w:r>
      <w:r w:rsidR="00680AC5">
        <w:rPr>
          <w:rFonts w:eastAsia="Calibri"/>
          <w:lang w:val="en-GB" w:eastAsia="en-US"/>
        </w:rPr>
        <w:t>s</w:t>
      </w:r>
      <w:r w:rsidR="00F73186">
        <w:rPr>
          <w:rFonts w:eastAsia="Calibri"/>
          <w:lang w:val="en-GB" w:eastAsia="en-US"/>
        </w:rPr>
        <w:t xml:space="preserve"> </w:t>
      </w:r>
      <w:r w:rsidR="00157A23">
        <w:t>(</w:t>
      </w:r>
      <w:r w:rsidR="00157A23" w:rsidRPr="00426BB0">
        <w:t>Whittington and Molloy</w:t>
      </w:r>
      <w:r w:rsidR="00157A23">
        <w:t xml:space="preserve">, </w:t>
      </w:r>
      <w:r w:rsidR="00157A23" w:rsidRPr="00426BB0">
        <w:t>2005)</w:t>
      </w:r>
      <w:r w:rsidRPr="00E70A54">
        <w:rPr>
          <w:rFonts w:eastAsia="Calibri"/>
          <w:lang w:val="en-GB" w:eastAsia="en-US"/>
        </w:rPr>
        <w:t>. Going digital can drastically improve the efficiency and convenience of the guest.</w:t>
      </w:r>
    </w:p>
    <w:p w14:paraId="7DD8FD09"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Recommended Digital Enhancements</w:t>
      </w:r>
    </w:p>
    <w:p w14:paraId="08702ACC"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Kiosks</w:t>
      </w:r>
      <w:r w:rsidRPr="00E70A54">
        <w:rPr>
          <w:rFonts w:eastAsia="Calibri"/>
          <w:lang w:val="en-GB" w:eastAsia="en-US"/>
        </w:rPr>
        <w:t>: Self-service kiosks around the lobby allow one to check in and out in minutes without relying on front-desk staff, reducing bottlenecks.</w:t>
      </w:r>
    </w:p>
    <w:p w14:paraId="52269692" w14:textId="531374E9" w:rsidR="0035743E" w:rsidRPr="00E70A54" w:rsidRDefault="0035743E" w:rsidP="0035743E">
      <w:pPr>
        <w:spacing w:before="0" w:after="160"/>
        <w:rPr>
          <w:rFonts w:eastAsia="Calibri"/>
          <w:lang w:val="en-GB" w:eastAsia="en-US"/>
        </w:rPr>
      </w:pPr>
      <w:r w:rsidRPr="00E70A54">
        <w:rPr>
          <w:rFonts w:eastAsia="Calibri"/>
          <w:b/>
          <w:bCs/>
          <w:lang w:val="en-GB" w:eastAsia="en-US"/>
        </w:rPr>
        <w:t>Mobile Check-in and Digital Key Access:</w:t>
      </w:r>
      <w:r w:rsidRPr="00E70A54">
        <w:rPr>
          <w:rFonts w:eastAsia="Calibri"/>
          <w:lang w:val="en-GB" w:eastAsia="en-US"/>
        </w:rPr>
        <w:t xml:space="preserve"> With mobile app-based check-in, guests can check in without ever stepping foot </w:t>
      </w:r>
      <w:r w:rsidR="00680AC5">
        <w:rPr>
          <w:rFonts w:eastAsia="Calibri"/>
          <w:lang w:val="en-GB" w:eastAsia="en-US"/>
        </w:rPr>
        <w:t>at</w:t>
      </w:r>
      <w:r w:rsidRPr="00E70A54">
        <w:rPr>
          <w:rFonts w:eastAsia="Calibri"/>
          <w:lang w:val="en-GB" w:eastAsia="en-US"/>
        </w:rPr>
        <w:t xml:space="preserve"> the front desk. Using the same app, guests will receive their digital key and have direct access to their rooms (Suleri, Meijer and Tarus, </w:t>
      </w:r>
      <w:r w:rsidRPr="00E70A54">
        <w:rPr>
          <w:rFonts w:eastAsia="Calibri"/>
          <w:lang w:val="en-GB" w:eastAsia="en-US"/>
        </w:rPr>
        <w:lastRenderedPageBreak/>
        <w:t>2021). This could be linked to Accor's loyalty program so that guests get tailored promotions and room upgrades.</w:t>
      </w:r>
    </w:p>
    <w:p w14:paraId="2D6B3D4D"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AI-Enabled Chatbots and Virtual Concierges</w:t>
      </w:r>
      <w:r w:rsidRPr="00E70A54">
        <w:rPr>
          <w:rFonts w:eastAsia="Calibri"/>
          <w:lang w:val="en-GB" w:eastAsia="en-US"/>
        </w:rPr>
        <w:t>: Guests can communicate with an AI-powered concierge through their mobile devices, allowing it to respond to common queries on amenities, restaurant reservations, and local attractions, freeing staff to provide more personalized assistance (Suleri, Meijer and Tarus, 2021).</w:t>
      </w:r>
    </w:p>
    <w:p w14:paraId="061B79C9" w14:textId="2C78EFC1" w:rsidR="0035743E" w:rsidRPr="00E70A54" w:rsidRDefault="0035743E" w:rsidP="0035743E">
      <w:pPr>
        <w:spacing w:before="0" w:after="160"/>
        <w:rPr>
          <w:rFonts w:eastAsia="Calibri"/>
          <w:lang w:val="en-GB" w:eastAsia="en-US"/>
        </w:rPr>
      </w:pPr>
      <w:r w:rsidRPr="00E70A54">
        <w:rPr>
          <w:rFonts w:eastAsia="Calibri"/>
          <w:b/>
          <w:bCs/>
          <w:lang w:val="en-GB" w:eastAsia="en-US"/>
        </w:rPr>
        <w:t>Automated Bill and Express Check-out</w:t>
      </w:r>
      <w:r w:rsidRPr="00E70A54">
        <w:rPr>
          <w:rFonts w:eastAsia="Calibri"/>
          <w:lang w:val="en-GB" w:eastAsia="en-US"/>
        </w:rPr>
        <w:t>: The guest should be able to view his/ her bill and check out by using his mobile or room TV screen (</w:t>
      </w:r>
      <w:proofErr w:type="spellStart"/>
      <w:r w:rsidRPr="00E70A54">
        <w:rPr>
          <w:rFonts w:eastAsia="Calibri"/>
          <w:lang w:val="en-GB" w:eastAsia="en-US"/>
        </w:rPr>
        <w:t>Tsiopanis</w:t>
      </w:r>
      <w:proofErr w:type="spellEnd"/>
      <w:r w:rsidRPr="00E70A54">
        <w:rPr>
          <w:rFonts w:eastAsia="Calibri"/>
          <w:lang w:val="en-GB" w:eastAsia="en-US"/>
        </w:rPr>
        <w:t xml:space="preserve">, 2021). Avoids long queues at </w:t>
      </w:r>
      <w:r w:rsidR="00680AC5">
        <w:rPr>
          <w:rFonts w:eastAsia="Calibri"/>
          <w:lang w:val="en-GB" w:eastAsia="en-US"/>
        </w:rPr>
        <w:t xml:space="preserve">the </w:t>
      </w:r>
      <w:r w:rsidRPr="00E70A54">
        <w:rPr>
          <w:rFonts w:eastAsia="Calibri"/>
          <w:lang w:val="en-GB" w:eastAsia="en-US"/>
        </w:rPr>
        <w:t>reception desk and assures an incident-free checkout experience.</w:t>
      </w:r>
    </w:p>
    <w:p w14:paraId="671BBA15"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Expected Impact:</w:t>
      </w:r>
    </w:p>
    <w:p w14:paraId="2DBE9BF6" w14:textId="77777777" w:rsidR="0035743E" w:rsidRPr="00E70A54" w:rsidRDefault="0035743E" w:rsidP="0035743E">
      <w:pPr>
        <w:numPr>
          <w:ilvl w:val="0"/>
          <w:numId w:val="8"/>
        </w:numPr>
        <w:spacing w:before="0" w:after="160"/>
        <w:contextualSpacing/>
        <w:rPr>
          <w:rFonts w:eastAsia="Calibri"/>
          <w:lang w:val="en-GB" w:eastAsia="en-US"/>
        </w:rPr>
      </w:pPr>
      <w:r w:rsidRPr="00E70A54">
        <w:rPr>
          <w:rFonts w:eastAsia="Calibri"/>
          <w:lang w:val="en-GB" w:eastAsia="en-US"/>
        </w:rPr>
        <w:t>Average check-in time is reduced from 10 - 15 minutes to 2-3 minutes.</w:t>
      </w:r>
    </w:p>
    <w:p w14:paraId="0471E82A" w14:textId="77777777" w:rsidR="0035743E" w:rsidRPr="00E70A54" w:rsidRDefault="0035743E" w:rsidP="0035743E">
      <w:pPr>
        <w:numPr>
          <w:ilvl w:val="0"/>
          <w:numId w:val="8"/>
        </w:numPr>
        <w:spacing w:before="0" w:after="160"/>
        <w:contextualSpacing/>
        <w:rPr>
          <w:rFonts w:eastAsia="Calibri"/>
          <w:lang w:val="en-GB" w:eastAsia="en-US"/>
        </w:rPr>
      </w:pPr>
      <w:r w:rsidRPr="00E70A54">
        <w:rPr>
          <w:rFonts w:eastAsia="Calibri"/>
          <w:lang w:val="en-GB" w:eastAsia="en-US"/>
        </w:rPr>
        <w:t>Seamless contactless experience increases guest delight (</w:t>
      </w:r>
      <w:proofErr w:type="spellStart"/>
      <w:r w:rsidRPr="00E70A54">
        <w:rPr>
          <w:rFonts w:eastAsia="Calibri"/>
          <w:lang w:val="en-GB" w:eastAsia="en-US"/>
        </w:rPr>
        <w:t>Tsiopanis</w:t>
      </w:r>
      <w:proofErr w:type="spellEnd"/>
      <w:r w:rsidRPr="00E70A54">
        <w:rPr>
          <w:rFonts w:eastAsia="Calibri"/>
          <w:lang w:val="en-GB" w:eastAsia="en-US"/>
        </w:rPr>
        <w:t>, 2021).</w:t>
      </w:r>
    </w:p>
    <w:p w14:paraId="20E444CA" w14:textId="77777777" w:rsidR="0035743E" w:rsidRPr="00E70A54" w:rsidRDefault="0035743E" w:rsidP="0035743E">
      <w:pPr>
        <w:numPr>
          <w:ilvl w:val="0"/>
          <w:numId w:val="8"/>
        </w:numPr>
        <w:spacing w:before="0" w:after="160"/>
        <w:contextualSpacing/>
        <w:rPr>
          <w:rFonts w:eastAsia="Calibri"/>
          <w:lang w:val="en-GB" w:eastAsia="en-US"/>
        </w:rPr>
      </w:pPr>
      <w:r w:rsidRPr="00E70A54">
        <w:rPr>
          <w:rFonts w:eastAsia="Calibri"/>
          <w:lang w:val="en-GB" w:eastAsia="en-US"/>
        </w:rPr>
        <w:t>Increased operational efficiency, which frees up front-desk staff to focus on VIP guests and personalized services.</w:t>
      </w:r>
    </w:p>
    <w:p w14:paraId="702FAF54" w14:textId="313D2ECE" w:rsidR="0035743E" w:rsidRPr="00E70A54" w:rsidRDefault="0035743E" w:rsidP="0035743E">
      <w:pPr>
        <w:spacing w:before="0" w:after="160"/>
        <w:rPr>
          <w:rFonts w:eastAsia="Calibri"/>
          <w:b/>
          <w:bCs/>
          <w:lang w:val="en-GB" w:eastAsia="en-US"/>
        </w:rPr>
      </w:pPr>
      <w:r w:rsidRPr="00E70A54">
        <w:rPr>
          <w:rFonts w:eastAsia="Calibri"/>
          <w:b/>
          <w:bCs/>
          <w:lang w:val="en-GB" w:eastAsia="en-US"/>
        </w:rPr>
        <w:t>III.</w:t>
      </w:r>
      <w:r w:rsidRPr="00E70A54">
        <w:rPr>
          <w:rFonts w:eastAsia="Calibri"/>
          <w:b/>
          <w:bCs/>
          <w:lang w:val="en-GB" w:eastAsia="en-US"/>
        </w:rPr>
        <w:tab/>
        <w:t xml:space="preserve">Room and Facility Upgrades as a Result of Guest </w:t>
      </w:r>
      <w:r w:rsidR="008D09AA">
        <w:rPr>
          <w:rFonts w:eastAsia="Calibri"/>
          <w:b/>
          <w:bCs/>
          <w:lang w:val="en-GB" w:eastAsia="en-US"/>
        </w:rPr>
        <w:t xml:space="preserve">preference </w:t>
      </w:r>
    </w:p>
    <w:p w14:paraId="70662153" w14:textId="3692822D" w:rsidR="0035743E" w:rsidRPr="00E70A54" w:rsidRDefault="0035743E" w:rsidP="0035743E">
      <w:pPr>
        <w:spacing w:before="0" w:after="160"/>
        <w:rPr>
          <w:rFonts w:eastAsia="Calibri"/>
          <w:lang w:val="en-GB" w:eastAsia="en-US"/>
        </w:rPr>
      </w:pPr>
      <w:r w:rsidRPr="00E70A54">
        <w:rPr>
          <w:rFonts w:eastAsia="Calibri"/>
          <w:lang w:val="en-GB" w:eastAsia="en-US"/>
        </w:rPr>
        <w:t xml:space="preserve">Sofitel Singapore City Centre needs to pay attention to what </w:t>
      </w:r>
      <w:proofErr w:type="gramStart"/>
      <w:r w:rsidRPr="00E70A54">
        <w:rPr>
          <w:rFonts w:eastAsia="Calibri"/>
          <w:lang w:val="en-GB" w:eastAsia="en-US"/>
        </w:rPr>
        <w:t>guests</w:t>
      </w:r>
      <w:proofErr w:type="gramEnd"/>
      <w:r w:rsidRPr="00E70A54">
        <w:rPr>
          <w:rFonts w:eastAsia="Calibri"/>
          <w:lang w:val="en-GB" w:eastAsia="en-US"/>
        </w:rPr>
        <w:t xml:space="preserve"> voice in online reviews about outdated room features and old facilities. No luxury hotel these days would allow its rooms, dining areas, and recreational facilities to not fit guest expectations (Vasadze, </w:t>
      </w:r>
      <w:proofErr w:type="spellStart"/>
      <w:r w:rsidRPr="00E70A54">
        <w:rPr>
          <w:rFonts w:eastAsia="Calibri"/>
          <w:lang w:val="en-GB" w:eastAsia="en-US"/>
        </w:rPr>
        <w:t>Mosashvili</w:t>
      </w:r>
      <w:proofErr w:type="spellEnd"/>
      <w:r w:rsidRPr="00E70A54">
        <w:rPr>
          <w:rFonts w:eastAsia="Calibri"/>
          <w:lang w:val="en-GB" w:eastAsia="en-US"/>
        </w:rPr>
        <w:t xml:space="preserve"> and </w:t>
      </w:r>
      <w:proofErr w:type="spellStart"/>
      <w:r w:rsidRPr="00E70A54">
        <w:rPr>
          <w:rFonts w:eastAsia="Calibri"/>
          <w:lang w:val="en-GB" w:eastAsia="en-US"/>
        </w:rPr>
        <w:t>Duruli</w:t>
      </w:r>
      <w:proofErr w:type="spellEnd"/>
      <w:r w:rsidRPr="00E70A54">
        <w:rPr>
          <w:rFonts w:eastAsia="Calibri"/>
          <w:lang w:val="en-GB" w:eastAsia="en-US"/>
        </w:rPr>
        <w:t>, 2018). Improvement of these features will enhance both satisfaction among guests and the reputation of the brand.</w:t>
      </w:r>
    </w:p>
    <w:p w14:paraId="19195814"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Suggested Improvements:</w:t>
      </w:r>
    </w:p>
    <w:p w14:paraId="7C54B288"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Smart Room Technology</w:t>
      </w:r>
      <w:r w:rsidRPr="00E70A54">
        <w:rPr>
          <w:rFonts w:eastAsia="Calibri"/>
          <w:lang w:val="en-GB" w:eastAsia="en-US"/>
        </w:rPr>
        <w:t>: Installing smart thermostats, voice-controlled lighting, and AI-powered room assistants (like Amazon Alexa or Google Assistant) will significantly improve the in-room experience. Lighting, air conditioning, and entertainment systems should be accessible to guests via a mobile app.</w:t>
      </w:r>
    </w:p>
    <w:p w14:paraId="5851FF3F" w14:textId="42383C2C" w:rsidR="0035743E" w:rsidRPr="00E70A54" w:rsidRDefault="0035743E" w:rsidP="0035743E">
      <w:pPr>
        <w:spacing w:before="0" w:after="160"/>
        <w:rPr>
          <w:rFonts w:eastAsia="Calibri"/>
          <w:lang w:val="en-GB" w:eastAsia="en-US"/>
        </w:rPr>
      </w:pPr>
      <w:r w:rsidRPr="00E70A54">
        <w:rPr>
          <w:rFonts w:eastAsia="Calibri"/>
          <w:b/>
          <w:bCs/>
          <w:lang w:val="en-GB" w:eastAsia="en-US"/>
        </w:rPr>
        <w:t>Enhanced In-Room Entertainment</w:t>
      </w:r>
      <w:r w:rsidRPr="00E70A54">
        <w:rPr>
          <w:rFonts w:eastAsia="Calibri"/>
          <w:lang w:val="en-GB" w:eastAsia="en-US"/>
        </w:rPr>
        <w:t xml:space="preserve">: Many business and leisure </w:t>
      </w:r>
      <w:r w:rsidR="008A4654">
        <w:rPr>
          <w:rFonts w:eastAsia="Calibri"/>
          <w:lang w:val="en-GB" w:eastAsia="en-US"/>
        </w:rPr>
        <w:t>travellers</w:t>
      </w:r>
      <w:r w:rsidRPr="00E70A54">
        <w:rPr>
          <w:rFonts w:eastAsia="Calibri"/>
          <w:lang w:val="en-GB" w:eastAsia="en-US"/>
        </w:rPr>
        <w:t xml:space="preserve"> expect high-speed connectivity and premium entertainment options. Installing 4K smart TVs, high-</w:t>
      </w:r>
      <w:r w:rsidRPr="00E70A54">
        <w:rPr>
          <w:rFonts w:eastAsia="Calibri"/>
          <w:lang w:val="en-GB" w:eastAsia="en-US"/>
        </w:rPr>
        <w:lastRenderedPageBreak/>
        <w:t xml:space="preserve">speed </w:t>
      </w:r>
      <w:r w:rsidR="003F41BB" w:rsidRPr="00E70A54">
        <w:rPr>
          <w:rFonts w:eastAsia="Calibri"/>
          <w:lang w:val="en-GB" w:eastAsia="en-US"/>
        </w:rPr>
        <w:t>Wi-Fi</w:t>
      </w:r>
      <w:r w:rsidRPr="00E70A54">
        <w:rPr>
          <w:rFonts w:eastAsia="Calibri"/>
          <w:lang w:val="en-GB" w:eastAsia="en-US"/>
        </w:rPr>
        <w:t xml:space="preserve">, and streaming services like Netflix and Spotify will cater to modern guest preferences (Ford and Sturman, 2019). </w:t>
      </w:r>
    </w:p>
    <w:p w14:paraId="5CB9E6D5" w14:textId="2D98C1A1" w:rsidR="0035743E" w:rsidRPr="00E70A54" w:rsidRDefault="0035743E" w:rsidP="0035743E">
      <w:pPr>
        <w:spacing w:before="0" w:after="160"/>
        <w:rPr>
          <w:rFonts w:eastAsia="Calibri"/>
          <w:lang w:val="en-GB" w:eastAsia="en-US"/>
        </w:rPr>
      </w:pPr>
      <w:r w:rsidRPr="00E70A54">
        <w:rPr>
          <w:rFonts w:eastAsia="Calibri"/>
          <w:b/>
          <w:bCs/>
          <w:lang w:val="en-GB" w:eastAsia="en-US"/>
        </w:rPr>
        <w:t>Bathroom and Bedding Enhancements</w:t>
      </w:r>
      <w:r w:rsidRPr="00E70A54">
        <w:rPr>
          <w:rFonts w:eastAsia="Calibri"/>
          <w:lang w:val="en-GB" w:eastAsia="en-US"/>
        </w:rPr>
        <w:t xml:space="preserve">: Upgrading bathroom amenities (e.g., luxury rain showers, </w:t>
      </w:r>
      <w:r w:rsidR="00680AC5">
        <w:rPr>
          <w:rFonts w:eastAsia="Calibri"/>
          <w:lang w:val="en-GB" w:eastAsia="en-US"/>
        </w:rPr>
        <w:t xml:space="preserve">and </w:t>
      </w:r>
      <w:r w:rsidRPr="00E70A54">
        <w:rPr>
          <w:rFonts w:eastAsia="Calibri"/>
          <w:lang w:val="en-GB" w:eastAsia="en-US"/>
        </w:rPr>
        <w:t>high-end toiletries) and investing in high-thread-count linens and memory foam pillows will improve guest comfort.</w:t>
      </w:r>
    </w:p>
    <w:p w14:paraId="62D95623"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Refurbish Common Spaces and Recreation Amenities</w:t>
      </w:r>
      <w:r w:rsidRPr="00E70A54">
        <w:rPr>
          <w:rFonts w:eastAsia="Calibri"/>
          <w:lang w:val="en-GB" w:eastAsia="en-US"/>
        </w:rPr>
        <w:t xml:space="preserve">: Upon reading through the guest reviews, it's common to find old pools and spas (Pinho </w:t>
      </w:r>
      <w:r w:rsidRPr="00E70A54">
        <w:rPr>
          <w:rFonts w:eastAsia="Calibri"/>
          <w:i/>
          <w:iCs/>
          <w:lang w:val="en-GB" w:eastAsia="en-US"/>
        </w:rPr>
        <w:t>et al</w:t>
      </w:r>
      <w:r w:rsidRPr="00E70A54">
        <w:rPr>
          <w:rFonts w:eastAsia="Calibri"/>
          <w:lang w:val="en-GB" w:eastAsia="en-US"/>
        </w:rPr>
        <w:t>., 2024). Reinventing the swimming pool, spa, and gym space with modern designs and equipment will improve the guest experience.</w:t>
      </w:r>
    </w:p>
    <w:p w14:paraId="46CA77F9" w14:textId="05059ABB" w:rsidR="0035743E" w:rsidRPr="00E70A54" w:rsidRDefault="0035743E" w:rsidP="0035743E">
      <w:pPr>
        <w:spacing w:before="0" w:after="160"/>
        <w:rPr>
          <w:rFonts w:eastAsia="Calibri"/>
          <w:lang w:val="en-GB" w:eastAsia="en-US"/>
        </w:rPr>
      </w:pPr>
      <w:r w:rsidRPr="00E70A54">
        <w:rPr>
          <w:rFonts w:eastAsia="Calibri"/>
          <w:b/>
          <w:bCs/>
          <w:lang w:val="en-GB" w:eastAsia="en-US"/>
        </w:rPr>
        <w:t>Eco-Friendly Upgrades</w:t>
      </w:r>
      <w:r w:rsidRPr="00E70A54">
        <w:rPr>
          <w:rFonts w:eastAsia="Calibri"/>
          <w:lang w:val="en-GB" w:eastAsia="en-US"/>
        </w:rPr>
        <w:t>: Some ideas for environmentally friendly improvements include motion-sensitive lighting, water</w:t>
      </w:r>
      <w:r w:rsidR="00680AC5">
        <w:rPr>
          <w:rFonts w:eastAsia="Calibri"/>
          <w:lang w:val="en-GB" w:eastAsia="en-US"/>
        </w:rPr>
        <w:t>-</w:t>
      </w:r>
      <w:r w:rsidRPr="00E70A54">
        <w:rPr>
          <w:rFonts w:eastAsia="Calibri"/>
          <w:lang w:val="en-GB" w:eastAsia="en-US"/>
        </w:rPr>
        <w:t xml:space="preserve">conserving fixtures, and recycling programs in every room, all of which are gaining popularity among guests and can be used as a competitive advantage in marketing (Pinho </w:t>
      </w:r>
      <w:r w:rsidRPr="00E70A54">
        <w:rPr>
          <w:rFonts w:eastAsia="Calibri"/>
          <w:i/>
          <w:iCs/>
          <w:lang w:val="en-GB" w:eastAsia="en-US"/>
        </w:rPr>
        <w:t>et al</w:t>
      </w:r>
      <w:r w:rsidRPr="00E70A54">
        <w:rPr>
          <w:rFonts w:eastAsia="Calibri"/>
          <w:lang w:val="en-GB" w:eastAsia="en-US"/>
        </w:rPr>
        <w:t xml:space="preserve">., 2024). </w:t>
      </w:r>
    </w:p>
    <w:p w14:paraId="60695D94"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 xml:space="preserve">Expected Impact </w:t>
      </w:r>
    </w:p>
    <w:p w14:paraId="4537D39A" w14:textId="77777777" w:rsidR="0035743E" w:rsidRPr="00E70A54" w:rsidRDefault="0035743E" w:rsidP="0035743E">
      <w:pPr>
        <w:numPr>
          <w:ilvl w:val="0"/>
          <w:numId w:val="9"/>
        </w:numPr>
        <w:spacing w:before="0" w:after="160"/>
        <w:contextualSpacing/>
        <w:rPr>
          <w:rFonts w:eastAsia="Calibri"/>
          <w:lang w:val="en-GB" w:eastAsia="en-US"/>
        </w:rPr>
      </w:pPr>
      <w:r w:rsidRPr="00E70A54">
        <w:rPr>
          <w:rFonts w:eastAsia="Calibri"/>
          <w:lang w:val="en-GB" w:eastAsia="en-US"/>
        </w:rPr>
        <w:t>More customer satisfaction ratings for modernized facilities.</w:t>
      </w:r>
    </w:p>
    <w:p w14:paraId="09BD96D0" w14:textId="77777777" w:rsidR="0035743E" w:rsidRPr="00E70A54" w:rsidRDefault="0035743E" w:rsidP="0035743E">
      <w:pPr>
        <w:numPr>
          <w:ilvl w:val="0"/>
          <w:numId w:val="9"/>
        </w:numPr>
        <w:spacing w:before="0" w:after="160"/>
        <w:contextualSpacing/>
        <w:rPr>
          <w:rFonts w:eastAsia="Calibri"/>
          <w:lang w:val="en-GB" w:eastAsia="en-US"/>
        </w:rPr>
      </w:pPr>
      <w:r w:rsidRPr="00E70A54">
        <w:rPr>
          <w:rFonts w:eastAsia="Calibri"/>
          <w:lang w:val="en-GB" w:eastAsia="en-US"/>
        </w:rPr>
        <w:t>Differentiates itself in Singapore's luxury hotel market (</w:t>
      </w:r>
      <w:proofErr w:type="spellStart"/>
      <w:r w:rsidRPr="00E70A54">
        <w:rPr>
          <w:rFonts w:eastAsia="Calibri"/>
          <w:lang w:val="en-GB" w:eastAsia="en-US"/>
        </w:rPr>
        <w:t>Stringam</w:t>
      </w:r>
      <w:proofErr w:type="spellEnd"/>
      <w:r w:rsidRPr="00E70A54">
        <w:rPr>
          <w:rFonts w:eastAsia="Calibri"/>
          <w:lang w:val="en-GB" w:eastAsia="en-US"/>
        </w:rPr>
        <w:t xml:space="preserve"> and Gerdes, 2021).</w:t>
      </w:r>
    </w:p>
    <w:p w14:paraId="494F5133" w14:textId="430D99BA" w:rsidR="0035743E" w:rsidRPr="00E70A54" w:rsidRDefault="0035743E" w:rsidP="0035743E">
      <w:pPr>
        <w:numPr>
          <w:ilvl w:val="0"/>
          <w:numId w:val="9"/>
        </w:numPr>
        <w:spacing w:before="0" w:after="160"/>
        <w:contextualSpacing/>
        <w:rPr>
          <w:rFonts w:eastAsia="Calibri"/>
          <w:lang w:val="en-GB" w:eastAsia="en-US"/>
        </w:rPr>
      </w:pPr>
      <w:r w:rsidRPr="00E70A54">
        <w:rPr>
          <w:rFonts w:eastAsia="Calibri"/>
          <w:lang w:val="en-GB" w:eastAsia="en-US"/>
        </w:rPr>
        <w:t xml:space="preserve">High RevPAR or Revenue per Available Room as clients are willing to pay </w:t>
      </w:r>
      <w:r w:rsidR="00680AC5">
        <w:rPr>
          <w:rFonts w:eastAsia="Calibri"/>
          <w:lang w:val="en-GB" w:eastAsia="en-US"/>
        </w:rPr>
        <w:t xml:space="preserve">the </w:t>
      </w:r>
      <w:r w:rsidRPr="00E70A54">
        <w:rPr>
          <w:rFonts w:eastAsia="Calibri"/>
          <w:lang w:val="en-GB" w:eastAsia="en-US"/>
        </w:rPr>
        <w:t>premium due to the excellence of the service.</w:t>
      </w:r>
    </w:p>
    <w:p w14:paraId="02EAEEBE" w14:textId="77777777" w:rsidR="0035743E" w:rsidRDefault="0035743E" w:rsidP="0035743E">
      <w:pPr>
        <w:pStyle w:val="Heading2"/>
        <w:rPr>
          <w:szCs w:val="24"/>
          <w:lang w:val="en-GB" w:eastAsia="en-US"/>
        </w:rPr>
      </w:pPr>
      <w:bookmarkStart w:id="21" w:name="_Toc190554002"/>
      <w:r w:rsidRPr="00E70A54">
        <w:rPr>
          <w:szCs w:val="24"/>
          <w:lang w:val="en-GB" w:eastAsia="en-US"/>
        </w:rPr>
        <w:t>3.2 Revenue Growth Strategies</w:t>
      </w:r>
      <w:bookmarkEnd w:id="21"/>
    </w:p>
    <w:p w14:paraId="023B2280" w14:textId="32A935C2" w:rsidR="0007375D" w:rsidRPr="0007375D" w:rsidRDefault="0007375D" w:rsidP="0007375D">
      <w:pPr>
        <w:rPr>
          <w:lang w:val="en-GB" w:eastAsia="en-US"/>
        </w:rPr>
      </w:pPr>
      <w:r>
        <w:rPr>
          <w:lang w:val="en-GB" w:eastAsia="en-US"/>
        </w:rPr>
        <w:t>In addition to the above</w:t>
      </w:r>
      <w:r w:rsidR="00E46A8B">
        <w:rPr>
          <w:lang w:val="en-GB" w:eastAsia="en-US"/>
        </w:rPr>
        <w:t>-</w:t>
      </w:r>
      <w:r>
        <w:rPr>
          <w:lang w:val="en-GB" w:eastAsia="en-US"/>
        </w:rPr>
        <w:t xml:space="preserve">recommended approaches, the strategies recommendation discussed below would be compatible to enhance the </w:t>
      </w:r>
      <w:r w:rsidRPr="0007375D">
        <w:rPr>
          <w:lang w:val="en-GB" w:eastAsia="en-US"/>
        </w:rPr>
        <w:t xml:space="preserve">service quality </w:t>
      </w:r>
      <w:r>
        <w:rPr>
          <w:lang w:val="en-GB" w:eastAsia="en-US"/>
        </w:rPr>
        <w:t xml:space="preserve">and further customer experience. </w:t>
      </w:r>
    </w:p>
    <w:p w14:paraId="09D5A101" w14:textId="77777777" w:rsidR="0035743E" w:rsidRPr="00E70A54" w:rsidRDefault="0035743E" w:rsidP="0035743E">
      <w:pPr>
        <w:numPr>
          <w:ilvl w:val="0"/>
          <w:numId w:val="10"/>
        </w:numPr>
        <w:spacing w:before="0" w:after="160"/>
        <w:contextualSpacing/>
        <w:rPr>
          <w:rFonts w:eastAsia="Calibri"/>
          <w:b/>
          <w:bCs/>
          <w:lang w:val="en-GB" w:eastAsia="en-US"/>
        </w:rPr>
      </w:pPr>
      <w:r w:rsidRPr="00E70A54">
        <w:rPr>
          <w:rFonts w:eastAsia="Calibri"/>
          <w:b/>
          <w:bCs/>
          <w:lang w:val="en-GB" w:eastAsia="en-US"/>
        </w:rPr>
        <w:t>Implement Targeted Loyalty Programs</w:t>
      </w:r>
    </w:p>
    <w:p w14:paraId="638E5CC2" w14:textId="208015A4" w:rsidR="0035743E" w:rsidRPr="00E70A54" w:rsidRDefault="0035743E" w:rsidP="0035743E">
      <w:pPr>
        <w:spacing w:before="0" w:after="160"/>
        <w:rPr>
          <w:rFonts w:eastAsia="Calibri"/>
          <w:lang w:val="en-GB" w:eastAsia="en-US"/>
        </w:rPr>
      </w:pPr>
      <w:r w:rsidRPr="00E70A54">
        <w:rPr>
          <w:rFonts w:eastAsia="Calibri"/>
          <w:lang w:val="en-GB" w:eastAsia="en-US"/>
        </w:rPr>
        <w:t xml:space="preserve">High-value customers are attracted by loyalty programs. Accor must enhance the current loyalty program in Sofitel Singapore City Centre through incentives such as personalized </w:t>
      </w:r>
      <w:r w:rsidRPr="00E70A54">
        <w:rPr>
          <w:rFonts w:eastAsia="Calibri"/>
          <w:lang w:val="en-GB" w:eastAsia="en-US"/>
        </w:rPr>
        <w:lastRenderedPageBreak/>
        <w:t>deals in accordance with guests' preference</w:t>
      </w:r>
      <w:r w:rsidR="00E46A8B">
        <w:rPr>
          <w:rFonts w:eastAsia="Calibri"/>
          <w:lang w:val="en-GB" w:eastAsia="en-US"/>
        </w:rPr>
        <w:t>s</w:t>
      </w:r>
      <w:r w:rsidRPr="00E70A54">
        <w:rPr>
          <w:rFonts w:eastAsia="Calibri"/>
          <w:lang w:val="en-GB" w:eastAsia="en-US"/>
        </w:rPr>
        <w:t xml:space="preserve"> and behaviour (</w:t>
      </w:r>
      <w:proofErr w:type="spellStart"/>
      <w:r w:rsidRPr="00E70A54">
        <w:rPr>
          <w:rFonts w:eastAsia="Calibri"/>
          <w:lang w:val="en-GB" w:eastAsia="en-US"/>
        </w:rPr>
        <w:t>Stringam</w:t>
      </w:r>
      <w:proofErr w:type="spellEnd"/>
      <w:r w:rsidRPr="00E70A54">
        <w:rPr>
          <w:rFonts w:eastAsia="Calibri"/>
          <w:lang w:val="en-GB" w:eastAsia="en-US"/>
        </w:rPr>
        <w:t xml:space="preserve"> and Gerdes, 2021).</w:t>
      </w:r>
    </w:p>
    <w:p w14:paraId="6789748D"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Recommended Strategies:</w:t>
      </w:r>
    </w:p>
    <w:p w14:paraId="1F494055"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Tiered Membership Perks</w:t>
      </w:r>
      <w:r w:rsidRPr="00E70A54">
        <w:rPr>
          <w:rFonts w:eastAsia="Calibri"/>
          <w:lang w:val="en-GB" w:eastAsia="en-US"/>
        </w:rPr>
        <w:t>: To provide free upgrades, free breakfast, or check-out time from the regular timings for repeat visitors (</w:t>
      </w:r>
      <w:proofErr w:type="spellStart"/>
      <w:r w:rsidR="001157B4" w:rsidRPr="001157B4">
        <w:rPr>
          <w:rFonts w:eastAsia="Calibri"/>
          <w:lang w:val="en-GB" w:eastAsia="en-US"/>
        </w:rPr>
        <w:t>Stringamand</w:t>
      </w:r>
      <w:proofErr w:type="spellEnd"/>
      <w:r w:rsidR="001157B4" w:rsidRPr="001157B4">
        <w:rPr>
          <w:rFonts w:eastAsia="Calibri"/>
          <w:lang w:val="en-GB" w:eastAsia="en-US"/>
        </w:rPr>
        <w:t xml:space="preserve"> Gerdes, 2021</w:t>
      </w:r>
      <w:r w:rsidRPr="00E70A54">
        <w:rPr>
          <w:rFonts w:eastAsia="Calibri"/>
          <w:lang w:val="en-GB" w:eastAsia="en-US"/>
        </w:rPr>
        <w:t>).</w:t>
      </w:r>
    </w:p>
    <w:p w14:paraId="5835C110"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Personalized Rewards</w:t>
      </w:r>
      <w:r w:rsidRPr="00E70A54">
        <w:rPr>
          <w:rFonts w:eastAsia="Calibri"/>
          <w:lang w:val="en-GB" w:eastAsia="en-US"/>
        </w:rPr>
        <w:t>: Leveraging guest information to provide discount coupons, vouchers for spa sessions, or restaurant credits based on their preferences (TILEAGĂ and OPRIȘAN, 2018).</w:t>
      </w:r>
    </w:p>
    <w:p w14:paraId="213C67E5"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Partnership with Local Operators</w:t>
      </w:r>
      <w:r w:rsidRPr="00E70A54">
        <w:rPr>
          <w:rFonts w:eastAsia="Calibri"/>
          <w:lang w:val="en-GB" w:eastAsia="en-US"/>
        </w:rPr>
        <w:t xml:space="preserve">: Partner with luxury brands, restaurants, or tourist attractions offering exclusive benefits on top of this loyalty program to add more value. </w:t>
      </w:r>
      <w:r w:rsidRPr="00E70A54">
        <w:rPr>
          <w:rFonts w:eastAsia="Calibri"/>
          <w:b/>
          <w:bCs/>
          <w:lang w:val="en-GB" w:eastAsia="en-US"/>
        </w:rPr>
        <w:t>Expected Impact:</w:t>
      </w:r>
    </w:p>
    <w:p w14:paraId="7F7BA297" w14:textId="7FA8A5E9" w:rsidR="0035743E" w:rsidRPr="00E70A54" w:rsidRDefault="0035743E" w:rsidP="00291A0D">
      <w:pPr>
        <w:spacing w:before="0" w:after="160"/>
        <w:contextualSpacing/>
        <w:rPr>
          <w:rFonts w:eastAsia="Calibri"/>
          <w:lang w:val="en-GB" w:eastAsia="en-US"/>
        </w:rPr>
      </w:pPr>
      <w:r w:rsidRPr="00E70A54">
        <w:rPr>
          <w:rFonts w:eastAsia="Calibri"/>
          <w:lang w:val="en-GB" w:eastAsia="en-US"/>
        </w:rPr>
        <w:t>Higher customer retention rates and increased lifetime value of repeat guests.</w:t>
      </w:r>
      <w:r w:rsidR="00291A0D">
        <w:rPr>
          <w:rFonts w:eastAsia="Calibri"/>
          <w:lang w:val="en-GB" w:eastAsia="en-US"/>
        </w:rPr>
        <w:t xml:space="preserve"> </w:t>
      </w:r>
      <w:r w:rsidRPr="00E70A54">
        <w:rPr>
          <w:rFonts w:eastAsia="Calibri"/>
          <w:lang w:val="en-GB" w:eastAsia="en-US"/>
        </w:rPr>
        <w:t>Improved guest satisfaction and positive word-of-mouth marketing (Tran, 2024).</w:t>
      </w:r>
    </w:p>
    <w:p w14:paraId="45198147" w14:textId="77777777" w:rsidR="0035743E" w:rsidRPr="00E70A54" w:rsidRDefault="0035743E" w:rsidP="0035743E">
      <w:pPr>
        <w:numPr>
          <w:ilvl w:val="0"/>
          <w:numId w:val="10"/>
        </w:numPr>
        <w:spacing w:before="0" w:after="160"/>
        <w:contextualSpacing/>
        <w:rPr>
          <w:rFonts w:eastAsia="Calibri"/>
          <w:b/>
          <w:bCs/>
          <w:lang w:val="en-GB" w:eastAsia="en-US"/>
        </w:rPr>
      </w:pPr>
      <w:r w:rsidRPr="00E70A54">
        <w:rPr>
          <w:rFonts w:eastAsia="Calibri"/>
          <w:b/>
          <w:bCs/>
          <w:lang w:val="en-GB" w:eastAsia="en-US"/>
        </w:rPr>
        <w:t>Upselling and Cross-Selling Techniques</w:t>
      </w:r>
    </w:p>
    <w:p w14:paraId="7E815589" w14:textId="77777777" w:rsidR="0035743E" w:rsidRPr="00E70A54" w:rsidRDefault="0035743E" w:rsidP="0035743E">
      <w:pPr>
        <w:spacing w:before="0" w:after="160"/>
        <w:rPr>
          <w:rFonts w:eastAsia="Calibri"/>
          <w:lang w:val="en-GB" w:eastAsia="en-US"/>
        </w:rPr>
      </w:pPr>
      <w:r w:rsidRPr="00E70A54">
        <w:rPr>
          <w:rFonts w:eastAsia="Calibri"/>
          <w:lang w:val="en-GB" w:eastAsia="en-US"/>
        </w:rPr>
        <w:t>Upselling and cross-selling might be implemented strategically, enhancing revenue per guest by encouraging the purchase of premium services with enhanced revenue per guest.</w:t>
      </w:r>
    </w:p>
    <w:p w14:paraId="42BB5351"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Recommended Techniques:</w:t>
      </w:r>
    </w:p>
    <w:p w14:paraId="627A19A5" w14:textId="64D82281" w:rsidR="0035743E" w:rsidRPr="00E70A54" w:rsidRDefault="0035743E" w:rsidP="00291A0D">
      <w:pPr>
        <w:spacing w:before="0" w:after="160"/>
        <w:contextualSpacing/>
        <w:rPr>
          <w:rFonts w:eastAsia="Calibri"/>
          <w:lang w:val="en-GB" w:eastAsia="en-US"/>
        </w:rPr>
      </w:pPr>
      <w:r w:rsidRPr="00E70A54">
        <w:rPr>
          <w:rFonts w:eastAsia="Calibri"/>
          <w:lang w:val="en-GB" w:eastAsia="en-US"/>
        </w:rPr>
        <w:t>Discounted upgrade offers to rooms or suites at check-in time</w:t>
      </w:r>
      <w:r w:rsidR="00291A0D">
        <w:rPr>
          <w:rFonts w:eastAsia="Calibri"/>
          <w:lang w:val="en-GB" w:eastAsia="en-US"/>
        </w:rPr>
        <w:t xml:space="preserve">. </w:t>
      </w:r>
      <w:r w:rsidRPr="00E70A54">
        <w:rPr>
          <w:rFonts w:eastAsia="Calibri"/>
          <w:lang w:val="en-GB" w:eastAsia="en-US"/>
        </w:rPr>
        <w:t>Customized Service</w:t>
      </w:r>
      <w:r w:rsidR="00291A0D">
        <w:rPr>
          <w:rFonts w:eastAsia="Calibri"/>
          <w:lang w:val="en-GB" w:eastAsia="en-US"/>
        </w:rPr>
        <w:t xml:space="preserve">. </w:t>
      </w:r>
      <w:r w:rsidRPr="00E70A54">
        <w:rPr>
          <w:rFonts w:eastAsia="Calibri"/>
          <w:lang w:val="en-GB" w:eastAsia="en-US"/>
        </w:rPr>
        <w:t>Bundles with discounted rates for spa treatment, dining experiences, or airport transfers (Tran, 2024).</w:t>
      </w:r>
      <w:r w:rsidR="00291A0D">
        <w:rPr>
          <w:rFonts w:eastAsia="Calibri"/>
          <w:lang w:val="en-GB" w:eastAsia="en-US"/>
        </w:rPr>
        <w:t xml:space="preserve"> </w:t>
      </w:r>
      <w:r w:rsidRPr="00E70A54">
        <w:rPr>
          <w:rFonts w:eastAsia="Calibri"/>
          <w:lang w:val="en-GB" w:eastAsia="en-US"/>
        </w:rPr>
        <w:t>Using data analytics to recommend personalized service add-ons via a hotel's mobile app or e-mail marketing (</w:t>
      </w:r>
      <w:r w:rsidR="001157B4" w:rsidRPr="001157B4">
        <w:rPr>
          <w:rFonts w:eastAsia="Calibri"/>
          <w:lang w:val="en-GB" w:eastAsia="en-US"/>
        </w:rPr>
        <w:t>Kimura, 2022</w:t>
      </w:r>
      <w:r w:rsidRPr="00E70A54">
        <w:rPr>
          <w:rFonts w:eastAsia="Calibri"/>
          <w:lang w:val="en-GB" w:eastAsia="en-US"/>
        </w:rPr>
        <w:t>).</w:t>
      </w:r>
    </w:p>
    <w:p w14:paraId="0136AFC1"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Expected Impact</w:t>
      </w:r>
    </w:p>
    <w:p w14:paraId="092731BE" w14:textId="59FA8D3E" w:rsidR="0035743E" w:rsidRPr="00E70A54" w:rsidRDefault="0035743E" w:rsidP="00291A0D">
      <w:pPr>
        <w:spacing w:before="0" w:after="160"/>
        <w:contextualSpacing/>
        <w:rPr>
          <w:rFonts w:eastAsia="Calibri"/>
          <w:lang w:val="en-GB" w:eastAsia="en-US"/>
        </w:rPr>
      </w:pPr>
      <w:r w:rsidRPr="00E70A54">
        <w:rPr>
          <w:rFonts w:eastAsia="Calibri"/>
          <w:lang w:val="en-GB" w:eastAsia="en-US"/>
        </w:rPr>
        <w:t>Additional purchases translate to improved average revenue per booking.</w:t>
      </w:r>
      <w:r w:rsidR="00291A0D">
        <w:rPr>
          <w:rFonts w:eastAsia="Calibri"/>
          <w:lang w:val="en-GB" w:eastAsia="en-US"/>
        </w:rPr>
        <w:t xml:space="preserve"> </w:t>
      </w:r>
      <w:r w:rsidRPr="00E70A54">
        <w:rPr>
          <w:rFonts w:eastAsia="Calibri"/>
          <w:lang w:val="en-GB" w:eastAsia="en-US"/>
        </w:rPr>
        <w:t>Guests will appreciate better experiences when well-recommended tailored services are offered (</w:t>
      </w:r>
      <w:r w:rsidR="001157B4" w:rsidRPr="001157B4">
        <w:rPr>
          <w:rFonts w:eastAsia="Calibri"/>
          <w:lang w:val="en-GB" w:eastAsia="en-US"/>
        </w:rPr>
        <w:t>Kimura, 2022</w:t>
      </w:r>
      <w:r w:rsidRPr="00E70A54">
        <w:rPr>
          <w:rFonts w:eastAsia="Calibri"/>
          <w:lang w:val="en-GB" w:eastAsia="en-US"/>
        </w:rPr>
        <w:t>).</w:t>
      </w:r>
    </w:p>
    <w:p w14:paraId="3FABF5DE" w14:textId="77777777" w:rsidR="0035743E" w:rsidRPr="00E70A54" w:rsidRDefault="0035743E" w:rsidP="0035743E">
      <w:pPr>
        <w:numPr>
          <w:ilvl w:val="0"/>
          <w:numId w:val="10"/>
        </w:numPr>
        <w:spacing w:before="0" w:after="160"/>
        <w:contextualSpacing/>
        <w:rPr>
          <w:rFonts w:eastAsia="Calibri"/>
          <w:b/>
          <w:bCs/>
          <w:lang w:val="en-GB" w:eastAsia="en-US"/>
        </w:rPr>
      </w:pPr>
      <w:r w:rsidRPr="00E70A54">
        <w:rPr>
          <w:rFonts w:eastAsia="Calibri"/>
          <w:b/>
          <w:bCs/>
          <w:lang w:val="en-GB" w:eastAsia="en-US"/>
        </w:rPr>
        <w:t>Developing Digital Marketing and Dynamic Pricing Strategy</w:t>
      </w:r>
    </w:p>
    <w:p w14:paraId="43040B72"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Recommended Strategies:</w:t>
      </w:r>
    </w:p>
    <w:p w14:paraId="0D37E2A5"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lastRenderedPageBreak/>
        <w:t>Data-Driven Dynamic Pricing</w:t>
      </w:r>
      <w:r w:rsidRPr="00E70A54">
        <w:rPr>
          <w:rFonts w:eastAsia="Calibri"/>
          <w:lang w:val="en-GB" w:eastAsia="en-US"/>
        </w:rPr>
        <w:t>: Employing AI and predictive analytics to dynamically change the room rate in view of demand, seasonality, and competitor prices.</w:t>
      </w:r>
    </w:p>
    <w:p w14:paraId="33FE7955"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SEO and PPC Advertising</w:t>
      </w:r>
      <w:r w:rsidRPr="00E70A54">
        <w:rPr>
          <w:rFonts w:eastAsia="Calibri"/>
          <w:lang w:val="en-GB" w:eastAsia="en-US"/>
        </w:rPr>
        <w:t>: Positioning the hotel better on Google Ads with content marketing to achieve a better online presence.</w:t>
      </w:r>
    </w:p>
    <w:p w14:paraId="44817DDB"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Social Media and Influencer Collaborations</w:t>
      </w:r>
      <w:r w:rsidRPr="00E70A54">
        <w:rPr>
          <w:rFonts w:eastAsia="Calibri"/>
          <w:lang w:val="en-GB" w:eastAsia="en-US"/>
        </w:rPr>
        <w:t>: Partnering with influential travelling members in luxury travels to feature experiences at the hotel for a larger base (Nahara, 2023).</w:t>
      </w:r>
    </w:p>
    <w:p w14:paraId="36C61B71"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Retargeting and Email Marketing Campaigns</w:t>
      </w:r>
      <w:r w:rsidRPr="00E70A54">
        <w:rPr>
          <w:rFonts w:eastAsia="Calibri"/>
          <w:lang w:val="en-GB" w:eastAsia="en-US"/>
        </w:rPr>
        <w:t>: Personalized offers to former guests according to their stay history, encouraging repeat bookings (</w:t>
      </w:r>
      <w:r w:rsidR="001157B4" w:rsidRPr="001157B4">
        <w:rPr>
          <w:rFonts w:eastAsia="Calibri"/>
          <w:lang w:val="en-GB" w:eastAsia="en-US"/>
        </w:rPr>
        <w:t>Kimura, 2022</w:t>
      </w:r>
      <w:r w:rsidRPr="00E70A54">
        <w:rPr>
          <w:rFonts w:eastAsia="Calibri"/>
          <w:lang w:val="en-GB" w:eastAsia="en-US"/>
        </w:rPr>
        <w:t>).</w:t>
      </w:r>
    </w:p>
    <w:p w14:paraId="69179291"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Impact</w:t>
      </w:r>
      <w:r w:rsidRPr="00E70A54">
        <w:rPr>
          <w:rFonts w:eastAsia="Calibri"/>
          <w:lang w:val="en-GB" w:eastAsia="en-US"/>
        </w:rPr>
        <w:t>:</w:t>
      </w:r>
    </w:p>
    <w:p w14:paraId="490F14A8" w14:textId="0E8BFEAE" w:rsidR="0035743E" w:rsidRPr="00E70A54" w:rsidRDefault="0035743E" w:rsidP="00291A0D">
      <w:pPr>
        <w:spacing w:before="0" w:after="160"/>
        <w:contextualSpacing/>
        <w:rPr>
          <w:rFonts w:eastAsia="Calibri"/>
          <w:lang w:val="en-GB" w:eastAsia="en-US"/>
        </w:rPr>
      </w:pPr>
      <w:r w:rsidRPr="00E70A54">
        <w:rPr>
          <w:rFonts w:eastAsia="Calibri"/>
          <w:lang w:val="en-GB" w:eastAsia="en-US"/>
        </w:rPr>
        <w:t>AI-driven revenue stream optimi</w:t>
      </w:r>
      <w:r w:rsidR="00BC7304">
        <w:rPr>
          <w:rFonts w:eastAsia="Calibri"/>
          <w:lang w:val="en-GB" w:eastAsia="en-US"/>
        </w:rPr>
        <w:t>s</w:t>
      </w:r>
      <w:r w:rsidRPr="00E70A54">
        <w:rPr>
          <w:rFonts w:eastAsia="Calibri"/>
          <w:lang w:val="en-GB" w:eastAsia="en-US"/>
        </w:rPr>
        <w:t>ation in relation to pricing adjustments (Nahara, 2023).</w:t>
      </w:r>
      <w:r w:rsidR="00291A0D">
        <w:rPr>
          <w:rFonts w:eastAsia="Calibri"/>
          <w:lang w:val="en-GB" w:eastAsia="en-US"/>
        </w:rPr>
        <w:t xml:space="preserve"> </w:t>
      </w:r>
      <w:r w:rsidRPr="00E70A54">
        <w:rPr>
          <w:rFonts w:eastAsia="Calibri"/>
          <w:lang w:val="en-GB" w:eastAsia="en-US"/>
        </w:rPr>
        <w:t>Increase in direct booking with reduced dependency on third-party travel agencies.</w:t>
      </w:r>
      <w:r w:rsidR="00291A0D">
        <w:rPr>
          <w:rFonts w:eastAsia="Calibri"/>
          <w:lang w:val="en-GB" w:eastAsia="en-US"/>
        </w:rPr>
        <w:t xml:space="preserve"> </w:t>
      </w:r>
      <w:r w:rsidRPr="00E70A54">
        <w:rPr>
          <w:rFonts w:eastAsia="Calibri"/>
          <w:lang w:val="en-GB" w:eastAsia="en-US"/>
        </w:rPr>
        <w:t>Brand visibility and engagement across digital platforms will be improved (</w:t>
      </w:r>
      <w:r w:rsidR="001157B4" w:rsidRPr="001157B4">
        <w:rPr>
          <w:rFonts w:eastAsia="Calibri"/>
          <w:lang w:val="en-GB" w:eastAsia="en-US"/>
        </w:rPr>
        <w:t>Kimura, 2022</w:t>
      </w:r>
      <w:r w:rsidRPr="00E70A54">
        <w:rPr>
          <w:rFonts w:eastAsia="Calibri"/>
          <w:lang w:val="en-GB" w:eastAsia="en-US"/>
        </w:rPr>
        <w:t>).</w:t>
      </w:r>
    </w:p>
    <w:p w14:paraId="629850B7" w14:textId="77777777" w:rsidR="0035743E" w:rsidRPr="00E70A54" w:rsidRDefault="0035743E" w:rsidP="0035743E">
      <w:pPr>
        <w:pStyle w:val="Heading2"/>
        <w:rPr>
          <w:szCs w:val="24"/>
          <w:lang w:val="en-GB" w:eastAsia="en-US"/>
        </w:rPr>
      </w:pPr>
      <w:bookmarkStart w:id="22" w:name="_Toc190554003"/>
      <w:r w:rsidRPr="00E70A54">
        <w:rPr>
          <w:szCs w:val="24"/>
          <w:lang w:val="en-GB" w:eastAsia="en-US"/>
        </w:rPr>
        <w:t>3.3 Change Management Implementation</w:t>
      </w:r>
      <w:bookmarkEnd w:id="22"/>
    </w:p>
    <w:p w14:paraId="085D549A" w14:textId="41713906" w:rsidR="0035743E" w:rsidRPr="00E70A54" w:rsidRDefault="0035743E" w:rsidP="0035743E">
      <w:pPr>
        <w:spacing w:before="0" w:after="160"/>
        <w:rPr>
          <w:rFonts w:eastAsia="Calibri"/>
          <w:lang w:val="en-GB" w:eastAsia="en-US"/>
        </w:rPr>
      </w:pPr>
      <w:r w:rsidRPr="00E70A54">
        <w:rPr>
          <w:rFonts w:eastAsia="Calibri"/>
          <w:lang w:val="en-GB" w:eastAsia="en-US"/>
        </w:rPr>
        <w:t xml:space="preserve">To ensure that the change process does not rock the boat in guest satisfaction and revenue problems, the Sofitel Singapore City Centre should embrace a systematized approach </w:t>
      </w:r>
      <w:r w:rsidR="00E46A8B">
        <w:rPr>
          <w:rFonts w:eastAsia="Calibri"/>
          <w:lang w:val="en-GB" w:eastAsia="en-US"/>
        </w:rPr>
        <w:t>to</w:t>
      </w:r>
      <w:r w:rsidRPr="00E70A54">
        <w:rPr>
          <w:rFonts w:eastAsia="Calibri"/>
          <w:lang w:val="en-GB" w:eastAsia="en-US"/>
        </w:rPr>
        <w:t xml:space="preserve"> change management. It entails optimizing the efficiency of the service with Six Sigma, aligning internal operations with the McKinsey 7S Model, and managing employee resistance using Kotter's 8-Step Process. Adopting these models will lead to improvements in operations while maintaining strategic cohesion and promoting a culture of change.</w:t>
      </w:r>
    </w:p>
    <w:p w14:paraId="7F833C6F" w14:textId="77777777" w:rsidR="0035743E" w:rsidRPr="00E70A54" w:rsidRDefault="0035743E" w:rsidP="0035743E">
      <w:pPr>
        <w:numPr>
          <w:ilvl w:val="0"/>
          <w:numId w:val="15"/>
        </w:numPr>
        <w:spacing w:before="0" w:after="160"/>
        <w:contextualSpacing/>
        <w:rPr>
          <w:rFonts w:eastAsia="Calibri"/>
          <w:b/>
          <w:bCs/>
          <w:lang w:val="en-GB" w:eastAsia="en-US"/>
        </w:rPr>
      </w:pPr>
      <w:r w:rsidRPr="00E70A54">
        <w:rPr>
          <w:rFonts w:eastAsia="Calibri"/>
          <w:b/>
          <w:bCs/>
          <w:lang w:val="en-GB" w:eastAsia="en-US"/>
        </w:rPr>
        <w:t>Improving the Efficiency of Services Using Six Sigma</w:t>
      </w:r>
    </w:p>
    <w:p w14:paraId="68B259C5" w14:textId="77777777" w:rsidR="0035743E" w:rsidRPr="00E70A54" w:rsidRDefault="0035743E" w:rsidP="0035743E">
      <w:pPr>
        <w:spacing w:before="0" w:after="160"/>
        <w:rPr>
          <w:rFonts w:eastAsia="Calibri"/>
          <w:lang w:val="en-GB" w:eastAsia="en-US"/>
        </w:rPr>
      </w:pPr>
      <w:r w:rsidRPr="00E70A54">
        <w:rPr>
          <w:rFonts w:eastAsia="Calibri"/>
          <w:lang w:val="en-GB" w:eastAsia="en-US"/>
        </w:rPr>
        <w:t>Six Sigma is a data-driven approach, which helps eliminate inefficiencies and reduce service errors (BALE and EMMANUEL, 2024). Using this approach, Sofitel will improve customer experience through streamlined processes, such as check-in/check-out, housekeeping response times, and guest requests.</w:t>
      </w:r>
    </w:p>
    <w:p w14:paraId="1D2AC6B1" w14:textId="77777777" w:rsidR="0035743E" w:rsidRPr="00E70A54" w:rsidRDefault="0035743E" w:rsidP="0035743E">
      <w:pPr>
        <w:spacing w:before="0" w:after="160"/>
        <w:rPr>
          <w:rFonts w:eastAsia="Calibri"/>
          <w:lang w:val="en-GB" w:eastAsia="en-US"/>
        </w:rPr>
      </w:pPr>
      <w:r w:rsidRPr="00E70A54">
        <w:rPr>
          <w:rFonts w:eastAsia="Calibri"/>
          <w:lang w:val="en-GB" w:eastAsia="en-US"/>
        </w:rPr>
        <w:lastRenderedPageBreak/>
        <w:t>This aspect of Six Sigma involves the identification of bottlenecks in service delivery through process mapping. For example, if online reviews reflect that there are many delays in check-in, a Six Sigma approach would include analysing workflow inefficiencies, retraining staff, and implementing digital solutions to minimize waiting times (Gao, 2024). The hotel can also use guest feedback and operational data to track performance improvements and ensure consistent service quality.</w:t>
      </w:r>
    </w:p>
    <w:p w14:paraId="0D152BE7" w14:textId="77777777" w:rsidR="0035743E" w:rsidRPr="00E70A54" w:rsidRDefault="0035743E" w:rsidP="0035743E">
      <w:pPr>
        <w:numPr>
          <w:ilvl w:val="0"/>
          <w:numId w:val="15"/>
        </w:numPr>
        <w:spacing w:before="0" w:after="160"/>
        <w:contextualSpacing/>
        <w:rPr>
          <w:rFonts w:eastAsia="Calibri"/>
          <w:b/>
          <w:bCs/>
          <w:lang w:val="en-GB" w:eastAsia="en-US"/>
        </w:rPr>
      </w:pPr>
      <w:r w:rsidRPr="00E70A54">
        <w:rPr>
          <w:rFonts w:eastAsia="Calibri"/>
          <w:b/>
          <w:bCs/>
          <w:lang w:val="en-GB" w:eastAsia="en-US"/>
        </w:rPr>
        <w:t>Using McKinsey 7S Model for Organi</w:t>
      </w:r>
      <w:r w:rsidR="008A4654">
        <w:rPr>
          <w:rFonts w:eastAsia="Calibri"/>
          <w:b/>
          <w:bCs/>
          <w:lang w:val="en-GB" w:eastAsia="en-US"/>
        </w:rPr>
        <w:t>s</w:t>
      </w:r>
      <w:r w:rsidRPr="00E70A54">
        <w:rPr>
          <w:rFonts w:eastAsia="Calibri"/>
          <w:b/>
          <w:bCs/>
          <w:lang w:val="en-GB" w:eastAsia="en-US"/>
        </w:rPr>
        <w:t>ational Alignment</w:t>
      </w:r>
    </w:p>
    <w:p w14:paraId="0041E7DB" w14:textId="1CD96F1F" w:rsidR="0035743E" w:rsidRPr="00E70A54" w:rsidRDefault="0035743E" w:rsidP="0035743E">
      <w:pPr>
        <w:spacing w:before="0" w:after="160"/>
        <w:rPr>
          <w:rFonts w:eastAsia="Calibri"/>
          <w:lang w:val="en-GB" w:eastAsia="en-US"/>
        </w:rPr>
      </w:pPr>
      <w:r w:rsidRPr="00E70A54">
        <w:rPr>
          <w:rFonts w:eastAsia="Calibri"/>
          <w:lang w:val="en-GB" w:eastAsia="en-US"/>
        </w:rPr>
        <w:t>According to the McKinsey 7S Model, internal processes in organi</w:t>
      </w:r>
      <w:r w:rsidR="008A4654">
        <w:rPr>
          <w:rFonts w:eastAsia="Calibri"/>
          <w:lang w:val="en-GB" w:eastAsia="en-US"/>
        </w:rPr>
        <w:t>s</w:t>
      </w:r>
      <w:r w:rsidRPr="00E70A54">
        <w:rPr>
          <w:rFonts w:eastAsia="Calibri"/>
          <w:lang w:val="en-GB" w:eastAsia="en-US"/>
        </w:rPr>
        <w:t>ations are streamlined as all the functional elements are lined up to produce business goals. Sofitel Singapore City Centre should apply this in order to strengthen its internal operation and department interaction (</w:t>
      </w:r>
      <w:proofErr w:type="spellStart"/>
      <w:r w:rsidRPr="00E70A54">
        <w:rPr>
          <w:rFonts w:eastAsia="Calibri"/>
          <w:lang w:val="en-GB" w:eastAsia="en-US"/>
        </w:rPr>
        <w:t>Bhale</w:t>
      </w:r>
      <w:proofErr w:type="spellEnd"/>
      <w:r w:rsidR="008D1A42">
        <w:rPr>
          <w:rFonts w:eastAsia="Calibri"/>
          <w:lang w:val="en-GB" w:eastAsia="en-US"/>
        </w:rPr>
        <w:t xml:space="preserve"> </w:t>
      </w:r>
      <w:r w:rsidRPr="00E70A54">
        <w:rPr>
          <w:rFonts w:eastAsia="Calibri"/>
          <w:i/>
          <w:iCs/>
          <w:lang w:val="en-GB" w:eastAsia="en-US"/>
        </w:rPr>
        <w:t>et al</w:t>
      </w:r>
      <w:r w:rsidRPr="00E70A54">
        <w:rPr>
          <w:rFonts w:eastAsia="Calibri"/>
          <w:lang w:val="en-GB" w:eastAsia="en-US"/>
        </w:rPr>
        <w:t>., 2017).</w:t>
      </w:r>
    </w:p>
    <w:p w14:paraId="7B68731A" w14:textId="77777777" w:rsidR="0035743E" w:rsidRPr="00E70A54" w:rsidRDefault="0035743E" w:rsidP="0035743E">
      <w:pPr>
        <w:spacing w:before="0" w:after="160"/>
        <w:rPr>
          <w:rFonts w:eastAsia="Calibri"/>
          <w:lang w:val="en-GB" w:eastAsia="en-US"/>
        </w:rPr>
      </w:pPr>
      <w:r w:rsidRPr="00E70A54">
        <w:rPr>
          <w:rFonts w:eastAsia="Calibri"/>
          <w:lang w:val="en-GB" w:eastAsia="en-US"/>
        </w:rPr>
        <w:t>For instance, staffing and training have to support the hotel's zeal for bespoke guest experiences (Ramphal, 2017). Therefore, employ people who enjoy good customer service delivery and continually train them. Second, the common sense of luxury and excellence in serving has to be imputed on all employee levels so that they are keen on delivering service standards.</w:t>
      </w:r>
    </w:p>
    <w:p w14:paraId="7114B5A3" w14:textId="77777777" w:rsidR="0035743E" w:rsidRPr="00E70A54" w:rsidRDefault="0035743E" w:rsidP="0035743E">
      <w:pPr>
        <w:spacing w:before="0" w:after="160"/>
        <w:rPr>
          <w:rFonts w:eastAsia="Calibri"/>
          <w:lang w:val="en-GB" w:eastAsia="en-US"/>
        </w:rPr>
      </w:pPr>
      <w:r w:rsidRPr="00E70A54">
        <w:rPr>
          <w:rFonts w:eastAsia="Calibri"/>
          <w:lang w:val="en-GB" w:eastAsia="en-US"/>
        </w:rPr>
        <w:t xml:space="preserve">One of the major advantages of the application of the 7S Model is that interdependencies within the </w:t>
      </w:r>
      <w:r w:rsidR="008A4654">
        <w:rPr>
          <w:rFonts w:eastAsia="Calibri"/>
          <w:lang w:val="en-GB" w:eastAsia="en-US"/>
        </w:rPr>
        <w:t xml:space="preserve">organisation </w:t>
      </w:r>
      <w:r w:rsidRPr="00E70A54">
        <w:rPr>
          <w:rFonts w:eastAsia="Calibri"/>
          <w:lang w:val="en-GB" w:eastAsia="en-US"/>
        </w:rPr>
        <w:t xml:space="preserve">are emphasized (Mesut and GÜLMEZ, 2020). If an area such as staff training remains underdeveloped, it impacts one aspect of the </w:t>
      </w:r>
      <w:r w:rsidR="008A4654">
        <w:rPr>
          <w:rFonts w:eastAsia="Calibri"/>
          <w:lang w:val="en-GB" w:eastAsia="en-US"/>
        </w:rPr>
        <w:t xml:space="preserve">organisation </w:t>
      </w:r>
      <w:r w:rsidRPr="00E70A54">
        <w:rPr>
          <w:rFonts w:eastAsia="Calibri"/>
          <w:lang w:val="en-GB" w:eastAsia="en-US"/>
        </w:rPr>
        <w:t>such as service delivery and customer satisfaction. The three elements of strategy, staff, and systems can be aligned to ensure long-term, continued operational efficiencies of a hotel.</w:t>
      </w:r>
    </w:p>
    <w:p w14:paraId="42892CEB" w14:textId="77777777" w:rsidR="0035743E" w:rsidRPr="00E70A54" w:rsidRDefault="0035743E" w:rsidP="0035743E">
      <w:pPr>
        <w:numPr>
          <w:ilvl w:val="0"/>
          <w:numId w:val="15"/>
        </w:numPr>
        <w:spacing w:before="0" w:after="160"/>
        <w:contextualSpacing/>
        <w:rPr>
          <w:rFonts w:eastAsia="Calibri"/>
          <w:b/>
          <w:bCs/>
          <w:lang w:val="en-GB" w:eastAsia="en-US"/>
        </w:rPr>
      </w:pPr>
      <w:r w:rsidRPr="00E70A54">
        <w:rPr>
          <w:rFonts w:eastAsia="Calibri"/>
          <w:b/>
          <w:bCs/>
          <w:lang w:val="en-GB" w:eastAsia="en-US"/>
        </w:rPr>
        <w:t>Employee Resistance Management Using Kotter's 8-Step Process</w:t>
      </w:r>
    </w:p>
    <w:p w14:paraId="238D1335" w14:textId="133A2798" w:rsidR="0035743E" w:rsidRPr="00E70A54" w:rsidRDefault="0035743E" w:rsidP="0035743E">
      <w:pPr>
        <w:spacing w:before="0" w:after="160"/>
        <w:rPr>
          <w:rFonts w:eastAsia="Calibri"/>
          <w:lang w:val="en-GB" w:eastAsia="en-US"/>
        </w:rPr>
      </w:pPr>
      <w:r w:rsidRPr="00E70A54">
        <w:rPr>
          <w:rFonts w:eastAsia="Calibri"/>
          <w:lang w:val="en-GB" w:eastAsia="en-US"/>
        </w:rPr>
        <w:t>Changes often encounter resistance from employees when there is new technology, changes in proces</w:t>
      </w:r>
      <w:r w:rsidR="00E46A8B">
        <w:rPr>
          <w:rFonts w:eastAsia="Calibri"/>
          <w:lang w:val="en-GB" w:eastAsia="en-US"/>
        </w:rPr>
        <w:t>se</w:t>
      </w:r>
      <w:r w:rsidRPr="00E70A54">
        <w:rPr>
          <w:rFonts w:eastAsia="Calibri"/>
          <w:lang w:val="en-GB" w:eastAsia="en-US"/>
        </w:rPr>
        <w:t>s, or even changes in the workplace culture. Kotter's 8-Step Process offers a clear, step-by-step approach to manag</w:t>
      </w:r>
      <w:r w:rsidR="00E46A8B">
        <w:rPr>
          <w:rFonts w:eastAsia="Calibri"/>
          <w:lang w:val="en-GB" w:eastAsia="en-US"/>
        </w:rPr>
        <w:t>ing</w:t>
      </w:r>
      <w:r w:rsidRPr="00E70A54">
        <w:rPr>
          <w:rFonts w:eastAsia="Calibri"/>
          <w:lang w:val="en-GB" w:eastAsia="en-US"/>
        </w:rPr>
        <w:t xml:space="preserve"> resistance and achiev</w:t>
      </w:r>
      <w:r w:rsidR="00E46A8B">
        <w:rPr>
          <w:rFonts w:eastAsia="Calibri"/>
          <w:lang w:val="en-GB" w:eastAsia="en-US"/>
        </w:rPr>
        <w:t>ing</w:t>
      </w:r>
      <w:r w:rsidRPr="00E70A54">
        <w:rPr>
          <w:rFonts w:eastAsia="Calibri"/>
          <w:lang w:val="en-GB" w:eastAsia="en-US"/>
        </w:rPr>
        <w:t xml:space="preserve"> employee buy-in (Sharma, Simran and Kaur, 2024).  The hotel needs to create urgency in starting with the improvement by expressing why guest experience and revenue need to be improved. The employees need to be made to understand that change, which includes ideas like digital check-in solutions and upselling strategies, will work for the benefit of the hotel and the employee's professional growth.</w:t>
      </w:r>
    </w:p>
    <w:p w14:paraId="762697F1" w14:textId="390DA10D" w:rsidR="0035743E" w:rsidRPr="00E70A54" w:rsidRDefault="0035743E" w:rsidP="0035743E">
      <w:pPr>
        <w:spacing w:before="0" w:after="160"/>
        <w:rPr>
          <w:rFonts w:eastAsia="Calibri"/>
          <w:lang w:val="en-GB" w:eastAsia="en-US"/>
        </w:rPr>
      </w:pPr>
      <w:r w:rsidRPr="00E70A54">
        <w:rPr>
          <w:rFonts w:eastAsia="Calibri"/>
          <w:lang w:val="en-GB" w:eastAsia="en-US"/>
        </w:rPr>
        <w:lastRenderedPageBreak/>
        <w:t>A guiding coalition needs to be developed: Involving department heads and influential employees in the adoption of change guarantees the support that such initiatives deserve. With an appropriate training course, a continuous improvement culture, and the acknowledg</w:t>
      </w:r>
      <w:r w:rsidR="00E46A8B">
        <w:rPr>
          <w:rFonts w:eastAsia="Calibri"/>
          <w:lang w:val="en-GB" w:eastAsia="en-US"/>
        </w:rPr>
        <w:t>e</w:t>
      </w:r>
      <w:r w:rsidRPr="00E70A54">
        <w:rPr>
          <w:rFonts w:eastAsia="Calibri"/>
          <w:lang w:val="en-GB" w:eastAsia="en-US"/>
        </w:rPr>
        <w:t>ment of early achievements, Sofitel will be able to maintain its pace and allow for long-term changes (Karlsson and Westermark, 2021). Through combining these change management practices, Sofitel Singapore City Centre can achieve better implementation of improvements in services, enhancement of financial performance, and realisation of an agile, customer-centric culture within the organi</w:t>
      </w:r>
      <w:r w:rsidR="008A4654">
        <w:rPr>
          <w:rFonts w:eastAsia="Calibri"/>
          <w:lang w:val="en-GB" w:eastAsia="en-US"/>
        </w:rPr>
        <w:t>s</w:t>
      </w:r>
      <w:r w:rsidRPr="00E70A54">
        <w:rPr>
          <w:rFonts w:eastAsia="Calibri"/>
          <w:lang w:val="en-GB" w:eastAsia="en-US"/>
        </w:rPr>
        <w:t>ation.</w:t>
      </w:r>
    </w:p>
    <w:p w14:paraId="419FE187" w14:textId="77777777" w:rsidR="0035743E" w:rsidRPr="00E70A54" w:rsidRDefault="0035743E" w:rsidP="0035743E">
      <w:pPr>
        <w:pStyle w:val="Heading2"/>
        <w:rPr>
          <w:szCs w:val="24"/>
          <w:lang w:val="en-GB" w:eastAsia="en-US"/>
        </w:rPr>
      </w:pPr>
      <w:bookmarkStart w:id="23" w:name="_Toc190554004"/>
      <w:r w:rsidRPr="00E70A54">
        <w:rPr>
          <w:szCs w:val="24"/>
          <w:lang w:val="en-GB" w:eastAsia="en-US"/>
        </w:rPr>
        <w:t>3.4 Monitoring and Success Evaluation</w:t>
      </w:r>
      <w:bookmarkEnd w:id="23"/>
    </w:p>
    <w:p w14:paraId="2D9BBDF4" w14:textId="77777777" w:rsidR="0035743E" w:rsidRPr="00E70A54" w:rsidRDefault="0035743E" w:rsidP="0035743E">
      <w:pPr>
        <w:spacing w:before="0" w:after="160"/>
        <w:rPr>
          <w:rFonts w:eastAsia="Calibri"/>
          <w:lang w:val="en-GB" w:eastAsia="en-US"/>
        </w:rPr>
      </w:pPr>
      <w:r w:rsidRPr="00E70A54">
        <w:rPr>
          <w:rFonts w:eastAsia="Calibri"/>
          <w:lang w:val="en-GB" w:eastAsia="en-US"/>
        </w:rPr>
        <w:t>Monitoring and evaluation of the recommended strategies will ensure their successful implementation. Robust monitoring and evaluation systems for Sofitel Singapore City Centre will allow it to measure progress and modify operations for constant improvement.</w:t>
      </w:r>
    </w:p>
    <w:p w14:paraId="4AD2FF2C" w14:textId="77777777" w:rsidR="0035743E" w:rsidRPr="00E70A54" w:rsidRDefault="0035743E" w:rsidP="0035743E">
      <w:pPr>
        <w:spacing w:before="0" w:after="160"/>
        <w:rPr>
          <w:rFonts w:eastAsia="Calibri"/>
          <w:lang w:val="en-GB" w:eastAsia="en-US"/>
        </w:rPr>
      </w:pPr>
      <w:r w:rsidRPr="00E70A54">
        <w:rPr>
          <w:rFonts w:eastAsia="Calibri"/>
          <w:lang w:val="en-GB" w:eastAsia="en-US"/>
        </w:rPr>
        <w:t>Some key performance indicators of guest satisfaction for Sofitel Singapore City Centre are:</w:t>
      </w:r>
    </w:p>
    <w:p w14:paraId="1B942A68" w14:textId="77777777" w:rsidR="0035743E" w:rsidRPr="00E70A54" w:rsidRDefault="0035743E" w:rsidP="0035743E">
      <w:pPr>
        <w:numPr>
          <w:ilvl w:val="0"/>
          <w:numId w:val="16"/>
        </w:numPr>
        <w:spacing w:before="0" w:after="160"/>
        <w:contextualSpacing/>
        <w:rPr>
          <w:rFonts w:eastAsia="Calibri"/>
          <w:lang w:val="en-GB" w:eastAsia="en-US"/>
        </w:rPr>
      </w:pPr>
      <w:r w:rsidRPr="00E70A54">
        <w:rPr>
          <w:rFonts w:eastAsia="Calibri"/>
          <w:b/>
          <w:bCs/>
          <w:lang w:val="en-GB" w:eastAsia="en-US"/>
        </w:rPr>
        <w:t>Guest Satisfaction Scores</w:t>
      </w:r>
      <w:r w:rsidRPr="00E70A54">
        <w:rPr>
          <w:rFonts w:eastAsia="Calibri"/>
          <w:lang w:val="en-GB" w:eastAsia="en-US"/>
        </w:rPr>
        <w:t>: Utili</w:t>
      </w:r>
      <w:r w:rsidR="00914665">
        <w:rPr>
          <w:rFonts w:eastAsia="Calibri"/>
          <w:lang w:val="en-GB" w:eastAsia="en-US"/>
        </w:rPr>
        <w:t>s</w:t>
      </w:r>
      <w:r w:rsidRPr="00E70A54">
        <w:rPr>
          <w:rFonts w:eastAsia="Calibri"/>
          <w:lang w:val="en-GB" w:eastAsia="en-US"/>
        </w:rPr>
        <w:t>e online review sites, guest surveys, and post-stay feedback forms to track guest satisfaction (Karadag, 2017). Score trend monitoring will then reflect the benefits of personalized service and facility enhancement.</w:t>
      </w:r>
    </w:p>
    <w:p w14:paraId="1E2B8F15" w14:textId="5AE8375A" w:rsidR="0035743E" w:rsidRPr="00E70A54" w:rsidRDefault="0035743E" w:rsidP="0035743E">
      <w:pPr>
        <w:numPr>
          <w:ilvl w:val="0"/>
          <w:numId w:val="16"/>
        </w:numPr>
        <w:spacing w:before="0" w:after="160"/>
        <w:contextualSpacing/>
        <w:rPr>
          <w:rFonts w:eastAsia="Calibri"/>
          <w:lang w:val="en-GB" w:eastAsia="en-US"/>
        </w:rPr>
      </w:pPr>
      <w:r w:rsidRPr="00E70A54">
        <w:rPr>
          <w:rFonts w:eastAsia="Calibri"/>
          <w:b/>
          <w:bCs/>
          <w:lang w:val="en-GB" w:eastAsia="en-US"/>
        </w:rPr>
        <w:t>Net Promoter Score</w:t>
      </w:r>
      <w:r w:rsidRPr="00E70A54">
        <w:rPr>
          <w:rFonts w:eastAsia="Calibri"/>
          <w:lang w:val="en-GB" w:eastAsia="en-US"/>
        </w:rPr>
        <w:t xml:space="preserve">: Measure guest loyalty and </w:t>
      </w:r>
      <w:r w:rsidR="00E46A8B">
        <w:rPr>
          <w:rFonts w:eastAsia="Calibri"/>
          <w:lang w:val="en-GB" w:eastAsia="en-US"/>
        </w:rPr>
        <w:t xml:space="preserve">the </w:t>
      </w:r>
      <w:r w:rsidRPr="00E70A54">
        <w:rPr>
          <w:rFonts w:eastAsia="Calibri"/>
          <w:lang w:val="en-GB" w:eastAsia="en-US"/>
        </w:rPr>
        <w:t>likelihood of recommending the hotel (Karadag, 2017).</w:t>
      </w:r>
    </w:p>
    <w:p w14:paraId="081CCE0E" w14:textId="77777777" w:rsidR="0035743E" w:rsidRPr="00E70A54" w:rsidRDefault="0035743E" w:rsidP="0035743E">
      <w:pPr>
        <w:numPr>
          <w:ilvl w:val="0"/>
          <w:numId w:val="16"/>
        </w:numPr>
        <w:spacing w:before="0" w:after="160"/>
        <w:contextualSpacing/>
        <w:rPr>
          <w:rFonts w:eastAsia="Calibri"/>
          <w:lang w:val="en-GB" w:eastAsia="en-US"/>
        </w:rPr>
      </w:pPr>
      <w:r w:rsidRPr="00E70A54">
        <w:rPr>
          <w:rFonts w:eastAsia="Calibri"/>
          <w:b/>
          <w:bCs/>
          <w:lang w:val="en-GB" w:eastAsia="en-US"/>
        </w:rPr>
        <w:t>Response Time to Complaints</w:t>
      </w:r>
      <w:r w:rsidRPr="00E70A54">
        <w:rPr>
          <w:rFonts w:eastAsia="Calibri"/>
          <w:lang w:val="en-GB" w:eastAsia="en-US"/>
        </w:rPr>
        <w:t>: Monitor service recovery speed and quality to have issues resolved timely to increase satisfaction.</w:t>
      </w:r>
    </w:p>
    <w:p w14:paraId="5419B61E"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Monthly Revenue Performance Reviews</w:t>
      </w:r>
    </w:p>
    <w:p w14:paraId="796C7E3A" w14:textId="77777777" w:rsidR="0035743E" w:rsidRPr="00E70A54" w:rsidRDefault="0035743E" w:rsidP="0035743E">
      <w:pPr>
        <w:spacing w:before="0" w:after="160"/>
        <w:rPr>
          <w:rFonts w:eastAsia="Calibri"/>
          <w:lang w:val="en-GB" w:eastAsia="en-US"/>
        </w:rPr>
      </w:pPr>
      <w:r w:rsidRPr="00E70A54">
        <w:rPr>
          <w:rFonts w:eastAsia="Calibri"/>
          <w:b/>
          <w:bCs/>
          <w:lang w:val="en-GB" w:eastAsia="en-US"/>
        </w:rPr>
        <w:t>ADR, RevPAR</w:t>
      </w:r>
      <w:r w:rsidRPr="00E70A54">
        <w:rPr>
          <w:rFonts w:eastAsia="Calibri"/>
          <w:lang w:val="en-GB" w:eastAsia="en-US"/>
        </w:rPr>
        <w:t>: Monitor these to see how digital solutions, upselling, and loyalty programs are improving revenues (Yang, Mao and Tang, 2018).</w:t>
      </w:r>
    </w:p>
    <w:p w14:paraId="52337566" w14:textId="19A06A6A" w:rsidR="0035743E" w:rsidRPr="00E70A54" w:rsidRDefault="0035743E" w:rsidP="0035743E">
      <w:pPr>
        <w:spacing w:before="0" w:after="160"/>
        <w:rPr>
          <w:rFonts w:eastAsia="Calibri"/>
          <w:lang w:val="en-GB" w:eastAsia="en-US"/>
        </w:rPr>
      </w:pPr>
      <w:r w:rsidRPr="00E70A54">
        <w:rPr>
          <w:rFonts w:eastAsia="Calibri"/>
          <w:b/>
          <w:bCs/>
          <w:lang w:val="en-GB" w:eastAsia="en-US"/>
        </w:rPr>
        <w:t>Occupancy Rates</w:t>
      </w:r>
      <w:r w:rsidRPr="00E70A54">
        <w:rPr>
          <w:rFonts w:eastAsia="Calibri"/>
          <w:lang w:val="en-GB" w:eastAsia="en-US"/>
        </w:rPr>
        <w:t>: Keeping in touch will ensure that the rooms are available in the right volume as well as tariff to suit the need</w:t>
      </w:r>
      <w:r w:rsidR="00E46A8B">
        <w:rPr>
          <w:rFonts w:eastAsia="Calibri"/>
          <w:lang w:val="en-GB" w:eastAsia="en-US"/>
        </w:rPr>
        <w:t>s</w:t>
      </w:r>
      <w:r w:rsidRPr="00E70A54">
        <w:rPr>
          <w:rFonts w:eastAsia="Calibri"/>
          <w:lang w:val="en-GB" w:eastAsia="en-US"/>
        </w:rPr>
        <w:t xml:space="preserve"> of the market</w:t>
      </w:r>
    </w:p>
    <w:p w14:paraId="1B2BAD7D" w14:textId="77777777" w:rsidR="0035743E" w:rsidRPr="00E70A54" w:rsidRDefault="0035743E" w:rsidP="0035743E">
      <w:pPr>
        <w:spacing w:before="0" w:after="160"/>
        <w:rPr>
          <w:rFonts w:eastAsia="Calibri"/>
          <w:b/>
          <w:bCs/>
          <w:lang w:val="en-GB" w:eastAsia="en-US"/>
        </w:rPr>
      </w:pPr>
      <w:r w:rsidRPr="00E70A54">
        <w:rPr>
          <w:rFonts w:eastAsia="Calibri"/>
          <w:b/>
          <w:bCs/>
          <w:lang w:val="en-GB" w:eastAsia="en-US"/>
        </w:rPr>
        <w:t>Employee Feedback Mechanisms:</w:t>
      </w:r>
    </w:p>
    <w:p w14:paraId="75AB494E" w14:textId="77777777" w:rsidR="0035743E" w:rsidRPr="00E70A54" w:rsidRDefault="0035743E" w:rsidP="0035743E">
      <w:pPr>
        <w:spacing w:before="0" w:after="160"/>
        <w:rPr>
          <w:rFonts w:eastAsia="Calibri"/>
          <w:lang w:val="en-GB" w:eastAsia="en-US"/>
        </w:rPr>
      </w:pPr>
      <w:r w:rsidRPr="00E70A54">
        <w:rPr>
          <w:rFonts w:eastAsia="Calibri"/>
          <w:b/>
          <w:bCs/>
          <w:i/>
          <w:iCs/>
          <w:lang w:val="en-GB" w:eastAsia="en-US"/>
        </w:rPr>
        <w:lastRenderedPageBreak/>
        <w:t>Employee Engagement Surveys</w:t>
      </w:r>
      <w:r w:rsidRPr="00E70A54">
        <w:rPr>
          <w:rFonts w:eastAsia="Calibri"/>
          <w:lang w:val="en-GB" w:eastAsia="en-US"/>
        </w:rPr>
        <w:t>: To assess the employee's satisfaction level and willingness to change, ensuring that they are ready and supported during the transformation (Yang, Mao and Tang, 2018).</w:t>
      </w:r>
    </w:p>
    <w:p w14:paraId="47283EAE" w14:textId="3A1F1B82" w:rsidR="0035743E" w:rsidRPr="00E70A54" w:rsidRDefault="0035743E" w:rsidP="0035743E">
      <w:pPr>
        <w:spacing w:before="0" w:after="160"/>
        <w:rPr>
          <w:rFonts w:eastAsia="Calibri"/>
          <w:lang w:val="en-GB" w:eastAsia="en-US"/>
        </w:rPr>
      </w:pPr>
      <w:r w:rsidRPr="00E70A54">
        <w:rPr>
          <w:rFonts w:eastAsia="Calibri"/>
          <w:b/>
          <w:bCs/>
          <w:i/>
          <w:iCs/>
          <w:lang w:val="en-GB" w:eastAsia="en-US"/>
        </w:rPr>
        <w:t>Training Efficiency</w:t>
      </w:r>
      <w:r w:rsidRPr="00E70A54">
        <w:rPr>
          <w:rFonts w:eastAsia="Calibri"/>
          <w:lang w:val="en-GB" w:eastAsia="en-US"/>
        </w:rPr>
        <w:t>: Assess whether or not training programs are effective by monitoring feedback and performance metrics about customer interactions.</w:t>
      </w:r>
    </w:p>
    <w:p w14:paraId="6DF97119" w14:textId="77777777" w:rsidR="00F77597" w:rsidRPr="00E70A54" w:rsidRDefault="00F77597" w:rsidP="0035743E">
      <w:pPr>
        <w:rPr>
          <w:lang w:val="en-GB"/>
        </w:rPr>
      </w:pPr>
      <w:r w:rsidRPr="00E70A54">
        <w:rPr>
          <w:lang w:val="en-GB"/>
        </w:rPr>
        <w:br w:type="page"/>
      </w:r>
    </w:p>
    <w:p w14:paraId="1574CEC3" w14:textId="77777777" w:rsidR="00383455" w:rsidRPr="00E70A54" w:rsidRDefault="0004625C" w:rsidP="00094918">
      <w:pPr>
        <w:pStyle w:val="Heading1"/>
        <w:rPr>
          <w:sz w:val="24"/>
          <w:szCs w:val="24"/>
          <w:lang w:val="en-GB"/>
        </w:rPr>
      </w:pPr>
      <w:bookmarkStart w:id="24" w:name="_Toc190554005"/>
      <w:r w:rsidRPr="00E70A54">
        <w:rPr>
          <w:sz w:val="24"/>
          <w:szCs w:val="24"/>
          <w:lang w:val="en-GB"/>
        </w:rPr>
        <w:lastRenderedPageBreak/>
        <w:t>4.0 Action Plan</w:t>
      </w:r>
      <w:bookmarkStart w:id="25" w:name="_5cl0eyyn7cv3" w:colFirst="0" w:colLast="0"/>
      <w:bookmarkEnd w:id="24"/>
      <w:bookmarkEnd w:id="25"/>
    </w:p>
    <w:tbl>
      <w:tblPr>
        <w:tblStyle w:val="a2"/>
        <w:tblW w:w="97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004"/>
        <w:gridCol w:w="2605"/>
        <w:gridCol w:w="2796"/>
        <w:gridCol w:w="1140"/>
        <w:gridCol w:w="1236"/>
      </w:tblGrid>
      <w:tr w:rsidR="00383455" w:rsidRPr="00E70A54" w14:paraId="44167A5D" w14:textId="77777777" w:rsidTr="00BF1F47">
        <w:trPr>
          <w:trHeight w:val="769"/>
        </w:trPr>
        <w:tc>
          <w:tcPr>
            <w:tcW w:w="2004" w:type="dxa"/>
            <w:tcBorders>
              <w:top w:val="single" w:sz="4" w:space="0" w:color="000000"/>
              <w:left w:val="single" w:sz="4" w:space="0" w:color="000000"/>
              <w:bottom w:val="single" w:sz="4" w:space="0" w:color="000000"/>
              <w:right w:val="single" w:sz="4" w:space="0" w:color="000000"/>
            </w:tcBorders>
            <w:shd w:val="clear" w:color="auto" w:fill="632423" w:themeFill="accent2" w:themeFillShade="80"/>
            <w:tcMar>
              <w:top w:w="100" w:type="dxa"/>
              <w:left w:w="100" w:type="dxa"/>
              <w:bottom w:w="100" w:type="dxa"/>
              <w:right w:w="100" w:type="dxa"/>
            </w:tcMar>
          </w:tcPr>
          <w:p w14:paraId="3D2CB9ED" w14:textId="77777777" w:rsidR="00383455" w:rsidRPr="00E70A54" w:rsidRDefault="00324A10" w:rsidP="00094918">
            <w:pPr>
              <w:spacing w:before="0" w:after="0"/>
              <w:jc w:val="center"/>
              <w:rPr>
                <w:b/>
                <w:bCs/>
                <w:lang w:val="en-GB"/>
              </w:rPr>
            </w:pPr>
            <w:r w:rsidRPr="00E70A54">
              <w:rPr>
                <w:b/>
                <w:bCs/>
                <w:lang w:val="en-GB"/>
              </w:rPr>
              <w:t>Identified Problems</w:t>
            </w:r>
          </w:p>
        </w:tc>
        <w:tc>
          <w:tcPr>
            <w:tcW w:w="2605" w:type="dxa"/>
            <w:tcBorders>
              <w:top w:val="single" w:sz="4" w:space="0" w:color="000000"/>
              <w:left w:val="single" w:sz="4" w:space="0" w:color="000000"/>
              <w:bottom w:val="single" w:sz="4" w:space="0" w:color="000000"/>
              <w:right w:val="single" w:sz="4" w:space="0" w:color="000000"/>
            </w:tcBorders>
            <w:shd w:val="clear" w:color="auto" w:fill="632423" w:themeFill="accent2" w:themeFillShade="80"/>
            <w:tcMar>
              <w:top w:w="100" w:type="dxa"/>
              <w:left w:w="100" w:type="dxa"/>
              <w:bottom w:w="100" w:type="dxa"/>
              <w:right w:w="100" w:type="dxa"/>
            </w:tcMar>
          </w:tcPr>
          <w:p w14:paraId="77E57D94" w14:textId="77777777" w:rsidR="00383455" w:rsidRPr="00E70A54" w:rsidRDefault="00324A10" w:rsidP="00094918">
            <w:pPr>
              <w:spacing w:before="0" w:after="0"/>
              <w:jc w:val="center"/>
              <w:rPr>
                <w:b/>
                <w:bCs/>
                <w:lang w:val="en-GB"/>
              </w:rPr>
            </w:pPr>
            <w:r w:rsidRPr="00E70A54">
              <w:rPr>
                <w:b/>
                <w:bCs/>
                <w:lang w:val="en-GB"/>
              </w:rPr>
              <w:t>Solutions</w:t>
            </w:r>
          </w:p>
        </w:tc>
        <w:tc>
          <w:tcPr>
            <w:tcW w:w="2796" w:type="dxa"/>
            <w:tcBorders>
              <w:top w:val="single" w:sz="4" w:space="0" w:color="000000"/>
              <w:left w:val="single" w:sz="4" w:space="0" w:color="000000"/>
              <w:bottom w:val="single" w:sz="4" w:space="0" w:color="000000"/>
              <w:right w:val="single" w:sz="4" w:space="0" w:color="000000"/>
            </w:tcBorders>
            <w:shd w:val="clear" w:color="auto" w:fill="632423" w:themeFill="accent2" w:themeFillShade="80"/>
            <w:tcMar>
              <w:top w:w="100" w:type="dxa"/>
              <w:left w:w="100" w:type="dxa"/>
              <w:bottom w:w="100" w:type="dxa"/>
              <w:right w:w="100" w:type="dxa"/>
            </w:tcMar>
          </w:tcPr>
          <w:p w14:paraId="3A0F97B8" w14:textId="77777777" w:rsidR="00383455" w:rsidRPr="00E70A54" w:rsidRDefault="00324A10" w:rsidP="00094918">
            <w:pPr>
              <w:spacing w:before="0" w:after="0"/>
              <w:jc w:val="center"/>
              <w:rPr>
                <w:b/>
                <w:bCs/>
                <w:lang w:val="en-GB"/>
              </w:rPr>
            </w:pPr>
            <w:r w:rsidRPr="00E70A54">
              <w:rPr>
                <w:b/>
                <w:bCs/>
                <w:lang w:val="en-GB"/>
              </w:rPr>
              <w:t>Desired Outcomes</w:t>
            </w:r>
          </w:p>
        </w:tc>
        <w:tc>
          <w:tcPr>
            <w:tcW w:w="1140" w:type="dxa"/>
            <w:tcBorders>
              <w:top w:val="single" w:sz="4" w:space="0" w:color="000000"/>
              <w:left w:val="single" w:sz="4" w:space="0" w:color="000000"/>
              <w:bottom w:val="single" w:sz="4" w:space="0" w:color="000000"/>
              <w:right w:val="single" w:sz="4" w:space="0" w:color="000000"/>
            </w:tcBorders>
            <w:shd w:val="clear" w:color="auto" w:fill="632423" w:themeFill="accent2" w:themeFillShade="80"/>
            <w:tcMar>
              <w:top w:w="100" w:type="dxa"/>
              <w:left w:w="100" w:type="dxa"/>
              <w:bottom w:w="100" w:type="dxa"/>
              <w:right w:w="100" w:type="dxa"/>
            </w:tcMar>
          </w:tcPr>
          <w:p w14:paraId="033C388D" w14:textId="77777777" w:rsidR="00383455" w:rsidRPr="00E70A54" w:rsidRDefault="00324A10" w:rsidP="00094918">
            <w:pPr>
              <w:spacing w:before="0" w:after="0"/>
              <w:jc w:val="center"/>
              <w:rPr>
                <w:b/>
                <w:bCs/>
                <w:lang w:val="en-GB"/>
              </w:rPr>
            </w:pPr>
            <w:r w:rsidRPr="00E70A54">
              <w:rPr>
                <w:b/>
                <w:bCs/>
                <w:lang w:val="en-GB"/>
              </w:rPr>
              <w:t>Time Frame</w:t>
            </w:r>
          </w:p>
        </w:tc>
        <w:tc>
          <w:tcPr>
            <w:tcW w:w="1236" w:type="dxa"/>
            <w:tcBorders>
              <w:top w:val="single" w:sz="4" w:space="0" w:color="000000"/>
              <w:left w:val="single" w:sz="4" w:space="0" w:color="000000"/>
              <w:bottom w:val="single" w:sz="4" w:space="0" w:color="000000"/>
              <w:right w:val="single" w:sz="4" w:space="0" w:color="000000"/>
            </w:tcBorders>
            <w:shd w:val="clear" w:color="auto" w:fill="632423" w:themeFill="accent2" w:themeFillShade="80"/>
            <w:tcMar>
              <w:top w:w="100" w:type="dxa"/>
              <w:left w:w="100" w:type="dxa"/>
              <w:bottom w:w="100" w:type="dxa"/>
              <w:right w:w="100" w:type="dxa"/>
            </w:tcMar>
          </w:tcPr>
          <w:p w14:paraId="3852305F" w14:textId="77777777" w:rsidR="00383455" w:rsidRPr="00E70A54" w:rsidRDefault="00324A10" w:rsidP="00094918">
            <w:pPr>
              <w:spacing w:before="0" w:after="0"/>
              <w:jc w:val="center"/>
              <w:rPr>
                <w:b/>
                <w:bCs/>
                <w:lang w:val="en-GB"/>
              </w:rPr>
            </w:pPr>
            <w:r w:rsidRPr="00E70A54">
              <w:rPr>
                <w:b/>
                <w:bCs/>
                <w:lang w:val="en-GB"/>
              </w:rPr>
              <w:t>Budget Allocation</w:t>
            </w:r>
          </w:p>
        </w:tc>
      </w:tr>
      <w:tr w:rsidR="00383455" w:rsidRPr="00E70A54" w14:paraId="0D0DE2E6" w14:textId="77777777" w:rsidTr="00BF1F47">
        <w:trPr>
          <w:trHeight w:val="1790"/>
        </w:trPr>
        <w:tc>
          <w:tcPr>
            <w:tcW w:w="200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612810" w14:textId="77777777" w:rsidR="00383455" w:rsidRPr="00E70A54" w:rsidRDefault="00324A10" w:rsidP="00094918">
            <w:pPr>
              <w:spacing w:before="0" w:after="0"/>
              <w:jc w:val="center"/>
              <w:rPr>
                <w:i/>
                <w:iCs/>
                <w:lang w:val="en-GB"/>
              </w:rPr>
            </w:pPr>
            <w:r w:rsidRPr="00E70A54">
              <w:rPr>
                <w:i/>
                <w:iCs/>
                <w:lang w:val="en-GB"/>
              </w:rPr>
              <w:t>Lack of Differentiation</w:t>
            </w:r>
          </w:p>
        </w:tc>
        <w:tc>
          <w:tcPr>
            <w:tcW w:w="2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4AC555" w14:textId="77777777" w:rsidR="00383455" w:rsidRPr="00E70A54" w:rsidRDefault="00324A10" w:rsidP="00094918">
            <w:pPr>
              <w:spacing w:before="0" w:after="0"/>
              <w:rPr>
                <w:lang w:val="en-GB"/>
              </w:rPr>
            </w:pPr>
            <w:r w:rsidRPr="00E70A54">
              <w:rPr>
                <w:lang w:val="en-GB"/>
              </w:rPr>
              <w:t>Develop unique guest experiences such as cultural immersion programs, wellness retreats, and exclusive culinary events.</w:t>
            </w:r>
          </w:p>
        </w:tc>
        <w:tc>
          <w:tcPr>
            <w:tcW w:w="27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810759" w14:textId="77777777" w:rsidR="00383455" w:rsidRPr="00E70A54" w:rsidRDefault="00324A10" w:rsidP="00094918">
            <w:pPr>
              <w:spacing w:before="0" w:after="0"/>
              <w:rPr>
                <w:lang w:val="en-GB"/>
              </w:rPr>
            </w:pPr>
            <w:r w:rsidRPr="00E70A54">
              <w:rPr>
                <w:lang w:val="en-GB"/>
              </w:rPr>
              <w:t>Enhanced brand identity, increased guest engagement, and competitive advantage.</w:t>
            </w:r>
          </w:p>
        </w:tc>
        <w:tc>
          <w:tcPr>
            <w:tcW w:w="11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03C762" w14:textId="77777777" w:rsidR="00383455" w:rsidRPr="00E70A54" w:rsidRDefault="00324A10" w:rsidP="00094918">
            <w:pPr>
              <w:spacing w:before="0" w:after="0"/>
              <w:rPr>
                <w:lang w:val="en-GB"/>
              </w:rPr>
            </w:pPr>
            <w:r w:rsidRPr="00E70A54">
              <w:rPr>
                <w:lang w:val="en-GB"/>
              </w:rPr>
              <w:t>6 months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04FA94" w14:textId="77777777" w:rsidR="00383455" w:rsidRPr="00E70A54" w:rsidRDefault="00324A10" w:rsidP="00094918">
            <w:pPr>
              <w:spacing w:before="0" w:after="0"/>
              <w:rPr>
                <w:lang w:val="en-GB"/>
              </w:rPr>
            </w:pPr>
            <w:r w:rsidRPr="00E70A54">
              <w:rPr>
                <w:lang w:val="en-GB"/>
              </w:rPr>
              <w:t xml:space="preserve">$60,000 </w:t>
            </w:r>
          </w:p>
        </w:tc>
      </w:tr>
      <w:tr w:rsidR="00383455" w:rsidRPr="00E70A54" w14:paraId="628F4B88" w14:textId="77777777" w:rsidTr="00BF1F47">
        <w:trPr>
          <w:trHeight w:val="1862"/>
        </w:trPr>
        <w:tc>
          <w:tcPr>
            <w:tcW w:w="200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C650F1" w14:textId="77777777" w:rsidR="00383455" w:rsidRPr="00E70A54" w:rsidRDefault="00324A10" w:rsidP="00094918">
            <w:pPr>
              <w:spacing w:before="0" w:after="0"/>
              <w:jc w:val="center"/>
              <w:rPr>
                <w:i/>
                <w:iCs/>
                <w:lang w:val="en-GB"/>
              </w:rPr>
            </w:pPr>
            <w:r w:rsidRPr="00E70A54">
              <w:rPr>
                <w:i/>
                <w:iCs/>
                <w:lang w:val="en-GB"/>
              </w:rPr>
              <w:t>Limited Technology Integration</w:t>
            </w:r>
          </w:p>
        </w:tc>
        <w:tc>
          <w:tcPr>
            <w:tcW w:w="2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1C2105" w14:textId="77777777" w:rsidR="00383455" w:rsidRPr="00E70A54" w:rsidRDefault="00324A10" w:rsidP="00094918">
            <w:pPr>
              <w:spacing w:before="0" w:after="0"/>
              <w:rPr>
                <w:lang w:val="en-GB"/>
              </w:rPr>
            </w:pPr>
            <w:r w:rsidRPr="00E70A54">
              <w:rPr>
                <w:lang w:val="en-GB"/>
              </w:rPr>
              <w:t>Implement smart room controls, AI-powered concierge services, and contactless mobile check-in/out.</w:t>
            </w:r>
          </w:p>
        </w:tc>
        <w:tc>
          <w:tcPr>
            <w:tcW w:w="27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2B6CC6" w14:textId="77777777" w:rsidR="00383455" w:rsidRPr="00E70A54" w:rsidRDefault="00324A10" w:rsidP="00094918">
            <w:pPr>
              <w:spacing w:before="0" w:after="0"/>
              <w:rPr>
                <w:lang w:val="en-GB"/>
              </w:rPr>
            </w:pPr>
            <w:r w:rsidRPr="00E70A54">
              <w:rPr>
                <w:lang w:val="en-GB"/>
              </w:rPr>
              <w:t>Improved operational efficiency, enhanced guest convenience, and reduced service delays.</w:t>
            </w:r>
          </w:p>
        </w:tc>
        <w:tc>
          <w:tcPr>
            <w:tcW w:w="11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F8A500" w14:textId="77777777" w:rsidR="00383455" w:rsidRPr="00E70A54" w:rsidRDefault="00324A10" w:rsidP="00094918">
            <w:pPr>
              <w:spacing w:before="0" w:after="0"/>
              <w:rPr>
                <w:lang w:val="en-GB"/>
              </w:rPr>
            </w:pPr>
            <w:r w:rsidRPr="00E70A54">
              <w:rPr>
                <w:lang w:val="en-GB"/>
              </w:rPr>
              <w:t>3–6 months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DEA5E6" w14:textId="77777777" w:rsidR="00383455" w:rsidRPr="00E70A54" w:rsidRDefault="00324A10" w:rsidP="00094918">
            <w:pPr>
              <w:spacing w:before="0" w:after="0"/>
              <w:rPr>
                <w:lang w:val="en-GB"/>
              </w:rPr>
            </w:pPr>
            <w:r w:rsidRPr="00E70A54">
              <w:rPr>
                <w:lang w:val="en-GB"/>
              </w:rPr>
              <w:t xml:space="preserve">$100,000 </w:t>
            </w:r>
          </w:p>
        </w:tc>
      </w:tr>
      <w:tr w:rsidR="00383455" w:rsidRPr="00E70A54" w14:paraId="1C8569DD" w14:textId="77777777" w:rsidTr="00BF1F47">
        <w:trPr>
          <w:trHeight w:val="1862"/>
        </w:trPr>
        <w:tc>
          <w:tcPr>
            <w:tcW w:w="200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519EA9" w14:textId="03E61889" w:rsidR="00383455" w:rsidRPr="00E70A54" w:rsidRDefault="00324A10" w:rsidP="00094918">
            <w:pPr>
              <w:spacing w:before="0" w:after="0"/>
              <w:jc w:val="center"/>
              <w:rPr>
                <w:i/>
                <w:iCs/>
                <w:lang w:val="en-GB"/>
              </w:rPr>
            </w:pPr>
            <w:r w:rsidRPr="00E70A54">
              <w:rPr>
                <w:i/>
                <w:iCs/>
                <w:lang w:val="en-GB"/>
              </w:rPr>
              <w:t>Limited Personali</w:t>
            </w:r>
            <w:r w:rsidR="00BC7304">
              <w:rPr>
                <w:i/>
                <w:iCs/>
                <w:lang w:val="en-GB"/>
              </w:rPr>
              <w:t>s</w:t>
            </w:r>
            <w:r w:rsidRPr="00E70A54">
              <w:rPr>
                <w:i/>
                <w:iCs/>
                <w:lang w:val="en-GB"/>
              </w:rPr>
              <w:t>ation (Guest Preferences &amp; Dietary Needs)</w:t>
            </w:r>
          </w:p>
        </w:tc>
        <w:tc>
          <w:tcPr>
            <w:tcW w:w="2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4095B6" w14:textId="77777777" w:rsidR="00383455" w:rsidRPr="00E70A54" w:rsidRDefault="00324A10" w:rsidP="00094918">
            <w:pPr>
              <w:spacing w:before="0" w:after="0"/>
              <w:rPr>
                <w:lang w:val="en-GB"/>
              </w:rPr>
            </w:pPr>
            <w:r w:rsidRPr="00E70A54">
              <w:rPr>
                <w:lang w:val="en-GB"/>
              </w:rPr>
              <w:t>Leverage guest data analytics to tailor room amenities, dining options, and special services.</w:t>
            </w:r>
          </w:p>
        </w:tc>
        <w:tc>
          <w:tcPr>
            <w:tcW w:w="27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BC1234" w14:textId="77777777" w:rsidR="00383455" w:rsidRPr="00E70A54" w:rsidRDefault="00324A10" w:rsidP="00094918">
            <w:pPr>
              <w:spacing w:before="0" w:after="0"/>
              <w:rPr>
                <w:lang w:val="en-GB"/>
              </w:rPr>
            </w:pPr>
            <w:r w:rsidRPr="00E70A54">
              <w:rPr>
                <w:lang w:val="en-GB"/>
              </w:rPr>
              <w:t>Higher guest satisfaction, increased repeat bookings, and stronger customer loyalty.</w:t>
            </w:r>
          </w:p>
        </w:tc>
        <w:tc>
          <w:tcPr>
            <w:tcW w:w="11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131960" w14:textId="77777777" w:rsidR="00383455" w:rsidRPr="00E70A54" w:rsidRDefault="00324A10" w:rsidP="00094918">
            <w:pPr>
              <w:spacing w:before="0" w:after="0"/>
              <w:rPr>
                <w:lang w:val="en-GB"/>
              </w:rPr>
            </w:pPr>
            <w:r w:rsidRPr="00E70A54">
              <w:rPr>
                <w:lang w:val="en-GB"/>
              </w:rPr>
              <w:t>3 months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C15277" w14:textId="77777777" w:rsidR="00383455" w:rsidRPr="00E70A54" w:rsidRDefault="00324A10" w:rsidP="00094918">
            <w:pPr>
              <w:spacing w:before="0" w:after="0"/>
              <w:rPr>
                <w:lang w:val="en-GB"/>
              </w:rPr>
            </w:pPr>
            <w:r w:rsidRPr="00E70A54">
              <w:rPr>
                <w:lang w:val="en-GB"/>
              </w:rPr>
              <w:t xml:space="preserve">$30,000 </w:t>
            </w:r>
          </w:p>
        </w:tc>
      </w:tr>
      <w:tr w:rsidR="00383455" w:rsidRPr="00E70A54" w14:paraId="0DD957D7" w14:textId="77777777" w:rsidTr="00BF1F47">
        <w:trPr>
          <w:trHeight w:val="1632"/>
        </w:trPr>
        <w:tc>
          <w:tcPr>
            <w:tcW w:w="200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3AF377" w14:textId="77777777" w:rsidR="00383455" w:rsidRPr="00E70A54" w:rsidRDefault="00324A10" w:rsidP="00094918">
            <w:pPr>
              <w:spacing w:before="0" w:after="0"/>
              <w:jc w:val="center"/>
              <w:rPr>
                <w:i/>
                <w:iCs/>
                <w:lang w:val="en-GB"/>
              </w:rPr>
            </w:pPr>
            <w:r w:rsidRPr="00E70A54">
              <w:rPr>
                <w:i/>
                <w:iCs/>
                <w:lang w:val="en-GB"/>
              </w:rPr>
              <w:t>Restricted Minibar Offerings</w:t>
            </w:r>
          </w:p>
        </w:tc>
        <w:tc>
          <w:tcPr>
            <w:tcW w:w="2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9AEE35" w14:textId="77777777" w:rsidR="00383455" w:rsidRPr="00E70A54" w:rsidRDefault="00324A10" w:rsidP="00094918">
            <w:pPr>
              <w:spacing w:before="0" w:after="0"/>
              <w:rPr>
                <w:lang w:val="en-GB"/>
              </w:rPr>
            </w:pPr>
            <w:r w:rsidRPr="00E70A54">
              <w:rPr>
                <w:lang w:val="en-GB"/>
              </w:rPr>
              <w:t>Expand minibar selections to include local artisanal snacks, dietary-friendly options, and personalized choices.</w:t>
            </w:r>
          </w:p>
        </w:tc>
        <w:tc>
          <w:tcPr>
            <w:tcW w:w="27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B10FCB" w14:textId="77777777" w:rsidR="00383455" w:rsidRPr="00E70A54" w:rsidRDefault="00324A10" w:rsidP="00094918">
            <w:pPr>
              <w:spacing w:before="0" w:after="0"/>
              <w:rPr>
                <w:lang w:val="en-GB"/>
              </w:rPr>
            </w:pPr>
            <w:r w:rsidRPr="00E70A54">
              <w:rPr>
                <w:lang w:val="en-GB"/>
              </w:rPr>
              <w:t>Elevated guest experience and additional revenue streams.</w:t>
            </w:r>
          </w:p>
        </w:tc>
        <w:tc>
          <w:tcPr>
            <w:tcW w:w="11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B79C7D" w14:textId="77777777" w:rsidR="00383455" w:rsidRPr="00E70A54" w:rsidRDefault="00324A10" w:rsidP="00094918">
            <w:pPr>
              <w:spacing w:before="0" w:after="0"/>
              <w:rPr>
                <w:lang w:val="en-GB"/>
              </w:rPr>
            </w:pPr>
            <w:r w:rsidRPr="00E70A54">
              <w:rPr>
                <w:lang w:val="en-GB"/>
              </w:rPr>
              <w:t>2 months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FB402A" w14:textId="77777777" w:rsidR="00383455" w:rsidRPr="00E70A54" w:rsidRDefault="00324A10" w:rsidP="00094918">
            <w:pPr>
              <w:spacing w:before="0" w:after="0"/>
              <w:rPr>
                <w:lang w:val="en-GB"/>
              </w:rPr>
            </w:pPr>
            <w:r w:rsidRPr="00E70A54">
              <w:rPr>
                <w:lang w:val="en-GB"/>
              </w:rPr>
              <w:t xml:space="preserve">$20,000 </w:t>
            </w:r>
          </w:p>
        </w:tc>
      </w:tr>
      <w:tr w:rsidR="00383455" w:rsidRPr="00E70A54" w14:paraId="00D65C5A" w14:textId="77777777" w:rsidTr="00BF1F47">
        <w:trPr>
          <w:trHeight w:val="1569"/>
        </w:trPr>
        <w:tc>
          <w:tcPr>
            <w:tcW w:w="200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0B78A4" w14:textId="77777777" w:rsidR="00383455" w:rsidRPr="00E70A54" w:rsidRDefault="00324A10" w:rsidP="00094918">
            <w:pPr>
              <w:spacing w:before="0" w:after="0"/>
              <w:jc w:val="center"/>
              <w:rPr>
                <w:i/>
                <w:iCs/>
                <w:lang w:val="en-GB"/>
              </w:rPr>
            </w:pPr>
            <w:r w:rsidRPr="00E70A54">
              <w:rPr>
                <w:i/>
                <w:iCs/>
                <w:lang w:val="en-GB"/>
              </w:rPr>
              <w:lastRenderedPageBreak/>
              <w:t>Competitive Luxury Market</w:t>
            </w:r>
          </w:p>
        </w:tc>
        <w:tc>
          <w:tcPr>
            <w:tcW w:w="2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202BDB" w14:textId="77777777" w:rsidR="00383455" w:rsidRPr="00E70A54" w:rsidRDefault="00324A10" w:rsidP="00094918">
            <w:pPr>
              <w:spacing w:before="0" w:after="0"/>
              <w:rPr>
                <w:lang w:val="en-GB"/>
              </w:rPr>
            </w:pPr>
            <w:r w:rsidRPr="00E70A54">
              <w:rPr>
                <w:lang w:val="en-GB"/>
              </w:rPr>
              <w:t>Strengthen loyalty programs by offering exclusive benefits, personalized rewards, and premium membership tiers.</w:t>
            </w:r>
          </w:p>
        </w:tc>
        <w:tc>
          <w:tcPr>
            <w:tcW w:w="27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3F4933" w14:textId="77777777" w:rsidR="00383455" w:rsidRPr="00E70A54" w:rsidRDefault="00324A10" w:rsidP="00094918">
            <w:pPr>
              <w:spacing w:before="0" w:after="0"/>
              <w:rPr>
                <w:lang w:val="en-GB"/>
              </w:rPr>
            </w:pPr>
            <w:r w:rsidRPr="00E70A54">
              <w:rPr>
                <w:lang w:val="en-GB"/>
              </w:rPr>
              <w:t>Increased repeat customers, higher occupancy rates, and long-term guest retention.</w:t>
            </w:r>
          </w:p>
        </w:tc>
        <w:tc>
          <w:tcPr>
            <w:tcW w:w="11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E7FECB" w14:textId="77777777" w:rsidR="00383455" w:rsidRPr="00E70A54" w:rsidRDefault="00324A10" w:rsidP="00094918">
            <w:pPr>
              <w:spacing w:before="0" w:after="0"/>
              <w:rPr>
                <w:lang w:val="en-GB"/>
              </w:rPr>
            </w:pPr>
            <w:r w:rsidRPr="00E70A54">
              <w:rPr>
                <w:lang w:val="en-GB"/>
              </w:rPr>
              <w:t>6 months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26A6B5" w14:textId="77777777" w:rsidR="00383455" w:rsidRPr="00E70A54" w:rsidRDefault="00324A10" w:rsidP="00094918">
            <w:pPr>
              <w:spacing w:before="0" w:after="0"/>
              <w:rPr>
                <w:lang w:val="en-GB"/>
              </w:rPr>
            </w:pPr>
            <w:r w:rsidRPr="00E70A54">
              <w:rPr>
                <w:lang w:val="en-GB"/>
              </w:rPr>
              <w:t xml:space="preserve">$50,000 </w:t>
            </w:r>
          </w:p>
        </w:tc>
      </w:tr>
      <w:tr w:rsidR="00383455" w:rsidRPr="00E70A54" w14:paraId="52F63FC4" w14:textId="77777777" w:rsidTr="00BF1F47">
        <w:trPr>
          <w:trHeight w:val="1727"/>
        </w:trPr>
        <w:tc>
          <w:tcPr>
            <w:tcW w:w="200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A1A011" w14:textId="566F0A24" w:rsidR="00383455" w:rsidRPr="00E70A54" w:rsidRDefault="00324A10" w:rsidP="00094918">
            <w:pPr>
              <w:spacing w:before="0" w:after="0"/>
              <w:jc w:val="center"/>
              <w:rPr>
                <w:i/>
                <w:iCs/>
                <w:lang w:val="en-GB"/>
              </w:rPr>
            </w:pPr>
            <w:r w:rsidRPr="00E70A54">
              <w:rPr>
                <w:i/>
                <w:iCs/>
                <w:lang w:val="en-GB"/>
              </w:rPr>
              <w:t>Ag</w:t>
            </w:r>
            <w:r w:rsidR="00E46A8B">
              <w:rPr>
                <w:i/>
                <w:iCs/>
                <w:lang w:val="en-GB"/>
              </w:rPr>
              <w:t>e</w:t>
            </w:r>
            <w:r w:rsidRPr="00E70A54">
              <w:rPr>
                <w:i/>
                <w:iCs/>
                <w:lang w:val="en-GB"/>
              </w:rPr>
              <w:t>ing Demographic Shift</w:t>
            </w:r>
          </w:p>
        </w:tc>
        <w:tc>
          <w:tcPr>
            <w:tcW w:w="2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868EEE" w14:textId="77777777" w:rsidR="00383455" w:rsidRPr="00E70A54" w:rsidRDefault="00324A10" w:rsidP="00094918">
            <w:pPr>
              <w:spacing w:before="0" w:after="0"/>
              <w:rPr>
                <w:lang w:val="en-GB"/>
              </w:rPr>
            </w:pPr>
            <w:r w:rsidRPr="00E70A54">
              <w:rPr>
                <w:lang w:val="en-GB"/>
              </w:rPr>
              <w:t>Introduce accessible room features, senior-friendly wellness programs, and targeted marketing campaigns.</w:t>
            </w:r>
          </w:p>
        </w:tc>
        <w:tc>
          <w:tcPr>
            <w:tcW w:w="27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263532" w14:textId="77777777" w:rsidR="00383455" w:rsidRPr="00E70A54" w:rsidRDefault="00324A10" w:rsidP="00094918">
            <w:pPr>
              <w:spacing w:before="0" w:after="0"/>
              <w:rPr>
                <w:lang w:val="en-GB"/>
              </w:rPr>
            </w:pPr>
            <w:r w:rsidRPr="00E70A54">
              <w:rPr>
                <w:lang w:val="en-GB"/>
              </w:rPr>
              <w:t>Expanded target audience and improved guest inclusivity.</w:t>
            </w:r>
          </w:p>
        </w:tc>
        <w:tc>
          <w:tcPr>
            <w:tcW w:w="11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D3BF38" w14:textId="77777777" w:rsidR="00383455" w:rsidRPr="00E70A54" w:rsidRDefault="00324A10" w:rsidP="00094918">
            <w:pPr>
              <w:spacing w:before="0" w:after="0"/>
              <w:rPr>
                <w:lang w:val="en-GB"/>
              </w:rPr>
            </w:pPr>
            <w:r w:rsidRPr="00E70A54">
              <w:rPr>
                <w:lang w:val="en-GB"/>
              </w:rPr>
              <w:t>4 months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5B8B28" w14:textId="77777777" w:rsidR="00383455" w:rsidRPr="00E70A54" w:rsidRDefault="00324A10" w:rsidP="00094918">
            <w:pPr>
              <w:spacing w:before="0" w:after="0"/>
              <w:rPr>
                <w:lang w:val="en-GB"/>
              </w:rPr>
            </w:pPr>
            <w:r w:rsidRPr="00E70A54">
              <w:rPr>
                <w:lang w:val="en-GB"/>
              </w:rPr>
              <w:t xml:space="preserve">$40,000 </w:t>
            </w:r>
          </w:p>
        </w:tc>
      </w:tr>
      <w:tr w:rsidR="00383455" w:rsidRPr="00E70A54" w14:paraId="0B52D6B8" w14:textId="77777777" w:rsidTr="00BF1F47">
        <w:trPr>
          <w:trHeight w:val="1345"/>
        </w:trPr>
        <w:tc>
          <w:tcPr>
            <w:tcW w:w="200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F931EC" w14:textId="77777777" w:rsidR="00383455" w:rsidRPr="00E70A54" w:rsidRDefault="00324A10" w:rsidP="00094918">
            <w:pPr>
              <w:spacing w:before="0" w:after="0"/>
              <w:jc w:val="center"/>
              <w:rPr>
                <w:i/>
                <w:iCs/>
                <w:lang w:val="en-GB"/>
              </w:rPr>
            </w:pPr>
            <w:r w:rsidRPr="00E70A54">
              <w:rPr>
                <w:i/>
                <w:iCs/>
                <w:lang w:val="en-GB"/>
              </w:rPr>
              <w:t>Economic Fluctuations</w:t>
            </w:r>
          </w:p>
        </w:tc>
        <w:tc>
          <w:tcPr>
            <w:tcW w:w="2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FD0C4B" w14:textId="77777777" w:rsidR="00383455" w:rsidRPr="00E70A54" w:rsidRDefault="00324A10" w:rsidP="00094918">
            <w:pPr>
              <w:spacing w:before="0" w:after="0"/>
              <w:rPr>
                <w:lang w:val="en-GB"/>
              </w:rPr>
            </w:pPr>
            <w:r w:rsidRPr="00E70A54">
              <w:rPr>
                <w:lang w:val="en-GB"/>
              </w:rPr>
              <w:t>Adjust pricing strategies with dynamic pricing models and seasonal promotional offers.</w:t>
            </w:r>
          </w:p>
        </w:tc>
        <w:tc>
          <w:tcPr>
            <w:tcW w:w="27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CD5FC1" w14:textId="77777777" w:rsidR="00383455" w:rsidRPr="00E70A54" w:rsidRDefault="00324A10" w:rsidP="00094918">
            <w:pPr>
              <w:spacing w:before="0" w:after="0"/>
              <w:rPr>
                <w:lang w:val="en-GB"/>
              </w:rPr>
            </w:pPr>
            <w:r w:rsidRPr="00E70A54">
              <w:rPr>
                <w:lang w:val="en-GB"/>
              </w:rPr>
              <w:t>Stable revenue streams and maintained competitiveness during economic shifts.</w:t>
            </w:r>
          </w:p>
        </w:tc>
        <w:tc>
          <w:tcPr>
            <w:tcW w:w="11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DF4609" w14:textId="77777777" w:rsidR="00383455" w:rsidRPr="00E70A54" w:rsidRDefault="00324A10" w:rsidP="00094918">
            <w:pPr>
              <w:spacing w:before="0" w:after="0"/>
              <w:rPr>
                <w:lang w:val="en-GB"/>
              </w:rPr>
            </w:pPr>
            <w:r w:rsidRPr="00E70A54">
              <w:rPr>
                <w:lang w:val="en-GB"/>
              </w:rPr>
              <w:t>Ongoing</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8E6F5A" w14:textId="77777777" w:rsidR="00383455" w:rsidRPr="00E70A54" w:rsidRDefault="00324A10" w:rsidP="00094918">
            <w:pPr>
              <w:spacing w:before="0" w:after="0"/>
              <w:rPr>
                <w:lang w:val="en-GB"/>
              </w:rPr>
            </w:pPr>
            <w:r w:rsidRPr="00E70A54">
              <w:rPr>
                <w:lang w:val="en-GB"/>
              </w:rPr>
              <w:t xml:space="preserve">$15,000 </w:t>
            </w:r>
          </w:p>
        </w:tc>
      </w:tr>
    </w:tbl>
    <w:p w14:paraId="0404109D" w14:textId="77777777" w:rsidR="00467C4A" w:rsidRPr="00467C4A" w:rsidRDefault="00467C4A" w:rsidP="00467C4A">
      <w:pPr>
        <w:jc w:val="center"/>
        <w:rPr>
          <w:b/>
          <w:bCs/>
          <w:lang w:val="en-GB"/>
        </w:rPr>
      </w:pPr>
      <w:bookmarkStart w:id="26" w:name="_7icswps6pu31" w:colFirst="0" w:colLast="0"/>
      <w:bookmarkStart w:id="27" w:name="_Toc190554006"/>
      <w:bookmarkEnd w:id="26"/>
      <w:r w:rsidRPr="00467C4A">
        <w:rPr>
          <w:b/>
          <w:bCs/>
          <w:lang w:val="en-GB"/>
        </w:rPr>
        <w:t>Table 5: Action Plan</w:t>
      </w:r>
    </w:p>
    <w:p w14:paraId="2AFDFA41" w14:textId="1AE0F456" w:rsidR="0035743E" w:rsidRPr="00E70A54" w:rsidRDefault="00FE4A79" w:rsidP="00FE4A79">
      <w:pPr>
        <w:pStyle w:val="Heading1"/>
        <w:rPr>
          <w:sz w:val="24"/>
          <w:szCs w:val="24"/>
          <w:lang w:val="en-GB"/>
        </w:rPr>
      </w:pPr>
      <w:r w:rsidRPr="00E70A54">
        <w:rPr>
          <w:sz w:val="24"/>
          <w:szCs w:val="24"/>
          <w:lang w:val="en-GB"/>
        </w:rPr>
        <w:t xml:space="preserve">5.0 </w:t>
      </w:r>
      <w:bookmarkEnd w:id="27"/>
      <w:r w:rsidR="00F124C5">
        <w:rPr>
          <w:sz w:val="24"/>
          <w:szCs w:val="24"/>
          <w:lang w:val="en-GB"/>
        </w:rPr>
        <w:t>Conclusion</w:t>
      </w:r>
    </w:p>
    <w:p w14:paraId="6C765153" w14:textId="733C4D0D" w:rsidR="0035743E" w:rsidRPr="00E70A54" w:rsidRDefault="0035743E" w:rsidP="0035743E">
      <w:pPr>
        <w:spacing w:before="0" w:after="160"/>
        <w:rPr>
          <w:rFonts w:eastAsia="Calibri"/>
          <w:lang w:val="en-GB" w:eastAsia="en-US"/>
        </w:rPr>
      </w:pPr>
      <w:r w:rsidRPr="00E70A54">
        <w:rPr>
          <w:rFonts w:eastAsia="Calibri"/>
          <w:lang w:val="en-GB" w:eastAsia="en-US"/>
        </w:rPr>
        <w:t xml:space="preserve">This report gives an in-depth analysis of the main issues Accor Singapore faces, such as a decline in guest satisfaction scores and revenue growth. Through a detailed analysis of customer feedback and market analysis, several critical areas of improvement were found. These included slow service, outdated amenities, and pricing concerns, to a lack of high-value customer retention programs. These issues have affected both the guest experience and the ability of the hotel to increase revenue in the highly competitive </w:t>
      </w:r>
      <w:r w:rsidR="00A65C94" w:rsidRPr="00E70A54">
        <w:rPr>
          <w:rFonts w:eastAsia="Calibri"/>
          <w:lang w:val="en-GB" w:eastAsia="en-US"/>
        </w:rPr>
        <w:t>market. The</w:t>
      </w:r>
      <w:r w:rsidRPr="00E70A54">
        <w:rPr>
          <w:rFonts w:eastAsia="Calibri"/>
          <w:lang w:val="en-GB" w:eastAsia="en-US"/>
        </w:rPr>
        <w:t xml:space="preserve"> recommendations that the report will provide will aim to solve these problems in the most effective manner, with the main goal being to improve guest experience and </w:t>
      </w:r>
      <w:r w:rsidRPr="00E70A54">
        <w:rPr>
          <w:rFonts w:eastAsia="Calibri"/>
          <w:lang w:val="en-GB" w:eastAsia="en-US"/>
        </w:rPr>
        <w:lastRenderedPageBreak/>
        <w:t>generate revenue. The main strategy to improve guest satisfaction is through the personali</w:t>
      </w:r>
      <w:r w:rsidR="00BC7304">
        <w:rPr>
          <w:rFonts w:eastAsia="Calibri"/>
          <w:lang w:val="en-GB" w:eastAsia="en-US"/>
        </w:rPr>
        <w:t>s</w:t>
      </w:r>
      <w:r w:rsidRPr="00E70A54">
        <w:rPr>
          <w:rFonts w:eastAsia="Calibri"/>
          <w:lang w:val="en-GB" w:eastAsia="en-US"/>
        </w:rPr>
        <w:t>ation of staff training, digital solutions to ensure easy check-in and check-out, and updating the hotel facilities to suit modern expectations. Training staff to work with guests, one by one, and thereby resolve complaints to a great level is expected to greatly enhance service quality, customer satisfaction scores as well as ratings in online travel portals. Digiti</w:t>
      </w:r>
      <w:r w:rsidR="00BC7304">
        <w:rPr>
          <w:rFonts w:eastAsia="Calibri"/>
          <w:lang w:val="en-GB" w:eastAsia="en-US"/>
        </w:rPr>
        <w:t>s</w:t>
      </w:r>
      <w:r w:rsidRPr="00E70A54">
        <w:rPr>
          <w:rFonts w:eastAsia="Calibri"/>
          <w:lang w:val="en-GB" w:eastAsia="en-US"/>
        </w:rPr>
        <w:t>ation through options like self-check-in kiosks and check-in through cell phones will eventually reduce the bunching at counter desks, so the operational productivity will increase besides guest satisfaction.</w:t>
      </w:r>
    </w:p>
    <w:p w14:paraId="121AC275" w14:textId="6B64D1D9" w:rsidR="0035743E" w:rsidRPr="00E70A54" w:rsidRDefault="0035743E" w:rsidP="0035743E">
      <w:pPr>
        <w:spacing w:before="0" w:after="160"/>
        <w:rPr>
          <w:rFonts w:eastAsia="Calibri"/>
          <w:lang w:val="en-GB" w:eastAsia="en-US"/>
        </w:rPr>
      </w:pPr>
      <w:r w:rsidRPr="00E70A54">
        <w:rPr>
          <w:rFonts w:eastAsia="Calibri"/>
          <w:lang w:val="en-GB" w:eastAsia="en-US"/>
        </w:rPr>
        <w:t>Upgrading hotel facilities such as smart rooms, more fun and games and going green upgrades will also keep on delighting guests. Accor Singapore, being in a highly competitive market of luxury hotels, these renovations will meet guests' expectations to set the firm apart. Ensuring the alignment of the physical environment with that of guest's preferences will further allow Accor to command a premium price as well as revenue per available room (RevPAR).</w:t>
      </w:r>
    </w:p>
    <w:p w14:paraId="27A2CC29" w14:textId="4A5A426D" w:rsidR="0035743E" w:rsidRPr="00E70A54" w:rsidRDefault="0035743E" w:rsidP="0035743E">
      <w:pPr>
        <w:spacing w:before="0" w:after="160"/>
        <w:rPr>
          <w:rFonts w:eastAsia="Calibri"/>
          <w:lang w:val="en-GB" w:eastAsia="en-US"/>
        </w:rPr>
      </w:pPr>
      <w:r w:rsidRPr="00E70A54">
        <w:rPr>
          <w:rFonts w:eastAsia="Calibri"/>
          <w:lang w:val="en-GB" w:eastAsia="en-US"/>
        </w:rPr>
        <w:t xml:space="preserve">Implementation of specific loyalty programs, upselling and cross-selling practices will further improve revenue yield by leveraging revenue-generating ability among existing customers. Coupled with digital marketing enhanced strategies and dynamic pricing, the revenue yield can be more likely to gain maximum market demands at Accor Singapore. More significantly, with all change management tools, including </w:t>
      </w:r>
      <w:r w:rsidR="00E46A8B">
        <w:rPr>
          <w:rFonts w:eastAsia="Calibri"/>
          <w:lang w:val="en-GB" w:eastAsia="en-US"/>
        </w:rPr>
        <w:t xml:space="preserve">the </w:t>
      </w:r>
      <w:r w:rsidRPr="00E70A54">
        <w:rPr>
          <w:rFonts w:eastAsia="Calibri"/>
          <w:lang w:val="en-GB" w:eastAsia="en-US"/>
        </w:rPr>
        <w:t xml:space="preserve">application of Six Sigma, McKinsey's 7s Model, and Kotter's 8-Step Process, </w:t>
      </w:r>
      <w:r w:rsidR="00E46A8B">
        <w:rPr>
          <w:rFonts w:eastAsia="Calibri"/>
          <w:lang w:val="en-GB" w:eastAsia="en-US"/>
        </w:rPr>
        <w:t xml:space="preserve">the </w:t>
      </w:r>
      <w:r w:rsidRPr="00E70A54">
        <w:rPr>
          <w:rFonts w:eastAsia="Calibri"/>
          <w:lang w:val="en-GB" w:eastAsia="en-US"/>
        </w:rPr>
        <w:t xml:space="preserve">change could be enforced among Accor for necessary </w:t>
      </w:r>
      <w:r w:rsidR="008A4654">
        <w:rPr>
          <w:rFonts w:eastAsia="Calibri"/>
          <w:lang w:val="en-GB" w:eastAsia="en-US"/>
        </w:rPr>
        <w:t>organisation</w:t>
      </w:r>
      <w:r w:rsidR="00E46A8B">
        <w:rPr>
          <w:rFonts w:eastAsia="Calibri"/>
          <w:lang w:val="en-GB" w:eastAsia="en-US"/>
        </w:rPr>
        <w:t>s</w:t>
      </w:r>
      <w:r w:rsidR="008A4654">
        <w:rPr>
          <w:rFonts w:eastAsia="Calibri"/>
          <w:lang w:val="en-GB" w:eastAsia="en-US"/>
        </w:rPr>
        <w:t xml:space="preserve"> </w:t>
      </w:r>
      <w:r w:rsidRPr="00E70A54">
        <w:rPr>
          <w:rFonts w:eastAsia="Calibri"/>
          <w:lang w:val="en-GB" w:eastAsia="en-US"/>
        </w:rPr>
        <w:t>that could have resisted change in all ways, along with an error-free outcome in implementation.</w:t>
      </w:r>
    </w:p>
    <w:p w14:paraId="2B7F0994" w14:textId="155186EB" w:rsidR="00383455" w:rsidRPr="00E70A54" w:rsidRDefault="0035743E" w:rsidP="0035743E">
      <w:pPr>
        <w:spacing w:before="0" w:after="160"/>
        <w:rPr>
          <w:rFonts w:eastAsia="Calibri"/>
          <w:lang w:val="en-GB" w:eastAsia="en-US"/>
        </w:rPr>
      </w:pPr>
      <w:r w:rsidRPr="00E70A54">
        <w:rPr>
          <w:rFonts w:eastAsia="Calibri"/>
          <w:lang w:val="en-GB" w:eastAsia="en-US"/>
        </w:rPr>
        <w:t xml:space="preserve">Employee feedback systems, monthly revenue evaluations, and KPIs will all be used to rigorously monitor the effectiveness of these tactics. This way, Accor Singapore will stay on course while pursuing means to achieve its goals of increased revenue and improved guest satisfaction. This would ultimately put into action the recommended tactics for a more individualized, effective, and modern visitor experience on the part of Accor Singapore. Thereby, visitor satisfaction levels are to increase more and its competitive position in the market </w:t>
      </w:r>
      <w:r w:rsidR="00E46A8B">
        <w:rPr>
          <w:rFonts w:eastAsia="Calibri"/>
          <w:lang w:val="en-GB" w:eastAsia="en-US"/>
        </w:rPr>
        <w:t xml:space="preserve">is </w:t>
      </w:r>
      <w:r w:rsidRPr="00E70A54">
        <w:rPr>
          <w:rFonts w:eastAsia="Calibri"/>
          <w:lang w:val="en-GB" w:eastAsia="en-US"/>
        </w:rPr>
        <w:t xml:space="preserve">to rise better in revenue performance. It would set up the </w:t>
      </w:r>
      <w:r w:rsidRPr="00E70A54">
        <w:rPr>
          <w:rFonts w:eastAsia="Calibri"/>
          <w:lang w:val="en-GB" w:eastAsia="en-US"/>
        </w:rPr>
        <w:lastRenderedPageBreak/>
        <w:t>proposed enhancements of facilities and the training given to the employees, which along with upgrading technologies will get Accor Singapore prepared for the long term.</w:t>
      </w:r>
      <w:r w:rsidR="00944D22" w:rsidRPr="00E70A54">
        <w:rPr>
          <w:lang w:val="en-GB"/>
        </w:rPr>
        <w:br w:type="page"/>
      </w:r>
    </w:p>
    <w:p w14:paraId="439F2D96" w14:textId="30BB622B" w:rsidR="00736DED" w:rsidRPr="00736DED" w:rsidRDefault="00944D22" w:rsidP="00736DED">
      <w:pPr>
        <w:pStyle w:val="Heading1"/>
        <w:rPr>
          <w:sz w:val="24"/>
          <w:szCs w:val="24"/>
          <w:lang w:val="en-GB"/>
        </w:rPr>
      </w:pPr>
      <w:bookmarkStart w:id="28" w:name="_Toc190554007"/>
      <w:r w:rsidRPr="00E70A54">
        <w:rPr>
          <w:sz w:val="24"/>
          <w:szCs w:val="24"/>
          <w:lang w:val="en-GB"/>
        </w:rPr>
        <w:lastRenderedPageBreak/>
        <w:t>R</w:t>
      </w:r>
      <w:bookmarkEnd w:id="28"/>
      <w:r w:rsidR="000F6ECD">
        <w:rPr>
          <w:sz w:val="24"/>
          <w:szCs w:val="24"/>
          <w:lang w:val="en-GB"/>
        </w:rPr>
        <w:t xml:space="preserve">EFERENCES </w:t>
      </w:r>
    </w:p>
    <w:p w14:paraId="10916706" w14:textId="503E3A5A" w:rsidR="00DD420E" w:rsidRPr="000A52AC" w:rsidRDefault="00DD420E" w:rsidP="000A52AC">
      <w:pPr>
        <w:ind w:left="360"/>
        <w:rPr>
          <w:lang w:val="en-GB"/>
        </w:rPr>
      </w:pPr>
      <w:r w:rsidRPr="000A52AC">
        <w:rPr>
          <w:lang w:val="en-GB"/>
        </w:rPr>
        <w:t xml:space="preserve">all.accor.com </w:t>
      </w:r>
      <w:r w:rsidR="000F6ECD">
        <w:rPr>
          <w:lang w:val="en-GB"/>
        </w:rPr>
        <w:t>(</w:t>
      </w:r>
      <w:r w:rsidRPr="000A52AC">
        <w:rPr>
          <w:lang w:val="en-GB"/>
        </w:rPr>
        <w:t>2025</w:t>
      </w:r>
      <w:r w:rsidR="000F6ECD">
        <w:rPr>
          <w:lang w:val="en-GB"/>
        </w:rPr>
        <w:t>)</w:t>
      </w:r>
      <w:r w:rsidRPr="000A52AC">
        <w:rPr>
          <w:lang w:val="en-GB"/>
        </w:rPr>
        <w:t xml:space="preserve"> </w:t>
      </w:r>
      <w:r w:rsidRPr="000A52AC">
        <w:rPr>
          <w:i/>
          <w:iCs/>
          <w:lang w:val="en-GB"/>
        </w:rPr>
        <w:t>Sofitel Singapore City Centre</w:t>
      </w:r>
      <w:r w:rsidRPr="000A52AC">
        <w:rPr>
          <w:lang w:val="en-GB"/>
        </w:rPr>
        <w:t xml:space="preserve"> [online]. Available at: </w:t>
      </w:r>
      <w:hyperlink r:id="rId11" w:history="1">
        <w:r w:rsidRPr="000A52AC">
          <w:rPr>
            <w:rStyle w:val="Hyperlink"/>
            <w:lang w:val="en-GB"/>
          </w:rPr>
          <w:t>https://all.accor.com/hotel/A152/index.en.shtml?utm_source=google&amp;utm_medium=cpc&amp;utm_campaign=ppc-sof-mar-goo-in-en-sg-phr-sear-sg&amp;utm_term=mar&amp;utm_content=in-en-SG-V5579&amp;gad_source=1&amp;gclid=Cj0KCQjw8pKxBhD_ARIsAPrG45kVmKf0GWmVIBDay_5O0Z4RcYsMEWJ3NU-nAIKF3TjDGdBU7ECpkzwaAidgEALw_wcB</w:t>
        </w:r>
      </w:hyperlink>
      <w:r w:rsidRPr="000A52AC">
        <w:rPr>
          <w:lang w:val="en-GB"/>
        </w:rPr>
        <w:t xml:space="preserve"> [Accessed 4 February 2025].</w:t>
      </w:r>
    </w:p>
    <w:p w14:paraId="352A154A" w14:textId="7664C5A5" w:rsidR="00DD420E" w:rsidRPr="000A52AC" w:rsidRDefault="00DD420E" w:rsidP="000A52AC">
      <w:pPr>
        <w:ind w:left="360"/>
        <w:rPr>
          <w:lang w:val="en-GB"/>
        </w:rPr>
      </w:pPr>
      <w:r w:rsidRPr="000A52AC">
        <w:rPr>
          <w:lang w:val="en-GB"/>
        </w:rPr>
        <w:t xml:space="preserve">Antony, J. and Banuelas, R. </w:t>
      </w:r>
      <w:r w:rsidR="000F6ECD">
        <w:rPr>
          <w:lang w:val="en-GB"/>
        </w:rPr>
        <w:t>(</w:t>
      </w:r>
      <w:r w:rsidRPr="000A52AC">
        <w:rPr>
          <w:lang w:val="en-GB"/>
        </w:rPr>
        <w:t>2002</w:t>
      </w:r>
      <w:r w:rsidR="000F6ECD">
        <w:rPr>
          <w:lang w:val="en-GB"/>
        </w:rPr>
        <w:t>)</w:t>
      </w:r>
      <w:r w:rsidRPr="000A52AC">
        <w:rPr>
          <w:lang w:val="en-GB"/>
        </w:rPr>
        <w:t xml:space="preserve"> 'Key ingredients for the effective implementation of Six Sigma program', </w:t>
      </w:r>
      <w:r w:rsidRPr="000A52AC">
        <w:rPr>
          <w:i/>
          <w:iCs/>
          <w:lang w:val="en-GB"/>
        </w:rPr>
        <w:t>Measuring Business Excellence</w:t>
      </w:r>
      <w:r w:rsidRPr="000A52AC">
        <w:rPr>
          <w:lang w:val="en-GB"/>
        </w:rPr>
        <w:t>, 6(4), pp. 20-27.</w:t>
      </w:r>
    </w:p>
    <w:p w14:paraId="2A7F95FF" w14:textId="1B50B299" w:rsidR="00DD420E" w:rsidRPr="000A52AC" w:rsidRDefault="00DD420E" w:rsidP="000A52AC">
      <w:pPr>
        <w:ind w:left="360"/>
        <w:rPr>
          <w:lang w:val="en-GB"/>
        </w:rPr>
      </w:pPr>
      <w:r w:rsidRPr="000A52AC">
        <w:rPr>
          <w:lang w:val="en-GB"/>
        </w:rPr>
        <w:t xml:space="preserve">BALE, E.Z. and EMMANUEL, A. </w:t>
      </w:r>
      <w:r w:rsidR="000F6ECD">
        <w:rPr>
          <w:lang w:val="en-GB"/>
        </w:rPr>
        <w:t>(</w:t>
      </w:r>
      <w:r w:rsidRPr="000A52AC">
        <w:rPr>
          <w:lang w:val="en-GB"/>
        </w:rPr>
        <w:t>2024</w:t>
      </w:r>
      <w:r w:rsidR="000F6ECD">
        <w:rPr>
          <w:lang w:val="en-GB"/>
        </w:rPr>
        <w:t>)</w:t>
      </w:r>
      <w:r w:rsidRPr="000A52AC">
        <w:rPr>
          <w:lang w:val="en-GB"/>
        </w:rPr>
        <w:t xml:space="preserve"> 'Investigating the impact of dynamic pricing strategies on revenue optimization in the hospitality industry', </w:t>
      </w:r>
      <w:r w:rsidRPr="000A52AC">
        <w:rPr>
          <w:i/>
          <w:iCs/>
          <w:lang w:val="en-GB"/>
        </w:rPr>
        <w:t>International Journal of Financial Research and Business Development</w:t>
      </w:r>
      <w:r w:rsidRPr="000A52AC">
        <w:rPr>
          <w:lang w:val="en-GB"/>
        </w:rPr>
        <w:t>.</w:t>
      </w:r>
    </w:p>
    <w:p w14:paraId="7BAA1081" w14:textId="08FD7EBB" w:rsidR="00DD420E" w:rsidRPr="000A52AC" w:rsidRDefault="00DD420E" w:rsidP="000A52AC">
      <w:pPr>
        <w:ind w:left="360"/>
        <w:rPr>
          <w:lang w:val="en-GB"/>
        </w:rPr>
      </w:pPr>
      <w:r w:rsidRPr="000A52AC">
        <w:rPr>
          <w:lang w:val="en-GB"/>
        </w:rPr>
        <w:t xml:space="preserve">Baron, A. and Armstrong, M. </w:t>
      </w:r>
      <w:r w:rsidR="000F6ECD">
        <w:rPr>
          <w:lang w:val="en-GB"/>
        </w:rPr>
        <w:t>(</w:t>
      </w:r>
      <w:r w:rsidRPr="000A52AC">
        <w:rPr>
          <w:lang w:val="en-GB"/>
        </w:rPr>
        <w:t>2007</w:t>
      </w:r>
      <w:r w:rsidR="000F6ECD">
        <w:rPr>
          <w:lang w:val="en-GB"/>
        </w:rPr>
        <w:t>)</w:t>
      </w:r>
      <w:r w:rsidRPr="000A52AC">
        <w:rPr>
          <w:lang w:val="en-GB"/>
        </w:rPr>
        <w:t xml:space="preserve"> </w:t>
      </w:r>
      <w:r w:rsidRPr="000A52AC">
        <w:rPr>
          <w:i/>
          <w:iCs/>
          <w:lang w:val="en-GB"/>
        </w:rPr>
        <w:t>Human Capital Management</w:t>
      </w:r>
      <w:r w:rsidRPr="000A52AC">
        <w:rPr>
          <w:lang w:val="en-GB"/>
        </w:rPr>
        <w:t>. London: Kogan Page.</w:t>
      </w:r>
    </w:p>
    <w:p w14:paraId="46481FE5" w14:textId="1392F1CC" w:rsidR="00DD420E" w:rsidRPr="000A52AC" w:rsidRDefault="00DD420E" w:rsidP="000A52AC">
      <w:pPr>
        <w:ind w:left="360"/>
        <w:rPr>
          <w:lang w:val="en-GB"/>
        </w:rPr>
      </w:pPr>
      <w:r w:rsidRPr="000A52AC">
        <w:rPr>
          <w:lang w:val="en-GB"/>
        </w:rPr>
        <w:t xml:space="preserve">Berezina, K., </w:t>
      </w:r>
      <w:proofErr w:type="spellStart"/>
      <w:r w:rsidRPr="000A52AC">
        <w:rPr>
          <w:lang w:val="en-GB"/>
        </w:rPr>
        <w:t>Bilgihan</w:t>
      </w:r>
      <w:proofErr w:type="spellEnd"/>
      <w:r w:rsidRPr="000A52AC">
        <w:rPr>
          <w:lang w:val="en-GB"/>
        </w:rPr>
        <w:t xml:space="preserve">, A., Cobanoglu, C. and </w:t>
      </w:r>
      <w:proofErr w:type="spellStart"/>
      <w:r w:rsidRPr="000A52AC">
        <w:rPr>
          <w:lang w:val="en-GB"/>
        </w:rPr>
        <w:t>Okumus</w:t>
      </w:r>
      <w:proofErr w:type="spellEnd"/>
      <w:r w:rsidRPr="000A52AC">
        <w:rPr>
          <w:lang w:val="en-GB"/>
        </w:rPr>
        <w:t xml:space="preserve">, F. </w:t>
      </w:r>
      <w:r w:rsidR="000F6ECD">
        <w:rPr>
          <w:lang w:val="en-GB"/>
        </w:rPr>
        <w:t>(</w:t>
      </w:r>
      <w:r w:rsidRPr="000A52AC">
        <w:rPr>
          <w:lang w:val="en-GB"/>
        </w:rPr>
        <w:t>2016</w:t>
      </w:r>
      <w:r w:rsidR="000F6ECD">
        <w:rPr>
          <w:lang w:val="en-GB"/>
        </w:rPr>
        <w:t>)</w:t>
      </w:r>
      <w:r w:rsidRPr="000A52AC">
        <w:rPr>
          <w:lang w:val="en-GB"/>
        </w:rPr>
        <w:t xml:space="preserve"> 'Understanding satisfied and dissatisfied hotel customers: text mining of online hotel reviews', </w:t>
      </w:r>
      <w:r w:rsidRPr="000A52AC">
        <w:rPr>
          <w:i/>
          <w:iCs/>
          <w:lang w:val="en-GB"/>
        </w:rPr>
        <w:t>Journal of Hospitality Marketing &amp; Management</w:t>
      </w:r>
      <w:r w:rsidRPr="000A52AC">
        <w:rPr>
          <w:lang w:val="en-GB"/>
        </w:rPr>
        <w:t>, 25(1), pp. 1-24.</w:t>
      </w:r>
    </w:p>
    <w:p w14:paraId="57FC77EB" w14:textId="3D676BC0" w:rsidR="00DD420E" w:rsidRPr="000A52AC" w:rsidRDefault="00DD420E" w:rsidP="000A52AC">
      <w:pPr>
        <w:ind w:left="360"/>
        <w:rPr>
          <w:lang w:val="en-GB"/>
        </w:rPr>
      </w:pPr>
      <w:proofErr w:type="spellStart"/>
      <w:r w:rsidRPr="000A52AC">
        <w:rPr>
          <w:lang w:val="en-GB"/>
        </w:rPr>
        <w:t>Bhale</w:t>
      </w:r>
      <w:proofErr w:type="spellEnd"/>
      <w:r w:rsidRPr="000A52AC">
        <w:rPr>
          <w:lang w:val="en-GB"/>
        </w:rPr>
        <w:t xml:space="preserve">, N.P., Srividhya, P.K., Mariappan, V., Sony, M. and </w:t>
      </w:r>
      <w:proofErr w:type="spellStart"/>
      <w:r w:rsidRPr="000A52AC">
        <w:rPr>
          <w:lang w:val="en-GB"/>
        </w:rPr>
        <w:t>Belokar</w:t>
      </w:r>
      <w:proofErr w:type="spellEnd"/>
      <w:r w:rsidRPr="000A52AC">
        <w:rPr>
          <w:lang w:val="en-GB"/>
        </w:rPr>
        <w:t xml:space="preserve">, V. </w:t>
      </w:r>
      <w:r w:rsidR="00C20E6A">
        <w:rPr>
          <w:lang w:val="en-GB"/>
        </w:rPr>
        <w:t>(</w:t>
      </w:r>
      <w:r w:rsidRPr="000A52AC">
        <w:rPr>
          <w:lang w:val="en-GB"/>
        </w:rPr>
        <w:t>2017</w:t>
      </w:r>
      <w:r w:rsidR="00C20E6A">
        <w:rPr>
          <w:lang w:val="en-GB"/>
        </w:rPr>
        <w:t>)</w:t>
      </w:r>
      <w:r w:rsidRPr="000A52AC">
        <w:rPr>
          <w:lang w:val="en-GB"/>
        </w:rPr>
        <w:t xml:space="preserve"> 'Six Sigma in service: insights from the hospitality industry', </w:t>
      </w:r>
      <w:r w:rsidRPr="000A52AC">
        <w:rPr>
          <w:i/>
          <w:iCs/>
          <w:lang w:val="en-GB"/>
        </w:rPr>
        <w:t>International Journal of Advance Research in Science and Engineering</w:t>
      </w:r>
      <w:r w:rsidRPr="000A52AC">
        <w:rPr>
          <w:lang w:val="en-GB"/>
        </w:rPr>
        <w:t>, 6(2), pp. 1-10.</w:t>
      </w:r>
    </w:p>
    <w:p w14:paraId="0B916983" w14:textId="29177E4D" w:rsidR="00DD420E" w:rsidRPr="000A52AC" w:rsidRDefault="00DD420E" w:rsidP="000A52AC">
      <w:pPr>
        <w:ind w:left="360"/>
        <w:rPr>
          <w:lang w:val="en-GB"/>
        </w:rPr>
      </w:pPr>
      <w:r w:rsidRPr="000A52AC">
        <w:rPr>
          <w:lang w:val="en-GB"/>
        </w:rPr>
        <w:t xml:space="preserve">Brierley, E. </w:t>
      </w:r>
      <w:r w:rsidR="00C20E6A">
        <w:rPr>
          <w:lang w:val="en-GB"/>
        </w:rPr>
        <w:t>(</w:t>
      </w:r>
      <w:r w:rsidRPr="000A52AC">
        <w:rPr>
          <w:lang w:val="en-GB"/>
        </w:rPr>
        <w:t>2006</w:t>
      </w:r>
      <w:r w:rsidR="00C20E6A">
        <w:rPr>
          <w:lang w:val="en-GB"/>
        </w:rPr>
        <w:t>)</w:t>
      </w:r>
      <w:r w:rsidRPr="000A52AC">
        <w:rPr>
          <w:lang w:val="en-GB"/>
        </w:rPr>
        <w:t xml:space="preserve"> </w:t>
      </w:r>
      <w:r w:rsidRPr="000A52AC">
        <w:rPr>
          <w:i/>
          <w:iCs/>
          <w:lang w:val="en-GB"/>
        </w:rPr>
        <w:t>Talent on tap: getting the best from freelancers, interims and consultants</w:t>
      </w:r>
      <w:r w:rsidRPr="000A52AC">
        <w:rPr>
          <w:lang w:val="en-GB"/>
        </w:rPr>
        <w:t>. London: Chartered Institute of Personnel and Development.</w:t>
      </w:r>
    </w:p>
    <w:p w14:paraId="648972B9" w14:textId="31127D59" w:rsidR="00DD420E" w:rsidRPr="000A52AC" w:rsidRDefault="00DD420E" w:rsidP="000A52AC">
      <w:pPr>
        <w:ind w:left="360"/>
        <w:rPr>
          <w:lang w:val="en-GB"/>
        </w:rPr>
      </w:pPr>
      <w:r w:rsidRPr="000A52AC">
        <w:rPr>
          <w:lang w:val="en-GB"/>
        </w:rPr>
        <w:lastRenderedPageBreak/>
        <w:t xml:space="preserve">Burnes, B. </w:t>
      </w:r>
      <w:r w:rsidR="003E4467">
        <w:rPr>
          <w:lang w:val="en-GB"/>
        </w:rPr>
        <w:t>(</w:t>
      </w:r>
      <w:r w:rsidRPr="000A52AC">
        <w:rPr>
          <w:lang w:val="en-GB"/>
        </w:rPr>
        <w:t>2014</w:t>
      </w:r>
      <w:r w:rsidR="003E4467">
        <w:rPr>
          <w:lang w:val="en-GB"/>
        </w:rPr>
        <w:t>)</w:t>
      </w:r>
      <w:r w:rsidRPr="000A52AC">
        <w:rPr>
          <w:lang w:val="en-GB"/>
        </w:rPr>
        <w:t xml:space="preserve"> </w:t>
      </w:r>
      <w:r w:rsidRPr="000A52AC">
        <w:rPr>
          <w:i/>
          <w:iCs/>
          <w:lang w:val="en-GB"/>
        </w:rPr>
        <w:t>Managing Change</w:t>
      </w:r>
      <w:r w:rsidRPr="000A52AC">
        <w:rPr>
          <w:lang w:val="en-GB"/>
        </w:rPr>
        <w:t>. 4th ed. Great Britain: Prentice Hall.</w:t>
      </w:r>
    </w:p>
    <w:p w14:paraId="0802FC86" w14:textId="0F509FE1" w:rsidR="00DD420E" w:rsidRPr="000A52AC" w:rsidRDefault="00DD420E" w:rsidP="000A52AC">
      <w:pPr>
        <w:ind w:left="360"/>
        <w:rPr>
          <w:lang w:val="en-GB"/>
        </w:rPr>
      </w:pPr>
      <w:r w:rsidRPr="000A52AC">
        <w:rPr>
          <w:lang w:val="en-GB"/>
        </w:rPr>
        <w:t xml:space="preserve">Buttrick, R. </w:t>
      </w:r>
      <w:r w:rsidR="003E4467">
        <w:rPr>
          <w:lang w:val="en-GB"/>
        </w:rPr>
        <w:t>(</w:t>
      </w:r>
      <w:r w:rsidRPr="000A52AC">
        <w:rPr>
          <w:lang w:val="en-GB"/>
        </w:rPr>
        <w:t>2009</w:t>
      </w:r>
      <w:r w:rsidR="003E4467">
        <w:rPr>
          <w:lang w:val="en-GB"/>
        </w:rPr>
        <w:t>)</w:t>
      </w:r>
      <w:r w:rsidRPr="000A52AC">
        <w:rPr>
          <w:lang w:val="en-GB"/>
        </w:rPr>
        <w:t xml:space="preserve"> </w:t>
      </w:r>
      <w:r w:rsidRPr="000A52AC">
        <w:rPr>
          <w:i/>
          <w:iCs/>
          <w:lang w:val="en-GB"/>
        </w:rPr>
        <w:t>The Project Workout</w:t>
      </w:r>
      <w:r w:rsidRPr="000A52AC">
        <w:rPr>
          <w:lang w:val="en-GB"/>
        </w:rPr>
        <w:t>. London: Prentice Hall.</w:t>
      </w:r>
    </w:p>
    <w:p w14:paraId="70EEB0EE" w14:textId="6FA87BDA" w:rsidR="004C7D1A" w:rsidRPr="000A52AC" w:rsidRDefault="004C7D1A" w:rsidP="000A52AC">
      <w:pPr>
        <w:ind w:left="360"/>
        <w:rPr>
          <w:color w:val="222222"/>
          <w:highlight w:val="white"/>
          <w:lang w:val="en-GB"/>
        </w:rPr>
      </w:pPr>
      <w:r w:rsidRPr="000A52AC">
        <w:rPr>
          <w:color w:val="222222"/>
          <w:highlight w:val="white"/>
          <w:lang w:val="en-GB"/>
        </w:rPr>
        <w:t xml:space="preserve">Chaker, H. </w:t>
      </w:r>
      <w:r w:rsidR="003E4467">
        <w:rPr>
          <w:color w:val="222222"/>
          <w:highlight w:val="white"/>
          <w:lang w:val="en-GB"/>
        </w:rPr>
        <w:t>(</w:t>
      </w:r>
      <w:r w:rsidRPr="000A52AC">
        <w:rPr>
          <w:color w:val="222222"/>
          <w:highlight w:val="white"/>
          <w:lang w:val="en-GB"/>
        </w:rPr>
        <w:t>2023</w:t>
      </w:r>
      <w:r w:rsidR="003E4467">
        <w:rPr>
          <w:color w:val="222222"/>
          <w:highlight w:val="white"/>
          <w:lang w:val="en-GB"/>
        </w:rPr>
        <w:t>)</w:t>
      </w:r>
      <w:r w:rsidRPr="000A52AC">
        <w:rPr>
          <w:color w:val="222222"/>
          <w:highlight w:val="white"/>
          <w:lang w:val="en-GB"/>
        </w:rPr>
        <w:t xml:space="preserve"> </w:t>
      </w:r>
      <w:r w:rsidRPr="000A52AC">
        <w:rPr>
          <w:i/>
          <w:iCs/>
          <w:color w:val="222222"/>
          <w:highlight w:val="white"/>
          <w:lang w:val="en-GB"/>
        </w:rPr>
        <w:t xml:space="preserve">Guests’ Perceptions </w:t>
      </w:r>
      <w:proofErr w:type="gramStart"/>
      <w:r w:rsidRPr="000A52AC">
        <w:rPr>
          <w:i/>
          <w:iCs/>
          <w:color w:val="222222"/>
          <w:highlight w:val="white"/>
          <w:lang w:val="en-GB"/>
        </w:rPr>
        <w:t>And</w:t>
      </w:r>
      <w:proofErr w:type="gramEnd"/>
      <w:r w:rsidRPr="000A52AC">
        <w:rPr>
          <w:i/>
          <w:iCs/>
          <w:color w:val="222222"/>
          <w:highlight w:val="white"/>
          <w:lang w:val="en-GB"/>
        </w:rPr>
        <w:t xml:space="preserve"> Hotels’ Approaches As To CSR In The Hotel Industry: A Comparative Study Between Tunisia And Hungary</w:t>
      </w:r>
      <w:r w:rsidRPr="000A52AC">
        <w:rPr>
          <w:color w:val="222222"/>
          <w:highlight w:val="white"/>
          <w:lang w:val="en-GB"/>
        </w:rPr>
        <w:t xml:space="preserve"> (Doctoral dissertation, </w:t>
      </w:r>
      <w:proofErr w:type="spellStart"/>
      <w:r w:rsidRPr="000A52AC">
        <w:rPr>
          <w:color w:val="222222"/>
          <w:highlight w:val="white"/>
          <w:lang w:val="en-GB"/>
        </w:rPr>
        <w:t>Budapesti</w:t>
      </w:r>
      <w:proofErr w:type="spellEnd"/>
      <w:r w:rsidRPr="000A52AC">
        <w:rPr>
          <w:color w:val="222222"/>
          <w:highlight w:val="white"/>
          <w:lang w:val="en-GB"/>
        </w:rPr>
        <w:t xml:space="preserve"> Corvinus </w:t>
      </w:r>
      <w:proofErr w:type="spellStart"/>
      <w:r w:rsidRPr="000A52AC">
        <w:rPr>
          <w:color w:val="222222"/>
          <w:highlight w:val="white"/>
          <w:lang w:val="en-GB"/>
        </w:rPr>
        <w:t>Egyetem</w:t>
      </w:r>
      <w:proofErr w:type="spellEnd"/>
      <w:r w:rsidRPr="000A52AC">
        <w:rPr>
          <w:color w:val="222222"/>
          <w:highlight w:val="white"/>
          <w:lang w:val="en-GB"/>
        </w:rPr>
        <w:t>).</w:t>
      </w:r>
    </w:p>
    <w:p w14:paraId="10068E27" w14:textId="1E28AE80" w:rsidR="004C7D1A" w:rsidRPr="000A52AC" w:rsidRDefault="004C7D1A" w:rsidP="000A52AC">
      <w:pPr>
        <w:ind w:left="360"/>
        <w:rPr>
          <w:color w:val="222222"/>
          <w:highlight w:val="white"/>
          <w:lang w:val="en-GB"/>
        </w:rPr>
      </w:pPr>
      <w:r w:rsidRPr="000A52AC">
        <w:rPr>
          <w:color w:val="222222"/>
          <w:highlight w:val="white"/>
          <w:lang w:val="en-GB"/>
        </w:rPr>
        <w:t xml:space="preserve">Das, M.P. </w:t>
      </w:r>
      <w:r w:rsidR="003E4467">
        <w:rPr>
          <w:color w:val="222222"/>
          <w:highlight w:val="white"/>
          <w:lang w:val="en-GB"/>
        </w:rPr>
        <w:t>(</w:t>
      </w:r>
      <w:r w:rsidRPr="000A52AC">
        <w:rPr>
          <w:color w:val="222222"/>
          <w:highlight w:val="white"/>
          <w:lang w:val="en-GB"/>
        </w:rPr>
        <w:t>2023</w:t>
      </w:r>
      <w:r w:rsidR="003E4467">
        <w:rPr>
          <w:color w:val="222222"/>
          <w:highlight w:val="white"/>
          <w:lang w:val="en-GB"/>
        </w:rPr>
        <w:t>)</w:t>
      </w:r>
      <w:r w:rsidRPr="000A52AC">
        <w:rPr>
          <w:color w:val="222222"/>
          <w:highlight w:val="white"/>
          <w:lang w:val="en-GB"/>
        </w:rPr>
        <w:t xml:space="preserve"> 'Technology and Guest experience: innovations reshaping hotel management', </w:t>
      </w:r>
      <w:r w:rsidRPr="000A52AC">
        <w:rPr>
          <w:i/>
          <w:iCs/>
          <w:color w:val="222222"/>
          <w:highlight w:val="white"/>
          <w:lang w:val="en-GB"/>
        </w:rPr>
        <w:t>International Journal for Multidimensional Research Perspectives</w:t>
      </w:r>
      <w:r w:rsidRPr="000A52AC">
        <w:rPr>
          <w:color w:val="222222"/>
          <w:highlight w:val="white"/>
          <w:lang w:val="en-GB"/>
        </w:rPr>
        <w:t>, 1(3), pp. 76-95.</w:t>
      </w:r>
    </w:p>
    <w:p w14:paraId="66883306" w14:textId="45F6D5D3" w:rsidR="004C7D1A" w:rsidRPr="000A52AC" w:rsidRDefault="004C7D1A" w:rsidP="000A52AC">
      <w:pPr>
        <w:ind w:left="360"/>
        <w:rPr>
          <w:color w:val="222222"/>
          <w:highlight w:val="white"/>
          <w:lang w:val="en-GB"/>
        </w:rPr>
      </w:pPr>
      <w:r w:rsidRPr="000A52AC">
        <w:rPr>
          <w:color w:val="222222"/>
          <w:highlight w:val="white"/>
          <w:lang w:val="en-GB"/>
        </w:rPr>
        <w:t xml:space="preserve">Dobre, C., Milovan, A.M., </w:t>
      </w:r>
      <w:proofErr w:type="spellStart"/>
      <w:r w:rsidRPr="000A52AC">
        <w:rPr>
          <w:color w:val="222222"/>
          <w:highlight w:val="white"/>
          <w:lang w:val="en-GB"/>
        </w:rPr>
        <w:t>Duțu</w:t>
      </w:r>
      <w:proofErr w:type="spellEnd"/>
      <w:r w:rsidRPr="000A52AC">
        <w:rPr>
          <w:color w:val="222222"/>
          <w:highlight w:val="white"/>
          <w:lang w:val="en-GB"/>
        </w:rPr>
        <w:t xml:space="preserve">, C., Preda, G. and </w:t>
      </w:r>
      <w:proofErr w:type="spellStart"/>
      <w:r w:rsidRPr="000A52AC">
        <w:rPr>
          <w:color w:val="222222"/>
          <w:highlight w:val="white"/>
          <w:lang w:val="en-GB"/>
        </w:rPr>
        <w:t>Agapie</w:t>
      </w:r>
      <w:proofErr w:type="spellEnd"/>
      <w:r w:rsidRPr="000A52AC">
        <w:rPr>
          <w:color w:val="222222"/>
          <w:highlight w:val="white"/>
          <w:lang w:val="en-GB"/>
        </w:rPr>
        <w:t xml:space="preserve">, A. </w:t>
      </w:r>
      <w:r w:rsidR="009C1A3E">
        <w:rPr>
          <w:color w:val="222222"/>
          <w:highlight w:val="white"/>
          <w:lang w:val="en-GB"/>
        </w:rPr>
        <w:t>(</w:t>
      </w:r>
      <w:r w:rsidRPr="000A52AC">
        <w:rPr>
          <w:color w:val="222222"/>
          <w:highlight w:val="white"/>
          <w:lang w:val="en-GB"/>
        </w:rPr>
        <w:t>2021</w:t>
      </w:r>
      <w:r w:rsidR="002E311E">
        <w:rPr>
          <w:color w:val="222222"/>
          <w:highlight w:val="white"/>
          <w:lang w:val="en-GB"/>
        </w:rPr>
        <w:t>)</w:t>
      </w:r>
      <w:r w:rsidRPr="000A52AC">
        <w:rPr>
          <w:color w:val="222222"/>
          <w:highlight w:val="white"/>
          <w:lang w:val="en-GB"/>
        </w:rPr>
        <w:t xml:space="preserve"> 'The common values of social media marketing and luxury brands. The millennials and generation z perspective', </w:t>
      </w:r>
      <w:r w:rsidRPr="000A52AC">
        <w:rPr>
          <w:i/>
          <w:iCs/>
          <w:color w:val="222222"/>
          <w:highlight w:val="white"/>
          <w:lang w:val="en-GB"/>
        </w:rPr>
        <w:t>Journal of Theoretical and Applied Electronic Commerce Research</w:t>
      </w:r>
      <w:r w:rsidRPr="000A52AC">
        <w:rPr>
          <w:color w:val="222222"/>
          <w:highlight w:val="white"/>
          <w:lang w:val="en-GB"/>
        </w:rPr>
        <w:t>, 16(7), pp. 2532-2553.</w:t>
      </w:r>
    </w:p>
    <w:p w14:paraId="121A6A9D" w14:textId="39430318" w:rsidR="004C7D1A" w:rsidRPr="000A52AC" w:rsidRDefault="004C7D1A" w:rsidP="000A52AC">
      <w:pPr>
        <w:ind w:left="360"/>
        <w:rPr>
          <w:color w:val="222222"/>
          <w:highlight w:val="white"/>
          <w:lang w:val="en-GB"/>
        </w:rPr>
      </w:pPr>
      <w:r w:rsidRPr="000A52AC">
        <w:rPr>
          <w:color w:val="222222"/>
          <w:highlight w:val="white"/>
          <w:lang w:val="en-GB"/>
        </w:rPr>
        <w:t xml:space="preserve">Fisman, R. and Sullivan, T. </w:t>
      </w:r>
      <w:r w:rsidR="009C1A3E">
        <w:rPr>
          <w:color w:val="222222"/>
          <w:highlight w:val="white"/>
          <w:lang w:val="en-GB"/>
        </w:rPr>
        <w:t>(</w:t>
      </w:r>
      <w:r w:rsidRPr="000A52AC">
        <w:rPr>
          <w:color w:val="222222"/>
          <w:highlight w:val="white"/>
          <w:lang w:val="en-GB"/>
        </w:rPr>
        <w:t>2014</w:t>
      </w:r>
      <w:r w:rsidR="009C1A3E">
        <w:rPr>
          <w:color w:val="222222"/>
          <w:highlight w:val="white"/>
          <w:lang w:val="en-GB"/>
        </w:rPr>
        <w:t>)</w:t>
      </w:r>
      <w:r w:rsidRPr="000A52AC">
        <w:rPr>
          <w:color w:val="222222"/>
          <w:highlight w:val="white"/>
          <w:lang w:val="en-GB"/>
        </w:rPr>
        <w:t xml:space="preserve"> </w:t>
      </w:r>
      <w:r w:rsidRPr="000A52AC">
        <w:rPr>
          <w:i/>
          <w:iCs/>
          <w:color w:val="222222"/>
          <w:highlight w:val="white"/>
          <w:lang w:val="en-GB"/>
        </w:rPr>
        <w:t>The Org: How the Office Really Works</w:t>
      </w:r>
      <w:r w:rsidRPr="000A52AC">
        <w:rPr>
          <w:color w:val="222222"/>
          <w:highlight w:val="white"/>
          <w:lang w:val="en-GB"/>
        </w:rPr>
        <w:t>. Murray, London.</w:t>
      </w:r>
    </w:p>
    <w:p w14:paraId="1A78BF10" w14:textId="777474C1" w:rsidR="004C7D1A" w:rsidRPr="000A52AC" w:rsidRDefault="004C7D1A" w:rsidP="000A52AC">
      <w:pPr>
        <w:ind w:left="360"/>
        <w:rPr>
          <w:color w:val="222222"/>
          <w:highlight w:val="white"/>
          <w:lang w:val="en-GB"/>
        </w:rPr>
      </w:pPr>
      <w:r w:rsidRPr="000A52AC">
        <w:rPr>
          <w:color w:val="222222"/>
          <w:highlight w:val="white"/>
          <w:lang w:val="en-GB"/>
        </w:rPr>
        <w:t xml:space="preserve">Ford, R.C. and Sturman, M.C. </w:t>
      </w:r>
      <w:r w:rsidR="009C1A3E">
        <w:rPr>
          <w:color w:val="222222"/>
          <w:highlight w:val="white"/>
          <w:lang w:val="en-GB"/>
        </w:rPr>
        <w:t>(</w:t>
      </w:r>
      <w:r w:rsidRPr="000A52AC">
        <w:rPr>
          <w:color w:val="222222"/>
          <w:highlight w:val="white"/>
          <w:lang w:val="en-GB"/>
        </w:rPr>
        <w:t>2019</w:t>
      </w:r>
      <w:r w:rsidR="009C1A3E">
        <w:rPr>
          <w:color w:val="222222"/>
          <w:highlight w:val="white"/>
          <w:lang w:val="en-GB"/>
        </w:rPr>
        <w:t>)</w:t>
      </w:r>
      <w:r w:rsidRPr="000A52AC">
        <w:rPr>
          <w:color w:val="222222"/>
          <w:highlight w:val="white"/>
          <w:lang w:val="en-GB"/>
        </w:rPr>
        <w:t xml:space="preserve"> </w:t>
      </w:r>
      <w:r w:rsidRPr="000A52AC">
        <w:rPr>
          <w:i/>
          <w:iCs/>
          <w:color w:val="222222"/>
          <w:highlight w:val="white"/>
          <w:lang w:val="en-GB"/>
        </w:rPr>
        <w:t>Managing hospitality organizations: Achieving excellence in the guest experience</w:t>
      </w:r>
      <w:r w:rsidRPr="000A52AC">
        <w:rPr>
          <w:color w:val="222222"/>
          <w:highlight w:val="white"/>
          <w:lang w:val="en-GB"/>
        </w:rPr>
        <w:t>. SAGE Publications.</w:t>
      </w:r>
    </w:p>
    <w:p w14:paraId="25467ADE" w14:textId="5FC09B3E" w:rsidR="004C7D1A" w:rsidRPr="000A52AC" w:rsidRDefault="004C7D1A" w:rsidP="000A52AC">
      <w:pPr>
        <w:ind w:left="360"/>
        <w:rPr>
          <w:color w:val="222222"/>
          <w:highlight w:val="white"/>
          <w:lang w:val="en-GB"/>
        </w:rPr>
      </w:pPr>
      <w:r w:rsidRPr="000A52AC">
        <w:rPr>
          <w:color w:val="222222"/>
          <w:highlight w:val="white"/>
          <w:lang w:val="en-GB"/>
        </w:rPr>
        <w:t xml:space="preserve">Gao, J. </w:t>
      </w:r>
      <w:r w:rsidR="009C1A3E">
        <w:rPr>
          <w:color w:val="222222"/>
          <w:highlight w:val="white"/>
          <w:lang w:val="en-GB"/>
        </w:rPr>
        <w:t>(</w:t>
      </w:r>
      <w:r w:rsidRPr="000A52AC">
        <w:rPr>
          <w:color w:val="222222"/>
          <w:highlight w:val="white"/>
          <w:lang w:val="en-GB"/>
        </w:rPr>
        <w:t>2024</w:t>
      </w:r>
      <w:r w:rsidR="009C1A3E">
        <w:rPr>
          <w:color w:val="222222"/>
          <w:highlight w:val="white"/>
          <w:lang w:val="en-GB"/>
        </w:rPr>
        <w:t>)</w:t>
      </w:r>
      <w:r w:rsidRPr="000A52AC">
        <w:rPr>
          <w:color w:val="222222"/>
          <w:highlight w:val="white"/>
          <w:lang w:val="en-GB"/>
        </w:rPr>
        <w:t xml:space="preserve"> 'Optimizing hotel revenue management through dynamic pricing algorithms and data analysis', </w:t>
      </w:r>
      <w:r w:rsidRPr="000A52AC">
        <w:rPr>
          <w:i/>
          <w:iCs/>
          <w:color w:val="222222"/>
          <w:highlight w:val="white"/>
          <w:lang w:val="en-GB"/>
        </w:rPr>
        <w:t>Journal of Computational Methods in Science and Engineering</w:t>
      </w:r>
      <w:r w:rsidRPr="000A52AC">
        <w:rPr>
          <w:color w:val="222222"/>
          <w:highlight w:val="white"/>
          <w:lang w:val="en-GB"/>
        </w:rPr>
        <w:t>, p. 14727978241298467.</w:t>
      </w:r>
    </w:p>
    <w:p w14:paraId="1BE45704" w14:textId="5EB0D85C" w:rsidR="004C7D1A" w:rsidRPr="000A52AC" w:rsidRDefault="004C7D1A" w:rsidP="000A52AC">
      <w:pPr>
        <w:ind w:left="360"/>
        <w:rPr>
          <w:color w:val="222222"/>
          <w:highlight w:val="white"/>
          <w:lang w:val="en-GB"/>
        </w:rPr>
      </w:pPr>
      <w:r w:rsidRPr="000A52AC">
        <w:rPr>
          <w:color w:val="222222"/>
          <w:highlight w:val="white"/>
          <w:lang w:val="en-GB"/>
        </w:rPr>
        <w:t xml:space="preserve">group.accor.com </w:t>
      </w:r>
      <w:r w:rsidR="009C1A3E">
        <w:rPr>
          <w:color w:val="222222"/>
          <w:highlight w:val="white"/>
          <w:lang w:val="en-GB"/>
        </w:rPr>
        <w:t>(</w:t>
      </w:r>
      <w:r w:rsidRPr="000A52AC">
        <w:rPr>
          <w:color w:val="222222"/>
          <w:highlight w:val="white"/>
          <w:lang w:val="en-GB"/>
        </w:rPr>
        <w:t>2023</w:t>
      </w:r>
      <w:r w:rsidR="009C1A3E">
        <w:rPr>
          <w:color w:val="222222"/>
          <w:highlight w:val="white"/>
          <w:lang w:val="en-GB"/>
        </w:rPr>
        <w:t>)</w:t>
      </w:r>
      <w:r w:rsidRPr="000A52AC">
        <w:rPr>
          <w:color w:val="222222"/>
          <w:highlight w:val="white"/>
          <w:lang w:val="en-GB"/>
        </w:rPr>
        <w:t xml:space="preserve"> 'Introducing Accor’s 'Hospitality Ahead' Report: Insights </w:t>
      </w:r>
      <w:proofErr w:type="gramStart"/>
      <w:r w:rsidRPr="000A52AC">
        <w:rPr>
          <w:color w:val="222222"/>
          <w:highlight w:val="white"/>
          <w:lang w:val="en-GB"/>
        </w:rPr>
        <w:t>Into</w:t>
      </w:r>
      <w:proofErr w:type="gramEnd"/>
      <w:r w:rsidRPr="000A52AC">
        <w:rPr>
          <w:color w:val="222222"/>
          <w:highlight w:val="white"/>
          <w:lang w:val="en-GB"/>
        </w:rPr>
        <w:t xml:space="preserve"> the Transformations Impacting Our Industry' [online]. Available at: </w:t>
      </w:r>
      <w:hyperlink r:id="rId12" w:history="1">
        <w:r w:rsidRPr="000A52AC">
          <w:rPr>
            <w:rStyle w:val="Hyperlink"/>
            <w:highlight w:val="white"/>
            <w:lang w:val="en-GB"/>
          </w:rPr>
          <w:t>https://group.accor.com/en/Actualites/2023/03/hospitality-ahead-insights-report</w:t>
        </w:r>
      </w:hyperlink>
      <w:r w:rsidRPr="000A52AC">
        <w:rPr>
          <w:color w:val="222222"/>
          <w:highlight w:val="white"/>
          <w:lang w:val="en-GB"/>
        </w:rPr>
        <w:t xml:space="preserve"> [Accessed 4 February 2025].</w:t>
      </w:r>
    </w:p>
    <w:p w14:paraId="43898F43" w14:textId="78B29AA0" w:rsidR="00CC4587" w:rsidRPr="000A52AC" w:rsidRDefault="00CC4587" w:rsidP="000A52AC">
      <w:pPr>
        <w:ind w:left="360"/>
        <w:rPr>
          <w:lang w:val="en-GB"/>
        </w:rPr>
      </w:pPr>
      <w:r w:rsidRPr="000A52AC">
        <w:rPr>
          <w:lang w:val="en-GB"/>
        </w:rPr>
        <w:lastRenderedPageBreak/>
        <w:t xml:space="preserve">group.accor.com </w:t>
      </w:r>
      <w:r w:rsidR="00BA794D">
        <w:rPr>
          <w:lang w:val="en-GB"/>
        </w:rPr>
        <w:t>(</w:t>
      </w:r>
      <w:r w:rsidRPr="000A52AC">
        <w:rPr>
          <w:lang w:val="en-GB"/>
        </w:rPr>
        <w:t>2025</w:t>
      </w:r>
      <w:r w:rsidR="00CA49E8" w:rsidRPr="000A52AC">
        <w:rPr>
          <w:lang w:val="en-GB"/>
        </w:rPr>
        <w:t>a</w:t>
      </w:r>
      <w:r w:rsidR="00BA794D">
        <w:rPr>
          <w:lang w:val="en-GB"/>
        </w:rPr>
        <w:t>)</w:t>
      </w:r>
      <w:r w:rsidRPr="000A52AC">
        <w:rPr>
          <w:lang w:val="en-GB"/>
        </w:rPr>
        <w:t xml:space="preserve"> 'About Accor' [online]. Available at: </w:t>
      </w:r>
      <w:hyperlink r:id="rId13" w:history="1">
        <w:r w:rsidRPr="000A52AC">
          <w:rPr>
            <w:rStyle w:val="Hyperlink"/>
            <w:lang w:val="en-GB"/>
          </w:rPr>
          <w:t>https://group.accor.com/en/group/who-we-are/about-us</w:t>
        </w:r>
      </w:hyperlink>
      <w:r w:rsidRPr="000A52AC">
        <w:rPr>
          <w:lang w:val="en-GB"/>
        </w:rPr>
        <w:t xml:space="preserve"> [Accessed 4 February 2025].</w:t>
      </w:r>
    </w:p>
    <w:p w14:paraId="0F49DB14" w14:textId="1CB3B5E9" w:rsidR="00CC4587" w:rsidRPr="000A52AC" w:rsidRDefault="00CC4587" w:rsidP="000A52AC">
      <w:pPr>
        <w:ind w:left="360"/>
        <w:rPr>
          <w:lang w:val="en-GB"/>
        </w:rPr>
      </w:pPr>
      <w:r w:rsidRPr="000A52AC">
        <w:rPr>
          <w:lang w:val="en-GB"/>
        </w:rPr>
        <w:t xml:space="preserve">group.accor.com </w:t>
      </w:r>
      <w:r w:rsidR="00BA794D">
        <w:rPr>
          <w:lang w:val="en-GB"/>
        </w:rPr>
        <w:t>(</w:t>
      </w:r>
      <w:r w:rsidRPr="000A52AC">
        <w:rPr>
          <w:lang w:val="en-GB"/>
        </w:rPr>
        <w:t>2025</w:t>
      </w:r>
      <w:r w:rsidR="00CA49E8" w:rsidRPr="000A52AC">
        <w:rPr>
          <w:lang w:val="en-GB"/>
        </w:rPr>
        <w:t>b</w:t>
      </w:r>
      <w:r w:rsidR="00BA794D">
        <w:rPr>
          <w:lang w:val="en-GB"/>
        </w:rPr>
        <w:t>)</w:t>
      </w:r>
      <w:r w:rsidRPr="000A52AC">
        <w:rPr>
          <w:lang w:val="en-GB"/>
        </w:rPr>
        <w:t xml:space="preserve"> 'Our Commitment' [online]. Available at: </w:t>
      </w:r>
      <w:hyperlink r:id="rId14" w:history="1">
        <w:r w:rsidRPr="000A52AC">
          <w:rPr>
            <w:rStyle w:val="Hyperlink"/>
            <w:lang w:val="en-GB"/>
          </w:rPr>
          <w:t>https://group.accor.com/en/careers/our-culture-of-inclusion/our-commitment</w:t>
        </w:r>
      </w:hyperlink>
      <w:r w:rsidRPr="000A52AC">
        <w:rPr>
          <w:lang w:val="en-GB"/>
        </w:rPr>
        <w:t xml:space="preserve"> [Accessed 4 February 2025].</w:t>
      </w:r>
    </w:p>
    <w:p w14:paraId="1F664AA9" w14:textId="15342C6D" w:rsidR="00CC4587" w:rsidRPr="000A52AC" w:rsidRDefault="00CC4587" w:rsidP="000A52AC">
      <w:pPr>
        <w:ind w:left="360"/>
        <w:rPr>
          <w:lang w:val="en-GB"/>
        </w:rPr>
      </w:pPr>
      <w:r w:rsidRPr="000A52AC">
        <w:rPr>
          <w:lang w:val="en-GB"/>
        </w:rPr>
        <w:t xml:space="preserve">group.accor.com </w:t>
      </w:r>
      <w:r w:rsidR="00BA794D">
        <w:rPr>
          <w:lang w:val="en-GB"/>
        </w:rPr>
        <w:t>(</w:t>
      </w:r>
      <w:r w:rsidRPr="000A52AC">
        <w:rPr>
          <w:lang w:val="en-GB"/>
        </w:rPr>
        <w:t>2025</w:t>
      </w:r>
      <w:r w:rsidR="00CA49E8" w:rsidRPr="000A52AC">
        <w:rPr>
          <w:lang w:val="en-GB"/>
        </w:rPr>
        <w:t>c</w:t>
      </w:r>
      <w:r w:rsidR="00BA794D">
        <w:rPr>
          <w:lang w:val="en-GB"/>
        </w:rPr>
        <w:t>)</w:t>
      </w:r>
      <w:r w:rsidRPr="000A52AC">
        <w:rPr>
          <w:lang w:val="en-GB"/>
        </w:rPr>
        <w:t xml:space="preserve"> 'Why Accor' [online]. Available at: </w:t>
      </w:r>
      <w:hyperlink r:id="rId15" w:history="1">
        <w:r w:rsidRPr="000A52AC">
          <w:rPr>
            <w:rStyle w:val="Hyperlink"/>
            <w:lang w:val="en-GB"/>
          </w:rPr>
          <w:t>https://group.accor.com/en/hotel-development/develop-a-hotel-or-a-residence/why-accor</w:t>
        </w:r>
      </w:hyperlink>
      <w:r w:rsidRPr="000A52AC">
        <w:rPr>
          <w:lang w:val="en-GB"/>
        </w:rPr>
        <w:t xml:space="preserve"> [Accessed 4 February 2025].</w:t>
      </w:r>
    </w:p>
    <w:p w14:paraId="324AF84F" w14:textId="4A882DCD" w:rsidR="00CC4587" w:rsidRPr="000A52AC" w:rsidRDefault="00CC4587" w:rsidP="000A52AC">
      <w:pPr>
        <w:ind w:left="360"/>
        <w:rPr>
          <w:lang w:val="en-GB"/>
        </w:rPr>
      </w:pPr>
      <w:r w:rsidRPr="000A52AC">
        <w:rPr>
          <w:lang w:val="en-GB"/>
        </w:rPr>
        <w:t xml:space="preserve">Hashemi, S.T. </w:t>
      </w:r>
      <w:r w:rsidR="00BA794D">
        <w:rPr>
          <w:lang w:val="en-GB"/>
        </w:rPr>
        <w:t>(</w:t>
      </w:r>
      <w:r w:rsidRPr="000A52AC">
        <w:rPr>
          <w:lang w:val="en-GB"/>
        </w:rPr>
        <w:t>2024</w:t>
      </w:r>
      <w:r w:rsidR="00BA794D">
        <w:rPr>
          <w:lang w:val="en-GB"/>
        </w:rPr>
        <w:t>)</w:t>
      </w:r>
      <w:r w:rsidRPr="000A52AC">
        <w:rPr>
          <w:lang w:val="en-GB"/>
        </w:rPr>
        <w:t xml:space="preserve"> </w:t>
      </w:r>
      <w:r w:rsidRPr="000A52AC">
        <w:rPr>
          <w:i/>
          <w:iCs/>
          <w:lang w:val="en-GB"/>
        </w:rPr>
        <w:t>The impact of multicultural workforce diversity on organizational performance: a case study of InterContinental Malta</w:t>
      </w:r>
      <w:r w:rsidRPr="000A52AC">
        <w:rPr>
          <w:lang w:val="en-GB"/>
        </w:rPr>
        <w:t>.</w:t>
      </w:r>
    </w:p>
    <w:p w14:paraId="0124AA0C" w14:textId="1AA38596" w:rsidR="00CC4587" w:rsidRPr="000A52AC" w:rsidRDefault="00CC4587" w:rsidP="000A52AC">
      <w:pPr>
        <w:ind w:left="360"/>
        <w:rPr>
          <w:lang w:val="en-GB"/>
        </w:rPr>
      </w:pPr>
      <w:r w:rsidRPr="000A52AC">
        <w:rPr>
          <w:lang w:val="en-GB"/>
        </w:rPr>
        <w:t xml:space="preserve">Hotels, A. </w:t>
      </w:r>
      <w:r w:rsidR="00BA794D">
        <w:rPr>
          <w:lang w:val="en-GB"/>
        </w:rPr>
        <w:t>(</w:t>
      </w:r>
      <w:r w:rsidRPr="000A52AC">
        <w:rPr>
          <w:lang w:val="en-GB"/>
        </w:rPr>
        <w:t>2015</w:t>
      </w:r>
      <w:r w:rsidR="00BA794D">
        <w:rPr>
          <w:lang w:val="en-GB"/>
        </w:rPr>
        <w:t>)</w:t>
      </w:r>
      <w:r w:rsidRPr="000A52AC">
        <w:rPr>
          <w:lang w:val="en-GB"/>
        </w:rPr>
        <w:t xml:space="preserve"> </w:t>
      </w:r>
      <w:r w:rsidRPr="000A52AC">
        <w:rPr>
          <w:i/>
          <w:iCs/>
          <w:lang w:val="en-GB"/>
        </w:rPr>
        <w:t>Ethics and corporate social responsibility charter</w:t>
      </w:r>
      <w:r w:rsidRPr="000A52AC">
        <w:rPr>
          <w:lang w:val="en-GB"/>
        </w:rPr>
        <w:t>.</w:t>
      </w:r>
    </w:p>
    <w:p w14:paraId="769C3C70" w14:textId="26210A4E" w:rsidR="00CC4587" w:rsidRPr="000A52AC" w:rsidRDefault="00CC4587" w:rsidP="000A52AC">
      <w:pPr>
        <w:ind w:left="360"/>
        <w:rPr>
          <w:lang w:val="en-GB"/>
        </w:rPr>
      </w:pPr>
      <w:r w:rsidRPr="000A52AC">
        <w:rPr>
          <w:lang w:val="en-GB"/>
        </w:rPr>
        <w:t xml:space="preserve">Ismail, R. </w:t>
      </w:r>
      <w:r w:rsidR="00CF3636">
        <w:rPr>
          <w:lang w:val="en-GB"/>
        </w:rPr>
        <w:t>(</w:t>
      </w:r>
      <w:r w:rsidRPr="000A52AC">
        <w:rPr>
          <w:lang w:val="en-GB"/>
        </w:rPr>
        <w:t>2016</w:t>
      </w:r>
      <w:r w:rsidR="00CF3636">
        <w:rPr>
          <w:lang w:val="en-GB"/>
        </w:rPr>
        <w:t>)</w:t>
      </w:r>
      <w:r w:rsidRPr="000A52AC">
        <w:rPr>
          <w:lang w:val="en-GB"/>
        </w:rPr>
        <w:t xml:space="preserve"> </w:t>
      </w:r>
      <w:r w:rsidRPr="000A52AC">
        <w:rPr>
          <w:i/>
          <w:iCs/>
          <w:lang w:val="en-GB"/>
        </w:rPr>
        <w:t>Southeast Asian culture and heritage in a globalising world: Diverging identities in a dynamic region</w:t>
      </w:r>
      <w:r w:rsidRPr="000A52AC">
        <w:rPr>
          <w:lang w:val="en-GB"/>
        </w:rPr>
        <w:t>. Routledge.</w:t>
      </w:r>
    </w:p>
    <w:p w14:paraId="62C789BA" w14:textId="1A4EBEDC" w:rsidR="00CC4587" w:rsidRPr="000A52AC" w:rsidRDefault="00CC4587" w:rsidP="000A52AC">
      <w:pPr>
        <w:ind w:left="360"/>
        <w:rPr>
          <w:lang w:val="en-GB"/>
        </w:rPr>
      </w:pPr>
      <w:r w:rsidRPr="000A52AC">
        <w:rPr>
          <w:lang w:val="en-GB"/>
        </w:rPr>
        <w:t xml:space="preserve">Johnson, M. </w:t>
      </w:r>
      <w:r w:rsidR="00CF3636">
        <w:rPr>
          <w:lang w:val="en-GB"/>
        </w:rPr>
        <w:t>(</w:t>
      </w:r>
      <w:r w:rsidRPr="000A52AC">
        <w:rPr>
          <w:lang w:val="en-GB"/>
        </w:rPr>
        <w:t>2005</w:t>
      </w:r>
      <w:r w:rsidR="00CF3636">
        <w:rPr>
          <w:lang w:val="en-GB"/>
        </w:rPr>
        <w:t>)</w:t>
      </w:r>
      <w:r w:rsidRPr="000A52AC">
        <w:rPr>
          <w:lang w:val="en-GB"/>
        </w:rPr>
        <w:t xml:space="preserve"> </w:t>
      </w:r>
      <w:r w:rsidRPr="000A52AC">
        <w:rPr>
          <w:i/>
          <w:iCs/>
          <w:lang w:val="en-GB"/>
        </w:rPr>
        <w:t>The Independent Consultant’s Survival Guide</w:t>
      </w:r>
      <w:r w:rsidRPr="000A52AC">
        <w:rPr>
          <w:lang w:val="en-GB"/>
        </w:rPr>
        <w:t>. London: Chartered Institute of Personnel and Development.</w:t>
      </w:r>
    </w:p>
    <w:p w14:paraId="69BD2471" w14:textId="4F443692" w:rsidR="00954C55" w:rsidRPr="000A52AC" w:rsidRDefault="00CC4587" w:rsidP="000A52AC">
      <w:pPr>
        <w:ind w:left="360"/>
        <w:rPr>
          <w:lang w:val="en-GB"/>
        </w:rPr>
      </w:pPr>
      <w:r w:rsidRPr="000A52AC">
        <w:rPr>
          <w:lang w:val="en-GB"/>
        </w:rPr>
        <w:t xml:space="preserve">Kalgi, D. and Hire, J. </w:t>
      </w:r>
      <w:r w:rsidR="00170BCE">
        <w:rPr>
          <w:lang w:val="en-GB"/>
        </w:rPr>
        <w:t>(</w:t>
      </w:r>
      <w:r w:rsidRPr="000A52AC">
        <w:rPr>
          <w:lang w:val="en-GB"/>
        </w:rPr>
        <w:t>2024</w:t>
      </w:r>
      <w:r w:rsidR="00170BCE">
        <w:rPr>
          <w:lang w:val="en-GB"/>
        </w:rPr>
        <w:t>)</w:t>
      </w:r>
      <w:r w:rsidRPr="000A52AC">
        <w:rPr>
          <w:lang w:val="en-GB"/>
        </w:rPr>
        <w:t xml:space="preserve"> 'Effectiveness of Hotel Amenities and Facilities in Enriching Guest Experience', </w:t>
      </w:r>
      <w:r w:rsidRPr="000A52AC">
        <w:rPr>
          <w:i/>
          <w:iCs/>
          <w:lang w:val="en-GB"/>
        </w:rPr>
        <w:t>Current Scenario in Science and Technology, Environment, Agriculture, Health, Water Resources, Social Science, Literature &amp; Industrial</w:t>
      </w:r>
      <w:r w:rsidRPr="000A52AC">
        <w:rPr>
          <w:lang w:val="en-GB"/>
        </w:rPr>
        <w:t>, p. 47.</w:t>
      </w:r>
    </w:p>
    <w:p w14:paraId="77762DCA" w14:textId="1F33C1A9" w:rsidR="006A148D" w:rsidRPr="000A52AC" w:rsidRDefault="006A148D" w:rsidP="000A52AC">
      <w:pPr>
        <w:ind w:left="360"/>
        <w:rPr>
          <w:rFonts w:eastAsia="Calibri"/>
          <w:lang w:val="en-GB" w:eastAsia="en-US"/>
        </w:rPr>
      </w:pPr>
      <w:r w:rsidRPr="000A52AC">
        <w:rPr>
          <w:rFonts w:eastAsia="Calibri"/>
          <w:lang w:val="en-GB" w:eastAsia="en-US"/>
        </w:rPr>
        <w:t xml:space="preserve">Karadag, E. </w:t>
      </w:r>
      <w:r w:rsidR="00170BCE">
        <w:rPr>
          <w:rFonts w:eastAsia="Calibri"/>
          <w:lang w:val="en-GB" w:eastAsia="en-US"/>
        </w:rPr>
        <w:t>(</w:t>
      </w:r>
      <w:r w:rsidRPr="000A52AC">
        <w:rPr>
          <w:rFonts w:eastAsia="Calibri"/>
          <w:lang w:val="en-GB" w:eastAsia="en-US"/>
        </w:rPr>
        <w:t>2017</w:t>
      </w:r>
      <w:r w:rsidR="00170BCE">
        <w:rPr>
          <w:rFonts w:eastAsia="Calibri"/>
          <w:lang w:val="en-GB" w:eastAsia="en-US"/>
        </w:rPr>
        <w:t>)</w:t>
      </w:r>
      <w:r w:rsidRPr="000A52AC">
        <w:rPr>
          <w:rFonts w:eastAsia="Calibri"/>
          <w:lang w:val="en-GB" w:eastAsia="en-US"/>
        </w:rPr>
        <w:t xml:space="preserve"> 'Performance Measures and Use in Hospitality', in </w:t>
      </w:r>
      <w:r w:rsidRPr="000A52AC">
        <w:rPr>
          <w:rFonts w:eastAsia="Calibri"/>
          <w:i/>
          <w:iCs/>
          <w:lang w:val="en-GB" w:eastAsia="en-US"/>
        </w:rPr>
        <w:t>Management Science in Hospitality and Tourism: Theory, Practice, and Applications</w:t>
      </w:r>
      <w:r w:rsidRPr="000A52AC">
        <w:rPr>
          <w:rFonts w:eastAsia="Calibri"/>
          <w:lang w:val="en-GB" w:eastAsia="en-US"/>
        </w:rPr>
        <w:t>, pp. 363-391. CRC Press.</w:t>
      </w:r>
    </w:p>
    <w:p w14:paraId="0BC789AF" w14:textId="1665868E" w:rsidR="006A148D" w:rsidRPr="000A52AC" w:rsidRDefault="006A148D" w:rsidP="000A52AC">
      <w:pPr>
        <w:ind w:left="360"/>
        <w:rPr>
          <w:rFonts w:eastAsia="Calibri"/>
          <w:lang w:val="en-GB" w:eastAsia="en-US"/>
        </w:rPr>
      </w:pPr>
      <w:r w:rsidRPr="000A52AC">
        <w:rPr>
          <w:rFonts w:eastAsia="Calibri"/>
          <w:lang w:val="en-GB" w:eastAsia="en-US"/>
        </w:rPr>
        <w:lastRenderedPageBreak/>
        <w:t xml:space="preserve">Karlsson, M. and Westermark, A. </w:t>
      </w:r>
      <w:r w:rsidR="00170BCE">
        <w:rPr>
          <w:rFonts w:eastAsia="Calibri"/>
          <w:lang w:val="en-GB" w:eastAsia="en-US"/>
        </w:rPr>
        <w:t>(</w:t>
      </w:r>
      <w:r w:rsidRPr="000A52AC">
        <w:rPr>
          <w:rFonts w:eastAsia="Calibri"/>
          <w:lang w:val="en-GB" w:eastAsia="en-US"/>
        </w:rPr>
        <w:t>2021</w:t>
      </w:r>
      <w:r w:rsidR="00170BCE">
        <w:rPr>
          <w:rFonts w:eastAsia="Calibri"/>
          <w:lang w:val="en-GB" w:eastAsia="en-US"/>
        </w:rPr>
        <w:t>)</w:t>
      </w:r>
      <w:r w:rsidRPr="000A52AC">
        <w:rPr>
          <w:rFonts w:eastAsia="Calibri"/>
          <w:lang w:val="en-GB" w:eastAsia="en-US"/>
        </w:rPr>
        <w:t xml:space="preserve"> 'Perceiving resistance to strategic organizational change: A barrier to success or an opportunity for improved decision-making?'</w:t>
      </w:r>
    </w:p>
    <w:p w14:paraId="00F9B640" w14:textId="56B795DF" w:rsidR="006A148D" w:rsidRPr="000A52AC" w:rsidRDefault="006A148D" w:rsidP="000A52AC">
      <w:pPr>
        <w:ind w:left="360"/>
        <w:rPr>
          <w:rFonts w:eastAsia="Calibri"/>
          <w:lang w:val="en-GB" w:eastAsia="en-US"/>
        </w:rPr>
      </w:pPr>
      <w:r w:rsidRPr="000A52AC">
        <w:rPr>
          <w:rFonts w:eastAsia="Calibri"/>
          <w:lang w:val="en-GB" w:eastAsia="en-US"/>
        </w:rPr>
        <w:t xml:space="preserve">Kimura, M. </w:t>
      </w:r>
      <w:r w:rsidR="00412564">
        <w:rPr>
          <w:rFonts w:eastAsia="Calibri"/>
          <w:lang w:val="en-GB" w:eastAsia="en-US"/>
        </w:rPr>
        <w:t>(</w:t>
      </w:r>
      <w:r w:rsidRPr="000A52AC">
        <w:rPr>
          <w:rFonts w:eastAsia="Calibri"/>
          <w:lang w:val="en-GB" w:eastAsia="en-US"/>
        </w:rPr>
        <w:t>2022</w:t>
      </w:r>
      <w:r w:rsidR="00412564">
        <w:rPr>
          <w:rFonts w:eastAsia="Calibri"/>
          <w:lang w:val="en-GB" w:eastAsia="en-US"/>
        </w:rPr>
        <w:t>)</w:t>
      </w:r>
      <w:r w:rsidRPr="000A52AC">
        <w:rPr>
          <w:rFonts w:eastAsia="Calibri"/>
          <w:lang w:val="en-GB" w:eastAsia="en-US"/>
        </w:rPr>
        <w:t xml:space="preserve"> 'Customer segment transition through the customer loyalty program', </w:t>
      </w:r>
      <w:r w:rsidRPr="000A52AC">
        <w:rPr>
          <w:rFonts w:eastAsia="Calibri"/>
          <w:i/>
          <w:iCs/>
          <w:lang w:val="en-GB" w:eastAsia="en-US"/>
        </w:rPr>
        <w:t>Asia Pacific Journal of Marketing and Logistics</w:t>
      </w:r>
      <w:r w:rsidRPr="000A52AC">
        <w:rPr>
          <w:rFonts w:eastAsia="Calibri"/>
          <w:lang w:val="en-GB" w:eastAsia="en-US"/>
        </w:rPr>
        <w:t>, 34(3), pp. 611-626.</w:t>
      </w:r>
    </w:p>
    <w:p w14:paraId="06D16728" w14:textId="539DAA0E" w:rsidR="006A148D" w:rsidRPr="000A52AC" w:rsidRDefault="006A148D" w:rsidP="000A52AC">
      <w:pPr>
        <w:ind w:left="360"/>
        <w:rPr>
          <w:rFonts w:eastAsia="Calibri"/>
          <w:lang w:val="en-GB" w:eastAsia="en-US"/>
        </w:rPr>
      </w:pPr>
      <w:r w:rsidRPr="000A52AC">
        <w:rPr>
          <w:rFonts w:eastAsia="Calibri"/>
          <w:lang w:val="en-GB" w:eastAsia="en-US"/>
        </w:rPr>
        <w:t xml:space="preserve">Kipping and Clark, T. </w:t>
      </w:r>
      <w:r w:rsidR="00412564">
        <w:rPr>
          <w:rFonts w:eastAsia="Calibri"/>
          <w:lang w:val="en-GB" w:eastAsia="en-US"/>
        </w:rPr>
        <w:t>(</w:t>
      </w:r>
      <w:r w:rsidRPr="000A52AC">
        <w:rPr>
          <w:rFonts w:eastAsia="Calibri"/>
          <w:lang w:val="en-GB" w:eastAsia="en-US"/>
        </w:rPr>
        <w:t>2012</w:t>
      </w:r>
      <w:r w:rsidR="00412564">
        <w:rPr>
          <w:rFonts w:eastAsia="Calibri"/>
          <w:lang w:val="en-GB" w:eastAsia="en-US"/>
        </w:rPr>
        <w:t>)</w:t>
      </w:r>
      <w:r w:rsidRPr="000A52AC">
        <w:rPr>
          <w:rFonts w:eastAsia="Calibri"/>
          <w:lang w:val="en-GB" w:eastAsia="en-US"/>
        </w:rPr>
        <w:t xml:space="preserve"> </w:t>
      </w:r>
      <w:r w:rsidRPr="000A52AC">
        <w:rPr>
          <w:rFonts w:eastAsia="Calibri"/>
          <w:i/>
          <w:iCs/>
          <w:lang w:val="en-GB" w:eastAsia="en-US"/>
        </w:rPr>
        <w:t>The Oxford Handbook of Management Consulting</w:t>
      </w:r>
      <w:r w:rsidRPr="000A52AC">
        <w:rPr>
          <w:rFonts w:eastAsia="Calibri"/>
          <w:lang w:val="en-GB" w:eastAsia="en-US"/>
        </w:rPr>
        <w:t>. Oxford University Press.</w:t>
      </w:r>
    </w:p>
    <w:p w14:paraId="2A6F1BF6" w14:textId="0AFBCF1C" w:rsidR="006A148D" w:rsidRPr="000A52AC" w:rsidRDefault="006A148D" w:rsidP="000A52AC">
      <w:pPr>
        <w:ind w:left="360"/>
        <w:rPr>
          <w:rFonts w:eastAsia="Calibri"/>
          <w:lang w:val="en-GB" w:eastAsia="en-US"/>
        </w:rPr>
      </w:pPr>
      <w:r w:rsidRPr="000A52AC">
        <w:rPr>
          <w:rFonts w:eastAsia="Calibri"/>
          <w:lang w:val="en-GB" w:eastAsia="en-US"/>
        </w:rPr>
        <w:t xml:space="preserve">Kotter, J. </w:t>
      </w:r>
      <w:r w:rsidR="00412564">
        <w:rPr>
          <w:rFonts w:eastAsia="Calibri"/>
          <w:lang w:val="en-GB" w:eastAsia="en-US"/>
        </w:rPr>
        <w:t>(</w:t>
      </w:r>
      <w:r w:rsidRPr="000A52AC">
        <w:rPr>
          <w:rFonts w:eastAsia="Calibri"/>
          <w:lang w:val="en-GB" w:eastAsia="en-US"/>
        </w:rPr>
        <w:t>2012</w:t>
      </w:r>
      <w:r w:rsidR="00412564">
        <w:rPr>
          <w:rFonts w:eastAsia="Calibri"/>
          <w:lang w:val="en-GB" w:eastAsia="en-US"/>
        </w:rPr>
        <w:t>)</w:t>
      </w:r>
      <w:r w:rsidRPr="000A52AC">
        <w:rPr>
          <w:rFonts w:eastAsia="Calibri"/>
          <w:lang w:val="en-GB" w:eastAsia="en-US"/>
        </w:rPr>
        <w:t xml:space="preserve"> </w:t>
      </w:r>
      <w:r w:rsidRPr="000A52AC">
        <w:rPr>
          <w:rFonts w:eastAsia="Calibri"/>
          <w:i/>
          <w:iCs/>
          <w:lang w:val="en-GB" w:eastAsia="en-US"/>
        </w:rPr>
        <w:t>Leading Change</w:t>
      </w:r>
      <w:r w:rsidRPr="000A52AC">
        <w:rPr>
          <w:rFonts w:eastAsia="Calibri"/>
          <w:lang w:val="en-GB" w:eastAsia="en-US"/>
        </w:rPr>
        <w:t>. Harvard Business Review Press.</w:t>
      </w:r>
    </w:p>
    <w:p w14:paraId="039074B7" w14:textId="716B51BC" w:rsidR="006A148D" w:rsidRPr="000A52AC" w:rsidRDefault="006A148D" w:rsidP="000A52AC">
      <w:pPr>
        <w:ind w:left="360"/>
        <w:rPr>
          <w:rFonts w:eastAsia="Calibri"/>
          <w:lang w:val="en-GB" w:eastAsia="en-US"/>
        </w:rPr>
      </w:pPr>
      <w:r w:rsidRPr="000A52AC">
        <w:rPr>
          <w:rFonts w:eastAsia="Calibri"/>
          <w:lang w:val="en-GB" w:eastAsia="en-US"/>
        </w:rPr>
        <w:t xml:space="preserve">Kotter, J.P. </w:t>
      </w:r>
      <w:r w:rsidR="00412564">
        <w:rPr>
          <w:rFonts w:eastAsia="Calibri"/>
          <w:lang w:val="en-GB" w:eastAsia="en-US"/>
        </w:rPr>
        <w:t>(</w:t>
      </w:r>
      <w:r w:rsidRPr="000A52AC">
        <w:rPr>
          <w:rFonts w:eastAsia="Calibri"/>
          <w:lang w:val="en-GB" w:eastAsia="en-US"/>
        </w:rPr>
        <w:t>1996</w:t>
      </w:r>
      <w:r w:rsidR="00412564">
        <w:rPr>
          <w:rFonts w:eastAsia="Calibri"/>
          <w:lang w:val="en-GB" w:eastAsia="en-US"/>
        </w:rPr>
        <w:t>)</w:t>
      </w:r>
      <w:r w:rsidRPr="000A52AC">
        <w:rPr>
          <w:rFonts w:eastAsia="Calibri"/>
          <w:lang w:val="en-GB" w:eastAsia="en-US"/>
        </w:rPr>
        <w:t xml:space="preserve"> </w:t>
      </w:r>
      <w:r w:rsidRPr="000A52AC">
        <w:rPr>
          <w:rFonts w:eastAsia="Calibri"/>
          <w:i/>
          <w:iCs/>
          <w:lang w:val="en-GB" w:eastAsia="en-US"/>
        </w:rPr>
        <w:t>Leading Change</w:t>
      </w:r>
      <w:r w:rsidRPr="000A52AC">
        <w:rPr>
          <w:rFonts w:eastAsia="Calibri"/>
          <w:lang w:val="en-GB" w:eastAsia="en-US"/>
        </w:rPr>
        <w:t>. Harvard Business Review Press.</w:t>
      </w:r>
    </w:p>
    <w:p w14:paraId="57DA3F1F" w14:textId="19568E49" w:rsidR="006A148D" w:rsidRPr="000A52AC" w:rsidRDefault="006A148D" w:rsidP="000A52AC">
      <w:pPr>
        <w:ind w:left="360"/>
        <w:rPr>
          <w:rFonts w:eastAsia="Calibri"/>
          <w:lang w:val="en-GB" w:eastAsia="en-US"/>
        </w:rPr>
      </w:pPr>
      <w:r w:rsidRPr="000A52AC">
        <w:rPr>
          <w:rFonts w:eastAsia="Calibri"/>
          <w:lang w:val="en-GB" w:eastAsia="en-US"/>
        </w:rPr>
        <w:t xml:space="preserve">Makos, J. </w:t>
      </w:r>
      <w:r w:rsidR="00412564">
        <w:rPr>
          <w:rFonts w:eastAsia="Calibri"/>
          <w:lang w:val="en-GB" w:eastAsia="en-US"/>
        </w:rPr>
        <w:t>(</w:t>
      </w:r>
      <w:r w:rsidRPr="000A52AC">
        <w:rPr>
          <w:rFonts w:eastAsia="Calibri"/>
          <w:lang w:val="en-GB" w:eastAsia="en-US"/>
        </w:rPr>
        <w:t>2024</w:t>
      </w:r>
      <w:r w:rsidR="00412564">
        <w:rPr>
          <w:rFonts w:eastAsia="Calibri"/>
          <w:lang w:val="en-GB" w:eastAsia="en-US"/>
        </w:rPr>
        <w:t>)</w:t>
      </w:r>
      <w:r w:rsidRPr="000A52AC">
        <w:rPr>
          <w:rFonts w:eastAsia="Calibri"/>
          <w:lang w:val="en-GB" w:eastAsia="en-US"/>
        </w:rPr>
        <w:t xml:space="preserve"> 'PESTLE analysis for hotel industry (2024 updated)', </w:t>
      </w:r>
      <w:r w:rsidRPr="000A52AC">
        <w:rPr>
          <w:rFonts w:eastAsia="Calibri"/>
          <w:i/>
          <w:iCs/>
          <w:lang w:val="en-GB" w:eastAsia="en-US"/>
        </w:rPr>
        <w:t>PESTLEanalysis.com</w:t>
      </w:r>
      <w:r w:rsidRPr="000A52AC">
        <w:rPr>
          <w:rFonts w:eastAsia="Calibri"/>
          <w:lang w:val="en-GB" w:eastAsia="en-US"/>
        </w:rPr>
        <w:t xml:space="preserve">. Available at: </w:t>
      </w:r>
      <w:hyperlink r:id="rId16" w:history="1">
        <w:r w:rsidRPr="000A52AC">
          <w:rPr>
            <w:rStyle w:val="Hyperlink"/>
            <w:rFonts w:eastAsia="Calibri"/>
            <w:lang w:val="en-GB" w:eastAsia="en-US"/>
          </w:rPr>
          <w:t>https://pestleanalysis.com/pestle-analysis-for-hotel-industry/?utm_source=chatgpt.com</w:t>
        </w:r>
      </w:hyperlink>
      <w:r w:rsidRPr="000A52AC">
        <w:rPr>
          <w:rFonts w:eastAsia="Calibri"/>
          <w:lang w:val="en-GB" w:eastAsia="en-US"/>
        </w:rPr>
        <w:t xml:space="preserve"> [Accessed 3 March 2025].</w:t>
      </w:r>
    </w:p>
    <w:p w14:paraId="6AB47804" w14:textId="371B5DAC" w:rsidR="006A148D" w:rsidRPr="000A52AC" w:rsidRDefault="006A148D" w:rsidP="000A52AC">
      <w:pPr>
        <w:ind w:left="360"/>
        <w:rPr>
          <w:rFonts w:eastAsia="Calibri"/>
          <w:lang w:val="en-GB" w:eastAsia="en-US"/>
        </w:rPr>
      </w:pPr>
      <w:proofErr w:type="spellStart"/>
      <w:r w:rsidRPr="000A52AC">
        <w:rPr>
          <w:rFonts w:eastAsia="Calibri"/>
          <w:lang w:val="en-GB" w:eastAsia="en-US"/>
        </w:rPr>
        <w:t>Mavridopoulou</w:t>
      </w:r>
      <w:proofErr w:type="spellEnd"/>
      <w:r w:rsidRPr="000A52AC">
        <w:rPr>
          <w:rFonts w:eastAsia="Calibri"/>
          <w:lang w:val="en-GB" w:eastAsia="en-US"/>
        </w:rPr>
        <w:t xml:space="preserve">, and O’Mahoney, J. </w:t>
      </w:r>
      <w:r w:rsidR="00412564">
        <w:rPr>
          <w:rFonts w:eastAsia="Calibri"/>
          <w:lang w:val="en-GB" w:eastAsia="en-US"/>
        </w:rPr>
        <w:t>(</w:t>
      </w:r>
      <w:r w:rsidRPr="000A52AC">
        <w:rPr>
          <w:rFonts w:eastAsia="Calibri"/>
          <w:lang w:val="en-GB" w:eastAsia="en-US"/>
        </w:rPr>
        <w:t>2020</w:t>
      </w:r>
      <w:r w:rsidR="00412564">
        <w:rPr>
          <w:rFonts w:eastAsia="Calibri"/>
          <w:lang w:val="en-GB" w:eastAsia="en-US"/>
        </w:rPr>
        <w:t>)</w:t>
      </w:r>
      <w:r w:rsidRPr="000A52AC">
        <w:rPr>
          <w:rFonts w:eastAsia="Calibri"/>
          <w:lang w:val="en-GB" w:eastAsia="en-US"/>
        </w:rPr>
        <w:t xml:space="preserve"> 'Elitism in Strategy Consulting: How Institutional Prestige Influences Recruitment', </w:t>
      </w:r>
      <w:r w:rsidRPr="000A52AC">
        <w:rPr>
          <w:rFonts w:eastAsia="Calibri"/>
          <w:i/>
          <w:iCs/>
          <w:lang w:val="en-GB" w:eastAsia="en-US"/>
        </w:rPr>
        <w:t>Management Consulting Journal</w:t>
      </w:r>
      <w:r w:rsidRPr="000A52AC">
        <w:rPr>
          <w:rFonts w:eastAsia="Calibri"/>
          <w:lang w:val="en-GB" w:eastAsia="en-US"/>
        </w:rPr>
        <w:t>, 3(1), pp. 12-22.</w:t>
      </w:r>
    </w:p>
    <w:p w14:paraId="286D1B41" w14:textId="09EFA6F0" w:rsidR="006A148D" w:rsidRPr="000A52AC" w:rsidRDefault="006A148D" w:rsidP="000A52AC">
      <w:pPr>
        <w:ind w:left="360"/>
        <w:rPr>
          <w:rFonts w:eastAsia="Calibri"/>
          <w:lang w:val="en-GB" w:eastAsia="en-US"/>
        </w:rPr>
      </w:pPr>
      <w:r w:rsidRPr="000A52AC">
        <w:rPr>
          <w:rFonts w:eastAsia="Calibri"/>
          <w:lang w:val="en-GB" w:eastAsia="en-US"/>
        </w:rPr>
        <w:t xml:space="preserve">Mesut, Ü.L.E.N. and GÜLMEZ, M. </w:t>
      </w:r>
      <w:r w:rsidR="00363784">
        <w:rPr>
          <w:rFonts w:eastAsia="Calibri"/>
          <w:lang w:val="en-GB" w:eastAsia="en-US"/>
        </w:rPr>
        <w:t>(</w:t>
      </w:r>
      <w:r w:rsidRPr="000A52AC">
        <w:rPr>
          <w:rFonts w:eastAsia="Calibri"/>
          <w:lang w:val="en-GB" w:eastAsia="en-US"/>
        </w:rPr>
        <w:t>2020</w:t>
      </w:r>
      <w:r w:rsidR="00412564">
        <w:rPr>
          <w:rFonts w:eastAsia="Calibri"/>
          <w:lang w:val="en-GB" w:eastAsia="en-US"/>
        </w:rPr>
        <w:t>)</w:t>
      </w:r>
      <w:r w:rsidRPr="000A52AC">
        <w:rPr>
          <w:rFonts w:eastAsia="Calibri"/>
          <w:lang w:val="en-GB" w:eastAsia="en-US"/>
        </w:rPr>
        <w:t xml:space="preserve"> 'Six Sigma Approach </w:t>
      </w:r>
      <w:proofErr w:type="gramStart"/>
      <w:r w:rsidRPr="000A52AC">
        <w:rPr>
          <w:rFonts w:eastAsia="Calibri"/>
          <w:lang w:val="en-GB" w:eastAsia="en-US"/>
        </w:rPr>
        <w:t>To</w:t>
      </w:r>
      <w:proofErr w:type="gramEnd"/>
      <w:r w:rsidRPr="000A52AC">
        <w:rPr>
          <w:rFonts w:eastAsia="Calibri"/>
          <w:lang w:val="en-GB" w:eastAsia="en-US"/>
        </w:rPr>
        <w:t xml:space="preserve"> Improve Service Quality and A Practice Study in Hospitality Sector', </w:t>
      </w:r>
      <w:r w:rsidRPr="000A52AC">
        <w:rPr>
          <w:rFonts w:eastAsia="Calibri"/>
          <w:i/>
          <w:iCs/>
          <w:lang w:val="en-GB" w:eastAsia="en-US"/>
        </w:rPr>
        <w:t>Business &amp; Management Studies: An International Journal</w:t>
      </w:r>
      <w:r w:rsidRPr="000A52AC">
        <w:rPr>
          <w:rFonts w:eastAsia="Calibri"/>
          <w:lang w:val="en-GB" w:eastAsia="en-US"/>
        </w:rPr>
        <w:t>, 8(3), pp. 3150-3182.</w:t>
      </w:r>
    </w:p>
    <w:p w14:paraId="5105AB2F" w14:textId="3DFB5527" w:rsidR="00954C55" w:rsidRPr="000A52AC" w:rsidRDefault="006A148D" w:rsidP="000A52AC">
      <w:pPr>
        <w:ind w:left="360"/>
        <w:rPr>
          <w:rFonts w:eastAsia="Calibri"/>
          <w:lang w:val="en-GB" w:eastAsia="en-US"/>
        </w:rPr>
      </w:pPr>
      <w:r w:rsidRPr="000A52AC">
        <w:rPr>
          <w:rFonts w:eastAsia="Calibri"/>
          <w:lang w:val="en-GB" w:eastAsia="en-US"/>
        </w:rPr>
        <w:t xml:space="preserve">Mohammed </w:t>
      </w:r>
      <w:proofErr w:type="spellStart"/>
      <w:r w:rsidRPr="000A52AC">
        <w:rPr>
          <w:rFonts w:eastAsia="Calibri"/>
          <w:lang w:val="en-GB" w:eastAsia="en-US"/>
        </w:rPr>
        <w:t>Shobri</w:t>
      </w:r>
      <w:proofErr w:type="spellEnd"/>
      <w:r w:rsidRPr="000A52AC">
        <w:rPr>
          <w:rFonts w:eastAsia="Calibri"/>
          <w:lang w:val="en-GB" w:eastAsia="en-US"/>
        </w:rPr>
        <w:t xml:space="preserve">, N.D. and Putit, L. </w:t>
      </w:r>
      <w:r w:rsidR="00363784">
        <w:rPr>
          <w:rFonts w:eastAsia="Calibri"/>
          <w:lang w:val="en-GB" w:eastAsia="en-US"/>
        </w:rPr>
        <w:t>(</w:t>
      </w:r>
      <w:r w:rsidRPr="000A52AC">
        <w:rPr>
          <w:rFonts w:eastAsia="Calibri"/>
          <w:lang w:val="en-GB" w:eastAsia="en-US"/>
        </w:rPr>
        <w:t>2015</w:t>
      </w:r>
      <w:r w:rsidR="00363784">
        <w:rPr>
          <w:rFonts w:eastAsia="Calibri"/>
          <w:lang w:val="en-GB" w:eastAsia="en-US"/>
        </w:rPr>
        <w:t>)</w:t>
      </w:r>
      <w:r w:rsidRPr="000A52AC">
        <w:rPr>
          <w:rFonts w:eastAsia="Calibri"/>
          <w:lang w:val="en-GB" w:eastAsia="en-US"/>
        </w:rPr>
        <w:t xml:space="preserve"> 'Building guest loyalty: The role of </w:t>
      </w:r>
      <w:proofErr w:type="gramStart"/>
      <w:r w:rsidRPr="000A52AC">
        <w:rPr>
          <w:rFonts w:eastAsia="Calibri"/>
          <w:lang w:val="en-GB" w:eastAsia="en-US"/>
        </w:rPr>
        <w:t>guest based</w:t>
      </w:r>
      <w:proofErr w:type="gramEnd"/>
      <w:r w:rsidRPr="000A52AC">
        <w:rPr>
          <w:rFonts w:eastAsia="Calibri"/>
          <w:lang w:val="en-GB" w:eastAsia="en-US"/>
        </w:rPr>
        <w:t xml:space="preserve"> brand equity and guest experience in resort hotel industry', </w:t>
      </w:r>
      <w:r w:rsidRPr="000A52AC">
        <w:rPr>
          <w:rFonts w:eastAsia="Calibri"/>
          <w:i/>
          <w:iCs/>
          <w:lang w:val="en-GB" w:eastAsia="en-US"/>
        </w:rPr>
        <w:t>Advanced Science Letters</w:t>
      </w:r>
      <w:r w:rsidRPr="000A52AC">
        <w:rPr>
          <w:rFonts w:eastAsia="Calibri"/>
          <w:lang w:val="en-GB" w:eastAsia="en-US"/>
        </w:rPr>
        <w:t>, 21(5), pp. 1605-1609.</w:t>
      </w:r>
    </w:p>
    <w:p w14:paraId="60A447B4" w14:textId="519BA9F7" w:rsidR="009314FC" w:rsidRPr="000A52AC" w:rsidRDefault="009314FC" w:rsidP="000A52AC">
      <w:pPr>
        <w:ind w:left="360"/>
        <w:rPr>
          <w:rFonts w:eastAsia="Calibri"/>
          <w:lang w:val="en-GB" w:eastAsia="en-US"/>
        </w:rPr>
      </w:pPr>
      <w:r w:rsidRPr="000A52AC">
        <w:rPr>
          <w:rFonts w:eastAsia="Calibri"/>
          <w:lang w:val="en-GB" w:eastAsia="en-US"/>
        </w:rPr>
        <w:lastRenderedPageBreak/>
        <w:t xml:space="preserve">Nahara, M.B. </w:t>
      </w:r>
      <w:r w:rsidR="003A2F4C">
        <w:rPr>
          <w:rFonts w:eastAsia="Calibri"/>
          <w:lang w:val="en-GB" w:eastAsia="en-US"/>
        </w:rPr>
        <w:t>(</w:t>
      </w:r>
      <w:r w:rsidRPr="000A52AC">
        <w:rPr>
          <w:rFonts w:eastAsia="Calibri"/>
          <w:lang w:val="en-GB" w:eastAsia="en-US"/>
        </w:rPr>
        <w:t>2023</w:t>
      </w:r>
      <w:r w:rsidR="003A2F4C">
        <w:rPr>
          <w:rFonts w:eastAsia="Calibri"/>
          <w:lang w:val="en-GB" w:eastAsia="en-US"/>
        </w:rPr>
        <w:t>)</w:t>
      </w:r>
      <w:r w:rsidRPr="000A52AC">
        <w:rPr>
          <w:rFonts w:eastAsia="Calibri"/>
          <w:lang w:val="en-GB" w:eastAsia="en-US"/>
        </w:rPr>
        <w:t xml:space="preserve"> 'The Customer Relationship Management Model at the Hospitality Enterprise', </w:t>
      </w:r>
      <w:r w:rsidRPr="000A52AC">
        <w:rPr>
          <w:rFonts w:eastAsia="Calibri"/>
          <w:i/>
          <w:iCs/>
          <w:lang w:val="en-GB" w:eastAsia="en-US"/>
        </w:rPr>
        <w:t>ІННОВАЦІЙНА ЕКОНОМІКА</w:t>
      </w:r>
      <w:r w:rsidRPr="000A52AC">
        <w:rPr>
          <w:rFonts w:eastAsia="Calibri"/>
          <w:lang w:val="en-GB" w:eastAsia="en-US"/>
        </w:rPr>
        <w:t>, (1-2023), pp. 28-33.</w:t>
      </w:r>
    </w:p>
    <w:p w14:paraId="195FA474" w14:textId="606F9BC5" w:rsidR="009314FC" w:rsidRPr="000A52AC" w:rsidRDefault="009314FC" w:rsidP="000A52AC">
      <w:pPr>
        <w:ind w:left="360"/>
        <w:rPr>
          <w:rFonts w:eastAsia="Calibri"/>
          <w:lang w:val="en-GB" w:eastAsia="en-US"/>
        </w:rPr>
      </w:pPr>
      <w:r w:rsidRPr="000A52AC">
        <w:rPr>
          <w:rFonts w:eastAsia="Calibri"/>
          <w:lang w:val="en-GB" w:eastAsia="en-US"/>
        </w:rPr>
        <w:t xml:space="preserve">Newton, R. </w:t>
      </w:r>
      <w:r w:rsidR="003A2F4C">
        <w:rPr>
          <w:rFonts w:eastAsia="Calibri"/>
          <w:lang w:val="en-GB" w:eastAsia="en-US"/>
        </w:rPr>
        <w:t>(</w:t>
      </w:r>
      <w:r w:rsidRPr="000A52AC">
        <w:rPr>
          <w:rFonts w:eastAsia="Calibri"/>
          <w:lang w:val="en-GB" w:eastAsia="en-US"/>
        </w:rPr>
        <w:t>2010</w:t>
      </w:r>
      <w:r w:rsidR="003A2F4C">
        <w:rPr>
          <w:rFonts w:eastAsia="Calibri"/>
          <w:lang w:val="en-GB" w:eastAsia="en-US"/>
        </w:rPr>
        <w:t>)</w:t>
      </w:r>
      <w:r w:rsidRPr="000A52AC">
        <w:rPr>
          <w:rFonts w:eastAsia="Calibri"/>
          <w:lang w:val="en-GB" w:eastAsia="en-US"/>
        </w:rPr>
        <w:t xml:space="preserve"> </w:t>
      </w:r>
      <w:r w:rsidRPr="000A52AC">
        <w:rPr>
          <w:rFonts w:eastAsia="Calibri"/>
          <w:i/>
          <w:iCs/>
          <w:lang w:val="en-GB" w:eastAsia="en-US"/>
        </w:rPr>
        <w:t>The Management Consultant: Mastering the Art of Consultancy</w:t>
      </w:r>
      <w:r w:rsidRPr="000A52AC">
        <w:rPr>
          <w:rFonts w:eastAsia="Calibri"/>
          <w:lang w:val="en-GB" w:eastAsia="en-US"/>
        </w:rPr>
        <w:t>. Financial Times.</w:t>
      </w:r>
    </w:p>
    <w:p w14:paraId="0534A460" w14:textId="45805785" w:rsidR="009314FC" w:rsidRPr="000A52AC" w:rsidRDefault="009314FC" w:rsidP="000A52AC">
      <w:pPr>
        <w:ind w:left="360"/>
        <w:rPr>
          <w:rFonts w:eastAsia="Calibri"/>
          <w:lang w:val="en-GB" w:eastAsia="en-US"/>
        </w:rPr>
      </w:pPr>
      <w:r w:rsidRPr="000A52AC">
        <w:rPr>
          <w:rFonts w:eastAsia="Calibri"/>
          <w:lang w:val="en-GB" w:eastAsia="en-US"/>
        </w:rPr>
        <w:t xml:space="preserve">Nga, M.N.T.T. </w:t>
      </w:r>
      <w:r w:rsidR="003A2F4C">
        <w:rPr>
          <w:rFonts w:eastAsia="Calibri"/>
          <w:lang w:val="en-GB" w:eastAsia="en-US"/>
        </w:rPr>
        <w:t>(</w:t>
      </w:r>
      <w:r w:rsidRPr="000A52AC">
        <w:rPr>
          <w:rFonts w:eastAsia="Calibri"/>
          <w:lang w:val="en-GB" w:eastAsia="en-US"/>
        </w:rPr>
        <w:t>2020</w:t>
      </w:r>
      <w:r w:rsidR="003A2F4C">
        <w:rPr>
          <w:rFonts w:eastAsia="Calibri"/>
          <w:lang w:val="en-GB" w:eastAsia="en-US"/>
        </w:rPr>
        <w:t>)</w:t>
      </w:r>
      <w:r w:rsidRPr="000A52AC">
        <w:rPr>
          <w:rFonts w:eastAsia="Calibri"/>
          <w:lang w:val="en-GB" w:eastAsia="en-US"/>
        </w:rPr>
        <w:t xml:space="preserve"> 'Corporate social responsibility: a case study of Accor Hotels Group', in </w:t>
      </w:r>
      <w:r w:rsidRPr="000A52AC">
        <w:rPr>
          <w:rFonts w:eastAsia="Calibri"/>
          <w:i/>
          <w:iCs/>
          <w:lang w:val="en-GB" w:eastAsia="en-US"/>
        </w:rPr>
        <w:t>Sustainable Tourism: Shaping a Better Future</w:t>
      </w:r>
      <w:r w:rsidRPr="000A52AC">
        <w:rPr>
          <w:rFonts w:eastAsia="Calibri"/>
          <w:lang w:val="en-GB" w:eastAsia="en-US"/>
        </w:rPr>
        <w:t>, p. 203.</w:t>
      </w:r>
    </w:p>
    <w:p w14:paraId="4F92AD1F" w14:textId="1FF2706E" w:rsidR="009314FC" w:rsidRPr="000A52AC" w:rsidRDefault="009314FC" w:rsidP="000A52AC">
      <w:pPr>
        <w:ind w:left="360"/>
        <w:rPr>
          <w:rFonts w:eastAsia="Calibri"/>
          <w:lang w:val="en-GB" w:eastAsia="en-US"/>
        </w:rPr>
      </w:pPr>
      <w:proofErr w:type="spellStart"/>
      <w:r w:rsidRPr="000A52AC">
        <w:rPr>
          <w:rFonts w:eastAsia="Calibri"/>
          <w:lang w:val="en-GB" w:eastAsia="en-US"/>
        </w:rPr>
        <w:t>Noordzife</w:t>
      </w:r>
      <w:proofErr w:type="spellEnd"/>
      <w:r w:rsidRPr="000A52AC">
        <w:rPr>
          <w:rFonts w:eastAsia="Calibri"/>
          <w:lang w:val="en-GB" w:eastAsia="en-US"/>
        </w:rPr>
        <w:t xml:space="preserve">, G. </w:t>
      </w:r>
      <w:r w:rsidR="00275866">
        <w:rPr>
          <w:rFonts w:eastAsia="Calibri"/>
          <w:lang w:val="en-GB" w:eastAsia="en-US"/>
        </w:rPr>
        <w:t>(</w:t>
      </w:r>
      <w:r w:rsidRPr="000A52AC">
        <w:rPr>
          <w:rFonts w:eastAsia="Calibri"/>
          <w:lang w:val="en-GB" w:eastAsia="en-US"/>
        </w:rPr>
        <w:t>2014</w:t>
      </w:r>
      <w:r w:rsidR="00275866">
        <w:rPr>
          <w:rFonts w:eastAsia="Calibri"/>
          <w:lang w:val="en-GB" w:eastAsia="en-US"/>
        </w:rPr>
        <w:t>)</w:t>
      </w:r>
      <w:r w:rsidRPr="000A52AC">
        <w:rPr>
          <w:rFonts w:eastAsia="Calibri"/>
          <w:lang w:val="en-GB" w:eastAsia="en-US"/>
        </w:rPr>
        <w:t xml:space="preserve"> </w:t>
      </w:r>
      <w:r w:rsidRPr="000A52AC">
        <w:rPr>
          <w:rFonts w:eastAsia="Calibri"/>
          <w:i/>
          <w:iCs/>
          <w:lang w:val="en-GB" w:eastAsia="en-US"/>
        </w:rPr>
        <w:t>Project Management of Hotel Opening Processes: Exploring Better Ways to Manage New Hotel Openings</w:t>
      </w:r>
      <w:r w:rsidRPr="000A52AC">
        <w:rPr>
          <w:rFonts w:eastAsia="Calibri"/>
          <w:lang w:val="en-GB" w:eastAsia="en-US"/>
        </w:rPr>
        <w:t>. CreateSpace.</w:t>
      </w:r>
    </w:p>
    <w:p w14:paraId="49086B95" w14:textId="163A944F" w:rsidR="009314FC" w:rsidRPr="000A52AC" w:rsidRDefault="009314FC" w:rsidP="000A52AC">
      <w:pPr>
        <w:ind w:left="360"/>
        <w:rPr>
          <w:rFonts w:eastAsia="Calibri"/>
          <w:lang w:val="en-GB" w:eastAsia="en-US"/>
        </w:rPr>
      </w:pPr>
      <w:r w:rsidRPr="000A52AC">
        <w:rPr>
          <w:rFonts w:eastAsia="Calibri"/>
          <w:lang w:val="en-GB" w:eastAsia="en-US"/>
        </w:rPr>
        <w:t xml:space="preserve">O’Mahoney, J. </w:t>
      </w:r>
      <w:r w:rsidR="009304C2">
        <w:rPr>
          <w:rFonts w:eastAsia="Calibri"/>
          <w:lang w:val="en-GB" w:eastAsia="en-US"/>
        </w:rPr>
        <w:t>(</w:t>
      </w:r>
      <w:r w:rsidRPr="000A52AC">
        <w:rPr>
          <w:rFonts w:eastAsia="Calibri"/>
          <w:lang w:val="en-GB" w:eastAsia="en-US"/>
        </w:rPr>
        <w:t>2021</w:t>
      </w:r>
      <w:r w:rsidR="009304C2">
        <w:rPr>
          <w:rFonts w:eastAsia="Calibri"/>
          <w:lang w:val="en-GB" w:eastAsia="en-US"/>
        </w:rPr>
        <w:t>)</w:t>
      </w:r>
      <w:r w:rsidRPr="000A52AC">
        <w:rPr>
          <w:rFonts w:eastAsia="Calibri"/>
          <w:lang w:val="en-GB" w:eastAsia="en-US"/>
        </w:rPr>
        <w:t xml:space="preserve"> 'How Small Consultancies Grow: Challenging Problem-Based Theorising', </w:t>
      </w:r>
      <w:r w:rsidRPr="000A52AC">
        <w:rPr>
          <w:rFonts w:eastAsia="Calibri"/>
          <w:i/>
          <w:iCs/>
          <w:lang w:val="en-GB" w:eastAsia="en-US"/>
        </w:rPr>
        <w:t>Management Consulting Journal</w:t>
      </w:r>
      <w:r w:rsidRPr="000A52AC">
        <w:rPr>
          <w:rFonts w:eastAsia="Calibri"/>
          <w:lang w:val="en-GB" w:eastAsia="en-US"/>
        </w:rPr>
        <w:t>, 4(1), pp. 5-20.</w:t>
      </w:r>
    </w:p>
    <w:p w14:paraId="63140D7E" w14:textId="25AE68DC" w:rsidR="009314FC" w:rsidRPr="000A52AC" w:rsidRDefault="009314FC" w:rsidP="000A52AC">
      <w:pPr>
        <w:ind w:left="360"/>
        <w:rPr>
          <w:rFonts w:eastAsia="Calibri"/>
          <w:lang w:val="en-GB" w:eastAsia="en-US"/>
        </w:rPr>
      </w:pPr>
      <w:r w:rsidRPr="000A52AC">
        <w:rPr>
          <w:rFonts w:eastAsia="Calibri"/>
          <w:lang w:val="en-GB" w:eastAsia="en-US"/>
        </w:rPr>
        <w:t xml:space="preserve">Pinho, T., da Cruz Andrade, D.A., Ferreira, L.B. and da Silva, G.M. </w:t>
      </w:r>
      <w:r w:rsidR="009304C2">
        <w:rPr>
          <w:rFonts w:eastAsia="Calibri"/>
          <w:lang w:val="en-GB" w:eastAsia="en-US"/>
        </w:rPr>
        <w:t>(</w:t>
      </w:r>
      <w:r w:rsidRPr="000A52AC">
        <w:rPr>
          <w:rFonts w:eastAsia="Calibri"/>
          <w:lang w:val="en-GB" w:eastAsia="en-US"/>
        </w:rPr>
        <w:t>2024</w:t>
      </w:r>
      <w:r w:rsidR="009304C2">
        <w:rPr>
          <w:rFonts w:eastAsia="Calibri"/>
          <w:lang w:val="en-GB" w:eastAsia="en-US"/>
        </w:rPr>
        <w:t>)</w:t>
      </w:r>
      <w:r w:rsidRPr="000A52AC">
        <w:rPr>
          <w:rFonts w:eastAsia="Calibri"/>
          <w:lang w:val="en-GB" w:eastAsia="en-US"/>
        </w:rPr>
        <w:t xml:space="preserve"> 'The guest experience in the hotel industry and the practice of hospitality in the post-pandemic era', </w:t>
      </w:r>
      <w:r w:rsidRPr="000A52AC">
        <w:rPr>
          <w:rFonts w:eastAsia="Calibri"/>
          <w:i/>
          <w:iCs/>
          <w:lang w:val="en-GB" w:eastAsia="en-US"/>
        </w:rPr>
        <w:t>Applied Tourism</w:t>
      </w:r>
      <w:r w:rsidRPr="000A52AC">
        <w:rPr>
          <w:rFonts w:eastAsia="Calibri"/>
          <w:lang w:val="en-GB" w:eastAsia="en-US"/>
        </w:rPr>
        <w:t>, 9(2), pp. 88-100.</w:t>
      </w:r>
    </w:p>
    <w:p w14:paraId="135676DD" w14:textId="09B866BE" w:rsidR="009314FC" w:rsidRPr="000A52AC" w:rsidRDefault="009314FC" w:rsidP="000A52AC">
      <w:pPr>
        <w:ind w:left="360"/>
        <w:rPr>
          <w:rFonts w:eastAsia="Calibri"/>
          <w:lang w:val="en-GB" w:eastAsia="en-US"/>
        </w:rPr>
      </w:pPr>
      <w:r w:rsidRPr="000A52AC">
        <w:rPr>
          <w:rFonts w:eastAsia="Calibri"/>
          <w:lang w:val="en-GB" w:eastAsia="en-US"/>
        </w:rPr>
        <w:t xml:space="preserve">Ramphal, R.R. </w:t>
      </w:r>
      <w:r w:rsidR="003A7B9C">
        <w:rPr>
          <w:rFonts w:eastAsia="Calibri"/>
          <w:lang w:val="en-GB" w:eastAsia="en-US"/>
        </w:rPr>
        <w:t>(</w:t>
      </w:r>
      <w:r w:rsidRPr="000A52AC">
        <w:rPr>
          <w:rFonts w:eastAsia="Calibri"/>
          <w:lang w:val="en-GB" w:eastAsia="en-US"/>
        </w:rPr>
        <w:t>2017</w:t>
      </w:r>
      <w:r w:rsidR="003A7B9C">
        <w:rPr>
          <w:rFonts w:eastAsia="Calibri"/>
          <w:lang w:val="en-GB" w:eastAsia="en-US"/>
        </w:rPr>
        <w:t>)</w:t>
      </w:r>
      <w:r w:rsidRPr="000A52AC">
        <w:rPr>
          <w:rFonts w:eastAsia="Calibri"/>
          <w:lang w:val="en-GB" w:eastAsia="en-US"/>
        </w:rPr>
        <w:t xml:space="preserve"> 'Lean Six Sigma Framework for the hospitality industry', </w:t>
      </w:r>
      <w:r w:rsidRPr="000A52AC">
        <w:rPr>
          <w:rFonts w:eastAsia="Calibri"/>
          <w:i/>
          <w:iCs/>
          <w:lang w:val="en-GB" w:eastAsia="en-US"/>
        </w:rPr>
        <w:t>African Journal of Hospitality, Tourism and Leisure</w:t>
      </w:r>
      <w:r w:rsidRPr="000A52AC">
        <w:rPr>
          <w:rFonts w:eastAsia="Calibri"/>
          <w:lang w:val="en-GB" w:eastAsia="en-US"/>
        </w:rPr>
        <w:t>, 6(4), pp. 1-15.</w:t>
      </w:r>
    </w:p>
    <w:p w14:paraId="771AB8D3" w14:textId="00E72D9D" w:rsidR="009314FC" w:rsidRPr="000A52AC" w:rsidRDefault="009314FC" w:rsidP="000A52AC">
      <w:pPr>
        <w:ind w:left="360"/>
        <w:rPr>
          <w:rFonts w:eastAsia="Calibri"/>
          <w:lang w:val="en-GB" w:eastAsia="en-US"/>
        </w:rPr>
      </w:pPr>
      <w:r w:rsidRPr="000A52AC">
        <w:rPr>
          <w:rFonts w:eastAsia="Calibri"/>
          <w:lang w:val="en-GB" w:eastAsia="en-US"/>
        </w:rPr>
        <w:t xml:space="preserve">Rawat, D.B., Doku, R. and Garuba, M. </w:t>
      </w:r>
      <w:r w:rsidR="005C0BA6">
        <w:rPr>
          <w:rFonts w:eastAsia="Calibri"/>
          <w:lang w:val="en-GB" w:eastAsia="en-US"/>
        </w:rPr>
        <w:t>(</w:t>
      </w:r>
      <w:r w:rsidRPr="000A52AC">
        <w:rPr>
          <w:rFonts w:eastAsia="Calibri"/>
          <w:lang w:val="en-GB" w:eastAsia="en-US"/>
        </w:rPr>
        <w:t>2019</w:t>
      </w:r>
      <w:r w:rsidR="005C0BA6">
        <w:rPr>
          <w:rFonts w:eastAsia="Calibri"/>
          <w:lang w:val="en-GB" w:eastAsia="en-US"/>
        </w:rPr>
        <w:t>)</w:t>
      </w:r>
      <w:r w:rsidRPr="000A52AC">
        <w:rPr>
          <w:rFonts w:eastAsia="Calibri"/>
          <w:lang w:val="en-GB" w:eastAsia="en-US"/>
        </w:rPr>
        <w:t xml:space="preserve"> 'Cybersecurity in big data era: From securing big data to data-driven security', </w:t>
      </w:r>
      <w:r w:rsidRPr="000A52AC">
        <w:rPr>
          <w:rFonts w:eastAsia="Calibri"/>
          <w:i/>
          <w:iCs/>
          <w:lang w:val="en-GB" w:eastAsia="en-US"/>
        </w:rPr>
        <w:t>IEEE Transactions on Services Computing</w:t>
      </w:r>
      <w:r w:rsidRPr="000A52AC">
        <w:rPr>
          <w:rFonts w:eastAsia="Calibri"/>
          <w:lang w:val="en-GB" w:eastAsia="en-US"/>
        </w:rPr>
        <w:t>, 14(6), pp. 2055-2072.</w:t>
      </w:r>
    </w:p>
    <w:p w14:paraId="57316DDD" w14:textId="7EC1877D" w:rsidR="009314FC" w:rsidRPr="000A52AC" w:rsidRDefault="009314FC" w:rsidP="000A52AC">
      <w:pPr>
        <w:ind w:left="360"/>
        <w:rPr>
          <w:rFonts w:eastAsia="Calibri"/>
          <w:lang w:val="en-GB" w:eastAsia="en-US"/>
        </w:rPr>
      </w:pPr>
      <w:r w:rsidRPr="000A52AC">
        <w:rPr>
          <w:rFonts w:eastAsia="Calibri"/>
          <w:lang w:val="en-GB" w:eastAsia="en-US"/>
        </w:rPr>
        <w:t xml:space="preserve">Sharma, B., Simran, M.R. and Kaur, R. </w:t>
      </w:r>
      <w:r w:rsidR="000555E3">
        <w:rPr>
          <w:rFonts w:eastAsia="Calibri"/>
          <w:lang w:val="en-GB" w:eastAsia="en-US"/>
        </w:rPr>
        <w:t>(</w:t>
      </w:r>
      <w:r w:rsidRPr="000A52AC">
        <w:rPr>
          <w:rFonts w:eastAsia="Calibri"/>
          <w:lang w:val="en-GB" w:eastAsia="en-US"/>
        </w:rPr>
        <w:t>2024</w:t>
      </w:r>
      <w:r w:rsidR="000555E3">
        <w:rPr>
          <w:rFonts w:eastAsia="Calibri"/>
          <w:lang w:val="en-GB" w:eastAsia="en-US"/>
        </w:rPr>
        <w:t>)</w:t>
      </w:r>
      <w:r w:rsidRPr="000A52AC">
        <w:rPr>
          <w:rFonts w:eastAsia="Calibri"/>
          <w:lang w:val="en-GB" w:eastAsia="en-US"/>
        </w:rPr>
        <w:t xml:space="preserve"> 'The Impact of Change Management Practices on Employee Resistance and Acceptance: A Case Study Analysis', </w:t>
      </w:r>
      <w:r w:rsidRPr="000A52AC">
        <w:rPr>
          <w:rFonts w:eastAsia="Calibri"/>
          <w:i/>
          <w:iCs/>
          <w:lang w:val="en-GB" w:eastAsia="en-US"/>
        </w:rPr>
        <w:t>Journal of Informatics Education and Research</w:t>
      </w:r>
      <w:r w:rsidRPr="000A52AC">
        <w:rPr>
          <w:rFonts w:eastAsia="Calibri"/>
          <w:lang w:val="en-GB" w:eastAsia="en-US"/>
        </w:rPr>
        <w:t>, 4(2).</w:t>
      </w:r>
    </w:p>
    <w:p w14:paraId="4C361F07" w14:textId="439E529D" w:rsidR="00954C55" w:rsidRPr="000A52AC" w:rsidRDefault="009314FC" w:rsidP="000A52AC">
      <w:pPr>
        <w:ind w:left="360"/>
        <w:rPr>
          <w:rFonts w:eastAsia="Calibri"/>
          <w:lang w:val="en-GB" w:eastAsia="en-US"/>
        </w:rPr>
      </w:pPr>
      <w:r w:rsidRPr="000A52AC">
        <w:rPr>
          <w:rFonts w:eastAsia="Calibri"/>
          <w:lang w:val="en-GB" w:eastAsia="en-US"/>
        </w:rPr>
        <w:lastRenderedPageBreak/>
        <w:t xml:space="preserve">sofitel-singapore-citycentre.com </w:t>
      </w:r>
      <w:r w:rsidR="00C8730F">
        <w:rPr>
          <w:rFonts w:eastAsia="Calibri"/>
          <w:lang w:val="en-GB" w:eastAsia="en-US"/>
        </w:rPr>
        <w:t>(</w:t>
      </w:r>
      <w:r w:rsidRPr="000A52AC">
        <w:rPr>
          <w:rFonts w:eastAsia="Calibri"/>
          <w:lang w:val="en-GB" w:eastAsia="en-US"/>
        </w:rPr>
        <w:t>2025</w:t>
      </w:r>
      <w:r w:rsidR="00FE2A1A">
        <w:rPr>
          <w:rFonts w:eastAsia="Calibri"/>
          <w:lang w:val="en-GB" w:eastAsia="en-US"/>
        </w:rPr>
        <w:t>a</w:t>
      </w:r>
      <w:r w:rsidR="00C8730F">
        <w:rPr>
          <w:rFonts w:eastAsia="Calibri"/>
          <w:lang w:val="en-GB" w:eastAsia="en-US"/>
        </w:rPr>
        <w:t>)</w:t>
      </w:r>
      <w:r w:rsidRPr="000A52AC">
        <w:rPr>
          <w:rFonts w:eastAsia="Calibri"/>
          <w:lang w:val="en-GB" w:eastAsia="en-US"/>
        </w:rPr>
        <w:t xml:space="preserve"> 'Sustainability' [online]. Available at: </w:t>
      </w:r>
      <w:hyperlink r:id="rId17" w:history="1">
        <w:r w:rsidRPr="000A52AC">
          <w:rPr>
            <w:rStyle w:val="Hyperlink"/>
            <w:rFonts w:eastAsia="Calibri"/>
            <w:lang w:val="en-GB" w:eastAsia="en-US"/>
          </w:rPr>
          <w:t>https://www.sofitel-singapore-citycentre.com/sustainability/</w:t>
        </w:r>
      </w:hyperlink>
      <w:r w:rsidRPr="000A52AC">
        <w:rPr>
          <w:rFonts w:eastAsia="Calibri"/>
          <w:lang w:val="en-GB" w:eastAsia="en-US"/>
        </w:rPr>
        <w:t xml:space="preserve"> [Accessed 4 February 2025].</w:t>
      </w:r>
    </w:p>
    <w:p w14:paraId="245D2242" w14:textId="6B37A492" w:rsidR="00EB306E" w:rsidRPr="000A52AC" w:rsidRDefault="00EB306E" w:rsidP="000A52AC">
      <w:pPr>
        <w:ind w:left="360"/>
        <w:rPr>
          <w:lang w:val="en-GB"/>
        </w:rPr>
      </w:pPr>
      <w:r w:rsidRPr="000A52AC">
        <w:rPr>
          <w:lang w:val="en-GB"/>
        </w:rPr>
        <w:t xml:space="preserve">sofitel-singapore-citycentre.com </w:t>
      </w:r>
      <w:r w:rsidR="00C8730F">
        <w:rPr>
          <w:lang w:val="en-GB"/>
        </w:rPr>
        <w:t>(</w:t>
      </w:r>
      <w:r w:rsidRPr="000A52AC">
        <w:rPr>
          <w:lang w:val="en-GB"/>
        </w:rPr>
        <w:t>2025</w:t>
      </w:r>
      <w:r w:rsidR="00FE2A1A">
        <w:rPr>
          <w:lang w:val="en-GB"/>
        </w:rPr>
        <w:t>b</w:t>
      </w:r>
      <w:r w:rsidR="00C8730F">
        <w:rPr>
          <w:lang w:val="en-GB"/>
        </w:rPr>
        <w:t>)</w:t>
      </w:r>
      <w:r w:rsidRPr="000A52AC">
        <w:rPr>
          <w:lang w:val="en-GB"/>
        </w:rPr>
        <w:t xml:space="preserve"> </w:t>
      </w:r>
      <w:r w:rsidRPr="000A52AC">
        <w:rPr>
          <w:i/>
          <w:iCs/>
          <w:lang w:val="en-GB"/>
        </w:rPr>
        <w:t>Sofitel Singapore City Centre</w:t>
      </w:r>
      <w:r w:rsidRPr="000A52AC">
        <w:rPr>
          <w:lang w:val="en-GB"/>
        </w:rPr>
        <w:t xml:space="preserve"> [online]. Available at: </w:t>
      </w:r>
      <w:hyperlink r:id="rId18" w:history="1">
        <w:r w:rsidRPr="000A52AC">
          <w:rPr>
            <w:rStyle w:val="Hyperlink"/>
            <w:lang w:val="en-GB"/>
          </w:rPr>
          <w:t>https://www.sofitel-singapore-citycentre.com/</w:t>
        </w:r>
      </w:hyperlink>
      <w:r w:rsidRPr="000A52AC">
        <w:rPr>
          <w:lang w:val="en-GB"/>
        </w:rPr>
        <w:t xml:space="preserve"> [Accessed 4 February 2025].</w:t>
      </w:r>
    </w:p>
    <w:p w14:paraId="23F7F846" w14:textId="6BB6C3A3" w:rsidR="00EB306E" w:rsidRPr="000A52AC" w:rsidRDefault="00EB306E" w:rsidP="000A52AC">
      <w:pPr>
        <w:ind w:left="360"/>
        <w:rPr>
          <w:lang w:val="en-GB"/>
        </w:rPr>
      </w:pPr>
      <w:proofErr w:type="spellStart"/>
      <w:r w:rsidRPr="000A52AC">
        <w:rPr>
          <w:lang w:val="en-GB"/>
        </w:rPr>
        <w:t>Stringam</w:t>
      </w:r>
      <w:proofErr w:type="spellEnd"/>
      <w:r w:rsidRPr="000A52AC">
        <w:rPr>
          <w:lang w:val="en-GB"/>
        </w:rPr>
        <w:t xml:space="preserve">, B.B. and Gerdes, J.H. </w:t>
      </w:r>
      <w:r w:rsidR="00517D34">
        <w:rPr>
          <w:lang w:val="en-GB"/>
        </w:rPr>
        <w:t>(</w:t>
      </w:r>
      <w:r w:rsidRPr="000A52AC">
        <w:rPr>
          <w:lang w:val="en-GB"/>
        </w:rPr>
        <w:t>2021</w:t>
      </w:r>
      <w:r w:rsidR="00C8730F">
        <w:rPr>
          <w:lang w:val="en-GB"/>
        </w:rPr>
        <w:t>)</w:t>
      </w:r>
      <w:r w:rsidRPr="000A52AC">
        <w:rPr>
          <w:lang w:val="en-GB"/>
        </w:rPr>
        <w:t xml:space="preserve"> 'Hotel and guest room technology', </w:t>
      </w:r>
      <w:r w:rsidRPr="000A52AC">
        <w:rPr>
          <w:i/>
          <w:iCs/>
          <w:lang w:val="en-GB"/>
        </w:rPr>
        <w:t>University of South Florida (USF) M3 Publishing</w:t>
      </w:r>
      <w:r w:rsidRPr="000A52AC">
        <w:rPr>
          <w:lang w:val="en-GB"/>
        </w:rPr>
        <w:t>, 17(9781732127593), p. 6.</w:t>
      </w:r>
    </w:p>
    <w:p w14:paraId="7AFC550A" w14:textId="3C355FA2" w:rsidR="00EB306E" w:rsidRPr="000A52AC" w:rsidRDefault="00EB306E" w:rsidP="000A52AC">
      <w:pPr>
        <w:ind w:left="360"/>
        <w:rPr>
          <w:lang w:val="en-GB"/>
        </w:rPr>
      </w:pPr>
      <w:r w:rsidRPr="000A52AC">
        <w:rPr>
          <w:lang w:val="en-GB"/>
        </w:rPr>
        <w:t xml:space="preserve">Subramaniam, Collier, P., Phang, M. and Burke, G. </w:t>
      </w:r>
      <w:r w:rsidR="008B2D09">
        <w:rPr>
          <w:lang w:val="en-GB"/>
        </w:rPr>
        <w:t>(</w:t>
      </w:r>
      <w:r w:rsidRPr="000A52AC">
        <w:rPr>
          <w:lang w:val="en-GB"/>
        </w:rPr>
        <w:t>2011</w:t>
      </w:r>
      <w:r w:rsidR="008B2D09">
        <w:rPr>
          <w:lang w:val="en-GB"/>
        </w:rPr>
        <w:t>)</w:t>
      </w:r>
      <w:r w:rsidRPr="000A52AC">
        <w:rPr>
          <w:lang w:val="en-GB"/>
        </w:rPr>
        <w:t xml:space="preserve"> 'The effects of perceived business uncertainty, external consultants and risk management on organisational outcomes', </w:t>
      </w:r>
      <w:r w:rsidRPr="000A52AC">
        <w:rPr>
          <w:i/>
          <w:iCs/>
          <w:lang w:val="en-GB"/>
        </w:rPr>
        <w:t>Journal of Accounting &amp; Organizational Change</w:t>
      </w:r>
      <w:r w:rsidRPr="000A52AC">
        <w:rPr>
          <w:lang w:val="en-GB"/>
        </w:rPr>
        <w:t>, 7(2), pp. 132–157.</w:t>
      </w:r>
    </w:p>
    <w:p w14:paraId="3D576901" w14:textId="3E7AA02D" w:rsidR="00EB306E" w:rsidRPr="000A52AC" w:rsidRDefault="00EB306E" w:rsidP="000A52AC">
      <w:pPr>
        <w:ind w:left="360"/>
        <w:rPr>
          <w:lang w:val="en-GB"/>
        </w:rPr>
      </w:pPr>
      <w:r w:rsidRPr="000A52AC">
        <w:rPr>
          <w:lang w:val="en-GB"/>
        </w:rPr>
        <w:t xml:space="preserve">Suleri, J., Meijer, R. and Tarus, E. </w:t>
      </w:r>
      <w:r w:rsidR="008B2D09">
        <w:rPr>
          <w:lang w:val="en-GB"/>
        </w:rPr>
        <w:t>(</w:t>
      </w:r>
      <w:r w:rsidRPr="000A52AC">
        <w:rPr>
          <w:lang w:val="en-GB"/>
        </w:rPr>
        <w:t>2021</w:t>
      </w:r>
      <w:r w:rsidR="008B2D09">
        <w:rPr>
          <w:lang w:val="en-GB"/>
        </w:rPr>
        <w:t>)</w:t>
      </w:r>
      <w:r w:rsidRPr="000A52AC">
        <w:rPr>
          <w:lang w:val="en-GB"/>
        </w:rPr>
        <w:t xml:space="preserve"> 'Exploring hotel identity by focusing on customer experience analysis', </w:t>
      </w:r>
      <w:r w:rsidRPr="000A52AC">
        <w:rPr>
          <w:i/>
          <w:iCs/>
          <w:lang w:val="en-GB"/>
        </w:rPr>
        <w:t>Research in Hospitality Management</w:t>
      </w:r>
      <w:r w:rsidRPr="000A52AC">
        <w:rPr>
          <w:lang w:val="en-GB"/>
        </w:rPr>
        <w:t>, 11(2), pp. 113-120.</w:t>
      </w:r>
    </w:p>
    <w:p w14:paraId="5D641551" w14:textId="2684AE9F" w:rsidR="00EB306E" w:rsidRPr="000A52AC" w:rsidRDefault="00EB306E" w:rsidP="000A52AC">
      <w:pPr>
        <w:ind w:left="360"/>
        <w:rPr>
          <w:lang w:val="en-GB"/>
        </w:rPr>
      </w:pPr>
      <w:r w:rsidRPr="000A52AC">
        <w:rPr>
          <w:lang w:val="en-GB"/>
        </w:rPr>
        <w:t xml:space="preserve">Talukder, M.B., Rahman, M.Z. and Khan, M.R. </w:t>
      </w:r>
      <w:r w:rsidR="008B2D09">
        <w:rPr>
          <w:lang w:val="en-GB"/>
        </w:rPr>
        <w:t>(</w:t>
      </w:r>
      <w:r w:rsidRPr="000A52AC">
        <w:rPr>
          <w:lang w:val="en-GB"/>
        </w:rPr>
        <w:t>2025</w:t>
      </w:r>
      <w:r w:rsidR="008B2D09">
        <w:rPr>
          <w:lang w:val="en-GB"/>
        </w:rPr>
        <w:t>)</w:t>
      </w:r>
      <w:r w:rsidRPr="000A52AC">
        <w:rPr>
          <w:lang w:val="en-GB"/>
        </w:rPr>
        <w:t xml:space="preserve"> 'Enhancing Guest Experience Through Smart Hotel Technologies', in </w:t>
      </w:r>
      <w:r w:rsidRPr="000A52AC">
        <w:rPr>
          <w:i/>
          <w:iCs/>
          <w:lang w:val="en-GB"/>
        </w:rPr>
        <w:t>Adapting to Evolving Consumer Experiences in Hospitality and Tourism</w:t>
      </w:r>
      <w:r w:rsidRPr="000A52AC">
        <w:rPr>
          <w:lang w:val="en-GB"/>
        </w:rPr>
        <w:t>, pp. 301-324. IGI Global.</w:t>
      </w:r>
    </w:p>
    <w:p w14:paraId="6392A8FA" w14:textId="4273FF3A" w:rsidR="00EB306E" w:rsidRPr="000A52AC" w:rsidRDefault="00EB306E" w:rsidP="000A52AC">
      <w:pPr>
        <w:ind w:left="360"/>
        <w:rPr>
          <w:lang w:val="en-GB"/>
        </w:rPr>
      </w:pPr>
      <w:r w:rsidRPr="000A52AC">
        <w:rPr>
          <w:lang w:val="en-GB"/>
        </w:rPr>
        <w:t xml:space="preserve">TILEAGĂ, C. and OPRIȘAN, O. </w:t>
      </w:r>
      <w:r w:rsidR="00014540">
        <w:rPr>
          <w:lang w:val="en-GB"/>
        </w:rPr>
        <w:t>(</w:t>
      </w:r>
      <w:r w:rsidRPr="000A52AC">
        <w:rPr>
          <w:lang w:val="en-GB"/>
        </w:rPr>
        <w:t>2018</w:t>
      </w:r>
      <w:r w:rsidR="008B2D09">
        <w:rPr>
          <w:lang w:val="en-GB"/>
        </w:rPr>
        <w:t>)</w:t>
      </w:r>
      <w:r w:rsidRPr="000A52AC">
        <w:rPr>
          <w:lang w:val="en-GB"/>
        </w:rPr>
        <w:t xml:space="preserve"> 'The importance of selling techniques in the tourism industry', </w:t>
      </w:r>
      <w:proofErr w:type="spellStart"/>
      <w:r w:rsidRPr="000A52AC">
        <w:rPr>
          <w:i/>
          <w:iCs/>
          <w:lang w:val="en-GB"/>
        </w:rPr>
        <w:t>Revistaeconomica</w:t>
      </w:r>
      <w:proofErr w:type="spellEnd"/>
      <w:r w:rsidRPr="000A52AC">
        <w:rPr>
          <w:lang w:val="en-GB"/>
        </w:rPr>
        <w:t>, 70(2).</w:t>
      </w:r>
    </w:p>
    <w:p w14:paraId="0C6975E3" w14:textId="00CFAA43" w:rsidR="00EB306E" w:rsidRPr="000A52AC" w:rsidRDefault="00EB306E" w:rsidP="000A52AC">
      <w:pPr>
        <w:ind w:left="360"/>
        <w:rPr>
          <w:lang w:val="en-GB"/>
        </w:rPr>
      </w:pPr>
      <w:r w:rsidRPr="000A52AC">
        <w:rPr>
          <w:lang w:val="en-GB"/>
        </w:rPr>
        <w:t xml:space="preserve">Tran, X. </w:t>
      </w:r>
      <w:r w:rsidR="00014540">
        <w:rPr>
          <w:lang w:val="en-GB"/>
        </w:rPr>
        <w:t>(</w:t>
      </w:r>
      <w:r w:rsidRPr="000A52AC">
        <w:rPr>
          <w:lang w:val="en-GB"/>
        </w:rPr>
        <w:t>2024</w:t>
      </w:r>
      <w:r w:rsidR="00014540">
        <w:rPr>
          <w:lang w:val="en-GB"/>
        </w:rPr>
        <w:t>)</w:t>
      </w:r>
      <w:r w:rsidRPr="000A52AC">
        <w:rPr>
          <w:lang w:val="en-GB"/>
        </w:rPr>
        <w:t xml:space="preserve"> </w:t>
      </w:r>
      <w:r w:rsidRPr="000A52AC">
        <w:rPr>
          <w:i/>
          <w:iCs/>
          <w:lang w:val="en-GB"/>
        </w:rPr>
        <w:t>Strategies of Revenue Management</w:t>
      </w:r>
      <w:r w:rsidRPr="000A52AC">
        <w:rPr>
          <w:lang w:val="en-GB"/>
        </w:rPr>
        <w:t>. Revenue Management Illustrated.</w:t>
      </w:r>
    </w:p>
    <w:p w14:paraId="44DC2AA1" w14:textId="7A74660B" w:rsidR="00EB306E" w:rsidRPr="000A52AC" w:rsidRDefault="00EB306E" w:rsidP="000A52AC">
      <w:pPr>
        <w:ind w:left="360"/>
        <w:rPr>
          <w:lang w:val="en-GB"/>
        </w:rPr>
      </w:pPr>
      <w:r w:rsidRPr="000A52AC">
        <w:rPr>
          <w:lang w:val="en-GB"/>
        </w:rPr>
        <w:t xml:space="preserve">travelandtourworld.com </w:t>
      </w:r>
      <w:r w:rsidR="00014540">
        <w:rPr>
          <w:lang w:val="en-GB"/>
        </w:rPr>
        <w:t>(</w:t>
      </w:r>
      <w:r w:rsidRPr="000A52AC">
        <w:rPr>
          <w:lang w:val="en-GB"/>
        </w:rPr>
        <w:t>2024</w:t>
      </w:r>
      <w:r w:rsidR="00014540">
        <w:rPr>
          <w:lang w:val="en-GB"/>
        </w:rPr>
        <w:t>)</w:t>
      </w:r>
      <w:r w:rsidRPr="000A52AC">
        <w:rPr>
          <w:lang w:val="en-GB"/>
        </w:rPr>
        <w:t xml:space="preserve"> 'How Thailand Is Beating Vietnam, Indonesia, Malaysia, Singapore, South Korea, and Japan in the Surging Tourism Sector Across </w:t>
      </w:r>
      <w:r w:rsidRPr="000A52AC">
        <w:rPr>
          <w:lang w:val="en-GB"/>
        </w:rPr>
        <w:lastRenderedPageBreak/>
        <w:t xml:space="preserve">Asia' [online]. Available at: </w:t>
      </w:r>
      <w:hyperlink r:id="rId19" w:history="1">
        <w:r w:rsidRPr="000A52AC">
          <w:rPr>
            <w:rStyle w:val="Hyperlink"/>
            <w:lang w:val="en-GB"/>
          </w:rPr>
          <w:t>https://www.travelandtourworld.com/news/article/how-thailand-is-beating-vietnam-indonesia-malaysia-singapore-south-korea-and-japan-in-the-surging-tourism-sector-across-asia/</w:t>
        </w:r>
      </w:hyperlink>
      <w:r w:rsidRPr="000A52AC">
        <w:rPr>
          <w:lang w:val="en-GB"/>
        </w:rPr>
        <w:t xml:space="preserve"> [Accessed 1 March 2025].</w:t>
      </w:r>
    </w:p>
    <w:p w14:paraId="14D4E92C" w14:textId="5733B7C0" w:rsidR="00954C55" w:rsidRPr="000A52AC" w:rsidRDefault="00EB306E" w:rsidP="000A52AC">
      <w:pPr>
        <w:ind w:left="360"/>
        <w:rPr>
          <w:lang w:val="en-GB"/>
        </w:rPr>
      </w:pPr>
      <w:r w:rsidRPr="000A52AC">
        <w:rPr>
          <w:lang w:val="en-GB"/>
        </w:rPr>
        <w:t xml:space="preserve">tripadvisor.com </w:t>
      </w:r>
      <w:r w:rsidR="00001FB1">
        <w:rPr>
          <w:lang w:val="en-GB"/>
        </w:rPr>
        <w:t>(</w:t>
      </w:r>
      <w:r w:rsidRPr="000A52AC">
        <w:rPr>
          <w:lang w:val="en-GB"/>
        </w:rPr>
        <w:t>2018</w:t>
      </w:r>
      <w:r w:rsidR="00001FB1">
        <w:rPr>
          <w:lang w:val="en-GB"/>
        </w:rPr>
        <w:t>)</w:t>
      </w:r>
      <w:r w:rsidRPr="000A52AC">
        <w:rPr>
          <w:lang w:val="en-GB"/>
        </w:rPr>
        <w:t xml:space="preserve"> 'Not worth it' [online]. Available at: </w:t>
      </w:r>
      <w:hyperlink r:id="rId20" w:history="1">
        <w:r w:rsidRPr="000A52AC">
          <w:rPr>
            <w:rStyle w:val="Hyperlink"/>
            <w:lang w:val="en-GB"/>
          </w:rPr>
          <w:t>https://www.tripadvisor.com/ShowUserReviews-g294265-d12525934-r559363037-Sofitel_Singapore_City_Centre-Singapore.html</w:t>
        </w:r>
      </w:hyperlink>
      <w:r w:rsidRPr="000A52AC">
        <w:rPr>
          <w:lang w:val="en-GB"/>
        </w:rPr>
        <w:t xml:space="preserve"> [Accessed 4 February 2025].</w:t>
      </w:r>
    </w:p>
    <w:p w14:paraId="1BD4D3EF" w14:textId="686CDD9D" w:rsidR="00915E1F" w:rsidRPr="000A52AC" w:rsidRDefault="00915E1F" w:rsidP="000A52AC">
      <w:pPr>
        <w:ind w:left="360"/>
        <w:rPr>
          <w:rFonts w:eastAsia="Calibri"/>
          <w:lang w:val="en-GB" w:eastAsia="en-US"/>
        </w:rPr>
      </w:pPr>
      <w:proofErr w:type="spellStart"/>
      <w:r w:rsidRPr="000A52AC">
        <w:rPr>
          <w:rFonts w:eastAsia="Calibri"/>
          <w:lang w:val="en-GB" w:eastAsia="en-US"/>
        </w:rPr>
        <w:t>Tsiopanis</w:t>
      </w:r>
      <w:proofErr w:type="spellEnd"/>
      <w:r w:rsidRPr="000A52AC">
        <w:rPr>
          <w:rFonts w:eastAsia="Calibri"/>
          <w:lang w:val="en-GB" w:eastAsia="en-US"/>
        </w:rPr>
        <w:t xml:space="preserve">, A. </w:t>
      </w:r>
      <w:r w:rsidR="006E628D">
        <w:rPr>
          <w:rFonts w:eastAsia="Calibri"/>
          <w:lang w:val="en-GB" w:eastAsia="en-US"/>
        </w:rPr>
        <w:t>(</w:t>
      </w:r>
      <w:r w:rsidRPr="000A52AC">
        <w:rPr>
          <w:rFonts w:eastAsia="Calibri"/>
          <w:lang w:val="en-GB" w:eastAsia="en-US"/>
        </w:rPr>
        <w:t>2021</w:t>
      </w:r>
      <w:r w:rsidR="00001FB1">
        <w:rPr>
          <w:rFonts w:eastAsia="Calibri"/>
          <w:lang w:val="en-GB" w:eastAsia="en-US"/>
        </w:rPr>
        <w:t>)</w:t>
      </w:r>
      <w:r w:rsidRPr="000A52AC">
        <w:rPr>
          <w:rFonts w:eastAsia="Calibri"/>
          <w:lang w:val="en-GB" w:eastAsia="en-US"/>
        </w:rPr>
        <w:t xml:space="preserve"> 'The effectiveness of staff training practices in the hotel industry'.</w:t>
      </w:r>
    </w:p>
    <w:p w14:paraId="4ED34466" w14:textId="68C92D74" w:rsidR="00915E1F" w:rsidRPr="000A52AC" w:rsidRDefault="00915E1F" w:rsidP="000A52AC">
      <w:pPr>
        <w:ind w:left="360"/>
        <w:rPr>
          <w:rFonts w:eastAsia="Calibri"/>
          <w:lang w:val="en-GB" w:eastAsia="en-US"/>
        </w:rPr>
      </w:pPr>
      <w:r w:rsidRPr="000A52AC">
        <w:rPr>
          <w:rFonts w:eastAsia="Calibri"/>
          <w:lang w:val="en-GB" w:eastAsia="en-US"/>
        </w:rPr>
        <w:t xml:space="preserve">Vasadze, M., </w:t>
      </w:r>
      <w:proofErr w:type="spellStart"/>
      <w:r w:rsidRPr="000A52AC">
        <w:rPr>
          <w:rFonts w:eastAsia="Calibri"/>
          <w:lang w:val="en-GB" w:eastAsia="en-US"/>
        </w:rPr>
        <w:t>Mosashvili</w:t>
      </w:r>
      <w:proofErr w:type="spellEnd"/>
      <w:r w:rsidRPr="000A52AC">
        <w:rPr>
          <w:rFonts w:eastAsia="Calibri"/>
          <w:lang w:val="en-GB" w:eastAsia="en-US"/>
        </w:rPr>
        <w:t xml:space="preserve">, I. and </w:t>
      </w:r>
      <w:proofErr w:type="spellStart"/>
      <w:r w:rsidRPr="000A52AC">
        <w:rPr>
          <w:rFonts w:eastAsia="Calibri"/>
          <w:lang w:val="en-GB" w:eastAsia="en-US"/>
        </w:rPr>
        <w:t>Duruli</w:t>
      </w:r>
      <w:proofErr w:type="spellEnd"/>
      <w:r w:rsidRPr="000A52AC">
        <w:rPr>
          <w:rFonts w:eastAsia="Calibri"/>
          <w:lang w:val="en-GB" w:eastAsia="en-US"/>
        </w:rPr>
        <w:t xml:space="preserve">, T. </w:t>
      </w:r>
      <w:r w:rsidR="006E628D">
        <w:rPr>
          <w:rFonts w:eastAsia="Calibri"/>
          <w:lang w:val="en-GB" w:eastAsia="en-US"/>
        </w:rPr>
        <w:t>(</w:t>
      </w:r>
      <w:r w:rsidRPr="000A52AC">
        <w:rPr>
          <w:rFonts w:eastAsia="Calibri"/>
          <w:lang w:val="en-GB" w:eastAsia="en-US"/>
        </w:rPr>
        <w:t>2018</w:t>
      </w:r>
      <w:r w:rsidR="006E628D">
        <w:rPr>
          <w:rFonts w:eastAsia="Calibri"/>
          <w:lang w:val="en-GB" w:eastAsia="en-US"/>
        </w:rPr>
        <w:t>)</w:t>
      </w:r>
      <w:r w:rsidRPr="000A52AC">
        <w:rPr>
          <w:rFonts w:eastAsia="Calibri"/>
          <w:lang w:val="en-GB" w:eastAsia="en-US"/>
        </w:rPr>
        <w:t xml:space="preserve"> 'Hotel Guest Service Technology', </w:t>
      </w:r>
      <w:r w:rsidRPr="000A52AC">
        <w:rPr>
          <w:rFonts w:eastAsia="Calibri"/>
          <w:i/>
          <w:iCs/>
          <w:lang w:val="en-GB" w:eastAsia="en-US"/>
        </w:rPr>
        <w:t>Economics World</w:t>
      </w:r>
      <w:r w:rsidRPr="000A52AC">
        <w:rPr>
          <w:rFonts w:eastAsia="Calibri"/>
          <w:lang w:val="en-GB" w:eastAsia="en-US"/>
        </w:rPr>
        <w:t>, 6(3), pp. 185-190.</w:t>
      </w:r>
    </w:p>
    <w:p w14:paraId="19F3EF53" w14:textId="7E5F92A9" w:rsidR="00915E1F" w:rsidRPr="000A52AC" w:rsidRDefault="00915E1F" w:rsidP="000A52AC">
      <w:pPr>
        <w:ind w:left="360"/>
        <w:rPr>
          <w:rFonts w:eastAsia="Calibri"/>
          <w:lang w:val="en-GB" w:eastAsia="en-US"/>
        </w:rPr>
      </w:pPr>
      <w:r w:rsidRPr="000A52AC">
        <w:rPr>
          <w:rFonts w:eastAsia="Calibri"/>
          <w:lang w:val="en-GB" w:eastAsia="en-US"/>
        </w:rPr>
        <w:t xml:space="preserve">Veríssimo, M. and Loureiro, S.M.C. </w:t>
      </w:r>
      <w:r w:rsidR="00E43B63">
        <w:rPr>
          <w:rFonts w:eastAsia="Calibri"/>
          <w:lang w:val="en-GB" w:eastAsia="en-US"/>
        </w:rPr>
        <w:t>(</w:t>
      </w:r>
      <w:r w:rsidRPr="000A52AC">
        <w:rPr>
          <w:rFonts w:eastAsia="Calibri"/>
          <w:lang w:val="en-GB" w:eastAsia="en-US"/>
        </w:rPr>
        <w:t>2014</w:t>
      </w:r>
      <w:r w:rsidR="006E628D">
        <w:rPr>
          <w:rFonts w:eastAsia="Calibri"/>
          <w:lang w:val="en-GB" w:eastAsia="en-US"/>
        </w:rPr>
        <w:t>)</w:t>
      </w:r>
      <w:r w:rsidRPr="000A52AC">
        <w:rPr>
          <w:rFonts w:eastAsia="Calibri"/>
          <w:lang w:val="en-GB" w:eastAsia="en-US"/>
        </w:rPr>
        <w:t xml:space="preserve"> 'Enhancers and tools to improve luxury customer experience: hotel managers’ perspective', </w:t>
      </w:r>
      <w:proofErr w:type="spellStart"/>
      <w:r w:rsidRPr="000A52AC">
        <w:rPr>
          <w:rFonts w:eastAsia="Calibri"/>
          <w:i/>
          <w:iCs/>
          <w:lang w:val="en-GB" w:eastAsia="en-US"/>
        </w:rPr>
        <w:t>Revista</w:t>
      </w:r>
      <w:proofErr w:type="spellEnd"/>
      <w:r w:rsidRPr="000A52AC">
        <w:rPr>
          <w:rFonts w:eastAsia="Calibri"/>
          <w:i/>
          <w:iCs/>
          <w:lang w:val="en-GB" w:eastAsia="en-US"/>
        </w:rPr>
        <w:t xml:space="preserve"> Turismo e </w:t>
      </w:r>
      <w:proofErr w:type="spellStart"/>
      <w:r w:rsidRPr="000A52AC">
        <w:rPr>
          <w:rFonts w:eastAsia="Calibri"/>
          <w:i/>
          <w:iCs/>
          <w:lang w:val="en-GB" w:eastAsia="en-US"/>
        </w:rPr>
        <w:t>Desenvolvimento</w:t>
      </w:r>
      <w:proofErr w:type="spellEnd"/>
      <w:r w:rsidRPr="000A52AC">
        <w:rPr>
          <w:rFonts w:eastAsia="Calibri"/>
          <w:lang w:val="en-GB" w:eastAsia="en-US"/>
        </w:rPr>
        <w:t>, pp. 197-206.</w:t>
      </w:r>
    </w:p>
    <w:p w14:paraId="3E30F6B4" w14:textId="0F3BA6CB" w:rsidR="00915E1F" w:rsidRPr="000A52AC" w:rsidRDefault="00915E1F" w:rsidP="000A52AC">
      <w:pPr>
        <w:ind w:left="360"/>
        <w:rPr>
          <w:rFonts w:eastAsia="Calibri"/>
          <w:lang w:val="en-GB" w:eastAsia="en-US"/>
        </w:rPr>
      </w:pPr>
      <w:r w:rsidRPr="000A52AC">
        <w:rPr>
          <w:rFonts w:eastAsia="Calibri"/>
          <w:lang w:val="en-GB" w:eastAsia="en-US"/>
        </w:rPr>
        <w:t xml:space="preserve">Waterman, R.H., Peters, T.J. and Phillips, J.R. </w:t>
      </w:r>
      <w:r w:rsidR="00E43B63">
        <w:rPr>
          <w:rFonts w:eastAsia="Calibri"/>
          <w:lang w:val="en-GB" w:eastAsia="en-US"/>
        </w:rPr>
        <w:t>(</w:t>
      </w:r>
      <w:r w:rsidRPr="000A52AC">
        <w:rPr>
          <w:rFonts w:eastAsia="Calibri"/>
          <w:lang w:val="en-GB" w:eastAsia="en-US"/>
        </w:rPr>
        <w:t>1980</w:t>
      </w:r>
      <w:r w:rsidR="00E43B63">
        <w:rPr>
          <w:rFonts w:eastAsia="Calibri"/>
          <w:lang w:val="en-GB" w:eastAsia="en-US"/>
        </w:rPr>
        <w:t>)</w:t>
      </w:r>
      <w:r w:rsidRPr="000A52AC">
        <w:rPr>
          <w:rFonts w:eastAsia="Calibri"/>
          <w:lang w:val="en-GB" w:eastAsia="en-US"/>
        </w:rPr>
        <w:t xml:space="preserve"> 'Structure is not organization', </w:t>
      </w:r>
      <w:r w:rsidRPr="000A52AC">
        <w:rPr>
          <w:rFonts w:eastAsia="Calibri"/>
          <w:i/>
          <w:iCs/>
          <w:lang w:val="en-GB" w:eastAsia="en-US"/>
        </w:rPr>
        <w:t>Business Horizons</w:t>
      </w:r>
      <w:r w:rsidRPr="000A52AC">
        <w:rPr>
          <w:rFonts w:eastAsia="Calibri"/>
          <w:lang w:val="en-GB" w:eastAsia="en-US"/>
        </w:rPr>
        <w:t>, 23(6), pp. 14-26.</w:t>
      </w:r>
    </w:p>
    <w:p w14:paraId="77753007" w14:textId="0307FBD6" w:rsidR="00915E1F" w:rsidRPr="000A52AC" w:rsidRDefault="00915E1F" w:rsidP="000A52AC">
      <w:pPr>
        <w:ind w:left="360"/>
        <w:rPr>
          <w:rFonts w:eastAsia="Calibri"/>
          <w:lang w:val="en-GB" w:eastAsia="en-US"/>
        </w:rPr>
      </w:pPr>
      <w:r w:rsidRPr="000A52AC">
        <w:rPr>
          <w:rFonts w:eastAsia="Calibri"/>
          <w:lang w:val="en-GB" w:eastAsia="en-US"/>
        </w:rPr>
        <w:t xml:space="preserve">Watkins, J.M. and Mohr, B.J. </w:t>
      </w:r>
      <w:r w:rsidR="00E43B63">
        <w:rPr>
          <w:rFonts w:eastAsia="Calibri"/>
          <w:lang w:val="en-GB" w:eastAsia="en-US"/>
        </w:rPr>
        <w:t>(</w:t>
      </w:r>
      <w:r w:rsidRPr="000A52AC">
        <w:rPr>
          <w:rFonts w:eastAsia="Calibri"/>
          <w:lang w:val="en-GB" w:eastAsia="en-US"/>
        </w:rPr>
        <w:t>2011</w:t>
      </w:r>
      <w:r w:rsidR="00E43B63">
        <w:rPr>
          <w:rFonts w:eastAsia="Calibri"/>
          <w:lang w:val="en-GB" w:eastAsia="en-US"/>
        </w:rPr>
        <w:t>)</w:t>
      </w:r>
      <w:r w:rsidRPr="000A52AC">
        <w:rPr>
          <w:rFonts w:eastAsia="Calibri"/>
          <w:lang w:val="en-GB" w:eastAsia="en-US"/>
        </w:rPr>
        <w:t xml:space="preserve"> </w:t>
      </w:r>
      <w:r w:rsidRPr="000A52AC">
        <w:rPr>
          <w:rFonts w:eastAsia="Calibri"/>
          <w:i/>
          <w:iCs/>
          <w:lang w:val="en-GB" w:eastAsia="en-US"/>
        </w:rPr>
        <w:t>Appreciative Inquiry: Change at the Speed of Imagination</w:t>
      </w:r>
      <w:r w:rsidRPr="000A52AC">
        <w:rPr>
          <w:rFonts w:eastAsia="Calibri"/>
          <w:lang w:val="en-GB" w:eastAsia="en-US"/>
        </w:rPr>
        <w:t>. John Wiley &amp; Sons.</w:t>
      </w:r>
    </w:p>
    <w:p w14:paraId="65C0782C" w14:textId="54DA4C75" w:rsidR="00915E1F" w:rsidRPr="000A52AC" w:rsidRDefault="00915E1F" w:rsidP="000A52AC">
      <w:pPr>
        <w:ind w:left="360"/>
        <w:rPr>
          <w:rFonts w:eastAsia="Calibri"/>
          <w:lang w:val="en-GB" w:eastAsia="en-US"/>
        </w:rPr>
      </w:pPr>
      <w:proofErr w:type="spellStart"/>
      <w:r w:rsidRPr="000A52AC">
        <w:rPr>
          <w:rFonts w:eastAsia="Calibri"/>
          <w:lang w:val="en-GB" w:eastAsia="en-US"/>
        </w:rPr>
        <w:t>Weihrich</w:t>
      </w:r>
      <w:proofErr w:type="spellEnd"/>
      <w:r w:rsidRPr="000A52AC">
        <w:rPr>
          <w:rFonts w:eastAsia="Calibri"/>
          <w:lang w:val="en-GB" w:eastAsia="en-US"/>
        </w:rPr>
        <w:t xml:space="preserve">, H. </w:t>
      </w:r>
      <w:r w:rsidR="00E43B63">
        <w:rPr>
          <w:rFonts w:eastAsia="Calibri"/>
          <w:lang w:val="en-GB" w:eastAsia="en-US"/>
        </w:rPr>
        <w:t>(</w:t>
      </w:r>
      <w:r w:rsidRPr="000A52AC">
        <w:rPr>
          <w:rFonts w:eastAsia="Calibri"/>
          <w:lang w:val="en-GB" w:eastAsia="en-US"/>
        </w:rPr>
        <w:t>1982</w:t>
      </w:r>
      <w:r w:rsidR="00E43B63">
        <w:rPr>
          <w:rFonts w:eastAsia="Calibri"/>
          <w:lang w:val="en-GB" w:eastAsia="en-US"/>
        </w:rPr>
        <w:t>)</w:t>
      </w:r>
      <w:r w:rsidRPr="000A52AC">
        <w:rPr>
          <w:rFonts w:eastAsia="Calibri"/>
          <w:lang w:val="en-GB" w:eastAsia="en-US"/>
        </w:rPr>
        <w:t xml:space="preserve"> 'The TOWS matrix—A tool for situational analysis', </w:t>
      </w:r>
      <w:r w:rsidRPr="000A52AC">
        <w:rPr>
          <w:rFonts w:eastAsia="Calibri"/>
          <w:i/>
          <w:iCs/>
          <w:lang w:val="en-GB" w:eastAsia="en-US"/>
        </w:rPr>
        <w:t>Long Range Planning</w:t>
      </w:r>
      <w:r w:rsidRPr="000A52AC">
        <w:rPr>
          <w:rFonts w:eastAsia="Calibri"/>
          <w:lang w:val="en-GB" w:eastAsia="en-US"/>
        </w:rPr>
        <w:t>, 15(2), pp. 54-66.</w:t>
      </w:r>
    </w:p>
    <w:p w14:paraId="23CF2519" w14:textId="5C14E32C" w:rsidR="00915E1F" w:rsidRPr="000A52AC" w:rsidRDefault="00915E1F" w:rsidP="000A52AC">
      <w:pPr>
        <w:ind w:left="360"/>
        <w:rPr>
          <w:rFonts w:eastAsia="Calibri"/>
          <w:lang w:val="en-GB" w:eastAsia="en-US"/>
        </w:rPr>
      </w:pPr>
      <w:r w:rsidRPr="000A52AC">
        <w:rPr>
          <w:rFonts w:eastAsia="Calibri"/>
          <w:lang w:val="en-GB" w:eastAsia="en-US"/>
        </w:rPr>
        <w:t xml:space="preserve">Whittington, R. and Molloy, E. </w:t>
      </w:r>
      <w:r w:rsidR="00E43B63">
        <w:rPr>
          <w:rFonts w:eastAsia="Calibri"/>
          <w:lang w:val="en-GB" w:eastAsia="en-US"/>
        </w:rPr>
        <w:t>(</w:t>
      </w:r>
      <w:r w:rsidRPr="000A52AC">
        <w:rPr>
          <w:rFonts w:eastAsia="Calibri"/>
          <w:lang w:val="en-GB" w:eastAsia="en-US"/>
        </w:rPr>
        <w:t>2005</w:t>
      </w:r>
      <w:r w:rsidR="00E43B63">
        <w:rPr>
          <w:rFonts w:eastAsia="Calibri"/>
          <w:lang w:val="en-GB" w:eastAsia="en-US"/>
        </w:rPr>
        <w:t>)</w:t>
      </w:r>
      <w:r w:rsidRPr="000A52AC">
        <w:rPr>
          <w:rFonts w:eastAsia="Calibri"/>
          <w:lang w:val="en-GB" w:eastAsia="en-US"/>
        </w:rPr>
        <w:t xml:space="preserve"> </w:t>
      </w:r>
      <w:r w:rsidRPr="000A52AC">
        <w:rPr>
          <w:rFonts w:eastAsia="Calibri"/>
          <w:i/>
          <w:iCs/>
          <w:lang w:val="en-GB" w:eastAsia="en-US"/>
        </w:rPr>
        <w:t>HR’s role in organisation: shaping change</w:t>
      </w:r>
      <w:r w:rsidRPr="000A52AC">
        <w:rPr>
          <w:rFonts w:eastAsia="Calibri"/>
          <w:lang w:val="en-GB" w:eastAsia="en-US"/>
        </w:rPr>
        <w:t>. Research report. London: Chartered Institute of Personnel and Development.</w:t>
      </w:r>
    </w:p>
    <w:p w14:paraId="5CCF0640" w14:textId="42EC0025" w:rsidR="00915E1F" w:rsidRPr="000A52AC" w:rsidRDefault="00915E1F" w:rsidP="000A52AC">
      <w:pPr>
        <w:ind w:left="360"/>
        <w:rPr>
          <w:rFonts w:eastAsia="Calibri"/>
          <w:lang w:val="en-GB" w:eastAsia="en-US"/>
        </w:rPr>
      </w:pPr>
      <w:r w:rsidRPr="000A52AC">
        <w:rPr>
          <w:rFonts w:eastAsia="Calibri"/>
          <w:lang w:val="en-GB" w:eastAsia="en-US"/>
        </w:rPr>
        <w:t xml:space="preserve">Whittington, R. et al. </w:t>
      </w:r>
      <w:r w:rsidR="00E43B63">
        <w:rPr>
          <w:rFonts w:eastAsia="Calibri"/>
          <w:lang w:val="en-GB" w:eastAsia="en-US"/>
        </w:rPr>
        <w:t>(</w:t>
      </w:r>
      <w:r w:rsidRPr="000A52AC">
        <w:rPr>
          <w:rFonts w:eastAsia="Calibri"/>
          <w:lang w:val="en-GB" w:eastAsia="en-US"/>
        </w:rPr>
        <w:t>2020</w:t>
      </w:r>
      <w:r w:rsidR="00E43B63">
        <w:rPr>
          <w:rFonts w:eastAsia="Calibri"/>
          <w:lang w:val="en-GB" w:eastAsia="en-US"/>
        </w:rPr>
        <w:t>)</w:t>
      </w:r>
      <w:r w:rsidRPr="000A52AC">
        <w:rPr>
          <w:rFonts w:eastAsia="Calibri"/>
          <w:lang w:val="en-GB" w:eastAsia="en-US"/>
        </w:rPr>
        <w:t xml:space="preserve"> </w:t>
      </w:r>
      <w:r w:rsidRPr="000A52AC">
        <w:rPr>
          <w:rFonts w:eastAsia="Calibri"/>
          <w:i/>
          <w:iCs/>
          <w:lang w:val="en-GB" w:eastAsia="en-US"/>
        </w:rPr>
        <w:t>Exploring Strategy</w:t>
      </w:r>
      <w:r w:rsidRPr="000A52AC">
        <w:rPr>
          <w:rFonts w:eastAsia="Calibri"/>
          <w:lang w:val="en-GB" w:eastAsia="en-US"/>
        </w:rPr>
        <w:t>. Harlow: Pearson Education Limited.</w:t>
      </w:r>
    </w:p>
    <w:p w14:paraId="0D2F9ABF" w14:textId="7ACBFA6E" w:rsidR="00915E1F" w:rsidRPr="000A52AC" w:rsidRDefault="00915E1F" w:rsidP="000A52AC">
      <w:pPr>
        <w:ind w:left="360"/>
        <w:rPr>
          <w:rFonts w:eastAsia="Calibri"/>
          <w:lang w:val="en-GB" w:eastAsia="en-US"/>
        </w:rPr>
      </w:pPr>
      <w:r w:rsidRPr="000A52AC">
        <w:rPr>
          <w:rFonts w:eastAsia="Calibri"/>
          <w:lang w:val="en-GB" w:eastAsia="en-US"/>
        </w:rPr>
        <w:lastRenderedPageBreak/>
        <w:t xml:space="preserve">Yang, Y., Mao, Z. and Tang, J. </w:t>
      </w:r>
      <w:r w:rsidR="00E43B63">
        <w:rPr>
          <w:rFonts w:eastAsia="Calibri"/>
          <w:lang w:val="en-GB" w:eastAsia="en-US"/>
        </w:rPr>
        <w:t>(</w:t>
      </w:r>
      <w:r w:rsidRPr="000A52AC">
        <w:rPr>
          <w:rFonts w:eastAsia="Calibri"/>
          <w:lang w:val="en-GB" w:eastAsia="en-US"/>
        </w:rPr>
        <w:t>2018</w:t>
      </w:r>
      <w:r w:rsidR="00E43B63">
        <w:rPr>
          <w:rFonts w:eastAsia="Calibri"/>
          <w:lang w:val="en-GB" w:eastAsia="en-US"/>
        </w:rPr>
        <w:t>)</w:t>
      </w:r>
      <w:r w:rsidRPr="000A52AC">
        <w:rPr>
          <w:rFonts w:eastAsia="Calibri"/>
          <w:lang w:val="en-GB" w:eastAsia="en-US"/>
        </w:rPr>
        <w:t xml:space="preserve"> 'Understanding guest satisfaction with urban hotel location', </w:t>
      </w:r>
      <w:r w:rsidRPr="000A52AC">
        <w:rPr>
          <w:rFonts w:eastAsia="Calibri"/>
          <w:i/>
          <w:iCs/>
          <w:lang w:val="en-GB" w:eastAsia="en-US"/>
        </w:rPr>
        <w:t>Journal of Travel Research</w:t>
      </w:r>
      <w:r w:rsidRPr="000A52AC">
        <w:rPr>
          <w:rFonts w:eastAsia="Calibri"/>
          <w:lang w:val="en-GB" w:eastAsia="en-US"/>
        </w:rPr>
        <w:t>, 57(2), pp. 243-259.</w:t>
      </w:r>
    </w:p>
    <w:p w14:paraId="76504E86" w14:textId="17BBD0B4" w:rsidR="00915E1F" w:rsidRPr="000A52AC" w:rsidRDefault="00915E1F" w:rsidP="000A52AC">
      <w:pPr>
        <w:ind w:left="360"/>
        <w:rPr>
          <w:rFonts w:eastAsia="Calibri"/>
          <w:lang w:val="en-GB" w:eastAsia="en-US"/>
        </w:rPr>
      </w:pPr>
      <w:proofErr w:type="spellStart"/>
      <w:r w:rsidRPr="000A52AC">
        <w:rPr>
          <w:rFonts w:eastAsia="Calibri"/>
          <w:lang w:val="en-GB" w:eastAsia="en-US"/>
        </w:rPr>
        <w:t>Yurur</w:t>
      </w:r>
      <w:proofErr w:type="spellEnd"/>
      <w:r w:rsidRPr="000A52AC">
        <w:rPr>
          <w:rFonts w:eastAsia="Calibri"/>
          <w:lang w:val="en-GB" w:eastAsia="en-US"/>
        </w:rPr>
        <w:t xml:space="preserve">, S., Koc, E., Taskin, C. and Boz, H. </w:t>
      </w:r>
      <w:r w:rsidR="007A4248">
        <w:rPr>
          <w:rFonts w:eastAsia="Calibri"/>
          <w:lang w:val="en-GB" w:eastAsia="en-US"/>
        </w:rPr>
        <w:t>(</w:t>
      </w:r>
      <w:r w:rsidRPr="000A52AC">
        <w:rPr>
          <w:rFonts w:eastAsia="Calibri"/>
          <w:lang w:val="en-GB" w:eastAsia="en-US"/>
        </w:rPr>
        <w:t>2021</w:t>
      </w:r>
      <w:r w:rsidR="007A4248">
        <w:rPr>
          <w:rFonts w:eastAsia="Calibri"/>
          <w:lang w:val="en-GB" w:eastAsia="en-US"/>
        </w:rPr>
        <w:t>)</w:t>
      </w:r>
      <w:r w:rsidRPr="000A52AC">
        <w:rPr>
          <w:rFonts w:eastAsia="Calibri"/>
          <w:lang w:val="en-GB" w:eastAsia="en-US"/>
        </w:rPr>
        <w:t xml:space="preserve"> 'Factors influencing intercultural sensitivity of hospitality employees', </w:t>
      </w:r>
      <w:r w:rsidRPr="000A52AC">
        <w:rPr>
          <w:rFonts w:eastAsia="Calibri"/>
          <w:i/>
          <w:iCs/>
          <w:lang w:val="en-GB" w:eastAsia="en-US"/>
        </w:rPr>
        <w:t>International Journal of Hospitality &amp; Tourism Administration</w:t>
      </w:r>
      <w:r w:rsidRPr="000A52AC">
        <w:rPr>
          <w:rFonts w:eastAsia="Calibri"/>
          <w:lang w:val="en-GB" w:eastAsia="en-US"/>
        </w:rPr>
        <w:t>, 22(1), pp. 26-44.</w:t>
      </w:r>
    </w:p>
    <w:sectPr w:rsidR="00915E1F" w:rsidRPr="000A52AC" w:rsidSect="00B56E5F">
      <w:footerReference w:type="default" r:id="rId21"/>
      <w:pgSz w:w="12240" w:h="15840"/>
      <w:pgMar w:top="1440" w:right="1440" w:bottom="1440" w:left="1440" w:header="720" w:footer="720" w:gutter="0"/>
      <w:pgBorders w:offsetFrom="page">
        <w:top w:val="single" w:sz="8" w:space="24" w:color="403152" w:themeColor="accent4" w:themeShade="80"/>
        <w:left w:val="single" w:sz="8" w:space="24" w:color="403152" w:themeColor="accent4" w:themeShade="80"/>
        <w:bottom w:val="single" w:sz="8" w:space="24" w:color="403152" w:themeColor="accent4" w:themeShade="80"/>
        <w:right w:val="single" w:sz="8" w:space="24" w:color="403152" w:themeColor="accent4" w:themeShade="80"/>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D80C5" w14:textId="77777777" w:rsidR="009E3F4E" w:rsidRDefault="009E3F4E" w:rsidP="00B56E5F">
      <w:pPr>
        <w:spacing w:before="0" w:after="0" w:line="240" w:lineRule="auto"/>
      </w:pPr>
      <w:r>
        <w:separator/>
      </w:r>
    </w:p>
  </w:endnote>
  <w:endnote w:type="continuationSeparator" w:id="0">
    <w:p w14:paraId="32B14604" w14:textId="77777777" w:rsidR="009E3F4E" w:rsidRDefault="009E3F4E" w:rsidP="00B56E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8114779"/>
      <w:docPartObj>
        <w:docPartGallery w:val="Page Numbers (Bottom of Page)"/>
        <w:docPartUnique/>
      </w:docPartObj>
    </w:sdtPr>
    <w:sdtContent>
      <w:p w14:paraId="4362C524" w14:textId="77777777" w:rsidR="00B56E5F" w:rsidRDefault="00B56E5F">
        <w:pPr>
          <w:pStyle w:val="Footer"/>
          <w:jc w:val="right"/>
        </w:pPr>
        <w:r>
          <w:t xml:space="preserve">Page | </w:t>
        </w:r>
        <w:r w:rsidR="0034612E">
          <w:fldChar w:fldCharType="begin"/>
        </w:r>
        <w:r>
          <w:instrText xml:space="preserve"> PAGE   \* MERGEFORMAT </w:instrText>
        </w:r>
        <w:r w:rsidR="0034612E">
          <w:fldChar w:fldCharType="separate"/>
        </w:r>
        <w:r w:rsidR="00760D64">
          <w:rPr>
            <w:noProof/>
          </w:rPr>
          <w:t>2</w:t>
        </w:r>
        <w:r w:rsidR="0034612E">
          <w:rPr>
            <w:noProof/>
          </w:rPr>
          <w:fldChar w:fldCharType="end"/>
        </w:r>
      </w:p>
    </w:sdtContent>
  </w:sdt>
  <w:p w14:paraId="3F31CEA5" w14:textId="77777777" w:rsidR="00B56E5F" w:rsidRDefault="00B56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3D68C" w14:textId="77777777" w:rsidR="009E3F4E" w:rsidRDefault="009E3F4E" w:rsidP="00B56E5F">
      <w:pPr>
        <w:spacing w:before="0" w:after="0" w:line="240" w:lineRule="auto"/>
      </w:pPr>
      <w:r>
        <w:separator/>
      </w:r>
    </w:p>
  </w:footnote>
  <w:footnote w:type="continuationSeparator" w:id="0">
    <w:p w14:paraId="60E7CED4" w14:textId="77777777" w:rsidR="009E3F4E" w:rsidRDefault="009E3F4E" w:rsidP="00B56E5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966F3"/>
    <w:multiLevelType w:val="hybridMultilevel"/>
    <w:tmpl w:val="896EB3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271A01"/>
    <w:multiLevelType w:val="multilevel"/>
    <w:tmpl w:val="A47229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0445B7"/>
    <w:multiLevelType w:val="hybridMultilevel"/>
    <w:tmpl w:val="8F3EC4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0D42416"/>
    <w:multiLevelType w:val="hybridMultilevel"/>
    <w:tmpl w:val="0E785DAC"/>
    <w:lvl w:ilvl="0" w:tplc="2B3A978A">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A8614C2"/>
    <w:multiLevelType w:val="hybridMultilevel"/>
    <w:tmpl w:val="15F8250E"/>
    <w:lvl w:ilvl="0" w:tplc="2B3A978A">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E123363"/>
    <w:multiLevelType w:val="multilevel"/>
    <w:tmpl w:val="37924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630D5D"/>
    <w:multiLevelType w:val="hybridMultilevel"/>
    <w:tmpl w:val="C2FE1A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3E62BD5"/>
    <w:multiLevelType w:val="hybridMultilevel"/>
    <w:tmpl w:val="8BD4D2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95D61C1"/>
    <w:multiLevelType w:val="multilevel"/>
    <w:tmpl w:val="EC7877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A853744"/>
    <w:multiLevelType w:val="hybridMultilevel"/>
    <w:tmpl w:val="D45A00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D4C2C68"/>
    <w:multiLevelType w:val="hybridMultilevel"/>
    <w:tmpl w:val="4E683F2E"/>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DD477C4"/>
    <w:multiLevelType w:val="hybridMultilevel"/>
    <w:tmpl w:val="FE1E7372"/>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4341AE3"/>
    <w:multiLevelType w:val="hybridMultilevel"/>
    <w:tmpl w:val="4E66FEA6"/>
    <w:lvl w:ilvl="0" w:tplc="2B3A978A">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47A100B"/>
    <w:multiLevelType w:val="hybridMultilevel"/>
    <w:tmpl w:val="521ED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8455CD"/>
    <w:multiLevelType w:val="multilevel"/>
    <w:tmpl w:val="C90A42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01A570B"/>
    <w:multiLevelType w:val="hybridMultilevel"/>
    <w:tmpl w:val="268E6FC6"/>
    <w:lvl w:ilvl="0" w:tplc="40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E3B01D2"/>
    <w:multiLevelType w:val="hybridMultilevel"/>
    <w:tmpl w:val="2176F0E2"/>
    <w:lvl w:ilvl="0" w:tplc="2B3A978A">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E8B680C"/>
    <w:multiLevelType w:val="hybridMultilevel"/>
    <w:tmpl w:val="E0548EFC"/>
    <w:lvl w:ilvl="0" w:tplc="2B3A978A">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32135131">
    <w:abstractNumId w:val="1"/>
  </w:num>
  <w:num w:numId="2" w16cid:durableId="14700160">
    <w:abstractNumId w:val="8"/>
  </w:num>
  <w:num w:numId="3" w16cid:durableId="1389302862">
    <w:abstractNumId w:val="5"/>
  </w:num>
  <w:num w:numId="4" w16cid:durableId="376590202">
    <w:abstractNumId w:val="14"/>
  </w:num>
  <w:num w:numId="5" w16cid:durableId="1990087820">
    <w:abstractNumId w:val="2"/>
  </w:num>
  <w:num w:numId="6" w16cid:durableId="766315130">
    <w:abstractNumId w:val="6"/>
  </w:num>
  <w:num w:numId="7" w16cid:durableId="1032924017">
    <w:abstractNumId w:val="0"/>
  </w:num>
  <w:num w:numId="8" w16cid:durableId="1463383611">
    <w:abstractNumId w:val="7"/>
  </w:num>
  <w:num w:numId="9" w16cid:durableId="1313875351">
    <w:abstractNumId w:val="17"/>
  </w:num>
  <w:num w:numId="10" w16cid:durableId="556160218">
    <w:abstractNumId w:val="10"/>
  </w:num>
  <w:num w:numId="11" w16cid:durableId="2002269751">
    <w:abstractNumId w:val="12"/>
  </w:num>
  <w:num w:numId="12" w16cid:durableId="1681347930">
    <w:abstractNumId w:val="3"/>
  </w:num>
  <w:num w:numId="13" w16cid:durableId="609095172">
    <w:abstractNumId w:val="16"/>
  </w:num>
  <w:num w:numId="14" w16cid:durableId="1020161774">
    <w:abstractNumId w:val="4"/>
  </w:num>
  <w:num w:numId="15" w16cid:durableId="544148272">
    <w:abstractNumId w:val="15"/>
  </w:num>
  <w:num w:numId="16" w16cid:durableId="987519189">
    <w:abstractNumId w:val="11"/>
  </w:num>
  <w:num w:numId="17" w16cid:durableId="1398044602">
    <w:abstractNumId w:val="9"/>
  </w:num>
  <w:num w:numId="18" w16cid:durableId="7195976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xMjI0MDYyMbAwMDNW0lEKTi0uzszPAykwrAUA+MVRxywAAAA="/>
  </w:docVars>
  <w:rsids>
    <w:rsidRoot w:val="00383455"/>
    <w:rsid w:val="00001FB1"/>
    <w:rsid w:val="00014540"/>
    <w:rsid w:val="00027125"/>
    <w:rsid w:val="00030286"/>
    <w:rsid w:val="0004625C"/>
    <w:rsid w:val="000555E3"/>
    <w:rsid w:val="00066C43"/>
    <w:rsid w:val="0007375D"/>
    <w:rsid w:val="00073969"/>
    <w:rsid w:val="00094918"/>
    <w:rsid w:val="000A52AC"/>
    <w:rsid w:val="000B2720"/>
    <w:rsid w:val="000F6ECD"/>
    <w:rsid w:val="00112B52"/>
    <w:rsid w:val="001157B4"/>
    <w:rsid w:val="00150FCB"/>
    <w:rsid w:val="00157A23"/>
    <w:rsid w:val="00170BCE"/>
    <w:rsid w:val="0019073B"/>
    <w:rsid w:val="001955FD"/>
    <w:rsid w:val="001D3FF3"/>
    <w:rsid w:val="0023022C"/>
    <w:rsid w:val="002421F5"/>
    <w:rsid w:val="00275866"/>
    <w:rsid w:val="00282DD3"/>
    <w:rsid w:val="00291A0D"/>
    <w:rsid w:val="002C4F4F"/>
    <w:rsid w:val="002D399D"/>
    <w:rsid w:val="002D6843"/>
    <w:rsid w:val="002E311E"/>
    <w:rsid w:val="00324A10"/>
    <w:rsid w:val="0034612E"/>
    <w:rsid w:val="0035743E"/>
    <w:rsid w:val="00363784"/>
    <w:rsid w:val="00383455"/>
    <w:rsid w:val="00385E27"/>
    <w:rsid w:val="00391375"/>
    <w:rsid w:val="003A2F4C"/>
    <w:rsid w:val="003A7B9C"/>
    <w:rsid w:val="003C2B62"/>
    <w:rsid w:val="003E4467"/>
    <w:rsid w:val="003F41BB"/>
    <w:rsid w:val="00412564"/>
    <w:rsid w:val="00421521"/>
    <w:rsid w:val="00425F61"/>
    <w:rsid w:val="004309DB"/>
    <w:rsid w:val="00467C4A"/>
    <w:rsid w:val="0049737F"/>
    <w:rsid w:val="004A5570"/>
    <w:rsid w:val="004C0D9A"/>
    <w:rsid w:val="004C1F3E"/>
    <w:rsid w:val="004C7D1A"/>
    <w:rsid w:val="004D14C7"/>
    <w:rsid w:val="00517D34"/>
    <w:rsid w:val="005257C5"/>
    <w:rsid w:val="00542DC2"/>
    <w:rsid w:val="00591B4C"/>
    <w:rsid w:val="005A3B0E"/>
    <w:rsid w:val="005C0BA6"/>
    <w:rsid w:val="005E0698"/>
    <w:rsid w:val="005F4099"/>
    <w:rsid w:val="005F7834"/>
    <w:rsid w:val="006044A6"/>
    <w:rsid w:val="006451D3"/>
    <w:rsid w:val="00680AC5"/>
    <w:rsid w:val="006812E0"/>
    <w:rsid w:val="006A148D"/>
    <w:rsid w:val="006D1E5F"/>
    <w:rsid w:val="006E628D"/>
    <w:rsid w:val="00710ABE"/>
    <w:rsid w:val="00725979"/>
    <w:rsid w:val="00736DED"/>
    <w:rsid w:val="00760D64"/>
    <w:rsid w:val="007728D8"/>
    <w:rsid w:val="007A16CF"/>
    <w:rsid w:val="007A4248"/>
    <w:rsid w:val="007B4536"/>
    <w:rsid w:val="007C4515"/>
    <w:rsid w:val="007E3C8B"/>
    <w:rsid w:val="007F7399"/>
    <w:rsid w:val="00871508"/>
    <w:rsid w:val="00871D45"/>
    <w:rsid w:val="0087562D"/>
    <w:rsid w:val="00896B71"/>
    <w:rsid w:val="008A1068"/>
    <w:rsid w:val="008A4654"/>
    <w:rsid w:val="008B2D09"/>
    <w:rsid w:val="008C1141"/>
    <w:rsid w:val="008D09AA"/>
    <w:rsid w:val="008D1A42"/>
    <w:rsid w:val="00914665"/>
    <w:rsid w:val="00915E1F"/>
    <w:rsid w:val="009219A6"/>
    <w:rsid w:val="009304C2"/>
    <w:rsid w:val="009314FC"/>
    <w:rsid w:val="00944D22"/>
    <w:rsid w:val="00954A08"/>
    <w:rsid w:val="00954C55"/>
    <w:rsid w:val="009624E1"/>
    <w:rsid w:val="00966168"/>
    <w:rsid w:val="009A6147"/>
    <w:rsid w:val="009C1A3E"/>
    <w:rsid w:val="009D1D35"/>
    <w:rsid w:val="009E3F4E"/>
    <w:rsid w:val="00A14EFF"/>
    <w:rsid w:val="00A574E0"/>
    <w:rsid w:val="00A65C94"/>
    <w:rsid w:val="00A72D4E"/>
    <w:rsid w:val="00AA0BCB"/>
    <w:rsid w:val="00AD0756"/>
    <w:rsid w:val="00AF7AA9"/>
    <w:rsid w:val="00B53587"/>
    <w:rsid w:val="00B56E5F"/>
    <w:rsid w:val="00BA6997"/>
    <w:rsid w:val="00BA794D"/>
    <w:rsid w:val="00BB0269"/>
    <w:rsid w:val="00BB29D6"/>
    <w:rsid w:val="00BC7304"/>
    <w:rsid w:val="00BF1F47"/>
    <w:rsid w:val="00C20E6A"/>
    <w:rsid w:val="00C229C5"/>
    <w:rsid w:val="00C32195"/>
    <w:rsid w:val="00C57884"/>
    <w:rsid w:val="00C6490B"/>
    <w:rsid w:val="00C8730F"/>
    <w:rsid w:val="00C91292"/>
    <w:rsid w:val="00CA49E8"/>
    <w:rsid w:val="00CC4587"/>
    <w:rsid w:val="00CD04DD"/>
    <w:rsid w:val="00CD5B95"/>
    <w:rsid w:val="00CF3636"/>
    <w:rsid w:val="00D261B7"/>
    <w:rsid w:val="00D36AAB"/>
    <w:rsid w:val="00D422B5"/>
    <w:rsid w:val="00DB08C9"/>
    <w:rsid w:val="00DC74C5"/>
    <w:rsid w:val="00DD420E"/>
    <w:rsid w:val="00E15F7E"/>
    <w:rsid w:val="00E43B63"/>
    <w:rsid w:val="00E46A8B"/>
    <w:rsid w:val="00E47624"/>
    <w:rsid w:val="00E70A54"/>
    <w:rsid w:val="00E724FD"/>
    <w:rsid w:val="00EA2B9C"/>
    <w:rsid w:val="00EB306E"/>
    <w:rsid w:val="00EC6811"/>
    <w:rsid w:val="00F061E2"/>
    <w:rsid w:val="00F124C5"/>
    <w:rsid w:val="00F15D67"/>
    <w:rsid w:val="00F24899"/>
    <w:rsid w:val="00F65C76"/>
    <w:rsid w:val="00F73186"/>
    <w:rsid w:val="00F77597"/>
    <w:rsid w:val="00FA1248"/>
    <w:rsid w:val="00FD0EB2"/>
    <w:rsid w:val="00FD3D67"/>
    <w:rsid w:val="00FE2A1A"/>
    <w:rsid w:val="00FE4A7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84D48"/>
  <w15:docId w15:val="{EE408CBD-22C3-43AE-99A3-6DBD8F2DB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12E"/>
  </w:style>
  <w:style w:type="paragraph" w:styleId="Heading1">
    <w:name w:val="heading 1"/>
    <w:basedOn w:val="Normal"/>
    <w:next w:val="Normal"/>
    <w:uiPriority w:val="9"/>
    <w:qFormat/>
    <w:rsid w:val="0034612E"/>
    <w:pPr>
      <w:keepNext/>
      <w:keepLines/>
      <w:outlineLvl w:val="0"/>
    </w:pPr>
    <w:rPr>
      <w:b/>
      <w:sz w:val="32"/>
      <w:szCs w:val="32"/>
    </w:rPr>
  </w:style>
  <w:style w:type="paragraph" w:styleId="Heading2">
    <w:name w:val="heading 2"/>
    <w:basedOn w:val="Normal"/>
    <w:next w:val="Normal"/>
    <w:uiPriority w:val="9"/>
    <w:unhideWhenUsed/>
    <w:qFormat/>
    <w:rsid w:val="0035743E"/>
    <w:pPr>
      <w:keepNext/>
      <w:keepLines/>
      <w:spacing w:before="360"/>
      <w:outlineLvl w:val="1"/>
    </w:pPr>
    <w:rPr>
      <w:b/>
      <w:szCs w:val="32"/>
    </w:rPr>
  </w:style>
  <w:style w:type="paragraph" w:styleId="Heading3">
    <w:name w:val="heading 3"/>
    <w:basedOn w:val="Normal"/>
    <w:next w:val="Normal"/>
    <w:uiPriority w:val="9"/>
    <w:unhideWhenUsed/>
    <w:qFormat/>
    <w:rsid w:val="00F77597"/>
    <w:pPr>
      <w:keepNext/>
      <w:keepLines/>
      <w:spacing w:before="320" w:after="80"/>
      <w:outlineLvl w:val="2"/>
    </w:pPr>
    <w:rPr>
      <w:b/>
      <w:color w:val="984806" w:themeColor="accent6" w:themeShade="80"/>
      <w:szCs w:val="28"/>
    </w:rPr>
  </w:style>
  <w:style w:type="paragraph" w:styleId="Heading4">
    <w:name w:val="heading 4"/>
    <w:basedOn w:val="Normal"/>
    <w:next w:val="Normal"/>
    <w:uiPriority w:val="9"/>
    <w:semiHidden/>
    <w:unhideWhenUsed/>
    <w:qFormat/>
    <w:rsid w:val="0034612E"/>
    <w:pPr>
      <w:keepNext/>
      <w:keepLines/>
      <w:spacing w:before="280" w:after="80"/>
      <w:outlineLvl w:val="3"/>
    </w:pPr>
    <w:rPr>
      <w:color w:val="666666"/>
    </w:rPr>
  </w:style>
  <w:style w:type="paragraph" w:styleId="Heading5">
    <w:name w:val="heading 5"/>
    <w:basedOn w:val="Normal"/>
    <w:next w:val="Normal"/>
    <w:uiPriority w:val="9"/>
    <w:semiHidden/>
    <w:unhideWhenUsed/>
    <w:qFormat/>
    <w:rsid w:val="0034612E"/>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34612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4612E"/>
    <w:pPr>
      <w:keepNext/>
      <w:keepLines/>
      <w:spacing w:after="60"/>
    </w:pPr>
    <w:rPr>
      <w:b/>
      <w:sz w:val="50"/>
      <w:szCs w:val="50"/>
    </w:rPr>
  </w:style>
  <w:style w:type="paragraph" w:styleId="Subtitle">
    <w:name w:val="Subtitle"/>
    <w:basedOn w:val="Normal"/>
    <w:next w:val="Normal"/>
    <w:uiPriority w:val="11"/>
    <w:qFormat/>
    <w:rsid w:val="0034612E"/>
    <w:pPr>
      <w:keepNext/>
      <w:keepLines/>
      <w:spacing w:before="0" w:after="320"/>
    </w:pPr>
    <w:rPr>
      <w:color w:val="666666"/>
      <w:sz w:val="30"/>
      <w:szCs w:val="30"/>
    </w:rPr>
  </w:style>
  <w:style w:type="table" w:customStyle="1" w:styleId="a">
    <w:basedOn w:val="TableNormal"/>
    <w:rsid w:val="0034612E"/>
    <w:tblPr>
      <w:tblStyleRowBandSize w:val="1"/>
      <w:tblStyleColBandSize w:val="1"/>
      <w:tblCellMar>
        <w:top w:w="100" w:type="dxa"/>
        <w:left w:w="100" w:type="dxa"/>
        <w:bottom w:w="100" w:type="dxa"/>
        <w:right w:w="100" w:type="dxa"/>
      </w:tblCellMar>
    </w:tblPr>
  </w:style>
  <w:style w:type="table" w:customStyle="1" w:styleId="a0">
    <w:basedOn w:val="TableNormal"/>
    <w:rsid w:val="0034612E"/>
    <w:tblPr>
      <w:tblStyleRowBandSize w:val="1"/>
      <w:tblStyleColBandSize w:val="1"/>
      <w:tblCellMar>
        <w:top w:w="100" w:type="dxa"/>
        <w:left w:w="100" w:type="dxa"/>
        <w:bottom w:w="100" w:type="dxa"/>
        <w:right w:w="100" w:type="dxa"/>
      </w:tblCellMar>
    </w:tblPr>
  </w:style>
  <w:style w:type="table" w:customStyle="1" w:styleId="a1">
    <w:basedOn w:val="TableNormal"/>
    <w:rsid w:val="0034612E"/>
    <w:tblPr>
      <w:tblStyleRowBandSize w:val="1"/>
      <w:tblStyleColBandSize w:val="1"/>
      <w:tblCellMar>
        <w:top w:w="100" w:type="dxa"/>
        <w:left w:w="100" w:type="dxa"/>
        <w:bottom w:w="100" w:type="dxa"/>
        <w:right w:w="100" w:type="dxa"/>
      </w:tblCellMar>
    </w:tblPr>
  </w:style>
  <w:style w:type="table" w:customStyle="1" w:styleId="a2">
    <w:basedOn w:val="TableNormal"/>
    <w:rsid w:val="0034612E"/>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094918"/>
    <w:pPr>
      <w:ind w:left="720"/>
      <w:contextualSpacing/>
    </w:pPr>
  </w:style>
  <w:style w:type="paragraph" w:styleId="Header">
    <w:name w:val="header"/>
    <w:basedOn w:val="Normal"/>
    <w:link w:val="HeaderChar"/>
    <w:uiPriority w:val="99"/>
    <w:unhideWhenUsed/>
    <w:rsid w:val="00B56E5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56E5F"/>
  </w:style>
  <w:style w:type="paragraph" w:styleId="Footer">
    <w:name w:val="footer"/>
    <w:basedOn w:val="Normal"/>
    <w:link w:val="FooterChar"/>
    <w:uiPriority w:val="99"/>
    <w:unhideWhenUsed/>
    <w:rsid w:val="00B56E5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56E5F"/>
  </w:style>
  <w:style w:type="character" w:styleId="Hyperlink">
    <w:name w:val="Hyperlink"/>
    <w:basedOn w:val="DefaultParagraphFont"/>
    <w:uiPriority w:val="99"/>
    <w:unhideWhenUsed/>
    <w:rsid w:val="00915E1F"/>
    <w:rPr>
      <w:color w:val="4F81BD" w:themeColor="accent1"/>
      <w:u w:val="single"/>
    </w:rPr>
  </w:style>
  <w:style w:type="paragraph" w:styleId="TOCHeading">
    <w:name w:val="TOC Heading"/>
    <w:basedOn w:val="Heading1"/>
    <w:next w:val="Normal"/>
    <w:uiPriority w:val="39"/>
    <w:unhideWhenUsed/>
    <w:qFormat/>
    <w:rsid w:val="00FE4A79"/>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FE4A79"/>
    <w:pPr>
      <w:spacing w:after="100"/>
    </w:pPr>
  </w:style>
  <w:style w:type="paragraph" w:styleId="TOC2">
    <w:name w:val="toc 2"/>
    <w:basedOn w:val="Normal"/>
    <w:next w:val="Normal"/>
    <w:autoRedefine/>
    <w:uiPriority w:val="39"/>
    <w:unhideWhenUsed/>
    <w:rsid w:val="00FE4A79"/>
    <w:pPr>
      <w:spacing w:after="100"/>
      <w:ind w:left="240"/>
    </w:pPr>
  </w:style>
  <w:style w:type="paragraph" w:styleId="TOC3">
    <w:name w:val="toc 3"/>
    <w:basedOn w:val="Normal"/>
    <w:next w:val="Normal"/>
    <w:autoRedefine/>
    <w:uiPriority w:val="39"/>
    <w:unhideWhenUsed/>
    <w:rsid w:val="00FE4A79"/>
    <w:pPr>
      <w:spacing w:after="100"/>
      <w:ind w:left="480"/>
    </w:pPr>
  </w:style>
  <w:style w:type="paragraph" w:styleId="BalloonText">
    <w:name w:val="Balloon Text"/>
    <w:basedOn w:val="Normal"/>
    <w:link w:val="BalloonTextChar"/>
    <w:uiPriority w:val="99"/>
    <w:semiHidden/>
    <w:unhideWhenUsed/>
    <w:rsid w:val="00150FC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FCB"/>
    <w:rPr>
      <w:rFonts w:ascii="Tahoma" w:hAnsi="Tahoma" w:cs="Tahoma"/>
      <w:sz w:val="16"/>
      <w:szCs w:val="16"/>
    </w:rPr>
  </w:style>
  <w:style w:type="character" w:styleId="UnresolvedMention">
    <w:name w:val="Unresolved Mention"/>
    <w:basedOn w:val="DefaultParagraphFont"/>
    <w:uiPriority w:val="99"/>
    <w:semiHidden/>
    <w:unhideWhenUsed/>
    <w:rsid w:val="00F15D67"/>
    <w:rPr>
      <w:color w:val="605E5C"/>
      <w:shd w:val="clear" w:color="auto" w:fill="E1DFDD"/>
    </w:rPr>
  </w:style>
  <w:style w:type="character" w:styleId="FollowedHyperlink">
    <w:name w:val="FollowedHyperlink"/>
    <w:basedOn w:val="DefaultParagraphFont"/>
    <w:uiPriority w:val="99"/>
    <w:semiHidden/>
    <w:unhideWhenUsed/>
    <w:rsid w:val="00AD0756"/>
    <w:rPr>
      <w:color w:val="800080" w:themeColor="followedHyperlink"/>
      <w:u w:val="single"/>
    </w:rPr>
  </w:style>
  <w:style w:type="paragraph" w:customStyle="1" w:styleId="TOCHeading1">
    <w:name w:val="TOC Heading1"/>
    <w:basedOn w:val="Heading1"/>
    <w:next w:val="Normal"/>
    <w:uiPriority w:val="39"/>
    <w:unhideWhenUsed/>
    <w:qFormat/>
    <w:rsid w:val="00896B71"/>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746623">
      <w:bodyDiv w:val="1"/>
      <w:marLeft w:val="0"/>
      <w:marRight w:val="0"/>
      <w:marTop w:val="0"/>
      <w:marBottom w:val="0"/>
      <w:divBdr>
        <w:top w:val="none" w:sz="0" w:space="0" w:color="auto"/>
        <w:left w:val="none" w:sz="0" w:space="0" w:color="auto"/>
        <w:bottom w:val="none" w:sz="0" w:space="0" w:color="auto"/>
        <w:right w:val="none" w:sz="0" w:space="0" w:color="auto"/>
      </w:divBdr>
    </w:div>
    <w:div w:id="906381582">
      <w:bodyDiv w:val="1"/>
      <w:marLeft w:val="0"/>
      <w:marRight w:val="0"/>
      <w:marTop w:val="0"/>
      <w:marBottom w:val="0"/>
      <w:divBdr>
        <w:top w:val="none" w:sz="0" w:space="0" w:color="auto"/>
        <w:left w:val="none" w:sz="0" w:space="0" w:color="auto"/>
        <w:bottom w:val="none" w:sz="0" w:space="0" w:color="auto"/>
        <w:right w:val="none" w:sz="0" w:space="0" w:color="auto"/>
      </w:divBdr>
    </w:div>
    <w:div w:id="939142251">
      <w:bodyDiv w:val="1"/>
      <w:marLeft w:val="0"/>
      <w:marRight w:val="0"/>
      <w:marTop w:val="0"/>
      <w:marBottom w:val="0"/>
      <w:divBdr>
        <w:top w:val="none" w:sz="0" w:space="0" w:color="auto"/>
        <w:left w:val="none" w:sz="0" w:space="0" w:color="auto"/>
        <w:bottom w:val="none" w:sz="0" w:space="0" w:color="auto"/>
        <w:right w:val="none" w:sz="0" w:space="0" w:color="auto"/>
      </w:divBdr>
    </w:div>
    <w:div w:id="975915882">
      <w:bodyDiv w:val="1"/>
      <w:marLeft w:val="0"/>
      <w:marRight w:val="0"/>
      <w:marTop w:val="0"/>
      <w:marBottom w:val="0"/>
      <w:divBdr>
        <w:top w:val="none" w:sz="0" w:space="0" w:color="auto"/>
        <w:left w:val="none" w:sz="0" w:space="0" w:color="auto"/>
        <w:bottom w:val="none" w:sz="0" w:space="0" w:color="auto"/>
        <w:right w:val="none" w:sz="0" w:space="0" w:color="auto"/>
      </w:divBdr>
    </w:div>
    <w:div w:id="1031686837">
      <w:bodyDiv w:val="1"/>
      <w:marLeft w:val="0"/>
      <w:marRight w:val="0"/>
      <w:marTop w:val="0"/>
      <w:marBottom w:val="0"/>
      <w:divBdr>
        <w:top w:val="none" w:sz="0" w:space="0" w:color="auto"/>
        <w:left w:val="none" w:sz="0" w:space="0" w:color="auto"/>
        <w:bottom w:val="none" w:sz="0" w:space="0" w:color="auto"/>
        <w:right w:val="none" w:sz="0" w:space="0" w:color="auto"/>
      </w:divBdr>
    </w:div>
    <w:div w:id="1208108583">
      <w:bodyDiv w:val="1"/>
      <w:marLeft w:val="0"/>
      <w:marRight w:val="0"/>
      <w:marTop w:val="0"/>
      <w:marBottom w:val="0"/>
      <w:divBdr>
        <w:top w:val="none" w:sz="0" w:space="0" w:color="auto"/>
        <w:left w:val="none" w:sz="0" w:space="0" w:color="auto"/>
        <w:bottom w:val="none" w:sz="0" w:space="0" w:color="auto"/>
        <w:right w:val="none" w:sz="0" w:space="0" w:color="auto"/>
      </w:divBdr>
    </w:div>
    <w:div w:id="1286498703">
      <w:bodyDiv w:val="1"/>
      <w:marLeft w:val="0"/>
      <w:marRight w:val="0"/>
      <w:marTop w:val="0"/>
      <w:marBottom w:val="0"/>
      <w:divBdr>
        <w:top w:val="none" w:sz="0" w:space="0" w:color="auto"/>
        <w:left w:val="none" w:sz="0" w:space="0" w:color="auto"/>
        <w:bottom w:val="none" w:sz="0" w:space="0" w:color="auto"/>
        <w:right w:val="none" w:sz="0" w:space="0" w:color="auto"/>
      </w:divBdr>
    </w:div>
    <w:div w:id="15057009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roup.accor.com/en/group/who-we-are/about-us" TargetMode="External"/><Relationship Id="rId18" Type="http://schemas.openxmlformats.org/officeDocument/2006/relationships/hyperlink" Target="https://www.sofitel-singapore-citycentre.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group.accor.com/en/Actualites/2023/03/hospitality-ahead-insights-report" TargetMode="External"/><Relationship Id="rId17" Type="http://schemas.openxmlformats.org/officeDocument/2006/relationships/hyperlink" Target="https://www.sofitel-singapore-citycentre.com/sustainability/" TargetMode="External"/><Relationship Id="rId2" Type="http://schemas.openxmlformats.org/officeDocument/2006/relationships/numbering" Target="numbering.xml"/><Relationship Id="rId16" Type="http://schemas.openxmlformats.org/officeDocument/2006/relationships/hyperlink" Target="https://pestleanalysis.com/pestle-analysis-for-hotel-industry/?utm_source=chatgpt.com" TargetMode="External"/><Relationship Id="rId20" Type="http://schemas.openxmlformats.org/officeDocument/2006/relationships/hyperlink" Target="https://www.tripadvisor.com/ShowUserReviews-g294265-d12525934-r559363037-Sofitel_Singapore_City_Centre-Singapor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accor.com/hotel/A152/index.en.shtml?utm_source=google&amp;utm_medium=cpc&amp;utm_campaign=ppc-sof-mar-goo-in-en-sg-phr-sear-sg&amp;utm_term=mar&amp;utm_content=in-en-SG-V5579&amp;gad_source=1&amp;gclid=Cj0KCQjw8pKxBhD_ARIsAPrG45kVmKf0GWmVIBDay_5O0Z4RcYsMEWJ3NU-nAIKF3TjDGdBU7ECpkzwaAidgEALw_wcB" TargetMode="External"/><Relationship Id="rId5" Type="http://schemas.openxmlformats.org/officeDocument/2006/relationships/webSettings" Target="webSettings.xml"/><Relationship Id="rId15" Type="http://schemas.openxmlformats.org/officeDocument/2006/relationships/hyperlink" Target="https://group.accor.com/en/hotel-development/develop-a-hotel-or-a-residence/why-accor"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ravelandtourworld.com/news/article/how-thailand-is-beating-vietnam-indonesia-malaysia-singapore-south-korea-and-japan-in-the-surging-tourism-sector-across-asi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roup.accor.com/en/careers/our-culture-of-inclusion/our-commit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5CFB0-8A0E-40A1-9A44-2C51BC0AC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39</Pages>
  <Words>8813</Words>
  <Characters>50236</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Kalle Ditou</cp:lastModifiedBy>
  <cp:revision>46</cp:revision>
  <dcterms:created xsi:type="dcterms:W3CDTF">2025-03-03T13:35:00Z</dcterms:created>
  <dcterms:modified xsi:type="dcterms:W3CDTF">2025-03-03T14:36:00Z</dcterms:modified>
</cp:coreProperties>
</file>