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F1498" w14:textId="2E689DAB" w:rsidR="00AC2B1E" w:rsidRPr="00D92672" w:rsidRDefault="00C80307" w:rsidP="00C80307">
      <w:pPr>
        <w:spacing w:line="360" w:lineRule="auto"/>
        <w:rPr>
          <w:rFonts w:ascii="Times New Roman" w:hAnsi="Times New Roman" w:cs="Times New Roman"/>
          <w:b/>
          <w:sz w:val="24"/>
          <w:szCs w:val="24"/>
          <w:lang w:val="en-US"/>
        </w:rPr>
      </w:pPr>
      <w:r w:rsidRPr="00D92672">
        <w:rPr>
          <w:rFonts w:ascii="Times New Roman" w:hAnsi="Times New Roman" w:cs="Times New Roman"/>
          <w:b/>
          <w:sz w:val="24"/>
          <w:szCs w:val="24"/>
          <w:lang w:val="en-US"/>
        </w:rPr>
        <w:t>Blog 1.</w:t>
      </w:r>
    </w:p>
    <w:p w14:paraId="38219625" w14:textId="73BDB800" w:rsidR="003E3E1B" w:rsidRPr="00D92672" w:rsidRDefault="00C80307" w:rsidP="00C80307">
      <w:pPr>
        <w:spacing w:line="360" w:lineRule="auto"/>
        <w:rPr>
          <w:rFonts w:ascii="Times New Roman" w:hAnsi="Times New Roman" w:cs="Times New Roman"/>
          <w:b/>
          <w:sz w:val="24"/>
          <w:szCs w:val="24"/>
          <w:lang w:val="en-US"/>
        </w:rPr>
      </w:pPr>
      <w:r w:rsidRPr="00D92672">
        <w:rPr>
          <w:rFonts w:ascii="Times New Roman" w:hAnsi="Times New Roman" w:cs="Times New Roman"/>
          <w:b/>
          <w:sz w:val="24"/>
          <w:szCs w:val="24"/>
          <w:lang w:val="en-US"/>
        </w:rPr>
        <w:t xml:space="preserve">Social media and the impact it </w:t>
      </w:r>
      <w:proofErr w:type="gramStart"/>
      <w:r w:rsidRPr="00D92672">
        <w:rPr>
          <w:rFonts w:ascii="Times New Roman" w:hAnsi="Times New Roman" w:cs="Times New Roman"/>
          <w:b/>
          <w:sz w:val="24"/>
          <w:szCs w:val="24"/>
          <w:lang w:val="en-US"/>
        </w:rPr>
        <w:t>has</w:t>
      </w:r>
      <w:proofErr w:type="gramEnd"/>
      <w:r w:rsidRPr="00D92672">
        <w:rPr>
          <w:rFonts w:ascii="Times New Roman" w:hAnsi="Times New Roman" w:cs="Times New Roman"/>
          <w:b/>
          <w:sz w:val="24"/>
          <w:szCs w:val="24"/>
          <w:lang w:val="en-US"/>
        </w:rPr>
        <w:t xml:space="preserve"> on young people on alcohol related behaviours.</w:t>
      </w:r>
    </w:p>
    <w:p w14:paraId="5688ACA6" w14:textId="4D15A85F"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The generation of today which include young adults and adolescents are maturing surrounded by social media, such as snapchat, twitter and facebook to name a few.  All these social media sites advocate user created information and communication between users (Lenhart et al., 2005).  Young adults and adolescents use of social media is extremely high (Madden et al., 2013).  Alcohol related information is often shown on social media sites, and the way that these young people share their every move only heightens the awareness and also advertises alcohol (Moreno et al., 2009, 2010).</w:t>
      </w:r>
    </w:p>
    <w:p w14:paraId="177C2F43" w14:textId="77777777" w:rsidR="00C80307" w:rsidRP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Social media sites are where adolescents and young people become exposed to the marketing of alcohol.  Across Europe 30% of social media users are under the age of 25.  The same age bracket are also the ones that spend the most amount of time online (comScore, 2011).</w:t>
      </w:r>
    </w:p>
    <w:p w14:paraId="52E92E89" w14:textId="375F7572"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Social media can be used by businesses as a form of marketing to promote their products, or by individuals to share their information and thoughts.  Social media sites have a </w:t>
      </w:r>
      <w:r w:rsidR="007D62D6" w:rsidRPr="00C80307">
        <w:rPr>
          <w:rFonts w:ascii="Times New Roman" w:hAnsi="Times New Roman" w:cs="Times New Roman"/>
          <w:sz w:val="24"/>
          <w:szCs w:val="24"/>
          <w:lang w:val="en-US"/>
        </w:rPr>
        <w:t>built-in</w:t>
      </w:r>
      <w:r w:rsidRPr="00C80307">
        <w:rPr>
          <w:rFonts w:ascii="Times New Roman" w:hAnsi="Times New Roman" w:cs="Times New Roman"/>
          <w:sz w:val="24"/>
          <w:szCs w:val="24"/>
          <w:lang w:val="en-US"/>
        </w:rPr>
        <w:t xml:space="preserve"> mechanism so that the user may show their disapproval or approval of content.  By acknowledging information in this way or by looking at a video from a site gives the social media sites instant access to what you are watching and also buying.  The way social media works makes it so very different from the traditional media (Kaplan and Haenlein 2010).</w:t>
      </w:r>
      <w:r>
        <w:rPr>
          <w:rFonts w:ascii="Times New Roman" w:hAnsi="Times New Roman" w:cs="Times New Roman"/>
          <w:sz w:val="24"/>
          <w:szCs w:val="24"/>
          <w:lang w:val="en-US"/>
        </w:rPr>
        <w:t xml:space="preserve">  </w:t>
      </w:r>
      <w:r w:rsidRPr="00C80307">
        <w:rPr>
          <w:rFonts w:ascii="Times New Roman" w:hAnsi="Times New Roman" w:cs="Times New Roman"/>
          <w:sz w:val="24"/>
          <w:szCs w:val="24"/>
          <w:lang w:val="en-US"/>
        </w:rPr>
        <w:t xml:space="preserve">Adolescents and young people may be influenced by alcohol and alcohol related images or messages displayed on these sites.  The popularity of these sites has changed over time and new sites are being launched continuously to cater specific demands and market niches.  </w:t>
      </w:r>
    </w:p>
    <w:p w14:paraId="0EDB5DB9" w14:textId="0C166034" w:rsidR="00C80307" w:rsidRP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Twitter and Facebook have now become the most accessed web sites in the world </w:t>
      </w:r>
      <w:r w:rsidR="007D62D6" w:rsidRPr="00C80307">
        <w:rPr>
          <w:rFonts w:ascii="Times New Roman" w:hAnsi="Times New Roman" w:cs="Times New Roman"/>
          <w:sz w:val="24"/>
          <w:szCs w:val="24"/>
          <w:lang w:val="en-US"/>
        </w:rPr>
        <w:t>with</w:t>
      </w:r>
      <w:r w:rsidRPr="00C80307">
        <w:rPr>
          <w:rFonts w:ascii="Times New Roman" w:hAnsi="Times New Roman" w:cs="Times New Roman"/>
          <w:sz w:val="24"/>
          <w:szCs w:val="24"/>
          <w:lang w:val="en-US"/>
        </w:rPr>
        <w:t xml:space="preserve"> young adults.  It is suggested that 24% of </w:t>
      </w:r>
      <w:r w:rsidR="003E3E1B">
        <w:rPr>
          <w:rFonts w:ascii="Times New Roman" w:hAnsi="Times New Roman" w:cs="Times New Roman"/>
          <w:sz w:val="24"/>
          <w:szCs w:val="24"/>
          <w:lang w:val="en-US"/>
        </w:rPr>
        <w:t>young adults</w:t>
      </w:r>
      <w:r w:rsidRPr="00C80307">
        <w:rPr>
          <w:rFonts w:ascii="Times New Roman" w:hAnsi="Times New Roman" w:cs="Times New Roman"/>
          <w:sz w:val="24"/>
          <w:szCs w:val="24"/>
          <w:lang w:val="en-US"/>
        </w:rPr>
        <w:t xml:space="preserve"> use Twitter with 77% using Facebook (Madden et al., 2013).  Studies also imply that 27% of young adults use Twitter and a massive 86% use Facebook (Duggan and Brenner 2013).  As a </w:t>
      </w:r>
      <w:r w:rsidR="007D62D6" w:rsidRPr="00C80307">
        <w:rPr>
          <w:rFonts w:ascii="Times New Roman" w:hAnsi="Times New Roman" w:cs="Times New Roman"/>
          <w:sz w:val="24"/>
          <w:szCs w:val="24"/>
          <w:lang w:val="en-US"/>
        </w:rPr>
        <w:t>result,</w:t>
      </w:r>
      <w:r w:rsidRPr="00C80307">
        <w:rPr>
          <w:rFonts w:ascii="Times New Roman" w:hAnsi="Times New Roman" w:cs="Times New Roman"/>
          <w:sz w:val="24"/>
          <w:szCs w:val="24"/>
          <w:lang w:val="en-US"/>
        </w:rPr>
        <w:t xml:space="preserve"> content that is posted on these sites which are alcohol related could potentially reach a wide audience of young people.  The influence of social media sites and the characteristics that they have carries a risk </w:t>
      </w:r>
      <w:r w:rsidR="007D62D6" w:rsidRPr="00C80307">
        <w:rPr>
          <w:rFonts w:ascii="Times New Roman" w:hAnsi="Times New Roman" w:cs="Times New Roman"/>
          <w:sz w:val="24"/>
          <w:szCs w:val="24"/>
          <w:lang w:val="en-US"/>
        </w:rPr>
        <w:t>about</w:t>
      </w:r>
      <w:r w:rsidRPr="00C80307">
        <w:rPr>
          <w:rFonts w:ascii="Times New Roman" w:hAnsi="Times New Roman" w:cs="Times New Roman"/>
          <w:sz w:val="24"/>
          <w:szCs w:val="24"/>
          <w:lang w:val="en-US"/>
        </w:rPr>
        <w:t xml:space="preserve"> alcohol content.</w:t>
      </w:r>
    </w:p>
    <w:p w14:paraId="27A2182C" w14:textId="03519EE7"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The global reach of Facebook has reached over 1 billion people (The Nielsen Company 2013).  There is a minimum age requirement of 13 to become a Facebook member, but as stated </w:t>
      </w:r>
      <w:r w:rsidRPr="00C80307">
        <w:rPr>
          <w:rFonts w:ascii="Times New Roman" w:hAnsi="Times New Roman" w:cs="Times New Roman"/>
          <w:sz w:val="24"/>
          <w:szCs w:val="24"/>
          <w:lang w:val="en-US"/>
        </w:rPr>
        <w:lastRenderedPageBreak/>
        <w:t>previously you can enter any age.  There is evidence that children under the age are participating (Jernigan and Rushman 2014</w:t>
      </w:r>
      <w:r w:rsidR="00103467">
        <w:rPr>
          <w:rFonts w:ascii="Times New Roman" w:hAnsi="Times New Roman" w:cs="Times New Roman"/>
          <w:sz w:val="24"/>
          <w:szCs w:val="24"/>
          <w:lang w:val="en-US"/>
        </w:rPr>
        <w:t>).</w:t>
      </w:r>
    </w:p>
    <w:p w14:paraId="1E468B45" w14:textId="773B1E12" w:rsidR="00C80307" w:rsidRP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The concerns are mounting </w:t>
      </w:r>
      <w:r w:rsidR="007D62D6" w:rsidRPr="00C80307">
        <w:rPr>
          <w:rFonts w:ascii="Times New Roman" w:hAnsi="Times New Roman" w:cs="Times New Roman"/>
          <w:sz w:val="24"/>
          <w:szCs w:val="24"/>
          <w:lang w:val="en-US"/>
        </w:rPr>
        <w:t>regarding</w:t>
      </w:r>
      <w:r w:rsidRPr="00C80307">
        <w:rPr>
          <w:rFonts w:ascii="Times New Roman" w:hAnsi="Times New Roman" w:cs="Times New Roman"/>
          <w:sz w:val="24"/>
          <w:szCs w:val="24"/>
          <w:lang w:val="en-US"/>
        </w:rPr>
        <w:t xml:space="preserve"> the exposure on young people to the marketing of alcohol on social media sites.  Research carried out in the UK and USA imply that the leading brands in the alcohol market continue to have a presence on social media websites despite the marketing of alcohol being regulated by the UK Code of Non-broadcast Advertising, Sales Promotion and Direct Marketing (Jernigan and Rushman 2014; Winpenny et al. 2014).</w:t>
      </w:r>
    </w:p>
    <w:p w14:paraId="0184C108" w14:textId="43A585EA"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Winpenny et al., (2014) carried out a study to interpret alcohol marketing on social media sites in the UK and the exposure on young people.  They used data from the three most used social media sites, Facebook, YouTube, and Twitter.  Two age groups were analysed 6 to 14 and 15 to 24 years.  Also gender and five brands of alcohol to view the content available on Twitter, YouTube and Facebook.  The results found that Facebook was the social media site that reached the largest audience in the age ranges used 89% of males and 91% of females.  YouTube was very </w:t>
      </w:r>
      <w:r w:rsidR="007D62D6" w:rsidRPr="00C80307">
        <w:rPr>
          <w:rFonts w:ascii="Times New Roman" w:hAnsi="Times New Roman" w:cs="Times New Roman"/>
          <w:sz w:val="24"/>
          <w:szCs w:val="24"/>
          <w:lang w:val="en-US"/>
        </w:rPr>
        <w:t>similar,</w:t>
      </w:r>
      <w:r w:rsidRPr="00C80307">
        <w:rPr>
          <w:rFonts w:ascii="Times New Roman" w:hAnsi="Times New Roman" w:cs="Times New Roman"/>
          <w:sz w:val="24"/>
          <w:szCs w:val="24"/>
          <w:lang w:val="en-US"/>
        </w:rPr>
        <w:t xml:space="preserve"> and Twitter saw lower use.  The five alcohol brands used had pages or channels on each of the sites.  With Facebook these couldn’t be viewed by under 18’s, but the only problem with this is that most adolescents falsify their age whilst joining and this cannot be monitored.  Twitter and YouTube can be viewed by all ages as there is no limitation to the joining ages of their account holders.</w:t>
      </w:r>
    </w:p>
    <w:p w14:paraId="05C6A56F" w14:textId="6C1BDF4F" w:rsidR="00C80307" w:rsidRP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The increase in marketing alcohol online and the rapid growth of young people using social media sites imply a great need to look further into regulating and monitoring this.  There is software out there that alcohol brands can use to verify the users age before they </w:t>
      </w:r>
      <w:r w:rsidR="007D62D6" w:rsidRPr="00C80307">
        <w:rPr>
          <w:rFonts w:ascii="Times New Roman" w:hAnsi="Times New Roman" w:cs="Times New Roman"/>
          <w:sz w:val="24"/>
          <w:szCs w:val="24"/>
          <w:lang w:val="en-US"/>
        </w:rPr>
        <w:t>can</w:t>
      </w:r>
      <w:r w:rsidRPr="00C80307">
        <w:rPr>
          <w:rFonts w:ascii="Times New Roman" w:hAnsi="Times New Roman" w:cs="Times New Roman"/>
          <w:sz w:val="24"/>
          <w:szCs w:val="24"/>
          <w:lang w:val="en-US"/>
        </w:rPr>
        <w:t xml:space="preserve"> follow the brand online.  Nevertheless, an inquiry carried out implied that this course of action wasn’t </w:t>
      </w:r>
      <w:r w:rsidR="007D62D6" w:rsidRPr="00C80307">
        <w:rPr>
          <w:rFonts w:ascii="Times New Roman" w:hAnsi="Times New Roman" w:cs="Times New Roman"/>
          <w:sz w:val="24"/>
          <w:szCs w:val="24"/>
          <w:lang w:val="en-US"/>
        </w:rPr>
        <w:t>used,</w:t>
      </w:r>
      <w:r w:rsidRPr="00C80307">
        <w:rPr>
          <w:rFonts w:ascii="Times New Roman" w:hAnsi="Times New Roman" w:cs="Times New Roman"/>
          <w:sz w:val="24"/>
          <w:szCs w:val="24"/>
          <w:lang w:val="en-US"/>
        </w:rPr>
        <w:t xml:space="preserve"> and age verification wasn’t asked for (Jernigan and Rushman 2014).</w:t>
      </w:r>
    </w:p>
    <w:p w14:paraId="757B45F2" w14:textId="78EBAB2F"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Peers and children see what content young people and adolescents post on these sites.  There are several studies that suggest adolescent’s frequently show on social media sites health risk behaviours affiliated with alcohol (Moreno et al., 2009).  Displays which may relate to alcohol may be in the form of photographs showing them having a fun </w:t>
      </w:r>
      <w:r w:rsidR="007D62D6" w:rsidRPr="00C80307">
        <w:rPr>
          <w:rFonts w:ascii="Times New Roman" w:hAnsi="Times New Roman" w:cs="Times New Roman"/>
          <w:sz w:val="24"/>
          <w:szCs w:val="24"/>
          <w:lang w:val="en-US"/>
        </w:rPr>
        <w:t>time-consuming</w:t>
      </w:r>
      <w:r w:rsidRPr="00C80307">
        <w:rPr>
          <w:rFonts w:ascii="Times New Roman" w:hAnsi="Times New Roman" w:cs="Times New Roman"/>
          <w:sz w:val="24"/>
          <w:szCs w:val="24"/>
          <w:lang w:val="en-US"/>
        </w:rPr>
        <w:t xml:space="preserve"> alcohol, these are all related to having a good time (Moreno et al., 2010).</w:t>
      </w:r>
    </w:p>
    <w:p w14:paraId="76BC8AD3" w14:textId="69CDD7B3"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lastRenderedPageBreak/>
        <w:t>Studies imply that</w:t>
      </w:r>
      <w:r w:rsidR="003E3E1B">
        <w:rPr>
          <w:rFonts w:ascii="Times New Roman" w:hAnsi="Times New Roman" w:cs="Times New Roman"/>
          <w:sz w:val="24"/>
          <w:szCs w:val="24"/>
          <w:lang w:val="en-US"/>
        </w:rPr>
        <w:t xml:space="preserve"> </w:t>
      </w:r>
      <w:r w:rsidRPr="00C80307">
        <w:rPr>
          <w:rFonts w:ascii="Times New Roman" w:hAnsi="Times New Roman" w:cs="Times New Roman"/>
          <w:sz w:val="24"/>
          <w:szCs w:val="24"/>
          <w:lang w:val="en-US"/>
        </w:rPr>
        <w:t xml:space="preserve">young people who demonstrate behaviours which are known as high risk such as alcohol abuse on social media sites are more likely to participate in other behaviours such as sexual activity (Moreno et al., 2009).  In </w:t>
      </w:r>
      <w:r w:rsidR="007D62D6" w:rsidRPr="00C80307">
        <w:rPr>
          <w:rFonts w:ascii="Times New Roman" w:hAnsi="Times New Roman" w:cs="Times New Roman"/>
          <w:sz w:val="24"/>
          <w:szCs w:val="24"/>
          <w:lang w:val="en-US"/>
        </w:rPr>
        <w:t>addition,</w:t>
      </w:r>
      <w:r w:rsidRPr="00C80307">
        <w:rPr>
          <w:rFonts w:ascii="Times New Roman" w:hAnsi="Times New Roman" w:cs="Times New Roman"/>
          <w:sz w:val="24"/>
          <w:szCs w:val="24"/>
          <w:lang w:val="en-US"/>
        </w:rPr>
        <w:t xml:space="preserve"> these </w:t>
      </w:r>
      <w:r w:rsidR="007D62D6" w:rsidRPr="00C80307">
        <w:rPr>
          <w:rFonts w:ascii="Times New Roman" w:hAnsi="Times New Roman" w:cs="Times New Roman"/>
          <w:sz w:val="24"/>
          <w:szCs w:val="24"/>
          <w:lang w:val="en-US"/>
        </w:rPr>
        <w:t>so-called</w:t>
      </w:r>
      <w:r w:rsidRPr="00C80307">
        <w:rPr>
          <w:rFonts w:ascii="Times New Roman" w:hAnsi="Times New Roman" w:cs="Times New Roman"/>
          <w:sz w:val="24"/>
          <w:szCs w:val="24"/>
          <w:lang w:val="en-US"/>
        </w:rPr>
        <w:t xml:space="preserve"> risk behaviours may be demonstrated on social media with other groups such as peers, this is also known offline.  The likelihood of an adolescent to demonstrate their exploits with alcohol is far greater if a peer demonstrates resembling exploits (Moreno et al., 2010).  These behaviours of health risk are commonly demonstrated on social media sites, but the negativity and consequences to the behaviours are rarely shown.  A study carried out with the participants being older adolescents implied that they demonstrated no negativity when it came to alcohol use, even when photographs were displayed on social media sites which were extremely embarrassing (Moreno et al., 2010).</w:t>
      </w:r>
    </w:p>
    <w:p w14:paraId="651BEC5B" w14:textId="5E3BFC11"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Being exposed to alcohol through television and films has been identified with adolescent alcohol use (Dalton et al., 2009).  Social media sites can </w:t>
      </w:r>
      <w:r w:rsidR="007D62D6" w:rsidRPr="00C80307">
        <w:rPr>
          <w:rFonts w:ascii="Times New Roman" w:hAnsi="Times New Roman" w:cs="Times New Roman"/>
          <w:sz w:val="24"/>
          <w:szCs w:val="24"/>
          <w:lang w:val="en-US"/>
        </w:rPr>
        <w:t>join</w:t>
      </w:r>
      <w:r w:rsidRPr="00C80307">
        <w:rPr>
          <w:rFonts w:ascii="Times New Roman" w:hAnsi="Times New Roman" w:cs="Times New Roman"/>
          <w:sz w:val="24"/>
          <w:szCs w:val="24"/>
          <w:lang w:val="en-US"/>
        </w:rPr>
        <w:t xml:space="preserve"> with television and films to increase the exposure of alcohol with peer association.  The result of this has potentially a far stronger influence on individual’s behaviour towards drinking.  The influence those adolescents’ social media interactions send them on different paths across the networks.  These paths allow the expansion of alcohol content </w:t>
      </w:r>
      <w:r w:rsidR="007D62D6" w:rsidRPr="00C80307">
        <w:rPr>
          <w:rFonts w:ascii="Times New Roman" w:hAnsi="Times New Roman" w:cs="Times New Roman"/>
          <w:sz w:val="24"/>
          <w:szCs w:val="24"/>
          <w:lang w:val="en-US"/>
        </w:rPr>
        <w:t>and</w:t>
      </w:r>
      <w:r w:rsidRPr="00C80307">
        <w:rPr>
          <w:rFonts w:ascii="Times New Roman" w:hAnsi="Times New Roman" w:cs="Times New Roman"/>
          <w:sz w:val="24"/>
          <w:szCs w:val="24"/>
          <w:lang w:val="en-US"/>
        </w:rPr>
        <w:t xml:space="preserve"> influence behaviours within peer groups and individuals (Mundt, 2011).  In </w:t>
      </w:r>
      <w:r w:rsidR="007D62D6" w:rsidRPr="00C80307">
        <w:rPr>
          <w:rFonts w:ascii="Times New Roman" w:hAnsi="Times New Roman" w:cs="Times New Roman"/>
          <w:sz w:val="24"/>
          <w:szCs w:val="24"/>
          <w:lang w:val="en-US"/>
        </w:rPr>
        <w:t>addition,</w:t>
      </w:r>
      <w:r w:rsidRPr="00C80307">
        <w:rPr>
          <w:rFonts w:ascii="Times New Roman" w:hAnsi="Times New Roman" w:cs="Times New Roman"/>
          <w:sz w:val="24"/>
          <w:szCs w:val="24"/>
          <w:lang w:val="en-US"/>
        </w:rPr>
        <w:t xml:space="preserve"> adolescents who see alcohol content on their peer’s facebook page believe what they are </w:t>
      </w:r>
      <w:r w:rsidR="007D62D6" w:rsidRPr="00C80307">
        <w:rPr>
          <w:rFonts w:ascii="Times New Roman" w:hAnsi="Times New Roman" w:cs="Times New Roman"/>
          <w:sz w:val="24"/>
          <w:szCs w:val="24"/>
          <w:lang w:val="en-US"/>
        </w:rPr>
        <w:t>seeing,</w:t>
      </w:r>
      <w:r w:rsidRPr="00C80307">
        <w:rPr>
          <w:rFonts w:ascii="Times New Roman" w:hAnsi="Times New Roman" w:cs="Times New Roman"/>
          <w:sz w:val="24"/>
          <w:szCs w:val="24"/>
          <w:lang w:val="en-US"/>
        </w:rPr>
        <w:t xml:space="preserve"> and this is a major influence on them (Moreno et al., 2009).  Social media sites represent a comprehensive, always available, and information is always accessible for young adults and adolescents.</w:t>
      </w:r>
    </w:p>
    <w:p w14:paraId="1560A58C" w14:textId="773433B8" w:rsidR="00C80307" w:rsidRP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The vulnerability of young adults to social media effects are high as they spend so much of their time engrossed in it and are very impressionable to the influences of peers (Ellison et al., 2007).</w:t>
      </w:r>
    </w:p>
    <w:p w14:paraId="1D28EB36" w14:textId="03BD4BD1" w:rsidR="00C80307" w:rsidRDefault="00C80307" w:rsidP="00C80307">
      <w:pPr>
        <w:spacing w:line="360" w:lineRule="auto"/>
        <w:rPr>
          <w:rFonts w:ascii="Times New Roman" w:hAnsi="Times New Roman" w:cs="Times New Roman"/>
          <w:sz w:val="24"/>
          <w:szCs w:val="24"/>
          <w:lang w:val="en-US"/>
        </w:rPr>
      </w:pPr>
      <w:r w:rsidRPr="00C80307">
        <w:rPr>
          <w:rFonts w:ascii="Times New Roman" w:hAnsi="Times New Roman" w:cs="Times New Roman"/>
          <w:sz w:val="24"/>
          <w:szCs w:val="24"/>
          <w:lang w:val="en-US"/>
        </w:rPr>
        <w:t xml:space="preserve">There is a need to expand on research that has been carried out as there is a need for detailed studies so that adolescents drinking values and alcohol marketing on social media sites can be understood.  There is a need to study the interplay between adults and adolescents, how marketing is distributed with regards to alcohol </w:t>
      </w:r>
      <w:r w:rsidR="007D62D6" w:rsidRPr="00C80307">
        <w:rPr>
          <w:rFonts w:ascii="Times New Roman" w:hAnsi="Times New Roman" w:cs="Times New Roman"/>
          <w:sz w:val="24"/>
          <w:szCs w:val="24"/>
          <w:lang w:val="en-US"/>
        </w:rPr>
        <w:t>and</w:t>
      </w:r>
      <w:r w:rsidRPr="00C80307">
        <w:rPr>
          <w:rFonts w:ascii="Times New Roman" w:hAnsi="Times New Roman" w:cs="Times New Roman"/>
          <w:sz w:val="24"/>
          <w:szCs w:val="24"/>
          <w:lang w:val="en-US"/>
        </w:rPr>
        <w:t xml:space="preserve"> communication between the adolescent and their peers.  Studies of this nature would aid the understanding needed of how alcohol marketing is shared through the social media sites (Moreno et al., 2012).</w:t>
      </w:r>
    </w:p>
    <w:p w14:paraId="520F27DB" w14:textId="72F9F62D" w:rsidR="00C80307" w:rsidRDefault="003E3E1B" w:rsidP="00C8030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w:t>
      </w:r>
      <w:r w:rsidR="00C80307" w:rsidRPr="00C80307">
        <w:rPr>
          <w:rFonts w:ascii="Times New Roman" w:hAnsi="Times New Roman" w:cs="Times New Roman"/>
          <w:sz w:val="24"/>
          <w:szCs w:val="24"/>
          <w:lang w:val="en-US"/>
        </w:rPr>
        <w:t xml:space="preserve">he influence that social media has </w:t>
      </w:r>
      <w:r w:rsidR="004F47C5">
        <w:rPr>
          <w:rFonts w:ascii="Times New Roman" w:hAnsi="Times New Roman" w:cs="Times New Roman"/>
          <w:sz w:val="24"/>
          <w:szCs w:val="24"/>
          <w:lang w:val="en-US"/>
        </w:rPr>
        <w:t xml:space="preserve">on </w:t>
      </w:r>
      <w:r w:rsidR="00C80307" w:rsidRPr="00C80307">
        <w:rPr>
          <w:rFonts w:ascii="Times New Roman" w:hAnsi="Times New Roman" w:cs="Times New Roman"/>
          <w:sz w:val="24"/>
          <w:szCs w:val="24"/>
          <w:lang w:val="en-US"/>
        </w:rPr>
        <w:t xml:space="preserve">young adults today is massive as it reaches their lives daily with their participation.  There is an increase of written matter </w:t>
      </w:r>
      <w:r w:rsidR="007D62D6" w:rsidRPr="00C80307">
        <w:rPr>
          <w:rFonts w:ascii="Times New Roman" w:hAnsi="Times New Roman" w:cs="Times New Roman"/>
          <w:sz w:val="24"/>
          <w:szCs w:val="24"/>
          <w:lang w:val="en-US"/>
        </w:rPr>
        <w:t>about</w:t>
      </w:r>
      <w:r w:rsidR="00C80307" w:rsidRPr="00C80307">
        <w:rPr>
          <w:rFonts w:ascii="Times New Roman" w:hAnsi="Times New Roman" w:cs="Times New Roman"/>
          <w:sz w:val="24"/>
          <w:szCs w:val="24"/>
          <w:lang w:val="en-US"/>
        </w:rPr>
        <w:t xml:space="preserve"> the impact that social media sites have on alcohol consumption in young adults.  This literature could be researched in </w:t>
      </w:r>
      <w:r w:rsidR="007D62D6" w:rsidRPr="00C80307">
        <w:rPr>
          <w:rFonts w:ascii="Times New Roman" w:hAnsi="Times New Roman" w:cs="Times New Roman"/>
          <w:sz w:val="24"/>
          <w:szCs w:val="24"/>
          <w:lang w:val="en-US"/>
        </w:rPr>
        <w:t>several</w:t>
      </w:r>
      <w:r w:rsidR="00C80307" w:rsidRPr="00C80307">
        <w:rPr>
          <w:rFonts w:ascii="Times New Roman" w:hAnsi="Times New Roman" w:cs="Times New Roman"/>
          <w:sz w:val="24"/>
          <w:szCs w:val="24"/>
          <w:lang w:val="en-US"/>
        </w:rPr>
        <w:t xml:space="preserve"> ways.  </w:t>
      </w:r>
      <w:r w:rsidR="007D62D6" w:rsidRPr="00C80307">
        <w:rPr>
          <w:rFonts w:ascii="Times New Roman" w:hAnsi="Times New Roman" w:cs="Times New Roman"/>
          <w:sz w:val="24"/>
          <w:szCs w:val="24"/>
          <w:lang w:val="en-US"/>
        </w:rPr>
        <w:t>Firstly,</w:t>
      </w:r>
      <w:r w:rsidR="00C80307" w:rsidRPr="00C80307">
        <w:rPr>
          <w:rFonts w:ascii="Times New Roman" w:hAnsi="Times New Roman" w:cs="Times New Roman"/>
          <w:sz w:val="24"/>
          <w:szCs w:val="24"/>
          <w:lang w:val="en-US"/>
        </w:rPr>
        <w:t xml:space="preserve"> social media sites could highlight behaviours of individuals as implied by studies </w:t>
      </w:r>
      <w:r w:rsidR="007D62D6" w:rsidRPr="00C80307">
        <w:rPr>
          <w:rFonts w:ascii="Times New Roman" w:hAnsi="Times New Roman" w:cs="Times New Roman"/>
          <w:sz w:val="24"/>
          <w:szCs w:val="24"/>
          <w:lang w:val="en-US"/>
        </w:rPr>
        <w:t>that connect</w:t>
      </w:r>
      <w:r w:rsidR="00C80307" w:rsidRPr="00C80307">
        <w:rPr>
          <w:rFonts w:ascii="Times New Roman" w:hAnsi="Times New Roman" w:cs="Times New Roman"/>
          <w:sz w:val="24"/>
          <w:szCs w:val="24"/>
          <w:lang w:val="en-US"/>
        </w:rPr>
        <w:t xml:space="preserve"> offline behaviours to online content (Moreno et al., 2011) or show a connection between offline and online patterns of alcohol related behaviours (West et al. 2012).</w:t>
      </w:r>
      <w:r w:rsidR="00741A65">
        <w:rPr>
          <w:rFonts w:ascii="Times New Roman" w:hAnsi="Times New Roman" w:cs="Times New Roman"/>
          <w:sz w:val="24"/>
          <w:szCs w:val="24"/>
          <w:lang w:val="en-US"/>
        </w:rPr>
        <w:t xml:space="preserve">  </w:t>
      </w:r>
      <w:r w:rsidR="00741A65" w:rsidRPr="00741A65">
        <w:rPr>
          <w:rFonts w:ascii="Times New Roman" w:hAnsi="Times New Roman" w:cs="Times New Roman"/>
          <w:sz w:val="24"/>
          <w:szCs w:val="24"/>
          <w:lang w:val="en-US"/>
        </w:rPr>
        <w:t>There is a need to increase the knowledge and understanding of this topic and the impact it has on adolescents and young adults.</w:t>
      </w:r>
    </w:p>
    <w:p w14:paraId="256D0D36" w14:textId="63A08A16" w:rsidR="00103467" w:rsidRDefault="00103467" w:rsidP="00C80307">
      <w:pPr>
        <w:spacing w:line="360" w:lineRule="auto"/>
        <w:rPr>
          <w:rFonts w:ascii="Times New Roman" w:hAnsi="Times New Roman" w:cs="Times New Roman"/>
          <w:sz w:val="24"/>
          <w:szCs w:val="24"/>
          <w:lang w:val="en-US"/>
        </w:rPr>
      </w:pPr>
    </w:p>
    <w:p w14:paraId="20DE540C" w14:textId="45612477" w:rsidR="00103467" w:rsidRDefault="00103467" w:rsidP="00C8030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Reference List.</w:t>
      </w:r>
    </w:p>
    <w:p w14:paraId="3AC0C073" w14:textId="1CDC47EC" w:rsidR="00490A33" w:rsidRDefault="00490A33" w:rsidP="00C80307">
      <w:pPr>
        <w:spacing w:line="360" w:lineRule="auto"/>
        <w:rPr>
          <w:rFonts w:ascii="Times New Roman" w:hAnsi="Times New Roman" w:cs="Times New Roman"/>
          <w:sz w:val="24"/>
          <w:szCs w:val="24"/>
          <w:lang w:val="en-US"/>
        </w:rPr>
      </w:pPr>
      <w:r w:rsidRPr="00490A33">
        <w:rPr>
          <w:rFonts w:ascii="Times New Roman" w:hAnsi="Times New Roman" w:cs="Times New Roman"/>
          <w:sz w:val="24"/>
          <w:szCs w:val="24"/>
          <w:lang w:val="en-US"/>
        </w:rPr>
        <w:t>Dalton, M.A., Beach, M.L., Adachi-Mejia, A.M., Longacre, M.R., Matzkin, A.L., Sargent, J.D., Heatherton, T.F. and Titus-Ernstoff, L., 2009. Early exposure to movie smoking predicts established smoking by older teens and young adults. Pediatrics, 123(4), pp.e551-e558.</w:t>
      </w:r>
    </w:p>
    <w:p w14:paraId="49BFE5CD" w14:textId="78BAB881" w:rsidR="00490A33" w:rsidRDefault="00490A33" w:rsidP="00C80307">
      <w:pPr>
        <w:spacing w:line="360" w:lineRule="auto"/>
        <w:rPr>
          <w:rFonts w:ascii="Times New Roman" w:hAnsi="Times New Roman" w:cs="Times New Roman"/>
          <w:sz w:val="24"/>
          <w:szCs w:val="24"/>
          <w:lang w:val="en-US"/>
        </w:rPr>
      </w:pPr>
      <w:r w:rsidRPr="00490A33">
        <w:rPr>
          <w:rFonts w:ascii="Times New Roman" w:hAnsi="Times New Roman" w:cs="Times New Roman"/>
          <w:sz w:val="24"/>
          <w:szCs w:val="24"/>
          <w:lang w:val="en-US"/>
        </w:rPr>
        <w:t>Ellison, N.B., Steinfield, C. and Lampe, C., 2007. The benefits of Facebook “friends:” Social capital and college students’ use of online social network sites. Journal of computer-mediated communication, 12(4), pp.1143-1168.</w:t>
      </w:r>
    </w:p>
    <w:p w14:paraId="1F2B6B13" w14:textId="7EBC0830" w:rsidR="00103467" w:rsidRDefault="00103467" w:rsidP="00C80307">
      <w:pPr>
        <w:spacing w:line="360" w:lineRule="auto"/>
        <w:rPr>
          <w:rFonts w:ascii="Times New Roman" w:hAnsi="Times New Roman" w:cs="Times New Roman"/>
          <w:sz w:val="24"/>
          <w:szCs w:val="24"/>
          <w:lang w:val="en-US"/>
        </w:rPr>
      </w:pPr>
      <w:r w:rsidRPr="00103467">
        <w:rPr>
          <w:rFonts w:ascii="Times New Roman" w:hAnsi="Times New Roman" w:cs="Times New Roman"/>
          <w:sz w:val="24"/>
          <w:szCs w:val="24"/>
          <w:lang w:val="en-US"/>
        </w:rPr>
        <w:t>Jernigan, D.H. and Rushman, A.E., 2014. Measuring youth exposure to alcohol marketing on social networking sites: challenges and prospects. Journal of Public Health Policy, 35(1), pp.91-104.</w:t>
      </w:r>
    </w:p>
    <w:p w14:paraId="61A10920" w14:textId="030AD476" w:rsidR="00103467" w:rsidRDefault="00103467" w:rsidP="00C80307">
      <w:pPr>
        <w:spacing w:line="360" w:lineRule="auto"/>
        <w:rPr>
          <w:rFonts w:ascii="Times New Roman" w:hAnsi="Times New Roman" w:cs="Times New Roman"/>
          <w:sz w:val="24"/>
          <w:szCs w:val="24"/>
          <w:lang w:val="en-US"/>
        </w:rPr>
      </w:pPr>
      <w:r w:rsidRPr="00103467">
        <w:rPr>
          <w:rFonts w:ascii="Times New Roman" w:hAnsi="Times New Roman" w:cs="Times New Roman"/>
          <w:sz w:val="24"/>
          <w:szCs w:val="24"/>
          <w:lang w:val="en-US"/>
        </w:rPr>
        <w:t>Kaplan, A.M. and Haenlein, M., 2010. Users of the world, unite! The challenges and opportunities of Social Media. Business horizons, 53(1), pp.59-68.</w:t>
      </w:r>
    </w:p>
    <w:p w14:paraId="602A8D05" w14:textId="10A22092" w:rsidR="00103467" w:rsidRDefault="00103467" w:rsidP="00C80307">
      <w:pPr>
        <w:spacing w:line="360" w:lineRule="auto"/>
        <w:rPr>
          <w:rFonts w:ascii="Times New Roman" w:hAnsi="Times New Roman" w:cs="Times New Roman"/>
          <w:sz w:val="24"/>
          <w:szCs w:val="24"/>
          <w:lang w:val="en-US"/>
        </w:rPr>
      </w:pPr>
      <w:r w:rsidRPr="00103467">
        <w:rPr>
          <w:rFonts w:ascii="Times New Roman" w:hAnsi="Times New Roman" w:cs="Times New Roman"/>
          <w:sz w:val="24"/>
          <w:szCs w:val="24"/>
          <w:lang w:val="en-US"/>
        </w:rPr>
        <w:t>Lenhart, A., Maddenn, M. and Hitlin, P., 2005. Teens and technology: Youth are leading the transition to a fully wired and mobile nation.</w:t>
      </w:r>
    </w:p>
    <w:p w14:paraId="36C82E5F" w14:textId="5A8A7E58" w:rsidR="00103467" w:rsidRDefault="00103467" w:rsidP="00C80307">
      <w:pPr>
        <w:spacing w:line="360" w:lineRule="auto"/>
        <w:rPr>
          <w:rFonts w:ascii="Times New Roman" w:hAnsi="Times New Roman" w:cs="Times New Roman"/>
          <w:sz w:val="24"/>
          <w:szCs w:val="24"/>
          <w:lang w:val="en-US"/>
        </w:rPr>
      </w:pPr>
      <w:r w:rsidRPr="00103467">
        <w:rPr>
          <w:rFonts w:ascii="Times New Roman" w:hAnsi="Times New Roman" w:cs="Times New Roman"/>
          <w:sz w:val="24"/>
          <w:szCs w:val="24"/>
          <w:lang w:val="en-US"/>
        </w:rPr>
        <w:t>Madden, M., Lenhart, A., Duggan, M., Cortesi, S. and Gasser, U., 2005. Teens and technology 2013.</w:t>
      </w:r>
    </w:p>
    <w:p w14:paraId="22C636D3" w14:textId="36BA3988" w:rsidR="00103467" w:rsidRDefault="00103467" w:rsidP="00C80307">
      <w:pPr>
        <w:spacing w:line="360" w:lineRule="auto"/>
        <w:rPr>
          <w:rFonts w:ascii="Times New Roman" w:hAnsi="Times New Roman" w:cs="Times New Roman"/>
          <w:sz w:val="24"/>
          <w:szCs w:val="24"/>
          <w:lang w:val="en-US"/>
        </w:rPr>
      </w:pPr>
      <w:r w:rsidRPr="00103467">
        <w:rPr>
          <w:rFonts w:ascii="Times New Roman" w:hAnsi="Times New Roman" w:cs="Times New Roman"/>
          <w:sz w:val="24"/>
          <w:szCs w:val="24"/>
          <w:lang w:val="en-US"/>
        </w:rPr>
        <w:t xml:space="preserve">Moreno, M.A., Briner, L.R., Williams, A., Brockman, L., Walker, L. and Christakis, D.A., 2010. A content analysis of displayed alcohol references on a social networking web site. </w:t>
      </w:r>
    </w:p>
    <w:p w14:paraId="213DF8F0" w14:textId="49B32498" w:rsidR="00490A33" w:rsidRPr="00490A33" w:rsidRDefault="00490A33" w:rsidP="00C80307">
      <w:pPr>
        <w:spacing w:line="360" w:lineRule="auto"/>
        <w:rPr>
          <w:rFonts w:ascii="Times New Roman" w:hAnsi="Times New Roman" w:cs="Times New Roman"/>
          <w:sz w:val="24"/>
          <w:szCs w:val="24"/>
        </w:rPr>
      </w:pPr>
      <w:r w:rsidRPr="00490A33">
        <w:rPr>
          <w:rFonts w:ascii="Times New Roman" w:hAnsi="Times New Roman" w:cs="Times New Roman"/>
          <w:sz w:val="24"/>
          <w:szCs w:val="24"/>
        </w:rPr>
        <w:lastRenderedPageBreak/>
        <w:t>Mundt, M.P., 2011. The impact of peer social networks on adolescent alcohol use initiation. Academic pediatrics, 11(5), pp.414-421.</w:t>
      </w:r>
    </w:p>
    <w:p w14:paraId="71E37A1F" w14:textId="2B349527" w:rsidR="00490A33" w:rsidRPr="00490A33" w:rsidRDefault="00490A33" w:rsidP="00C80307">
      <w:pPr>
        <w:spacing w:line="360" w:lineRule="auto"/>
        <w:rPr>
          <w:rFonts w:ascii="Times New Roman" w:hAnsi="Times New Roman" w:cs="Times New Roman"/>
          <w:sz w:val="24"/>
          <w:szCs w:val="24"/>
        </w:rPr>
      </w:pPr>
      <w:r w:rsidRPr="00490A33">
        <w:rPr>
          <w:rFonts w:ascii="Times New Roman" w:hAnsi="Times New Roman" w:cs="Times New Roman"/>
          <w:sz w:val="24"/>
          <w:szCs w:val="24"/>
        </w:rPr>
        <w:t>West, J.H., Hall, P.C., Hanson, C.L., Prier, K., Giraud-Carrier, C., Neeley, E.S. and Barnes, M.D., 2012. Temporal variability of problem drinking on Twitter. Open Journal of Preventive Medicine, 2(01), p.43.</w:t>
      </w:r>
    </w:p>
    <w:p w14:paraId="0E1DD44F" w14:textId="1953112A" w:rsidR="00103467" w:rsidRDefault="00103467" w:rsidP="00C80307">
      <w:pPr>
        <w:spacing w:line="360" w:lineRule="auto"/>
        <w:rPr>
          <w:rFonts w:ascii="Times New Roman" w:hAnsi="Times New Roman" w:cs="Times New Roman"/>
          <w:sz w:val="24"/>
          <w:szCs w:val="24"/>
          <w:lang w:val="en-US"/>
        </w:rPr>
      </w:pPr>
      <w:r w:rsidRPr="00103467">
        <w:rPr>
          <w:rFonts w:ascii="Times New Roman" w:hAnsi="Times New Roman" w:cs="Times New Roman"/>
          <w:sz w:val="24"/>
          <w:szCs w:val="24"/>
          <w:lang w:val="en-US"/>
        </w:rPr>
        <w:t>Winpenny, E.M., Marteau, T.M. and Nolte, E., 2013. Exposure of children and adolescents to alcohol marketing on social media websites. Alcohol and Alcoholism, 49(2), pp.154-159.dolescent health, 47(2), pp.168-175.</w:t>
      </w:r>
    </w:p>
    <w:p w14:paraId="3E1A456E" w14:textId="77777777" w:rsidR="00103467" w:rsidRDefault="00103467" w:rsidP="00C80307">
      <w:pPr>
        <w:spacing w:line="360" w:lineRule="auto"/>
        <w:rPr>
          <w:rFonts w:ascii="Times New Roman" w:hAnsi="Times New Roman" w:cs="Times New Roman"/>
          <w:sz w:val="24"/>
          <w:szCs w:val="24"/>
          <w:lang w:val="en-US"/>
        </w:rPr>
      </w:pPr>
    </w:p>
    <w:p w14:paraId="07130316" w14:textId="77777777" w:rsidR="00103467" w:rsidRDefault="00103467" w:rsidP="00C80307">
      <w:pPr>
        <w:spacing w:line="360" w:lineRule="auto"/>
        <w:rPr>
          <w:rFonts w:ascii="Times New Roman" w:hAnsi="Times New Roman" w:cs="Times New Roman"/>
          <w:sz w:val="24"/>
          <w:szCs w:val="24"/>
          <w:lang w:val="en-US"/>
        </w:rPr>
      </w:pPr>
    </w:p>
    <w:p w14:paraId="2829003E" w14:textId="47FB19CC" w:rsidR="00741A65" w:rsidRDefault="00741A65" w:rsidP="00C80307">
      <w:pPr>
        <w:spacing w:line="360" w:lineRule="auto"/>
        <w:rPr>
          <w:rFonts w:ascii="Times New Roman" w:hAnsi="Times New Roman" w:cs="Times New Roman"/>
          <w:sz w:val="24"/>
          <w:szCs w:val="24"/>
          <w:lang w:val="en-US"/>
        </w:rPr>
      </w:pPr>
    </w:p>
    <w:p w14:paraId="071987B2" w14:textId="0B0CC955" w:rsidR="00741A65" w:rsidRPr="00D92672" w:rsidRDefault="00741A65" w:rsidP="00C80307">
      <w:pPr>
        <w:spacing w:line="360" w:lineRule="auto"/>
        <w:rPr>
          <w:rFonts w:ascii="Times New Roman" w:hAnsi="Times New Roman" w:cs="Times New Roman"/>
          <w:b/>
          <w:sz w:val="24"/>
          <w:szCs w:val="24"/>
          <w:lang w:val="en-US"/>
        </w:rPr>
      </w:pPr>
      <w:r w:rsidRPr="00D92672">
        <w:rPr>
          <w:rFonts w:ascii="Times New Roman" w:hAnsi="Times New Roman" w:cs="Times New Roman"/>
          <w:b/>
          <w:sz w:val="24"/>
          <w:szCs w:val="24"/>
          <w:lang w:val="en-US"/>
        </w:rPr>
        <w:t>Blog 2.</w:t>
      </w:r>
    </w:p>
    <w:p w14:paraId="0494792E" w14:textId="332F897A" w:rsidR="00741A65" w:rsidRPr="00D92672" w:rsidRDefault="00741A65" w:rsidP="00C80307">
      <w:pPr>
        <w:spacing w:line="360" w:lineRule="auto"/>
        <w:rPr>
          <w:rFonts w:ascii="Times New Roman" w:hAnsi="Times New Roman" w:cs="Times New Roman"/>
          <w:b/>
          <w:sz w:val="24"/>
          <w:szCs w:val="24"/>
          <w:lang w:val="en-US"/>
        </w:rPr>
      </w:pPr>
      <w:r w:rsidRPr="00D92672">
        <w:rPr>
          <w:rFonts w:ascii="Times New Roman" w:hAnsi="Times New Roman" w:cs="Times New Roman"/>
          <w:b/>
          <w:sz w:val="24"/>
          <w:szCs w:val="24"/>
          <w:lang w:val="en-US"/>
        </w:rPr>
        <w:t>The impact of childhood abuse and neglect on their home and school life.</w:t>
      </w:r>
    </w:p>
    <w:p w14:paraId="41B9CDAF" w14:textId="259A0344" w:rsidR="00741A65" w:rsidRDefault="00741A65" w:rsidP="00C80307">
      <w:pPr>
        <w:spacing w:line="360" w:lineRule="auto"/>
        <w:rPr>
          <w:rFonts w:ascii="Times New Roman" w:hAnsi="Times New Roman" w:cs="Times New Roman"/>
          <w:sz w:val="24"/>
          <w:szCs w:val="24"/>
          <w:lang w:val="en-US"/>
        </w:rPr>
      </w:pPr>
      <w:r w:rsidRPr="00741A65">
        <w:rPr>
          <w:rFonts w:ascii="Times New Roman" w:hAnsi="Times New Roman" w:cs="Times New Roman"/>
          <w:sz w:val="24"/>
          <w:szCs w:val="24"/>
          <w:lang w:val="en-US"/>
        </w:rPr>
        <w:t xml:space="preserve">Child abuse and neglect is the </w:t>
      </w:r>
      <w:r w:rsidR="007D62D6" w:rsidRPr="00741A65">
        <w:rPr>
          <w:rFonts w:ascii="Times New Roman" w:hAnsi="Times New Roman" w:cs="Times New Roman"/>
          <w:sz w:val="24"/>
          <w:szCs w:val="24"/>
          <w:lang w:val="en-US"/>
        </w:rPr>
        <w:t>way</w:t>
      </w:r>
      <w:r w:rsidRPr="00741A65">
        <w:rPr>
          <w:rFonts w:ascii="Times New Roman" w:hAnsi="Times New Roman" w:cs="Times New Roman"/>
          <w:sz w:val="24"/>
          <w:szCs w:val="24"/>
          <w:lang w:val="en-US"/>
        </w:rPr>
        <w:t xml:space="preserve"> parents, caregivers, family members or anyone outside the immediate family circle conducts themselves towards a child or young person by causing the risk of emotional or physical harm.  This can be intentional or unintentional.  (Gilbert et al., 2009).</w:t>
      </w:r>
    </w:p>
    <w:p w14:paraId="33C4B500" w14:textId="38D78DDF" w:rsidR="00741A65" w:rsidRDefault="00741A65" w:rsidP="00C80307">
      <w:pPr>
        <w:spacing w:line="360" w:lineRule="auto"/>
        <w:rPr>
          <w:rFonts w:ascii="Times New Roman" w:hAnsi="Times New Roman" w:cs="Times New Roman"/>
          <w:sz w:val="24"/>
          <w:szCs w:val="24"/>
          <w:lang w:val="en-US"/>
        </w:rPr>
      </w:pPr>
      <w:r w:rsidRPr="00741A65">
        <w:rPr>
          <w:rFonts w:ascii="Times New Roman" w:hAnsi="Times New Roman" w:cs="Times New Roman"/>
          <w:sz w:val="24"/>
          <w:szCs w:val="24"/>
          <w:lang w:val="en-US"/>
        </w:rPr>
        <w:t>Neglect affects millions of children all over the world.  It is very difficult to calculate as many neglect or abuse cases are not reported.  Statistics show that one in five children experience severe neglect (NSPCC; Radford et al., 2011).  More than one in three children which is equivalent to 34% experience sexual contact by an adult, but they never told anyone (Radford et al, 2011).  In 2012/2013 in the United Kingdom Childline dealt with1.4 million contacts from children regarding various issues such as sexual abuse, bullying violence and many more (NSPCC, 2013).  One in twenty children in the United Kingdom have been sexually abused (NSPCC, 2013).</w:t>
      </w:r>
    </w:p>
    <w:p w14:paraId="61A95C67" w14:textId="3EB846C8" w:rsidR="00741A65" w:rsidRPr="00741A65" w:rsidRDefault="00741A65" w:rsidP="00741A65">
      <w:pPr>
        <w:spacing w:line="360" w:lineRule="auto"/>
        <w:rPr>
          <w:rFonts w:ascii="Times New Roman" w:hAnsi="Times New Roman" w:cs="Times New Roman"/>
          <w:sz w:val="24"/>
          <w:szCs w:val="24"/>
          <w:lang w:val="en-US"/>
        </w:rPr>
      </w:pPr>
      <w:r w:rsidRPr="00741A65">
        <w:rPr>
          <w:rFonts w:ascii="Times New Roman" w:hAnsi="Times New Roman" w:cs="Times New Roman"/>
          <w:sz w:val="24"/>
          <w:szCs w:val="24"/>
          <w:lang w:val="en-US"/>
        </w:rPr>
        <w:t>Babies and young children who have suffered abuse and neglect research suggest</w:t>
      </w:r>
      <w:r w:rsidR="007D62D6">
        <w:rPr>
          <w:rFonts w:ascii="Times New Roman" w:hAnsi="Times New Roman" w:cs="Times New Roman"/>
          <w:sz w:val="24"/>
          <w:szCs w:val="24"/>
          <w:lang w:val="en-US"/>
        </w:rPr>
        <w:t>s</w:t>
      </w:r>
      <w:r w:rsidRPr="00741A65">
        <w:rPr>
          <w:rFonts w:ascii="Times New Roman" w:hAnsi="Times New Roman" w:cs="Times New Roman"/>
          <w:sz w:val="24"/>
          <w:szCs w:val="24"/>
          <w:lang w:val="en-US"/>
        </w:rPr>
        <w:t xml:space="preserve"> that they will have insecurity problems with their parents or caregiver (Streeck-Fischer &amp; van der kolk, 2000).  A child’s attachment with their primary caregiver is vital for a child to develop emotional and </w:t>
      </w:r>
      <w:r w:rsidRPr="00741A65">
        <w:rPr>
          <w:rFonts w:ascii="Times New Roman" w:hAnsi="Times New Roman" w:cs="Times New Roman"/>
          <w:sz w:val="24"/>
          <w:szCs w:val="24"/>
          <w:lang w:val="en-US"/>
        </w:rPr>
        <w:lastRenderedPageBreak/>
        <w:t>socially.  From a secure relationship between a child and its primary caregiver, Bowlby (1990), suggests that a child who has been brought up with a secure attachment will have a positive outlook on life where as a child with a less secure life will view things in a very different light, they will have a less positive outlook.</w:t>
      </w:r>
    </w:p>
    <w:p w14:paraId="406A75AF" w14:textId="56EC7FBA" w:rsidR="00741A65" w:rsidRDefault="00741A65" w:rsidP="00741A65">
      <w:pPr>
        <w:spacing w:line="360" w:lineRule="auto"/>
        <w:rPr>
          <w:rFonts w:ascii="Times New Roman" w:hAnsi="Times New Roman" w:cs="Times New Roman"/>
          <w:sz w:val="24"/>
          <w:szCs w:val="24"/>
          <w:lang w:val="en-US"/>
        </w:rPr>
      </w:pPr>
      <w:r w:rsidRPr="00741A65">
        <w:rPr>
          <w:rFonts w:ascii="Times New Roman" w:hAnsi="Times New Roman" w:cs="Times New Roman"/>
          <w:sz w:val="24"/>
          <w:szCs w:val="24"/>
          <w:lang w:val="en-US"/>
        </w:rPr>
        <w:t>Not all children who experience abuse and neglect are affected or deal with it in the same way.  For some children and young people the effects may be profound and life changing, from others less so, depending primarily on the circumstances.</w:t>
      </w:r>
    </w:p>
    <w:p w14:paraId="6454DC84" w14:textId="3E80449E" w:rsidR="002A18E9" w:rsidRPr="002A18E9" w:rsidRDefault="002A18E9" w:rsidP="002A18E9">
      <w:pPr>
        <w:spacing w:line="360" w:lineRule="auto"/>
        <w:rPr>
          <w:rFonts w:ascii="Times New Roman" w:hAnsi="Times New Roman" w:cs="Times New Roman"/>
          <w:sz w:val="24"/>
          <w:szCs w:val="24"/>
          <w:lang w:val="en-US"/>
        </w:rPr>
      </w:pPr>
      <w:r w:rsidRPr="002A18E9">
        <w:rPr>
          <w:rFonts w:ascii="Times New Roman" w:hAnsi="Times New Roman" w:cs="Times New Roman"/>
          <w:sz w:val="24"/>
          <w:szCs w:val="24"/>
          <w:lang w:val="en-US"/>
        </w:rPr>
        <w:t>Children who have suffered neglect and abuse are strongly linked to the misery of anxiety and depression.  An examination of seven studies was carried out, the results suggest a high affiliation between child neglect and depression in pre</w:t>
      </w:r>
      <w:r w:rsidR="007D62D6">
        <w:rPr>
          <w:rFonts w:ascii="Times New Roman" w:hAnsi="Times New Roman" w:cs="Times New Roman"/>
          <w:sz w:val="24"/>
          <w:szCs w:val="24"/>
          <w:lang w:val="en-US"/>
        </w:rPr>
        <w:t>-</w:t>
      </w:r>
      <w:r w:rsidRPr="002A18E9">
        <w:rPr>
          <w:rFonts w:ascii="Times New Roman" w:hAnsi="Times New Roman" w:cs="Times New Roman"/>
          <w:sz w:val="24"/>
          <w:szCs w:val="24"/>
          <w:lang w:val="en-US"/>
        </w:rPr>
        <w:t xml:space="preserve">adulthood (Harkness &amp; Lumley, 2008).  </w:t>
      </w:r>
    </w:p>
    <w:p w14:paraId="269CA4CC" w14:textId="2F1635C3" w:rsidR="002A18E9" w:rsidRPr="002A18E9" w:rsidRDefault="002A18E9" w:rsidP="002A18E9">
      <w:pPr>
        <w:spacing w:line="360" w:lineRule="auto"/>
        <w:rPr>
          <w:rFonts w:ascii="Times New Roman" w:hAnsi="Times New Roman" w:cs="Times New Roman"/>
          <w:sz w:val="24"/>
          <w:szCs w:val="24"/>
          <w:lang w:val="en-US"/>
        </w:rPr>
      </w:pPr>
      <w:r w:rsidRPr="002A18E9">
        <w:rPr>
          <w:rFonts w:ascii="Times New Roman" w:hAnsi="Times New Roman" w:cs="Times New Roman"/>
          <w:sz w:val="24"/>
          <w:szCs w:val="24"/>
          <w:lang w:val="en-US"/>
        </w:rPr>
        <w:t>Eating disorders such as bulimia and anorexia have been linked to child abuse and neglect</w:t>
      </w:r>
      <w:r w:rsidR="0081725F">
        <w:rPr>
          <w:rFonts w:ascii="Times New Roman" w:hAnsi="Times New Roman" w:cs="Times New Roman"/>
          <w:sz w:val="24"/>
          <w:szCs w:val="24"/>
          <w:lang w:val="en-US"/>
        </w:rPr>
        <w:t>.</w:t>
      </w:r>
      <w:r w:rsidRPr="002A18E9">
        <w:rPr>
          <w:rFonts w:ascii="Times New Roman" w:hAnsi="Times New Roman" w:cs="Times New Roman"/>
          <w:sz w:val="24"/>
          <w:szCs w:val="24"/>
          <w:lang w:val="en-US"/>
        </w:rPr>
        <w:t xml:space="preserve">  Eating disorders have been associated with sexual abuse, as has enduring other forms of neglect, it is also suggested that they increase the risk of establishing an eating disorder.</w:t>
      </w:r>
    </w:p>
    <w:p w14:paraId="49ECE626" w14:textId="6306B393" w:rsidR="002A18E9" w:rsidRDefault="002A18E9" w:rsidP="002A18E9">
      <w:pPr>
        <w:spacing w:line="360" w:lineRule="auto"/>
        <w:rPr>
          <w:rFonts w:ascii="Times New Roman" w:hAnsi="Times New Roman" w:cs="Times New Roman"/>
          <w:sz w:val="24"/>
          <w:szCs w:val="24"/>
          <w:lang w:val="en-US"/>
        </w:rPr>
      </w:pPr>
      <w:r w:rsidRPr="002A18E9">
        <w:rPr>
          <w:rFonts w:ascii="Times New Roman" w:hAnsi="Times New Roman" w:cs="Times New Roman"/>
          <w:sz w:val="24"/>
          <w:szCs w:val="24"/>
          <w:lang w:val="en-US"/>
        </w:rPr>
        <w:t xml:space="preserve">The risk of youth suicide is significantly increased in young adults due to them suffering abuse and neglect.  A review by Evans and colleagues (2005) that physical and sexual abuse victims have attempted suicide or have had suicidal thoughts which have occurred in young adolescence.  Miller and colleagues (2013) research </w:t>
      </w:r>
      <w:r w:rsidR="007D62D6" w:rsidRPr="002A18E9">
        <w:rPr>
          <w:rFonts w:ascii="Times New Roman" w:hAnsi="Times New Roman" w:cs="Times New Roman"/>
          <w:sz w:val="24"/>
          <w:szCs w:val="24"/>
          <w:lang w:val="en-US"/>
        </w:rPr>
        <w:t>suggest</w:t>
      </w:r>
      <w:r w:rsidRPr="002A18E9">
        <w:rPr>
          <w:rFonts w:ascii="Times New Roman" w:hAnsi="Times New Roman" w:cs="Times New Roman"/>
          <w:sz w:val="24"/>
          <w:szCs w:val="24"/>
          <w:lang w:val="en-US"/>
        </w:rPr>
        <w:t xml:space="preserve"> that all forms of neglect can cause suicidal tendencies, but it seems that child sexual abuse and emotional abuse are at the fore front rather than physical abuse and neglect.</w:t>
      </w:r>
      <w:r>
        <w:rPr>
          <w:rFonts w:ascii="Times New Roman" w:hAnsi="Times New Roman" w:cs="Times New Roman"/>
          <w:sz w:val="24"/>
          <w:szCs w:val="24"/>
          <w:lang w:val="en-US"/>
        </w:rPr>
        <w:t xml:space="preserve"> </w:t>
      </w:r>
    </w:p>
    <w:p w14:paraId="768E30C5" w14:textId="77777777" w:rsidR="002A18E9" w:rsidRPr="002A18E9" w:rsidRDefault="002A18E9" w:rsidP="002A18E9">
      <w:pPr>
        <w:spacing w:line="360" w:lineRule="auto"/>
        <w:rPr>
          <w:rFonts w:ascii="Times New Roman" w:hAnsi="Times New Roman" w:cs="Times New Roman"/>
          <w:sz w:val="24"/>
          <w:szCs w:val="24"/>
          <w:lang w:val="en-US"/>
        </w:rPr>
      </w:pPr>
      <w:r w:rsidRPr="002A18E9">
        <w:rPr>
          <w:rFonts w:ascii="Times New Roman" w:hAnsi="Times New Roman" w:cs="Times New Roman"/>
          <w:sz w:val="24"/>
          <w:szCs w:val="24"/>
          <w:lang w:val="en-US"/>
        </w:rPr>
        <w:t>The tendency for neglected and abused children and young people to turn to alcohol and drugs, and this carries on to adulthood.  Evidence suggests that all types of child neglect are significantly related to higher than the norm of substance use.  It is not as clear in the evidence if different forms of neglect and abuse take different forms in the abuse of alcohol and drugs.</w:t>
      </w:r>
    </w:p>
    <w:p w14:paraId="59FCAB32" w14:textId="1666FB9A" w:rsidR="002A18E9" w:rsidRPr="002A18E9" w:rsidRDefault="002A18E9" w:rsidP="002A18E9">
      <w:pPr>
        <w:spacing w:line="360" w:lineRule="auto"/>
        <w:rPr>
          <w:rFonts w:ascii="Times New Roman" w:hAnsi="Times New Roman" w:cs="Times New Roman"/>
          <w:sz w:val="24"/>
          <w:szCs w:val="24"/>
          <w:lang w:val="en-US"/>
        </w:rPr>
      </w:pPr>
      <w:r w:rsidRPr="002A18E9">
        <w:rPr>
          <w:rFonts w:ascii="Times New Roman" w:hAnsi="Times New Roman" w:cs="Times New Roman"/>
          <w:sz w:val="24"/>
          <w:szCs w:val="24"/>
          <w:lang w:val="en-US"/>
        </w:rPr>
        <w:t>The younger children and young people are when they are neglected or abused the more likely they are to develop behavioural problems in adolescence</w:t>
      </w:r>
      <w:r w:rsidR="005C1304">
        <w:rPr>
          <w:rFonts w:ascii="Times New Roman" w:hAnsi="Times New Roman" w:cs="Times New Roman"/>
          <w:sz w:val="24"/>
          <w:szCs w:val="24"/>
          <w:lang w:val="en-US"/>
        </w:rPr>
        <w:t xml:space="preserve">. </w:t>
      </w:r>
      <w:r w:rsidRPr="002A18E9">
        <w:rPr>
          <w:rFonts w:ascii="Times New Roman" w:hAnsi="Times New Roman" w:cs="Times New Roman"/>
          <w:sz w:val="24"/>
          <w:szCs w:val="24"/>
          <w:lang w:val="en-US"/>
        </w:rPr>
        <w:t xml:space="preserve">One of the most devastating results of child abuse may be the detrimental effect it has on a child’s education.  Children learn through example, at a young age parents or caregivers are role models for their children.  Children watch and learn through actions that they see in the household.  Parents help guide their children in the right direction, teaching them how to use the tools that they are given.  Negativity from parents </w:t>
      </w:r>
      <w:r w:rsidRPr="002A18E9">
        <w:rPr>
          <w:rFonts w:ascii="Times New Roman" w:hAnsi="Times New Roman" w:cs="Times New Roman"/>
          <w:sz w:val="24"/>
          <w:szCs w:val="24"/>
          <w:lang w:val="en-US"/>
        </w:rPr>
        <w:lastRenderedPageBreak/>
        <w:t>or caregivers, for example "you can't do it" can result in the realisation of the thought, if the person who has taught, and shown them everything they know tells them that it is impossible then, it must be true.  If a parent has a pessimistic personality it will rub off negatively on their child, which consequently would unable the child to achieve their full potential.</w:t>
      </w:r>
    </w:p>
    <w:p w14:paraId="4D4076A1" w14:textId="77777777" w:rsidR="002A18E9" w:rsidRPr="002A18E9" w:rsidRDefault="002A18E9" w:rsidP="002A18E9">
      <w:pPr>
        <w:spacing w:line="360" w:lineRule="auto"/>
        <w:rPr>
          <w:rFonts w:ascii="Times New Roman" w:hAnsi="Times New Roman" w:cs="Times New Roman"/>
          <w:sz w:val="24"/>
          <w:szCs w:val="24"/>
          <w:lang w:val="en-US"/>
        </w:rPr>
      </w:pPr>
      <w:r w:rsidRPr="002A18E9">
        <w:rPr>
          <w:rFonts w:ascii="Times New Roman" w:hAnsi="Times New Roman" w:cs="Times New Roman"/>
          <w:sz w:val="24"/>
          <w:szCs w:val="24"/>
          <w:lang w:val="en-US"/>
        </w:rPr>
        <w:t xml:space="preserve"> Repeatedly research suggests that abused and neglected children and young people show a reduced level of functioning and perform inadequately in school.  The consequences of this can be long term.  Academic failure has been tied into antisocial behaviour and leaving school early.  This lack of academia results in far reaching consequences in later life as without qualifications and a stable educational background the vicious circle continues.  </w:t>
      </w:r>
    </w:p>
    <w:p w14:paraId="52028BD2" w14:textId="46BDC59B" w:rsidR="002A18E9" w:rsidRDefault="002A18E9" w:rsidP="002A18E9">
      <w:pPr>
        <w:spacing w:line="360" w:lineRule="auto"/>
        <w:rPr>
          <w:rFonts w:ascii="Times New Roman" w:hAnsi="Times New Roman" w:cs="Times New Roman"/>
          <w:sz w:val="24"/>
          <w:szCs w:val="24"/>
          <w:lang w:val="en-US"/>
        </w:rPr>
      </w:pPr>
      <w:r w:rsidRPr="002A18E9">
        <w:rPr>
          <w:rFonts w:ascii="Times New Roman" w:hAnsi="Times New Roman" w:cs="Times New Roman"/>
          <w:sz w:val="24"/>
          <w:szCs w:val="24"/>
          <w:lang w:val="en-US"/>
        </w:rPr>
        <w:t xml:space="preserve">It is understandable that neglected, abused children will perform poorly as they not only have to deal with complications at home, but neglectful and abusive parents are far less likely to provide a child with an intellectual home life, such as reading to the child, helping with homework and generally involve themselves in the child’s school life.  </w:t>
      </w:r>
    </w:p>
    <w:p w14:paraId="7952A8AB" w14:textId="736FBACA" w:rsidR="002A18E9" w:rsidRDefault="005C1304" w:rsidP="002A18E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w:t>
      </w:r>
      <w:r w:rsidR="002A18E9" w:rsidRPr="002A18E9">
        <w:rPr>
          <w:rFonts w:ascii="Times New Roman" w:hAnsi="Times New Roman" w:cs="Times New Roman"/>
          <w:sz w:val="24"/>
          <w:szCs w:val="24"/>
          <w:lang w:val="en-US"/>
        </w:rPr>
        <w:t>hild neglect and abuse are an unfortunate reality for many children in our world. The forms in which they take vary from case to case and from severity to severity.  The damaging consequences of neglect and abuse can be far reaching. Through experiences that are gained in childhood take us into adulthood.  A child that has had a great childhood, grown up in a functional family surrounded by family and friends and brought up in a safe neighborhood.  Such a child will probably feel confident, strong and mot fearing for their future.  If on the other hand a child has been brought up with an unsupportive family, surrounded by pain emotional abuse and or domestic violence, with no support.  This child will probably grow up insecure afraid of relationships and will lack strength to solve daily issues.  This however is not always the case.</w:t>
      </w:r>
    </w:p>
    <w:p w14:paraId="0F462320" w14:textId="408B51B6" w:rsidR="0081725F" w:rsidRDefault="0081725F" w:rsidP="002A18E9">
      <w:pPr>
        <w:spacing w:line="360" w:lineRule="auto"/>
        <w:rPr>
          <w:rFonts w:ascii="Times New Roman" w:hAnsi="Times New Roman" w:cs="Times New Roman"/>
          <w:sz w:val="24"/>
          <w:szCs w:val="24"/>
          <w:lang w:val="en-US"/>
        </w:rPr>
      </w:pPr>
    </w:p>
    <w:p w14:paraId="3BCA9473" w14:textId="0ABF3F84" w:rsidR="0081725F" w:rsidRDefault="0081725F" w:rsidP="002A18E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Reference List.</w:t>
      </w:r>
    </w:p>
    <w:p w14:paraId="65F45FA0" w14:textId="5BE8E8CA" w:rsidR="0081725F" w:rsidRDefault="0081725F" w:rsidP="002A18E9">
      <w:pPr>
        <w:spacing w:line="360" w:lineRule="auto"/>
        <w:rPr>
          <w:rFonts w:ascii="Times New Roman" w:hAnsi="Times New Roman" w:cs="Times New Roman"/>
          <w:sz w:val="24"/>
          <w:szCs w:val="24"/>
          <w:lang w:val="en-US"/>
        </w:rPr>
      </w:pPr>
      <w:r w:rsidRPr="0081725F">
        <w:rPr>
          <w:rFonts w:ascii="Times New Roman" w:hAnsi="Times New Roman" w:cs="Times New Roman"/>
          <w:sz w:val="24"/>
          <w:szCs w:val="24"/>
          <w:lang w:val="en-US"/>
        </w:rPr>
        <w:t>Gilbert, R., Widom, C.S., Browne, K., Fergusson, D., Webb, E. and Janson, S., 2009. Burden and consequences of child maltreatment in high-income countries. The lancet, 373(9657), pp.68-81.</w:t>
      </w:r>
    </w:p>
    <w:p w14:paraId="113766C7" w14:textId="1167035E" w:rsidR="0081725F" w:rsidRDefault="0081725F" w:rsidP="002A18E9">
      <w:pPr>
        <w:spacing w:line="360" w:lineRule="auto"/>
        <w:rPr>
          <w:rFonts w:ascii="Times New Roman" w:hAnsi="Times New Roman" w:cs="Times New Roman"/>
          <w:sz w:val="24"/>
          <w:szCs w:val="24"/>
          <w:lang w:val="en-US"/>
        </w:rPr>
      </w:pPr>
      <w:r w:rsidRPr="0081725F">
        <w:rPr>
          <w:rFonts w:ascii="Times New Roman" w:hAnsi="Times New Roman" w:cs="Times New Roman"/>
          <w:sz w:val="24"/>
          <w:szCs w:val="24"/>
          <w:lang w:val="en-US"/>
        </w:rPr>
        <w:lastRenderedPageBreak/>
        <w:t>Harkness, K.L. and Lumley, M.N., 2008. Child abuse and neglect and the development of depression in children and adolescents. Guilford Press.</w:t>
      </w:r>
    </w:p>
    <w:p w14:paraId="1BB68459" w14:textId="161B9BD7" w:rsidR="0081725F" w:rsidRDefault="0081725F" w:rsidP="002A18E9">
      <w:pPr>
        <w:spacing w:line="360" w:lineRule="auto"/>
        <w:rPr>
          <w:rFonts w:ascii="Times New Roman" w:hAnsi="Times New Roman" w:cs="Times New Roman"/>
          <w:sz w:val="24"/>
          <w:szCs w:val="24"/>
          <w:lang w:val="en-US"/>
        </w:rPr>
      </w:pPr>
      <w:r w:rsidRPr="0081725F">
        <w:rPr>
          <w:rFonts w:ascii="Times New Roman" w:hAnsi="Times New Roman" w:cs="Times New Roman"/>
          <w:sz w:val="24"/>
          <w:szCs w:val="24"/>
          <w:lang w:val="en-US"/>
        </w:rPr>
        <w:t>Radford, L., Corral, S., Bradley, C., Fisher, H., Bassett, C., Howat, N. and Collishaw, S., 2011. Child abuse and neglect in the UK today. London: NSPCC.</w:t>
      </w:r>
    </w:p>
    <w:p w14:paraId="3C364958" w14:textId="12107F6C" w:rsidR="0081725F" w:rsidRDefault="0081725F" w:rsidP="002A18E9">
      <w:pPr>
        <w:spacing w:line="360" w:lineRule="auto"/>
        <w:rPr>
          <w:rFonts w:ascii="Times New Roman" w:hAnsi="Times New Roman" w:cs="Times New Roman"/>
          <w:sz w:val="24"/>
          <w:szCs w:val="24"/>
          <w:lang w:val="en-US"/>
        </w:rPr>
      </w:pPr>
      <w:r w:rsidRPr="0081725F">
        <w:rPr>
          <w:rFonts w:ascii="Times New Roman" w:hAnsi="Times New Roman" w:cs="Times New Roman"/>
          <w:sz w:val="24"/>
          <w:szCs w:val="24"/>
          <w:lang w:val="en-US"/>
        </w:rPr>
        <w:t>Streeck-Fischer, A. and van der Kolk, B.A., 2000. Down will come baby, cradle and all: Diagnostic and therapeutic implications of chronic trauma on child development. Australian and New Zealand Journal of Psychiatry, 34(6), pp.903-918.</w:t>
      </w:r>
    </w:p>
    <w:p w14:paraId="0015D502" w14:textId="15EC7489" w:rsidR="0081725F" w:rsidRDefault="0081725F" w:rsidP="002A18E9">
      <w:pPr>
        <w:spacing w:line="360" w:lineRule="auto"/>
        <w:rPr>
          <w:rFonts w:ascii="Times New Roman" w:hAnsi="Times New Roman" w:cs="Times New Roman"/>
          <w:sz w:val="24"/>
          <w:szCs w:val="24"/>
          <w:lang w:val="en-US"/>
        </w:rPr>
      </w:pPr>
      <w:r w:rsidRPr="0081725F">
        <w:rPr>
          <w:rFonts w:ascii="Times New Roman" w:hAnsi="Times New Roman" w:cs="Times New Roman"/>
          <w:sz w:val="24"/>
          <w:szCs w:val="24"/>
          <w:lang w:val="en-US"/>
        </w:rPr>
        <w:t>www. NSPCC.org.uk.</w:t>
      </w:r>
    </w:p>
    <w:p w14:paraId="2B3F5CD9" w14:textId="77777777" w:rsidR="0081725F" w:rsidRDefault="0081725F" w:rsidP="002A18E9">
      <w:pPr>
        <w:spacing w:line="360" w:lineRule="auto"/>
        <w:rPr>
          <w:rFonts w:ascii="Times New Roman" w:hAnsi="Times New Roman" w:cs="Times New Roman"/>
          <w:sz w:val="24"/>
          <w:szCs w:val="24"/>
          <w:lang w:val="en-US"/>
        </w:rPr>
      </w:pPr>
      <w:bookmarkStart w:id="0" w:name="_GoBack"/>
      <w:bookmarkEnd w:id="0"/>
    </w:p>
    <w:p w14:paraId="13BE791F" w14:textId="75305141" w:rsidR="00DA2FF0" w:rsidRPr="00D92672" w:rsidRDefault="00DA2FF0" w:rsidP="002A18E9">
      <w:pPr>
        <w:spacing w:line="360" w:lineRule="auto"/>
        <w:rPr>
          <w:rFonts w:ascii="Times New Roman" w:hAnsi="Times New Roman" w:cs="Times New Roman"/>
          <w:b/>
          <w:sz w:val="24"/>
          <w:szCs w:val="24"/>
          <w:lang w:val="en-US"/>
        </w:rPr>
      </w:pPr>
      <w:r w:rsidRPr="00D92672">
        <w:rPr>
          <w:rFonts w:ascii="Times New Roman" w:hAnsi="Times New Roman" w:cs="Times New Roman"/>
          <w:b/>
          <w:sz w:val="24"/>
          <w:szCs w:val="24"/>
          <w:lang w:val="en-US"/>
        </w:rPr>
        <w:t>Blog 3.</w:t>
      </w:r>
    </w:p>
    <w:p w14:paraId="6B88D378" w14:textId="6FB96E42" w:rsidR="00DA2FF0" w:rsidRPr="00D92672" w:rsidRDefault="00876AA7" w:rsidP="002A18E9">
      <w:pPr>
        <w:spacing w:line="360" w:lineRule="auto"/>
        <w:rPr>
          <w:rFonts w:ascii="Times New Roman" w:hAnsi="Times New Roman" w:cs="Times New Roman"/>
          <w:b/>
          <w:sz w:val="24"/>
          <w:szCs w:val="24"/>
          <w:lang w:val="en-US"/>
        </w:rPr>
      </w:pPr>
      <w:r w:rsidRPr="00D92672">
        <w:rPr>
          <w:rFonts w:ascii="Times New Roman" w:hAnsi="Times New Roman" w:cs="Times New Roman"/>
          <w:b/>
          <w:sz w:val="24"/>
          <w:szCs w:val="24"/>
          <w:lang w:val="en-US"/>
        </w:rPr>
        <w:t>Self-harming in adolescents and the stigma that surrounds it.</w:t>
      </w:r>
    </w:p>
    <w:p w14:paraId="37C7D83B" w14:textId="64EA54AD" w:rsidR="00876AA7" w:rsidRDefault="00F816FC" w:rsidP="002A18E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Self-harm is a behavior that sees an individual inflict physical harm to themselves.  It can take many forms such as cutting themselves, burning, taking too many tablets and eating disorders are also classed as self-</w:t>
      </w:r>
      <w:r w:rsidR="007D62D6">
        <w:rPr>
          <w:rFonts w:ascii="Times New Roman" w:hAnsi="Times New Roman" w:cs="Times New Roman"/>
          <w:sz w:val="24"/>
          <w:szCs w:val="24"/>
          <w:lang w:val="en-US"/>
        </w:rPr>
        <w:t>harming</w:t>
      </w:r>
      <w:r>
        <w:rPr>
          <w:rFonts w:ascii="Times New Roman" w:hAnsi="Times New Roman" w:cs="Times New Roman"/>
          <w:sz w:val="24"/>
          <w:szCs w:val="24"/>
          <w:lang w:val="en-US"/>
        </w:rPr>
        <w:t>.  Self-harm has also been catogorised into branches which are:</w:t>
      </w:r>
    </w:p>
    <w:p w14:paraId="6D84A50D" w14:textId="1FDF1107" w:rsidR="00F816FC" w:rsidRDefault="00F816FC" w:rsidP="00F816FC">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Food related </w:t>
      </w:r>
    </w:p>
    <w:p w14:paraId="4B9D0E36" w14:textId="71631194" w:rsidR="00F816FC" w:rsidRDefault="00F816FC" w:rsidP="00F816FC">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Self-injury</w:t>
      </w:r>
    </w:p>
    <w:p w14:paraId="00A64D69" w14:textId="5F8B4B16" w:rsidR="00F816FC" w:rsidRDefault="00F816FC" w:rsidP="00F816FC">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Risk taking behavior</w:t>
      </w:r>
    </w:p>
    <w:p w14:paraId="4F98A66F" w14:textId="65BC2D68" w:rsidR="00F816FC" w:rsidRDefault="00F816FC" w:rsidP="00F816FC">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Drug and alcohol</w:t>
      </w:r>
    </w:p>
    <w:p w14:paraId="7F26E158" w14:textId="5ECB51FA" w:rsidR="00F816FC" w:rsidRDefault="00F816FC" w:rsidP="00F816FC">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Essentially it is a means of dealing</w:t>
      </w:r>
      <w:r w:rsidR="000E2837">
        <w:rPr>
          <w:rFonts w:ascii="Times New Roman" w:hAnsi="Times New Roman" w:cs="Times New Roman"/>
          <w:sz w:val="24"/>
          <w:szCs w:val="24"/>
          <w:lang w:val="en-US"/>
        </w:rPr>
        <w:t xml:space="preserve"> and coping with emotional stresses and triggers, it is said that it brings a sensation of calm.  It is also suggested that individuals who self-harm do so to awaken emotion as they feel numb and detached from their lives.  Some plan their self-harm whilst others do so with no preparation.</w:t>
      </w:r>
    </w:p>
    <w:p w14:paraId="3914C0F5" w14:textId="2230CD25" w:rsidR="000E2837" w:rsidRDefault="000E2837" w:rsidP="00F816FC">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Is Self-harm common in </w:t>
      </w:r>
      <w:r w:rsidR="007D62D6">
        <w:rPr>
          <w:rFonts w:ascii="Times New Roman" w:hAnsi="Times New Roman" w:cs="Times New Roman"/>
          <w:sz w:val="24"/>
          <w:szCs w:val="24"/>
          <w:lang w:val="en-US"/>
        </w:rPr>
        <w:t>adolescents</w:t>
      </w:r>
      <w:r>
        <w:rPr>
          <w:rFonts w:ascii="Times New Roman" w:hAnsi="Times New Roman" w:cs="Times New Roman"/>
          <w:sz w:val="24"/>
          <w:szCs w:val="24"/>
          <w:lang w:val="en-US"/>
        </w:rPr>
        <w:t>?</w:t>
      </w:r>
    </w:p>
    <w:p w14:paraId="6D1A8C61" w14:textId="65773FD3" w:rsidR="000E2837" w:rsidRDefault="000E2837" w:rsidP="000E2837">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 in 10 youngsters at some point will self-harm and the figure is rapidly increasing.</w:t>
      </w:r>
    </w:p>
    <w:p w14:paraId="2AD86D1A" w14:textId="78DD1DF2" w:rsidR="000E2837" w:rsidRDefault="000E2837" w:rsidP="000E2837">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Figures on self-harm are somewhat inaccurate as they are based on adolescents who have been seen by a GP or hospital</w:t>
      </w:r>
    </w:p>
    <w:p w14:paraId="55D2D80E" w14:textId="2A30BCC9" w:rsidR="000E2837" w:rsidRDefault="000E2837" w:rsidP="000E2837">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It is an act which is very secretive in nature which makes it hard to put a figure on it.</w:t>
      </w:r>
    </w:p>
    <w:p w14:paraId="2AC73F17" w14:textId="4EB6B0F5" w:rsidR="000E2837" w:rsidRDefault="000E2837" w:rsidP="000E283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Klonsky and Olino (2008) imply that in comparison with adults, self-harm in young people is far more typical, but only 14% inform someone of their actions.  According to (Br</w:t>
      </w:r>
      <w:r w:rsidR="005C1304">
        <w:rPr>
          <w:rFonts w:ascii="Times New Roman" w:hAnsi="Times New Roman" w:cs="Times New Roman"/>
          <w:sz w:val="24"/>
          <w:szCs w:val="24"/>
          <w:lang w:val="en-US"/>
        </w:rPr>
        <w:t>u</w:t>
      </w:r>
      <w:r>
        <w:rPr>
          <w:rFonts w:ascii="Times New Roman" w:hAnsi="Times New Roman" w:cs="Times New Roman"/>
          <w:sz w:val="24"/>
          <w:szCs w:val="24"/>
          <w:lang w:val="en-US"/>
        </w:rPr>
        <w:t xml:space="preserve">nner et al., 2007) self-harm is on a rapid increase.  </w:t>
      </w:r>
      <w:r w:rsidR="00186AAB">
        <w:rPr>
          <w:rFonts w:ascii="Times New Roman" w:hAnsi="Times New Roman" w:cs="Times New Roman"/>
          <w:sz w:val="24"/>
          <w:szCs w:val="24"/>
          <w:lang w:val="en-US"/>
        </w:rPr>
        <w:t>The most common form of self-harm is cutting with 64% choosing this option (Fortune &amp; Hawton, 2007).</w:t>
      </w:r>
    </w:p>
    <w:p w14:paraId="6D59A414" w14:textId="6E6D7A5D" w:rsidR="00186AAB" w:rsidRDefault="00186AAB" w:rsidP="000E283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Shame/Stigma</w:t>
      </w:r>
    </w:p>
    <w:p w14:paraId="78FC2955" w14:textId="3EF4A002" w:rsidR="00186AAB" w:rsidRDefault="00186AAB" w:rsidP="000E283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 social-cognitive model designed by Corrigan et al., (2000) describes how the general public see people with mental health problems such as self-harm.  The model has three sections which are:</w:t>
      </w:r>
    </w:p>
    <w:p w14:paraId="49AB44EB" w14:textId="1FC81357" w:rsidR="00186AAB" w:rsidRDefault="00186AAB" w:rsidP="00186AA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Discrimination</w:t>
      </w:r>
    </w:p>
    <w:p w14:paraId="599AA9A0" w14:textId="4BD71406" w:rsidR="00186AAB" w:rsidRDefault="00186AAB" w:rsidP="00186AA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Stereotypes</w:t>
      </w:r>
    </w:p>
    <w:p w14:paraId="1527F99B" w14:textId="213DA5CC" w:rsidR="00186AAB" w:rsidRDefault="00186AAB" w:rsidP="00186AA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Prejudice</w:t>
      </w:r>
    </w:p>
    <w:p w14:paraId="550E4A11" w14:textId="6773D130" w:rsidR="00186AAB" w:rsidRDefault="00186AAB" w:rsidP="00186AA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Dinos et al., (2004) implied that adolescents when they are being stigmatized get angry, depressed, fearful, isolated and anxious.  The overwhelming felling of shame can become </w:t>
      </w:r>
      <w:r w:rsidR="007D62D6">
        <w:rPr>
          <w:rFonts w:ascii="Times New Roman" w:hAnsi="Times New Roman" w:cs="Times New Roman"/>
          <w:sz w:val="24"/>
          <w:szCs w:val="24"/>
          <w:lang w:val="en-US"/>
        </w:rPr>
        <w:t>unbearable</w:t>
      </w:r>
      <w:r>
        <w:rPr>
          <w:rFonts w:ascii="Times New Roman" w:hAnsi="Times New Roman" w:cs="Times New Roman"/>
          <w:sz w:val="24"/>
          <w:szCs w:val="24"/>
          <w:lang w:val="en-US"/>
        </w:rPr>
        <w:t xml:space="preserve">.  Such feelings may lead to low self-esteem (Berge&amp; Ranney, 2005).  Attributes such as these in adolescents make the feel devalued and by aiming to avoid disapproval and </w:t>
      </w:r>
      <w:r w:rsidR="007D62D6">
        <w:rPr>
          <w:rFonts w:ascii="Times New Roman" w:hAnsi="Times New Roman" w:cs="Times New Roman"/>
          <w:sz w:val="24"/>
          <w:szCs w:val="24"/>
          <w:lang w:val="en-US"/>
        </w:rPr>
        <w:t>rejection,</w:t>
      </w:r>
      <w:r>
        <w:rPr>
          <w:rFonts w:ascii="Times New Roman" w:hAnsi="Times New Roman" w:cs="Times New Roman"/>
          <w:sz w:val="24"/>
          <w:szCs w:val="24"/>
          <w:lang w:val="en-US"/>
        </w:rPr>
        <w:t xml:space="preserve"> they remove themselves from their peers, families and communities. The stigma that coincides with self-harm as implied by Saratorious (2002)</w:t>
      </w:r>
      <w:r w:rsidR="00D83998">
        <w:rPr>
          <w:rFonts w:ascii="Times New Roman" w:hAnsi="Times New Roman" w:cs="Times New Roman"/>
          <w:sz w:val="24"/>
          <w:szCs w:val="24"/>
          <w:lang w:val="en-US"/>
        </w:rPr>
        <w:t xml:space="preserve"> is a major barrier in the individual gaining the help needed.  The implications according to literature that stigma has on an </w:t>
      </w:r>
      <w:r w:rsidR="007D62D6">
        <w:rPr>
          <w:rFonts w:ascii="Times New Roman" w:hAnsi="Times New Roman" w:cs="Times New Roman"/>
          <w:sz w:val="24"/>
          <w:szCs w:val="24"/>
          <w:lang w:val="en-US"/>
        </w:rPr>
        <w:t>individual’s</w:t>
      </w:r>
      <w:r w:rsidR="00D83998">
        <w:rPr>
          <w:rFonts w:ascii="Times New Roman" w:hAnsi="Times New Roman" w:cs="Times New Roman"/>
          <w:sz w:val="24"/>
          <w:szCs w:val="24"/>
          <w:lang w:val="en-US"/>
        </w:rPr>
        <w:t xml:space="preserve"> well-being has an </w:t>
      </w:r>
      <w:r w:rsidR="007D62D6">
        <w:rPr>
          <w:rFonts w:ascii="Times New Roman" w:hAnsi="Times New Roman" w:cs="Times New Roman"/>
          <w:sz w:val="24"/>
          <w:szCs w:val="24"/>
          <w:lang w:val="en-US"/>
        </w:rPr>
        <w:t>adverse effect</w:t>
      </w:r>
      <w:r w:rsidR="00D83998">
        <w:rPr>
          <w:rFonts w:ascii="Times New Roman" w:hAnsi="Times New Roman" w:cs="Times New Roman"/>
          <w:sz w:val="24"/>
          <w:szCs w:val="24"/>
          <w:lang w:val="en-US"/>
        </w:rPr>
        <w:t>.  Some research also suggests that it can have a positive effect, as the individual may gain strength from it to face their problems.</w:t>
      </w:r>
    </w:p>
    <w:p w14:paraId="1C7A0C27" w14:textId="18D843F4" w:rsidR="00D83998" w:rsidRDefault="00D83998" w:rsidP="00186AA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Adolescents as is well known to be the most important time in a young </w:t>
      </w:r>
      <w:r w:rsidR="007D62D6">
        <w:rPr>
          <w:rFonts w:ascii="Times New Roman" w:hAnsi="Times New Roman" w:cs="Times New Roman"/>
          <w:sz w:val="24"/>
          <w:szCs w:val="24"/>
          <w:lang w:val="en-US"/>
        </w:rPr>
        <w:t>person’s</w:t>
      </w:r>
      <w:r>
        <w:rPr>
          <w:rFonts w:ascii="Times New Roman" w:hAnsi="Times New Roman" w:cs="Times New Roman"/>
          <w:sz w:val="24"/>
          <w:szCs w:val="24"/>
          <w:lang w:val="en-US"/>
        </w:rPr>
        <w:t xml:space="preserve"> life.  It is a time when their identity develops (Erikson, 1968).  </w:t>
      </w:r>
      <w:r w:rsidR="007D62D6">
        <w:rPr>
          <w:rFonts w:ascii="Times New Roman" w:hAnsi="Times New Roman" w:cs="Times New Roman"/>
          <w:sz w:val="24"/>
          <w:szCs w:val="24"/>
          <w:lang w:val="en-US"/>
        </w:rPr>
        <w:t>Because of</w:t>
      </w:r>
      <w:r>
        <w:rPr>
          <w:rFonts w:ascii="Times New Roman" w:hAnsi="Times New Roman" w:cs="Times New Roman"/>
          <w:sz w:val="24"/>
          <w:szCs w:val="24"/>
          <w:lang w:val="en-US"/>
        </w:rPr>
        <w:t xml:space="preserve"> this the stigma that they feel can </w:t>
      </w:r>
      <w:r w:rsidR="007D62D6">
        <w:rPr>
          <w:rFonts w:ascii="Times New Roman" w:hAnsi="Times New Roman" w:cs="Times New Roman"/>
          <w:sz w:val="24"/>
          <w:szCs w:val="24"/>
          <w:lang w:val="en-US"/>
        </w:rPr>
        <w:t>have</w:t>
      </w:r>
      <w:r>
        <w:rPr>
          <w:rFonts w:ascii="Times New Roman" w:hAnsi="Times New Roman" w:cs="Times New Roman"/>
          <w:sz w:val="24"/>
          <w:szCs w:val="24"/>
          <w:lang w:val="en-US"/>
        </w:rPr>
        <w:t xml:space="preserve"> a devastating effect on the young persons self-image and their own self-worth (Marcussen et al., 2010).  </w:t>
      </w:r>
      <w:r w:rsidR="007D62D6">
        <w:rPr>
          <w:rFonts w:ascii="Times New Roman" w:hAnsi="Times New Roman" w:cs="Times New Roman"/>
          <w:sz w:val="24"/>
          <w:szCs w:val="24"/>
          <w:lang w:val="en-US"/>
        </w:rPr>
        <w:t>Reverting</w:t>
      </w:r>
      <w:r>
        <w:rPr>
          <w:rFonts w:ascii="Times New Roman" w:hAnsi="Times New Roman" w:cs="Times New Roman"/>
          <w:sz w:val="24"/>
          <w:szCs w:val="24"/>
          <w:lang w:val="en-US"/>
        </w:rPr>
        <w:t xml:space="preserve"> to the 1930’s and 40’s there were sociologists such as Mead (1934) and Cooley (1956)</w:t>
      </w:r>
      <w:r w:rsidR="00F53C40">
        <w:rPr>
          <w:rFonts w:ascii="Times New Roman" w:hAnsi="Times New Roman" w:cs="Times New Roman"/>
          <w:sz w:val="24"/>
          <w:szCs w:val="24"/>
          <w:lang w:val="en-US"/>
        </w:rPr>
        <w:t xml:space="preserve"> that implied that </w:t>
      </w:r>
      <w:r w:rsidR="007D62D6">
        <w:rPr>
          <w:rFonts w:ascii="Times New Roman" w:hAnsi="Times New Roman" w:cs="Times New Roman"/>
          <w:sz w:val="24"/>
          <w:szCs w:val="24"/>
          <w:lang w:val="en-US"/>
        </w:rPr>
        <w:t>self-identity</w:t>
      </w:r>
      <w:r w:rsidR="00F53C40">
        <w:rPr>
          <w:rFonts w:ascii="Times New Roman" w:hAnsi="Times New Roman" w:cs="Times New Roman"/>
          <w:sz w:val="24"/>
          <w:szCs w:val="24"/>
          <w:lang w:val="en-US"/>
        </w:rPr>
        <w:t xml:space="preserve"> is a social creation and that individuals find their identity through how others see them </w:t>
      </w:r>
      <w:r w:rsidR="007D62D6">
        <w:rPr>
          <w:rFonts w:ascii="Times New Roman" w:hAnsi="Times New Roman" w:cs="Times New Roman"/>
          <w:sz w:val="24"/>
          <w:szCs w:val="24"/>
          <w:lang w:val="en-US"/>
        </w:rPr>
        <w:t>and</w:t>
      </w:r>
      <w:r w:rsidR="00F53C40">
        <w:rPr>
          <w:rFonts w:ascii="Times New Roman" w:hAnsi="Times New Roman" w:cs="Times New Roman"/>
          <w:sz w:val="24"/>
          <w:szCs w:val="24"/>
          <w:lang w:val="en-US"/>
        </w:rPr>
        <w:t xml:space="preserve"> how others respond to them.</w:t>
      </w:r>
    </w:p>
    <w:p w14:paraId="5433D88C" w14:textId="64074B93" w:rsidR="005C1304" w:rsidRDefault="005C1304" w:rsidP="00186AAB">
      <w:pPr>
        <w:spacing w:line="360" w:lineRule="auto"/>
        <w:rPr>
          <w:rFonts w:ascii="Times New Roman" w:hAnsi="Times New Roman" w:cs="Times New Roman"/>
          <w:sz w:val="24"/>
          <w:szCs w:val="24"/>
          <w:lang w:val="en-US"/>
        </w:rPr>
      </w:pPr>
    </w:p>
    <w:p w14:paraId="06EB22A5" w14:textId="1DA0E9CD" w:rsidR="005C1304" w:rsidRDefault="005C1304" w:rsidP="00186AA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Reference List.</w:t>
      </w:r>
    </w:p>
    <w:p w14:paraId="41362DF2" w14:textId="1F02BB7D"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lastRenderedPageBreak/>
        <w:t>Berge, M. and Ranney, M., 2005. Self-esteem and stigma among persons with schizophrenia: implications for mental health. Care Management Journals, 6(3), p.139.</w:t>
      </w:r>
    </w:p>
    <w:p w14:paraId="46DF76E9" w14:textId="4D5A6AC8"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t>Brunner, R., Parzer, P., Haffner, J., Steen, R., Roos, J., Klett, M. and Resch, F., 2007. Prevalence and psychological correlates of occasional and repetitive deliberate self-harm in adolescents. Archives of pediatrics &amp; adolescent medicine, 161(7), pp.641-649.</w:t>
      </w:r>
    </w:p>
    <w:p w14:paraId="20BF48BC" w14:textId="3A68139B"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t>Corrigan, P.W., River, L.P., Lundin, R.K., Wasowski, K.U., Campion, J., Mathisen, J., Goldstein, H., Bergman, M., Gagnon, C. and Kubiak, M.A., 2000. Stigmatizing attributions about mental illness. Journal of Community Psychology, 28(1), pp.91-102.</w:t>
      </w:r>
    </w:p>
    <w:p w14:paraId="45C4FCA5" w14:textId="38DB8D36"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t>Dinos, S., Stevens, S., Serfaty, M., Weich, S. and King, M., 2004. Stigma: the feelings and experiences of 46 people with mental illness: qualitative study. The British Journal of Psychiatry, 184(2), pp.176-181.</w:t>
      </w:r>
    </w:p>
    <w:p w14:paraId="59C51F37" w14:textId="44AB78A6"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t>Fortune, S.A. and Hawton, K., 2007. Suicide and deliberate self-harm in children and adolescents. Paediatrics and Child Health, 17(11), pp.443-447.</w:t>
      </w:r>
    </w:p>
    <w:p w14:paraId="014049D5" w14:textId="17928D25"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t>Klonsky, E.D. and Olino, T.M., 2008. Identifying clinically distinct subgroups of self-injurers among young adults: a latent class analysis. Journal of consulting and clinical psychology, 76(1), p.22.</w:t>
      </w:r>
    </w:p>
    <w:p w14:paraId="6C3D870D" w14:textId="2D87824E"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t>Marcussen, K., Ritter, C. and Munetz, M.R., 2010. The effect of services and stigma on quality of life for persons with serious mental illnesses. Psychiatric Services, 61(5), pp.489-494.</w:t>
      </w:r>
    </w:p>
    <w:p w14:paraId="429EC05B" w14:textId="4693CE0E" w:rsidR="005C1304" w:rsidRDefault="005C1304" w:rsidP="00186AAB">
      <w:pPr>
        <w:spacing w:line="360" w:lineRule="auto"/>
        <w:rPr>
          <w:rFonts w:ascii="Times New Roman" w:hAnsi="Times New Roman" w:cs="Times New Roman"/>
          <w:sz w:val="24"/>
          <w:szCs w:val="24"/>
          <w:lang w:val="en-US"/>
        </w:rPr>
      </w:pPr>
      <w:r w:rsidRPr="005C1304">
        <w:rPr>
          <w:rFonts w:ascii="Times New Roman" w:hAnsi="Times New Roman" w:cs="Times New Roman"/>
          <w:sz w:val="24"/>
          <w:szCs w:val="24"/>
          <w:lang w:val="en-US"/>
        </w:rPr>
        <w:t>Sartorius, N., 2002. Iatrogenic stigma of mental illness: begins with behaviour and attitudes of medical professionals, especially psychiatrists.</w:t>
      </w:r>
    </w:p>
    <w:p w14:paraId="2F54C747" w14:textId="77777777" w:rsidR="005C1304" w:rsidRPr="00186AAB" w:rsidRDefault="005C1304" w:rsidP="00186AAB">
      <w:pPr>
        <w:spacing w:line="360" w:lineRule="auto"/>
        <w:rPr>
          <w:rFonts w:ascii="Times New Roman" w:hAnsi="Times New Roman" w:cs="Times New Roman"/>
          <w:sz w:val="24"/>
          <w:szCs w:val="24"/>
          <w:lang w:val="en-US"/>
        </w:rPr>
      </w:pPr>
    </w:p>
    <w:p w14:paraId="2D755AB4" w14:textId="77777777" w:rsidR="00186AAB" w:rsidRPr="000E2837" w:rsidRDefault="00186AAB" w:rsidP="000E2837">
      <w:pPr>
        <w:spacing w:line="360" w:lineRule="auto"/>
        <w:rPr>
          <w:rFonts w:ascii="Times New Roman" w:hAnsi="Times New Roman" w:cs="Times New Roman"/>
          <w:sz w:val="24"/>
          <w:szCs w:val="24"/>
          <w:lang w:val="en-US"/>
        </w:rPr>
      </w:pPr>
    </w:p>
    <w:sectPr w:rsidR="00186AAB" w:rsidRPr="000E2837" w:rsidSect="00AC2B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C2DD6"/>
    <w:multiLevelType w:val="hybridMultilevel"/>
    <w:tmpl w:val="5AFE3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873E69"/>
    <w:multiLevelType w:val="hybridMultilevel"/>
    <w:tmpl w:val="F14CB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7F24FC"/>
    <w:multiLevelType w:val="hybridMultilevel"/>
    <w:tmpl w:val="02168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307"/>
    <w:rsid w:val="000E2837"/>
    <w:rsid w:val="00103467"/>
    <w:rsid w:val="00186AAB"/>
    <w:rsid w:val="001E1892"/>
    <w:rsid w:val="0029050B"/>
    <w:rsid w:val="002A18E9"/>
    <w:rsid w:val="00325A92"/>
    <w:rsid w:val="003E3BF9"/>
    <w:rsid w:val="003E3E1B"/>
    <w:rsid w:val="00490A33"/>
    <w:rsid w:val="004F47C5"/>
    <w:rsid w:val="00537E52"/>
    <w:rsid w:val="005B5830"/>
    <w:rsid w:val="005C1304"/>
    <w:rsid w:val="00741A65"/>
    <w:rsid w:val="007D62D6"/>
    <w:rsid w:val="0081725F"/>
    <w:rsid w:val="0083562F"/>
    <w:rsid w:val="00876AA7"/>
    <w:rsid w:val="00AC2B1E"/>
    <w:rsid w:val="00AF7330"/>
    <w:rsid w:val="00B359B5"/>
    <w:rsid w:val="00BE0277"/>
    <w:rsid w:val="00C40EA6"/>
    <w:rsid w:val="00C80307"/>
    <w:rsid w:val="00CB0F22"/>
    <w:rsid w:val="00D83998"/>
    <w:rsid w:val="00D92672"/>
    <w:rsid w:val="00DA2FF0"/>
    <w:rsid w:val="00F37464"/>
    <w:rsid w:val="00F53C40"/>
    <w:rsid w:val="00F816FC"/>
    <w:rsid w:val="00FF4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F1097"/>
  <w15:chartTrackingRefBased/>
  <w15:docId w15:val="{F1D4B3A9-9395-4374-ACA7-76376763F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B1E"/>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6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3178</Words>
  <Characters>18119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Hally</dc:creator>
  <cp:keywords/>
  <dc:description/>
  <cp:lastModifiedBy>Hally</cp:lastModifiedBy>
  <cp:revision>2</cp:revision>
  <dcterms:created xsi:type="dcterms:W3CDTF">2019-03-30T20:08:00Z</dcterms:created>
  <dcterms:modified xsi:type="dcterms:W3CDTF">2019-03-30T20:08:00Z</dcterms:modified>
</cp:coreProperties>
</file>