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40" w:lineRule="auto"/>
        <w:ind w:left="2880"/>
        <w:rPr>
          <w:b/>
          <w:bCs/>
          <w:i/>
          <w:iCs/>
          <w:sz w:val="28"/>
          <w:szCs w:val="28"/>
          <w:u w:val="single"/>
        </w:rPr>
      </w:pPr>
      <w:r>
        <w:rPr>
          <w:b/>
          <w:bCs/>
          <w:i/>
          <w:iCs/>
          <w:sz w:val="28"/>
          <w:szCs w:val="28"/>
          <w:u w:val="single"/>
        </w:rPr>
        <w:t>Student name: Rhys Adams</w:t>
      </w:r>
    </w:p>
    <w:p>
      <w:pPr>
        <w:spacing w:line="240" w:lineRule="auto"/>
        <w:ind w:left="2880"/>
        <w:rPr>
          <w:b/>
          <w:bCs/>
          <w:i/>
          <w:iCs/>
          <w:sz w:val="28"/>
          <w:szCs w:val="28"/>
          <w:u w:val="single"/>
        </w:rPr>
      </w:pPr>
      <w:r>
        <w:rPr>
          <w:b/>
          <w:bCs/>
          <w:i/>
          <w:iCs/>
          <w:sz w:val="28"/>
          <w:szCs w:val="28"/>
          <w:u w:val="single"/>
        </w:rPr>
        <w:t>Lecturer: Mike Durke</w:t>
      </w:r>
    </w:p>
    <w:p>
      <w:pPr>
        <w:spacing w:line="240" w:lineRule="auto"/>
        <w:ind w:left="2880"/>
        <w:rPr>
          <w:rFonts w:hint="default"/>
          <w:b/>
          <w:bCs/>
          <w:i/>
          <w:iCs/>
          <w:sz w:val="28"/>
          <w:szCs w:val="28"/>
          <w:u w:val="single"/>
          <w:lang w:val="en-GB"/>
        </w:rPr>
      </w:pPr>
      <w:r>
        <w:rPr>
          <w:b/>
          <w:bCs/>
          <w:i/>
          <w:iCs/>
          <w:sz w:val="28"/>
          <w:szCs w:val="28"/>
          <w:u w:val="single"/>
        </w:rPr>
        <w:t xml:space="preserve">Module: </w:t>
      </w:r>
      <w:r>
        <w:rPr>
          <w:rFonts w:hint="default"/>
          <w:b/>
          <w:bCs/>
          <w:i/>
          <w:iCs/>
          <w:sz w:val="28"/>
          <w:szCs w:val="28"/>
          <w:u w:val="single"/>
          <w:lang w:val="en-GB"/>
        </w:rPr>
        <w:t xml:space="preserve">Emerging issues in the public sector </w:t>
      </w:r>
    </w:p>
    <w:p>
      <w:pPr>
        <w:spacing w:line="240" w:lineRule="auto"/>
        <w:ind w:left="2880"/>
        <w:rPr>
          <w:rFonts w:hint="default"/>
          <w:b/>
          <w:bCs/>
          <w:i/>
          <w:iCs/>
          <w:sz w:val="28"/>
          <w:szCs w:val="28"/>
          <w:u w:val="single"/>
          <w:lang w:val="en-GB"/>
        </w:rPr>
      </w:pPr>
      <w:r>
        <w:rPr>
          <w:b/>
          <w:bCs/>
          <w:i/>
          <w:iCs/>
          <w:sz w:val="28"/>
          <w:szCs w:val="28"/>
          <w:u w:val="single"/>
        </w:rPr>
        <w:t xml:space="preserve">Module code: </w:t>
      </w:r>
      <w:r>
        <w:rPr>
          <w:rFonts w:hint="default"/>
          <w:b/>
          <w:bCs/>
          <w:i/>
          <w:iCs/>
          <w:sz w:val="28"/>
          <w:szCs w:val="28"/>
          <w:u w:val="single"/>
          <w:lang w:val="en-GB"/>
        </w:rPr>
        <w:t>BMPS6002</w:t>
      </w:r>
      <w:bookmarkStart w:id="0" w:name="_GoBack"/>
      <w:bookmarkEnd w:id="0"/>
    </w:p>
    <w:p>
      <w:pPr>
        <w:spacing w:line="240" w:lineRule="auto"/>
        <w:ind w:left="2880"/>
        <w:rPr>
          <w:b/>
          <w:bCs/>
          <w:i/>
          <w:iCs/>
          <w:sz w:val="28"/>
          <w:szCs w:val="28"/>
          <w:u w:val="single"/>
        </w:rPr>
      </w:pPr>
      <w:r>
        <w:rPr>
          <w:b/>
          <w:bCs/>
          <w:i/>
          <w:iCs/>
          <w:sz w:val="28"/>
          <w:szCs w:val="28"/>
          <w:u w:val="single"/>
        </w:rPr>
        <w:t>Submission: 02/03/2020</w:t>
      </w:r>
    </w:p>
    <w:p>
      <w:pPr>
        <w:spacing w:line="240" w:lineRule="auto"/>
        <w:ind w:left="2880"/>
        <w:rPr>
          <w:b/>
          <w:bCs/>
          <w:i/>
          <w:iCs/>
          <w:sz w:val="28"/>
          <w:szCs w:val="28"/>
          <w:u w:val="single"/>
        </w:rPr>
      </w:pPr>
    </w:p>
    <w:p>
      <w:pPr>
        <w:spacing w:line="480" w:lineRule="auto"/>
      </w:pPr>
      <w:r>
        <w:t>In this assignment you will learn how the NHS use social media in order to promote their services to attract more patients to them. Using social media in an organisation such as the NHS can be difficult because of the confidentiality part of it all, there are both advantages and disadvantages to using social media. The NHS have also stated that there are negative side effects for their patients when using social media and how it can increase the likely hood of developing depression and anxiety. (NursingTimes, 2020)</w:t>
      </w:r>
    </w:p>
    <w:p>
      <w:pPr>
        <w:spacing w:line="480" w:lineRule="auto"/>
      </w:pPr>
      <w:r>
        <w:t>Interest across the public sector in social media is growing at a fast pace with organisations that are big and small national and local are accountable for policy making and delivery.  McCrea (2016, P16)</w:t>
      </w:r>
    </w:p>
    <w:p>
      <w:pPr>
        <w:spacing w:line="480" w:lineRule="auto"/>
      </w:pPr>
      <w:r>
        <w:t xml:space="preserve">Social media is no longer a choice to use in the NHS these days, it is an essential tool to use. </w:t>
      </w:r>
    </w:p>
    <w:p>
      <w:pPr>
        <w:spacing w:line="480" w:lineRule="auto"/>
      </w:pPr>
    </w:p>
    <w:p>
      <w:pPr>
        <w:spacing w:line="480" w:lineRule="auto"/>
      </w:pPr>
      <w:r>
        <w:t xml:space="preserve">The NHS and care providers benefit from social media as it allows them to connect and engage directly with thousands of people across the country and organisations. It allows people to understand what the NHS and care providers do and involve them in local solutions. </w:t>
      </w:r>
    </w:p>
    <w:p>
      <w:pPr>
        <w:spacing w:line="480" w:lineRule="auto"/>
      </w:pPr>
      <w:r>
        <w:t xml:space="preserve">It also allows them to see what the public think they need to improve on, they can answer questions and they can challenge any misinformation from a campaign group. This allows for a transparent and healthy environment to discuss. It can lead to longer term stronger ideas. </w:t>
      </w:r>
    </w:p>
    <w:p>
      <w:pPr>
        <w:spacing w:line="480" w:lineRule="auto"/>
      </w:pPr>
      <w:r>
        <w:t xml:space="preserve">The downside to social media is that it has in the past seen the NHS organisations have fail to develop and own their space in social media. Which leaves them wide open for negative terms and allows opponents to define them. Which can then damage their image. </w:t>
      </w:r>
    </w:p>
    <w:p>
      <w:pPr>
        <w:spacing w:line="480" w:lineRule="auto"/>
      </w:pPr>
      <w:r>
        <w:t>4 out of 5 NHS organisations use at least 1 social media channel, for corporate communication and engagement. Whereas a quarter only use twitter. The NHS surely only use, twitter, Facebook, YouTube, LinkedIn. McCrea (2015, P23-25)</w:t>
      </w:r>
    </w:p>
    <w:p>
      <w:pPr>
        <w:spacing w:line="480" w:lineRule="auto"/>
      </w:pPr>
      <w:r>
        <w:t>An Investigation took place at the hands of the “TimesNewspaper” which collected data from 194 NHS trusts in England through freedom information requests. Over 1200 staff members have been disciplined for using social media. At least 65 NHS staff members have lost their jobs, doctors had lost their jobs, an emergency care consultant had lost their job as well for ranting on twitter about “neurotic” patients who were crippling the NHS. The investigation had found that Yorkshire Ambulance had reported 62 staff using social media and suffering consequences since 2013.</w:t>
      </w:r>
    </w:p>
    <w:p>
      <w:pPr>
        <w:spacing w:line="480" w:lineRule="auto"/>
      </w:pPr>
      <w:r>
        <w:t>There is a false sense of security with the Doctors when they use private groups, such as encryption, or pseudonyms they will be protected by security, but this isn't the case. Posts online that are made my Doctors are starting to come to the attention of the GMC, employers, and sometimes the Police are having to investigate. The Police are investigating posts online that was posted by the Doctors years ago. Rimmer (2018, P1).</w:t>
      </w:r>
    </w:p>
    <w:p>
      <w:pPr>
        <w:spacing w:line="480" w:lineRule="auto"/>
      </w:pPr>
    </w:p>
    <w:p>
      <w:pPr>
        <w:spacing w:line="480" w:lineRule="auto"/>
      </w:pPr>
      <w:r>
        <w:t xml:space="preserve">There are many benefits to use social media in the NHS workforce, as you can present information about your services online and get people attracted to what you put out there. Using channels are a good way for clients to post negative or positive feedback about the work you did. Also, with receiving some criticism about your organisation you are then able to adjust in order to improve your services. People are always looking for a success story, it is a good opportunity for an NHS staff member to post about how they managed to save a person's life or how they managed to change a person's life, by helping them become healthy. Members of the organisation can upload photos of the treatment they do on their patients </w:t>
      </w:r>
    </w:p>
    <w:p>
      <w:pPr>
        <w:spacing w:line="480" w:lineRule="auto"/>
      </w:pPr>
      <w:r>
        <w:t>There are downsides to using social media as when you bring people together to discuss something like this, then it puts the reputation of the NHS on the line.</w:t>
      </w:r>
    </w:p>
    <w:p>
      <w:pPr>
        <w:spacing w:line="480" w:lineRule="auto"/>
      </w:pPr>
      <w:r>
        <w:t>The main problem facing the NHS when using social media is the services is not having any control over what is put up by the patients, it could be possible that a patient cold spread untrue roamers about you and get many people to turn against you which will affect your work. Also, some patients might not like their private medical information up on the internet for people to see and with patient's information being private and confidential, staff members must be aware of their responsibilities for this matter says Creighton (2015)</w:t>
      </w:r>
    </w:p>
    <w:p>
      <w:pPr>
        <w:spacing w:line="480" w:lineRule="auto"/>
      </w:pPr>
      <w:r>
        <w:t xml:space="preserve">By 2021 it is estimated that over 3 billion people will be using the network, it offers huge benefit's to society as it gets people connections to services, information and opportunities. Evidence is growing that social media could be one of the contributing factors to affecting people mental health in a negative light. Causing people depression, anxiety, poor sleep, low self-esteem and body image concerns. </w:t>
      </w:r>
    </w:p>
    <w:p>
      <w:pPr>
        <w:spacing w:line="480" w:lineRule="auto"/>
      </w:pPr>
      <w:r>
        <w:t xml:space="preserve">Rate of anxiety have increased 70% over the last 25 years, Self-comparison is one of the huge ways in which a person can become depressed as they will look online and start comparing themselves to other people they see online, this can either raise or lower self-esteem. In the age of social media this is heighted and amplified, </w:t>
      </w:r>
    </w:p>
    <w:p>
      <w:pPr>
        <w:spacing w:line="480" w:lineRule="auto"/>
      </w:pPr>
      <w:r>
        <w:t xml:space="preserve">(Nursing time, 2020) </w:t>
      </w:r>
    </w:p>
    <w:p>
      <w:pPr>
        <w:spacing w:line="480" w:lineRule="auto"/>
      </w:pPr>
    </w:p>
    <w:p>
      <w:pPr>
        <w:spacing w:line="480" w:lineRule="auto"/>
      </w:pPr>
      <w:r>
        <w:t>Reference</w:t>
      </w:r>
    </w:p>
    <w:p>
      <w:pPr>
        <w:spacing w:line="240" w:lineRule="auto"/>
        <w:rPr>
          <w:rFonts w:ascii="Calibri" w:hAnsi="Calibri" w:eastAsia="Calibri" w:cs="Calibri"/>
          <w:sz w:val="22"/>
          <w:szCs w:val="22"/>
          <w:lang w:val="en-GB"/>
        </w:rPr>
      </w:pPr>
      <w:r>
        <w:rPr>
          <w:rFonts w:ascii="Calibri" w:hAnsi="Calibri" w:eastAsia="Calibri" w:cs="Calibri"/>
          <w:sz w:val="22"/>
          <w:szCs w:val="22"/>
          <w:lang w:val="en-GB"/>
        </w:rPr>
        <w:t xml:space="preserve">Creighton, M, (2015), “socialmedia and the nhs go ugly or early”, Maccreighton.co.uk, Available at: </w:t>
      </w:r>
      <w:r>
        <w:fldChar w:fldCharType="begin"/>
      </w:r>
      <w:r>
        <w:instrText xml:space="preserve"> HYPERLINK "https://marccreighton.co.uk/nhs/social-media-and-the-nhs/" \h </w:instrText>
      </w:r>
      <w:r>
        <w:fldChar w:fldCharType="separate"/>
      </w:r>
      <w:r>
        <w:rPr>
          <w:rStyle w:val="3"/>
          <w:rFonts w:ascii="Calibri" w:hAnsi="Calibri" w:eastAsia="Calibri" w:cs="Calibri"/>
          <w:sz w:val="22"/>
          <w:szCs w:val="22"/>
          <w:lang w:val="en-GB"/>
        </w:rPr>
        <w:t>https://marccreighton.co.uk/nhs/social-media-and-the-nhs/</w:t>
      </w:r>
      <w:r>
        <w:rPr>
          <w:rStyle w:val="3"/>
          <w:rFonts w:ascii="Calibri" w:hAnsi="Calibri" w:eastAsia="Calibri" w:cs="Calibri"/>
          <w:sz w:val="22"/>
          <w:szCs w:val="22"/>
          <w:lang w:val="en-GB"/>
        </w:rPr>
        <w:fldChar w:fldCharType="end"/>
      </w:r>
      <w:r>
        <w:rPr>
          <w:rFonts w:ascii="Calibri" w:hAnsi="Calibri" w:eastAsia="Calibri" w:cs="Calibri"/>
          <w:sz w:val="22"/>
          <w:szCs w:val="22"/>
          <w:lang w:val="en-GB"/>
        </w:rPr>
        <w:t>, Accessed at: 01/03/2020.</w:t>
      </w:r>
    </w:p>
    <w:p>
      <w:pPr>
        <w:spacing w:line="240" w:lineRule="auto"/>
        <w:rPr>
          <w:rFonts w:ascii="Calibri" w:hAnsi="Calibri" w:eastAsia="Calibri" w:cs="Calibri"/>
          <w:sz w:val="22"/>
          <w:szCs w:val="22"/>
          <w:lang w:val="en-GB"/>
        </w:rPr>
      </w:pPr>
    </w:p>
    <w:p>
      <w:pPr>
        <w:spacing w:line="240" w:lineRule="auto"/>
        <w:rPr>
          <w:rFonts w:ascii="Calibri" w:hAnsi="Calibri" w:eastAsia="Calibri" w:cs="Calibri"/>
          <w:sz w:val="22"/>
          <w:szCs w:val="22"/>
          <w:lang w:val="en-GB"/>
        </w:rPr>
      </w:pPr>
      <w:r>
        <w:rPr>
          <w:rFonts w:ascii="Calibri" w:hAnsi="Calibri" w:eastAsia="Calibri" w:cs="Calibri"/>
          <w:sz w:val="22"/>
          <w:szCs w:val="22"/>
          <w:lang w:val="en-GB"/>
        </w:rPr>
        <w:t xml:space="preserve">McCrea, J, (2015), “using social media in the NHS gets the thumbs up”, the health service journal, volume 125, issue 6432, P23-25, Available at: </w:t>
      </w:r>
      <w:r>
        <w:fldChar w:fldCharType="begin"/>
      </w:r>
      <w:r>
        <w:instrText xml:space="preserve"> HYPERLINK "https://search-proquest-com.ezproxy.uwtsd.ac.uk/docview/1656580083/fulltext/168CE889915E480EPQ/1?accountid=130472" \h </w:instrText>
      </w:r>
      <w:r>
        <w:fldChar w:fldCharType="separate"/>
      </w:r>
      <w:r>
        <w:rPr>
          <w:rStyle w:val="3"/>
          <w:rFonts w:ascii="Calibri" w:hAnsi="Calibri" w:eastAsia="Calibri" w:cs="Calibri"/>
          <w:sz w:val="22"/>
          <w:szCs w:val="22"/>
          <w:lang w:val="en-GB"/>
        </w:rPr>
        <w:t>https://search-proquest-com.ezproxy.uwtsd.ac.uk/docview/1656580083/fulltext/168CE889915E480EPQ/1?accountid=130472</w:t>
      </w:r>
      <w:r>
        <w:rPr>
          <w:rStyle w:val="3"/>
          <w:rFonts w:ascii="Calibri" w:hAnsi="Calibri" w:eastAsia="Calibri" w:cs="Calibri"/>
          <w:sz w:val="22"/>
          <w:szCs w:val="22"/>
          <w:lang w:val="en-GB"/>
        </w:rPr>
        <w:fldChar w:fldCharType="end"/>
      </w:r>
      <w:r>
        <w:rPr>
          <w:rFonts w:ascii="Calibri" w:hAnsi="Calibri" w:eastAsia="Calibri" w:cs="Calibri"/>
          <w:sz w:val="22"/>
          <w:szCs w:val="22"/>
          <w:lang w:val="en-GB"/>
        </w:rPr>
        <w:t xml:space="preserve">, Accessed at: 29/02/2020. </w:t>
      </w:r>
    </w:p>
    <w:p>
      <w:pPr>
        <w:spacing w:line="240" w:lineRule="auto"/>
        <w:rPr>
          <w:rFonts w:ascii="Calibri" w:hAnsi="Calibri" w:eastAsia="Calibri" w:cs="Calibri"/>
          <w:sz w:val="22"/>
          <w:szCs w:val="22"/>
          <w:lang w:val="en-GB"/>
        </w:rPr>
      </w:pPr>
    </w:p>
    <w:p>
      <w:pPr>
        <w:spacing w:line="240" w:lineRule="auto"/>
        <w:rPr>
          <w:rFonts w:ascii="Calibri" w:hAnsi="Calibri" w:eastAsia="Calibri" w:cs="Calibri"/>
          <w:sz w:val="22"/>
          <w:szCs w:val="22"/>
          <w:lang w:val="en-GB"/>
        </w:rPr>
      </w:pPr>
      <w:r>
        <w:rPr>
          <w:rFonts w:ascii="Calibri" w:hAnsi="Calibri" w:eastAsia="Calibri" w:cs="Calibri"/>
          <w:sz w:val="22"/>
          <w:szCs w:val="22"/>
          <w:lang w:val="en-GB"/>
        </w:rPr>
        <w:t xml:space="preserve">McCrea, J, (2016), “ in the new nhs, you are what you tweet”, the health service journal, volume 122, issue 6317, P16-17, available at: </w:t>
      </w:r>
      <w:r>
        <w:fldChar w:fldCharType="begin"/>
      </w:r>
      <w:r>
        <w:instrText xml:space="preserve"> HYPERLINK "https://search-proquest-com.ezproxy.uwtsd.ac.uk/docview/1040744574/citation/3D93A977E2D41FFPQ/1?accountid=130472" \h </w:instrText>
      </w:r>
      <w:r>
        <w:fldChar w:fldCharType="separate"/>
      </w:r>
      <w:r>
        <w:rPr>
          <w:rStyle w:val="3"/>
          <w:rFonts w:ascii="Calibri" w:hAnsi="Calibri" w:eastAsia="Calibri" w:cs="Calibri"/>
          <w:sz w:val="22"/>
          <w:szCs w:val="22"/>
          <w:lang w:val="en-GB"/>
        </w:rPr>
        <w:t>https://search-proquest-com.ezproxy.uwtsd.ac.uk/docview/1040744574/citation/3D93A977E2D41FFPQ/1?accountid=130472</w:t>
      </w:r>
      <w:r>
        <w:rPr>
          <w:rStyle w:val="3"/>
          <w:rFonts w:ascii="Calibri" w:hAnsi="Calibri" w:eastAsia="Calibri" w:cs="Calibri"/>
          <w:sz w:val="22"/>
          <w:szCs w:val="22"/>
          <w:lang w:val="en-GB"/>
        </w:rPr>
        <w:fldChar w:fldCharType="end"/>
      </w:r>
      <w:r>
        <w:rPr>
          <w:rFonts w:ascii="Calibri" w:hAnsi="Calibri" w:eastAsia="Calibri" w:cs="Calibri"/>
          <w:sz w:val="22"/>
          <w:szCs w:val="22"/>
          <w:lang w:val="en-GB"/>
        </w:rPr>
        <w:t xml:space="preserve">, Accessed at: 01/03/2020. </w:t>
      </w:r>
    </w:p>
    <w:p>
      <w:pPr>
        <w:spacing w:line="240" w:lineRule="auto"/>
        <w:rPr>
          <w:rFonts w:ascii="Calibri" w:hAnsi="Calibri" w:eastAsia="Calibri" w:cs="Calibri"/>
          <w:sz w:val="22"/>
          <w:szCs w:val="22"/>
          <w:lang w:val="en-GB"/>
        </w:rPr>
      </w:pPr>
    </w:p>
    <w:p>
      <w:pPr>
        <w:spacing w:line="240" w:lineRule="auto"/>
        <w:rPr>
          <w:rFonts w:ascii="Calibri" w:hAnsi="Calibri" w:eastAsia="Calibri" w:cs="Calibri"/>
          <w:sz w:val="22"/>
          <w:szCs w:val="22"/>
          <w:lang w:val="en-GB"/>
        </w:rPr>
      </w:pPr>
    </w:p>
    <w:p>
      <w:pPr>
        <w:spacing w:line="240" w:lineRule="auto"/>
        <w:rPr>
          <w:rFonts w:ascii="Calibri" w:hAnsi="Calibri" w:eastAsia="Calibri" w:cs="Calibri"/>
          <w:sz w:val="22"/>
          <w:szCs w:val="22"/>
          <w:lang w:val="en-GB"/>
        </w:rPr>
      </w:pPr>
      <w:r>
        <w:rPr>
          <w:rFonts w:ascii="Calibri" w:hAnsi="Calibri" w:eastAsia="Calibri" w:cs="Calibri"/>
          <w:sz w:val="22"/>
          <w:szCs w:val="22"/>
          <w:lang w:val="en-GB"/>
        </w:rPr>
        <w:t xml:space="preserve">Nursing times (2020) “how use of social media and social comparison affect mental health”, nursing times, Available at: </w:t>
      </w:r>
      <w:r>
        <w:fldChar w:fldCharType="begin"/>
      </w:r>
      <w:r>
        <w:instrText xml:space="preserve"> HYPERLINK "https://www.nursingtimes.net/news/mental-health/how-use-of-social-media-and-social-comparison-affect-mental-health-24-02-2020/" \h </w:instrText>
      </w:r>
      <w:r>
        <w:fldChar w:fldCharType="separate"/>
      </w:r>
      <w:r>
        <w:rPr>
          <w:rStyle w:val="3"/>
          <w:rFonts w:ascii="Calibri" w:hAnsi="Calibri" w:eastAsia="Calibri" w:cs="Calibri"/>
          <w:sz w:val="22"/>
          <w:szCs w:val="22"/>
          <w:lang w:val="en-GB"/>
        </w:rPr>
        <w:t>https://www.nursingtimes.net/news/mental-health/how-use-of-social-media-and-social-comparison-affect-mental-health-24-02-2020/</w:t>
      </w:r>
      <w:r>
        <w:rPr>
          <w:rStyle w:val="3"/>
          <w:rFonts w:ascii="Calibri" w:hAnsi="Calibri" w:eastAsia="Calibri" w:cs="Calibri"/>
          <w:sz w:val="22"/>
          <w:szCs w:val="22"/>
          <w:lang w:val="en-GB"/>
        </w:rPr>
        <w:fldChar w:fldCharType="end"/>
      </w:r>
      <w:r>
        <w:rPr>
          <w:rFonts w:ascii="Calibri" w:hAnsi="Calibri" w:eastAsia="Calibri" w:cs="Calibri"/>
          <w:sz w:val="22"/>
          <w:szCs w:val="22"/>
          <w:lang w:val="en-GB"/>
        </w:rPr>
        <w:t xml:space="preserve">, Accessed at: 01/03/2020. </w:t>
      </w:r>
    </w:p>
    <w:p>
      <w:pPr>
        <w:spacing w:line="240" w:lineRule="auto"/>
        <w:rPr>
          <w:rFonts w:ascii="Calibri" w:hAnsi="Calibri" w:eastAsia="Calibri" w:cs="Calibri"/>
          <w:sz w:val="22"/>
          <w:szCs w:val="22"/>
          <w:lang w:val="en-GB"/>
        </w:rPr>
      </w:pPr>
    </w:p>
    <w:p>
      <w:pPr>
        <w:spacing w:line="240" w:lineRule="auto"/>
        <w:rPr>
          <w:rFonts w:ascii="Calibri" w:hAnsi="Calibri" w:eastAsia="Calibri" w:cs="Calibri"/>
          <w:sz w:val="22"/>
          <w:szCs w:val="22"/>
          <w:lang w:val="en-GB"/>
        </w:rPr>
      </w:pPr>
      <w:r>
        <w:rPr>
          <w:rFonts w:ascii="Calibri" w:hAnsi="Calibri" w:eastAsia="Calibri" w:cs="Calibri"/>
          <w:sz w:val="22"/>
          <w:szCs w:val="22"/>
          <w:lang w:val="en-GB"/>
        </w:rPr>
        <w:t xml:space="preserve">Rimmer, A (2018) “over 1200 NHS staff have been disciplined for social media use”, the BMJ, volume 362, issue N/A, available at: </w:t>
      </w:r>
      <w:r>
        <w:fldChar w:fldCharType="begin"/>
      </w:r>
      <w:r>
        <w:instrText xml:space="preserve"> HYPERLINK "https://search-proquest-com.ezproxy.uwtsd.ac.uk/docview/2108077264/citation/4A55E0DF01D540D2PQ/1?accountid=130472" \h </w:instrText>
      </w:r>
      <w:r>
        <w:fldChar w:fldCharType="separate"/>
      </w:r>
      <w:r>
        <w:rPr>
          <w:rStyle w:val="3"/>
          <w:rFonts w:ascii="Calibri" w:hAnsi="Calibri" w:eastAsia="Calibri" w:cs="Calibri"/>
          <w:sz w:val="22"/>
          <w:szCs w:val="22"/>
          <w:lang w:val="en-GB"/>
        </w:rPr>
        <w:t>https://search-proquest-com.ezproxy.uwtsd.ac.uk/docview/2108077264/citation/4A55E0DF01D540D2PQ/1?accountid=130472</w:t>
      </w:r>
      <w:r>
        <w:rPr>
          <w:rStyle w:val="3"/>
          <w:rFonts w:ascii="Calibri" w:hAnsi="Calibri" w:eastAsia="Calibri" w:cs="Calibri"/>
          <w:sz w:val="22"/>
          <w:szCs w:val="22"/>
          <w:lang w:val="en-GB"/>
        </w:rPr>
        <w:fldChar w:fldCharType="end"/>
      </w:r>
      <w:r>
        <w:rPr>
          <w:rFonts w:ascii="Calibri" w:hAnsi="Calibri" w:eastAsia="Calibri" w:cs="Calibri"/>
          <w:sz w:val="22"/>
          <w:szCs w:val="22"/>
          <w:lang w:val="en-GB"/>
        </w:rPr>
        <w:t xml:space="preserve">, Accessed at: 01/03/2020. </w:t>
      </w:r>
    </w:p>
    <w:sectPr>
      <w:pgSz w:w="11906" w:h="16838"/>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1F7312"/>
    <w:rsid w:val="0B4D2361"/>
    <w:rsid w:val="19E5C777"/>
    <w:rsid w:val="3218FCA8"/>
    <w:rsid w:val="32737508"/>
    <w:rsid w:val="3CC18A2F"/>
    <w:rsid w:val="4B1F73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character" w:styleId="3">
    <w:name w:val="Hyperlink"/>
    <w:basedOn w:val="2"/>
    <w:unhideWhenUsed/>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ScaleCrop>false</ScaleCrop>
  <LinksUpToDate>false</LinksUpToDate>
  <Application>WPS Office_11.2.0.9169_F1E327BC-269C-435d-A152-05C5408002CA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2020-02-29T14:44:00Z</dcterms:created>
  <dc:creator>Rhys Adams (1702672)</dc:creator>
  <cp:lastModifiedBy>Admin</cp:lastModifiedBy>
  <dcterms:modified xsi:type="dcterms:W3CDTF">2020-03-02T22:53:32Z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2057-11.2.0.9169</vt:lpwstr>
  </property>
</Properties>
</file>