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62508" w14:textId="5B8BC4D4" w:rsidR="0027689D" w:rsidRDefault="0027689D" w:rsidP="0027689D">
      <w:pPr>
        <w:spacing w:after="0" w:line="240" w:lineRule="auto"/>
        <w:jc w:val="center"/>
        <w:textAlignment w:val="baseline"/>
        <w:rPr>
          <w:rFonts w:ascii="&amp;quot" w:eastAsia="Times New Roman" w:hAnsi="&amp;quot" w:cs="Times New Roman"/>
          <w:color w:val="002060"/>
          <w:sz w:val="18"/>
          <w:szCs w:val="18"/>
          <w:lang w:eastAsia="en-GB"/>
        </w:rPr>
      </w:pPr>
      <w:r>
        <w:rPr>
          <w:b/>
          <w:noProof/>
          <w:color w:val="002060"/>
          <w:sz w:val="28"/>
          <w:szCs w:val="28"/>
        </w:rPr>
        <w:drawing>
          <wp:inline distT="0" distB="0" distL="0" distR="0" wp14:anchorId="01873418" wp14:editId="0C094AEB">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0" cy="533400"/>
                    </a:xfrm>
                    <a:prstGeom prst="rect">
                      <a:avLst/>
                    </a:prstGeom>
                    <a:noFill/>
                    <a:ln>
                      <a:noFill/>
                    </a:ln>
                  </pic:spPr>
                </pic:pic>
              </a:graphicData>
            </a:graphic>
          </wp:inline>
        </w:drawing>
      </w:r>
      <w:r>
        <w:rPr>
          <w:rFonts w:ascii="Arial" w:eastAsia="Times New Roman" w:hAnsi="Arial" w:cs="Arial"/>
          <w:color w:val="002060"/>
          <w:sz w:val="28"/>
          <w:szCs w:val="28"/>
          <w:lang w:eastAsia="en-GB"/>
        </w:rPr>
        <w:t> </w:t>
      </w:r>
    </w:p>
    <w:p w14:paraId="2A27731C" w14:textId="77777777" w:rsidR="0027689D" w:rsidRDefault="0027689D" w:rsidP="0027689D">
      <w:pPr>
        <w:spacing w:after="0" w:line="240" w:lineRule="auto"/>
        <w:jc w:val="center"/>
        <w:textAlignment w:val="baseline"/>
        <w:rPr>
          <w:rFonts w:ascii="&amp;quot" w:eastAsia="Times New Roman" w:hAnsi="&amp;quot" w:cs="Times New Roman"/>
          <w:color w:val="002060"/>
          <w:sz w:val="18"/>
          <w:szCs w:val="18"/>
          <w:lang w:eastAsia="en-GB"/>
        </w:rPr>
      </w:pPr>
      <w:r>
        <w:rPr>
          <w:rFonts w:ascii="Arial" w:eastAsia="Times New Roman" w:hAnsi="Arial" w:cs="Arial"/>
          <w:color w:val="002060"/>
          <w:sz w:val="32"/>
          <w:szCs w:val="32"/>
          <w:lang w:eastAsia="en-GB"/>
        </w:rPr>
        <w:t> </w:t>
      </w:r>
    </w:p>
    <w:p w14:paraId="4677B7E3" w14:textId="77777777" w:rsidR="0027689D" w:rsidRDefault="0027689D" w:rsidP="0027689D">
      <w:pPr>
        <w:spacing w:after="0" w:line="240" w:lineRule="auto"/>
        <w:jc w:val="center"/>
        <w:textAlignment w:val="baseline"/>
        <w:rPr>
          <w:rFonts w:ascii="&amp;quot" w:eastAsia="Times New Roman" w:hAnsi="&amp;quot" w:cs="Times New Roman"/>
          <w:color w:val="002060"/>
          <w:sz w:val="18"/>
          <w:szCs w:val="18"/>
          <w:lang w:eastAsia="en-GB"/>
        </w:rPr>
      </w:pPr>
      <w:r>
        <w:rPr>
          <w:rFonts w:ascii="Arial" w:eastAsia="Times New Roman" w:hAnsi="Arial" w:cs="Arial"/>
          <w:color w:val="002060"/>
          <w:sz w:val="32"/>
          <w:szCs w:val="32"/>
          <w:lang w:eastAsia="en-GB"/>
        </w:rPr>
        <w:t> </w:t>
      </w:r>
    </w:p>
    <w:p w14:paraId="79D65A93" w14:textId="77777777" w:rsidR="0027689D" w:rsidRDefault="0027689D" w:rsidP="0027689D">
      <w:pPr>
        <w:spacing w:after="0" w:line="240" w:lineRule="auto"/>
        <w:jc w:val="center"/>
        <w:textAlignment w:val="baseline"/>
        <w:rPr>
          <w:rFonts w:ascii="&amp;quot" w:eastAsia="Times New Roman" w:hAnsi="&amp;quot" w:cs="Times New Roman"/>
          <w:color w:val="002060"/>
          <w:sz w:val="18"/>
          <w:szCs w:val="18"/>
          <w:lang w:eastAsia="en-GB"/>
        </w:rPr>
      </w:pPr>
      <w:r>
        <w:rPr>
          <w:rFonts w:ascii="Arial" w:eastAsia="Times New Roman" w:hAnsi="Arial" w:cs="Arial"/>
          <w:color w:val="002060"/>
          <w:sz w:val="32"/>
          <w:szCs w:val="32"/>
          <w:lang w:eastAsia="en-GB"/>
        </w:rPr>
        <w:t> </w:t>
      </w:r>
    </w:p>
    <w:p w14:paraId="2A6ED849" w14:textId="77777777" w:rsidR="006F039B" w:rsidRDefault="006F039B" w:rsidP="0027689D">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2F5DB4D0" w14:textId="0E108299"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b/>
          <w:bCs/>
          <w:color w:val="002060"/>
          <w:sz w:val="36"/>
          <w:szCs w:val="36"/>
          <w:lang w:eastAsia="en-GB"/>
        </w:rPr>
        <w:t>Academic Discipline of Psychology and Counselling</w:t>
      </w:r>
    </w:p>
    <w:p w14:paraId="38EE4955"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b/>
          <w:bCs/>
          <w:color w:val="002060"/>
          <w:sz w:val="36"/>
          <w:szCs w:val="36"/>
          <w:lang w:eastAsia="en-GB"/>
        </w:rPr>
        <w:t>MArts/BA Humanistic Counselling Practice</w:t>
      </w:r>
      <w:r w:rsidRPr="0027689D">
        <w:rPr>
          <w:rFonts w:ascii="Times New Roman" w:eastAsia="Times New Roman" w:hAnsi="Times New Roman" w:cs="Times New Roman"/>
          <w:color w:val="002060"/>
          <w:sz w:val="36"/>
          <w:szCs w:val="36"/>
          <w:lang w:eastAsia="en-GB"/>
        </w:rPr>
        <w:t> </w:t>
      </w:r>
    </w:p>
    <w:p w14:paraId="28801D71"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55F6508A"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657CABD3" w14:textId="600A797E"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b/>
          <w:bCs/>
          <w:color w:val="002060"/>
          <w:sz w:val="36"/>
          <w:szCs w:val="36"/>
          <w:lang w:eastAsia="en-GB"/>
        </w:rPr>
        <w:t xml:space="preserve">Module: Practicum </w:t>
      </w:r>
      <w:r w:rsidRPr="0027689D">
        <w:rPr>
          <w:rFonts w:ascii="Times New Roman" w:eastAsia="Times New Roman" w:hAnsi="Times New Roman" w:cs="Times New Roman"/>
          <w:b/>
          <w:bCs/>
          <w:color w:val="002060"/>
          <w:sz w:val="36"/>
          <w:szCs w:val="36"/>
          <w:lang w:val="en" w:eastAsia="en-GB"/>
        </w:rPr>
        <w:t>ECHC6004</w:t>
      </w:r>
    </w:p>
    <w:p w14:paraId="7AD8BADB"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6AB2D64A" w14:textId="22CC2478" w:rsidR="0027689D" w:rsidRPr="0027689D" w:rsidRDefault="0027689D" w:rsidP="0027689D">
      <w:pPr>
        <w:spacing w:after="0" w:line="240" w:lineRule="auto"/>
        <w:jc w:val="center"/>
        <w:textAlignment w:val="baseline"/>
        <w:rPr>
          <w:rFonts w:ascii="Times New Roman" w:eastAsia="Times New Roman" w:hAnsi="Times New Roman" w:cs="Times New Roman"/>
          <w:b/>
          <w:bCs/>
          <w:color w:val="002060"/>
          <w:sz w:val="36"/>
          <w:szCs w:val="36"/>
          <w:lang w:eastAsia="en-GB"/>
        </w:rPr>
      </w:pPr>
      <w:r w:rsidRPr="0027689D">
        <w:rPr>
          <w:rFonts w:ascii="Times New Roman" w:eastAsia="Times New Roman" w:hAnsi="Times New Roman" w:cs="Times New Roman"/>
          <w:b/>
          <w:bCs/>
          <w:color w:val="002060"/>
          <w:sz w:val="36"/>
          <w:szCs w:val="36"/>
          <w:lang w:eastAsia="en-GB"/>
        </w:rPr>
        <w:t>Assessment Component: 3 Portfolio</w:t>
      </w:r>
    </w:p>
    <w:p w14:paraId="73812F5E" w14:textId="77777777" w:rsidR="0027689D" w:rsidRPr="0027689D" w:rsidRDefault="0027689D" w:rsidP="0027689D">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1ACEEE03" w14:textId="77777777" w:rsidR="0027689D" w:rsidRPr="0027689D" w:rsidRDefault="0027689D" w:rsidP="0027689D">
      <w:pPr>
        <w:spacing w:after="0" w:line="240" w:lineRule="auto"/>
        <w:jc w:val="center"/>
        <w:textAlignment w:val="baseline"/>
        <w:rPr>
          <w:rFonts w:ascii="Times New Roman" w:eastAsia="Times New Roman" w:hAnsi="Times New Roman" w:cs="Times New Roman"/>
          <w:b/>
          <w:bCs/>
          <w:color w:val="002060"/>
          <w:sz w:val="36"/>
          <w:szCs w:val="36"/>
          <w:lang w:eastAsia="en-GB"/>
        </w:rPr>
      </w:pPr>
    </w:p>
    <w:p w14:paraId="0C9FC5EC" w14:textId="3E032C80" w:rsidR="0027689D" w:rsidRPr="0027689D" w:rsidRDefault="0027689D" w:rsidP="0027689D">
      <w:pPr>
        <w:spacing w:after="0" w:line="240" w:lineRule="auto"/>
        <w:jc w:val="center"/>
        <w:textAlignment w:val="baseline"/>
        <w:rPr>
          <w:rFonts w:ascii="Times New Roman" w:eastAsia="Times New Roman" w:hAnsi="Times New Roman" w:cs="Times New Roman"/>
          <w:b/>
          <w:bCs/>
          <w:color w:val="002060"/>
          <w:sz w:val="36"/>
          <w:szCs w:val="36"/>
          <w:lang w:eastAsia="en-GB"/>
        </w:rPr>
      </w:pPr>
      <w:r w:rsidRPr="0027689D">
        <w:rPr>
          <w:rFonts w:ascii="Times New Roman" w:eastAsia="Times New Roman" w:hAnsi="Times New Roman" w:cs="Times New Roman"/>
          <w:b/>
          <w:bCs/>
          <w:color w:val="002060"/>
          <w:sz w:val="36"/>
          <w:szCs w:val="36"/>
          <w:lang w:eastAsia="en-GB"/>
        </w:rPr>
        <w:t xml:space="preserve">A Collection of Reflective Essays </w:t>
      </w:r>
    </w:p>
    <w:p w14:paraId="67855167" w14:textId="3533E45A" w:rsidR="0027689D" w:rsidRPr="0027689D" w:rsidRDefault="0027689D" w:rsidP="0027689D">
      <w:pPr>
        <w:spacing w:after="0" w:line="240" w:lineRule="auto"/>
        <w:textAlignment w:val="baseline"/>
        <w:rPr>
          <w:rFonts w:ascii="Times New Roman" w:eastAsia="Times New Roman" w:hAnsi="Times New Roman" w:cs="Times New Roman"/>
          <w:color w:val="002060"/>
          <w:sz w:val="20"/>
          <w:szCs w:val="20"/>
          <w:lang w:eastAsia="en-GB"/>
        </w:rPr>
      </w:pPr>
    </w:p>
    <w:p w14:paraId="4C564082" w14:textId="0F8DB5D2"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23F59884" w14:textId="77777777" w:rsidR="0027689D" w:rsidRPr="0027689D" w:rsidRDefault="0027689D" w:rsidP="0027689D">
      <w:pPr>
        <w:spacing w:after="0" w:line="240" w:lineRule="auto"/>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1FE8C45D"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b/>
          <w:bCs/>
          <w:color w:val="002060"/>
          <w:sz w:val="36"/>
          <w:szCs w:val="36"/>
          <w:lang w:eastAsia="en-GB"/>
        </w:rPr>
        <w:t>Student Number: 1809488</w:t>
      </w:r>
      <w:r w:rsidRPr="0027689D">
        <w:rPr>
          <w:rFonts w:ascii="Times New Roman" w:eastAsia="Times New Roman" w:hAnsi="Times New Roman" w:cs="Times New Roman"/>
          <w:color w:val="002060"/>
          <w:sz w:val="36"/>
          <w:szCs w:val="36"/>
          <w:lang w:eastAsia="en-GB"/>
        </w:rPr>
        <w:t> </w:t>
      </w:r>
    </w:p>
    <w:p w14:paraId="3FC1F768"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color w:val="002060"/>
          <w:sz w:val="36"/>
          <w:szCs w:val="36"/>
          <w:lang w:eastAsia="en-GB"/>
        </w:rPr>
        <w:t> </w:t>
      </w:r>
    </w:p>
    <w:p w14:paraId="0F3D1F89" w14:textId="7777777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20"/>
          <w:szCs w:val="20"/>
          <w:lang w:eastAsia="en-GB"/>
        </w:rPr>
      </w:pPr>
      <w:r w:rsidRPr="0027689D">
        <w:rPr>
          <w:rFonts w:ascii="Times New Roman" w:eastAsia="Times New Roman" w:hAnsi="Times New Roman" w:cs="Times New Roman"/>
          <w:b/>
          <w:bCs/>
          <w:color w:val="002060"/>
          <w:sz w:val="36"/>
          <w:szCs w:val="36"/>
          <w:lang w:eastAsia="en-GB"/>
        </w:rPr>
        <w:t>Rachel Walters-Jones </w:t>
      </w:r>
      <w:r w:rsidRPr="0027689D">
        <w:rPr>
          <w:rFonts w:ascii="Times New Roman" w:eastAsia="Times New Roman" w:hAnsi="Times New Roman" w:cs="Times New Roman"/>
          <w:color w:val="002060"/>
          <w:sz w:val="36"/>
          <w:szCs w:val="36"/>
          <w:lang w:eastAsia="en-GB"/>
        </w:rPr>
        <w:t> </w:t>
      </w:r>
    </w:p>
    <w:p w14:paraId="36EF7A93" w14:textId="4A84ECC4"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36"/>
          <w:szCs w:val="36"/>
          <w:lang w:eastAsia="en-GB"/>
        </w:rPr>
      </w:pPr>
      <w:r w:rsidRPr="0027689D">
        <w:rPr>
          <w:rFonts w:ascii="Times New Roman" w:eastAsia="Times New Roman" w:hAnsi="Times New Roman" w:cs="Times New Roman"/>
          <w:color w:val="002060"/>
          <w:sz w:val="36"/>
          <w:szCs w:val="36"/>
          <w:lang w:eastAsia="en-GB"/>
        </w:rPr>
        <w:t> </w:t>
      </w:r>
    </w:p>
    <w:p w14:paraId="687BECDF" w14:textId="753B26C3"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32"/>
          <w:szCs w:val="32"/>
          <w:lang w:eastAsia="en-GB"/>
        </w:rPr>
      </w:pPr>
    </w:p>
    <w:p w14:paraId="794AFB6D" w14:textId="4C9C76B7" w:rsidR="0027689D" w:rsidRPr="0027689D" w:rsidRDefault="0027689D" w:rsidP="0027689D">
      <w:pPr>
        <w:spacing w:after="0" w:line="240" w:lineRule="auto"/>
        <w:jc w:val="center"/>
        <w:textAlignment w:val="baseline"/>
        <w:rPr>
          <w:rFonts w:ascii="Times New Roman" w:eastAsia="Times New Roman" w:hAnsi="Times New Roman" w:cs="Times New Roman"/>
          <w:color w:val="002060"/>
          <w:sz w:val="32"/>
          <w:szCs w:val="32"/>
          <w:lang w:eastAsia="en-GB"/>
        </w:rPr>
      </w:pPr>
    </w:p>
    <w:p w14:paraId="26F9DC0E" w14:textId="77777777" w:rsidR="0027689D" w:rsidRDefault="0027689D" w:rsidP="0027689D">
      <w:pPr>
        <w:spacing w:after="0" w:line="240" w:lineRule="auto"/>
        <w:jc w:val="right"/>
        <w:textAlignment w:val="baseline"/>
        <w:rPr>
          <w:rFonts w:ascii="Times New Roman" w:hAnsi="Times New Roman" w:cs="Times New Roman"/>
          <w:b/>
          <w:bCs/>
          <w:i/>
          <w:iCs/>
          <w:color w:val="002060"/>
          <w:sz w:val="32"/>
          <w:szCs w:val="32"/>
        </w:rPr>
      </w:pPr>
    </w:p>
    <w:p w14:paraId="57951BC9" w14:textId="77777777" w:rsidR="0027689D" w:rsidRDefault="0027689D" w:rsidP="0027689D">
      <w:pPr>
        <w:spacing w:after="0" w:line="240" w:lineRule="auto"/>
        <w:jc w:val="right"/>
        <w:textAlignment w:val="baseline"/>
        <w:rPr>
          <w:rFonts w:ascii="Times New Roman" w:hAnsi="Times New Roman" w:cs="Times New Roman"/>
          <w:b/>
          <w:bCs/>
          <w:i/>
          <w:iCs/>
          <w:color w:val="002060"/>
          <w:sz w:val="32"/>
          <w:szCs w:val="32"/>
        </w:rPr>
      </w:pPr>
    </w:p>
    <w:p w14:paraId="5989A9DC" w14:textId="77777777" w:rsidR="0027689D" w:rsidRDefault="0027689D" w:rsidP="0027689D">
      <w:pPr>
        <w:spacing w:after="0" w:line="240" w:lineRule="auto"/>
        <w:jc w:val="right"/>
        <w:textAlignment w:val="baseline"/>
        <w:rPr>
          <w:rFonts w:ascii="Times New Roman" w:hAnsi="Times New Roman" w:cs="Times New Roman"/>
          <w:b/>
          <w:bCs/>
          <w:i/>
          <w:iCs/>
          <w:color w:val="002060"/>
          <w:sz w:val="32"/>
          <w:szCs w:val="32"/>
        </w:rPr>
      </w:pPr>
    </w:p>
    <w:p w14:paraId="323F8E6A" w14:textId="77777777" w:rsidR="000D4814" w:rsidRDefault="000D4814" w:rsidP="0027689D">
      <w:pPr>
        <w:spacing w:after="0" w:line="240" w:lineRule="auto"/>
        <w:jc w:val="right"/>
        <w:textAlignment w:val="baseline"/>
        <w:rPr>
          <w:rFonts w:ascii="Times New Roman" w:hAnsi="Times New Roman" w:cs="Times New Roman"/>
          <w:b/>
          <w:bCs/>
          <w:i/>
          <w:iCs/>
          <w:color w:val="002060"/>
          <w:sz w:val="44"/>
          <w:szCs w:val="44"/>
        </w:rPr>
      </w:pPr>
    </w:p>
    <w:p w14:paraId="08F5A01B" w14:textId="77777777" w:rsidR="000D4814" w:rsidRDefault="000D4814" w:rsidP="0027689D">
      <w:pPr>
        <w:spacing w:after="0" w:line="240" w:lineRule="auto"/>
        <w:jc w:val="right"/>
        <w:textAlignment w:val="baseline"/>
        <w:rPr>
          <w:rFonts w:ascii="Times New Roman" w:hAnsi="Times New Roman" w:cs="Times New Roman"/>
          <w:b/>
          <w:bCs/>
          <w:i/>
          <w:iCs/>
          <w:color w:val="002060"/>
          <w:sz w:val="44"/>
          <w:szCs w:val="44"/>
        </w:rPr>
      </w:pPr>
    </w:p>
    <w:p w14:paraId="40B9E779" w14:textId="4B474A2E" w:rsidR="0027689D" w:rsidRPr="000D4814" w:rsidRDefault="000D4814" w:rsidP="0027689D">
      <w:pPr>
        <w:spacing w:after="0" w:line="240" w:lineRule="auto"/>
        <w:jc w:val="right"/>
        <w:textAlignment w:val="baseline"/>
        <w:rPr>
          <w:rFonts w:ascii="Times New Roman" w:hAnsi="Times New Roman" w:cs="Times New Roman"/>
          <w:b/>
          <w:bCs/>
          <w:i/>
          <w:iCs/>
          <w:color w:val="002060"/>
          <w:sz w:val="44"/>
          <w:szCs w:val="44"/>
        </w:rPr>
      </w:pPr>
      <w:r w:rsidRPr="000D4814">
        <w:rPr>
          <w:rFonts w:ascii="Times New Roman" w:hAnsi="Times New Roman" w:cs="Times New Roman"/>
          <w:b/>
          <w:bCs/>
          <w:i/>
          <w:iCs/>
          <w:color w:val="002060"/>
          <w:sz w:val="44"/>
          <w:szCs w:val="44"/>
        </w:rPr>
        <w:t>‘</w:t>
      </w:r>
      <w:r w:rsidR="0027689D" w:rsidRPr="000D4814">
        <w:rPr>
          <w:rFonts w:ascii="Times New Roman" w:hAnsi="Times New Roman" w:cs="Times New Roman"/>
          <w:b/>
          <w:bCs/>
          <w:i/>
          <w:iCs/>
          <w:color w:val="002060"/>
          <w:sz w:val="44"/>
          <w:szCs w:val="44"/>
        </w:rPr>
        <w:t xml:space="preserve">A forgiven person forgives’ </w:t>
      </w:r>
    </w:p>
    <w:p w14:paraId="7AED7DBC" w14:textId="77777777" w:rsidR="0027689D" w:rsidRPr="000D4814" w:rsidRDefault="0027689D" w:rsidP="0027689D">
      <w:pPr>
        <w:spacing w:after="0" w:line="240" w:lineRule="auto"/>
        <w:jc w:val="center"/>
        <w:textAlignment w:val="baseline"/>
        <w:rPr>
          <w:rFonts w:ascii="Times New Roman" w:hAnsi="Times New Roman" w:cs="Times New Roman"/>
          <w:b/>
          <w:bCs/>
          <w:color w:val="002060"/>
          <w:sz w:val="32"/>
          <w:szCs w:val="32"/>
        </w:rPr>
      </w:pPr>
    </w:p>
    <w:p w14:paraId="29831689" w14:textId="03FD7C1A" w:rsidR="0027689D" w:rsidRPr="000D4814" w:rsidRDefault="0027689D" w:rsidP="0027689D">
      <w:pPr>
        <w:spacing w:after="0" w:line="240" w:lineRule="auto"/>
        <w:jc w:val="right"/>
        <w:textAlignment w:val="baseline"/>
        <w:rPr>
          <w:rFonts w:ascii="Times New Roman" w:eastAsia="Times New Roman" w:hAnsi="Times New Roman" w:cs="Times New Roman"/>
          <w:b/>
          <w:bCs/>
          <w:color w:val="002060"/>
          <w:sz w:val="32"/>
          <w:szCs w:val="32"/>
          <w:lang w:eastAsia="en-GB"/>
        </w:rPr>
      </w:pPr>
      <w:r w:rsidRPr="000D4814">
        <w:rPr>
          <w:rFonts w:ascii="Times New Roman" w:hAnsi="Times New Roman" w:cs="Times New Roman"/>
          <w:b/>
          <w:bCs/>
          <w:color w:val="002060"/>
          <w:sz w:val="40"/>
          <w:szCs w:val="40"/>
        </w:rPr>
        <w:t>(Nouwen, 1989, p. 27).</w:t>
      </w:r>
    </w:p>
    <w:p w14:paraId="717C96FE" w14:textId="1E2A82D6" w:rsidR="0021255B" w:rsidRDefault="0021255B" w:rsidP="0027689D">
      <w:pPr>
        <w:rPr>
          <w:rFonts w:ascii="Times New Roman" w:hAnsi="Times New Roman" w:cs="Times New Roman"/>
          <w:b/>
          <w:bCs/>
          <w:color w:val="002060"/>
          <w:sz w:val="32"/>
          <w:szCs w:val="32"/>
        </w:rPr>
      </w:pPr>
    </w:p>
    <w:p w14:paraId="5CDF9C58" w14:textId="77777777" w:rsidR="00E4478E" w:rsidRDefault="00E4478E" w:rsidP="0027689D">
      <w:pPr>
        <w:rPr>
          <w:rFonts w:ascii="Times New Roman" w:hAnsi="Times New Roman" w:cs="Times New Roman"/>
          <w:b/>
          <w:bCs/>
          <w:color w:val="002060"/>
          <w:sz w:val="32"/>
          <w:szCs w:val="32"/>
        </w:rPr>
      </w:pPr>
    </w:p>
    <w:p w14:paraId="5FE9FFF7" w14:textId="13A5DB6D" w:rsidR="00093CCE" w:rsidRDefault="00451955"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Contents </w:t>
      </w:r>
    </w:p>
    <w:p w14:paraId="2FDAADF4" w14:textId="643258A5" w:rsidR="002307C1" w:rsidRDefault="002307C1" w:rsidP="0027689D">
      <w:pPr>
        <w:rPr>
          <w:rFonts w:ascii="Times New Roman" w:hAnsi="Times New Roman" w:cs="Times New Roman"/>
          <w:b/>
          <w:bCs/>
          <w:color w:val="002060"/>
          <w:sz w:val="32"/>
          <w:szCs w:val="32"/>
        </w:rPr>
      </w:pPr>
    </w:p>
    <w:p w14:paraId="7A7F942B" w14:textId="2FFC1BCF" w:rsidR="004826CA" w:rsidRPr="004826CA" w:rsidRDefault="004826CA" w:rsidP="00DD1A60">
      <w:pPr>
        <w:rPr>
          <w:rFonts w:ascii="Times New Roman" w:hAnsi="Times New Roman" w:cs="Times New Roman"/>
          <w:b/>
          <w:bCs/>
          <w:i/>
          <w:iCs/>
          <w:color w:val="002060"/>
          <w:sz w:val="32"/>
          <w:szCs w:val="32"/>
        </w:rPr>
      </w:pPr>
      <w:r w:rsidRPr="004826CA">
        <w:rPr>
          <w:rFonts w:ascii="Times New Roman" w:hAnsi="Times New Roman" w:cs="Times New Roman"/>
          <w:b/>
          <w:bCs/>
          <w:i/>
          <w:iCs/>
          <w:color w:val="002060"/>
          <w:sz w:val="32"/>
          <w:szCs w:val="32"/>
        </w:rPr>
        <w:t>Within, Between and Through</w:t>
      </w:r>
      <w:r w:rsidR="00DD1A60">
        <w:rPr>
          <w:rFonts w:ascii="Times New Roman" w:hAnsi="Times New Roman" w:cs="Times New Roman"/>
          <w:b/>
          <w:bCs/>
          <w:i/>
          <w:iCs/>
          <w:color w:val="002060"/>
          <w:sz w:val="32"/>
          <w:szCs w:val="32"/>
        </w:rPr>
        <w:t xml:space="preserve">                                     pages </w:t>
      </w:r>
      <w:r w:rsidR="004543E0">
        <w:rPr>
          <w:rFonts w:ascii="Times New Roman" w:hAnsi="Times New Roman" w:cs="Times New Roman"/>
          <w:b/>
          <w:bCs/>
          <w:i/>
          <w:iCs/>
          <w:color w:val="002060"/>
          <w:sz w:val="32"/>
          <w:szCs w:val="32"/>
        </w:rPr>
        <w:t xml:space="preserve">3 - </w:t>
      </w:r>
      <w:r w:rsidR="00F45E2B">
        <w:rPr>
          <w:rFonts w:ascii="Times New Roman" w:hAnsi="Times New Roman" w:cs="Times New Roman"/>
          <w:b/>
          <w:bCs/>
          <w:i/>
          <w:iCs/>
          <w:color w:val="002060"/>
          <w:sz w:val="32"/>
          <w:szCs w:val="32"/>
        </w:rPr>
        <w:t>7</w:t>
      </w:r>
    </w:p>
    <w:p w14:paraId="6587E1E7" w14:textId="1FC542A5" w:rsidR="002307C1" w:rsidRDefault="00AD3B2D"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Portfolio Evidence 2 </w:t>
      </w:r>
    </w:p>
    <w:p w14:paraId="13C31FC9" w14:textId="779D2F73" w:rsidR="00AD3B2D" w:rsidRDefault="00AD3B2D"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Reflective Essay </w:t>
      </w:r>
      <w:r w:rsidR="004826CA">
        <w:rPr>
          <w:rFonts w:ascii="Times New Roman" w:hAnsi="Times New Roman" w:cs="Times New Roman"/>
          <w:b/>
          <w:bCs/>
          <w:color w:val="002060"/>
          <w:sz w:val="32"/>
          <w:szCs w:val="32"/>
        </w:rPr>
        <w:t xml:space="preserve">on Placement Experience </w:t>
      </w:r>
    </w:p>
    <w:p w14:paraId="5A1AC1EF" w14:textId="70A63E3C" w:rsidR="004826CA" w:rsidRDefault="0070617F"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References </w:t>
      </w:r>
    </w:p>
    <w:p w14:paraId="34AE6AD3" w14:textId="1BBE907C" w:rsidR="0070617F" w:rsidRDefault="0070617F" w:rsidP="0027689D">
      <w:pPr>
        <w:rPr>
          <w:rFonts w:ascii="Times New Roman" w:hAnsi="Times New Roman" w:cs="Times New Roman"/>
          <w:b/>
          <w:bCs/>
          <w:color w:val="002060"/>
          <w:sz w:val="32"/>
          <w:szCs w:val="32"/>
        </w:rPr>
      </w:pPr>
    </w:p>
    <w:p w14:paraId="78B99D9D" w14:textId="77777777" w:rsidR="000073B8" w:rsidRDefault="000073B8" w:rsidP="0027689D">
      <w:pPr>
        <w:rPr>
          <w:rFonts w:ascii="Times New Roman" w:hAnsi="Times New Roman" w:cs="Times New Roman"/>
          <w:b/>
          <w:bCs/>
          <w:color w:val="002060"/>
          <w:sz w:val="32"/>
          <w:szCs w:val="32"/>
        </w:rPr>
      </w:pPr>
    </w:p>
    <w:p w14:paraId="49E6157B" w14:textId="5EF9E4BD" w:rsidR="0070617F" w:rsidRDefault="0070617F" w:rsidP="0027689D">
      <w:pPr>
        <w:rPr>
          <w:rFonts w:ascii="Times New Roman" w:hAnsi="Times New Roman" w:cs="Times New Roman"/>
          <w:b/>
          <w:bCs/>
          <w:i/>
          <w:iCs/>
          <w:color w:val="002060"/>
          <w:sz w:val="32"/>
          <w:szCs w:val="32"/>
        </w:rPr>
      </w:pPr>
      <w:r w:rsidRPr="0070617F">
        <w:rPr>
          <w:rFonts w:ascii="Times New Roman" w:hAnsi="Times New Roman" w:cs="Times New Roman"/>
          <w:b/>
          <w:bCs/>
          <w:i/>
          <w:iCs/>
          <w:color w:val="002060"/>
          <w:sz w:val="32"/>
          <w:szCs w:val="32"/>
        </w:rPr>
        <w:t xml:space="preserve">A Forgiven Person Forgives </w:t>
      </w:r>
      <w:r w:rsidR="009A0143">
        <w:rPr>
          <w:rFonts w:ascii="Times New Roman" w:hAnsi="Times New Roman" w:cs="Times New Roman"/>
          <w:b/>
          <w:bCs/>
          <w:i/>
          <w:iCs/>
          <w:color w:val="002060"/>
          <w:sz w:val="32"/>
          <w:szCs w:val="32"/>
        </w:rPr>
        <w:t xml:space="preserve">                                   </w:t>
      </w:r>
      <w:r w:rsidR="00316800">
        <w:rPr>
          <w:rFonts w:ascii="Times New Roman" w:hAnsi="Times New Roman" w:cs="Times New Roman"/>
          <w:b/>
          <w:bCs/>
          <w:i/>
          <w:iCs/>
          <w:color w:val="002060"/>
          <w:sz w:val="32"/>
          <w:szCs w:val="32"/>
        </w:rPr>
        <w:t xml:space="preserve"> </w:t>
      </w:r>
      <w:r w:rsidR="00402715">
        <w:rPr>
          <w:rFonts w:ascii="Times New Roman" w:hAnsi="Times New Roman" w:cs="Times New Roman"/>
          <w:b/>
          <w:bCs/>
          <w:i/>
          <w:iCs/>
          <w:color w:val="002060"/>
          <w:sz w:val="32"/>
          <w:szCs w:val="32"/>
        </w:rPr>
        <w:t xml:space="preserve"> </w:t>
      </w:r>
      <w:r w:rsidR="009A0143">
        <w:rPr>
          <w:rFonts w:ascii="Times New Roman" w:hAnsi="Times New Roman" w:cs="Times New Roman"/>
          <w:b/>
          <w:bCs/>
          <w:i/>
          <w:iCs/>
          <w:color w:val="002060"/>
          <w:sz w:val="32"/>
          <w:szCs w:val="32"/>
        </w:rPr>
        <w:t xml:space="preserve"> </w:t>
      </w:r>
      <w:r w:rsidR="00402715">
        <w:rPr>
          <w:rFonts w:ascii="Times New Roman" w:hAnsi="Times New Roman" w:cs="Times New Roman"/>
          <w:b/>
          <w:bCs/>
          <w:i/>
          <w:iCs/>
          <w:color w:val="002060"/>
          <w:sz w:val="32"/>
          <w:szCs w:val="32"/>
        </w:rPr>
        <w:t xml:space="preserve">pages </w:t>
      </w:r>
      <w:r w:rsidR="00F45E2B">
        <w:rPr>
          <w:rFonts w:ascii="Times New Roman" w:hAnsi="Times New Roman" w:cs="Times New Roman"/>
          <w:b/>
          <w:bCs/>
          <w:i/>
          <w:iCs/>
          <w:color w:val="002060"/>
          <w:sz w:val="32"/>
          <w:szCs w:val="32"/>
        </w:rPr>
        <w:t>8</w:t>
      </w:r>
      <w:r w:rsidR="00402715">
        <w:rPr>
          <w:rFonts w:ascii="Times New Roman" w:hAnsi="Times New Roman" w:cs="Times New Roman"/>
          <w:b/>
          <w:bCs/>
          <w:i/>
          <w:iCs/>
          <w:color w:val="002060"/>
          <w:sz w:val="32"/>
          <w:szCs w:val="32"/>
        </w:rPr>
        <w:t xml:space="preserve"> - </w:t>
      </w:r>
      <w:r w:rsidR="00F45E2B">
        <w:rPr>
          <w:rFonts w:ascii="Times New Roman" w:hAnsi="Times New Roman" w:cs="Times New Roman"/>
          <w:b/>
          <w:bCs/>
          <w:i/>
          <w:iCs/>
          <w:color w:val="002060"/>
          <w:sz w:val="32"/>
          <w:szCs w:val="32"/>
        </w:rPr>
        <w:t>12</w:t>
      </w:r>
    </w:p>
    <w:p w14:paraId="39676E5F" w14:textId="47156EC4" w:rsidR="0070617F" w:rsidRDefault="0070617F" w:rsidP="00484672">
      <w:pPr>
        <w:tabs>
          <w:tab w:val="center" w:pos="4513"/>
        </w:tabs>
        <w:rPr>
          <w:rFonts w:ascii="Times New Roman" w:hAnsi="Times New Roman" w:cs="Times New Roman"/>
          <w:b/>
          <w:bCs/>
          <w:color w:val="002060"/>
          <w:sz w:val="32"/>
          <w:szCs w:val="32"/>
        </w:rPr>
      </w:pPr>
      <w:r>
        <w:rPr>
          <w:rFonts w:ascii="Times New Roman" w:hAnsi="Times New Roman" w:cs="Times New Roman"/>
          <w:b/>
          <w:bCs/>
          <w:color w:val="002060"/>
          <w:sz w:val="32"/>
          <w:szCs w:val="32"/>
        </w:rPr>
        <w:t>Portfolio Evide</w:t>
      </w:r>
      <w:r w:rsidR="002F6564">
        <w:rPr>
          <w:rFonts w:ascii="Times New Roman" w:hAnsi="Times New Roman" w:cs="Times New Roman"/>
          <w:b/>
          <w:bCs/>
          <w:color w:val="002060"/>
          <w:sz w:val="32"/>
          <w:szCs w:val="32"/>
        </w:rPr>
        <w:t>nce 3</w:t>
      </w:r>
      <w:r w:rsidR="00484672">
        <w:rPr>
          <w:rFonts w:ascii="Times New Roman" w:hAnsi="Times New Roman" w:cs="Times New Roman"/>
          <w:b/>
          <w:bCs/>
          <w:color w:val="002060"/>
          <w:sz w:val="32"/>
          <w:szCs w:val="32"/>
        </w:rPr>
        <w:tab/>
      </w:r>
    </w:p>
    <w:p w14:paraId="146594DA" w14:textId="32AFAC64" w:rsidR="002F6564" w:rsidRDefault="002F6564"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Reflective Essay on Supervision Process </w:t>
      </w:r>
    </w:p>
    <w:p w14:paraId="18753998" w14:textId="34B8E1DD" w:rsidR="002F6564" w:rsidRDefault="002F6564"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References</w:t>
      </w:r>
    </w:p>
    <w:p w14:paraId="33BDB0C8" w14:textId="03E09590" w:rsidR="002F6564" w:rsidRDefault="002F6564" w:rsidP="0027689D">
      <w:pPr>
        <w:rPr>
          <w:rFonts w:ascii="Times New Roman" w:hAnsi="Times New Roman" w:cs="Times New Roman"/>
          <w:b/>
          <w:bCs/>
          <w:color w:val="002060"/>
          <w:sz w:val="32"/>
          <w:szCs w:val="32"/>
        </w:rPr>
      </w:pPr>
    </w:p>
    <w:p w14:paraId="59D65CCC" w14:textId="77777777" w:rsidR="000073B8" w:rsidRDefault="000073B8" w:rsidP="0027689D">
      <w:pPr>
        <w:rPr>
          <w:rFonts w:ascii="Times New Roman" w:hAnsi="Times New Roman" w:cs="Times New Roman"/>
          <w:b/>
          <w:bCs/>
          <w:color w:val="002060"/>
          <w:sz w:val="32"/>
          <w:szCs w:val="32"/>
        </w:rPr>
      </w:pPr>
    </w:p>
    <w:p w14:paraId="00F35F91" w14:textId="7FF932EB" w:rsidR="00E4478E" w:rsidRPr="00392824" w:rsidRDefault="00392824" w:rsidP="0027689D">
      <w:pPr>
        <w:rPr>
          <w:rFonts w:ascii="Times New Roman" w:hAnsi="Times New Roman" w:cs="Times New Roman"/>
          <w:b/>
          <w:bCs/>
          <w:i/>
          <w:iCs/>
          <w:color w:val="002060"/>
          <w:sz w:val="32"/>
          <w:szCs w:val="32"/>
        </w:rPr>
      </w:pPr>
      <w:r w:rsidRPr="00392824">
        <w:rPr>
          <w:rFonts w:ascii="Times New Roman" w:hAnsi="Times New Roman" w:cs="Times New Roman"/>
          <w:b/>
          <w:bCs/>
          <w:i/>
          <w:iCs/>
          <w:color w:val="002060"/>
          <w:sz w:val="32"/>
          <w:szCs w:val="32"/>
        </w:rPr>
        <w:t xml:space="preserve">Lean </w:t>
      </w:r>
      <w:r>
        <w:rPr>
          <w:rFonts w:ascii="Times New Roman" w:hAnsi="Times New Roman" w:cs="Times New Roman"/>
          <w:b/>
          <w:bCs/>
          <w:i/>
          <w:iCs/>
          <w:color w:val="002060"/>
          <w:sz w:val="32"/>
          <w:szCs w:val="32"/>
        </w:rPr>
        <w:t>I</w:t>
      </w:r>
      <w:r w:rsidRPr="00392824">
        <w:rPr>
          <w:rFonts w:ascii="Times New Roman" w:hAnsi="Times New Roman" w:cs="Times New Roman"/>
          <w:b/>
          <w:bCs/>
          <w:i/>
          <w:iCs/>
          <w:color w:val="002060"/>
          <w:sz w:val="32"/>
          <w:szCs w:val="32"/>
        </w:rPr>
        <w:t xml:space="preserve">n </w:t>
      </w:r>
      <w:r w:rsidR="00316800">
        <w:rPr>
          <w:rFonts w:ascii="Times New Roman" w:hAnsi="Times New Roman" w:cs="Times New Roman"/>
          <w:b/>
          <w:bCs/>
          <w:i/>
          <w:iCs/>
          <w:color w:val="002060"/>
          <w:sz w:val="32"/>
          <w:szCs w:val="32"/>
        </w:rPr>
        <w:t xml:space="preserve">                                                                       pages </w:t>
      </w:r>
      <w:r w:rsidR="00F45E2B">
        <w:rPr>
          <w:rFonts w:ascii="Times New Roman" w:hAnsi="Times New Roman" w:cs="Times New Roman"/>
          <w:b/>
          <w:bCs/>
          <w:i/>
          <w:iCs/>
          <w:color w:val="002060"/>
          <w:sz w:val="32"/>
          <w:szCs w:val="32"/>
        </w:rPr>
        <w:t>12</w:t>
      </w:r>
      <w:r w:rsidR="00316800">
        <w:rPr>
          <w:rFonts w:ascii="Times New Roman" w:hAnsi="Times New Roman" w:cs="Times New Roman"/>
          <w:b/>
          <w:bCs/>
          <w:i/>
          <w:iCs/>
          <w:color w:val="002060"/>
          <w:sz w:val="32"/>
          <w:szCs w:val="32"/>
        </w:rPr>
        <w:t xml:space="preserve"> -</w:t>
      </w:r>
      <w:r w:rsidR="00F45E2B">
        <w:rPr>
          <w:rFonts w:ascii="Times New Roman" w:hAnsi="Times New Roman" w:cs="Times New Roman"/>
          <w:b/>
          <w:bCs/>
          <w:i/>
          <w:iCs/>
          <w:color w:val="002060"/>
          <w:sz w:val="32"/>
          <w:szCs w:val="32"/>
        </w:rPr>
        <w:t xml:space="preserve"> 1</w:t>
      </w:r>
      <w:r w:rsidR="00A0091D">
        <w:rPr>
          <w:rFonts w:ascii="Times New Roman" w:hAnsi="Times New Roman" w:cs="Times New Roman"/>
          <w:b/>
          <w:bCs/>
          <w:i/>
          <w:iCs/>
          <w:color w:val="002060"/>
          <w:sz w:val="32"/>
          <w:szCs w:val="32"/>
        </w:rPr>
        <w:t>7</w:t>
      </w:r>
    </w:p>
    <w:p w14:paraId="4B6C6557" w14:textId="2D005616" w:rsidR="002F6564" w:rsidRDefault="002F6564"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Portfolio Evidence 4</w:t>
      </w:r>
    </w:p>
    <w:p w14:paraId="25C1E79F" w14:textId="10A2A729" w:rsidR="002F6564" w:rsidRDefault="002F6564"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Reflective Essay on </w:t>
      </w:r>
      <w:r w:rsidR="00E4478E">
        <w:rPr>
          <w:rFonts w:ascii="Times New Roman" w:hAnsi="Times New Roman" w:cs="Times New Roman"/>
          <w:b/>
          <w:bCs/>
          <w:color w:val="002060"/>
          <w:sz w:val="32"/>
          <w:szCs w:val="32"/>
        </w:rPr>
        <w:t xml:space="preserve">CPD Experience </w:t>
      </w:r>
    </w:p>
    <w:p w14:paraId="4AF38D7C" w14:textId="252C3BD6" w:rsidR="00E4478E" w:rsidRPr="0070617F" w:rsidRDefault="00E4478E" w:rsidP="0027689D">
      <w:pPr>
        <w:rPr>
          <w:rFonts w:ascii="Times New Roman" w:hAnsi="Times New Roman" w:cs="Times New Roman"/>
          <w:b/>
          <w:bCs/>
          <w:color w:val="002060"/>
          <w:sz w:val="32"/>
          <w:szCs w:val="32"/>
        </w:rPr>
      </w:pPr>
      <w:r>
        <w:rPr>
          <w:rFonts w:ascii="Times New Roman" w:hAnsi="Times New Roman" w:cs="Times New Roman"/>
          <w:b/>
          <w:bCs/>
          <w:color w:val="002060"/>
          <w:sz w:val="32"/>
          <w:szCs w:val="32"/>
        </w:rPr>
        <w:t xml:space="preserve">References </w:t>
      </w:r>
    </w:p>
    <w:p w14:paraId="6896FEF2" w14:textId="03BF84F3" w:rsidR="00451955" w:rsidRDefault="00451955" w:rsidP="0027689D">
      <w:pPr>
        <w:rPr>
          <w:rFonts w:ascii="Times New Roman" w:hAnsi="Times New Roman" w:cs="Times New Roman"/>
          <w:b/>
          <w:bCs/>
          <w:color w:val="002060"/>
          <w:sz w:val="32"/>
          <w:szCs w:val="32"/>
        </w:rPr>
      </w:pPr>
    </w:p>
    <w:p w14:paraId="655C1B7E" w14:textId="199799FA" w:rsidR="00451955" w:rsidRDefault="00451955" w:rsidP="0027689D">
      <w:pPr>
        <w:rPr>
          <w:rFonts w:ascii="Times New Roman" w:hAnsi="Times New Roman" w:cs="Times New Roman"/>
          <w:b/>
          <w:bCs/>
          <w:color w:val="002060"/>
          <w:sz w:val="32"/>
          <w:szCs w:val="32"/>
        </w:rPr>
      </w:pPr>
    </w:p>
    <w:p w14:paraId="67FAC031" w14:textId="19AC16BB" w:rsidR="00451955" w:rsidRDefault="00451955" w:rsidP="0027689D">
      <w:pPr>
        <w:rPr>
          <w:rFonts w:ascii="Times New Roman" w:hAnsi="Times New Roman" w:cs="Times New Roman"/>
          <w:b/>
          <w:bCs/>
          <w:color w:val="002060"/>
          <w:sz w:val="32"/>
          <w:szCs w:val="32"/>
        </w:rPr>
      </w:pPr>
    </w:p>
    <w:p w14:paraId="79F0D23B" w14:textId="26BE1A85" w:rsidR="00451955" w:rsidRDefault="00451955" w:rsidP="0027689D">
      <w:pPr>
        <w:rPr>
          <w:rFonts w:ascii="Times New Roman" w:hAnsi="Times New Roman" w:cs="Times New Roman"/>
          <w:b/>
          <w:bCs/>
          <w:color w:val="002060"/>
          <w:sz w:val="32"/>
          <w:szCs w:val="32"/>
        </w:rPr>
      </w:pPr>
    </w:p>
    <w:p w14:paraId="6DBEC0B7" w14:textId="77777777" w:rsidR="000073B8" w:rsidRDefault="000073B8" w:rsidP="00451955">
      <w:pPr>
        <w:rPr>
          <w:rFonts w:ascii="Times New Roman" w:hAnsi="Times New Roman" w:cs="Times New Roman"/>
          <w:b/>
          <w:bCs/>
          <w:color w:val="002060"/>
          <w:sz w:val="32"/>
          <w:szCs w:val="32"/>
        </w:rPr>
      </w:pPr>
    </w:p>
    <w:p w14:paraId="363534FA" w14:textId="77777777" w:rsidR="000073B8" w:rsidRDefault="000073B8" w:rsidP="00451955">
      <w:pPr>
        <w:rPr>
          <w:rFonts w:ascii="Times New Roman" w:hAnsi="Times New Roman" w:cs="Times New Roman"/>
          <w:b/>
          <w:bCs/>
          <w:color w:val="002060"/>
          <w:sz w:val="32"/>
          <w:szCs w:val="32"/>
        </w:rPr>
      </w:pPr>
    </w:p>
    <w:p w14:paraId="23667E5A" w14:textId="05060E05" w:rsidR="00451955" w:rsidRDefault="00535B19" w:rsidP="00451955">
      <w:pPr>
        <w:rPr>
          <w:rFonts w:ascii="Times New Roman" w:hAnsi="Times New Roman" w:cs="Times New Roman"/>
          <w:sz w:val="24"/>
          <w:szCs w:val="24"/>
          <w:u w:val="single"/>
        </w:rPr>
      </w:pPr>
      <w:r w:rsidRPr="00627587">
        <w:rPr>
          <w:rFonts w:ascii="Times New Roman" w:hAnsi="Times New Roman" w:cs="Times New Roman"/>
          <w:i/>
          <w:iCs/>
          <w:sz w:val="24"/>
          <w:szCs w:val="24"/>
          <w:u w:val="single"/>
        </w:rPr>
        <w:lastRenderedPageBreak/>
        <w:t>Within, Between and Through</w:t>
      </w:r>
      <w:r w:rsidR="00451955" w:rsidRPr="00627587">
        <w:rPr>
          <w:rFonts w:ascii="Times New Roman" w:hAnsi="Times New Roman" w:cs="Times New Roman"/>
          <w:sz w:val="24"/>
          <w:szCs w:val="24"/>
          <w:u w:val="single"/>
        </w:rPr>
        <w:t xml:space="preserve">  </w:t>
      </w:r>
    </w:p>
    <w:p w14:paraId="0BDC03FF" w14:textId="77777777" w:rsidR="00627587" w:rsidRPr="00627587" w:rsidRDefault="00627587" w:rsidP="00451955">
      <w:pPr>
        <w:rPr>
          <w:rFonts w:ascii="Times New Roman" w:hAnsi="Times New Roman" w:cs="Times New Roman"/>
          <w:sz w:val="24"/>
          <w:szCs w:val="24"/>
          <w:u w:val="single"/>
        </w:rPr>
      </w:pPr>
    </w:p>
    <w:p w14:paraId="2E0A15CB" w14:textId="01640DB9" w:rsidR="00451955" w:rsidRDefault="0056684E" w:rsidP="00F45E2B">
      <w:pPr>
        <w:spacing w:line="480" w:lineRule="auto"/>
        <w:rPr>
          <w:rFonts w:ascii="Times New Roman" w:hAnsi="Times New Roman" w:cs="Times New Roman"/>
          <w:sz w:val="24"/>
          <w:szCs w:val="24"/>
        </w:rPr>
      </w:pPr>
      <w:r>
        <w:rPr>
          <w:rFonts w:ascii="Times New Roman" w:hAnsi="Times New Roman" w:cs="Times New Roman"/>
          <w:color w:val="1F1F20"/>
          <w:sz w:val="24"/>
          <w:szCs w:val="24"/>
          <w:shd w:val="clear" w:color="auto" w:fill="FFFFFF"/>
        </w:rPr>
        <w:t xml:space="preserve">     </w:t>
      </w:r>
      <w:r w:rsidR="00451955" w:rsidRPr="000C51FA">
        <w:rPr>
          <w:rFonts w:ascii="Times New Roman" w:hAnsi="Times New Roman" w:cs="Times New Roman"/>
          <w:color w:val="1F1F20"/>
          <w:sz w:val="24"/>
          <w:szCs w:val="24"/>
          <w:shd w:val="clear" w:color="auto" w:fill="FFFFFF"/>
        </w:rPr>
        <w:t>Working with clients through placement is a core component of counsellor training (BACP, 2018).</w:t>
      </w:r>
      <w:r w:rsidR="00451955" w:rsidRPr="000C51FA">
        <w:rPr>
          <w:rFonts w:ascii="Times New Roman" w:hAnsi="Times New Roman" w:cs="Times New Roman"/>
          <w:sz w:val="24"/>
          <w:szCs w:val="24"/>
        </w:rPr>
        <w:t xml:space="preserve"> Historically, counselling and psychotherapy as a skill has long been measured by ongoing reflection and evaluation regarding the effectiveness and the distinguishable nature of training and use of placement (Neimeyer </w:t>
      </w:r>
      <w:r w:rsidR="00451955" w:rsidRPr="000C51FA">
        <w:rPr>
          <w:rFonts w:ascii="Times New Roman" w:hAnsi="Times New Roman" w:cs="Times New Roman"/>
          <w:i/>
          <w:iCs/>
          <w:sz w:val="24"/>
          <w:szCs w:val="24"/>
        </w:rPr>
        <w:t>et al</w:t>
      </w:r>
      <w:r w:rsidR="00451955" w:rsidRPr="000C51FA">
        <w:rPr>
          <w:rFonts w:ascii="Times New Roman" w:hAnsi="Times New Roman" w:cs="Times New Roman"/>
          <w:sz w:val="24"/>
          <w:szCs w:val="24"/>
        </w:rPr>
        <w:t xml:space="preserve">, 2001, p. 763). I currently volunteer as a trainee counsellor for The Exchange, a free counselling service for eighteen to twenty-five-year-olds. This essay will aim to give a reflective account of my experience volunteering with The Exchange. Key themes will include training, procedures, support, and clinical meetings. These themes will be discussed reflectively while underpinned theoretically. </w:t>
      </w:r>
    </w:p>
    <w:p w14:paraId="766F1220" w14:textId="77777777" w:rsidR="00516417" w:rsidRPr="000C51FA" w:rsidRDefault="00516417" w:rsidP="00F45E2B">
      <w:pPr>
        <w:spacing w:line="480" w:lineRule="auto"/>
        <w:rPr>
          <w:rFonts w:ascii="Times New Roman" w:hAnsi="Times New Roman" w:cs="Times New Roman"/>
          <w:sz w:val="24"/>
          <w:szCs w:val="24"/>
        </w:rPr>
      </w:pPr>
    </w:p>
    <w:p w14:paraId="53F2D114" w14:textId="1E173E01" w:rsidR="00451955"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51955" w:rsidRPr="000C51FA">
        <w:rPr>
          <w:rFonts w:ascii="Times New Roman" w:hAnsi="Times New Roman" w:cs="Times New Roman"/>
          <w:sz w:val="24"/>
          <w:szCs w:val="24"/>
        </w:rPr>
        <w:t>My journey with The Exchange started with the training provided by the organisation. Training in counselling and psychotherapy is essential for the future of the field (Overholser, 2019, P.264). The Exchange’s training included ethics, procedures, safeguarding and systems. Although this was their first-time delivering training via an online platform, it was easy to recognise that those who facilitated the learning (which consisted of the CEO, the volunteer coordinator, and a manager) were client led. This was highlighted by teaching us new approaches to</w:t>
      </w:r>
      <w:r w:rsidR="00A64E7B">
        <w:rPr>
          <w:rFonts w:ascii="Times New Roman" w:hAnsi="Times New Roman" w:cs="Times New Roman"/>
          <w:sz w:val="24"/>
          <w:szCs w:val="24"/>
        </w:rPr>
        <w:t xml:space="preserve"> typical</w:t>
      </w:r>
      <w:r w:rsidR="00451955" w:rsidRPr="000C51FA">
        <w:rPr>
          <w:rFonts w:ascii="Times New Roman" w:hAnsi="Times New Roman" w:cs="Times New Roman"/>
          <w:sz w:val="24"/>
          <w:szCs w:val="24"/>
        </w:rPr>
        <w:t xml:space="preserve"> issues and raising ethical considerations. This also stood true for the care and wellbeing of the volunteers. </w:t>
      </w:r>
      <w:r w:rsidR="005E4539">
        <w:rPr>
          <w:rFonts w:ascii="Times New Roman" w:hAnsi="Times New Roman" w:cs="Times New Roman"/>
          <w:sz w:val="24"/>
          <w:szCs w:val="24"/>
        </w:rPr>
        <w:t xml:space="preserve">This was evident </w:t>
      </w:r>
      <w:r w:rsidR="009D1F80">
        <w:rPr>
          <w:rFonts w:ascii="Times New Roman" w:hAnsi="Times New Roman" w:cs="Times New Roman"/>
          <w:sz w:val="24"/>
          <w:szCs w:val="24"/>
        </w:rPr>
        <w:t>in the n</w:t>
      </w:r>
      <w:r w:rsidR="00451955" w:rsidRPr="000C51FA">
        <w:rPr>
          <w:rFonts w:ascii="Times New Roman" w:hAnsi="Times New Roman" w:cs="Times New Roman"/>
          <w:sz w:val="24"/>
          <w:szCs w:val="24"/>
        </w:rPr>
        <w:t xml:space="preserve">umerous contact details </w:t>
      </w:r>
      <w:r w:rsidR="009D1F80">
        <w:rPr>
          <w:rFonts w:ascii="Times New Roman" w:hAnsi="Times New Roman" w:cs="Times New Roman"/>
          <w:sz w:val="24"/>
          <w:szCs w:val="24"/>
        </w:rPr>
        <w:t xml:space="preserve">that </w:t>
      </w:r>
      <w:r w:rsidR="00451955" w:rsidRPr="000C51FA">
        <w:rPr>
          <w:rFonts w:ascii="Times New Roman" w:hAnsi="Times New Roman" w:cs="Times New Roman"/>
          <w:sz w:val="24"/>
          <w:szCs w:val="24"/>
        </w:rPr>
        <w:t xml:space="preserve">were given out, especially for the safeguarding team, who consisted of the management panel. The safeguarding procedure is simple – any concerns, contact the safeguarding team to discuss. They will decide whether the situation needs to be escalated. </w:t>
      </w:r>
      <w:r w:rsidR="00A06CFB">
        <w:rPr>
          <w:rFonts w:ascii="Times New Roman" w:hAnsi="Times New Roman" w:cs="Times New Roman"/>
          <w:sz w:val="24"/>
          <w:szCs w:val="24"/>
        </w:rPr>
        <w:t>Furthermore</w:t>
      </w:r>
      <w:r w:rsidR="00451955" w:rsidRPr="000C51FA">
        <w:rPr>
          <w:rFonts w:ascii="Times New Roman" w:hAnsi="Times New Roman" w:cs="Times New Roman"/>
          <w:sz w:val="24"/>
          <w:szCs w:val="24"/>
        </w:rPr>
        <w:t xml:space="preserve">, an extensive step by step guide to systems, daily set-up, and contracts was cascaded out, which made the process of transitioning from </w:t>
      </w:r>
      <w:r w:rsidR="00C63DCC">
        <w:rPr>
          <w:rFonts w:ascii="Times New Roman" w:hAnsi="Times New Roman" w:cs="Times New Roman"/>
          <w:sz w:val="24"/>
          <w:szCs w:val="24"/>
        </w:rPr>
        <w:t>student</w:t>
      </w:r>
      <w:r w:rsidR="00451955" w:rsidRPr="000C51FA">
        <w:rPr>
          <w:rFonts w:ascii="Times New Roman" w:hAnsi="Times New Roman" w:cs="Times New Roman"/>
          <w:sz w:val="24"/>
          <w:szCs w:val="24"/>
        </w:rPr>
        <w:t xml:space="preserve"> to volunteer much less daunting. Redekopp and Huston (2019) review</w:t>
      </w:r>
      <w:r w:rsidR="006159CB">
        <w:rPr>
          <w:rFonts w:ascii="Times New Roman" w:hAnsi="Times New Roman" w:cs="Times New Roman"/>
          <w:sz w:val="24"/>
          <w:szCs w:val="24"/>
        </w:rPr>
        <w:t>ed</w:t>
      </w:r>
      <w:r w:rsidR="00451955" w:rsidRPr="000C51FA">
        <w:rPr>
          <w:rFonts w:ascii="Times New Roman" w:hAnsi="Times New Roman" w:cs="Times New Roman"/>
          <w:sz w:val="24"/>
          <w:szCs w:val="24"/>
        </w:rPr>
        <w:t xml:space="preserve"> recent areas in wellbeing at work and </w:t>
      </w:r>
      <w:r w:rsidR="00461ADD">
        <w:rPr>
          <w:rFonts w:ascii="Times New Roman" w:hAnsi="Times New Roman" w:cs="Times New Roman"/>
          <w:sz w:val="24"/>
          <w:szCs w:val="24"/>
        </w:rPr>
        <w:t xml:space="preserve">it was </w:t>
      </w:r>
      <w:r w:rsidR="00451955" w:rsidRPr="000C51FA">
        <w:rPr>
          <w:rFonts w:ascii="Times New Roman" w:hAnsi="Times New Roman" w:cs="Times New Roman"/>
          <w:sz w:val="24"/>
          <w:szCs w:val="24"/>
        </w:rPr>
        <w:t xml:space="preserve">promptly </w:t>
      </w:r>
      <w:r w:rsidR="00451955" w:rsidRPr="000C51FA">
        <w:rPr>
          <w:rFonts w:ascii="Times New Roman" w:hAnsi="Times New Roman" w:cs="Times New Roman"/>
          <w:sz w:val="24"/>
          <w:szCs w:val="24"/>
        </w:rPr>
        <w:lastRenderedPageBreak/>
        <w:t>highlighted that career development and mental health are related. Therefore, feeling support at the very beginning of this journey was important</w:t>
      </w:r>
      <w:r w:rsidR="00C63DCC">
        <w:rPr>
          <w:rFonts w:ascii="Times New Roman" w:hAnsi="Times New Roman" w:cs="Times New Roman"/>
          <w:sz w:val="24"/>
          <w:szCs w:val="24"/>
        </w:rPr>
        <w:t>.</w:t>
      </w:r>
    </w:p>
    <w:p w14:paraId="7CB26C6C" w14:textId="77777777" w:rsidR="00516417" w:rsidRPr="000C51FA" w:rsidRDefault="00516417" w:rsidP="00F45E2B">
      <w:pPr>
        <w:spacing w:line="480" w:lineRule="auto"/>
        <w:rPr>
          <w:rFonts w:ascii="Times New Roman" w:hAnsi="Times New Roman" w:cs="Times New Roman"/>
          <w:sz w:val="24"/>
          <w:szCs w:val="24"/>
        </w:rPr>
      </w:pPr>
    </w:p>
    <w:p w14:paraId="41314324" w14:textId="7FE4CCF5" w:rsidR="008B7395"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51955" w:rsidRPr="000C51FA">
        <w:rPr>
          <w:rFonts w:ascii="Times New Roman" w:hAnsi="Times New Roman" w:cs="Times New Roman"/>
          <w:sz w:val="24"/>
          <w:szCs w:val="24"/>
        </w:rPr>
        <w:t>It was set out from the beginning that there were clear procedure pathways to follow, such as guidance on clinical note taking and admin assistance. Documents highlighting procedures</w:t>
      </w:r>
      <w:r w:rsidR="00DB7A82">
        <w:rPr>
          <w:rFonts w:ascii="Times New Roman" w:hAnsi="Times New Roman" w:cs="Times New Roman"/>
          <w:sz w:val="24"/>
          <w:szCs w:val="24"/>
        </w:rPr>
        <w:t>,</w:t>
      </w:r>
      <w:r w:rsidR="00451955" w:rsidRPr="000C51FA">
        <w:rPr>
          <w:rFonts w:ascii="Times New Roman" w:hAnsi="Times New Roman" w:cs="Times New Roman"/>
          <w:sz w:val="24"/>
          <w:szCs w:val="24"/>
        </w:rPr>
        <w:t xml:space="preserve"> which include Did Not Attend</w:t>
      </w:r>
      <w:r w:rsidR="007C6D5D">
        <w:rPr>
          <w:rFonts w:ascii="Times New Roman" w:hAnsi="Times New Roman" w:cs="Times New Roman"/>
          <w:sz w:val="24"/>
          <w:szCs w:val="24"/>
        </w:rPr>
        <w:t>s</w:t>
      </w:r>
      <w:r w:rsidR="00451955" w:rsidRPr="000C51FA">
        <w:rPr>
          <w:rFonts w:ascii="Times New Roman" w:hAnsi="Times New Roman" w:cs="Times New Roman"/>
          <w:sz w:val="24"/>
          <w:szCs w:val="24"/>
        </w:rPr>
        <w:t xml:space="preserve"> (DNA), cancellations, and ethics around conducting telephone sessions</w:t>
      </w:r>
      <w:r w:rsidR="00DB7A82">
        <w:rPr>
          <w:rFonts w:ascii="Times New Roman" w:hAnsi="Times New Roman" w:cs="Times New Roman"/>
          <w:sz w:val="24"/>
          <w:szCs w:val="24"/>
        </w:rPr>
        <w:t>,</w:t>
      </w:r>
      <w:r w:rsidR="00451955" w:rsidRPr="000C51FA">
        <w:rPr>
          <w:rFonts w:ascii="Times New Roman" w:hAnsi="Times New Roman" w:cs="Times New Roman"/>
          <w:sz w:val="24"/>
          <w:szCs w:val="24"/>
        </w:rPr>
        <w:t xml:space="preserve"> were shared as well as the assessment procedure. An assessment is caried out over the phone using the assessment form, and the client is also required to </w:t>
      </w:r>
      <w:r w:rsidR="00E507FE">
        <w:rPr>
          <w:rFonts w:ascii="Times New Roman" w:hAnsi="Times New Roman" w:cs="Times New Roman"/>
          <w:sz w:val="24"/>
          <w:szCs w:val="24"/>
        </w:rPr>
        <w:t>answer the</w:t>
      </w:r>
      <w:r w:rsidR="000A05A3">
        <w:rPr>
          <w:rFonts w:ascii="Times New Roman" w:hAnsi="Times New Roman" w:cs="Times New Roman"/>
          <w:sz w:val="24"/>
          <w:szCs w:val="24"/>
        </w:rPr>
        <w:t xml:space="preserve"> questions from the</w:t>
      </w:r>
      <w:r w:rsidR="00451955" w:rsidRPr="000C51FA">
        <w:rPr>
          <w:rFonts w:ascii="Times New Roman" w:hAnsi="Times New Roman" w:cs="Times New Roman"/>
          <w:sz w:val="24"/>
          <w:szCs w:val="24"/>
        </w:rPr>
        <w:t xml:space="preserve"> CORE 10 questionnaire. An assessment review takes place at the end of the session</w:t>
      </w:r>
      <w:r w:rsidR="00BF0D4E">
        <w:rPr>
          <w:rFonts w:ascii="Times New Roman" w:hAnsi="Times New Roman" w:cs="Times New Roman"/>
          <w:sz w:val="24"/>
          <w:szCs w:val="24"/>
        </w:rPr>
        <w:t>s,</w:t>
      </w:r>
      <w:r w:rsidR="00451955" w:rsidRPr="000C51FA">
        <w:rPr>
          <w:rFonts w:ascii="Times New Roman" w:hAnsi="Times New Roman" w:cs="Times New Roman"/>
          <w:sz w:val="24"/>
          <w:szCs w:val="24"/>
        </w:rPr>
        <w:t xml:space="preserve"> in which the volunteer coordinator will</w:t>
      </w:r>
      <w:r w:rsidR="00E507FE">
        <w:rPr>
          <w:rFonts w:ascii="Times New Roman" w:hAnsi="Times New Roman" w:cs="Times New Roman"/>
          <w:sz w:val="24"/>
          <w:szCs w:val="24"/>
        </w:rPr>
        <w:t xml:space="preserve"> call to</w:t>
      </w:r>
      <w:r w:rsidR="00451955" w:rsidRPr="000C51FA">
        <w:rPr>
          <w:rFonts w:ascii="Times New Roman" w:hAnsi="Times New Roman" w:cs="Times New Roman"/>
          <w:sz w:val="24"/>
          <w:szCs w:val="24"/>
        </w:rPr>
        <w:t xml:space="preserve"> </w:t>
      </w:r>
      <w:r w:rsidR="00E507FE">
        <w:rPr>
          <w:rFonts w:ascii="Times New Roman" w:hAnsi="Times New Roman" w:cs="Times New Roman"/>
          <w:sz w:val="24"/>
          <w:szCs w:val="24"/>
        </w:rPr>
        <w:t>discuss</w:t>
      </w:r>
      <w:r w:rsidR="00451955" w:rsidRPr="000C51FA">
        <w:rPr>
          <w:rFonts w:ascii="Times New Roman" w:hAnsi="Times New Roman" w:cs="Times New Roman"/>
          <w:sz w:val="24"/>
          <w:szCs w:val="24"/>
        </w:rPr>
        <w:t xml:space="preserve"> the clients</w:t>
      </w:r>
      <w:r w:rsidR="006B5C8F">
        <w:rPr>
          <w:rFonts w:ascii="Times New Roman" w:hAnsi="Times New Roman" w:cs="Times New Roman"/>
          <w:sz w:val="24"/>
          <w:szCs w:val="24"/>
        </w:rPr>
        <w:t>’</w:t>
      </w:r>
      <w:r w:rsidR="00451955" w:rsidRPr="000C51FA">
        <w:rPr>
          <w:rFonts w:ascii="Times New Roman" w:hAnsi="Times New Roman" w:cs="Times New Roman"/>
          <w:sz w:val="24"/>
          <w:szCs w:val="24"/>
        </w:rPr>
        <w:t xml:space="preserve"> presenting issues</w:t>
      </w:r>
      <w:r w:rsidR="00BF0D4E">
        <w:rPr>
          <w:rFonts w:ascii="Times New Roman" w:hAnsi="Times New Roman" w:cs="Times New Roman"/>
          <w:sz w:val="24"/>
          <w:szCs w:val="24"/>
        </w:rPr>
        <w:t xml:space="preserve">. They </w:t>
      </w:r>
      <w:r w:rsidR="00451955" w:rsidRPr="000C51FA">
        <w:rPr>
          <w:rFonts w:ascii="Times New Roman" w:hAnsi="Times New Roman" w:cs="Times New Roman"/>
          <w:sz w:val="24"/>
          <w:szCs w:val="24"/>
        </w:rPr>
        <w:t>decide if, firstly, counselling would be beneficial for the client, and secondly,</w:t>
      </w:r>
      <w:r w:rsidR="0058537E">
        <w:rPr>
          <w:rFonts w:ascii="Times New Roman" w:hAnsi="Times New Roman" w:cs="Times New Roman"/>
          <w:sz w:val="24"/>
          <w:szCs w:val="24"/>
        </w:rPr>
        <w:t xml:space="preserve"> </w:t>
      </w:r>
      <w:r w:rsidR="00451955" w:rsidRPr="000C51FA">
        <w:rPr>
          <w:rFonts w:ascii="Times New Roman" w:hAnsi="Times New Roman" w:cs="Times New Roman"/>
          <w:sz w:val="24"/>
          <w:szCs w:val="24"/>
        </w:rPr>
        <w:t xml:space="preserve">if I am the most suitable volunteer for their needs. If the client is allocated to my case load after this meeting, then we speak weekly, fill a CORE 10 on every call, and I am still to call the coordinator at the end of the placement day to discuss the progress of the work. This very structured frame allows me to feel supported, while giving me the autonomy to explore my professional self as a trainee counsellor. </w:t>
      </w:r>
    </w:p>
    <w:p w14:paraId="01420578" w14:textId="77777777" w:rsidR="00516417" w:rsidRDefault="00516417" w:rsidP="00F45E2B">
      <w:pPr>
        <w:spacing w:line="480" w:lineRule="auto"/>
        <w:rPr>
          <w:rFonts w:ascii="Times New Roman" w:hAnsi="Times New Roman" w:cs="Times New Roman"/>
          <w:sz w:val="24"/>
          <w:szCs w:val="24"/>
        </w:rPr>
      </w:pPr>
    </w:p>
    <w:p w14:paraId="6AC1A006" w14:textId="4D4BCFB3" w:rsidR="00451955"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451955" w:rsidRPr="000C51FA">
        <w:rPr>
          <w:rFonts w:ascii="Times New Roman" w:hAnsi="Times New Roman" w:cs="Times New Roman"/>
          <w:sz w:val="24"/>
          <w:szCs w:val="24"/>
          <w:shd w:val="clear" w:color="auto" w:fill="FFFFFF"/>
        </w:rPr>
        <w:t>Organisations today are faced with the many challenges that the pandemic has brought. Issues arise surrounding distant working</w:t>
      </w:r>
      <w:r w:rsidR="00437225">
        <w:rPr>
          <w:rFonts w:ascii="Times New Roman" w:hAnsi="Times New Roman" w:cs="Times New Roman"/>
          <w:sz w:val="24"/>
          <w:szCs w:val="24"/>
          <w:shd w:val="clear" w:color="auto" w:fill="FFFFFF"/>
        </w:rPr>
        <w:t>,</w:t>
      </w:r>
      <w:r w:rsidR="00451955" w:rsidRPr="000C51FA">
        <w:rPr>
          <w:rFonts w:ascii="Times New Roman" w:hAnsi="Times New Roman" w:cs="Times New Roman"/>
          <w:sz w:val="24"/>
          <w:szCs w:val="24"/>
          <w:shd w:val="clear" w:color="auto" w:fill="FFFFFF"/>
        </w:rPr>
        <w:t xml:space="preserve"> and th</w:t>
      </w:r>
      <w:r w:rsidR="00F1746D">
        <w:rPr>
          <w:rFonts w:ascii="Times New Roman" w:hAnsi="Times New Roman" w:cs="Times New Roman"/>
          <w:sz w:val="24"/>
          <w:szCs w:val="24"/>
          <w:shd w:val="clear" w:color="auto" w:fill="FFFFFF"/>
        </w:rPr>
        <w:t>e</w:t>
      </w:r>
      <w:r w:rsidR="00451955" w:rsidRPr="000C51FA">
        <w:rPr>
          <w:rFonts w:ascii="Times New Roman" w:hAnsi="Times New Roman" w:cs="Times New Roman"/>
          <w:sz w:val="24"/>
          <w:szCs w:val="24"/>
          <w:shd w:val="clear" w:color="auto" w:fill="FFFFFF"/>
        </w:rPr>
        <w:t xml:space="preserve"> differen</w:t>
      </w:r>
      <w:r w:rsidR="00F1746D">
        <w:rPr>
          <w:rFonts w:ascii="Times New Roman" w:hAnsi="Times New Roman" w:cs="Times New Roman"/>
          <w:sz w:val="24"/>
          <w:szCs w:val="24"/>
          <w:shd w:val="clear" w:color="auto" w:fill="FFFFFF"/>
        </w:rPr>
        <w:t>ces in</w:t>
      </w:r>
      <w:r w:rsidR="00451955" w:rsidRPr="000C51FA">
        <w:rPr>
          <w:rFonts w:ascii="Times New Roman" w:hAnsi="Times New Roman" w:cs="Times New Roman"/>
          <w:sz w:val="24"/>
          <w:szCs w:val="24"/>
          <w:shd w:val="clear" w:color="auto" w:fill="FFFFFF"/>
        </w:rPr>
        <w:t xml:space="preserve"> volunteers</w:t>
      </w:r>
      <w:r w:rsidR="00595B64">
        <w:rPr>
          <w:rFonts w:ascii="Times New Roman" w:hAnsi="Times New Roman" w:cs="Times New Roman"/>
          <w:sz w:val="24"/>
          <w:szCs w:val="24"/>
          <w:shd w:val="clear" w:color="auto" w:fill="FFFFFF"/>
        </w:rPr>
        <w:t xml:space="preserve"> that</w:t>
      </w:r>
      <w:r w:rsidR="00451955" w:rsidRPr="000C51FA">
        <w:rPr>
          <w:rFonts w:ascii="Times New Roman" w:hAnsi="Times New Roman" w:cs="Times New Roman"/>
          <w:sz w:val="24"/>
          <w:szCs w:val="24"/>
          <w:shd w:val="clear" w:color="auto" w:fill="FFFFFF"/>
        </w:rPr>
        <w:t xml:space="preserve"> are interacting with these policies and procedures</w:t>
      </w:r>
      <w:r w:rsidR="00B67539">
        <w:rPr>
          <w:rFonts w:ascii="Times New Roman" w:hAnsi="Times New Roman" w:cs="Times New Roman"/>
          <w:sz w:val="24"/>
          <w:szCs w:val="24"/>
          <w:shd w:val="clear" w:color="auto" w:fill="FFFFFF"/>
        </w:rPr>
        <w:t xml:space="preserve"> are </w:t>
      </w:r>
      <w:r w:rsidR="00B67539" w:rsidRPr="000C51FA">
        <w:rPr>
          <w:rFonts w:ascii="Times New Roman" w:hAnsi="Times New Roman" w:cs="Times New Roman"/>
          <w:sz w:val="24"/>
          <w:szCs w:val="24"/>
          <w:shd w:val="clear" w:color="auto" w:fill="FFFFFF"/>
        </w:rPr>
        <w:t>often not take</w:t>
      </w:r>
      <w:r w:rsidR="00437225">
        <w:rPr>
          <w:rFonts w:ascii="Times New Roman" w:hAnsi="Times New Roman" w:cs="Times New Roman"/>
          <w:sz w:val="24"/>
          <w:szCs w:val="24"/>
          <w:shd w:val="clear" w:color="auto" w:fill="FFFFFF"/>
        </w:rPr>
        <w:t>n</w:t>
      </w:r>
      <w:r w:rsidR="00B67539" w:rsidRPr="000C51FA">
        <w:rPr>
          <w:rFonts w:ascii="Times New Roman" w:hAnsi="Times New Roman" w:cs="Times New Roman"/>
          <w:sz w:val="24"/>
          <w:szCs w:val="24"/>
          <w:shd w:val="clear" w:color="auto" w:fill="FFFFFF"/>
        </w:rPr>
        <w:t xml:space="preserve"> into account</w:t>
      </w:r>
      <w:r w:rsidR="00451955" w:rsidRPr="000C51FA">
        <w:rPr>
          <w:rFonts w:ascii="Times New Roman" w:hAnsi="Times New Roman" w:cs="Times New Roman"/>
          <w:sz w:val="24"/>
          <w:szCs w:val="24"/>
          <w:shd w:val="clear" w:color="auto" w:fill="FFFFFF"/>
        </w:rPr>
        <w:t xml:space="preserve">. Complexities such as languages or jargon, location of residence, social status, and culture brings a series of problems, mainly in communication (Pemberty </w:t>
      </w:r>
      <w:r w:rsidR="00451955" w:rsidRPr="000C51FA">
        <w:rPr>
          <w:rFonts w:ascii="Times New Roman" w:hAnsi="Times New Roman" w:cs="Times New Roman"/>
          <w:i/>
          <w:iCs/>
          <w:sz w:val="24"/>
          <w:szCs w:val="24"/>
          <w:shd w:val="clear" w:color="auto" w:fill="FFFFFF"/>
        </w:rPr>
        <w:t>et al</w:t>
      </w:r>
      <w:r w:rsidR="00451955" w:rsidRPr="000C51FA">
        <w:rPr>
          <w:rFonts w:ascii="Times New Roman" w:hAnsi="Times New Roman" w:cs="Times New Roman"/>
          <w:sz w:val="24"/>
          <w:szCs w:val="24"/>
          <w:shd w:val="clear" w:color="auto" w:fill="FFFFFF"/>
        </w:rPr>
        <w:t>, 2019, p. 56244).</w:t>
      </w:r>
      <w:r w:rsidR="008B7395">
        <w:rPr>
          <w:rFonts w:ascii="Times New Roman" w:hAnsi="Times New Roman" w:cs="Times New Roman"/>
          <w:sz w:val="24"/>
          <w:szCs w:val="24"/>
        </w:rPr>
        <w:t xml:space="preserve"> </w:t>
      </w:r>
      <w:r w:rsidR="00451955" w:rsidRPr="000C51FA">
        <w:rPr>
          <w:rFonts w:ascii="Times New Roman" w:hAnsi="Times New Roman" w:cs="Times New Roman"/>
          <w:sz w:val="24"/>
          <w:szCs w:val="24"/>
        </w:rPr>
        <w:t xml:space="preserve">Steps have been taken in the aim to combat these complexities, such as the volunteer coordinator facilitating a ‘What’s App’ group for </w:t>
      </w:r>
      <w:r w:rsidR="00F20BF3">
        <w:rPr>
          <w:rFonts w:ascii="Times New Roman" w:hAnsi="Times New Roman" w:cs="Times New Roman"/>
          <w:sz w:val="24"/>
          <w:szCs w:val="24"/>
        </w:rPr>
        <w:t xml:space="preserve">the </w:t>
      </w:r>
      <w:r w:rsidR="00451955" w:rsidRPr="000C51FA">
        <w:rPr>
          <w:rFonts w:ascii="Times New Roman" w:hAnsi="Times New Roman" w:cs="Times New Roman"/>
          <w:sz w:val="24"/>
          <w:szCs w:val="24"/>
        </w:rPr>
        <w:t xml:space="preserve">interns. This group allows us to ask questions in the moment, not </w:t>
      </w:r>
      <w:r w:rsidR="00451955" w:rsidRPr="000C51FA">
        <w:rPr>
          <w:rFonts w:ascii="Times New Roman" w:hAnsi="Times New Roman" w:cs="Times New Roman"/>
          <w:sz w:val="24"/>
          <w:szCs w:val="24"/>
        </w:rPr>
        <w:lastRenderedPageBreak/>
        <w:t xml:space="preserve">only in search for answers from the coordinator, but from each other. There are many psychosocial processes and theories that may help identify why peer support approaches are effective in helping people when they face difficult and challenging situations (Bartone </w:t>
      </w:r>
      <w:r w:rsidR="00451955" w:rsidRPr="000C51FA">
        <w:rPr>
          <w:rFonts w:ascii="Times New Roman" w:hAnsi="Times New Roman" w:cs="Times New Roman"/>
          <w:i/>
          <w:iCs/>
          <w:sz w:val="24"/>
          <w:szCs w:val="24"/>
        </w:rPr>
        <w:t xml:space="preserve">et </w:t>
      </w:r>
      <w:r w:rsidR="00451955" w:rsidRPr="000C51FA">
        <w:rPr>
          <w:rFonts w:ascii="Times New Roman" w:hAnsi="Times New Roman" w:cs="Times New Roman"/>
          <w:sz w:val="24"/>
          <w:szCs w:val="24"/>
        </w:rPr>
        <w:t xml:space="preserve">al, 2018, p. 556). </w:t>
      </w:r>
      <w:r w:rsidR="005A70F2">
        <w:rPr>
          <w:rFonts w:ascii="Times New Roman" w:hAnsi="Times New Roman" w:cs="Times New Roman"/>
          <w:sz w:val="24"/>
          <w:szCs w:val="24"/>
        </w:rPr>
        <w:t>Social support</w:t>
      </w:r>
      <w:r w:rsidR="00C600B4">
        <w:rPr>
          <w:rFonts w:ascii="Times New Roman" w:hAnsi="Times New Roman" w:cs="Times New Roman"/>
          <w:sz w:val="24"/>
          <w:szCs w:val="24"/>
        </w:rPr>
        <w:t xml:space="preserve"> is</w:t>
      </w:r>
      <w:r w:rsidR="00CA3B53">
        <w:rPr>
          <w:rFonts w:ascii="Times New Roman" w:hAnsi="Times New Roman" w:cs="Times New Roman"/>
          <w:sz w:val="24"/>
          <w:szCs w:val="24"/>
        </w:rPr>
        <w:t xml:space="preserve"> b</w:t>
      </w:r>
      <w:r w:rsidR="00451955" w:rsidRPr="000C51FA">
        <w:rPr>
          <w:rFonts w:ascii="Times New Roman" w:hAnsi="Times New Roman" w:cs="Times New Roman"/>
          <w:sz w:val="24"/>
          <w:szCs w:val="24"/>
        </w:rPr>
        <w:t xml:space="preserve">elieved to underpin peer support as a basic process – the perception that we have someone around who we can rely upon to offer emotional and practical assistance (Solomon, cited in Batone </w:t>
      </w:r>
      <w:r w:rsidR="00451955" w:rsidRPr="000C51FA">
        <w:rPr>
          <w:rFonts w:ascii="Times New Roman" w:hAnsi="Times New Roman" w:cs="Times New Roman"/>
          <w:i/>
          <w:iCs/>
          <w:sz w:val="24"/>
          <w:szCs w:val="24"/>
        </w:rPr>
        <w:t>et al</w:t>
      </w:r>
      <w:r w:rsidR="00451955" w:rsidRPr="000C51FA">
        <w:rPr>
          <w:rFonts w:ascii="Times New Roman" w:hAnsi="Times New Roman" w:cs="Times New Roman"/>
          <w:sz w:val="24"/>
          <w:szCs w:val="24"/>
        </w:rPr>
        <w:t xml:space="preserve">, 2018, p. 556). </w:t>
      </w:r>
    </w:p>
    <w:p w14:paraId="76FE37FF" w14:textId="77777777" w:rsidR="00516417" w:rsidRPr="000C51FA" w:rsidRDefault="00516417" w:rsidP="00F45E2B">
      <w:pPr>
        <w:spacing w:line="480" w:lineRule="auto"/>
        <w:rPr>
          <w:rFonts w:ascii="Times New Roman" w:hAnsi="Times New Roman" w:cs="Times New Roman"/>
          <w:sz w:val="24"/>
          <w:szCs w:val="24"/>
        </w:rPr>
      </w:pPr>
    </w:p>
    <w:p w14:paraId="21250257" w14:textId="12701713" w:rsidR="00451955"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51955" w:rsidRPr="000C51FA">
        <w:rPr>
          <w:rFonts w:ascii="Times New Roman" w:hAnsi="Times New Roman" w:cs="Times New Roman"/>
          <w:sz w:val="24"/>
          <w:szCs w:val="24"/>
        </w:rPr>
        <w:t xml:space="preserve">In addition, I am invited to take part in a clinical meeting every month, where topics such as system and admin issues are discussed. </w:t>
      </w:r>
      <w:r w:rsidR="00FD7C3E">
        <w:rPr>
          <w:rFonts w:ascii="Times New Roman" w:hAnsi="Times New Roman" w:cs="Times New Roman"/>
          <w:sz w:val="24"/>
          <w:szCs w:val="24"/>
        </w:rPr>
        <w:t>However, t</w:t>
      </w:r>
      <w:r w:rsidR="00451955" w:rsidRPr="000C51FA">
        <w:rPr>
          <w:rFonts w:ascii="Times New Roman" w:hAnsi="Times New Roman" w:cs="Times New Roman"/>
          <w:sz w:val="24"/>
          <w:szCs w:val="24"/>
        </w:rPr>
        <w:t xml:space="preserve">he main focus of the meeting is client </w:t>
      </w:r>
      <w:r w:rsidR="00936801" w:rsidRPr="000C51FA">
        <w:rPr>
          <w:rFonts w:ascii="Times New Roman" w:hAnsi="Times New Roman" w:cs="Times New Roman"/>
          <w:sz w:val="24"/>
          <w:szCs w:val="24"/>
        </w:rPr>
        <w:t>work,</w:t>
      </w:r>
      <w:r w:rsidR="00047E6F">
        <w:rPr>
          <w:rFonts w:ascii="Times New Roman" w:hAnsi="Times New Roman" w:cs="Times New Roman"/>
          <w:sz w:val="24"/>
          <w:szCs w:val="24"/>
        </w:rPr>
        <w:t xml:space="preserve"> and e</w:t>
      </w:r>
      <w:r w:rsidR="00451955" w:rsidRPr="000C51FA">
        <w:rPr>
          <w:rFonts w:ascii="Times New Roman" w:hAnsi="Times New Roman" w:cs="Times New Roman"/>
          <w:sz w:val="24"/>
          <w:szCs w:val="24"/>
        </w:rPr>
        <w:t xml:space="preserve">ach counsellor is offered a space to discuss a client of their choice. Generally, client cases that are brought to </w:t>
      </w:r>
      <w:r w:rsidR="0017096B">
        <w:rPr>
          <w:rFonts w:ascii="Times New Roman" w:hAnsi="Times New Roman" w:cs="Times New Roman"/>
          <w:sz w:val="24"/>
          <w:szCs w:val="24"/>
        </w:rPr>
        <w:t xml:space="preserve">the </w:t>
      </w:r>
      <w:r w:rsidR="00451955" w:rsidRPr="000C51FA">
        <w:rPr>
          <w:rFonts w:ascii="Times New Roman" w:hAnsi="Times New Roman" w:cs="Times New Roman"/>
          <w:sz w:val="24"/>
          <w:szCs w:val="24"/>
        </w:rPr>
        <w:t>meeting</w:t>
      </w:r>
      <w:r w:rsidR="00936801">
        <w:rPr>
          <w:rFonts w:ascii="Times New Roman" w:hAnsi="Times New Roman" w:cs="Times New Roman"/>
          <w:sz w:val="24"/>
          <w:szCs w:val="24"/>
        </w:rPr>
        <w:t>s</w:t>
      </w:r>
      <w:r w:rsidR="00451955" w:rsidRPr="000C51FA">
        <w:rPr>
          <w:rFonts w:ascii="Times New Roman" w:hAnsi="Times New Roman" w:cs="Times New Roman"/>
          <w:sz w:val="24"/>
          <w:szCs w:val="24"/>
        </w:rPr>
        <w:t xml:space="preserve"> are due to the counsellors need for different perspectives or best practice. The goal of a supervisory group is to increase group members’ professional competencies and to raise awareness’ (Lashkova, </w:t>
      </w:r>
      <w:r w:rsidR="00451955" w:rsidRPr="000C51FA">
        <w:rPr>
          <w:rFonts w:ascii="Times New Roman" w:hAnsi="Times New Roman" w:cs="Times New Roman"/>
          <w:i/>
          <w:iCs/>
          <w:sz w:val="24"/>
          <w:szCs w:val="24"/>
        </w:rPr>
        <w:t>et al</w:t>
      </w:r>
      <w:r w:rsidR="00451955" w:rsidRPr="000C51FA">
        <w:rPr>
          <w:rFonts w:ascii="Times New Roman" w:hAnsi="Times New Roman" w:cs="Times New Roman"/>
          <w:sz w:val="24"/>
          <w:szCs w:val="24"/>
        </w:rPr>
        <w:t xml:space="preserve">, 2018, p. 36). However, ‘disappearance’ is a phenomenon which can occur with the initial formation of a group, and Lashkova </w:t>
      </w:r>
      <w:r w:rsidR="00451955" w:rsidRPr="000C51FA">
        <w:rPr>
          <w:rFonts w:ascii="Times New Roman" w:hAnsi="Times New Roman" w:cs="Times New Roman"/>
          <w:i/>
          <w:iCs/>
          <w:sz w:val="24"/>
          <w:szCs w:val="24"/>
        </w:rPr>
        <w:t xml:space="preserve">et al </w:t>
      </w:r>
      <w:r w:rsidR="00451955" w:rsidRPr="000C51FA">
        <w:rPr>
          <w:rFonts w:ascii="Times New Roman" w:hAnsi="Times New Roman" w:cs="Times New Roman"/>
          <w:sz w:val="24"/>
          <w:szCs w:val="24"/>
        </w:rPr>
        <w:t>(2018) states</w:t>
      </w:r>
      <w:r w:rsidR="009046A9">
        <w:rPr>
          <w:rFonts w:ascii="Times New Roman" w:hAnsi="Times New Roman" w:cs="Times New Roman"/>
          <w:sz w:val="24"/>
          <w:szCs w:val="24"/>
        </w:rPr>
        <w:t>,</w:t>
      </w:r>
      <w:r w:rsidR="00451955" w:rsidRPr="000C51FA">
        <w:rPr>
          <w:rFonts w:ascii="Times New Roman" w:hAnsi="Times New Roman" w:cs="Times New Roman"/>
          <w:sz w:val="24"/>
          <w:szCs w:val="24"/>
        </w:rPr>
        <w:t xml:space="preserve"> </w:t>
      </w:r>
      <w:r w:rsidR="002D7A16">
        <w:rPr>
          <w:rFonts w:ascii="Times New Roman" w:hAnsi="Times New Roman" w:cs="Times New Roman"/>
          <w:sz w:val="24"/>
          <w:szCs w:val="24"/>
        </w:rPr>
        <w:t xml:space="preserve">it </w:t>
      </w:r>
      <w:r w:rsidR="00451955" w:rsidRPr="000C51FA">
        <w:rPr>
          <w:rFonts w:ascii="Times New Roman" w:hAnsi="Times New Roman" w:cs="Times New Roman"/>
          <w:sz w:val="24"/>
          <w:szCs w:val="24"/>
        </w:rPr>
        <w:t xml:space="preserve">is the result of “psychological defences at work”, which is universal and inter-subjective because all group members are its co-authors. </w:t>
      </w:r>
      <w:r w:rsidR="00F207D6">
        <w:rPr>
          <w:rFonts w:ascii="Times New Roman" w:hAnsi="Times New Roman" w:cs="Times New Roman"/>
          <w:sz w:val="24"/>
          <w:szCs w:val="24"/>
        </w:rPr>
        <w:t>At times, I can</w:t>
      </w:r>
      <w:r w:rsidR="00451955" w:rsidRPr="000C51FA">
        <w:rPr>
          <w:rFonts w:ascii="Times New Roman" w:hAnsi="Times New Roman" w:cs="Times New Roman"/>
          <w:sz w:val="24"/>
          <w:szCs w:val="24"/>
        </w:rPr>
        <w:t xml:space="preserve"> start to feel inadequate to speak congruently and thus </w:t>
      </w:r>
      <w:r w:rsidR="00857E25">
        <w:rPr>
          <w:rFonts w:ascii="Times New Roman" w:hAnsi="Times New Roman" w:cs="Times New Roman"/>
          <w:sz w:val="24"/>
          <w:szCs w:val="24"/>
        </w:rPr>
        <w:t>disappear</w:t>
      </w:r>
      <w:r w:rsidR="00451955" w:rsidRPr="000C51FA">
        <w:rPr>
          <w:rFonts w:ascii="Times New Roman" w:hAnsi="Times New Roman" w:cs="Times New Roman"/>
          <w:sz w:val="24"/>
          <w:szCs w:val="24"/>
        </w:rPr>
        <w:t xml:space="preserve"> </w:t>
      </w:r>
      <w:r w:rsidR="00857E25">
        <w:rPr>
          <w:rFonts w:ascii="Times New Roman" w:hAnsi="Times New Roman" w:cs="Times New Roman"/>
          <w:sz w:val="24"/>
          <w:szCs w:val="24"/>
        </w:rPr>
        <w:t>in</w:t>
      </w:r>
      <w:r w:rsidR="00451955" w:rsidRPr="000C51FA">
        <w:rPr>
          <w:rFonts w:ascii="Times New Roman" w:hAnsi="Times New Roman" w:cs="Times New Roman"/>
          <w:sz w:val="24"/>
          <w:szCs w:val="24"/>
        </w:rPr>
        <w:t xml:space="preserve">to the background. This is where one-to-one supervision </w:t>
      </w:r>
      <w:r w:rsidR="00857E25">
        <w:rPr>
          <w:rFonts w:ascii="Times New Roman" w:hAnsi="Times New Roman" w:cs="Times New Roman"/>
          <w:sz w:val="24"/>
          <w:szCs w:val="24"/>
        </w:rPr>
        <w:t>is</w:t>
      </w:r>
      <w:r w:rsidR="00451955" w:rsidRPr="000C51FA">
        <w:rPr>
          <w:rFonts w:ascii="Times New Roman" w:hAnsi="Times New Roman" w:cs="Times New Roman"/>
          <w:sz w:val="24"/>
          <w:szCs w:val="24"/>
        </w:rPr>
        <w:t xml:space="preserve"> beneficial. Clinical supervision has been designed for a distinct professional competence (Flander, 2018, p. 1240). Additionally, the BACP’s Ethical Framework (2018) states that supervision is a rich source of support where practitioners gain learning and understanding and provides a space to develop reflexivity. Furthermore, it aids therapists in working safely and effectively </w:t>
      </w:r>
      <w:r w:rsidR="00B11682">
        <w:rPr>
          <w:rFonts w:ascii="Times New Roman" w:hAnsi="Times New Roman" w:cs="Times New Roman"/>
          <w:sz w:val="24"/>
          <w:szCs w:val="24"/>
        </w:rPr>
        <w:t>with</w:t>
      </w:r>
      <w:r w:rsidR="00451955" w:rsidRPr="000C51FA">
        <w:rPr>
          <w:rFonts w:ascii="Times New Roman" w:hAnsi="Times New Roman" w:cs="Times New Roman"/>
          <w:sz w:val="24"/>
          <w:szCs w:val="24"/>
        </w:rPr>
        <w:t xml:space="preserve"> clients (BACP, 2018). </w:t>
      </w:r>
    </w:p>
    <w:p w14:paraId="3A67A938" w14:textId="77777777" w:rsidR="00516417" w:rsidRPr="000C51FA" w:rsidRDefault="00516417" w:rsidP="00F45E2B">
      <w:pPr>
        <w:spacing w:line="480" w:lineRule="auto"/>
        <w:rPr>
          <w:rFonts w:ascii="Times New Roman" w:hAnsi="Times New Roman" w:cs="Times New Roman"/>
          <w:sz w:val="24"/>
          <w:szCs w:val="24"/>
        </w:rPr>
      </w:pPr>
    </w:p>
    <w:p w14:paraId="33FB2C66" w14:textId="35CCFD08" w:rsidR="00ED7588"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51955" w:rsidRPr="000C51FA">
        <w:rPr>
          <w:rFonts w:ascii="Times New Roman" w:hAnsi="Times New Roman" w:cs="Times New Roman"/>
          <w:sz w:val="24"/>
          <w:szCs w:val="24"/>
        </w:rPr>
        <w:t xml:space="preserve">Now that clinical work has </w:t>
      </w:r>
      <w:r w:rsidR="00F6129B">
        <w:rPr>
          <w:rFonts w:ascii="Times New Roman" w:hAnsi="Times New Roman" w:cs="Times New Roman"/>
          <w:sz w:val="24"/>
          <w:szCs w:val="24"/>
        </w:rPr>
        <w:t xml:space="preserve">begun, </w:t>
      </w:r>
      <w:r w:rsidR="00451955" w:rsidRPr="000C51FA">
        <w:rPr>
          <w:rFonts w:ascii="Times New Roman" w:hAnsi="Times New Roman" w:cs="Times New Roman"/>
          <w:sz w:val="24"/>
          <w:szCs w:val="24"/>
        </w:rPr>
        <w:t>I feel less underprepared and ready to give and to learn from client’s and</w:t>
      </w:r>
      <w:r w:rsidR="001E0F61">
        <w:rPr>
          <w:rFonts w:ascii="Times New Roman" w:hAnsi="Times New Roman" w:cs="Times New Roman"/>
          <w:sz w:val="24"/>
          <w:szCs w:val="24"/>
        </w:rPr>
        <w:t xml:space="preserve"> peers.</w:t>
      </w:r>
      <w:r w:rsidR="00421BEE">
        <w:rPr>
          <w:rFonts w:ascii="Times New Roman" w:hAnsi="Times New Roman" w:cs="Times New Roman"/>
          <w:sz w:val="24"/>
          <w:szCs w:val="24"/>
        </w:rPr>
        <w:t xml:space="preserve"> Being at the</w:t>
      </w:r>
      <w:r w:rsidR="00F6129B">
        <w:rPr>
          <w:rFonts w:ascii="Times New Roman" w:hAnsi="Times New Roman" w:cs="Times New Roman"/>
          <w:sz w:val="24"/>
          <w:szCs w:val="24"/>
        </w:rPr>
        <w:t xml:space="preserve"> </w:t>
      </w:r>
      <w:r w:rsidR="00451955" w:rsidRPr="000C51FA">
        <w:rPr>
          <w:rFonts w:ascii="Times New Roman" w:hAnsi="Times New Roman" w:cs="Times New Roman"/>
          <w:sz w:val="24"/>
          <w:szCs w:val="24"/>
        </w:rPr>
        <w:t>very beginning of my own professional journey, I can appreciate how much room</w:t>
      </w:r>
      <w:r w:rsidR="00421BEE">
        <w:rPr>
          <w:rFonts w:ascii="Times New Roman" w:hAnsi="Times New Roman" w:cs="Times New Roman"/>
          <w:sz w:val="24"/>
          <w:szCs w:val="24"/>
        </w:rPr>
        <w:t xml:space="preserve"> there is</w:t>
      </w:r>
      <w:r w:rsidR="00451955" w:rsidRPr="000C51FA">
        <w:rPr>
          <w:rFonts w:ascii="Times New Roman" w:hAnsi="Times New Roman" w:cs="Times New Roman"/>
          <w:sz w:val="24"/>
          <w:szCs w:val="24"/>
        </w:rPr>
        <w:t xml:space="preserve"> to grow. Sometimes this can feel overwhelming, and I am taking self-care measures to invite the growing space in, working against the ‘I’m not worthy’ mentality. A feeling of ‘fake’ intellect or </w:t>
      </w:r>
      <w:r w:rsidR="00680C54">
        <w:rPr>
          <w:rFonts w:ascii="Times New Roman" w:hAnsi="Times New Roman" w:cs="Times New Roman"/>
          <w:sz w:val="24"/>
          <w:szCs w:val="24"/>
        </w:rPr>
        <w:t xml:space="preserve">lack of </w:t>
      </w:r>
      <w:r w:rsidR="00451955" w:rsidRPr="000C51FA">
        <w:rPr>
          <w:rFonts w:ascii="Times New Roman" w:hAnsi="Times New Roman" w:cs="Times New Roman"/>
          <w:sz w:val="24"/>
          <w:szCs w:val="24"/>
        </w:rPr>
        <w:t xml:space="preserve">ability that I often </w:t>
      </w:r>
      <w:r w:rsidR="000C0988">
        <w:rPr>
          <w:rFonts w:ascii="Times New Roman" w:hAnsi="Times New Roman" w:cs="Times New Roman"/>
          <w:sz w:val="24"/>
          <w:szCs w:val="24"/>
        </w:rPr>
        <w:t>relate to</w:t>
      </w:r>
      <w:r w:rsidR="00451955" w:rsidRPr="000C51FA">
        <w:rPr>
          <w:rFonts w:ascii="Times New Roman" w:hAnsi="Times New Roman" w:cs="Times New Roman"/>
          <w:sz w:val="24"/>
          <w:szCs w:val="24"/>
        </w:rPr>
        <w:t xml:space="preserve"> is refer</w:t>
      </w:r>
      <w:r w:rsidR="000C0988">
        <w:rPr>
          <w:rFonts w:ascii="Times New Roman" w:hAnsi="Times New Roman" w:cs="Times New Roman"/>
          <w:sz w:val="24"/>
          <w:szCs w:val="24"/>
        </w:rPr>
        <w:t>red</w:t>
      </w:r>
      <w:r w:rsidR="00451955" w:rsidRPr="000C51FA">
        <w:rPr>
          <w:rFonts w:ascii="Times New Roman" w:hAnsi="Times New Roman" w:cs="Times New Roman"/>
          <w:sz w:val="24"/>
          <w:szCs w:val="24"/>
        </w:rPr>
        <w:t xml:space="preserve"> to as Imposter Phenomena (IP), and individuals that suffer from IP believe that they have ‘fooled’ those that surround them into overestimating their capabilities (Peteet, 2015, p. 176). However,</w:t>
      </w:r>
      <w:r w:rsidR="00E254FD">
        <w:rPr>
          <w:rFonts w:ascii="Times New Roman" w:hAnsi="Times New Roman" w:cs="Times New Roman"/>
          <w:sz w:val="24"/>
          <w:szCs w:val="24"/>
        </w:rPr>
        <w:t xml:space="preserve"> with the </w:t>
      </w:r>
      <w:r w:rsidR="00451955" w:rsidRPr="000C51FA">
        <w:rPr>
          <w:rFonts w:ascii="Times New Roman" w:hAnsi="Times New Roman" w:cs="Times New Roman"/>
          <w:sz w:val="24"/>
          <w:szCs w:val="24"/>
        </w:rPr>
        <w:t>support</w:t>
      </w:r>
      <w:r w:rsidR="00E254FD">
        <w:rPr>
          <w:rFonts w:ascii="Times New Roman" w:hAnsi="Times New Roman" w:cs="Times New Roman"/>
          <w:sz w:val="24"/>
          <w:szCs w:val="24"/>
        </w:rPr>
        <w:t xml:space="preserve"> I am receiving</w:t>
      </w:r>
      <w:r w:rsidR="008D64CE">
        <w:rPr>
          <w:rFonts w:ascii="Times New Roman" w:hAnsi="Times New Roman" w:cs="Times New Roman"/>
          <w:sz w:val="24"/>
          <w:szCs w:val="24"/>
        </w:rPr>
        <w:t xml:space="preserve"> </w:t>
      </w:r>
      <w:r w:rsidR="00451955" w:rsidRPr="000C51FA">
        <w:rPr>
          <w:rFonts w:ascii="Times New Roman" w:hAnsi="Times New Roman" w:cs="Times New Roman"/>
          <w:sz w:val="24"/>
          <w:szCs w:val="24"/>
        </w:rPr>
        <w:t xml:space="preserve">while delivering client work, I am able to share and express these emotions and fears, which in turn </w:t>
      </w:r>
      <w:r w:rsidR="003C2259">
        <w:rPr>
          <w:rFonts w:ascii="Times New Roman" w:hAnsi="Times New Roman" w:cs="Times New Roman"/>
          <w:sz w:val="24"/>
          <w:szCs w:val="24"/>
        </w:rPr>
        <w:t xml:space="preserve">allows </w:t>
      </w:r>
      <w:r w:rsidR="00451955" w:rsidRPr="000C51FA">
        <w:rPr>
          <w:rFonts w:ascii="Times New Roman" w:hAnsi="Times New Roman" w:cs="Times New Roman"/>
          <w:sz w:val="24"/>
          <w:szCs w:val="24"/>
        </w:rPr>
        <w:t>reflecti</w:t>
      </w:r>
      <w:r w:rsidR="003C2259">
        <w:rPr>
          <w:rFonts w:ascii="Times New Roman" w:hAnsi="Times New Roman" w:cs="Times New Roman"/>
          <w:sz w:val="24"/>
          <w:szCs w:val="24"/>
        </w:rPr>
        <w:t>on</w:t>
      </w:r>
      <w:r w:rsidR="00451955" w:rsidRPr="000C51FA">
        <w:rPr>
          <w:rFonts w:ascii="Times New Roman" w:hAnsi="Times New Roman" w:cs="Times New Roman"/>
          <w:sz w:val="24"/>
          <w:szCs w:val="24"/>
        </w:rPr>
        <w:t xml:space="preserve"> and </w:t>
      </w:r>
      <w:r w:rsidR="003C2259">
        <w:rPr>
          <w:rFonts w:ascii="Times New Roman" w:hAnsi="Times New Roman" w:cs="Times New Roman"/>
          <w:sz w:val="24"/>
          <w:szCs w:val="24"/>
        </w:rPr>
        <w:t xml:space="preserve">I </w:t>
      </w:r>
      <w:r w:rsidR="006111DE">
        <w:rPr>
          <w:rFonts w:ascii="Times New Roman" w:hAnsi="Times New Roman" w:cs="Times New Roman"/>
          <w:sz w:val="24"/>
          <w:szCs w:val="24"/>
        </w:rPr>
        <w:t xml:space="preserve">feel more equipped </w:t>
      </w:r>
      <w:r w:rsidR="00451955" w:rsidRPr="000C51FA">
        <w:rPr>
          <w:rFonts w:ascii="Times New Roman" w:hAnsi="Times New Roman" w:cs="Times New Roman"/>
          <w:sz w:val="24"/>
          <w:szCs w:val="24"/>
        </w:rPr>
        <w:t xml:space="preserve">to combat them. </w:t>
      </w:r>
    </w:p>
    <w:p w14:paraId="0FD819E7" w14:textId="77777777" w:rsidR="00516417" w:rsidRDefault="00516417" w:rsidP="00F45E2B">
      <w:pPr>
        <w:spacing w:line="480" w:lineRule="auto"/>
        <w:rPr>
          <w:rFonts w:ascii="Times New Roman" w:hAnsi="Times New Roman" w:cs="Times New Roman"/>
          <w:sz w:val="24"/>
          <w:szCs w:val="24"/>
        </w:rPr>
      </w:pPr>
    </w:p>
    <w:p w14:paraId="23D77642" w14:textId="076DC44A" w:rsidR="00451955" w:rsidRPr="000C51FA" w:rsidRDefault="0056684E"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B5331">
        <w:rPr>
          <w:rFonts w:ascii="Times New Roman" w:hAnsi="Times New Roman" w:cs="Times New Roman"/>
          <w:sz w:val="24"/>
          <w:szCs w:val="24"/>
        </w:rPr>
        <w:t>T</w:t>
      </w:r>
      <w:r w:rsidR="00451955" w:rsidRPr="000C51FA">
        <w:rPr>
          <w:rFonts w:ascii="Times New Roman" w:hAnsi="Times New Roman" w:cs="Times New Roman"/>
          <w:sz w:val="24"/>
          <w:szCs w:val="24"/>
        </w:rPr>
        <w:t>he degree has</w:t>
      </w:r>
      <w:r w:rsidR="009F50F5">
        <w:rPr>
          <w:rFonts w:ascii="Times New Roman" w:hAnsi="Times New Roman" w:cs="Times New Roman"/>
          <w:sz w:val="24"/>
          <w:szCs w:val="24"/>
        </w:rPr>
        <w:t xml:space="preserve"> been the</w:t>
      </w:r>
      <w:r w:rsidR="00451955" w:rsidRPr="000C51FA">
        <w:rPr>
          <w:rFonts w:ascii="Times New Roman" w:hAnsi="Times New Roman" w:cs="Times New Roman"/>
          <w:sz w:val="24"/>
          <w:szCs w:val="24"/>
        </w:rPr>
        <w:t xml:space="preserve"> training wheels</w:t>
      </w:r>
      <w:r w:rsidR="009F50F5">
        <w:rPr>
          <w:rFonts w:ascii="Times New Roman" w:hAnsi="Times New Roman" w:cs="Times New Roman"/>
          <w:sz w:val="24"/>
          <w:szCs w:val="24"/>
        </w:rPr>
        <w:t xml:space="preserve"> in my professional journey</w:t>
      </w:r>
      <w:r w:rsidR="00451955" w:rsidRPr="000C51FA">
        <w:rPr>
          <w:rFonts w:ascii="Times New Roman" w:hAnsi="Times New Roman" w:cs="Times New Roman"/>
          <w:sz w:val="24"/>
          <w:szCs w:val="24"/>
        </w:rPr>
        <w:t xml:space="preserve">, </w:t>
      </w:r>
      <w:r w:rsidR="001E0C96">
        <w:rPr>
          <w:rFonts w:ascii="Times New Roman" w:hAnsi="Times New Roman" w:cs="Times New Roman"/>
          <w:sz w:val="24"/>
          <w:szCs w:val="24"/>
        </w:rPr>
        <w:t xml:space="preserve">and it is </w:t>
      </w:r>
      <w:r w:rsidR="009F50F5">
        <w:rPr>
          <w:rFonts w:ascii="Times New Roman" w:hAnsi="Times New Roman" w:cs="Times New Roman"/>
          <w:sz w:val="24"/>
          <w:szCs w:val="24"/>
        </w:rPr>
        <w:t>placement experience</w:t>
      </w:r>
      <w:r w:rsidR="00451955" w:rsidRPr="000C51FA">
        <w:rPr>
          <w:rFonts w:ascii="Times New Roman" w:hAnsi="Times New Roman" w:cs="Times New Roman"/>
          <w:sz w:val="24"/>
          <w:szCs w:val="24"/>
        </w:rPr>
        <w:t xml:space="preserve"> which</w:t>
      </w:r>
      <w:r w:rsidR="005042F8">
        <w:rPr>
          <w:rFonts w:ascii="Times New Roman" w:hAnsi="Times New Roman" w:cs="Times New Roman"/>
          <w:sz w:val="24"/>
          <w:szCs w:val="24"/>
        </w:rPr>
        <w:t xml:space="preserve"> is </w:t>
      </w:r>
      <w:r w:rsidR="00451955" w:rsidRPr="000C51FA">
        <w:rPr>
          <w:rFonts w:ascii="Times New Roman" w:hAnsi="Times New Roman" w:cs="Times New Roman"/>
          <w:sz w:val="24"/>
          <w:szCs w:val="24"/>
        </w:rPr>
        <w:t xml:space="preserve">giving me a helping hand in starting to remove them. I feel secure standing on the </w:t>
      </w:r>
      <w:r w:rsidR="009B5331">
        <w:rPr>
          <w:rFonts w:ascii="Times New Roman" w:hAnsi="Times New Roman" w:cs="Times New Roman"/>
          <w:sz w:val="24"/>
          <w:szCs w:val="24"/>
        </w:rPr>
        <w:t>path</w:t>
      </w:r>
      <w:r w:rsidR="00451955" w:rsidRPr="000C51FA">
        <w:rPr>
          <w:rFonts w:ascii="Times New Roman" w:hAnsi="Times New Roman" w:cs="Times New Roman"/>
          <w:sz w:val="24"/>
          <w:szCs w:val="24"/>
        </w:rPr>
        <w:t xml:space="preserve">. Having a work-based placement offers me the opportunity to unite theory I have learnt into practice. I feel I am growing in knowledge and experience, while maintaining the safety of </w:t>
      </w:r>
      <w:r w:rsidR="001338AE">
        <w:rPr>
          <w:rFonts w:ascii="Times New Roman" w:hAnsi="Times New Roman" w:cs="Times New Roman"/>
          <w:sz w:val="24"/>
          <w:szCs w:val="24"/>
        </w:rPr>
        <w:t>the</w:t>
      </w:r>
      <w:r w:rsidR="00451955" w:rsidRPr="000C51FA">
        <w:rPr>
          <w:rFonts w:ascii="Times New Roman" w:hAnsi="Times New Roman" w:cs="Times New Roman"/>
          <w:sz w:val="24"/>
          <w:szCs w:val="24"/>
        </w:rPr>
        <w:t xml:space="preserve"> clients.</w:t>
      </w:r>
      <w:r w:rsidR="004733A8">
        <w:rPr>
          <w:rFonts w:ascii="Times New Roman" w:hAnsi="Times New Roman" w:cs="Times New Roman"/>
          <w:sz w:val="24"/>
          <w:szCs w:val="24"/>
        </w:rPr>
        <w:t xml:space="preserve"> </w:t>
      </w:r>
    </w:p>
    <w:p w14:paraId="1BE093BA" w14:textId="77777777" w:rsidR="00451955" w:rsidRPr="009928B6" w:rsidRDefault="00451955" w:rsidP="00F45E2B">
      <w:pPr>
        <w:spacing w:line="480" w:lineRule="auto"/>
        <w:rPr>
          <w:rFonts w:ascii="Times New Roman" w:hAnsi="Times New Roman" w:cs="Times New Roman"/>
        </w:rPr>
      </w:pPr>
    </w:p>
    <w:p w14:paraId="11900091" w14:textId="77777777" w:rsidR="00451955" w:rsidRDefault="00451955" w:rsidP="00F45E2B">
      <w:pPr>
        <w:spacing w:line="480" w:lineRule="auto"/>
        <w:rPr>
          <w:rFonts w:ascii="Times New Roman" w:hAnsi="Times New Roman" w:cs="Times New Roman"/>
          <w:sz w:val="24"/>
          <w:szCs w:val="24"/>
        </w:rPr>
      </w:pPr>
    </w:p>
    <w:p w14:paraId="5C7284C7" w14:textId="77777777" w:rsidR="00451955" w:rsidRDefault="00451955" w:rsidP="00F45E2B">
      <w:pPr>
        <w:spacing w:line="480" w:lineRule="auto"/>
        <w:rPr>
          <w:rFonts w:ascii="Times New Roman" w:hAnsi="Times New Roman" w:cs="Times New Roman"/>
          <w:sz w:val="24"/>
          <w:szCs w:val="24"/>
        </w:rPr>
      </w:pPr>
    </w:p>
    <w:p w14:paraId="049AFA39" w14:textId="77777777" w:rsidR="00627587" w:rsidRDefault="00627587" w:rsidP="00F45E2B">
      <w:pPr>
        <w:spacing w:line="480" w:lineRule="auto"/>
        <w:rPr>
          <w:rFonts w:ascii="Times New Roman" w:hAnsi="Times New Roman" w:cs="Times New Roman"/>
          <w:sz w:val="24"/>
          <w:szCs w:val="24"/>
          <w:u w:val="single"/>
        </w:rPr>
      </w:pPr>
    </w:p>
    <w:p w14:paraId="25FADB5D" w14:textId="77777777" w:rsidR="00627587" w:rsidRDefault="00627587" w:rsidP="00F45E2B">
      <w:pPr>
        <w:spacing w:line="480" w:lineRule="auto"/>
        <w:rPr>
          <w:rFonts w:ascii="Times New Roman" w:hAnsi="Times New Roman" w:cs="Times New Roman"/>
          <w:sz w:val="24"/>
          <w:szCs w:val="24"/>
          <w:u w:val="single"/>
        </w:rPr>
      </w:pPr>
    </w:p>
    <w:p w14:paraId="0031E876" w14:textId="77777777" w:rsidR="00F45E2B" w:rsidRDefault="00F45E2B" w:rsidP="00451955">
      <w:pPr>
        <w:rPr>
          <w:rFonts w:ascii="Times New Roman" w:hAnsi="Times New Roman" w:cs="Times New Roman"/>
          <w:sz w:val="24"/>
          <w:szCs w:val="24"/>
          <w:u w:val="single"/>
        </w:rPr>
      </w:pPr>
    </w:p>
    <w:p w14:paraId="6F0B0CA9" w14:textId="77777777" w:rsidR="00516417" w:rsidRDefault="00516417" w:rsidP="00451955">
      <w:pPr>
        <w:rPr>
          <w:rFonts w:ascii="Times New Roman" w:hAnsi="Times New Roman" w:cs="Times New Roman"/>
          <w:sz w:val="24"/>
          <w:szCs w:val="24"/>
          <w:u w:val="single"/>
        </w:rPr>
      </w:pPr>
    </w:p>
    <w:p w14:paraId="305CB8C9" w14:textId="5D6461DC" w:rsidR="00451955" w:rsidRPr="00F932D3" w:rsidRDefault="00451955" w:rsidP="00451955">
      <w:pPr>
        <w:rPr>
          <w:rFonts w:ascii="Times New Roman" w:hAnsi="Times New Roman" w:cs="Times New Roman"/>
          <w:sz w:val="24"/>
          <w:szCs w:val="24"/>
          <w:u w:val="single"/>
        </w:rPr>
      </w:pPr>
      <w:r w:rsidRPr="00F932D3">
        <w:rPr>
          <w:rFonts w:ascii="Times New Roman" w:hAnsi="Times New Roman" w:cs="Times New Roman"/>
          <w:sz w:val="24"/>
          <w:szCs w:val="24"/>
          <w:u w:val="single"/>
        </w:rPr>
        <w:lastRenderedPageBreak/>
        <w:t xml:space="preserve">References </w:t>
      </w:r>
    </w:p>
    <w:p w14:paraId="7029BF79"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BACP (2018) </w:t>
      </w:r>
      <w:r w:rsidRPr="000C51FA">
        <w:rPr>
          <w:rFonts w:ascii="Times New Roman" w:hAnsi="Times New Roman" w:cs="Times New Roman"/>
          <w:i/>
          <w:iCs/>
          <w:sz w:val="24"/>
          <w:szCs w:val="24"/>
        </w:rPr>
        <w:t xml:space="preserve">Counselling Placements: A Trainee’s Guide. </w:t>
      </w:r>
      <w:r w:rsidRPr="000C51FA">
        <w:rPr>
          <w:rFonts w:ascii="Times New Roman" w:hAnsi="Times New Roman" w:cs="Times New Roman"/>
          <w:sz w:val="24"/>
          <w:szCs w:val="24"/>
        </w:rPr>
        <w:t xml:space="preserve">Available at: </w:t>
      </w:r>
      <w:hyperlink r:id="rId7" w:history="1">
        <w:r w:rsidRPr="00F45E2B">
          <w:rPr>
            <w:rStyle w:val="Hyperlink"/>
            <w:rFonts w:ascii="Times New Roman" w:hAnsi="Times New Roman" w:cs="Times New Roman"/>
            <w:color w:val="auto"/>
            <w:sz w:val="24"/>
            <w:szCs w:val="24"/>
            <w:u w:val="none"/>
          </w:rPr>
          <w:t>http://wwwbacp.co.uk/events-and-resources/ethics-and-standards/good-practice-in-action/publicationsgpia090-counselling-placements-a-trainees-guide/fs</w:t>
        </w:r>
      </w:hyperlink>
      <w:r w:rsidRPr="000C51FA">
        <w:rPr>
          <w:rFonts w:ascii="Times New Roman" w:hAnsi="Times New Roman" w:cs="Times New Roman"/>
          <w:sz w:val="24"/>
          <w:szCs w:val="24"/>
        </w:rPr>
        <w:t xml:space="preserve"> (Accessed on: 11 March 2021).</w:t>
      </w:r>
    </w:p>
    <w:p w14:paraId="0CA3779A"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BACP (2018) </w:t>
      </w:r>
      <w:r w:rsidRPr="000C51FA">
        <w:rPr>
          <w:rFonts w:ascii="Times New Roman" w:hAnsi="Times New Roman" w:cs="Times New Roman"/>
          <w:i/>
          <w:iCs/>
          <w:sz w:val="24"/>
          <w:szCs w:val="24"/>
        </w:rPr>
        <w:t>Ethical Framework</w:t>
      </w:r>
      <w:r w:rsidRPr="000C51FA">
        <w:rPr>
          <w:rFonts w:ascii="Times New Roman" w:hAnsi="Times New Roman" w:cs="Times New Roman"/>
          <w:sz w:val="24"/>
          <w:szCs w:val="24"/>
        </w:rPr>
        <w:t xml:space="preserve">. Available at: </w:t>
      </w:r>
      <w:hyperlink r:id="rId8" w:tgtFrame="_blank" w:history="1">
        <w:r w:rsidRPr="000C51FA">
          <w:rPr>
            <w:rStyle w:val="normaltextrun"/>
            <w:rFonts w:ascii="Times New Roman" w:hAnsi="Times New Roman" w:cs="Times New Roman"/>
            <w:sz w:val="24"/>
            <w:szCs w:val="24"/>
          </w:rPr>
          <w:t>https://www.bacp.co.uk/events-and-resources/ethics-and-standards/ethical-framework-for-the-counselling-professions/</w:t>
        </w:r>
      </w:hyperlink>
      <w:r w:rsidRPr="000C51FA">
        <w:rPr>
          <w:rStyle w:val="normaltextrun"/>
          <w:rFonts w:ascii="Times New Roman" w:hAnsi="Times New Roman" w:cs="Times New Roman"/>
          <w:sz w:val="24"/>
          <w:szCs w:val="24"/>
        </w:rPr>
        <w:t xml:space="preserve"> </w:t>
      </w:r>
      <w:r w:rsidRPr="000C51FA">
        <w:rPr>
          <w:rFonts w:ascii="Times New Roman" w:hAnsi="Times New Roman" w:cs="Times New Roman"/>
          <w:sz w:val="24"/>
          <w:szCs w:val="24"/>
        </w:rPr>
        <w:t>(Accessed on: 11 March 2021).</w:t>
      </w:r>
    </w:p>
    <w:p w14:paraId="762FFF1F"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Bartone, P. T. </w:t>
      </w:r>
      <w:r w:rsidRPr="000C51FA">
        <w:rPr>
          <w:rFonts w:ascii="Times New Roman" w:hAnsi="Times New Roman" w:cs="Times New Roman"/>
          <w:i/>
          <w:iCs/>
          <w:sz w:val="24"/>
          <w:szCs w:val="24"/>
        </w:rPr>
        <w:t xml:space="preserve">et al </w:t>
      </w:r>
      <w:r w:rsidRPr="000C51FA">
        <w:rPr>
          <w:rFonts w:ascii="Times New Roman" w:hAnsi="Times New Roman" w:cs="Times New Roman"/>
          <w:sz w:val="24"/>
          <w:szCs w:val="24"/>
        </w:rPr>
        <w:t xml:space="preserve">(2018) ‘Exploration into Best Practices in Peer Support for Bereaved Survivors’, </w:t>
      </w:r>
      <w:r w:rsidRPr="000C51FA">
        <w:rPr>
          <w:rFonts w:ascii="Times New Roman" w:hAnsi="Times New Roman" w:cs="Times New Roman"/>
          <w:i/>
          <w:iCs/>
          <w:sz w:val="24"/>
          <w:szCs w:val="24"/>
        </w:rPr>
        <w:t>Death Studies</w:t>
      </w:r>
      <w:r w:rsidRPr="000C51FA">
        <w:rPr>
          <w:rFonts w:ascii="Times New Roman" w:hAnsi="Times New Roman" w:cs="Times New Roman"/>
          <w:sz w:val="24"/>
          <w:szCs w:val="24"/>
        </w:rPr>
        <w:t>, 42(9), pp. 555-568. DOI: 1080/07481187.2017.1414087</w:t>
      </w:r>
    </w:p>
    <w:p w14:paraId="2A5B4099" w14:textId="77777777" w:rsidR="00451955" w:rsidRPr="000C51FA" w:rsidRDefault="00451955" w:rsidP="00451955">
      <w:pPr>
        <w:rPr>
          <w:rFonts w:ascii="Times New Roman" w:hAnsi="Times New Roman" w:cs="Times New Roman"/>
          <w:b/>
          <w:bCs/>
          <w:sz w:val="24"/>
          <w:szCs w:val="24"/>
        </w:rPr>
      </w:pPr>
      <w:r w:rsidRPr="000C51FA">
        <w:rPr>
          <w:rFonts w:ascii="Times New Roman" w:hAnsi="Times New Roman" w:cs="Times New Roman"/>
          <w:sz w:val="24"/>
          <w:szCs w:val="24"/>
        </w:rPr>
        <w:t xml:space="preserve">Flander, C. A. (2018) ‘Clinical Supervision – The Missing Ingredient’, </w:t>
      </w:r>
      <w:r w:rsidRPr="000C51FA">
        <w:rPr>
          <w:rFonts w:ascii="Times New Roman" w:hAnsi="Times New Roman" w:cs="Times New Roman"/>
          <w:i/>
          <w:iCs/>
          <w:sz w:val="24"/>
          <w:szCs w:val="24"/>
        </w:rPr>
        <w:t>American Psychologist</w:t>
      </w:r>
      <w:r w:rsidRPr="000C51FA">
        <w:rPr>
          <w:rFonts w:ascii="Times New Roman" w:hAnsi="Times New Roman" w:cs="Times New Roman"/>
          <w:sz w:val="24"/>
          <w:szCs w:val="24"/>
        </w:rPr>
        <w:t>, 73(9), pp. 1240-1250. DOI: 10.1037/amp0000385</w:t>
      </w:r>
    </w:p>
    <w:p w14:paraId="09C9FCA3"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Lashkova, Y. </w:t>
      </w:r>
      <w:r w:rsidRPr="000C51FA">
        <w:rPr>
          <w:rFonts w:ascii="Times New Roman" w:hAnsi="Times New Roman" w:cs="Times New Roman"/>
          <w:i/>
          <w:iCs/>
          <w:sz w:val="24"/>
          <w:szCs w:val="24"/>
        </w:rPr>
        <w:t xml:space="preserve">et al </w:t>
      </w:r>
      <w:r w:rsidRPr="000C51FA">
        <w:rPr>
          <w:rFonts w:ascii="Times New Roman" w:hAnsi="Times New Roman" w:cs="Times New Roman"/>
          <w:sz w:val="24"/>
          <w:szCs w:val="24"/>
        </w:rPr>
        <w:t xml:space="preserve">(2018) ‘The Phenomenon of “Disappearances” in the Process of Supervision in a Permanent Professional Multimodal Supervision Group’, </w:t>
      </w:r>
      <w:r w:rsidRPr="000C51FA">
        <w:rPr>
          <w:rFonts w:ascii="Times New Roman" w:hAnsi="Times New Roman" w:cs="Times New Roman"/>
          <w:i/>
          <w:iCs/>
          <w:sz w:val="24"/>
          <w:szCs w:val="24"/>
        </w:rPr>
        <w:t>Psychiatr Psychol Klin</w:t>
      </w:r>
      <w:r w:rsidRPr="000C51FA">
        <w:rPr>
          <w:rFonts w:ascii="Times New Roman" w:hAnsi="Times New Roman" w:cs="Times New Roman"/>
          <w:sz w:val="24"/>
          <w:szCs w:val="24"/>
        </w:rPr>
        <w:t>, 18(1), pp. 35-40. DOI: 10.15557/PiPK.2018.0005</w:t>
      </w:r>
    </w:p>
    <w:p w14:paraId="24ED9E88"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Neimeyer, G. J. </w:t>
      </w:r>
      <w:r w:rsidRPr="000C51FA">
        <w:rPr>
          <w:rFonts w:ascii="Times New Roman" w:hAnsi="Times New Roman" w:cs="Times New Roman"/>
          <w:i/>
          <w:iCs/>
          <w:sz w:val="24"/>
          <w:szCs w:val="24"/>
        </w:rPr>
        <w:t>et al</w:t>
      </w:r>
      <w:r w:rsidRPr="000C51FA">
        <w:rPr>
          <w:rFonts w:ascii="Times New Roman" w:hAnsi="Times New Roman" w:cs="Times New Roman"/>
          <w:sz w:val="24"/>
          <w:szCs w:val="24"/>
        </w:rPr>
        <w:t xml:space="preserve"> (2001) ‘Internship and Initial Job Placements in Counseling Psychology: A 26-Year Retrospective’, </w:t>
      </w:r>
      <w:r w:rsidRPr="000C51FA">
        <w:rPr>
          <w:rFonts w:ascii="Times New Roman" w:hAnsi="Times New Roman" w:cs="Times New Roman"/>
          <w:i/>
          <w:iCs/>
          <w:sz w:val="24"/>
          <w:szCs w:val="24"/>
        </w:rPr>
        <w:t>The Counseling Psychologist</w:t>
      </w:r>
      <w:r w:rsidRPr="000C51FA">
        <w:rPr>
          <w:rFonts w:ascii="Times New Roman" w:hAnsi="Times New Roman" w:cs="Times New Roman"/>
          <w:sz w:val="24"/>
          <w:szCs w:val="24"/>
        </w:rPr>
        <w:t xml:space="preserve">, 29(5), pp. 763-780. </w:t>
      </w:r>
    </w:p>
    <w:p w14:paraId="4AE78C6A"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Overholser, J. C. (2019) ‘Graduate training in psychotherapy: The importance of ongoing clinical activity for the training faculty’, </w:t>
      </w:r>
      <w:r w:rsidRPr="000C51FA">
        <w:rPr>
          <w:rFonts w:ascii="Times New Roman" w:hAnsi="Times New Roman" w:cs="Times New Roman"/>
          <w:i/>
          <w:iCs/>
          <w:sz w:val="24"/>
          <w:szCs w:val="24"/>
        </w:rPr>
        <w:t>Counselling and Psychotherapy Research</w:t>
      </w:r>
      <w:r w:rsidRPr="000C51FA">
        <w:rPr>
          <w:rFonts w:ascii="Times New Roman" w:hAnsi="Times New Roman" w:cs="Times New Roman"/>
          <w:sz w:val="24"/>
          <w:szCs w:val="24"/>
        </w:rPr>
        <w:t>, 19(3), pp. 264-273. DOI: 10.1002/capr.12224</w:t>
      </w:r>
    </w:p>
    <w:p w14:paraId="3002A383"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Pemberty, E. G. </w:t>
      </w:r>
      <w:r w:rsidRPr="000C51FA">
        <w:rPr>
          <w:rFonts w:ascii="Times New Roman" w:hAnsi="Times New Roman" w:cs="Times New Roman"/>
          <w:i/>
          <w:iCs/>
          <w:sz w:val="24"/>
          <w:szCs w:val="24"/>
        </w:rPr>
        <w:t>et al</w:t>
      </w:r>
      <w:r w:rsidRPr="000C51FA">
        <w:rPr>
          <w:rFonts w:ascii="Times New Roman" w:hAnsi="Times New Roman" w:cs="Times New Roman"/>
          <w:sz w:val="24"/>
          <w:szCs w:val="24"/>
        </w:rPr>
        <w:t xml:space="preserve">, (2019) ‘A Methodology to Manage Organizational Procedures Through Ontologies’, </w:t>
      </w:r>
      <w:r w:rsidRPr="000C51FA">
        <w:rPr>
          <w:rFonts w:ascii="Times New Roman" w:hAnsi="Times New Roman" w:cs="Times New Roman"/>
          <w:i/>
          <w:iCs/>
          <w:sz w:val="24"/>
          <w:szCs w:val="24"/>
        </w:rPr>
        <w:t>IEEE Access</w:t>
      </w:r>
      <w:r w:rsidRPr="000C51FA">
        <w:rPr>
          <w:rFonts w:ascii="Times New Roman" w:hAnsi="Times New Roman" w:cs="Times New Roman"/>
          <w:sz w:val="24"/>
          <w:szCs w:val="24"/>
        </w:rPr>
        <w:t>, 7, pp. 56244-56262. DOI: 10.1109/ACCESS.2019.2913139</w:t>
      </w:r>
    </w:p>
    <w:p w14:paraId="7047ACBB"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Peteet, B. J. </w:t>
      </w:r>
      <w:r w:rsidRPr="000C51FA">
        <w:rPr>
          <w:rFonts w:ascii="Times New Roman" w:hAnsi="Times New Roman" w:cs="Times New Roman"/>
          <w:i/>
          <w:iCs/>
          <w:sz w:val="24"/>
          <w:szCs w:val="24"/>
        </w:rPr>
        <w:t xml:space="preserve">et al </w:t>
      </w:r>
      <w:r w:rsidRPr="000C51FA">
        <w:rPr>
          <w:rFonts w:ascii="Times New Roman" w:hAnsi="Times New Roman" w:cs="Times New Roman"/>
          <w:sz w:val="24"/>
          <w:szCs w:val="24"/>
        </w:rPr>
        <w:t xml:space="preserve">(2015) ‘Predictors of Imposter Phenomenon among Talented Ethnic Minority Undergraduate Students’, </w:t>
      </w:r>
      <w:r w:rsidRPr="000C51FA">
        <w:rPr>
          <w:rFonts w:ascii="Times New Roman" w:hAnsi="Times New Roman" w:cs="Times New Roman"/>
          <w:i/>
          <w:iCs/>
          <w:sz w:val="24"/>
          <w:szCs w:val="24"/>
        </w:rPr>
        <w:t>The Journal of Negro Education</w:t>
      </w:r>
      <w:r w:rsidRPr="000C51FA">
        <w:rPr>
          <w:rFonts w:ascii="Times New Roman" w:hAnsi="Times New Roman" w:cs="Times New Roman"/>
          <w:sz w:val="24"/>
          <w:szCs w:val="24"/>
        </w:rPr>
        <w:t xml:space="preserve">, 84(2), pp. 175-186. </w:t>
      </w:r>
    </w:p>
    <w:p w14:paraId="08BA8177" w14:textId="77777777" w:rsidR="00451955" w:rsidRPr="000C51FA" w:rsidRDefault="00451955" w:rsidP="00451955">
      <w:pPr>
        <w:rPr>
          <w:rFonts w:ascii="Times New Roman" w:hAnsi="Times New Roman" w:cs="Times New Roman"/>
          <w:sz w:val="24"/>
          <w:szCs w:val="24"/>
        </w:rPr>
      </w:pPr>
      <w:r w:rsidRPr="000C51FA">
        <w:rPr>
          <w:rFonts w:ascii="Times New Roman" w:hAnsi="Times New Roman" w:cs="Times New Roman"/>
          <w:sz w:val="24"/>
          <w:szCs w:val="24"/>
        </w:rPr>
        <w:t xml:space="preserve">Redekopp, D. E. and Huston, M. (2019) ‘The Broader Aims of Career Development: Mental Health, Wellbeing and Work’, </w:t>
      </w:r>
      <w:r w:rsidRPr="000C51FA">
        <w:rPr>
          <w:rFonts w:ascii="Times New Roman" w:hAnsi="Times New Roman" w:cs="Times New Roman"/>
          <w:i/>
          <w:iCs/>
          <w:sz w:val="24"/>
          <w:szCs w:val="24"/>
        </w:rPr>
        <w:t>British Journal of Guidance and Counselling</w:t>
      </w:r>
      <w:r w:rsidRPr="000C51FA">
        <w:rPr>
          <w:rFonts w:ascii="Times New Roman" w:hAnsi="Times New Roman" w:cs="Times New Roman"/>
          <w:sz w:val="24"/>
          <w:szCs w:val="24"/>
        </w:rPr>
        <w:t>, 47(2), pp. 246-257. DOI: 10.1080/03069885.2018.1513451</w:t>
      </w:r>
    </w:p>
    <w:p w14:paraId="76056BB3" w14:textId="77777777" w:rsidR="00451955" w:rsidRPr="000C51FA" w:rsidRDefault="00451955" w:rsidP="00451955">
      <w:pPr>
        <w:rPr>
          <w:rFonts w:ascii="Times New Roman" w:hAnsi="Times New Roman" w:cs="Times New Roman"/>
          <w:sz w:val="28"/>
          <w:szCs w:val="28"/>
        </w:rPr>
      </w:pPr>
    </w:p>
    <w:p w14:paraId="61C37B85" w14:textId="506885A7" w:rsidR="00451955" w:rsidRDefault="00451955" w:rsidP="0027689D">
      <w:pPr>
        <w:rPr>
          <w:rFonts w:ascii="Times New Roman" w:hAnsi="Times New Roman" w:cs="Times New Roman"/>
          <w:b/>
          <w:bCs/>
          <w:color w:val="002060"/>
          <w:sz w:val="32"/>
          <w:szCs w:val="32"/>
        </w:rPr>
      </w:pPr>
    </w:p>
    <w:p w14:paraId="54DC29A3" w14:textId="1D36477B" w:rsidR="00251905" w:rsidRDefault="00251905" w:rsidP="0027689D">
      <w:pPr>
        <w:rPr>
          <w:rFonts w:ascii="Times New Roman" w:hAnsi="Times New Roman" w:cs="Times New Roman"/>
          <w:b/>
          <w:bCs/>
          <w:color w:val="002060"/>
          <w:sz w:val="32"/>
          <w:szCs w:val="32"/>
        </w:rPr>
      </w:pPr>
    </w:p>
    <w:p w14:paraId="4660F76D" w14:textId="1100DDDA" w:rsidR="00251905" w:rsidRDefault="00251905" w:rsidP="0027689D">
      <w:pPr>
        <w:rPr>
          <w:rFonts w:ascii="Times New Roman" w:hAnsi="Times New Roman" w:cs="Times New Roman"/>
          <w:b/>
          <w:bCs/>
          <w:color w:val="002060"/>
          <w:sz w:val="32"/>
          <w:szCs w:val="32"/>
        </w:rPr>
      </w:pPr>
    </w:p>
    <w:p w14:paraId="694BB215" w14:textId="17FBD12F" w:rsidR="00251905" w:rsidRDefault="00251905" w:rsidP="0027689D">
      <w:pPr>
        <w:rPr>
          <w:rFonts w:ascii="Times New Roman" w:hAnsi="Times New Roman" w:cs="Times New Roman"/>
          <w:b/>
          <w:bCs/>
          <w:color w:val="002060"/>
          <w:sz w:val="32"/>
          <w:szCs w:val="32"/>
        </w:rPr>
      </w:pPr>
    </w:p>
    <w:p w14:paraId="3294ADB9" w14:textId="0CD96E26" w:rsidR="00251905" w:rsidRDefault="00251905" w:rsidP="0027689D">
      <w:pPr>
        <w:rPr>
          <w:rFonts w:ascii="Times New Roman" w:hAnsi="Times New Roman" w:cs="Times New Roman"/>
          <w:b/>
          <w:bCs/>
          <w:color w:val="002060"/>
          <w:sz w:val="32"/>
          <w:szCs w:val="32"/>
        </w:rPr>
      </w:pPr>
    </w:p>
    <w:p w14:paraId="0C63566A" w14:textId="59F6D33C" w:rsidR="00251905" w:rsidRDefault="00251905" w:rsidP="0027689D">
      <w:pPr>
        <w:rPr>
          <w:rFonts w:ascii="Times New Roman" w:hAnsi="Times New Roman" w:cs="Times New Roman"/>
          <w:b/>
          <w:bCs/>
          <w:color w:val="002060"/>
          <w:sz w:val="32"/>
          <w:szCs w:val="32"/>
        </w:rPr>
      </w:pPr>
    </w:p>
    <w:p w14:paraId="6D127D82" w14:textId="7965E6D3" w:rsidR="00251905" w:rsidRDefault="00251905" w:rsidP="0027689D">
      <w:pPr>
        <w:rPr>
          <w:rFonts w:ascii="Times New Roman" w:hAnsi="Times New Roman" w:cs="Times New Roman"/>
          <w:b/>
          <w:bCs/>
          <w:color w:val="002060"/>
          <w:sz w:val="32"/>
          <w:szCs w:val="32"/>
        </w:rPr>
      </w:pPr>
    </w:p>
    <w:p w14:paraId="412E336B" w14:textId="77777777" w:rsidR="00251905" w:rsidRDefault="00251905" w:rsidP="00251905">
      <w:pPr>
        <w:rPr>
          <w:rFonts w:ascii="Times New Roman" w:hAnsi="Times New Roman" w:cs="Times New Roman"/>
          <w:i/>
          <w:sz w:val="24"/>
          <w:szCs w:val="24"/>
          <w:u w:val="single"/>
        </w:rPr>
      </w:pPr>
      <w:r>
        <w:rPr>
          <w:rFonts w:ascii="Times New Roman" w:hAnsi="Times New Roman" w:cs="Times New Roman"/>
          <w:i/>
          <w:sz w:val="24"/>
          <w:szCs w:val="24"/>
          <w:u w:val="single"/>
        </w:rPr>
        <w:lastRenderedPageBreak/>
        <w:t>Forgiven People Forgive</w:t>
      </w:r>
    </w:p>
    <w:p w14:paraId="4DDB6436" w14:textId="141D4008" w:rsidR="00251905" w:rsidRPr="00751589" w:rsidRDefault="00251905" w:rsidP="00251905">
      <w:pPr>
        <w:rPr>
          <w:rFonts w:ascii="Times New Roman" w:hAnsi="Times New Roman" w:cs="Times New Roman"/>
          <w:sz w:val="24"/>
          <w:szCs w:val="24"/>
          <w:u w:val="single"/>
        </w:rPr>
      </w:pPr>
      <w:r w:rsidRPr="00751589">
        <w:rPr>
          <w:rFonts w:ascii="Times New Roman" w:hAnsi="Times New Roman" w:cs="Times New Roman"/>
          <w:sz w:val="24"/>
          <w:szCs w:val="24"/>
          <w:u w:val="single"/>
        </w:rPr>
        <w:t xml:space="preserve"> </w:t>
      </w:r>
    </w:p>
    <w:p w14:paraId="74A05051" w14:textId="15F1A423"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The deeper I find myself in client work, the more grateful I am for my supervisor, and for the alliance we share. Outside of the safe walls of the triad environment, I am trying my best to listen out for ‘the music behind the lyrics’, my supervisor often highlights how much music there really is. This essay will aim to explain why supervision is a core element to the helping professional, by focusing on a reflective account of the supervision process while deconstructing a client issue brought to the clinical session. The client’s identity has been kept confidential, and they will be referred to as ‘the client’ throughout the essay, in the interest of their autonomy. </w:t>
      </w:r>
    </w:p>
    <w:p w14:paraId="72328630" w14:textId="77777777" w:rsidR="00516417" w:rsidRPr="00751589" w:rsidRDefault="00516417" w:rsidP="00F45E2B">
      <w:pPr>
        <w:spacing w:line="480" w:lineRule="auto"/>
        <w:rPr>
          <w:rFonts w:ascii="Times New Roman" w:hAnsi="Times New Roman" w:cs="Times New Roman"/>
          <w:sz w:val="24"/>
          <w:szCs w:val="24"/>
        </w:rPr>
      </w:pPr>
    </w:p>
    <w:p w14:paraId="4536386C" w14:textId="1752D77A"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Supervision is a professional arrangement for both qualified and student counsellors and is appropriate for anyone practicing within helping services. It provides a platform in which to discuss clinical work on a regular basis, with an experienced practitioner. Although it is a clinical setting, it is a collaborative process that undertakes ‘consultive support’ (BACP, 2020) and is crucial for the skill development required to practice counselling and psychotherapy effectively (McCarthy </w:t>
      </w:r>
      <w:r w:rsidR="00251905" w:rsidRPr="00751589">
        <w:rPr>
          <w:rFonts w:ascii="Times New Roman" w:hAnsi="Times New Roman" w:cs="Times New Roman"/>
          <w:i/>
          <w:iCs/>
          <w:sz w:val="24"/>
          <w:szCs w:val="24"/>
        </w:rPr>
        <w:t>et al</w:t>
      </w:r>
      <w:r w:rsidR="00251905" w:rsidRPr="00751589">
        <w:rPr>
          <w:rFonts w:ascii="Times New Roman" w:hAnsi="Times New Roman" w:cs="Times New Roman"/>
          <w:sz w:val="24"/>
          <w:szCs w:val="24"/>
        </w:rPr>
        <w:t xml:space="preserve">, cited in Gu </w:t>
      </w:r>
      <w:r w:rsidR="00251905" w:rsidRPr="00751589">
        <w:rPr>
          <w:rFonts w:ascii="Times New Roman" w:hAnsi="Times New Roman" w:cs="Times New Roman"/>
          <w:i/>
          <w:iCs/>
          <w:sz w:val="24"/>
          <w:szCs w:val="24"/>
        </w:rPr>
        <w:t>et al</w:t>
      </w:r>
      <w:r w:rsidR="00251905" w:rsidRPr="00751589">
        <w:rPr>
          <w:rFonts w:ascii="Times New Roman" w:hAnsi="Times New Roman" w:cs="Times New Roman"/>
          <w:sz w:val="24"/>
          <w:szCs w:val="24"/>
        </w:rPr>
        <w:t xml:space="preserve">, 2010, p. 35). This ethical requirement continues long into a counsellors qualified life, and according to the BACP (2020) anyone </w:t>
      </w:r>
      <w:r w:rsidR="00251905" w:rsidRPr="00751589">
        <w:rPr>
          <w:rFonts w:ascii="Times New Roman" w:hAnsi="Times New Roman" w:cs="Times New Roman"/>
          <w:i/>
          <w:iCs/>
          <w:sz w:val="24"/>
          <w:szCs w:val="24"/>
        </w:rPr>
        <w:t xml:space="preserve">“working in roles that require regularly giving or receiving emotionally challenging communications or engaging in relationally complex and challenging roles” </w:t>
      </w:r>
      <w:r w:rsidR="00251905" w:rsidRPr="00751589">
        <w:rPr>
          <w:rFonts w:ascii="Times New Roman" w:hAnsi="Times New Roman" w:cs="Times New Roman"/>
          <w:sz w:val="24"/>
          <w:szCs w:val="24"/>
        </w:rPr>
        <w:t xml:space="preserve">would benefit from becoming part of a ‘supervisory alliance’, where objectives are shared on how to work together constructively to provide a competent, ethical, and safe service to the client. </w:t>
      </w:r>
    </w:p>
    <w:p w14:paraId="6021167F" w14:textId="77777777" w:rsidR="00516417" w:rsidRPr="00751589" w:rsidRDefault="00516417" w:rsidP="00F45E2B">
      <w:pPr>
        <w:spacing w:line="480" w:lineRule="auto"/>
        <w:rPr>
          <w:rFonts w:ascii="Times New Roman" w:hAnsi="Times New Roman" w:cs="Times New Roman"/>
          <w:sz w:val="24"/>
          <w:szCs w:val="24"/>
        </w:rPr>
      </w:pPr>
    </w:p>
    <w:p w14:paraId="4C1F70F5" w14:textId="212F2404"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51905" w:rsidRPr="00751589">
        <w:rPr>
          <w:rFonts w:ascii="Times New Roman" w:hAnsi="Times New Roman" w:cs="Times New Roman"/>
          <w:sz w:val="24"/>
          <w:szCs w:val="24"/>
        </w:rPr>
        <w:t xml:space="preserve">After a poor experience with my first supervisor, I was cautious about finding another. I was aware that although my client experiences had not grown much, my needs had changed. A more formative approach, such as guidance on skill development and theoretical learning is required when trainee counsellors seek supervision (BACP, 2020). Furthermore, due to my natural existential positioning, I felt that I needed someone who I could build a relational-based restorative alliance with, which would provide me a space to speak freely about my practice thoughts. My new supervisor provides just that. </w:t>
      </w:r>
    </w:p>
    <w:p w14:paraId="02BE677D" w14:textId="77777777" w:rsidR="00516417" w:rsidRPr="00751589" w:rsidRDefault="00516417" w:rsidP="00F45E2B">
      <w:pPr>
        <w:spacing w:line="480" w:lineRule="auto"/>
        <w:rPr>
          <w:rFonts w:ascii="Times New Roman" w:hAnsi="Times New Roman" w:cs="Times New Roman"/>
          <w:sz w:val="24"/>
          <w:szCs w:val="24"/>
        </w:rPr>
      </w:pPr>
    </w:p>
    <w:p w14:paraId="6D3D4C28" w14:textId="5D94CCD9"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In our fourth supervision session, I brought my newest client to the forefront. I had only met them a few days before, as they explained to me how they had moved away from home to join university and had grown up their whole life witnessing domestic abuse between their parents. I listened as the client weaved through their narrative, giving some of the detail and nuances of their experiences. Despite the chaos and upset the client spoke of, they felt that they had truly forgiven their parents for the past, for taking away their childhood, which was achieved through prayer. On asking the client why they had self-referred for counselling, their response was because they ‘needed’ a space to share their narrative and their memories, ‘from the top’ – they needed ‘to get it out’. </w:t>
      </w:r>
      <w:r w:rsidR="00663789">
        <w:rPr>
          <w:rFonts w:ascii="Times New Roman" w:hAnsi="Times New Roman" w:cs="Times New Roman"/>
          <w:sz w:val="24"/>
          <w:szCs w:val="24"/>
        </w:rPr>
        <w:t xml:space="preserve">Although </w:t>
      </w:r>
      <w:r w:rsidR="004E6491">
        <w:rPr>
          <w:rFonts w:ascii="Times New Roman" w:hAnsi="Times New Roman" w:cs="Times New Roman"/>
          <w:sz w:val="24"/>
          <w:szCs w:val="24"/>
        </w:rPr>
        <w:t xml:space="preserve">comments around forgiveness had invoked something within me, when </w:t>
      </w:r>
      <w:r w:rsidR="00251905" w:rsidRPr="00751589">
        <w:rPr>
          <w:rFonts w:ascii="Times New Roman" w:hAnsi="Times New Roman" w:cs="Times New Roman"/>
          <w:sz w:val="24"/>
          <w:szCs w:val="24"/>
        </w:rPr>
        <w:t xml:space="preserve">I gave my supervisor the summary of the client’s issues, </w:t>
      </w:r>
      <w:r w:rsidR="004E6491">
        <w:rPr>
          <w:rFonts w:ascii="Times New Roman" w:hAnsi="Times New Roman" w:cs="Times New Roman"/>
          <w:sz w:val="24"/>
          <w:szCs w:val="24"/>
        </w:rPr>
        <w:t>it seemed a</w:t>
      </w:r>
      <w:r w:rsidR="00970EC5">
        <w:rPr>
          <w:rFonts w:ascii="Times New Roman" w:hAnsi="Times New Roman" w:cs="Times New Roman"/>
          <w:sz w:val="24"/>
          <w:szCs w:val="24"/>
        </w:rPr>
        <w:t xml:space="preserve"> seamless part of the </w:t>
      </w:r>
      <w:r w:rsidR="00AD066B">
        <w:rPr>
          <w:rFonts w:ascii="Times New Roman" w:hAnsi="Times New Roman" w:cs="Times New Roman"/>
          <w:sz w:val="24"/>
          <w:szCs w:val="24"/>
        </w:rPr>
        <w:t>narrative</w:t>
      </w:r>
      <w:r w:rsidR="00663789">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But my supervisor grabbed it with both hands, a chord had been plucked in the client’s song, and from here we began </w:t>
      </w:r>
      <w:r w:rsidR="00AD066B">
        <w:rPr>
          <w:rFonts w:ascii="Times New Roman" w:hAnsi="Times New Roman" w:cs="Times New Roman"/>
          <w:sz w:val="24"/>
          <w:szCs w:val="24"/>
        </w:rPr>
        <w:t>a</w:t>
      </w:r>
      <w:r w:rsidR="00251905" w:rsidRPr="00751589">
        <w:rPr>
          <w:rFonts w:ascii="Times New Roman" w:hAnsi="Times New Roman" w:cs="Times New Roman"/>
          <w:sz w:val="24"/>
          <w:szCs w:val="24"/>
        </w:rPr>
        <w:t xml:space="preserve"> process around forgiveness. </w:t>
      </w:r>
    </w:p>
    <w:p w14:paraId="308381A5" w14:textId="77777777" w:rsidR="00516417" w:rsidRPr="00751589" w:rsidRDefault="00516417" w:rsidP="00F45E2B">
      <w:pPr>
        <w:spacing w:line="480" w:lineRule="auto"/>
        <w:rPr>
          <w:rFonts w:ascii="Times New Roman" w:hAnsi="Times New Roman" w:cs="Times New Roman"/>
          <w:sz w:val="24"/>
          <w:szCs w:val="24"/>
        </w:rPr>
      </w:pPr>
    </w:p>
    <w:p w14:paraId="639F7C9C" w14:textId="782A3E0C"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My Supervisor asked me if I had read </w:t>
      </w:r>
      <w:r w:rsidR="00251905" w:rsidRPr="00751589">
        <w:rPr>
          <w:rFonts w:ascii="Times New Roman" w:hAnsi="Times New Roman" w:cs="Times New Roman"/>
          <w:i/>
          <w:iCs/>
          <w:sz w:val="24"/>
          <w:szCs w:val="24"/>
        </w:rPr>
        <w:t xml:space="preserve">Women Who Run with Wolves </w:t>
      </w:r>
      <w:r w:rsidR="00251905" w:rsidRPr="00751589">
        <w:rPr>
          <w:rFonts w:ascii="Times New Roman" w:hAnsi="Times New Roman" w:cs="Times New Roman"/>
          <w:sz w:val="24"/>
          <w:szCs w:val="24"/>
        </w:rPr>
        <w:t xml:space="preserve">by Estes (1992) and drew my attention to the ‘Four Stages of Forgiveness’. </w:t>
      </w:r>
      <w:r w:rsidR="00AD066B">
        <w:rPr>
          <w:rFonts w:ascii="Times New Roman" w:hAnsi="Times New Roman" w:cs="Times New Roman"/>
          <w:sz w:val="24"/>
          <w:szCs w:val="24"/>
        </w:rPr>
        <w:t>The first stage, t</w:t>
      </w:r>
      <w:r w:rsidR="00251905" w:rsidRPr="00751589">
        <w:rPr>
          <w:rFonts w:ascii="Times New Roman" w:hAnsi="Times New Roman" w:cs="Times New Roman"/>
          <w:sz w:val="24"/>
          <w:szCs w:val="24"/>
        </w:rPr>
        <w:t xml:space="preserve">o forego – to </w:t>
      </w:r>
      <w:r w:rsidR="00B00103" w:rsidRPr="00751589">
        <w:rPr>
          <w:rFonts w:ascii="Times New Roman" w:hAnsi="Times New Roman" w:cs="Times New Roman"/>
          <w:sz w:val="24"/>
          <w:szCs w:val="24"/>
        </w:rPr>
        <w:t xml:space="preserve">leave </w:t>
      </w:r>
      <w:r w:rsidR="00B00103" w:rsidRPr="00751589">
        <w:rPr>
          <w:rFonts w:ascii="Times New Roman" w:hAnsi="Times New Roman" w:cs="Times New Roman"/>
          <w:sz w:val="24"/>
          <w:szCs w:val="24"/>
        </w:rPr>
        <w:lastRenderedPageBreak/>
        <w:t>alone</w:t>
      </w:r>
      <w:r w:rsidR="00B00103">
        <w:rPr>
          <w:rFonts w:ascii="Times New Roman" w:hAnsi="Times New Roman" w:cs="Times New Roman"/>
          <w:sz w:val="24"/>
          <w:szCs w:val="24"/>
        </w:rPr>
        <w:t xml:space="preserve">. It </w:t>
      </w:r>
      <w:r w:rsidR="00251905" w:rsidRPr="00751589">
        <w:rPr>
          <w:rFonts w:ascii="Times New Roman" w:hAnsi="Times New Roman" w:cs="Times New Roman"/>
          <w:sz w:val="24"/>
          <w:szCs w:val="24"/>
        </w:rPr>
        <w:t xml:space="preserve">seemed the client had acted </w:t>
      </w:r>
      <w:r w:rsidR="00FD4CA0">
        <w:rPr>
          <w:rFonts w:ascii="Times New Roman" w:hAnsi="Times New Roman" w:cs="Times New Roman"/>
          <w:sz w:val="24"/>
          <w:szCs w:val="24"/>
        </w:rPr>
        <w:t>this</w:t>
      </w:r>
      <w:r w:rsidR="00251905" w:rsidRPr="00751589">
        <w:rPr>
          <w:rFonts w:ascii="Times New Roman" w:hAnsi="Times New Roman" w:cs="Times New Roman"/>
          <w:sz w:val="24"/>
          <w:szCs w:val="24"/>
        </w:rPr>
        <w:t xml:space="preserve"> already, by leaving the situation miles away back in Shona, while they studied in Swansea University. The next is to forebear, where abstaining from punishing those who we are attempting to forgive, includ</w:t>
      </w:r>
      <w:r w:rsidR="00337EFF">
        <w:rPr>
          <w:rFonts w:ascii="Times New Roman" w:hAnsi="Times New Roman" w:cs="Times New Roman"/>
          <w:sz w:val="24"/>
          <w:szCs w:val="24"/>
        </w:rPr>
        <w:t>ing</w:t>
      </w:r>
      <w:r w:rsidR="00251905" w:rsidRPr="00751589">
        <w:rPr>
          <w:rFonts w:ascii="Times New Roman" w:hAnsi="Times New Roman" w:cs="Times New Roman"/>
          <w:sz w:val="24"/>
          <w:szCs w:val="24"/>
        </w:rPr>
        <w:t xml:space="preserve"> neither thinking about nor acting on punishing those who have hurt us. Again, it seemed that the client had achieved this, which was evident in the language they used, such as “I don’t want to speak to them about it, I used to, but now I feel I have nothing to gain from making them feel bad”. The third stage, to forget – to aver from memory, to refuse to dwell. The client had not forgotten. Whether or not the client had truly forgiven their parents, my supervisor highlighted, was not the purpose of the conversation. It was rather to remind me that they </w:t>
      </w:r>
      <w:r w:rsidR="002F7366">
        <w:rPr>
          <w:rFonts w:ascii="Times New Roman" w:hAnsi="Times New Roman" w:cs="Times New Roman"/>
          <w:sz w:val="24"/>
          <w:szCs w:val="24"/>
        </w:rPr>
        <w:t>are</w:t>
      </w:r>
      <w:r w:rsidR="00251905" w:rsidRPr="00751589">
        <w:rPr>
          <w:rFonts w:ascii="Times New Roman" w:hAnsi="Times New Roman" w:cs="Times New Roman"/>
          <w:sz w:val="24"/>
          <w:szCs w:val="24"/>
        </w:rPr>
        <w:t xml:space="preserve"> on a journey, and to accept and be open to the fact that </w:t>
      </w:r>
      <w:r w:rsidR="008A2AFC">
        <w:rPr>
          <w:rFonts w:ascii="Times New Roman" w:hAnsi="Times New Roman" w:cs="Times New Roman"/>
          <w:sz w:val="24"/>
          <w:szCs w:val="24"/>
        </w:rPr>
        <w:t xml:space="preserve">that </w:t>
      </w:r>
      <w:r w:rsidR="00251905" w:rsidRPr="00751589">
        <w:rPr>
          <w:rFonts w:ascii="Times New Roman" w:hAnsi="Times New Roman" w:cs="Times New Roman"/>
          <w:sz w:val="24"/>
          <w:szCs w:val="24"/>
        </w:rPr>
        <w:t xml:space="preserve">journey can change despite how strongly the client feels about something </w:t>
      </w:r>
      <w:r w:rsidR="00F27011">
        <w:rPr>
          <w:rFonts w:ascii="Times New Roman" w:hAnsi="Times New Roman" w:cs="Times New Roman"/>
          <w:sz w:val="24"/>
          <w:szCs w:val="24"/>
        </w:rPr>
        <w:t>in the present</w:t>
      </w:r>
      <w:r w:rsidR="00251905" w:rsidRPr="00751589">
        <w:rPr>
          <w:rFonts w:ascii="Times New Roman" w:hAnsi="Times New Roman" w:cs="Times New Roman"/>
          <w:sz w:val="24"/>
          <w:szCs w:val="24"/>
        </w:rPr>
        <w:t xml:space="preserve">, such as forgiveness – to not take it as a given, but something that has been given, something to look at, to hold. </w:t>
      </w:r>
    </w:p>
    <w:p w14:paraId="73FBCA0C" w14:textId="77777777" w:rsidR="00516417" w:rsidRPr="00751589" w:rsidRDefault="00516417" w:rsidP="00F45E2B">
      <w:pPr>
        <w:spacing w:line="480" w:lineRule="auto"/>
        <w:rPr>
          <w:rFonts w:ascii="Times New Roman" w:hAnsi="Times New Roman" w:cs="Times New Roman"/>
          <w:sz w:val="24"/>
          <w:szCs w:val="24"/>
        </w:rPr>
      </w:pPr>
    </w:p>
    <w:p w14:paraId="787C6408" w14:textId="459854E3" w:rsidR="00251905"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Forgiveness is an important human process which </w:t>
      </w:r>
      <w:r w:rsidR="00475DB2">
        <w:rPr>
          <w:rFonts w:ascii="Times New Roman" w:hAnsi="Times New Roman" w:cs="Times New Roman"/>
          <w:sz w:val="24"/>
          <w:szCs w:val="24"/>
        </w:rPr>
        <w:t>holds individual</w:t>
      </w:r>
      <w:r w:rsidR="00251905" w:rsidRPr="00751589">
        <w:rPr>
          <w:rFonts w:ascii="Times New Roman" w:hAnsi="Times New Roman" w:cs="Times New Roman"/>
          <w:sz w:val="24"/>
          <w:szCs w:val="24"/>
        </w:rPr>
        <w:t xml:space="preserve"> functions, </w:t>
      </w:r>
      <w:r w:rsidR="00475DB2">
        <w:rPr>
          <w:rFonts w:ascii="Times New Roman" w:hAnsi="Times New Roman" w:cs="Times New Roman"/>
          <w:sz w:val="24"/>
          <w:szCs w:val="24"/>
        </w:rPr>
        <w:t xml:space="preserve">such as </w:t>
      </w:r>
      <w:r w:rsidR="00251905" w:rsidRPr="00751589">
        <w:rPr>
          <w:rFonts w:ascii="Times New Roman" w:hAnsi="Times New Roman" w:cs="Times New Roman"/>
          <w:sz w:val="24"/>
          <w:szCs w:val="24"/>
        </w:rPr>
        <w:t>benefits</w:t>
      </w:r>
      <w:r w:rsidR="00475DB2">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and limitations. Psychological wellbeing and the maintenance of interpersonal relationships are related to the act of forgiveness (Webb </w:t>
      </w:r>
      <w:r w:rsidR="00251905" w:rsidRPr="00751589">
        <w:rPr>
          <w:rFonts w:ascii="Times New Roman" w:hAnsi="Times New Roman" w:cs="Times New Roman"/>
          <w:i/>
          <w:iCs/>
          <w:sz w:val="24"/>
          <w:szCs w:val="24"/>
        </w:rPr>
        <w:t>et al</w:t>
      </w:r>
      <w:r w:rsidR="00251905" w:rsidRPr="00751589">
        <w:rPr>
          <w:rFonts w:ascii="Times New Roman" w:hAnsi="Times New Roman" w:cs="Times New Roman"/>
          <w:sz w:val="24"/>
          <w:szCs w:val="24"/>
        </w:rPr>
        <w:t>, cited in Cornish and Wade, 2015, p. 521). The theme of forgiveness in counselling is common and is a key example of how the now largely secularised profession links to its roots in religious forms of soul care. For example, pastoral counsellors in Britain played a key part the</w:t>
      </w:r>
      <w:r w:rsidR="00980FB0">
        <w:rPr>
          <w:rFonts w:ascii="Times New Roman" w:hAnsi="Times New Roman" w:cs="Times New Roman"/>
          <w:sz w:val="24"/>
          <w:szCs w:val="24"/>
        </w:rPr>
        <w:t xml:space="preserve"> in</w:t>
      </w:r>
      <w:r w:rsidR="00251905" w:rsidRPr="00751589">
        <w:rPr>
          <w:rFonts w:ascii="Times New Roman" w:hAnsi="Times New Roman" w:cs="Times New Roman"/>
          <w:sz w:val="24"/>
          <w:szCs w:val="24"/>
        </w:rPr>
        <w:t xml:space="preserve"> establishment of the BACP (West, 2001, p. 415). West (2001) continues to explain that it feels in many areas of the work ‘something has been lost’ and that the clients’ spiritual needs are not always being met due to this secularisation. After researching the topic post-conversation with my supervisor, I began to </w:t>
      </w:r>
      <w:r w:rsidR="00853FD0">
        <w:rPr>
          <w:rFonts w:ascii="Times New Roman" w:hAnsi="Times New Roman" w:cs="Times New Roman"/>
          <w:sz w:val="24"/>
          <w:szCs w:val="24"/>
        </w:rPr>
        <w:t>wonder whether</w:t>
      </w:r>
      <w:r w:rsidR="00251905" w:rsidRPr="00751589">
        <w:rPr>
          <w:rFonts w:ascii="Times New Roman" w:hAnsi="Times New Roman" w:cs="Times New Roman"/>
          <w:sz w:val="24"/>
          <w:szCs w:val="24"/>
        </w:rPr>
        <w:t xml:space="preserve"> forgiveness is a lifestyle for my Christian client, not just an act</w:t>
      </w:r>
      <w:r w:rsidR="00FE24B0">
        <w:rPr>
          <w:rFonts w:ascii="Times New Roman" w:hAnsi="Times New Roman" w:cs="Times New Roman"/>
          <w:sz w:val="24"/>
          <w:szCs w:val="24"/>
        </w:rPr>
        <w:t>. T</w:t>
      </w:r>
      <w:r w:rsidR="00251905" w:rsidRPr="00751589">
        <w:rPr>
          <w:rFonts w:ascii="Times New Roman" w:hAnsi="Times New Roman" w:cs="Times New Roman"/>
          <w:sz w:val="24"/>
          <w:szCs w:val="24"/>
        </w:rPr>
        <w:t>heir belief in their forgiveness may be bigger</w:t>
      </w:r>
      <w:r w:rsidR="00542D69">
        <w:rPr>
          <w:rFonts w:ascii="Times New Roman" w:hAnsi="Times New Roman" w:cs="Times New Roman"/>
          <w:sz w:val="24"/>
          <w:szCs w:val="24"/>
        </w:rPr>
        <w:t xml:space="preserve"> than I can comprehend</w:t>
      </w:r>
      <w:r w:rsidR="00251905" w:rsidRPr="00751589">
        <w:rPr>
          <w:rFonts w:ascii="Times New Roman" w:hAnsi="Times New Roman" w:cs="Times New Roman"/>
          <w:sz w:val="24"/>
          <w:szCs w:val="24"/>
        </w:rPr>
        <w:t xml:space="preserve">. And thus, </w:t>
      </w:r>
      <w:r w:rsidR="00251905" w:rsidRPr="00751589">
        <w:rPr>
          <w:rFonts w:ascii="Times New Roman" w:hAnsi="Times New Roman" w:cs="Times New Roman"/>
          <w:sz w:val="24"/>
          <w:szCs w:val="24"/>
        </w:rPr>
        <w:lastRenderedPageBreak/>
        <w:t xml:space="preserve">it is neither my role to analyse whether they have in fact forgiven, but to sit with </w:t>
      </w:r>
      <w:r w:rsidR="00FE24B0">
        <w:rPr>
          <w:rFonts w:ascii="Times New Roman" w:hAnsi="Times New Roman" w:cs="Times New Roman"/>
          <w:sz w:val="24"/>
          <w:szCs w:val="24"/>
        </w:rPr>
        <w:t>their</w:t>
      </w:r>
      <w:r w:rsidR="00251905" w:rsidRPr="00751589">
        <w:rPr>
          <w:rFonts w:ascii="Times New Roman" w:hAnsi="Times New Roman" w:cs="Times New Roman"/>
          <w:sz w:val="24"/>
          <w:szCs w:val="24"/>
        </w:rPr>
        <w:t xml:space="preserve"> idea of forgiveness so that they can set themselves free from the past. </w:t>
      </w:r>
    </w:p>
    <w:p w14:paraId="4A7914AF" w14:textId="77777777" w:rsidR="00516417" w:rsidRPr="00751589" w:rsidRDefault="00516417" w:rsidP="00F45E2B">
      <w:pPr>
        <w:spacing w:line="480" w:lineRule="auto"/>
        <w:rPr>
          <w:rFonts w:ascii="Times New Roman" w:hAnsi="Times New Roman" w:cs="Times New Roman"/>
          <w:sz w:val="24"/>
          <w:szCs w:val="24"/>
        </w:rPr>
      </w:pPr>
    </w:p>
    <w:p w14:paraId="57166E4E" w14:textId="1EB72CC1" w:rsidR="00251905" w:rsidRPr="00751589" w:rsidRDefault="008132A6"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51905" w:rsidRPr="00751589">
        <w:rPr>
          <w:rFonts w:ascii="Times New Roman" w:hAnsi="Times New Roman" w:cs="Times New Roman"/>
          <w:sz w:val="24"/>
          <w:szCs w:val="24"/>
        </w:rPr>
        <w:t xml:space="preserve">This seemingly small discussion with my supervisor had great impact. Not only did it give me better insight into some of the shadowed corners of the session with my client, but also set my curiosity running; from which I have taken new information, knowledge, and ideas that I have reflected on deeply. I feel more confident to sit with my client’s spiritualism when it enters the space, and have been reminded that clients’ journeys are fluid, things can change direction or take a different shape at any moment. Blind spots lurk around each hidden corner, and supervision is a crucial part of ensuring that I am working at my best ability, ethically, resourcefully, and spiritually. </w:t>
      </w:r>
    </w:p>
    <w:p w14:paraId="166102CC" w14:textId="77777777" w:rsidR="00251905" w:rsidRDefault="00251905" w:rsidP="00F45E2B">
      <w:pPr>
        <w:spacing w:line="480" w:lineRule="auto"/>
        <w:rPr>
          <w:rFonts w:ascii="Times New Roman" w:hAnsi="Times New Roman" w:cs="Times New Roman"/>
          <w:sz w:val="24"/>
          <w:szCs w:val="24"/>
          <w:u w:val="single"/>
        </w:rPr>
      </w:pPr>
    </w:p>
    <w:p w14:paraId="170574EA" w14:textId="77777777" w:rsidR="00251905" w:rsidRDefault="00251905" w:rsidP="00F45E2B">
      <w:pPr>
        <w:spacing w:line="480" w:lineRule="auto"/>
        <w:rPr>
          <w:rFonts w:ascii="Times New Roman" w:hAnsi="Times New Roman" w:cs="Times New Roman"/>
          <w:sz w:val="24"/>
          <w:szCs w:val="24"/>
          <w:u w:val="single"/>
        </w:rPr>
      </w:pPr>
    </w:p>
    <w:p w14:paraId="398902B1" w14:textId="77777777" w:rsidR="00251905" w:rsidRDefault="00251905" w:rsidP="00F45E2B">
      <w:pPr>
        <w:spacing w:line="480" w:lineRule="auto"/>
        <w:rPr>
          <w:rFonts w:ascii="Times New Roman" w:hAnsi="Times New Roman" w:cs="Times New Roman"/>
          <w:sz w:val="24"/>
          <w:szCs w:val="24"/>
          <w:u w:val="single"/>
        </w:rPr>
      </w:pPr>
    </w:p>
    <w:p w14:paraId="21A9C8E2" w14:textId="77777777" w:rsidR="00251905" w:rsidRDefault="00251905" w:rsidP="00F45E2B">
      <w:pPr>
        <w:spacing w:line="480" w:lineRule="auto"/>
        <w:rPr>
          <w:rFonts w:ascii="Times New Roman" w:hAnsi="Times New Roman" w:cs="Times New Roman"/>
          <w:sz w:val="24"/>
          <w:szCs w:val="24"/>
          <w:u w:val="single"/>
        </w:rPr>
      </w:pPr>
    </w:p>
    <w:p w14:paraId="64168E19" w14:textId="77777777" w:rsidR="00251905" w:rsidRDefault="00251905" w:rsidP="00F45E2B">
      <w:pPr>
        <w:spacing w:line="480" w:lineRule="auto"/>
        <w:rPr>
          <w:rFonts w:ascii="Times New Roman" w:hAnsi="Times New Roman" w:cs="Times New Roman"/>
          <w:sz w:val="24"/>
          <w:szCs w:val="24"/>
          <w:u w:val="single"/>
        </w:rPr>
      </w:pPr>
    </w:p>
    <w:p w14:paraId="197D556E" w14:textId="77777777" w:rsidR="00251905" w:rsidRDefault="00251905" w:rsidP="00F45E2B">
      <w:pPr>
        <w:spacing w:line="480" w:lineRule="auto"/>
        <w:rPr>
          <w:rFonts w:ascii="Times New Roman" w:hAnsi="Times New Roman" w:cs="Times New Roman"/>
          <w:sz w:val="24"/>
          <w:szCs w:val="24"/>
          <w:u w:val="single"/>
        </w:rPr>
      </w:pPr>
    </w:p>
    <w:p w14:paraId="40A0C170" w14:textId="77777777" w:rsidR="00251905" w:rsidRDefault="00251905" w:rsidP="00F45E2B">
      <w:pPr>
        <w:spacing w:line="480" w:lineRule="auto"/>
        <w:rPr>
          <w:rFonts w:ascii="Times New Roman" w:hAnsi="Times New Roman" w:cs="Times New Roman"/>
          <w:sz w:val="24"/>
          <w:szCs w:val="24"/>
          <w:u w:val="single"/>
        </w:rPr>
      </w:pPr>
    </w:p>
    <w:p w14:paraId="51F1E858" w14:textId="77777777" w:rsidR="005059D1" w:rsidRDefault="005059D1" w:rsidP="00251905">
      <w:pPr>
        <w:rPr>
          <w:rFonts w:ascii="Times New Roman" w:hAnsi="Times New Roman" w:cs="Times New Roman"/>
          <w:sz w:val="24"/>
          <w:szCs w:val="24"/>
          <w:u w:val="single"/>
        </w:rPr>
      </w:pPr>
    </w:p>
    <w:p w14:paraId="34EFBD53" w14:textId="77777777" w:rsidR="00F45E2B" w:rsidRDefault="00F45E2B" w:rsidP="00251905">
      <w:pPr>
        <w:rPr>
          <w:rFonts w:ascii="Times New Roman" w:hAnsi="Times New Roman" w:cs="Times New Roman"/>
          <w:sz w:val="24"/>
          <w:szCs w:val="24"/>
          <w:u w:val="single"/>
        </w:rPr>
      </w:pPr>
    </w:p>
    <w:p w14:paraId="43AF8675" w14:textId="77777777" w:rsidR="00F45E2B" w:rsidRDefault="00F45E2B" w:rsidP="00251905">
      <w:pPr>
        <w:rPr>
          <w:rFonts w:ascii="Times New Roman" w:hAnsi="Times New Roman" w:cs="Times New Roman"/>
          <w:sz w:val="24"/>
          <w:szCs w:val="24"/>
          <w:u w:val="single"/>
        </w:rPr>
      </w:pPr>
    </w:p>
    <w:p w14:paraId="2C7F10DE" w14:textId="77777777" w:rsidR="00F45E2B" w:rsidRDefault="00F45E2B" w:rsidP="00251905">
      <w:pPr>
        <w:rPr>
          <w:rFonts w:ascii="Times New Roman" w:hAnsi="Times New Roman" w:cs="Times New Roman"/>
          <w:sz w:val="24"/>
          <w:szCs w:val="24"/>
          <w:u w:val="single"/>
        </w:rPr>
      </w:pPr>
    </w:p>
    <w:p w14:paraId="7E222E88" w14:textId="77777777" w:rsidR="00F45E2B" w:rsidRDefault="00F45E2B" w:rsidP="00251905">
      <w:pPr>
        <w:rPr>
          <w:rFonts w:ascii="Times New Roman" w:hAnsi="Times New Roman" w:cs="Times New Roman"/>
          <w:sz w:val="24"/>
          <w:szCs w:val="24"/>
          <w:u w:val="single"/>
        </w:rPr>
      </w:pPr>
    </w:p>
    <w:p w14:paraId="129299A7" w14:textId="1C59A8C8" w:rsidR="00251905" w:rsidRPr="00751589" w:rsidRDefault="00251905" w:rsidP="00251905">
      <w:pPr>
        <w:rPr>
          <w:rFonts w:ascii="Times New Roman" w:hAnsi="Times New Roman" w:cs="Times New Roman"/>
          <w:sz w:val="24"/>
          <w:szCs w:val="24"/>
        </w:rPr>
      </w:pPr>
      <w:r w:rsidRPr="00751589">
        <w:rPr>
          <w:rFonts w:ascii="Times New Roman" w:hAnsi="Times New Roman" w:cs="Times New Roman"/>
          <w:sz w:val="24"/>
          <w:szCs w:val="24"/>
          <w:u w:val="single"/>
        </w:rPr>
        <w:lastRenderedPageBreak/>
        <w:t>References</w:t>
      </w:r>
      <w:r w:rsidRPr="00751589">
        <w:rPr>
          <w:rFonts w:ascii="Times New Roman" w:hAnsi="Times New Roman" w:cs="Times New Roman"/>
          <w:sz w:val="24"/>
          <w:szCs w:val="24"/>
        </w:rPr>
        <w:t xml:space="preserve"> – </w:t>
      </w:r>
    </w:p>
    <w:p w14:paraId="1D1D640D" w14:textId="77777777" w:rsidR="00251905" w:rsidRPr="00F45E2B" w:rsidRDefault="00251905" w:rsidP="00251905">
      <w:pPr>
        <w:rPr>
          <w:rFonts w:ascii="Times New Roman" w:hAnsi="Times New Roman" w:cs="Times New Roman"/>
          <w:sz w:val="24"/>
          <w:szCs w:val="24"/>
        </w:rPr>
      </w:pPr>
      <w:r w:rsidRPr="00751589">
        <w:rPr>
          <w:rFonts w:ascii="Times New Roman" w:hAnsi="Times New Roman" w:cs="Times New Roman"/>
          <w:sz w:val="24"/>
          <w:szCs w:val="24"/>
        </w:rPr>
        <w:t xml:space="preserve">BACP (2020) </w:t>
      </w:r>
      <w:r w:rsidRPr="00751589">
        <w:rPr>
          <w:rFonts w:ascii="Times New Roman" w:hAnsi="Times New Roman" w:cs="Times New Roman"/>
          <w:i/>
          <w:iCs/>
          <w:sz w:val="24"/>
          <w:szCs w:val="24"/>
        </w:rPr>
        <w:t xml:space="preserve">How to Choose a Supervisor. </w:t>
      </w:r>
      <w:r w:rsidRPr="00751589">
        <w:rPr>
          <w:rFonts w:ascii="Times New Roman" w:hAnsi="Times New Roman" w:cs="Times New Roman"/>
          <w:sz w:val="24"/>
          <w:szCs w:val="24"/>
        </w:rPr>
        <w:t xml:space="preserve">Available at: </w:t>
      </w:r>
      <w:hyperlink r:id="rId9" w:history="1">
        <w:r w:rsidRPr="00F45E2B">
          <w:rPr>
            <w:rStyle w:val="Hyperlink"/>
            <w:rFonts w:ascii="Times New Roman" w:hAnsi="Times New Roman" w:cs="Times New Roman"/>
            <w:color w:val="auto"/>
            <w:sz w:val="24"/>
            <w:szCs w:val="24"/>
            <w:u w:val="none"/>
          </w:rPr>
          <w:t>https://www.bacp.co.uk/events-and-resources/ethics-and-standards/good-practice-in-action/publications/gpia008-how-to-choose-a-supervisor-caq/</w:t>
        </w:r>
      </w:hyperlink>
      <w:r w:rsidRPr="00F45E2B">
        <w:rPr>
          <w:rFonts w:ascii="Times New Roman" w:hAnsi="Times New Roman" w:cs="Times New Roman"/>
          <w:sz w:val="24"/>
          <w:szCs w:val="24"/>
        </w:rPr>
        <w:t xml:space="preserve"> (Accessed on: 14</w:t>
      </w:r>
      <w:r w:rsidRPr="00F45E2B">
        <w:rPr>
          <w:rFonts w:ascii="Times New Roman" w:hAnsi="Times New Roman" w:cs="Times New Roman"/>
          <w:sz w:val="24"/>
          <w:szCs w:val="24"/>
          <w:vertAlign w:val="superscript"/>
        </w:rPr>
        <w:t>th</w:t>
      </w:r>
      <w:r w:rsidRPr="00F45E2B">
        <w:rPr>
          <w:rFonts w:ascii="Times New Roman" w:hAnsi="Times New Roman" w:cs="Times New Roman"/>
          <w:sz w:val="24"/>
          <w:szCs w:val="24"/>
        </w:rPr>
        <w:t xml:space="preserve"> April 2021). </w:t>
      </w:r>
    </w:p>
    <w:p w14:paraId="0B940C09" w14:textId="77777777" w:rsidR="00251905" w:rsidRPr="00751589" w:rsidRDefault="00251905" w:rsidP="00251905">
      <w:pPr>
        <w:rPr>
          <w:rFonts w:ascii="Times New Roman" w:hAnsi="Times New Roman" w:cs="Times New Roman"/>
          <w:sz w:val="24"/>
          <w:szCs w:val="24"/>
        </w:rPr>
      </w:pPr>
      <w:r w:rsidRPr="00F45E2B">
        <w:rPr>
          <w:rFonts w:ascii="Times New Roman" w:hAnsi="Times New Roman" w:cs="Times New Roman"/>
          <w:sz w:val="24"/>
          <w:szCs w:val="24"/>
        </w:rPr>
        <w:t xml:space="preserve">BACP (2020) </w:t>
      </w:r>
      <w:r w:rsidRPr="00F45E2B">
        <w:rPr>
          <w:rFonts w:ascii="Times New Roman" w:hAnsi="Times New Roman" w:cs="Times New Roman"/>
          <w:i/>
          <w:iCs/>
          <w:sz w:val="24"/>
          <w:szCs w:val="24"/>
        </w:rPr>
        <w:t>Introduction to Supervision in the Counselling Professions (Members Version).</w:t>
      </w:r>
      <w:r w:rsidRPr="00F45E2B">
        <w:rPr>
          <w:rFonts w:ascii="Times New Roman" w:hAnsi="Times New Roman" w:cs="Times New Roman"/>
          <w:sz w:val="24"/>
          <w:szCs w:val="24"/>
        </w:rPr>
        <w:t xml:space="preserve"> Available at: </w:t>
      </w:r>
      <w:hyperlink r:id="rId10" w:history="1">
        <w:r w:rsidRPr="00F45E2B">
          <w:rPr>
            <w:rStyle w:val="Hyperlink"/>
            <w:rFonts w:ascii="Times New Roman" w:hAnsi="Times New Roman" w:cs="Times New Roman"/>
            <w:color w:val="auto"/>
            <w:sz w:val="24"/>
            <w:szCs w:val="24"/>
            <w:u w:val="none"/>
          </w:rPr>
          <w:t>https://www.bacp.co.uk/events-and-resources/ethics-and-standards/good-practice-in-action/publications/gpia054-introduction-to-supervision-for-members-caq/</w:t>
        </w:r>
      </w:hyperlink>
      <w:r w:rsidRPr="00751589">
        <w:rPr>
          <w:rFonts w:ascii="Times New Roman" w:hAnsi="Times New Roman" w:cs="Times New Roman"/>
          <w:sz w:val="24"/>
          <w:szCs w:val="24"/>
        </w:rPr>
        <w:t xml:space="preserve"> (Accessed on: 14</w:t>
      </w:r>
      <w:r w:rsidRPr="00751589">
        <w:rPr>
          <w:rFonts w:ascii="Times New Roman" w:hAnsi="Times New Roman" w:cs="Times New Roman"/>
          <w:sz w:val="24"/>
          <w:szCs w:val="24"/>
          <w:vertAlign w:val="superscript"/>
        </w:rPr>
        <w:t>th</w:t>
      </w:r>
      <w:r w:rsidRPr="00751589">
        <w:rPr>
          <w:rFonts w:ascii="Times New Roman" w:hAnsi="Times New Roman" w:cs="Times New Roman"/>
          <w:sz w:val="24"/>
          <w:szCs w:val="24"/>
        </w:rPr>
        <w:t xml:space="preserve"> April 2021). </w:t>
      </w:r>
    </w:p>
    <w:p w14:paraId="499E696B" w14:textId="77777777" w:rsidR="00251905" w:rsidRPr="00751589" w:rsidRDefault="00251905" w:rsidP="00251905">
      <w:pPr>
        <w:rPr>
          <w:rFonts w:ascii="Times New Roman" w:hAnsi="Times New Roman" w:cs="Times New Roman"/>
          <w:sz w:val="24"/>
          <w:szCs w:val="24"/>
        </w:rPr>
      </w:pPr>
      <w:r w:rsidRPr="00751589">
        <w:rPr>
          <w:rFonts w:ascii="Times New Roman" w:hAnsi="Times New Roman" w:cs="Times New Roman"/>
          <w:sz w:val="24"/>
          <w:szCs w:val="24"/>
        </w:rPr>
        <w:t xml:space="preserve">Cornish, M. A. and Wade, N. G. (2015) ‘Working Through Past Wrongdoing: Examination of a Self-Forgiveness Counseling Intervention’, </w:t>
      </w:r>
      <w:r w:rsidRPr="00751589">
        <w:rPr>
          <w:rFonts w:ascii="Times New Roman" w:hAnsi="Times New Roman" w:cs="Times New Roman"/>
          <w:i/>
          <w:iCs/>
          <w:sz w:val="24"/>
          <w:szCs w:val="24"/>
        </w:rPr>
        <w:t>Journal of Counseling Psychology</w:t>
      </w:r>
      <w:r w:rsidRPr="00751589">
        <w:rPr>
          <w:rFonts w:ascii="Times New Roman" w:hAnsi="Times New Roman" w:cs="Times New Roman"/>
          <w:sz w:val="24"/>
          <w:szCs w:val="24"/>
        </w:rPr>
        <w:t>, 62(3), pp. 521-528.</w:t>
      </w:r>
    </w:p>
    <w:p w14:paraId="5D3F17E5" w14:textId="77777777" w:rsidR="00251905" w:rsidRPr="00751589" w:rsidRDefault="00251905" w:rsidP="00251905">
      <w:pPr>
        <w:rPr>
          <w:rFonts w:ascii="Times New Roman" w:hAnsi="Times New Roman" w:cs="Times New Roman"/>
          <w:sz w:val="24"/>
          <w:szCs w:val="24"/>
        </w:rPr>
      </w:pPr>
      <w:r w:rsidRPr="00751589">
        <w:rPr>
          <w:rFonts w:ascii="Times New Roman" w:hAnsi="Times New Roman" w:cs="Times New Roman"/>
          <w:sz w:val="24"/>
          <w:szCs w:val="24"/>
        </w:rPr>
        <w:t xml:space="preserve">Estes, C. P. (1992) </w:t>
      </w:r>
      <w:r w:rsidRPr="00751589">
        <w:rPr>
          <w:rFonts w:ascii="Times New Roman" w:hAnsi="Times New Roman" w:cs="Times New Roman"/>
          <w:i/>
          <w:iCs/>
          <w:sz w:val="24"/>
          <w:szCs w:val="24"/>
        </w:rPr>
        <w:t xml:space="preserve">Women Who Run with Wolves. </w:t>
      </w:r>
      <w:r w:rsidRPr="00751589">
        <w:rPr>
          <w:rFonts w:ascii="Times New Roman" w:hAnsi="Times New Roman" w:cs="Times New Roman"/>
          <w:sz w:val="24"/>
          <w:szCs w:val="24"/>
        </w:rPr>
        <w:t>Ed.1. New York: Ballatine Books.</w:t>
      </w:r>
    </w:p>
    <w:p w14:paraId="588486DA" w14:textId="77777777" w:rsidR="00251905" w:rsidRPr="00516417" w:rsidRDefault="00251905" w:rsidP="00251905">
      <w:pPr>
        <w:rPr>
          <w:rFonts w:ascii="Times New Roman" w:hAnsi="Times New Roman" w:cs="Times New Roman"/>
          <w:sz w:val="24"/>
          <w:szCs w:val="24"/>
          <w:shd w:val="clear" w:color="auto" w:fill="FFFFFF"/>
        </w:rPr>
      </w:pPr>
      <w:r w:rsidRPr="00751589">
        <w:rPr>
          <w:rFonts w:ascii="Times New Roman" w:hAnsi="Times New Roman" w:cs="Times New Roman"/>
          <w:sz w:val="24"/>
          <w:szCs w:val="24"/>
        </w:rPr>
        <w:t xml:space="preserve">Gu, L. </w:t>
      </w:r>
      <w:r w:rsidRPr="00751589">
        <w:rPr>
          <w:rFonts w:ascii="Times New Roman" w:hAnsi="Times New Roman" w:cs="Times New Roman"/>
          <w:i/>
          <w:iCs/>
          <w:sz w:val="24"/>
          <w:szCs w:val="24"/>
        </w:rPr>
        <w:t>et al</w:t>
      </w:r>
      <w:r w:rsidRPr="00751589">
        <w:rPr>
          <w:rFonts w:ascii="Times New Roman" w:hAnsi="Times New Roman" w:cs="Times New Roman"/>
          <w:sz w:val="24"/>
          <w:szCs w:val="24"/>
        </w:rPr>
        <w:t xml:space="preserve"> (2011) ‘Boundary Issues and Multiple Relationship in Genetic Counseling Supervision</w:t>
      </w:r>
      <w:r w:rsidRPr="00516417">
        <w:rPr>
          <w:rFonts w:ascii="Times New Roman" w:hAnsi="Times New Roman" w:cs="Times New Roman"/>
          <w:sz w:val="24"/>
          <w:szCs w:val="24"/>
        </w:rPr>
        <w:t xml:space="preserve">: Supervisor, Non-Supervisor, and Student Perspectives’, </w:t>
      </w:r>
      <w:r w:rsidRPr="00516417">
        <w:rPr>
          <w:rFonts w:ascii="Times New Roman" w:hAnsi="Times New Roman" w:cs="Times New Roman"/>
          <w:i/>
          <w:iCs/>
          <w:sz w:val="24"/>
          <w:szCs w:val="24"/>
        </w:rPr>
        <w:t>Journal of Genetic Counseling</w:t>
      </w:r>
      <w:r w:rsidRPr="00516417">
        <w:rPr>
          <w:rFonts w:ascii="Times New Roman" w:hAnsi="Times New Roman" w:cs="Times New Roman"/>
          <w:sz w:val="24"/>
          <w:szCs w:val="24"/>
        </w:rPr>
        <w:t xml:space="preserve">, 20(1), pp. 35-50. DOI: </w:t>
      </w:r>
      <w:r w:rsidRPr="00516417">
        <w:rPr>
          <w:rFonts w:ascii="Times New Roman" w:hAnsi="Times New Roman" w:cs="Times New Roman"/>
          <w:sz w:val="24"/>
          <w:szCs w:val="24"/>
          <w:shd w:val="clear" w:color="auto" w:fill="FFFFFF"/>
        </w:rPr>
        <w:t>10.1007/s10897-010-9318-9</w:t>
      </w:r>
    </w:p>
    <w:p w14:paraId="6F365127" w14:textId="77777777" w:rsidR="00251905" w:rsidRPr="00516417" w:rsidRDefault="00251905" w:rsidP="00251905">
      <w:pPr>
        <w:rPr>
          <w:rFonts w:ascii="Times New Roman" w:hAnsi="Times New Roman" w:cs="Times New Roman"/>
          <w:sz w:val="24"/>
          <w:szCs w:val="24"/>
          <w:shd w:val="clear" w:color="auto" w:fill="FFFFFF"/>
        </w:rPr>
      </w:pPr>
      <w:r w:rsidRPr="00516417">
        <w:rPr>
          <w:rFonts w:ascii="Times New Roman" w:hAnsi="Times New Roman" w:cs="Times New Roman"/>
          <w:sz w:val="24"/>
          <w:szCs w:val="24"/>
        </w:rPr>
        <w:t xml:space="preserve">Nouwen, H.J.M. (1989) </w:t>
      </w:r>
      <w:r w:rsidRPr="00516417">
        <w:rPr>
          <w:rFonts w:ascii="Times New Roman" w:hAnsi="Times New Roman" w:cs="Times New Roman"/>
          <w:i/>
          <w:iCs/>
          <w:sz w:val="24"/>
          <w:szCs w:val="24"/>
        </w:rPr>
        <w:t>Seeds of Hope</w:t>
      </w:r>
      <w:r w:rsidRPr="00516417">
        <w:rPr>
          <w:rFonts w:ascii="Times New Roman" w:hAnsi="Times New Roman" w:cs="Times New Roman"/>
          <w:sz w:val="24"/>
          <w:szCs w:val="24"/>
        </w:rPr>
        <w:t>. London: Darton, Longman &amp; Todd.</w:t>
      </w:r>
    </w:p>
    <w:p w14:paraId="11D43DF5" w14:textId="77777777" w:rsidR="00251905" w:rsidRPr="00516417" w:rsidRDefault="00251905" w:rsidP="00251905">
      <w:pPr>
        <w:rPr>
          <w:rFonts w:ascii="Times New Roman" w:hAnsi="Times New Roman" w:cs="Times New Roman"/>
          <w:sz w:val="24"/>
          <w:szCs w:val="24"/>
        </w:rPr>
      </w:pPr>
      <w:r w:rsidRPr="00516417">
        <w:rPr>
          <w:rFonts w:ascii="Times New Roman" w:hAnsi="Times New Roman" w:cs="Times New Roman"/>
          <w:sz w:val="24"/>
          <w:szCs w:val="24"/>
          <w:shd w:val="clear" w:color="auto" w:fill="FFFFFF"/>
        </w:rPr>
        <w:t>West, W. (2001) ‘</w:t>
      </w:r>
      <w:r w:rsidRPr="00516417">
        <w:rPr>
          <w:rFonts w:ascii="Times New Roman" w:hAnsi="Times New Roman" w:cs="Times New Roman"/>
          <w:sz w:val="24"/>
          <w:szCs w:val="24"/>
        </w:rPr>
        <w:t xml:space="preserve">Issues relating to the use of forgiveness in counselling and psychotherapy’, </w:t>
      </w:r>
      <w:r w:rsidRPr="00516417">
        <w:rPr>
          <w:rFonts w:ascii="Times New Roman" w:hAnsi="Times New Roman" w:cs="Times New Roman"/>
          <w:i/>
          <w:iCs/>
          <w:sz w:val="24"/>
          <w:szCs w:val="24"/>
        </w:rPr>
        <w:t>British Journal of Guidance &amp; Counselling</w:t>
      </w:r>
      <w:r w:rsidRPr="00516417">
        <w:rPr>
          <w:rFonts w:ascii="Times New Roman" w:hAnsi="Times New Roman" w:cs="Times New Roman"/>
          <w:sz w:val="24"/>
          <w:szCs w:val="24"/>
        </w:rPr>
        <w:t>, 29(4), pp. 415- 423.</w:t>
      </w:r>
    </w:p>
    <w:p w14:paraId="55551D91" w14:textId="3D5C39B0" w:rsidR="00251905" w:rsidRDefault="00251905" w:rsidP="0027689D">
      <w:pPr>
        <w:rPr>
          <w:rFonts w:ascii="Times New Roman" w:hAnsi="Times New Roman" w:cs="Times New Roman"/>
          <w:b/>
          <w:bCs/>
          <w:color w:val="002060"/>
          <w:sz w:val="32"/>
          <w:szCs w:val="32"/>
        </w:rPr>
      </w:pPr>
    </w:p>
    <w:p w14:paraId="161DF200" w14:textId="15D9B468" w:rsidR="00251905" w:rsidRDefault="00251905" w:rsidP="0027689D">
      <w:pPr>
        <w:rPr>
          <w:rFonts w:ascii="Times New Roman" w:hAnsi="Times New Roman" w:cs="Times New Roman"/>
          <w:b/>
          <w:bCs/>
          <w:color w:val="002060"/>
          <w:sz w:val="32"/>
          <w:szCs w:val="32"/>
        </w:rPr>
      </w:pPr>
    </w:p>
    <w:p w14:paraId="5BEABB6B" w14:textId="5724D634" w:rsidR="00251905" w:rsidRDefault="00251905" w:rsidP="0027689D">
      <w:pPr>
        <w:rPr>
          <w:rFonts w:ascii="Times New Roman" w:hAnsi="Times New Roman" w:cs="Times New Roman"/>
          <w:b/>
          <w:bCs/>
          <w:color w:val="002060"/>
          <w:sz w:val="32"/>
          <w:szCs w:val="32"/>
        </w:rPr>
      </w:pPr>
    </w:p>
    <w:p w14:paraId="3B3A7D08" w14:textId="0750F83F" w:rsidR="00251905" w:rsidRDefault="00251905" w:rsidP="0027689D">
      <w:pPr>
        <w:rPr>
          <w:rFonts w:ascii="Times New Roman" w:hAnsi="Times New Roman" w:cs="Times New Roman"/>
          <w:b/>
          <w:bCs/>
          <w:color w:val="002060"/>
          <w:sz w:val="32"/>
          <w:szCs w:val="32"/>
        </w:rPr>
      </w:pPr>
    </w:p>
    <w:p w14:paraId="48503971" w14:textId="48B87280" w:rsidR="00316800" w:rsidRDefault="00316800" w:rsidP="0027689D">
      <w:pPr>
        <w:rPr>
          <w:rFonts w:ascii="Times New Roman" w:hAnsi="Times New Roman" w:cs="Times New Roman"/>
          <w:b/>
          <w:bCs/>
          <w:color w:val="002060"/>
          <w:sz w:val="32"/>
          <w:szCs w:val="32"/>
        </w:rPr>
      </w:pPr>
    </w:p>
    <w:p w14:paraId="670D7928" w14:textId="0AEDD983" w:rsidR="00316800" w:rsidRDefault="00316800" w:rsidP="0027689D">
      <w:pPr>
        <w:rPr>
          <w:rFonts w:ascii="Times New Roman" w:hAnsi="Times New Roman" w:cs="Times New Roman"/>
          <w:b/>
          <w:bCs/>
          <w:color w:val="002060"/>
          <w:sz w:val="32"/>
          <w:szCs w:val="32"/>
        </w:rPr>
      </w:pPr>
    </w:p>
    <w:p w14:paraId="61BE323B" w14:textId="5899F1C0" w:rsidR="00316800" w:rsidRDefault="00316800" w:rsidP="0027689D">
      <w:pPr>
        <w:rPr>
          <w:rFonts w:ascii="Times New Roman" w:hAnsi="Times New Roman" w:cs="Times New Roman"/>
          <w:b/>
          <w:bCs/>
          <w:color w:val="002060"/>
          <w:sz w:val="32"/>
          <w:szCs w:val="32"/>
        </w:rPr>
      </w:pPr>
    </w:p>
    <w:p w14:paraId="24DC374E" w14:textId="2F427C09" w:rsidR="00316800" w:rsidRDefault="00316800" w:rsidP="0027689D">
      <w:pPr>
        <w:rPr>
          <w:rFonts w:ascii="Times New Roman" w:hAnsi="Times New Roman" w:cs="Times New Roman"/>
          <w:b/>
          <w:bCs/>
          <w:color w:val="002060"/>
          <w:sz w:val="32"/>
          <w:szCs w:val="32"/>
        </w:rPr>
      </w:pPr>
    </w:p>
    <w:p w14:paraId="249D30CD" w14:textId="3D65DF8C" w:rsidR="00316800" w:rsidRDefault="00316800" w:rsidP="0027689D">
      <w:pPr>
        <w:rPr>
          <w:rFonts w:ascii="Times New Roman" w:hAnsi="Times New Roman" w:cs="Times New Roman"/>
          <w:b/>
          <w:bCs/>
          <w:color w:val="002060"/>
          <w:sz w:val="32"/>
          <w:szCs w:val="32"/>
        </w:rPr>
      </w:pPr>
    </w:p>
    <w:p w14:paraId="083DC4BF" w14:textId="44B1806B" w:rsidR="00316800" w:rsidRDefault="00316800" w:rsidP="0027689D">
      <w:pPr>
        <w:rPr>
          <w:rFonts w:ascii="Times New Roman" w:hAnsi="Times New Roman" w:cs="Times New Roman"/>
          <w:b/>
          <w:bCs/>
          <w:color w:val="002060"/>
          <w:sz w:val="32"/>
          <w:szCs w:val="32"/>
        </w:rPr>
      </w:pPr>
    </w:p>
    <w:p w14:paraId="68986914" w14:textId="3A0406CC" w:rsidR="00316800" w:rsidRDefault="00316800" w:rsidP="0027689D">
      <w:pPr>
        <w:rPr>
          <w:rFonts w:ascii="Times New Roman" w:hAnsi="Times New Roman" w:cs="Times New Roman"/>
          <w:b/>
          <w:bCs/>
          <w:color w:val="002060"/>
          <w:sz w:val="32"/>
          <w:szCs w:val="32"/>
        </w:rPr>
      </w:pPr>
    </w:p>
    <w:p w14:paraId="4785947A" w14:textId="6A9DFA63" w:rsidR="00316800" w:rsidRDefault="00316800" w:rsidP="0027689D">
      <w:pPr>
        <w:rPr>
          <w:rFonts w:ascii="Times New Roman" w:hAnsi="Times New Roman" w:cs="Times New Roman"/>
          <w:b/>
          <w:bCs/>
          <w:color w:val="002060"/>
          <w:sz w:val="32"/>
          <w:szCs w:val="32"/>
        </w:rPr>
      </w:pPr>
    </w:p>
    <w:p w14:paraId="499BA1A6" w14:textId="7295368B" w:rsidR="00316800" w:rsidRDefault="00316800" w:rsidP="0027689D">
      <w:pPr>
        <w:rPr>
          <w:rFonts w:ascii="Times New Roman" w:hAnsi="Times New Roman" w:cs="Times New Roman"/>
          <w:b/>
          <w:bCs/>
          <w:color w:val="002060"/>
          <w:sz w:val="32"/>
          <w:szCs w:val="32"/>
        </w:rPr>
      </w:pPr>
    </w:p>
    <w:p w14:paraId="4B228210" w14:textId="1C67586E" w:rsidR="00F45E2B" w:rsidRDefault="00F45E2B" w:rsidP="00F45E2B">
      <w:pPr>
        <w:rPr>
          <w:rFonts w:ascii="Times New Roman" w:hAnsi="Times New Roman" w:cs="Times New Roman"/>
          <w:i/>
          <w:iCs/>
          <w:sz w:val="24"/>
          <w:szCs w:val="24"/>
          <w:u w:val="single"/>
        </w:rPr>
      </w:pPr>
      <w:r w:rsidRPr="00F45E2B">
        <w:rPr>
          <w:rFonts w:ascii="Times New Roman" w:hAnsi="Times New Roman" w:cs="Times New Roman"/>
          <w:i/>
          <w:iCs/>
          <w:sz w:val="24"/>
          <w:szCs w:val="24"/>
          <w:u w:val="single"/>
        </w:rPr>
        <w:lastRenderedPageBreak/>
        <w:t>Lean in</w:t>
      </w:r>
    </w:p>
    <w:p w14:paraId="43B8294F" w14:textId="77777777" w:rsidR="00F45E2B" w:rsidRPr="00F45E2B" w:rsidRDefault="00F45E2B" w:rsidP="00F45E2B">
      <w:pPr>
        <w:rPr>
          <w:rFonts w:ascii="Times New Roman" w:hAnsi="Times New Roman" w:cs="Times New Roman"/>
          <w:i/>
          <w:iCs/>
          <w:sz w:val="24"/>
          <w:szCs w:val="24"/>
          <w:u w:val="single"/>
        </w:rPr>
      </w:pPr>
    </w:p>
    <w:p w14:paraId="05E475E9" w14:textId="400336E4" w:rsid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5E2B">
        <w:rPr>
          <w:rFonts w:ascii="Times New Roman" w:hAnsi="Times New Roman" w:cs="Times New Roman"/>
          <w:sz w:val="24"/>
          <w:szCs w:val="24"/>
        </w:rPr>
        <w:t>The role of continuing professional development (CPD) in counselling is key. The world constantly evolves, and in the interest of best practice, so must the practitioner</w:t>
      </w:r>
      <w:r w:rsidR="00BD3F11">
        <w:rPr>
          <w:rFonts w:ascii="Times New Roman" w:hAnsi="Times New Roman" w:cs="Times New Roman"/>
          <w:sz w:val="24"/>
          <w:szCs w:val="24"/>
        </w:rPr>
        <w:t>,</w:t>
      </w:r>
      <w:r w:rsidRPr="00F45E2B">
        <w:rPr>
          <w:rFonts w:ascii="Times New Roman" w:hAnsi="Times New Roman" w:cs="Times New Roman"/>
          <w:sz w:val="24"/>
          <w:szCs w:val="24"/>
        </w:rPr>
        <w:t xml:space="preserve"> </w:t>
      </w:r>
      <w:r w:rsidR="00BD3F11">
        <w:rPr>
          <w:rFonts w:ascii="Times New Roman" w:hAnsi="Times New Roman" w:cs="Times New Roman"/>
          <w:sz w:val="24"/>
          <w:szCs w:val="24"/>
        </w:rPr>
        <w:t xml:space="preserve">by </w:t>
      </w:r>
      <w:r w:rsidRPr="00F45E2B">
        <w:rPr>
          <w:rFonts w:ascii="Times New Roman" w:hAnsi="Times New Roman" w:cs="Times New Roman"/>
          <w:sz w:val="24"/>
          <w:szCs w:val="24"/>
        </w:rPr>
        <w:t>keep</w:t>
      </w:r>
      <w:r w:rsidR="00BD3F11">
        <w:rPr>
          <w:rFonts w:ascii="Times New Roman" w:hAnsi="Times New Roman" w:cs="Times New Roman"/>
          <w:sz w:val="24"/>
          <w:szCs w:val="24"/>
        </w:rPr>
        <w:t>ing</w:t>
      </w:r>
      <w:r w:rsidRPr="00F45E2B">
        <w:rPr>
          <w:rFonts w:ascii="Times New Roman" w:hAnsi="Times New Roman" w:cs="Times New Roman"/>
          <w:sz w:val="24"/>
          <w:szCs w:val="24"/>
        </w:rPr>
        <w:t xml:space="preserve"> up</w:t>
      </w:r>
      <w:r w:rsidR="003724F8">
        <w:rPr>
          <w:rFonts w:ascii="Times New Roman" w:hAnsi="Times New Roman" w:cs="Times New Roman"/>
          <w:sz w:val="24"/>
          <w:szCs w:val="24"/>
        </w:rPr>
        <w:t xml:space="preserve"> </w:t>
      </w:r>
      <w:r w:rsidR="00BD3F11">
        <w:rPr>
          <w:rFonts w:ascii="Times New Roman" w:hAnsi="Times New Roman" w:cs="Times New Roman"/>
          <w:sz w:val="24"/>
          <w:szCs w:val="24"/>
        </w:rPr>
        <w:t>with</w:t>
      </w:r>
      <w:r w:rsidRPr="00F45E2B">
        <w:rPr>
          <w:rFonts w:ascii="Times New Roman" w:hAnsi="Times New Roman" w:cs="Times New Roman"/>
          <w:sz w:val="24"/>
          <w:szCs w:val="24"/>
        </w:rPr>
        <w:t xml:space="preserve"> research and findings, join courses where they meet other helping professionals, and continue to practice reflexivity. Every client experience </w:t>
      </w:r>
      <w:r w:rsidR="003724F8">
        <w:rPr>
          <w:rFonts w:ascii="Times New Roman" w:hAnsi="Times New Roman" w:cs="Times New Roman"/>
          <w:sz w:val="24"/>
          <w:szCs w:val="24"/>
        </w:rPr>
        <w:t xml:space="preserve">is </w:t>
      </w:r>
      <w:r w:rsidRPr="00F45E2B">
        <w:rPr>
          <w:rFonts w:ascii="Times New Roman" w:hAnsi="Times New Roman" w:cs="Times New Roman"/>
          <w:sz w:val="24"/>
          <w:szCs w:val="24"/>
        </w:rPr>
        <w:t>unique to another, and every way of working with each individual can only be backed by experience and knowledge. This essay will reflectively discuss a</w:t>
      </w:r>
      <w:r w:rsidR="0014602F">
        <w:rPr>
          <w:rFonts w:ascii="Times New Roman" w:hAnsi="Times New Roman" w:cs="Times New Roman"/>
          <w:sz w:val="24"/>
          <w:szCs w:val="24"/>
        </w:rPr>
        <w:t xml:space="preserve">n online </w:t>
      </w:r>
      <w:r w:rsidRPr="00F45E2B">
        <w:rPr>
          <w:rFonts w:ascii="Times New Roman" w:hAnsi="Times New Roman" w:cs="Times New Roman"/>
          <w:sz w:val="24"/>
          <w:szCs w:val="24"/>
        </w:rPr>
        <w:t xml:space="preserve">trauma CPD course, and its impact on client work and counsellor. </w:t>
      </w:r>
    </w:p>
    <w:p w14:paraId="3EE02E01" w14:textId="77777777" w:rsidR="00516417" w:rsidRPr="00F45E2B" w:rsidRDefault="00516417" w:rsidP="00F45E2B">
      <w:pPr>
        <w:spacing w:line="480" w:lineRule="auto"/>
        <w:rPr>
          <w:rFonts w:ascii="Times New Roman" w:hAnsi="Times New Roman" w:cs="Times New Roman"/>
          <w:sz w:val="24"/>
          <w:szCs w:val="24"/>
        </w:rPr>
      </w:pPr>
    </w:p>
    <w:p w14:paraId="288C13CF" w14:textId="6866CB9B" w:rsid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5E2B">
        <w:rPr>
          <w:rFonts w:ascii="Times New Roman" w:hAnsi="Times New Roman" w:cs="Times New Roman"/>
          <w:sz w:val="24"/>
          <w:szCs w:val="24"/>
        </w:rPr>
        <w:t>CPD ensures professional credibility and validity for professional bodies (Peel, cited in Neary, 2016, p. 466). Neary (2016) states that although CPD is an individual choice, it challenges counsellors and requires them to take responsibility for their professional actions. She continues to express that it is a moral duty which forms ethics that frame professional practice. Furthermore, the diversity and reflective practice</w:t>
      </w:r>
      <w:r w:rsidR="00005607">
        <w:rPr>
          <w:rFonts w:ascii="Times New Roman" w:hAnsi="Times New Roman" w:cs="Times New Roman"/>
          <w:sz w:val="24"/>
          <w:szCs w:val="24"/>
        </w:rPr>
        <w:t xml:space="preserve"> </w:t>
      </w:r>
      <w:r w:rsidR="00C028A7">
        <w:rPr>
          <w:rFonts w:ascii="Times New Roman" w:hAnsi="Times New Roman" w:cs="Times New Roman"/>
          <w:sz w:val="24"/>
          <w:szCs w:val="24"/>
        </w:rPr>
        <w:t>offered from</w:t>
      </w:r>
      <w:r w:rsidRPr="00F45E2B">
        <w:rPr>
          <w:rFonts w:ascii="Times New Roman" w:hAnsi="Times New Roman" w:cs="Times New Roman"/>
          <w:sz w:val="24"/>
          <w:szCs w:val="24"/>
        </w:rPr>
        <w:t xml:space="preserve"> CPD </w:t>
      </w:r>
      <w:r w:rsidR="00C028A7">
        <w:rPr>
          <w:rFonts w:ascii="Times New Roman" w:hAnsi="Times New Roman" w:cs="Times New Roman"/>
          <w:sz w:val="24"/>
          <w:szCs w:val="24"/>
        </w:rPr>
        <w:t>results</w:t>
      </w:r>
      <w:r w:rsidRPr="00F45E2B">
        <w:rPr>
          <w:rFonts w:ascii="Times New Roman" w:hAnsi="Times New Roman" w:cs="Times New Roman"/>
          <w:sz w:val="24"/>
          <w:szCs w:val="24"/>
        </w:rPr>
        <w:t xml:space="preserve"> a fertile ground (Peel, 2011, p. 123) to explore and discover</w:t>
      </w:r>
      <w:r w:rsidR="00516BB1">
        <w:rPr>
          <w:rFonts w:ascii="Times New Roman" w:hAnsi="Times New Roman" w:cs="Times New Roman"/>
          <w:sz w:val="24"/>
          <w:szCs w:val="24"/>
        </w:rPr>
        <w:t xml:space="preserve">, </w:t>
      </w:r>
      <w:r w:rsidRPr="00F45E2B">
        <w:rPr>
          <w:rFonts w:ascii="Times New Roman" w:hAnsi="Times New Roman" w:cs="Times New Roman"/>
          <w:sz w:val="24"/>
          <w:szCs w:val="24"/>
        </w:rPr>
        <w:t xml:space="preserve">which ensures the practitioner is vibrant rather than stale within their client work. The BACP (2021) believe that CPD is of great value to their Ethical Framework (2018), and state that all registered </w:t>
      </w:r>
      <w:r w:rsidR="00E356AC">
        <w:rPr>
          <w:rFonts w:ascii="Times New Roman" w:hAnsi="Times New Roman" w:cs="Times New Roman"/>
          <w:sz w:val="24"/>
          <w:szCs w:val="24"/>
        </w:rPr>
        <w:t xml:space="preserve">members </w:t>
      </w:r>
      <w:r w:rsidRPr="00F45E2B">
        <w:rPr>
          <w:rFonts w:ascii="Times New Roman" w:hAnsi="Times New Roman" w:cs="Times New Roman"/>
          <w:sz w:val="24"/>
          <w:szCs w:val="24"/>
        </w:rPr>
        <w:t>must agree</w:t>
      </w:r>
      <w:r w:rsidR="00E356AC">
        <w:rPr>
          <w:rFonts w:ascii="Times New Roman" w:hAnsi="Times New Roman" w:cs="Times New Roman"/>
          <w:sz w:val="24"/>
          <w:szCs w:val="24"/>
        </w:rPr>
        <w:t xml:space="preserve"> to </w:t>
      </w:r>
      <w:r w:rsidRPr="00F45E2B">
        <w:rPr>
          <w:rFonts w:ascii="Times New Roman" w:hAnsi="Times New Roman" w:cs="Times New Roman"/>
          <w:sz w:val="24"/>
          <w:szCs w:val="24"/>
        </w:rPr>
        <w:t>commit to CPD in a structured way. They continue to explain that they see CPD as a cyclical process – 1) to reflect and identify learning needs, 2) plan and prioritise, 3) action, 4) evalua</w:t>
      </w:r>
      <w:r w:rsidR="00F973E0">
        <w:rPr>
          <w:rFonts w:ascii="Times New Roman" w:hAnsi="Times New Roman" w:cs="Times New Roman"/>
          <w:sz w:val="24"/>
          <w:szCs w:val="24"/>
        </w:rPr>
        <w:t>te</w:t>
      </w:r>
      <w:r w:rsidRPr="00F45E2B">
        <w:rPr>
          <w:rFonts w:ascii="Times New Roman" w:hAnsi="Times New Roman" w:cs="Times New Roman"/>
          <w:sz w:val="24"/>
          <w:szCs w:val="24"/>
        </w:rPr>
        <w:t>. They point out that this cycle usually starts with reflection but can sometimes occur at other points</w:t>
      </w:r>
      <w:r w:rsidR="00F973E0">
        <w:rPr>
          <w:rFonts w:ascii="Times New Roman" w:hAnsi="Times New Roman" w:cs="Times New Roman"/>
          <w:sz w:val="24"/>
          <w:szCs w:val="24"/>
        </w:rPr>
        <w:t xml:space="preserve"> and continues</w:t>
      </w:r>
      <w:r w:rsidR="00285D79">
        <w:rPr>
          <w:rFonts w:ascii="Times New Roman" w:hAnsi="Times New Roman" w:cs="Times New Roman"/>
          <w:sz w:val="24"/>
          <w:szCs w:val="24"/>
        </w:rPr>
        <w:t xml:space="preserve"> to flow throughout professional journeys. </w:t>
      </w:r>
    </w:p>
    <w:p w14:paraId="0BB9DDBE" w14:textId="77777777" w:rsidR="00516417" w:rsidRPr="00F45E2B" w:rsidRDefault="00516417" w:rsidP="00F45E2B">
      <w:pPr>
        <w:spacing w:line="480" w:lineRule="auto"/>
        <w:rPr>
          <w:rFonts w:ascii="Times New Roman" w:hAnsi="Times New Roman" w:cs="Times New Roman"/>
          <w:sz w:val="24"/>
          <w:szCs w:val="24"/>
        </w:rPr>
      </w:pPr>
    </w:p>
    <w:p w14:paraId="20E0AD77" w14:textId="53E135E5" w:rsid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F45E2B">
        <w:rPr>
          <w:rFonts w:ascii="Times New Roman" w:hAnsi="Times New Roman" w:cs="Times New Roman"/>
          <w:sz w:val="24"/>
          <w:szCs w:val="24"/>
        </w:rPr>
        <w:t>My first experience of CPD was while I undertook the ‘Working with Trauma’ course with New Pathways, an organisation which support</w:t>
      </w:r>
      <w:r w:rsidR="00AC15F4">
        <w:rPr>
          <w:rFonts w:ascii="Times New Roman" w:hAnsi="Times New Roman" w:cs="Times New Roman"/>
          <w:sz w:val="24"/>
          <w:szCs w:val="24"/>
        </w:rPr>
        <w:t>s</w:t>
      </w:r>
      <w:r w:rsidRPr="00F45E2B">
        <w:rPr>
          <w:rFonts w:ascii="Times New Roman" w:hAnsi="Times New Roman" w:cs="Times New Roman"/>
          <w:sz w:val="24"/>
          <w:szCs w:val="24"/>
        </w:rPr>
        <w:t xml:space="preserve"> victims and survivors of sexual violence and assault. Availability was required for an eight-hour session, every Saturday for eight weeks to complete </w:t>
      </w:r>
      <w:r w:rsidR="00AC15F4">
        <w:rPr>
          <w:rFonts w:ascii="Times New Roman" w:hAnsi="Times New Roman" w:cs="Times New Roman"/>
          <w:sz w:val="24"/>
          <w:szCs w:val="24"/>
        </w:rPr>
        <w:t>the</w:t>
      </w:r>
      <w:r w:rsidRPr="00F45E2B">
        <w:rPr>
          <w:rFonts w:ascii="Times New Roman" w:hAnsi="Times New Roman" w:cs="Times New Roman"/>
          <w:sz w:val="24"/>
          <w:szCs w:val="24"/>
        </w:rPr>
        <w:t xml:space="preserve"> course, with a workbook to be submitted at the end to gain an Agored Cymru Accreditation. Access to CPD online is an appealing notion. With technologies developing to keep up with the demand that</w:t>
      </w:r>
      <w:r w:rsidR="003A1A0C">
        <w:rPr>
          <w:rFonts w:ascii="Times New Roman" w:hAnsi="Times New Roman" w:cs="Times New Roman"/>
          <w:sz w:val="24"/>
          <w:szCs w:val="24"/>
        </w:rPr>
        <w:t xml:space="preserve"> the</w:t>
      </w:r>
      <w:r w:rsidRPr="00F45E2B">
        <w:rPr>
          <w:rFonts w:ascii="Times New Roman" w:hAnsi="Times New Roman" w:cs="Times New Roman"/>
          <w:sz w:val="24"/>
          <w:szCs w:val="24"/>
        </w:rPr>
        <w:t xml:space="preserve"> pandemic has left us with, online CPD opportunities have improved greatly (Yates, 2014, p. 245). </w:t>
      </w:r>
    </w:p>
    <w:p w14:paraId="66E53376" w14:textId="77777777" w:rsidR="00516417" w:rsidRPr="00F45E2B" w:rsidRDefault="00516417" w:rsidP="00F45E2B">
      <w:pPr>
        <w:spacing w:line="480" w:lineRule="auto"/>
        <w:rPr>
          <w:rFonts w:ascii="Times New Roman" w:hAnsi="Times New Roman" w:cs="Times New Roman"/>
          <w:sz w:val="24"/>
          <w:szCs w:val="24"/>
        </w:rPr>
      </w:pPr>
    </w:p>
    <w:p w14:paraId="666B69B9" w14:textId="6679E925" w:rsidR="00F45E2B" w:rsidRP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5E2B">
        <w:rPr>
          <w:rFonts w:ascii="Times New Roman" w:hAnsi="Times New Roman" w:cs="Times New Roman"/>
          <w:sz w:val="24"/>
          <w:szCs w:val="24"/>
        </w:rPr>
        <w:t>The course took us to all corners of trauma, from the activity in the brain, to living day to day, ‘fight or flight’ and so on. I found the course to be challenging at times due to most of the content link</w:t>
      </w:r>
      <w:r w:rsidR="0013019F">
        <w:rPr>
          <w:rFonts w:ascii="Times New Roman" w:hAnsi="Times New Roman" w:cs="Times New Roman"/>
          <w:sz w:val="24"/>
          <w:szCs w:val="24"/>
        </w:rPr>
        <w:t>ing</w:t>
      </w:r>
      <w:r w:rsidRPr="00F45E2B">
        <w:rPr>
          <w:rFonts w:ascii="Times New Roman" w:hAnsi="Times New Roman" w:cs="Times New Roman"/>
          <w:sz w:val="24"/>
          <w:szCs w:val="24"/>
        </w:rPr>
        <w:t xml:space="preserve"> back to sexual violence as such the nature of the organisation. However, above all, I found the course to be incredibly impactful and</w:t>
      </w:r>
      <w:r w:rsidR="00E5206E">
        <w:rPr>
          <w:rFonts w:ascii="Times New Roman" w:hAnsi="Times New Roman" w:cs="Times New Roman"/>
          <w:sz w:val="24"/>
          <w:szCs w:val="24"/>
        </w:rPr>
        <w:t xml:space="preserve"> enlightening </w:t>
      </w:r>
      <w:r w:rsidR="002F7C77">
        <w:rPr>
          <w:rFonts w:ascii="Times New Roman" w:hAnsi="Times New Roman" w:cs="Times New Roman"/>
          <w:sz w:val="24"/>
          <w:szCs w:val="24"/>
        </w:rPr>
        <w:t>for us</w:t>
      </w:r>
      <w:r w:rsidRPr="00F45E2B">
        <w:rPr>
          <w:rFonts w:ascii="Times New Roman" w:hAnsi="Times New Roman" w:cs="Times New Roman"/>
          <w:sz w:val="24"/>
          <w:szCs w:val="24"/>
        </w:rPr>
        <w:t xml:space="preserve"> within my client work</w:t>
      </w:r>
      <w:r w:rsidR="002F7C77">
        <w:rPr>
          <w:rFonts w:ascii="Times New Roman" w:hAnsi="Times New Roman" w:cs="Times New Roman"/>
          <w:sz w:val="24"/>
          <w:szCs w:val="24"/>
        </w:rPr>
        <w:t>,</w:t>
      </w:r>
      <w:r w:rsidRPr="00F45E2B">
        <w:rPr>
          <w:rFonts w:ascii="Times New Roman" w:hAnsi="Times New Roman" w:cs="Times New Roman"/>
          <w:sz w:val="24"/>
          <w:szCs w:val="24"/>
        </w:rPr>
        <w:t xml:space="preserve"> whether sexual violence had occurred or not. Distinguishing between stressful and traumatic events has its difficulties. Controversy and criticism follow each revision of the DSM-5 categorisation of trauma, as clinicians and researchers continue to debate what constitutes it (Adams and Allwood, 2021, p. 284). Individuals are placed in high risk of developing multiple mental health disorders from being exposed to traumatic events – posttraumatic stress disorder (PTSD), generalized anxiety disorder (GAD) and major depressive disorder (MMD) are just to name a few (Price and Van Stolk-Cooke, 2015, p. 149). PTSD leading to </w:t>
      </w:r>
      <w:r w:rsidR="00510B05" w:rsidRPr="00F45E2B">
        <w:rPr>
          <w:rFonts w:ascii="Times New Roman" w:hAnsi="Times New Roman" w:cs="Times New Roman"/>
          <w:sz w:val="24"/>
          <w:szCs w:val="24"/>
        </w:rPr>
        <w:t>comorbid</w:t>
      </w:r>
      <w:r w:rsidR="00510B05">
        <w:rPr>
          <w:rFonts w:ascii="Times New Roman" w:hAnsi="Times New Roman" w:cs="Times New Roman"/>
          <w:sz w:val="24"/>
          <w:szCs w:val="24"/>
        </w:rPr>
        <w:t>ity</w:t>
      </w:r>
      <w:r w:rsidRPr="00F45E2B">
        <w:rPr>
          <w:rFonts w:ascii="Times New Roman" w:hAnsi="Times New Roman" w:cs="Times New Roman"/>
          <w:sz w:val="24"/>
          <w:szCs w:val="24"/>
        </w:rPr>
        <w:t xml:space="preserve"> issues, such as substance misuse and </w:t>
      </w:r>
      <w:r w:rsidR="00B81DE6">
        <w:rPr>
          <w:rFonts w:ascii="Times New Roman" w:hAnsi="Times New Roman" w:cs="Times New Roman"/>
          <w:sz w:val="24"/>
          <w:szCs w:val="24"/>
        </w:rPr>
        <w:t xml:space="preserve">the </w:t>
      </w:r>
      <w:r w:rsidRPr="00F45E2B">
        <w:rPr>
          <w:rFonts w:ascii="Times New Roman" w:hAnsi="Times New Roman" w:cs="Times New Roman"/>
          <w:sz w:val="24"/>
          <w:szCs w:val="24"/>
        </w:rPr>
        <w:t xml:space="preserve">belief that treatments will be unsuccessful (Possemato </w:t>
      </w:r>
      <w:r w:rsidRPr="00F45E2B">
        <w:rPr>
          <w:rFonts w:ascii="Times New Roman" w:hAnsi="Times New Roman" w:cs="Times New Roman"/>
          <w:i/>
          <w:iCs/>
          <w:sz w:val="24"/>
          <w:szCs w:val="24"/>
        </w:rPr>
        <w:t>et al</w:t>
      </w:r>
      <w:r w:rsidRPr="00F45E2B">
        <w:rPr>
          <w:rFonts w:ascii="Times New Roman" w:hAnsi="Times New Roman" w:cs="Times New Roman"/>
          <w:sz w:val="24"/>
          <w:szCs w:val="24"/>
        </w:rPr>
        <w:t xml:space="preserve">, 2015, p. 345), eating disorders (Mitchell </w:t>
      </w:r>
      <w:r w:rsidRPr="00F45E2B">
        <w:rPr>
          <w:rFonts w:ascii="Times New Roman" w:hAnsi="Times New Roman" w:cs="Times New Roman"/>
          <w:i/>
          <w:iCs/>
          <w:sz w:val="24"/>
          <w:szCs w:val="24"/>
        </w:rPr>
        <w:t>et al</w:t>
      </w:r>
      <w:r w:rsidRPr="00F45E2B">
        <w:rPr>
          <w:rFonts w:ascii="Times New Roman" w:hAnsi="Times New Roman" w:cs="Times New Roman"/>
          <w:sz w:val="24"/>
          <w:szCs w:val="24"/>
        </w:rPr>
        <w:t>, 2012, p. 307) and self-harm</w:t>
      </w:r>
      <w:r w:rsidR="009656A3">
        <w:rPr>
          <w:rFonts w:ascii="Times New Roman" w:hAnsi="Times New Roman" w:cs="Times New Roman"/>
          <w:sz w:val="24"/>
          <w:szCs w:val="24"/>
        </w:rPr>
        <w:t xml:space="preserve"> and high</w:t>
      </w:r>
      <w:r w:rsidRPr="00F45E2B">
        <w:rPr>
          <w:rFonts w:ascii="Times New Roman" w:hAnsi="Times New Roman" w:cs="Times New Roman"/>
          <w:sz w:val="24"/>
          <w:szCs w:val="24"/>
        </w:rPr>
        <w:t xml:space="preserve"> arousal (Dyer </w:t>
      </w:r>
      <w:r w:rsidRPr="00F45E2B">
        <w:rPr>
          <w:rFonts w:ascii="Times New Roman" w:hAnsi="Times New Roman" w:cs="Times New Roman"/>
          <w:i/>
          <w:iCs/>
          <w:sz w:val="24"/>
          <w:szCs w:val="24"/>
        </w:rPr>
        <w:t>et al</w:t>
      </w:r>
      <w:r w:rsidRPr="00F45E2B">
        <w:rPr>
          <w:rFonts w:ascii="Times New Roman" w:hAnsi="Times New Roman" w:cs="Times New Roman"/>
          <w:sz w:val="24"/>
          <w:szCs w:val="24"/>
        </w:rPr>
        <w:t xml:space="preserve">, 2009, p. 1100) – </w:t>
      </w:r>
      <w:r w:rsidR="00480AD3">
        <w:rPr>
          <w:rFonts w:ascii="Times New Roman" w:hAnsi="Times New Roman" w:cs="Times New Roman"/>
          <w:sz w:val="24"/>
          <w:szCs w:val="24"/>
        </w:rPr>
        <w:t xml:space="preserve">which are </w:t>
      </w:r>
      <w:r w:rsidRPr="00F45E2B">
        <w:rPr>
          <w:rFonts w:ascii="Times New Roman" w:hAnsi="Times New Roman" w:cs="Times New Roman"/>
          <w:sz w:val="24"/>
          <w:szCs w:val="24"/>
        </w:rPr>
        <w:t xml:space="preserve">many of the issues that the clients I work with suffer from, despite no diagnoses or even acknowledgment to any particular ‘traumatic event’. </w:t>
      </w:r>
    </w:p>
    <w:p w14:paraId="41C3C097" w14:textId="77D89875" w:rsid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F45E2B">
        <w:rPr>
          <w:rFonts w:ascii="Times New Roman" w:hAnsi="Times New Roman" w:cs="Times New Roman"/>
          <w:sz w:val="24"/>
          <w:szCs w:val="24"/>
        </w:rPr>
        <w:t>Armed with such information, and my curiosity sparked, the course encouraged me to delve further into trauma, listening to books such as ‘The Body Keeps the Score’ by Bessel Van Der Kolk (2019) and ‘Complex PTSD: From Surviving to Thriving’ by Pete Walker (2018). I began to piece together an understanding of how these skills and techniques designed for helping those suffering from trauma can also help those who may not be/do</w:t>
      </w:r>
      <w:r w:rsidR="006D6D94">
        <w:rPr>
          <w:rFonts w:ascii="Times New Roman" w:hAnsi="Times New Roman" w:cs="Times New Roman"/>
          <w:sz w:val="24"/>
          <w:szCs w:val="24"/>
        </w:rPr>
        <w:t xml:space="preserve"> not</w:t>
      </w:r>
      <w:r w:rsidRPr="00F45E2B">
        <w:rPr>
          <w:rFonts w:ascii="Times New Roman" w:hAnsi="Times New Roman" w:cs="Times New Roman"/>
          <w:sz w:val="24"/>
          <w:szCs w:val="24"/>
        </w:rPr>
        <w:t xml:space="preserve"> recognise that they are. Grounding tools to help bring those in high states of arousal back to centre, or the ‘circle of influence’ to assess what is in the clients’ control and the drama triangle (Lac and Donaldson, 2020) have all been used in my practice and there has always been something that fits for a client to draw back on. </w:t>
      </w:r>
    </w:p>
    <w:p w14:paraId="0E80BC99" w14:textId="77777777" w:rsidR="00516417" w:rsidRPr="00F45E2B" w:rsidRDefault="00516417" w:rsidP="00F45E2B">
      <w:pPr>
        <w:spacing w:line="480" w:lineRule="auto"/>
        <w:rPr>
          <w:rFonts w:ascii="Times New Roman" w:hAnsi="Times New Roman" w:cs="Times New Roman"/>
          <w:sz w:val="24"/>
          <w:szCs w:val="24"/>
        </w:rPr>
      </w:pPr>
    </w:p>
    <w:p w14:paraId="0DC0274B" w14:textId="739C52D9" w:rsid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5E2B">
        <w:rPr>
          <w:rFonts w:ascii="Times New Roman" w:hAnsi="Times New Roman" w:cs="Times New Roman"/>
          <w:sz w:val="24"/>
          <w:szCs w:val="24"/>
        </w:rPr>
        <w:t xml:space="preserve">This has led me to think deeply regarding trauma, and how it exists in the world. Does </w:t>
      </w:r>
      <w:r w:rsidR="00B94838">
        <w:rPr>
          <w:rFonts w:ascii="Times New Roman" w:hAnsi="Times New Roman" w:cs="Times New Roman"/>
          <w:sz w:val="24"/>
          <w:szCs w:val="24"/>
        </w:rPr>
        <w:t>t</w:t>
      </w:r>
      <w:r w:rsidRPr="00F45E2B">
        <w:rPr>
          <w:rFonts w:ascii="Times New Roman" w:hAnsi="Times New Roman" w:cs="Times New Roman"/>
          <w:sz w:val="24"/>
          <w:szCs w:val="24"/>
        </w:rPr>
        <w:t xml:space="preserve">rauma have to be a huge life changing event for people to suffer from it? Can it be found in the small, and subtle continuous acts of mild psychological abuse over time? And if so, is trauma a scale, that very person slides up and down accordingly? Which brings me back to a point made earlier in the essay – every client is incredibly individual compared to the next, and therefore their tolerance of trauma will be different. Their resilience to the world different to everyone around them. The fear of being vulnerable is the only thing that stitches them together. </w:t>
      </w:r>
    </w:p>
    <w:p w14:paraId="72368796" w14:textId="77777777" w:rsidR="00516417" w:rsidRPr="00F45E2B" w:rsidRDefault="00516417" w:rsidP="00F45E2B">
      <w:pPr>
        <w:spacing w:line="480" w:lineRule="auto"/>
        <w:rPr>
          <w:rFonts w:ascii="Times New Roman" w:hAnsi="Times New Roman" w:cs="Times New Roman"/>
          <w:sz w:val="24"/>
          <w:szCs w:val="24"/>
        </w:rPr>
      </w:pPr>
    </w:p>
    <w:p w14:paraId="1FB011D5" w14:textId="77295B0C" w:rsidR="00F45E2B" w:rsidRPr="00F45E2B" w:rsidRDefault="00F45E2B" w:rsidP="00F45E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5E2B">
        <w:rPr>
          <w:rFonts w:ascii="Times New Roman" w:hAnsi="Times New Roman" w:cs="Times New Roman"/>
          <w:sz w:val="24"/>
          <w:szCs w:val="24"/>
        </w:rPr>
        <w:t xml:space="preserve">CPD furthers our insight into interesting areas of study while creating greater awareness, skills, and make for moral ethical practice. In a forever changing climate, as officers of </w:t>
      </w:r>
      <w:r w:rsidR="00D208F0">
        <w:rPr>
          <w:rFonts w:ascii="Times New Roman" w:hAnsi="Times New Roman" w:cs="Times New Roman"/>
          <w:sz w:val="24"/>
          <w:szCs w:val="24"/>
        </w:rPr>
        <w:t xml:space="preserve">social </w:t>
      </w:r>
      <w:r w:rsidRPr="00F45E2B">
        <w:rPr>
          <w:rFonts w:ascii="Times New Roman" w:hAnsi="Times New Roman" w:cs="Times New Roman"/>
          <w:sz w:val="24"/>
          <w:szCs w:val="24"/>
        </w:rPr>
        <w:t xml:space="preserve">justice and inclusion, counsellors are expected to take part in CPD to ensure their clients are gaining the best service, while practitioners stand true to their chosen ethical frameworks. With an experiential CPD course, such as the training delivered by New Pathways, not only </w:t>
      </w:r>
      <w:r w:rsidRPr="00F45E2B">
        <w:rPr>
          <w:rFonts w:ascii="Times New Roman" w:hAnsi="Times New Roman" w:cs="Times New Roman"/>
          <w:sz w:val="24"/>
          <w:szCs w:val="24"/>
        </w:rPr>
        <w:lastRenderedPageBreak/>
        <w:t>does i</w:t>
      </w:r>
      <w:r w:rsidR="00D032FB">
        <w:rPr>
          <w:rFonts w:ascii="Times New Roman" w:hAnsi="Times New Roman" w:cs="Times New Roman"/>
          <w:sz w:val="24"/>
          <w:szCs w:val="24"/>
        </w:rPr>
        <w:t>t present</w:t>
      </w:r>
      <w:r w:rsidRPr="00F45E2B">
        <w:rPr>
          <w:rFonts w:ascii="Times New Roman" w:hAnsi="Times New Roman" w:cs="Times New Roman"/>
          <w:sz w:val="24"/>
          <w:szCs w:val="24"/>
        </w:rPr>
        <w:t xml:space="preserve"> the information they </w:t>
      </w:r>
      <w:r w:rsidR="00D032FB">
        <w:rPr>
          <w:rFonts w:ascii="Times New Roman" w:hAnsi="Times New Roman" w:cs="Times New Roman"/>
          <w:sz w:val="24"/>
          <w:szCs w:val="24"/>
        </w:rPr>
        <w:t>deliver</w:t>
      </w:r>
      <w:r w:rsidRPr="00F45E2B">
        <w:rPr>
          <w:rFonts w:ascii="Times New Roman" w:hAnsi="Times New Roman" w:cs="Times New Roman"/>
          <w:sz w:val="24"/>
          <w:szCs w:val="24"/>
        </w:rPr>
        <w:t xml:space="preserve">, but </w:t>
      </w:r>
      <w:r w:rsidR="00D208F0">
        <w:rPr>
          <w:rFonts w:ascii="Times New Roman" w:hAnsi="Times New Roman" w:cs="Times New Roman"/>
          <w:sz w:val="24"/>
          <w:szCs w:val="24"/>
        </w:rPr>
        <w:t xml:space="preserve">also </w:t>
      </w:r>
      <w:r w:rsidRPr="00F45E2B">
        <w:rPr>
          <w:rFonts w:ascii="Times New Roman" w:hAnsi="Times New Roman" w:cs="Times New Roman"/>
          <w:sz w:val="24"/>
          <w:szCs w:val="24"/>
        </w:rPr>
        <w:t xml:space="preserve">the gift of curiosity. From there, I have been able to find my own resources, and in doing so have become a more effective counsellor to the clients. Naturally, one reflects deeply on the content, and when learning can mean so much emotionally, this can only be projected through the empathy provided while I walk with the client on their journey.  </w:t>
      </w:r>
    </w:p>
    <w:p w14:paraId="40A8EAF3" w14:textId="77777777" w:rsidR="00F45E2B" w:rsidRPr="00F45E2B" w:rsidRDefault="00F45E2B" w:rsidP="00F45E2B">
      <w:pPr>
        <w:spacing w:line="480" w:lineRule="auto"/>
        <w:rPr>
          <w:rFonts w:ascii="Times New Roman" w:hAnsi="Times New Roman" w:cs="Times New Roman"/>
          <w:sz w:val="24"/>
          <w:szCs w:val="24"/>
        </w:rPr>
      </w:pPr>
    </w:p>
    <w:p w14:paraId="2B4A4C90" w14:textId="77777777" w:rsidR="00F45E2B" w:rsidRPr="00F45E2B" w:rsidRDefault="00F45E2B" w:rsidP="00F45E2B">
      <w:pPr>
        <w:spacing w:line="480" w:lineRule="auto"/>
        <w:rPr>
          <w:rFonts w:ascii="Times New Roman" w:hAnsi="Times New Roman" w:cs="Times New Roman"/>
          <w:sz w:val="24"/>
          <w:szCs w:val="24"/>
        </w:rPr>
      </w:pPr>
    </w:p>
    <w:p w14:paraId="6DD95C58" w14:textId="77777777" w:rsidR="00F45E2B" w:rsidRDefault="00F45E2B" w:rsidP="00F45E2B">
      <w:pPr>
        <w:rPr>
          <w:rFonts w:ascii="Times New Roman" w:hAnsi="Times New Roman" w:cs="Times New Roman"/>
          <w:sz w:val="24"/>
          <w:szCs w:val="24"/>
        </w:rPr>
      </w:pPr>
    </w:p>
    <w:p w14:paraId="6359C722" w14:textId="77777777" w:rsidR="00516417" w:rsidRDefault="00516417" w:rsidP="00F45E2B">
      <w:pPr>
        <w:rPr>
          <w:rFonts w:ascii="Times New Roman" w:hAnsi="Times New Roman" w:cs="Times New Roman"/>
          <w:sz w:val="24"/>
          <w:szCs w:val="24"/>
          <w:u w:val="single"/>
        </w:rPr>
      </w:pPr>
    </w:p>
    <w:p w14:paraId="5E9F5EF1" w14:textId="77777777" w:rsidR="00516417" w:rsidRDefault="00516417" w:rsidP="00F45E2B">
      <w:pPr>
        <w:rPr>
          <w:rFonts w:ascii="Times New Roman" w:hAnsi="Times New Roman" w:cs="Times New Roman"/>
          <w:sz w:val="24"/>
          <w:szCs w:val="24"/>
          <w:u w:val="single"/>
        </w:rPr>
      </w:pPr>
    </w:p>
    <w:p w14:paraId="5A80042C" w14:textId="77777777" w:rsidR="00516417" w:rsidRDefault="00516417" w:rsidP="00F45E2B">
      <w:pPr>
        <w:rPr>
          <w:rFonts w:ascii="Times New Roman" w:hAnsi="Times New Roman" w:cs="Times New Roman"/>
          <w:sz w:val="24"/>
          <w:szCs w:val="24"/>
          <w:u w:val="single"/>
        </w:rPr>
      </w:pPr>
    </w:p>
    <w:p w14:paraId="65E90E3D" w14:textId="77777777" w:rsidR="00516417" w:rsidRDefault="00516417" w:rsidP="00F45E2B">
      <w:pPr>
        <w:rPr>
          <w:rFonts w:ascii="Times New Roman" w:hAnsi="Times New Roman" w:cs="Times New Roman"/>
          <w:sz w:val="24"/>
          <w:szCs w:val="24"/>
          <w:u w:val="single"/>
        </w:rPr>
      </w:pPr>
    </w:p>
    <w:p w14:paraId="3E4630AF" w14:textId="77777777" w:rsidR="00516417" w:rsidRDefault="00516417" w:rsidP="00F45E2B">
      <w:pPr>
        <w:rPr>
          <w:rFonts w:ascii="Times New Roman" w:hAnsi="Times New Roman" w:cs="Times New Roman"/>
          <w:sz w:val="24"/>
          <w:szCs w:val="24"/>
          <w:u w:val="single"/>
        </w:rPr>
      </w:pPr>
    </w:p>
    <w:p w14:paraId="4D333997" w14:textId="77777777" w:rsidR="00516417" w:rsidRDefault="00516417" w:rsidP="00F45E2B">
      <w:pPr>
        <w:rPr>
          <w:rFonts w:ascii="Times New Roman" w:hAnsi="Times New Roman" w:cs="Times New Roman"/>
          <w:sz w:val="24"/>
          <w:szCs w:val="24"/>
          <w:u w:val="single"/>
        </w:rPr>
      </w:pPr>
    </w:p>
    <w:p w14:paraId="32A1383F" w14:textId="77777777" w:rsidR="00516417" w:rsidRDefault="00516417" w:rsidP="00F45E2B">
      <w:pPr>
        <w:rPr>
          <w:rFonts w:ascii="Times New Roman" w:hAnsi="Times New Roman" w:cs="Times New Roman"/>
          <w:sz w:val="24"/>
          <w:szCs w:val="24"/>
          <w:u w:val="single"/>
        </w:rPr>
      </w:pPr>
    </w:p>
    <w:p w14:paraId="5105016A" w14:textId="77777777" w:rsidR="00516417" w:rsidRDefault="00516417" w:rsidP="00F45E2B">
      <w:pPr>
        <w:rPr>
          <w:rFonts w:ascii="Times New Roman" w:hAnsi="Times New Roman" w:cs="Times New Roman"/>
          <w:sz w:val="24"/>
          <w:szCs w:val="24"/>
          <w:u w:val="single"/>
        </w:rPr>
      </w:pPr>
    </w:p>
    <w:p w14:paraId="45204862" w14:textId="77777777" w:rsidR="00516417" w:rsidRDefault="00516417" w:rsidP="00F45E2B">
      <w:pPr>
        <w:rPr>
          <w:rFonts w:ascii="Times New Roman" w:hAnsi="Times New Roman" w:cs="Times New Roman"/>
          <w:sz w:val="24"/>
          <w:szCs w:val="24"/>
          <w:u w:val="single"/>
        </w:rPr>
      </w:pPr>
    </w:p>
    <w:p w14:paraId="607EB07E" w14:textId="77777777" w:rsidR="00516417" w:rsidRDefault="00516417" w:rsidP="00F45E2B">
      <w:pPr>
        <w:rPr>
          <w:rFonts w:ascii="Times New Roman" w:hAnsi="Times New Roman" w:cs="Times New Roman"/>
          <w:sz w:val="24"/>
          <w:szCs w:val="24"/>
          <w:u w:val="single"/>
        </w:rPr>
      </w:pPr>
    </w:p>
    <w:p w14:paraId="4AEBDFA3" w14:textId="77777777" w:rsidR="00516417" w:rsidRDefault="00516417" w:rsidP="00F45E2B">
      <w:pPr>
        <w:rPr>
          <w:rFonts w:ascii="Times New Roman" w:hAnsi="Times New Roman" w:cs="Times New Roman"/>
          <w:sz w:val="24"/>
          <w:szCs w:val="24"/>
          <w:u w:val="single"/>
        </w:rPr>
      </w:pPr>
    </w:p>
    <w:p w14:paraId="55F923C7" w14:textId="77777777" w:rsidR="00516417" w:rsidRDefault="00516417" w:rsidP="00F45E2B">
      <w:pPr>
        <w:rPr>
          <w:rFonts w:ascii="Times New Roman" w:hAnsi="Times New Roman" w:cs="Times New Roman"/>
          <w:sz w:val="24"/>
          <w:szCs w:val="24"/>
          <w:u w:val="single"/>
        </w:rPr>
      </w:pPr>
    </w:p>
    <w:p w14:paraId="5C2ED9C8" w14:textId="77777777" w:rsidR="00516417" w:rsidRDefault="00516417" w:rsidP="00F45E2B">
      <w:pPr>
        <w:rPr>
          <w:rFonts w:ascii="Times New Roman" w:hAnsi="Times New Roman" w:cs="Times New Roman"/>
          <w:sz w:val="24"/>
          <w:szCs w:val="24"/>
          <w:u w:val="single"/>
        </w:rPr>
      </w:pPr>
    </w:p>
    <w:p w14:paraId="32AF469F" w14:textId="77777777" w:rsidR="00516417" w:rsidRDefault="00516417" w:rsidP="00F45E2B">
      <w:pPr>
        <w:rPr>
          <w:rFonts w:ascii="Times New Roman" w:hAnsi="Times New Roman" w:cs="Times New Roman"/>
          <w:sz w:val="24"/>
          <w:szCs w:val="24"/>
          <w:u w:val="single"/>
        </w:rPr>
      </w:pPr>
    </w:p>
    <w:p w14:paraId="5285563E" w14:textId="77777777" w:rsidR="00516417" w:rsidRDefault="00516417" w:rsidP="00F45E2B">
      <w:pPr>
        <w:rPr>
          <w:rFonts w:ascii="Times New Roman" w:hAnsi="Times New Roman" w:cs="Times New Roman"/>
          <w:sz w:val="24"/>
          <w:szCs w:val="24"/>
          <w:u w:val="single"/>
        </w:rPr>
      </w:pPr>
    </w:p>
    <w:p w14:paraId="2033A0E4" w14:textId="77777777" w:rsidR="00516417" w:rsidRDefault="00516417" w:rsidP="00F45E2B">
      <w:pPr>
        <w:rPr>
          <w:rFonts w:ascii="Times New Roman" w:hAnsi="Times New Roman" w:cs="Times New Roman"/>
          <w:sz w:val="24"/>
          <w:szCs w:val="24"/>
          <w:u w:val="single"/>
        </w:rPr>
      </w:pPr>
    </w:p>
    <w:p w14:paraId="389BA6E7" w14:textId="77777777" w:rsidR="00516417" w:rsidRDefault="00516417" w:rsidP="00F45E2B">
      <w:pPr>
        <w:rPr>
          <w:rFonts w:ascii="Times New Roman" w:hAnsi="Times New Roman" w:cs="Times New Roman"/>
          <w:sz w:val="24"/>
          <w:szCs w:val="24"/>
          <w:u w:val="single"/>
        </w:rPr>
      </w:pPr>
    </w:p>
    <w:p w14:paraId="39EA16C6" w14:textId="77777777" w:rsidR="00516417" w:rsidRDefault="00516417" w:rsidP="00F45E2B">
      <w:pPr>
        <w:rPr>
          <w:rFonts w:ascii="Times New Roman" w:hAnsi="Times New Roman" w:cs="Times New Roman"/>
          <w:sz w:val="24"/>
          <w:szCs w:val="24"/>
          <w:u w:val="single"/>
        </w:rPr>
      </w:pPr>
    </w:p>
    <w:p w14:paraId="73A231DE" w14:textId="77777777" w:rsidR="00516417" w:rsidRDefault="00516417" w:rsidP="00F45E2B">
      <w:pPr>
        <w:rPr>
          <w:rFonts w:ascii="Times New Roman" w:hAnsi="Times New Roman" w:cs="Times New Roman"/>
          <w:sz w:val="24"/>
          <w:szCs w:val="24"/>
          <w:u w:val="single"/>
        </w:rPr>
      </w:pPr>
    </w:p>
    <w:p w14:paraId="382B74F3" w14:textId="77777777" w:rsidR="00CB0F8F" w:rsidRDefault="00CB0F8F" w:rsidP="00F45E2B">
      <w:pPr>
        <w:rPr>
          <w:rFonts w:ascii="Times New Roman" w:hAnsi="Times New Roman" w:cs="Times New Roman"/>
          <w:sz w:val="24"/>
          <w:szCs w:val="24"/>
          <w:u w:val="single"/>
        </w:rPr>
      </w:pPr>
    </w:p>
    <w:p w14:paraId="06AE9A20" w14:textId="77777777" w:rsidR="00CB0F8F" w:rsidRDefault="00CB0F8F" w:rsidP="00F45E2B">
      <w:pPr>
        <w:rPr>
          <w:rFonts w:ascii="Times New Roman" w:hAnsi="Times New Roman" w:cs="Times New Roman"/>
          <w:sz w:val="24"/>
          <w:szCs w:val="24"/>
          <w:u w:val="single"/>
        </w:rPr>
      </w:pPr>
    </w:p>
    <w:p w14:paraId="6989A837" w14:textId="735B7BE3"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u w:val="single"/>
        </w:rPr>
        <w:t>References</w:t>
      </w:r>
      <w:r w:rsidRPr="00F45E2B">
        <w:rPr>
          <w:rFonts w:ascii="Times New Roman" w:hAnsi="Times New Roman" w:cs="Times New Roman"/>
          <w:sz w:val="24"/>
          <w:szCs w:val="24"/>
        </w:rPr>
        <w:t xml:space="preserve"> – </w:t>
      </w:r>
    </w:p>
    <w:p w14:paraId="61073FF6"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Adams, S. W and Allwood, M. A. (2021) ‘Profiles of Home Violence and Posttraumatic Stress Symptoms Among Young Adults: Distinguishing Between Trauma and Adversity Using Latent Class Analysis’, </w:t>
      </w:r>
      <w:r w:rsidRPr="00F45E2B">
        <w:rPr>
          <w:rFonts w:ascii="Times New Roman" w:hAnsi="Times New Roman" w:cs="Times New Roman"/>
          <w:i/>
          <w:iCs/>
          <w:sz w:val="24"/>
          <w:szCs w:val="24"/>
        </w:rPr>
        <w:t>American Psychological Association</w:t>
      </w:r>
      <w:r w:rsidRPr="00F45E2B">
        <w:rPr>
          <w:rFonts w:ascii="Times New Roman" w:hAnsi="Times New Roman" w:cs="Times New Roman"/>
          <w:sz w:val="24"/>
          <w:szCs w:val="24"/>
        </w:rPr>
        <w:t>, 13(3), pp. 284-292. DOI: 10.1037%2Ftra0000973</w:t>
      </w:r>
    </w:p>
    <w:p w14:paraId="6E2DB57A"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BACP (2021) </w:t>
      </w:r>
      <w:r w:rsidRPr="00F45E2B">
        <w:rPr>
          <w:rFonts w:ascii="Times New Roman" w:hAnsi="Times New Roman" w:cs="Times New Roman"/>
          <w:i/>
          <w:iCs/>
          <w:sz w:val="24"/>
          <w:szCs w:val="24"/>
        </w:rPr>
        <w:t>BACP Register Guide to CPD</w:t>
      </w:r>
      <w:r w:rsidRPr="00F45E2B">
        <w:rPr>
          <w:rFonts w:ascii="Times New Roman" w:hAnsi="Times New Roman" w:cs="Times New Roman"/>
          <w:sz w:val="24"/>
          <w:szCs w:val="24"/>
        </w:rPr>
        <w:t>. Available at: https://www.bacp.co.uk/membership/ registered-membership/guide-to-cpd/ (accessed on: 17</w:t>
      </w:r>
      <w:r w:rsidRPr="00F45E2B">
        <w:rPr>
          <w:rFonts w:ascii="Times New Roman" w:hAnsi="Times New Roman" w:cs="Times New Roman"/>
          <w:sz w:val="24"/>
          <w:szCs w:val="24"/>
          <w:vertAlign w:val="superscript"/>
        </w:rPr>
        <w:t>th</w:t>
      </w:r>
      <w:r w:rsidRPr="00F45E2B">
        <w:rPr>
          <w:rFonts w:ascii="Times New Roman" w:hAnsi="Times New Roman" w:cs="Times New Roman"/>
          <w:sz w:val="24"/>
          <w:szCs w:val="24"/>
        </w:rPr>
        <w:t xml:space="preserve"> April 2021)</w:t>
      </w:r>
    </w:p>
    <w:p w14:paraId="6A9805D9"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BACP (2018) </w:t>
      </w:r>
      <w:r w:rsidRPr="00F45E2B">
        <w:rPr>
          <w:rFonts w:ascii="Times New Roman" w:hAnsi="Times New Roman" w:cs="Times New Roman"/>
          <w:i/>
          <w:iCs/>
          <w:sz w:val="24"/>
          <w:szCs w:val="24"/>
        </w:rPr>
        <w:t>Ethical Framework</w:t>
      </w:r>
      <w:r w:rsidRPr="00F45E2B">
        <w:rPr>
          <w:rFonts w:ascii="Times New Roman" w:hAnsi="Times New Roman" w:cs="Times New Roman"/>
          <w:sz w:val="24"/>
          <w:szCs w:val="24"/>
        </w:rPr>
        <w:t>. Available at: https://www.bacp.co.uk/events-and-resources/ethics-and-standards/ ethical-framework-for-the-counselling-professions/ (Accessed on: 17</w:t>
      </w:r>
      <w:r w:rsidRPr="00F45E2B">
        <w:rPr>
          <w:rFonts w:ascii="Times New Roman" w:hAnsi="Times New Roman" w:cs="Times New Roman"/>
          <w:sz w:val="24"/>
          <w:szCs w:val="24"/>
          <w:vertAlign w:val="superscript"/>
        </w:rPr>
        <w:t>th</w:t>
      </w:r>
      <w:r w:rsidRPr="00F45E2B">
        <w:rPr>
          <w:rFonts w:ascii="Times New Roman" w:hAnsi="Times New Roman" w:cs="Times New Roman"/>
          <w:sz w:val="24"/>
          <w:szCs w:val="24"/>
        </w:rPr>
        <w:t xml:space="preserve"> April 2021)</w:t>
      </w:r>
    </w:p>
    <w:p w14:paraId="652551D6"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Dyer, K. F. W. </w:t>
      </w:r>
      <w:r w:rsidRPr="00F45E2B">
        <w:rPr>
          <w:rFonts w:ascii="Times New Roman" w:hAnsi="Times New Roman" w:cs="Times New Roman"/>
          <w:i/>
          <w:iCs/>
          <w:sz w:val="24"/>
          <w:szCs w:val="24"/>
        </w:rPr>
        <w:t>et al</w:t>
      </w:r>
      <w:r w:rsidRPr="00F45E2B">
        <w:rPr>
          <w:rFonts w:ascii="Times New Roman" w:hAnsi="Times New Roman" w:cs="Times New Roman"/>
          <w:sz w:val="24"/>
          <w:szCs w:val="24"/>
        </w:rPr>
        <w:t xml:space="preserve"> (2009) ‘Anger, Aggression, and Self-Harm in PTSD and Complex PTSD’, </w:t>
      </w:r>
      <w:r w:rsidRPr="00F45E2B">
        <w:rPr>
          <w:rFonts w:ascii="Times New Roman" w:hAnsi="Times New Roman" w:cs="Times New Roman"/>
          <w:i/>
          <w:iCs/>
          <w:sz w:val="24"/>
          <w:szCs w:val="24"/>
        </w:rPr>
        <w:t>Jouranl of Clinical Psychology</w:t>
      </w:r>
      <w:r w:rsidRPr="00F45E2B">
        <w:rPr>
          <w:rFonts w:ascii="Times New Roman" w:hAnsi="Times New Roman" w:cs="Times New Roman"/>
          <w:sz w:val="24"/>
          <w:szCs w:val="24"/>
        </w:rPr>
        <w:t>, 65(10), pp. 1099-1114. DOI: 10.1002/jclp.20619</w:t>
      </w:r>
    </w:p>
    <w:p w14:paraId="63C1702F"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Lac, A. and Donaldson, C. D. (2020) ‘Development and Validation of the Drama Triangle Scale: Are You a Victim, Rescuer, or Persecutor?’, </w:t>
      </w:r>
      <w:r w:rsidRPr="00F45E2B">
        <w:rPr>
          <w:rFonts w:ascii="Times New Roman" w:hAnsi="Times New Roman" w:cs="Times New Roman"/>
          <w:i/>
          <w:iCs/>
          <w:sz w:val="24"/>
          <w:szCs w:val="24"/>
        </w:rPr>
        <w:t>Journal of Interpersonal Violence</w:t>
      </w:r>
      <w:r w:rsidRPr="00F45E2B">
        <w:rPr>
          <w:rFonts w:ascii="Times New Roman" w:hAnsi="Times New Roman" w:cs="Times New Roman"/>
          <w:sz w:val="24"/>
          <w:szCs w:val="24"/>
        </w:rPr>
        <w:t>, 14(1). DOI: 10.1177/0886260520957696</w:t>
      </w:r>
    </w:p>
    <w:p w14:paraId="0EF99511"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Mitchell, K. S. </w:t>
      </w:r>
      <w:r w:rsidRPr="00F45E2B">
        <w:rPr>
          <w:rFonts w:ascii="Times New Roman" w:hAnsi="Times New Roman" w:cs="Times New Roman"/>
          <w:i/>
          <w:iCs/>
          <w:sz w:val="24"/>
          <w:szCs w:val="24"/>
        </w:rPr>
        <w:t>et all</w:t>
      </w:r>
      <w:r w:rsidRPr="00F45E2B">
        <w:rPr>
          <w:rFonts w:ascii="Times New Roman" w:hAnsi="Times New Roman" w:cs="Times New Roman"/>
          <w:sz w:val="24"/>
          <w:szCs w:val="24"/>
        </w:rPr>
        <w:t xml:space="preserve"> (2012) ‘Comorbidity of Partial and Subthreshold PTSD among Men and Women with Eating Disorders in the National Comorbidity Survey-Replication Study’, </w:t>
      </w:r>
      <w:r w:rsidRPr="00F45E2B">
        <w:rPr>
          <w:rFonts w:ascii="Times New Roman" w:hAnsi="Times New Roman" w:cs="Times New Roman"/>
          <w:i/>
          <w:iCs/>
          <w:sz w:val="24"/>
          <w:szCs w:val="24"/>
        </w:rPr>
        <w:t>International Journal of Eating Disorders</w:t>
      </w:r>
      <w:r w:rsidRPr="00F45E2B">
        <w:rPr>
          <w:rFonts w:ascii="Times New Roman" w:hAnsi="Times New Roman" w:cs="Times New Roman"/>
          <w:sz w:val="24"/>
          <w:szCs w:val="24"/>
        </w:rPr>
        <w:t>, 45(3), pp. 307-315.</w:t>
      </w:r>
    </w:p>
    <w:p w14:paraId="17D8666C"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Neary, S. (2016) ‘Only Qualifications Count: Exploring Perceptions of Continuing Professional Development Within the Career Guidance Sector’, </w:t>
      </w:r>
      <w:r w:rsidRPr="00F45E2B">
        <w:rPr>
          <w:rFonts w:ascii="Times New Roman" w:hAnsi="Times New Roman" w:cs="Times New Roman"/>
          <w:i/>
          <w:iCs/>
          <w:sz w:val="24"/>
          <w:szCs w:val="24"/>
        </w:rPr>
        <w:t xml:space="preserve">British Journal of Guidance &amp; Counselling, </w:t>
      </w:r>
      <w:r w:rsidRPr="00F45E2B">
        <w:rPr>
          <w:rFonts w:ascii="Times New Roman" w:hAnsi="Times New Roman" w:cs="Times New Roman"/>
          <w:sz w:val="24"/>
          <w:szCs w:val="24"/>
        </w:rPr>
        <w:t xml:space="preserve">44(4), pp. 466-476. </w:t>
      </w:r>
    </w:p>
    <w:p w14:paraId="63DE0E61"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Peel, d. (2011) ‘Dual professionalism: facing the challenges of continuing professional development in the workplace?’, </w:t>
      </w:r>
      <w:r w:rsidRPr="00F45E2B">
        <w:rPr>
          <w:rFonts w:ascii="Times New Roman" w:hAnsi="Times New Roman" w:cs="Times New Roman"/>
          <w:i/>
          <w:iCs/>
          <w:sz w:val="24"/>
          <w:szCs w:val="24"/>
        </w:rPr>
        <w:t>Reflective Practice</w:t>
      </w:r>
      <w:r w:rsidRPr="00F45E2B">
        <w:rPr>
          <w:rFonts w:ascii="Times New Roman" w:hAnsi="Times New Roman" w:cs="Times New Roman"/>
          <w:sz w:val="24"/>
          <w:szCs w:val="24"/>
        </w:rPr>
        <w:t>, 6(1), pp. 123-140. DOI: 10.1080/1462394042000326851</w:t>
      </w:r>
    </w:p>
    <w:p w14:paraId="58DA9493"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Possemato, K. </w:t>
      </w:r>
      <w:r w:rsidRPr="00F45E2B">
        <w:rPr>
          <w:rFonts w:ascii="Times New Roman" w:hAnsi="Times New Roman" w:cs="Times New Roman"/>
          <w:i/>
          <w:iCs/>
          <w:sz w:val="24"/>
          <w:szCs w:val="24"/>
        </w:rPr>
        <w:t>et al</w:t>
      </w:r>
      <w:r w:rsidRPr="00F45E2B">
        <w:rPr>
          <w:rFonts w:ascii="Times New Roman" w:hAnsi="Times New Roman" w:cs="Times New Roman"/>
          <w:sz w:val="24"/>
          <w:szCs w:val="24"/>
        </w:rPr>
        <w:t xml:space="preserve"> (2015) ‘</w:t>
      </w:r>
      <w:r w:rsidRPr="00F45E2B">
        <w:rPr>
          <w:rStyle w:val="title-text"/>
          <w:rFonts w:ascii="Times New Roman" w:hAnsi="Times New Roman" w:cs="Times New Roman"/>
          <w:sz w:val="24"/>
          <w:szCs w:val="24"/>
        </w:rPr>
        <w:t>A Web-Based Self-Management Program for Recent Combat Veterans with PTSD and Substance Misuse: Program Development and Veteran Feedback’,</w:t>
      </w:r>
      <w:r w:rsidRPr="00F45E2B">
        <w:rPr>
          <w:rStyle w:val="title-text"/>
          <w:rFonts w:ascii="Times New Roman" w:hAnsi="Times New Roman" w:cs="Times New Roman"/>
          <w:i/>
          <w:iCs/>
          <w:sz w:val="24"/>
          <w:szCs w:val="24"/>
        </w:rPr>
        <w:t xml:space="preserve"> Cognitive and Behavioral Practice</w:t>
      </w:r>
      <w:r w:rsidRPr="00F45E2B">
        <w:rPr>
          <w:rStyle w:val="title-text"/>
          <w:rFonts w:ascii="Times New Roman" w:hAnsi="Times New Roman" w:cs="Times New Roman"/>
          <w:sz w:val="24"/>
          <w:szCs w:val="24"/>
        </w:rPr>
        <w:t xml:space="preserve">, 22(3), pp. 345-358. DOI: </w:t>
      </w:r>
      <w:hyperlink r:id="rId11" w:tgtFrame="_blank" w:tooltip="Persistent link using digital object identifier" w:history="1">
        <w:r w:rsidRPr="00F45E2B">
          <w:rPr>
            <w:rStyle w:val="Hyperlink"/>
            <w:rFonts w:ascii="Times New Roman" w:hAnsi="Times New Roman" w:cs="Times New Roman"/>
            <w:color w:val="auto"/>
            <w:sz w:val="24"/>
            <w:szCs w:val="24"/>
            <w:u w:val="none"/>
          </w:rPr>
          <w:t>10.1016/j.cbpra.2014.03.005</w:t>
        </w:r>
      </w:hyperlink>
    </w:p>
    <w:p w14:paraId="5482B679"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Price, M. and Van Stolk-Cooke, K. (2015) ‘Examination of the interrelations between the factors of PTSD, major depression, and generalized anxiety disorder in a heterogeneous trauma-exposed sample using DSM 5 criteria’, </w:t>
      </w:r>
      <w:r w:rsidRPr="00F45E2B">
        <w:rPr>
          <w:rFonts w:ascii="Times New Roman" w:hAnsi="Times New Roman" w:cs="Times New Roman"/>
          <w:i/>
          <w:iCs/>
          <w:sz w:val="24"/>
          <w:szCs w:val="24"/>
        </w:rPr>
        <w:t>Journal of Affective Disorders</w:t>
      </w:r>
      <w:r w:rsidRPr="00F45E2B">
        <w:rPr>
          <w:rFonts w:ascii="Times New Roman" w:hAnsi="Times New Roman" w:cs="Times New Roman"/>
          <w:sz w:val="24"/>
          <w:szCs w:val="24"/>
        </w:rPr>
        <w:t xml:space="preserve">, 186, pp. 149-155. DOI: </w:t>
      </w:r>
      <w:hyperlink r:id="rId12" w:tgtFrame="_blank" w:tooltip="Persistent link using digital object identifier" w:history="1">
        <w:r w:rsidRPr="00F45E2B">
          <w:rPr>
            <w:rStyle w:val="Hyperlink"/>
            <w:rFonts w:ascii="Times New Roman" w:hAnsi="Times New Roman" w:cs="Times New Roman"/>
            <w:color w:val="auto"/>
            <w:sz w:val="24"/>
            <w:szCs w:val="24"/>
            <w:u w:val="none"/>
          </w:rPr>
          <w:t>10.1016/j.jad.2015.06.012</w:t>
        </w:r>
      </w:hyperlink>
    </w:p>
    <w:p w14:paraId="359F2F74" w14:textId="77777777" w:rsidR="00F45E2B" w:rsidRPr="00F45E2B" w:rsidRDefault="00F45E2B" w:rsidP="00F45E2B">
      <w:pPr>
        <w:rPr>
          <w:rFonts w:ascii="Times New Roman" w:hAnsi="Times New Roman" w:cs="Times New Roman"/>
          <w:sz w:val="24"/>
          <w:szCs w:val="24"/>
        </w:rPr>
      </w:pPr>
      <w:r w:rsidRPr="00F45E2B">
        <w:rPr>
          <w:rFonts w:ascii="Times New Roman" w:hAnsi="Times New Roman" w:cs="Times New Roman"/>
          <w:sz w:val="24"/>
          <w:szCs w:val="24"/>
        </w:rPr>
        <w:t xml:space="preserve">Yates, J. (2014) ‘Synchronous Online CPD: Empirical Support for the Value of Webinars in Career Settings’, </w:t>
      </w:r>
      <w:r w:rsidRPr="00F45E2B">
        <w:rPr>
          <w:rFonts w:ascii="Times New Roman" w:hAnsi="Times New Roman" w:cs="Times New Roman"/>
          <w:i/>
          <w:iCs/>
          <w:sz w:val="24"/>
          <w:szCs w:val="24"/>
        </w:rPr>
        <w:t>British Journal of Guidance &amp; Counselling</w:t>
      </w:r>
      <w:r w:rsidRPr="00F45E2B">
        <w:rPr>
          <w:rFonts w:ascii="Times New Roman" w:hAnsi="Times New Roman" w:cs="Times New Roman"/>
          <w:sz w:val="24"/>
          <w:szCs w:val="24"/>
        </w:rPr>
        <w:t>, 42(3), pp. 245-260. DOI: 10.1080/03069885.2014.880829</w:t>
      </w:r>
    </w:p>
    <w:p w14:paraId="36EC3368" w14:textId="77777777" w:rsidR="00F45E2B" w:rsidRDefault="00F45E2B" w:rsidP="00F45E2B">
      <w:pPr>
        <w:rPr>
          <w:rFonts w:ascii="Times New Roman" w:hAnsi="Times New Roman" w:cs="Times New Roman"/>
          <w:sz w:val="24"/>
          <w:szCs w:val="24"/>
        </w:rPr>
      </w:pPr>
    </w:p>
    <w:p w14:paraId="1E7CF473" w14:textId="77777777" w:rsidR="00F45E2B" w:rsidRDefault="00F45E2B" w:rsidP="00F45E2B"/>
    <w:p w14:paraId="298BB76A" w14:textId="14994D7A" w:rsidR="00316800" w:rsidRPr="000D4814" w:rsidRDefault="00316800" w:rsidP="0027689D">
      <w:pPr>
        <w:rPr>
          <w:rFonts w:ascii="Times New Roman" w:hAnsi="Times New Roman" w:cs="Times New Roman"/>
          <w:b/>
          <w:bCs/>
          <w:color w:val="002060"/>
          <w:sz w:val="32"/>
          <w:szCs w:val="32"/>
        </w:rPr>
      </w:pPr>
    </w:p>
    <w:sectPr w:rsidR="00316800" w:rsidRPr="000D481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22863" w14:textId="77777777" w:rsidR="00A40B78" w:rsidRDefault="00A40B78" w:rsidP="004543E0">
      <w:pPr>
        <w:spacing w:after="0" w:line="240" w:lineRule="auto"/>
      </w:pPr>
      <w:r>
        <w:separator/>
      </w:r>
    </w:p>
  </w:endnote>
  <w:endnote w:type="continuationSeparator" w:id="0">
    <w:p w14:paraId="5168BAEA" w14:textId="77777777" w:rsidR="00A40B78" w:rsidRDefault="00A40B78" w:rsidP="00454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798197"/>
      <w:docPartObj>
        <w:docPartGallery w:val="Page Numbers (Bottom of Page)"/>
        <w:docPartUnique/>
      </w:docPartObj>
    </w:sdtPr>
    <w:sdtEndPr>
      <w:rPr>
        <w:noProof/>
      </w:rPr>
    </w:sdtEndPr>
    <w:sdtContent>
      <w:p w14:paraId="29162DA6" w14:textId="460B0F5B" w:rsidR="004543E0" w:rsidRDefault="004543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8C7480" w14:textId="77777777" w:rsidR="004543E0" w:rsidRDefault="00454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E1329" w14:textId="77777777" w:rsidR="00A40B78" w:rsidRDefault="00A40B78" w:rsidP="004543E0">
      <w:pPr>
        <w:spacing w:after="0" w:line="240" w:lineRule="auto"/>
      </w:pPr>
      <w:r>
        <w:separator/>
      </w:r>
    </w:p>
  </w:footnote>
  <w:footnote w:type="continuationSeparator" w:id="0">
    <w:p w14:paraId="619AA1EC" w14:textId="77777777" w:rsidR="00A40B78" w:rsidRDefault="00A40B78" w:rsidP="004543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07BAF" w14:textId="1EC41D24" w:rsidR="004543E0" w:rsidRPr="004543E0" w:rsidRDefault="004543E0">
    <w:pPr>
      <w:pStyle w:val="Header"/>
      <w:rPr>
        <w:rFonts w:ascii="Times New Roman" w:hAnsi="Times New Roman" w:cs="Times New Roman"/>
        <w:i/>
        <w:iCs/>
        <w:color w:val="002060"/>
      </w:rPr>
    </w:pPr>
    <w:r w:rsidRPr="004543E0">
      <w:rPr>
        <w:rFonts w:ascii="Times New Roman" w:hAnsi="Times New Roman" w:cs="Times New Roman"/>
        <w:i/>
        <w:iCs/>
        <w:color w:val="002060"/>
      </w:rPr>
      <w:t>1809488</w:t>
    </w:r>
  </w:p>
  <w:p w14:paraId="65510F1F" w14:textId="77777777" w:rsidR="004543E0" w:rsidRDefault="004543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89D"/>
    <w:rsid w:val="00005607"/>
    <w:rsid w:val="000073B8"/>
    <w:rsid w:val="0002381E"/>
    <w:rsid w:val="00027EAB"/>
    <w:rsid w:val="00047E6F"/>
    <w:rsid w:val="00093CCE"/>
    <w:rsid w:val="000A05A3"/>
    <w:rsid w:val="000C0988"/>
    <w:rsid w:val="000D4814"/>
    <w:rsid w:val="0013019F"/>
    <w:rsid w:val="001338AE"/>
    <w:rsid w:val="0014602F"/>
    <w:rsid w:val="0017096B"/>
    <w:rsid w:val="00183E23"/>
    <w:rsid w:val="00191FB1"/>
    <w:rsid w:val="001E0C96"/>
    <w:rsid w:val="001E0F61"/>
    <w:rsid w:val="0021255B"/>
    <w:rsid w:val="002261FD"/>
    <w:rsid w:val="002307C1"/>
    <w:rsid w:val="00251905"/>
    <w:rsid w:val="00264F51"/>
    <w:rsid w:val="0027689D"/>
    <w:rsid w:val="00285D79"/>
    <w:rsid w:val="002D7A16"/>
    <w:rsid w:val="002F6564"/>
    <w:rsid w:val="002F7366"/>
    <w:rsid w:val="002F7C77"/>
    <w:rsid w:val="00316800"/>
    <w:rsid w:val="00337EFF"/>
    <w:rsid w:val="003724F8"/>
    <w:rsid w:val="00392824"/>
    <w:rsid w:val="003A1A0C"/>
    <w:rsid w:val="003B0894"/>
    <w:rsid w:val="003C2259"/>
    <w:rsid w:val="00402715"/>
    <w:rsid w:val="00421BEE"/>
    <w:rsid w:val="00437225"/>
    <w:rsid w:val="00451955"/>
    <w:rsid w:val="004543E0"/>
    <w:rsid w:val="00455B6D"/>
    <w:rsid w:val="00461ADD"/>
    <w:rsid w:val="004733A8"/>
    <w:rsid w:val="00474227"/>
    <w:rsid w:val="00475DB2"/>
    <w:rsid w:val="00480AD3"/>
    <w:rsid w:val="004826CA"/>
    <w:rsid w:val="00484672"/>
    <w:rsid w:val="004E6491"/>
    <w:rsid w:val="005042F8"/>
    <w:rsid w:val="005059D1"/>
    <w:rsid w:val="00510B05"/>
    <w:rsid w:val="00516417"/>
    <w:rsid w:val="00516BB1"/>
    <w:rsid w:val="00535B19"/>
    <w:rsid w:val="00542D69"/>
    <w:rsid w:val="0056684E"/>
    <w:rsid w:val="0058537E"/>
    <w:rsid w:val="00595B64"/>
    <w:rsid w:val="005A70F2"/>
    <w:rsid w:val="005E4539"/>
    <w:rsid w:val="006111DE"/>
    <w:rsid w:val="006159CB"/>
    <w:rsid w:val="00627587"/>
    <w:rsid w:val="00660F2C"/>
    <w:rsid w:val="00663789"/>
    <w:rsid w:val="00680C54"/>
    <w:rsid w:val="006B5C8F"/>
    <w:rsid w:val="006D6D94"/>
    <w:rsid w:val="006F039B"/>
    <w:rsid w:val="0070617F"/>
    <w:rsid w:val="007517CA"/>
    <w:rsid w:val="007528C4"/>
    <w:rsid w:val="007C6D5D"/>
    <w:rsid w:val="008132A6"/>
    <w:rsid w:val="00853FD0"/>
    <w:rsid w:val="00857E25"/>
    <w:rsid w:val="008A2AFC"/>
    <w:rsid w:val="008B3472"/>
    <w:rsid w:val="008B546C"/>
    <w:rsid w:val="008B7395"/>
    <w:rsid w:val="008D15BE"/>
    <w:rsid w:val="008D64CE"/>
    <w:rsid w:val="009046A9"/>
    <w:rsid w:val="00936801"/>
    <w:rsid w:val="009656A3"/>
    <w:rsid w:val="00970EC5"/>
    <w:rsid w:val="00980FB0"/>
    <w:rsid w:val="009A0143"/>
    <w:rsid w:val="009B5331"/>
    <w:rsid w:val="009D1F80"/>
    <w:rsid w:val="009F50F5"/>
    <w:rsid w:val="00A0091D"/>
    <w:rsid w:val="00A06CFB"/>
    <w:rsid w:val="00A40B78"/>
    <w:rsid w:val="00A64E7B"/>
    <w:rsid w:val="00AC15F4"/>
    <w:rsid w:val="00AD066B"/>
    <w:rsid w:val="00AD3B2D"/>
    <w:rsid w:val="00B00103"/>
    <w:rsid w:val="00B11682"/>
    <w:rsid w:val="00B67539"/>
    <w:rsid w:val="00B81DE6"/>
    <w:rsid w:val="00B846A5"/>
    <w:rsid w:val="00B94838"/>
    <w:rsid w:val="00BA666B"/>
    <w:rsid w:val="00BD3F11"/>
    <w:rsid w:val="00BF0D4E"/>
    <w:rsid w:val="00C028A7"/>
    <w:rsid w:val="00C104EB"/>
    <w:rsid w:val="00C600B4"/>
    <w:rsid w:val="00C63DCC"/>
    <w:rsid w:val="00CA3B53"/>
    <w:rsid w:val="00CB0F8F"/>
    <w:rsid w:val="00D032FB"/>
    <w:rsid w:val="00D03387"/>
    <w:rsid w:val="00D208F0"/>
    <w:rsid w:val="00D47B30"/>
    <w:rsid w:val="00D50DC1"/>
    <w:rsid w:val="00DB7A82"/>
    <w:rsid w:val="00DD1A60"/>
    <w:rsid w:val="00E254FD"/>
    <w:rsid w:val="00E356AC"/>
    <w:rsid w:val="00E4478E"/>
    <w:rsid w:val="00E507FE"/>
    <w:rsid w:val="00E5206E"/>
    <w:rsid w:val="00ED7588"/>
    <w:rsid w:val="00F03090"/>
    <w:rsid w:val="00F1746D"/>
    <w:rsid w:val="00F207D6"/>
    <w:rsid w:val="00F20BF3"/>
    <w:rsid w:val="00F27011"/>
    <w:rsid w:val="00F45E2B"/>
    <w:rsid w:val="00F6129B"/>
    <w:rsid w:val="00F70837"/>
    <w:rsid w:val="00F973E0"/>
    <w:rsid w:val="00F97BDE"/>
    <w:rsid w:val="00FD4CA0"/>
    <w:rsid w:val="00FD7C3E"/>
    <w:rsid w:val="00FE052F"/>
    <w:rsid w:val="00FE24B0"/>
    <w:rsid w:val="00FF3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A3AEF"/>
  <w15:chartTrackingRefBased/>
  <w15:docId w15:val="{5518BF62-06EC-488D-9763-1B4A67DD0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89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1955"/>
    <w:rPr>
      <w:color w:val="0000FF"/>
      <w:u w:val="single"/>
    </w:rPr>
  </w:style>
  <w:style w:type="character" w:customStyle="1" w:styleId="normaltextrun">
    <w:name w:val="normaltextrun"/>
    <w:basedOn w:val="DefaultParagraphFont"/>
    <w:rsid w:val="00451955"/>
  </w:style>
  <w:style w:type="paragraph" w:styleId="Header">
    <w:name w:val="header"/>
    <w:basedOn w:val="Normal"/>
    <w:link w:val="HeaderChar"/>
    <w:uiPriority w:val="99"/>
    <w:unhideWhenUsed/>
    <w:rsid w:val="00454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3E0"/>
  </w:style>
  <w:style w:type="paragraph" w:styleId="Footer">
    <w:name w:val="footer"/>
    <w:basedOn w:val="Normal"/>
    <w:link w:val="FooterChar"/>
    <w:uiPriority w:val="99"/>
    <w:unhideWhenUsed/>
    <w:rsid w:val="00454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3E0"/>
  </w:style>
  <w:style w:type="character" w:customStyle="1" w:styleId="title-text">
    <w:name w:val="title-text"/>
    <w:basedOn w:val="DefaultParagraphFont"/>
    <w:rsid w:val="00F45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14289">
      <w:bodyDiv w:val="1"/>
      <w:marLeft w:val="0"/>
      <w:marRight w:val="0"/>
      <w:marTop w:val="0"/>
      <w:marBottom w:val="0"/>
      <w:divBdr>
        <w:top w:val="none" w:sz="0" w:space="0" w:color="auto"/>
        <w:left w:val="none" w:sz="0" w:space="0" w:color="auto"/>
        <w:bottom w:val="none" w:sz="0" w:space="0" w:color="auto"/>
        <w:right w:val="none" w:sz="0" w:space="0" w:color="auto"/>
      </w:divBdr>
    </w:div>
    <w:div w:id="177316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bacp.co.uk/events-and-resources/ethics-and-standards/good-practice-in-action/publicationsgpia090-counselling-placements-a-trainees-guide/fs" TargetMode="External"/><Relationship Id="rId12" Type="http://schemas.openxmlformats.org/officeDocument/2006/relationships/hyperlink" Target="https://doi-org.ezproxy.uwtsd.ac.uk/10.1016/j.jad.2015.06.012"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ezproxy.uwtsd.ac.uk/10.1016/j.cbpra.2014.03.005"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bacp.co.uk/events-and-resources/ethics-and-standards/good-practice-in-action/publications/gpia054-introduction-to-supervision-for-members-caq/" TargetMode="External"/><Relationship Id="rId4" Type="http://schemas.openxmlformats.org/officeDocument/2006/relationships/footnotes" Target="footnotes.xml"/><Relationship Id="rId9" Type="http://schemas.openxmlformats.org/officeDocument/2006/relationships/hyperlink" Target="https://www.bacp.co.uk/events-and-resources/ethics-and-standards/good-practice-in-action/publications/gpia008-how-to-choose-a-supervisor-caq/"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3940</TotalTime>
  <Pages>17</Pages>
  <Words>4037</Words>
  <Characters>23016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Jones (1809488)</dc:creator>
  <cp:keywords/>
  <dc:description/>
  <cp:lastModifiedBy>Rachel Ann Jones (1809488)</cp:lastModifiedBy>
  <cp:revision>138</cp:revision>
  <dcterms:created xsi:type="dcterms:W3CDTF">2021-04-16T14:26:00Z</dcterms:created>
  <dcterms:modified xsi:type="dcterms:W3CDTF">2021-04-20T11:57:00Z</dcterms:modified>
</cp:coreProperties>
</file>