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2BF3B" w14:textId="67193581" w:rsidR="00AC5070" w:rsidRPr="00AC5070" w:rsidRDefault="00AC5070" w:rsidP="00AC5070">
      <w:pPr>
        <w:jc w:val="center"/>
      </w:pPr>
      <w:r w:rsidRPr="00AC5070">
        <w:rPr>
          <w:noProof/>
        </w:rPr>
        <w:drawing>
          <wp:inline distT="0" distB="0" distL="0" distR="0" wp14:anchorId="4D2689B4" wp14:editId="2A7D2236">
            <wp:extent cx="1562100" cy="619125"/>
            <wp:effectExtent l="0" t="0" r="0" b="0"/>
            <wp:docPr id="1022541390"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lack background with white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2100" cy="619125"/>
                    </a:xfrm>
                    <a:prstGeom prst="rect">
                      <a:avLst/>
                    </a:prstGeom>
                    <a:noFill/>
                    <a:ln>
                      <a:noFill/>
                    </a:ln>
                  </pic:spPr>
                </pic:pic>
              </a:graphicData>
            </a:graphic>
          </wp:inline>
        </w:drawing>
      </w:r>
    </w:p>
    <w:p w14:paraId="52AF03A3" w14:textId="72704446" w:rsidR="00AC5070" w:rsidRPr="00AC5070" w:rsidRDefault="00AC5070" w:rsidP="00AC5070">
      <w:pPr>
        <w:jc w:val="center"/>
      </w:pPr>
    </w:p>
    <w:p w14:paraId="1F2B6FD0" w14:textId="77777777" w:rsidR="00AC5070" w:rsidRDefault="00AC5070" w:rsidP="00AC5070">
      <w:pPr>
        <w:jc w:val="center"/>
      </w:pPr>
    </w:p>
    <w:p w14:paraId="3029BC90" w14:textId="77777777" w:rsidR="00AC5070" w:rsidRPr="00AC5070" w:rsidRDefault="00AC5070" w:rsidP="00AC5070">
      <w:pPr>
        <w:jc w:val="center"/>
      </w:pPr>
    </w:p>
    <w:p w14:paraId="606D521B" w14:textId="77777777" w:rsidR="00AC5070" w:rsidRPr="00AC5070" w:rsidRDefault="00AC5070" w:rsidP="00AC5070">
      <w:pPr>
        <w:jc w:val="center"/>
        <w:rPr>
          <w:rFonts w:ascii="Arial" w:hAnsi="Arial" w:cs="Arial"/>
        </w:rPr>
      </w:pPr>
    </w:p>
    <w:p w14:paraId="5CF3C3F4" w14:textId="77777777" w:rsidR="00AC5070" w:rsidRPr="00AC5070" w:rsidRDefault="00AC5070" w:rsidP="00AC5070">
      <w:pPr>
        <w:jc w:val="center"/>
        <w:rPr>
          <w:rFonts w:ascii="Arial" w:hAnsi="Arial" w:cs="Arial"/>
        </w:rPr>
      </w:pPr>
    </w:p>
    <w:p w14:paraId="0EB141EF" w14:textId="77777777" w:rsidR="00AC5070" w:rsidRPr="00AC5070" w:rsidRDefault="00AC5070" w:rsidP="00AC5070">
      <w:pPr>
        <w:jc w:val="center"/>
        <w:rPr>
          <w:rFonts w:ascii="Arial" w:hAnsi="Arial" w:cs="Arial"/>
        </w:rPr>
      </w:pPr>
    </w:p>
    <w:p w14:paraId="413B1C94" w14:textId="4249210B" w:rsidR="00AC5070" w:rsidRPr="00AC5070" w:rsidRDefault="00AC5070" w:rsidP="00AC5070">
      <w:pPr>
        <w:jc w:val="center"/>
        <w:rPr>
          <w:rFonts w:ascii="Arial" w:hAnsi="Arial" w:cs="Arial"/>
        </w:rPr>
      </w:pPr>
      <w:r w:rsidRPr="00AC5070">
        <w:rPr>
          <w:rFonts w:ascii="Arial" w:hAnsi="Arial" w:cs="Arial"/>
        </w:rPr>
        <w:t xml:space="preserve">MODULE NAME: </w:t>
      </w:r>
      <w:r>
        <w:rPr>
          <w:rFonts w:ascii="Arial" w:hAnsi="Arial" w:cs="Arial"/>
        </w:rPr>
        <w:t>Strategic Management for Business</w:t>
      </w:r>
    </w:p>
    <w:p w14:paraId="13C440CC" w14:textId="4DB6BD15" w:rsidR="00AC5070" w:rsidRPr="00AC5070" w:rsidRDefault="00AC5070" w:rsidP="00AC5070">
      <w:pPr>
        <w:jc w:val="center"/>
        <w:rPr>
          <w:rFonts w:ascii="Arial" w:hAnsi="Arial" w:cs="Arial"/>
        </w:rPr>
      </w:pPr>
      <w:r w:rsidRPr="00AC5070">
        <w:rPr>
          <w:rFonts w:ascii="Arial" w:hAnsi="Arial" w:cs="Arial"/>
        </w:rPr>
        <w:t>MODULE CODE:</w:t>
      </w:r>
      <w:r w:rsidR="00EC70EA">
        <w:rPr>
          <w:rFonts w:ascii="Arial" w:hAnsi="Arial" w:cs="Arial"/>
        </w:rPr>
        <w:t xml:space="preserve"> LCLM6001_LON</w:t>
      </w:r>
    </w:p>
    <w:p w14:paraId="6AF67C37" w14:textId="77777777" w:rsidR="00AC5070" w:rsidRPr="00AC5070" w:rsidRDefault="00AC5070" w:rsidP="00AC5070">
      <w:pPr>
        <w:jc w:val="center"/>
        <w:rPr>
          <w:rFonts w:ascii="Arial" w:hAnsi="Arial" w:cs="Arial"/>
        </w:rPr>
      </w:pPr>
      <w:r w:rsidRPr="00AC5070">
        <w:rPr>
          <w:rFonts w:ascii="Arial" w:hAnsi="Arial" w:cs="Arial"/>
        </w:rPr>
        <w:t>STUDENT NAME: Lucas Gabriel de Souza Senhorinho</w:t>
      </w:r>
    </w:p>
    <w:p w14:paraId="0D084D55" w14:textId="77777777" w:rsidR="00AC5070" w:rsidRPr="00AC5070" w:rsidRDefault="00AC5070" w:rsidP="00AC5070">
      <w:pPr>
        <w:jc w:val="center"/>
        <w:rPr>
          <w:rFonts w:ascii="Arial" w:hAnsi="Arial" w:cs="Arial"/>
        </w:rPr>
      </w:pPr>
      <w:r w:rsidRPr="00AC5070">
        <w:rPr>
          <w:rFonts w:ascii="Arial" w:hAnsi="Arial" w:cs="Arial"/>
        </w:rPr>
        <w:t>STUDENT ID: 2332170</w:t>
      </w:r>
    </w:p>
    <w:p w14:paraId="128B7964" w14:textId="444E0056" w:rsidR="00AC5070" w:rsidRPr="00AC5070" w:rsidRDefault="00AC5070" w:rsidP="00AC5070">
      <w:pPr>
        <w:jc w:val="center"/>
        <w:rPr>
          <w:rFonts w:ascii="Arial" w:hAnsi="Arial" w:cs="Arial"/>
        </w:rPr>
      </w:pPr>
      <w:r w:rsidRPr="00AC5070">
        <w:rPr>
          <w:rFonts w:ascii="Arial" w:hAnsi="Arial" w:cs="Arial"/>
        </w:rPr>
        <w:t xml:space="preserve">LECTURER NAME: </w:t>
      </w:r>
      <w:r w:rsidR="006D51FF">
        <w:rPr>
          <w:rFonts w:ascii="Arial" w:hAnsi="Arial" w:cs="Arial"/>
        </w:rPr>
        <w:t xml:space="preserve">Laila </w:t>
      </w:r>
      <w:proofErr w:type="spellStart"/>
      <w:r w:rsidR="006D51FF">
        <w:rPr>
          <w:rFonts w:ascii="Arial" w:hAnsi="Arial" w:cs="Arial"/>
        </w:rPr>
        <w:t>Maazouz</w:t>
      </w:r>
      <w:proofErr w:type="spellEnd"/>
    </w:p>
    <w:p w14:paraId="0BBCBE0F" w14:textId="77777777" w:rsidR="00AC5070" w:rsidRPr="00AC5070" w:rsidRDefault="00AC5070" w:rsidP="00AC5070">
      <w:pPr>
        <w:jc w:val="center"/>
        <w:rPr>
          <w:rFonts w:ascii="Arial" w:hAnsi="Arial" w:cs="Arial"/>
        </w:rPr>
      </w:pPr>
    </w:p>
    <w:p w14:paraId="62D3F8EC" w14:textId="77777777" w:rsidR="00AC5070" w:rsidRPr="00AC5070" w:rsidRDefault="00AC5070" w:rsidP="00AC5070">
      <w:pPr>
        <w:jc w:val="center"/>
        <w:rPr>
          <w:rFonts w:ascii="Arial" w:hAnsi="Arial" w:cs="Arial"/>
        </w:rPr>
      </w:pPr>
    </w:p>
    <w:p w14:paraId="79016DC4" w14:textId="77777777" w:rsidR="00AC5070" w:rsidRPr="00AC5070" w:rsidRDefault="00AC5070" w:rsidP="00AC5070">
      <w:pPr>
        <w:jc w:val="center"/>
        <w:rPr>
          <w:rFonts w:ascii="Arial" w:hAnsi="Arial" w:cs="Arial"/>
        </w:rPr>
      </w:pPr>
    </w:p>
    <w:p w14:paraId="64ACC30E" w14:textId="77777777" w:rsidR="00AC5070" w:rsidRPr="00AC5070" w:rsidRDefault="00AC5070" w:rsidP="00AC5070">
      <w:pPr>
        <w:jc w:val="center"/>
        <w:rPr>
          <w:rFonts w:ascii="Arial" w:hAnsi="Arial" w:cs="Arial"/>
        </w:rPr>
      </w:pPr>
    </w:p>
    <w:p w14:paraId="52C3DE4E" w14:textId="77777777" w:rsidR="00AC5070" w:rsidRPr="00AC5070" w:rsidRDefault="00AC5070" w:rsidP="00AC5070">
      <w:pPr>
        <w:jc w:val="center"/>
        <w:rPr>
          <w:rFonts w:ascii="Arial" w:hAnsi="Arial" w:cs="Arial"/>
        </w:rPr>
      </w:pPr>
    </w:p>
    <w:p w14:paraId="3F343798" w14:textId="77777777" w:rsidR="00AC5070" w:rsidRPr="00AC5070" w:rsidRDefault="00AC5070" w:rsidP="00AC5070">
      <w:pPr>
        <w:jc w:val="center"/>
        <w:rPr>
          <w:rFonts w:ascii="Arial" w:hAnsi="Arial" w:cs="Arial"/>
        </w:rPr>
      </w:pPr>
    </w:p>
    <w:p w14:paraId="51459337" w14:textId="77777777" w:rsidR="00AC5070" w:rsidRPr="00AC5070" w:rsidRDefault="00AC5070" w:rsidP="00AC5070">
      <w:pPr>
        <w:jc w:val="center"/>
        <w:rPr>
          <w:rFonts w:ascii="Arial" w:hAnsi="Arial" w:cs="Arial"/>
        </w:rPr>
      </w:pPr>
      <w:r w:rsidRPr="00AC5070">
        <w:rPr>
          <w:rFonts w:ascii="Arial" w:hAnsi="Arial" w:cs="Arial"/>
        </w:rPr>
        <w:t>ASSESSMENT</w:t>
      </w:r>
    </w:p>
    <w:p w14:paraId="752D8C61" w14:textId="77777777" w:rsidR="00AC5070" w:rsidRPr="00AC5070" w:rsidRDefault="00AC5070" w:rsidP="00AC5070">
      <w:pPr>
        <w:jc w:val="center"/>
        <w:rPr>
          <w:rFonts w:ascii="Arial" w:hAnsi="Arial" w:cs="Arial"/>
        </w:rPr>
      </w:pPr>
    </w:p>
    <w:p w14:paraId="6F6F588D" w14:textId="77777777" w:rsidR="00AC5070" w:rsidRPr="00AC5070" w:rsidRDefault="00AC5070" w:rsidP="00AC5070">
      <w:pPr>
        <w:jc w:val="center"/>
        <w:rPr>
          <w:rFonts w:ascii="Arial" w:hAnsi="Arial" w:cs="Arial"/>
        </w:rPr>
      </w:pPr>
    </w:p>
    <w:p w14:paraId="1BD7A2BB" w14:textId="77777777" w:rsidR="00AC5070" w:rsidRPr="00AC5070" w:rsidRDefault="00AC5070" w:rsidP="00AC5070">
      <w:pPr>
        <w:rPr>
          <w:rFonts w:ascii="Arial" w:hAnsi="Arial" w:cs="Arial"/>
        </w:rPr>
      </w:pPr>
    </w:p>
    <w:p w14:paraId="12FBE22F" w14:textId="77777777" w:rsidR="00AC5070" w:rsidRDefault="00AC5070" w:rsidP="00AC5070">
      <w:pPr>
        <w:jc w:val="center"/>
        <w:rPr>
          <w:rFonts w:ascii="Arial" w:hAnsi="Arial" w:cs="Arial"/>
        </w:rPr>
      </w:pPr>
    </w:p>
    <w:p w14:paraId="53E3E85B" w14:textId="77777777" w:rsidR="00EC70EA" w:rsidRPr="00AC5070" w:rsidRDefault="00EC70EA" w:rsidP="00AC5070">
      <w:pPr>
        <w:jc w:val="center"/>
        <w:rPr>
          <w:rFonts w:ascii="Arial" w:hAnsi="Arial" w:cs="Arial"/>
        </w:rPr>
      </w:pPr>
    </w:p>
    <w:p w14:paraId="58DEB020" w14:textId="77777777" w:rsidR="00AC5070" w:rsidRPr="00AC5070" w:rsidRDefault="00AC5070" w:rsidP="00AC5070">
      <w:pPr>
        <w:jc w:val="center"/>
        <w:rPr>
          <w:rFonts w:ascii="Arial" w:hAnsi="Arial" w:cs="Arial"/>
        </w:rPr>
      </w:pPr>
    </w:p>
    <w:p w14:paraId="4C917ED8" w14:textId="77777777" w:rsidR="00AC5070" w:rsidRPr="00AC5070" w:rsidRDefault="00AC5070" w:rsidP="00AC5070">
      <w:pPr>
        <w:jc w:val="center"/>
        <w:rPr>
          <w:rFonts w:ascii="Arial" w:hAnsi="Arial" w:cs="Arial"/>
        </w:rPr>
      </w:pPr>
    </w:p>
    <w:p w14:paraId="4B6A4DAB" w14:textId="61E9B8E9" w:rsidR="00EC70EA" w:rsidRDefault="00AC5070" w:rsidP="00AD25D7">
      <w:pPr>
        <w:jc w:val="center"/>
        <w:rPr>
          <w:rFonts w:ascii="Arial" w:hAnsi="Arial" w:cs="Arial"/>
        </w:rPr>
      </w:pPr>
      <w:r w:rsidRPr="00AC5070">
        <w:rPr>
          <w:rFonts w:ascii="Arial" w:hAnsi="Arial" w:cs="Arial"/>
        </w:rPr>
        <w:t>30</w:t>
      </w:r>
      <w:r w:rsidRPr="00AC5070">
        <w:rPr>
          <w:rFonts w:ascii="Arial" w:hAnsi="Arial" w:cs="Arial"/>
          <w:vertAlign w:val="superscript"/>
        </w:rPr>
        <w:t>th</w:t>
      </w:r>
      <w:r w:rsidRPr="00AC5070">
        <w:rPr>
          <w:rFonts w:ascii="Arial" w:hAnsi="Arial" w:cs="Arial"/>
        </w:rPr>
        <w:t xml:space="preserve"> of July</w:t>
      </w:r>
    </w:p>
    <w:sdt>
      <w:sdtPr>
        <w:id w:val="160091406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055A282" w14:textId="64C33432" w:rsidR="00EA27C9" w:rsidRDefault="00EA27C9">
          <w:pPr>
            <w:pStyle w:val="TOCHeading"/>
          </w:pPr>
          <w:r>
            <w:t>Contents</w:t>
          </w:r>
        </w:p>
        <w:p w14:paraId="494A81BD" w14:textId="1D2FDFD2" w:rsidR="00EA27C9" w:rsidRDefault="00EA27C9">
          <w:pPr>
            <w:pStyle w:val="TOC1"/>
            <w:tabs>
              <w:tab w:val="right" w:leader="dot" w:pos="9016"/>
            </w:tabs>
            <w:rPr>
              <w:noProof/>
            </w:rPr>
          </w:pPr>
          <w:r>
            <w:fldChar w:fldCharType="begin"/>
          </w:r>
          <w:r>
            <w:instrText xml:space="preserve"> TOC \o "1-3" \h \z \u </w:instrText>
          </w:r>
          <w:r>
            <w:fldChar w:fldCharType="separate"/>
          </w:r>
          <w:hyperlink w:anchor="_Toc236995892" w:history="1">
            <w:r w:rsidRPr="00CD3C56">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_Toc236995892 \h </w:instrText>
            </w:r>
            <w:r>
              <w:rPr>
                <w:noProof/>
                <w:webHidden/>
              </w:rPr>
            </w:r>
            <w:r>
              <w:rPr>
                <w:noProof/>
                <w:webHidden/>
              </w:rPr>
              <w:fldChar w:fldCharType="separate"/>
            </w:r>
            <w:r>
              <w:rPr>
                <w:noProof/>
                <w:webHidden/>
              </w:rPr>
              <w:t>3</w:t>
            </w:r>
            <w:r>
              <w:rPr>
                <w:noProof/>
                <w:webHidden/>
              </w:rPr>
              <w:fldChar w:fldCharType="end"/>
            </w:r>
          </w:hyperlink>
        </w:p>
        <w:p w14:paraId="4A60018E" w14:textId="302954D4" w:rsidR="00EA27C9" w:rsidRDefault="00EA27C9">
          <w:pPr>
            <w:pStyle w:val="TOC1"/>
            <w:tabs>
              <w:tab w:val="right" w:leader="dot" w:pos="9016"/>
            </w:tabs>
            <w:rPr>
              <w:noProof/>
            </w:rPr>
          </w:pPr>
          <w:hyperlink w:anchor="_Toc236995893" w:history="1">
            <w:r w:rsidRPr="00CD3C5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_Toc236995893 \h </w:instrText>
            </w:r>
            <w:r>
              <w:rPr>
                <w:noProof/>
                <w:webHidden/>
              </w:rPr>
            </w:r>
            <w:r>
              <w:rPr>
                <w:noProof/>
                <w:webHidden/>
              </w:rPr>
              <w:fldChar w:fldCharType="separate"/>
            </w:r>
            <w:r>
              <w:rPr>
                <w:noProof/>
                <w:webHidden/>
              </w:rPr>
              <w:t>3</w:t>
            </w:r>
            <w:r>
              <w:rPr>
                <w:noProof/>
                <w:webHidden/>
              </w:rPr>
              <w:fldChar w:fldCharType="end"/>
            </w:r>
          </w:hyperlink>
        </w:p>
        <w:p w14:paraId="602892E1" w14:textId="15F283E7" w:rsidR="00EA27C9" w:rsidRDefault="00EA27C9">
          <w:pPr>
            <w:pStyle w:val="TOC1"/>
            <w:tabs>
              <w:tab w:val="right" w:leader="dot" w:pos="9016"/>
            </w:tabs>
            <w:rPr>
              <w:noProof/>
            </w:rPr>
          </w:pPr>
          <w:hyperlink w:anchor="_Toc236995894" w:history="1">
            <w:r w:rsidRPr="00CD3C56">
              <w:rPr>
                <w:rStyle w:val="Hyperlink"/>
                <w:rFonts w:ascii="Arial" w:hAnsi="Arial" w:cs="Arial"/>
                <w:noProof/>
              </w:rPr>
              <w:t>Evaluation of current market situation</w:t>
            </w:r>
            <w:r>
              <w:rPr>
                <w:noProof/>
                <w:webHidden/>
              </w:rPr>
              <w:tab/>
            </w:r>
            <w:r>
              <w:rPr>
                <w:noProof/>
                <w:webHidden/>
              </w:rPr>
              <w:fldChar w:fldCharType="begin"/>
            </w:r>
            <w:r>
              <w:rPr>
                <w:noProof/>
                <w:webHidden/>
              </w:rPr>
              <w:instrText xml:space="preserve"> PAGEREF _Toc236995894 \h </w:instrText>
            </w:r>
            <w:r>
              <w:rPr>
                <w:noProof/>
                <w:webHidden/>
              </w:rPr>
            </w:r>
            <w:r>
              <w:rPr>
                <w:noProof/>
                <w:webHidden/>
              </w:rPr>
              <w:fldChar w:fldCharType="separate"/>
            </w:r>
            <w:r>
              <w:rPr>
                <w:noProof/>
                <w:webHidden/>
              </w:rPr>
              <w:t>4</w:t>
            </w:r>
            <w:r>
              <w:rPr>
                <w:noProof/>
                <w:webHidden/>
              </w:rPr>
              <w:fldChar w:fldCharType="end"/>
            </w:r>
          </w:hyperlink>
        </w:p>
        <w:p w14:paraId="0F97A9F8" w14:textId="05105541" w:rsidR="00EA27C9" w:rsidRDefault="00EA27C9">
          <w:pPr>
            <w:pStyle w:val="TOC2"/>
            <w:tabs>
              <w:tab w:val="right" w:leader="dot" w:pos="9016"/>
            </w:tabs>
            <w:rPr>
              <w:noProof/>
            </w:rPr>
          </w:pPr>
          <w:hyperlink w:anchor="_Toc236995895" w:history="1">
            <w:r w:rsidRPr="00CD3C56">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_Toc236995895 \h </w:instrText>
            </w:r>
            <w:r>
              <w:rPr>
                <w:noProof/>
                <w:webHidden/>
              </w:rPr>
            </w:r>
            <w:r>
              <w:rPr>
                <w:noProof/>
                <w:webHidden/>
              </w:rPr>
              <w:fldChar w:fldCharType="separate"/>
            </w:r>
            <w:r>
              <w:rPr>
                <w:noProof/>
                <w:webHidden/>
              </w:rPr>
              <w:t>5</w:t>
            </w:r>
            <w:r>
              <w:rPr>
                <w:noProof/>
                <w:webHidden/>
              </w:rPr>
              <w:fldChar w:fldCharType="end"/>
            </w:r>
          </w:hyperlink>
        </w:p>
        <w:p w14:paraId="4860359B" w14:textId="3B06E8BA" w:rsidR="00EA27C9" w:rsidRDefault="00EA27C9">
          <w:pPr>
            <w:pStyle w:val="TOC2"/>
            <w:tabs>
              <w:tab w:val="right" w:leader="dot" w:pos="9016"/>
            </w:tabs>
            <w:rPr>
              <w:noProof/>
            </w:rPr>
          </w:pPr>
          <w:hyperlink w:anchor="_Toc236995896" w:history="1">
            <w:r w:rsidRPr="00CD3C56">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_Toc236995896 \h </w:instrText>
            </w:r>
            <w:r>
              <w:rPr>
                <w:noProof/>
                <w:webHidden/>
              </w:rPr>
            </w:r>
            <w:r>
              <w:rPr>
                <w:noProof/>
                <w:webHidden/>
              </w:rPr>
              <w:fldChar w:fldCharType="separate"/>
            </w:r>
            <w:r>
              <w:rPr>
                <w:noProof/>
                <w:webHidden/>
              </w:rPr>
              <w:t>6</w:t>
            </w:r>
            <w:r>
              <w:rPr>
                <w:noProof/>
                <w:webHidden/>
              </w:rPr>
              <w:fldChar w:fldCharType="end"/>
            </w:r>
          </w:hyperlink>
        </w:p>
        <w:p w14:paraId="2DF56316" w14:textId="0BADA65E" w:rsidR="00EA27C9" w:rsidRDefault="00EA27C9">
          <w:pPr>
            <w:pStyle w:val="TOC2"/>
            <w:tabs>
              <w:tab w:val="right" w:leader="dot" w:pos="9016"/>
            </w:tabs>
            <w:rPr>
              <w:noProof/>
            </w:rPr>
          </w:pPr>
          <w:hyperlink w:anchor="_Toc236995897" w:history="1">
            <w:r w:rsidRPr="00CD3C56">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_Toc236995897 \h </w:instrText>
            </w:r>
            <w:r>
              <w:rPr>
                <w:noProof/>
                <w:webHidden/>
              </w:rPr>
            </w:r>
            <w:r>
              <w:rPr>
                <w:noProof/>
                <w:webHidden/>
              </w:rPr>
              <w:fldChar w:fldCharType="separate"/>
            </w:r>
            <w:r>
              <w:rPr>
                <w:noProof/>
                <w:webHidden/>
              </w:rPr>
              <w:t>7</w:t>
            </w:r>
            <w:r>
              <w:rPr>
                <w:noProof/>
                <w:webHidden/>
              </w:rPr>
              <w:fldChar w:fldCharType="end"/>
            </w:r>
          </w:hyperlink>
        </w:p>
        <w:p w14:paraId="39E70C6C" w14:textId="25DA8F77" w:rsidR="00EA27C9" w:rsidRDefault="00EA27C9">
          <w:pPr>
            <w:pStyle w:val="TOC1"/>
            <w:tabs>
              <w:tab w:val="right" w:leader="dot" w:pos="9016"/>
            </w:tabs>
            <w:rPr>
              <w:noProof/>
            </w:rPr>
          </w:pPr>
          <w:hyperlink w:anchor="_Toc236995898" w:history="1">
            <w:r w:rsidRPr="00CD3C56">
              <w:rPr>
                <w:rStyle w:val="Hyperlink"/>
                <w:rFonts w:ascii="Arial" w:hAnsi="Arial" w:cs="Arial"/>
                <w:noProof/>
              </w:rPr>
              <w:t>Strategic Growth Options and Proposed Strategy</w:t>
            </w:r>
            <w:r>
              <w:rPr>
                <w:noProof/>
                <w:webHidden/>
              </w:rPr>
              <w:tab/>
            </w:r>
            <w:r>
              <w:rPr>
                <w:noProof/>
                <w:webHidden/>
              </w:rPr>
              <w:fldChar w:fldCharType="begin"/>
            </w:r>
            <w:r>
              <w:rPr>
                <w:noProof/>
                <w:webHidden/>
              </w:rPr>
              <w:instrText xml:space="preserve"> PAGEREF _Toc236995898 \h </w:instrText>
            </w:r>
            <w:r>
              <w:rPr>
                <w:noProof/>
                <w:webHidden/>
              </w:rPr>
            </w:r>
            <w:r>
              <w:rPr>
                <w:noProof/>
                <w:webHidden/>
              </w:rPr>
              <w:fldChar w:fldCharType="separate"/>
            </w:r>
            <w:r>
              <w:rPr>
                <w:noProof/>
                <w:webHidden/>
              </w:rPr>
              <w:t>8</w:t>
            </w:r>
            <w:r>
              <w:rPr>
                <w:noProof/>
                <w:webHidden/>
              </w:rPr>
              <w:fldChar w:fldCharType="end"/>
            </w:r>
          </w:hyperlink>
        </w:p>
        <w:p w14:paraId="6FD4655F" w14:textId="43ADB424" w:rsidR="00EA27C9" w:rsidRDefault="00EA27C9">
          <w:pPr>
            <w:pStyle w:val="TOC2"/>
            <w:tabs>
              <w:tab w:val="right" w:leader="dot" w:pos="9016"/>
            </w:tabs>
            <w:rPr>
              <w:noProof/>
            </w:rPr>
          </w:pPr>
          <w:hyperlink w:anchor="_Toc236995899" w:history="1">
            <w:r w:rsidRPr="00CD3C56">
              <w:rPr>
                <w:rStyle w:val="Hyperlink"/>
                <w:rFonts w:ascii="Arial" w:hAnsi="Arial" w:cs="Arial"/>
                <w:noProof/>
              </w:rPr>
              <w:t>Option 1: Cost Leadership</w:t>
            </w:r>
            <w:r>
              <w:rPr>
                <w:noProof/>
                <w:webHidden/>
              </w:rPr>
              <w:tab/>
            </w:r>
            <w:r>
              <w:rPr>
                <w:noProof/>
                <w:webHidden/>
              </w:rPr>
              <w:fldChar w:fldCharType="begin"/>
            </w:r>
            <w:r>
              <w:rPr>
                <w:noProof/>
                <w:webHidden/>
              </w:rPr>
              <w:instrText xml:space="preserve"> PAGEREF _Toc236995899 \h </w:instrText>
            </w:r>
            <w:r>
              <w:rPr>
                <w:noProof/>
                <w:webHidden/>
              </w:rPr>
            </w:r>
            <w:r>
              <w:rPr>
                <w:noProof/>
                <w:webHidden/>
              </w:rPr>
              <w:fldChar w:fldCharType="separate"/>
            </w:r>
            <w:r>
              <w:rPr>
                <w:noProof/>
                <w:webHidden/>
              </w:rPr>
              <w:t>8</w:t>
            </w:r>
            <w:r>
              <w:rPr>
                <w:noProof/>
                <w:webHidden/>
              </w:rPr>
              <w:fldChar w:fldCharType="end"/>
            </w:r>
          </w:hyperlink>
        </w:p>
        <w:p w14:paraId="4241DB0F" w14:textId="520BD166" w:rsidR="00EA27C9" w:rsidRDefault="00EA27C9">
          <w:pPr>
            <w:pStyle w:val="TOC2"/>
            <w:tabs>
              <w:tab w:val="right" w:leader="dot" w:pos="9016"/>
            </w:tabs>
            <w:rPr>
              <w:noProof/>
            </w:rPr>
          </w:pPr>
          <w:hyperlink w:anchor="_Toc236995900" w:history="1">
            <w:r w:rsidRPr="00CD3C56">
              <w:rPr>
                <w:rStyle w:val="Hyperlink"/>
                <w:rFonts w:ascii="Arial" w:hAnsi="Arial" w:cs="Arial"/>
                <w:noProof/>
              </w:rPr>
              <w:t>Option 2: Market Development</w:t>
            </w:r>
            <w:r>
              <w:rPr>
                <w:noProof/>
                <w:webHidden/>
              </w:rPr>
              <w:tab/>
            </w:r>
            <w:r>
              <w:rPr>
                <w:noProof/>
                <w:webHidden/>
              </w:rPr>
              <w:fldChar w:fldCharType="begin"/>
            </w:r>
            <w:r>
              <w:rPr>
                <w:noProof/>
                <w:webHidden/>
              </w:rPr>
              <w:instrText xml:space="preserve"> PAGEREF _Toc236995900 \h </w:instrText>
            </w:r>
            <w:r>
              <w:rPr>
                <w:noProof/>
                <w:webHidden/>
              </w:rPr>
            </w:r>
            <w:r>
              <w:rPr>
                <w:noProof/>
                <w:webHidden/>
              </w:rPr>
              <w:fldChar w:fldCharType="separate"/>
            </w:r>
            <w:r>
              <w:rPr>
                <w:noProof/>
                <w:webHidden/>
              </w:rPr>
              <w:t>8</w:t>
            </w:r>
            <w:r>
              <w:rPr>
                <w:noProof/>
                <w:webHidden/>
              </w:rPr>
              <w:fldChar w:fldCharType="end"/>
            </w:r>
          </w:hyperlink>
        </w:p>
        <w:p w14:paraId="737D9780" w14:textId="34891B8E" w:rsidR="00EA27C9" w:rsidRDefault="00EA27C9">
          <w:pPr>
            <w:pStyle w:val="TOC2"/>
            <w:tabs>
              <w:tab w:val="right" w:leader="dot" w:pos="9016"/>
            </w:tabs>
            <w:rPr>
              <w:noProof/>
            </w:rPr>
          </w:pPr>
          <w:hyperlink w:anchor="_Toc236995901" w:history="1">
            <w:r w:rsidRPr="00CD3C56">
              <w:rPr>
                <w:rStyle w:val="Hyperlink"/>
                <w:rFonts w:ascii="Arial" w:hAnsi="Arial" w:cs="Arial"/>
                <w:noProof/>
              </w:rPr>
              <w:t>Recommended Strategy: Product Development Through a Digital Connectivity Ecosystem</w:t>
            </w:r>
            <w:r>
              <w:rPr>
                <w:noProof/>
                <w:webHidden/>
              </w:rPr>
              <w:tab/>
            </w:r>
            <w:r>
              <w:rPr>
                <w:noProof/>
                <w:webHidden/>
              </w:rPr>
              <w:fldChar w:fldCharType="begin"/>
            </w:r>
            <w:r>
              <w:rPr>
                <w:noProof/>
                <w:webHidden/>
              </w:rPr>
              <w:instrText xml:space="preserve"> PAGEREF _Toc236995901 \h </w:instrText>
            </w:r>
            <w:r>
              <w:rPr>
                <w:noProof/>
                <w:webHidden/>
              </w:rPr>
            </w:r>
            <w:r>
              <w:rPr>
                <w:noProof/>
                <w:webHidden/>
              </w:rPr>
              <w:fldChar w:fldCharType="separate"/>
            </w:r>
            <w:r>
              <w:rPr>
                <w:noProof/>
                <w:webHidden/>
              </w:rPr>
              <w:t>8</w:t>
            </w:r>
            <w:r>
              <w:rPr>
                <w:noProof/>
                <w:webHidden/>
              </w:rPr>
              <w:fldChar w:fldCharType="end"/>
            </w:r>
          </w:hyperlink>
        </w:p>
        <w:p w14:paraId="342A0D86" w14:textId="235AAA27" w:rsidR="00EA27C9" w:rsidRDefault="00EA27C9">
          <w:pPr>
            <w:pStyle w:val="TOC1"/>
            <w:tabs>
              <w:tab w:val="right" w:leader="dot" w:pos="9016"/>
            </w:tabs>
            <w:rPr>
              <w:noProof/>
            </w:rPr>
          </w:pPr>
          <w:hyperlink w:anchor="_Toc236995902" w:history="1">
            <w:r w:rsidRPr="00CD3C56">
              <w:rPr>
                <w:rStyle w:val="Hyperlink"/>
                <w:rFonts w:ascii="Arial" w:hAnsi="Arial" w:cs="Arial"/>
                <w:noProof/>
              </w:rPr>
              <w:t>Strategy Evaluation</w:t>
            </w:r>
            <w:r>
              <w:rPr>
                <w:noProof/>
                <w:webHidden/>
              </w:rPr>
              <w:tab/>
            </w:r>
            <w:r>
              <w:rPr>
                <w:noProof/>
                <w:webHidden/>
              </w:rPr>
              <w:fldChar w:fldCharType="begin"/>
            </w:r>
            <w:r>
              <w:rPr>
                <w:noProof/>
                <w:webHidden/>
              </w:rPr>
              <w:instrText xml:space="preserve"> PAGEREF _Toc236995902 \h </w:instrText>
            </w:r>
            <w:r>
              <w:rPr>
                <w:noProof/>
                <w:webHidden/>
              </w:rPr>
            </w:r>
            <w:r>
              <w:rPr>
                <w:noProof/>
                <w:webHidden/>
              </w:rPr>
              <w:fldChar w:fldCharType="separate"/>
            </w:r>
            <w:r>
              <w:rPr>
                <w:noProof/>
                <w:webHidden/>
              </w:rPr>
              <w:t>9</w:t>
            </w:r>
            <w:r>
              <w:rPr>
                <w:noProof/>
                <w:webHidden/>
              </w:rPr>
              <w:fldChar w:fldCharType="end"/>
            </w:r>
          </w:hyperlink>
        </w:p>
        <w:p w14:paraId="4C55A99E" w14:textId="3D125820" w:rsidR="00EA27C9" w:rsidRDefault="00EA27C9">
          <w:pPr>
            <w:pStyle w:val="TOC2"/>
            <w:tabs>
              <w:tab w:val="right" w:leader="dot" w:pos="9016"/>
            </w:tabs>
            <w:rPr>
              <w:noProof/>
            </w:rPr>
          </w:pPr>
          <w:hyperlink w:anchor="_Toc236995903" w:history="1">
            <w:r w:rsidRPr="00CD3C56">
              <w:rPr>
                <w:rStyle w:val="Hyperlink"/>
                <w:rFonts w:ascii="Arial" w:hAnsi="Arial" w:cs="Arial"/>
                <w:noProof/>
              </w:rPr>
              <w:t>Suitability</w:t>
            </w:r>
            <w:r>
              <w:rPr>
                <w:noProof/>
                <w:webHidden/>
              </w:rPr>
              <w:tab/>
            </w:r>
            <w:r>
              <w:rPr>
                <w:noProof/>
                <w:webHidden/>
              </w:rPr>
              <w:fldChar w:fldCharType="begin"/>
            </w:r>
            <w:r>
              <w:rPr>
                <w:noProof/>
                <w:webHidden/>
              </w:rPr>
              <w:instrText xml:space="preserve"> PAGEREF _Toc236995903 \h </w:instrText>
            </w:r>
            <w:r>
              <w:rPr>
                <w:noProof/>
                <w:webHidden/>
              </w:rPr>
            </w:r>
            <w:r>
              <w:rPr>
                <w:noProof/>
                <w:webHidden/>
              </w:rPr>
              <w:fldChar w:fldCharType="separate"/>
            </w:r>
            <w:r>
              <w:rPr>
                <w:noProof/>
                <w:webHidden/>
              </w:rPr>
              <w:t>9</w:t>
            </w:r>
            <w:r>
              <w:rPr>
                <w:noProof/>
                <w:webHidden/>
              </w:rPr>
              <w:fldChar w:fldCharType="end"/>
            </w:r>
          </w:hyperlink>
        </w:p>
        <w:p w14:paraId="0D58E75F" w14:textId="35986D93" w:rsidR="00EA27C9" w:rsidRDefault="00EA27C9">
          <w:pPr>
            <w:pStyle w:val="TOC2"/>
            <w:tabs>
              <w:tab w:val="right" w:leader="dot" w:pos="9016"/>
            </w:tabs>
            <w:rPr>
              <w:noProof/>
            </w:rPr>
          </w:pPr>
          <w:hyperlink w:anchor="_Toc236995904" w:history="1">
            <w:r w:rsidRPr="00CD3C56">
              <w:rPr>
                <w:rStyle w:val="Hyperlink"/>
                <w:rFonts w:ascii="Arial" w:hAnsi="Arial" w:cs="Arial"/>
                <w:noProof/>
              </w:rPr>
              <w:t>Feasibility</w:t>
            </w:r>
            <w:r>
              <w:rPr>
                <w:noProof/>
                <w:webHidden/>
              </w:rPr>
              <w:tab/>
            </w:r>
            <w:r>
              <w:rPr>
                <w:noProof/>
                <w:webHidden/>
              </w:rPr>
              <w:fldChar w:fldCharType="begin"/>
            </w:r>
            <w:r>
              <w:rPr>
                <w:noProof/>
                <w:webHidden/>
              </w:rPr>
              <w:instrText xml:space="preserve"> PAGEREF _Toc236995904 \h </w:instrText>
            </w:r>
            <w:r>
              <w:rPr>
                <w:noProof/>
                <w:webHidden/>
              </w:rPr>
            </w:r>
            <w:r>
              <w:rPr>
                <w:noProof/>
                <w:webHidden/>
              </w:rPr>
              <w:fldChar w:fldCharType="separate"/>
            </w:r>
            <w:r>
              <w:rPr>
                <w:noProof/>
                <w:webHidden/>
              </w:rPr>
              <w:t>10</w:t>
            </w:r>
            <w:r>
              <w:rPr>
                <w:noProof/>
                <w:webHidden/>
              </w:rPr>
              <w:fldChar w:fldCharType="end"/>
            </w:r>
          </w:hyperlink>
        </w:p>
        <w:p w14:paraId="26B0DA3D" w14:textId="149EEA94" w:rsidR="00EA27C9" w:rsidRDefault="00EA27C9">
          <w:pPr>
            <w:pStyle w:val="TOC2"/>
            <w:tabs>
              <w:tab w:val="right" w:leader="dot" w:pos="9016"/>
            </w:tabs>
            <w:rPr>
              <w:noProof/>
            </w:rPr>
          </w:pPr>
          <w:hyperlink w:anchor="_Toc236995905" w:history="1">
            <w:r w:rsidRPr="00CD3C56">
              <w:rPr>
                <w:rStyle w:val="Hyperlink"/>
                <w:rFonts w:ascii="Arial" w:hAnsi="Arial" w:cs="Arial"/>
                <w:noProof/>
              </w:rPr>
              <w:t>Acceptability</w:t>
            </w:r>
            <w:r>
              <w:rPr>
                <w:noProof/>
                <w:webHidden/>
              </w:rPr>
              <w:tab/>
            </w:r>
            <w:r>
              <w:rPr>
                <w:noProof/>
                <w:webHidden/>
              </w:rPr>
              <w:fldChar w:fldCharType="begin"/>
            </w:r>
            <w:r>
              <w:rPr>
                <w:noProof/>
                <w:webHidden/>
              </w:rPr>
              <w:instrText xml:space="preserve"> PAGEREF _Toc236995905 \h </w:instrText>
            </w:r>
            <w:r>
              <w:rPr>
                <w:noProof/>
                <w:webHidden/>
              </w:rPr>
            </w:r>
            <w:r>
              <w:rPr>
                <w:noProof/>
                <w:webHidden/>
              </w:rPr>
              <w:fldChar w:fldCharType="separate"/>
            </w:r>
            <w:r>
              <w:rPr>
                <w:noProof/>
                <w:webHidden/>
              </w:rPr>
              <w:t>10</w:t>
            </w:r>
            <w:r>
              <w:rPr>
                <w:noProof/>
                <w:webHidden/>
              </w:rPr>
              <w:fldChar w:fldCharType="end"/>
            </w:r>
          </w:hyperlink>
        </w:p>
        <w:p w14:paraId="69B12EDF" w14:textId="3D92D47D" w:rsidR="00EA27C9" w:rsidRDefault="00EA27C9">
          <w:pPr>
            <w:pStyle w:val="TOC1"/>
            <w:tabs>
              <w:tab w:val="right" w:leader="dot" w:pos="9016"/>
            </w:tabs>
            <w:rPr>
              <w:noProof/>
            </w:rPr>
          </w:pPr>
          <w:hyperlink w:anchor="_Toc236995906" w:history="1">
            <w:r w:rsidRPr="00CD3C56">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_Toc236995906 \h </w:instrText>
            </w:r>
            <w:r>
              <w:rPr>
                <w:noProof/>
                <w:webHidden/>
              </w:rPr>
            </w:r>
            <w:r>
              <w:rPr>
                <w:noProof/>
                <w:webHidden/>
              </w:rPr>
              <w:fldChar w:fldCharType="separate"/>
            </w:r>
            <w:r>
              <w:rPr>
                <w:noProof/>
                <w:webHidden/>
              </w:rPr>
              <w:t>11</w:t>
            </w:r>
            <w:r>
              <w:rPr>
                <w:noProof/>
                <w:webHidden/>
              </w:rPr>
              <w:fldChar w:fldCharType="end"/>
            </w:r>
          </w:hyperlink>
        </w:p>
        <w:p w14:paraId="4D60239C" w14:textId="10D5F9C9" w:rsidR="00EA27C9" w:rsidRDefault="00EA27C9">
          <w:pPr>
            <w:pStyle w:val="TOC1"/>
            <w:tabs>
              <w:tab w:val="right" w:leader="dot" w:pos="9016"/>
            </w:tabs>
            <w:rPr>
              <w:noProof/>
            </w:rPr>
          </w:pPr>
          <w:hyperlink w:anchor="_Toc236995907" w:history="1">
            <w:r w:rsidRPr="00CD3C56">
              <w:rPr>
                <w:rStyle w:val="Hyperlink"/>
                <w:rFonts w:ascii="Arial" w:hAnsi="Arial" w:cs="Arial"/>
                <w:noProof/>
              </w:rPr>
              <w:t>Implementation and Monitoring</w:t>
            </w:r>
            <w:r>
              <w:rPr>
                <w:noProof/>
                <w:webHidden/>
              </w:rPr>
              <w:tab/>
            </w:r>
            <w:r>
              <w:rPr>
                <w:noProof/>
                <w:webHidden/>
              </w:rPr>
              <w:fldChar w:fldCharType="begin"/>
            </w:r>
            <w:r>
              <w:rPr>
                <w:noProof/>
                <w:webHidden/>
              </w:rPr>
              <w:instrText xml:space="preserve"> PAGEREF _Toc236995907 \h </w:instrText>
            </w:r>
            <w:r>
              <w:rPr>
                <w:noProof/>
                <w:webHidden/>
              </w:rPr>
            </w:r>
            <w:r>
              <w:rPr>
                <w:noProof/>
                <w:webHidden/>
              </w:rPr>
              <w:fldChar w:fldCharType="separate"/>
            </w:r>
            <w:r>
              <w:rPr>
                <w:noProof/>
                <w:webHidden/>
              </w:rPr>
              <w:t>12</w:t>
            </w:r>
            <w:r>
              <w:rPr>
                <w:noProof/>
                <w:webHidden/>
              </w:rPr>
              <w:fldChar w:fldCharType="end"/>
            </w:r>
          </w:hyperlink>
        </w:p>
        <w:p w14:paraId="7C430883" w14:textId="4FDA4057" w:rsidR="00EA27C9" w:rsidRDefault="00EA27C9">
          <w:pPr>
            <w:pStyle w:val="TOC1"/>
            <w:tabs>
              <w:tab w:val="right" w:leader="dot" w:pos="9016"/>
            </w:tabs>
            <w:rPr>
              <w:noProof/>
            </w:rPr>
          </w:pPr>
          <w:hyperlink w:anchor="_Toc236995908" w:history="1">
            <w:r w:rsidRPr="00CD3C5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_Toc236995908 \h </w:instrText>
            </w:r>
            <w:r>
              <w:rPr>
                <w:noProof/>
                <w:webHidden/>
              </w:rPr>
            </w:r>
            <w:r>
              <w:rPr>
                <w:noProof/>
                <w:webHidden/>
              </w:rPr>
              <w:fldChar w:fldCharType="separate"/>
            </w:r>
            <w:r>
              <w:rPr>
                <w:noProof/>
                <w:webHidden/>
              </w:rPr>
              <w:t>13</w:t>
            </w:r>
            <w:r>
              <w:rPr>
                <w:noProof/>
                <w:webHidden/>
              </w:rPr>
              <w:fldChar w:fldCharType="end"/>
            </w:r>
          </w:hyperlink>
        </w:p>
        <w:p w14:paraId="32AA788F" w14:textId="5D133242" w:rsidR="00EA27C9" w:rsidRDefault="00EA27C9">
          <w:pPr>
            <w:pStyle w:val="TOC1"/>
            <w:tabs>
              <w:tab w:val="right" w:leader="dot" w:pos="9016"/>
            </w:tabs>
            <w:rPr>
              <w:noProof/>
            </w:rPr>
          </w:pPr>
          <w:hyperlink w:anchor="_Toc236995909" w:history="1">
            <w:r w:rsidRPr="00CD3C5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_Toc236995909 \h </w:instrText>
            </w:r>
            <w:r>
              <w:rPr>
                <w:noProof/>
                <w:webHidden/>
              </w:rPr>
            </w:r>
            <w:r>
              <w:rPr>
                <w:noProof/>
                <w:webHidden/>
              </w:rPr>
              <w:fldChar w:fldCharType="separate"/>
            </w:r>
            <w:r>
              <w:rPr>
                <w:noProof/>
                <w:webHidden/>
              </w:rPr>
              <w:t>14</w:t>
            </w:r>
            <w:r>
              <w:rPr>
                <w:noProof/>
                <w:webHidden/>
              </w:rPr>
              <w:fldChar w:fldCharType="end"/>
            </w:r>
          </w:hyperlink>
        </w:p>
        <w:p w14:paraId="10480DE0" w14:textId="447C0471" w:rsidR="00EA27C9" w:rsidRDefault="00EA27C9">
          <w:r>
            <w:rPr>
              <w:b/>
              <w:bCs/>
              <w:noProof/>
            </w:rPr>
            <w:fldChar w:fldCharType="end"/>
          </w:r>
        </w:p>
      </w:sdtContent>
    </w:sdt>
    <w:p w14:paraId="728B9436" w14:textId="77777777" w:rsidR="00C31B1B" w:rsidRDefault="00C31B1B" w:rsidP="00FB3810">
      <w:pPr>
        <w:pStyle w:val="Heading1"/>
        <w:rPr>
          <w:rFonts w:ascii="Arial" w:hAnsi="Arial" w:cs="Arial"/>
          <w:sz w:val="24"/>
          <w:szCs w:val="24"/>
        </w:rPr>
      </w:pPr>
    </w:p>
    <w:p w14:paraId="5ED72A09" w14:textId="77777777" w:rsidR="00EA27C9" w:rsidRDefault="00EA27C9" w:rsidP="00EA27C9"/>
    <w:p w14:paraId="3321F4CF" w14:textId="77777777" w:rsidR="00EA27C9" w:rsidRDefault="00EA27C9" w:rsidP="00EA27C9"/>
    <w:p w14:paraId="213110B1" w14:textId="77777777" w:rsidR="00EA27C9" w:rsidRDefault="00EA27C9" w:rsidP="00EA27C9"/>
    <w:p w14:paraId="10705848" w14:textId="77777777" w:rsidR="00EA27C9" w:rsidRDefault="00EA27C9" w:rsidP="00EA27C9"/>
    <w:p w14:paraId="7C962C57" w14:textId="77777777" w:rsidR="00EA27C9" w:rsidRDefault="00EA27C9" w:rsidP="00EA27C9"/>
    <w:p w14:paraId="7151BA0B" w14:textId="77777777" w:rsidR="00EA27C9" w:rsidRDefault="00EA27C9" w:rsidP="00EA27C9"/>
    <w:p w14:paraId="0FF37FB5" w14:textId="77777777" w:rsidR="00EA27C9" w:rsidRPr="00EA27C9" w:rsidRDefault="00EA27C9" w:rsidP="00EA27C9"/>
    <w:p w14:paraId="4BB3C723" w14:textId="78551174" w:rsidR="00AD25D7" w:rsidRDefault="00FB3810" w:rsidP="00FB3810">
      <w:pPr>
        <w:pStyle w:val="Heading1"/>
        <w:rPr>
          <w:rFonts w:ascii="Arial" w:hAnsi="Arial" w:cs="Arial"/>
          <w:sz w:val="24"/>
          <w:szCs w:val="24"/>
        </w:rPr>
      </w:pPr>
      <w:bookmarkStart w:id="0" w:name="_Toc236995892"/>
      <w:r w:rsidRPr="00FB3810">
        <w:rPr>
          <w:rFonts w:ascii="Arial" w:hAnsi="Arial" w:cs="Arial"/>
          <w:sz w:val="24"/>
          <w:szCs w:val="24"/>
        </w:rPr>
        <w:lastRenderedPageBreak/>
        <w:t>Executive Summary</w:t>
      </w:r>
      <w:bookmarkEnd w:id="0"/>
    </w:p>
    <w:p w14:paraId="21A3B831" w14:textId="31F189FF" w:rsidR="00F32E78" w:rsidRPr="00F32E78" w:rsidRDefault="00F32E78" w:rsidP="00F32E78">
      <w:pPr>
        <w:rPr>
          <w:rFonts w:ascii="Arial" w:hAnsi="Arial" w:cs="Arial"/>
        </w:rPr>
      </w:pPr>
      <w:r w:rsidRPr="00F32E78">
        <w:rPr>
          <w:rFonts w:ascii="Arial" w:hAnsi="Arial" w:cs="Arial"/>
        </w:rPr>
        <w:t>This report evaluates Vodafone UK’s strategic position during a critical period of transformation following the merger between Vodafone UK and Three UK, creating Vodafone Three. The merger represents a major opportunity for Vodafone to strengthen its competitive position by combining network capabilities, increasing scale and investing in next-generation connectivity. However, the company must carefully manage integration challenges while responding to intense competition from established rivals such as BT/EE and Virgin Media O2.</w:t>
      </w:r>
    </w:p>
    <w:p w14:paraId="20DE043F" w14:textId="68267F3A" w:rsidR="00F32E78" w:rsidRPr="00F32E78" w:rsidRDefault="00F32E78" w:rsidP="00F32E78">
      <w:pPr>
        <w:rPr>
          <w:rFonts w:ascii="Arial" w:hAnsi="Arial" w:cs="Arial"/>
        </w:rPr>
      </w:pPr>
      <w:r w:rsidRPr="00F32E78">
        <w:rPr>
          <w:rFonts w:ascii="Arial" w:hAnsi="Arial" w:cs="Arial"/>
        </w:rPr>
        <w:t>The report identifies that Vodafone’s main strategic challenge is not only improving market share but converting its increased scale into long-term customer and business value. Therefore, this report recommends an integration-led growth strategy focused on developing the UK’s leading connectivity ecosystem. This strategy combines three priorities: achieving a superior 5G network experience, expanding business solutions through technologies such as Internet of Things (IoT) and smart connectivity, and improving customer experience through simpler and more personalised services.</w:t>
      </w:r>
    </w:p>
    <w:p w14:paraId="0055B391" w14:textId="14270D15" w:rsidR="00F32E78" w:rsidRPr="00F32E78" w:rsidRDefault="00F32E78" w:rsidP="00F32E78">
      <w:pPr>
        <w:rPr>
          <w:rFonts w:ascii="Arial" w:hAnsi="Arial" w:cs="Arial"/>
        </w:rPr>
      </w:pPr>
      <w:r w:rsidRPr="00F32E78">
        <w:rPr>
          <w:rFonts w:ascii="Arial" w:hAnsi="Arial" w:cs="Arial"/>
        </w:rPr>
        <w:t>The recommendation is supported through strategic frameworks including PESTEL analysis, SWOT analysis, Porter’s Five Forces, Ansoff Matrix, Porter’s Generic Strategies and the SFA framework. The analysis suggests that Vodafone Three should pursue a differentiation strategy rather than compete mainly through price, using its expanded infrastructure and investment capacity to create unique value for customers.</w:t>
      </w:r>
    </w:p>
    <w:p w14:paraId="72D66A82" w14:textId="77777777" w:rsidR="00F32E78" w:rsidRPr="00F32E78" w:rsidRDefault="00F32E78" w:rsidP="00F32E78">
      <w:pPr>
        <w:rPr>
          <w:rFonts w:ascii="Arial" w:hAnsi="Arial" w:cs="Arial"/>
        </w:rPr>
      </w:pPr>
      <w:r w:rsidRPr="00F32E78">
        <w:rPr>
          <w:rFonts w:ascii="Arial" w:hAnsi="Arial" w:cs="Arial"/>
        </w:rPr>
        <w:t>The proposed strategy is considered suitable because it directly responds to market pressures and aligns with Vodafone’s ambition for sustainable growth. It is feasible due to the planned £11 billion network investment and potential operational synergies from the merger. However, effective stakeholder management will be essential, particularly regarding employees, customers, regulators and shareholders.</w:t>
      </w:r>
    </w:p>
    <w:p w14:paraId="26C0FD35" w14:textId="5CBDAB76" w:rsidR="00F32E78" w:rsidRPr="00F32E78" w:rsidRDefault="00F32E78" w:rsidP="00F32E78">
      <w:pPr>
        <w:rPr>
          <w:rFonts w:ascii="Arial" w:hAnsi="Arial" w:cs="Arial"/>
        </w:rPr>
      </w:pPr>
      <w:r w:rsidRPr="00F32E78">
        <w:rPr>
          <w:rFonts w:ascii="Arial" w:hAnsi="Arial" w:cs="Arial"/>
        </w:rPr>
        <w:t>Overall, this report argues that Vodafone Three’s future success depends on transforming the merger from a cost-saving exercise into a platform for innovation, improved customer experience and long-term competitive advantage within the UK telecommunications sector.</w:t>
      </w:r>
    </w:p>
    <w:p w14:paraId="30BC1BE6" w14:textId="61DDC4BC" w:rsidR="00FB3810" w:rsidRDefault="00F32E78" w:rsidP="00F32E78">
      <w:pPr>
        <w:pStyle w:val="Heading1"/>
        <w:rPr>
          <w:rFonts w:ascii="Arial" w:hAnsi="Arial" w:cs="Arial"/>
          <w:sz w:val="24"/>
          <w:szCs w:val="24"/>
        </w:rPr>
      </w:pPr>
      <w:bookmarkStart w:id="1" w:name="_Toc236995893"/>
      <w:r>
        <w:rPr>
          <w:rFonts w:ascii="Arial" w:hAnsi="Arial" w:cs="Arial"/>
          <w:sz w:val="24"/>
          <w:szCs w:val="24"/>
        </w:rPr>
        <w:t>Introduction</w:t>
      </w:r>
      <w:bookmarkEnd w:id="1"/>
    </w:p>
    <w:p w14:paraId="6DF9B5E4" w14:textId="74244901" w:rsidR="00F32E78" w:rsidRPr="00F32E78" w:rsidRDefault="00F32E78" w:rsidP="00F32E78">
      <w:pPr>
        <w:rPr>
          <w:rFonts w:ascii="Arial" w:hAnsi="Arial" w:cs="Arial"/>
        </w:rPr>
      </w:pPr>
      <w:r w:rsidRPr="00F32E78">
        <w:rPr>
          <w:rFonts w:ascii="Arial" w:hAnsi="Arial" w:cs="Arial"/>
        </w:rPr>
        <w:t xml:space="preserve">Vodafone Group Plc is one of the world’s largest telecommunications companies, providing mobile, fixed broadband, and digital communication services across multiple markets, particularly in Europe and Africa. Founded in 1984 in the United Kingdom, Vodafone has developed from a traditional mobile network operator into a technology company focused on connectivity, digital services and business solutions. In the UK market, the company is currently experiencing a significant transformation following the merger between Vodafone UK and Three UK, creating Vodafone Three. This change represents an opportunity for Vodafone to strengthen its position </w:t>
      </w:r>
      <w:r w:rsidRPr="00F32E78">
        <w:rPr>
          <w:rFonts w:ascii="Arial" w:hAnsi="Arial" w:cs="Arial"/>
        </w:rPr>
        <w:lastRenderedPageBreak/>
        <w:t>through increased scale, improved network capability and greater investment capacity.</w:t>
      </w:r>
    </w:p>
    <w:p w14:paraId="1FC3EFDB" w14:textId="77777777" w:rsidR="00F32E78" w:rsidRPr="00F32E78" w:rsidRDefault="00F32E78" w:rsidP="00F32E78">
      <w:pPr>
        <w:rPr>
          <w:rFonts w:ascii="Arial" w:hAnsi="Arial" w:cs="Arial"/>
        </w:rPr>
      </w:pPr>
      <w:r w:rsidRPr="00F32E78">
        <w:rPr>
          <w:rFonts w:ascii="Arial" w:hAnsi="Arial" w:cs="Arial"/>
        </w:rPr>
        <w:t>Vodafone’s purpose is to “connect for a better future”, reflecting the organisation’s ambition to use technology to improve the lives of individuals, businesses and communities. Its vision is centred on becoming a more customer-focused and sustainable technology communications company, where connectivity enables greater opportunities and economic development.</w:t>
      </w:r>
    </w:p>
    <w:p w14:paraId="3AD55A22" w14:textId="77777777" w:rsidR="00F32E78" w:rsidRPr="00F32E78" w:rsidRDefault="00F32E78" w:rsidP="00F32E78">
      <w:pPr>
        <w:rPr>
          <w:rFonts w:ascii="Arial" w:hAnsi="Arial" w:cs="Arial"/>
        </w:rPr>
      </w:pPr>
      <w:r w:rsidRPr="00F32E78">
        <w:rPr>
          <w:rFonts w:ascii="Arial" w:hAnsi="Arial" w:cs="Arial"/>
        </w:rPr>
        <w:t>The company’s values are based around customer commitment, inclusion, innovation and responsible business practices. Vodafone highlights the importance of putting customers at the centre of decision-making, creating a diverse and supportive workplace, and using technology in a responsible way. Sustainability is also a key part of Vodafone’s strategy, with commitments towards reducing environmental impact and increasing digital inclusion.</w:t>
      </w:r>
    </w:p>
    <w:p w14:paraId="25EF9F52" w14:textId="4C51CFEB" w:rsidR="00F32E78" w:rsidRDefault="00F32E78" w:rsidP="00F32E78">
      <w:pPr>
        <w:rPr>
          <w:rFonts w:ascii="Arial" w:hAnsi="Arial" w:cs="Arial"/>
        </w:rPr>
      </w:pPr>
      <w:r w:rsidRPr="00F32E78">
        <w:rPr>
          <w:rFonts w:ascii="Arial" w:hAnsi="Arial" w:cs="Arial"/>
        </w:rPr>
        <w:t>These values are particularly relevant during Vodafone’s current transformation period. The success of Vodafone Three will depend not only on achieving operational efficiencies, but also on maintaining customer trust, improving service quality and ensuring that technological development creates value for wider society.</w:t>
      </w:r>
    </w:p>
    <w:p w14:paraId="287BE8B5" w14:textId="1B4A6A20" w:rsidR="003403F1" w:rsidRDefault="003403F1" w:rsidP="003403F1">
      <w:pPr>
        <w:pStyle w:val="Heading1"/>
        <w:rPr>
          <w:rFonts w:ascii="Arial" w:hAnsi="Arial" w:cs="Arial"/>
          <w:sz w:val="24"/>
          <w:szCs w:val="24"/>
        </w:rPr>
      </w:pPr>
      <w:bookmarkStart w:id="2" w:name="_Toc236995894"/>
      <w:r w:rsidRPr="003403F1">
        <w:rPr>
          <w:rFonts w:ascii="Arial" w:hAnsi="Arial" w:cs="Arial"/>
          <w:sz w:val="24"/>
          <w:szCs w:val="24"/>
        </w:rPr>
        <w:t>Evaluation of current market situation</w:t>
      </w:r>
      <w:bookmarkEnd w:id="2"/>
    </w:p>
    <w:p w14:paraId="33FAC3EC" w14:textId="0E3678E5" w:rsidR="003403F1" w:rsidRDefault="003403F1" w:rsidP="003403F1">
      <w:pPr>
        <w:rPr>
          <w:rFonts w:ascii="Arial" w:hAnsi="Arial" w:cs="Arial"/>
        </w:rPr>
      </w:pPr>
      <w:r w:rsidRPr="003403F1">
        <w:rPr>
          <w:rFonts w:ascii="Arial" w:hAnsi="Arial" w:cs="Arial"/>
        </w:rPr>
        <w:t xml:space="preserve">The telecommunications industry is evolving rapidly due to technological innovation, changing customer expectations and increasing competition. Following the merger between Vodafone UK and Three UK, </w:t>
      </w:r>
      <w:r w:rsidRPr="003403F1">
        <w:rPr>
          <w:rFonts w:ascii="Arial" w:hAnsi="Arial" w:cs="Arial"/>
        </w:rPr>
        <w:t>Vodafone Three</w:t>
      </w:r>
      <w:r w:rsidRPr="003403F1">
        <w:rPr>
          <w:rFonts w:ascii="Arial" w:hAnsi="Arial" w:cs="Arial"/>
        </w:rPr>
        <w:t xml:space="preserve"> operates in a more competitive but also more opportunity-rich environment. To better understand the company's current strategic position, this section evaluates both the external and internal business environment using PESTEL analysis, Porter's Five Forces and SWOT analysis. These frameworks identify the key factors influencing Vodafone's performance and provide the foundation for the strategic recommendations presented later in this report.</w:t>
      </w:r>
    </w:p>
    <w:p w14:paraId="55B8113B" w14:textId="0093457B" w:rsidR="003403F1" w:rsidRDefault="003403F1" w:rsidP="003403F1">
      <w:pPr>
        <w:pStyle w:val="Heading2"/>
        <w:rPr>
          <w:rFonts w:ascii="Arial" w:hAnsi="Arial" w:cs="Arial"/>
          <w:sz w:val="24"/>
          <w:szCs w:val="24"/>
        </w:rPr>
      </w:pPr>
      <w:bookmarkStart w:id="3" w:name="_Toc236995895"/>
      <w:r>
        <w:rPr>
          <w:rFonts w:ascii="Arial" w:hAnsi="Arial" w:cs="Arial"/>
          <w:sz w:val="24"/>
          <w:szCs w:val="24"/>
        </w:rPr>
        <w:lastRenderedPageBreak/>
        <w:t>PESTEL Analysis</w:t>
      </w:r>
      <w:bookmarkEnd w:id="3"/>
      <w:r>
        <w:rPr>
          <w:rFonts w:ascii="Arial" w:hAnsi="Arial" w:cs="Arial"/>
          <w:sz w:val="24"/>
          <w:szCs w:val="24"/>
        </w:rPr>
        <w:t xml:space="preserve"> </w:t>
      </w:r>
    </w:p>
    <w:p w14:paraId="3A03DFF8" w14:textId="31B029A7" w:rsidR="003403F1" w:rsidRPr="003403F1" w:rsidRDefault="003403F1" w:rsidP="003403F1">
      <w:r>
        <w:rPr>
          <w:noProof/>
        </w:rPr>
        <w:drawing>
          <wp:inline distT="0" distB="0" distL="0" distR="0" wp14:anchorId="4E3AB82B" wp14:editId="15AADBF9">
            <wp:extent cx="6469039" cy="4707890"/>
            <wp:effectExtent l="0" t="0" r="8255" b="0"/>
            <wp:docPr id="694388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88111" name="Picture 6943881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45169" cy="4763294"/>
                    </a:xfrm>
                    <a:prstGeom prst="rect">
                      <a:avLst/>
                    </a:prstGeom>
                  </pic:spPr>
                </pic:pic>
              </a:graphicData>
            </a:graphic>
          </wp:inline>
        </w:drawing>
      </w:r>
    </w:p>
    <w:p w14:paraId="0D096F3B" w14:textId="77777777" w:rsidR="003403F1" w:rsidRDefault="003403F1" w:rsidP="00FB3810">
      <w:pPr>
        <w:rPr>
          <w:rFonts w:ascii="Arial" w:hAnsi="Arial" w:cs="Arial"/>
        </w:rPr>
      </w:pPr>
    </w:p>
    <w:p w14:paraId="5ABDDABB" w14:textId="77777777" w:rsidR="00443A6F" w:rsidRDefault="00443A6F" w:rsidP="00FB3810">
      <w:pPr>
        <w:rPr>
          <w:rFonts w:ascii="Arial" w:hAnsi="Arial" w:cs="Arial"/>
        </w:rPr>
      </w:pPr>
    </w:p>
    <w:p w14:paraId="5C88654B" w14:textId="6EFB7E57" w:rsidR="003403F1" w:rsidRDefault="003403F1" w:rsidP="003403F1">
      <w:pPr>
        <w:pStyle w:val="Heading2"/>
        <w:rPr>
          <w:rFonts w:ascii="Arial" w:hAnsi="Arial" w:cs="Arial"/>
          <w:sz w:val="24"/>
          <w:szCs w:val="24"/>
        </w:rPr>
      </w:pPr>
      <w:bookmarkStart w:id="4" w:name="_Toc236995896"/>
      <w:r w:rsidRPr="003403F1">
        <w:rPr>
          <w:rFonts w:ascii="Arial" w:hAnsi="Arial" w:cs="Arial"/>
          <w:sz w:val="24"/>
          <w:szCs w:val="24"/>
        </w:rPr>
        <w:lastRenderedPageBreak/>
        <w:t>Porter's Five Forces</w:t>
      </w:r>
      <w:bookmarkEnd w:id="4"/>
    </w:p>
    <w:p w14:paraId="39F2D463" w14:textId="5BE6C186" w:rsidR="00FB3810" w:rsidRPr="00443A6F" w:rsidRDefault="00443A6F" w:rsidP="007218CC">
      <w:pPr>
        <w:rPr>
          <w:rFonts w:ascii="Arial" w:hAnsi="Arial" w:cs="Arial"/>
        </w:rPr>
      </w:pPr>
      <w:r>
        <w:rPr>
          <w:rFonts w:ascii="Arial" w:hAnsi="Arial" w:cs="Arial"/>
          <w:noProof/>
        </w:rPr>
        <w:drawing>
          <wp:inline distT="0" distB="0" distL="0" distR="0" wp14:anchorId="59E80B9E" wp14:editId="5E44EFA8">
            <wp:extent cx="6400800" cy="4819650"/>
            <wp:effectExtent l="0" t="0" r="0" b="0"/>
            <wp:docPr id="458178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78486" name="Picture 458178486"/>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06796" cy="4899462"/>
                    </a:xfrm>
                    <a:prstGeom prst="rect">
                      <a:avLst/>
                    </a:prstGeom>
                  </pic:spPr>
                </pic:pic>
              </a:graphicData>
            </a:graphic>
          </wp:inline>
        </w:drawing>
      </w:r>
    </w:p>
    <w:p w14:paraId="647F9695" w14:textId="126C55C7" w:rsidR="00FB3810" w:rsidRDefault="00F76848" w:rsidP="003403F1">
      <w:pPr>
        <w:pStyle w:val="Heading2"/>
        <w:rPr>
          <w:rFonts w:ascii="Arial" w:hAnsi="Arial" w:cs="Arial"/>
          <w:sz w:val="24"/>
          <w:szCs w:val="24"/>
        </w:rPr>
      </w:pPr>
      <w:bookmarkStart w:id="5" w:name="_Toc236995897"/>
      <w:r w:rsidRPr="00F76848">
        <w:rPr>
          <w:rFonts w:ascii="Arial" w:hAnsi="Arial" w:cs="Arial"/>
          <w:sz w:val="24"/>
          <w:szCs w:val="24"/>
        </w:rPr>
        <w:lastRenderedPageBreak/>
        <w:t>SWOT Analysis</w:t>
      </w:r>
      <w:bookmarkEnd w:id="5"/>
    </w:p>
    <w:p w14:paraId="5BDA8529" w14:textId="70D794B4" w:rsidR="00F76848" w:rsidRDefault="007218CC" w:rsidP="00F76848">
      <w:pPr>
        <w:rPr>
          <w:rFonts w:ascii="Arial" w:hAnsi="Arial" w:cs="Arial"/>
        </w:rPr>
      </w:pPr>
      <w:r>
        <w:rPr>
          <w:rFonts w:ascii="Arial" w:hAnsi="Arial" w:cs="Arial"/>
          <w:noProof/>
        </w:rPr>
        <w:drawing>
          <wp:inline distT="0" distB="0" distL="0" distR="0" wp14:anchorId="1970C264" wp14:editId="61FB9E62">
            <wp:extent cx="6339925" cy="4482059"/>
            <wp:effectExtent l="0" t="0" r="3810" b="0"/>
            <wp:docPr id="21355930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593039" name="Picture 213559303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49638" cy="4488925"/>
                    </a:xfrm>
                    <a:prstGeom prst="rect">
                      <a:avLst/>
                    </a:prstGeom>
                  </pic:spPr>
                </pic:pic>
              </a:graphicData>
            </a:graphic>
          </wp:inline>
        </w:drawing>
      </w:r>
    </w:p>
    <w:p w14:paraId="3D75A513" w14:textId="77777777" w:rsidR="007218CC" w:rsidRPr="007218CC" w:rsidRDefault="007218CC" w:rsidP="007218CC">
      <w:pPr>
        <w:rPr>
          <w:rFonts w:ascii="Arial" w:hAnsi="Arial" w:cs="Arial"/>
        </w:rPr>
      </w:pPr>
      <w:r w:rsidRPr="007218CC">
        <w:rPr>
          <w:rFonts w:ascii="Arial" w:hAnsi="Arial" w:cs="Arial"/>
        </w:rPr>
        <w:t xml:space="preserve">This analysis indicates that </w:t>
      </w:r>
      <w:proofErr w:type="spellStart"/>
      <w:r w:rsidRPr="007218CC">
        <w:rPr>
          <w:rFonts w:ascii="Arial" w:hAnsi="Arial" w:cs="Arial"/>
        </w:rPr>
        <w:t>VodafoneThree</w:t>
      </w:r>
      <w:proofErr w:type="spellEnd"/>
      <w:r w:rsidRPr="007218CC">
        <w:rPr>
          <w:rFonts w:ascii="Arial" w:hAnsi="Arial" w:cs="Arial"/>
        </w:rPr>
        <w:t xml:space="preserve"> operates in a highly competitive but opportunity-rich market. The PESTEL analysis shows that technological innovation and government support for digital infrastructure create significant growth opportunities, while regulation and economic uncertainty remain important challenges. Porter's Five Forces demonstrates that competitive rivalry and customer bargaining power are the strongest pressures facing Vodafone, making it difficult to compete through price alone.</w:t>
      </w:r>
    </w:p>
    <w:p w14:paraId="654AA995" w14:textId="77777777" w:rsidR="007218CC" w:rsidRPr="007218CC" w:rsidRDefault="007218CC" w:rsidP="007218CC">
      <w:pPr>
        <w:rPr>
          <w:rFonts w:ascii="Arial" w:hAnsi="Arial" w:cs="Arial"/>
        </w:rPr>
      </w:pPr>
      <w:r w:rsidRPr="007218CC">
        <w:rPr>
          <w:rFonts w:ascii="Arial" w:hAnsi="Arial" w:cs="Arial"/>
        </w:rPr>
        <w:t>The SWOT analysis suggests that Vodafone's greatest competitive advantage comes from the recent merger, which increases network scale, customer reach and investment capacity. However, these strengths will only create long-term value if the integration is managed successfully and the company delivers a better customer experience than its competitors.</w:t>
      </w:r>
    </w:p>
    <w:p w14:paraId="7C58B79B" w14:textId="77777777" w:rsidR="007218CC" w:rsidRPr="007218CC" w:rsidRDefault="007218CC" w:rsidP="007218CC">
      <w:pPr>
        <w:rPr>
          <w:rFonts w:ascii="Arial" w:hAnsi="Arial" w:cs="Arial"/>
        </w:rPr>
      </w:pPr>
      <w:r w:rsidRPr="007218CC">
        <w:rPr>
          <w:rFonts w:ascii="Arial" w:hAnsi="Arial" w:cs="Arial"/>
        </w:rPr>
        <w:t>Overall, the market analysis suggests that Vodafone should focus on differentiating itself through superior network quality, innovative business solutions and customer experience rather than engaging in aggressive price competition. These findings provide the foundation for the strategic growth recommendation presented in the following section.</w:t>
      </w:r>
    </w:p>
    <w:p w14:paraId="5ED34AF1" w14:textId="77777777" w:rsidR="007218CC" w:rsidRDefault="007218CC" w:rsidP="00F76848">
      <w:pPr>
        <w:rPr>
          <w:rFonts w:ascii="Arial" w:hAnsi="Arial" w:cs="Arial"/>
        </w:rPr>
      </w:pPr>
    </w:p>
    <w:p w14:paraId="40C96E6F" w14:textId="057EA1B6" w:rsidR="007218CC" w:rsidRDefault="007218CC" w:rsidP="007218CC">
      <w:pPr>
        <w:pStyle w:val="Heading1"/>
        <w:rPr>
          <w:rFonts w:ascii="Arial" w:hAnsi="Arial" w:cs="Arial"/>
          <w:sz w:val="24"/>
          <w:szCs w:val="24"/>
        </w:rPr>
      </w:pPr>
      <w:bookmarkStart w:id="6" w:name="_Toc236995898"/>
      <w:r w:rsidRPr="007218CC">
        <w:rPr>
          <w:rFonts w:ascii="Arial" w:hAnsi="Arial" w:cs="Arial"/>
          <w:sz w:val="24"/>
          <w:szCs w:val="24"/>
        </w:rPr>
        <w:lastRenderedPageBreak/>
        <w:t>Strategic Growth Options and Proposed Strategy</w:t>
      </w:r>
      <w:bookmarkEnd w:id="6"/>
    </w:p>
    <w:p w14:paraId="25808A17" w14:textId="4EA6AC09" w:rsidR="007218CC" w:rsidRPr="007218CC" w:rsidRDefault="007218CC" w:rsidP="007218CC">
      <w:pPr>
        <w:rPr>
          <w:rFonts w:ascii="Arial" w:hAnsi="Arial" w:cs="Arial"/>
        </w:rPr>
      </w:pPr>
      <w:r w:rsidRPr="007218CC">
        <w:rPr>
          <w:rFonts w:ascii="Arial" w:hAnsi="Arial" w:cs="Arial"/>
        </w:rPr>
        <w:t xml:space="preserve">The previous analysis shows that </w:t>
      </w:r>
      <w:r w:rsidRPr="007218CC">
        <w:rPr>
          <w:rFonts w:ascii="Arial" w:hAnsi="Arial" w:cs="Arial"/>
        </w:rPr>
        <w:t>Vodafone Three</w:t>
      </w:r>
      <w:r w:rsidRPr="007218CC">
        <w:rPr>
          <w:rFonts w:ascii="Arial" w:hAnsi="Arial" w:cs="Arial"/>
        </w:rPr>
        <w:t xml:space="preserve"> operates in a highly competitive market where traditional mobile services alone are unlikely to generate significant long-term growth. Although the merger has strengthened Vodafone’s market position, the company must now decide how to use its larger customer base, network infrastructure and investment capacity to create a sustainable competitive advantage. The following strategic options are considered before recommending the most suitable approach.</w:t>
      </w:r>
    </w:p>
    <w:p w14:paraId="4F3E6427" w14:textId="77777777" w:rsidR="007218CC" w:rsidRPr="007218CC" w:rsidRDefault="007218CC" w:rsidP="007218CC">
      <w:pPr>
        <w:pStyle w:val="Heading2"/>
        <w:rPr>
          <w:rFonts w:ascii="Arial" w:hAnsi="Arial" w:cs="Arial"/>
          <w:sz w:val="24"/>
          <w:szCs w:val="24"/>
        </w:rPr>
      </w:pPr>
      <w:bookmarkStart w:id="7" w:name="_Toc236995899"/>
      <w:r w:rsidRPr="007218CC">
        <w:rPr>
          <w:rFonts w:ascii="Arial" w:hAnsi="Arial" w:cs="Arial"/>
          <w:sz w:val="24"/>
          <w:szCs w:val="24"/>
        </w:rPr>
        <w:t>Option 1: Cost Leadership</w:t>
      </w:r>
      <w:bookmarkEnd w:id="7"/>
    </w:p>
    <w:p w14:paraId="2795172B" w14:textId="065A476B" w:rsidR="007218CC" w:rsidRPr="007218CC" w:rsidRDefault="007218CC" w:rsidP="007218CC">
      <w:pPr>
        <w:rPr>
          <w:rFonts w:ascii="Arial" w:hAnsi="Arial" w:cs="Arial"/>
        </w:rPr>
      </w:pPr>
      <w:r w:rsidRPr="007218CC">
        <w:rPr>
          <w:rFonts w:ascii="Arial" w:hAnsi="Arial" w:cs="Arial"/>
        </w:rPr>
        <w:t xml:space="preserve">One possible strategy is to compete mainly through lower prices </w:t>
      </w:r>
      <w:proofErr w:type="gramStart"/>
      <w:r w:rsidRPr="007218CC">
        <w:rPr>
          <w:rFonts w:ascii="Arial" w:hAnsi="Arial" w:cs="Arial"/>
        </w:rPr>
        <w:t>in order to</w:t>
      </w:r>
      <w:proofErr w:type="gramEnd"/>
      <w:r w:rsidRPr="007218CC">
        <w:rPr>
          <w:rFonts w:ascii="Arial" w:hAnsi="Arial" w:cs="Arial"/>
        </w:rPr>
        <w:t xml:space="preserve"> attract new customers and increase market share. This approach could help </w:t>
      </w:r>
      <w:r w:rsidRPr="007218CC">
        <w:rPr>
          <w:rFonts w:ascii="Arial" w:hAnsi="Arial" w:cs="Arial"/>
        </w:rPr>
        <w:t>Vodafone Three</w:t>
      </w:r>
      <w:r w:rsidRPr="007218CC">
        <w:rPr>
          <w:rFonts w:ascii="Arial" w:hAnsi="Arial" w:cs="Arial"/>
        </w:rPr>
        <w:t xml:space="preserve"> compete against low-cost providers and reduce customer switching. However, the UK telecommunications market is already highly price competitive, making it difficult to achieve sustainable growth through price reductions alone. Lower prices could also reduce profit margins and limit Vodafone’s ability to invest in future technologies such as 5G and digital services. Therefore, this option is not considered the most suitable long-term strategy.</w:t>
      </w:r>
    </w:p>
    <w:p w14:paraId="1DA68EC9" w14:textId="77777777" w:rsidR="007218CC" w:rsidRPr="007218CC" w:rsidRDefault="007218CC" w:rsidP="007218CC">
      <w:pPr>
        <w:pStyle w:val="Heading2"/>
        <w:rPr>
          <w:rFonts w:ascii="Arial" w:hAnsi="Arial" w:cs="Arial"/>
          <w:sz w:val="24"/>
          <w:szCs w:val="24"/>
        </w:rPr>
      </w:pPr>
      <w:bookmarkStart w:id="8" w:name="_Toc236995900"/>
      <w:r w:rsidRPr="007218CC">
        <w:rPr>
          <w:rFonts w:ascii="Arial" w:hAnsi="Arial" w:cs="Arial"/>
          <w:sz w:val="24"/>
          <w:szCs w:val="24"/>
        </w:rPr>
        <w:t>Option 2: Market Development</w:t>
      </w:r>
      <w:bookmarkEnd w:id="8"/>
    </w:p>
    <w:p w14:paraId="19C07769" w14:textId="777380F3" w:rsidR="007218CC" w:rsidRPr="007218CC" w:rsidRDefault="007218CC" w:rsidP="007218CC">
      <w:pPr>
        <w:rPr>
          <w:rFonts w:ascii="Arial" w:hAnsi="Arial" w:cs="Arial"/>
        </w:rPr>
      </w:pPr>
      <w:r w:rsidRPr="007218CC">
        <w:rPr>
          <w:rFonts w:ascii="Arial" w:hAnsi="Arial" w:cs="Arial"/>
        </w:rPr>
        <w:t xml:space="preserve">Another option is to expand into new geographical markets or target new customer segments. Vodafone already operates across Europe and Africa, giving the company experience in international markets. However, expansion into new regions would require significant investment and may expose the business to additional regulatory and economic risks. Since </w:t>
      </w:r>
      <w:r w:rsidRPr="007218CC">
        <w:rPr>
          <w:rFonts w:ascii="Arial" w:hAnsi="Arial" w:cs="Arial"/>
        </w:rPr>
        <w:t>Vodafone Three</w:t>
      </w:r>
      <w:r w:rsidRPr="007218CC">
        <w:rPr>
          <w:rFonts w:ascii="Arial" w:hAnsi="Arial" w:cs="Arial"/>
        </w:rPr>
        <w:t xml:space="preserve"> is currently focused on integrating its UK operations, expanding into new markets should not be the immediate strategic priority.</w:t>
      </w:r>
    </w:p>
    <w:p w14:paraId="07B1A814" w14:textId="77777777" w:rsidR="007218CC" w:rsidRPr="007218CC" w:rsidRDefault="007218CC" w:rsidP="007218CC">
      <w:pPr>
        <w:pStyle w:val="Heading2"/>
        <w:rPr>
          <w:rFonts w:ascii="Arial" w:hAnsi="Arial" w:cs="Arial"/>
          <w:sz w:val="24"/>
          <w:szCs w:val="24"/>
        </w:rPr>
      </w:pPr>
      <w:bookmarkStart w:id="9" w:name="_Toc236995901"/>
      <w:r w:rsidRPr="007218CC">
        <w:rPr>
          <w:rFonts w:ascii="Arial" w:hAnsi="Arial" w:cs="Arial"/>
          <w:sz w:val="24"/>
          <w:szCs w:val="24"/>
        </w:rPr>
        <w:t>Recommended Strategy: Product Development Through a Digital Connectivity Ecosystem</w:t>
      </w:r>
      <w:bookmarkEnd w:id="9"/>
    </w:p>
    <w:p w14:paraId="4589ABD5" w14:textId="609F7FED" w:rsidR="007218CC" w:rsidRPr="007218CC" w:rsidRDefault="007218CC" w:rsidP="007218CC">
      <w:pPr>
        <w:rPr>
          <w:rFonts w:ascii="Arial" w:hAnsi="Arial" w:cs="Arial"/>
        </w:rPr>
      </w:pPr>
      <w:r w:rsidRPr="007218CC">
        <w:rPr>
          <w:rFonts w:ascii="Arial" w:hAnsi="Arial" w:cs="Arial"/>
        </w:rPr>
        <w:t xml:space="preserve">The recommended strategy is for </w:t>
      </w:r>
      <w:r w:rsidRPr="007218CC">
        <w:rPr>
          <w:rFonts w:ascii="Arial" w:hAnsi="Arial" w:cs="Arial"/>
        </w:rPr>
        <w:t>Vodafone Three</w:t>
      </w:r>
      <w:r w:rsidRPr="007218CC">
        <w:rPr>
          <w:rFonts w:ascii="Arial" w:hAnsi="Arial" w:cs="Arial"/>
        </w:rPr>
        <w:t xml:space="preserve"> to strengthen its position as the UK's leading connectivity and technology provider by expanding its portfolio of digital services. Rather than focusing only on traditional mobile and broadband services, Vodafone should use its improved network infrastructure to deliver integrated solutions such as Internet of Things (IoT), cloud connectivity, cybersecurity and AI-supported business services.</w:t>
      </w:r>
    </w:p>
    <w:p w14:paraId="4D91D66E" w14:textId="5453E449" w:rsidR="007218CC" w:rsidRPr="007218CC" w:rsidRDefault="007218CC" w:rsidP="007218CC">
      <w:pPr>
        <w:rPr>
          <w:rFonts w:ascii="Arial" w:hAnsi="Arial" w:cs="Arial"/>
        </w:rPr>
      </w:pPr>
      <w:r w:rsidRPr="007218CC">
        <w:rPr>
          <w:rFonts w:ascii="Arial" w:hAnsi="Arial" w:cs="Arial"/>
        </w:rPr>
        <w:t xml:space="preserve">This strategy allows Vodafone to create greater value for both business and consumer customers while making better use of the investment generated by the </w:t>
      </w:r>
      <w:r w:rsidRPr="007218CC">
        <w:rPr>
          <w:rFonts w:ascii="Arial" w:hAnsi="Arial" w:cs="Arial"/>
        </w:rPr>
        <w:t>Vodafone Three</w:t>
      </w:r>
      <w:r w:rsidRPr="007218CC">
        <w:rPr>
          <w:rFonts w:ascii="Arial" w:hAnsi="Arial" w:cs="Arial"/>
        </w:rPr>
        <w:t xml:space="preserve"> merger. As organisations continue to adopt digital technologies, demand for reliable connectivity and integrated digital solutions is expected to increase. Vodafone is well positioned to meet this demand because of its strong infrastructure, recognised brand and planned investment in the UK's standalone 5G network.</w:t>
      </w:r>
    </w:p>
    <w:p w14:paraId="6EDC21CF" w14:textId="77777777" w:rsidR="007218CC" w:rsidRPr="007218CC" w:rsidRDefault="007218CC" w:rsidP="007218CC">
      <w:pPr>
        <w:rPr>
          <w:rFonts w:ascii="Arial" w:hAnsi="Arial" w:cs="Arial"/>
        </w:rPr>
      </w:pPr>
      <w:r w:rsidRPr="007218CC">
        <w:rPr>
          <w:rFonts w:ascii="Arial" w:hAnsi="Arial" w:cs="Arial"/>
        </w:rPr>
        <w:lastRenderedPageBreak/>
        <w:t xml:space="preserve">According to the Ansoff Matrix, this recommendation mainly represents a Product Development strategy, as Vodafone introduces new digital services to its existing customer base. At the same time, the company can also achieve </w:t>
      </w:r>
      <w:r w:rsidRPr="00C31B1B">
        <w:rPr>
          <w:rFonts w:ascii="Arial" w:hAnsi="Arial" w:cs="Arial"/>
        </w:rPr>
        <w:t>Market Penetration</w:t>
      </w:r>
      <w:r w:rsidRPr="007218CC">
        <w:rPr>
          <w:rFonts w:ascii="Arial" w:hAnsi="Arial" w:cs="Arial"/>
        </w:rPr>
        <w:t xml:space="preserve"> by using its improved network quality and customer experience to attract customers from competing providers such as BT/EE and Virgin Media O2.</w:t>
      </w:r>
    </w:p>
    <w:p w14:paraId="0E09F8F7" w14:textId="77777777" w:rsidR="007218CC" w:rsidRPr="007218CC" w:rsidRDefault="007218CC" w:rsidP="007218CC">
      <w:pPr>
        <w:rPr>
          <w:rFonts w:ascii="Arial" w:hAnsi="Arial" w:cs="Arial"/>
        </w:rPr>
      </w:pPr>
      <w:r w:rsidRPr="007218CC">
        <w:rPr>
          <w:rFonts w:ascii="Arial" w:hAnsi="Arial" w:cs="Arial"/>
        </w:rPr>
        <w:t xml:space="preserve">From the perspective of </w:t>
      </w:r>
      <w:r w:rsidRPr="00C31B1B">
        <w:rPr>
          <w:rFonts w:ascii="Arial" w:hAnsi="Arial" w:cs="Arial"/>
        </w:rPr>
        <w:t>Porter's Generic Strategies</w:t>
      </w:r>
      <w:r w:rsidRPr="007218CC">
        <w:rPr>
          <w:rFonts w:ascii="Arial" w:hAnsi="Arial" w:cs="Arial"/>
        </w:rPr>
        <w:t xml:space="preserve">, Vodafone should follow a </w:t>
      </w:r>
      <w:r w:rsidRPr="00C31B1B">
        <w:rPr>
          <w:rFonts w:ascii="Arial" w:hAnsi="Arial" w:cs="Arial"/>
        </w:rPr>
        <w:t>Differentiation Strategy</w:t>
      </w:r>
      <w:r w:rsidRPr="007218CC">
        <w:rPr>
          <w:rFonts w:ascii="Arial" w:hAnsi="Arial" w:cs="Arial"/>
        </w:rPr>
        <w:t>. Instead of competing primarily on price, the company should distinguish itself through superior network performance, reliable customer service and innovative digital solutions. This approach is more sustainable because competitors can easily copy price reductions, while high-quality digital services and strong customer relationships are more difficult to replicate.</w:t>
      </w:r>
    </w:p>
    <w:p w14:paraId="2FA0CB76" w14:textId="189F36BD" w:rsidR="007218CC" w:rsidRPr="007218CC" w:rsidRDefault="007218CC" w:rsidP="007218CC">
      <w:pPr>
        <w:rPr>
          <w:rFonts w:ascii="Arial" w:hAnsi="Arial" w:cs="Arial"/>
        </w:rPr>
      </w:pPr>
      <w:r w:rsidRPr="007218CC">
        <w:rPr>
          <w:rFonts w:ascii="Arial" w:hAnsi="Arial" w:cs="Arial"/>
        </w:rPr>
        <w:t xml:space="preserve">Overall, this strategy aligns with Vodafone's purpose of "connecting for a better future" by using technology to improve connectivity for individuals, businesses and communities. It also supports the company's long-term objective of sustainable growth while making full use of the opportunities created by the </w:t>
      </w:r>
      <w:r w:rsidR="00C31B1B" w:rsidRPr="007218CC">
        <w:rPr>
          <w:rFonts w:ascii="Arial" w:hAnsi="Arial" w:cs="Arial"/>
        </w:rPr>
        <w:t>Vodafone Three</w:t>
      </w:r>
      <w:r w:rsidRPr="007218CC">
        <w:rPr>
          <w:rFonts w:ascii="Arial" w:hAnsi="Arial" w:cs="Arial"/>
        </w:rPr>
        <w:t xml:space="preserve"> merger. By focusing on innovation, customer experience and digital business services, Vodafone can strengthen its competitive advantage and generate long-term value for both customers and shareholders.</w:t>
      </w:r>
    </w:p>
    <w:p w14:paraId="00F0E793" w14:textId="40B27C63" w:rsidR="007218CC" w:rsidRDefault="00C31B1B" w:rsidP="00C31B1B">
      <w:pPr>
        <w:pStyle w:val="Heading1"/>
        <w:rPr>
          <w:rFonts w:ascii="Arial" w:hAnsi="Arial" w:cs="Arial"/>
          <w:sz w:val="24"/>
          <w:szCs w:val="24"/>
        </w:rPr>
      </w:pPr>
      <w:bookmarkStart w:id="10" w:name="_Toc236995902"/>
      <w:r w:rsidRPr="00C31B1B">
        <w:rPr>
          <w:rFonts w:ascii="Arial" w:hAnsi="Arial" w:cs="Arial"/>
          <w:sz w:val="24"/>
          <w:szCs w:val="24"/>
        </w:rPr>
        <w:t>Strategy Evaluation</w:t>
      </w:r>
      <w:bookmarkEnd w:id="10"/>
    </w:p>
    <w:p w14:paraId="4E17B742" w14:textId="0D4D1C08" w:rsidR="00C31B1B" w:rsidRPr="00C31B1B" w:rsidRDefault="00C31B1B" w:rsidP="00C31B1B">
      <w:pPr>
        <w:rPr>
          <w:rFonts w:ascii="Arial" w:hAnsi="Arial" w:cs="Arial"/>
        </w:rPr>
      </w:pPr>
      <w:r w:rsidRPr="00C31B1B">
        <w:rPr>
          <w:rFonts w:ascii="Arial" w:hAnsi="Arial" w:cs="Arial"/>
        </w:rPr>
        <w:t xml:space="preserve">The proposed strategy recommends that </w:t>
      </w:r>
      <w:r w:rsidRPr="00C31B1B">
        <w:rPr>
          <w:rFonts w:ascii="Arial" w:hAnsi="Arial" w:cs="Arial"/>
        </w:rPr>
        <w:t>Vodafone Three</w:t>
      </w:r>
      <w:r w:rsidRPr="00C31B1B">
        <w:rPr>
          <w:rFonts w:ascii="Arial" w:hAnsi="Arial" w:cs="Arial"/>
        </w:rPr>
        <w:t xml:space="preserve"> expands its digital connectivity ecosystem by strengthening business solutions, improving customer experience and making greater use of its 5G infrastructure. To evaluate whether this strategy is appropriate, the SFA framework is applied. SFA considers whether a strategy is </w:t>
      </w:r>
      <w:r w:rsidRPr="006D51FF">
        <w:rPr>
          <w:rFonts w:ascii="Arial" w:hAnsi="Arial" w:cs="Arial"/>
        </w:rPr>
        <w:t>Suitable</w:t>
      </w:r>
      <w:r w:rsidRPr="00C31B1B">
        <w:rPr>
          <w:rFonts w:ascii="Arial" w:hAnsi="Arial" w:cs="Arial"/>
        </w:rPr>
        <w:t xml:space="preserve">, </w:t>
      </w:r>
      <w:r w:rsidRPr="006D51FF">
        <w:rPr>
          <w:rFonts w:ascii="Arial" w:hAnsi="Arial" w:cs="Arial"/>
        </w:rPr>
        <w:t>Feasible</w:t>
      </w:r>
      <w:r w:rsidRPr="00C31B1B">
        <w:rPr>
          <w:rFonts w:ascii="Arial" w:hAnsi="Arial" w:cs="Arial"/>
        </w:rPr>
        <w:t xml:space="preserve"> and </w:t>
      </w:r>
      <w:r w:rsidRPr="006D51FF">
        <w:rPr>
          <w:rFonts w:ascii="Arial" w:hAnsi="Arial" w:cs="Arial"/>
        </w:rPr>
        <w:t>Acceptable</w:t>
      </w:r>
      <w:r w:rsidRPr="00C31B1B">
        <w:rPr>
          <w:rFonts w:ascii="Arial" w:hAnsi="Arial" w:cs="Arial"/>
        </w:rPr>
        <w:t>, providing a structured assessment of its overall viability.</w:t>
      </w:r>
    </w:p>
    <w:p w14:paraId="7EDE3943" w14:textId="77777777" w:rsidR="00C31B1B" w:rsidRPr="00C31B1B" w:rsidRDefault="00C31B1B" w:rsidP="00C31B1B">
      <w:pPr>
        <w:pStyle w:val="Heading2"/>
        <w:rPr>
          <w:rFonts w:ascii="Arial" w:hAnsi="Arial" w:cs="Arial"/>
          <w:sz w:val="24"/>
          <w:szCs w:val="24"/>
        </w:rPr>
      </w:pPr>
      <w:bookmarkStart w:id="11" w:name="_Toc236995903"/>
      <w:r w:rsidRPr="00C31B1B">
        <w:rPr>
          <w:rFonts w:ascii="Arial" w:hAnsi="Arial" w:cs="Arial"/>
          <w:sz w:val="24"/>
          <w:szCs w:val="24"/>
        </w:rPr>
        <w:t>Suitability</w:t>
      </w:r>
      <w:bookmarkEnd w:id="11"/>
    </w:p>
    <w:p w14:paraId="2E47BAD3" w14:textId="77777777" w:rsidR="00C31B1B" w:rsidRPr="00C31B1B" w:rsidRDefault="00C31B1B" w:rsidP="00C31B1B">
      <w:pPr>
        <w:rPr>
          <w:rFonts w:ascii="Arial" w:hAnsi="Arial" w:cs="Arial"/>
        </w:rPr>
      </w:pPr>
      <w:r w:rsidRPr="00C31B1B">
        <w:rPr>
          <w:rFonts w:ascii="Arial" w:hAnsi="Arial" w:cs="Arial"/>
        </w:rPr>
        <w:t>The proposed strategy is considered suitable because it directly addresses the challenges identified in the market analysis. The PESTEL analysis highlighted rapid technological development, increasing demand for digital connectivity and continued investment in 5G infrastructure. At the same time, the SWOT analysis identified opportunities in business digital services, IoT and cloud solutions, while recognising intense competition as one of Vodafone's biggest threats.</w:t>
      </w:r>
    </w:p>
    <w:p w14:paraId="10D6F152" w14:textId="461330DE" w:rsidR="00C31B1B" w:rsidRPr="00C31B1B" w:rsidRDefault="00C31B1B" w:rsidP="00C31B1B">
      <w:pPr>
        <w:rPr>
          <w:rFonts w:ascii="Arial" w:hAnsi="Arial" w:cs="Arial"/>
        </w:rPr>
      </w:pPr>
      <w:r w:rsidRPr="00C31B1B">
        <w:rPr>
          <w:rFonts w:ascii="Arial" w:hAnsi="Arial" w:cs="Arial"/>
        </w:rPr>
        <w:t xml:space="preserve">Rather than competing mainly through lower prices, the strategy focuses on differentiation by offering integrated digital services supported by </w:t>
      </w:r>
      <w:r w:rsidRPr="00C31B1B">
        <w:rPr>
          <w:rFonts w:ascii="Arial" w:hAnsi="Arial" w:cs="Arial"/>
        </w:rPr>
        <w:t>Vodafone Three’s</w:t>
      </w:r>
      <w:r w:rsidRPr="00C31B1B">
        <w:rPr>
          <w:rFonts w:ascii="Arial" w:hAnsi="Arial" w:cs="Arial"/>
        </w:rPr>
        <w:t xml:space="preserve"> improved network. This approach is appropriate because customers increasingly expect more than traditional mobile services, while businesses require secure, reliable and scalable connectivity solutions.</w:t>
      </w:r>
    </w:p>
    <w:p w14:paraId="20F480E7" w14:textId="7B8270DB" w:rsidR="00C31B1B" w:rsidRPr="00C31B1B" w:rsidRDefault="00C31B1B" w:rsidP="00C31B1B">
      <w:pPr>
        <w:rPr>
          <w:rFonts w:ascii="Arial" w:hAnsi="Arial" w:cs="Arial"/>
        </w:rPr>
      </w:pPr>
      <w:r w:rsidRPr="00C31B1B">
        <w:rPr>
          <w:rFonts w:ascii="Arial" w:hAnsi="Arial" w:cs="Arial"/>
        </w:rPr>
        <w:t xml:space="preserve">The strategy also supports Vodafone's purpose of </w:t>
      </w:r>
      <w:r w:rsidRPr="00C31B1B">
        <w:rPr>
          <w:rFonts w:ascii="Arial" w:hAnsi="Arial" w:cs="Arial"/>
          <w:i/>
          <w:iCs/>
        </w:rPr>
        <w:t>"connecting for a better future"</w:t>
      </w:r>
      <w:r w:rsidRPr="00C31B1B">
        <w:rPr>
          <w:rFonts w:ascii="Arial" w:hAnsi="Arial" w:cs="Arial"/>
        </w:rPr>
        <w:t xml:space="preserve"> by using technology to improve communication, productivity and digital inclusion. </w:t>
      </w:r>
      <w:r w:rsidRPr="00C31B1B">
        <w:rPr>
          <w:rFonts w:ascii="Arial" w:hAnsi="Arial" w:cs="Arial"/>
        </w:rPr>
        <w:lastRenderedPageBreak/>
        <w:t xml:space="preserve">Furthermore, it aligns with the company's current transformation following the </w:t>
      </w:r>
      <w:r w:rsidRPr="00C31B1B">
        <w:rPr>
          <w:rFonts w:ascii="Arial" w:hAnsi="Arial" w:cs="Arial"/>
        </w:rPr>
        <w:t>Vodafone Three</w:t>
      </w:r>
      <w:r w:rsidRPr="00C31B1B">
        <w:rPr>
          <w:rFonts w:ascii="Arial" w:hAnsi="Arial" w:cs="Arial"/>
        </w:rPr>
        <w:t xml:space="preserve"> merger, allowing Vodafone to maximise the value of its expanded network and customer base.</w:t>
      </w:r>
    </w:p>
    <w:p w14:paraId="5F01D48A" w14:textId="77777777" w:rsidR="00C31B1B" w:rsidRPr="00C31B1B" w:rsidRDefault="00C31B1B" w:rsidP="00C31B1B">
      <w:pPr>
        <w:pStyle w:val="Heading2"/>
        <w:rPr>
          <w:rFonts w:ascii="Arial" w:hAnsi="Arial" w:cs="Arial"/>
          <w:sz w:val="24"/>
          <w:szCs w:val="24"/>
        </w:rPr>
      </w:pPr>
      <w:bookmarkStart w:id="12" w:name="_Toc236995904"/>
      <w:r w:rsidRPr="00C31B1B">
        <w:rPr>
          <w:rFonts w:ascii="Arial" w:hAnsi="Arial" w:cs="Arial"/>
          <w:sz w:val="24"/>
          <w:szCs w:val="24"/>
        </w:rPr>
        <w:t>Feasibility</w:t>
      </w:r>
      <w:bookmarkEnd w:id="12"/>
    </w:p>
    <w:p w14:paraId="64439BEE" w14:textId="77777777" w:rsidR="00C31B1B" w:rsidRPr="00C31B1B" w:rsidRDefault="00C31B1B" w:rsidP="00C31B1B">
      <w:pPr>
        <w:rPr>
          <w:rFonts w:ascii="Arial" w:hAnsi="Arial" w:cs="Arial"/>
        </w:rPr>
      </w:pPr>
      <w:r w:rsidRPr="00C31B1B">
        <w:rPr>
          <w:rFonts w:ascii="Arial" w:hAnsi="Arial" w:cs="Arial"/>
        </w:rPr>
        <w:t>The strategy appears feasible because Vodafone already possesses many of the resources required for implementation. Following the merger with Three UK, the company has become the UK's largest mobile operator, providing access to approximately 27 million customers. The planned £11 billion investment in the UK's standalone 5G network also creates a strong foundation for expanding digital services and improving network performance.</w:t>
      </w:r>
    </w:p>
    <w:p w14:paraId="10C1E596" w14:textId="77777777" w:rsidR="00C31B1B" w:rsidRPr="00C31B1B" w:rsidRDefault="00C31B1B" w:rsidP="00C31B1B">
      <w:pPr>
        <w:rPr>
          <w:rFonts w:ascii="Arial" w:hAnsi="Arial" w:cs="Arial"/>
        </w:rPr>
      </w:pPr>
      <w:r w:rsidRPr="00C31B1B">
        <w:rPr>
          <w:rFonts w:ascii="Arial" w:hAnsi="Arial" w:cs="Arial"/>
        </w:rPr>
        <w:t>Vodafone already has experience in enterprise connectivity, IoT and cloud-based services, reducing the need to develop entirely new capabilities. In addition, the expected operational synergies generated by the merger should improve efficiency and provide additional financial resources that can support future investment.</w:t>
      </w:r>
    </w:p>
    <w:p w14:paraId="79916316" w14:textId="77777777" w:rsidR="00C31B1B" w:rsidRPr="00C31B1B" w:rsidRDefault="00C31B1B" w:rsidP="00C31B1B">
      <w:pPr>
        <w:rPr>
          <w:rFonts w:ascii="Arial" w:hAnsi="Arial" w:cs="Arial"/>
        </w:rPr>
      </w:pPr>
      <w:r w:rsidRPr="00C31B1B">
        <w:rPr>
          <w:rFonts w:ascii="Arial" w:hAnsi="Arial" w:cs="Arial"/>
        </w:rPr>
        <w:t>However, successful implementation will depend on effective integration of the two organisations. Combining different systems, organisational cultures and operational processes may require significant management attention. Employee training will also be necessary to ensure staff have the technical and customer service skills needed to support the expanded digital portfolio.</w:t>
      </w:r>
    </w:p>
    <w:p w14:paraId="59933AA7" w14:textId="77777777" w:rsidR="00C31B1B" w:rsidRPr="00C31B1B" w:rsidRDefault="00C31B1B" w:rsidP="00C31B1B">
      <w:pPr>
        <w:rPr>
          <w:rFonts w:ascii="Arial" w:hAnsi="Arial" w:cs="Arial"/>
        </w:rPr>
      </w:pPr>
      <w:proofErr w:type="gramStart"/>
      <w:r w:rsidRPr="00C31B1B">
        <w:rPr>
          <w:rFonts w:ascii="Arial" w:hAnsi="Arial" w:cs="Arial"/>
        </w:rPr>
        <w:t>For the purpose of</w:t>
      </w:r>
      <w:proofErr w:type="gramEnd"/>
      <w:r w:rsidRPr="00C31B1B">
        <w:rPr>
          <w:rFonts w:ascii="Arial" w:hAnsi="Arial" w:cs="Arial"/>
        </w:rPr>
        <w:t xml:space="preserve"> this report, it is assumed that Vodafone successfully completes the operational integration with Three UK and that the planned investment programme continues as announced. It is also assumed that regulatory conditions remain broadly stable throughout the implementation period.</w:t>
      </w:r>
    </w:p>
    <w:p w14:paraId="003DF5A8" w14:textId="77777777" w:rsidR="00C31B1B" w:rsidRPr="00C31B1B" w:rsidRDefault="00C31B1B" w:rsidP="00C31B1B">
      <w:pPr>
        <w:pStyle w:val="Heading2"/>
        <w:rPr>
          <w:rFonts w:ascii="Arial" w:hAnsi="Arial" w:cs="Arial"/>
          <w:sz w:val="24"/>
          <w:szCs w:val="24"/>
        </w:rPr>
      </w:pPr>
      <w:bookmarkStart w:id="13" w:name="_Toc236995905"/>
      <w:r w:rsidRPr="00C31B1B">
        <w:rPr>
          <w:rFonts w:ascii="Arial" w:hAnsi="Arial" w:cs="Arial"/>
          <w:sz w:val="24"/>
          <w:szCs w:val="24"/>
        </w:rPr>
        <w:t>Acceptability</w:t>
      </w:r>
      <w:bookmarkEnd w:id="13"/>
    </w:p>
    <w:p w14:paraId="6405F177" w14:textId="77777777" w:rsidR="00C31B1B" w:rsidRPr="00C31B1B" w:rsidRDefault="00C31B1B" w:rsidP="00C31B1B">
      <w:pPr>
        <w:rPr>
          <w:rFonts w:ascii="Arial" w:hAnsi="Arial" w:cs="Arial"/>
        </w:rPr>
      </w:pPr>
      <w:r w:rsidRPr="00C31B1B">
        <w:rPr>
          <w:rFonts w:ascii="Arial" w:hAnsi="Arial" w:cs="Arial"/>
        </w:rPr>
        <w:t>The proposed strategy is likely to be acceptable to Vodafone's key stakeholders because it creates long-term value while maintaining an appropriate level of risk.</w:t>
      </w:r>
    </w:p>
    <w:p w14:paraId="530D4E5A" w14:textId="77777777" w:rsidR="00C31B1B" w:rsidRPr="00C31B1B" w:rsidRDefault="00C31B1B" w:rsidP="00C31B1B">
      <w:pPr>
        <w:rPr>
          <w:rFonts w:ascii="Arial" w:hAnsi="Arial" w:cs="Arial"/>
        </w:rPr>
      </w:pPr>
      <w:r w:rsidRPr="00C31B1B">
        <w:rPr>
          <w:rFonts w:ascii="Arial" w:hAnsi="Arial" w:cs="Arial"/>
        </w:rPr>
        <w:t>For shareholders, the strategy provides opportunities for sustainable revenue growth by expanding higher-value digital services rather than relying only on traditional mobile subscriptions. Although significant investment is required, improved profitability and operational efficiencies may generate stronger financial performance over time.</w:t>
      </w:r>
    </w:p>
    <w:p w14:paraId="4083BF0B" w14:textId="77777777" w:rsidR="00C31B1B" w:rsidRPr="00C31B1B" w:rsidRDefault="00C31B1B" w:rsidP="00C31B1B">
      <w:pPr>
        <w:rPr>
          <w:rFonts w:ascii="Arial" w:hAnsi="Arial" w:cs="Arial"/>
        </w:rPr>
      </w:pPr>
      <w:r w:rsidRPr="00C31B1B">
        <w:rPr>
          <w:rFonts w:ascii="Arial" w:hAnsi="Arial" w:cs="Arial"/>
        </w:rPr>
        <w:t>Customers are expected to benefit from improved network coverage, faster 5G connectivity and a wider range of digital services. Better customer experience should also increase customer satisfaction and strengthen long-term loyalty.</w:t>
      </w:r>
    </w:p>
    <w:p w14:paraId="1944D580" w14:textId="77777777" w:rsidR="00C31B1B" w:rsidRPr="00C31B1B" w:rsidRDefault="00C31B1B" w:rsidP="00C31B1B">
      <w:pPr>
        <w:rPr>
          <w:rFonts w:ascii="Arial" w:hAnsi="Arial" w:cs="Arial"/>
        </w:rPr>
      </w:pPr>
      <w:r w:rsidRPr="00C31B1B">
        <w:rPr>
          <w:rFonts w:ascii="Arial" w:hAnsi="Arial" w:cs="Arial"/>
        </w:rPr>
        <w:t>Employees may benefit from new career opportunities and professional development as Vodafone expands its technology capabilities. However, organisational restructuring following the merger may create uncertainty for some employees. Open communication and continuous training will therefore be important to maintain employee engagement.</w:t>
      </w:r>
    </w:p>
    <w:p w14:paraId="00BF5470" w14:textId="77777777" w:rsidR="00C31B1B" w:rsidRPr="00C31B1B" w:rsidRDefault="00C31B1B" w:rsidP="00C31B1B">
      <w:pPr>
        <w:rPr>
          <w:rFonts w:ascii="Arial" w:hAnsi="Arial" w:cs="Arial"/>
        </w:rPr>
      </w:pPr>
      <w:r w:rsidRPr="00C31B1B">
        <w:rPr>
          <w:rFonts w:ascii="Arial" w:hAnsi="Arial" w:cs="Arial"/>
        </w:rPr>
        <w:lastRenderedPageBreak/>
        <w:t xml:space="preserve">Regulators are likely to support investment in digital infrastructure </w:t>
      </w:r>
      <w:proofErr w:type="gramStart"/>
      <w:r w:rsidRPr="00C31B1B">
        <w:rPr>
          <w:rFonts w:ascii="Arial" w:hAnsi="Arial" w:cs="Arial"/>
        </w:rPr>
        <w:t>provided that</w:t>
      </w:r>
      <w:proofErr w:type="gramEnd"/>
      <w:r w:rsidRPr="00C31B1B">
        <w:rPr>
          <w:rFonts w:ascii="Arial" w:hAnsi="Arial" w:cs="Arial"/>
        </w:rPr>
        <w:t xml:space="preserve"> Vodafone continues to meet competition and consumer protection requirements. Demonstrating improvements in network quality, coverage and service reliability will also help maintain positive relationships with government bodies and Ofcom.</w:t>
      </w:r>
    </w:p>
    <w:p w14:paraId="4717045C" w14:textId="77777777" w:rsidR="00C31B1B" w:rsidRPr="00C31B1B" w:rsidRDefault="00C31B1B" w:rsidP="00C31B1B">
      <w:pPr>
        <w:rPr>
          <w:rFonts w:ascii="Arial" w:hAnsi="Arial" w:cs="Arial"/>
        </w:rPr>
      </w:pPr>
      <w:r w:rsidRPr="00C31B1B">
        <w:rPr>
          <w:rFonts w:ascii="Arial" w:hAnsi="Arial" w:cs="Arial"/>
        </w:rPr>
        <w:t>Although the strategy requires substantial investment and carries implementation risks, these risks appear reasonable when compared with the potential long-term benefits. The expected growth in business digital services, combined with operational efficiencies created by the merger, provides a strong justification for the proposed strategy.</w:t>
      </w:r>
    </w:p>
    <w:p w14:paraId="590F15B0" w14:textId="0933CE80" w:rsidR="00C31B1B" w:rsidRPr="00C31B1B" w:rsidRDefault="00C31B1B" w:rsidP="00C31B1B">
      <w:pPr>
        <w:rPr>
          <w:rFonts w:ascii="Arial" w:hAnsi="Arial" w:cs="Arial"/>
        </w:rPr>
      </w:pPr>
      <w:r w:rsidRPr="00C31B1B">
        <w:rPr>
          <w:rFonts w:ascii="Arial" w:hAnsi="Arial" w:cs="Arial"/>
        </w:rPr>
        <w:t xml:space="preserve">Overall, the SFA evaluation indicates that the recommended strategy is suitable because it responds to current market conditions, feasible because Vodafone already possesses many of the required resources, and acceptable because it delivers value for customers, shareholders, employees and regulators. While successful execution will depend on effective integration and continued investment, the strategy provides a realistic pathway for </w:t>
      </w:r>
      <w:r w:rsidRPr="00C31B1B">
        <w:rPr>
          <w:rFonts w:ascii="Arial" w:hAnsi="Arial" w:cs="Arial"/>
        </w:rPr>
        <w:t>Vodafone Three</w:t>
      </w:r>
      <w:r w:rsidRPr="00C31B1B">
        <w:rPr>
          <w:rFonts w:ascii="Arial" w:hAnsi="Arial" w:cs="Arial"/>
        </w:rPr>
        <w:t xml:space="preserve"> to strengthen its competitive advantage and achieve sustainable long-term growth.</w:t>
      </w:r>
    </w:p>
    <w:p w14:paraId="14A8404A" w14:textId="10CF50E2" w:rsidR="00C31B1B" w:rsidRDefault="00166E0F" w:rsidP="00C31B1B">
      <w:pPr>
        <w:pStyle w:val="Heading1"/>
        <w:rPr>
          <w:rFonts w:ascii="Arial" w:hAnsi="Arial" w:cs="Arial"/>
          <w:sz w:val="24"/>
          <w:szCs w:val="24"/>
        </w:rPr>
      </w:pPr>
      <w:bookmarkStart w:id="14" w:name="_Toc236995906"/>
      <w:r w:rsidRPr="00166E0F">
        <w:rPr>
          <w:rFonts w:ascii="Arial" w:hAnsi="Arial" w:cs="Arial"/>
          <w:sz w:val="24"/>
          <w:szCs w:val="24"/>
        </w:rPr>
        <w:t>Stakeholder Analysis</w:t>
      </w:r>
      <w:bookmarkEnd w:id="14"/>
    </w:p>
    <w:p w14:paraId="23DD7422" w14:textId="0FF6B8DB" w:rsidR="00166E0F" w:rsidRPr="00166E0F" w:rsidRDefault="00166E0F" w:rsidP="00166E0F">
      <w:pPr>
        <w:rPr>
          <w:rFonts w:ascii="Arial" w:hAnsi="Arial" w:cs="Arial"/>
        </w:rPr>
      </w:pPr>
      <w:r w:rsidRPr="00166E0F">
        <w:rPr>
          <w:rFonts w:ascii="Arial" w:hAnsi="Arial" w:cs="Arial"/>
        </w:rPr>
        <w:t xml:space="preserve">The proposed </w:t>
      </w:r>
      <w:r w:rsidRPr="00166E0F">
        <w:rPr>
          <w:rFonts w:ascii="Arial" w:hAnsi="Arial" w:cs="Arial"/>
        </w:rPr>
        <w:t>Vodafone Three</w:t>
      </w:r>
      <w:r w:rsidRPr="00166E0F">
        <w:rPr>
          <w:rFonts w:ascii="Arial" w:hAnsi="Arial" w:cs="Arial"/>
        </w:rPr>
        <w:t xml:space="preserve"> growth strategy will affect a wide range of stakeholders, including customers, employees, shareholders, regulators and business partners. According to stakeholder theory, organisations should consider the interests of all groups affected by their decisions rather than focusing only on financial performance. Therefore, successful implementation of the strategy will require Vodafone to balance commercial objectives with stakeholder expectations.</w:t>
      </w:r>
    </w:p>
    <w:p w14:paraId="01BCF1DB" w14:textId="20FAC4E3" w:rsidR="00166E0F" w:rsidRPr="00166E0F" w:rsidRDefault="00166E0F" w:rsidP="00166E0F">
      <w:pPr>
        <w:rPr>
          <w:rFonts w:ascii="Arial" w:hAnsi="Arial" w:cs="Arial"/>
        </w:rPr>
      </w:pPr>
      <w:r w:rsidRPr="00166E0F">
        <w:rPr>
          <w:rFonts w:ascii="Arial" w:hAnsi="Arial" w:cs="Arial"/>
        </w:rPr>
        <w:t xml:space="preserve">Customers are one of the most important stakeholders because they will directly experience the impact of the strategy through changes in network quality, digital services and customer experience. The </w:t>
      </w:r>
      <w:r w:rsidRPr="00166E0F">
        <w:rPr>
          <w:rFonts w:ascii="Arial" w:hAnsi="Arial" w:cs="Arial"/>
        </w:rPr>
        <w:t>Vodafone Three</w:t>
      </w:r>
      <w:r w:rsidRPr="00166E0F">
        <w:rPr>
          <w:rFonts w:ascii="Arial" w:hAnsi="Arial" w:cs="Arial"/>
        </w:rPr>
        <w:t xml:space="preserve"> merger provides an opportunity to improve coverage and reliability, but Vodafone must maintain customer trust during the transition. Regular communication, improved customer support and transparency about service improvements will be essential.</w:t>
      </w:r>
    </w:p>
    <w:p w14:paraId="48970632" w14:textId="77777777" w:rsidR="00166E0F" w:rsidRPr="00166E0F" w:rsidRDefault="00166E0F" w:rsidP="00166E0F">
      <w:pPr>
        <w:rPr>
          <w:rFonts w:ascii="Arial" w:hAnsi="Arial" w:cs="Arial"/>
        </w:rPr>
      </w:pPr>
      <w:r w:rsidRPr="00166E0F">
        <w:rPr>
          <w:rFonts w:ascii="Arial" w:hAnsi="Arial" w:cs="Arial"/>
        </w:rPr>
        <w:t>Employees are also critical stakeholders because the strategy requires organisational integration and the development of new capabilities in areas such as 5G, IoT and digital services. Vodafone should engage employees through training programmes, clear internal communication and opportunities for professional development. This will help reduce uncertainty and ensure employees have the skills required to support the company’s transformation.</w:t>
      </w:r>
    </w:p>
    <w:p w14:paraId="64D58960" w14:textId="77777777" w:rsidR="00166E0F" w:rsidRPr="00166E0F" w:rsidRDefault="00166E0F" w:rsidP="00166E0F">
      <w:pPr>
        <w:rPr>
          <w:rFonts w:ascii="Arial" w:hAnsi="Arial" w:cs="Arial"/>
        </w:rPr>
      </w:pPr>
      <w:r w:rsidRPr="00166E0F">
        <w:rPr>
          <w:rFonts w:ascii="Arial" w:hAnsi="Arial" w:cs="Arial"/>
        </w:rPr>
        <w:t xml:space="preserve">Shareholders are primarily concerned with long-term growth, profitability and return on investment. Vodafone should maintain engagement by providing updates on merger progress, cost efficiencies and the financial benefits generated by the new </w:t>
      </w:r>
      <w:r w:rsidRPr="00166E0F">
        <w:rPr>
          <w:rFonts w:ascii="Arial" w:hAnsi="Arial" w:cs="Arial"/>
        </w:rPr>
        <w:lastRenderedPageBreak/>
        <w:t>strategy. Demonstrating sustainable growth will be important to maintaining shareholder confidence.</w:t>
      </w:r>
    </w:p>
    <w:p w14:paraId="6F041737" w14:textId="643977BD" w:rsidR="00166E0F" w:rsidRPr="00166E0F" w:rsidRDefault="00166E0F" w:rsidP="00166E0F">
      <w:pPr>
        <w:rPr>
          <w:rFonts w:ascii="Arial" w:hAnsi="Arial" w:cs="Arial"/>
        </w:rPr>
      </w:pPr>
      <w:r w:rsidRPr="00166E0F">
        <w:rPr>
          <w:rFonts w:ascii="Arial" w:hAnsi="Arial" w:cs="Arial"/>
        </w:rPr>
        <w:t xml:space="preserve">Regulators, particularly Ofcom, represent another important stakeholder due to the scale of the </w:t>
      </w:r>
      <w:r w:rsidRPr="00166E0F">
        <w:rPr>
          <w:rFonts w:ascii="Arial" w:hAnsi="Arial" w:cs="Arial"/>
        </w:rPr>
        <w:t>Vodafone Three</w:t>
      </w:r>
      <w:r w:rsidRPr="00166E0F">
        <w:rPr>
          <w:rFonts w:ascii="Arial" w:hAnsi="Arial" w:cs="Arial"/>
        </w:rPr>
        <w:t xml:space="preserve"> merger and its impact on competition within the UK telecommunications market. Vodafone must continue to demonstrate compliance with regulatory requirements and ensure that customers benefit from improved connectivity and service quality.</w:t>
      </w:r>
    </w:p>
    <w:p w14:paraId="0AFB960A" w14:textId="4E5FE78C" w:rsidR="00166E0F" w:rsidRPr="00166E0F" w:rsidRDefault="00166E0F" w:rsidP="00166E0F">
      <w:pPr>
        <w:rPr>
          <w:rFonts w:ascii="Arial" w:hAnsi="Arial" w:cs="Arial"/>
        </w:rPr>
      </w:pPr>
      <w:r w:rsidRPr="00166E0F">
        <w:rPr>
          <w:rFonts w:ascii="Arial" w:hAnsi="Arial" w:cs="Arial"/>
        </w:rPr>
        <w:t xml:space="preserve">Overall, effective stakeholder engagement will be essential for achieving the objectives of the </w:t>
      </w:r>
      <w:r w:rsidRPr="00166E0F">
        <w:rPr>
          <w:rFonts w:ascii="Arial" w:hAnsi="Arial" w:cs="Arial"/>
        </w:rPr>
        <w:t>Vodafone Three</w:t>
      </w:r>
      <w:r w:rsidRPr="00166E0F">
        <w:rPr>
          <w:rFonts w:ascii="Arial" w:hAnsi="Arial" w:cs="Arial"/>
        </w:rPr>
        <w:t xml:space="preserve"> transformation. By considering the needs of different stakeholder groups, Vodafone can increase support for the strategy and improve the likelihood of long-term success.</w:t>
      </w:r>
    </w:p>
    <w:p w14:paraId="03BC13C4" w14:textId="21EB3D21" w:rsidR="00166E0F" w:rsidRDefault="00166E0F" w:rsidP="00166E0F">
      <w:pPr>
        <w:pStyle w:val="Heading1"/>
        <w:rPr>
          <w:rFonts w:ascii="Arial" w:hAnsi="Arial" w:cs="Arial"/>
          <w:sz w:val="24"/>
          <w:szCs w:val="24"/>
        </w:rPr>
      </w:pPr>
      <w:bookmarkStart w:id="15" w:name="_Toc236995907"/>
      <w:r w:rsidRPr="00166E0F">
        <w:rPr>
          <w:rFonts w:ascii="Arial" w:hAnsi="Arial" w:cs="Arial"/>
          <w:sz w:val="24"/>
          <w:szCs w:val="24"/>
        </w:rPr>
        <w:t>Implementation and Monitoring</w:t>
      </w:r>
      <w:bookmarkEnd w:id="15"/>
    </w:p>
    <w:p w14:paraId="5D1A4F41" w14:textId="68A06DEB" w:rsidR="00166E0F" w:rsidRPr="00166E0F" w:rsidRDefault="00166E0F" w:rsidP="00166E0F">
      <w:pPr>
        <w:rPr>
          <w:rFonts w:ascii="Arial" w:hAnsi="Arial" w:cs="Arial"/>
        </w:rPr>
      </w:pPr>
      <w:r w:rsidRPr="00166E0F">
        <w:rPr>
          <w:rFonts w:ascii="Arial" w:hAnsi="Arial" w:cs="Arial"/>
        </w:rPr>
        <w:t xml:space="preserve">The successful implementation of the proposed strategy will depend on </w:t>
      </w:r>
      <w:r w:rsidRPr="00166E0F">
        <w:rPr>
          <w:rFonts w:ascii="Arial" w:hAnsi="Arial" w:cs="Arial"/>
        </w:rPr>
        <w:t>Vodafone Three’s</w:t>
      </w:r>
      <w:r w:rsidRPr="00166E0F">
        <w:rPr>
          <w:rFonts w:ascii="Arial" w:hAnsi="Arial" w:cs="Arial"/>
        </w:rPr>
        <w:t xml:space="preserve"> ability to effectively manage the merger process while transforming its network capabilities into new digital growth opportunities. A phased implementation approach should be adopted, focusing on network improvement, digital service expansion, customer experience and employee development.</w:t>
      </w:r>
    </w:p>
    <w:p w14:paraId="555F4CED" w14:textId="77777777" w:rsidR="00166E0F" w:rsidRPr="00166E0F" w:rsidRDefault="00166E0F" w:rsidP="00166E0F">
      <w:pPr>
        <w:rPr>
          <w:rFonts w:ascii="Arial" w:hAnsi="Arial" w:cs="Arial"/>
        </w:rPr>
      </w:pPr>
      <w:r w:rsidRPr="00166E0F">
        <w:rPr>
          <w:rFonts w:ascii="Arial" w:hAnsi="Arial" w:cs="Arial"/>
        </w:rPr>
        <w:t xml:space="preserve">The </w:t>
      </w:r>
      <w:proofErr w:type="gramStart"/>
      <w:r w:rsidRPr="00166E0F">
        <w:rPr>
          <w:rFonts w:ascii="Arial" w:hAnsi="Arial" w:cs="Arial"/>
        </w:rPr>
        <w:t>first priority</w:t>
      </w:r>
      <w:proofErr w:type="gramEnd"/>
      <w:r w:rsidRPr="00166E0F">
        <w:rPr>
          <w:rFonts w:ascii="Arial" w:hAnsi="Arial" w:cs="Arial"/>
        </w:rPr>
        <w:t xml:space="preserve"> should be the successful integration of Vodafone UK and Three UK operations. This involves aligning internal systems, network infrastructure and organisational processes to ensure that the benefits of the merger are achieved. Vodafone should monitor this stage through indicators such as completion of integration milestones, reduction in operational issues and achievement of expected cost synergies.</w:t>
      </w:r>
    </w:p>
    <w:p w14:paraId="4416F18B" w14:textId="1DC582C6" w:rsidR="00166E0F" w:rsidRPr="00166E0F" w:rsidRDefault="00166E0F" w:rsidP="00166E0F">
      <w:pPr>
        <w:rPr>
          <w:rFonts w:ascii="Arial" w:hAnsi="Arial" w:cs="Arial"/>
        </w:rPr>
      </w:pPr>
      <w:r w:rsidRPr="00166E0F">
        <w:rPr>
          <w:rFonts w:ascii="Arial" w:hAnsi="Arial" w:cs="Arial"/>
        </w:rPr>
        <w:t xml:space="preserve">The second objective should be strengthening </w:t>
      </w:r>
      <w:r w:rsidRPr="00166E0F">
        <w:rPr>
          <w:rFonts w:ascii="Arial" w:hAnsi="Arial" w:cs="Arial"/>
        </w:rPr>
        <w:t>Vodafone Three’s</w:t>
      </w:r>
      <w:r w:rsidRPr="00166E0F">
        <w:rPr>
          <w:rFonts w:ascii="Arial" w:hAnsi="Arial" w:cs="Arial"/>
        </w:rPr>
        <w:t xml:space="preserve"> network leadership through continued investment in 5G infrastructure. The planned £11 billion investment should be used to improve coverage, increase network reliability and support emerging technologies such as IoT and smart connectivity. Key Performance Indicators (KPIs) should include 5G coverage levels, improvements in network speed, reduction in coverage gaps and customer satisfaction with network performance.</w:t>
      </w:r>
    </w:p>
    <w:p w14:paraId="3F3D4C58" w14:textId="77777777" w:rsidR="00166E0F" w:rsidRPr="00166E0F" w:rsidRDefault="00166E0F" w:rsidP="00166E0F">
      <w:pPr>
        <w:rPr>
          <w:rFonts w:ascii="Arial" w:hAnsi="Arial" w:cs="Arial"/>
        </w:rPr>
      </w:pPr>
      <w:r w:rsidRPr="00166E0F">
        <w:rPr>
          <w:rFonts w:ascii="Arial" w:hAnsi="Arial" w:cs="Arial"/>
        </w:rPr>
        <w:t>The third objective is to expand Vodafone’s digital service portfolio, particularly for business customers. Vodafone should develop solutions in areas such as IoT, cloud connectivity and cybersecurity to increase revenue from higher-value services. Progress can be measured through B2B revenue growth, the number of organisations adopting digital solutions and customer retention rates.</w:t>
      </w:r>
    </w:p>
    <w:p w14:paraId="2DA6A68F" w14:textId="77777777" w:rsidR="00166E0F" w:rsidRPr="00166E0F" w:rsidRDefault="00166E0F" w:rsidP="00166E0F">
      <w:pPr>
        <w:rPr>
          <w:rFonts w:ascii="Arial" w:hAnsi="Arial" w:cs="Arial"/>
        </w:rPr>
      </w:pPr>
      <w:r w:rsidRPr="00166E0F">
        <w:rPr>
          <w:rFonts w:ascii="Arial" w:hAnsi="Arial" w:cs="Arial"/>
        </w:rPr>
        <w:t>Improving customer experience should also remain a central objective. Vodafone should simplify customer journeys, improve digital support channels and use customer feedback to identify service improvements. Relevant KPIs include customer satisfaction scores, complaint reduction and customer retention levels.</w:t>
      </w:r>
    </w:p>
    <w:p w14:paraId="6D508693" w14:textId="77777777" w:rsidR="00166E0F" w:rsidRPr="00166E0F" w:rsidRDefault="00166E0F" w:rsidP="00166E0F">
      <w:pPr>
        <w:rPr>
          <w:rFonts w:ascii="Arial" w:hAnsi="Arial" w:cs="Arial"/>
        </w:rPr>
      </w:pPr>
      <w:r w:rsidRPr="00166E0F">
        <w:rPr>
          <w:rFonts w:ascii="Arial" w:hAnsi="Arial" w:cs="Arial"/>
        </w:rPr>
        <w:lastRenderedPageBreak/>
        <w:t>Finally, Vodafone should invest in employee development to support the transformation. Training programmes should be introduced to improve technical skills and prepare employees for new digital service requirements. Employee engagement levels, training completion rates and internal performance indicators should be monitored regularly.</w:t>
      </w:r>
    </w:p>
    <w:p w14:paraId="4547B24F" w14:textId="7FFBCE20" w:rsidR="00166E0F" w:rsidRDefault="00166E0F" w:rsidP="00166E0F">
      <w:pPr>
        <w:rPr>
          <w:rFonts w:ascii="Arial" w:hAnsi="Arial" w:cs="Arial"/>
        </w:rPr>
      </w:pPr>
      <w:r w:rsidRPr="00166E0F">
        <w:rPr>
          <w:rFonts w:ascii="Arial" w:hAnsi="Arial" w:cs="Arial"/>
        </w:rPr>
        <w:t xml:space="preserve">Overall, implementation should be reviewed continuously by senior management to ensure that strategic objectives are being achieved. Regular monitoring of KPIs will allow </w:t>
      </w:r>
      <w:r w:rsidRPr="00166E0F">
        <w:rPr>
          <w:rFonts w:ascii="Arial" w:hAnsi="Arial" w:cs="Arial"/>
        </w:rPr>
        <w:t>Vodafone Three</w:t>
      </w:r>
      <w:r w:rsidRPr="00166E0F">
        <w:rPr>
          <w:rFonts w:ascii="Arial" w:hAnsi="Arial" w:cs="Arial"/>
        </w:rPr>
        <w:t xml:space="preserve"> to identify challenges early and </w:t>
      </w:r>
      <w:proofErr w:type="gramStart"/>
      <w:r w:rsidRPr="00166E0F">
        <w:rPr>
          <w:rFonts w:ascii="Arial" w:hAnsi="Arial" w:cs="Arial"/>
        </w:rPr>
        <w:t>make adjustments</w:t>
      </w:r>
      <w:proofErr w:type="gramEnd"/>
      <w:r w:rsidRPr="00166E0F">
        <w:rPr>
          <w:rFonts w:ascii="Arial" w:hAnsi="Arial" w:cs="Arial"/>
        </w:rPr>
        <w:t xml:space="preserve"> when necessary, increasing the likelihood of achieving sustainable long-term growth.</w:t>
      </w:r>
    </w:p>
    <w:p w14:paraId="4910E5C5" w14:textId="143C7689" w:rsidR="00166E0F" w:rsidRDefault="00166E0F" w:rsidP="00166E0F">
      <w:pPr>
        <w:pStyle w:val="Heading1"/>
        <w:rPr>
          <w:rFonts w:ascii="Arial" w:hAnsi="Arial" w:cs="Arial"/>
          <w:sz w:val="24"/>
          <w:szCs w:val="24"/>
        </w:rPr>
      </w:pPr>
      <w:bookmarkStart w:id="16" w:name="_Toc236995908"/>
      <w:r>
        <w:rPr>
          <w:rFonts w:ascii="Arial" w:hAnsi="Arial" w:cs="Arial"/>
          <w:sz w:val="24"/>
          <w:szCs w:val="24"/>
        </w:rPr>
        <w:t>Conclusion</w:t>
      </w:r>
      <w:bookmarkEnd w:id="16"/>
    </w:p>
    <w:p w14:paraId="085FDE3F" w14:textId="54ED15BC" w:rsidR="00166E0F" w:rsidRPr="00166E0F" w:rsidRDefault="00166E0F" w:rsidP="00166E0F">
      <w:pPr>
        <w:rPr>
          <w:rFonts w:ascii="Arial" w:hAnsi="Arial" w:cs="Arial"/>
        </w:rPr>
      </w:pPr>
      <w:r w:rsidRPr="00166E0F">
        <w:rPr>
          <w:rFonts w:ascii="Arial" w:hAnsi="Arial" w:cs="Arial"/>
        </w:rPr>
        <w:t xml:space="preserve">This report has evaluated Vodafone’s current market position and identified the key challenges and opportunities facing the organisation during the </w:t>
      </w:r>
      <w:r w:rsidRPr="00166E0F">
        <w:rPr>
          <w:rFonts w:ascii="Arial" w:hAnsi="Arial" w:cs="Arial"/>
        </w:rPr>
        <w:t>Vodafone Three</w:t>
      </w:r>
      <w:r w:rsidRPr="00166E0F">
        <w:rPr>
          <w:rFonts w:ascii="Arial" w:hAnsi="Arial" w:cs="Arial"/>
        </w:rPr>
        <w:t xml:space="preserve"> transformation period. The analysis shows that although Vodafone operates in a highly competitive telecommunications market, the merger with Three UK provides a significant opportunity to strengthen its competitive advantage through increased scale, network capability and investment capacity.</w:t>
      </w:r>
    </w:p>
    <w:p w14:paraId="60DDC3EB" w14:textId="2E66BDC0" w:rsidR="00166E0F" w:rsidRPr="00166E0F" w:rsidRDefault="00166E0F" w:rsidP="00166E0F">
      <w:pPr>
        <w:rPr>
          <w:rFonts w:ascii="Arial" w:hAnsi="Arial" w:cs="Arial"/>
        </w:rPr>
      </w:pPr>
      <w:r w:rsidRPr="00166E0F">
        <w:rPr>
          <w:rFonts w:ascii="Arial" w:hAnsi="Arial" w:cs="Arial"/>
        </w:rPr>
        <w:t xml:space="preserve">The recommended strategy is for </w:t>
      </w:r>
      <w:r w:rsidRPr="00166E0F">
        <w:rPr>
          <w:rFonts w:ascii="Arial" w:hAnsi="Arial" w:cs="Arial"/>
        </w:rPr>
        <w:t>Vodafone Three</w:t>
      </w:r>
      <w:r w:rsidRPr="00166E0F">
        <w:rPr>
          <w:rFonts w:ascii="Arial" w:hAnsi="Arial" w:cs="Arial"/>
        </w:rPr>
        <w:t xml:space="preserve"> to develop a digital connectivity ecosystem focused on 5G leadership, business digital solutions and improved customer experience. The evaluation using strategic frameworks indicates that this approach is suitable, feasible and acceptable, as it builds on Vodafone’s existing resources while responding to changing market demands.</w:t>
      </w:r>
    </w:p>
    <w:p w14:paraId="36B1EE94" w14:textId="77777777" w:rsidR="00166E0F" w:rsidRPr="00166E0F" w:rsidRDefault="00166E0F" w:rsidP="00166E0F">
      <w:pPr>
        <w:rPr>
          <w:rFonts w:ascii="Arial" w:hAnsi="Arial" w:cs="Arial"/>
        </w:rPr>
      </w:pPr>
      <w:r w:rsidRPr="00166E0F">
        <w:rPr>
          <w:rFonts w:ascii="Arial" w:hAnsi="Arial" w:cs="Arial"/>
        </w:rPr>
        <w:t>However, successful implementation will depend on effective merger integration, stakeholder engagement and continuous performance monitoring. By focusing on differentiation rather than price competition, Vodafone can transform the merger into a platform for sustainable growth and establish itself as a leading technology and connectivity provider in the UK market.</w:t>
      </w:r>
    </w:p>
    <w:p w14:paraId="760B5159" w14:textId="3A507AB2" w:rsidR="00166E0F" w:rsidRPr="00EA27C9" w:rsidRDefault="00EA27C9" w:rsidP="00EA27C9">
      <w:pPr>
        <w:rPr>
          <w:rFonts w:ascii="Arial" w:hAnsi="Arial" w:cs="Arial"/>
        </w:rPr>
      </w:pPr>
      <w:r w:rsidRPr="00EA27C9">
        <w:rPr>
          <w:rFonts w:ascii="Arial" w:hAnsi="Arial" w:cs="Arial"/>
          <w:b/>
          <w:bCs/>
        </w:rPr>
        <w:t>Note:</w:t>
      </w:r>
      <w:r w:rsidRPr="00EA27C9">
        <w:rPr>
          <w:rFonts w:ascii="Arial" w:hAnsi="Arial" w:cs="Arial"/>
        </w:rPr>
        <w:t xml:space="preserve"> The visual presentation of the strategic analysis tables included in this report was developed using Canva to improve clarity, organisation and readability for the reader.</w:t>
      </w:r>
    </w:p>
    <w:p w14:paraId="67D91FE6" w14:textId="77777777" w:rsidR="00EA27C9" w:rsidRPr="00EA27C9" w:rsidRDefault="00EA27C9" w:rsidP="00EA27C9"/>
    <w:p w14:paraId="700A31CE" w14:textId="77777777" w:rsidR="00166E0F" w:rsidRDefault="00166E0F" w:rsidP="00166E0F">
      <w:pPr>
        <w:rPr>
          <w:rFonts w:ascii="Arial" w:hAnsi="Arial" w:cs="Arial"/>
        </w:rPr>
      </w:pPr>
    </w:p>
    <w:p w14:paraId="06633A21" w14:textId="77777777" w:rsidR="00166E0F" w:rsidRDefault="00166E0F" w:rsidP="00166E0F">
      <w:pPr>
        <w:rPr>
          <w:rFonts w:ascii="Arial" w:hAnsi="Arial" w:cs="Arial"/>
        </w:rPr>
      </w:pPr>
    </w:p>
    <w:p w14:paraId="1CB16B88" w14:textId="77777777" w:rsidR="00166E0F" w:rsidRDefault="00166E0F" w:rsidP="00166E0F">
      <w:pPr>
        <w:rPr>
          <w:rFonts w:ascii="Arial" w:hAnsi="Arial" w:cs="Arial"/>
        </w:rPr>
      </w:pPr>
    </w:p>
    <w:p w14:paraId="1CD71990" w14:textId="77777777" w:rsidR="00166E0F" w:rsidRDefault="00166E0F" w:rsidP="00166E0F">
      <w:pPr>
        <w:rPr>
          <w:rFonts w:ascii="Arial" w:hAnsi="Arial" w:cs="Arial"/>
        </w:rPr>
      </w:pPr>
    </w:p>
    <w:p w14:paraId="4F730A78" w14:textId="77777777" w:rsidR="00EA27C9" w:rsidRDefault="00EA27C9" w:rsidP="00166E0F">
      <w:pPr>
        <w:rPr>
          <w:rFonts w:ascii="Arial" w:hAnsi="Arial" w:cs="Arial"/>
        </w:rPr>
      </w:pPr>
    </w:p>
    <w:p w14:paraId="2885EBC7" w14:textId="1508F176" w:rsidR="00166E0F" w:rsidRDefault="00EA27C9" w:rsidP="00166E0F">
      <w:pPr>
        <w:pStyle w:val="Heading1"/>
        <w:rPr>
          <w:rFonts w:ascii="Arial" w:hAnsi="Arial" w:cs="Arial"/>
          <w:sz w:val="24"/>
          <w:szCs w:val="24"/>
        </w:rPr>
      </w:pPr>
      <w:bookmarkStart w:id="17" w:name="_Toc236995909"/>
      <w:r>
        <w:rPr>
          <w:rFonts w:ascii="Arial" w:hAnsi="Arial" w:cs="Arial"/>
          <w:sz w:val="24"/>
          <w:szCs w:val="24"/>
        </w:rPr>
        <w:lastRenderedPageBreak/>
        <w:t>Reference List</w:t>
      </w:r>
      <w:bookmarkEnd w:id="17"/>
    </w:p>
    <w:p w14:paraId="00B453C0" w14:textId="614AB389" w:rsidR="00EA27C9" w:rsidRPr="00EA27C9" w:rsidRDefault="00EA27C9" w:rsidP="00EA27C9">
      <w:pPr>
        <w:rPr>
          <w:rFonts w:ascii="Arial" w:hAnsi="Arial" w:cs="Arial"/>
        </w:rPr>
      </w:pPr>
      <w:r w:rsidRPr="00EA27C9">
        <w:rPr>
          <w:rFonts w:ascii="Arial" w:hAnsi="Arial" w:cs="Arial"/>
        </w:rPr>
        <w:t xml:space="preserve">IG Group (2025) </w:t>
      </w:r>
      <w:r w:rsidRPr="00EA27C9">
        <w:rPr>
          <w:rFonts w:ascii="Arial" w:hAnsi="Arial" w:cs="Arial"/>
          <w:i/>
          <w:iCs/>
        </w:rPr>
        <w:t>Vodafone and Three merger: Creating the UK’s largest mobile network operator</w:t>
      </w:r>
      <w:r w:rsidRPr="00EA27C9">
        <w:rPr>
          <w:rFonts w:ascii="Arial" w:hAnsi="Arial" w:cs="Arial"/>
        </w:rPr>
        <w:t>. Available at: https://www.ig.com (Accessed: 7 August 2026).</w:t>
      </w:r>
    </w:p>
    <w:p w14:paraId="20FD9EE1" w14:textId="0482F74D" w:rsidR="00EA27C9" w:rsidRPr="00EA27C9" w:rsidRDefault="00EA27C9" w:rsidP="00EA27C9">
      <w:pPr>
        <w:rPr>
          <w:rFonts w:ascii="Arial" w:hAnsi="Arial" w:cs="Arial"/>
        </w:rPr>
      </w:pPr>
      <w:r w:rsidRPr="00EA27C9">
        <w:rPr>
          <w:rFonts w:ascii="Arial" w:hAnsi="Arial" w:cs="Arial"/>
        </w:rPr>
        <w:t xml:space="preserve">Ofcom (2025) </w:t>
      </w:r>
      <w:r w:rsidRPr="00EA27C9">
        <w:rPr>
          <w:rFonts w:ascii="Arial" w:hAnsi="Arial" w:cs="Arial"/>
          <w:i/>
          <w:iCs/>
        </w:rPr>
        <w:t>Telecoms market data and regulation in the UK</w:t>
      </w:r>
      <w:r w:rsidRPr="00EA27C9">
        <w:rPr>
          <w:rFonts w:ascii="Arial" w:hAnsi="Arial" w:cs="Arial"/>
        </w:rPr>
        <w:t>. Available at: https://www.ofcom.org.uk (Accessed: 7 August 2026).</w:t>
      </w:r>
    </w:p>
    <w:p w14:paraId="3CC4E512" w14:textId="77777777" w:rsidR="00EA27C9" w:rsidRPr="00EA27C9" w:rsidRDefault="00EA27C9" w:rsidP="00EA27C9">
      <w:pPr>
        <w:rPr>
          <w:rFonts w:ascii="Arial" w:hAnsi="Arial" w:cs="Arial"/>
        </w:rPr>
      </w:pPr>
      <w:r w:rsidRPr="00EA27C9">
        <w:rPr>
          <w:rFonts w:ascii="Arial" w:hAnsi="Arial" w:cs="Arial"/>
        </w:rPr>
        <w:t xml:space="preserve">Porter, M.E. (1985) </w:t>
      </w:r>
      <w:r w:rsidRPr="00EA27C9">
        <w:rPr>
          <w:rFonts w:ascii="Arial" w:hAnsi="Arial" w:cs="Arial"/>
          <w:i/>
          <w:iCs/>
        </w:rPr>
        <w:t>Competitive Advantage: Creating and Sustaining Superior Performance</w:t>
      </w:r>
      <w:r w:rsidRPr="00EA27C9">
        <w:rPr>
          <w:rFonts w:ascii="Arial" w:hAnsi="Arial" w:cs="Arial"/>
        </w:rPr>
        <w:t>. New York: Free Press.</w:t>
      </w:r>
    </w:p>
    <w:p w14:paraId="6894C5E1" w14:textId="0F740D9A" w:rsidR="00EA27C9" w:rsidRPr="00EA27C9" w:rsidRDefault="00EA27C9" w:rsidP="00EA27C9">
      <w:pPr>
        <w:rPr>
          <w:rFonts w:ascii="Arial" w:hAnsi="Arial" w:cs="Arial"/>
        </w:rPr>
      </w:pPr>
      <w:r w:rsidRPr="00EA27C9">
        <w:rPr>
          <w:rFonts w:ascii="Arial" w:hAnsi="Arial" w:cs="Arial"/>
        </w:rPr>
        <w:t xml:space="preserve">Vodafone Group Plc (2025a) </w:t>
      </w:r>
      <w:r w:rsidRPr="00EA27C9">
        <w:rPr>
          <w:rFonts w:ascii="Arial" w:hAnsi="Arial" w:cs="Arial"/>
          <w:i/>
          <w:iCs/>
        </w:rPr>
        <w:t>Annual Report 2025</w:t>
      </w:r>
      <w:r w:rsidRPr="00EA27C9">
        <w:rPr>
          <w:rFonts w:ascii="Arial" w:hAnsi="Arial" w:cs="Arial"/>
        </w:rPr>
        <w:t>. Available at: https://www.vodafone.com (Accessed: 7 August 2026).</w:t>
      </w:r>
    </w:p>
    <w:p w14:paraId="2E784545" w14:textId="47F63112" w:rsidR="00EA27C9" w:rsidRPr="00EA27C9" w:rsidRDefault="00EA27C9" w:rsidP="00EA27C9">
      <w:pPr>
        <w:rPr>
          <w:rFonts w:ascii="Arial" w:hAnsi="Arial" w:cs="Arial"/>
        </w:rPr>
      </w:pPr>
      <w:r w:rsidRPr="00EA27C9">
        <w:rPr>
          <w:rFonts w:ascii="Arial" w:hAnsi="Arial" w:cs="Arial"/>
        </w:rPr>
        <w:t xml:space="preserve">Vodafone Group Plc (2025b) </w:t>
      </w:r>
      <w:r w:rsidRPr="00EA27C9">
        <w:rPr>
          <w:rFonts w:ascii="Arial" w:hAnsi="Arial" w:cs="Arial"/>
          <w:i/>
          <w:iCs/>
        </w:rPr>
        <w:t>Our purpose, vision and values</w:t>
      </w:r>
      <w:r w:rsidRPr="00EA27C9">
        <w:rPr>
          <w:rFonts w:ascii="Arial" w:hAnsi="Arial" w:cs="Arial"/>
        </w:rPr>
        <w:t>. Available at: https://www.vodafone.com (Accessed: 7 August 2026).</w:t>
      </w:r>
    </w:p>
    <w:p w14:paraId="57063D8F" w14:textId="1269D43D" w:rsidR="00EA27C9" w:rsidRPr="00EA27C9" w:rsidRDefault="00EA27C9" w:rsidP="00EA27C9">
      <w:pPr>
        <w:rPr>
          <w:rFonts w:ascii="Arial" w:hAnsi="Arial" w:cs="Arial"/>
        </w:rPr>
      </w:pPr>
      <w:r w:rsidRPr="00EA27C9">
        <w:rPr>
          <w:rFonts w:ascii="Arial" w:hAnsi="Arial" w:cs="Arial"/>
        </w:rPr>
        <w:t xml:space="preserve">Vodafone UK (2025a) </w:t>
      </w:r>
      <w:proofErr w:type="spellStart"/>
      <w:r w:rsidRPr="00EA27C9">
        <w:rPr>
          <w:rFonts w:ascii="Arial" w:hAnsi="Arial" w:cs="Arial"/>
          <w:i/>
          <w:iCs/>
        </w:rPr>
        <w:t>VodafoneThree</w:t>
      </w:r>
      <w:proofErr w:type="spellEnd"/>
      <w:r w:rsidRPr="00EA27C9">
        <w:rPr>
          <w:rFonts w:ascii="Arial" w:hAnsi="Arial" w:cs="Arial"/>
          <w:i/>
          <w:iCs/>
        </w:rPr>
        <w:t>: Building the UK’s leading 5G network</w:t>
      </w:r>
      <w:r w:rsidRPr="00EA27C9">
        <w:rPr>
          <w:rFonts w:ascii="Arial" w:hAnsi="Arial" w:cs="Arial"/>
        </w:rPr>
        <w:t>. Available at: https://www.vodafone.co.uk (Accessed: 7 August 2026).</w:t>
      </w:r>
    </w:p>
    <w:p w14:paraId="25747A75" w14:textId="7299CDE2" w:rsidR="00EA27C9" w:rsidRPr="00EA27C9" w:rsidRDefault="00EA27C9" w:rsidP="00EA27C9">
      <w:pPr>
        <w:rPr>
          <w:rFonts w:ascii="Arial" w:hAnsi="Arial" w:cs="Arial"/>
        </w:rPr>
      </w:pPr>
      <w:r w:rsidRPr="00EA27C9">
        <w:rPr>
          <w:rFonts w:ascii="Arial" w:hAnsi="Arial" w:cs="Arial"/>
        </w:rPr>
        <w:t xml:space="preserve">Vodafone UK (2025b) </w:t>
      </w:r>
      <w:proofErr w:type="spellStart"/>
      <w:r w:rsidRPr="00EA27C9">
        <w:rPr>
          <w:rFonts w:ascii="Arial" w:hAnsi="Arial" w:cs="Arial"/>
          <w:i/>
          <w:iCs/>
        </w:rPr>
        <w:t>VodafoneThree</w:t>
      </w:r>
      <w:proofErr w:type="spellEnd"/>
      <w:r w:rsidRPr="00EA27C9">
        <w:rPr>
          <w:rFonts w:ascii="Arial" w:hAnsi="Arial" w:cs="Arial"/>
          <w:i/>
          <w:iCs/>
        </w:rPr>
        <w:t xml:space="preserve"> merger and network investment plans</w:t>
      </w:r>
      <w:r w:rsidRPr="00EA27C9">
        <w:rPr>
          <w:rFonts w:ascii="Arial" w:hAnsi="Arial" w:cs="Arial"/>
        </w:rPr>
        <w:t>. Available at: https://www.vodafone.co.uk (Accessed: 7 August 2026).</w:t>
      </w:r>
    </w:p>
    <w:p w14:paraId="008A9660" w14:textId="77777777" w:rsidR="00EA27C9" w:rsidRPr="00EA27C9" w:rsidRDefault="00EA27C9" w:rsidP="00EA27C9">
      <w:pPr>
        <w:rPr>
          <w:rFonts w:ascii="Arial" w:hAnsi="Arial" w:cs="Arial"/>
        </w:rPr>
      </w:pPr>
      <w:r w:rsidRPr="00EA27C9">
        <w:rPr>
          <w:rFonts w:ascii="Arial" w:hAnsi="Arial" w:cs="Arial"/>
        </w:rPr>
        <w:t xml:space="preserve">Wheelen, T.L., Hunger, J.D., Hoffman, A.N. and Bamford, C.E. (2018) </w:t>
      </w:r>
      <w:r w:rsidRPr="00EA27C9">
        <w:rPr>
          <w:rFonts w:ascii="Arial" w:hAnsi="Arial" w:cs="Arial"/>
          <w:i/>
          <w:iCs/>
        </w:rPr>
        <w:t>Strategic Management and Business Policy: Globalization, Innovation and Sustainability</w:t>
      </w:r>
      <w:r w:rsidRPr="00EA27C9">
        <w:rPr>
          <w:rFonts w:ascii="Arial" w:hAnsi="Arial" w:cs="Arial"/>
        </w:rPr>
        <w:t xml:space="preserve">. 15th </w:t>
      </w:r>
      <w:proofErr w:type="spellStart"/>
      <w:r w:rsidRPr="00EA27C9">
        <w:rPr>
          <w:rFonts w:ascii="Arial" w:hAnsi="Arial" w:cs="Arial"/>
        </w:rPr>
        <w:t>edn</w:t>
      </w:r>
      <w:proofErr w:type="spellEnd"/>
      <w:r w:rsidRPr="00EA27C9">
        <w:rPr>
          <w:rFonts w:ascii="Arial" w:hAnsi="Arial" w:cs="Arial"/>
        </w:rPr>
        <w:t>. Harlow: Pearson.</w:t>
      </w:r>
    </w:p>
    <w:p w14:paraId="18691BF2" w14:textId="77777777" w:rsidR="00166E0F" w:rsidRPr="00166E0F" w:rsidRDefault="00166E0F" w:rsidP="00166E0F">
      <w:pPr>
        <w:rPr>
          <w:rFonts w:ascii="Arial" w:hAnsi="Arial" w:cs="Arial"/>
        </w:rPr>
      </w:pPr>
    </w:p>
    <w:sectPr w:rsidR="00166E0F" w:rsidRPr="00166E0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7785A" w14:textId="77777777" w:rsidR="00474661" w:rsidRDefault="00474661" w:rsidP="00EA27C9">
      <w:pPr>
        <w:spacing w:after="0" w:line="240" w:lineRule="auto"/>
      </w:pPr>
      <w:r>
        <w:separator/>
      </w:r>
    </w:p>
  </w:endnote>
  <w:endnote w:type="continuationSeparator" w:id="0">
    <w:p w14:paraId="62849029" w14:textId="77777777" w:rsidR="00474661" w:rsidRDefault="00474661" w:rsidP="00EA2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059276"/>
      <w:docPartObj>
        <w:docPartGallery w:val="Page Numbers (Bottom of Page)"/>
        <w:docPartUnique/>
      </w:docPartObj>
    </w:sdtPr>
    <w:sdtEndPr>
      <w:rPr>
        <w:noProof/>
      </w:rPr>
    </w:sdtEndPr>
    <w:sdtContent>
      <w:p w14:paraId="64ADB1F8" w14:textId="413C4297" w:rsidR="00EA27C9" w:rsidRDefault="00EA27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C7D97F" w14:textId="77777777" w:rsidR="00EA27C9" w:rsidRDefault="00EA2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3B5F2F" w14:textId="77777777" w:rsidR="00474661" w:rsidRDefault="00474661" w:rsidP="00EA27C9">
      <w:pPr>
        <w:spacing w:after="0" w:line="240" w:lineRule="auto"/>
      </w:pPr>
      <w:r>
        <w:separator/>
      </w:r>
    </w:p>
  </w:footnote>
  <w:footnote w:type="continuationSeparator" w:id="0">
    <w:p w14:paraId="19DD9D67" w14:textId="77777777" w:rsidR="00474661" w:rsidRDefault="00474661" w:rsidP="00EA27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070"/>
    <w:rsid w:val="00001043"/>
    <w:rsid w:val="00143170"/>
    <w:rsid w:val="00166E0F"/>
    <w:rsid w:val="003403F1"/>
    <w:rsid w:val="00443A6F"/>
    <w:rsid w:val="00474661"/>
    <w:rsid w:val="004A4652"/>
    <w:rsid w:val="006D51FF"/>
    <w:rsid w:val="007218CC"/>
    <w:rsid w:val="00AC5070"/>
    <w:rsid w:val="00AD25D7"/>
    <w:rsid w:val="00C0496E"/>
    <w:rsid w:val="00C31B1B"/>
    <w:rsid w:val="00DB6DB0"/>
    <w:rsid w:val="00EA27C9"/>
    <w:rsid w:val="00EC70EA"/>
    <w:rsid w:val="00F32E78"/>
    <w:rsid w:val="00F76848"/>
    <w:rsid w:val="00FB3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F5026"/>
  <w15:chartTrackingRefBased/>
  <w15:docId w15:val="{E1D98C30-6B12-46D6-A03E-275CDD7D9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0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50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50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50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50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50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0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0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0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0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50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50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50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50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50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0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0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070"/>
    <w:rPr>
      <w:rFonts w:eastAsiaTheme="majorEastAsia" w:cstheme="majorBidi"/>
      <w:color w:val="272727" w:themeColor="text1" w:themeTint="D8"/>
    </w:rPr>
  </w:style>
  <w:style w:type="paragraph" w:styleId="Title">
    <w:name w:val="Title"/>
    <w:basedOn w:val="Normal"/>
    <w:next w:val="Normal"/>
    <w:link w:val="TitleChar"/>
    <w:uiPriority w:val="10"/>
    <w:qFormat/>
    <w:rsid w:val="00AC50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0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0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0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070"/>
    <w:pPr>
      <w:spacing w:before="160"/>
      <w:jc w:val="center"/>
    </w:pPr>
    <w:rPr>
      <w:i/>
      <w:iCs/>
      <w:color w:val="404040" w:themeColor="text1" w:themeTint="BF"/>
    </w:rPr>
  </w:style>
  <w:style w:type="character" w:customStyle="1" w:styleId="QuoteChar">
    <w:name w:val="Quote Char"/>
    <w:basedOn w:val="DefaultParagraphFont"/>
    <w:link w:val="Quote"/>
    <w:uiPriority w:val="29"/>
    <w:rsid w:val="00AC5070"/>
    <w:rPr>
      <w:i/>
      <w:iCs/>
      <w:color w:val="404040" w:themeColor="text1" w:themeTint="BF"/>
    </w:rPr>
  </w:style>
  <w:style w:type="paragraph" w:styleId="ListParagraph">
    <w:name w:val="List Paragraph"/>
    <w:basedOn w:val="Normal"/>
    <w:uiPriority w:val="34"/>
    <w:qFormat/>
    <w:rsid w:val="00AC5070"/>
    <w:pPr>
      <w:ind w:left="720"/>
      <w:contextualSpacing/>
    </w:pPr>
  </w:style>
  <w:style w:type="character" w:styleId="IntenseEmphasis">
    <w:name w:val="Intense Emphasis"/>
    <w:basedOn w:val="DefaultParagraphFont"/>
    <w:uiPriority w:val="21"/>
    <w:qFormat/>
    <w:rsid w:val="00AC5070"/>
    <w:rPr>
      <w:i/>
      <w:iCs/>
      <w:color w:val="0F4761" w:themeColor="accent1" w:themeShade="BF"/>
    </w:rPr>
  </w:style>
  <w:style w:type="paragraph" w:styleId="IntenseQuote">
    <w:name w:val="Intense Quote"/>
    <w:basedOn w:val="Normal"/>
    <w:next w:val="Normal"/>
    <w:link w:val="IntenseQuoteChar"/>
    <w:uiPriority w:val="30"/>
    <w:qFormat/>
    <w:rsid w:val="00AC50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5070"/>
    <w:rPr>
      <w:i/>
      <w:iCs/>
      <w:color w:val="0F4761" w:themeColor="accent1" w:themeShade="BF"/>
    </w:rPr>
  </w:style>
  <w:style w:type="character" w:styleId="IntenseReference">
    <w:name w:val="Intense Reference"/>
    <w:basedOn w:val="DefaultParagraphFont"/>
    <w:uiPriority w:val="32"/>
    <w:qFormat/>
    <w:rsid w:val="00AC5070"/>
    <w:rPr>
      <w:b/>
      <w:bCs/>
      <w:smallCaps/>
      <w:color w:val="0F4761" w:themeColor="accent1" w:themeShade="BF"/>
      <w:spacing w:val="5"/>
    </w:rPr>
  </w:style>
  <w:style w:type="character" w:styleId="Hyperlink">
    <w:name w:val="Hyperlink"/>
    <w:basedOn w:val="DefaultParagraphFont"/>
    <w:uiPriority w:val="99"/>
    <w:unhideWhenUsed/>
    <w:rsid w:val="00EA27C9"/>
    <w:rPr>
      <w:color w:val="467886" w:themeColor="hyperlink"/>
      <w:u w:val="single"/>
    </w:rPr>
  </w:style>
  <w:style w:type="character" w:styleId="UnresolvedMention">
    <w:name w:val="Unresolved Mention"/>
    <w:basedOn w:val="DefaultParagraphFont"/>
    <w:uiPriority w:val="99"/>
    <w:semiHidden/>
    <w:unhideWhenUsed/>
    <w:rsid w:val="00EA27C9"/>
    <w:rPr>
      <w:color w:val="605E5C"/>
      <w:shd w:val="clear" w:color="auto" w:fill="E1DFDD"/>
    </w:rPr>
  </w:style>
  <w:style w:type="paragraph" w:styleId="Header">
    <w:name w:val="header"/>
    <w:basedOn w:val="Normal"/>
    <w:link w:val="HeaderChar"/>
    <w:uiPriority w:val="99"/>
    <w:unhideWhenUsed/>
    <w:rsid w:val="00EA2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7C9"/>
  </w:style>
  <w:style w:type="paragraph" w:styleId="Footer">
    <w:name w:val="footer"/>
    <w:basedOn w:val="Normal"/>
    <w:link w:val="FooterChar"/>
    <w:uiPriority w:val="99"/>
    <w:unhideWhenUsed/>
    <w:rsid w:val="00EA2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7C9"/>
  </w:style>
  <w:style w:type="paragraph" w:styleId="TOCHeading">
    <w:name w:val="TOC Heading"/>
    <w:basedOn w:val="Heading1"/>
    <w:next w:val="Normal"/>
    <w:uiPriority w:val="39"/>
    <w:unhideWhenUsed/>
    <w:qFormat/>
    <w:rsid w:val="00EA27C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A27C9"/>
    <w:pPr>
      <w:spacing w:after="100"/>
    </w:pPr>
  </w:style>
  <w:style w:type="paragraph" w:styleId="TOC2">
    <w:name w:val="toc 2"/>
    <w:basedOn w:val="Normal"/>
    <w:next w:val="Normal"/>
    <w:autoRedefine/>
    <w:uiPriority w:val="39"/>
    <w:unhideWhenUsed/>
    <w:rsid w:val="00EA27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BB6FF4-DAFB-4694-9526-936844407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3728</Words>
  <Characters>21251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Gabriel De Souza Senhorinho (2332170)</dc:creator>
  <cp:keywords/>
  <dc:description/>
  <cp:lastModifiedBy>Lucas Gabriel De Souza Senhorinho (2332170)</cp:lastModifiedBy>
  <cp:revision>2</cp:revision>
  <dcterms:created xsi:type="dcterms:W3CDTF">2026-08-07T11:11:00Z</dcterms:created>
  <dcterms:modified xsi:type="dcterms:W3CDTF">2026-08-07T11:11:00Z</dcterms:modified>
</cp:coreProperties>
</file>