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D335D8" w14:paraId="5E5787A5" wp14:textId="5AF24691">
      <w:pPr>
        <w:rPr>
          <w:rFonts w:ascii="Ariel" w:hAnsi="Ariel" w:eastAsia="Ariel" w:cs="Ariel"/>
          <w:sz w:val="24"/>
          <w:szCs w:val="24"/>
        </w:rPr>
      </w:pPr>
      <w:bookmarkStart w:name="_GoBack" w:id="0"/>
      <w:bookmarkEnd w:id="0"/>
      <w:r w:rsidRPr="3ED335D8" w:rsidR="3ED335D8">
        <w:rPr>
          <w:rFonts w:ascii="Ariel" w:hAnsi="Ariel" w:eastAsia="Ariel" w:cs="Ariel"/>
          <w:sz w:val="24"/>
          <w:szCs w:val="24"/>
        </w:rPr>
        <w:t xml:space="preserve">When one thinks of a teacher, they think of a role model to teach them about subjects that will be needed throughout life. It doesn’t often cross the mind that a teacher must also be psychologically ready, but psychology plays a large part in becoming a successful teacher. To understand this, we need to firstly understand the role of a teacher and how they are involved in our children's lives. They are their parents away from home, and children spend over half of a full year under the care, guidance and supervision of their teachers. It's not surprising that as educational staff we must delve further into the psyche of a child that is showing difficult behaviour within our setting. Despite their being many effective methods of behavioural modification, sometimes there are contributing internal factors that deem these methods useless. For example, the Operant Conditioning theory would be ineffective to a child living with an additional need due to the fact their brains work quite differently. </w:t>
      </w:r>
    </w:p>
    <w:p w:rsidR="3ED335D8" w:rsidP="3ED335D8" w:rsidRDefault="3ED335D8" w14:paraId="170F5919" w14:textId="0EA2424F">
      <w:pPr>
        <w:pStyle w:val="Normal"/>
        <w:rPr>
          <w:rFonts w:ascii="Ariel" w:hAnsi="Ariel" w:eastAsia="Ariel" w:cs="Ariel"/>
          <w:sz w:val="24"/>
          <w:szCs w:val="24"/>
        </w:rPr>
      </w:pPr>
      <w:r w:rsidRPr="4294FB66" w:rsidR="4294FB66">
        <w:rPr>
          <w:rFonts w:ascii="Ariel" w:hAnsi="Ariel" w:eastAsia="Ariel" w:cs="Ariel"/>
          <w:sz w:val="24"/>
          <w:szCs w:val="24"/>
        </w:rPr>
        <w:t xml:space="preserve">My place of employment is fortunate to have their own LRC which I am fortunate to work within. This setting gives me vast insight into a different method of behaviour modification, rather that the well-known and mostly used Operant Conditioning method that BF.Skinner theorised. </w:t>
      </w:r>
    </w:p>
    <w:p w:rsidR="3ED335D8" w:rsidP="4294FB66" w:rsidRDefault="3ED335D8" w14:paraId="2125C27A" w14:textId="266135A1">
      <w:pPr>
        <w:pStyle w:val="Normal"/>
        <w:rPr>
          <w:rFonts w:ascii="Ariel" w:hAnsi="Ariel" w:eastAsia="Ariel" w:cs="Ariel"/>
          <w:sz w:val="24"/>
          <w:szCs w:val="24"/>
        </w:rPr>
      </w:pPr>
      <w:r w:rsidRPr="4294FB66" w:rsidR="4294FB66">
        <w:rPr>
          <w:rFonts w:ascii="Ariel" w:hAnsi="Ariel" w:eastAsia="Ariel" w:cs="Ariel"/>
          <w:sz w:val="24"/>
          <w:szCs w:val="24"/>
        </w:rPr>
        <w:t xml:space="preserve">Within my setting we implement Classical Conditioning, a method constructed by Russian theorist Ivan Pavlov. “He discovered that dogs could be trained (or conditioned) to salivate when a bell rang, if feeding was consistently preceded by a bell ringing. Salivating at the sight of food when hungry is a natural response – by pairing a natural response with an artificial one the two become associated with one another.” Pound, L (2008) </w:t>
      </w:r>
      <w:proofErr w:type="spellStart"/>
      <w:r w:rsidRPr="4294FB66" w:rsidR="4294FB66">
        <w:rPr>
          <w:rFonts w:ascii="Ariel" w:hAnsi="Ariel" w:eastAsia="Ariel" w:cs="Ariel"/>
          <w:sz w:val="24"/>
          <w:szCs w:val="24"/>
        </w:rPr>
        <w:t>Pg</w:t>
      </w:r>
      <w:proofErr w:type="spellEnd"/>
      <w:r w:rsidRPr="4294FB66" w:rsidR="4294FB66">
        <w:rPr>
          <w:rFonts w:ascii="Ariel" w:hAnsi="Ariel" w:eastAsia="Ariel" w:cs="Ariel"/>
          <w:sz w:val="24"/>
          <w:szCs w:val="24"/>
        </w:rPr>
        <w:t xml:space="preserve"> 42. </w:t>
      </w:r>
    </w:p>
    <w:p w:rsidR="3ED335D8" w:rsidP="3ED335D8" w:rsidRDefault="3ED335D8" w14:paraId="6822BBCB" w14:textId="572844D0">
      <w:pPr>
        <w:pStyle w:val="Normal"/>
        <w:rPr>
          <w:rFonts w:ascii="Ariel" w:hAnsi="Ariel" w:eastAsia="Ariel" w:cs="Ariel"/>
          <w:sz w:val="24"/>
          <w:szCs w:val="24"/>
        </w:rPr>
      </w:pPr>
      <w:r w:rsidRPr="4294FB66" w:rsidR="4294FB66">
        <w:rPr>
          <w:rFonts w:ascii="Ariel" w:hAnsi="Ariel" w:eastAsia="Ariel" w:cs="Ariel"/>
          <w:sz w:val="24"/>
          <w:szCs w:val="24"/>
        </w:rPr>
        <w:t xml:space="preserve">Classical conditioning is a very effective method of behavioural modification, and it’s a very different method to Skinners Operant Conditioning. As an LSA within an LRC, we have children with many different additional needs, many of them non-verbal so Classical conditioning is a fantastic calming method that works extremely effectively. It allows our pupils to have a pre-warning of what is next to come, and therefore we can avoid meeting a trigger of behaviour that could potentially arise due to lack of understanding, or an inability to cope with change. We use many visual cues within the setting, such as a large notice board with daily activities in a timeline sequence that very rarely change. Our days are very much solidified in stone as far as routine is concerned. We then have individual timelines that all children independently do as soon as they arrive in the morning, so they can cognitively recognise their upcoming day. These timelines are well within reach for any pupil at any point during the day, so they have a visual reminder of what activity is next. Five minutes before each activity an individual cue card is loaded onto the electronic board, and all staff sign the corresponding sign to the class to allow them to understand the next activity and alert them to an upcoming change of routine to allow them to prepare. </w:t>
      </w:r>
    </w:p>
    <w:p w:rsidR="3ED335D8" w:rsidP="3ED335D8" w:rsidRDefault="3ED335D8" w14:paraId="5B5095BE" w14:textId="1CCCA6DE">
      <w:pPr>
        <w:pStyle w:val="Normal"/>
        <w:rPr>
          <w:rFonts w:ascii="Ariel" w:hAnsi="Ariel" w:eastAsia="Ariel" w:cs="Ariel"/>
          <w:sz w:val="24"/>
          <w:szCs w:val="24"/>
        </w:rPr>
      </w:pPr>
      <w:r w:rsidRPr="3ED335D8" w:rsidR="3ED335D8">
        <w:rPr>
          <w:rFonts w:ascii="Ariel" w:hAnsi="Ariel" w:eastAsia="Ariel" w:cs="Ariel"/>
          <w:sz w:val="24"/>
          <w:szCs w:val="24"/>
        </w:rPr>
        <w:t xml:space="preserve">Our LRC is situated within a mainstream school so both methods of practice are visual to all staff and enforced accordingly to various students, either within the LRC, corridors, dinner hall or morning assemblies where almost all pupils are present. </w:t>
      </w:r>
    </w:p>
    <w:p w:rsidR="69C68D6B" w:rsidP="69C68D6B" w:rsidRDefault="69C68D6B" w14:paraId="6B78383C" w14:textId="344F7B13">
      <w:pPr>
        <w:pStyle w:val="Normal"/>
        <w:rPr>
          <w:rFonts w:ascii="Ariel" w:hAnsi="Ariel" w:eastAsia="Ariel" w:cs="Ariel"/>
          <w:sz w:val="24"/>
          <w:szCs w:val="24"/>
        </w:rPr>
      </w:pPr>
      <w:r w:rsidRPr="4294FB66" w:rsidR="4294FB66">
        <w:rPr>
          <w:rFonts w:ascii="Ariel" w:hAnsi="Ariel" w:eastAsia="Ariel" w:cs="Ariel"/>
          <w:sz w:val="24"/>
          <w:szCs w:val="24"/>
        </w:rPr>
        <w:t xml:space="preserve">Within the setting there are many different types of additional needs present, so staff need to be mindful and aware of each of them and how to appropriately manage their behaviour. As an example, we have a pupil that attends our LRC that has an Attachment disorder. Pupil A presents spontaneous erratic behaviour when his routine is disrupted, and it is very important to be mindful in how you verbally explain a situation to him as he has a very complex understanding of absence and as a result suffers anxiety. Communicating understanding is distorted if you attempt to explain within a crowded room, so removal of pupil A into a calm and quiet environment is also important, where you can calmly talk to him. Pupil A became quite attached to myself almost as soon as I began my employment. Pupil A suffers with an ‘Insecure Patterns’ Attachment disorder and would present visual insecurities if I or another team member he is attached to would leave for lunch. To avoid such instances with Pupil A, we now give him a sand timer timed for 30 minutes whilst he eats lunch and reassure him, we will be back when the sand runs out. This avoids the trigger entirely, as he has a visual grasp on how to control his own condition. Over time, he learnt to look for the </w:t>
      </w:r>
      <w:r w:rsidRPr="4294FB66" w:rsidR="4294FB66">
        <w:rPr>
          <w:rFonts w:ascii="Ariel" w:hAnsi="Ariel" w:eastAsia="Ariel" w:cs="Ariel"/>
          <w:sz w:val="24"/>
          <w:szCs w:val="24"/>
        </w:rPr>
        <w:t>sand timer</w:t>
      </w:r>
      <w:r w:rsidRPr="4294FB66" w:rsidR="4294FB66">
        <w:rPr>
          <w:rFonts w:ascii="Ariel" w:hAnsi="Ariel" w:eastAsia="Ariel" w:cs="Ariel"/>
          <w:sz w:val="24"/>
          <w:szCs w:val="24"/>
        </w:rPr>
        <w:t xml:space="preserve"> before presenting anxiety. Without this method of Classical conditioning his attachment would have continued to dominate his behavioural pattern. </w:t>
      </w:r>
    </w:p>
    <w:p w:rsidR="4294FB66" w:rsidP="4294FB66" w:rsidRDefault="4294FB66" w14:paraId="42275419" w14:textId="183E1F51">
      <w:pPr>
        <w:pStyle w:val="Normal"/>
        <w:rPr>
          <w:rFonts w:ascii="Ariel" w:hAnsi="Ariel" w:eastAsia="Ariel" w:cs="Ariel"/>
          <w:sz w:val="24"/>
          <w:szCs w:val="24"/>
        </w:rPr>
      </w:pPr>
      <w:r w:rsidRPr="4294FB66" w:rsidR="4294FB66">
        <w:rPr>
          <w:rFonts w:ascii="Ariel" w:hAnsi="Ariel" w:eastAsia="Ariel" w:cs="Ariel"/>
          <w:sz w:val="24"/>
          <w:szCs w:val="24"/>
        </w:rPr>
        <w:t xml:space="preserve">Another example we use within our setting is we collaborate with each parent on calming </w:t>
      </w:r>
      <w:proofErr w:type="spellStart"/>
      <w:r w:rsidRPr="4294FB66" w:rsidR="4294FB66">
        <w:rPr>
          <w:rFonts w:ascii="Ariel" w:hAnsi="Ariel" w:eastAsia="Ariel" w:cs="Ariel"/>
          <w:sz w:val="24"/>
          <w:szCs w:val="24"/>
        </w:rPr>
        <w:t>mechinisms</w:t>
      </w:r>
      <w:proofErr w:type="spellEnd"/>
      <w:r w:rsidRPr="4294FB66" w:rsidR="4294FB66">
        <w:rPr>
          <w:rFonts w:ascii="Ariel" w:hAnsi="Ariel" w:eastAsia="Ariel" w:cs="Ariel"/>
          <w:sz w:val="24"/>
          <w:szCs w:val="24"/>
        </w:rPr>
        <w:t xml:space="preserve"> for our pupils that may work successfully at home. Pupil B, lives with severe autism and epilepsy. She can sometimes throw chairs, books or anything she is able to obtain when she feels anxious, scared or confused. To an onlooker, it could look like bad behaviour however, Pupil B is nonverbal and does not understand change and certainly cannot deal with spontaneous routine disruption such as others resistance to a change of activity. We primarily use calming distracting methods for Pupil B, such as favourite soothing nursery rhymes, blowing bubbles together – blowing has been proven as a natural calming bodily function – and also outdoor play distraction. These are all very effective. Despite these eruptions, Pupil B relies heavily on cue cards and her entire day is religiously planned around them. </w:t>
      </w:r>
    </w:p>
    <w:p w:rsidR="69C68D6B" w:rsidP="69C68D6B" w:rsidRDefault="69C68D6B" w14:paraId="62F2A9A6" w14:textId="243FB19E">
      <w:pPr>
        <w:pStyle w:val="Normal"/>
        <w:rPr>
          <w:rFonts w:ascii="Ariel" w:hAnsi="Ariel" w:eastAsia="Ariel" w:cs="Ariel"/>
          <w:sz w:val="24"/>
          <w:szCs w:val="24"/>
        </w:rPr>
      </w:pPr>
      <w:r w:rsidRPr="4294FB66" w:rsidR="4294FB66">
        <w:rPr>
          <w:rFonts w:ascii="Ariel" w:hAnsi="Ariel" w:eastAsia="Ariel" w:cs="Ariel"/>
          <w:sz w:val="24"/>
          <w:szCs w:val="24"/>
        </w:rPr>
        <w:t xml:space="preserve"> Classical conditioning is a preferred method of use within our LRC, not just because of its effectiveness for children with lack and/or delayed understanding and little or no speech, but due to a portion of our children being medicated for their conditions. It is important with a child of additional needs to not repeat past instances so visual instruction of future events is far more effective. </w:t>
      </w:r>
    </w:p>
    <w:p w:rsidR="69C68D6B" w:rsidP="69C68D6B" w:rsidRDefault="69C68D6B" w14:paraId="2E851AA4" w14:textId="2CC72154">
      <w:pPr>
        <w:pStyle w:val="Normal"/>
        <w:rPr>
          <w:rFonts w:ascii="Ariel" w:hAnsi="Ariel" w:eastAsia="Ariel" w:cs="Ariel"/>
          <w:sz w:val="24"/>
          <w:szCs w:val="24"/>
        </w:rPr>
      </w:pPr>
      <w:r w:rsidRPr="69C68D6B" w:rsidR="69C68D6B">
        <w:rPr>
          <w:rFonts w:ascii="Ariel" w:hAnsi="Ariel" w:eastAsia="Ariel" w:cs="Ariel"/>
          <w:sz w:val="24"/>
          <w:szCs w:val="24"/>
        </w:rPr>
        <w:t xml:space="preserve">When faced with purposeful behaviour however, we can enforce methods of discipline to the recipients understanding. As we have different ages and level of understanding within our classroom, we do have boredom outbursts, we also have instances of children being children and merely rebelling to the school rules. We preferably use a sand timer method for calming time out. In other mainstream classrooms within our school there are methods in practice that are of Skinners theory, Operant Conditioning. Pupils are rewarded for good behaviour, which would also span to respectfulness, politeness and good manners, and without prompting going out of their way to help their peers with anything they may see them struggling with. The incentive is individual tokens that are left within the classroom. After a certain amount is obtained, they earn a greater reward, which would be star pupil of the week that would then gain them a certificate presented in assembly by the headmistress, these would then go home with the pupil. During the time of tokens gained, should that pupils behaviour take a U turn they will have tokens deducted after a verbal warning. It usually doesn’t go that far due to the student not wanting to lose their </w:t>
      </w:r>
      <w:r w:rsidRPr="69C68D6B" w:rsidR="69C68D6B">
        <w:rPr>
          <w:rFonts w:ascii="Ariel" w:hAnsi="Ariel" w:eastAsia="Ariel" w:cs="Ariel"/>
          <w:sz w:val="24"/>
          <w:szCs w:val="24"/>
        </w:rPr>
        <w:t>well-earned</w:t>
      </w:r>
      <w:r w:rsidRPr="69C68D6B" w:rsidR="69C68D6B">
        <w:rPr>
          <w:rFonts w:ascii="Ariel" w:hAnsi="Ariel" w:eastAsia="Ariel" w:cs="Ariel"/>
          <w:sz w:val="24"/>
          <w:szCs w:val="24"/>
        </w:rPr>
        <w:t xml:space="preserve"> tokens. </w:t>
      </w:r>
    </w:p>
    <w:p w:rsidR="3ED335D8" w:rsidP="3ED335D8" w:rsidRDefault="3ED335D8" w14:paraId="4B36E669" w14:textId="0098DA60">
      <w:pPr>
        <w:pStyle w:val="Normal"/>
        <w:rPr>
          <w:rFonts w:ascii="Ariel" w:hAnsi="Ariel" w:eastAsia="Ariel" w:cs="Ariel"/>
          <w:sz w:val="24"/>
          <w:szCs w:val="24"/>
        </w:rPr>
      </w:pPr>
      <w:r w:rsidRPr="69C68D6B" w:rsidR="69C68D6B">
        <w:rPr>
          <w:rFonts w:ascii="Ariel" w:hAnsi="Ariel" w:eastAsia="Ariel" w:cs="Ariel"/>
          <w:sz w:val="24"/>
          <w:szCs w:val="24"/>
        </w:rPr>
        <w:t xml:space="preserve">“The popular view is that behaviour is shaped by punishment and rewards – that humans act to avoid punishment and gain reward.” Brown, L. (2008) </w:t>
      </w:r>
      <w:proofErr w:type="spellStart"/>
      <w:r w:rsidRPr="69C68D6B" w:rsidR="69C68D6B">
        <w:rPr>
          <w:rFonts w:ascii="Ariel" w:hAnsi="Ariel" w:eastAsia="Ariel" w:cs="Ariel"/>
          <w:sz w:val="24"/>
          <w:szCs w:val="24"/>
        </w:rPr>
        <w:t>Pg</w:t>
      </w:r>
      <w:proofErr w:type="spellEnd"/>
      <w:r w:rsidRPr="69C68D6B" w:rsidR="69C68D6B">
        <w:rPr>
          <w:rFonts w:ascii="Ariel" w:hAnsi="Ariel" w:eastAsia="Ariel" w:cs="Ariel"/>
          <w:sz w:val="24"/>
          <w:szCs w:val="24"/>
        </w:rPr>
        <w:t xml:space="preserve"> 43. </w:t>
      </w:r>
    </w:p>
    <w:p w:rsidR="69C68D6B" w:rsidP="69C68D6B" w:rsidRDefault="69C68D6B" w14:paraId="2B9FC6EB" w14:textId="07D23C19">
      <w:pPr>
        <w:pStyle w:val="Normal"/>
        <w:rPr>
          <w:rFonts w:ascii="Ariel" w:hAnsi="Ariel" w:eastAsia="Ariel" w:cs="Ariel"/>
          <w:sz w:val="24"/>
          <w:szCs w:val="24"/>
        </w:rPr>
      </w:pPr>
      <w:r w:rsidRPr="69C68D6B" w:rsidR="69C68D6B">
        <w:rPr>
          <w:rFonts w:ascii="Ariel" w:hAnsi="Ariel" w:eastAsia="Ariel" w:cs="Ariel"/>
          <w:sz w:val="24"/>
          <w:szCs w:val="24"/>
        </w:rPr>
        <w:t xml:space="preserve">Generally, whether it is operant or classical conditioning used as the preferable method, both are just as effective as the other, however. Neither will work effectively without consistency. Either of these methods coupled with continuous methods of calming practice will have a routine established for pupils in and out of the classroom. For example, using positive language can also encourage positive behaviour. Calm tone of voice, teaching manner, the specific words (and nuance) </w:t>
      </w:r>
      <w:proofErr w:type="gramStart"/>
      <w:r w:rsidRPr="69C68D6B" w:rsidR="69C68D6B">
        <w:rPr>
          <w:rFonts w:ascii="Ariel" w:hAnsi="Ariel" w:eastAsia="Ariel" w:cs="Ariel"/>
          <w:sz w:val="24"/>
          <w:szCs w:val="24"/>
        </w:rPr>
        <w:t>and also</w:t>
      </w:r>
      <w:proofErr w:type="gramEnd"/>
      <w:r w:rsidRPr="69C68D6B" w:rsidR="69C68D6B">
        <w:rPr>
          <w:rFonts w:ascii="Ariel" w:hAnsi="Ariel" w:eastAsia="Ariel" w:cs="Ariel"/>
          <w:sz w:val="24"/>
          <w:szCs w:val="24"/>
        </w:rPr>
        <w:t xml:space="preserve"> body language can construct a positive atmosphere for both students and staff. The core conditions theorised by C. Rogers is important when trying to teach because that is a massive part of what young people take in, our congruence, our unconditional positive regard, and our accurate empathetic understanding. </w:t>
      </w:r>
    </w:p>
    <w:p w:rsidR="69C68D6B" w:rsidP="69C68D6B" w:rsidRDefault="69C68D6B" w14:paraId="2AC6D4D7" w14:textId="578F6A2D">
      <w:pPr>
        <w:pStyle w:val="Normal"/>
        <w:rPr>
          <w:rFonts w:ascii="Ariel" w:hAnsi="Ariel" w:eastAsia="Ariel" w:cs="Ariel"/>
          <w:sz w:val="24"/>
          <w:szCs w:val="24"/>
        </w:rPr>
      </w:pPr>
      <w:r w:rsidRPr="69C68D6B" w:rsidR="69C68D6B">
        <w:rPr>
          <w:rFonts w:ascii="Ariel" w:hAnsi="Ariel" w:eastAsia="Ariel" w:cs="Ariel"/>
          <w:sz w:val="24"/>
          <w:szCs w:val="24"/>
        </w:rPr>
        <w:t xml:space="preserve">To teach, we must understand. And to understand, we must learn. </w:t>
      </w:r>
    </w:p>
    <w:p w:rsidR="69C68D6B" w:rsidP="69C68D6B" w:rsidRDefault="69C68D6B" w14:paraId="44D6FD55" w14:textId="78C3661D">
      <w:pPr>
        <w:pStyle w:val="Normal"/>
        <w:rPr>
          <w:rFonts w:ascii="Ariel" w:hAnsi="Ariel" w:eastAsia="Ariel" w:cs="Ariel"/>
          <w:sz w:val="24"/>
          <w:szCs w:val="24"/>
        </w:rPr>
      </w:pPr>
    </w:p>
    <w:p w:rsidR="69C68D6B" w:rsidP="69C68D6B" w:rsidRDefault="69C68D6B" w14:paraId="5C414F10" w14:textId="327A0BB3">
      <w:pPr>
        <w:pStyle w:val="Normal"/>
        <w:rPr>
          <w:rFonts w:ascii="Ariel" w:hAnsi="Ariel" w:eastAsia="Ariel" w:cs="Ariel"/>
          <w:sz w:val="24"/>
          <w:szCs w:val="24"/>
        </w:rPr>
      </w:pPr>
    </w:p>
    <w:p w:rsidR="69C68D6B" w:rsidP="69C68D6B" w:rsidRDefault="69C68D6B" w14:paraId="6C596D4B" w14:textId="02719D73">
      <w:pPr>
        <w:pStyle w:val="Normal"/>
        <w:rPr>
          <w:rFonts w:ascii="Ariel" w:hAnsi="Ariel" w:eastAsia="Ariel" w:cs="Ariel"/>
          <w:sz w:val="24"/>
          <w:szCs w:val="24"/>
        </w:rPr>
      </w:pPr>
    </w:p>
    <w:p w:rsidR="69C68D6B" w:rsidP="69C68D6B" w:rsidRDefault="69C68D6B" w14:paraId="0A09AD63" w14:textId="12814965">
      <w:pPr>
        <w:pStyle w:val="Normal"/>
        <w:rPr>
          <w:rFonts w:ascii="Ariel" w:hAnsi="Ariel" w:eastAsia="Ariel" w:cs="Ariel"/>
          <w:sz w:val="24"/>
          <w:szCs w:val="24"/>
        </w:rPr>
      </w:pPr>
    </w:p>
    <w:p w:rsidR="69C68D6B" w:rsidP="69C68D6B" w:rsidRDefault="69C68D6B" w14:paraId="23766AD6" w14:textId="50790E3A">
      <w:pPr>
        <w:pStyle w:val="Normal"/>
        <w:rPr>
          <w:rFonts w:ascii="Ariel" w:hAnsi="Ariel" w:eastAsia="Ariel" w:cs="Ariel"/>
          <w:sz w:val="24"/>
          <w:szCs w:val="24"/>
        </w:rPr>
      </w:pPr>
    </w:p>
    <w:p w:rsidR="69C68D6B" w:rsidP="69C68D6B" w:rsidRDefault="69C68D6B" w14:paraId="5630A747" w14:textId="5F54398B">
      <w:pPr>
        <w:pStyle w:val="Normal"/>
        <w:rPr>
          <w:rFonts w:ascii="Ariel" w:hAnsi="Ariel" w:eastAsia="Ariel" w:cs="Ariel"/>
          <w:sz w:val="24"/>
          <w:szCs w:val="24"/>
        </w:rPr>
      </w:pPr>
    </w:p>
    <w:p w:rsidR="69C68D6B" w:rsidP="69C68D6B" w:rsidRDefault="69C68D6B" w14:paraId="4DD1FFFD" w14:textId="71910EEF">
      <w:pPr>
        <w:pStyle w:val="Normal"/>
        <w:rPr>
          <w:rFonts w:ascii="Ariel" w:hAnsi="Ariel" w:eastAsia="Ariel" w:cs="Ariel"/>
          <w:sz w:val="24"/>
          <w:szCs w:val="24"/>
        </w:rPr>
      </w:pPr>
      <w:r w:rsidRPr="69C68D6B" w:rsidR="69C68D6B">
        <w:rPr>
          <w:rFonts w:ascii="Ariel" w:hAnsi="Ariel" w:eastAsia="Ariel" w:cs="Ariel"/>
          <w:sz w:val="24"/>
          <w:szCs w:val="24"/>
        </w:rPr>
        <w:t xml:space="preserve">References - </w:t>
      </w:r>
    </w:p>
    <w:p w:rsidR="69C68D6B" w:rsidP="69C68D6B" w:rsidRDefault="69C68D6B" w14:paraId="190F03BC" w14:textId="239A712C">
      <w:pPr>
        <w:pStyle w:val="Normal"/>
        <w:rPr>
          <w:rFonts w:ascii="Ariel" w:hAnsi="Ariel" w:eastAsia="Ariel" w:cs="Ariel"/>
          <w:sz w:val="24"/>
          <w:szCs w:val="24"/>
        </w:rPr>
      </w:pPr>
      <w:r w:rsidRPr="4294FB66" w:rsidR="4294FB66">
        <w:rPr>
          <w:rFonts w:ascii="Ariel" w:hAnsi="Ariel" w:eastAsia="Ariel" w:cs="Ariel"/>
          <w:sz w:val="24"/>
          <w:szCs w:val="24"/>
        </w:rPr>
        <w:t xml:space="preserve">Brown, L. (2008) </w:t>
      </w:r>
      <w:r w:rsidRPr="4294FB66" w:rsidR="4294FB66">
        <w:rPr>
          <w:rFonts w:ascii="Ariel" w:hAnsi="Ariel" w:eastAsia="Ariel" w:cs="Ariel"/>
          <w:i w:val="1"/>
          <w:iCs w:val="1"/>
          <w:sz w:val="24"/>
          <w:szCs w:val="24"/>
        </w:rPr>
        <w:t>How Children Learn.</w:t>
      </w:r>
      <w:r w:rsidRPr="4294FB66" w:rsidR="4294FB66">
        <w:rPr>
          <w:rFonts w:ascii="Ariel" w:hAnsi="Ariel" w:eastAsia="Ariel" w:cs="Ariel"/>
          <w:i w:val="0"/>
          <w:iCs w:val="0"/>
          <w:sz w:val="24"/>
          <w:szCs w:val="24"/>
        </w:rPr>
        <w:t xml:space="preserve"> Step Forward Publishing: London</w:t>
      </w:r>
    </w:p>
    <w:p w:rsidR="69C68D6B" w:rsidP="69C68D6B" w:rsidRDefault="69C68D6B" w14:paraId="0EE4EA2A" w14:textId="468D64EA">
      <w:pPr>
        <w:pStyle w:val="Normal"/>
        <w:rPr>
          <w:rFonts w:ascii="Ariel" w:hAnsi="Ariel" w:eastAsia="Ariel" w:cs="Ariel"/>
          <w:i w:val="0"/>
          <w:iCs w:val="0"/>
          <w:sz w:val="24"/>
          <w:szCs w:val="24"/>
        </w:rPr>
      </w:pPr>
    </w:p>
    <w:p w:rsidR="69C68D6B" w:rsidP="69C68D6B" w:rsidRDefault="69C68D6B" w14:paraId="5A17757A" w14:textId="2E1A40BA">
      <w:pPr>
        <w:pStyle w:val="Normal"/>
        <w:rPr>
          <w:rFonts w:ascii="Ariel" w:hAnsi="Ariel" w:eastAsia="Ariel" w:cs="Arie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E79F4B"/>
  <w15:docId w15:val="{ea2d1cc8-445f-4f60-8695-6ea4352b3196}"/>
  <w:rsids>
    <w:rsidRoot w:val="60FA4C92"/>
    <w:rsid w:val="3ED335D8"/>
    <w:rsid w:val="4294FB66"/>
    <w:rsid w:val="60FA4C92"/>
    <w:rsid w:val="69C68D6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Walton (1909922)</dc:creator>
  <keywords/>
  <dc:description/>
  <lastModifiedBy>Roxanne Walton (1909922)</lastModifiedBy>
  <revision>4</revision>
  <dcterms:created xsi:type="dcterms:W3CDTF">2020-03-07T21:40:26.1498508Z</dcterms:created>
  <dcterms:modified xsi:type="dcterms:W3CDTF">2020-03-08T22:30:32.9221333Z</dcterms:modified>
</coreProperties>
</file>