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987C2" w14:textId="6F8F02A1" w:rsidR="00F91326" w:rsidRPr="00B1207C" w:rsidRDefault="00B35C74" w:rsidP="00B35C74">
      <w:pPr>
        <w:rPr>
          <w:rFonts w:ascii="Arial" w:hAnsi="Arial" w:cs="Arial"/>
          <w:sz w:val="24"/>
          <w:szCs w:val="24"/>
        </w:rPr>
      </w:pPr>
      <w:r w:rsidRPr="00B1207C">
        <w:rPr>
          <w:rFonts w:ascii="Arial" w:hAnsi="Arial" w:cs="Arial"/>
          <w:sz w:val="24"/>
          <w:szCs w:val="24"/>
        </w:rPr>
        <w:t>Moldovan Alexandru</w:t>
      </w:r>
    </w:p>
    <w:p w14:paraId="4298DC6E" w14:textId="1567472F" w:rsidR="00B35C74" w:rsidRPr="00B1207C" w:rsidRDefault="00B35C74" w:rsidP="00B35C74">
      <w:pPr>
        <w:rPr>
          <w:rFonts w:ascii="Arial" w:hAnsi="Arial" w:cs="Arial"/>
          <w:sz w:val="24"/>
          <w:szCs w:val="24"/>
        </w:rPr>
      </w:pPr>
      <w:r w:rsidRPr="00B1207C">
        <w:rPr>
          <w:rFonts w:ascii="Arial" w:hAnsi="Arial" w:cs="Arial"/>
          <w:sz w:val="24"/>
          <w:szCs w:val="24"/>
        </w:rPr>
        <w:t xml:space="preserve">Module : </w:t>
      </w:r>
      <w:r w:rsidRPr="00B35C74">
        <w:rPr>
          <w:rFonts w:ascii="Arial" w:hAnsi="Arial" w:cs="Arial"/>
          <w:sz w:val="24"/>
          <w:szCs w:val="24"/>
        </w:rPr>
        <w:t>Effective Management</w:t>
      </w:r>
      <w:r w:rsidRPr="00B1207C">
        <w:rPr>
          <w:rFonts w:ascii="Arial" w:hAnsi="Arial" w:cs="Arial"/>
          <w:sz w:val="24"/>
          <w:szCs w:val="24"/>
        </w:rPr>
        <w:t xml:space="preserve">- </w:t>
      </w:r>
      <w:r w:rsidRPr="00B35C74">
        <w:rPr>
          <w:rFonts w:ascii="Arial" w:hAnsi="Arial" w:cs="Arial"/>
          <w:sz w:val="24"/>
          <w:szCs w:val="24"/>
        </w:rPr>
        <w:t>BMGM4000</w:t>
      </w:r>
    </w:p>
    <w:p w14:paraId="236312D8" w14:textId="07EA4D01" w:rsidR="00B35C74" w:rsidRPr="00B35C74" w:rsidRDefault="00B35C74" w:rsidP="00B35C74"/>
    <w:p w14:paraId="067DA070" w14:textId="134DD71F" w:rsidR="00033B84" w:rsidRPr="00B1207C" w:rsidRDefault="00033B84" w:rsidP="00033B84">
      <w:pPr>
        <w:rPr>
          <w:b/>
          <w:bCs/>
        </w:rPr>
      </w:pPr>
    </w:p>
    <w:p w14:paraId="35180CDE" w14:textId="7FA9979D" w:rsidR="00CE3FA3" w:rsidRDefault="00CE3FA3" w:rsidP="00B1207C">
      <w:pPr>
        <w:ind w:left="720"/>
        <w:jc w:val="both"/>
      </w:pPr>
    </w:p>
    <w:p w14:paraId="61DB4F01" w14:textId="598C22E0" w:rsidR="00033B84" w:rsidRPr="00B1207C" w:rsidRDefault="00033B84" w:rsidP="00B1207C">
      <w:pPr>
        <w:ind w:left="720"/>
        <w:jc w:val="both"/>
        <w:rPr>
          <w:rFonts w:ascii="Arial" w:hAnsi="Arial" w:cs="Arial"/>
          <w:sz w:val="24"/>
          <w:szCs w:val="24"/>
        </w:rPr>
      </w:pPr>
      <w:r w:rsidRPr="00B1207C">
        <w:rPr>
          <w:rFonts w:ascii="Arial" w:hAnsi="Arial" w:cs="Arial"/>
          <w:sz w:val="24"/>
          <w:szCs w:val="24"/>
        </w:rPr>
        <w:t>INTRODUCTION</w:t>
      </w:r>
    </w:p>
    <w:p w14:paraId="7B2E2E5D" w14:textId="1C1161A2" w:rsidR="00033B84" w:rsidRPr="00033B84" w:rsidRDefault="00033B84" w:rsidP="00B1207C">
      <w:pPr>
        <w:ind w:left="720"/>
        <w:jc w:val="both"/>
        <w:rPr>
          <w:rFonts w:ascii="Arial" w:hAnsi="Arial" w:cs="Arial"/>
          <w:sz w:val="24"/>
          <w:szCs w:val="24"/>
        </w:rPr>
      </w:pPr>
      <w:r w:rsidRPr="00033B84">
        <w:rPr>
          <w:rFonts w:ascii="Arial" w:hAnsi="Arial" w:cs="Arial"/>
          <w:sz w:val="24"/>
          <w:szCs w:val="24"/>
        </w:rPr>
        <w:t xml:space="preserve">In this portfolio I will look at effective management in a real hospitality setting, using Zizzi restaurant as my case study. I chose Zizzi because I already know how the kitchen works from inside, and I have experienced busy services, pressure, and teamwork first-hand. For me, management is not only about one person being “in charge”, but about how the whole team is organised and guided so the service can run </w:t>
      </w:r>
      <w:r w:rsidRPr="00B1207C">
        <w:rPr>
          <w:rFonts w:ascii="Arial" w:hAnsi="Arial" w:cs="Arial"/>
          <w:sz w:val="24"/>
          <w:szCs w:val="24"/>
        </w:rPr>
        <w:t>smoothly,</w:t>
      </w:r>
      <w:r w:rsidRPr="00033B84">
        <w:rPr>
          <w:rFonts w:ascii="Arial" w:hAnsi="Arial" w:cs="Arial"/>
          <w:sz w:val="24"/>
          <w:szCs w:val="24"/>
        </w:rPr>
        <w:t xml:space="preserve"> and customers receive a good experience </w:t>
      </w:r>
      <w:sdt>
        <w:sdtPr>
          <w:rPr>
            <w:rFonts w:ascii="Arial" w:hAnsi="Arial" w:cs="Arial"/>
            <w:sz w:val="24"/>
            <w:szCs w:val="24"/>
          </w:rPr>
          <w:id w:val="-108893483"/>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Roy15 \l 2057 </w:instrText>
          </w:r>
          <w:r w:rsidRPr="00B1207C">
            <w:rPr>
              <w:rFonts w:ascii="Arial" w:hAnsi="Arial" w:cs="Arial"/>
              <w:sz w:val="24"/>
              <w:szCs w:val="24"/>
            </w:rPr>
            <w:fldChar w:fldCharType="separate"/>
          </w:r>
          <w:r w:rsidRPr="00B1207C">
            <w:rPr>
              <w:rFonts w:ascii="Arial" w:hAnsi="Arial" w:cs="Arial"/>
              <w:noProof/>
              <w:sz w:val="24"/>
              <w:szCs w:val="24"/>
            </w:rPr>
            <w:t>(Wood, 2015)</w:t>
          </w:r>
          <w:r w:rsidRPr="00B1207C">
            <w:rPr>
              <w:rFonts w:ascii="Arial" w:hAnsi="Arial" w:cs="Arial"/>
              <w:sz w:val="24"/>
              <w:szCs w:val="24"/>
            </w:rPr>
            <w:fldChar w:fldCharType="end"/>
          </w:r>
        </w:sdtContent>
      </w:sdt>
      <w:r w:rsidRPr="00B1207C">
        <w:rPr>
          <w:rFonts w:ascii="Arial" w:hAnsi="Arial" w:cs="Arial"/>
          <w:sz w:val="24"/>
          <w:szCs w:val="24"/>
        </w:rPr>
        <w:t xml:space="preserve">; </w:t>
      </w:r>
      <w:sdt>
        <w:sdtPr>
          <w:rPr>
            <w:rFonts w:ascii="Arial" w:hAnsi="Arial" w:cs="Arial"/>
            <w:sz w:val="24"/>
            <w:szCs w:val="24"/>
          </w:rPr>
          <w:id w:val="-1969419363"/>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Dou07 \l 2057 </w:instrText>
          </w:r>
          <w:r w:rsidRPr="00B1207C">
            <w:rPr>
              <w:rFonts w:ascii="Arial" w:hAnsi="Arial" w:cs="Arial"/>
              <w:sz w:val="24"/>
              <w:szCs w:val="24"/>
            </w:rPr>
            <w:fldChar w:fldCharType="separate"/>
          </w:r>
          <w:r w:rsidRPr="00B1207C">
            <w:rPr>
              <w:rFonts w:ascii="Arial" w:hAnsi="Arial" w:cs="Arial"/>
              <w:noProof/>
              <w:sz w:val="24"/>
              <w:szCs w:val="24"/>
            </w:rPr>
            <w:t>(Brown, 2007)</w:t>
          </w:r>
          <w:r w:rsidRPr="00B1207C">
            <w:rPr>
              <w:rFonts w:ascii="Arial" w:hAnsi="Arial" w:cs="Arial"/>
              <w:sz w:val="24"/>
              <w:szCs w:val="24"/>
            </w:rPr>
            <w:fldChar w:fldCharType="end"/>
          </w:r>
        </w:sdtContent>
      </w:sdt>
      <w:r w:rsidRPr="00033B84">
        <w:rPr>
          <w:rFonts w:ascii="Arial" w:hAnsi="Arial" w:cs="Arial"/>
          <w:sz w:val="24"/>
          <w:szCs w:val="24"/>
        </w:rPr>
        <w:t>.</w:t>
      </w:r>
    </w:p>
    <w:p w14:paraId="35B5B220" w14:textId="158B8FBB" w:rsidR="00033B84" w:rsidRPr="00033B84" w:rsidRDefault="00033B84" w:rsidP="00B1207C">
      <w:pPr>
        <w:ind w:left="720"/>
        <w:jc w:val="both"/>
        <w:rPr>
          <w:rFonts w:ascii="Arial" w:hAnsi="Arial" w:cs="Arial"/>
          <w:sz w:val="24"/>
          <w:szCs w:val="24"/>
        </w:rPr>
      </w:pPr>
      <w:r w:rsidRPr="00033B84">
        <w:rPr>
          <w:rFonts w:ascii="Arial" w:hAnsi="Arial" w:cs="Arial"/>
          <w:sz w:val="24"/>
          <w:szCs w:val="24"/>
        </w:rPr>
        <w:t xml:space="preserve">In restaurants, organisational structure is important because it creates clarity around roles, responsibilities and communication. When the structure is clear, staff can focus on timing and quality rather than confusion, especially during peak hours </w:t>
      </w:r>
      <w:sdt>
        <w:sdtPr>
          <w:rPr>
            <w:rFonts w:ascii="Arial" w:hAnsi="Arial" w:cs="Arial"/>
            <w:sz w:val="24"/>
            <w:szCs w:val="24"/>
          </w:rPr>
          <w:id w:val="151557118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Rob24 \l 2057 </w:instrText>
          </w:r>
          <w:r w:rsidRPr="00B1207C">
            <w:rPr>
              <w:rFonts w:ascii="Arial" w:hAnsi="Arial" w:cs="Arial"/>
              <w:sz w:val="24"/>
              <w:szCs w:val="24"/>
            </w:rPr>
            <w:fldChar w:fldCharType="separate"/>
          </w:r>
          <w:r w:rsidRPr="00B1207C">
            <w:rPr>
              <w:rFonts w:ascii="Arial" w:hAnsi="Arial" w:cs="Arial"/>
              <w:noProof/>
              <w:sz w:val="24"/>
              <w:szCs w:val="24"/>
            </w:rPr>
            <w:t>(Ford &amp; Sturman, 2024)</w:t>
          </w:r>
          <w:r w:rsidRPr="00B1207C">
            <w:rPr>
              <w:rFonts w:ascii="Arial" w:hAnsi="Arial" w:cs="Arial"/>
              <w:sz w:val="24"/>
              <w:szCs w:val="24"/>
            </w:rPr>
            <w:fldChar w:fldCharType="end"/>
          </w:r>
        </w:sdtContent>
      </w:sdt>
      <w:r w:rsidRPr="00033B84">
        <w:rPr>
          <w:rFonts w:ascii="Arial" w:hAnsi="Arial" w:cs="Arial"/>
          <w:sz w:val="24"/>
          <w:szCs w:val="24"/>
        </w:rPr>
        <w:t xml:space="preserve">; </w:t>
      </w:r>
      <w:sdt>
        <w:sdtPr>
          <w:rPr>
            <w:rFonts w:ascii="Arial" w:hAnsi="Arial" w:cs="Arial"/>
            <w:sz w:val="24"/>
            <w:szCs w:val="24"/>
          </w:rPr>
          <w:id w:val="-89096651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Rob121 \l 2057 </w:instrText>
          </w:r>
          <w:r w:rsidRPr="00B1207C">
            <w:rPr>
              <w:rFonts w:ascii="Arial" w:hAnsi="Arial" w:cs="Arial"/>
              <w:sz w:val="24"/>
              <w:szCs w:val="24"/>
            </w:rPr>
            <w:fldChar w:fldCharType="separate"/>
          </w:r>
          <w:r w:rsidRPr="00B1207C">
            <w:rPr>
              <w:rFonts w:ascii="Arial" w:hAnsi="Arial" w:cs="Arial"/>
              <w:noProof/>
              <w:sz w:val="24"/>
              <w:szCs w:val="24"/>
            </w:rPr>
            <w:t>(Johnston, et al., 2012)</w:t>
          </w:r>
          <w:r w:rsidRPr="00B1207C">
            <w:rPr>
              <w:rFonts w:ascii="Arial" w:hAnsi="Arial" w:cs="Arial"/>
              <w:sz w:val="24"/>
              <w:szCs w:val="24"/>
            </w:rPr>
            <w:fldChar w:fldCharType="end"/>
          </w:r>
        </w:sdtContent>
      </w:sdt>
      <w:r w:rsidRPr="00033B84">
        <w:rPr>
          <w:rFonts w:ascii="Arial" w:hAnsi="Arial" w:cs="Arial"/>
          <w:sz w:val="24"/>
          <w:szCs w:val="24"/>
        </w:rPr>
        <w:t xml:space="preserve">. Another key area in effective management is the use of Standard Operating Procedures (SOPs). SOPs are the agreed methods and routines that guide daily work, such as preparation standards, hygiene routines, and service consistency </w:t>
      </w:r>
      <w:sdt>
        <w:sdtPr>
          <w:rPr>
            <w:rFonts w:ascii="Arial" w:hAnsi="Arial" w:cs="Arial"/>
            <w:sz w:val="24"/>
            <w:szCs w:val="24"/>
          </w:rPr>
          <w:id w:val="-116107195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ISO15 \l 2057 </w:instrText>
          </w:r>
          <w:r w:rsidRPr="00B1207C">
            <w:rPr>
              <w:rFonts w:ascii="Arial" w:hAnsi="Arial" w:cs="Arial"/>
              <w:sz w:val="24"/>
              <w:szCs w:val="24"/>
            </w:rPr>
            <w:fldChar w:fldCharType="separate"/>
          </w:r>
          <w:r w:rsidRPr="00B1207C">
            <w:rPr>
              <w:rFonts w:ascii="Arial" w:hAnsi="Arial" w:cs="Arial"/>
              <w:noProof/>
              <w:sz w:val="24"/>
              <w:szCs w:val="24"/>
            </w:rPr>
            <w:t>(ISO, 2015)</w:t>
          </w:r>
          <w:r w:rsidRPr="00B1207C">
            <w:rPr>
              <w:rFonts w:ascii="Arial" w:hAnsi="Arial" w:cs="Arial"/>
              <w:sz w:val="24"/>
              <w:szCs w:val="24"/>
            </w:rPr>
            <w:fldChar w:fldCharType="end"/>
          </w:r>
        </w:sdtContent>
      </w:sdt>
      <w:r w:rsidRPr="00033B84">
        <w:rPr>
          <w:rFonts w:ascii="Arial" w:hAnsi="Arial" w:cs="Arial"/>
          <w:sz w:val="24"/>
          <w:szCs w:val="24"/>
        </w:rPr>
        <w:t xml:space="preserve">; </w:t>
      </w:r>
      <w:sdt>
        <w:sdtPr>
          <w:rPr>
            <w:rFonts w:ascii="Arial" w:hAnsi="Arial" w:cs="Arial"/>
            <w:sz w:val="24"/>
            <w:szCs w:val="24"/>
          </w:rPr>
          <w:id w:val="-2053145661"/>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Meg15 \l 2057 </w:instrText>
          </w:r>
          <w:r w:rsidRPr="00B1207C">
            <w:rPr>
              <w:rFonts w:ascii="Arial" w:hAnsi="Arial" w:cs="Arial"/>
              <w:sz w:val="24"/>
              <w:szCs w:val="24"/>
            </w:rPr>
            <w:fldChar w:fldCharType="separate"/>
          </w:r>
          <w:r w:rsidRPr="00B1207C">
            <w:rPr>
              <w:rFonts w:ascii="Arial" w:hAnsi="Arial" w:cs="Arial"/>
              <w:noProof/>
              <w:sz w:val="24"/>
              <w:szCs w:val="24"/>
            </w:rPr>
            <w:t>(Clayton &amp; Smith, 2015)</w:t>
          </w:r>
          <w:r w:rsidRPr="00B1207C">
            <w:rPr>
              <w:rFonts w:ascii="Arial" w:hAnsi="Arial" w:cs="Arial"/>
              <w:sz w:val="24"/>
              <w:szCs w:val="24"/>
            </w:rPr>
            <w:fldChar w:fldCharType="end"/>
          </w:r>
        </w:sdtContent>
      </w:sdt>
      <w:r w:rsidRPr="00033B84">
        <w:rPr>
          <w:rFonts w:ascii="Arial" w:hAnsi="Arial" w:cs="Arial"/>
          <w:sz w:val="24"/>
          <w:szCs w:val="24"/>
        </w:rPr>
        <w:t>.</w:t>
      </w:r>
    </w:p>
    <w:p w14:paraId="167F57B6" w14:textId="76906220" w:rsidR="00033B84" w:rsidRPr="00033B84" w:rsidRDefault="00033B84" w:rsidP="00B1207C">
      <w:pPr>
        <w:ind w:left="720"/>
        <w:jc w:val="both"/>
        <w:rPr>
          <w:rFonts w:ascii="Arial" w:hAnsi="Arial" w:cs="Arial"/>
          <w:sz w:val="24"/>
          <w:szCs w:val="24"/>
        </w:rPr>
      </w:pPr>
      <w:r w:rsidRPr="00033B84">
        <w:rPr>
          <w:rFonts w:ascii="Arial" w:hAnsi="Arial" w:cs="Arial"/>
          <w:sz w:val="24"/>
          <w:szCs w:val="24"/>
        </w:rPr>
        <w:t xml:space="preserve">This portfolio will also explore leadership and management styles, and how leaders influence motivation, performance, and teamwork in the workplace </w:t>
      </w:r>
      <w:sdt>
        <w:sdtPr>
          <w:rPr>
            <w:rFonts w:ascii="Arial" w:hAnsi="Arial" w:cs="Arial"/>
            <w:sz w:val="24"/>
            <w:szCs w:val="24"/>
          </w:rPr>
          <w:id w:val="1154878031"/>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Nor21 \l 2057 </w:instrText>
          </w:r>
          <w:r w:rsidRPr="00B1207C">
            <w:rPr>
              <w:rFonts w:ascii="Arial" w:hAnsi="Arial" w:cs="Arial"/>
              <w:sz w:val="24"/>
              <w:szCs w:val="24"/>
            </w:rPr>
            <w:fldChar w:fldCharType="separate"/>
          </w:r>
          <w:r w:rsidRPr="00B1207C">
            <w:rPr>
              <w:rFonts w:ascii="Arial" w:hAnsi="Arial" w:cs="Arial"/>
              <w:noProof/>
              <w:sz w:val="24"/>
              <w:szCs w:val="24"/>
            </w:rPr>
            <w:t>(Northouse, 2021)</w:t>
          </w:r>
          <w:r w:rsidRPr="00B1207C">
            <w:rPr>
              <w:rFonts w:ascii="Arial" w:hAnsi="Arial" w:cs="Arial"/>
              <w:sz w:val="24"/>
              <w:szCs w:val="24"/>
            </w:rPr>
            <w:fldChar w:fldCharType="end"/>
          </w:r>
        </w:sdtContent>
      </w:sdt>
      <w:r w:rsidRPr="00033B84">
        <w:rPr>
          <w:rFonts w:ascii="Arial" w:hAnsi="Arial" w:cs="Arial"/>
          <w:sz w:val="24"/>
          <w:szCs w:val="24"/>
        </w:rPr>
        <w:t xml:space="preserve">. Finally, I will consider employee characteristics and how different personalities respond to pressure, feedback, and workload, which is something I noticed clearly while learning different sections in the Zizzi kitchen </w:t>
      </w:r>
      <w:sdt>
        <w:sdtPr>
          <w:rPr>
            <w:rFonts w:ascii="Arial" w:hAnsi="Arial" w:cs="Arial"/>
            <w:sz w:val="24"/>
            <w:szCs w:val="24"/>
          </w:rPr>
          <w:id w:val="-937749699"/>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RMB10 \l 2057 </w:instrText>
          </w:r>
          <w:r w:rsidRPr="00B1207C">
            <w:rPr>
              <w:rFonts w:ascii="Arial" w:hAnsi="Arial" w:cs="Arial"/>
              <w:sz w:val="24"/>
              <w:szCs w:val="24"/>
            </w:rPr>
            <w:fldChar w:fldCharType="separate"/>
          </w:r>
          <w:r w:rsidRPr="00B1207C">
            <w:rPr>
              <w:rFonts w:ascii="Arial" w:hAnsi="Arial" w:cs="Arial"/>
              <w:noProof/>
              <w:sz w:val="24"/>
              <w:szCs w:val="24"/>
            </w:rPr>
            <w:t>(Belbin, 2010)</w:t>
          </w:r>
          <w:r w:rsidRPr="00B1207C">
            <w:rPr>
              <w:rFonts w:ascii="Arial" w:hAnsi="Arial" w:cs="Arial"/>
              <w:sz w:val="24"/>
              <w:szCs w:val="24"/>
            </w:rPr>
            <w:fldChar w:fldCharType="end"/>
          </w:r>
        </w:sdtContent>
      </w:sdt>
      <w:r w:rsidRPr="00033B84">
        <w:rPr>
          <w:rFonts w:ascii="Arial" w:hAnsi="Arial" w:cs="Arial"/>
          <w:sz w:val="24"/>
          <w:szCs w:val="24"/>
        </w:rPr>
        <w:t xml:space="preserve">; </w:t>
      </w:r>
      <w:sdt>
        <w:sdtPr>
          <w:rPr>
            <w:rFonts w:ascii="Arial" w:hAnsi="Arial" w:cs="Arial"/>
            <w:sz w:val="24"/>
            <w:szCs w:val="24"/>
          </w:rPr>
          <w:id w:val="205518814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Seb03 \l 2057 </w:instrText>
          </w:r>
          <w:r w:rsidRPr="00B1207C">
            <w:rPr>
              <w:rFonts w:ascii="Arial" w:hAnsi="Arial" w:cs="Arial"/>
              <w:sz w:val="24"/>
              <w:szCs w:val="24"/>
            </w:rPr>
            <w:fldChar w:fldCharType="separate"/>
          </w:r>
          <w:r w:rsidRPr="00B1207C">
            <w:rPr>
              <w:rFonts w:ascii="Arial" w:hAnsi="Arial" w:cs="Arial"/>
              <w:noProof/>
              <w:sz w:val="24"/>
              <w:szCs w:val="24"/>
            </w:rPr>
            <w:t>(Rothmann &amp; Coetzer, 2003)</w:t>
          </w:r>
          <w:r w:rsidRPr="00B1207C">
            <w:rPr>
              <w:rFonts w:ascii="Arial" w:hAnsi="Arial" w:cs="Arial"/>
              <w:sz w:val="24"/>
              <w:szCs w:val="24"/>
            </w:rPr>
            <w:fldChar w:fldCharType="end"/>
          </w:r>
        </w:sdtContent>
      </w:sdt>
      <w:r w:rsidRPr="00033B84">
        <w:rPr>
          <w:rFonts w:ascii="Arial" w:hAnsi="Arial" w:cs="Arial"/>
          <w:sz w:val="24"/>
          <w:szCs w:val="24"/>
        </w:rPr>
        <w:t>. Overall, the aim is to connect management theory with real examples from my own experience at Zizzi.</w:t>
      </w:r>
    </w:p>
    <w:p w14:paraId="771531C9" w14:textId="77777777" w:rsidR="00033B84" w:rsidRPr="00B1207C" w:rsidRDefault="00033B84" w:rsidP="00B1207C">
      <w:pPr>
        <w:ind w:left="720"/>
        <w:jc w:val="both"/>
        <w:rPr>
          <w:rFonts w:ascii="Arial" w:hAnsi="Arial" w:cs="Arial"/>
          <w:sz w:val="24"/>
          <w:szCs w:val="24"/>
        </w:rPr>
      </w:pPr>
    </w:p>
    <w:p w14:paraId="749C1F57" w14:textId="1CB32F51"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When I think about the structure of Zizzi, the first thing I noticed is that it is not random at all. Even if from outside it looks like “everyone is just cooking”, inside the kitchen there is a clear system, with different stations and responsibilities. At the beginning of my </w:t>
      </w:r>
      <w:r w:rsidRPr="00B1207C">
        <w:rPr>
          <w:rFonts w:ascii="Arial" w:hAnsi="Arial" w:cs="Arial"/>
          <w:sz w:val="24"/>
          <w:szCs w:val="24"/>
        </w:rPr>
        <w:t>placement,</w:t>
      </w:r>
      <w:r w:rsidRPr="003F0E1E">
        <w:rPr>
          <w:rFonts w:ascii="Arial" w:hAnsi="Arial" w:cs="Arial"/>
          <w:sz w:val="24"/>
          <w:szCs w:val="24"/>
        </w:rPr>
        <w:t xml:space="preserve"> I was placed mainly on the pizza section. This helped me understand what it means to work in a structured environment, because pizza has a routine and a rhythm. You </w:t>
      </w:r>
      <w:r w:rsidRPr="00B1207C">
        <w:rPr>
          <w:rFonts w:ascii="Arial" w:hAnsi="Arial" w:cs="Arial"/>
          <w:sz w:val="24"/>
          <w:szCs w:val="24"/>
        </w:rPr>
        <w:t>must</w:t>
      </w:r>
      <w:r w:rsidRPr="003F0E1E">
        <w:rPr>
          <w:rFonts w:ascii="Arial" w:hAnsi="Arial" w:cs="Arial"/>
          <w:sz w:val="24"/>
          <w:szCs w:val="24"/>
        </w:rPr>
        <w:t xml:space="preserve"> follow the recipe, portion the ingredients correctly, and keep the same standards each time, even when you are tired or the service is busy. In my experience, the structure becomes most visible during peak hours, when many tickets come at once and there is no time to “think too much”, you just follow your role and your process </w:t>
      </w:r>
      <w:sdt>
        <w:sdtPr>
          <w:rPr>
            <w:rFonts w:ascii="Arial" w:hAnsi="Arial" w:cs="Arial"/>
            <w:sz w:val="24"/>
            <w:szCs w:val="24"/>
          </w:rPr>
          <w:id w:val="1285385620"/>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Dou07 \l 2057 </w:instrText>
          </w:r>
          <w:r w:rsidRPr="00B1207C">
            <w:rPr>
              <w:rFonts w:ascii="Arial" w:hAnsi="Arial" w:cs="Arial"/>
              <w:sz w:val="24"/>
              <w:szCs w:val="24"/>
            </w:rPr>
            <w:fldChar w:fldCharType="separate"/>
          </w:r>
          <w:r w:rsidRPr="00B1207C">
            <w:rPr>
              <w:rFonts w:ascii="Arial" w:hAnsi="Arial" w:cs="Arial"/>
              <w:noProof/>
              <w:sz w:val="24"/>
              <w:szCs w:val="24"/>
            </w:rPr>
            <w:t>(Brown, 2007)</w:t>
          </w:r>
          <w:r w:rsidRPr="00B1207C">
            <w:rPr>
              <w:rFonts w:ascii="Arial" w:hAnsi="Arial" w:cs="Arial"/>
              <w:sz w:val="24"/>
              <w:szCs w:val="24"/>
            </w:rPr>
            <w:fldChar w:fldCharType="end"/>
          </w:r>
        </w:sdtContent>
      </w:sdt>
      <w:r w:rsidRPr="00B1207C">
        <w:rPr>
          <w:rFonts w:ascii="Arial" w:hAnsi="Arial" w:cs="Arial"/>
          <w:sz w:val="24"/>
          <w:szCs w:val="24"/>
        </w:rPr>
        <w:t>;</w:t>
      </w:r>
      <w:sdt>
        <w:sdtPr>
          <w:rPr>
            <w:rFonts w:ascii="Arial" w:hAnsi="Arial" w:cs="Arial"/>
            <w:sz w:val="24"/>
            <w:szCs w:val="24"/>
          </w:rPr>
          <w:id w:val="-107512487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Roy15 \l 2057 </w:instrText>
          </w:r>
          <w:r w:rsidRPr="00B1207C">
            <w:rPr>
              <w:rFonts w:ascii="Arial" w:hAnsi="Arial" w:cs="Arial"/>
              <w:sz w:val="24"/>
              <w:szCs w:val="24"/>
            </w:rPr>
            <w:fldChar w:fldCharType="separate"/>
          </w:r>
          <w:r w:rsidRPr="00B1207C">
            <w:rPr>
              <w:rFonts w:ascii="Arial" w:hAnsi="Arial" w:cs="Arial"/>
              <w:noProof/>
              <w:sz w:val="24"/>
              <w:szCs w:val="24"/>
            </w:rPr>
            <w:t xml:space="preserve"> (Wood, 2015)</w:t>
          </w:r>
          <w:r w:rsidRPr="00B1207C">
            <w:rPr>
              <w:rFonts w:ascii="Arial" w:hAnsi="Arial" w:cs="Arial"/>
              <w:sz w:val="24"/>
              <w:szCs w:val="24"/>
            </w:rPr>
            <w:fldChar w:fldCharType="end"/>
          </w:r>
        </w:sdtContent>
      </w:sdt>
      <w:r w:rsidRPr="003F0E1E">
        <w:rPr>
          <w:rFonts w:ascii="Arial" w:hAnsi="Arial" w:cs="Arial"/>
          <w:sz w:val="24"/>
          <w:szCs w:val="24"/>
        </w:rPr>
        <w:t>.</w:t>
      </w:r>
    </w:p>
    <w:p w14:paraId="246B3B5A" w14:textId="7D561514" w:rsidR="003F0E1E" w:rsidRPr="003F0E1E" w:rsidRDefault="003F0E1E" w:rsidP="00B1207C">
      <w:pPr>
        <w:ind w:left="720"/>
        <w:jc w:val="both"/>
        <w:rPr>
          <w:rFonts w:ascii="Arial" w:hAnsi="Arial" w:cs="Arial"/>
          <w:sz w:val="24"/>
          <w:szCs w:val="24"/>
        </w:rPr>
      </w:pPr>
      <w:r w:rsidRPr="003F0E1E">
        <w:rPr>
          <w:rFonts w:ascii="Arial" w:hAnsi="Arial" w:cs="Arial"/>
          <w:sz w:val="24"/>
          <w:szCs w:val="24"/>
        </w:rPr>
        <w:lastRenderedPageBreak/>
        <w:t xml:space="preserve">A strong organisational structure is important because it reduces confusion and improves efficiency. In Zizzi, different chefs are responsible for different sections, and this is </w:t>
      </w:r>
      <w:r w:rsidRPr="00B1207C">
        <w:rPr>
          <w:rFonts w:ascii="Arial" w:hAnsi="Arial" w:cs="Arial"/>
          <w:sz w:val="24"/>
          <w:szCs w:val="24"/>
        </w:rPr>
        <w:t>like</w:t>
      </w:r>
      <w:r w:rsidRPr="003F0E1E">
        <w:rPr>
          <w:rFonts w:ascii="Arial" w:hAnsi="Arial" w:cs="Arial"/>
          <w:sz w:val="24"/>
          <w:szCs w:val="24"/>
        </w:rPr>
        <w:t xml:space="preserve"> a brigade-style approach, where work is divided and coordinated, even if it is not always a strict classical brigade like in luxury kitchens. For example, one person is focused on pizzas, another on pasta, another on salads or desserts, and the head chefs have oversight and keep the service moving. This type of structured teamwork supports consistency, because everyone knows what they should do and what is expected. I realised that when roles are clear, it is easier to manage time and maintain quality, especially when the restaurant is busy and there is pressure to deliver food quickly </w:t>
      </w:r>
      <w:sdt>
        <w:sdtPr>
          <w:rPr>
            <w:rFonts w:ascii="Arial" w:hAnsi="Arial" w:cs="Arial"/>
            <w:sz w:val="24"/>
            <w:szCs w:val="24"/>
          </w:rPr>
          <w:id w:val="30320407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Rob24 \l 2057 </w:instrText>
          </w:r>
          <w:r w:rsidRPr="00B1207C">
            <w:rPr>
              <w:rFonts w:ascii="Arial" w:hAnsi="Arial" w:cs="Arial"/>
              <w:sz w:val="24"/>
              <w:szCs w:val="24"/>
            </w:rPr>
            <w:fldChar w:fldCharType="separate"/>
          </w:r>
          <w:r w:rsidRPr="00B1207C">
            <w:rPr>
              <w:rFonts w:ascii="Arial" w:hAnsi="Arial" w:cs="Arial"/>
              <w:noProof/>
              <w:sz w:val="24"/>
              <w:szCs w:val="24"/>
            </w:rPr>
            <w:t>(Ford &amp; Sturman, 2024)</w:t>
          </w:r>
          <w:r w:rsidRPr="00B1207C">
            <w:rPr>
              <w:rFonts w:ascii="Arial" w:hAnsi="Arial" w:cs="Arial"/>
              <w:sz w:val="24"/>
              <w:szCs w:val="24"/>
            </w:rPr>
            <w:fldChar w:fldCharType="end"/>
          </w:r>
        </w:sdtContent>
      </w:sdt>
      <w:r w:rsidRPr="003F0E1E">
        <w:rPr>
          <w:rFonts w:ascii="Arial" w:hAnsi="Arial" w:cs="Arial"/>
          <w:sz w:val="24"/>
          <w:szCs w:val="24"/>
        </w:rPr>
        <w:t xml:space="preserve">; </w:t>
      </w:r>
      <w:sdt>
        <w:sdtPr>
          <w:rPr>
            <w:rFonts w:ascii="Arial" w:hAnsi="Arial" w:cs="Arial"/>
            <w:sz w:val="24"/>
            <w:szCs w:val="24"/>
          </w:rPr>
          <w:id w:val="-157535860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Rob121 \l 2057 </w:instrText>
          </w:r>
          <w:r w:rsidRPr="00B1207C">
            <w:rPr>
              <w:rFonts w:ascii="Arial" w:hAnsi="Arial" w:cs="Arial"/>
              <w:sz w:val="24"/>
              <w:szCs w:val="24"/>
            </w:rPr>
            <w:fldChar w:fldCharType="separate"/>
          </w:r>
          <w:r w:rsidRPr="00B1207C">
            <w:rPr>
              <w:rFonts w:ascii="Arial" w:hAnsi="Arial" w:cs="Arial"/>
              <w:noProof/>
              <w:sz w:val="24"/>
              <w:szCs w:val="24"/>
            </w:rPr>
            <w:t>(Johnston, et al., 2012)</w:t>
          </w:r>
          <w:r w:rsidRPr="00B1207C">
            <w:rPr>
              <w:rFonts w:ascii="Arial" w:hAnsi="Arial" w:cs="Arial"/>
              <w:sz w:val="24"/>
              <w:szCs w:val="24"/>
            </w:rPr>
            <w:fldChar w:fldCharType="end"/>
          </w:r>
        </w:sdtContent>
      </w:sdt>
      <w:r w:rsidRPr="003F0E1E">
        <w:rPr>
          <w:rFonts w:ascii="Arial" w:hAnsi="Arial" w:cs="Arial"/>
          <w:sz w:val="24"/>
          <w:szCs w:val="24"/>
        </w:rPr>
        <w:t>.</w:t>
      </w:r>
    </w:p>
    <w:p w14:paraId="40D0B127" w14:textId="5ED95BB8"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At the same time, structure also has limitations. A clear system is helpful, but it can also create pressure because you feel responsible for your section, and if you fall behind, the whole service can be affected. I remember times when pizza orders kept coming and it felt like the pace was too fast. In those moments, it is easy to feel </w:t>
      </w:r>
      <w:r w:rsidRPr="00B1207C">
        <w:rPr>
          <w:rFonts w:ascii="Arial" w:hAnsi="Arial" w:cs="Arial"/>
          <w:sz w:val="24"/>
          <w:szCs w:val="24"/>
        </w:rPr>
        <w:t>stress,</w:t>
      </w:r>
      <w:r w:rsidRPr="003F0E1E">
        <w:rPr>
          <w:rFonts w:ascii="Arial" w:hAnsi="Arial" w:cs="Arial"/>
          <w:sz w:val="24"/>
          <w:szCs w:val="24"/>
        </w:rPr>
        <w:t xml:space="preserve"> and you start thinking that you will not keep up. This is where I realised that good management is not only about having a structure, but also about how the leaders support the team during pressure. The way managers and senior chefs communicate and organise priorities can make a big difference in how the shift feels and how the staff perform </w:t>
      </w:r>
      <w:sdt>
        <w:sdtPr>
          <w:rPr>
            <w:rFonts w:ascii="Arial" w:hAnsi="Arial" w:cs="Arial"/>
            <w:sz w:val="24"/>
            <w:szCs w:val="24"/>
          </w:rPr>
          <w:id w:val="-140752962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Nor21 \l 2057 </w:instrText>
          </w:r>
          <w:r w:rsidRPr="00B1207C">
            <w:rPr>
              <w:rFonts w:ascii="Arial" w:hAnsi="Arial" w:cs="Arial"/>
              <w:sz w:val="24"/>
              <w:szCs w:val="24"/>
            </w:rPr>
            <w:fldChar w:fldCharType="separate"/>
          </w:r>
          <w:r w:rsidRPr="00B1207C">
            <w:rPr>
              <w:rFonts w:ascii="Arial" w:hAnsi="Arial" w:cs="Arial"/>
              <w:noProof/>
              <w:sz w:val="24"/>
              <w:szCs w:val="24"/>
            </w:rPr>
            <w:t>(Northouse, 2021)</w:t>
          </w:r>
          <w:r w:rsidRPr="00B1207C">
            <w:rPr>
              <w:rFonts w:ascii="Arial" w:hAnsi="Arial" w:cs="Arial"/>
              <w:sz w:val="24"/>
              <w:szCs w:val="24"/>
            </w:rPr>
            <w:fldChar w:fldCharType="end"/>
          </w:r>
        </w:sdtContent>
      </w:sdt>
      <w:r w:rsidRPr="003F0E1E">
        <w:rPr>
          <w:rFonts w:ascii="Arial" w:hAnsi="Arial" w:cs="Arial"/>
          <w:sz w:val="24"/>
          <w:szCs w:val="24"/>
        </w:rPr>
        <w:t xml:space="preserve">; </w:t>
      </w:r>
      <w:sdt>
        <w:sdtPr>
          <w:rPr>
            <w:rFonts w:ascii="Arial" w:hAnsi="Arial" w:cs="Arial"/>
            <w:sz w:val="24"/>
            <w:szCs w:val="24"/>
          </w:rPr>
          <w:id w:val="-148222225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Gar13 \l 2057 </w:instrText>
          </w:r>
          <w:r w:rsidRPr="00B1207C">
            <w:rPr>
              <w:rFonts w:ascii="Arial" w:hAnsi="Arial" w:cs="Arial"/>
              <w:sz w:val="24"/>
              <w:szCs w:val="24"/>
            </w:rPr>
            <w:fldChar w:fldCharType="separate"/>
          </w:r>
          <w:r w:rsidRPr="00B1207C">
            <w:rPr>
              <w:rFonts w:ascii="Arial" w:hAnsi="Arial" w:cs="Arial"/>
              <w:noProof/>
              <w:sz w:val="24"/>
              <w:szCs w:val="24"/>
            </w:rPr>
            <w:t>(Yukl, 2013)</w:t>
          </w:r>
          <w:r w:rsidRPr="00B1207C">
            <w:rPr>
              <w:rFonts w:ascii="Arial" w:hAnsi="Arial" w:cs="Arial"/>
              <w:sz w:val="24"/>
              <w:szCs w:val="24"/>
            </w:rPr>
            <w:fldChar w:fldCharType="end"/>
          </w:r>
        </w:sdtContent>
      </w:sdt>
      <w:r w:rsidRPr="003F0E1E">
        <w:rPr>
          <w:rFonts w:ascii="Arial" w:hAnsi="Arial" w:cs="Arial"/>
          <w:sz w:val="24"/>
          <w:szCs w:val="24"/>
        </w:rPr>
        <w:t>.</w:t>
      </w:r>
    </w:p>
    <w:p w14:paraId="21290D9F" w14:textId="5A51637F"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A big part of effective management in a restaurant is also how front of house and kitchen work together. In theory, it sounds simple, </w:t>
      </w:r>
      <w:proofErr w:type="gramStart"/>
      <w:r w:rsidRPr="003F0E1E">
        <w:rPr>
          <w:rFonts w:ascii="Arial" w:hAnsi="Arial" w:cs="Arial"/>
          <w:sz w:val="24"/>
          <w:szCs w:val="24"/>
        </w:rPr>
        <w:t xml:space="preserve">but in </w:t>
      </w:r>
      <w:r w:rsidRPr="00B1207C">
        <w:rPr>
          <w:rFonts w:ascii="Arial" w:hAnsi="Arial" w:cs="Arial"/>
          <w:sz w:val="24"/>
          <w:szCs w:val="24"/>
        </w:rPr>
        <w:t>reality,</w:t>
      </w:r>
      <w:proofErr w:type="gramEnd"/>
      <w:r w:rsidRPr="003F0E1E">
        <w:rPr>
          <w:rFonts w:ascii="Arial" w:hAnsi="Arial" w:cs="Arial"/>
          <w:sz w:val="24"/>
          <w:szCs w:val="24"/>
        </w:rPr>
        <w:t xml:space="preserve"> the relationship can be difficult during busy services. The kitchen depends on clear information from FOH, and FOH depends on the kitchen for timing and quality. In Zizzi, I noticed that if there is a delay or a mistake, it can quickly create tension, because FOH feels pressure from customers while the kitchen is trying to stay on track. This is why internal communication is so important, and why management needs to make sure both sides understand each other. When communication is calm and clear, service becomes smoother. When communication breaks down, everything feels more stressful and mistakes happen faster </w:t>
      </w:r>
      <w:sdt>
        <w:sdtPr>
          <w:rPr>
            <w:rFonts w:ascii="Arial" w:hAnsi="Arial" w:cs="Arial"/>
            <w:sz w:val="24"/>
            <w:szCs w:val="24"/>
          </w:rPr>
          <w:id w:val="354164208"/>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Rob121 \l 2057 </w:instrText>
          </w:r>
          <w:r w:rsidRPr="00B1207C">
            <w:rPr>
              <w:rFonts w:ascii="Arial" w:hAnsi="Arial" w:cs="Arial"/>
              <w:sz w:val="24"/>
              <w:szCs w:val="24"/>
            </w:rPr>
            <w:fldChar w:fldCharType="separate"/>
          </w:r>
          <w:r w:rsidRPr="00B1207C">
            <w:rPr>
              <w:rFonts w:ascii="Arial" w:hAnsi="Arial" w:cs="Arial"/>
              <w:noProof/>
              <w:sz w:val="24"/>
              <w:szCs w:val="24"/>
            </w:rPr>
            <w:t>(Johnston, et al., 2012)</w:t>
          </w:r>
          <w:r w:rsidRPr="00B1207C">
            <w:rPr>
              <w:rFonts w:ascii="Arial" w:hAnsi="Arial" w:cs="Arial"/>
              <w:sz w:val="24"/>
              <w:szCs w:val="24"/>
            </w:rPr>
            <w:fldChar w:fldCharType="end"/>
          </w:r>
        </w:sdtContent>
      </w:sdt>
      <w:r w:rsidRPr="003F0E1E">
        <w:rPr>
          <w:rFonts w:ascii="Arial" w:hAnsi="Arial" w:cs="Arial"/>
          <w:sz w:val="24"/>
          <w:szCs w:val="24"/>
        </w:rPr>
        <w:t>;</w:t>
      </w:r>
      <w:r w:rsidRPr="00B1207C">
        <w:rPr>
          <w:rFonts w:ascii="Arial" w:hAnsi="Arial" w:cs="Arial"/>
          <w:sz w:val="24"/>
          <w:szCs w:val="24"/>
        </w:rPr>
        <w:t xml:space="preserve"> </w:t>
      </w:r>
      <w:sdt>
        <w:sdtPr>
          <w:rPr>
            <w:rFonts w:ascii="Arial" w:hAnsi="Arial" w:cs="Arial"/>
            <w:sz w:val="24"/>
            <w:szCs w:val="24"/>
          </w:rPr>
          <w:id w:val="-28504911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Roy15 \l 2057 </w:instrText>
          </w:r>
          <w:r w:rsidRPr="00B1207C">
            <w:rPr>
              <w:rFonts w:ascii="Arial" w:hAnsi="Arial" w:cs="Arial"/>
              <w:sz w:val="24"/>
              <w:szCs w:val="24"/>
            </w:rPr>
            <w:fldChar w:fldCharType="separate"/>
          </w:r>
          <w:r w:rsidRPr="00B1207C">
            <w:rPr>
              <w:rFonts w:ascii="Arial" w:hAnsi="Arial" w:cs="Arial"/>
              <w:noProof/>
              <w:sz w:val="24"/>
              <w:szCs w:val="24"/>
            </w:rPr>
            <w:t>(Wood, 2015)</w:t>
          </w:r>
          <w:r w:rsidRPr="00B1207C">
            <w:rPr>
              <w:rFonts w:ascii="Arial" w:hAnsi="Arial" w:cs="Arial"/>
              <w:sz w:val="24"/>
              <w:szCs w:val="24"/>
            </w:rPr>
            <w:fldChar w:fldCharType="end"/>
          </w:r>
        </w:sdtContent>
      </w:sdt>
      <w:r w:rsidRPr="003F0E1E">
        <w:rPr>
          <w:rFonts w:ascii="Arial" w:hAnsi="Arial" w:cs="Arial"/>
          <w:sz w:val="24"/>
          <w:szCs w:val="24"/>
        </w:rPr>
        <w:t>.</w:t>
      </w:r>
    </w:p>
    <w:p w14:paraId="3EFC482E" w14:textId="5045272D"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After I became more confident, I moved from the pizza section to the pasta section, which for me felt like a bigger step. Pasta required more multitasking and quicker decision-making, because several dishes can be cooking at the same time, and timing becomes very important. At first, I struggled with the </w:t>
      </w:r>
      <w:r w:rsidRPr="00B1207C">
        <w:rPr>
          <w:rFonts w:ascii="Arial" w:hAnsi="Arial" w:cs="Arial"/>
          <w:sz w:val="24"/>
          <w:szCs w:val="24"/>
        </w:rPr>
        <w:t>pressure,</w:t>
      </w:r>
      <w:r w:rsidRPr="003F0E1E">
        <w:rPr>
          <w:rFonts w:ascii="Arial" w:hAnsi="Arial" w:cs="Arial"/>
          <w:sz w:val="24"/>
          <w:szCs w:val="24"/>
        </w:rPr>
        <w:t xml:space="preserve"> and I felt slower than the others, especially when I was still learning. But gradually, I understood that the kitchen structure is there to support performance. For example, I started to think more about preparation before service and how the flow of tasks works. I </w:t>
      </w:r>
      <w:r w:rsidRPr="00B1207C">
        <w:rPr>
          <w:rFonts w:ascii="Arial" w:hAnsi="Arial" w:cs="Arial"/>
          <w:sz w:val="24"/>
          <w:szCs w:val="24"/>
        </w:rPr>
        <w:t>noticed</w:t>
      </w:r>
      <w:r w:rsidRPr="003F0E1E">
        <w:rPr>
          <w:rFonts w:ascii="Arial" w:hAnsi="Arial" w:cs="Arial"/>
          <w:sz w:val="24"/>
          <w:szCs w:val="24"/>
        </w:rPr>
        <w:t xml:space="preserve"> that if I prepared properly, I felt more in control during the rush. This experience helped me understand that management is strongly linked to planning and organisation, not just reacting when problems happen </w:t>
      </w:r>
      <w:sdt>
        <w:sdtPr>
          <w:rPr>
            <w:rFonts w:ascii="Arial" w:hAnsi="Arial" w:cs="Arial"/>
            <w:sz w:val="24"/>
            <w:szCs w:val="24"/>
          </w:rPr>
          <w:id w:val="199536565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Dan10 \l 2057 </w:instrText>
          </w:r>
          <w:r w:rsidRPr="00B1207C">
            <w:rPr>
              <w:rFonts w:ascii="Arial" w:hAnsi="Arial" w:cs="Arial"/>
              <w:sz w:val="24"/>
              <w:szCs w:val="24"/>
            </w:rPr>
            <w:fldChar w:fldCharType="separate"/>
          </w:r>
          <w:r w:rsidRPr="00B1207C">
            <w:rPr>
              <w:rFonts w:ascii="Arial" w:hAnsi="Arial" w:cs="Arial"/>
              <w:noProof/>
              <w:sz w:val="24"/>
              <w:szCs w:val="24"/>
            </w:rPr>
            <w:t>(Tesone, 2010)</w:t>
          </w:r>
          <w:r w:rsidRPr="00B1207C">
            <w:rPr>
              <w:rFonts w:ascii="Arial" w:hAnsi="Arial" w:cs="Arial"/>
              <w:sz w:val="24"/>
              <w:szCs w:val="24"/>
            </w:rPr>
            <w:fldChar w:fldCharType="end"/>
          </w:r>
        </w:sdtContent>
      </w:sdt>
      <w:r w:rsidRPr="003F0E1E">
        <w:rPr>
          <w:rFonts w:ascii="Arial" w:hAnsi="Arial" w:cs="Arial"/>
          <w:sz w:val="24"/>
          <w:szCs w:val="24"/>
        </w:rPr>
        <w:t>.</w:t>
      </w:r>
    </w:p>
    <w:p w14:paraId="6F69E81F" w14:textId="1392B348" w:rsidR="003F0E1E" w:rsidRPr="003F0E1E" w:rsidRDefault="003F0E1E" w:rsidP="00B1207C">
      <w:pPr>
        <w:ind w:left="720"/>
        <w:jc w:val="both"/>
        <w:rPr>
          <w:rFonts w:ascii="Arial" w:hAnsi="Arial" w:cs="Arial"/>
          <w:sz w:val="24"/>
          <w:szCs w:val="24"/>
        </w:rPr>
      </w:pPr>
      <w:r w:rsidRPr="003F0E1E">
        <w:rPr>
          <w:rFonts w:ascii="Arial" w:hAnsi="Arial" w:cs="Arial"/>
          <w:sz w:val="24"/>
          <w:szCs w:val="24"/>
        </w:rPr>
        <w:lastRenderedPageBreak/>
        <w:t xml:space="preserve">This is where Standard Operating Procedures (SOPs) became very relevant in my experience. At Zizzi, SOPs are not just a document somewhere in the office, they are part of the daily routine. For example, recipes are standardised, portions are consistent, and plating has a clear expectation. At first, SOPs can feel repetitive, especially when you are new and you feel like you </w:t>
      </w:r>
      <w:r w:rsidRPr="00B1207C">
        <w:rPr>
          <w:rFonts w:ascii="Arial" w:hAnsi="Arial" w:cs="Arial"/>
          <w:sz w:val="24"/>
          <w:szCs w:val="24"/>
        </w:rPr>
        <w:t>must</w:t>
      </w:r>
      <w:r w:rsidRPr="003F0E1E">
        <w:rPr>
          <w:rFonts w:ascii="Arial" w:hAnsi="Arial" w:cs="Arial"/>
          <w:sz w:val="24"/>
          <w:szCs w:val="24"/>
        </w:rPr>
        <w:t xml:space="preserve"> remember everything. But over time, I realised that SOPs are one of the reasons the restaurant can deliver a similar product every day, even when different people are working. The purpose of SOPs is to create consistency, support quality, and reduce risks by making sure tasks are done the right way each time </w:t>
      </w:r>
      <w:sdt>
        <w:sdtPr>
          <w:rPr>
            <w:rFonts w:ascii="Arial" w:hAnsi="Arial" w:cs="Arial"/>
            <w:sz w:val="24"/>
            <w:szCs w:val="24"/>
          </w:rPr>
          <w:id w:val="72889297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ISO15 \l 2057 </w:instrText>
          </w:r>
          <w:r w:rsidRPr="00B1207C">
            <w:rPr>
              <w:rFonts w:ascii="Arial" w:hAnsi="Arial" w:cs="Arial"/>
              <w:sz w:val="24"/>
              <w:szCs w:val="24"/>
            </w:rPr>
            <w:fldChar w:fldCharType="separate"/>
          </w:r>
          <w:r w:rsidRPr="00B1207C">
            <w:rPr>
              <w:rFonts w:ascii="Arial" w:hAnsi="Arial" w:cs="Arial"/>
              <w:noProof/>
              <w:sz w:val="24"/>
              <w:szCs w:val="24"/>
            </w:rPr>
            <w:t>(ISO, 2015)</w:t>
          </w:r>
          <w:r w:rsidRPr="00B1207C">
            <w:rPr>
              <w:rFonts w:ascii="Arial" w:hAnsi="Arial" w:cs="Arial"/>
              <w:sz w:val="24"/>
              <w:szCs w:val="24"/>
            </w:rPr>
            <w:fldChar w:fldCharType="end"/>
          </w:r>
        </w:sdtContent>
      </w:sdt>
      <w:r w:rsidRPr="003F0E1E">
        <w:rPr>
          <w:rFonts w:ascii="Arial" w:hAnsi="Arial" w:cs="Arial"/>
          <w:sz w:val="24"/>
          <w:szCs w:val="24"/>
        </w:rPr>
        <w:t xml:space="preserve">; </w:t>
      </w:r>
      <w:sdt>
        <w:sdtPr>
          <w:rPr>
            <w:rFonts w:ascii="Arial" w:hAnsi="Arial" w:cs="Arial"/>
            <w:sz w:val="24"/>
            <w:szCs w:val="24"/>
          </w:rPr>
          <w:id w:val="-674801873"/>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Dou07 \l 2057 </w:instrText>
          </w:r>
          <w:r w:rsidRPr="00B1207C">
            <w:rPr>
              <w:rFonts w:ascii="Arial" w:hAnsi="Arial" w:cs="Arial"/>
              <w:sz w:val="24"/>
              <w:szCs w:val="24"/>
            </w:rPr>
            <w:fldChar w:fldCharType="separate"/>
          </w:r>
          <w:r w:rsidRPr="00B1207C">
            <w:rPr>
              <w:rFonts w:ascii="Arial" w:hAnsi="Arial" w:cs="Arial"/>
              <w:noProof/>
              <w:sz w:val="24"/>
              <w:szCs w:val="24"/>
            </w:rPr>
            <w:t>(Brown, 2007)</w:t>
          </w:r>
          <w:r w:rsidRPr="00B1207C">
            <w:rPr>
              <w:rFonts w:ascii="Arial" w:hAnsi="Arial" w:cs="Arial"/>
              <w:sz w:val="24"/>
              <w:szCs w:val="24"/>
            </w:rPr>
            <w:fldChar w:fldCharType="end"/>
          </w:r>
        </w:sdtContent>
      </w:sdt>
      <w:r w:rsidRPr="003F0E1E">
        <w:rPr>
          <w:rFonts w:ascii="Arial" w:hAnsi="Arial" w:cs="Arial"/>
          <w:sz w:val="24"/>
          <w:szCs w:val="24"/>
        </w:rPr>
        <w:t>.</w:t>
      </w:r>
    </w:p>
    <w:p w14:paraId="4CFADE2E" w14:textId="79685F1A"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One clear advantage of SOPs is that they help new staff develop faster and feel less lost. When I started, I needed guidance and structure, and having a clear method of doing tasks gave me confidence. SOPs also help managers because they create a shared standard, so performance can be monitored and corrected fairly. In hospitality, the customer expects a certain experience every time they come, and SOPs support that by making service more reliable </w:t>
      </w:r>
      <w:sdt>
        <w:sdtPr>
          <w:rPr>
            <w:rFonts w:ascii="Arial" w:hAnsi="Arial" w:cs="Arial"/>
            <w:sz w:val="24"/>
            <w:szCs w:val="24"/>
          </w:rPr>
          <w:id w:val="-130754475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Mic15 \l 2057 </w:instrText>
          </w:r>
          <w:r w:rsidRPr="00B1207C">
            <w:rPr>
              <w:rFonts w:ascii="Arial" w:hAnsi="Arial" w:cs="Arial"/>
              <w:sz w:val="24"/>
              <w:szCs w:val="24"/>
            </w:rPr>
            <w:fldChar w:fldCharType="separate"/>
          </w:r>
          <w:r w:rsidRPr="00B1207C">
            <w:rPr>
              <w:rFonts w:ascii="Arial" w:hAnsi="Arial" w:cs="Arial"/>
              <w:noProof/>
              <w:sz w:val="24"/>
              <w:szCs w:val="24"/>
            </w:rPr>
            <w:t>(Heppell, 2015)</w:t>
          </w:r>
          <w:r w:rsidRPr="00B1207C">
            <w:rPr>
              <w:rFonts w:ascii="Arial" w:hAnsi="Arial" w:cs="Arial"/>
              <w:sz w:val="24"/>
              <w:szCs w:val="24"/>
            </w:rPr>
            <w:fldChar w:fldCharType="end"/>
          </w:r>
        </w:sdtContent>
      </w:sdt>
      <w:r w:rsidRPr="003F0E1E">
        <w:rPr>
          <w:rFonts w:ascii="Arial" w:hAnsi="Arial" w:cs="Arial"/>
          <w:sz w:val="24"/>
          <w:szCs w:val="24"/>
        </w:rPr>
        <w:t xml:space="preserve">; </w:t>
      </w:r>
      <w:sdt>
        <w:sdtPr>
          <w:rPr>
            <w:rFonts w:ascii="Arial" w:hAnsi="Arial" w:cs="Arial"/>
            <w:sz w:val="24"/>
            <w:szCs w:val="24"/>
          </w:rPr>
          <w:id w:val="-1896341745"/>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Rob121 \l 2057 </w:instrText>
          </w:r>
          <w:r w:rsidRPr="00B1207C">
            <w:rPr>
              <w:rFonts w:ascii="Arial" w:hAnsi="Arial" w:cs="Arial"/>
              <w:sz w:val="24"/>
              <w:szCs w:val="24"/>
            </w:rPr>
            <w:fldChar w:fldCharType="separate"/>
          </w:r>
          <w:r w:rsidRPr="00B1207C">
            <w:rPr>
              <w:rFonts w:ascii="Arial" w:hAnsi="Arial" w:cs="Arial"/>
              <w:noProof/>
              <w:sz w:val="24"/>
              <w:szCs w:val="24"/>
            </w:rPr>
            <w:t>(Johnston, et al., 2012)</w:t>
          </w:r>
          <w:r w:rsidRPr="00B1207C">
            <w:rPr>
              <w:rFonts w:ascii="Arial" w:hAnsi="Arial" w:cs="Arial"/>
              <w:sz w:val="24"/>
              <w:szCs w:val="24"/>
            </w:rPr>
            <w:fldChar w:fldCharType="end"/>
          </w:r>
        </w:sdtContent>
      </w:sdt>
      <w:r w:rsidRPr="003F0E1E">
        <w:rPr>
          <w:rFonts w:ascii="Arial" w:hAnsi="Arial" w:cs="Arial"/>
          <w:sz w:val="24"/>
          <w:szCs w:val="24"/>
        </w:rPr>
        <w:t>.</w:t>
      </w:r>
    </w:p>
    <w:p w14:paraId="4F2A5A5C" w14:textId="0AD4BEDF"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However, there are also disadvantages. SOPs can be too strict if they are applied without flexibility. For example, during a very busy shift, you might need to adjust your approach slightly to keep service moving, while still respecting quality and safety. If staff feel they are being controlled too much, it can reduce motivation and make the workplace feel tense. I also think that when people follow SOPs only because “they have to”, they may not fully understand the reason behind them. This can lead to careless mistakes, especially under pressure, which shows why training and leadership matter as much as rules </w:t>
      </w:r>
      <w:sdt>
        <w:sdtPr>
          <w:rPr>
            <w:rFonts w:ascii="Arial" w:hAnsi="Arial" w:cs="Arial"/>
            <w:sz w:val="24"/>
            <w:szCs w:val="24"/>
          </w:rPr>
          <w:id w:val="77382573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Meg15 \l 2057 </w:instrText>
          </w:r>
          <w:r w:rsidRPr="00B1207C">
            <w:rPr>
              <w:rFonts w:ascii="Arial" w:hAnsi="Arial" w:cs="Arial"/>
              <w:sz w:val="24"/>
              <w:szCs w:val="24"/>
            </w:rPr>
            <w:fldChar w:fldCharType="separate"/>
          </w:r>
          <w:r w:rsidRPr="00B1207C">
            <w:rPr>
              <w:rFonts w:ascii="Arial" w:hAnsi="Arial" w:cs="Arial"/>
              <w:noProof/>
              <w:sz w:val="24"/>
              <w:szCs w:val="24"/>
            </w:rPr>
            <w:t>(Clayton &amp; Smith, 2015)</w:t>
          </w:r>
          <w:r w:rsidRPr="00B1207C">
            <w:rPr>
              <w:rFonts w:ascii="Arial" w:hAnsi="Arial" w:cs="Arial"/>
              <w:sz w:val="24"/>
              <w:szCs w:val="24"/>
            </w:rPr>
            <w:fldChar w:fldCharType="end"/>
          </w:r>
        </w:sdtContent>
      </w:sdt>
      <w:r w:rsidRPr="003F0E1E">
        <w:rPr>
          <w:rFonts w:ascii="Arial" w:hAnsi="Arial" w:cs="Arial"/>
          <w:sz w:val="24"/>
          <w:szCs w:val="24"/>
        </w:rPr>
        <w:t xml:space="preserve">; </w:t>
      </w:r>
      <w:sdt>
        <w:sdtPr>
          <w:rPr>
            <w:rFonts w:ascii="Arial" w:hAnsi="Arial" w:cs="Arial"/>
            <w:sz w:val="24"/>
            <w:szCs w:val="24"/>
          </w:rPr>
          <w:id w:val="49436924"/>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Ada231 \l 2057 </w:instrText>
          </w:r>
          <w:r w:rsidRPr="00B1207C">
            <w:rPr>
              <w:rFonts w:ascii="Arial" w:hAnsi="Arial" w:cs="Arial"/>
              <w:sz w:val="24"/>
              <w:szCs w:val="24"/>
            </w:rPr>
            <w:fldChar w:fldCharType="separate"/>
          </w:r>
          <w:r w:rsidRPr="00B1207C">
            <w:rPr>
              <w:rFonts w:ascii="Arial" w:hAnsi="Arial" w:cs="Arial"/>
              <w:noProof/>
              <w:sz w:val="24"/>
              <w:szCs w:val="24"/>
            </w:rPr>
            <w:t>(Kramer &amp; Hoover, 2023)</w:t>
          </w:r>
          <w:r w:rsidRPr="00B1207C">
            <w:rPr>
              <w:rFonts w:ascii="Arial" w:hAnsi="Arial" w:cs="Arial"/>
              <w:sz w:val="24"/>
              <w:szCs w:val="24"/>
            </w:rPr>
            <w:fldChar w:fldCharType="end"/>
          </w:r>
        </w:sdtContent>
      </w:sdt>
      <w:r w:rsidRPr="003F0E1E">
        <w:rPr>
          <w:rFonts w:ascii="Arial" w:hAnsi="Arial" w:cs="Arial"/>
          <w:sz w:val="24"/>
          <w:szCs w:val="24"/>
        </w:rPr>
        <w:t>.</w:t>
      </w:r>
    </w:p>
    <w:p w14:paraId="26D9587C" w14:textId="4DBFAC02"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In Zizzi, hygiene and safety routines are also part of SOP culture. These include cleaning schedules, safe storage, checking fridges, and making sure workstations are kept clean. At first, I saw these tasks as extra work, but over time I started to see them as part of being professional. Safety is not something you can ignore because it protects customers and the business. A restaurant can lose trust quickly if standards drop. What helped me personally was seeing that food safety is treated as a shared responsibility, and the team culture encourages everyone to follow standards, not just the manager checking at the end </w:t>
      </w:r>
      <w:sdt>
        <w:sdtPr>
          <w:rPr>
            <w:rFonts w:ascii="Arial" w:hAnsi="Arial" w:cs="Arial"/>
            <w:sz w:val="24"/>
            <w:szCs w:val="24"/>
          </w:rPr>
          <w:id w:val="2066984170"/>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ISO15 \l 2057 </w:instrText>
          </w:r>
          <w:r w:rsidRPr="00B1207C">
            <w:rPr>
              <w:rFonts w:ascii="Arial" w:hAnsi="Arial" w:cs="Arial"/>
              <w:sz w:val="24"/>
              <w:szCs w:val="24"/>
            </w:rPr>
            <w:fldChar w:fldCharType="separate"/>
          </w:r>
          <w:r w:rsidRPr="00B1207C">
            <w:rPr>
              <w:rFonts w:ascii="Arial" w:hAnsi="Arial" w:cs="Arial"/>
              <w:noProof/>
              <w:sz w:val="24"/>
              <w:szCs w:val="24"/>
            </w:rPr>
            <w:t>(ISO, 2015)</w:t>
          </w:r>
          <w:r w:rsidRPr="00B1207C">
            <w:rPr>
              <w:rFonts w:ascii="Arial" w:hAnsi="Arial" w:cs="Arial"/>
              <w:sz w:val="24"/>
              <w:szCs w:val="24"/>
            </w:rPr>
            <w:fldChar w:fldCharType="end"/>
          </w:r>
        </w:sdtContent>
      </w:sdt>
      <w:r w:rsidRPr="00B1207C">
        <w:rPr>
          <w:rFonts w:ascii="Arial" w:hAnsi="Arial" w:cs="Arial"/>
          <w:sz w:val="24"/>
          <w:szCs w:val="24"/>
        </w:rPr>
        <w:t>;</w:t>
      </w:r>
      <w:sdt>
        <w:sdtPr>
          <w:rPr>
            <w:rFonts w:ascii="Arial" w:hAnsi="Arial" w:cs="Arial"/>
            <w:sz w:val="24"/>
            <w:szCs w:val="24"/>
          </w:rPr>
          <w:id w:val="-47637041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Ada231 \l 2057 </w:instrText>
          </w:r>
          <w:r w:rsidRPr="00B1207C">
            <w:rPr>
              <w:rFonts w:ascii="Arial" w:hAnsi="Arial" w:cs="Arial"/>
              <w:sz w:val="24"/>
              <w:szCs w:val="24"/>
            </w:rPr>
            <w:fldChar w:fldCharType="separate"/>
          </w:r>
          <w:r w:rsidRPr="00B1207C">
            <w:rPr>
              <w:rFonts w:ascii="Arial" w:hAnsi="Arial" w:cs="Arial"/>
              <w:noProof/>
              <w:sz w:val="24"/>
              <w:szCs w:val="24"/>
            </w:rPr>
            <w:t xml:space="preserve"> (Kramer &amp; Hoover, 2023)</w:t>
          </w:r>
          <w:r w:rsidRPr="00B1207C">
            <w:rPr>
              <w:rFonts w:ascii="Arial" w:hAnsi="Arial" w:cs="Arial"/>
              <w:sz w:val="24"/>
              <w:szCs w:val="24"/>
            </w:rPr>
            <w:fldChar w:fldCharType="end"/>
          </w:r>
        </w:sdtContent>
      </w:sdt>
      <w:r w:rsidRPr="003F0E1E">
        <w:rPr>
          <w:rFonts w:ascii="Arial" w:hAnsi="Arial" w:cs="Arial"/>
          <w:sz w:val="24"/>
          <w:szCs w:val="24"/>
        </w:rPr>
        <w:t>.</w:t>
      </w:r>
    </w:p>
    <w:p w14:paraId="7B245773" w14:textId="69D299DA"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When I reflect on leadership at Zizzi, I notice that it is one of the biggest influences on how the shift goes. Leadership is not only about being strict or giving orders. In my experience, good leadership is when senior staff can stay calm, communicate clearly, and support the team when stress is high. For example, during busy services, the head chefs often had to make quick decisions about priorities, timings, and helping different stations. When they guided the team well, the kitchen felt organised and people worked better. When communication was rushed or unclear, you could feel tension in the environment and it affected performance </w:t>
      </w:r>
      <w:sdt>
        <w:sdtPr>
          <w:rPr>
            <w:rFonts w:ascii="Arial" w:hAnsi="Arial" w:cs="Arial"/>
            <w:sz w:val="24"/>
            <w:szCs w:val="24"/>
          </w:rPr>
          <w:id w:val="-1338832921"/>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Gar13 \l 2057 </w:instrText>
          </w:r>
          <w:r w:rsidRPr="00B1207C">
            <w:rPr>
              <w:rFonts w:ascii="Arial" w:hAnsi="Arial" w:cs="Arial"/>
              <w:sz w:val="24"/>
              <w:szCs w:val="24"/>
            </w:rPr>
            <w:fldChar w:fldCharType="separate"/>
          </w:r>
          <w:r w:rsidRPr="00B1207C">
            <w:rPr>
              <w:rFonts w:ascii="Arial" w:hAnsi="Arial" w:cs="Arial"/>
              <w:noProof/>
              <w:sz w:val="24"/>
              <w:szCs w:val="24"/>
            </w:rPr>
            <w:t>(Yukl, 2013)</w:t>
          </w:r>
          <w:r w:rsidRPr="00B1207C">
            <w:rPr>
              <w:rFonts w:ascii="Arial" w:hAnsi="Arial" w:cs="Arial"/>
              <w:sz w:val="24"/>
              <w:szCs w:val="24"/>
            </w:rPr>
            <w:fldChar w:fldCharType="end"/>
          </w:r>
        </w:sdtContent>
      </w:sdt>
      <w:r w:rsidRPr="003F0E1E">
        <w:rPr>
          <w:rFonts w:ascii="Arial" w:hAnsi="Arial" w:cs="Arial"/>
          <w:sz w:val="24"/>
          <w:szCs w:val="24"/>
        </w:rPr>
        <w:t>.</w:t>
      </w:r>
    </w:p>
    <w:p w14:paraId="3C3BBEC7" w14:textId="2F0C5EC9" w:rsidR="003F0E1E" w:rsidRPr="003F0E1E" w:rsidRDefault="003F0E1E" w:rsidP="00B1207C">
      <w:pPr>
        <w:ind w:left="720"/>
        <w:jc w:val="both"/>
        <w:rPr>
          <w:rFonts w:ascii="Arial" w:hAnsi="Arial" w:cs="Arial"/>
          <w:sz w:val="24"/>
          <w:szCs w:val="24"/>
        </w:rPr>
      </w:pPr>
      <w:r w:rsidRPr="003F0E1E">
        <w:rPr>
          <w:rFonts w:ascii="Arial" w:hAnsi="Arial" w:cs="Arial"/>
          <w:sz w:val="24"/>
          <w:szCs w:val="24"/>
        </w:rPr>
        <w:lastRenderedPageBreak/>
        <w:t xml:space="preserve">I also learned that leadership is connected to trust. If staff trust the leader, they are more likely to ask for help, admit mistakes, and improve. In restaurants, mistakes can happen easily, especially when you work fast. What matters is how the leader reacts. A supportive leader helps the team recover and learn, while an aggressive leader can create fear and make staff hide problems. I believe a healthy workplace culture is linked to better results, because people feel more comfortable working together and handling pressure </w:t>
      </w:r>
      <w:sdt>
        <w:sdtPr>
          <w:rPr>
            <w:rFonts w:ascii="Arial" w:hAnsi="Arial" w:cs="Arial"/>
            <w:sz w:val="24"/>
            <w:szCs w:val="24"/>
          </w:rPr>
          <w:id w:val="292572922"/>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Pri15 \l 2057 </w:instrText>
          </w:r>
          <w:r w:rsidRPr="00B1207C">
            <w:rPr>
              <w:rFonts w:ascii="Arial" w:hAnsi="Arial" w:cs="Arial"/>
              <w:sz w:val="24"/>
              <w:szCs w:val="24"/>
            </w:rPr>
            <w:fldChar w:fldCharType="separate"/>
          </w:r>
          <w:r w:rsidRPr="00B1207C">
            <w:rPr>
              <w:rFonts w:ascii="Arial" w:hAnsi="Arial" w:cs="Arial"/>
              <w:noProof/>
              <w:sz w:val="24"/>
              <w:szCs w:val="24"/>
            </w:rPr>
            <w:t>(Guchait &amp; Simons, 2015)</w:t>
          </w:r>
          <w:r w:rsidRPr="00B1207C">
            <w:rPr>
              <w:rFonts w:ascii="Arial" w:hAnsi="Arial" w:cs="Arial"/>
              <w:sz w:val="24"/>
              <w:szCs w:val="24"/>
            </w:rPr>
            <w:fldChar w:fldCharType="end"/>
          </w:r>
        </w:sdtContent>
      </w:sdt>
      <w:r w:rsidRPr="003F0E1E">
        <w:rPr>
          <w:rFonts w:ascii="Arial" w:hAnsi="Arial" w:cs="Arial"/>
          <w:sz w:val="24"/>
          <w:szCs w:val="24"/>
        </w:rPr>
        <w:t>.</w:t>
      </w:r>
    </w:p>
    <w:p w14:paraId="5B12B6A0" w14:textId="620CBA3E"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This is important in Zizzi because teamwork is essential. Even though everyone has a section, the reality is that you cannot survive a busy service alone. I saw many moments when one station was overwhelmed and others stepped in to help, even if it was not “their job”. This kind of teamwork improves performance and reduces stress, but it also depends on how managers build the team environment. If the workplace culture supports cooperation, staff are more willing to help each other. If the culture is toxic, people stay in their own corner and service suffers </w:t>
      </w:r>
      <w:sdt>
        <w:sdtPr>
          <w:rPr>
            <w:rFonts w:ascii="Arial" w:hAnsi="Arial" w:cs="Arial"/>
            <w:sz w:val="24"/>
            <w:szCs w:val="24"/>
          </w:rPr>
          <w:id w:val="-1430880929"/>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Geo191 \l 2057 </w:instrText>
          </w:r>
          <w:r w:rsidRPr="00B1207C">
            <w:rPr>
              <w:rFonts w:ascii="Arial" w:hAnsi="Arial" w:cs="Arial"/>
              <w:sz w:val="24"/>
              <w:szCs w:val="24"/>
            </w:rPr>
            <w:fldChar w:fldCharType="separate"/>
          </w:r>
          <w:r w:rsidRPr="00B1207C">
            <w:rPr>
              <w:rFonts w:ascii="Arial" w:hAnsi="Arial" w:cs="Arial"/>
              <w:noProof/>
              <w:sz w:val="24"/>
              <w:szCs w:val="24"/>
            </w:rPr>
            <w:t>(Karadas &amp; Karatepe, 2019)</w:t>
          </w:r>
          <w:r w:rsidRPr="00B1207C">
            <w:rPr>
              <w:rFonts w:ascii="Arial" w:hAnsi="Arial" w:cs="Arial"/>
              <w:sz w:val="24"/>
              <w:szCs w:val="24"/>
            </w:rPr>
            <w:fldChar w:fldCharType="end"/>
          </w:r>
        </w:sdtContent>
      </w:sdt>
      <w:r w:rsidRPr="003F0E1E">
        <w:rPr>
          <w:rFonts w:ascii="Arial" w:hAnsi="Arial" w:cs="Arial"/>
          <w:sz w:val="24"/>
          <w:szCs w:val="24"/>
        </w:rPr>
        <w:t>.</w:t>
      </w:r>
    </w:p>
    <w:p w14:paraId="77F50C43" w14:textId="04279CFB"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Another important factor in management is understanding that employees are not the same. In the kitchen, you work with different personalities and different ways of handling stress. Some people stay calm naturally, some become impatient, some need very clear instructions, and others are more independent. I noticed this especially when I was new, because I was more nervous and needed more reassurance, while others worked confidently and fast. Over time, as I improved, my own confidence changed and my reaction to pressure changed too. This shows that employee characteristics can affect performance, and management needs to adapt their approach, not use the same style for everyone </w:t>
      </w:r>
      <w:sdt>
        <w:sdtPr>
          <w:rPr>
            <w:rFonts w:ascii="Arial" w:hAnsi="Arial" w:cs="Arial"/>
            <w:sz w:val="24"/>
            <w:szCs w:val="24"/>
          </w:rPr>
          <w:id w:val="-374995917"/>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RMB10 \l 2057 </w:instrText>
          </w:r>
          <w:r w:rsidRPr="00B1207C">
            <w:rPr>
              <w:rFonts w:ascii="Arial" w:hAnsi="Arial" w:cs="Arial"/>
              <w:sz w:val="24"/>
              <w:szCs w:val="24"/>
            </w:rPr>
            <w:fldChar w:fldCharType="separate"/>
          </w:r>
          <w:r w:rsidRPr="00B1207C">
            <w:rPr>
              <w:rFonts w:ascii="Arial" w:hAnsi="Arial" w:cs="Arial"/>
              <w:noProof/>
              <w:sz w:val="24"/>
              <w:szCs w:val="24"/>
            </w:rPr>
            <w:t>(Belbin, 2010)</w:t>
          </w:r>
          <w:r w:rsidRPr="00B1207C">
            <w:rPr>
              <w:rFonts w:ascii="Arial" w:hAnsi="Arial" w:cs="Arial"/>
              <w:sz w:val="24"/>
              <w:szCs w:val="24"/>
            </w:rPr>
            <w:fldChar w:fldCharType="end"/>
          </w:r>
        </w:sdtContent>
      </w:sdt>
      <w:sdt>
        <w:sdtPr>
          <w:rPr>
            <w:rFonts w:ascii="Arial" w:hAnsi="Arial" w:cs="Arial"/>
            <w:sz w:val="24"/>
            <w:szCs w:val="24"/>
          </w:rPr>
          <w:id w:val="-82644206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Seb03 \l 2057 </w:instrText>
          </w:r>
          <w:r w:rsidRPr="00B1207C">
            <w:rPr>
              <w:rFonts w:ascii="Arial" w:hAnsi="Arial" w:cs="Arial"/>
              <w:sz w:val="24"/>
              <w:szCs w:val="24"/>
            </w:rPr>
            <w:fldChar w:fldCharType="separate"/>
          </w:r>
          <w:r w:rsidRPr="00B1207C">
            <w:rPr>
              <w:rFonts w:ascii="Arial" w:hAnsi="Arial" w:cs="Arial"/>
              <w:noProof/>
              <w:sz w:val="24"/>
              <w:szCs w:val="24"/>
            </w:rPr>
            <w:t xml:space="preserve"> (Rothmann &amp; Coetzer, 2003)</w:t>
          </w:r>
          <w:r w:rsidRPr="00B1207C">
            <w:rPr>
              <w:rFonts w:ascii="Arial" w:hAnsi="Arial" w:cs="Arial"/>
              <w:sz w:val="24"/>
              <w:szCs w:val="24"/>
            </w:rPr>
            <w:fldChar w:fldCharType="end"/>
          </w:r>
        </w:sdtContent>
      </w:sdt>
      <w:r w:rsidRPr="003F0E1E">
        <w:rPr>
          <w:rFonts w:ascii="Arial" w:hAnsi="Arial" w:cs="Arial"/>
          <w:sz w:val="24"/>
          <w:szCs w:val="24"/>
        </w:rPr>
        <w:t>.</w:t>
      </w:r>
    </w:p>
    <w:p w14:paraId="0EE45503" w14:textId="30D35005"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Belbin’s team role theory is helpful to understand this in a practical way. In a kitchen team, you can often see people who are naturally organised and structured, others who are more energetic and push the speed, and others who focus on detail and quality. When these roles balance well, the team performs better. But when there is conflict or too much pressure, differences can create frustration. In my experience, successful shifts were the ones where staff respected each other’s strengths and managers used those strengths in a smart way, for example placing strong people in key sections during peak hours </w:t>
      </w:r>
      <w:sdt>
        <w:sdtPr>
          <w:rPr>
            <w:rFonts w:ascii="Arial" w:hAnsi="Arial" w:cs="Arial"/>
            <w:sz w:val="24"/>
            <w:szCs w:val="24"/>
          </w:rPr>
          <w:id w:val="755252778"/>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RMB10 \l 2057 </w:instrText>
          </w:r>
          <w:r w:rsidRPr="00B1207C">
            <w:rPr>
              <w:rFonts w:ascii="Arial" w:hAnsi="Arial" w:cs="Arial"/>
              <w:sz w:val="24"/>
              <w:szCs w:val="24"/>
            </w:rPr>
            <w:fldChar w:fldCharType="separate"/>
          </w:r>
          <w:r w:rsidRPr="00B1207C">
            <w:rPr>
              <w:rFonts w:ascii="Arial" w:hAnsi="Arial" w:cs="Arial"/>
              <w:noProof/>
              <w:sz w:val="24"/>
              <w:szCs w:val="24"/>
            </w:rPr>
            <w:t>(Belbin, 2010)</w:t>
          </w:r>
          <w:r w:rsidRPr="00B1207C">
            <w:rPr>
              <w:rFonts w:ascii="Arial" w:hAnsi="Arial" w:cs="Arial"/>
              <w:sz w:val="24"/>
              <w:szCs w:val="24"/>
            </w:rPr>
            <w:fldChar w:fldCharType="end"/>
          </w:r>
        </w:sdtContent>
      </w:sdt>
      <w:sdt>
        <w:sdtPr>
          <w:rPr>
            <w:rFonts w:ascii="Arial" w:hAnsi="Arial" w:cs="Arial"/>
            <w:sz w:val="24"/>
            <w:szCs w:val="24"/>
          </w:rPr>
          <w:id w:val="980654251"/>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Dan10 \l 2057 </w:instrText>
          </w:r>
          <w:r w:rsidRPr="00B1207C">
            <w:rPr>
              <w:rFonts w:ascii="Arial" w:hAnsi="Arial" w:cs="Arial"/>
              <w:sz w:val="24"/>
              <w:szCs w:val="24"/>
            </w:rPr>
            <w:fldChar w:fldCharType="separate"/>
          </w:r>
          <w:r w:rsidRPr="00B1207C">
            <w:rPr>
              <w:rFonts w:ascii="Arial" w:hAnsi="Arial" w:cs="Arial"/>
              <w:noProof/>
              <w:sz w:val="24"/>
              <w:szCs w:val="24"/>
            </w:rPr>
            <w:t xml:space="preserve"> (Tesone, 2010)</w:t>
          </w:r>
          <w:r w:rsidRPr="00B1207C">
            <w:rPr>
              <w:rFonts w:ascii="Arial" w:hAnsi="Arial" w:cs="Arial"/>
              <w:sz w:val="24"/>
              <w:szCs w:val="24"/>
            </w:rPr>
            <w:fldChar w:fldCharType="end"/>
          </w:r>
        </w:sdtContent>
      </w:sdt>
    </w:p>
    <w:p w14:paraId="689E1281" w14:textId="1B6F4245" w:rsidR="003F0E1E" w:rsidRPr="003F0E1E" w:rsidRDefault="003F0E1E" w:rsidP="00B1207C">
      <w:pPr>
        <w:ind w:left="720"/>
        <w:jc w:val="both"/>
        <w:rPr>
          <w:rFonts w:ascii="Arial" w:hAnsi="Arial" w:cs="Arial"/>
          <w:sz w:val="24"/>
          <w:szCs w:val="24"/>
        </w:rPr>
      </w:pPr>
      <w:r w:rsidRPr="003F0E1E">
        <w:rPr>
          <w:rFonts w:ascii="Arial" w:hAnsi="Arial" w:cs="Arial"/>
          <w:sz w:val="24"/>
          <w:szCs w:val="24"/>
        </w:rPr>
        <w:t xml:space="preserve">I also think that customer experience is influenced by management and staff behaviour more than customers realise. Many guests see only the final dish and the smile from FOH, but behind that there </w:t>
      </w:r>
      <w:r w:rsidRPr="00B1207C">
        <w:rPr>
          <w:rFonts w:ascii="Arial" w:hAnsi="Arial" w:cs="Arial"/>
          <w:sz w:val="24"/>
          <w:szCs w:val="24"/>
        </w:rPr>
        <w:t>are</w:t>
      </w:r>
      <w:r w:rsidRPr="003F0E1E">
        <w:rPr>
          <w:rFonts w:ascii="Arial" w:hAnsi="Arial" w:cs="Arial"/>
          <w:sz w:val="24"/>
          <w:szCs w:val="24"/>
        </w:rPr>
        <w:t xml:space="preserve"> a system, training, teamwork and leadership. If management fails, customers will feel it through long waiting times, mistakes, or stressed staff. If management is effective, customers enjoy a smooth </w:t>
      </w:r>
      <w:r w:rsidR="00976AA7" w:rsidRPr="00B1207C">
        <w:rPr>
          <w:rFonts w:ascii="Arial" w:hAnsi="Arial" w:cs="Arial"/>
          <w:sz w:val="24"/>
          <w:szCs w:val="24"/>
        </w:rPr>
        <w:t>experience,</w:t>
      </w:r>
      <w:r w:rsidRPr="003F0E1E">
        <w:rPr>
          <w:rFonts w:ascii="Arial" w:hAnsi="Arial" w:cs="Arial"/>
          <w:sz w:val="24"/>
          <w:szCs w:val="24"/>
        </w:rPr>
        <w:t xml:space="preserve"> and the restaurant keeps a good reputation. For this reason, the competencies needed in hospitality are not only technical skills, but also communication, coordination and the ability to work under pressure while still delivering a positive experience </w:t>
      </w:r>
      <w:sdt>
        <w:sdtPr>
          <w:rPr>
            <w:rFonts w:ascii="Arial" w:hAnsi="Arial" w:cs="Arial"/>
            <w:sz w:val="24"/>
            <w:szCs w:val="24"/>
          </w:rPr>
          <w:id w:val="-2089768211"/>
          <w:citation/>
        </w:sdtPr>
        <w:sdtContent>
          <w:r w:rsidR="00976AA7" w:rsidRPr="00B1207C">
            <w:rPr>
              <w:rFonts w:ascii="Arial" w:hAnsi="Arial" w:cs="Arial"/>
              <w:sz w:val="24"/>
              <w:szCs w:val="24"/>
            </w:rPr>
            <w:fldChar w:fldCharType="begin"/>
          </w:r>
          <w:r w:rsidR="00976AA7" w:rsidRPr="00B1207C">
            <w:rPr>
              <w:rFonts w:ascii="Arial" w:hAnsi="Arial" w:cs="Arial"/>
              <w:sz w:val="24"/>
              <w:szCs w:val="24"/>
            </w:rPr>
            <w:instrText xml:space="preserve"> CITATION Son13 \l 2057 </w:instrText>
          </w:r>
          <w:r w:rsidR="00976AA7" w:rsidRPr="00B1207C">
            <w:rPr>
              <w:rFonts w:ascii="Arial" w:hAnsi="Arial" w:cs="Arial"/>
              <w:sz w:val="24"/>
              <w:szCs w:val="24"/>
            </w:rPr>
            <w:fldChar w:fldCharType="separate"/>
          </w:r>
          <w:r w:rsidR="00976AA7" w:rsidRPr="00B1207C">
            <w:rPr>
              <w:rFonts w:ascii="Arial" w:hAnsi="Arial" w:cs="Arial"/>
              <w:noProof/>
              <w:sz w:val="24"/>
              <w:szCs w:val="24"/>
            </w:rPr>
            <w:t>(Bharwani, 2013)</w:t>
          </w:r>
          <w:r w:rsidR="00976AA7" w:rsidRPr="00B1207C">
            <w:rPr>
              <w:rFonts w:ascii="Arial" w:hAnsi="Arial" w:cs="Arial"/>
              <w:sz w:val="24"/>
              <w:szCs w:val="24"/>
            </w:rPr>
            <w:fldChar w:fldCharType="end"/>
          </w:r>
        </w:sdtContent>
      </w:sdt>
      <w:sdt>
        <w:sdtPr>
          <w:rPr>
            <w:rFonts w:ascii="Arial" w:hAnsi="Arial" w:cs="Arial"/>
            <w:sz w:val="24"/>
            <w:szCs w:val="24"/>
          </w:rPr>
          <w:id w:val="-9456338"/>
          <w:citation/>
        </w:sdtPr>
        <w:sdtContent>
          <w:r w:rsidR="00976AA7" w:rsidRPr="00B1207C">
            <w:rPr>
              <w:rFonts w:ascii="Arial" w:hAnsi="Arial" w:cs="Arial"/>
              <w:sz w:val="24"/>
              <w:szCs w:val="24"/>
            </w:rPr>
            <w:fldChar w:fldCharType="begin"/>
          </w:r>
          <w:r w:rsidR="00976AA7" w:rsidRPr="00B1207C">
            <w:rPr>
              <w:rFonts w:ascii="Arial" w:hAnsi="Arial" w:cs="Arial"/>
              <w:sz w:val="24"/>
              <w:szCs w:val="24"/>
            </w:rPr>
            <w:instrText xml:space="preserve"> CITATION Mic15 \l 2057 </w:instrText>
          </w:r>
          <w:r w:rsidR="00976AA7" w:rsidRPr="00B1207C">
            <w:rPr>
              <w:rFonts w:ascii="Arial" w:hAnsi="Arial" w:cs="Arial"/>
              <w:sz w:val="24"/>
              <w:szCs w:val="24"/>
            </w:rPr>
            <w:fldChar w:fldCharType="separate"/>
          </w:r>
          <w:r w:rsidR="00976AA7" w:rsidRPr="00B1207C">
            <w:rPr>
              <w:rFonts w:ascii="Arial" w:hAnsi="Arial" w:cs="Arial"/>
              <w:noProof/>
              <w:sz w:val="24"/>
              <w:szCs w:val="24"/>
            </w:rPr>
            <w:t xml:space="preserve"> (Heppell, 2015)</w:t>
          </w:r>
          <w:r w:rsidR="00976AA7" w:rsidRPr="00B1207C">
            <w:rPr>
              <w:rFonts w:ascii="Arial" w:hAnsi="Arial" w:cs="Arial"/>
              <w:sz w:val="24"/>
              <w:szCs w:val="24"/>
            </w:rPr>
            <w:fldChar w:fldCharType="end"/>
          </w:r>
        </w:sdtContent>
      </w:sdt>
      <w:r w:rsidRPr="003F0E1E">
        <w:rPr>
          <w:rFonts w:ascii="Arial" w:hAnsi="Arial" w:cs="Arial"/>
          <w:sz w:val="24"/>
          <w:szCs w:val="24"/>
        </w:rPr>
        <w:t>.</w:t>
      </w:r>
    </w:p>
    <w:p w14:paraId="1338C478" w14:textId="6DCF3E92" w:rsidR="003F0E1E" w:rsidRPr="003F0E1E" w:rsidRDefault="003F0E1E" w:rsidP="00B1207C">
      <w:pPr>
        <w:ind w:left="720"/>
        <w:jc w:val="both"/>
        <w:rPr>
          <w:rFonts w:ascii="Arial" w:hAnsi="Arial" w:cs="Arial"/>
          <w:sz w:val="24"/>
          <w:szCs w:val="24"/>
        </w:rPr>
      </w:pPr>
      <w:r w:rsidRPr="003F0E1E">
        <w:rPr>
          <w:rFonts w:ascii="Arial" w:hAnsi="Arial" w:cs="Arial"/>
          <w:sz w:val="24"/>
          <w:szCs w:val="24"/>
        </w:rPr>
        <w:lastRenderedPageBreak/>
        <w:t xml:space="preserve">Overall, reflecting on Zizzi through the lens of effective management helped me understand that organisation is not only about hierarchy, but about how people work together through systems, standards and leadership. The structure of sections, the use of SOPs, and the role of leadership all influence the atmosphere of the workplace and the final service delivered to customers. From my personal experience, I moved from focusing only on “doing my tasks correctly” to understanding the bigger picture of operations and teamwork. I now see that good management supports performance and confidence, especially in high-pressure environments like a restaurant kitchen </w:t>
      </w:r>
      <w:sdt>
        <w:sdtPr>
          <w:rPr>
            <w:rFonts w:ascii="Arial" w:hAnsi="Arial" w:cs="Arial"/>
            <w:sz w:val="24"/>
            <w:szCs w:val="24"/>
          </w:rPr>
          <w:id w:val="1353836256"/>
          <w:citation/>
        </w:sdtPr>
        <w:sdtContent>
          <w:r w:rsidR="00976AA7" w:rsidRPr="00B1207C">
            <w:rPr>
              <w:rFonts w:ascii="Arial" w:hAnsi="Arial" w:cs="Arial"/>
              <w:sz w:val="24"/>
              <w:szCs w:val="24"/>
            </w:rPr>
            <w:fldChar w:fldCharType="begin"/>
          </w:r>
          <w:r w:rsidR="00976AA7" w:rsidRPr="00B1207C">
            <w:rPr>
              <w:rFonts w:ascii="Arial" w:hAnsi="Arial" w:cs="Arial"/>
              <w:sz w:val="24"/>
              <w:szCs w:val="24"/>
            </w:rPr>
            <w:instrText xml:space="preserve"> CITATION Roy15 \l 2057 </w:instrText>
          </w:r>
          <w:r w:rsidR="00976AA7" w:rsidRPr="00B1207C">
            <w:rPr>
              <w:rFonts w:ascii="Arial" w:hAnsi="Arial" w:cs="Arial"/>
              <w:sz w:val="24"/>
              <w:szCs w:val="24"/>
            </w:rPr>
            <w:fldChar w:fldCharType="separate"/>
          </w:r>
          <w:r w:rsidR="00976AA7" w:rsidRPr="00B1207C">
            <w:rPr>
              <w:rFonts w:ascii="Arial" w:hAnsi="Arial" w:cs="Arial"/>
              <w:noProof/>
              <w:sz w:val="24"/>
              <w:szCs w:val="24"/>
            </w:rPr>
            <w:t>(Wood, 2015)</w:t>
          </w:r>
          <w:r w:rsidR="00976AA7" w:rsidRPr="00B1207C">
            <w:rPr>
              <w:rFonts w:ascii="Arial" w:hAnsi="Arial" w:cs="Arial"/>
              <w:sz w:val="24"/>
              <w:szCs w:val="24"/>
            </w:rPr>
            <w:fldChar w:fldCharType="end"/>
          </w:r>
        </w:sdtContent>
      </w:sdt>
      <w:r w:rsidRPr="003F0E1E">
        <w:rPr>
          <w:rFonts w:ascii="Arial" w:hAnsi="Arial" w:cs="Arial"/>
          <w:sz w:val="24"/>
          <w:szCs w:val="24"/>
        </w:rPr>
        <w:t>.</w:t>
      </w:r>
    </w:p>
    <w:p w14:paraId="1155B90C" w14:textId="77777777" w:rsidR="00033B84" w:rsidRPr="00B1207C" w:rsidRDefault="00033B84" w:rsidP="00F65950">
      <w:pPr>
        <w:ind w:left="720"/>
        <w:rPr>
          <w:rFonts w:ascii="Arial" w:hAnsi="Arial" w:cs="Arial"/>
          <w:sz w:val="24"/>
          <w:szCs w:val="24"/>
        </w:rPr>
      </w:pPr>
    </w:p>
    <w:p w14:paraId="048FEE84" w14:textId="77777777" w:rsidR="00033B84" w:rsidRPr="00B1207C" w:rsidRDefault="00033B84" w:rsidP="00B1207C">
      <w:pPr>
        <w:ind w:left="720"/>
        <w:jc w:val="both"/>
        <w:rPr>
          <w:rFonts w:ascii="Arial" w:hAnsi="Arial" w:cs="Arial"/>
          <w:sz w:val="24"/>
          <w:szCs w:val="24"/>
        </w:rPr>
      </w:pPr>
    </w:p>
    <w:p w14:paraId="0EDC7A47" w14:textId="4BACCEC0" w:rsidR="00976AA7" w:rsidRPr="00976AA7" w:rsidRDefault="00976AA7" w:rsidP="00B1207C">
      <w:pPr>
        <w:jc w:val="both"/>
        <w:rPr>
          <w:rFonts w:ascii="Arial" w:hAnsi="Arial" w:cs="Arial"/>
          <w:sz w:val="24"/>
          <w:szCs w:val="24"/>
        </w:rPr>
      </w:pPr>
      <w:r w:rsidRPr="00976AA7">
        <w:rPr>
          <w:rFonts w:ascii="Arial" w:hAnsi="Arial" w:cs="Arial"/>
          <w:sz w:val="24"/>
          <w:szCs w:val="24"/>
        </w:rPr>
        <w:t>Overall, my experience at Zizzi helped me understand that effective management is not only</w:t>
      </w:r>
      <w:r w:rsidR="00B1207C">
        <w:rPr>
          <w:rFonts w:ascii="Arial" w:hAnsi="Arial" w:cs="Arial"/>
          <w:sz w:val="24"/>
          <w:szCs w:val="24"/>
        </w:rPr>
        <w:t xml:space="preserve"> </w:t>
      </w:r>
      <w:r w:rsidRPr="00976AA7">
        <w:rPr>
          <w:rFonts w:ascii="Arial" w:hAnsi="Arial" w:cs="Arial"/>
          <w:sz w:val="24"/>
          <w:szCs w:val="24"/>
        </w:rPr>
        <w:t xml:space="preserve">about giving instructions, but about structure, standards and people working well together. A clear kitchen structure supports smooth service and reduces confusion, especially during busy shifts when pressure is high </w:t>
      </w:r>
      <w:sdt>
        <w:sdtPr>
          <w:rPr>
            <w:rFonts w:ascii="Arial" w:hAnsi="Arial" w:cs="Arial"/>
            <w:sz w:val="24"/>
            <w:szCs w:val="24"/>
          </w:rPr>
          <w:id w:val="-1300292453"/>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Roy15 \l 2057 </w:instrText>
          </w:r>
          <w:r w:rsidRPr="00B1207C">
            <w:rPr>
              <w:rFonts w:ascii="Arial" w:hAnsi="Arial" w:cs="Arial"/>
              <w:sz w:val="24"/>
              <w:szCs w:val="24"/>
            </w:rPr>
            <w:fldChar w:fldCharType="separate"/>
          </w:r>
          <w:r w:rsidRPr="00B1207C">
            <w:rPr>
              <w:rFonts w:ascii="Arial" w:hAnsi="Arial" w:cs="Arial"/>
              <w:noProof/>
              <w:sz w:val="24"/>
              <w:szCs w:val="24"/>
            </w:rPr>
            <w:t>(Wood, 2015)</w:t>
          </w:r>
          <w:r w:rsidRPr="00B1207C">
            <w:rPr>
              <w:rFonts w:ascii="Arial" w:hAnsi="Arial" w:cs="Arial"/>
              <w:sz w:val="24"/>
              <w:szCs w:val="24"/>
            </w:rPr>
            <w:fldChar w:fldCharType="end"/>
          </w:r>
        </w:sdtContent>
      </w:sdt>
      <w:r w:rsidRPr="00976AA7">
        <w:rPr>
          <w:rFonts w:ascii="Arial" w:hAnsi="Arial" w:cs="Arial"/>
          <w:sz w:val="24"/>
          <w:szCs w:val="24"/>
        </w:rPr>
        <w:t xml:space="preserve">. I also realised that Standard Operating Procedures are important because they help maintain consistency, quality and safe working routines in daily operations </w:t>
      </w:r>
      <w:sdt>
        <w:sdtPr>
          <w:rPr>
            <w:rFonts w:ascii="Arial" w:hAnsi="Arial" w:cs="Arial"/>
            <w:sz w:val="24"/>
            <w:szCs w:val="24"/>
          </w:rPr>
          <w:id w:val="-708948315"/>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Dou07 \l 2057 </w:instrText>
          </w:r>
          <w:r w:rsidRPr="00B1207C">
            <w:rPr>
              <w:rFonts w:ascii="Arial" w:hAnsi="Arial" w:cs="Arial"/>
              <w:sz w:val="24"/>
              <w:szCs w:val="24"/>
            </w:rPr>
            <w:fldChar w:fldCharType="separate"/>
          </w:r>
          <w:r w:rsidRPr="00B1207C">
            <w:rPr>
              <w:rFonts w:ascii="Arial" w:hAnsi="Arial" w:cs="Arial"/>
              <w:noProof/>
              <w:sz w:val="24"/>
              <w:szCs w:val="24"/>
            </w:rPr>
            <w:t>(Brown, 2007)</w:t>
          </w:r>
          <w:r w:rsidRPr="00B1207C">
            <w:rPr>
              <w:rFonts w:ascii="Arial" w:hAnsi="Arial" w:cs="Arial"/>
              <w:sz w:val="24"/>
              <w:szCs w:val="24"/>
            </w:rPr>
            <w:fldChar w:fldCharType="end"/>
          </w:r>
        </w:sdtContent>
      </w:sdt>
      <w:r w:rsidRPr="00976AA7">
        <w:rPr>
          <w:rFonts w:ascii="Arial" w:hAnsi="Arial" w:cs="Arial"/>
          <w:sz w:val="24"/>
          <w:szCs w:val="24"/>
        </w:rPr>
        <w:t xml:space="preserve">. However, SOPs work best when the team understands their purpose and when managers support staff in a positive way </w:t>
      </w:r>
      <w:sdt>
        <w:sdtPr>
          <w:rPr>
            <w:rFonts w:ascii="Arial" w:hAnsi="Arial" w:cs="Arial"/>
            <w:sz w:val="24"/>
            <w:szCs w:val="24"/>
          </w:rPr>
          <w:id w:val="-1893036481"/>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Meg15 \l 2057 </w:instrText>
          </w:r>
          <w:r w:rsidRPr="00B1207C">
            <w:rPr>
              <w:rFonts w:ascii="Arial" w:hAnsi="Arial" w:cs="Arial"/>
              <w:sz w:val="24"/>
              <w:szCs w:val="24"/>
            </w:rPr>
            <w:fldChar w:fldCharType="separate"/>
          </w:r>
          <w:r w:rsidRPr="00B1207C">
            <w:rPr>
              <w:rFonts w:ascii="Arial" w:hAnsi="Arial" w:cs="Arial"/>
              <w:noProof/>
              <w:sz w:val="24"/>
              <w:szCs w:val="24"/>
            </w:rPr>
            <w:t>(Clayton &amp; Smith, 2015)</w:t>
          </w:r>
          <w:r w:rsidRPr="00B1207C">
            <w:rPr>
              <w:rFonts w:ascii="Arial" w:hAnsi="Arial" w:cs="Arial"/>
              <w:sz w:val="24"/>
              <w:szCs w:val="24"/>
            </w:rPr>
            <w:fldChar w:fldCharType="end"/>
          </w:r>
        </w:sdtContent>
      </w:sdt>
      <w:r w:rsidRPr="00976AA7">
        <w:rPr>
          <w:rFonts w:ascii="Arial" w:hAnsi="Arial" w:cs="Arial"/>
          <w:sz w:val="24"/>
          <w:szCs w:val="24"/>
        </w:rPr>
        <w:t>.</w:t>
      </w:r>
    </w:p>
    <w:p w14:paraId="3B4BBBA0" w14:textId="48C1928A" w:rsidR="00976AA7" w:rsidRPr="00976AA7" w:rsidRDefault="00976AA7" w:rsidP="00B1207C">
      <w:pPr>
        <w:jc w:val="both"/>
        <w:rPr>
          <w:rFonts w:ascii="Arial" w:hAnsi="Arial" w:cs="Arial"/>
          <w:sz w:val="24"/>
          <w:szCs w:val="24"/>
        </w:rPr>
      </w:pPr>
      <w:r w:rsidRPr="00976AA7">
        <w:rPr>
          <w:rFonts w:ascii="Arial" w:hAnsi="Arial" w:cs="Arial"/>
          <w:sz w:val="24"/>
          <w:szCs w:val="24"/>
        </w:rPr>
        <w:t xml:space="preserve">Leadership plays a key role in motivation and performance, because calm communication and guidance can reduce stress and improve teamwork (Northouse, 2021; Yukl, 2013). Finally, I learned that employees have different strengths and personalities, so management must adapt to create a stronger and more balanced team </w:t>
      </w:r>
      <w:sdt>
        <w:sdtPr>
          <w:rPr>
            <w:rFonts w:ascii="Arial" w:hAnsi="Arial" w:cs="Arial"/>
            <w:sz w:val="24"/>
            <w:szCs w:val="24"/>
          </w:rPr>
          <w:id w:val="1377045896"/>
          <w:citation/>
        </w:sdtPr>
        <w:sdtContent>
          <w:r w:rsidRPr="00B1207C">
            <w:rPr>
              <w:rFonts w:ascii="Arial" w:hAnsi="Arial" w:cs="Arial"/>
              <w:sz w:val="24"/>
              <w:szCs w:val="24"/>
            </w:rPr>
            <w:fldChar w:fldCharType="begin"/>
          </w:r>
          <w:r w:rsidRPr="00B1207C">
            <w:rPr>
              <w:rFonts w:ascii="Arial" w:hAnsi="Arial" w:cs="Arial"/>
              <w:sz w:val="24"/>
              <w:szCs w:val="24"/>
            </w:rPr>
            <w:instrText xml:space="preserve"> CITATION RMB10 \l 2057 </w:instrText>
          </w:r>
          <w:r w:rsidRPr="00B1207C">
            <w:rPr>
              <w:rFonts w:ascii="Arial" w:hAnsi="Arial" w:cs="Arial"/>
              <w:sz w:val="24"/>
              <w:szCs w:val="24"/>
            </w:rPr>
            <w:fldChar w:fldCharType="separate"/>
          </w:r>
          <w:r w:rsidRPr="00B1207C">
            <w:rPr>
              <w:rFonts w:ascii="Arial" w:hAnsi="Arial" w:cs="Arial"/>
              <w:noProof/>
              <w:sz w:val="24"/>
              <w:szCs w:val="24"/>
            </w:rPr>
            <w:t>(Belbin, 2010)</w:t>
          </w:r>
          <w:r w:rsidRPr="00B1207C">
            <w:rPr>
              <w:rFonts w:ascii="Arial" w:hAnsi="Arial" w:cs="Arial"/>
              <w:sz w:val="24"/>
              <w:szCs w:val="24"/>
            </w:rPr>
            <w:fldChar w:fldCharType="end"/>
          </w:r>
        </w:sdtContent>
      </w:sdt>
    </w:p>
    <w:p w14:paraId="2F3D7928" w14:textId="77777777" w:rsidR="00033B84" w:rsidRDefault="00033B84" w:rsidP="00976AA7"/>
    <w:p w14:paraId="79D0F2E4" w14:textId="77777777" w:rsidR="00033B84" w:rsidRDefault="00033B84" w:rsidP="00F65950">
      <w:pPr>
        <w:ind w:left="720"/>
      </w:pPr>
    </w:p>
    <w:p w14:paraId="72FF91FE" w14:textId="77777777" w:rsidR="00033B84" w:rsidRDefault="00033B84" w:rsidP="00F65950">
      <w:pPr>
        <w:ind w:left="720"/>
      </w:pPr>
    </w:p>
    <w:p w14:paraId="37D8ED9E" w14:textId="77777777" w:rsidR="00033B84" w:rsidRDefault="00033B84" w:rsidP="00F65950">
      <w:pPr>
        <w:ind w:left="720"/>
      </w:pPr>
    </w:p>
    <w:p w14:paraId="36FDB257" w14:textId="77777777" w:rsidR="00033B84" w:rsidRDefault="00033B84" w:rsidP="00F65950">
      <w:pPr>
        <w:ind w:left="720"/>
      </w:pPr>
    </w:p>
    <w:p w14:paraId="13537A45" w14:textId="77777777" w:rsidR="00033B84" w:rsidRDefault="00033B84" w:rsidP="00F65950">
      <w:pPr>
        <w:ind w:left="720"/>
      </w:pPr>
    </w:p>
    <w:p w14:paraId="327C27F4" w14:textId="77777777" w:rsidR="00033B84" w:rsidRDefault="00033B84" w:rsidP="00F65950">
      <w:pPr>
        <w:ind w:left="720"/>
      </w:pPr>
    </w:p>
    <w:p w14:paraId="34376256" w14:textId="77777777" w:rsidR="00033B84" w:rsidRDefault="00033B84" w:rsidP="00F65950">
      <w:pPr>
        <w:ind w:left="720"/>
      </w:pPr>
    </w:p>
    <w:p w14:paraId="1A7277A4" w14:textId="77777777" w:rsidR="00976AA7" w:rsidRDefault="00976AA7" w:rsidP="00F65950">
      <w:pPr>
        <w:ind w:left="720"/>
      </w:pPr>
    </w:p>
    <w:p w14:paraId="10DAEDDF" w14:textId="77777777" w:rsidR="00976AA7" w:rsidRDefault="00976AA7" w:rsidP="00F65950">
      <w:pPr>
        <w:ind w:left="720"/>
      </w:pPr>
    </w:p>
    <w:p w14:paraId="030C29C4" w14:textId="77777777" w:rsidR="00976AA7" w:rsidRDefault="00976AA7" w:rsidP="00F65950">
      <w:pPr>
        <w:ind w:left="720"/>
      </w:pPr>
    </w:p>
    <w:p w14:paraId="42BE5B4C" w14:textId="77777777" w:rsidR="00033B84" w:rsidRDefault="00033B84" w:rsidP="00F65950">
      <w:pPr>
        <w:ind w:left="720"/>
      </w:pPr>
    </w:p>
    <w:p w14:paraId="61DB06BB" w14:textId="77777777" w:rsidR="00033B84" w:rsidRDefault="00033B84" w:rsidP="00F65950">
      <w:pPr>
        <w:ind w:left="720"/>
      </w:pPr>
    </w:p>
    <w:p w14:paraId="10B9261C" w14:textId="77777777" w:rsidR="00033B84" w:rsidRPr="00B67984" w:rsidRDefault="00033B84" w:rsidP="00F65950">
      <w:pPr>
        <w:ind w:left="720"/>
      </w:pPr>
    </w:p>
    <w:sdt>
      <w:sdtPr>
        <w:id w:val="-637493328"/>
        <w:docPartObj>
          <w:docPartGallery w:val="Bibliographies"/>
          <w:docPartUnique/>
        </w:docPartObj>
      </w:sdtPr>
      <w:sdtEndPr>
        <w:rPr>
          <w:rFonts w:asciiTheme="minorHAnsi" w:eastAsiaTheme="minorHAnsi" w:hAnsiTheme="minorHAnsi" w:cstheme="minorBidi"/>
          <w:color w:val="auto"/>
          <w:sz w:val="22"/>
          <w:szCs w:val="22"/>
        </w:rPr>
      </w:sdtEndPr>
      <w:sdtContent>
        <w:p w14:paraId="4A06C960" w14:textId="4ED53211" w:rsidR="00033B84" w:rsidRDefault="00033B84">
          <w:pPr>
            <w:pStyle w:val="Heading1"/>
          </w:pPr>
          <w:r>
            <w:t>References</w:t>
          </w:r>
        </w:p>
        <w:sdt>
          <w:sdtPr>
            <w:id w:val="-573587230"/>
            <w:bibliography/>
          </w:sdtPr>
          <w:sdtContent>
            <w:p w14:paraId="3A464618" w14:textId="39AF1123" w:rsidR="00033B84" w:rsidRDefault="00033B84" w:rsidP="00033B84">
              <w:pPr>
                <w:pStyle w:val="Bibliography"/>
                <w:rPr>
                  <w:noProof/>
                  <w:kern w:val="0"/>
                  <w:sz w:val="24"/>
                  <w:szCs w:val="24"/>
                  <w14:ligatures w14:val="none"/>
                </w:rPr>
              </w:pPr>
              <w:r>
                <w:fldChar w:fldCharType="begin"/>
              </w:r>
              <w:r>
                <w:instrText>BIBLIOGRAPHY</w:instrText>
              </w:r>
              <w:r>
                <w:fldChar w:fldCharType="separate"/>
              </w:r>
              <w:r>
                <w:rPr>
                  <w:noProof/>
                </w:rPr>
                <w:t xml:space="preserve">Belbin, R. M., 2010. </w:t>
              </w:r>
              <w:r>
                <w:rPr>
                  <w:i/>
                  <w:iCs/>
                  <w:noProof/>
                </w:rPr>
                <w:t xml:space="preserve">Team Roles at Work. </w:t>
              </w:r>
              <w:r>
                <w:rPr>
                  <w:noProof/>
                </w:rPr>
                <w:t>s.l.:Butterworth-Heinemann.</w:t>
              </w:r>
              <w:r w:rsidR="00B35C74" w:rsidRPr="00B35C74">
                <w:t xml:space="preserve"> </w:t>
              </w:r>
              <w:hyperlink r:id="rId6" w:history="1">
                <w:r w:rsidR="00B35C74" w:rsidRPr="00A16C7E">
                  <w:rPr>
                    <w:rStyle w:val="Hyperlink"/>
                  </w:rPr>
                  <w:t>Team Roles at Work - Google Books</w:t>
                </w:r>
              </w:hyperlink>
            </w:p>
            <w:p w14:paraId="34FBD64B" w14:textId="4717A7CF" w:rsidR="00033B84" w:rsidRDefault="00033B84" w:rsidP="00033B84">
              <w:pPr>
                <w:pStyle w:val="Bibliography"/>
                <w:rPr>
                  <w:noProof/>
                </w:rPr>
              </w:pPr>
              <w:r>
                <w:rPr>
                  <w:noProof/>
                </w:rPr>
                <w:t xml:space="preserve">Bharwani, S., 2013. An exploratory study of competencies required to co-create memorable customer experiences in the hospitality industry. </w:t>
              </w:r>
              <w:r>
                <w:rPr>
                  <w:i/>
                  <w:iCs/>
                  <w:noProof/>
                </w:rPr>
                <w:t xml:space="preserve">International Journal of Contemporary Hospitality Management, </w:t>
              </w:r>
              <w:r>
                <w:rPr>
                  <w:noProof/>
                </w:rPr>
                <w:t>25(6), p. 823–843..</w:t>
              </w:r>
              <w:r w:rsidR="00B35C74" w:rsidRPr="00B35C74">
                <w:t xml:space="preserve"> </w:t>
              </w:r>
              <w:hyperlink r:id="rId7" w:tgtFrame="_blank" w:history="1">
                <w:r w:rsidR="00B35C74" w:rsidRPr="0063610B">
                  <w:rPr>
                    <w:rStyle w:val="Hyperlink"/>
                  </w:rPr>
                  <w:t>10.110</w:t>
                </w:r>
                <w:r w:rsidR="00B35C74" w:rsidRPr="0063610B">
                  <w:rPr>
                    <w:rStyle w:val="Hyperlink"/>
                  </w:rPr>
                  <w:t>8</w:t>
                </w:r>
                <w:r w:rsidR="00B35C74" w:rsidRPr="0063610B">
                  <w:rPr>
                    <w:rStyle w:val="Hyperlink"/>
                  </w:rPr>
                  <w:t>/IJCHM-05-2012-0065</w:t>
                </w:r>
              </w:hyperlink>
            </w:p>
            <w:p w14:paraId="3A04B971" w14:textId="4F2F06DF" w:rsidR="003B60C6" w:rsidRPr="003B60C6" w:rsidRDefault="00033B84" w:rsidP="003B60C6">
              <w:pPr>
                <w:pStyle w:val="Bibliography"/>
                <w:rPr>
                  <w:noProof/>
                </w:rPr>
              </w:pPr>
              <w:r>
                <w:rPr>
                  <w:noProof/>
                </w:rPr>
                <w:t xml:space="preserve">Brown, D. R., 2007. </w:t>
              </w:r>
              <w:r>
                <w:rPr>
                  <w:i/>
                  <w:iCs/>
                  <w:noProof/>
                </w:rPr>
                <w:t xml:space="preserve">The Restaurant Manager's Handbook. </w:t>
              </w:r>
              <w:r>
                <w:rPr>
                  <w:noProof/>
                </w:rPr>
                <w:t>s.l.:Atlantic Publishing Compan.</w:t>
              </w:r>
              <w:r w:rsidR="003B60C6" w:rsidRPr="003B60C6">
                <w:t xml:space="preserve"> </w:t>
              </w:r>
              <w:hyperlink r:id="rId8" w:history="1">
                <w:r w:rsidR="003B60C6" w:rsidRPr="00B67984">
                  <w:rPr>
                    <w:rStyle w:val="Hyperlink"/>
                  </w:rPr>
                  <w:t>The Restaurant Manager's Handbook: How to Set Up, Operate, and Manage a ... - Douglas Robert Brown - Google Books</w:t>
                </w:r>
              </w:hyperlink>
            </w:p>
            <w:p w14:paraId="3663C522" w14:textId="526B08D2" w:rsidR="00033B84" w:rsidRDefault="00033B84" w:rsidP="00033B84">
              <w:pPr>
                <w:pStyle w:val="Bibliography"/>
                <w:rPr>
                  <w:noProof/>
                </w:rPr>
              </w:pPr>
              <w:r>
                <w:rPr>
                  <w:noProof/>
                </w:rPr>
                <w:t xml:space="preserve">Clayton, M. L. &amp; Smith, K. C., 2015. Listening to food workers: Factors that impact proper health and hygiene practice in food service. </w:t>
              </w:r>
              <w:r>
                <w:rPr>
                  <w:i/>
                  <w:iCs/>
                  <w:noProof/>
                </w:rPr>
                <w:t xml:space="preserve">International Journal of Occupational and Environmental Health , </w:t>
              </w:r>
              <w:r>
                <w:rPr>
                  <w:noProof/>
                </w:rPr>
                <w:t>21(4), pp. 314-327.</w:t>
              </w:r>
              <w:r w:rsidR="00B35C74" w:rsidRPr="00B35C74">
                <w:rPr>
                  <w:rFonts w:ascii="Open Sans" w:hAnsi="Open Sans" w:cs="Open Sans"/>
                  <w:color w:val="333333"/>
                  <w:sz w:val="20"/>
                  <w:szCs w:val="20"/>
                </w:rPr>
                <w:t xml:space="preserve"> </w:t>
              </w:r>
              <w:hyperlink r:id="rId9" w:history="1">
                <w:r w:rsidR="00B35C74">
                  <w:rPr>
                    <w:rStyle w:val="Hyperlink"/>
                    <w:rFonts w:ascii="Open Sans" w:hAnsi="Open Sans" w:cs="Open Sans"/>
                    <w:color w:val="006DB4"/>
                    <w:sz w:val="20"/>
                    <w:szCs w:val="20"/>
                  </w:rPr>
                  <w:t>https://doi.org/10.1179/2049396715Y.0000000011</w:t>
                </w:r>
              </w:hyperlink>
              <w:r w:rsidR="00B35C74">
                <w:rPr>
                  <w:rFonts w:ascii="Open Sans" w:hAnsi="Open Sans" w:cs="Open Sans"/>
                  <w:color w:val="333333"/>
                  <w:sz w:val="20"/>
                  <w:szCs w:val="20"/>
                </w:rPr>
                <w:t xml:space="preserve"> </w:t>
              </w:r>
            </w:p>
            <w:p w14:paraId="2C8E6A9E" w14:textId="19F7DC7B" w:rsidR="00033B84" w:rsidRDefault="00033B84" w:rsidP="00033B84">
              <w:pPr>
                <w:pStyle w:val="Bibliography"/>
                <w:rPr>
                  <w:noProof/>
                </w:rPr>
              </w:pPr>
              <w:r>
                <w:rPr>
                  <w:noProof/>
                </w:rPr>
                <w:t xml:space="preserve">Ford, R. C. &amp; Sturman, M. C., 2024. </w:t>
              </w:r>
              <w:r>
                <w:rPr>
                  <w:i/>
                  <w:iCs/>
                  <w:noProof/>
                </w:rPr>
                <w:t xml:space="preserve">Managing Hospitality Organizations. </w:t>
              </w:r>
              <w:r>
                <w:rPr>
                  <w:noProof/>
                </w:rPr>
                <w:t>3th ed. USA: SAGE Publication.</w:t>
              </w:r>
              <w:r w:rsidR="003B60C6" w:rsidRPr="003B60C6">
                <w:t xml:space="preserve"> </w:t>
              </w:r>
              <w:hyperlink r:id="rId10" w:anchor="reviews" w:history="1">
                <w:r w:rsidR="003B60C6" w:rsidRPr="00B67984">
                  <w:rPr>
                    <w:rStyle w:val="Hyperlink"/>
                  </w:rPr>
                  <w:t>Managing Hospitality Organizations | SAGE Publications Ltd</w:t>
                </w:r>
              </w:hyperlink>
            </w:p>
            <w:p w14:paraId="6E9CEAE4" w14:textId="7656A246" w:rsidR="00033B84" w:rsidRDefault="00033B84" w:rsidP="00033B84">
              <w:pPr>
                <w:pStyle w:val="Bibliography"/>
                <w:rPr>
                  <w:noProof/>
                </w:rPr>
              </w:pPr>
              <w:r>
                <w:rPr>
                  <w:noProof/>
                </w:rPr>
                <w:t xml:space="preserve">Guchait, P. &amp; Simons, T., 2015. Error Recovery Performance: The Impact of Leader Behavioral Integrity and Job Satisfaction. </w:t>
              </w:r>
              <w:r>
                <w:rPr>
                  <w:i/>
                  <w:iCs/>
                  <w:noProof/>
                </w:rPr>
                <w:t xml:space="preserve">Cornell Hospitality Quarterly, </w:t>
              </w:r>
              <w:r>
                <w:rPr>
                  <w:noProof/>
                </w:rPr>
                <w:t>57(2).</w:t>
              </w:r>
              <w:r w:rsidR="00B35C74" w:rsidRPr="00B35C74">
                <w:t xml:space="preserve"> </w:t>
              </w:r>
              <w:hyperlink r:id="rId11" w:history="1">
                <w:r w:rsidR="00B35C74" w:rsidRPr="00F91326">
                  <w:rPr>
                    <w:rStyle w:val="Hyperlink"/>
                  </w:rPr>
                  <w:t>https://doi.org/10.1177/1938965515613858</w:t>
                </w:r>
              </w:hyperlink>
            </w:p>
            <w:p w14:paraId="14EC0F36" w14:textId="61F031FC" w:rsidR="00033B84" w:rsidRDefault="00033B84" w:rsidP="00033B84">
              <w:pPr>
                <w:pStyle w:val="Bibliography"/>
                <w:rPr>
                  <w:noProof/>
                </w:rPr>
              </w:pPr>
              <w:r>
                <w:rPr>
                  <w:noProof/>
                </w:rPr>
                <w:t xml:space="preserve">Hartnell, C. A. O. A. Y. &amp;. K. A., 2011. Organizational culture and organizational effectiveness: A meta-analytic investigation of the competing values framework's theoretical suppositions.. </w:t>
              </w:r>
              <w:r>
                <w:rPr>
                  <w:i/>
                  <w:iCs/>
                  <w:noProof/>
                </w:rPr>
                <w:t xml:space="preserve">Journal of Applied Psychology, </w:t>
              </w:r>
              <w:r>
                <w:rPr>
                  <w:noProof/>
                </w:rPr>
                <w:t>96(4), p. 677–694.</w:t>
              </w:r>
              <w:r w:rsidR="00B35C74" w:rsidRPr="00B35C74">
                <w:t xml:space="preserve"> </w:t>
              </w:r>
              <w:hyperlink r:id="rId12" w:tgtFrame="_blank" w:history="1">
                <w:r w:rsidR="00B35C74" w:rsidRPr="00FC027F">
                  <w:rPr>
                    <w:rStyle w:val="Hyperlink"/>
                  </w:rPr>
                  <w:t>https://doi.org/10.1037/a0021987</w:t>
                </w:r>
              </w:hyperlink>
            </w:p>
            <w:p w14:paraId="3F105120" w14:textId="78B72965" w:rsidR="00033B84" w:rsidRDefault="00033B84" w:rsidP="00033B84">
              <w:pPr>
                <w:pStyle w:val="Bibliography"/>
                <w:rPr>
                  <w:noProof/>
                </w:rPr>
              </w:pPr>
              <w:r>
                <w:rPr>
                  <w:noProof/>
                </w:rPr>
                <w:t xml:space="preserve">Heppell, M., 2015. </w:t>
              </w:r>
              <w:r>
                <w:rPr>
                  <w:i/>
                  <w:iCs/>
                  <w:noProof/>
                </w:rPr>
                <w:t xml:space="preserve">Five Star Service: How to Deliver Exceptional Customer Service. </w:t>
              </w:r>
              <w:r>
                <w:rPr>
                  <w:noProof/>
                </w:rPr>
                <w:t>3th ed. s.l.:Pearson Education.</w:t>
              </w:r>
              <w:r w:rsidR="003B60C6">
                <w:rPr>
                  <w:noProof/>
                </w:rPr>
                <w:t xml:space="preserve"> </w:t>
              </w:r>
              <w:hyperlink r:id="rId13" w:history="1">
                <w:r w:rsidR="003B60C6" w:rsidRPr="00C70815">
                  <w:rPr>
                    <w:rStyle w:val="Hyperlink"/>
                  </w:rPr>
                  <w:t>Five Star Service: How to Deliver Exceptional Customer Service - Michael Heppell - Google Books</w:t>
                </w:r>
              </w:hyperlink>
            </w:p>
            <w:p w14:paraId="70050F8A" w14:textId="65255CD5" w:rsidR="00033B84" w:rsidRDefault="00033B84" w:rsidP="00033B84">
              <w:pPr>
                <w:pStyle w:val="Bibliography"/>
                <w:rPr>
                  <w:noProof/>
                </w:rPr>
              </w:pPr>
              <w:r>
                <w:rPr>
                  <w:noProof/>
                </w:rPr>
                <w:t xml:space="preserve">ISO, 2015. </w:t>
              </w:r>
              <w:r>
                <w:rPr>
                  <w:i/>
                  <w:iCs/>
                  <w:noProof/>
                </w:rPr>
                <w:t xml:space="preserve">Quality management systems — Requirements, </w:t>
              </w:r>
              <w:r>
                <w:rPr>
                  <w:noProof/>
                </w:rPr>
                <w:t>s.l.: ISO.</w:t>
              </w:r>
              <w:r w:rsidR="00B35C74" w:rsidRPr="00B35C74">
                <w:t xml:space="preserve"> </w:t>
              </w:r>
              <w:hyperlink r:id="rId14" w:history="1">
                <w:r w:rsidR="00B35C74" w:rsidRPr="00B35C74">
                  <w:rPr>
                    <w:rStyle w:val="Hyperlink"/>
                    <w:noProof/>
                  </w:rPr>
                  <w:t>ISO 9001:2015 - Quality management systems — Requirements</w:t>
                </w:r>
              </w:hyperlink>
            </w:p>
            <w:p w14:paraId="0D3215F3" w14:textId="28AA5BDC" w:rsidR="00033B84" w:rsidRDefault="00033B84" w:rsidP="00033B84">
              <w:pPr>
                <w:pStyle w:val="Bibliography"/>
                <w:rPr>
                  <w:noProof/>
                </w:rPr>
              </w:pPr>
              <w:r>
                <w:rPr>
                  <w:noProof/>
                </w:rPr>
                <w:t xml:space="preserve">Johnston, R., Clark, G. &amp; Shulver, M., 2012. </w:t>
              </w:r>
              <w:r>
                <w:rPr>
                  <w:i/>
                  <w:iCs/>
                  <w:noProof/>
                </w:rPr>
                <w:t xml:space="preserve">Service Operations Management: Improving Service Delivery. </w:t>
              </w:r>
              <w:r>
                <w:rPr>
                  <w:noProof/>
                </w:rPr>
                <w:t>4th ilustrated ed. s.l.:Pearson.</w:t>
              </w:r>
              <w:r w:rsidR="003B60C6" w:rsidRPr="003B60C6">
                <w:t xml:space="preserve"> </w:t>
              </w:r>
              <w:hyperlink r:id="rId15" w:history="1">
                <w:r w:rsidR="003B60C6" w:rsidRPr="00096C2F">
                  <w:rPr>
                    <w:rStyle w:val="Hyperlink"/>
                  </w:rPr>
                  <w:t>Service Operations Management: Improving Service Delivery - Robert Johnston, Graham Clark, Michael Shulver - Google Books</w:t>
                </w:r>
              </w:hyperlink>
            </w:p>
            <w:p w14:paraId="5580C5A5" w14:textId="30AD0750" w:rsidR="00033B84" w:rsidRDefault="00033B84" w:rsidP="00033B84">
              <w:pPr>
                <w:pStyle w:val="Bibliography"/>
                <w:rPr>
                  <w:noProof/>
                </w:rPr>
              </w:pPr>
              <w:r>
                <w:rPr>
                  <w:noProof/>
                </w:rPr>
                <w:t xml:space="preserve">Karadas, G. &amp; Karatepe, O. M., 2019. Employee Relations. </w:t>
              </w:r>
              <w:r>
                <w:rPr>
                  <w:i/>
                  <w:iCs/>
                  <w:noProof/>
                </w:rPr>
                <w:t xml:space="preserve">The International Journal, </w:t>
              </w:r>
              <w:r>
                <w:rPr>
                  <w:noProof/>
                </w:rPr>
                <w:t>41(1), pp. 67-83.</w:t>
              </w:r>
              <w:r w:rsidR="003B60C6" w:rsidRPr="003B60C6">
                <w:t xml:space="preserve"> </w:t>
              </w:r>
              <w:hyperlink r:id="rId16" w:tgtFrame="_blank" w:history="1">
                <w:r w:rsidR="003B60C6" w:rsidRPr="00A27B81">
                  <w:rPr>
                    <w:rStyle w:val="Hyperlink"/>
                  </w:rPr>
                  <w:t>https://doi.org/10.1108/ER-04-2017-0084</w:t>
                </w:r>
              </w:hyperlink>
            </w:p>
            <w:p w14:paraId="482B37E3" w14:textId="3653985D" w:rsidR="00033B84" w:rsidRDefault="00033B84" w:rsidP="00033B84">
              <w:pPr>
                <w:pStyle w:val="Bibliography"/>
                <w:rPr>
                  <w:noProof/>
                </w:rPr>
              </w:pPr>
              <w:r>
                <w:rPr>
                  <w:noProof/>
                </w:rPr>
                <w:t xml:space="preserve">Kramer, A. &amp; Hoover, E. R., 2023. Development of an Empirically Derived Measure of Food Safety Culture in Restaurants. </w:t>
              </w:r>
              <w:r>
                <w:rPr>
                  <w:i/>
                  <w:iCs/>
                  <w:noProof/>
                </w:rPr>
                <w:t xml:space="preserve">Journal of Food Protection, </w:t>
              </w:r>
              <w:r>
                <w:rPr>
                  <w:noProof/>
                </w:rPr>
                <w:t>86(3).</w:t>
              </w:r>
              <w:r w:rsidR="00B35C74" w:rsidRPr="00B35C74">
                <w:rPr>
                  <w:rFonts w:ascii="Open Sans" w:hAnsi="Open Sans" w:cs="Open Sans"/>
                  <w:color w:val="333333"/>
                  <w:sz w:val="20"/>
                  <w:szCs w:val="20"/>
                </w:rPr>
                <w:t xml:space="preserve"> </w:t>
              </w:r>
              <w:hyperlink r:id="rId17" w:tgtFrame="_blank" w:tooltip="Persistent link using digital object identifier" w:history="1">
                <w:r w:rsidR="00B35C74" w:rsidRPr="0063610B">
                  <w:rPr>
                    <w:rStyle w:val="Hyperlink"/>
                    <w:rFonts w:ascii="Open Sans" w:eastAsia="Times New Roman" w:hAnsi="Open Sans" w:cs="Open Sans"/>
                    <w:sz w:val="20"/>
                    <w:szCs w:val="20"/>
                  </w:rPr>
                  <w:t>https://doi.org/10.1016/j.jfp.2023.100043</w:t>
                </w:r>
              </w:hyperlink>
            </w:p>
            <w:p w14:paraId="3D0BDD5A" w14:textId="2E5EE4C1" w:rsidR="00033B84" w:rsidRDefault="00033B84" w:rsidP="00033B84">
              <w:pPr>
                <w:pStyle w:val="Bibliography"/>
                <w:rPr>
                  <w:noProof/>
                </w:rPr>
              </w:pPr>
              <w:r>
                <w:rPr>
                  <w:noProof/>
                </w:rPr>
                <w:t xml:space="preserve">Mintzberg, H., 2009. </w:t>
              </w:r>
              <w:r>
                <w:rPr>
                  <w:i/>
                  <w:iCs/>
                  <w:noProof/>
                </w:rPr>
                <w:t xml:space="preserve">Managing. </w:t>
              </w:r>
              <w:r>
                <w:rPr>
                  <w:noProof/>
                </w:rPr>
                <w:t>s.l.:Berrett-Koehler Publishers.</w:t>
              </w:r>
              <w:r w:rsidR="00B35C74" w:rsidRPr="00B35C74">
                <w:t xml:space="preserve"> </w:t>
              </w:r>
              <w:hyperlink r:id="rId18" w:history="1">
                <w:r w:rsidR="00B35C74" w:rsidRPr="00B0028F">
                  <w:rPr>
                    <w:rStyle w:val="Hyperlink"/>
                  </w:rPr>
                  <w:t>Man</w:t>
                </w:r>
                <w:r w:rsidR="00B35C74" w:rsidRPr="00B0028F">
                  <w:rPr>
                    <w:rStyle w:val="Hyperlink"/>
                  </w:rPr>
                  <w:t>a</w:t>
                </w:r>
                <w:r w:rsidR="00B35C74" w:rsidRPr="00B0028F">
                  <w:rPr>
                    <w:rStyle w:val="Hyperlink"/>
                  </w:rPr>
                  <w:t>ging - Google Books</w:t>
                </w:r>
              </w:hyperlink>
            </w:p>
            <w:p w14:paraId="51002CC6" w14:textId="77777777" w:rsidR="00B35C74" w:rsidRDefault="00033B84" w:rsidP="00B35C74">
              <w:r>
                <w:rPr>
                  <w:noProof/>
                </w:rPr>
                <w:t xml:space="preserve">Northouse, P. G., 2021. </w:t>
              </w:r>
              <w:r>
                <w:rPr>
                  <w:i/>
                  <w:iCs/>
                  <w:noProof/>
                </w:rPr>
                <w:t xml:space="preserve">Leadership: Theory and Practice. </w:t>
              </w:r>
              <w:r>
                <w:rPr>
                  <w:noProof/>
                </w:rPr>
                <w:t>9th ed. London: Sage publication.</w:t>
              </w:r>
            </w:p>
            <w:p w14:paraId="0B379007" w14:textId="0EC28991" w:rsidR="00033B84" w:rsidRDefault="00B35C74" w:rsidP="00B35C74">
              <w:pPr>
                <w:pStyle w:val="Bibliography"/>
                <w:rPr>
                  <w:noProof/>
                </w:rPr>
              </w:pPr>
              <w:hyperlink r:id="rId19" w:history="1">
                <w:r w:rsidRPr="00B0028F">
                  <w:rPr>
                    <w:rStyle w:val="Hyperlink"/>
                  </w:rPr>
                  <w:t>Leadership: Theory and Practice - Peter G. Northouse - Google Books</w:t>
                </w:r>
              </w:hyperlink>
            </w:p>
            <w:p w14:paraId="6D9D1736" w14:textId="254DA90B" w:rsidR="00033B84" w:rsidRDefault="00033B84" w:rsidP="00033B84">
              <w:pPr>
                <w:pStyle w:val="Bibliography"/>
                <w:rPr>
                  <w:noProof/>
                </w:rPr>
              </w:pPr>
              <w:r>
                <w:rPr>
                  <w:noProof/>
                </w:rPr>
                <w:lastRenderedPageBreak/>
                <w:t xml:space="preserve">Ogbeide, G.-C. &amp; Harrington, R., 2015. Time for Change: A New Leadership Decision for Restaurant Profit Enhancement. </w:t>
              </w:r>
              <w:r>
                <w:rPr>
                  <w:i/>
                  <w:iCs/>
                  <w:noProof/>
                </w:rPr>
                <w:t xml:space="preserve">Journal of Hospitality &amp; Tourism Cases: An International Case Journal, </w:t>
              </w:r>
              <w:r>
                <w:rPr>
                  <w:noProof/>
                </w:rPr>
                <w:t>4(2), p. 217–228.</w:t>
              </w:r>
              <w:r w:rsidR="003B60C6" w:rsidRPr="003B60C6">
                <w:t xml:space="preserve"> </w:t>
              </w:r>
              <w:hyperlink r:id="rId20" w:history="1">
                <w:r w:rsidR="003B60C6">
                  <w:rPr>
                    <w:rStyle w:val="Hyperlink"/>
                    <w:color w:val="1554B2"/>
                  </w:rPr>
                  <w:t>https://doi.org/10.1177/216499871500400204</w:t>
                </w:r>
              </w:hyperlink>
            </w:p>
            <w:p w14:paraId="3E905513" w14:textId="2BDBE61F" w:rsidR="00033B84" w:rsidRDefault="00033B84" w:rsidP="00033B84">
              <w:pPr>
                <w:pStyle w:val="Bibliography"/>
                <w:rPr>
                  <w:noProof/>
                </w:rPr>
              </w:pPr>
              <w:r>
                <w:rPr>
                  <w:noProof/>
                </w:rPr>
                <w:t xml:space="preserve">Rothmann, S. &amp; Coetzer, E., 2003. The big five personality dimensions and job performance. </w:t>
              </w:r>
              <w:r>
                <w:rPr>
                  <w:i/>
                  <w:iCs/>
                  <w:noProof/>
                </w:rPr>
                <w:t xml:space="preserve">Journal of Industrial Psychology, </w:t>
              </w:r>
              <w:r>
                <w:rPr>
                  <w:noProof/>
                </w:rPr>
                <w:t>29(1), pp. 68-74.</w:t>
              </w:r>
              <w:r w:rsidR="00B35C74" w:rsidRPr="00B35C74">
                <w:t xml:space="preserve"> </w:t>
              </w:r>
              <w:hyperlink r:id="rId21" w:tgtFrame="_blank" w:history="1">
                <w:r w:rsidR="00B35C74" w:rsidRPr="00FC027F">
                  <w:rPr>
                    <w:rStyle w:val="Hyperlink"/>
                  </w:rPr>
                  <w:t>10.4102/sa</w:t>
                </w:r>
                <w:r w:rsidR="00B35C74" w:rsidRPr="00FC027F">
                  <w:rPr>
                    <w:rStyle w:val="Hyperlink"/>
                  </w:rPr>
                  <w:t>j</w:t>
                </w:r>
                <w:r w:rsidR="00B35C74" w:rsidRPr="00FC027F">
                  <w:rPr>
                    <w:rStyle w:val="Hyperlink"/>
                  </w:rPr>
                  <w:t>ip.v29i1.88</w:t>
                </w:r>
              </w:hyperlink>
              <w:r w:rsidR="00B35C74">
                <w:t xml:space="preserve">  </w:t>
              </w:r>
            </w:p>
            <w:p w14:paraId="421C8774" w14:textId="629035CC" w:rsidR="00033B84" w:rsidRDefault="00033B84" w:rsidP="00033B84">
              <w:pPr>
                <w:pStyle w:val="Bibliography"/>
                <w:rPr>
                  <w:noProof/>
                </w:rPr>
              </w:pPr>
              <w:r>
                <w:rPr>
                  <w:noProof/>
                </w:rPr>
                <w:t xml:space="preserve">Solomon, M., 2016. </w:t>
              </w:r>
              <w:r>
                <w:rPr>
                  <w:i/>
                  <w:iCs/>
                  <w:noProof/>
                </w:rPr>
                <w:t xml:space="preserve">The Heart of Hospitality: Great Hotel and Restaurant Leaders Share Their Secrets. </w:t>
              </w:r>
              <w:r>
                <w:rPr>
                  <w:noProof/>
                </w:rPr>
                <w:t>s.l.:SelectBooks Inc.</w:t>
              </w:r>
              <w:r w:rsidR="003B60C6" w:rsidRPr="003B60C6">
                <w:t xml:space="preserve"> </w:t>
              </w:r>
              <w:hyperlink r:id="rId22" w:history="1">
                <w:r w:rsidR="003B60C6" w:rsidRPr="00CE3FA3">
                  <w:rPr>
                    <w:rStyle w:val="Hyperlink"/>
                  </w:rPr>
                  <w:t>The Heart of Hospitality: Great Hotel and Restaurant Leaders Share Their Secrets - Micah Solomon - Google Books</w:t>
                </w:r>
              </w:hyperlink>
            </w:p>
            <w:p w14:paraId="5B8546E7" w14:textId="2BBD3222" w:rsidR="00033B84" w:rsidRDefault="00033B84" w:rsidP="00033B84">
              <w:pPr>
                <w:pStyle w:val="Bibliography"/>
                <w:rPr>
                  <w:noProof/>
                </w:rPr>
              </w:pPr>
              <w:r>
                <w:rPr>
                  <w:noProof/>
                </w:rPr>
                <w:t xml:space="preserve">Tesone, D., 2010. </w:t>
              </w:r>
              <w:r>
                <w:rPr>
                  <w:i/>
                  <w:iCs/>
                  <w:noProof/>
                </w:rPr>
                <w:t xml:space="preserve">Principles of Management for the Hospitality Industry. </w:t>
              </w:r>
              <w:r>
                <w:rPr>
                  <w:noProof/>
                </w:rPr>
                <w:t>1st ed. London: s.n.</w:t>
              </w:r>
              <w:r w:rsidR="003B60C6" w:rsidRPr="003B60C6">
                <w:t xml:space="preserve"> </w:t>
              </w:r>
              <w:hyperlink r:id="rId23" w:tgtFrame="_blank" w:history="1">
                <w:r w:rsidR="003B60C6" w:rsidRPr="00CE3FA3">
                  <w:rPr>
                    <w:rStyle w:val="Hyperlink"/>
                  </w:rPr>
                  <w:t>https://doi.org/10.4324/9780080963075</w:t>
                </w:r>
              </w:hyperlink>
            </w:p>
            <w:p w14:paraId="22FDFCFD" w14:textId="3A8CFDDC" w:rsidR="00033B84" w:rsidRDefault="00033B84" w:rsidP="00033B84">
              <w:pPr>
                <w:pStyle w:val="Bibliography"/>
                <w:rPr>
                  <w:noProof/>
                </w:rPr>
              </w:pPr>
              <w:r>
                <w:rPr>
                  <w:noProof/>
                </w:rPr>
                <w:t xml:space="preserve">Wood, R. C., 2015. </w:t>
              </w:r>
              <w:r>
                <w:rPr>
                  <w:i/>
                  <w:iCs/>
                  <w:noProof/>
                </w:rPr>
                <w:t xml:space="preserve">Hospitality Management: A Brief Introduction. </w:t>
              </w:r>
              <w:r>
                <w:rPr>
                  <w:noProof/>
                </w:rPr>
                <w:t>s.l.:SAGE Publications Ltd.</w:t>
              </w:r>
              <w:r w:rsidR="003B60C6">
                <w:rPr>
                  <w:noProof/>
                </w:rPr>
                <w:t xml:space="preserve"> </w:t>
              </w:r>
              <w:hyperlink r:id="rId24" w:history="1">
                <w:r w:rsidR="003B60C6" w:rsidRPr="00B67984">
                  <w:rPr>
                    <w:rStyle w:val="Hyperlink"/>
                  </w:rPr>
                  <w:t>Sage Academic Books - Hospitality Management: A Brief Introduction</w:t>
                </w:r>
              </w:hyperlink>
            </w:p>
            <w:p w14:paraId="04DF2D10" w14:textId="7FC03F4F" w:rsidR="00033B84" w:rsidRDefault="00033B84" w:rsidP="00033B84">
              <w:pPr>
                <w:pStyle w:val="Bibliography"/>
                <w:rPr>
                  <w:noProof/>
                </w:rPr>
              </w:pPr>
              <w:r>
                <w:rPr>
                  <w:noProof/>
                </w:rPr>
                <w:t xml:space="preserve">Yukl, G. A., 2013. </w:t>
              </w:r>
              <w:r>
                <w:rPr>
                  <w:i/>
                  <w:iCs/>
                  <w:noProof/>
                </w:rPr>
                <w:t xml:space="preserve">Leadership in Organizations. </w:t>
              </w:r>
              <w:r>
                <w:rPr>
                  <w:noProof/>
                </w:rPr>
                <w:t>s.l.:Pearson.</w:t>
              </w:r>
              <w:r w:rsidR="00B35C74" w:rsidRPr="00B35C74">
                <w:t xml:space="preserve"> </w:t>
              </w:r>
              <w:hyperlink r:id="rId25" w:history="1">
                <w:r w:rsidR="00B35C74" w:rsidRPr="00FC027F">
                  <w:rPr>
                    <w:rStyle w:val="Hyperlink"/>
                  </w:rPr>
                  <w:t>Leadership in Organizations - Gary A. Yukl - Google Books</w:t>
                </w:r>
              </w:hyperlink>
            </w:p>
            <w:p w14:paraId="01684DEE" w14:textId="2912BC79" w:rsidR="00033B84" w:rsidRDefault="00033B84" w:rsidP="00033B84">
              <w:r>
                <w:rPr>
                  <w:b/>
                  <w:bCs/>
                </w:rPr>
                <w:fldChar w:fldCharType="end"/>
              </w:r>
            </w:p>
          </w:sdtContent>
        </w:sdt>
      </w:sdtContent>
    </w:sdt>
    <w:p w14:paraId="61012644" w14:textId="5B916DD5" w:rsidR="00B67984" w:rsidRDefault="00B67984" w:rsidP="00B67984">
      <w:pPr>
        <w:ind w:left="720"/>
      </w:pPr>
    </w:p>
    <w:sectPr w:rsidR="00B67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01D8D"/>
    <w:multiLevelType w:val="hybridMultilevel"/>
    <w:tmpl w:val="94C83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D26BD3"/>
    <w:multiLevelType w:val="multilevel"/>
    <w:tmpl w:val="842C1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3E2B40"/>
    <w:multiLevelType w:val="multilevel"/>
    <w:tmpl w:val="06589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0E483D"/>
    <w:multiLevelType w:val="multilevel"/>
    <w:tmpl w:val="30CEA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316318">
    <w:abstractNumId w:val="0"/>
  </w:num>
  <w:num w:numId="2" w16cid:durableId="898059647">
    <w:abstractNumId w:val="3"/>
  </w:num>
  <w:num w:numId="3" w16cid:durableId="1727558220">
    <w:abstractNumId w:val="2"/>
  </w:num>
  <w:num w:numId="4" w16cid:durableId="2116363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984"/>
    <w:rsid w:val="00033B84"/>
    <w:rsid w:val="00096C2F"/>
    <w:rsid w:val="00181E79"/>
    <w:rsid w:val="0029567B"/>
    <w:rsid w:val="003B60C6"/>
    <w:rsid w:val="003F0E1E"/>
    <w:rsid w:val="005940E1"/>
    <w:rsid w:val="0063610B"/>
    <w:rsid w:val="00976AA7"/>
    <w:rsid w:val="00A16C7E"/>
    <w:rsid w:val="00A27B81"/>
    <w:rsid w:val="00B0028F"/>
    <w:rsid w:val="00B1207C"/>
    <w:rsid w:val="00B35C74"/>
    <w:rsid w:val="00B67984"/>
    <w:rsid w:val="00C70815"/>
    <w:rsid w:val="00CE3FA3"/>
    <w:rsid w:val="00F12270"/>
    <w:rsid w:val="00F65950"/>
    <w:rsid w:val="00F91326"/>
    <w:rsid w:val="00FC0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0B750"/>
  <w15:chartTrackingRefBased/>
  <w15:docId w15:val="{51548278-C75A-4613-8570-BDA353243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9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79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79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79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79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7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9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79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79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79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79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7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984"/>
    <w:rPr>
      <w:rFonts w:eastAsiaTheme="majorEastAsia" w:cstheme="majorBidi"/>
      <w:color w:val="272727" w:themeColor="text1" w:themeTint="D8"/>
    </w:rPr>
  </w:style>
  <w:style w:type="paragraph" w:styleId="Title">
    <w:name w:val="Title"/>
    <w:basedOn w:val="Normal"/>
    <w:next w:val="Normal"/>
    <w:link w:val="TitleChar"/>
    <w:uiPriority w:val="10"/>
    <w:qFormat/>
    <w:rsid w:val="00B67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984"/>
    <w:pPr>
      <w:spacing w:before="160"/>
      <w:jc w:val="center"/>
    </w:pPr>
    <w:rPr>
      <w:i/>
      <w:iCs/>
      <w:color w:val="404040" w:themeColor="text1" w:themeTint="BF"/>
    </w:rPr>
  </w:style>
  <w:style w:type="character" w:customStyle="1" w:styleId="QuoteChar">
    <w:name w:val="Quote Char"/>
    <w:basedOn w:val="DefaultParagraphFont"/>
    <w:link w:val="Quote"/>
    <w:uiPriority w:val="29"/>
    <w:rsid w:val="00B67984"/>
    <w:rPr>
      <w:i/>
      <w:iCs/>
      <w:color w:val="404040" w:themeColor="text1" w:themeTint="BF"/>
    </w:rPr>
  </w:style>
  <w:style w:type="paragraph" w:styleId="ListParagraph">
    <w:name w:val="List Paragraph"/>
    <w:basedOn w:val="Normal"/>
    <w:uiPriority w:val="34"/>
    <w:qFormat/>
    <w:rsid w:val="00B67984"/>
    <w:pPr>
      <w:ind w:left="720"/>
      <w:contextualSpacing/>
    </w:pPr>
  </w:style>
  <w:style w:type="character" w:styleId="IntenseEmphasis">
    <w:name w:val="Intense Emphasis"/>
    <w:basedOn w:val="DefaultParagraphFont"/>
    <w:uiPriority w:val="21"/>
    <w:qFormat/>
    <w:rsid w:val="00B67984"/>
    <w:rPr>
      <w:i/>
      <w:iCs/>
      <w:color w:val="2F5496" w:themeColor="accent1" w:themeShade="BF"/>
    </w:rPr>
  </w:style>
  <w:style w:type="paragraph" w:styleId="IntenseQuote">
    <w:name w:val="Intense Quote"/>
    <w:basedOn w:val="Normal"/>
    <w:next w:val="Normal"/>
    <w:link w:val="IntenseQuoteChar"/>
    <w:uiPriority w:val="30"/>
    <w:qFormat/>
    <w:rsid w:val="00B679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7984"/>
    <w:rPr>
      <w:i/>
      <w:iCs/>
      <w:color w:val="2F5496" w:themeColor="accent1" w:themeShade="BF"/>
    </w:rPr>
  </w:style>
  <w:style w:type="character" w:styleId="IntenseReference">
    <w:name w:val="Intense Reference"/>
    <w:basedOn w:val="DefaultParagraphFont"/>
    <w:uiPriority w:val="32"/>
    <w:qFormat/>
    <w:rsid w:val="00B67984"/>
    <w:rPr>
      <w:b/>
      <w:bCs/>
      <w:smallCaps/>
      <w:color w:val="2F5496" w:themeColor="accent1" w:themeShade="BF"/>
      <w:spacing w:val="5"/>
    </w:rPr>
  </w:style>
  <w:style w:type="character" w:styleId="Hyperlink">
    <w:name w:val="Hyperlink"/>
    <w:basedOn w:val="DefaultParagraphFont"/>
    <w:uiPriority w:val="99"/>
    <w:unhideWhenUsed/>
    <w:rsid w:val="00B67984"/>
    <w:rPr>
      <w:color w:val="0563C1" w:themeColor="hyperlink"/>
      <w:u w:val="single"/>
    </w:rPr>
  </w:style>
  <w:style w:type="character" w:styleId="UnresolvedMention">
    <w:name w:val="Unresolved Mention"/>
    <w:basedOn w:val="DefaultParagraphFont"/>
    <w:uiPriority w:val="99"/>
    <w:semiHidden/>
    <w:unhideWhenUsed/>
    <w:rsid w:val="00B67984"/>
    <w:rPr>
      <w:color w:val="605E5C"/>
      <w:shd w:val="clear" w:color="auto" w:fill="E1DFDD"/>
    </w:rPr>
  </w:style>
  <w:style w:type="paragraph" w:customStyle="1" w:styleId="dx-doi">
    <w:name w:val="dx-doi"/>
    <w:basedOn w:val="Normal"/>
    <w:rsid w:val="006361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3610B"/>
    <w:rPr>
      <w:color w:val="954F72" w:themeColor="followedHyperlink"/>
      <w:u w:val="single"/>
    </w:rPr>
  </w:style>
  <w:style w:type="paragraph" w:styleId="Bibliography">
    <w:name w:val="Bibliography"/>
    <w:basedOn w:val="Normal"/>
    <w:next w:val="Normal"/>
    <w:uiPriority w:val="37"/>
    <w:unhideWhenUsed/>
    <w:rsid w:val="00033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0899">
      <w:bodyDiv w:val="1"/>
      <w:marLeft w:val="0"/>
      <w:marRight w:val="0"/>
      <w:marTop w:val="0"/>
      <w:marBottom w:val="0"/>
      <w:divBdr>
        <w:top w:val="none" w:sz="0" w:space="0" w:color="auto"/>
        <w:left w:val="none" w:sz="0" w:space="0" w:color="auto"/>
        <w:bottom w:val="none" w:sz="0" w:space="0" w:color="auto"/>
        <w:right w:val="none" w:sz="0" w:space="0" w:color="auto"/>
      </w:divBdr>
    </w:div>
    <w:div w:id="32468807">
      <w:bodyDiv w:val="1"/>
      <w:marLeft w:val="0"/>
      <w:marRight w:val="0"/>
      <w:marTop w:val="0"/>
      <w:marBottom w:val="0"/>
      <w:divBdr>
        <w:top w:val="none" w:sz="0" w:space="0" w:color="auto"/>
        <w:left w:val="none" w:sz="0" w:space="0" w:color="auto"/>
        <w:bottom w:val="none" w:sz="0" w:space="0" w:color="auto"/>
        <w:right w:val="none" w:sz="0" w:space="0" w:color="auto"/>
      </w:divBdr>
    </w:div>
    <w:div w:id="113183231">
      <w:bodyDiv w:val="1"/>
      <w:marLeft w:val="0"/>
      <w:marRight w:val="0"/>
      <w:marTop w:val="0"/>
      <w:marBottom w:val="0"/>
      <w:divBdr>
        <w:top w:val="none" w:sz="0" w:space="0" w:color="auto"/>
        <w:left w:val="none" w:sz="0" w:space="0" w:color="auto"/>
        <w:bottom w:val="none" w:sz="0" w:space="0" w:color="auto"/>
        <w:right w:val="none" w:sz="0" w:space="0" w:color="auto"/>
      </w:divBdr>
    </w:div>
    <w:div w:id="121384878">
      <w:bodyDiv w:val="1"/>
      <w:marLeft w:val="0"/>
      <w:marRight w:val="0"/>
      <w:marTop w:val="0"/>
      <w:marBottom w:val="0"/>
      <w:divBdr>
        <w:top w:val="none" w:sz="0" w:space="0" w:color="auto"/>
        <w:left w:val="none" w:sz="0" w:space="0" w:color="auto"/>
        <w:bottom w:val="none" w:sz="0" w:space="0" w:color="auto"/>
        <w:right w:val="none" w:sz="0" w:space="0" w:color="auto"/>
      </w:divBdr>
    </w:div>
    <w:div w:id="137962009">
      <w:bodyDiv w:val="1"/>
      <w:marLeft w:val="0"/>
      <w:marRight w:val="0"/>
      <w:marTop w:val="0"/>
      <w:marBottom w:val="0"/>
      <w:divBdr>
        <w:top w:val="none" w:sz="0" w:space="0" w:color="auto"/>
        <w:left w:val="none" w:sz="0" w:space="0" w:color="auto"/>
        <w:bottom w:val="none" w:sz="0" w:space="0" w:color="auto"/>
        <w:right w:val="none" w:sz="0" w:space="0" w:color="auto"/>
      </w:divBdr>
    </w:div>
    <w:div w:id="225727151">
      <w:bodyDiv w:val="1"/>
      <w:marLeft w:val="0"/>
      <w:marRight w:val="0"/>
      <w:marTop w:val="0"/>
      <w:marBottom w:val="0"/>
      <w:divBdr>
        <w:top w:val="none" w:sz="0" w:space="0" w:color="auto"/>
        <w:left w:val="none" w:sz="0" w:space="0" w:color="auto"/>
        <w:bottom w:val="none" w:sz="0" w:space="0" w:color="auto"/>
        <w:right w:val="none" w:sz="0" w:space="0" w:color="auto"/>
      </w:divBdr>
    </w:div>
    <w:div w:id="273707918">
      <w:bodyDiv w:val="1"/>
      <w:marLeft w:val="0"/>
      <w:marRight w:val="0"/>
      <w:marTop w:val="0"/>
      <w:marBottom w:val="0"/>
      <w:divBdr>
        <w:top w:val="none" w:sz="0" w:space="0" w:color="auto"/>
        <w:left w:val="none" w:sz="0" w:space="0" w:color="auto"/>
        <w:bottom w:val="none" w:sz="0" w:space="0" w:color="auto"/>
        <w:right w:val="none" w:sz="0" w:space="0" w:color="auto"/>
      </w:divBdr>
    </w:div>
    <w:div w:id="449280268">
      <w:bodyDiv w:val="1"/>
      <w:marLeft w:val="0"/>
      <w:marRight w:val="0"/>
      <w:marTop w:val="0"/>
      <w:marBottom w:val="0"/>
      <w:divBdr>
        <w:top w:val="none" w:sz="0" w:space="0" w:color="auto"/>
        <w:left w:val="none" w:sz="0" w:space="0" w:color="auto"/>
        <w:bottom w:val="none" w:sz="0" w:space="0" w:color="auto"/>
        <w:right w:val="none" w:sz="0" w:space="0" w:color="auto"/>
      </w:divBdr>
    </w:div>
    <w:div w:id="478158632">
      <w:bodyDiv w:val="1"/>
      <w:marLeft w:val="0"/>
      <w:marRight w:val="0"/>
      <w:marTop w:val="0"/>
      <w:marBottom w:val="0"/>
      <w:divBdr>
        <w:top w:val="none" w:sz="0" w:space="0" w:color="auto"/>
        <w:left w:val="none" w:sz="0" w:space="0" w:color="auto"/>
        <w:bottom w:val="none" w:sz="0" w:space="0" w:color="auto"/>
        <w:right w:val="none" w:sz="0" w:space="0" w:color="auto"/>
      </w:divBdr>
    </w:div>
    <w:div w:id="497619256">
      <w:bodyDiv w:val="1"/>
      <w:marLeft w:val="0"/>
      <w:marRight w:val="0"/>
      <w:marTop w:val="0"/>
      <w:marBottom w:val="0"/>
      <w:divBdr>
        <w:top w:val="none" w:sz="0" w:space="0" w:color="auto"/>
        <w:left w:val="none" w:sz="0" w:space="0" w:color="auto"/>
        <w:bottom w:val="none" w:sz="0" w:space="0" w:color="auto"/>
        <w:right w:val="none" w:sz="0" w:space="0" w:color="auto"/>
      </w:divBdr>
    </w:div>
    <w:div w:id="502011283">
      <w:bodyDiv w:val="1"/>
      <w:marLeft w:val="0"/>
      <w:marRight w:val="0"/>
      <w:marTop w:val="0"/>
      <w:marBottom w:val="0"/>
      <w:divBdr>
        <w:top w:val="none" w:sz="0" w:space="0" w:color="auto"/>
        <w:left w:val="none" w:sz="0" w:space="0" w:color="auto"/>
        <w:bottom w:val="none" w:sz="0" w:space="0" w:color="auto"/>
        <w:right w:val="none" w:sz="0" w:space="0" w:color="auto"/>
      </w:divBdr>
    </w:div>
    <w:div w:id="581185272">
      <w:bodyDiv w:val="1"/>
      <w:marLeft w:val="0"/>
      <w:marRight w:val="0"/>
      <w:marTop w:val="0"/>
      <w:marBottom w:val="0"/>
      <w:divBdr>
        <w:top w:val="none" w:sz="0" w:space="0" w:color="auto"/>
        <w:left w:val="none" w:sz="0" w:space="0" w:color="auto"/>
        <w:bottom w:val="none" w:sz="0" w:space="0" w:color="auto"/>
        <w:right w:val="none" w:sz="0" w:space="0" w:color="auto"/>
      </w:divBdr>
    </w:div>
    <w:div w:id="678695657">
      <w:bodyDiv w:val="1"/>
      <w:marLeft w:val="0"/>
      <w:marRight w:val="0"/>
      <w:marTop w:val="0"/>
      <w:marBottom w:val="0"/>
      <w:divBdr>
        <w:top w:val="none" w:sz="0" w:space="0" w:color="auto"/>
        <w:left w:val="none" w:sz="0" w:space="0" w:color="auto"/>
        <w:bottom w:val="none" w:sz="0" w:space="0" w:color="auto"/>
        <w:right w:val="none" w:sz="0" w:space="0" w:color="auto"/>
      </w:divBdr>
    </w:div>
    <w:div w:id="697125008">
      <w:bodyDiv w:val="1"/>
      <w:marLeft w:val="0"/>
      <w:marRight w:val="0"/>
      <w:marTop w:val="0"/>
      <w:marBottom w:val="0"/>
      <w:divBdr>
        <w:top w:val="none" w:sz="0" w:space="0" w:color="auto"/>
        <w:left w:val="none" w:sz="0" w:space="0" w:color="auto"/>
        <w:bottom w:val="none" w:sz="0" w:space="0" w:color="auto"/>
        <w:right w:val="none" w:sz="0" w:space="0" w:color="auto"/>
      </w:divBdr>
    </w:div>
    <w:div w:id="737746256">
      <w:bodyDiv w:val="1"/>
      <w:marLeft w:val="0"/>
      <w:marRight w:val="0"/>
      <w:marTop w:val="0"/>
      <w:marBottom w:val="0"/>
      <w:divBdr>
        <w:top w:val="none" w:sz="0" w:space="0" w:color="auto"/>
        <w:left w:val="none" w:sz="0" w:space="0" w:color="auto"/>
        <w:bottom w:val="none" w:sz="0" w:space="0" w:color="auto"/>
        <w:right w:val="none" w:sz="0" w:space="0" w:color="auto"/>
      </w:divBdr>
    </w:div>
    <w:div w:id="753891496">
      <w:bodyDiv w:val="1"/>
      <w:marLeft w:val="0"/>
      <w:marRight w:val="0"/>
      <w:marTop w:val="0"/>
      <w:marBottom w:val="0"/>
      <w:divBdr>
        <w:top w:val="none" w:sz="0" w:space="0" w:color="auto"/>
        <w:left w:val="none" w:sz="0" w:space="0" w:color="auto"/>
        <w:bottom w:val="none" w:sz="0" w:space="0" w:color="auto"/>
        <w:right w:val="none" w:sz="0" w:space="0" w:color="auto"/>
      </w:divBdr>
    </w:div>
    <w:div w:id="796726906">
      <w:bodyDiv w:val="1"/>
      <w:marLeft w:val="0"/>
      <w:marRight w:val="0"/>
      <w:marTop w:val="0"/>
      <w:marBottom w:val="0"/>
      <w:divBdr>
        <w:top w:val="none" w:sz="0" w:space="0" w:color="auto"/>
        <w:left w:val="none" w:sz="0" w:space="0" w:color="auto"/>
        <w:bottom w:val="none" w:sz="0" w:space="0" w:color="auto"/>
        <w:right w:val="none" w:sz="0" w:space="0" w:color="auto"/>
      </w:divBdr>
    </w:div>
    <w:div w:id="812716915">
      <w:bodyDiv w:val="1"/>
      <w:marLeft w:val="0"/>
      <w:marRight w:val="0"/>
      <w:marTop w:val="0"/>
      <w:marBottom w:val="0"/>
      <w:divBdr>
        <w:top w:val="none" w:sz="0" w:space="0" w:color="auto"/>
        <w:left w:val="none" w:sz="0" w:space="0" w:color="auto"/>
        <w:bottom w:val="none" w:sz="0" w:space="0" w:color="auto"/>
        <w:right w:val="none" w:sz="0" w:space="0" w:color="auto"/>
      </w:divBdr>
    </w:div>
    <w:div w:id="850291231">
      <w:bodyDiv w:val="1"/>
      <w:marLeft w:val="0"/>
      <w:marRight w:val="0"/>
      <w:marTop w:val="0"/>
      <w:marBottom w:val="0"/>
      <w:divBdr>
        <w:top w:val="none" w:sz="0" w:space="0" w:color="auto"/>
        <w:left w:val="none" w:sz="0" w:space="0" w:color="auto"/>
        <w:bottom w:val="none" w:sz="0" w:space="0" w:color="auto"/>
        <w:right w:val="none" w:sz="0" w:space="0" w:color="auto"/>
      </w:divBdr>
    </w:div>
    <w:div w:id="1052585010">
      <w:bodyDiv w:val="1"/>
      <w:marLeft w:val="0"/>
      <w:marRight w:val="0"/>
      <w:marTop w:val="0"/>
      <w:marBottom w:val="0"/>
      <w:divBdr>
        <w:top w:val="none" w:sz="0" w:space="0" w:color="auto"/>
        <w:left w:val="none" w:sz="0" w:space="0" w:color="auto"/>
        <w:bottom w:val="none" w:sz="0" w:space="0" w:color="auto"/>
        <w:right w:val="none" w:sz="0" w:space="0" w:color="auto"/>
      </w:divBdr>
    </w:div>
    <w:div w:id="1064841282">
      <w:bodyDiv w:val="1"/>
      <w:marLeft w:val="0"/>
      <w:marRight w:val="0"/>
      <w:marTop w:val="0"/>
      <w:marBottom w:val="0"/>
      <w:divBdr>
        <w:top w:val="none" w:sz="0" w:space="0" w:color="auto"/>
        <w:left w:val="none" w:sz="0" w:space="0" w:color="auto"/>
        <w:bottom w:val="none" w:sz="0" w:space="0" w:color="auto"/>
        <w:right w:val="none" w:sz="0" w:space="0" w:color="auto"/>
      </w:divBdr>
    </w:div>
    <w:div w:id="1215504518">
      <w:bodyDiv w:val="1"/>
      <w:marLeft w:val="0"/>
      <w:marRight w:val="0"/>
      <w:marTop w:val="0"/>
      <w:marBottom w:val="0"/>
      <w:divBdr>
        <w:top w:val="none" w:sz="0" w:space="0" w:color="auto"/>
        <w:left w:val="none" w:sz="0" w:space="0" w:color="auto"/>
        <w:bottom w:val="none" w:sz="0" w:space="0" w:color="auto"/>
        <w:right w:val="none" w:sz="0" w:space="0" w:color="auto"/>
      </w:divBdr>
    </w:div>
    <w:div w:id="1277834470">
      <w:bodyDiv w:val="1"/>
      <w:marLeft w:val="0"/>
      <w:marRight w:val="0"/>
      <w:marTop w:val="0"/>
      <w:marBottom w:val="0"/>
      <w:divBdr>
        <w:top w:val="none" w:sz="0" w:space="0" w:color="auto"/>
        <w:left w:val="none" w:sz="0" w:space="0" w:color="auto"/>
        <w:bottom w:val="none" w:sz="0" w:space="0" w:color="auto"/>
        <w:right w:val="none" w:sz="0" w:space="0" w:color="auto"/>
      </w:divBdr>
    </w:div>
    <w:div w:id="1305618749">
      <w:bodyDiv w:val="1"/>
      <w:marLeft w:val="0"/>
      <w:marRight w:val="0"/>
      <w:marTop w:val="0"/>
      <w:marBottom w:val="0"/>
      <w:divBdr>
        <w:top w:val="none" w:sz="0" w:space="0" w:color="auto"/>
        <w:left w:val="none" w:sz="0" w:space="0" w:color="auto"/>
        <w:bottom w:val="none" w:sz="0" w:space="0" w:color="auto"/>
        <w:right w:val="none" w:sz="0" w:space="0" w:color="auto"/>
      </w:divBdr>
    </w:div>
    <w:div w:id="1324351799">
      <w:bodyDiv w:val="1"/>
      <w:marLeft w:val="0"/>
      <w:marRight w:val="0"/>
      <w:marTop w:val="0"/>
      <w:marBottom w:val="0"/>
      <w:divBdr>
        <w:top w:val="none" w:sz="0" w:space="0" w:color="auto"/>
        <w:left w:val="none" w:sz="0" w:space="0" w:color="auto"/>
        <w:bottom w:val="none" w:sz="0" w:space="0" w:color="auto"/>
        <w:right w:val="none" w:sz="0" w:space="0" w:color="auto"/>
      </w:divBdr>
    </w:div>
    <w:div w:id="1427994548">
      <w:bodyDiv w:val="1"/>
      <w:marLeft w:val="0"/>
      <w:marRight w:val="0"/>
      <w:marTop w:val="0"/>
      <w:marBottom w:val="0"/>
      <w:divBdr>
        <w:top w:val="none" w:sz="0" w:space="0" w:color="auto"/>
        <w:left w:val="none" w:sz="0" w:space="0" w:color="auto"/>
        <w:bottom w:val="none" w:sz="0" w:space="0" w:color="auto"/>
        <w:right w:val="none" w:sz="0" w:space="0" w:color="auto"/>
      </w:divBdr>
    </w:div>
    <w:div w:id="1596937203">
      <w:bodyDiv w:val="1"/>
      <w:marLeft w:val="0"/>
      <w:marRight w:val="0"/>
      <w:marTop w:val="0"/>
      <w:marBottom w:val="0"/>
      <w:divBdr>
        <w:top w:val="none" w:sz="0" w:space="0" w:color="auto"/>
        <w:left w:val="none" w:sz="0" w:space="0" w:color="auto"/>
        <w:bottom w:val="none" w:sz="0" w:space="0" w:color="auto"/>
        <w:right w:val="none" w:sz="0" w:space="0" w:color="auto"/>
      </w:divBdr>
    </w:div>
    <w:div w:id="1622688083">
      <w:bodyDiv w:val="1"/>
      <w:marLeft w:val="0"/>
      <w:marRight w:val="0"/>
      <w:marTop w:val="0"/>
      <w:marBottom w:val="0"/>
      <w:divBdr>
        <w:top w:val="none" w:sz="0" w:space="0" w:color="auto"/>
        <w:left w:val="none" w:sz="0" w:space="0" w:color="auto"/>
        <w:bottom w:val="none" w:sz="0" w:space="0" w:color="auto"/>
        <w:right w:val="none" w:sz="0" w:space="0" w:color="auto"/>
      </w:divBdr>
    </w:div>
    <w:div w:id="1626428053">
      <w:bodyDiv w:val="1"/>
      <w:marLeft w:val="0"/>
      <w:marRight w:val="0"/>
      <w:marTop w:val="0"/>
      <w:marBottom w:val="0"/>
      <w:divBdr>
        <w:top w:val="none" w:sz="0" w:space="0" w:color="auto"/>
        <w:left w:val="none" w:sz="0" w:space="0" w:color="auto"/>
        <w:bottom w:val="none" w:sz="0" w:space="0" w:color="auto"/>
        <w:right w:val="none" w:sz="0" w:space="0" w:color="auto"/>
      </w:divBdr>
    </w:div>
    <w:div w:id="1638531969">
      <w:bodyDiv w:val="1"/>
      <w:marLeft w:val="0"/>
      <w:marRight w:val="0"/>
      <w:marTop w:val="0"/>
      <w:marBottom w:val="0"/>
      <w:divBdr>
        <w:top w:val="none" w:sz="0" w:space="0" w:color="auto"/>
        <w:left w:val="none" w:sz="0" w:space="0" w:color="auto"/>
        <w:bottom w:val="none" w:sz="0" w:space="0" w:color="auto"/>
        <w:right w:val="none" w:sz="0" w:space="0" w:color="auto"/>
      </w:divBdr>
    </w:div>
    <w:div w:id="1714966946">
      <w:bodyDiv w:val="1"/>
      <w:marLeft w:val="0"/>
      <w:marRight w:val="0"/>
      <w:marTop w:val="0"/>
      <w:marBottom w:val="0"/>
      <w:divBdr>
        <w:top w:val="none" w:sz="0" w:space="0" w:color="auto"/>
        <w:left w:val="none" w:sz="0" w:space="0" w:color="auto"/>
        <w:bottom w:val="none" w:sz="0" w:space="0" w:color="auto"/>
        <w:right w:val="none" w:sz="0" w:space="0" w:color="auto"/>
      </w:divBdr>
    </w:div>
    <w:div w:id="1720976930">
      <w:bodyDiv w:val="1"/>
      <w:marLeft w:val="0"/>
      <w:marRight w:val="0"/>
      <w:marTop w:val="0"/>
      <w:marBottom w:val="0"/>
      <w:divBdr>
        <w:top w:val="none" w:sz="0" w:space="0" w:color="auto"/>
        <w:left w:val="none" w:sz="0" w:space="0" w:color="auto"/>
        <w:bottom w:val="none" w:sz="0" w:space="0" w:color="auto"/>
        <w:right w:val="none" w:sz="0" w:space="0" w:color="auto"/>
      </w:divBdr>
    </w:div>
    <w:div w:id="1746296537">
      <w:bodyDiv w:val="1"/>
      <w:marLeft w:val="0"/>
      <w:marRight w:val="0"/>
      <w:marTop w:val="0"/>
      <w:marBottom w:val="0"/>
      <w:divBdr>
        <w:top w:val="none" w:sz="0" w:space="0" w:color="auto"/>
        <w:left w:val="none" w:sz="0" w:space="0" w:color="auto"/>
        <w:bottom w:val="none" w:sz="0" w:space="0" w:color="auto"/>
        <w:right w:val="none" w:sz="0" w:space="0" w:color="auto"/>
      </w:divBdr>
    </w:div>
    <w:div w:id="1764062156">
      <w:bodyDiv w:val="1"/>
      <w:marLeft w:val="0"/>
      <w:marRight w:val="0"/>
      <w:marTop w:val="0"/>
      <w:marBottom w:val="0"/>
      <w:divBdr>
        <w:top w:val="none" w:sz="0" w:space="0" w:color="auto"/>
        <w:left w:val="none" w:sz="0" w:space="0" w:color="auto"/>
        <w:bottom w:val="none" w:sz="0" w:space="0" w:color="auto"/>
        <w:right w:val="none" w:sz="0" w:space="0" w:color="auto"/>
      </w:divBdr>
    </w:div>
    <w:div w:id="1853760417">
      <w:bodyDiv w:val="1"/>
      <w:marLeft w:val="0"/>
      <w:marRight w:val="0"/>
      <w:marTop w:val="0"/>
      <w:marBottom w:val="0"/>
      <w:divBdr>
        <w:top w:val="none" w:sz="0" w:space="0" w:color="auto"/>
        <w:left w:val="none" w:sz="0" w:space="0" w:color="auto"/>
        <w:bottom w:val="none" w:sz="0" w:space="0" w:color="auto"/>
        <w:right w:val="none" w:sz="0" w:space="0" w:color="auto"/>
      </w:divBdr>
    </w:div>
    <w:div w:id="1877304819">
      <w:bodyDiv w:val="1"/>
      <w:marLeft w:val="0"/>
      <w:marRight w:val="0"/>
      <w:marTop w:val="0"/>
      <w:marBottom w:val="0"/>
      <w:divBdr>
        <w:top w:val="none" w:sz="0" w:space="0" w:color="auto"/>
        <w:left w:val="none" w:sz="0" w:space="0" w:color="auto"/>
        <w:bottom w:val="none" w:sz="0" w:space="0" w:color="auto"/>
        <w:right w:val="none" w:sz="0" w:space="0" w:color="auto"/>
      </w:divBdr>
    </w:div>
    <w:div w:id="1889028772">
      <w:bodyDiv w:val="1"/>
      <w:marLeft w:val="0"/>
      <w:marRight w:val="0"/>
      <w:marTop w:val="0"/>
      <w:marBottom w:val="0"/>
      <w:divBdr>
        <w:top w:val="none" w:sz="0" w:space="0" w:color="auto"/>
        <w:left w:val="none" w:sz="0" w:space="0" w:color="auto"/>
        <w:bottom w:val="none" w:sz="0" w:space="0" w:color="auto"/>
        <w:right w:val="none" w:sz="0" w:space="0" w:color="auto"/>
      </w:divBdr>
    </w:div>
    <w:div w:id="1935702561">
      <w:bodyDiv w:val="1"/>
      <w:marLeft w:val="0"/>
      <w:marRight w:val="0"/>
      <w:marTop w:val="0"/>
      <w:marBottom w:val="0"/>
      <w:divBdr>
        <w:top w:val="none" w:sz="0" w:space="0" w:color="auto"/>
        <w:left w:val="none" w:sz="0" w:space="0" w:color="auto"/>
        <w:bottom w:val="none" w:sz="0" w:space="0" w:color="auto"/>
        <w:right w:val="none" w:sz="0" w:space="0" w:color="auto"/>
      </w:divBdr>
    </w:div>
    <w:div w:id="1981224450">
      <w:bodyDiv w:val="1"/>
      <w:marLeft w:val="0"/>
      <w:marRight w:val="0"/>
      <w:marTop w:val="0"/>
      <w:marBottom w:val="0"/>
      <w:divBdr>
        <w:top w:val="none" w:sz="0" w:space="0" w:color="auto"/>
        <w:left w:val="none" w:sz="0" w:space="0" w:color="auto"/>
        <w:bottom w:val="none" w:sz="0" w:space="0" w:color="auto"/>
        <w:right w:val="none" w:sz="0" w:space="0" w:color="auto"/>
      </w:divBdr>
    </w:div>
    <w:div w:id="2050447859">
      <w:bodyDiv w:val="1"/>
      <w:marLeft w:val="0"/>
      <w:marRight w:val="0"/>
      <w:marTop w:val="0"/>
      <w:marBottom w:val="0"/>
      <w:divBdr>
        <w:top w:val="none" w:sz="0" w:space="0" w:color="auto"/>
        <w:left w:val="none" w:sz="0" w:space="0" w:color="auto"/>
        <w:bottom w:val="none" w:sz="0" w:space="0" w:color="auto"/>
        <w:right w:val="none" w:sz="0" w:space="0" w:color="auto"/>
      </w:divBdr>
    </w:div>
    <w:div w:id="208059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The_Restaurant_Manager_s_Handbook.html?id=uN1V-O0Xq54C&amp;redir_esc=y" TargetMode="External"/><Relationship Id="rId13" Type="http://schemas.openxmlformats.org/officeDocument/2006/relationships/hyperlink" Target="https://books.google.co.uk/books/about/Five_Star_Service.html?id=oY5krgEACAAJ&amp;redir_esc=y" TargetMode="External"/><Relationship Id="rId18" Type="http://schemas.openxmlformats.org/officeDocument/2006/relationships/hyperlink" Target="https://www.google.co.uk/books/edition/Managing/ztZc6XKSBWMC?hl=en&amp;gbpv=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4102/sajip.v29i1.88" TargetMode="External"/><Relationship Id="rId7" Type="http://schemas.openxmlformats.org/officeDocument/2006/relationships/hyperlink" Target="https://doi.org/10.1108/IJCHM-05-2012-0065?urlappend=%3Futm_source%3Dresearchgate.net%26utm_medium%3Darticle" TargetMode="External"/><Relationship Id="rId12" Type="http://schemas.openxmlformats.org/officeDocument/2006/relationships/hyperlink" Target="https://psycnet.apa.org/doi/10.1037/a0021987" TargetMode="External"/><Relationship Id="rId17" Type="http://schemas.openxmlformats.org/officeDocument/2006/relationships/hyperlink" Target="https://doi.org/10.1016/j.jfp.2023.100043" TargetMode="External"/><Relationship Id="rId25" Type="http://schemas.openxmlformats.org/officeDocument/2006/relationships/hyperlink" Target="https://books.google.co.uk/books/about/Leadership_in_Organizations.html?id=XFKFygAACAAJ&amp;redir_esc=y" TargetMode="External"/><Relationship Id="rId2" Type="http://schemas.openxmlformats.org/officeDocument/2006/relationships/numbering" Target="numbering.xml"/><Relationship Id="rId16" Type="http://schemas.openxmlformats.org/officeDocument/2006/relationships/hyperlink" Target="https://doi.org/10.1108/ER-04-2017-0084" TargetMode="External"/><Relationship Id="rId20" Type="http://schemas.openxmlformats.org/officeDocument/2006/relationships/hyperlink" Target="https://doi.org/10.1177/216499871500400204" TargetMode="External"/><Relationship Id="rId1" Type="http://schemas.openxmlformats.org/officeDocument/2006/relationships/customXml" Target="../customXml/item1.xml"/><Relationship Id="rId6" Type="http://schemas.openxmlformats.org/officeDocument/2006/relationships/hyperlink" Target="https://www.google.co.uk/books/edition/Team_Roles_at_Work/hF2yJzYfUBAC?hl=en&amp;gbpv=0" TargetMode="External"/><Relationship Id="rId11" Type="http://schemas.openxmlformats.org/officeDocument/2006/relationships/hyperlink" Target="https://doi.org/10.1177/1938965515613858" TargetMode="External"/><Relationship Id="rId24" Type="http://schemas.openxmlformats.org/officeDocument/2006/relationships/hyperlink" Target="https://sk.sagepub.com/book/mono/hospitality-management-a-brief-introduction/toc" TargetMode="External"/><Relationship Id="rId5" Type="http://schemas.openxmlformats.org/officeDocument/2006/relationships/webSettings" Target="webSettings.xml"/><Relationship Id="rId15" Type="http://schemas.openxmlformats.org/officeDocument/2006/relationships/hyperlink" Target="https://books.google.co.uk/books/about/Service_Operations_Management.html?id=1L0GywAACAAJ&amp;redir_esc=y" TargetMode="External"/><Relationship Id="rId23" Type="http://schemas.openxmlformats.org/officeDocument/2006/relationships/hyperlink" Target="https://doi.org/10.4324/9780080963075" TargetMode="External"/><Relationship Id="rId10" Type="http://schemas.openxmlformats.org/officeDocument/2006/relationships/hyperlink" Target="https://uk.sagepub.com/en-gb/eur/managing-hospitality-organizations/book279054" TargetMode="External"/><Relationship Id="rId19" Type="http://schemas.openxmlformats.org/officeDocument/2006/relationships/hyperlink" Target="https://books.google.co.uk/books/about/Leadership.html?id=6qYLEAAAQBAJ&amp;redir_esc=y" TargetMode="External"/><Relationship Id="rId4" Type="http://schemas.openxmlformats.org/officeDocument/2006/relationships/settings" Target="settings.xml"/><Relationship Id="rId9" Type="http://schemas.openxmlformats.org/officeDocument/2006/relationships/hyperlink" Target="https://doi.org/10.1179/2049396715Y.0000000011" TargetMode="External"/><Relationship Id="rId14" Type="http://schemas.openxmlformats.org/officeDocument/2006/relationships/hyperlink" Target="https://www.iso.org/standard/62085.html" TargetMode="External"/><Relationship Id="rId22" Type="http://schemas.openxmlformats.org/officeDocument/2006/relationships/hyperlink" Target="https://books.google.co.uk/books/about/The_Heart_of_Hospitality.html?id=2LRSDwAAQBAJ&amp;redir_esc=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Roy15</b:Tag>
    <b:SourceType>Book</b:SourceType>
    <b:Guid>{DDF25DDF-9250-4473-9430-6489D2106521}</b:Guid>
    <b:Author>
      <b:Author>
        <b:NameList>
          <b:Person>
            <b:Last>Wood</b:Last>
            <b:First>Roy</b:First>
            <b:Middle>C</b:Middle>
          </b:Person>
        </b:NameList>
      </b:Author>
    </b:Author>
    <b:Title>Hospitality Management: A Brief Introduction</b:Title>
    <b:Year>2015</b:Year>
    <b:Publisher>SAGE Publications Ltd</b:Publisher>
    <b:RefOrder>1</b:RefOrder>
  </b:Source>
  <b:Source>
    <b:Tag>Dou07</b:Tag>
    <b:SourceType>Book</b:SourceType>
    <b:Guid>{44218D97-7A3D-44D9-ABD8-08FE6BBE1C35}</b:Guid>
    <b:Author>
      <b:Author>
        <b:NameList>
          <b:Person>
            <b:Last>Brown</b:Last>
            <b:First>Douglas</b:First>
            <b:Middle>Robert</b:Middle>
          </b:Person>
        </b:NameList>
      </b:Author>
    </b:Author>
    <b:Title>The Restaurant Manager's Handbook</b:Title>
    <b:Year>2007</b:Year>
    <b:Publisher>Atlantic Publishing Compan</b:Publisher>
    <b:RefOrder>2</b:RefOrder>
  </b:Source>
  <b:Source>
    <b:Tag>Rob24</b:Tag>
    <b:SourceType>Book</b:SourceType>
    <b:Guid>{27077DD4-8C54-4C4C-8277-6EEF890F03FD}</b:Guid>
    <b:Author>
      <b:Author>
        <b:NameList>
          <b:Person>
            <b:Last>Ford</b:Last>
            <b:First>Robert</b:First>
            <b:Middle>C.</b:Middle>
          </b:Person>
          <b:Person>
            <b:Last>Sturman</b:Last>
            <b:First>Michael</b:First>
            <b:Middle>C.</b:Middle>
          </b:Person>
        </b:NameList>
      </b:Author>
    </b:Author>
    <b:Title>Managing Hospitality Organizations</b:Title>
    <b:Year>2024</b:Year>
    <b:City>USA</b:City>
    <b:Publisher>SAGE Publication</b:Publisher>
    <b:Edition>3th</b:Edition>
    <b:RefOrder>3</b:RefOrder>
  </b:Source>
  <b:Source>
    <b:Tag>Rob121</b:Tag>
    <b:SourceType>Book</b:SourceType>
    <b:Guid>{11FA1F6D-B558-47AB-BD28-4B8A77C148B9}</b:Guid>
    <b:Author>
      <b:Author>
        <b:NameList>
          <b:Person>
            <b:Last>Johnston</b:Last>
            <b:First>Robert</b:First>
          </b:Person>
          <b:Person>
            <b:Last>Clark</b:Last>
            <b:First>Graham</b:First>
          </b:Person>
          <b:Person>
            <b:Last>Shulver</b:Last>
            <b:First>Michael</b:First>
          </b:Person>
        </b:NameList>
      </b:Author>
    </b:Author>
    <b:Title>Service Operations Management: Improving Service Delivery</b:Title>
    <b:Year>2012</b:Year>
    <b:Publisher>Pearson</b:Publisher>
    <b:Edition>4th ilustrated</b:Edition>
    <b:RefOrder>4</b:RefOrder>
  </b:Source>
  <b:Source>
    <b:Tag>Mic15</b:Tag>
    <b:SourceType>Book</b:SourceType>
    <b:Guid>{BE3B4808-715C-4F2F-A587-70E1D926A7E4}</b:Guid>
    <b:Author>
      <b:Author>
        <b:NameList>
          <b:Person>
            <b:Last>Heppell</b:Last>
            <b:First>Michael</b:First>
          </b:Person>
        </b:NameList>
      </b:Author>
    </b:Author>
    <b:Title>Five Star Service: How to Deliver Exceptional Customer Service</b:Title>
    <b:Year>2015</b:Year>
    <b:Publisher>Pearson Education</b:Publisher>
    <b:Edition>3th</b:Edition>
    <b:RefOrder>12</b:RefOrder>
  </b:Source>
  <b:Source>
    <b:Tag>Dan10</b:Tag>
    <b:SourceType>Book</b:SourceType>
    <b:Guid>{A74D3441-7201-4795-90AA-6A2EF39C9933}</b:Guid>
    <b:Author>
      <b:Author>
        <b:NameList>
          <b:Person>
            <b:Last>Tesone</b:Last>
            <b:First>Dana</b:First>
          </b:Person>
        </b:NameList>
      </b:Author>
    </b:Author>
    <b:Title>Principles of Management for the Hospitality Industry</b:Title>
    <b:Year>2010</b:Year>
    <b:City>London</b:City>
    <b:Edition>1st</b:Edition>
    <b:RefOrder>11</b:RefOrder>
  </b:Source>
  <b:Source>
    <b:Tag>Mic16</b:Tag>
    <b:SourceType>Book</b:SourceType>
    <b:Guid>{2C456846-6964-46ED-B054-399296379B95}</b:Guid>
    <b:Author>
      <b:Author>
        <b:NameList>
          <b:Person>
            <b:Last>Solomon</b:Last>
            <b:First>Micah</b:First>
          </b:Person>
        </b:NameList>
      </b:Author>
    </b:Author>
    <b:Title>The Heart of Hospitality: Great Hotel and Restaurant Leaders Share Their Secrets</b:Title>
    <b:Year>2016</b:Year>
    <b:Publisher>SelectBooks Inc</b:Publisher>
    <b:RefOrder>17</b:RefOrder>
  </b:Source>
  <b:Source>
    <b:Tag>Geo191</b:Tag>
    <b:SourceType>JournalArticle</b:SourceType>
    <b:Guid>{25FE949E-3042-4560-9E3C-2ACC0AE8E77F}</b:Guid>
    <b:Title>Employee Relations</b:Title>
    <b:Year>2019</b:Year>
    <b:Author>
      <b:Author>
        <b:NameList>
          <b:Person>
            <b:Last>Karadas</b:Last>
            <b:First>Georgiana</b:First>
          </b:Person>
          <b:Person>
            <b:Last>Karatepe</b:Last>
            <b:First>Osman</b:First>
            <b:Middle>M.</b:Middle>
          </b:Person>
        </b:NameList>
      </b:Author>
    </b:Author>
    <b:JournalName>The International Journal</b:JournalName>
    <b:Pages>67-83</b:Pages>
    <b:Volume>41</b:Volume>
    <b:Issue>1</b:Issue>
    <b:RefOrder>15</b:RefOrder>
  </b:Source>
  <b:Source>
    <b:Tag>God15</b:Tag>
    <b:SourceType>JournalArticle</b:SourceType>
    <b:Guid>{F2F0FE74-35D2-4F41-BECE-DB3C67AA16F7}</b:Guid>
    <b:Author>
      <b:Author>
        <b:NameList>
          <b:Person>
            <b:Last>Ogbeide</b:Last>
            <b:First>Godwin-Charles</b:First>
          </b:Person>
          <b:Person>
            <b:Last>Harrington</b:Last>
            <b:First>Robert</b:First>
          </b:Person>
        </b:NameList>
      </b:Author>
    </b:Author>
    <b:Title>Time for Change: A New Leadership Decision for Restaurant Profit Enhancement</b:Title>
    <b:JournalName>Journal of Hospitality &amp; Tourism Cases: An International Case Journal</b:JournalName>
    <b:Year>2015</b:Year>
    <b:Pages>217–228</b:Pages>
    <b:Volume>4</b:Volume>
    <b:Issue>2</b:Issue>
    <b:RefOrder>18</b:RefOrder>
  </b:Source>
  <b:Source>
    <b:Tag>Nor21</b:Tag>
    <b:SourceType>Book</b:SourceType>
    <b:Guid>{49AAF034-4490-40B9-97B3-19A7D8FA5644}</b:Guid>
    <b:Author>
      <b:Author>
        <b:NameList>
          <b:Person>
            <b:Last>Northouse</b:Last>
            <b:First>Peter</b:First>
            <b:Middle>G.</b:Middle>
          </b:Person>
        </b:NameList>
      </b:Author>
    </b:Author>
    <b:Title>Leadership: Theory and Practice</b:Title>
    <b:Year>2021</b:Year>
    <b:City>London</b:City>
    <b:Publisher>Sage publication</b:Publisher>
    <b:Edition>9th</b:Edition>
    <b:RefOrder>7</b:RefOrder>
  </b:Source>
  <b:Source>
    <b:Tag>Hen09</b:Tag>
    <b:SourceType>Book</b:SourceType>
    <b:Guid>{835FA9C5-1981-4630-B0DD-C46EFE7FF701}</b:Guid>
    <b:Author>
      <b:Author>
        <b:NameList>
          <b:Person>
            <b:Last>Mintzberg</b:Last>
            <b:First>Henry</b:First>
          </b:Person>
        </b:NameList>
      </b:Author>
    </b:Author>
    <b:Title>Managing</b:Title>
    <b:Year>2009</b:Year>
    <b:Publisher>Berrett-Koehler Publishers</b:Publisher>
    <b:RefOrder>19</b:RefOrder>
  </b:Source>
  <b:Source>
    <b:Tag>RMB10</b:Tag>
    <b:SourceType>Book</b:SourceType>
    <b:Guid>{24BE55DC-7AB1-4E12-B7A1-3036ECE502B7}</b:Guid>
    <b:Author>
      <b:Author>
        <b:NameList>
          <b:Person>
            <b:Last>Belbin</b:Last>
            <b:First>R.</b:First>
            <b:Middle>M.</b:Middle>
          </b:Person>
        </b:NameList>
      </b:Author>
    </b:Author>
    <b:Title>Team Roles at Work</b:Title>
    <b:Year>2010</b:Year>
    <b:Publisher>Butterworth-Heinemann</b:Publisher>
    <b:RefOrder>8</b:RefOrder>
  </b:Source>
  <b:Source>
    <b:Tag>ISO15</b:Tag>
    <b:SourceType>Report</b:SourceType>
    <b:Guid>{30240F88-3CD0-4FA6-980B-3989835CF34C}</b:Guid>
    <b:Title>Quality management systems — Requirements</b:Title>
    <b:Year>2015</b:Year>
    <b:Publisher>ISO</b:Publisher>
    <b:Author>
      <b:Author>
        <b:NameList>
          <b:Person>
            <b:Last>ISO</b:Last>
          </b:Person>
        </b:NameList>
      </b:Author>
    </b:Author>
    <b:RefOrder>5</b:RefOrder>
  </b:Source>
  <b:Source>
    <b:Tag>Meg15</b:Tag>
    <b:SourceType>JournalArticle</b:SourceType>
    <b:Guid>{25C6DEDC-146F-4584-B798-5473BA1DDD9E}</b:Guid>
    <b:Title>Listening to food workers: Factors that impact proper health and hygiene practice in food service</b:Title>
    <b:Year>2015</b:Year>
    <b:Author>
      <b:Author>
        <b:NameList>
          <b:Person>
            <b:Last>Clayton</b:Last>
            <b:First>Megan</b:First>
            <b:Middle>L.</b:Middle>
          </b:Person>
          <b:Person>
            <b:Last>Smith</b:Last>
            <b:First>Katherine</b:First>
            <b:Middle>Clegg</b:Middle>
          </b:Person>
        </b:NameList>
      </b:Author>
    </b:Author>
    <b:JournalName>International Journal of Occupational and Environmental Health </b:JournalName>
    <b:Pages>314-327</b:Pages>
    <b:Volume>21</b:Volume>
    <b:Issue>4</b:Issue>
    <b:RefOrder>6</b:RefOrder>
  </b:Source>
  <b:Source>
    <b:Tag>Ada231</b:Tag>
    <b:SourceType>JournalArticle</b:SourceType>
    <b:Guid>{77707417-4B52-43D4-AD09-970D1FD82590}</b:Guid>
    <b:Author>
      <b:Author>
        <b:NameList>
          <b:Person>
            <b:Last>Kramer</b:Last>
            <b:First>Adam</b:First>
          </b:Person>
          <b:Person>
            <b:Last>Hoover</b:Last>
            <b:First>E.</b:First>
            <b:Middle>Rickamer</b:Middle>
          </b:Person>
        </b:NameList>
      </b:Author>
    </b:Author>
    <b:Title>Development of an Empirically Derived Measure of Food Safety Culture in Restaurants</b:Title>
    <b:JournalName>Journal of Food Protection</b:JournalName>
    <b:Year>2023</b:Year>
    <b:Volume>86</b:Volume>
    <b:Issue>3</b:Issue>
    <b:RefOrder>13</b:RefOrder>
  </b:Source>
  <b:Source>
    <b:Tag>Son13</b:Tag>
    <b:SourceType>JournalArticle</b:SourceType>
    <b:Guid>{CE804A2F-3F3B-4E57-878A-9955AEFA2A76}</b:Guid>
    <b:Author>
      <b:Author>
        <b:NameList>
          <b:Person>
            <b:Last>Bharwani</b:Last>
            <b:First>Sonia</b:First>
          </b:Person>
        </b:NameList>
      </b:Author>
    </b:Author>
    <b:Title>An exploratory study of competencies required to co-create memorable customer experiences in the hospitality industry</b:Title>
    <b:JournalName>International Journal of Contemporary Hospitality Management</b:JournalName>
    <b:Year>2013</b:Year>
    <b:Volume>25</b:Volume>
    <b:Issue>6</b:Issue>
    <b:Pages>823–843.</b:Pages>
    <b:RefOrder>16</b:RefOrder>
  </b:Source>
  <b:Source>
    <b:Tag>Pri15</b:Tag>
    <b:SourceType>JournalArticle</b:SourceType>
    <b:Guid>{278466FD-92BD-44F6-A49A-F50DFD242202}</b:Guid>
    <b:Author>
      <b:Author>
        <b:NameList>
          <b:Person>
            <b:Last>Guchait</b:Last>
            <b:First>Priyanko</b:First>
          </b:Person>
          <b:Person>
            <b:Last>Simons</b:Last>
            <b:First>Tony</b:First>
          </b:Person>
        </b:NameList>
      </b:Author>
    </b:Author>
    <b:Title>Error Recovery Performance: The Impact of Leader Behavioral Integrity and Job Satisfaction</b:Title>
    <b:JournalName>Cornell Hospitality Quarterly</b:JournalName>
    <b:Year>2015</b:Year>
    <b:Volume>57</b:Volume>
    <b:Issue>2</b:Issue>
    <b:RefOrder>14</b:RefOrder>
  </b:Source>
  <b:Source>
    <b:Tag>Har11</b:Tag>
    <b:SourceType>JournalArticle</b:SourceType>
    <b:Guid>{D5E84F2B-9B23-4B9E-A5C6-FAE1040408C6}</b:Guid>
    <b:Author>
      <b:Author>
        <b:NameList>
          <b:Person>
            <b:Last>Hartnell</b:Last>
            <b:First>C.</b:First>
            <b:Middle>A., Ou, A. Y., &amp; Kinicki, A.</b:Middle>
          </b:Person>
        </b:NameList>
      </b:Author>
    </b:Author>
    <b:Title>Organizational culture and organizational effectiveness: A meta-analytic investigation of the competing values framework's theoretical suppositions.</b:Title>
    <b:JournalName> Journal of Applied Psychology</b:JournalName>
    <b:Year>2011</b:Year>
    <b:Pages>677–694</b:Pages>
    <b:Volume>96</b:Volume>
    <b:Issue>4</b:Issue>
    <b:RefOrder>20</b:RefOrder>
  </b:Source>
  <b:Source>
    <b:Tag>Seb03</b:Tag>
    <b:SourceType>JournalArticle</b:SourceType>
    <b:Guid>{4D549AB0-0B48-4F7A-976C-26712D29CA56}</b:Guid>
    <b:Author>
      <b:Author>
        <b:NameList>
          <b:Person>
            <b:Last>Rothmann</b:Last>
            <b:First>Sebastiaan</b:First>
          </b:Person>
          <b:Person>
            <b:Last>Coetzer</b:Last>
            <b:First>Elize</b:First>
          </b:Person>
        </b:NameList>
      </b:Author>
    </b:Author>
    <b:Title>The big five personality dimensions and job performance </b:Title>
    <b:JournalName>Journal of Industrial Psychology</b:JournalName>
    <b:Year>2003</b:Year>
    <b:Pages>68-74</b:Pages>
    <b:Volume>29</b:Volume>
    <b:Issue>1</b:Issue>
    <b:RefOrder>9</b:RefOrder>
  </b:Source>
  <b:Source>
    <b:Tag>Gar13</b:Tag>
    <b:SourceType>Book</b:SourceType>
    <b:Guid>{8DDF4532-CF17-413F-8D79-6EA7F5A4B110}</b:Guid>
    <b:Title>Leadership in Organizations</b:Title>
    <b:Year>2013</b:Year>
    <b:Author>
      <b:Author>
        <b:NameList>
          <b:Person>
            <b:Last>Yukl</b:Last>
            <b:First>Gary</b:First>
            <b:Middle>A.</b:Middle>
          </b:Person>
        </b:NameList>
      </b:Author>
    </b:Author>
    <b:Publisher>Pearson</b:Publisher>
    <b:RefOrder>10</b:RefOrder>
  </b:Source>
</b:Sources>
</file>

<file path=customXml/itemProps1.xml><?xml version="1.0" encoding="utf-8"?>
<ds:datastoreItem xmlns:ds="http://schemas.openxmlformats.org/officeDocument/2006/customXml" ds:itemID="{8DC314DA-415A-4407-920C-4556B0B58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7</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2026-01-14T21:30:00Z</dcterms:created>
  <dcterms:modified xsi:type="dcterms:W3CDTF">2026-01-15T21:00:00Z</dcterms:modified>
</cp:coreProperties>
</file>