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251100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  <w:r w:rsidR="00B337BD">
        <w:rPr>
          <w:rFonts w:ascii="Arial" w:hAnsi="Arial" w:cs="Arial"/>
          <w:sz w:val="24"/>
          <w:szCs w:val="24"/>
        </w:rPr>
        <w:t xml:space="preserve"> – BMBM6003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6C9956F5" w:rsidR="005304A0" w:rsidRDefault="0064300B">
            <w:pPr>
              <w:rPr>
                <w:rFonts w:ascii="Arial" w:hAnsi="Arial" w:cs="Arial"/>
              </w:rPr>
            </w:pPr>
            <w:hyperlink r:id="rId5" w:history="1">
              <w:r w:rsidRPr="0098488C">
                <w:rPr>
                  <w:rStyle w:val="Hyperlink"/>
                  <w:rFonts w:ascii="Arial" w:hAnsi="Arial" w:cs="Arial"/>
                </w:rPr>
                <w:t>https://express.adobe.com/video/9xBB1PcRy891a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49269E90" w14:textId="77777777" w:rsidR="008250D3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D907AA6" w14:textId="3E12E415" w:rsidR="008250D3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8061A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Carroll, A. and Buchholtz, A. (2003) </w:t>
            </w:r>
            <w:r w:rsidRPr="008061A0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Business and Society: Ethics and Stakeholder Management.</w:t>
            </w:r>
            <w:r w:rsidRPr="008061A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Stamford: Cengage Learning. </w:t>
            </w:r>
          </w:p>
          <w:p w14:paraId="75C4DC3B" w14:textId="1C41C523" w:rsidR="001C3672" w:rsidRDefault="001C3672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606A48A" w14:textId="4011AEC7" w:rsidR="001C3672" w:rsidRPr="00485A08" w:rsidRDefault="001C3672" w:rsidP="001C3672">
            <w:pPr>
              <w:rPr>
                <w:rFonts w:ascii="Arial" w:hAnsi="Arial" w:cs="Arial"/>
                <w:color w:val="000000" w:themeColor="text1"/>
              </w:rPr>
            </w:pPr>
            <w:r w:rsidRPr="00485A08">
              <w:rPr>
                <w:rFonts w:ascii="Arial" w:hAnsi="Arial" w:cs="Arial"/>
                <w:color w:val="000000" w:themeColor="text1"/>
              </w:rPr>
              <w:t xml:space="preserve">Choudhury, S.R. (2021) ‘Mongolia has concerns about Rio Tinto’s management of a major copper mine, official says’, </w:t>
            </w:r>
            <w:r w:rsidRPr="00485A08">
              <w:rPr>
                <w:rFonts w:ascii="Arial" w:hAnsi="Arial" w:cs="Arial"/>
                <w:i/>
                <w:iCs/>
                <w:color w:val="000000" w:themeColor="text1"/>
              </w:rPr>
              <w:t>CNBC</w:t>
            </w:r>
            <w:r w:rsidRPr="00485A08">
              <w:rPr>
                <w:rFonts w:ascii="Arial" w:hAnsi="Arial" w:cs="Arial"/>
                <w:color w:val="000000" w:themeColor="text1"/>
              </w:rPr>
              <w:t>, 18</w:t>
            </w:r>
            <w:r w:rsidRPr="00485A08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Pr="00485A08">
              <w:rPr>
                <w:rFonts w:ascii="Arial" w:hAnsi="Arial" w:cs="Arial"/>
                <w:color w:val="000000" w:themeColor="text1"/>
              </w:rPr>
              <w:t xml:space="preserve"> October. Available at: </w:t>
            </w:r>
            <w:hyperlink r:id="rId6" w:history="1">
              <w:r w:rsidRPr="00485A08">
                <w:rPr>
                  <w:rStyle w:val="Hyperlink"/>
                  <w:rFonts w:ascii="Arial" w:hAnsi="Arial" w:cs="Arial"/>
                  <w:color w:val="000000" w:themeColor="text1"/>
                </w:rPr>
                <w:t>https://www.cnbc.com/2021/10/18/mongolia-has-concerns-about-rio-tintos-management-of-oyu-tolgoi.html</w:t>
              </w:r>
            </w:hyperlink>
            <w:r w:rsidRPr="00485A08">
              <w:rPr>
                <w:rFonts w:ascii="Arial" w:hAnsi="Arial" w:cs="Arial"/>
                <w:color w:val="000000" w:themeColor="text1"/>
              </w:rPr>
              <w:t xml:space="preserve"> (Accessed: 0</w:t>
            </w:r>
            <w:r>
              <w:rPr>
                <w:rFonts w:ascii="Arial" w:hAnsi="Arial" w:cs="Arial"/>
                <w:color w:val="000000" w:themeColor="text1"/>
              </w:rPr>
              <w:t xml:space="preserve">7 January </w:t>
            </w:r>
            <w:r w:rsidRPr="00485A08">
              <w:rPr>
                <w:rFonts w:ascii="Arial" w:hAnsi="Arial" w:cs="Arial"/>
                <w:color w:val="000000" w:themeColor="text1"/>
              </w:rPr>
              <w:t>202</w:t>
            </w:r>
            <w:r>
              <w:rPr>
                <w:rFonts w:ascii="Arial" w:hAnsi="Arial" w:cs="Arial"/>
                <w:color w:val="000000" w:themeColor="text1"/>
              </w:rPr>
              <w:t>3</w:t>
            </w:r>
            <w:r w:rsidRPr="00485A08">
              <w:rPr>
                <w:rFonts w:ascii="Arial" w:hAnsi="Arial" w:cs="Arial"/>
                <w:color w:val="000000" w:themeColor="text1"/>
              </w:rPr>
              <w:t>).</w:t>
            </w:r>
          </w:p>
          <w:p w14:paraId="69A331CB" w14:textId="34BA349B" w:rsidR="008250D3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86FAD01" w14:textId="77777777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Equality and Human Rights Commission (2023) </w:t>
            </w:r>
            <w:r w:rsidRPr="0018324F">
              <w:rPr>
                <w:rFonts w:ascii="Arial" w:hAnsi="Arial" w:cs="Arial"/>
                <w:i/>
                <w:iCs/>
                <w:color w:val="000000" w:themeColor="text1"/>
              </w:rPr>
              <w:t>How to implement equal pay.</w:t>
            </w:r>
            <w:r>
              <w:rPr>
                <w:rFonts w:ascii="Arial" w:hAnsi="Arial" w:cs="Arial"/>
                <w:color w:val="000000" w:themeColor="text1"/>
              </w:rPr>
              <w:t xml:space="preserve"> Available at: </w:t>
            </w:r>
            <w:hyperlink r:id="rId7" w:history="1">
              <w:r w:rsidRPr="00C8762D">
                <w:rPr>
                  <w:rStyle w:val="Hyperlink"/>
                  <w:rFonts w:ascii="Arial" w:hAnsi="Arial" w:cs="Arial"/>
                </w:rPr>
                <w:t>https://www.equalityhumanrights.com/en/advice-and-guidance/how-implement-equal-pay</w:t>
              </w:r>
            </w:hyperlink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8061A0">
              <w:rPr>
                <w:rFonts w:ascii="Arial" w:hAnsi="Arial" w:cs="Arial"/>
                <w:color w:val="000000" w:themeColor="text1"/>
              </w:rPr>
              <w:t xml:space="preserve">(Accessed: </w:t>
            </w:r>
            <w:r>
              <w:rPr>
                <w:rFonts w:ascii="Arial" w:hAnsi="Arial" w:cs="Arial"/>
                <w:color w:val="000000" w:themeColor="text1"/>
              </w:rPr>
              <w:t>4</w:t>
            </w:r>
            <w:r w:rsidRPr="008061A0">
              <w:rPr>
                <w:rFonts w:ascii="Arial" w:hAnsi="Arial" w:cs="Arial"/>
                <w:color w:val="000000" w:themeColor="text1"/>
              </w:rPr>
              <w:t xml:space="preserve"> January 2023). </w:t>
            </w:r>
          </w:p>
          <w:p w14:paraId="6F4D0495" w14:textId="77777777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78B5C6D4" w14:textId="77777777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Espinoza, H. and Speckesser, S. (2019) ‘A comparison of earning related to higher level vocational/ technical and academic education’, </w:t>
            </w:r>
            <w:r w:rsidRPr="0018324F">
              <w:rPr>
                <w:rFonts w:ascii="Arial" w:hAnsi="Arial" w:cs="Arial"/>
                <w:i/>
                <w:iCs/>
                <w:color w:val="000000" w:themeColor="text1"/>
              </w:rPr>
              <w:t xml:space="preserve">Centre for Vocational Educational Research, </w:t>
            </w:r>
            <w:r>
              <w:rPr>
                <w:rFonts w:ascii="Arial" w:hAnsi="Arial" w:cs="Arial"/>
                <w:color w:val="000000" w:themeColor="text1"/>
              </w:rPr>
              <w:t>1(19), pp. 19-24.</w:t>
            </w:r>
          </w:p>
          <w:p w14:paraId="6680DB73" w14:textId="17A9F20D" w:rsidR="008250D3" w:rsidRPr="009653BA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9769FEB" w14:textId="77777777" w:rsidR="009653BA" w:rsidRPr="009653BA" w:rsidRDefault="009653BA" w:rsidP="009653BA">
            <w:pPr>
              <w:rPr>
                <w:rFonts w:ascii="Arial" w:hAnsi="Arial" w:cs="Arial"/>
                <w:color w:val="000000" w:themeColor="text1"/>
                <w:lang w:val="en-US"/>
              </w:rPr>
            </w:pPr>
            <w:r w:rsidRPr="009653BA">
              <w:rPr>
                <w:rFonts w:ascii="Arial" w:hAnsi="Arial" w:cs="Arial"/>
                <w:color w:val="000000" w:themeColor="text1"/>
                <w:lang w:val="en-US"/>
              </w:rPr>
              <w:t xml:space="preserve">Hamel, G. (2023) </w:t>
            </w:r>
            <w:r w:rsidRPr="009653BA">
              <w:rPr>
                <w:rFonts w:ascii="Arial" w:hAnsi="Arial" w:cs="Arial"/>
                <w:i/>
                <w:iCs/>
                <w:color w:val="000000" w:themeColor="text1"/>
                <w:lang w:val="en-US"/>
              </w:rPr>
              <w:t>Negatives of maximizing shareholder value</w:t>
            </w:r>
            <w:r w:rsidRPr="009653BA">
              <w:rPr>
                <w:rFonts w:ascii="Arial" w:hAnsi="Arial" w:cs="Arial"/>
                <w:color w:val="000000" w:themeColor="text1"/>
                <w:lang w:val="en-US"/>
              </w:rPr>
              <w:t xml:space="preserve">. Available at: </w:t>
            </w:r>
            <w:hyperlink r:id="rId8" w:history="1">
              <w:r w:rsidRPr="009653BA">
                <w:rPr>
                  <w:rStyle w:val="Hyperlink"/>
                  <w:rFonts w:ascii="Arial" w:hAnsi="Arial" w:cs="Arial"/>
                  <w:lang w:val="en-US"/>
                </w:rPr>
                <w:t>https://smallbusiness.chron.com/negatives-maximizing-shareholder-value-36146.html</w:t>
              </w:r>
            </w:hyperlink>
            <w:r w:rsidRPr="009653BA">
              <w:rPr>
                <w:rFonts w:ascii="Arial" w:hAnsi="Arial" w:cs="Arial"/>
                <w:color w:val="000000" w:themeColor="text1"/>
                <w:lang w:val="en-US"/>
              </w:rPr>
              <w:t xml:space="preserve"> </w:t>
            </w:r>
            <w:r w:rsidRPr="009653BA">
              <w:rPr>
                <w:rFonts w:ascii="Arial" w:hAnsi="Arial" w:cs="Arial"/>
                <w:color w:val="000000" w:themeColor="text1"/>
              </w:rPr>
              <w:t>(Accessed: 04 January 2023).</w:t>
            </w:r>
          </w:p>
          <w:p w14:paraId="6DB7A660" w14:textId="77777777" w:rsidR="009653BA" w:rsidRPr="009653BA" w:rsidRDefault="009653BA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  <w:lang w:val="en-US"/>
              </w:rPr>
            </w:pPr>
          </w:p>
          <w:p w14:paraId="2D3BCFAE" w14:textId="602B5B43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Heckscher, C. and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Donnellon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>, A. (1994</w:t>
            </w:r>
            <w:r w:rsidRPr="00EB22DC">
              <w:rPr>
                <w:rFonts w:ascii="Arial" w:hAnsi="Arial" w:cs="Arial"/>
                <w:i/>
                <w:iCs/>
                <w:color w:val="000000" w:themeColor="text1"/>
              </w:rPr>
              <w:t>) The Post-Bureaucratic Organization: New perspective on Organizational Change</w:t>
            </w:r>
            <w:r>
              <w:rPr>
                <w:rFonts w:ascii="Arial" w:hAnsi="Arial" w:cs="Arial"/>
                <w:color w:val="000000" w:themeColor="text1"/>
              </w:rPr>
              <w:t>. 1</w:t>
            </w:r>
            <w:r w:rsidRPr="00EB22DC">
              <w:rPr>
                <w:rFonts w:ascii="Arial" w:hAnsi="Arial" w:cs="Arial"/>
                <w:color w:val="000000" w:themeColor="text1"/>
                <w:vertAlign w:val="superscript"/>
              </w:rPr>
              <w:t>st</w:t>
            </w:r>
            <w:r>
              <w:rPr>
                <w:rFonts w:ascii="Arial" w:hAnsi="Arial" w:cs="Arial"/>
                <w:color w:val="000000" w:themeColor="text1"/>
              </w:rPr>
              <w:t xml:space="preserve"> edition. Thousand Oaks: Sage Publications Inc.</w:t>
            </w:r>
          </w:p>
          <w:p w14:paraId="7A5901B6" w14:textId="416CA59E" w:rsidR="008250D3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12A9D5B" w14:textId="21B9D8F6" w:rsidR="00A44F44" w:rsidRPr="00485A08" w:rsidRDefault="00A44F44" w:rsidP="00A44F44">
            <w:pPr>
              <w:rPr>
                <w:rFonts w:ascii="Arial" w:hAnsi="Arial" w:cs="Arial"/>
                <w:color w:val="000000" w:themeColor="text1"/>
              </w:rPr>
            </w:pPr>
            <w:r w:rsidRPr="00485A08">
              <w:rPr>
                <w:rFonts w:ascii="Arial" w:hAnsi="Arial" w:cs="Arial"/>
                <w:color w:val="000000" w:themeColor="text1"/>
              </w:rPr>
              <w:t>Mongolian National chamber of Commerce and Industry (2011) ‘Business Guide for Foreign Investors and Traders’</w:t>
            </w:r>
            <w:r w:rsidRPr="00485A08">
              <w:rPr>
                <w:rFonts w:ascii="Arial" w:hAnsi="Arial" w:cs="Arial"/>
                <w:i/>
                <w:iCs/>
                <w:color w:val="000000" w:themeColor="text1"/>
              </w:rPr>
              <w:t>, Foreign Trade</w:t>
            </w:r>
            <w:r w:rsidRPr="00485A08">
              <w:rPr>
                <w:rFonts w:ascii="Arial" w:hAnsi="Arial" w:cs="Arial"/>
                <w:color w:val="000000" w:themeColor="text1"/>
              </w:rPr>
              <w:t xml:space="preserve">. Available at: </w:t>
            </w:r>
            <w:hyperlink r:id="rId9" w:history="1">
              <w:r w:rsidRPr="00485A08">
                <w:rPr>
                  <w:rStyle w:val="Hyperlink"/>
                  <w:rFonts w:ascii="Arial" w:hAnsi="Arial" w:cs="Arial"/>
                  <w:color w:val="000000" w:themeColor="text1"/>
                </w:rPr>
                <w:t>http://en.mongolchamber.mn/investment_guide/2.htm</w:t>
              </w:r>
            </w:hyperlink>
            <w:r w:rsidRPr="00485A08">
              <w:rPr>
                <w:rFonts w:ascii="Arial" w:hAnsi="Arial" w:cs="Arial"/>
                <w:color w:val="000000" w:themeColor="text1"/>
              </w:rPr>
              <w:t xml:space="preserve"> (Accessed: 02 </w:t>
            </w:r>
            <w:r>
              <w:rPr>
                <w:rFonts w:ascii="Arial" w:hAnsi="Arial" w:cs="Arial"/>
                <w:color w:val="000000" w:themeColor="text1"/>
              </w:rPr>
              <w:t xml:space="preserve">January </w:t>
            </w:r>
            <w:r w:rsidRPr="00485A08">
              <w:rPr>
                <w:rFonts w:ascii="Arial" w:hAnsi="Arial" w:cs="Arial"/>
                <w:color w:val="000000" w:themeColor="text1"/>
              </w:rPr>
              <w:t>202</w:t>
            </w:r>
            <w:r>
              <w:rPr>
                <w:rFonts w:ascii="Arial" w:hAnsi="Arial" w:cs="Arial"/>
                <w:color w:val="000000" w:themeColor="text1"/>
              </w:rPr>
              <w:t>3</w:t>
            </w:r>
            <w:r w:rsidRPr="00485A08">
              <w:rPr>
                <w:rFonts w:ascii="Arial" w:hAnsi="Arial" w:cs="Arial"/>
                <w:color w:val="000000" w:themeColor="text1"/>
              </w:rPr>
              <w:t>).</w:t>
            </w:r>
          </w:p>
          <w:p w14:paraId="001A6F40" w14:textId="77777777" w:rsidR="00A44F44" w:rsidRDefault="00A44F44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7E2B0C7" w14:textId="5B9F3F29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 w:rsidRPr="00485A08">
              <w:rPr>
                <w:rFonts w:ascii="Arial" w:hAnsi="Arial" w:cs="Arial"/>
                <w:color w:val="000000" w:themeColor="text1"/>
              </w:rPr>
              <w:t xml:space="preserve">Ooluun, B. (2021) ‘Rio Tinto caught red-handed’, </w:t>
            </w:r>
            <w:r w:rsidRPr="00485A08">
              <w:rPr>
                <w:rFonts w:ascii="Arial" w:hAnsi="Arial" w:cs="Arial"/>
                <w:i/>
                <w:iCs/>
                <w:color w:val="000000" w:themeColor="text1"/>
              </w:rPr>
              <w:t>Montsame</w:t>
            </w:r>
            <w:r w:rsidRPr="00485A08">
              <w:rPr>
                <w:rFonts w:ascii="Arial" w:hAnsi="Arial" w:cs="Arial"/>
                <w:color w:val="000000" w:themeColor="text1"/>
              </w:rPr>
              <w:t>, 15</w:t>
            </w:r>
            <w:r w:rsidRPr="00485A08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Pr="00485A08">
              <w:rPr>
                <w:rFonts w:ascii="Arial" w:hAnsi="Arial" w:cs="Arial"/>
                <w:color w:val="000000" w:themeColor="text1"/>
              </w:rPr>
              <w:t xml:space="preserve"> October. Available at: </w:t>
            </w:r>
            <w:hyperlink r:id="rId10" w:anchor=":~:text=According%20to%20the%20report%2C%20Oyu,lower%20than%20that%20of%20expats" w:history="1">
              <w:r w:rsidRPr="00485A08">
                <w:rPr>
                  <w:rStyle w:val="Hyperlink"/>
                  <w:rFonts w:ascii="Arial" w:hAnsi="Arial" w:cs="Arial"/>
                  <w:color w:val="000000" w:themeColor="text1"/>
                </w:rPr>
                <w:t>https://montsame.mn/en/read/278117#:~:text=According%20to%20the%20report%2C%20Oyu,lower%20than%20that%20of%20expats</w:t>
              </w:r>
            </w:hyperlink>
            <w:r w:rsidRPr="00485A08">
              <w:rPr>
                <w:rFonts w:ascii="Arial" w:hAnsi="Arial" w:cs="Arial"/>
                <w:color w:val="000000" w:themeColor="text1"/>
              </w:rPr>
              <w:t xml:space="preserve"> (Accessed: 02 </w:t>
            </w:r>
            <w:r w:rsidR="001C3672">
              <w:rPr>
                <w:rFonts w:ascii="Arial" w:hAnsi="Arial" w:cs="Arial"/>
                <w:color w:val="000000" w:themeColor="text1"/>
              </w:rPr>
              <w:t>January</w:t>
            </w:r>
            <w:r w:rsidRPr="00485A08">
              <w:rPr>
                <w:rFonts w:ascii="Arial" w:hAnsi="Arial" w:cs="Arial"/>
                <w:color w:val="000000" w:themeColor="text1"/>
              </w:rPr>
              <w:t xml:space="preserve"> 202</w:t>
            </w:r>
            <w:r w:rsidR="001C3672">
              <w:rPr>
                <w:rFonts w:ascii="Arial" w:hAnsi="Arial" w:cs="Arial"/>
                <w:color w:val="000000" w:themeColor="text1"/>
              </w:rPr>
              <w:t>3</w:t>
            </w:r>
            <w:r w:rsidRPr="00485A08">
              <w:rPr>
                <w:rFonts w:ascii="Arial" w:hAnsi="Arial" w:cs="Arial"/>
                <w:color w:val="000000" w:themeColor="text1"/>
              </w:rPr>
              <w:t>).</w:t>
            </w:r>
          </w:p>
          <w:p w14:paraId="0746FFEF" w14:textId="49D526DA" w:rsidR="00B337BD" w:rsidRDefault="00B337BD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1140476C" w14:textId="69BC0AA2" w:rsidR="00B337BD" w:rsidRPr="008250D3" w:rsidRDefault="00B337BD" w:rsidP="008250D3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Oyu Tolgoi (2023) </w:t>
            </w:r>
            <w:r w:rsidRPr="00B337BD">
              <w:rPr>
                <w:rFonts w:ascii="Arial" w:hAnsi="Arial" w:cs="Arial"/>
                <w:i/>
                <w:iCs/>
                <w:color w:val="000000" w:themeColor="text1"/>
              </w:rPr>
              <w:t>Our commitment: sponsorship and donation.</w:t>
            </w:r>
            <w:r>
              <w:rPr>
                <w:rFonts w:ascii="Arial" w:hAnsi="Arial" w:cs="Arial"/>
                <w:color w:val="000000" w:themeColor="text1"/>
              </w:rPr>
              <w:t xml:space="preserve"> Available at: </w:t>
            </w:r>
            <w:hyperlink r:id="rId11" w:history="1">
              <w:r w:rsidRPr="0098488C">
                <w:rPr>
                  <w:rStyle w:val="Hyperlink"/>
                  <w:rFonts w:ascii="Arial" w:hAnsi="Arial" w:cs="Arial"/>
                </w:rPr>
                <w:t>https://www.ot.mn/sponsorship-and-donation/</w:t>
              </w:r>
            </w:hyperlink>
            <w:r>
              <w:rPr>
                <w:rFonts w:ascii="Arial" w:hAnsi="Arial" w:cs="Arial"/>
                <w:color w:val="000000" w:themeColor="text1"/>
              </w:rPr>
              <w:t xml:space="preserve"> (Accessed: 7 January 2023). </w:t>
            </w:r>
          </w:p>
          <w:p w14:paraId="0ABE1AD5" w14:textId="77777777" w:rsidR="008250D3" w:rsidRPr="008061A0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A181FC4" w14:textId="34AF3FEA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 w:rsidRPr="008061A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Reuters (2021) ‘Turquoise Hill’s profit beats on strong output, metal prices’, </w:t>
            </w:r>
            <w:r w:rsidRPr="008061A0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Mining weekly</w:t>
            </w:r>
            <w:r w:rsidRPr="008061A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[blog]. 30 July. Available at: </w:t>
            </w:r>
            <w:hyperlink r:id="rId12" w:history="1">
              <w:r w:rsidRPr="008061A0">
                <w:rPr>
                  <w:rStyle w:val="Hyperlink"/>
                  <w:rFonts w:ascii="Arial" w:hAnsi="Arial" w:cs="Arial"/>
                  <w:color w:val="000000" w:themeColor="text1"/>
                </w:rPr>
                <w:t>https://www.miningweekly.com/article/turquoise-hills-profit-beats-on-strong-output-metal-prices-2021-07-30</w:t>
              </w:r>
            </w:hyperlink>
            <w:r w:rsidRPr="008061A0">
              <w:rPr>
                <w:rFonts w:ascii="Arial" w:hAnsi="Arial" w:cs="Arial"/>
                <w:color w:val="000000" w:themeColor="text1"/>
              </w:rPr>
              <w:t xml:space="preserve">. (Accessed: 2 January 2023). </w:t>
            </w:r>
          </w:p>
          <w:p w14:paraId="518EAF35" w14:textId="77777777" w:rsidR="000136D8" w:rsidRPr="008061A0" w:rsidRDefault="000136D8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4A4CC811" w14:textId="77777777" w:rsidR="008250D3" w:rsidRPr="008061A0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EA40039" w14:textId="77777777" w:rsidR="008250D3" w:rsidRPr="008061A0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 w:rsidRPr="008061A0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Rio Tinto (2022) </w:t>
            </w:r>
            <w:r w:rsidRPr="008061A0">
              <w:rPr>
                <w:rFonts w:ascii="Arial" w:hAnsi="Arial" w:cs="Arial"/>
                <w:i/>
                <w:iCs/>
                <w:color w:val="000000" w:themeColor="text1"/>
                <w:shd w:val="clear" w:color="auto" w:fill="FFFFFF"/>
              </w:rPr>
              <w:t>Interim results 2022</w:t>
            </w: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. Available at: </w:t>
            </w:r>
            <w:hyperlink r:id="rId13" w:history="1">
              <w:r w:rsidRPr="00C8762D">
                <w:rPr>
                  <w:rStyle w:val="Hyperlink"/>
                  <w:rFonts w:ascii="Arial" w:hAnsi="Arial" w:cs="Arial"/>
                  <w:shd w:val="clear" w:color="auto" w:fill="FFFFFF"/>
                </w:rPr>
                <w:t>https://www.riotinto.com/-/media/Content/Documents/Invest/Financial-news-and-performance/Results/RT-Half-year-results-2022.pdf?rev=269da2285f3b4ec0909281a4ced0ee22</w:t>
              </w:r>
            </w:hyperlink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8061A0">
              <w:rPr>
                <w:rFonts w:ascii="Arial" w:hAnsi="Arial" w:cs="Arial"/>
                <w:color w:val="000000" w:themeColor="text1"/>
              </w:rPr>
              <w:t xml:space="preserve">(Accessed: 2 January 2023). </w:t>
            </w:r>
          </w:p>
          <w:p w14:paraId="74A998EB" w14:textId="77777777" w:rsidR="008250D3" w:rsidRPr="008061A0" w:rsidRDefault="008250D3" w:rsidP="008250D3">
            <w:pPr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15C43B8" w14:textId="015A3A4B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 w:rsidRPr="00E17573">
              <w:rPr>
                <w:rFonts w:ascii="Arial" w:hAnsi="Arial" w:cs="Arial"/>
                <w:color w:val="000000" w:themeColor="text1"/>
              </w:rPr>
              <w:t xml:space="preserve">Samuel, J. (2013) ‘Rio Tinto lays off 1,700 copper miners after Mongolia refuses to pay up’, </w:t>
            </w:r>
            <w:r w:rsidRPr="00E17573">
              <w:rPr>
                <w:rFonts w:ascii="Arial" w:hAnsi="Arial" w:cs="Arial"/>
                <w:i/>
                <w:iCs/>
                <w:color w:val="000000" w:themeColor="text1"/>
              </w:rPr>
              <w:t xml:space="preserve">The Sunday Times, </w:t>
            </w:r>
            <w:r w:rsidRPr="00E17573">
              <w:rPr>
                <w:rFonts w:ascii="Arial" w:hAnsi="Arial" w:cs="Arial"/>
                <w:color w:val="000000" w:themeColor="text1"/>
              </w:rPr>
              <w:t>16</w:t>
            </w:r>
            <w:r w:rsidRPr="00E17573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Pr="00E17573">
              <w:rPr>
                <w:rFonts w:ascii="Arial" w:hAnsi="Arial" w:cs="Arial"/>
                <w:color w:val="000000" w:themeColor="text1"/>
              </w:rPr>
              <w:t xml:space="preserve"> August. Available at: </w:t>
            </w:r>
            <w:hyperlink r:id="rId14" w:history="1">
              <w:r w:rsidRPr="00E17573">
                <w:rPr>
                  <w:rStyle w:val="Hyperlink"/>
                  <w:rFonts w:ascii="Arial" w:hAnsi="Arial" w:cs="Arial"/>
                </w:rPr>
                <w:t>https://www.thetimes.co.uk/article/rio-tinto-lays-off-1700-copper-miners-after-mongolia-refuses-to-pay-up-m2nl8hq0skk</w:t>
              </w:r>
            </w:hyperlink>
            <w:r w:rsidRPr="00E17573">
              <w:rPr>
                <w:rFonts w:ascii="Arial" w:hAnsi="Arial" w:cs="Arial"/>
                <w:color w:val="000000" w:themeColor="text1"/>
              </w:rPr>
              <w:t xml:space="preserve"> (Accessed: 0</w:t>
            </w:r>
            <w:r w:rsidR="001C3672">
              <w:rPr>
                <w:rFonts w:ascii="Arial" w:hAnsi="Arial" w:cs="Arial"/>
                <w:color w:val="000000" w:themeColor="text1"/>
              </w:rPr>
              <w:t>4</w:t>
            </w:r>
            <w:r w:rsidRPr="00E17573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C3672">
              <w:rPr>
                <w:rFonts w:ascii="Arial" w:hAnsi="Arial" w:cs="Arial"/>
                <w:color w:val="000000" w:themeColor="text1"/>
              </w:rPr>
              <w:t>January</w:t>
            </w:r>
            <w:r w:rsidRPr="00E17573">
              <w:rPr>
                <w:rFonts w:ascii="Arial" w:hAnsi="Arial" w:cs="Arial"/>
                <w:color w:val="000000" w:themeColor="text1"/>
              </w:rPr>
              <w:t xml:space="preserve"> 2</w:t>
            </w:r>
            <w:r w:rsidR="001C3672">
              <w:rPr>
                <w:rFonts w:ascii="Arial" w:hAnsi="Arial" w:cs="Arial"/>
                <w:color w:val="000000" w:themeColor="text1"/>
              </w:rPr>
              <w:t>0</w:t>
            </w:r>
            <w:r w:rsidRPr="00E17573">
              <w:rPr>
                <w:rFonts w:ascii="Arial" w:hAnsi="Arial" w:cs="Arial"/>
                <w:color w:val="000000" w:themeColor="text1"/>
              </w:rPr>
              <w:t>2</w:t>
            </w:r>
            <w:r w:rsidR="001C3672">
              <w:rPr>
                <w:rFonts w:ascii="Arial" w:hAnsi="Arial" w:cs="Arial"/>
                <w:color w:val="000000" w:themeColor="text1"/>
              </w:rPr>
              <w:t>3</w:t>
            </w:r>
            <w:r w:rsidRPr="00E17573">
              <w:rPr>
                <w:rFonts w:ascii="Arial" w:hAnsi="Arial" w:cs="Arial"/>
                <w:color w:val="000000" w:themeColor="text1"/>
              </w:rPr>
              <w:t>).</w:t>
            </w:r>
          </w:p>
          <w:p w14:paraId="7D7AF05C" w14:textId="70640490" w:rsidR="009653BA" w:rsidRDefault="009653BA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27E49B91" w14:textId="77777777" w:rsidR="009653BA" w:rsidRDefault="009653BA" w:rsidP="009653BA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Seifullina</w:t>
            </w:r>
            <w:proofErr w:type="spellEnd"/>
            <w:r>
              <w:rPr>
                <w:rFonts w:ascii="Arial" w:hAnsi="Arial" w:cs="Arial"/>
              </w:rPr>
              <w:t xml:space="preserve">, A. </w:t>
            </w:r>
            <w:r w:rsidRPr="00D83046">
              <w:rPr>
                <w:rFonts w:ascii="Arial" w:hAnsi="Arial" w:cs="Arial"/>
                <w:i/>
                <w:iCs/>
              </w:rPr>
              <w:t>et al.</w:t>
            </w:r>
            <w:r>
              <w:rPr>
                <w:rFonts w:ascii="Arial" w:hAnsi="Arial" w:cs="Arial"/>
              </w:rPr>
              <w:t xml:space="preserve"> (2018) ‘A lean implementation framework for the mining industry’, </w:t>
            </w:r>
            <w:r w:rsidRPr="00D83046">
              <w:rPr>
                <w:rFonts w:ascii="Arial" w:hAnsi="Arial" w:cs="Arial"/>
                <w:i/>
                <w:iCs/>
              </w:rPr>
              <w:t>IFAC,</w:t>
            </w:r>
            <w:r>
              <w:rPr>
                <w:rFonts w:ascii="Arial" w:hAnsi="Arial" w:cs="Arial"/>
              </w:rPr>
              <w:t xml:space="preserve"> 51(11), pp. 1149-1154. </w:t>
            </w:r>
          </w:p>
          <w:p w14:paraId="1FA413DE" w14:textId="77777777" w:rsidR="009653BA" w:rsidRDefault="009653BA" w:rsidP="009653BA">
            <w:pPr>
              <w:rPr>
                <w:rFonts w:ascii="Arial" w:hAnsi="Arial" w:cs="Arial"/>
              </w:rPr>
            </w:pPr>
          </w:p>
          <w:p w14:paraId="69F60ED6" w14:textId="0993F8EF" w:rsidR="009653BA" w:rsidRDefault="009653BA" w:rsidP="009653BA">
            <w:pPr>
              <w:rPr>
                <w:rFonts w:ascii="Arial" w:hAnsi="Arial" w:cs="Arial"/>
              </w:rPr>
            </w:pPr>
            <w:proofErr w:type="spellStart"/>
            <w:r w:rsidRPr="00D83046">
              <w:rPr>
                <w:rFonts w:ascii="Arial" w:hAnsi="Arial" w:cs="Arial"/>
              </w:rPr>
              <w:t>Selimović</w:t>
            </w:r>
            <w:proofErr w:type="spellEnd"/>
            <w:r w:rsidRPr="00D83046">
              <w:rPr>
                <w:rFonts w:ascii="Arial" w:hAnsi="Arial" w:cs="Arial"/>
              </w:rPr>
              <w:t>, I</w:t>
            </w:r>
            <w:r>
              <w:rPr>
                <w:rFonts w:ascii="Arial" w:hAnsi="Arial" w:cs="Arial"/>
              </w:rPr>
              <w:t>. and</w:t>
            </w:r>
            <w:r w:rsidRPr="00D83046">
              <w:rPr>
                <w:rFonts w:ascii="Arial" w:hAnsi="Arial" w:cs="Arial"/>
              </w:rPr>
              <w:t xml:space="preserve"> </w:t>
            </w:r>
            <w:proofErr w:type="spellStart"/>
            <w:r w:rsidRPr="00D83046">
              <w:rPr>
                <w:rFonts w:ascii="Arial" w:hAnsi="Arial" w:cs="Arial"/>
              </w:rPr>
              <w:t>Markič</w:t>
            </w:r>
            <w:proofErr w:type="spellEnd"/>
            <w:r w:rsidRPr="00D83046">
              <w:rPr>
                <w:rFonts w:ascii="Arial" w:hAnsi="Arial" w:cs="Arial"/>
              </w:rPr>
              <w:t>, M. (2020)</w:t>
            </w:r>
            <w:r>
              <w:rPr>
                <w:rFonts w:ascii="Arial" w:hAnsi="Arial" w:cs="Arial"/>
              </w:rPr>
              <w:t xml:space="preserve"> ‘</w:t>
            </w:r>
            <w:r w:rsidRPr="00D83046">
              <w:rPr>
                <w:rFonts w:ascii="Arial" w:hAnsi="Arial" w:cs="Arial"/>
              </w:rPr>
              <w:t>Overlap Between Lean Production and Scientific Management</w:t>
            </w:r>
            <w:r>
              <w:rPr>
                <w:rFonts w:ascii="Arial" w:hAnsi="Arial" w:cs="Arial"/>
              </w:rPr>
              <w:t>’,</w:t>
            </w:r>
            <w:r w:rsidRPr="00D83046">
              <w:rPr>
                <w:rFonts w:ascii="Arial" w:hAnsi="Arial" w:cs="Arial"/>
              </w:rPr>
              <w:t xml:space="preserve"> </w:t>
            </w:r>
            <w:proofErr w:type="spellStart"/>
            <w:r w:rsidRPr="00D83046">
              <w:rPr>
                <w:rFonts w:ascii="Arial" w:hAnsi="Arial" w:cs="Arial"/>
              </w:rPr>
              <w:t>I</w:t>
            </w:r>
            <w:r w:rsidRPr="00D83046">
              <w:rPr>
                <w:rFonts w:ascii="Arial" w:hAnsi="Arial" w:cs="Arial"/>
                <w:i/>
                <w:iCs/>
              </w:rPr>
              <w:t>zzivi</w:t>
            </w:r>
            <w:proofErr w:type="spellEnd"/>
            <w:r w:rsidRPr="00D83046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00D83046">
              <w:rPr>
                <w:rFonts w:ascii="Arial" w:hAnsi="Arial" w:cs="Arial"/>
                <w:i/>
                <w:iCs/>
              </w:rPr>
              <w:t>prihodnosti</w:t>
            </w:r>
            <w:proofErr w:type="spellEnd"/>
            <w:r>
              <w:rPr>
                <w:rFonts w:ascii="Arial" w:hAnsi="Arial" w:cs="Arial"/>
                <w:i/>
                <w:iCs/>
              </w:rPr>
              <w:t xml:space="preserve">, </w:t>
            </w:r>
            <w:r>
              <w:rPr>
                <w:rFonts w:ascii="Arial" w:hAnsi="Arial" w:cs="Arial"/>
              </w:rPr>
              <w:t>1(</w:t>
            </w:r>
            <w:r w:rsidRPr="00D83046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), pp.</w:t>
            </w:r>
            <w:r w:rsidRPr="00D83046">
              <w:rPr>
                <w:rFonts w:ascii="Arial" w:hAnsi="Arial" w:cs="Arial"/>
              </w:rPr>
              <w:t xml:space="preserve"> 234-253.</w:t>
            </w:r>
          </w:p>
          <w:p w14:paraId="0CC18CF1" w14:textId="7848C227" w:rsidR="00B337BD" w:rsidRDefault="00B337BD" w:rsidP="009653BA">
            <w:pPr>
              <w:rPr>
                <w:rFonts w:ascii="Arial" w:hAnsi="Arial" w:cs="Arial"/>
              </w:rPr>
            </w:pPr>
          </w:p>
          <w:p w14:paraId="1A4D52BF" w14:textId="7E8F58E9" w:rsidR="00B337BD" w:rsidRDefault="00B337BD" w:rsidP="009653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Sinek, S. (2009) </w:t>
            </w:r>
            <w:r w:rsidRPr="00B337BD">
              <w:rPr>
                <w:rFonts w:ascii="Arial" w:hAnsi="Arial" w:cs="Arial"/>
                <w:i/>
                <w:iCs/>
              </w:rPr>
              <w:t>Start with why</w:t>
            </w:r>
            <w:r>
              <w:rPr>
                <w:rFonts w:ascii="Arial" w:hAnsi="Arial" w:cs="Arial"/>
              </w:rPr>
              <w:t>. New York: Penguin group USA.</w:t>
            </w:r>
          </w:p>
          <w:p w14:paraId="38F0AF28" w14:textId="77777777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047C55DF" w14:textId="07B81F01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 w:rsidRPr="00485A08">
              <w:rPr>
                <w:rFonts w:ascii="Arial" w:hAnsi="Arial" w:cs="Arial"/>
                <w:color w:val="000000" w:themeColor="text1"/>
              </w:rPr>
              <w:t xml:space="preserve">Taylor, F. W. (1911) </w:t>
            </w:r>
            <w:r w:rsidRPr="00485A08">
              <w:rPr>
                <w:rFonts w:ascii="Arial" w:hAnsi="Arial" w:cs="Arial"/>
                <w:i/>
                <w:iCs/>
                <w:color w:val="000000" w:themeColor="text1"/>
              </w:rPr>
              <w:t>The Principles of Scientific Management</w:t>
            </w:r>
            <w:r w:rsidRPr="00485A08">
              <w:rPr>
                <w:rFonts w:ascii="Arial" w:hAnsi="Arial" w:cs="Arial"/>
                <w:color w:val="000000" w:themeColor="text1"/>
              </w:rPr>
              <w:t xml:space="preserve">. Nova Scotia: Ocean of Minds Media House Ltd. </w:t>
            </w:r>
          </w:p>
          <w:p w14:paraId="3D8A21EF" w14:textId="7744ACFB" w:rsidR="000A5D97" w:rsidRDefault="000A5D97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66A290C8" w14:textId="77777777" w:rsidR="009653BA" w:rsidRPr="00A94533" w:rsidRDefault="009653BA" w:rsidP="009653BA">
            <w:pPr>
              <w:rPr>
                <w:rFonts w:ascii="Arial" w:hAnsi="Arial" w:cs="Arial"/>
                <w:color w:val="000000" w:themeColor="text1"/>
                <w:sz w:val="21"/>
                <w:szCs w:val="21"/>
              </w:rPr>
            </w:pPr>
            <w:r w:rsidRPr="00A94533">
              <w:rPr>
                <w:rFonts w:ascii="Arial" w:hAnsi="Arial" w:cs="Arial"/>
              </w:rPr>
              <w:t xml:space="preserve">Tompkins, P. K., </w:t>
            </w:r>
            <w:r>
              <w:rPr>
                <w:rFonts w:ascii="Arial" w:hAnsi="Arial" w:cs="Arial"/>
              </w:rPr>
              <w:t>and</w:t>
            </w:r>
            <w:r w:rsidRPr="00A94533">
              <w:rPr>
                <w:rFonts w:ascii="Arial" w:hAnsi="Arial" w:cs="Arial"/>
              </w:rPr>
              <w:t xml:space="preserve"> Cheney, G. (1985) </w:t>
            </w:r>
            <w:r>
              <w:rPr>
                <w:rFonts w:ascii="Arial" w:hAnsi="Arial" w:cs="Arial"/>
              </w:rPr>
              <w:t>‘</w:t>
            </w:r>
            <w:r w:rsidRPr="00A94533">
              <w:rPr>
                <w:rFonts w:ascii="Arial" w:hAnsi="Arial" w:cs="Arial"/>
              </w:rPr>
              <w:t>Communication and unobtrusive control in contemporary organizations</w:t>
            </w:r>
            <w:r>
              <w:rPr>
                <w:rFonts w:ascii="Arial" w:hAnsi="Arial" w:cs="Arial"/>
              </w:rPr>
              <w:t xml:space="preserve">’, </w:t>
            </w:r>
            <w:r w:rsidRPr="00A94533">
              <w:rPr>
                <w:rFonts w:ascii="Arial" w:hAnsi="Arial" w:cs="Arial"/>
                <w:i/>
                <w:iCs/>
              </w:rPr>
              <w:t>Organizational communication: Traditional themes and new directions</w:t>
            </w:r>
            <w:r>
              <w:rPr>
                <w:rFonts w:ascii="Arial" w:hAnsi="Arial" w:cs="Arial"/>
                <w:i/>
                <w:iCs/>
              </w:rPr>
              <w:t xml:space="preserve">, </w:t>
            </w:r>
            <w:r w:rsidRPr="00A94533">
              <w:rPr>
                <w:rFonts w:ascii="Arial" w:hAnsi="Arial" w:cs="Arial"/>
              </w:rPr>
              <w:t xml:space="preserve">1(1), pp. 179–210. </w:t>
            </w:r>
          </w:p>
          <w:p w14:paraId="30F6F24D" w14:textId="77777777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</w:p>
          <w:p w14:paraId="0CBA46D9" w14:textId="2592FAF0" w:rsidR="008250D3" w:rsidRDefault="008250D3" w:rsidP="008250D3">
            <w:pPr>
              <w:rPr>
                <w:rFonts w:ascii="Arial" w:hAnsi="Arial" w:cs="Arial"/>
                <w:color w:val="000000" w:themeColor="text1"/>
              </w:rPr>
            </w:pPr>
            <w:r w:rsidRPr="00E17573">
              <w:rPr>
                <w:rFonts w:ascii="Arial" w:hAnsi="Arial" w:cs="Arial"/>
                <w:color w:val="000000" w:themeColor="text1"/>
              </w:rPr>
              <w:t xml:space="preserve">Turquoise Hill Recourses LTD (2016) ‘Annual Information Form’, </w:t>
            </w:r>
            <w:r w:rsidRPr="00E17573">
              <w:rPr>
                <w:rFonts w:ascii="Arial" w:hAnsi="Arial" w:cs="Arial"/>
                <w:i/>
                <w:iCs/>
                <w:color w:val="000000" w:themeColor="text1"/>
              </w:rPr>
              <w:t>Exhibit THR,</w:t>
            </w:r>
            <w:r w:rsidRPr="00E17573">
              <w:rPr>
                <w:rFonts w:ascii="Arial" w:hAnsi="Arial" w:cs="Arial"/>
                <w:color w:val="000000" w:themeColor="text1"/>
              </w:rPr>
              <w:t xml:space="preserve"> 99(1), pp.3-98. </w:t>
            </w:r>
          </w:p>
          <w:p w14:paraId="12B18C54" w14:textId="40611C67" w:rsidR="00FF230A" w:rsidRDefault="00FF230A" w:rsidP="008250D3">
            <w:pPr>
              <w:rPr>
                <w:rFonts w:ascii="Arial" w:hAnsi="Arial" w:cs="Arial"/>
                <w:color w:val="000000" w:themeColor="text1"/>
                <w:lang w:val="en-US"/>
              </w:rPr>
            </w:pPr>
          </w:p>
          <w:p w14:paraId="4674F54C" w14:textId="77777777" w:rsidR="00FF230A" w:rsidRPr="00485A08" w:rsidRDefault="00FF230A" w:rsidP="00FF230A">
            <w:pPr>
              <w:rPr>
                <w:rFonts w:ascii="Arial" w:hAnsi="Arial" w:cs="Arial"/>
                <w:color w:val="000000" w:themeColor="text1"/>
              </w:rPr>
            </w:pPr>
            <w:r w:rsidRPr="00485A08">
              <w:rPr>
                <w:rFonts w:ascii="Arial" w:hAnsi="Arial" w:cs="Arial"/>
                <w:color w:val="000000" w:themeColor="text1"/>
              </w:rPr>
              <w:t xml:space="preserve">Weber, M. (1905) </w:t>
            </w:r>
            <w:r w:rsidRPr="00485A08">
              <w:rPr>
                <w:rFonts w:ascii="Arial" w:hAnsi="Arial" w:cs="Arial"/>
                <w:i/>
                <w:iCs/>
                <w:color w:val="000000" w:themeColor="text1"/>
              </w:rPr>
              <w:t>The Protestant Ethic and the Spirit of Capitalism</w:t>
            </w:r>
            <w:r w:rsidRPr="00485A08">
              <w:rPr>
                <w:rFonts w:ascii="Arial" w:hAnsi="Arial" w:cs="Arial"/>
                <w:color w:val="000000" w:themeColor="text1"/>
              </w:rPr>
              <w:t xml:space="preserve">. New York: Courier Corporation. </w:t>
            </w:r>
          </w:p>
          <w:p w14:paraId="688B637F" w14:textId="6F4D0E6C" w:rsidR="00FF230A" w:rsidRDefault="00FF230A" w:rsidP="008250D3">
            <w:pPr>
              <w:rPr>
                <w:rFonts w:ascii="Arial" w:hAnsi="Arial" w:cs="Arial"/>
                <w:color w:val="000000" w:themeColor="text1"/>
                <w:lang w:val="en-US"/>
              </w:rPr>
            </w:pPr>
          </w:p>
          <w:p w14:paraId="0281EBB2" w14:textId="6DF0DBF1" w:rsidR="00F34BF0" w:rsidRDefault="00F34BF0" w:rsidP="00F34BF0">
            <w:pPr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F34BF0">
              <w:rPr>
                <w:rFonts w:ascii="Arial" w:hAnsi="Arial" w:cs="Arial"/>
                <w:color w:val="000000" w:themeColor="text1"/>
              </w:rPr>
              <w:t>Womac</w:t>
            </w:r>
            <w:proofErr w:type="spellEnd"/>
            <w:r w:rsidRPr="00F34BF0">
              <w:rPr>
                <w:rFonts w:ascii="Arial" w:hAnsi="Arial" w:cs="Arial"/>
                <w:color w:val="000000" w:themeColor="text1"/>
              </w:rPr>
              <w:t>, J., P. and Jones</w:t>
            </w:r>
            <w:r>
              <w:rPr>
                <w:rFonts w:ascii="Arial" w:hAnsi="Arial" w:cs="Arial"/>
                <w:color w:val="000000" w:themeColor="text1"/>
              </w:rPr>
              <w:t xml:space="preserve">, </w:t>
            </w:r>
            <w:r w:rsidRPr="00F34BF0">
              <w:rPr>
                <w:rFonts w:ascii="Arial" w:hAnsi="Arial" w:cs="Arial"/>
                <w:color w:val="000000" w:themeColor="text1"/>
              </w:rPr>
              <w:t>D. T</w:t>
            </w:r>
            <w:r>
              <w:rPr>
                <w:rFonts w:ascii="Arial" w:hAnsi="Arial" w:cs="Arial"/>
                <w:color w:val="000000" w:themeColor="text1"/>
              </w:rPr>
              <w:t>.</w:t>
            </w:r>
            <w:r w:rsidRPr="00F34BF0">
              <w:rPr>
                <w:rFonts w:ascii="Arial" w:hAnsi="Arial" w:cs="Arial"/>
                <w:color w:val="000000" w:themeColor="text1"/>
              </w:rPr>
              <w:t xml:space="preserve">  </w:t>
            </w:r>
            <w:r>
              <w:rPr>
                <w:rFonts w:ascii="Arial" w:hAnsi="Arial" w:cs="Arial"/>
                <w:color w:val="000000" w:themeColor="text1"/>
              </w:rPr>
              <w:t>(</w:t>
            </w:r>
            <w:r w:rsidRPr="00F34BF0">
              <w:rPr>
                <w:rFonts w:ascii="Arial" w:hAnsi="Arial" w:cs="Arial"/>
                <w:color w:val="000000" w:themeColor="text1"/>
              </w:rPr>
              <w:t>2007</w:t>
            </w:r>
            <w:r>
              <w:rPr>
                <w:rFonts w:ascii="Arial" w:hAnsi="Arial" w:cs="Arial"/>
                <w:color w:val="000000" w:themeColor="text1"/>
              </w:rPr>
              <w:t>)</w:t>
            </w:r>
            <w:r w:rsidRPr="00F34BF0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F34BF0">
              <w:rPr>
                <w:rFonts w:ascii="Arial" w:hAnsi="Arial" w:cs="Arial"/>
                <w:i/>
                <w:iCs/>
                <w:color w:val="000000" w:themeColor="text1"/>
              </w:rPr>
              <w:t>The machine that changed the world</w:t>
            </w:r>
            <w:r w:rsidRPr="00F34BF0">
              <w:rPr>
                <w:rFonts w:ascii="Arial" w:hAnsi="Arial" w:cs="Arial"/>
                <w:color w:val="000000" w:themeColor="text1"/>
              </w:rPr>
              <w:t>. London: Simon and Schuster UK</w:t>
            </w:r>
            <w:r>
              <w:rPr>
                <w:rFonts w:ascii="Arial" w:hAnsi="Arial" w:cs="Arial"/>
                <w:color w:val="000000" w:themeColor="text1"/>
              </w:rPr>
              <w:t>.</w:t>
            </w:r>
          </w:p>
          <w:p w14:paraId="4C3291DA" w14:textId="4B124836" w:rsidR="00B337BD" w:rsidRDefault="00B337BD" w:rsidP="00F34BF0">
            <w:pPr>
              <w:rPr>
                <w:rFonts w:ascii="Arial" w:hAnsi="Arial" w:cs="Arial"/>
                <w:color w:val="000000" w:themeColor="text1"/>
              </w:rPr>
            </w:pPr>
          </w:p>
          <w:p w14:paraId="17692EAA" w14:textId="50E6EA54" w:rsidR="00B337BD" w:rsidRPr="00F34BF0" w:rsidRDefault="00B337BD" w:rsidP="00F34BF0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Zhou, A. (2019) Oyu Tolgoi: </w:t>
            </w:r>
            <w:r w:rsidRPr="00B337BD">
              <w:rPr>
                <w:rFonts w:ascii="Arial" w:hAnsi="Arial" w:cs="Arial"/>
                <w:i/>
                <w:iCs/>
                <w:color w:val="000000" w:themeColor="text1"/>
              </w:rPr>
              <w:t>Impacts of Mining on Economic Outcomes in Mongolia.</w:t>
            </w:r>
            <w:r>
              <w:rPr>
                <w:rFonts w:ascii="Arial" w:hAnsi="Arial" w:cs="Arial"/>
                <w:color w:val="000000" w:themeColor="text1"/>
              </w:rPr>
              <w:t xml:space="preserve"> Published Undergraduate Thesis. Harvard Kennedy School. </w:t>
            </w:r>
          </w:p>
          <w:p w14:paraId="7A2F4549" w14:textId="77777777" w:rsidR="00F34BF0" w:rsidRPr="00E17573" w:rsidRDefault="00F34BF0" w:rsidP="008250D3">
            <w:pPr>
              <w:rPr>
                <w:rFonts w:ascii="Arial" w:hAnsi="Arial" w:cs="Arial"/>
                <w:color w:val="000000" w:themeColor="text1"/>
                <w:lang w:val="en-US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05115987" w:rsidR="005304A0" w:rsidRDefault="005304A0">
            <w:pPr>
              <w:rPr>
                <w:rFonts w:ascii="Arial" w:hAnsi="Arial" w:cs="Arial"/>
              </w:rPr>
            </w:pPr>
          </w:p>
          <w:p w14:paraId="05A44266" w14:textId="77777777" w:rsidR="00B337BD" w:rsidRDefault="00B337BD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3FC7BECC" w14:textId="6CEF7FCF" w:rsidR="002F08E5" w:rsidRDefault="002F08E5">
      <w:pPr>
        <w:rPr>
          <w:rFonts w:ascii="Arial" w:hAnsi="Arial" w:cs="Arial"/>
          <w:color w:val="000000" w:themeColor="text1"/>
        </w:rPr>
      </w:pPr>
    </w:p>
    <w:p w14:paraId="2EE1BD99" w14:textId="77777777" w:rsidR="002F08E5" w:rsidRPr="005304A0" w:rsidRDefault="002F08E5">
      <w:pPr>
        <w:rPr>
          <w:rFonts w:ascii="Arial" w:hAnsi="Arial" w:cs="Arial"/>
        </w:rPr>
      </w:pPr>
    </w:p>
    <w:sectPr w:rsidR="002F08E5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936970"/>
    <w:multiLevelType w:val="hybridMultilevel"/>
    <w:tmpl w:val="BD06228E"/>
    <w:lvl w:ilvl="0" w:tplc="60F063CA">
      <w:start w:val="2"/>
      <w:numFmt w:val="bullet"/>
      <w:lvlText w:val="-"/>
      <w:lvlJc w:val="left"/>
      <w:pPr>
        <w:ind w:left="4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40" w:hanging="360"/>
      </w:pPr>
      <w:rPr>
        <w:rFonts w:ascii="Wingdings" w:hAnsi="Wingdings" w:hint="default"/>
      </w:rPr>
    </w:lvl>
  </w:abstractNum>
  <w:abstractNum w:abstractNumId="1" w15:restartNumberingAfterBreak="0">
    <w:nsid w:val="5ADC60F6"/>
    <w:multiLevelType w:val="hybridMultilevel"/>
    <w:tmpl w:val="24902C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AF5379"/>
    <w:multiLevelType w:val="hybridMultilevel"/>
    <w:tmpl w:val="038670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0A4992"/>
    <w:multiLevelType w:val="hybridMultilevel"/>
    <w:tmpl w:val="AFFCDE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5657986">
    <w:abstractNumId w:val="1"/>
  </w:num>
  <w:num w:numId="2" w16cid:durableId="907375674">
    <w:abstractNumId w:val="0"/>
  </w:num>
  <w:num w:numId="3" w16cid:durableId="2141457790">
    <w:abstractNumId w:val="3"/>
  </w:num>
  <w:num w:numId="4" w16cid:durableId="539370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136D8"/>
    <w:rsid w:val="000A5D97"/>
    <w:rsid w:val="000B5CEC"/>
    <w:rsid w:val="00116937"/>
    <w:rsid w:val="0013432E"/>
    <w:rsid w:val="00175401"/>
    <w:rsid w:val="001B3040"/>
    <w:rsid w:val="001C0030"/>
    <w:rsid w:val="001C3672"/>
    <w:rsid w:val="002B5CB3"/>
    <w:rsid w:val="002F08E5"/>
    <w:rsid w:val="00313A2C"/>
    <w:rsid w:val="00384652"/>
    <w:rsid w:val="004576D1"/>
    <w:rsid w:val="004701C2"/>
    <w:rsid w:val="004A5032"/>
    <w:rsid w:val="005304A0"/>
    <w:rsid w:val="005A74E7"/>
    <w:rsid w:val="006047D9"/>
    <w:rsid w:val="00610EAF"/>
    <w:rsid w:val="00617474"/>
    <w:rsid w:val="0064300B"/>
    <w:rsid w:val="006A6CBB"/>
    <w:rsid w:val="006C61BD"/>
    <w:rsid w:val="006D6477"/>
    <w:rsid w:val="00726040"/>
    <w:rsid w:val="007524FA"/>
    <w:rsid w:val="007547EC"/>
    <w:rsid w:val="007B7759"/>
    <w:rsid w:val="007D5AB3"/>
    <w:rsid w:val="008250D3"/>
    <w:rsid w:val="008375D3"/>
    <w:rsid w:val="008A4571"/>
    <w:rsid w:val="008D7922"/>
    <w:rsid w:val="009653BA"/>
    <w:rsid w:val="00966FAE"/>
    <w:rsid w:val="009B4468"/>
    <w:rsid w:val="009F3F38"/>
    <w:rsid w:val="00A278AA"/>
    <w:rsid w:val="00A32373"/>
    <w:rsid w:val="00A44F44"/>
    <w:rsid w:val="00A47557"/>
    <w:rsid w:val="00AE0534"/>
    <w:rsid w:val="00B337BD"/>
    <w:rsid w:val="00BA3605"/>
    <w:rsid w:val="00BC0B83"/>
    <w:rsid w:val="00BD45DA"/>
    <w:rsid w:val="00C7616A"/>
    <w:rsid w:val="00C910C6"/>
    <w:rsid w:val="00C92479"/>
    <w:rsid w:val="00D6153B"/>
    <w:rsid w:val="00D83046"/>
    <w:rsid w:val="00E50298"/>
    <w:rsid w:val="00E91570"/>
    <w:rsid w:val="00EB3715"/>
    <w:rsid w:val="00EC6D52"/>
    <w:rsid w:val="00ED2F28"/>
    <w:rsid w:val="00F02761"/>
    <w:rsid w:val="00F34BF0"/>
    <w:rsid w:val="00FD60A9"/>
    <w:rsid w:val="00FF2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7616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43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43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15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mallbusiness.chron.com/negatives-maximizing-shareholder-value-36146.html" TargetMode="External"/><Relationship Id="rId13" Type="http://schemas.openxmlformats.org/officeDocument/2006/relationships/hyperlink" Target="https://www.riotinto.com/-/media/Content/Documents/Invest/Financial-news-and-performance/Results/RT-Half-year-results-2022.pdf?rev=269da2285f3b4ec0909281a4ced0ee2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qualityhumanrights.com/en/advice-and-guidance/how-implement-equal-pay" TargetMode="External"/><Relationship Id="rId12" Type="http://schemas.openxmlformats.org/officeDocument/2006/relationships/hyperlink" Target="https://www.miningweekly.com/article/turquoise-hills-profit-beats-on-strong-output-metal-prices-2021-07-30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nbc.com/2021/10/18/mongolia-has-concerns-about-rio-tintos-management-of-oyu-tolgoi.html" TargetMode="External"/><Relationship Id="rId11" Type="http://schemas.openxmlformats.org/officeDocument/2006/relationships/hyperlink" Target="https://www.ot.mn/sponsorship-and-donation/" TargetMode="External"/><Relationship Id="rId5" Type="http://schemas.openxmlformats.org/officeDocument/2006/relationships/hyperlink" Target="https://express.adobe.com/video/9xBB1PcRy891a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montsame.mn/en/read/27811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n.mongolchamber.mn/investment_guide/2.htm" TargetMode="External"/><Relationship Id="rId14" Type="http://schemas.openxmlformats.org/officeDocument/2006/relationships/hyperlink" Target="https://www.thetimes.co.uk/article/rio-tinto-lays-off-1700-copper-miners-after-mongolia-refuses-to-pay-up-m2nl8hq0sk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2</Pages>
  <Words>753</Words>
  <Characters>4298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Microsoft Office User</cp:lastModifiedBy>
  <cp:revision>7</cp:revision>
  <dcterms:created xsi:type="dcterms:W3CDTF">2023-01-15T21:24:00Z</dcterms:created>
  <dcterms:modified xsi:type="dcterms:W3CDTF">2023-01-16T20:24:00Z</dcterms:modified>
</cp:coreProperties>
</file>