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05476A" w14:textId="41F90EC9" w:rsidR="00EA4620" w:rsidRDefault="00EA4620" w:rsidP="00EA4620">
      <w:pPr>
        <w:jc w:val="both"/>
        <w:rPr>
          <w:rFonts w:ascii="Arial" w:hAnsi="Arial" w:cs="Arial"/>
          <w:sz w:val="24"/>
          <w:szCs w:val="24"/>
        </w:rPr>
      </w:pPr>
      <w:r w:rsidRPr="00EA4620">
        <w:rPr>
          <w:rFonts w:ascii="Arial" w:hAnsi="Arial" w:cs="Arial"/>
          <w:noProof/>
          <w:sz w:val="24"/>
          <w:szCs w:val="24"/>
        </w:rPr>
        <w:drawing>
          <wp:inline distT="0" distB="0" distL="0" distR="0" wp14:anchorId="6ECAB243" wp14:editId="2579853C">
            <wp:extent cx="5715000" cy="1898650"/>
            <wp:effectExtent l="0" t="0" r="0" b="6350"/>
            <wp:docPr id="775496682" name="Картина 2" descr="Картина, която съдържа текст, Шрифт, символ, Графика&#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5496682" name="Картина 2" descr="Картина, която съдържа текст, Шрифт, символ, Графика&#10;&#10;Описанието е генерирано автоматично"/>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5000" cy="1898650"/>
                    </a:xfrm>
                    <a:prstGeom prst="rect">
                      <a:avLst/>
                    </a:prstGeom>
                    <a:noFill/>
                    <a:ln>
                      <a:noFill/>
                    </a:ln>
                  </pic:spPr>
                </pic:pic>
              </a:graphicData>
            </a:graphic>
          </wp:inline>
        </w:drawing>
      </w:r>
      <w:r w:rsidRPr="00EA4620">
        <w:rPr>
          <w:rFonts w:ascii="Arial" w:hAnsi="Arial" w:cs="Arial"/>
          <w:sz w:val="24"/>
          <w:szCs w:val="24"/>
        </w:rPr>
        <w:t> </w:t>
      </w:r>
    </w:p>
    <w:p w14:paraId="487CD78D" w14:textId="77777777" w:rsidR="00EA4620" w:rsidRDefault="00EA4620" w:rsidP="00EA4620">
      <w:pPr>
        <w:jc w:val="both"/>
        <w:rPr>
          <w:rFonts w:ascii="Arial" w:hAnsi="Arial" w:cs="Arial"/>
          <w:sz w:val="24"/>
          <w:szCs w:val="24"/>
        </w:rPr>
      </w:pPr>
    </w:p>
    <w:p w14:paraId="00D64510" w14:textId="77777777" w:rsidR="00EA4620" w:rsidRDefault="00EA4620" w:rsidP="00EA4620">
      <w:pPr>
        <w:jc w:val="both"/>
        <w:rPr>
          <w:rFonts w:ascii="Arial" w:hAnsi="Arial" w:cs="Arial"/>
          <w:sz w:val="24"/>
          <w:szCs w:val="24"/>
        </w:rPr>
      </w:pPr>
    </w:p>
    <w:p w14:paraId="0376D38A" w14:textId="77777777" w:rsidR="00EA4620" w:rsidRDefault="00EA4620" w:rsidP="00EA4620">
      <w:pPr>
        <w:jc w:val="both"/>
        <w:rPr>
          <w:rFonts w:ascii="Arial" w:hAnsi="Arial" w:cs="Arial"/>
          <w:sz w:val="24"/>
          <w:szCs w:val="24"/>
        </w:rPr>
      </w:pPr>
    </w:p>
    <w:p w14:paraId="4AB16F5A" w14:textId="77777777" w:rsidR="00EA4620" w:rsidRDefault="00EA4620" w:rsidP="00EA4620">
      <w:pPr>
        <w:jc w:val="both"/>
        <w:rPr>
          <w:rFonts w:ascii="Arial" w:hAnsi="Arial" w:cs="Arial"/>
          <w:sz w:val="24"/>
          <w:szCs w:val="24"/>
        </w:rPr>
      </w:pPr>
    </w:p>
    <w:p w14:paraId="50E7F358" w14:textId="77777777" w:rsidR="00EA4620" w:rsidRPr="00EA4620" w:rsidRDefault="00EA4620" w:rsidP="00EA4620">
      <w:pPr>
        <w:jc w:val="both"/>
        <w:rPr>
          <w:rFonts w:ascii="Arial" w:hAnsi="Arial" w:cs="Arial"/>
          <w:sz w:val="24"/>
          <w:szCs w:val="24"/>
        </w:rPr>
      </w:pPr>
    </w:p>
    <w:p w14:paraId="01919B6F" w14:textId="77777777" w:rsidR="00EA4620" w:rsidRPr="00EA4620" w:rsidRDefault="00EA4620" w:rsidP="00EA4620">
      <w:pPr>
        <w:jc w:val="both"/>
        <w:rPr>
          <w:rFonts w:ascii="Arial" w:hAnsi="Arial" w:cs="Arial"/>
          <w:sz w:val="24"/>
          <w:szCs w:val="24"/>
        </w:rPr>
      </w:pPr>
      <w:r w:rsidRPr="00EA4620">
        <w:rPr>
          <w:rFonts w:ascii="Arial" w:hAnsi="Arial" w:cs="Arial"/>
          <w:sz w:val="24"/>
          <w:szCs w:val="24"/>
        </w:rPr>
        <w:t> </w:t>
      </w:r>
    </w:p>
    <w:p w14:paraId="4A049058" w14:textId="62182CDD" w:rsidR="00EA4620" w:rsidRPr="00EA4620" w:rsidRDefault="00EA4620" w:rsidP="00EA4620">
      <w:pPr>
        <w:jc w:val="center"/>
        <w:rPr>
          <w:rFonts w:ascii="Arial" w:hAnsi="Arial" w:cs="Arial"/>
          <w:sz w:val="72"/>
          <w:szCs w:val="72"/>
        </w:rPr>
      </w:pPr>
      <w:r w:rsidRPr="00EA4620">
        <w:rPr>
          <w:rFonts w:ascii="Arial" w:hAnsi="Arial" w:cs="Arial"/>
          <w:sz w:val="72"/>
          <w:szCs w:val="72"/>
          <w:lang w:val="en-US"/>
        </w:rPr>
        <w:t>Assessment</w:t>
      </w:r>
    </w:p>
    <w:p w14:paraId="470BFA69" w14:textId="717CBBD3" w:rsidR="00EA4620" w:rsidRPr="00314EBB" w:rsidRDefault="00314EBB" w:rsidP="00EA4620">
      <w:pPr>
        <w:jc w:val="center"/>
        <w:rPr>
          <w:rFonts w:ascii="Arial" w:hAnsi="Arial" w:cs="Arial"/>
          <w:sz w:val="52"/>
          <w:szCs w:val="52"/>
          <w:lang w:val="en-US"/>
        </w:rPr>
      </w:pPr>
      <w:r w:rsidRPr="00314EBB">
        <w:rPr>
          <w:sz w:val="52"/>
          <w:szCs w:val="52"/>
        </w:rPr>
        <w:t>Global Learning Institute Cloud Transition</w:t>
      </w:r>
    </w:p>
    <w:p w14:paraId="71F49E6B" w14:textId="77777777" w:rsidR="0064767B" w:rsidRDefault="0064767B" w:rsidP="00EA4620">
      <w:pPr>
        <w:jc w:val="center"/>
        <w:rPr>
          <w:rFonts w:ascii="Arial" w:hAnsi="Arial" w:cs="Arial"/>
          <w:sz w:val="52"/>
          <w:szCs w:val="52"/>
          <w:lang w:val="en-US"/>
        </w:rPr>
      </w:pPr>
    </w:p>
    <w:p w14:paraId="5883C207" w14:textId="77777777" w:rsidR="00EA4620" w:rsidRPr="00EA4620" w:rsidRDefault="00EA4620" w:rsidP="00EA4620">
      <w:pPr>
        <w:jc w:val="center"/>
        <w:rPr>
          <w:rFonts w:ascii="Arial" w:hAnsi="Arial" w:cs="Arial"/>
          <w:sz w:val="52"/>
          <w:szCs w:val="52"/>
        </w:rPr>
      </w:pPr>
    </w:p>
    <w:p w14:paraId="5751E076" w14:textId="77777777" w:rsidR="00EA4620" w:rsidRPr="00EA4620" w:rsidRDefault="00EA4620" w:rsidP="00EA4620">
      <w:pPr>
        <w:jc w:val="both"/>
        <w:rPr>
          <w:rFonts w:ascii="Arial" w:hAnsi="Arial" w:cs="Arial"/>
          <w:sz w:val="24"/>
          <w:szCs w:val="24"/>
        </w:rPr>
      </w:pPr>
      <w:r w:rsidRPr="00EA4620">
        <w:rPr>
          <w:rFonts w:ascii="Arial" w:hAnsi="Arial" w:cs="Arial"/>
          <w:sz w:val="24"/>
          <w:szCs w:val="24"/>
        </w:rPr>
        <w:t> </w:t>
      </w:r>
    </w:p>
    <w:p w14:paraId="05CDC0B0" w14:textId="6410B0EB" w:rsidR="00EA4620" w:rsidRDefault="00EA4620" w:rsidP="00EA4620">
      <w:pPr>
        <w:jc w:val="both"/>
        <w:rPr>
          <w:rFonts w:ascii="Arial" w:hAnsi="Arial" w:cs="Arial"/>
          <w:sz w:val="44"/>
          <w:szCs w:val="44"/>
          <w:lang w:val="en-US"/>
        </w:rPr>
      </w:pPr>
      <w:r w:rsidRPr="00EA4620">
        <w:rPr>
          <w:rFonts w:ascii="Arial" w:hAnsi="Arial" w:cs="Arial"/>
          <w:sz w:val="44"/>
          <w:szCs w:val="44"/>
          <w:lang w:val="en-US"/>
        </w:rPr>
        <w:t xml:space="preserve">Module: </w:t>
      </w:r>
      <w:r w:rsidR="00314EBB">
        <w:rPr>
          <w:rFonts w:ascii="Arial" w:hAnsi="Arial" w:cs="Arial"/>
          <w:sz w:val="44"/>
          <w:szCs w:val="44"/>
          <w:lang w:val="en-US"/>
        </w:rPr>
        <w:t>Cloud computing administration</w:t>
      </w:r>
    </w:p>
    <w:p w14:paraId="66AA4A4F" w14:textId="77777777" w:rsidR="0064767B" w:rsidRDefault="0064767B" w:rsidP="00EA4620">
      <w:pPr>
        <w:jc w:val="both"/>
        <w:rPr>
          <w:rFonts w:ascii="Arial" w:hAnsi="Arial" w:cs="Arial"/>
          <w:sz w:val="44"/>
          <w:szCs w:val="44"/>
          <w:lang w:val="en-US"/>
        </w:rPr>
      </w:pPr>
    </w:p>
    <w:p w14:paraId="11E78428" w14:textId="77777777" w:rsidR="00314EBB" w:rsidRDefault="00314EBB" w:rsidP="00EA4620">
      <w:pPr>
        <w:jc w:val="both"/>
        <w:rPr>
          <w:rFonts w:ascii="Arial" w:hAnsi="Arial" w:cs="Arial"/>
          <w:sz w:val="44"/>
          <w:szCs w:val="44"/>
          <w:lang w:val="en-US"/>
        </w:rPr>
      </w:pPr>
    </w:p>
    <w:p w14:paraId="27BD87BD" w14:textId="77777777" w:rsidR="0064767B" w:rsidRPr="00EA4620" w:rsidRDefault="0064767B" w:rsidP="00EA4620">
      <w:pPr>
        <w:jc w:val="both"/>
        <w:rPr>
          <w:rFonts w:ascii="Arial" w:hAnsi="Arial" w:cs="Arial"/>
          <w:sz w:val="44"/>
          <w:szCs w:val="44"/>
          <w:lang w:val="en-US"/>
        </w:rPr>
      </w:pPr>
    </w:p>
    <w:p w14:paraId="2093A85B" w14:textId="12656DB2" w:rsidR="00EA4620" w:rsidRPr="00EA4620" w:rsidRDefault="00EA4620" w:rsidP="00EA4620">
      <w:pPr>
        <w:jc w:val="both"/>
        <w:rPr>
          <w:rFonts w:ascii="Arial" w:hAnsi="Arial" w:cs="Arial"/>
          <w:sz w:val="28"/>
          <w:szCs w:val="28"/>
        </w:rPr>
      </w:pPr>
      <w:r w:rsidRPr="00EA4620">
        <w:rPr>
          <w:rFonts w:ascii="Arial" w:hAnsi="Arial" w:cs="Arial"/>
          <w:sz w:val="28"/>
          <w:szCs w:val="28"/>
          <w:lang w:val="en-US"/>
        </w:rPr>
        <w:t xml:space="preserve">Lecture: </w:t>
      </w:r>
      <w:r w:rsidRPr="00EA4620">
        <w:rPr>
          <w:rFonts w:ascii="Arial" w:hAnsi="Arial" w:cs="Arial"/>
          <w:sz w:val="28"/>
          <w:szCs w:val="28"/>
        </w:rPr>
        <w:tab/>
      </w:r>
      <w:r w:rsidRPr="00EA4620">
        <w:rPr>
          <w:rFonts w:ascii="Arial" w:hAnsi="Arial" w:cs="Arial"/>
          <w:sz w:val="28"/>
          <w:szCs w:val="28"/>
        </w:rPr>
        <w:tab/>
      </w:r>
      <w:r w:rsidRPr="00EA4620">
        <w:rPr>
          <w:rFonts w:ascii="Arial" w:hAnsi="Arial" w:cs="Arial"/>
          <w:sz w:val="28"/>
          <w:szCs w:val="28"/>
        </w:rPr>
        <w:tab/>
      </w:r>
      <w:r w:rsidRPr="00EA4620">
        <w:rPr>
          <w:rFonts w:ascii="Arial" w:hAnsi="Arial" w:cs="Arial"/>
          <w:sz w:val="28"/>
          <w:szCs w:val="28"/>
        </w:rPr>
        <w:tab/>
      </w:r>
      <w:r w:rsidRPr="00EA4620">
        <w:rPr>
          <w:rFonts w:ascii="Arial" w:hAnsi="Arial" w:cs="Arial"/>
          <w:sz w:val="28"/>
          <w:szCs w:val="28"/>
        </w:rPr>
        <w:tab/>
      </w:r>
      <w:r w:rsidRPr="00EA4620">
        <w:rPr>
          <w:rFonts w:ascii="Arial" w:hAnsi="Arial" w:cs="Arial"/>
          <w:sz w:val="28"/>
          <w:szCs w:val="28"/>
          <w:lang w:val="en-US"/>
        </w:rPr>
        <w:t>Student: Ivan Nikolov</w:t>
      </w:r>
      <w:r w:rsidRPr="00EA4620">
        <w:rPr>
          <w:rFonts w:ascii="Arial" w:hAnsi="Arial" w:cs="Arial"/>
          <w:sz w:val="28"/>
          <w:szCs w:val="28"/>
        </w:rPr>
        <w:t> </w:t>
      </w:r>
    </w:p>
    <w:p w14:paraId="2E7E5AEF" w14:textId="79C5BFB4" w:rsidR="00314EBB" w:rsidRDefault="00EA4620" w:rsidP="0064767B">
      <w:pPr>
        <w:jc w:val="both"/>
        <w:rPr>
          <w:rFonts w:ascii="Arial" w:hAnsi="Arial" w:cs="Arial"/>
          <w:sz w:val="28"/>
          <w:szCs w:val="28"/>
          <w:lang w:val="en-US"/>
        </w:rPr>
      </w:pPr>
      <w:r w:rsidRPr="00EA4620">
        <w:rPr>
          <w:rFonts w:ascii="Arial" w:hAnsi="Arial" w:cs="Arial"/>
          <w:sz w:val="28"/>
          <w:szCs w:val="28"/>
          <w:lang w:val="en-US"/>
        </w:rPr>
        <w:t>Renuga Jayakumar</w:t>
      </w:r>
      <w:r w:rsidRPr="00EA4620">
        <w:rPr>
          <w:rFonts w:ascii="Arial" w:hAnsi="Arial" w:cs="Arial"/>
          <w:sz w:val="28"/>
          <w:szCs w:val="28"/>
          <w:lang w:val="en-US"/>
        </w:rPr>
        <w:tab/>
      </w:r>
      <w:r w:rsidRPr="00EA4620">
        <w:rPr>
          <w:rFonts w:ascii="Arial" w:hAnsi="Arial" w:cs="Arial"/>
          <w:sz w:val="28"/>
          <w:szCs w:val="28"/>
          <w:lang w:val="en-US"/>
        </w:rPr>
        <w:tab/>
      </w:r>
      <w:r w:rsidRPr="00EA4620">
        <w:rPr>
          <w:rFonts w:ascii="Arial" w:hAnsi="Arial" w:cs="Arial"/>
          <w:sz w:val="28"/>
          <w:szCs w:val="28"/>
          <w:lang w:val="en-US"/>
        </w:rPr>
        <w:tab/>
        <w:t>2125009 Cloud Computing</w:t>
      </w:r>
    </w:p>
    <w:p w14:paraId="59A025F4" w14:textId="77A35F0E" w:rsidR="00314EBB" w:rsidRDefault="0064767B">
      <w:pPr>
        <w:rPr>
          <w:rFonts w:ascii="Arial" w:hAnsi="Arial" w:cs="Arial"/>
          <w:sz w:val="24"/>
          <w:szCs w:val="24"/>
          <w:lang w:val="en-US"/>
        </w:rPr>
      </w:pPr>
      <w:r w:rsidRPr="0064767B">
        <w:rPr>
          <w:rFonts w:ascii="Arial" w:hAnsi="Arial" w:cs="Arial"/>
          <w:sz w:val="24"/>
          <w:szCs w:val="24"/>
          <w:lang w:val="en-US"/>
        </w:rPr>
        <w:lastRenderedPageBreak/>
        <w:t>Content:</w:t>
      </w:r>
    </w:p>
    <w:p w14:paraId="484D7E35" w14:textId="2636E44E" w:rsidR="00A81CC9" w:rsidRDefault="00314EBB" w:rsidP="00A81CC9">
      <w:pPr>
        <w:jc w:val="both"/>
        <w:rPr>
          <w:rFonts w:ascii="Arial" w:hAnsi="Arial" w:cs="Arial"/>
          <w:sz w:val="24"/>
          <w:szCs w:val="24"/>
        </w:rPr>
      </w:pPr>
      <w:r>
        <w:rPr>
          <w:rFonts w:ascii="Arial" w:hAnsi="Arial" w:cs="Arial"/>
          <w:sz w:val="24"/>
          <w:szCs w:val="24"/>
          <w:lang w:val="en-US"/>
        </w:rPr>
        <w:br w:type="page"/>
      </w:r>
    </w:p>
    <w:p w14:paraId="69CCDAD6" w14:textId="403D2625" w:rsidR="00A81CC9" w:rsidRPr="00270BD6" w:rsidRDefault="00A81CC9" w:rsidP="00270BD6">
      <w:pPr>
        <w:pStyle w:val="a3"/>
        <w:numPr>
          <w:ilvl w:val="0"/>
          <w:numId w:val="9"/>
        </w:numPr>
        <w:jc w:val="both"/>
        <w:rPr>
          <w:rFonts w:ascii="Arial" w:hAnsi="Arial" w:cs="Arial"/>
          <w:sz w:val="24"/>
          <w:szCs w:val="24"/>
        </w:rPr>
      </w:pPr>
      <w:r w:rsidRPr="00270BD6">
        <w:rPr>
          <w:rFonts w:ascii="Arial" w:hAnsi="Arial" w:cs="Arial"/>
          <w:sz w:val="24"/>
          <w:szCs w:val="24"/>
        </w:rPr>
        <w:lastRenderedPageBreak/>
        <w:t xml:space="preserve">For most enterprises, on-premises storage was the only choice prior to the cloud. </w:t>
      </w:r>
    </w:p>
    <w:p w14:paraId="1B983DDD" w14:textId="5CBD0103" w:rsidR="00A81CC9" w:rsidRPr="00A81CC9" w:rsidRDefault="00A81CC9" w:rsidP="00A81CC9">
      <w:pPr>
        <w:jc w:val="both"/>
        <w:rPr>
          <w:rFonts w:ascii="Arial" w:hAnsi="Arial" w:cs="Arial"/>
          <w:sz w:val="24"/>
          <w:szCs w:val="24"/>
        </w:rPr>
      </w:pPr>
      <w:r w:rsidRPr="00A81CC9">
        <w:rPr>
          <w:rFonts w:ascii="Arial" w:hAnsi="Arial" w:cs="Arial"/>
          <w:sz w:val="24"/>
          <w:szCs w:val="24"/>
        </w:rPr>
        <w:t>But, as more businesses embrace a "cloud-first" mentality, the times are changing.</w:t>
      </w:r>
    </w:p>
    <w:p w14:paraId="59ED21F1" w14:textId="76091533" w:rsidR="00A81CC9" w:rsidRPr="00A81CC9" w:rsidRDefault="00A81CC9" w:rsidP="00A81CC9">
      <w:pPr>
        <w:jc w:val="both"/>
        <w:rPr>
          <w:rFonts w:ascii="Arial" w:hAnsi="Arial" w:cs="Arial"/>
          <w:sz w:val="24"/>
          <w:szCs w:val="24"/>
        </w:rPr>
      </w:pPr>
      <w:r w:rsidRPr="00A81CC9">
        <w:rPr>
          <w:rFonts w:ascii="Arial" w:hAnsi="Arial" w:cs="Arial"/>
          <w:sz w:val="24"/>
          <w:szCs w:val="24"/>
        </w:rPr>
        <w:t>Seventy-nine percent of IT managers are currently committed to cloud projects, according to Computerworld's Tech Forecast 2017 study of 196 IT managers. Furthermore, according to 58% of users, cloud-based systems are generating genuine commercial value.</w:t>
      </w:r>
    </w:p>
    <w:p w14:paraId="793C0791" w14:textId="56B39E0B" w:rsidR="00A81CC9" w:rsidRPr="00A81CC9" w:rsidRDefault="00A81CC9" w:rsidP="00A81CC9">
      <w:pPr>
        <w:jc w:val="both"/>
        <w:rPr>
          <w:rFonts w:ascii="Arial" w:hAnsi="Arial" w:cs="Arial"/>
          <w:sz w:val="24"/>
          <w:szCs w:val="24"/>
        </w:rPr>
      </w:pPr>
      <w:r w:rsidRPr="00A81CC9">
        <w:rPr>
          <w:rFonts w:ascii="Arial" w:hAnsi="Arial" w:cs="Arial"/>
          <w:sz w:val="24"/>
          <w:szCs w:val="24"/>
        </w:rPr>
        <w:t>On-premises solutions are useful</w:t>
      </w:r>
      <w:r w:rsidR="00C25C7B">
        <w:rPr>
          <w:rFonts w:ascii="Arial" w:hAnsi="Arial" w:cs="Arial"/>
          <w:sz w:val="24"/>
          <w:szCs w:val="24"/>
        </w:rPr>
        <w:t>, but the c</w:t>
      </w:r>
      <w:r w:rsidRPr="00A81CC9">
        <w:rPr>
          <w:rFonts w:ascii="Arial" w:hAnsi="Arial" w:cs="Arial"/>
          <w:sz w:val="24"/>
          <w:szCs w:val="24"/>
        </w:rPr>
        <w:t>ompanies can maintain total control over their IT environment and corporate data and applications are kept safe on-site.</w:t>
      </w:r>
    </w:p>
    <w:p w14:paraId="0EFB50E5" w14:textId="77777777" w:rsidR="00A81CC9" w:rsidRPr="00A81CC9" w:rsidRDefault="00A81CC9" w:rsidP="00A81CC9">
      <w:pPr>
        <w:jc w:val="both"/>
        <w:rPr>
          <w:rFonts w:ascii="Arial" w:hAnsi="Arial" w:cs="Arial"/>
          <w:sz w:val="24"/>
          <w:szCs w:val="24"/>
        </w:rPr>
      </w:pPr>
      <w:r w:rsidRPr="00A81CC9">
        <w:rPr>
          <w:rFonts w:ascii="Arial" w:hAnsi="Arial" w:cs="Arial"/>
          <w:sz w:val="24"/>
          <w:szCs w:val="24"/>
        </w:rPr>
        <w:t>Nonetheless, a few significant disadvantages are impeding corporate innovation: Not being scalable.</w:t>
      </w:r>
    </w:p>
    <w:p w14:paraId="369127F1" w14:textId="5A5B278C" w:rsidR="00A81CC9" w:rsidRDefault="00A81CC9" w:rsidP="00A81CC9">
      <w:pPr>
        <w:jc w:val="both"/>
        <w:rPr>
          <w:rFonts w:ascii="Arial" w:hAnsi="Arial" w:cs="Arial"/>
          <w:sz w:val="24"/>
          <w:szCs w:val="24"/>
        </w:rPr>
      </w:pPr>
      <w:r w:rsidRPr="00A81CC9">
        <w:rPr>
          <w:rFonts w:ascii="Arial" w:hAnsi="Arial" w:cs="Arial"/>
          <w:sz w:val="24"/>
          <w:szCs w:val="24"/>
        </w:rPr>
        <w:t>Because on-premises storage isn't scalable, it can impede the expansion of your company. Updates typically necessitate hardware and software modifications. This process is laborious and slow, consuming a lot of your IT department's time that would be better used elsewhere.</w:t>
      </w:r>
    </w:p>
    <w:p w14:paraId="2EDA3531" w14:textId="22E14141" w:rsidR="00A81CC9" w:rsidRPr="00A81CC9" w:rsidRDefault="00A81CC9" w:rsidP="00A81CC9">
      <w:pPr>
        <w:jc w:val="both"/>
        <w:rPr>
          <w:rFonts w:ascii="Arial" w:hAnsi="Arial" w:cs="Arial"/>
          <w:sz w:val="24"/>
          <w:szCs w:val="24"/>
        </w:rPr>
      </w:pPr>
      <w:r w:rsidRPr="00A81CC9">
        <w:rPr>
          <w:rFonts w:ascii="Arial" w:hAnsi="Arial" w:cs="Arial"/>
          <w:sz w:val="24"/>
          <w:szCs w:val="24"/>
        </w:rPr>
        <w:t>Too costly. Installing on-premises systems requires a significant upfront investment. In addition, companies require specialized IT personnel to maintain their systems an minimize downtime. In addition, they require distinct infrastructure for disaster recovery and backup, which is costly and time-consuming to set up.</w:t>
      </w:r>
    </w:p>
    <w:p w14:paraId="04376C80" w14:textId="77777777" w:rsidR="00A81CC9" w:rsidRPr="00A81CC9" w:rsidRDefault="00A81CC9" w:rsidP="00A81CC9">
      <w:pPr>
        <w:jc w:val="both"/>
        <w:rPr>
          <w:rFonts w:ascii="Arial" w:hAnsi="Arial" w:cs="Arial"/>
          <w:sz w:val="24"/>
          <w:szCs w:val="24"/>
        </w:rPr>
      </w:pPr>
      <w:r w:rsidRPr="00A81CC9">
        <w:rPr>
          <w:rFonts w:ascii="Arial" w:hAnsi="Arial" w:cs="Arial"/>
          <w:sz w:val="24"/>
          <w:szCs w:val="24"/>
        </w:rPr>
        <w:t>dangers to security. Having physical servers exposes you to "real-world" dangers in addition to the typical risk of cyberattack, such as damage, destruction, fire, water damage, or even "wear and tear" on the hardware.</w:t>
      </w:r>
    </w:p>
    <w:p w14:paraId="5D4A19DA" w14:textId="77777777" w:rsidR="00A81CC9" w:rsidRPr="00A81CC9" w:rsidRDefault="00A81CC9" w:rsidP="00A81CC9">
      <w:pPr>
        <w:jc w:val="both"/>
        <w:rPr>
          <w:rFonts w:ascii="Arial" w:hAnsi="Arial" w:cs="Arial"/>
          <w:sz w:val="24"/>
          <w:szCs w:val="24"/>
        </w:rPr>
      </w:pPr>
      <w:r w:rsidRPr="00A81CC9">
        <w:rPr>
          <w:rFonts w:ascii="Arial" w:hAnsi="Arial" w:cs="Arial"/>
          <w:sz w:val="24"/>
          <w:szCs w:val="24"/>
        </w:rPr>
        <w:t>standards for staffing. IT managers or support staff are needed to handle the local server and local area network for an on-premises storage setup. You don't require as many support workers while using the cloud.</w:t>
      </w:r>
    </w:p>
    <w:p w14:paraId="7ECEB89A" w14:textId="77777777" w:rsidR="00A81CC9" w:rsidRPr="00A81CC9" w:rsidRDefault="00A81CC9" w:rsidP="00A81CC9">
      <w:pPr>
        <w:jc w:val="both"/>
        <w:rPr>
          <w:rFonts w:ascii="Arial" w:hAnsi="Arial" w:cs="Arial"/>
          <w:sz w:val="24"/>
          <w:szCs w:val="24"/>
        </w:rPr>
      </w:pPr>
      <w:r w:rsidRPr="00A81CC9">
        <w:rPr>
          <w:rFonts w:ascii="Arial" w:hAnsi="Arial" w:cs="Arial"/>
          <w:sz w:val="24"/>
          <w:szCs w:val="24"/>
        </w:rPr>
        <w:t xml:space="preserve">Our modest opinion is that Microsoft Azure is the best option available when it comes to cloud computing. Ultimately, its cloud-based services are intended especially for commercial use. Businesses can choose to go entirely cloud-based or take a hybrid approach, moving from on-premises to the cloud gradually. These are five compelling arguments for moving to Azure and the cloud. </w:t>
      </w:r>
    </w:p>
    <w:p w14:paraId="5B8CE82D" w14:textId="77777777" w:rsidR="00A81CC9" w:rsidRPr="00A81CC9" w:rsidRDefault="00A81CC9" w:rsidP="00A81CC9">
      <w:pPr>
        <w:jc w:val="both"/>
        <w:rPr>
          <w:rFonts w:ascii="Arial" w:hAnsi="Arial" w:cs="Arial"/>
          <w:sz w:val="24"/>
          <w:szCs w:val="24"/>
        </w:rPr>
      </w:pPr>
      <w:r w:rsidRPr="00A81CC9">
        <w:rPr>
          <w:rFonts w:ascii="Arial" w:hAnsi="Arial" w:cs="Arial"/>
          <w:sz w:val="24"/>
          <w:szCs w:val="24"/>
        </w:rPr>
        <w:t xml:space="preserve">1. It operates far more quickly than on-premises options. </w:t>
      </w:r>
    </w:p>
    <w:p w14:paraId="47B3E67B" w14:textId="77777777" w:rsidR="00A81CC9" w:rsidRPr="00A81CC9" w:rsidRDefault="00A81CC9" w:rsidP="00A81CC9">
      <w:pPr>
        <w:jc w:val="both"/>
        <w:rPr>
          <w:rFonts w:ascii="Arial" w:hAnsi="Arial" w:cs="Arial"/>
          <w:sz w:val="24"/>
          <w:szCs w:val="24"/>
        </w:rPr>
      </w:pPr>
      <w:r w:rsidRPr="00A81CC9">
        <w:rPr>
          <w:rFonts w:ascii="Arial" w:hAnsi="Arial" w:cs="Arial"/>
          <w:sz w:val="24"/>
          <w:szCs w:val="24"/>
        </w:rPr>
        <w:t>Azure outperforms on-premises in terms of deployment and scaling speeds. If you wish to increase operations or optimize workloads using an on-premises solution, you'll need new hardware, software updates, and a crew to put them into practice. Naturally, that also assumes you have adequate power, cooling, and physical storage space.</w:t>
      </w:r>
    </w:p>
    <w:p w14:paraId="5B9DD83F" w14:textId="236B3E28" w:rsidR="00A81CC9" w:rsidRPr="00A81CC9" w:rsidRDefault="00A81CC9" w:rsidP="00A81CC9">
      <w:pPr>
        <w:jc w:val="both"/>
        <w:rPr>
          <w:rFonts w:ascii="Arial" w:hAnsi="Arial" w:cs="Arial"/>
          <w:sz w:val="24"/>
          <w:szCs w:val="24"/>
        </w:rPr>
      </w:pPr>
      <w:r w:rsidRPr="00A81CC9">
        <w:rPr>
          <w:rFonts w:ascii="Arial" w:hAnsi="Arial" w:cs="Arial"/>
          <w:sz w:val="24"/>
          <w:szCs w:val="24"/>
        </w:rPr>
        <w:t xml:space="preserve">With Azure, you can dynamically scale programs to meet your changing needs by utilizing services like Azure </w:t>
      </w:r>
      <w:r w:rsidRPr="00A81CC9">
        <w:rPr>
          <w:rFonts w:ascii="Arial" w:hAnsi="Arial" w:cs="Arial"/>
          <w:sz w:val="24"/>
          <w:szCs w:val="24"/>
        </w:rPr>
        <w:t>Auto Scale</w:t>
      </w:r>
      <w:r w:rsidRPr="00A81CC9">
        <w:rPr>
          <w:rFonts w:ascii="Arial" w:hAnsi="Arial" w:cs="Arial"/>
          <w:sz w:val="24"/>
          <w:szCs w:val="24"/>
        </w:rPr>
        <w:t xml:space="preserve">. This lets you automatically adjust the scale according to any metric. For instance, you can instruct it to build ten times as many virtual machines ahead </w:t>
      </w:r>
      <w:r w:rsidRPr="00A81CC9">
        <w:rPr>
          <w:rFonts w:ascii="Arial" w:hAnsi="Arial" w:cs="Arial"/>
          <w:sz w:val="24"/>
          <w:szCs w:val="24"/>
        </w:rPr>
        <w:t>of time</w:t>
      </w:r>
      <w:r w:rsidRPr="00A81CC9">
        <w:rPr>
          <w:rFonts w:ascii="Arial" w:hAnsi="Arial" w:cs="Arial"/>
          <w:sz w:val="24"/>
          <w:szCs w:val="24"/>
        </w:rPr>
        <w:t xml:space="preserve"> to meet the demand if you expect your traffic to </w:t>
      </w:r>
      <w:r w:rsidRPr="00A81CC9">
        <w:rPr>
          <w:rFonts w:ascii="Arial" w:hAnsi="Arial" w:cs="Arial"/>
          <w:sz w:val="24"/>
          <w:szCs w:val="24"/>
        </w:rPr>
        <w:lastRenderedPageBreak/>
        <w:t>increase dramatically within the next week. Azure can scale in a matter of moments to meet your business objectives, regardless of what you need. Because of this, it is far more efficient and versatile than on-premises alternatives.</w:t>
      </w:r>
    </w:p>
    <w:p w14:paraId="517DC160" w14:textId="77777777" w:rsidR="00A81CC9" w:rsidRPr="00A81CC9" w:rsidRDefault="00A81CC9" w:rsidP="00A81CC9">
      <w:pPr>
        <w:jc w:val="both"/>
        <w:rPr>
          <w:rFonts w:ascii="Arial" w:hAnsi="Arial" w:cs="Arial"/>
          <w:sz w:val="24"/>
          <w:szCs w:val="24"/>
        </w:rPr>
      </w:pPr>
      <w:r w:rsidRPr="00A81CC9">
        <w:rPr>
          <w:rFonts w:ascii="Arial" w:hAnsi="Arial" w:cs="Arial"/>
          <w:sz w:val="24"/>
          <w:szCs w:val="24"/>
        </w:rPr>
        <w:t>2. You become more agile and productive with Azure VM With scalable, on-demand resources, Azure Virtual Machines offer you more control over your computing environment. To truly benefit from them, though, you must configure them properly, making sure that all software is installed correctly and updated on a regular basis. Azure VMs are among Azure's most potent features (Virtual Machines). It enables you to specify an operating system, language, and workload to quickly create your own personalised virtual computers. With on-premises, this is not feasible because you require numerous machines running different operating systems.</w:t>
      </w:r>
    </w:p>
    <w:p w14:paraId="542850E1" w14:textId="0337DC2A" w:rsidR="00A81CC9" w:rsidRPr="00A81CC9" w:rsidRDefault="00A81CC9" w:rsidP="00A81CC9">
      <w:pPr>
        <w:jc w:val="both"/>
        <w:rPr>
          <w:rFonts w:ascii="Arial" w:hAnsi="Arial" w:cs="Arial"/>
          <w:sz w:val="24"/>
          <w:szCs w:val="24"/>
        </w:rPr>
      </w:pPr>
      <w:r w:rsidRPr="00A81CC9">
        <w:rPr>
          <w:rFonts w:ascii="Arial" w:hAnsi="Arial" w:cs="Arial"/>
          <w:sz w:val="24"/>
          <w:szCs w:val="24"/>
        </w:rPr>
        <w:t>Your companies can now experiment more as a result. Working on various virtual computers allows you to develop, test, and receive feedback more quickly. As a result, your teams have greater freedom because of the capabilities of their devices. For employees, having the option to switch between Windows and Linux on the same system with separate tools and apps is a powerful benefit.</w:t>
      </w:r>
    </w:p>
    <w:p w14:paraId="29B3B596" w14:textId="77777777" w:rsidR="00A81CC9" w:rsidRPr="00A81CC9" w:rsidRDefault="00A81CC9" w:rsidP="00A81CC9">
      <w:pPr>
        <w:jc w:val="both"/>
        <w:rPr>
          <w:rFonts w:ascii="Arial" w:hAnsi="Arial" w:cs="Arial"/>
          <w:sz w:val="24"/>
          <w:szCs w:val="24"/>
        </w:rPr>
      </w:pPr>
      <w:r w:rsidRPr="00A81CC9">
        <w:rPr>
          <w:rFonts w:ascii="Arial" w:hAnsi="Arial" w:cs="Arial"/>
          <w:sz w:val="24"/>
          <w:szCs w:val="24"/>
        </w:rPr>
        <w:t>3. Azure is less expensive than on-site options.</w:t>
      </w:r>
    </w:p>
    <w:p w14:paraId="6E49F9E8" w14:textId="1061235B" w:rsidR="00A81CC9" w:rsidRPr="00A81CC9" w:rsidRDefault="00A81CC9" w:rsidP="00A81CC9">
      <w:pPr>
        <w:jc w:val="both"/>
        <w:rPr>
          <w:rFonts w:ascii="Arial" w:hAnsi="Arial" w:cs="Arial"/>
          <w:sz w:val="24"/>
          <w:szCs w:val="24"/>
        </w:rPr>
      </w:pPr>
      <w:r w:rsidRPr="00A81CC9">
        <w:rPr>
          <w:rFonts w:ascii="Arial" w:hAnsi="Arial" w:cs="Arial"/>
          <w:sz w:val="24"/>
          <w:szCs w:val="24"/>
        </w:rPr>
        <w:t xml:space="preserve">Is it financially </w:t>
      </w:r>
      <w:r w:rsidRPr="00A81CC9">
        <w:rPr>
          <w:rFonts w:ascii="Arial" w:hAnsi="Arial" w:cs="Arial"/>
          <w:sz w:val="24"/>
          <w:szCs w:val="24"/>
        </w:rPr>
        <w:t>wising</w:t>
      </w:r>
      <w:r w:rsidRPr="00A81CC9">
        <w:rPr>
          <w:rFonts w:ascii="Arial" w:hAnsi="Arial" w:cs="Arial"/>
          <w:sz w:val="24"/>
          <w:szCs w:val="24"/>
        </w:rPr>
        <w:t xml:space="preserve"> for your company to invest in cloud solutions? This is one of the main questions that organizations have.</w:t>
      </w:r>
    </w:p>
    <w:p w14:paraId="0A7EA9A2" w14:textId="1105F1A1" w:rsidR="00A81CC9" w:rsidRPr="00A81CC9" w:rsidRDefault="00A81CC9" w:rsidP="00A81CC9">
      <w:pPr>
        <w:jc w:val="both"/>
        <w:rPr>
          <w:rFonts w:ascii="Arial" w:hAnsi="Arial" w:cs="Arial"/>
          <w:sz w:val="24"/>
          <w:szCs w:val="24"/>
        </w:rPr>
      </w:pPr>
      <w:r w:rsidRPr="00A81CC9">
        <w:rPr>
          <w:rFonts w:ascii="Arial" w:hAnsi="Arial" w:cs="Arial"/>
          <w:sz w:val="24"/>
          <w:szCs w:val="24"/>
        </w:rPr>
        <w:t>It does in most circumstances, and it does so by a large margin. You can avoid investing in new hardware, infrastructure, or replacing outdated servers by using Azure. Additionally, there is no need to create room for servers and infrastructure.</w:t>
      </w:r>
    </w:p>
    <w:p w14:paraId="4C91030A" w14:textId="2C137413" w:rsidR="00A81CC9" w:rsidRPr="00A81CC9" w:rsidRDefault="00A81CC9" w:rsidP="00A81CC9">
      <w:pPr>
        <w:jc w:val="both"/>
        <w:rPr>
          <w:rFonts w:ascii="Arial" w:hAnsi="Arial" w:cs="Arial"/>
          <w:sz w:val="24"/>
          <w:szCs w:val="24"/>
        </w:rPr>
      </w:pPr>
      <w:r w:rsidRPr="00A81CC9">
        <w:rPr>
          <w:rFonts w:ascii="Arial" w:hAnsi="Arial" w:cs="Arial"/>
          <w:sz w:val="24"/>
          <w:szCs w:val="24"/>
        </w:rPr>
        <w:t>Azure allows for flexible spending, which implies:</w:t>
      </w:r>
    </w:p>
    <w:p w14:paraId="722E78F0" w14:textId="77777777" w:rsidR="00A81CC9" w:rsidRPr="00A81CC9" w:rsidRDefault="00A81CC9" w:rsidP="00A81CC9">
      <w:pPr>
        <w:jc w:val="both"/>
        <w:rPr>
          <w:rFonts w:ascii="Arial" w:hAnsi="Arial" w:cs="Arial"/>
          <w:sz w:val="24"/>
          <w:szCs w:val="24"/>
        </w:rPr>
      </w:pPr>
      <w:r w:rsidRPr="00A81CC9">
        <w:rPr>
          <w:rFonts w:ascii="Arial" w:hAnsi="Arial" w:cs="Arial"/>
          <w:sz w:val="24"/>
          <w:szCs w:val="24"/>
        </w:rPr>
        <w:t>You make payments based on your needs.</w:t>
      </w:r>
    </w:p>
    <w:p w14:paraId="7BE27503" w14:textId="77777777" w:rsidR="00A81CC9" w:rsidRPr="00A81CC9" w:rsidRDefault="00A81CC9" w:rsidP="00A81CC9">
      <w:pPr>
        <w:jc w:val="both"/>
        <w:rPr>
          <w:rFonts w:ascii="Arial" w:hAnsi="Arial" w:cs="Arial"/>
          <w:sz w:val="24"/>
          <w:szCs w:val="24"/>
        </w:rPr>
      </w:pPr>
      <w:r w:rsidRPr="00A81CC9">
        <w:rPr>
          <w:rFonts w:ascii="Arial" w:hAnsi="Arial" w:cs="Arial"/>
          <w:sz w:val="24"/>
          <w:szCs w:val="24"/>
        </w:rPr>
        <w:t>To obtain more, you must pay more.</w:t>
      </w:r>
    </w:p>
    <w:p w14:paraId="39AFEE99" w14:textId="77777777" w:rsidR="00A81CC9" w:rsidRPr="00A81CC9" w:rsidRDefault="00A81CC9" w:rsidP="00A81CC9">
      <w:pPr>
        <w:jc w:val="both"/>
        <w:rPr>
          <w:rFonts w:ascii="Arial" w:hAnsi="Arial" w:cs="Arial"/>
          <w:sz w:val="24"/>
          <w:szCs w:val="24"/>
        </w:rPr>
      </w:pPr>
      <w:r w:rsidRPr="00A81CC9">
        <w:rPr>
          <w:rFonts w:ascii="Arial" w:hAnsi="Arial" w:cs="Arial"/>
          <w:sz w:val="24"/>
          <w:szCs w:val="24"/>
        </w:rPr>
        <w:t>You save money on cooling, space, and energy.</w:t>
      </w:r>
    </w:p>
    <w:p w14:paraId="06672AF2" w14:textId="0158CB6E" w:rsidR="00A81CC9" w:rsidRPr="00A81CC9" w:rsidRDefault="00A81CC9" w:rsidP="00A81CC9">
      <w:pPr>
        <w:jc w:val="both"/>
        <w:rPr>
          <w:rFonts w:ascii="Arial" w:hAnsi="Arial" w:cs="Arial"/>
          <w:sz w:val="24"/>
          <w:szCs w:val="24"/>
        </w:rPr>
      </w:pPr>
      <w:r w:rsidRPr="00A81CC9">
        <w:rPr>
          <w:rFonts w:ascii="Arial" w:hAnsi="Arial" w:cs="Arial"/>
          <w:sz w:val="24"/>
          <w:szCs w:val="24"/>
        </w:rPr>
        <w:t>Furthermore, you can be sure of your ongoing expenses because Microsoft charges a per-user fee for its Azure cloud services.</w:t>
      </w:r>
    </w:p>
    <w:p w14:paraId="3EE7338C" w14:textId="77777777" w:rsidR="00A81CC9" w:rsidRPr="00A81CC9" w:rsidRDefault="00A81CC9" w:rsidP="00A81CC9">
      <w:pPr>
        <w:jc w:val="both"/>
        <w:rPr>
          <w:rFonts w:ascii="Arial" w:hAnsi="Arial" w:cs="Arial"/>
          <w:sz w:val="24"/>
          <w:szCs w:val="24"/>
        </w:rPr>
      </w:pPr>
      <w:r w:rsidRPr="00A81CC9">
        <w:rPr>
          <w:rFonts w:ascii="Arial" w:hAnsi="Arial" w:cs="Arial"/>
          <w:sz w:val="24"/>
          <w:szCs w:val="24"/>
        </w:rPr>
        <w:t>4. On-premises solutions are less secure than Azure.</w:t>
      </w:r>
    </w:p>
    <w:p w14:paraId="46B14D16" w14:textId="77777777" w:rsidR="00A81CC9" w:rsidRPr="00A81CC9" w:rsidRDefault="00A81CC9" w:rsidP="00A81CC9">
      <w:pPr>
        <w:jc w:val="both"/>
        <w:rPr>
          <w:rFonts w:ascii="Arial" w:hAnsi="Arial" w:cs="Arial"/>
          <w:sz w:val="24"/>
          <w:szCs w:val="24"/>
        </w:rPr>
      </w:pPr>
      <w:r w:rsidRPr="00A81CC9">
        <w:rPr>
          <w:rFonts w:ascii="Arial" w:hAnsi="Arial" w:cs="Arial"/>
          <w:sz w:val="24"/>
          <w:szCs w:val="24"/>
        </w:rPr>
        <w:t>Security is a major factor in the decision of many firms to remain on-premises. Some people think that local data hosting offers better data protection than cloud-based storage.</w:t>
      </w:r>
    </w:p>
    <w:p w14:paraId="31B30ABD" w14:textId="4680FC39" w:rsidR="00A81CC9" w:rsidRPr="00A81CC9" w:rsidRDefault="00A81CC9" w:rsidP="00A81CC9">
      <w:pPr>
        <w:jc w:val="both"/>
        <w:rPr>
          <w:rFonts w:ascii="Arial" w:hAnsi="Arial" w:cs="Arial"/>
          <w:sz w:val="24"/>
          <w:szCs w:val="24"/>
        </w:rPr>
      </w:pPr>
      <w:r w:rsidRPr="00A81CC9">
        <w:rPr>
          <w:rFonts w:ascii="Arial" w:hAnsi="Arial" w:cs="Arial"/>
          <w:sz w:val="24"/>
          <w:szCs w:val="24"/>
        </w:rPr>
        <w:t>However, this is really a myth. Another benefit Azure offers over on-premises storage options is services like Azure Active Directory.</w:t>
      </w:r>
    </w:p>
    <w:p w14:paraId="3E6123E1" w14:textId="5D58F890" w:rsidR="00A81CC9" w:rsidRPr="00A81CC9" w:rsidRDefault="00A81CC9" w:rsidP="00A81CC9">
      <w:pPr>
        <w:jc w:val="both"/>
        <w:rPr>
          <w:rFonts w:ascii="Arial" w:hAnsi="Arial" w:cs="Arial"/>
          <w:sz w:val="24"/>
          <w:szCs w:val="24"/>
        </w:rPr>
      </w:pPr>
      <w:r w:rsidRPr="00A81CC9">
        <w:rPr>
          <w:rFonts w:ascii="Arial" w:hAnsi="Arial" w:cs="Arial"/>
          <w:sz w:val="24"/>
          <w:szCs w:val="24"/>
        </w:rPr>
        <w:t>A cloud-based directory and identity management solution, Active Directory supports multiple tenants. IT administrators can use it to grant staff members single sign-on (SSO) access to a variety of cloud-based SaaS apps, including Office 365 and SharePoint.</w:t>
      </w:r>
    </w:p>
    <w:p w14:paraId="34D70E9C" w14:textId="39449A28" w:rsidR="00A81CC9" w:rsidRPr="00A81CC9" w:rsidRDefault="00A81CC9" w:rsidP="00A81CC9">
      <w:pPr>
        <w:jc w:val="both"/>
        <w:rPr>
          <w:rFonts w:ascii="Arial" w:hAnsi="Arial" w:cs="Arial"/>
          <w:sz w:val="24"/>
          <w:szCs w:val="24"/>
        </w:rPr>
      </w:pPr>
      <w:r w:rsidRPr="00A81CC9">
        <w:rPr>
          <w:rFonts w:ascii="Arial" w:hAnsi="Arial" w:cs="Arial"/>
          <w:sz w:val="24"/>
          <w:szCs w:val="24"/>
        </w:rPr>
        <w:lastRenderedPageBreak/>
        <w:t>Furthermore, it provides a wide range of identity management services, such as:</w:t>
      </w:r>
    </w:p>
    <w:p w14:paraId="39583816" w14:textId="77777777" w:rsidR="00A81CC9" w:rsidRPr="00A81CC9" w:rsidRDefault="00A81CC9" w:rsidP="00A81CC9">
      <w:pPr>
        <w:jc w:val="both"/>
        <w:rPr>
          <w:rFonts w:ascii="Arial" w:hAnsi="Arial" w:cs="Arial"/>
          <w:sz w:val="24"/>
          <w:szCs w:val="24"/>
        </w:rPr>
      </w:pPr>
      <w:r w:rsidRPr="00A81CC9">
        <w:rPr>
          <w:rFonts w:ascii="Arial" w:hAnsi="Arial" w:cs="Arial"/>
          <w:sz w:val="24"/>
          <w:szCs w:val="24"/>
        </w:rPr>
        <w:t>Registration of a device.</w:t>
      </w:r>
    </w:p>
    <w:p w14:paraId="086C6D6D" w14:textId="77777777" w:rsidR="00A81CC9" w:rsidRPr="00A81CC9" w:rsidRDefault="00A81CC9" w:rsidP="00A81CC9">
      <w:pPr>
        <w:jc w:val="both"/>
        <w:rPr>
          <w:rFonts w:ascii="Arial" w:hAnsi="Arial" w:cs="Arial"/>
          <w:sz w:val="24"/>
          <w:szCs w:val="24"/>
        </w:rPr>
      </w:pPr>
      <w:r w:rsidRPr="00A81CC9">
        <w:rPr>
          <w:rFonts w:ascii="Arial" w:hAnsi="Arial" w:cs="Arial"/>
          <w:sz w:val="24"/>
          <w:szCs w:val="24"/>
        </w:rPr>
        <w:t>Multiple-factor verification.</w:t>
      </w:r>
    </w:p>
    <w:p w14:paraId="42AEA260" w14:textId="77777777" w:rsidR="00A81CC9" w:rsidRPr="00A81CC9" w:rsidRDefault="00A81CC9" w:rsidP="00A81CC9">
      <w:pPr>
        <w:jc w:val="both"/>
        <w:rPr>
          <w:rFonts w:ascii="Arial" w:hAnsi="Arial" w:cs="Arial"/>
          <w:sz w:val="24"/>
          <w:szCs w:val="24"/>
        </w:rPr>
      </w:pPr>
      <w:r w:rsidRPr="00A81CC9">
        <w:rPr>
          <w:rFonts w:ascii="Arial" w:hAnsi="Arial" w:cs="Arial"/>
          <w:sz w:val="24"/>
          <w:szCs w:val="24"/>
        </w:rPr>
        <w:t>Access control based on roles.</w:t>
      </w:r>
    </w:p>
    <w:p w14:paraId="4098040F" w14:textId="77777777" w:rsidR="00A81CC9" w:rsidRPr="00A81CC9" w:rsidRDefault="00A81CC9" w:rsidP="00A81CC9">
      <w:pPr>
        <w:jc w:val="both"/>
        <w:rPr>
          <w:rFonts w:ascii="Arial" w:hAnsi="Arial" w:cs="Arial"/>
          <w:sz w:val="24"/>
          <w:szCs w:val="24"/>
        </w:rPr>
      </w:pPr>
      <w:r w:rsidRPr="00A81CC9">
        <w:rPr>
          <w:rFonts w:ascii="Arial" w:hAnsi="Arial" w:cs="Arial"/>
          <w:sz w:val="24"/>
          <w:szCs w:val="24"/>
        </w:rPr>
        <w:t>Group management via self-service.</w:t>
      </w:r>
    </w:p>
    <w:p w14:paraId="22E07C5B" w14:textId="77777777" w:rsidR="00A81CC9" w:rsidRPr="00A81CC9" w:rsidRDefault="00A81CC9" w:rsidP="00A81CC9">
      <w:pPr>
        <w:jc w:val="both"/>
        <w:rPr>
          <w:rFonts w:ascii="Arial" w:hAnsi="Arial" w:cs="Arial"/>
          <w:sz w:val="24"/>
          <w:szCs w:val="24"/>
        </w:rPr>
      </w:pPr>
      <w:r w:rsidRPr="00A81CC9">
        <w:rPr>
          <w:rFonts w:ascii="Arial" w:hAnsi="Arial" w:cs="Arial"/>
          <w:sz w:val="24"/>
          <w:szCs w:val="24"/>
        </w:rPr>
        <w:t>Tracking the use of an application.</w:t>
      </w:r>
    </w:p>
    <w:p w14:paraId="190F7EC9" w14:textId="77777777" w:rsidR="00A81CC9" w:rsidRPr="00A81CC9" w:rsidRDefault="00A81CC9" w:rsidP="00A81CC9">
      <w:pPr>
        <w:jc w:val="both"/>
        <w:rPr>
          <w:rFonts w:ascii="Arial" w:hAnsi="Arial" w:cs="Arial"/>
          <w:sz w:val="24"/>
          <w:szCs w:val="24"/>
        </w:rPr>
      </w:pPr>
      <w:r w:rsidRPr="00A81CC9">
        <w:rPr>
          <w:rFonts w:ascii="Arial" w:hAnsi="Arial" w:cs="Arial"/>
          <w:sz w:val="24"/>
          <w:szCs w:val="24"/>
        </w:rPr>
        <w:t>These services safeguard your company by making sure that only authorized individuals have access to your most private data.</w:t>
      </w:r>
    </w:p>
    <w:p w14:paraId="027FA2B1" w14:textId="77777777" w:rsidR="00A81CC9" w:rsidRPr="00A81CC9" w:rsidRDefault="00A81CC9" w:rsidP="00A81CC9">
      <w:pPr>
        <w:jc w:val="both"/>
        <w:rPr>
          <w:rFonts w:ascii="Arial" w:hAnsi="Arial" w:cs="Arial"/>
          <w:sz w:val="24"/>
          <w:szCs w:val="24"/>
        </w:rPr>
      </w:pPr>
      <w:r w:rsidRPr="00A81CC9">
        <w:rPr>
          <w:rFonts w:ascii="Arial" w:hAnsi="Arial" w:cs="Arial"/>
          <w:sz w:val="24"/>
          <w:szCs w:val="24"/>
        </w:rPr>
        <w:t xml:space="preserve">Furthermore, since you won't have any on-premises servers to maintain in your facility, you also remove the risk of physical security when you choose the cloud over physical servers. Azure helps safeguard your company from two angles: that and your virtual security. </w:t>
      </w:r>
    </w:p>
    <w:p w14:paraId="75910038" w14:textId="77777777" w:rsidR="00A81CC9" w:rsidRPr="00A81CC9" w:rsidRDefault="00A81CC9" w:rsidP="00A81CC9">
      <w:pPr>
        <w:jc w:val="both"/>
        <w:rPr>
          <w:rFonts w:ascii="Arial" w:hAnsi="Arial" w:cs="Arial"/>
          <w:sz w:val="24"/>
          <w:szCs w:val="24"/>
        </w:rPr>
      </w:pPr>
      <w:r w:rsidRPr="00A81CC9">
        <w:rPr>
          <w:rFonts w:ascii="Arial" w:hAnsi="Arial" w:cs="Arial"/>
          <w:sz w:val="24"/>
          <w:szCs w:val="24"/>
        </w:rPr>
        <w:t xml:space="preserve">5. Azure is a business tool, not just a storage platform. Azure offers organizations far more than simply simple access to data, security, and cloud-based storage. It provides organizations with a full delivery pipeline, which consists of: Unit testing and source control. </w:t>
      </w:r>
    </w:p>
    <w:p w14:paraId="56C24CB8" w14:textId="77777777" w:rsidR="00A81CC9" w:rsidRPr="00A81CC9" w:rsidRDefault="00A81CC9" w:rsidP="00A81CC9">
      <w:pPr>
        <w:jc w:val="both"/>
        <w:rPr>
          <w:rFonts w:ascii="Arial" w:hAnsi="Arial" w:cs="Arial"/>
          <w:sz w:val="24"/>
          <w:szCs w:val="24"/>
        </w:rPr>
      </w:pPr>
      <w:r w:rsidRPr="00A81CC9">
        <w:rPr>
          <w:rFonts w:ascii="Arial" w:hAnsi="Arial" w:cs="Arial"/>
          <w:sz w:val="24"/>
          <w:szCs w:val="24"/>
        </w:rPr>
        <w:t>Delivery of integration testing.</w:t>
      </w:r>
    </w:p>
    <w:p w14:paraId="770620A8" w14:textId="77777777" w:rsidR="00A81CC9" w:rsidRPr="00A81CC9" w:rsidRDefault="00A81CC9" w:rsidP="00A81CC9">
      <w:pPr>
        <w:jc w:val="both"/>
        <w:rPr>
          <w:rFonts w:ascii="Arial" w:hAnsi="Arial" w:cs="Arial"/>
          <w:sz w:val="24"/>
          <w:szCs w:val="24"/>
        </w:rPr>
      </w:pPr>
      <w:r w:rsidRPr="00A81CC9">
        <w:rPr>
          <w:rFonts w:ascii="Arial" w:hAnsi="Arial" w:cs="Arial"/>
          <w:sz w:val="24"/>
          <w:szCs w:val="24"/>
        </w:rPr>
        <w:t>Real-time utilities and programs.</w:t>
      </w:r>
    </w:p>
    <w:p w14:paraId="3092DC94" w14:textId="31AB6992" w:rsidR="00987F47" w:rsidRDefault="00A81CC9" w:rsidP="00A81CC9">
      <w:pPr>
        <w:jc w:val="both"/>
        <w:rPr>
          <w:rFonts w:ascii="Arial" w:hAnsi="Arial" w:cs="Arial"/>
          <w:sz w:val="24"/>
          <w:szCs w:val="24"/>
        </w:rPr>
      </w:pPr>
      <w:r w:rsidRPr="00A81CC9">
        <w:rPr>
          <w:rFonts w:ascii="Arial" w:hAnsi="Arial" w:cs="Arial"/>
          <w:sz w:val="24"/>
          <w:szCs w:val="24"/>
        </w:rPr>
        <w:t xml:space="preserve">Not only is Azure a </w:t>
      </w:r>
      <w:r w:rsidRPr="00A81CC9">
        <w:rPr>
          <w:rFonts w:ascii="Arial" w:hAnsi="Arial" w:cs="Arial"/>
          <w:sz w:val="24"/>
          <w:szCs w:val="24"/>
        </w:rPr>
        <w:t>well-liked</w:t>
      </w:r>
      <w:r w:rsidRPr="00A81CC9">
        <w:rPr>
          <w:rFonts w:ascii="Arial" w:hAnsi="Arial" w:cs="Arial"/>
          <w:sz w:val="24"/>
          <w:szCs w:val="24"/>
        </w:rPr>
        <w:t xml:space="preserve"> option, but it also makes financial sense for </w:t>
      </w:r>
      <w:r w:rsidR="009E11FD">
        <w:rPr>
          <w:rFonts w:ascii="Arial" w:hAnsi="Arial" w:cs="Arial"/>
          <w:sz w:val="24"/>
          <w:szCs w:val="24"/>
        </w:rPr>
        <w:t>the</w:t>
      </w:r>
      <w:r w:rsidRPr="00A81CC9">
        <w:rPr>
          <w:rFonts w:ascii="Arial" w:hAnsi="Arial" w:cs="Arial"/>
          <w:sz w:val="24"/>
          <w:szCs w:val="24"/>
        </w:rPr>
        <w:t xml:space="preserve"> </w:t>
      </w:r>
      <w:r w:rsidRPr="00A81CC9">
        <w:rPr>
          <w:rFonts w:ascii="Arial" w:hAnsi="Arial" w:cs="Arial"/>
          <w:sz w:val="24"/>
          <w:szCs w:val="24"/>
        </w:rPr>
        <w:t>company. Compared</w:t>
      </w:r>
      <w:r w:rsidRPr="00A81CC9">
        <w:rPr>
          <w:rFonts w:ascii="Arial" w:hAnsi="Arial" w:cs="Arial"/>
          <w:sz w:val="24"/>
          <w:szCs w:val="24"/>
        </w:rPr>
        <w:t xml:space="preserve"> to on-premises alternatives, it delivers higher speed, dependability, and scalability along with stronger security features. Not only that, but the price is also lower. Not even upkeep is a concern for you. Everything is managed by Microsoft, including updates, security, physical servers, patching, redundancy, and Azure infrastructure. There are hybrid choices if you're not comfortable going all cloud. These are hybrid cloud and on-site storage solutions. By providing synchronization tools to build a bridge between on-premises and Azure, Microsoft takes care of this for you as well.</w:t>
      </w:r>
      <w:r>
        <w:rPr>
          <w:rFonts w:ascii="Arial" w:hAnsi="Arial" w:cs="Arial"/>
          <w:sz w:val="24"/>
          <w:szCs w:val="24"/>
        </w:rPr>
        <w:t xml:space="preserve"> </w:t>
      </w:r>
      <w:sdt>
        <w:sdtPr>
          <w:rPr>
            <w:rFonts w:ascii="Arial" w:hAnsi="Arial" w:cs="Arial"/>
            <w:sz w:val="24"/>
            <w:szCs w:val="24"/>
          </w:rPr>
          <w:id w:val="317080473"/>
          <w:citation/>
        </w:sdtPr>
        <w:sdtContent>
          <w:r w:rsidR="003362D9">
            <w:rPr>
              <w:rFonts w:ascii="Arial" w:hAnsi="Arial" w:cs="Arial"/>
              <w:sz w:val="24"/>
              <w:szCs w:val="24"/>
            </w:rPr>
            <w:fldChar w:fldCharType="begin"/>
          </w:r>
          <w:r w:rsidR="003362D9">
            <w:rPr>
              <w:rFonts w:ascii="Arial" w:hAnsi="Arial" w:cs="Arial"/>
              <w:sz w:val="24"/>
              <w:szCs w:val="24"/>
            </w:rPr>
            <w:instrText xml:space="preserve"> CITATION Doh24 \l 2057 </w:instrText>
          </w:r>
          <w:r w:rsidR="003362D9">
            <w:rPr>
              <w:rFonts w:ascii="Arial" w:hAnsi="Arial" w:cs="Arial"/>
              <w:sz w:val="24"/>
              <w:szCs w:val="24"/>
            </w:rPr>
            <w:fldChar w:fldCharType="separate"/>
          </w:r>
          <w:r w:rsidR="006E09E4" w:rsidRPr="006E09E4">
            <w:rPr>
              <w:rFonts w:ascii="Arial" w:hAnsi="Arial" w:cs="Arial"/>
              <w:noProof/>
              <w:sz w:val="24"/>
              <w:szCs w:val="24"/>
            </w:rPr>
            <w:t>[1]</w:t>
          </w:r>
          <w:r w:rsidR="003362D9">
            <w:rPr>
              <w:rFonts w:ascii="Arial" w:hAnsi="Arial" w:cs="Arial"/>
              <w:sz w:val="24"/>
              <w:szCs w:val="24"/>
            </w:rPr>
            <w:fldChar w:fldCharType="end"/>
          </w:r>
        </w:sdtContent>
      </w:sdt>
    </w:p>
    <w:p w14:paraId="5674801C" w14:textId="312CC24C" w:rsidR="00AF5F17" w:rsidRDefault="00D11BC6" w:rsidP="00A81CC9">
      <w:pPr>
        <w:jc w:val="both"/>
        <w:rPr>
          <w:rFonts w:ascii="Arial" w:hAnsi="Arial" w:cs="Arial"/>
          <w:sz w:val="24"/>
          <w:szCs w:val="24"/>
        </w:rPr>
      </w:pPr>
      <w:r>
        <w:rPr>
          <w:rFonts w:ascii="Arial" w:hAnsi="Arial" w:cs="Arial"/>
          <w:sz w:val="24"/>
          <w:szCs w:val="24"/>
        </w:rPr>
        <w:t xml:space="preserve">We can use the pricing calculator on Azure. </w:t>
      </w:r>
      <w:hyperlink r:id="rId7" w:history="1">
        <w:r w:rsidRPr="00D11BC6">
          <w:rPr>
            <w:rStyle w:val="a5"/>
            <w:rFonts w:ascii="Arial" w:hAnsi="Arial" w:cs="Arial"/>
            <w:sz w:val="24"/>
            <w:szCs w:val="24"/>
          </w:rPr>
          <w:t>Pricing Calculator | Microsoft Azure</w:t>
        </w:r>
      </w:hyperlink>
      <w:r>
        <w:rPr>
          <w:rFonts w:ascii="Arial" w:hAnsi="Arial" w:cs="Arial"/>
          <w:sz w:val="24"/>
          <w:szCs w:val="24"/>
        </w:rPr>
        <w:t xml:space="preserve"> </w:t>
      </w:r>
      <w:sdt>
        <w:sdtPr>
          <w:rPr>
            <w:rFonts w:ascii="Arial" w:hAnsi="Arial" w:cs="Arial"/>
            <w:sz w:val="24"/>
            <w:szCs w:val="24"/>
          </w:rPr>
          <w:id w:val="-1895264009"/>
          <w:citation/>
        </w:sdtPr>
        <w:sdtContent>
          <w:r>
            <w:rPr>
              <w:rFonts w:ascii="Arial" w:hAnsi="Arial" w:cs="Arial"/>
              <w:sz w:val="24"/>
              <w:szCs w:val="24"/>
            </w:rPr>
            <w:fldChar w:fldCharType="begin"/>
          </w:r>
          <w:r>
            <w:rPr>
              <w:rFonts w:ascii="Arial" w:hAnsi="Arial" w:cs="Arial"/>
              <w:sz w:val="24"/>
              <w:szCs w:val="24"/>
            </w:rPr>
            <w:instrText xml:space="preserve"> CITATION Azu24 \l 2057 </w:instrText>
          </w:r>
          <w:r>
            <w:rPr>
              <w:rFonts w:ascii="Arial" w:hAnsi="Arial" w:cs="Arial"/>
              <w:sz w:val="24"/>
              <w:szCs w:val="24"/>
            </w:rPr>
            <w:fldChar w:fldCharType="separate"/>
          </w:r>
          <w:r w:rsidR="006E09E4" w:rsidRPr="006E09E4">
            <w:rPr>
              <w:rFonts w:ascii="Arial" w:hAnsi="Arial" w:cs="Arial"/>
              <w:noProof/>
              <w:sz w:val="24"/>
              <w:szCs w:val="24"/>
            </w:rPr>
            <w:t>[2]</w:t>
          </w:r>
          <w:r>
            <w:rPr>
              <w:rFonts w:ascii="Arial" w:hAnsi="Arial" w:cs="Arial"/>
              <w:sz w:val="24"/>
              <w:szCs w:val="24"/>
            </w:rPr>
            <w:fldChar w:fldCharType="end"/>
          </w:r>
        </w:sdtContent>
      </w:sdt>
    </w:p>
    <w:p w14:paraId="5BCDC80F" w14:textId="77777777" w:rsidR="00987F47" w:rsidRDefault="00987F47" w:rsidP="00A81CC9">
      <w:pPr>
        <w:jc w:val="both"/>
        <w:rPr>
          <w:rFonts w:ascii="Arial" w:hAnsi="Arial" w:cs="Arial"/>
          <w:sz w:val="24"/>
          <w:szCs w:val="24"/>
        </w:rPr>
      </w:pPr>
    </w:p>
    <w:p w14:paraId="53B7C078" w14:textId="11F81911" w:rsidR="00987F47" w:rsidRPr="00987F47" w:rsidRDefault="00987F47" w:rsidP="00987F47">
      <w:pPr>
        <w:jc w:val="both"/>
        <w:rPr>
          <w:rFonts w:ascii="Arial" w:hAnsi="Arial" w:cs="Arial"/>
          <w:sz w:val="24"/>
          <w:szCs w:val="24"/>
        </w:rPr>
      </w:pPr>
      <w:r w:rsidRPr="00987F47">
        <w:rPr>
          <w:rFonts w:ascii="Arial" w:hAnsi="Arial" w:cs="Arial"/>
          <w:sz w:val="24"/>
          <w:szCs w:val="24"/>
        </w:rPr>
        <w:t>Let's proceed with some general assumptions:</w:t>
      </w:r>
    </w:p>
    <w:p w14:paraId="4B5F9D86" w14:textId="77777777" w:rsidR="00987F47" w:rsidRPr="00987F47" w:rsidRDefault="00987F47" w:rsidP="00987F47">
      <w:pPr>
        <w:jc w:val="both"/>
        <w:rPr>
          <w:rFonts w:ascii="Arial" w:hAnsi="Arial" w:cs="Arial"/>
          <w:sz w:val="24"/>
          <w:szCs w:val="24"/>
        </w:rPr>
      </w:pPr>
      <w:r w:rsidRPr="00987F47">
        <w:rPr>
          <w:rFonts w:ascii="Arial" w:hAnsi="Arial" w:cs="Arial"/>
          <w:sz w:val="24"/>
          <w:szCs w:val="24"/>
        </w:rPr>
        <w:t>1.</w:t>
      </w:r>
      <w:r w:rsidRPr="00987F47">
        <w:rPr>
          <w:rFonts w:ascii="Arial" w:hAnsi="Arial" w:cs="Arial"/>
          <w:sz w:val="24"/>
          <w:szCs w:val="24"/>
        </w:rPr>
        <w:tab/>
        <w:t>On-premises Servers:</w:t>
      </w:r>
    </w:p>
    <w:p w14:paraId="2E2B0708" w14:textId="77777777" w:rsidR="00987F47" w:rsidRPr="00987F47" w:rsidRDefault="00987F47" w:rsidP="00987F47">
      <w:pPr>
        <w:jc w:val="both"/>
        <w:rPr>
          <w:rFonts w:ascii="Arial" w:hAnsi="Arial" w:cs="Arial"/>
          <w:sz w:val="24"/>
          <w:szCs w:val="24"/>
        </w:rPr>
      </w:pPr>
      <w:r w:rsidRPr="00987F47">
        <w:rPr>
          <w:rFonts w:ascii="Arial" w:hAnsi="Arial" w:cs="Arial"/>
          <w:sz w:val="24"/>
          <w:szCs w:val="24"/>
        </w:rPr>
        <w:t>•</w:t>
      </w:r>
      <w:r w:rsidRPr="00987F47">
        <w:rPr>
          <w:rFonts w:ascii="Arial" w:hAnsi="Arial" w:cs="Arial"/>
          <w:sz w:val="24"/>
          <w:szCs w:val="24"/>
        </w:rPr>
        <w:tab/>
        <w:t>Let's assume GLI has 3 on-premises servers for hosting their user profiles, course materials, and administrative systems.</w:t>
      </w:r>
    </w:p>
    <w:p w14:paraId="43B98038" w14:textId="77777777" w:rsidR="00987F47" w:rsidRPr="00987F47" w:rsidRDefault="00987F47" w:rsidP="00987F47">
      <w:pPr>
        <w:jc w:val="both"/>
        <w:rPr>
          <w:rFonts w:ascii="Arial" w:hAnsi="Arial" w:cs="Arial"/>
          <w:sz w:val="24"/>
          <w:szCs w:val="24"/>
        </w:rPr>
      </w:pPr>
      <w:r w:rsidRPr="00987F47">
        <w:rPr>
          <w:rFonts w:ascii="Arial" w:hAnsi="Arial" w:cs="Arial"/>
          <w:sz w:val="24"/>
          <w:szCs w:val="24"/>
        </w:rPr>
        <w:t>•</w:t>
      </w:r>
      <w:r w:rsidRPr="00987F47">
        <w:rPr>
          <w:rFonts w:ascii="Arial" w:hAnsi="Arial" w:cs="Arial"/>
          <w:sz w:val="24"/>
          <w:szCs w:val="24"/>
        </w:rPr>
        <w:tab/>
        <w:t>Each server has the following specifications:</w:t>
      </w:r>
    </w:p>
    <w:p w14:paraId="3E78B4AB" w14:textId="77777777" w:rsidR="00987F47" w:rsidRPr="00987F47" w:rsidRDefault="00987F47" w:rsidP="00987F47">
      <w:pPr>
        <w:jc w:val="both"/>
        <w:rPr>
          <w:rFonts w:ascii="Arial" w:hAnsi="Arial" w:cs="Arial"/>
          <w:sz w:val="24"/>
          <w:szCs w:val="24"/>
        </w:rPr>
      </w:pPr>
      <w:r w:rsidRPr="00987F47">
        <w:rPr>
          <w:rFonts w:ascii="Arial" w:hAnsi="Arial" w:cs="Arial"/>
          <w:sz w:val="24"/>
          <w:szCs w:val="24"/>
        </w:rPr>
        <w:t>•</w:t>
      </w:r>
      <w:r w:rsidRPr="00987F47">
        <w:rPr>
          <w:rFonts w:ascii="Arial" w:hAnsi="Arial" w:cs="Arial"/>
          <w:sz w:val="24"/>
          <w:szCs w:val="24"/>
        </w:rPr>
        <w:tab/>
        <w:t>CPU: 4 cores</w:t>
      </w:r>
    </w:p>
    <w:p w14:paraId="37B7D32C" w14:textId="77777777" w:rsidR="00987F47" w:rsidRPr="00987F47" w:rsidRDefault="00987F47" w:rsidP="00987F47">
      <w:pPr>
        <w:jc w:val="both"/>
        <w:rPr>
          <w:rFonts w:ascii="Arial" w:hAnsi="Arial" w:cs="Arial"/>
          <w:sz w:val="24"/>
          <w:szCs w:val="24"/>
        </w:rPr>
      </w:pPr>
      <w:r w:rsidRPr="00987F47">
        <w:rPr>
          <w:rFonts w:ascii="Arial" w:hAnsi="Arial" w:cs="Arial"/>
          <w:sz w:val="24"/>
          <w:szCs w:val="24"/>
        </w:rPr>
        <w:t>•</w:t>
      </w:r>
      <w:r w:rsidRPr="00987F47">
        <w:rPr>
          <w:rFonts w:ascii="Arial" w:hAnsi="Arial" w:cs="Arial"/>
          <w:sz w:val="24"/>
          <w:szCs w:val="24"/>
        </w:rPr>
        <w:tab/>
        <w:t>RAM: 16GB</w:t>
      </w:r>
    </w:p>
    <w:p w14:paraId="222D0AAA" w14:textId="77777777" w:rsidR="00987F47" w:rsidRPr="00987F47" w:rsidRDefault="00987F47" w:rsidP="00987F47">
      <w:pPr>
        <w:jc w:val="both"/>
        <w:rPr>
          <w:rFonts w:ascii="Arial" w:hAnsi="Arial" w:cs="Arial"/>
          <w:sz w:val="24"/>
          <w:szCs w:val="24"/>
        </w:rPr>
      </w:pPr>
      <w:r w:rsidRPr="00987F47">
        <w:rPr>
          <w:rFonts w:ascii="Arial" w:hAnsi="Arial" w:cs="Arial"/>
          <w:sz w:val="24"/>
          <w:szCs w:val="24"/>
        </w:rPr>
        <w:lastRenderedPageBreak/>
        <w:t>•</w:t>
      </w:r>
      <w:r w:rsidRPr="00987F47">
        <w:rPr>
          <w:rFonts w:ascii="Arial" w:hAnsi="Arial" w:cs="Arial"/>
          <w:sz w:val="24"/>
          <w:szCs w:val="24"/>
        </w:rPr>
        <w:tab/>
        <w:t>Storage: 1TB HDD</w:t>
      </w:r>
    </w:p>
    <w:p w14:paraId="34FEE0C5" w14:textId="77777777" w:rsidR="00987F47" w:rsidRPr="00987F47" w:rsidRDefault="00987F47" w:rsidP="00987F47">
      <w:pPr>
        <w:jc w:val="both"/>
        <w:rPr>
          <w:rFonts w:ascii="Arial" w:hAnsi="Arial" w:cs="Arial"/>
          <w:sz w:val="24"/>
          <w:szCs w:val="24"/>
        </w:rPr>
      </w:pPr>
      <w:r w:rsidRPr="00987F47">
        <w:rPr>
          <w:rFonts w:ascii="Arial" w:hAnsi="Arial" w:cs="Arial"/>
          <w:sz w:val="24"/>
          <w:szCs w:val="24"/>
        </w:rPr>
        <w:t>2.</w:t>
      </w:r>
      <w:r w:rsidRPr="00987F47">
        <w:rPr>
          <w:rFonts w:ascii="Arial" w:hAnsi="Arial" w:cs="Arial"/>
          <w:sz w:val="24"/>
          <w:szCs w:val="24"/>
        </w:rPr>
        <w:tab/>
        <w:t>Database Usage:</w:t>
      </w:r>
    </w:p>
    <w:p w14:paraId="3101A435" w14:textId="77777777" w:rsidR="00987F47" w:rsidRPr="00987F47" w:rsidRDefault="00987F47" w:rsidP="00987F47">
      <w:pPr>
        <w:jc w:val="both"/>
        <w:rPr>
          <w:rFonts w:ascii="Arial" w:hAnsi="Arial" w:cs="Arial"/>
          <w:sz w:val="24"/>
          <w:szCs w:val="24"/>
        </w:rPr>
      </w:pPr>
      <w:r w:rsidRPr="00987F47">
        <w:rPr>
          <w:rFonts w:ascii="Arial" w:hAnsi="Arial" w:cs="Arial"/>
          <w:sz w:val="24"/>
          <w:szCs w:val="24"/>
        </w:rPr>
        <w:t>•</w:t>
      </w:r>
      <w:r w:rsidRPr="00987F47">
        <w:rPr>
          <w:rFonts w:ascii="Arial" w:hAnsi="Arial" w:cs="Arial"/>
          <w:sz w:val="24"/>
          <w:szCs w:val="24"/>
        </w:rPr>
        <w:tab/>
        <w:t>GLI is using a single database for storing user profiles.</w:t>
      </w:r>
    </w:p>
    <w:p w14:paraId="27055966" w14:textId="77777777" w:rsidR="00987F47" w:rsidRPr="00987F47" w:rsidRDefault="00987F47" w:rsidP="00987F47">
      <w:pPr>
        <w:jc w:val="both"/>
        <w:rPr>
          <w:rFonts w:ascii="Arial" w:hAnsi="Arial" w:cs="Arial"/>
          <w:sz w:val="24"/>
          <w:szCs w:val="24"/>
        </w:rPr>
      </w:pPr>
      <w:r w:rsidRPr="00987F47">
        <w:rPr>
          <w:rFonts w:ascii="Arial" w:hAnsi="Arial" w:cs="Arial"/>
          <w:sz w:val="24"/>
          <w:szCs w:val="24"/>
        </w:rPr>
        <w:t>•</w:t>
      </w:r>
      <w:r w:rsidRPr="00987F47">
        <w:rPr>
          <w:rFonts w:ascii="Arial" w:hAnsi="Arial" w:cs="Arial"/>
          <w:sz w:val="24"/>
          <w:szCs w:val="24"/>
        </w:rPr>
        <w:tab/>
        <w:t>Assuming the database size is approximately 100GB.</w:t>
      </w:r>
    </w:p>
    <w:p w14:paraId="13437739" w14:textId="77777777" w:rsidR="00987F47" w:rsidRPr="00987F47" w:rsidRDefault="00987F47" w:rsidP="00987F47">
      <w:pPr>
        <w:jc w:val="both"/>
        <w:rPr>
          <w:rFonts w:ascii="Arial" w:hAnsi="Arial" w:cs="Arial"/>
          <w:sz w:val="24"/>
          <w:szCs w:val="24"/>
        </w:rPr>
      </w:pPr>
      <w:r w:rsidRPr="00987F47">
        <w:rPr>
          <w:rFonts w:ascii="Arial" w:hAnsi="Arial" w:cs="Arial"/>
          <w:sz w:val="24"/>
          <w:szCs w:val="24"/>
        </w:rPr>
        <w:t>3.</w:t>
      </w:r>
      <w:r w:rsidRPr="00987F47">
        <w:rPr>
          <w:rFonts w:ascii="Arial" w:hAnsi="Arial" w:cs="Arial"/>
          <w:sz w:val="24"/>
          <w:szCs w:val="24"/>
        </w:rPr>
        <w:tab/>
        <w:t>Storage Requirements:</w:t>
      </w:r>
    </w:p>
    <w:p w14:paraId="1E417F08" w14:textId="77777777" w:rsidR="00987F47" w:rsidRPr="00987F47" w:rsidRDefault="00987F47" w:rsidP="00987F47">
      <w:pPr>
        <w:jc w:val="both"/>
        <w:rPr>
          <w:rFonts w:ascii="Arial" w:hAnsi="Arial" w:cs="Arial"/>
          <w:sz w:val="24"/>
          <w:szCs w:val="24"/>
        </w:rPr>
      </w:pPr>
      <w:r w:rsidRPr="00987F47">
        <w:rPr>
          <w:rFonts w:ascii="Arial" w:hAnsi="Arial" w:cs="Arial"/>
          <w:sz w:val="24"/>
          <w:szCs w:val="24"/>
        </w:rPr>
        <w:t>•</w:t>
      </w:r>
      <w:r w:rsidRPr="00987F47">
        <w:rPr>
          <w:rFonts w:ascii="Arial" w:hAnsi="Arial" w:cs="Arial"/>
          <w:sz w:val="24"/>
          <w:szCs w:val="24"/>
        </w:rPr>
        <w:tab/>
        <w:t>GLI requires storage for user profiles, course materials, and administrative data.</w:t>
      </w:r>
    </w:p>
    <w:p w14:paraId="51B307A8" w14:textId="77777777" w:rsidR="00987F47" w:rsidRPr="00987F47" w:rsidRDefault="00987F47" w:rsidP="00987F47">
      <w:pPr>
        <w:jc w:val="both"/>
        <w:rPr>
          <w:rFonts w:ascii="Arial" w:hAnsi="Arial" w:cs="Arial"/>
          <w:sz w:val="24"/>
          <w:szCs w:val="24"/>
        </w:rPr>
      </w:pPr>
      <w:r w:rsidRPr="00987F47">
        <w:rPr>
          <w:rFonts w:ascii="Arial" w:hAnsi="Arial" w:cs="Arial"/>
          <w:sz w:val="24"/>
          <w:szCs w:val="24"/>
        </w:rPr>
        <w:t>•</w:t>
      </w:r>
      <w:r w:rsidRPr="00987F47">
        <w:rPr>
          <w:rFonts w:ascii="Arial" w:hAnsi="Arial" w:cs="Arial"/>
          <w:sz w:val="24"/>
          <w:szCs w:val="24"/>
        </w:rPr>
        <w:tab/>
        <w:t>Total storage requirement is approximately 5TB.</w:t>
      </w:r>
    </w:p>
    <w:p w14:paraId="69610493" w14:textId="5C39A93F" w:rsidR="00987F47" w:rsidRDefault="00987F47" w:rsidP="00987F47">
      <w:pPr>
        <w:jc w:val="both"/>
        <w:rPr>
          <w:rFonts w:ascii="Arial" w:hAnsi="Arial" w:cs="Arial"/>
          <w:sz w:val="24"/>
          <w:szCs w:val="24"/>
        </w:rPr>
      </w:pPr>
      <w:r w:rsidRPr="00987F47">
        <w:rPr>
          <w:rFonts w:ascii="Arial" w:hAnsi="Arial" w:cs="Arial"/>
          <w:sz w:val="24"/>
          <w:szCs w:val="24"/>
        </w:rPr>
        <w:t>With these assumptions, we can proceed to estimate the cost savings by migrating to Azure cloud services using the Azure TCO Calculator.</w:t>
      </w:r>
    </w:p>
    <w:p w14:paraId="55EBC5D9" w14:textId="77777777" w:rsidR="00987F47" w:rsidRDefault="00987F47" w:rsidP="00987F47">
      <w:pPr>
        <w:jc w:val="both"/>
        <w:rPr>
          <w:rFonts w:ascii="Arial" w:hAnsi="Arial" w:cs="Arial"/>
          <w:sz w:val="24"/>
          <w:szCs w:val="24"/>
        </w:rPr>
      </w:pPr>
    </w:p>
    <w:p w14:paraId="3B66021C" w14:textId="798F09CF" w:rsidR="004B2E2C" w:rsidRPr="004B2E2C" w:rsidRDefault="004B2E2C" w:rsidP="004B2E2C">
      <w:pPr>
        <w:pStyle w:val="a3"/>
        <w:numPr>
          <w:ilvl w:val="0"/>
          <w:numId w:val="8"/>
        </w:numPr>
        <w:jc w:val="both"/>
        <w:rPr>
          <w:rFonts w:ascii="Arial" w:hAnsi="Arial" w:cs="Arial"/>
          <w:sz w:val="24"/>
          <w:szCs w:val="24"/>
        </w:rPr>
      </w:pPr>
      <w:r w:rsidRPr="004B2E2C">
        <w:rPr>
          <w:rFonts w:ascii="Arial" w:hAnsi="Arial" w:cs="Arial"/>
          <w:sz w:val="24"/>
          <w:szCs w:val="24"/>
        </w:rPr>
        <w:t>servers</w:t>
      </w:r>
    </w:p>
    <w:p w14:paraId="3C6B99E2" w14:textId="4B8A774F" w:rsidR="00987F47" w:rsidRDefault="004B2E2C" w:rsidP="00987F47">
      <w:pPr>
        <w:jc w:val="both"/>
        <w:rPr>
          <w:rFonts w:ascii="Arial" w:hAnsi="Arial" w:cs="Arial"/>
          <w:sz w:val="24"/>
          <w:szCs w:val="24"/>
        </w:rPr>
      </w:pPr>
      <w:r>
        <w:rPr>
          <w:rFonts w:ascii="Arial" w:hAnsi="Arial" w:cs="Arial"/>
          <w:noProof/>
          <w:sz w:val="24"/>
          <w:szCs w:val="24"/>
        </w:rPr>
        <w:drawing>
          <wp:inline distT="0" distB="0" distL="0" distR="0" wp14:anchorId="1A0FEEC3" wp14:editId="333582F3">
            <wp:extent cx="5731510" cy="3596005"/>
            <wp:effectExtent l="0" t="0" r="0" b="0"/>
            <wp:docPr id="1067526817" name="Картина 4" descr="Картина, която съдържа текст, софтуер, Компютърна икона, Уеб страница&#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526817" name="Картина 4" descr="Картина, която съдържа текст, софтуер, Компютърна икона, Уеб страница&#10;&#10;Описанието е генерирано автоматично"/>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596005"/>
                    </a:xfrm>
                    <a:prstGeom prst="rect">
                      <a:avLst/>
                    </a:prstGeom>
                  </pic:spPr>
                </pic:pic>
              </a:graphicData>
            </a:graphic>
          </wp:inline>
        </w:drawing>
      </w:r>
    </w:p>
    <w:p w14:paraId="63199A65" w14:textId="77777777" w:rsidR="004B2E2C" w:rsidRDefault="004B2E2C" w:rsidP="00987F47">
      <w:pPr>
        <w:jc w:val="both"/>
        <w:rPr>
          <w:rFonts w:ascii="Arial" w:hAnsi="Arial" w:cs="Arial"/>
          <w:sz w:val="24"/>
          <w:szCs w:val="24"/>
        </w:rPr>
      </w:pPr>
    </w:p>
    <w:p w14:paraId="375D2AA1" w14:textId="0C00A1A4" w:rsidR="004B2E2C" w:rsidRDefault="004B2E2C" w:rsidP="004B2E2C">
      <w:pPr>
        <w:pStyle w:val="a3"/>
        <w:numPr>
          <w:ilvl w:val="0"/>
          <w:numId w:val="8"/>
        </w:numPr>
        <w:jc w:val="both"/>
        <w:rPr>
          <w:rFonts w:ascii="Arial" w:hAnsi="Arial" w:cs="Arial"/>
          <w:sz w:val="24"/>
          <w:szCs w:val="24"/>
        </w:rPr>
      </w:pPr>
      <w:r>
        <w:rPr>
          <w:rFonts w:ascii="Arial" w:hAnsi="Arial" w:cs="Arial"/>
          <w:sz w:val="24"/>
          <w:szCs w:val="24"/>
        </w:rPr>
        <w:t xml:space="preserve">databases </w:t>
      </w:r>
    </w:p>
    <w:p w14:paraId="09CDE7B1" w14:textId="59FB4F5D" w:rsidR="004B2E2C" w:rsidRPr="004B2E2C" w:rsidRDefault="004B2E2C" w:rsidP="004B2E2C">
      <w:pPr>
        <w:ind w:left="360"/>
        <w:jc w:val="both"/>
        <w:rPr>
          <w:rFonts w:ascii="Arial" w:hAnsi="Arial" w:cs="Arial"/>
          <w:sz w:val="24"/>
          <w:szCs w:val="24"/>
        </w:rPr>
      </w:pPr>
    </w:p>
    <w:p w14:paraId="00CA326B" w14:textId="1F4DF3F0" w:rsidR="004B2E2C" w:rsidRDefault="004B2E2C" w:rsidP="004B2E2C">
      <w:pPr>
        <w:ind w:left="360"/>
        <w:jc w:val="both"/>
        <w:rPr>
          <w:rFonts w:ascii="Arial" w:hAnsi="Arial" w:cs="Arial"/>
          <w:sz w:val="24"/>
          <w:szCs w:val="24"/>
        </w:rPr>
      </w:pPr>
      <w:r>
        <w:rPr>
          <w:rFonts w:ascii="Arial" w:hAnsi="Arial" w:cs="Arial"/>
          <w:noProof/>
          <w:sz w:val="24"/>
          <w:szCs w:val="24"/>
        </w:rPr>
        <w:lastRenderedPageBreak/>
        <w:drawing>
          <wp:inline distT="0" distB="0" distL="0" distR="0" wp14:anchorId="0C93FD48" wp14:editId="62215137">
            <wp:extent cx="5731510" cy="3608705"/>
            <wp:effectExtent l="0" t="0" r="0" b="0"/>
            <wp:docPr id="1791077202" name="Картина 5" descr="Картина, която съдържа текст, екранна снимка, софтуер, Компютърна икона&#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077202" name="Картина 5" descr="Картина, която съдържа текст, екранна снимка, софтуер, Компютърна икона&#10;&#10;Описанието е генерирано автоматично"/>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608705"/>
                    </a:xfrm>
                    <a:prstGeom prst="rect">
                      <a:avLst/>
                    </a:prstGeom>
                  </pic:spPr>
                </pic:pic>
              </a:graphicData>
            </a:graphic>
          </wp:inline>
        </w:drawing>
      </w:r>
    </w:p>
    <w:p w14:paraId="0B242970" w14:textId="147A137A" w:rsidR="004B2E2C" w:rsidRDefault="004B2E2C" w:rsidP="004B2E2C">
      <w:pPr>
        <w:pStyle w:val="a3"/>
        <w:numPr>
          <w:ilvl w:val="0"/>
          <w:numId w:val="8"/>
        </w:numPr>
        <w:jc w:val="both"/>
        <w:rPr>
          <w:rFonts w:ascii="Arial" w:hAnsi="Arial" w:cs="Arial"/>
          <w:sz w:val="24"/>
          <w:szCs w:val="24"/>
        </w:rPr>
      </w:pPr>
      <w:r>
        <w:rPr>
          <w:rFonts w:ascii="Arial" w:hAnsi="Arial" w:cs="Arial"/>
          <w:sz w:val="24"/>
          <w:szCs w:val="24"/>
        </w:rPr>
        <w:t>storage</w:t>
      </w:r>
    </w:p>
    <w:p w14:paraId="1028A2FB" w14:textId="15710C98" w:rsidR="004B2E2C" w:rsidRDefault="004B2E2C" w:rsidP="004B2E2C">
      <w:pPr>
        <w:ind w:left="360"/>
        <w:jc w:val="both"/>
        <w:rPr>
          <w:rFonts w:ascii="Arial" w:hAnsi="Arial" w:cs="Arial"/>
          <w:sz w:val="24"/>
          <w:szCs w:val="24"/>
        </w:rPr>
      </w:pPr>
      <w:r>
        <w:rPr>
          <w:rFonts w:ascii="Arial" w:hAnsi="Arial" w:cs="Arial"/>
          <w:noProof/>
          <w:sz w:val="24"/>
          <w:szCs w:val="24"/>
        </w:rPr>
        <w:drawing>
          <wp:inline distT="0" distB="0" distL="0" distR="0" wp14:anchorId="2CFCECA6" wp14:editId="46C72D4A">
            <wp:extent cx="5731510" cy="3592830"/>
            <wp:effectExtent l="0" t="0" r="0" b="0"/>
            <wp:docPr id="1070508204" name="Картина 7" descr="Картина, която съдържа текст, екранна снимка, софтуер, Компютърна икона&#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508204" name="Картина 7" descr="Картина, която съдържа текст, екранна снимка, софтуер, Компютърна икона&#10;&#10;Описанието е генерирано автоматично"/>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592830"/>
                    </a:xfrm>
                    <a:prstGeom prst="rect">
                      <a:avLst/>
                    </a:prstGeom>
                  </pic:spPr>
                </pic:pic>
              </a:graphicData>
            </a:graphic>
          </wp:inline>
        </w:drawing>
      </w:r>
    </w:p>
    <w:p w14:paraId="0FCBD0BD" w14:textId="77777777" w:rsidR="00A50887" w:rsidRDefault="00A50887" w:rsidP="004B2E2C">
      <w:pPr>
        <w:ind w:left="360"/>
        <w:jc w:val="both"/>
        <w:rPr>
          <w:rFonts w:ascii="Arial" w:hAnsi="Arial" w:cs="Arial"/>
          <w:sz w:val="24"/>
          <w:szCs w:val="24"/>
        </w:rPr>
      </w:pPr>
    </w:p>
    <w:p w14:paraId="208A61D8" w14:textId="50143AD5" w:rsidR="00A50887" w:rsidRDefault="00A50887" w:rsidP="004B2E2C">
      <w:pPr>
        <w:ind w:left="360"/>
        <w:jc w:val="both"/>
        <w:rPr>
          <w:rFonts w:ascii="Arial" w:hAnsi="Arial" w:cs="Arial"/>
          <w:sz w:val="24"/>
          <w:szCs w:val="24"/>
        </w:rPr>
      </w:pPr>
      <w:r>
        <w:rPr>
          <w:rFonts w:ascii="Arial" w:hAnsi="Arial" w:cs="Arial"/>
          <w:sz w:val="24"/>
          <w:szCs w:val="24"/>
        </w:rPr>
        <w:t xml:space="preserve">Next step is to provide the price for electricity in UK per kilowatt-hour. </w:t>
      </w:r>
    </w:p>
    <w:p w14:paraId="36D9CA88" w14:textId="3EB3A149" w:rsidR="00A50887" w:rsidRDefault="00A50887" w:rsidP="004B2E2C">
      <w:pPr>
        <w:ind w:left="360"/>
        <w:jc w:val="both"/>
        <w:rPr>
          <w:rFonts w:ascii="Arial" w:hAnsi="Arial" w:cs="Arial"/>
          <w:sz w:val="24"/>
          <w:szCs w:val="24"/>
        </w:rPr>
      </w:pPr>
      <w:proofErr w:type="gramStart"/>
      <w:r w:rsidRPr="00A50887">
        <w:rPr>
          <w:rFonts w:ascii="Arial" w:hAnsi="Arial" w:cs="Arial"/>
          <w:sz w:val="24"/>
          <w:szCs w:val="24"/>
        </w:rPr>
        <w:t>Looking ahead, energy prices</w:t>
      </w:r>
      <w:proofErr w:type="gramEnd"/>
      <w:r w:rsidRPr="00A50887">
        <w:rPr>
          <w:rFonts w:ascii="Arial" w:hAnsi="Arial" w:cs="Arial"/>
          <w:sz w:val="24"/>
          <w:szCs w:val="24"/>
        </w:rPr>
        <w:t xml:space="preserve"> are expected to rise again in January 2024 due to typical seasonal fluctuations in energy demand. The Energy Price Cap is set to </w:t>
      </w:r>
      <w:r w:rsidRPr="00A50887">
        <w:rPr>
          <w:rFonts w:ascii="Arial" w:hAnsi="Arial" w:cs="Arial"/>
          <w:sz w:val="24"/>
          <w:szCs w:val="24"/>
        </w:rPr>
        <w:lastRenderedPageBreak/>
        <w:t>increase to £1,928 per year for a typical household from 1 January 2024, which translates to a per kWh cost of 28.6p for electricity.</w:t>
      </w:r>
      <w:r>
        <w:rPr>
          <w:rFonts w:ascii="Arial" w:hAnsi="Arial" w:cs="Arial"/>
          <w:sz w:val="24"/>
          <w:szCs w:val="24"/>
        </w:rPr>
        <w:t xml:space="preserve"> </w:t>
      </w:r>
      <w:sdt>
        <w:sdtPr>
          <w:rPr>
            <w:rFonts w:ascii="Arial" w:hAnsi="Arial" w:cs="Arial"/>
            <w:sz w:val="24"/>
            <w:szCs w:val="24"/>
          </w:rPr>
          <w:id w:val="-975143819"/>
          <w:citation/>
        </w:sdtPr>
        <w:sdtContent>
          <w:r>
            <w:rPr>
              <w:rFonts w:ascii="Arial" w:hAnsi="Arial" w:cs="Arial"/>
              <w:sz w:val="24"/>
              <w:szCs w:val="24"/>
            </w:rPr>
            <w:fldChar w:fldCharType="begin"/>
          </w:r>
          <w:r>
            <w:rPr>
              <w:rFonts w:ascii="Arial" w:hAnsi="Arial" w:cs="Arial"/>
              <w:sz w:val="24"/>
              <w:szCs w:val="24"/>
            </w:rPr>
            <w:instrText xml:space="preserve"> CITATION Ine24 \l 2057 </w:instrText>
          </w:r>
          <w:r>
            <w:rPr>
              <w:rFonts w:ascii="Arial" w:hAnsi="Arial" w:cs="Arial"/>
              <w:sz w:val="24"/>
              <w:szCs w:val="24"/>
            </w:rPr>
            <w:fldChar w:fldCharType="separate"/>
          </w:r>
          <w:r w:rsidR="006E09E4" w:rsidRPr="006E09E4">
            <w:rPr>
              <w:rFonts w:ascii="Arial" w:hAnsi="Arial" w:cs="Arial"/>
              <w:noProof/>
              <w:sz w:val="24"/>
              <w:szCs w:val="24"/>
            </w:rPr>
            <w:t>[3]</w:t>
          </w:r>
          <w:r>
            <w:rPr>
              <w:rFonts w:ascii="Arial" w:hAnsi="Arial" w:cs="Arial"/>
              <w:sz w:val="24"/>
              <w:szCs w:val="24"/>
            </w:rPr>
            <w:fldChar w:fldCharType="end"/>
          </w:r>
        </w:sdtContent>
      </w:sdt>
    </w:p>
    <w:p w14:paraId="71AF5BE6" w14:textId="09B50DE9" w:rsidR="00A50887" w:rsidRDefault="00A50887" w:rsidP="004B2E2C">
      <w:pPr>
        <w:ind w:left="360"/>
        <w:jc w:val="both"/>
        <w:rPr>
          <w:rFonts w:ascii="Arial" w:hAnsi="Arial" w:cs="Arial"/>
          <w:sz w:val="24"/>
          <w:szCs w:val="24"/>
        </w:rPr>
      </w:pPr>
      <w:r>
        <w:rPr>
          <w:rFonts w:ascii="Arial" w:hAnsi="Arial" w:cs="Arial"/>
          <w:sz w:val="24"/>
          <w:szCs w:val="24"/>
        </w:rPr>
        <w:t xml:space="preserve">Then we need to exchange the rate. </w:t>
      </w:r>
    </w:p>
    <w:p w14:paraId="0AF3A208" w14:textId="620573D3" w:rsidR="00A50887" w:rsidRDefault="00BF4424" w:rsidP="004B2E2C">
      <w:pPr>
        <w:ind w:left="360"/>
        <w:jc w:val="both"/>
        <w:rPr>
          <w:rFonts w:ascii="Arial" w:hAnsi="Arial" w:cs="Arial"/>
          <w:sz w:val="24"/>
          <w:szCs w:val="24"/>
        </w:rPr>
      </w:pPr>
      <w:r>
        <w:rPr>
          <w:rFonts w:ascii="Arial" w:hAnsi="Arial" w:cs="Arial"/>
          <w:noProof/>
          <w:sz w:val="24"/>
          <w:szCs w:val="24"/>
        </w:rPr>
        <w:drawing>
          <wp:inline distT="0" distB="0" distL="0" distR="0" wp14:anchorId="063956CC" wp14:editId="2F7EE58A">
            <wp:extent cx="5731510" cy="3573145"/>
            <wp:effectExtent l="0" t="0" r="0" b="0"/>
            <wp:docPr id="1883624936" name="Картина 8" descr="Картина, която съдържа текст, екранна снимка, софтуер, Компютърна икона&#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624936" name="Картина 8" descr="Картина, която съдържа текст, екранна снимка, софтуер, Компютърна икона&#10;&#10;Описанието е генерирано автоматично"/>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573145"/>
                    </a:xfrm>
                    <a:prstGeom prst="rect">
                      <a:avLst/>
                    </a:prstGeom>
                  </pic:spPr>
                </pic:pic>
              </a:graphicData>
            </a:graphic>
          </wp:inline>
        </w:drawing>
      </w:r>
    </w:p>
    <w:p w14:paraId="00D22B9D" w14:textId="77777777" w:rsidR="00BF4424" w:rsidRDefault="00BF4424" w:rsidP="004B2E2C">
      <w:pPr>
        <w:ind w:left="360"/>
        <w:jc w:val="both"/>
        <w:rPr>
          <w:rFonts w:ascii="Arial" w:hAnsi="Arial" w:cs="Arial"/>
          <w:sz w:val="24"/>
          <w:szCs w:val="24"/>
        </w:rPr>
      </w:pPr>
    </w:p>
    <w:p w14:paraId="39F63BCB" w14:textId="353770F1" w:rsidR="00BF4424" w:rsidRDefault="00BF4424" w:rsidP="004B2E2C">
      <w:pPr>
        <w:ind w:left="360"/>
        <w:jc w:val="both"/>
        <w:rPr>
          <w:rFonts w:ascii="Arial" w:hAnsi="Arial" w:cs="Arial"/>
          <w:sz w:val="24"/>
          <w:szCs w:val="24"/>
        </w:rPr>
      </w:pPr>
      <w:r>
        <w:rPr>
          <w:rFonts w:ascii="Arial" w:hAnsi="Arial" w:cs="Arial"/>
          <w:sz w:val="24"/>
          <w:szCs w:val="24"/>
        </w:rPr>
        <w:t>Then to fill up the average price per kilowatt-hour in UK for April 2024 in dollars.</w:t>
      </w:r>
    </w:p>
    <w:p w14:paraId="040078F3" w14:textId="48853E78" w:rsidR="00BF4424" w:rsidRDefault="00BF4424" w:rsidP="004B2E2C">
      <w:pPr>
        <w:ind w:left="360"/>
        <w:jc w:val="both"/>
        <w:rPr>
          <w:rFonts w:ascii="Arial" w:hAnsi="Arial" w:cs="Arial"/>
          <w:sz w:val="24"/>
          <w:szCs w:val="24"/>
        </w:rPr>
      </w:pPr>
      <w:r>
        <w:rPr>
          <w:rFonts w:ascii="Arial" w:hAnsi="Arial" w:cs="Arial"/>
          <w:noProof/>
          <w:sz w:val="24"/>
          <w:szCs w:val="24"/>
        </w:rPr>
        <w:drawing>
          <wp:inline distT="0" distB="0" distL="0" distR="0" wp14:anchorId="3ABA6732" wp14:editId="3919D7F7">
            <wp:extent cx="5731510" cy="3601085"/>
            <wp:effectExtent l="0" t="0" r="0" b="0"/>
            <wp:docPr id="484849952" name="Картина 9" descr="Картина, която съдържа текст, екранна снимка, софтуер, Компютърна икона&#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849952" name="Картина 9" descr="Картина, която съдържа текст, екранна снимка, софтуер, Компютърна икона&#10;&#10;Описанието е генерирано автоматично"/>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601085"/>
                    </a:xfrm>
                    <a:prstGeom prst="rect">
                      <a:avLst/>
                    </a:prstGeom>
                  </pic:spPr>
                </pic:pic>
              </a:graphicData>
            </a:graphic>
          </wp:inline>
        </w:drawing>
      </w:r>
    </w:p>
    <w:p w14:paraId="348DFB71" w14:textId="5C3773F9" w:rsidR="00BF4424" w:rsidRDefault="00BF4424" w:rsidP="004B2E2C">
      <w:pPr>
        <w:ind w:left="360"/>
        <w:jc w:val="both"/>
        <w:rPr>
          <w:rFonts w:ascii="Arial" w:hAnsi="Arial" w:cs="Arial"/>
          <w:sz w:val="24"/>
          <w:szCs w:val="24"/>
        </w:rPr>
      </w:pPr>
      <w:r>
        <w:rPr>
          <w:rFonts w:ascii="Arial" w:hAnsi="Arial" w:cs="Arial"/>
          <w:sz w:val="24"/>
          <w:szCs w:val="24"/>
        </w:rPr>
        <w:lastRenderedPageBreak/>
        <w:t xml:space="preserve">Then average salary of IT administrator. </w:t>
      </w:r>
    </w:p>
    <w:p w14:paraId="12B8C563" w14:textId="2539CD38" w:rsidR="00BF4424" w:rsidRDefault="00BF4424" w:rsidP="004B2E2C">
      <w:pPr>
        <w:ind w:left="360"/>
        <w:jc w:val="both"/>
        <w:rPr>
          <w:rFonts w:ascii="Arial" w:hAnsi="Arial" w:cs="Arial"/>
          <w:sz w:val="24"/>
          <w:szCs w:val="24"/>
        </w:rPr>
      </w:pPr>
      <w:r>
        <w:rPr>
          <w:rFonts w:ascii="Arial" w:hAnsi="Arial" w:cs="Arial"/>
          <w:noProof/>
          <w:sz w:val="24"/>
          <w:szCs w:val="24"/>
        </w:rPr>
        <w:drawing>
          <wp:inline distT="0" distB="0" distL="0" distR="0" wp14:anchorId="3582B0E4" wp14:editId="492F5D44">
            <wp:extent cx="5731510" cy="3556000"/>
            <wp:effectExtent l="0" t="0" r="0" b="0"/>
            <wp:docPr id="826898182" name="Картина 10" descr="Картина, която съдържа текст, екранна снимка, софтуер, Компютърна икона&#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6898182" name="Картина 10" descr="Картина, която съдържа текст, екранна снимка, софтуер, Компютърна икона&#10;&#10;Описанието е генерирано автоматично"/>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556000"/>
                    </a:xfrm>
                    <a:prstGeom prst="rect">
                      <a:avLst/>
                    </a:prstGeom>
                  </pic:spPr>
                </pic:pic>
              </a:graphicData>
            </a:graphic>
          </wp:inline>
        </w:drawing>
      </w:r>
    </w:p>
    <w:p w14:paraId="182CCF18" w14:textId="77777777" w:rsidR="00BF4424" w:rsidRDefault="00BF4424" w:rsidP="004B2E2C">
      <w:pPr>
        <w:ind w:left="360"/>
        <w:jc w:val="both"/>
        <w:rPr>
          <w:rFonts w:ascii="Arial" w:hAnsi="Arial" w:cs="Arial"/>
          <w:sz w:val="24"/>
          <w:szCs w:val="24"/>
        </w:rPr>
      </w:pPr>
    </w:p>
    <w:p w14:paraId="23375D5B" w14:textId="25913215" w:rsidR="00BF4424" w:rsidRDefault="00BF4424" w:rsidP="004B2E2C">
      <w:pPr>
        <w:ind w:left="360"/>
        <w:jc w:val="both"/>
        <w:rPr>
          <w:rFonts w:ascii="Arial" w:hAnsi="Arial" w:cs="Arial"/>
          <w:sz w:val="24"/>
          <w:szCs w:val="24"/>
        </w:rPr>
      </w:pPr>
      <w:r>
        <w:rPr>
          <w:rFonts w:ascii="Arial" w:hAnsi="Arial" w:cs="Arial"/>
          <w:sz w:val="24"/>
          <w:szCs w:val="24"/>
        </w:rPr>
        <w:t>It filled up in dollars.</w:t>
      </w:r>
    </w:p>
    <w:p w14:paraId="5BF056D8" w14:textId="7BDC114A" w:rsidR="00BF4424" w:rsidRDefault="00BF4424" w:rsidP="004B2E2C">
      <w:pPr>
        <w:ind w:left="360"/>
        <w:jc w:val="both"/>
        <w:rPr>
          <w:rFonts w:ascii="Arial" w:hAnsi="Arial" w:cs="Arial"/>
          <w:sz w:val="24"/>
          <w:szCs w:val="24"/>
        </w:rPr>
      </w:pPr>
      <w:r>
        <w:rPr>
          <w:rFonts w:ascii="Arial" w:hAnsi="Arial" w:cs="Arial"/>
          <w:noProof/>
          <w:sz w:val="24"/>
          <w:szCs w:val="24"/>
        </w:rPr>
        <w:drawing>
          <wp:inline distT="0" distB="0" distL="0" distR="0" wp14:anchorId="44903014" wp14:editId="4E3B04AE">
            <wp:extent cx="5731510" cy="3809365"/>
            <wp:effectExtent l="0" t="0" r="0" b="0"/>
            <wp:docPr id="1896784688" name="Картина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784688" name="Картина 1896784688"/>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809365"/>
                    </a:xfrm>
                    <a:prstGeom prst="rect">
                      <a:avLst/>
                    </a:prstGeom>
                  </pic:spPr>
                </pic:pic>
              </a:graphicData>
            </a:graphic>
          </wp:inline>
        </w:drawing>
      </w:r>
    </w:p>
    <w:p w14:paraId="5130BA00" w14:textId="77777777" w:rsidR="00270BD6" w:rsidRDefault="00270BD6" w:rsidP="004B2E2C">
      <w:pPr>
        <w:ind w:left="360"/>
        <w:jc w:val="both"/>
        <w:rPr>
          <w:rFonts w:ascii="Arial" w:hAnsi="Arial" w:cs="Arial"/>
          <w:sz w:val="24"/>
          <w:szCs w:val="24"/>
        </w:rPr>
      </w:pPr>
    </w:p>
    <w:p w14:paraId="575F74BB" w14:textId="22CBDDC0" w:rsidR="00270BD6" w:rsidRDefault="00270BD6" w:rsidP="004B2E2C">
      <w:pPr>
        <w:ind w:left="360"/>
        <w:jc w:val="both"/>
        <w:rPr>
          <w:rFonts w:ascii="Arial" w:hAnsi="Arial" w:cs="Arial"/>
          <w:sz w:val="24"/>
          <w:szCs w:val="24"/>
        </w:rPr>
      </w:pPr>
      <w:r>
        <w:rPr>
          <w:rFonts w:ascii="Arial" w:hAnsi="Arial" w:cs="Arial"/>
          <w:sz w:val="24"/>
          <w:szCs w:val="24"/>
        </w:rPr>
        <w:lastRenderedPageBreak/>
        <w:t xml:space="preserve">Then we will receive </w:t>
      </w:r>
      <w:proofErr w:type="gramStart"/>
      <w:r>
        <w:rPr>
          <w:rFonts w:ascii="Arial" w:hAnsi="Arial" w:cs="Arial"/>
          <w:sz w:val="24"/>
          <w:szCs w:val="24"/>
        </w:rPr>
        <w:t>the final result</w:t>
      </w:r>
      <w:proofErr w:type="gramEnd"/>
      <w:r>
        <w:rPr>
          <w:rFonts w:ascii="Arial" w:hAnsi="Arial" w:cs="Arial"/>
          <w:sz w:val="24"/>
          <w:szCs w:val="24"/>
        </w:rPr>
        <w:t xml:space="preserve"> how much we will safe if we use Azure cloud.</w:t>
      </w:r>
    </w:p>
    <w:p w14:paraId="5B021DF6" w14:textId="06CCFE00" w:rsidR="00270BD6" w:rsidRDefault="00270BD6" w:rsidP="004B2E2C">
      <w:pPr>
        <w:ind w:left="360"/>
        <w:jc w:val="both"/>
        <w:rPr>
          <w:rFonts w:ascii="Arial" w:hAnsi="Arial" w:cs="Arial"/>
          <w:sz w:val="24"/>
          <w:szCs w:val="24"/>
        </w:rPr>
      </w:pPr>
      <w:r>
        <w:rPr>
          <w:rFonts w:ascii="Arial" w:hAnsi="Arial" w:cs="Arial"/>
          <w:noProof/>
          <w:sz w:val="24"/>
          <w:szCs w:val="24"/>
        </w:rPr>
        <w:drawing>
          <wp:inline distT="0" distB="0" distL="0" distR="0" wp14:anchorId="0138E83F" wp14:editId="46C40D9A">
            <wp:extent cx="5731510" cy="3554730"/>
            <wp:effectExtent l="0" t="0" r="0" b="0"/>
            <wp:docPr id="1000758632" name="Картина 12" descr="Картина, която съдържа текст, екранна снимка, софтуер, Компютърна икона&#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758632" name="Картина 12" descr="Картина, която съдържа текст, екранна снимка, софтуер, Компютърна икона&#10;&#10;Описанието е генерирано автоматично"/>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554730"/>
                    </a:xfrm>
                    <a:prstGeom prst="rect">
                      <a:avLst/>
                    </a:prstGeom>
                  </pic:spPr>
                </pic:pic>
              </a:graphicData>
            </a:graphic>
          </wp:inline>
        </w:drawing>
      </w:r>
    </w:p>
    <w:p w14:paraId="62E9342A" w14:textId="6A31880B" w:rsidR="00270BD6" w:rsidRDefault="00270BD6" w:rsidP="004B2E2C">
      <w:pPr>
        <w:ind w:left="360"/>
        <w:jc w:val="both"/>
        <w:rPr>
          <w:rFonts w:ascii="Arial" w:hAnsi="Arial" w:cs="Arial"/>
          <w:sz w:val="24"/>
          <w:szCs w:val="24"/>
        </w:rPr>
      </w:pPr>
      <w:r>
        <w:rPr>
          <w:rFonts w:ascii="Arial" w:hAnsi="Arial" w:cs="Arial"/>
          <w:noProof/>
          <w:sz w:val="24"/>
          <w:szCs w:val="24"/>
        </w:rPr>
        <w:drawing>
          <wp:inline distT="0" distB="0" distL="0" distR="0" wp14:anchorId="093CFEEB" wp14:editId="21835797">
            <wp:extent cx="5731510" cy="3599815"/>
            <wp:effectExtent l="0" t="0" r="0" b="0"/>
            <wp:docPr id="1739282813" name="Картина 13" descr="Картина, която съдържа текст, екранна снимка, софтуер, линия&#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9282813" name="Картина 13" descr="Картина, която съдържа текст, екранна снимка, софтуер, линия&#10;&#10;Описанието е генерирано автоматично"/>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599815"/>
                    </a:xfrm>
                    <a:prstGeom prst="rect">
                      <a:avLst/>
                    </a:prstGeom>
                  </pic:spPr>
                </pic:pic>
              </a:graphicData>
            </a:graphic>
          </wp:inline>
        </w:drawing>
      </w:r>
    </w:p>
    <w:p w14:paraId="297C3D4F" w14:textId="67564846" w:rsidR="00270BD6" w:rsidRDefault="00270BD6" w:rsidP="004B2E2C">
      <w:pPr>
        <w:ind w:left="360"/>
        <w:jc w:val="both"/>
        <w:rPr>
          <w:rFonts w:ascii="Arial" w:hAnsi="Arial" w:cs="Arial"/>
          <w:sz w:val="24"/>
          <w:szCs w:val="24"/>
        </w:rPr>
      </w:pPr>
      <w:r>
        <w:rPr>
          <w:rFonts w:ascii="Arial" w:hAnsi="Arial" w:cs="Arial"/>
          <w:noProof/>
          <w:sz w:val="24"/>
          <w:szCs w:val="24"/>
        </w:rPr>
        <w:lastRenderedPageBreak/>
        <w:drawing>
          <wp:inline distT="0" distB="0" distL="0" distR="0" wp14:anchorId="741F9BBD" wp14:editId="62DF09AF">
            <wp:extent cx="5731510" cy="3584575"/>
            <wp:effectExtent l="0" t="0" r="0" b="0"/>
            <wp:docPr id="150479768" name="Картина 14" descr="Картина, която съдържа текст, екранна снимка, софтуер, Компютърна икона&#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79768" name="Картина 14" descr="Картина, която съдържа текст, екранна снимка, софтуер, Компютърна икона&#10;&#10;Описанието е генерирано автоматично"/>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584575"/>
                    </a:xfrm>
                    <a:prstGeom prst="rect">
                      <a:avLst/>
                    </a:prstGeom>
                  </pic:spPr>
                </pic:pic>
              </a:graphicData>
            </a:graphic>
          </wp:inline>
        </w:drawing>
      </w:r>
    </w:p>
    <w:p w14:paraId="4AFDF507" w14:textId="2941EFE5" w:rsidR="00270BD6" w:rsidRDefault="00270BD6" w:rsidP="004B2E2C">
      <w:pPr>
        <w:ind w:left="360"/>
        <w:jc w:val="both"/>
        <w:rPr>
          <w:rFonts w:ascii="Arial" w:hAnsi="Arial" w:cs="Arial"/>
          <w:sz w:val="24"/>
          <w:szCs w:val="24"/>
        </w:rPr>
      </w:pPr>
      <w:r>
        <w:rPr>
          <w:rFonts w:ascii="Arial" w:hAnsi="Arial" w:cs="Arial"/>
          <w:noProof/>
          <w:sz w:val="24"/>
          <w:szCs w:val="24"/>
        </w:rPr>
        <w:drawing>
          <wp:inline distT="0" distB="0" distL="0" distR="0" wp14:anchorId="619CFDE1" wp14:editId="3A5B7D34">
            <wp:extent cx="5731510" cy="3599815"/>
            <wp:effectExtent l="0" t="0" r="0" b="0"/>
            <wp:docPr id="2121318586" name="Картина 15" descr="Картина, която съдържа текст, екранна снимка, софтуер, Компютърна икона&#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318586" name="Картина 15" descr="Картина, която съдържа текст, екранна снимка, софтуер, Компютърна икона&#10;&#10;Описанието е генерирано автоматично"/>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599815"/>
                    </a:xfrm>
                    <a:prstGeom prst="rect">
                      <a:avLst/>
                    </a:prstGeom>
                  </pic:spPr>
                </pic:pic>
              </a:graphicData>
            </a:graphic>
          </wp:inline>
        </w:drawing>
      </w:r>
    </w:p>
    <w:p w14:paraId="04162238" w14:textId="7F3B85A1" w:rsidR="00270BD6" w:rsidRDefault="00270BD6" w:rsidP="004B2E2C">
      <w:pPr>
        <w:ind w:left="360"/>
        <w:jc w:val="both"/>
        <w:rPr>
          <w:rFonts w:ascii="Arial" w:hAnsi="Arial" w:cs="Arial"/>
          <w:sz w:val="24"/>
          <w:szCs w:val="24"/>
        </w:rPr>
      </w:pPr>
      <w:r>
        <w:rPr>
          <w:rFonts w:ascii="Arial" w:hAnsi="Arial" w:cs="Arial"/>
          <w:noProof/>
          <w:sz w:val="24"/>
          <w:szCs w:val="24"/>
        </w:rPr>
        <w:lastRenderedPageBreak/>
        <w:drawing>
          <wp:inline distT="0" distB="0" distL="0" distR="0" wp14:anchorId="2982621B" wp14:editId="23096459">
            <wp:extent cx="5731510" cy="3606800"/>
            <wp:effectExtent l="0" t="0" r="0" b="0"/>
            <wp:docPr id="1823355694" name="Картина 16" descr="Картина, която съдържа текст, екранна снимка, софтуер, Компютърна икона&#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355694" name="Картина 16" descr="Картина, която съдържа текст, екранна снимка, софтуер, Компютърна икона&#10;&#10;Описанието е генерирано автоматично"/>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606800"/>
                    </a:xfrm>
                    <a:prstGeom prst="rect">
                      <a:avLst/>
                    </a:prstGeom>
                  </pic:spPr>
                </pic:pic>
              </a:graphicData>
            </a:graphic>
          </wp:inline>
        </w:drawing>
      </w:r>
    </w:p>
    <w:p w14:paraId="32916014" w14:textId="6E2BEF29" w:rsidR="00270BD6" w:rsidRPr="004B2E2C" w:rsidRDefault="00270BD6" w:rsidP="004B2E2C">
      <w:pPr>
        <w:ind w:left="360"/>
        <w:jc w:val="both"/>
        <w:rPr>
          <w:rFonts w:ascii="Arial" w:hAnsi="Arial" w:cs="Arial"/>
          <w:sz w:val="24"/>
          <w:szCs w:val="24"/>
        </w:rPr>
      </w:pPr>
      <w:r>
        <w:rPr>
          <w:rFonts w:ascii="Arial" w:hAnsi="Arial" w:cs="Arial"/>
          <w:noProof/>
          <w:sz w:val="24"/>
          <w:szCs w:val="24"/>
        </w:rPr>
        <w:drawing>
          <wp:inline distT="0" distB="0" distL="0" distR="0" wp14:anchorId="2682E8DA" wp14:editId="3D23D75A">
            <wp:extent cx="5731510" cy="3599815"/>
            <wp:effectExtent l="0" t="0" r="0" b="0"/>
            <wp:docPr id="117413308" name="Картина 17" descr="Картина, която съдържа текст, екранна снимка, софтуер, Компютърна икона&#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13308" name="Картина 17" descr="Картина, която съдържа текст, екранна снимка, софтуер, Компютърна икона&#10;&#10;Описанието е генерирано автоматично"/>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599815"/>
                    </a:xfrm>
                    <a:prstGeom prst="rect">
                      <a:avLst/>
                    </a:prstGeom>
                  </pic:spPr>
                </pic:pic>
              </a:graphicData>
            </a:graphic>
          </wp:inline>
        </w:drawing>
      </w:r>
    </w:p>
    <w:p w14:paraId="6EC266F6" w14:textId="77777777" w:rsidR="004B2E2C" w:rsidRPr="004B2E2C" w:rsidRDefault="004B2E2C" w:rsidP="004B2E2C">
      <w:pPr>
        <w:ind w:left="360"/>
        <w:jc w:val="both"/>
        <w:rPr>
          <w:rFonts w:ascii="Arial" w:hAnsi="Arial" w:cs="Arial"/>
          <w:sz w:val="24"/>
          <w:szCs w:val="24"/>
        </w:rPr>
      </w:pPr>
    </w:p>
    <w:p w14:paraId="37EBD4BB" w14:textId="6D396742" w:rsidR="004B2E2C" w:rsidRDefault="00270BD6" w:rsidP="00987F47">
      <w:pPr>
        <w:jc w:val="both"/>
        <w:rPr>
          <w:rFonts w:ascii="Arial" w:hAnsi="Arial" w:cs="Arial"/>
          <w:sz w:val="24"/>
          <w:szCs w:val="24"/>
        </w:rPr>
      </w:pPr>
      <w:r>
        <w:rPr>
          <w:rFonts w:ascii="Arial" w:hAnsi="Arial" w:cs="Arial"/>
          <w:sz w:val="24"/>
          <w:szCs w:val="24"/>
        </w:rPr>
        <w:t>As we can see the difference is significant. For small or medium company that could be even “lifesaving”.</w:t>
      </w:r>
    </w:p>
    <w:p w14:paraId="5ED6630E" w14:textId="77777777" w:rsidR="00AF5F17" w:rsidRDefault="00AF5F17" w:rsidP="00A81CC9">
      <w:pPr>
        <w:jc w:val="both"/>
        <w:rPr>
          <w:rFonts w:ascii="Arial" w:hAnsi="Arial" w:cs="Arial"/>
          <w:sz w:val="24"/>
          <w:szCs w:val="24"/>
        </w:rPr>
      </w:pPr>
    </w:p>
    <w:p w14:paraId="7233ABEF" w14:textId="77777777" w:rsidR="00672645" w:rsidRDefault="00672645" w:rsidP="00AF5F17">
      <w:pPr>
        <w:jc w:val="both"/>
        <w:rPr>
          <w:rFonts w:ascii="Arial" w:hAnsi="Arial" w:cs="Arial"/>
          <w:sz w:val="24"/>
          <w:szCs w:val="24"/>
        </w:rPr>
      </w:pPr>
    </w:p>
    <w:p w14:paraId="04488821" w14:textId="6DAF1E8B" w:rsidR="00AF5F17" w:rsidRPr="00AF5F17" w:rsidRDefault="00AF5F17" w:rsidP="00AF5F17">
      <w:pPr>
        <w:jc w:val="both"/>
        <w:rPr>
          <w:rFonts w:ascii="Arial" w:hAnsi="Arial" w:cs="Arial"/>
          <w:sz w:val="24"/>
          <w:szCs w:val="24"/>
        </w:rPr>
      </w:pPr>
      <w:r w:rsidRPr="00AF5F17">
        <w:rPr>
          <w:rFonts w:ascii="Arial" w:hAnsi="Arial" w:cs="Arial"/>
          <w:sz w:val="24"/>
          <w:szCs w:val="24"/>
        </w:rPr>
        <w:lastRenderedPageBreak/>
        <w:t>On-Premises</w:t>
      </w:r>
      <w:r w:rsidRPr="00AF5F17">
        <w:rPr>
          <w:rFonts w:ascii="Arial" w:hAnsi="Arial" w:cs="Arial"/>
          <w:sz w:val="24"/>
          <w:szCs w:val="24"/>
        </w:rPr>
        <w:t xml:space="preserve"> Infrastructure Assumptions:</w:t>
      </w:r>
    </w:p>
    <w:p w14:paraId="6D9AFD6D" w14:textId="77777777" w:rsidR="00AF5F17" w:rsidRPr="00AF5F17" w:rsidRDefault="00AF5F17" w:rsidP="00AF5F17">
      <w:pPr>
        <w:jc w:val="both"/>
        <w:rPr>
          <w:rFonts w:ascii="Arial" w:hAnsi="Arial" w:cs="Arial"/>
          <w:sz w:val="24"/>
          <w:szCs w:val="24"/>
        </w:rPr>
      </w:pPr>
      <w:r w:rsidRPr="00AF5F17">
        <w:rPr>
          <w:rFonts w:ascii="Arial" w:hAnsi="Arial" w:cs="Arial"/>
          <w:sz w:val="24"/>
          <w:szCs w:val="24"/>
        </w:rPr>
        <w:t>Server: A mid-range server with decent processing power and memory, capable of hosting multiple virtual machines.</w:t>
      </w:r>
    </w:p>
    <w:p w14:paraId="6DF93B93" w14:textId="77777777" w:rsidR="00AF5F17" w:rsidRPr="00AF5F17" w:rsidRDefault="00AF5F17" w:rsidP="00AF5F17">
      <w:pPr>
        <w:jc w:val="both"/>
        <w:rPr>
          <w:rFonts w:ascii="Arial" w:hAnsi="Arial" w:cs="Arial"/>
          <w:sz w:val="24"/>
          <w:szCs w:val="24"/>
        </w:rPr>
      </w:pPr>
      <w:r w:rsidRPr="00AF5F17">
        <w:rPr>
          <w:rFonts w:ascii="Arial" w:hAnsi="Arial" w:cs="Arial"/>
          <w:sz w:val="24"/>
          <w:szCs w:val="24"/>
        </w:rPr>
        <w:t>Database: A relational database management system (RDBMS) like SQL Server or MySQL.</w:t>
      </w:r>
    </w:p>
    <w:p w14:paraId="0D6F75B5" w14:textId="77777777" w:rsidR="00AF5F17" w:rsidRPr="00AF5F17" w:rsidRDefault="00AF5F17" w:rsidP="00AF5F17">
      <w:pPr>
        <w:jc w:val="both"/>
        <w:rPr>
          <w:rFonts w:ascii="Arial" w:hAnsi="Arial" w:cs="Arial"/>
          <w:sz w:val="24"/>
          <w:szCs w:val="24"/>
        </w:rPr>
      </w:pPr>
      <w:r w:rsidRPr="00AF5F17">
        <w:rPr>
          <w:rFonts w:ascii="Arial" w:hAnsi="Arial" w:cs="Arial"/>
          <w:sz w:val="24"/>
          <w:szCs w:val="24"/>
        </w:rPr>
        <w:t>Storage: A network-attached storage (NAS) device or a storage area network (SAN) for storing data.</w:t>
      </w:r>
    </w:p>
    <w:p w14:paraId="08036B9C" w14:textId="77777777" w:rsidR="00AF5F17" w:rsidRPr="00AF5F17" w:rsidRDefault="00AF5F17" w:rsidP="00AF5F17">
      <w:pPr>
        <w:jc w:val="both"/>
        <w:rPr>
          <w:rFonts w:ascii="Arial" w:hAnsi="Arial" w:cs="Arial"/>
          <w:sz w:val="24"/>
          <w:szCs w:val="24"/>
        </w:rPr>
      </w:pPr>
      <w:r w:rsidRPr="00AF5F17">
        <w:rPr>
          <w:rFonts w:ascii="Arial" w:hAnsi="Arial" w:cs="Arial"/>
          <w:sz w:val="24"/>
          <w:szCs w:val="24"/>
        </w:rPr>
        <w:t>Network: A typical local area network (LAN) setup with routers, switches, and firewalls.</w:t>
      </w:r>
    </w:p>
    <w:p w14:paraId="064404C2" w14:textId="77777777" w:rsidR="00AF5F17" w:rsidRPr="00AF5F17" w:rsidRDefault="00AF5F17" w:rsidP="00AF5F17">
      <w:pPr>
        <w:jc w:val="both"/>
        <w:rPr>
          <w:rFonts w:ascii="Arial" w:hAnsi="Arial" w:cs="Arial"/>
          <w:sz w:val="24"/>
          <w:szCs w:val="24"/>
        </w:rPr>
      </w:pPr>
      <w:r w:rsidRPr="00AF5F17">
        <w:rPr>
          <w:rFonts w:ascii="Arial" w:hAnsi="Arial" w:cs="Arial"/>
          <w:sz w:val="24"/>
          <w:szCs w:val="24"/>
        </w:rPr>
        <w:t>Azure Pricing and Offers:</w:t>
      </w:r>
    </w:p>
    <w:p w14:paraId="7A774C15" w14:textId="77777777" w:rsidR="00AF5F17" w:rsidRPr="00AF5F17" w:rsidRDefault="00AF5F17" w:rsidP="00AF5F17">
      <w:pPr>
        <w:jc w:val="both"/>
        <w:rPr>
          <w:rFonts w:ascii="Arial" w:hAnsi="Arial" w:cs="Arial"/>
          <w:sz w:val="24"/>
          <w:szCs w:val="24"/>
        </w:rPr>
      </w:pPr>
      <w:r w:rsidRPr="00AF5F17">
        <w:rPr>
          <w:rFonts w:ascii="Arial" w:hAnsi="Arial" w:cs="Arial"/>
          <w:sz w:val="24"/>
          <w:szCs w:val="24"/>
        </w:rPr>
        <w:t>Azure Virtual Machines: Pay-as-you-go pricing model with various VM sizes and pricing tiers based on CPU, memory, and storage.</w:t>
      </w:r>
    </w:p>
    <w:p w14:paraId="4DAEB804" w14:textId="77777777" w:rsidR="00AF5F17" w:rsidRPr="00AF5F17" w:rsidRDefault="00AF5F17" w:rsidP="00AF5F17">
      <w:pPr>
        <w:jc w:val="both"/>
        <w:rPr>
          <w:rFonts w:ascii="Arial" w:hAnsi="Arial" w:cs="Arial"/>
          <w:sz w:val="24"/>
          <w:szCs w:val="24"/>
        </w:rPr>
      </w:pPr>
      <w:r w:rsidRPr="00AF5F17">
        <w:rPr>
          <w:rFonts w:ascii="Arial" w:hAnsi="Arial" w:cs="Arial"/>
          <w:sz w:val="24"/>
          <w:szCs w:val="24"/>
        </w:rPr>
        <w:t>Azure SQL Database: Options for single databases, elastic pools, and managed instances with different performance tiers and pricing levels.</w:t>
      </w:r>
    </w:p>
    <w:p w14:paraId="42D64AFE" w14:textId="77777777" w:rsidR="00AF5F17" w:rsidRPr="00AF5F17" w:rsidRDefault="00AF5F17" w:rsidP="00AF5F17">
      <w:pPr>
        <w:jc w:val="both"/>
        <w:rPr>
          <w:rFonts w:ascii="Arial" w:hAnsi="Arial" w:cs="Arial"/>
          <w:sz w:val="24"/>
          <w:szCs w:val="24"/>
        </w:rPr>
      </w:pPr>
      <w:r w:rsidRPr="00AF5F17">
        <w:rPr>
          <w:rFonts w:ascii="Arial" w:hAnsi="Arial" w:cs="Arial"/>
          <w:sz w:val="24"/>
          <w:szCs w:val="24"/>
        </w:rPr>
        <w:t>Azure Storage: Blob storage, file storage, and disk storage options with different performance tiers and pricing based on usage.</w:t>
      </w:r>
    </w:p>
    <w:p w14:paraId="3207CE70" w14:textId="77777777" w:rsidR="00AF5F17" w:rsidRPr="00AF5F17" w:rsidRDefault="00AF5F17" w:rsidP="00AF5F17">
      <w:pPr>
        <w:jc w:val="both"/>
        <w:rPr>
          <w:rFonts w:ascii="Arial" w:hAnsi="Arial" w:cs="Arial"/>
          <w:sz w:val="24"/>
          <w:szCs w:val="24"/>
        </w:rPr>
      </w:pPr>
      <w:r w:rsidRPr="00AF5F17">
        <w:rPr>
          <w:rFonts w:ascii="Arial" w:hAnsi="Arial" w:cs="Arial"/>
          <w:sz w:val="24"/>
          <w:szCs w:val="24"/>
        </w:rPr>
        <w:t>Azure Networking: Virtual networks, load balancers, VPN gateways, and other networking services with pay-as-you-go pricing.</w:t>
      </w:r>
    </w:p>
    <w:p w14:paraId="70876232" w14:textId="77777777" w:rsidR="00AF5F17" w:rsidRPr="00AF5F17" w:rsidRDefault="00AF5F17" w:rsidP="00AF5F17">
      <w:pPr>
        <w:jc w:val="both"/>
        <w:rPr>
          <w:rFonts w:ascii="Arial" w:hAnsi="Arial" w:cs="Arial"/>
          <w:sz w:val="24"/>
          <w:szCs w:val="24"/>
        </w:rPr>
      </w:pPr>
      <w:r w:rsidRPr="00AF5F17">
        <w:rPr>
          <w:rFonts w:ascii="Arial" w:hAnsi="Arial" w:cs="Arial"/>
          <w:sz w:val="24"/>
          <w:szCs w:val="24"/>
        </w:rPr>
        <w:t>Now, let's compare the two:</w:t>
      </w:r>
    </w:p>
    <w:p w14:paraId="14CF0B42" w14:textId="77777777" w:rsidR="00AF5F17" w:rsidRPr="00AF5F17" w:rsidRDefault="00AF5F17" w:rsidP="00AF5F17">
      <w:pPr>
        <w:jc w:val="both"/>
        <w:rPr>
          <w:rFonts w:ascii="Arial" w:hAnsi="Arial" w:cs="Arial"/>
          <w:sz w:val="24"/>
          <w:szCs w:val="24"/>
        </w:rPr>
      </w:pPr>
    </w:p>
    <w:p w14:paraId="65EF9673" w14:textId="77777777" w:rsidR="00AF5F17" w:rsidRPr="00AF5F17" w:rsidRDefault="00AF5F17" w:rsidP="00AF5F17">
      <w:pPr>
        <w:jc w:val="both"/>
        <w:rPr>
          <w:rFonts w:ascii="Arial" w:hAnsi="Arial" w:cs="Arial"/>
          <w:sz w:val="24"/>
          <w:szCs w:val="24"/>
          <w:u w:val="single"/>
        </w:rPr>
      </w:pPr>
      <w:r w:rsidRPr="00AF5F17">
        <w:rPr>
          <w:rFonts w:ascii="Arial" w:hAnsi="Arial" w:cs="Arial"/>
          <w:sz w:val="24"/>
          <w:szCs w:val="24"/>
          <w:u w:val="single"/>
        </w:rPr>
        <w:t>Cost:</w:t>
      </w:r>
    </w:p>
    <w:p w14:paraId="336BB1D0" w14:textId="26748499" w:rsidR="00AF5F17" w:rsidRPr="00AF5F17" w:rsidRDefault="00AF5F17" w:rsidP="00AF5F17">
      <w:pPr>
        <w:jc w:val="both"/>
        <w:rPr>
          <w:rFonts w:ascii="Arial" w:hAnsi="Arial" w:cs="Arial"/>
          <w:sz w:val="24"/>
          <w:szCs w:val="24"/>
        </w:rPr>
      </w:pPr>
      <w:r w:rsidRPr="00AF5F17">
        <w:rPr>
          <w:rFonts w:ascii="Arial" w:hAnsi="Arial" w:cs="Arial"/>
          <w:sz w:val="24"/>
          <w:szCs w:val="24"/>
        </w:rPr>
        <w:t>On-premises</w:t>
      </w:r>
      <w:r w:rsidRPr="00AF5F17">
        <w:rPr>
          <w:rFonts w:ascii="Arial" w:hAnsi="Arial" w:cs="Arial"/>
          <w:sz w:val="24"/>
          <w:szCs w:val="24"/>
        </w:rPr>
        <w:t xml:space="preserve"> infrastructure requires upfront capital expenditure for purchasing hardware and ongoing operational costs for maintenance, electricity, cooling, and upgrades.</w:t>
      </w:r>
    </w:p>
    <w:p w14:paraId="459151F4" w14:textId="77777777" w:rsidR="00AF5F17" w:rsidRPr="00AF5F17" w:rsidRDefault="00AF5F17" w:rsidP="00AF5F17">
      <w:pPr>
        <w:jc w:val="both"/>
        <w:rPr>
          <w:rFonts w:ascii="Arial" w:hAnsi="Arial" w:cs="Arial"/>
          <w:sz w:val="24"/>
          <w:szCs w:val="24"/>
        </w:rPr>
      </w:pPr>
      <w:r w:rsidRPr="00AF5F17">
        <w:rPr>
          <w:rFonts w:ascii="Arial" w:hAnsi="Arial" w:cs="Arial"/>
          <w:sz w:val="24"/>
          <w:szCs w:val="24"/>
        </w:rPr>
        <w:t>Azure offers pay-as-you-go pricing, where you only pay for the resources you use, with no upfront costs. This can be more cost-effective for businesses with variable workloads.</w:t>
      </w:r>
    </w:p>
    <w:p w14:paraId="7301CBDD" w14:textId="77777777" w:rsidR="00AF5F17" w:rsidRPr="00AF5F17" w:rsidRDefault="00AF5F17" w:rsidP="00AF5F17">
      <w:pPr>
        <w:jc w:val="both"/>
        <w:rPr>
          <w:rFonts w:ascii="Arial" w:hAnsi="Arial" w:cs="Arial"/>
          <w:sz w:val="24"/>
          <w:szCs w:val="24"/>
          <w:u w:val="single"/>
        </w:rPr>
      </w:pPr>
      <w:r w:rsidRPr="00AF5F17">
        <w:rPr>
          <w:rFonts w:ascii="Arial" w:hAnsi="Arial" w:cs="Arial"/>
          <w:sz w:val="24"/>
          <w:szCs w:val="24"/>
          <w:u w:val="single"/>
        </w:rPr>
        <w:t>Scalability:</w:t>
      </w:r>
    </w:p>
    <w:p w14:paraId="26F6CF67" w14:textId="6D1D45CF" w:rsidR="00AF5F17" w:rsidRPr="00AF5F17" w:rsidRDefault="00AF5F17" w:rsidP="00AF5F17">
      <w:pPr>
        <w:jc w:val="both"/>
        <w:rPr>
          <w:rFonts w:ascii="Arial" w:hAnsi="Arial" w:cs="Arial"/>
          <w:sz w:val="24"/>
          <w:szCs w:val="24"/>
        </w:rPr>
      </w:pPr>
      <w:r w:rsidRPr="00AF5F17">
        <w:rPr>
          <w:rFonts w:ascii="Arial" w:hAnsi="Arial" w:cs="Arial"/>
          <w:sz w:val="24"/>
          <w:szCs w:val="24"/>
        </w:rPr>
        <w:t>On-premises</w:t>
      </w:r>
      <w:r w:rsidRPr="00AF5F17">
        <w:rPr>
          <w:rFonts w:ascii="Arial" w:hAnsi="Arial" w:cs="Arial"/>
          <w:sz w:val="24"/>
          <w:szCs w:val="24"/>
        </w:rPr>
        <w:t xml:space="preserve"> infrastructure scalability is limited by the capacity of the hardware and may require additional investment for expansion.</w:t>
      </w:r>
    </w:p>
    <w:p w14:paraId="657F6E78" w14:textId="77777777" w:rsidR="00AF5F17" w:rsidRPr="00AF5F17" w:rsidRDefault="00AF5F17" w:rsidP="00AF5F17">
      <w:pPr>
        <w:jc w:val="both"/>
        <w:rPr>
          <w:rFonts w:ascii="Arial" w:hAnsi="Arial" w:cs="Arial"/>
          <w:sz w:val="24"/>
          <w:szCs w:val="24"/>
        </w:rPr>
      </w:pPr>
      <w:r w:rsidRPr="00AF5F17">
        <w:rPr>
          <w:rFonts w:ascii="Arial" w:hAnsi="Arial" w:cs="Arial"/>
          <w:sz w:val="24"/>
          <w:szCs w:val="24"/>
        </w:rPr>
        <w:t>Azure provides scalability on-demand, allowing you to easily scale resources up or down based on workload requirements without needing to invest in new hardware.</w:t>
      </w:r>
    </w:p>
    <w:p w14:paraId="64BDD971" w14:textId="77777777" w:rsidR="00AF5F17" w:rsidRPr="00AF5F17" w:rsidRDefault="00AF5F17" w:rsidP="00AF5F17">
      <w:pPr>
        <w:jc w:val="both"/>
        <w:rPr>
          <w:rFonts w:ascii="Arial" w:hAnsi="Arial" w:cs="Arial"/>
          <w:sz w:val="24"/>
          <w:szCs w:val="24"/>
          <w:u w:val="single"/>
        </w:rPr>
      </w:pPr>
      <w:r w:rsidRPr="00AF5F17">
        <w:rPr>
          <w:rFonts w:ascii="Arial" w:hAnsi="Arial" w:cs="Arial"/>
          <w:sz w:val="24"/>
          <w:szCs w:val="24"/>
          <w:u w:val="single"/>
        </w:rPr>
        <w:t>Management and Maintenance:</w:t>
      </w:r>
    </w:p>
    <w:p w14:paraId="624BBACF" w14:textId="7C55D9DE" w:rsidR="00AF5F17" w:rsidRPr="00AF5F17" w:rsidRDefault="00AF5F17" w:rsidP="00AF5F17">
      <w:pPr>
        <w:jc w:val="both"/>
        <w:rPr>
          <w:rFonts w:ascii="Arial" w:hAnsi="Arial" w:cs="Arial"/>
          <w:sz w:val="24"/>
          <w:szCs w:val="24"/>
        </w:rPr>
      </w:pPr>
      <w:r w:rsidRPr="00AF5F17">
        <w:rPr>
          <w:rFonts w:ascii="Arial" w:hAnsi="Arial" w:cs="Arial"/>
          <w:sz w:val="24"/>
          <w:szCs w:val="24"/>
        </w:rPr>
        <w:t>On-premises</w:t>
      </w:r>
      <w:r w:rsidRPr="00AF5F17">
        <w:rPr>
          <w:rFonts w:ascii="Arial" w:hAnsi="Arial" w:cs="Arial"/>
          <w:sz w:val="24"/>
          <w:szCs w:val="24"/>
        </w:rPr>
        <w:t xml:space="preserve"> infrastructure requires dedicated IT staff for managing and maintaining hardware, software updates, security patches, backups, and disaster recovery.</w:t>
      </w:r>
    </w:p>
    <w:p w14:paraId="0E4A9395" w14:textId="77777777" w:rsidR="00AF5F17" w:rsidRPr="00AF5F17" w:rsidRDefault="00AF5F17" w:rsidP="00AF5F17">
      <w:pPr>
        <w:jc w:val="both"/>
        <w:rPr>
          <w:rFonts w:ascii="Arial" w:hAnsi="Arial" w:cs="Arial"/>
          <w:sz w:val="24"/>
          <w:szCs w:val="24"/>
        </w:rPr>
      </w:pPr>
      <w:r w:rsidRPr="00AF5F17">
        <w:rPr>
          <w:rFonts w:ascii="Arial" w:hAnsi="Arial" w:cs="Arial"/>
          <w:sz w:val="24"/>
          <w:szCs w:val="24"/>
        </w:rPr>
        <w:lastRenderedPageBreak/>
        <w:t>Azure offloads much of the management overhead to Microsoft, including infrastructure maintenance, security updates, and backups, freeing up IT resources for other tasks.</w:t>
      </w:r>
    </w:p>
    <w:p w14:paraId="5E0C82AF" w14:textId="77777777" w:rsidR="00AF5F17" w:rsidRPr="00AF5F17" w:rsidRDefault="00AF5F17" w:rsidP="00AF5F17">
      <w:pPr>
        <w:jc w:val="both"/>
        <w:rPr>
          <w:rFonts w:ascii="Arial" w:hAnsi="Arial" w:cs="Arial"/>
          <w:sz w:val="24"/>
          <w:szCs w:val="24"/>
          <w:u w:val="single"/>
        </w:rPr>
      </w:pPr>
      <w:r w:rsidRPr="00AF5F17">
        <w:rPr>
          <w:rFonts w:ascii="Arial" w:hAnsi="Arial" w:cs="Arial"/>
          <w:sz w:val="24"/>
          <w:szCs w:val="24"/>
          <w:u w:val="single"/>
        </w:rPr>
        <w:t>Reliability and Redundancy:</w:t>
      </w:r>
    </w:p>
    <w:p w14:paraId="20FE5F53" w14:textId="36EF2CE7" w:rsidR="00AF5F17" w:rsidRPr="00AF5F17" w:rsidRDefault="00AF5F17" w:rsidP="00AF5F17">
      <w:pPr>
        <w:jc w:val="both"/>
        <w:rPr>
          <w:rFonts w:ascii="Arial" w:hAnsi="Arial" w:cs="Arial"/>
          <w:sz w:val="24"/>
          <w:szCs w:val="24"/>
        </w:rPr>
      </w:pPr>
      <w:r w:rsidRPr="00AF5F17">
        <w:rPr>
          <w:rFonts w:ascii="Arial" w:hAnsi="Arial" w:cs="Arial"/>
          <w:sz w:val="24"/>
          <w:szCs w:val="24"/>
        </w:rPr>
        <w:t>On-premises</w:t>
      </w:r>
      <w:r w:rsidRPr="00AF5F17">
        <w:rPr>
          <w:rFonts w:ascii="Arial" w:hAnsi="Arial" w:cs="Arial"/>
          <w:sz w:val="24"/>
          <w:szCs w:val="24"/>
        </w:rPr>
        <w:t xml:space="preserve"> infrastructure reliability depends on the quality of hardware and local redundancy measures.</w:t>
      </w:r>
    </w:p>
    <w:p w14:paraId="599BAE45" w14:textId="77777777" w:rsidR="00AF5F17" w:rsidRPr="00AF5F17" w:rsidRDefault="00AF5F17" w:rsidP="00AF5F17">
      <w:pPr>
        <w:jc w:val="both"/>
        <w:rPr>
          <w:rFonts w:ascii="Arial" w:hAnsi="Arial" w:cs="Arial"/>
          <w:sz w:val="24"/>
          <w:szCs w:val="24"/>
        </w:rPr>
      </w:pPr>
      <w:r w:rsidRPr="00AF5F17">
        <w:rPr>
          <w:rFonts w:ascii="Arial" w:hAnsi="Arial" w:cs="Arial"/>
          <w:sz w:val="24"/>
          <w:szCs w:val="24"/>
        </w:rPr>
        <w:t xml:space="preserve">Azure offers built-in redundancy and high availability across its global data </w:t>
      </w:r>
      <w:proofErr w:type="spellStart"/>
      <w:r w:rsidRPr="00AF5F17">
        <w:rPr>
          <w:rFonts w:ascii="Arial" w:hAnsi="Arial" w:cs="Arial"/>
          <w:sz w:val="24"/>
          <w:szCs w:val="24"/>
        </w:rPr>
        <w:t>centers</w:t>
      </w:r>
      <w:proofErr w:type="spellEnd"/>
      <w:r w:rsidRPr="00AF5F17">
        <w:rPr>
          <w:rFonts w:ascii="Arial" w:hAnsi="Arial" w:cs="Arial"/>
          <w:sz w:val="24"/>
          <w:szCs w:val="24"/>
        </w:rPr>
        <w:t>, reducing the risk of downtime due to hardware failures or disasters.</w:t>
      </w:r>
    </w:p>
    <w:p w14:paraId="447972F8" w14:textId="77777777" w:rsidR="00AF5F17" w:rsidRPr="00AF5F17" w:rsidRDefault="00AF5F17" w:rsidP="00AF5F17">
      <w:pPr>
        <w:jc w:val="both"/>
        <w:rPr>
          <w:rFonts w:ascii="Arial" w:hAnsi="Arial" w:cs="Arial"/>
          <w:sz w:val="24"/>
          <w:szCs w:val="24"/>
          <w:u w:val="single"/>
        </w:rPr>
      </w:pPr>
      <w:r w:rsidRPr="00AF5F17">
        <w:rPr>
          <w:rFonts w:ascii="Arial" w:hAnsi="Arial" w:cs="Arial"/>
          <w:sz w:val="24"/>
          <w:szCs w:val="24"/>
          <w:u w:val="single"/>
        </w:rPr>
        <w:t>Security:</w:t>
      </w:r>
    </w:p>
    <w:p w14:paraId="023C6F23" w14:textId="7C506A33" w:rsidR="00AF5F17" w:rsidRPr="00AF5F17" w:rsidRDefault="00AF5F17" w:rsidP="00AF5F17">
      <w:pPr>
        <w:jc w:val="both"/>
        <w:rPr>
          <w:rFonts w:ascii="Arial" w:hAnsi="Arial" w:cs="Arial"/>
          <w:sz w:val="24"/>
          <w:szCs w:val="24"/>
        </w:rPr>
      </w:pPr>
      <w:r w:rsidRPr="00AF5F17">
        <w:rPr>
          <w:rFonts w:ascii="Arial" w:hAnsi="Arial" w:cs="Arial"/>
          <w:sz w:val="24"/>
          <w:szCs w:val="24"/>
        </w:rPr>
        <w:t>On-premises</w:t>
      </w:r>
      <w:r w:rsidRPr="00AF5F17">
        <w:rPr>
          <w:rFonts w:ascii="Arial" w:hAnsi="Arial" w:cs="Arial"/>
          <w:sz w:val="24"/>
          <w:szCs w:val="24"/>
        </w:rPr>
        <w:t xml:space="preserve"> infrastructure security relies on the organization's ability to implement and maintain robust security measures, including firewalls, intrusion detection systems, and access controls.</w:t>
      </w:r>
    </w:p>
    <w:p w14:paraId="6380396D" w14:textId="77777777" w:rsidR="00AF5F17" w:rsidRPr="00AF5F17" w:rsidRDefault="00AF5F17" w:rsidP="00AF5F17">
      <w:pPr>
        <w:jc w:val="both"/>
        <w:rPr>
          <w:rFonts w:ascii="Arial" w:hAnsi="Arial" w:cs="Arial"/>
          <w:sz w:val="24"/>
          <w:szCs w:val="24"/>
        </w:rPr>
      </w:pPr>
      <w:r w:rsidRPr="00AF5F17">
        <w:rPr>
          <w:rFonts w:ascii="Arial" w:hAnsi="Arial" w:cs="Arial"/>
          <w:sz w:val="24"/>
          <w:szCs w:val="24"/>
        </w:rPr>
        <w:t>Azure provides a range of built-in security features, including network security groups, encryption, threat detection, and compliance certifications, helping to protect data and applications hosted on its platform.</w:t>
      </w:r>
    </w:p>
    <w:p w14:paraId="4253D680" w14:textId="545528C6" w:rsidR="00AF5F17" w:rsidRDefault="00AF5F17" w:rsidP="00AF5F17">
      <w:pPr>
        <w:jc w:val="both"/>
        <w:rPr>
          <w:rFonts w:ascii="Arial" w:hAnsi="Arial" w:cs="Arial"/>
          <w:sz w:val="24"/>
          <w:szCs w:val="24"/>
        </w:rPr>
      </w:pPr>
      <w:r w:rsidRPr="00AF5F17">
        <w:rPr>
          <w:rFonts w:ascii="Arial" w:hAnsi="Arial" w:cs="Arial"/>
          <w:sz w:val="24"/>
          <w:szCs w:val="24"/>
        </w:rPr>
        <w:t xml:space="preserve">Overall, while </w:t>
      </w:r>
      <w:r w:rsidRPr="00AF5F17">
        <w:rPr>
          <w:rFonts w:ascii="Arial" w:hAnsi="Arial" w:cs="Arial"/>
          <w:sz w:val="24"/>
          <w:szCs w:val="24"/>
        </w:rPr>
        <w:t>on-premises</w:t>
      </w:r>
      <w:r w:rsidRPr="00AF5F17">
        <w:rPr>
          <w:rFonts w:ascii="Arial" w:hAnsi="Arial" w:cs="Arial"/>
          <w:sz w:val="24"/>
          <w:szCs w:val="24"/>
        </w:rPr>
        <w:t xml:space="preserve"> infrastructure offers control and customization, Azure provides flexibility, scalability, and cost-effectiveness, making it an attractive option for many businesses, especially those looking to modernize their IT infrastructure and leverage cloud-based services.</w:t>
      </w:r>
    </w:p>
    <w:p w14:paraId="53E75273" w14:textId="77777777" w:rsidR="00516FCD" w:rsidRDefault="00516FCD" w:rsidP="00AF5F17">
      <w:pPr>
        <w:jc w:val="both"/>
        <w:rPr>
          <w:rFonts w:ascii="Arial" w:hAnsi="Arial" w:cs="Arial"/>
          <w:sz w:val="24"/>
          <w:szCs w:val="24"/>
        </w:rPr>
      </w:pPr>
    </w:p>
    <w:p w14:paraId="2E070E78" w14:textId="5F9842FB" w:rsidR="00516FCD" w:rsidRDefault="00516FCD" w:rsidP="00516FCD">
      <w:pPr>
        <w:pStyle w:val="a3"/>
        <w:numPr>
          <w:ilvl w:val="0"/>
          <w:numId w:val="10"/>
        </w:numPr>
        <w:jc w:val="both"/>
        <w:rPr>
          <w:rFonts w:ascii="Arial" w:hAnsi="Arial" w:cs="Arial"/>
          <w:sz w:val="24"/>
          <w:szCs w:val="24"/>
        </w:rPr>
      </w:pPr>
      <w:r w:rsidRPr="00516FCD">
        <w:rPr>
          <w:rFonts w:ascii="Arial" w:hAnsi="Arial" w:cs="Arial"/>
          <w:sz w:val="24"/>
          <w:szCs w:val="24"/>
        </w:rPr>
        <w:t>Azure File Storage Features:</w:t>
      </w:r>
    </w:p>
    <w:p w14:paraId="3210254C" w14:textId="77777777" w:rsidR="00516FCD" w:rsidRPr="00516FCD" w:rsidRDefault="00516FCD" w:rsidP="00516FCD">
      <w:pPr>
        <w:ind w:left="360"/>
        <w:jc w:val="both"/>
        <w:rPr>
          <w:rFonts w:ascii="Arial" w:hAnsi="Arial" w:cs="Arial"/>
          <w:sz w:val="24"/>
          <w:szCs w:val="24"/>
        </w:rPr>
      </w:pPr>
    </w:p>
    <w:p w14:paraId="6FB324FD" w14:textId="7B65DC19" w:rsidR="00516FCD" w:rsidRPr="00516FCD" w:rsidRDefault="00516FCD" w:rsidP="00516FCD">
      <w:pPr>
        <w:ind w:left="283"/>
        <w:jc w:val="both"/>
        <w:rPr>
          <w:rFonts w:ascii="Arial" w:hAnsi="Arial" w:cs="Arial"/>
          <w:sz w:val="24"/>
          <w:szCs w:val="24"/>
        </w:rPr>
      </w:pPr>
      <w:r w:rsidRPr="00516FCD">
        <w:rPr>
          <w:rFonts w:ascii="Arial" w:hAnsi="Arial" w:cs="Arial"/>
          <w:sz w:val="24"/>
          <w:szCs w:val="24"/>
        </w:rPr>
        <w:t>Scalability: Azure File Storage offers scalable storage capacity, allowing GLI to increase or decrease storage as per their requirements without worrying about infrastructure management.</w:t>
      </w:r>
    </w:p>
    <w:p w14:paraId="469EE72F" w14:textId="77777777" w:rsidR="00516FCD" w:rsidRPr="00516FCD" w:rsidRDefault="00516FCD" w:rsidP="00516FCD">
      <w:pPr>
        <w:ind w:left="283"/>
        <w:jc w:val="both"/>
        <w:rPr>
          <w:rFonts w:ascii="Arial" w:hAnsi="Arial" w:cs="Arial"/>
          <w:sz w:val="24"/>
          <w:szCs w:val="24"/>
        </w:rPr>
      </w:pPr>
      <w:r w:rsidRPr="00516FCD">
        <w:rPr>
          <w:rFonts w:ascii="Arial" w:hAnsi="Arial" w:cs="Arial"/>
          <w:sz w:val="24"/>
          <w:szCs w:val="24"/>
        </w:rPr>
        <w:t xml:space="preserve">High Availability: It ensures high availability of data by replicating files across multiple Azure data </w:t>
      </w:r>
      <w:proofErr w:type="spellStart"/>
      <w:r w:rsidRPr="00516FCD">
        <w:rPr>
          <w:rFonts w:ascii="Arial" w:hAnsi="Arial" w:cs="Arial"/>
          <w:sz w:val="24"/>
          <w:szCs w:val="24"/>
        </w:rPr>
        <w:t>centers</w:t>
      </w:r>
      <w:proofErr w:type="spellEnd"/>
      <w:r w:rsidRPr="00516FCD">
        <w:rPr>
          <w:rFonts w:ascii="Arial" w:hAnsi="Arial" w:cs="Arial"/>
          <w:sz w:val="24"/>
          <w:szCs w:val="24"/>
        </w:rPr>
        <w:t>, reducing the risk of data loss.</w:t>
      </w:r>
    </w:p>
    <w:p w14:paraId="5917D7DB" w14:textId="77777777" w:rsidR="00516FCD" w:rsidRPr="00516FCD" w:rsidRDefault="00516FCD" w:rsidP="00516FCD">
      <w:pPr>
        <w:ind w:left="283"/>
        <w:jc w:val="both"/>
        <w:rPr>
          <w:rFonts w:ascii="Arial" w:hAnsi="Arial" w:cs="Arial"/>
          <w:sz w:val="24"/>
          <w:szCs w:val="24"/>
        </w:rPr>
      </w:pPr>
      <w:r w:rsidRPr="00516FCD">
        <w:rPr>
          <w:rFonts w:ascii="Arial" w:hAnsi="Arial" w:cs="Arial"/>
          <w:sz w:val="24"/>
          <w:szCs w:val="24"/>
        </w:rPr>
        <w:t>Integration: Azure File Storage integrates seamlessly with other Azure services such as Azure Active Directory, Azure Virtual Machines, and Azure App Services, facilitating easy deployment and management.</w:t>
      </w:r>
    </w:p>
    <w:p w14:paraId="02C0C7FA" w14:textId="77777777" w:rsidR="00516FCD" w:rsidRPr="00516FCD" w:rsidRDefault="00516FCD" w:rsidP="00516FCD">
      <w:pPr>
        <w:ind w:left="283"/>
        <w:jc w:val="both"/>
        <w:rPr>
          <w:rFonts w:ascii="Arial" w:hAnsi="Arial" w:cs="Arial"/>
          <w:sz w:val="24"/>
          <w:szCs w:val="24"/>
        </w:rPr>
      </w:pPr>
      <w:r w:rsidRPr="00516FCD">
        <w:rPr>
          <w:rFonts w:ascii="Arial" w:hAnsi="Arial" w:cs="Arial"/>
          <w:sz w:val="24"/>
          <w:szCs w:val="24"/>
        </w:rPr>
        <w:t>File Share Access: It provides SMB (Server Message Block) and REST interfaces, enabling easy access to files from anywhere and from various platforms.</w:t>
      </w:r>
    </w:p>
    <w:p w14:paraId="38C46603" w14:textId="77777777" w:rsidR="00516FCD" w:rsidRPr="00516FCD" w:rsidRDefault="00516FCD" w:rsidP="00516FCD">
      <w:pPr>
        <w:ind w:left="283"/>
        <w:jc w:val="both"/>
        <w:rPr>
          <w:rFonts w:ascii="Arial" w:hAnsi="Arial" w:cs="Arial"/>
          <w:sz w:val="24"/>
          <w:szCs w:val="24"/>
        </w:rPr>
      </w:pPr>
      <w:r w:rsidRPr="00516FCD">
        <w:rPr>
          <w:rFonts w:ascii="Arial" w:hAnsi="Arial" w:cs="Arial"/>
          <w:sz w:val="24"/>
          <w:szCs w:val="24"/>
        </w:rPr>
        <w:t>Backup and Restore: Azure File Storage supports backup and restore mechanisms, ensuring data integrity and reliability.</w:t>
      </w:r>
    </w:p>
    <w:p w14:paraId="618A50AA" w14:textId="77777777" w:rsidR="00516FCD" w:rsidRPr="00516FCD" w:rsidRDefault="00516FCD" w:rsidP="00516FCD">
      <w:pPr>
        <w:ind w:left="283"/>
        <w:jc w:val="both"/>
        <w:rPr>
          <w:rFonts w:ascii="Arial" w:hAnsi="Arial" w:cs="Arial"/>
          <w:sz w:val="24"/>
          <w:szCs w:val="24"/>
        </w:rPr>
      </w:pPr>
      <w:r w:rsidRPr="00516FCD">
        <w:rPr>
          <w:rFonts w:ascii="Arial" w:hAnsi="Arial" w:cs="Arial"/>
          <w:sz w:val="24"/>
          <w:szCs w:val="24"/>
        </w:rPr>
        <w:t>Security Measures:</w:t>
      </w:r>
    </w:p>
    <w:p w14:paraId="124576DB" w14:textId="77777777" w:rsidR="00516FCD" w:rsidRPr="00516FCD" w:rsidRDefault="00516FCD" w:rsidP="00516FCD">
      <w:pPr>
        <w:ind w:left="283"/>
        <w:jc w:val="both"/>
        <w:rPr>
          <w:rFonts w:ascii="Arial" w:hAnsi="Arial" w:cs="Arial"/>
          <w:sz w:val="24"/>
          <w:szCs w:val="24"/>
        </w:rPr>
      </w:pPr>
      <w:r w:rsidRPr="00516FCD">
        <w:rPr>
          <w:rFonts w:ascii="Arial" w:hAnsi="Arial" w:cs="Arial"/>
          <w:sz w:val="24"/>
          <w:szCs w:val="24"/>
        </w:rPr>
        <w:t>Encryption: Azure File Storage offers encryption at rest and in transit, ensuring that data is securely stored and transferred.</w:t>
      </w:r>
    </w:p>
    <w:p w14:paraId="0DED7505" w14:textId="77777777" w:rsidR="00516FCD" w:rsidRPr="00516FCD" w:rsidRDefault="00516FCD" w:rsidP="00516FCD">
      <w:pPr>
        <w:ind w:left="283"/>
        <w:jc w:val="both"/>
        <w:rPr>
          <w:rFonts w:ascii="Arial" w:hAnsi="Arial" w:cs="Arial"/>
          <w:sz w:val="24"/>
          <w:szCs w:val="24"/>
        </w:rPr>
      </w:pPr>
      <w:r w:rsidRPr="00516FCD">
        <w:rPr>
          <w:rFonts w:ascii="Arial" w:hAnsi="Arial" w:cs="Arial"/>
          <w:sz w:val="24"/>
          <w:szCs w:val="24"/>
        </w:rPr>
        <w:lastRenderedPageBreak/>
        <w:t>Access Control: It provides granular access control mechanisms, allowing GLI to define permissions at the file and folder level, thus ensuring data security and compliance.</w:t>
      </w:r>
    </w:p>
    <w:p w14:paraId="69AF02E7" w14:textId="77777777" w:rsidR="00516FCD" w:rsidRPr="00516FCD" w:rsidRDefault="00516FCD" w:rsidP="00516FCD">
      <w:pPr>
        <w:ind w:left="283"/>
        <w:jc w:val="both"/>
        <w:rPr>
          <w:rFonts w:ascii="Arial" w:hAnsi="Arial" w:cs="Arial"/>
          <w:sz w:val="24"/>
          <w:szCs w:val="24"/>
        </w:rPr>
      </w:pPr>
      <w:r w:rsidRPr="00516FCD">
        <w:rPr>
          <w:rFonts w:ascii="Arial" w:hAnsi="Arial" w:cs="Arial"/>
          <w:sz w:val="24"/>
          <w:szCs w:val="24"/>
        </w:rPr>
        <w:t>Azure Active Directory Integration: GLI can leverage Azure Active Directory for authentication and authorization, enhancing security and centralizing user management.</w:t>
      </w:r>
    </w:p>
    <w:p w14:paraId="7A0F39B2" w14:textId="77777777" w:rsidR="00516FCD" w:rsidRPr="00516FCD" w:rsidRDefault="00516FCD" w:rsidP="00516FCD">
      <w:pPr>
        <w:ind w:left="283"/>
        <w:jc w:val="both"/>
        <w:rPr>
          <w:rFonts w:ascii="Arial" w:hAnsi="Arial" w:cs="Arial"/>
          <w:sz w:val="24"/>
          <w:szCs w:val="24"/>
        </w:rPr>
      </w:pPr>
      <w:r w:rsidRPr="00516FCD">
        <w:rPr>
          <w:rFonts w:ascii="Arial" w:hAnsi="Arial" w:cs="Arial"/>
          <w:sz w:val="24"/>
          <w:szCs w:val="24"/>
        </w:rPr>
        <w:t>Firewall and Virtual Networks: Azure File Storage supports network security by allowing access from specific IP addresses or virtual networks, reducing the attack surface.</w:t>
      </w:r>
    </w:p>
    <w:p w14:paraId="35256371" w14:textId="77777777" w:rsidR="00516FCD" w:rsidRPr="00516FCD" w:rsidRDefault="00516FCD" w:rsidP="00516FCD">
      <w:pPr>
        <w:ind w:left="283"/>
        <w:jc w:val="both"/>
        <w:rPr>
          <w:rFonts w:ascii="Arial" w:hAnsi="Arial" w:cs="Arial"/>
          <w:sz w:val="24"/>
          <w:szCs w:val="24"/>
        </w:rPr>
      </w:pPr>
      <w:r w:rsidRPr="00516FCD">
        <w:rPr>
          <w:rFonts w:ascii="Arial" w:hAnsi="Arial" w:cs="Arial"/>
          <w:sz w:val="24"/>
          <w:szCs w:val="24"/>
        </w:rPr>
        <w:t>Audit Logs: Azure File Storage generates audit logs, providing visibility into file access and changes, aiding in compliance and security monitoring.</w:t>
      </w:r>
    </w:p>
    <w:p w14:paraId="7664B09A" w14:textId="77777777" w:rsidR="00516FCD" w:rsidRPr="00516FCD" w:rsidRDefault="00516FCD" w:rsidP="00516FCD">
      <w:pPr>
        <w:ind w:left="283"/>
        <w:jc w:val="both"/>
        <w:rPr>
          <w:rFonts w:ascii="Arial" w:hAnsi="Arial" w:cs="Arial"/>
          <w:sz w:val="24"/>
          <w:szCs w:val="24"/>
        </w:rPr>
      </w:pPr>
      <w:r w:rsidRPr="00516FCD">
        <w:rPr>
          <w:rFonts w:ascii="Arial" w:hAnsi="Arial" w:cs="Arial"/>
          <w:sz w:val="24"/>
          <w:szCs w:val="24"/>
        </w:rPr>
        <w:t>Implementation for GLI:</w:t>
      </w:r>
    </w:p>
    <w:p w14:paraId="0FD7F9E3" w14:textId="77777777" w:rsidR="00516FCD" w:rsidRPr="00516FCD" w:rsidRDefault="00516FCD" w:rsidP="00516FCD">
      <w:pPr>
        <w:ind w:left="283"/>
        <w:jc w:val="both"/>
        <w:rPr>
          <w:rFonts w:ascii="Arial" w:hAnsi="Arial" w:cs="Arial"/>
          <w:sz w:val="24"/>
          <w:szCs w:val="24"/>
        </w:rPr>
      </w:pPr>
      <w:r w:rsidRPr="00516FCD">
        <w:rPr>
          <w:rFonts w:ascii="Arial" w:hAnsi="Arial" w:cs="Arial"/>
          <w:sz w:val="24"/>
          <w:szCs w:val="24"/>
        </w:rPr>
        <w:t>Create Azure Storage Account: Create a storage account in the Azure portal. Choose the appropriate settings for redundancy, access tier, and performance based on GLI's requirements.</w:t>
      </w:r>
    </w:p>
    <w:p w14:paraId="6B9A2957" w14:textId="77777777" w:rsidR="00516FCD" w:rsidRPr="00516FCD" w:rsidRDefault="00516FCD" w:rsidP="00516FCD">
      <w:pPr>
        <w:ind w:left="283"/>
        <w:jc w:val="both"/>
        <w:rPr>
          <w:rFonts w:ascii="Arial" w:hAnsi="Arial" w:cs="Arial"/>
          <w:sz w:val="24"/>
          <w:szCs w:val="24"/>
        </w:rPr>
      </w:pPr>
      <w:r w:rsidRPr="00516FCD">
        <w:rPr>
          <w:rFonts w:ascii="Arial" w:hAnsi="Arial" w:cs="Arial"/>
          <w:sz w:val="24"/>
          <w:szCs w:val="24"/>
        </w:rPr>
        <w:t>Enable Azure File Storage: Navigate to the storage account settings and enable the Azure Files service.</w:t>
      </w:r>
    </w:p>
    <w:p w14:paraId="1430F16F" w14:textId="77777777" w:rsidR="00516FCD" w:rsidRPr="00516FCD" w:rsidRDefault="00516FCD" w:rsidP="00516FCD">
      <w:pPr>
        <w:ind w:left="283"/>
        <w:jc w:val="both"/>
        <w:rPr>
          <w:rFonts w:ascii="Arial" w:hAnsi="Arial" w:cs="Arial"/>
          <w:sz w:val="24"/>
          <w:szCs w:val="24"/>
        </w:rPr>
      </w:pPr>
      <w:r w:rsidRPr="00516FCD">
        <w:rPr>
          <w:rFonts w:ascii="Arial" w:hAnsi="Arial" w:cs="Arial"/>
          <w:sz w:val="24"/>
          <w:szCs w:val="24"/>
        </w:rPr>
        <w:t>Create File Share: Create a file share within the storage account to store files and folders.</w:t>
      </w:r>
    </w:p>
    <w:p w14:paraId="34AAE87F" w14:textId="77777777" w:rsidR="00516FCD" w:rsidRPr="00516FCD" w:rsidRDefault="00516FCD" w:rsidP="00516FCD">
      <w:pPr>
        <w:ind w:left="283"/>
        <w:jc w:val="both"/>
        <w:rPr>
          <w:rFonts w:ascii="Arial" w:hAnsi="Arial" w:cs="Arial"/>
          <w:sz w:val="24"/>
          <w:szCs w:val="24"/>
        </w:rPr>
      </w:pPr>
      <w:r w:rsidRPr="00516FCD">
        <w:rPr>
          <w:rFonts w:ascii="Arial" w:hAnsi="Arial" w:cs="Arial"/>
          <w:sz w:val="24"/>
          <w:szCs w:val="24"/>
        </w:rPr>
        <w:t>Configure Security: Set up access control using Azure Active Directory integration or Shared Access Signatures (SAS) to restrict access to the file share.</w:t>
      </w:r>
    </w:p>
    <w:p w14:paraId="4F177BA3" w14:textId="400EB5B1" w:rsidR="00270BD6" w:rsidRDefault="00516FCD" w:rsidP="00516FCD">
      <w:pPr>
        <w:ind w:left="283"/>
        <w:jc w:val="both"/>
        <w:rPr>
          <w:rFonts w:ascii="Arial" w:hAnsi="Arial" w:cs="Arial"/>
          <w:sz w:val="24"/>
          <w:szCs w:val="24"/>
        </w:rPr>
      </w:pPr>
      <w:r w:rsidRPr="00516FCD">
        <w:rPr>
          <w:rFonts w:ascii="Arial" w:hAnsi="Arial" w:cs="Arial"/>
          <w:sz w:val="24"/>
          <w:szCs w:val="24"/>
        </w:rPr>
        <w:t>Access and Management: Access the file share from Azure Virtual Machines, on-premises systems using Azure File Sync, or other Azure services. Manage access, permissions, and monitoring from the Azure portal.</w:t>
      </w:r>
      <w:r>
        <w:rPr>
          <w:rFonts w:ascii="Arial" w:hAnsi="Arial" w:cs="Arial"/>
          <w:sz w:val="24"/>
          <w:szCs w:val="24"/>
        </w:rPr>
        <w:t xml:space="preserve"> </w:t>
      </w:r>
      <w:sdt>
        <w:sdtPr>
          <w:rPr>
            <w:rFonts w:ascii="Arial" w:hAnsi="Arial" w:cs="Arial"/>
            <w:sz w:val="24"/>
            <w:szCs w:val="24"/>
          </w:rPr>
          <w:id w:val="-2119135200"/>
          <w:citation/>
        </w:sdtPr>
        <w:sdtContent>
          <w:r>
            <w:rPr>
              <w:rFonts w:ascii="Arial" w:hAnsi="Arial" w:cs="Arial"/>
              <w:sz w:val="24"/>
              <w:szCs w:val="24"/>
            </w:rPr>
            <w:fldChar w:fldCharType="begin"/>
          </w:r>
          <w:r>
            <w:rPr>
              <w:rFonts w:ascii="Arial" w:hAnsi="Arial" w:cs="Arial"/>
              <w:sz w:val="24"/>
              <w:szCs w:val="24"/>
            </w:rPr>
            <w:instrText xml:space="preserve"> CITATION Azu241 \l 2057 </w:instrText>
          </w:r>
          <w:r>
            <w:rPr>
              <w:rFonts w:ascii="Arial" w:hAnsi="Arial" w:cs="Arial"/>
              <w:sz w:val="24"/>
              <w:szCs w:val="24"/>
            </w:rPr>
            <w:fldChar w:fldCharType="separate"/>
          </w:r>
          <w:r w:rsidR="006E09E4" w:rsidRPr="006E09E4">
            <w:rPr>
              <w:rFonts w:ascii="Arial" w:hAnsi="Arial" w:cs="Arial"/>
              <w:noProof/>
              <w:sz w:val="24"/>
              <w:szCs w:val="24"/>
            </w:rPr>
            <w:t>[4]</w:t>
          </w:r>
          <w:r>
            <w:rPr>
              <w:rFonts w:ascii="Arial" w:hAnsi="Arial" w:cs="Arial"/>
              <w:sz w:val="24"/>
              <w:szCs w:val="24"/>
            </w:rPr>
            <w:fldChar w:fldCharType="end"/>
          </w:r>
        </w:sdtContent>
      </w:sdt>
    </w:p>
    <w:p w14:paraId="6B1121B5" w14:textId="77777777" w:rsidR="00855E8B" w:rsidRDefault="00855E8B" w:rsidP="00516FCD">
      <w:pPr>
        <w:ind w:left="283"/>
        <w:jc w:val="both"/>
        <w:rPr>
          <w:rFonts w:ascii="Arial" w:hAnsi="Arial" w:cs="Arial"/>
          <w:sz w:val="24"/>
          <w:szCs w:val="24"/>
        </w:rPr>
      </w:pPr>
    </w:p>
    <w:p w14:paraId="3E6E9FF2" w14:textId="55044679" w:rsidR="00855E8B" w:rsidRDefault="00855E8B" w:rsidP="00516FCD">
      <w:pPr>
        <w:ind w:left="283"/>
        <w:jc w:val="both"/>
        <w:rPr>
          <w:rFonts w:ascii="Arial" w:hAnsi="Arial" w:cs="Arial"/>
          <w:sz w:val="24"/>
          <w:szCs w:val="24"/>
        </w:rPr>
      </w:pPr>
      <w:r>
        <w:rPr>
          <w:rFonts w:ascii="Arial" w:hAnsi="Arial" w:cs="Arial"/>
          <w:noProof/>
          <w:sz w:val="24"/>
          <w:szCs w:val="24"/>
        </w:rPr>
        <w:lastRenderedPageBreak/>
        <w:drawing>
          <wp:inline distT="0" distB="0" distL="0" distR="0" wp14:anchorId="50A6267D" wp14:editId="40094DAC">
            <wp:extent cx="5731510" cy="3612515"/>
            <wp:effectExtent l="0" t="0" r="0" b="0"/>
            <wp:docPr id="1218567604" name="Картина 18" descr="Картина, която съдържа текст, софтуер, Компютърна икона, Уеб страница&#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567604" name="Картина 18" descr="Картина, която съдържа текст, софтуер, Компютърна икона, Уеб страница&#10;&#10;Описанието е генерирано автоматично"/>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612515"/>
                    </a:xfrm>
                    <a:prstGeom prst="rect">
                      <a:avLst/>
                    </a:prstGeom>
                  </pic:spPr>
                </pic:pic>
              </a:graphicData>
            </a:graphic>
          </wp:inline>
        </w:drawing>
      </w:r>
      <w:r>
        <w:rPr>
          <w:rFonts w:ascii="Arial" w:hAnsi="Arial" w:cs="Arial"/>
          <w:noProof/>
          <w:sz w:val="24"/>
          <w:szCs w:val="24"/>
        </w:rPr>
        <w:drawing>
          <wp:inline distT="0" distB="0" distL="0" distR="0" wp14:anchorId="637671EA" wp14:editId="2A4F51FE">
            <wp:extent cx="5731510" cy="3576320"/>
            <wp:effectExtent l="0" t="0" r="0" b="0"/>
            <wp:docPr id="1407094389" name="Картина 19" descr="Картина, която съдържа текст, софтуер, Компютърна икона, номер&#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7094389" name="Картина 19" descr="Картина, която съдържа текст, софтуер, Компютърна икона, номер&#10;&#10;Описанието е генерирано автоматично"/>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576320"/>
                    </a:xfrm>
                    <a:prstGeom prst="rect">
                      <a:avLst/>
                    </a:prstGeom>
                  </pic:spPr>
                </pic:pic>
              </a:graphicData>
            </a:graphic>
          </wp:inline>
        </w:drawing>
      </w:r>
      <w:r>
        <w:rPr>
          <w:rFonts w:ascii="Arial" w:hAnsi="Arial" w:cs="Arial"/>
          <w:noProof/>
          <w:sz w:val="24"/>
          <w:szCs w:val="24"/>
        </w:rPr>
        <w:lastRenderedPageBreak/>
        <w:drawing>
          <wp:inline distT="0" distB="0" distL="0" distR="0" wp14:anchorId="5F23AF01" wp14:editId="65D4A874">
            <wp:extent cx="5731510" cy="3580765"/>
            <wp:effectExtent l="0" t="0" r="0" b="0"/>
            <wp:docPr id="242431660" name="Картина 20" descr="Картина, която съдържа текст, екранна снимка, софтуер, Компютърна икона&#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431660" name="Картина 20" descr="Картина, която съдържа текст, екранна снимка, софтуер, Компютърна икона&#10;&#10;Описанието е генерирано автоматично"/>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580765"/>
                    </a:xfrm>
                    <a:prstGeom prst="rect">
                      <a:avLst/>
                    </a:prstGeom>
                  </pic:spPr>
                </pic:pic>
              </a:graphicData>
            </a:graphic>
          </wp:inline>
        </w:drawing>
      </w:r>
      <w:r>
        <w:rPr>
          <w:rFonts w:ascii="Arial" w:hAnsi="Arial" w:cs="Arial"/>
          <w:noProof/>
          <w:sz w:val="24"/>
          <w:szCs w:val="24"/>
        </w:rPr>
        <w:drawing>
          <wp:inline distT="0" distB="0" distL="0" distR="0" wp14:anchorId="34127450" wp14:editId="3611D993">
            <wp:extent cx="5731510" cy="3599180"/>
            <wp:effectExtent l="0" t="0" r="0" b="0"/>
            <wp:docPr id="2052981972" name="Картина 21" descr="Картина, която съдържа текст, екранна снимка, софтуер, номер&#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981972" name="Картина 21" descr="Картина, която съдържа текст, екранна снимка, софтуер, номер&#10;&#10;Описанието е генерирано автоматично"/>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599180"/>
                    </a:xfrm>
                    <a:prstGeom prst="rect">
                      <a:avLst/>
                    </a:prstGeom>
                  </pic:spPr>
                </pic:pic>
              </a:graphicData>
            </a:graphic>
          </wp:inline>
        </w:drawing>
      </w:r>
      <w:r>
        <w:rPr>
          <w:rFonts w:ascii="Arial" w:hAnsi="Arial" w:cs="Arial"/>
          <w:noProof/>
          <w:sz w:val="24"/>
          <w:szCs w:val="24"/>
        </w:rPr>
        <w:lastRenderedPageBreak/>
        <w:drawing>
          <wp:inline distT="0" distB="0" distL="0" distR="0" wp14:anchorId="4003F20D" wp14:editId="745683F9">
            <wp:extent cx="5731510" cy="3580130"/>
            <wp:effectExtent l="0" t="0" r="0" b="0"/>
            <wp:docPr id="87121501" name="Картина 22" descr="Картина, която съдържа текст, екранна снимка, софтуер, Компютърна икона&#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21501" name="Картина 22" descr="Картина, която съдържа текст, екранна снимка, софтуер, Компютърна икона&#10;&#10;Описанието е генерирано автоматично"/>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3580130"/>
                    </a:xfrm>
                    <a:prstGeom prst="rect">
                      <a:avLst/>
                    </a:prstGeom>
                  </pic:spPr>
                </pic:pic>
              </a:graphicData>
            </a:graphic>
          </wp:inline>
        </w:drawing>
      </w:r>
      <w:r>
        <w:rPr>
          <w:rFonts w:ascii="Arial" w:hAnsi="Arial" w:cs="Arial"/>
          <w:noProof/>
          <w:sz w:val="24"/>
          <w:szCs w:val="24"/>
        </w:rPr>
        <w:drawing>
          <wp:inline distT="0" distB="0" distL="0" distR="0" wp14:anchorId="1C86ED08" wp14:editId="1331B0C0">
            <wp:extent cx="5731510" cy="3582670"/>
            <wp:effectExtent l="0" t="0" r="0" b="0"/>
            <wp:docPr id="265632279" name="Картина 23" descr="Картина, която съдържа текст, екранна снимка, софтуер, Компютърна икона&#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632279" name="Картина 23" descr="Картина, която съдържа текст, екранна снимка, софтуер, Компютърна икона&#10;&#10;Описанието е генерирано автоматично"/>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3582670"/>
                    </a:xfrm>
                    <a:prstGeom prst="rect">
                      <a:avLst/>
                    </a:prstGeom>
                  </pic:spPr>
                </pic:pic>
              </a:graphicData>
            </a:graphic>
          </wp:inline>
        </w:drawing>
      </w:r>
      <w:r>
        <w:rPr>
          <w:rFonts w:ascii="Arial" w:hAnsi="Arial" w:cs="Arial"/>
          <w:noProof/>
          <w:sz w:val="24"/>
          <w:szCs w:val="24"/>
        </w:rPr>
        <w:lastRenderedPageBreak/>
        <w:drawing>
          <wp:inline distT="0" distB="0" distL="0" distR="0" wp14:anchorId="201062C1" wp14:editId="6508870B">
            <wp:extent cx="5731510" cy="3591560"/>
            <wp:effectExtent l="0" t="0" r="0" b="0"/>
            <wp:docPr id="789370981" name="Картина 24" descr="Картина, която съдържа текст, екранна снимка, софтуер, Компютърна икона&#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9370981" name="Картина 24" descr="Картина, която съдържа текст, екранна снимка, софтуер, Компютърна икона&#10;&#10;Описанието е генерирано автоматично"/>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3591560"/>
                    </a:xfrm>
                    <a:prstGeom prst="rect">
                      <a:avLst/>
                    </a:prstGeom>
                  </pic:spPr>
                </pic:pic>
              </a:graphicData>
            </a:graphic>
          </wp:inline>
        </w:drawing>
      </w:r>
    </w:p>
    <w:p w14:paraId="37A01C57" w14:textId="77777777" w:rsidR="00855E8B" w:rsidRDefault="00855E8B" w:rsidP="00516FCD">
      <w:pPr>
        <w:ind w:left="283"/>
        <w:jc w:val="both"/>
        <w:rPr>
          <w:rFonts w:ascii="Arial" w:hAnsi="Arial" w:cs="Arial"/>
          <w:sz w:val="24"/>
          <w:szCs w:val="24"/>
        </w:rPr>
      </w:pPr>
    </w:p>
    <w:p w14:paraId="1134931B" w14:textId="22D11627" w:rsidR="00855E8B" w:rsidRDefault="00C616B9" w:rsidP="00C616B9">
      <w:pPr>
        <w:jc w:val="both"/>
        <w:rPr>
          <w:rFonts w:ascii="Arial" w:hAnsi="Arial" w:cs="Arial"/>
          <w:sz w:val="24"/>
          <w:szCs w:val="24"/>
        </w:rPr>
      </w:pPr>
      <w:r>
        <w:rPr>
          <w:rFonts w:ascii="Arial" w:hAnsi="Arial" w:cs="Arial"/>
          <w:sz w:val="24"/>
          <w:szCs w:val="24"/>
        </w:rPr>
        <w:t>c)</w:t>
      </w:r>
    </w:p>
    <w:p w14:paraId="19F1CB8C" w14:textId="77777777" w:rsidR="00C616B9" w:rsidRPr="00C616B9" w:rsidRDefault="00C616B9" w:rsidP="00C616B9">
      <w:pPr>
        <w:jc w:val="both"/>
        <w:rPr>
          <w:rFonts w:ascii="Arial" w:hAnsi="Arial" w:cs="Arial"/>
          <w:sz w:val="24"/>
          <w:szCs w:val="24"/>
        </w:rPr>
      </w:pPr>
      <w:r w:rsidRPr="00C616B9">
        <w:rPr>
          <w:rFonts w:ascii="Arial" w:hAnsi="Arial" w:cs="Arial"/>
          <w:sz w:val="24"/>
          <w:szCs w:val="24"/>
        </w:rPr>
        <w:t>Evaluation of Azure Database Options:</w:t>
      </w:r>
    </w:p>
    <w:p w14:paraId="6C1A7ECB" w14:textId="77777777" w:rsidR="00C616B9" w:rsidRPr="00C616B9" w:rsidRDefault="00C616B9" w:rsidP="00C616B9">
      <w:pPr>
        <w:jc w:val="both"/>
        <w:rPr>
          <w:rFonts w:ascii="Arial" w:hAnsi="Arial" w:cs="Arial"/>
          <w:sz w:val="24"/>
          <w:szCs w:val="24"/>
        </w:rPr>
      </w:pPr>
      <w:r w:rsidRPr="00C616B9">
        <w:rPr>
          <w:rFonts w:ascii="Arial" w:hAnsi="Arial" w:cs="Arial"/>
          <w:sz w:val="24"/>
          <w:szCs w:val="24"/>
        </w:rPr>
        <w:t>Azure SQL Database:</w:t>
      </w:r>
    </w:p>
    <w:p w14:paraId="4F7F0FC8" w14:textId="77777777" w:rsidR="00C616B9" w:rsidRPr="00C616B9" w:rsidRDefault="00C616B9" w:rsidP="00C616B9">
      <w:pPr>
        <w:jc w:val="both"/>
        <w:rPr>
          <w:rFonts w:ascii="Arial" w:hAnsi="Arial" w:cs="Arial"/>
          <w:sz w:val="24"/>
          <w:szCs w:val="24"/>
        </w:rPr>
      </w:pPr>
      <w:r w:rsidRPr="00C616B9">
        <w:rPr>
          <w:rFonts w:ascii="Arial" w:hAnsi="Arial" w:cs="Arial"/>
          <w:sz w:val="24"/>
          <w:szCs w:val="24"/>
        </w:rPr>
        <w:t>Fully managed relational database service.</w:t>
      </w:r>
    </w:p>
    <w:p w14:paraId="588D43FF" w14:textId="77777777" w:rsidR="00C616B9" w:rsidRPr="00C616B9" w:rsidRDefault="00C616B9" w:rsidP="00C616B9">
      <w:pPr>
        <w:jc w:val="both"/>
        <w:rPr>
          <w:rFonts w:ascii="Arial" w:hAnsi="Arial" w:cs="Arial"/>
          <w:sz w:val="24"/>
          <w:szCs w:val="24"/>
        </w:rPr>
      </w:pPr>
      <w:r w:rsidRPr="00C616B9">
        <w:rPr>
          <w:rFonts w:ascii="Arial" w:hAnsi="Arial" w:cs="Arial"/>
          <w:sz w:val="24"/>
          <w:szCs w:val="24"/>
        </w:rPr>
        <w:t>Based on Microsoft SQL Server engine.</w:t>
      </w:r>
    </w:p>
    <w:p w14:paraId="3E766D65" w14:textId="77777777" w:rsidR="00C616B9" w:rsidRPr="00C616B9" w:rsidRDefault="00C616B9" w:rsidP="00C616B9">
      <w:pPr>
        <w:jc w:val="both"/>
        <w:rPr>
          <w:rFonts w:ascii="Arial" w:hAnsi="Arial" w:cs="Arial"/>
          <w:sz w:val="24"/>
          <w:szCs w:val="24"/>
        </w:rPr>
      </w:pPr>
      <w:r w:rsidRPr="00C616B9">
        <w:rPr>
          <w:rFonts w:ascii="Arial" w:hAnsi="Arial" w:cs="Arial"/>
          <w:sz w:val="24"/>
          <w:szCs w:val="24"/>
        </w:rPr>
        <w:t>Provides high availability, automatic backups, and scalability.</w:t>
      </w:r>
    </w:p>
    <w:p w14:paraId="604F9AC6" w14:textId="77777777" w:rsidR="00C616B9" w:rsidRPr="00C616B9" w:rsidRDefault="00C616B9" w:rsidP="00C616B9">
      <w:pPr>
        <w:jc w:val="both"/>
        <w:rPr>
          <w:rFonts w:ascii="Arial" w:hAnsi="Arial" w:cs="Arial"/>
          <w:sz w:val="24"/>
          <w:szCs w:val="24"/>
        </w:rPr>
      </w:pPr>
      <w:r w:rsidRPr="00C616B9">
        <w:rPr>
          <w:rFonts w:ascii="Arial" w:hAnsi="Arial" w:cs="Arial"/>
          <w:sz w:val="24"/>
          <w:szCs w:val="24"/>
        </w:rPr>
        <w:t>Suitable for applications requiring relational database features and strong consistency.</w:t>
      </w:r>
    </w:p>
    <w:p w14:paraId="68F18B06" w14:textId="77777777" w:rsidR="00C616B9" w:rsidRPr="00C616B9" w:rsidRDefault="00C616B9" w:rsidP="00C616B9">
      <w:pPr>
        <w:jc w:val="both"/>
        <w:rPr>
          <w:rFonts w:ascii="Arial" w:hAnsi="Arial" w:cs="Arial"/>
          <w:sz w:val="24"/>
          <w:szCs w:val="24"/>
        </w:rPr>
      </w:pPr>
      <w:r w:rsidRPr="00C616B9">
        <w:rPr>
          <w:rFonts w:ascii="Arial" w:hAnsi="Arial" w:cs="Arial"/>
          <w:sz w:val="24"/>
          <w:szCs w:val="24"/>
        </w:rPr>
        <w:t>Offers built-in security features such as advanced threat protection.</w:t>
      </w:r>
    </w:p>
    <w:p w14:paraId="156F5101" w14:textId="77777777" w:rsidR="00C616B9" w:rsidRPr="00C616B9" w:rsidRDefault="00C616B9" w:rsidP="00C616B9">
      <w:pPr>
        <w:jc w:val="both"/>
        <w:rPr>
          <w:rFonts w:ascii="Arial" w:hAnsi="Arial" w:cs="Arial"/>
          <w:sz w:val="24"/>
          <w:szCs w:val="24"/>
        </w:rPr>
      </w:pPr>
      <w:r w:rsidRPr="00C616B9">
        <w:rPr>
          <w:rFonts w:ascii="Arial" w:hAnsi="Arial" w:cs="Arial"/>
          <w:sz w:val="24"/>
          <w:szCs w:val="24"/>
        </w:rPr>
        <w:t>Azure Database for MySQL:</w:t>
      </w:r>
    </w:p>
    <w:p w14:paraId="6A835573" w14:textId="77777777" w:rsidR="00C616B9" w:rsidRPr="00C616B9" w:rsidRDefault="00C616B9" w:rsidP="00C616B9">
      <w:pPr>
        <w:jc w:val="both"/>
        <w:rPr>
          <w:rFonts w:ascii="Arial" w:hAnsi="Arial" w:cs="Arial"/>
          <w:sz w:val="24"/>
          <w:szCs w:val="24"/>
        </w:rPr>
      </w:pPr>
      <w:r w:rsidRPr="00C616B9">
        <w:rPr>
          <w:rFonts w:ascii="Arial" w:hAnsi="Arial" w:cs="Arial"/>
          <w:sz w:val="24"/>
          <w:szCs w:val="24"/>
        </w:rPr>
        <w:t>Fully managed MySQL database service.</w:t>
      </w:r>
    </w:p>
    <w:p w14:paraId="4B71FE8F" w14:textId="77777777" w:rsidR="00C616B9" w:rsidRPr="00C616B9" w:rsidRDefault="00C616B9" w:rsidP="00C616B9">
      <w:pPr>
        <w:jc w:val="both"/>
        <w:rPr>
          <w:rFonts w:ascii="Arial" w:hAnsi="Arial" w:cs="Arial"/>
          <w:sz w:val="24"/>
          <w:szCs w:val="24"/>
        </w:rPr>
      </w:pPr>
      <w:r w:rsidRPr="00C616B9">
        <w:rPr>
          <w:rFonts w:ascii="Arial" w:hAnsi="Arial" w:cs="Arial"/>
          <w:sz w:val="24"/>
          <w:szCs w:val="24"/>
        </w:rPr>
        <w:t>Ideal for applications using MySQL as the backend database.</w:t>
      </w:r>
    </w:p>
    <w:p w14:paraId="6F3F8F5C" w14:textId="77777777" w:rsidR="00C616B9" w:rsidRPr="00C616B9" w:rsidRDefault="00C616B9" w:rsidP="00C616B9">
      <w:pPr>
        <w:jc w:val="both"/>
        <w:rPr>
          <w:rFonts w:ascii="Arial" w:hAnsi="Arial" w:cs="Arial"/>
          <w:sz w:val="24"/>
          <w:szCs w:val="24"/>
        </w:rPr>
      </w:pPr>
      <w:r w:rsidRPr="00C616B9">
        <w:rPr>
          <w:rFonts w:ascii="Arial" w:hAnsi="Arial" w:cs="Arial"/>
          <w:sz w:val="24"/>
          <w:szCs w:val="24"/>
        </w:rPr>
        <w:t>Offers high availability, automated backups, and scaling capabilities.</w:t>
      </w:r>
    </w:p>
    <w:p w14:paraId="746BAD56" w14:textId="77777777" w:rsidR="00C616B9" w:rsidRPr="00C616B9" w:rsidRDefault="00C616B9" w:rsidP="00C616B9">
      <w:pPr>
        <w:jc w:val="both"/>
        <w:rPr>
          <w:rFonts w:ascii="Arial" w:hAnsi="Arial" w:cs="Arial"/>
          <w:sz w:val="24"/>
          <w:szCs w:val="24"/>
        </w:rPr>
      </w:pPr>
      <w:r w:rsidRPr="00C616B9">
        <w:rPr>
          <w:rFonts w:ascii="Arial" w:hAnsi="Arial" w:cs="Arial"/>
          <w:sz w:val="24"/>
          <w:szCs w:val="24"/>
        </w:rPr>
        <w:t>Supports open-source frameworks and tools.</w:t>
      </w:r>
    </w:p>
    <w:p w14:paraId="61E5B241" w14:textId="77777777" w:rsidR="00C616B9" w:rsidRPr="00C616B9" w:rsidRDefault="00C616B9" w:rsidP="00C616B9">
      <w:pPr>
        <w:jc w:val="both"/>
        <w:rPr>
          <w:rFonts w:ascii="Arial" w:hAnsi="Arial" w:cs="Arial"/>
          <w:sz w:val="24"/>
          <w:szCs w:val="24"/>
        </w:rPr>
      </w:pPr>
      <w:r w:rsidRPr="00C616B9">
        <w:rPr>
          <w:rFonts w:ascii="Arial" w:hAnsi="Arial" w:cs="Arial"/>
          <w:sz w:val="24"/>
          <w:szCs w:val="24"/>
        </w:rPr>
        <w:t>Suitable for applications requiring the flexibility and familiarity of the MySQL ecosystem.</w:t>
      </w:r>
    </w:p>
    <w:p w14:paraId="43F444C0" w14:textId="77777777" w:rsidR="00C616B9" w:rsidRPr="00C616B9" w:rsidRDefault="00C616B9" w:rsidP="00C616B9">
      <w:pPr>
        <w:jc w:val="both"/>
        <w:rPr>
          <w:rFonts w:ascii="Arial" w:hAnsi="Arial" w:cs="Arial"/>
          <w:sz w:val="24"/>
          <w:szCs w:val="24"/>
        </w:rPr>
      </w:pPr>
      <w:r w:rsidRPr="00C616B9">
        <w:rPr>
          <w:rFonts w:ascii="Arial" w:hAnsi="Arial" w:cs="Arial"/>
          <w:sz w:val="24"/>
          <w:szCs w:val="24"/>
        </w:rPr>
        <w:t>Azure Database for PostgreSQL:</w:t>
      </w:r>
    </w:p>
    <w:p w14:paraId="0CFE4B20" w14:textId="77777777" w:rsidR="00C616B9" w:rsidRPr="00C616B9" w:rsidRDefault="00C616B9" w:rsidP="00C616B9">
      <w:pPr>
        <w:jc w:val="both"/>
        <w:rPr>
          <w:rFonts w:ascii="Arial" w:hAnsi="Arial" w:cs="Arial"/>
          <w:sz w:val="24"/>
          <w:szCs w:val="24"/>
        </w:rPr>
      </w:pPr>
      <w:r w:rsidRPr="00C616B9">
        <w:rPr>
          <w:rFonts w:ascii="Arial" w:hAnsi="Arial" w:cs="Arial"/>
          <w:sz w:val="24"/>
          <w:szCs w:val="24"/>
        </w:rPr>
        <w:lastRenderedPageBreak/>
        <w:t>Fully managed PostgreSQL database service.</w:t>
      </w:r>
    </w:p>
    <w:p w14:paraId="1294C825" w14:textId="77777777" w:rsidR="00C616B9" w:rsidRPr="00C616B9" w:rsidRDefault="00C616B9" w:rsidP="00C616B9">
      <w:pPr>
        <w:jc w:val="both"/>
        <w:rPr>
          <w:rFonts w:ascii="Arial" w:hAnsi="Arial" w:cs="Arial"/>
          <w:sz w:val="24"/>
          <w:szCs w:val="24"/>
        </w:rPr>
      </w:pPr>
      <w:r w:rsidRPr="00C616B9">
        <w:rPr>
          <w:rFonts w:ascii="Arial" w:hAnsi="Arial" w:cs="Arial"/>
          <w:sz w:val="24"/>
          <w:szCs w:val="24"/>
        </w:rPr>
        <w:t>Based on the open-source PostgreSQL database engine.</w:t>
      </w:r>
    </w:p>
    <w:p w14:paraId="70CEEBC9" w14:textId="77777777" w:rsidR="00C616B9" w:rsidRPr="00C616B9" w:rsidRDefault="00C616B9" w:rsidP="00C616B9">
      <w:pPr>
        <w:jc w:val="both"/>
        <w:rPr>
          <w:rFonts w:ascii="Arial" w:hAnsi="Arial" w:cs="Arial"/>
          <w:sz w:val="24"/>
          <w:szCs w:val="24"/>
        </w:rPr>
      </w:pPr>
      <w:r w:rsidRPr="00C616B9">
        <w:rPr>
          <w:rFonts w:ascii="Arial" w:hAnsi="Arial" w:cs="Arial"/>
          <w:sz w:val="24"/>
          <w:szCs w:val="24"/>
        </w:rPr>
        <w:t>Provides features like high availability, automated backups, and scaling.</w:t>
      </w:r>
    </w:p>
    <w:p w14:paraId="4D386EA3" w14:textId="77777777" w:rsidR="00C616B9" w:rsidRPr="00C616B9" w:rsidRDefault="00C616B9" w:rsidP="00C616B9">
      <w:pPr>
        <w:jc w:val="both"/>
        <w:rPr>
          <w:rFonts w:ascii="Arial" w:hAnsi="Arial" w:cs="Arial"/>
          <w:sz w:val="24"/>
          <w:szCs w:val="24"/>
        </w:rPr>
      </w:pPr>
      <w:r w:rsidRPr="00C616B9">
        <w:rPr>
          <w:rFonts w:ascii="Arial" w:hAnsi="Arial" w:cs="Arial"/>
          <w:sz w:val="24"/>
          <w:szCs w:val="24"/>
        </w:rPr>
        <w:t>Suitable for applications needing advanced features of PostgreSQL such as JSONB data type, full-text search, and extensions support.</w:t>
      </w:r>
    </w:p>
    <w:p w14:paraId="08F93D5B" w14:textId="77777777" w:rsidR="00C616B9" w:rsidRPr="00C616B9" w:rsidRDefault="00C616B9" w:rsidP="00C616B9">
      <w:pPr>
        <w:jc w:val="both"/>
        <w:rPr>
          <w:rFonts w:ascii="Arial" w:hAnsi="Arial" w:cs="Arial"/>
          <w:sz w:val="24"/>
          <w:szCs w:val="24"/>
        </w:rPr>
      </w:pPr>
      <w:r w:rsidRPr="00C616B9">
        <w:rPr>
          <w:rFonts w:ascii="Arial" w:hAnsi="Arial" w:cs="Arial"/>
          <w:sz w:val="24"/>
          <w:szCs w:val="24"/>
        </w:rPr>
        <w:t>Offers compatibility with PostgreSQL tools and libraries.</w:t>
      </w:r>
    </w:p>
    <w:p w14:paraId="5CB3933D" w14:textId="77777777" w:rsidR="00C616B9" w:rsidRPr="00C616B9" w:rsidRDefault="00C616B9" w:rsidP="00C616B9">
      <w:pPr>
        <w:jc w:val="both"/>
        <w:rPr>
          <w:rFonts w:ascii="Arial" w:hAnsi="Arial" w:cs="Arial"/>
          <w:sz w:val="24"/>
          <w:szCs w:val="24"/>
        </w:rPr>
      </w:pPr>
      <w:r w:rsidRPr="00C616B9">
        <w:rPr>
          <w:rFonts w:ascii="Arial" w:hAnsi="Arial" w:cs="Arial"/>
          <w:sz w:val="24"/>
          <w:szCs w:val="24"/>
        </w:rPr>
        <w:t>Recommendation:</w:t>
      </w:r>
    </w:p>
    <w:p w14:paraId="70247A6D" w14:textId="77777777" w:rsidR="00C616B9" w:rsidRPr="00C616B9" w:rsidRDefault="00C616B9" w:rsidP="00C616B9">
      <w:pPr>
        <w:jc w:val="both"/>
        <w:rPr>
          <w:rFonts w:ascii="Arial" w:hAnsi="Arial" w:cs="Arial"/>
          <w:sz w:val="24"/>
          <w:szCs w:val="24"/>
        </w:rPr>
      </w:pPr>
      <w:r w:rsidRPr="00C616B9">
        <w:rPr>
          <w:rFonts w:ascii="Arial" w:hAnsi="Arial" w:cs="Arial"/>
          <w:sz w:val="24"/>
          <w:szCs w:val="24"/>
        </w:rPr>
        <w:t>Based on the evaluation, since you're storing user profiles, a relational database like Azure SQL Database would be the most suitable option. It provides the necessary features for managing structured data efficiently, ensuring data integrity, and offering scalability as your user base grows.</w:t>
      </w:r>
    </w:p>
    <w:p w14:paraId="42799DAF" w14:textId="77777777" w:rsidR="00C616B9" w:rsidRPr="00C616B9" w:rsidRDefault="00C616B9" w:rsidP="00C616B9">
      <w:pPr>
        <w:jc w:val="both"/>
        <w:rPr>
          <w:rFonts w:ascii="Arial" w:hAnsi="Arial" w:cs="Arial"/>
          <w:sz w:val="24"/>
          <w:szCs w:val="24"/>
        </w:rPr>
      </w:pPr>
    </w:p>
    <w:p w14:paraId="4EA3269A" w14:textId="77777777" w:rsidR="00C616B9" w:rsidRPr="00C616B9" w:rsidRDefault="00C616B9" w:rsidP="00C616B9">
      <w:pPr>
        <w:jc w:val="both"/>
        <w:rPr>
          <w:rFonts w:ascii="Arial" w:hAnsi="Arial" w:cs="Arial"/>
          <w:sz w:val="24"/>
          <w:szCs w:val="24"/>
        </w:rPr>
      </w:pPr>
      <w:r w:rsidRPr="00C616B9">
        <w:rPr>
          <w:rFonts w:ascii="Arial" w:hAnsi="Arial" w:cs="Arial"/>
          <w:sz w:val="24"/>
          <w:szCs w:val="24"/>
        </w:rPr>
        <w:t>Steps to Create Azure SQL Database using Azure Portal:</w:t>
      </w:r>
    </w:p>
    <w:p w14:paraId="5A5E5F3B" w14:textId="77777777" w:rsidR="00C616B9" w:rsidRPr="00C616B9" w:rsidRDefault="00C616B9" w:rsidP="00C616B9">
      <w:pPr>
        <w:jc w:val="both"/>
        <w:rPr>
          <w:rFonts w:ascii="Arial" w:hAnsi="Arial" w:cs="Arial"/>
          <w:sz w:val="24"/>
          <w:szCs w:val="24"/>
        </w:rPr>
      </w:pPr>
      <w:r w:rsidRPr="00C616B9">
        <w:rPr>
          <w:rFonts w:ascii="Arial" w:hAnsi="Arial" w:cs="Arial"/>
          <w:sz w:val="24"/>
          <w:szCs w:val="24"/>
        </w:rPr>
        <w:t>Create a new resource: Click on the "+ Create a resource" button on the Azure portal dashboard.</w:t>
      </w:r>
    </w:p>
    <w:p w14:paraId="7178353E" w14:textId="77777777" w:rsidR="00C616B9" w:rsidRPr="00C616B9" w:rsidRDefault="00C616B9" w:rsidP="00C616B9">
      <w:pPr>
        <w:jc w:val="both"/>
        <w:rPr>
          <w:rFonts w:ascii="Arial" w:hAnsi="Arial" w:cs="Arial"/>
          <w:sz w:val="24"/>
          <w:szCs w:val="24"/>
        </w:rPr>
      </w:pPr>
      <w:r w:rsidRPr="00C616B9">
        <w:rPr>
          <w:rFonts w:ascii="Arial" w:hAnsi="Arial" w:cs="Arial"/>
          <w:sz w:val="24"/>
          <w:szCs w:val="24"/>
        </w:rPr>
        <w:t>Search for "SQL Database": In the search bar, type "SQL Database" and press Enter.</w:t>
      </w:r>
    </w:p>
    <w:p w14:paraId="2B9F916C" w14:textId="77777777" w:rsidR="00C616B9" w:rsidRPr="00C616B9" w:rsidRDefault="00C616B9" w:rsidP="00C616B9">
      <w:pPr>
        <w:jc w:val="both"/>
        <w:rPr>
          <w:rFonts w:ascii="Arial" w:hAnsi="Arial" w:cs="Arial"/>
          <w:sz w:val="24"/>
          <w:szCs w:val="24"/>
        </w:rPr>
      </w:pPr>
      <w:r w:rsidRPr="00C616B9">
        <w:rPr>
          <w:rFonts w:ascii="Arial" w:hAnsi="Arial" w:cs="Arial"/>
          <w:sz w:val="24"/>
          <w:szCs w:val="24"/>
        </w:rPr>
        <w:t>Select "SQL Database": Click on the "SQL Database" option from the search results.</w:t>
      </w:r>
    </w:p>
    <w:p w14:paraId="239AA67E" w14:textId="77777777" w:rsidR="00C616B9" w:rsidRPr="00C616B9" w:rsidRDefault="00C616B9" w:rsidP="00C616B9">
      <w:pPr>
        <w:jc w:val="both"/>
        <w:rPr>
          <w:rFonts w:ascii="Arial" w:hAnsi="Arial" w:cs="Arial"/>
          <w:sz w:val="24"/>
          <w:szCs w:val="24"/>
        </w:rPr>
      </w:pPr>
      <w:r w:rsidRPr="00C616B9">
        <w:rPr>
          <w:rFonts w:ascii="Arial" w:hAnsi="Arial" w:cs="Arial"/>
          <w:sz w:val="24"/>
          <w:szCs w:val="24"/>
        </w:rPr>
        <w:t>Fill in the database details:</w:t>
      </w:r>
    </w:p>
    <w:p w14:paraId="7EF1E378" w14:textId="77777777" w:rsidR="00C616B9" w:rsidRPr="00C616B9" w:rsidRDefault="00C616B9" w:rsidP="00C616B9">
      <w:pPr>
        <w:jc w:val="both"/>
        <w:rPr>
          <w:rFonts w:ascii="Arial" w:hAnsi="Arial" w:cs="Arial"/>
          <w:sz w:val="24"/>
          <w:szCs w:val="24"/>
        </w:rPr>
      </w:pPr>
      <w:r w:rsidRPr="00C616B9">
        <w:rPr>
          <w:rFonts w:ascii="Arial" w:hAnsi="Arial" w:cs="Arial"/>
          <w:sz w:val="24"/>
          <w:szCs w:val="24"/>
        </w:rPr>
        <w:t>Choose your subscription.</w:t>
      </w:r>
    </w:p>
    <w:p w14:paraId="20B07F89" w14:textId="77777777" w:rsidR="00C616B9" w:rsidRPr="00C616B9" w:rsidRDefault="00C616B9" w:rsidP="00C616B9">
      <w:pPr>
        <w:jc w:val="both"/>
        <w:rPr>
          <w:rFonts w:ascii="Arial" w:hAnsi="Arial" w:cs="Arial"/>
          <w:sz w:val="24"/>
          <w:szCs w:val="24"/>
        </w:rPr>
      </w:pPr>
      <w:r w:rsidRPr="00C616B9">
        <w:rPr>
          <w:rFonts w:ascii="Arial" w:hAnsi="Arial" w:cs="Arial"/>
          <w:sz w:val="24"/>
          <w:szCs w:val="24"/>
        </w:rPr>
        <w:t>Create a new resource group or select an existing one.</w:t>
      </w:r>
    </w:p>
    <w:p w14:paraId="2E1977DF" w14:textId="77777777" w:rsidR="00C616B9" w:rsidRPr="00C616B9" w:rsidRDefault="00C616B9" w:rsidP="00C616B9">
      <w:pPr>
        <w:jc w:val="both"/>
        <w:rPr>
          <w:rFonts w:ascii="Arial" w:hAnsi="Arial" w:cs="Arial"/>
          <w:sz w:val="24"/>
          <w:szCs w:val="24"/>
        </w:rPr>
      </w:pPr>
      <w:r w:rsidRPr="00C616B9">
        <w:rPr>
          <w:rFonts w:ascii="Arial" w:hAnsi="Arial" w:cs="Arial"/>
          <w:sz w:val="24"/>
          <w:szCs w:val="24"/>
        </w:rPr>
        <w:t>Enter the database details like name, server, and pricing tier.</w:t>
      </w:r>
    </w:p>
    <w:p w14:paraId="22187C55" w14:textId="77777777" w:rsidR="00C616B9" w:rsidRPr="00C616B9" w:rsidRDefault="00C616B9" w:rsidP="00C616B9">
      <w:pPr>
        <w:jc w:val="both"/>
        <w:rPr>
          <w:rFonts w:ascii="Arial" w:hAnsi="Arial" w:cs="Arial"/>
          <w:sz w:val="24"/>
          <w:szCs w:val="24"/>
        </w:rPr>
      </w:pPr>
      <w:r w:rsidRPr="00C616B9">
        <w:rPr>
          <w:rFonts w:ascii="Arial" w:hAnsi="Arial" w:cs="Arial"/>
          <w:sz w:val="24"/>
          <w:szCs w:val="24"/>
        </w:rPr>
        <w:t>Configure additional settings such as collation, data source, and elastic pool (if needed).</w:t>
      </w:r>
    </w:p>
    <w:p w14:paraId="206685F3" w14:textId="77777777" w:rsidR="00C616B9" w:rsidRPr="00C616B9" w:rsidRDefault="00C616B9" w:rsidP="00C616B9">
      <w:pPr>
        <w:jc w:val="both"/>
        <w:rPr>
          <w:rFonts w:ascii="Arial" w:hAnsi="Arial" w:cs="Arial"/>
          <w:sz w:val="24"/>
          <w:szCs w:val="24"/>
        </w:rPr>
      </w:pPr>
      <w:r w:rsidRPr="00C616B9">
        <w:rPr>
          <w:rFonts w:ascii="Arial" w:hAnsi="Arial" w:cs="Arial"/>
          <w:sz w:val="24"/>
          <w:szCs w:val="24"/>
        </w:rPr>
        <w:t>Configure server settings:</w:t>
      </w:r>
    </w:p>
    <w:p w14:paraId="182D702E" w14:textId="77777777" w:rsidR="00C616B9" w:rsidRPr="00C616B9" w:rsidRDefault="00C616B9" w:rsidP="00C616B9">
      <w:pPr>
        <w:jc w:val="both"/>
        <w:rPr>
          <w:rFonts w:ascii="Arial" w:hAnsi="Arial" w:cs="Arial"/>
          <w:sz w:val="24"/>
          <w:szCs w:val="24"/>
        </w:rPr>
      </w:pPr>
      <w:r w:rsidRPr="00C616B9">
        <w:rPr>
          <w:rFonts w:ascii="Arial" w:hAnsi="Arial" w:cs="Arial"/>
          <w:sz w:val="24"/>
          <w:szCs w:val="24"/>
        </w:rPr>
        <w:t>Create a new server or select an existing one.</w:t>
      </w:r>
    </w:p>
    <w:p w14:paraId="22355154" w14:textId="77777777" w:rsidR="00C616B9" w:rsidRPr="00C616B9" w:rsidRDefault="00C616B9" w:rsidP="00C616B9">
      <w:pPr>
        <w:jc w:val="both"/>
        <w:rPr>
          <w:rFonts w:ascii="Arial" w:hAnsi="Arial" w:cs="Arial"/>
          <w:sz w:val="24"/>
          <w:szCs w:val="24"/>
        </w:rPr>
      </w:pPr>
      <w:r w:rsidRPr="00C616B9">
        <w:rPr>
          <w:rFonts w:ascii="Arial" w:hAnsi="Arial" w:cs="Arial"/>
          <w:sz w:val="24"/>
          <w:szCs w:val="24"/>
        </w:rPr>
        <w:t>Enter server details like server name, admin username, and password.</w:t>
      </w:r>
    </w:p>
    <w:p w14:paraId="727DDB54" w14:textId="77777777" w:rsidR="00C616B9" w:rsidRPr="00C616B9" w:rsidRDefault="00C616B9" w:rsidP="00C616B9">
      <w:pPr>
        <w:jc w:val="both"/>
        <w:rPr>
          <w:rFonts w:ascii="Arial" w:hAnsi="Arial" w:cs="Arial"/>
          <w:sz w:val="24"/>
          <w:szCs w:val="24"/>
        </w:rPr>
      </w:pPr>
      <w:r w:rsidRPr="00C616B9">
        <w:rPr>
          <w:rFonts w:ascii="Arial" w:hAnsi="Arial" w:cs="Arial"/>
          <w:sz w:val="24"/>
          <w:szCs w:val="24"/>
        </w:rPr>
        <w:t>Choose the location for your server.</w:t>
      </w:r>
    </w:p>
    <w:p w14:paraId="61542138" w14:textId="77777777" w:rsidR="00C616B9" w:rsidRPr="00C616B9" w:rsidRDefault="00C616B9" w:rsidP="00C616B9">
      <w:pPr>
        <w:jc w:val="both"/>
        <w:rPr>
          <w:rFonts w:ascii="Arial" w:hAnsi="Arial" w:cs="Arial"/>
          <w:sz w:val="24"/>
          <w:szCs w:val="24"/>
        </w:rPr>
      </w:pPr>
      <w:r w:rsidRPr="00C616B9">
        <w:rPr>
          <w:rFonts w:ascii="Arial" w:hAnsi="Arial" w:cs="Arial"/>
          <w:sz w:val="24"/>
          <w:szCs w:val="24"/>
        </w:rPr>
        <w:t>Configure networking:</w:t>
      </w:r>
    </w:p>
    <w:p w14:paraId="738B5D59" w14:textId="77777777" w:rsidR="00C616B9" w:rsidRPr="00C616B9" w:rsidRDefault="00C616B9" w:rsidP="00C616B9">
      <w:pPr>
        <w:jc w:val="both"/>
        <w:rPr>
          <w:rFonts w:ascii="Arial" w:hAnsi="Arial" w:cs="Arial"/>
          <w:sz w:val="24"/>
          <w:szCs w:val="24"/>
        </w:rPr>
      </w:pPr>
      <w:r w:rsidRPr="00C616B9">
        <w:rPr>
          <w:rFonts w:ascii="Arial" w:hAnsi="Arial" w:cs="Arial"/>
          <w:sz w:val="24"/>
          <w:szCs w:val="24"/>
        </w:rPr>
        <w:t>Define firewall rules to allow access to the database.</w:t>
      </w:r>
    </w:p>
    <w:p w14:paraId="448910C6" w14:textId="77777777" w:rsidR="00C616B9" w:rsidRPr="00C616B9" w:rsidRDefault="00C616B9" w:rsidP="00C616B9">
      <w:pPr>
        <w:jc w:val="both"/>
        <w:rPr>
          <w:rFonts w:ascii="Arial" w:hAnsi="Arial" w:cs="Arial"/>
          <w:sz w:val="24"/>
          <w:szCs w:val="24"/>
        </w:rPr>
      </w:pPr>
      <w:r w:rsidRPr="00C616B9">
        <w:rPr>
          <w:rFonts w:ascii="Arial" w:hAnsi="Arial" w:cs="Arial"/>
          <w:sz w:val="24"/>
          <w:szCs w:val="24"/>
        </w:rPr>
        <w:t>Choose whether to allow Azure services to access the server.</w:t>
      </w:r>
    </w:p>
    <w:p w14:paraId="59555611" w14:textId="77777777" w:rsidR="00C616B9" w:rsidRPr="00C616B9" w:rsidRDefault="00C616B9" w:rsidP="00C616B9">
      <w:pPr>
        <w:jc w:val="both"/>
        <w:rPr>
          <w:rFonts w:ascii="Arial" w:hAnsi="Arial" w:cs="Arial"/>
          <w:sz w:val="24"/>
          <w:szCs w:val="24"/>
        </w:rPr>
      </w:pPr>
      <w:r w:rsidRPr="00C616B9">
        <w:rPr>
          <w:rFonts w:ascii="Arial" w:hAnsi="Arial" w:cs="Arial"/>
          <w:sz w:val="24"/>
          <w:szCs w:val="24"/>
        </w:rPr>
        <w:t>Review + create: Review all the configurations you've made, then click on the "Review + create" button.</w:t>
      </w:r>
    </w:p>
    <w:p w14:paraId="39D3B7B9" w14:textId="77777777" w:rsidR="00C616B9" w:rsidRPr="00C616B9" w:rsidRDefault="00C616B9" w:rsidP="00C616B9">
      <w:pPr>
        <w:jc w:val="both"/>
        <w:rPr>
          <w:rFonts w:ascii="Arial" w:hAnsi="Arial" w:cs="Arial"/>
          <w:sz w:val="24"/>
          <w:szCs w:val="24"/>
        </w:rPr>
      </w:pPr>
      <w:r w:rsidRPr="00C616B9">
        <w:rPr>
          <w:rFonts w:ascii="Arial" w:hAnsi="Arial" w:cs="Arial"/>
          <w:sz w:val="24"/>
          <w:szCs w:val="24"/>
        </w:rPr>
        <w:lastRenderedPageBreak/>
        <w:t>Create the database: After reviewing, click on the "Create" button to start the deployment process.</w:t>
      </w:r>
    </w:p>
    <w:p w14:paraId="5358DDA8" w14:textId="0A3BFD1E" w:rsidR="00C616B9" w:rsidRDefault="00C616B9" w:rsidP="00C616B9">
      <w:pPr>
        <w:jc w:val="both"/>
        <w:rPr>
          <w:rFonts w:ascii="Arial" w:hAnsi="Arial" w:cs="Arial"/>
          <w:sz w:val="24"/>
          <w:szCs w:val="24"/>
        </w:rPr>
      </w:pPr>
      <w:r w:rsidRPr="00C616B9">
        <w:rPr>
          <w:rFonts w:ascii="Arial" w:hAnsi="Arial" w:cs="Arial"/>
          <w:sz w:val="24"/>
          <w:szCs w:val="24"/>
        </w:rPr>
        <w:t>Deployment: Wait for the deployment to complete. Once it's done, you can access your Azure SQL Database.</w:t>
      </w:r>
    </w:p>
    <w:p w14:paraId="78922818" w14:textId="0A5AE7A8" w:rsidR="00F67BF3" w:rsidRDefault="00F67BF3" w:rsidP="00C616B9">
      <w:pPr>
        <w:jc w:val="both"/>
        <w:rPr>
          <w:rFonts w:ascii="Arial" w:hAnsi="Arial" w:cs="Arial"/>
          <w:sz w:val="24"/>
          <w:szCs w:val="24"/>
        </w:rPr>
      </w:pPr>
      <w:r>
        <w:rPr>
          <w:rFonts w:ascii="Arial" w:hAnsi="Arial" w:cs="Arial"/>
          <w:noProof/>
          <w:sz w:val="24"/>
          <w:szCs w:val="24"/>
        </w:rPr>
        <w:drawing>
          <wp:inline distT="0" distB="0" distL="0" distR="0" wp14:anchorId="321D83AF" wp14:editId="20F8A99F">
            <wp:extent cx="5731510" cy="3589020"/>
            <wp:effectExtent l="0" t="0" r="0" b="0"/>
            <wp:docPr id="1369163826" name="Картина 25" descr="Картина, която съдържа текст, софтуер, Компютърна икона, Уеб страница&#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163826" name="Картина 25" descr="Картина, която съдържа текст, софтуер, Компютърна икона, Уеб страница&#10;&#10;Описанието е генерирано автоматично"/>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3589020"/>
                    </a:xfrm>
                    <a:prstGeom prst="rect">
                      <a:avLst/>
                    </a:prstGeom>
                  </pic:spPr>
                </pic:pic>
              </a:graphicData>
            </a:graphic>
          </wp:inline>
        </w:drawing>
      </w:r>
      <w:r>
        <w:rPr>
          <w:rFonts w:ascii="Arial" w:hAnsi="Arial" w:cs="Arial"/>
          <w:noProof/>
          <w:sz w:val="24"/>
          <w:szCs w:val="24"/>
        </w:rPr>
        <w:drawing>
          <wp:inline distT="0" distB="0" distL="0" distR="0" wp14:anchorId="7BCEB24A" wp14:editId="58A08419">
            <wp:extent cx="5731510" cy="3611245"/>
            <wp:effectExtent l="0" t="0" r="0" b="0"/>
            <wp:docPr id="1022622435" name="Картина 26" descr="Картина, която съдържа текст, софтуер, Компютърна икона, Уеб страница&#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622435" name="Картина 26" descr="Картина, която съдържа текст, софтуер, Компютърна икона, Уеб страница&#10;&#10;Описанието е генерирано автоматично"/>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3611245"/>
                    </a:xfrm>
                    <a:prstGeom prst="rect">
                      <a:avLst/>
                    </a:prstGeom>
                  </pic:spPr>
                </pic:pic>
              </a:graphicData>
            </a:graphic>
          </wp:inline>
        </w:drawing>
      </w:r>
      <w:r>
        <w:rPr>
          <w:rFonts w:ascii="Arial" w:hAnsi="Arial" w:cs="Arial"/>
          <w:noProof/>
          <w:sz w:val="24"/>
          <w:szCs w:val="24"/>
        </w:rPr>
        <w:lastRenderedPageBreak/>
        <w:drawing>
          <wp:inline distT="0" distB="0" distL="0" distR="0" wp14:anchorId="20F2EEFA" wp14:editId="06E9F674">
            <wp:extent cx="5731510" cy="3612515"/>
            <wp:effectExtent l="0" t="0" r="0" b="0"/>
            <wp:docPr id="1089038799" name="Картина 27" descr="Картина, която съдържа текст, софтуер, Компютърна икона, Уеб страница&#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038799" name="Картина 27" descr="Картина, която съдържа текст, софтуер, Компютърна икона, Уеб страница&#10;&#10;Описанието е генерирано автоматично"/>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3612515"/>
                    </a:xfrm>
                    <a:prstGeom prst="rect">
                      <a:avLst/>
                    </a:prstGeom>
                  </pic:spPr>
                </pic:pic>
              </a:graphicData>
            </a:graphic>
          </wp:inline>
        </w:drawing>
      </w:r>
      <w:r>
        <w:rPr>
          <w:rFonts w:ascii="Arial" w:hAnsi="Arial" w:cs="Arial"/>
          <w:noProof/>
          <w:sz w:val="24"/>
          <w:szCs w:val="24"/>
        </w:rPr>
        <w:drawing>
          <wp:inline distT="0" distB="0" distL="0" distR="0" wp14:anchorId="758E1960" wp14:editId="0651B06D">
            <wp:extent cx="5731510" cy="3589020"/>
            <wp:effectExtent l="0" t="0" r="0" b="0"/>
            <wp:docPr id="2030311170" name="Картина 28" descr="Картина, която съдържа текст, екранна снимка, софтуер, Компютърна икона&#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0311170" name="Картина 28" descr="Картина, която съдържа текст, екранна снимка, софтуер, Компютърна икона&#10;&#10;Описанието е генерирано автоматично"/>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3589020"/>
                    </a:xfrm>
                    <a:prstGeom prst="rect">
                      <a:avLst/>
                    </a:prstGeom>
                  </pic:spPr>
                </pic:pic>
              </a:graphicData>
            </a:graphic>
          </wp:inline>
        </w:drawing>
      </w:r>
      <w:r>
        <w:rPr>
          <w:rFonts w:ascii="Arial" w:hAnsi="Arial" w:cs="Arial"/>
          <w:noProof/>
          <w:sz w:val="24"/>
          <w:szCs w:val="24"/>
        </w:rPr>
        <w:lastRenderedPageBreak/>
        <w:drawing>
          <wp:inline distT="0" distB="0" distL="0" distR="0" wp14:anchorId="07907B95" wp14:editId="2834A2AE">
            <wp:extent cx="5731510" cy="3582035"/>
            <wp:effectExtent l="0" t="0" r="0" b="0"/>
            <wp:docPr id="902448177" name="Картина 29" descr="Картина, която съдържа текст, софтуер, Компютърна икона, Уеб страница&#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448177" name="Картина 29" descr="Картина, която съдържа текст, софтуер, Компютърна икона, Уеб страница&#10;&#10;Описанието е генерирано автоматично"/>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r>
        <w:rPr>
          <w:rFonts w:ascii="Arial" w:hAnsi="Arial" w:cs="Arial"/>
          <w:noProof/>
          <w:sz w:val="24"/>
          <w:szCs w:val="24"/>
        </w:rPr>
        <w:drawing>
          <wp:inline distT="0" distB="0" distL="0" distR="0" wp14:anchorId="5C75CD9B" wp14:editId="26CD2C99">
            <wp:extent cx="5731510" cy="3582035"/>
            <wp:effectExtent l="0" t="0" r="0" b="0"/>
            <wp:docPr id="754701755" name="Картина 30" descr="Картина, която съдържа текст, екранна снимка, софтуер, Компютърна икона&#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701755" name="Картина 30" descr="Картина, която съдържа текст, екранна снимка, софтуер, Компютърна икона&#10;&#10;Описанието е генерирано автоматично"/>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3830EB0B" w14:textId="1A552AE0" w:rsidR="00F67BF3" w:rsidRDefault="00F67BF3" w:rsidP="00C616B9">
      <w:pPr>
        <w:jc w:val="both"/>
        <w:rPr>
          <w:rFonts w:ascii="Arial" w:hAnsi="Arial" w:cs="Arial"/>
          <w:sz w:val="24"/>
          <w:szCs w:val="24"/>
        </w:rPr>
      </w:pPr>
      <w:r>
        <w:rPr>
          <w:rFonts w:ascii="Arial" w:hAnsi="Arial" w:cs="Arial"/>
          <w:noProof/>
          <w:sz w:val="24"/>
          <w:szCs w:val="24"/>
        </w:rPr>
        <w:lastRenderedPageBreak/>
        <w:drawing>
          <wp:inline distT="0" distB="0" distL="0" distR="0" wp14:anchorId="0DF3B8E4" wp14:editId="5B45FB79">
            <wp:extent cx="5731510" cy="3628390"/>
            <wp:effectExtent l="0" t="0" r="0" b="0"/>
            <wp:docPr id="1106954808" name="Картина 31" descr="Картина, която съдържа текст, софтуер, Компютърна икона, Уеб страница&#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954808" name="Картина 31" descr="Картина, която съдържа текст, софтуер, Компютърна икона, Уеб страница&#10;&#10;Описанието е генерирано автоматично"/>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3628390"/>
                    </a:xfrm>
                    <a:prstGeom prst="rect">
                      <a:avLst/>
                    </a:prstGeom>
                  </pic:spPr>
                </pic:pic>
              </a:graphicData>
            </a:graphic>
          </wp:inline>
        </w:drawing>
      </w:r>
      <w:r>
        <w:rPr>
          <w:rFonts w:ascii="Arial" w:hAnsi="Arial" w:cs="Arial"/>
          <w:noProof/>
          <w:sz w:val="24"/>
          <w:szCs w:val="24"/>
        </w:rPr>
        <w:drawing>
          <wp:inline distT="0" distB="0" distL="0" distR="0" wp14:anchorId="505A874D" wp14:editId="7FB84542">
            <wp:extent cx="5731510" cy="3602990"/>
            <wp:effectExtent l="0" t="0" r="0" b="0"/>
            <wp:docPr id="820392458" name="Картина 32" descr="Картина, която съдържа текст, екранна снимка, софтуер, Компютърна икона&#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392458" name="Картина 32" descr="Картина, която съдържа текст, екранна снимка, софтуер, Компютърна икона&#10;&#10;Описанието е генерирано автоматично"/>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3602990"/>
                    </a:xfrm>
                    <a:prstGeom prst="rect">
                      <a:avLst/>
                    </a:prstGeom>
                  </pic:spPr>
                </pic:pic>
              </a:graphicData>
            </a:graphic>
          </wp:inline>
        </w:drawing>
      </w:r>
    </w:p>
    <w:p w14:paraId="08D348E7" w14:textId="77777777" w:rsidR="00F67BF3" w:rsidRDefault="00F67BF3" w:rsidP="00C616B9">
      <w:pPr>
        <w:jc w:val="both"/>
        <w:rPr>
          <w:rFonts w:ascii="Arial" w:hAnsi="Arial" w:cs="Arial"/>
          <w:sz w:val="24"/>
          <w:szCs w:val="24"/>
        </w:rPr>
      </w:pPr>
    </w:p>
    <w:p w14:paraId="6913BEBD" w14:textId="24646123" w:rsidR="00F67BF3" w:rsidRDefault="00F67BF3" w:rsidP="00F67BF3">
      <w:pPr>
        <w:jc w:val="both"/>
        <w:rPr>
          <w:rFonts w:ascii="Arial" w:hAnsi="Arial" w:cs="Arial"/>
          <w:sz w:val="24"/>
          <w:szCs w:val="24"/>
        </w:rPr>
      </w:pPr>
      <w:r w:rsidRPr="00F67BF3">
        <w:rPr>
          <w:rFonts w:ascii="Arial" w:hAnsi="Arial" w:cs="Arial"/>
          <w:sz w:val="24"/>
          <w:szCs w:val="24"/>
        </w:rPr>
        <w:t>d)</w:t>
      </w:r>
      <w:r>
        <w:rPr>
          <w:rFonts w:ascii="Arial" w:hAnsi="Arial" w:cs="Arial"/>
          <w:sz w:val="24"/>
          <w:szCs w:val="24"/>
        </w:rPr>
        <w:t xml:space="preserve"> </w:t>
      </w:r>
    </w:p>
    <w:p w14:paraId="311D0C66" w14:textId="77777777" w:rsidR="00F67BF3" w:rsidRPr="00F67BF3" w:rsidRDefault="00F67BF3" w:rsidP="00F67BF3">
      <w:pPr>
        <w:jc w:val="both"/>
        <w:rPr>
          <w:rFonts w:ascii="Arial" w:hAnsi="Arial" w:cs="Arial"/>
          <w:sz w:val="24"/>
          <w:szCs w:val="24"/>
        </w:rPr>
      </w:pPr>
      <w:r w:rsidRPr="00F67BF3">
        <w:rPr>
          <w:rFonts w:ascii="Arial" w:hAnsi="Arial" w:cs="Arial"/>
          <w:sz w:val="24"/>
          <w:szCs w:val="24"/>
        </w:rPr>
        <w:t>Azure Backup offers several options for configuring backup schedules and retention policies for file shares and databases within Azure services like Azure Blob Storage and Azure SQL Database. Let's break down how Azure Backup can be used for both file shares and databases:</w:t>
      </w:r>
    </w:p>
    <w:p w14:paraId="42717767" w14:textId="77777777" w:rsidR="00F67BF3" w:rsidRPr="00F67BF3" w:rsidRDefault="00F67BF3" w:rsidP="00F67BF3">
      <w:pPr>
        <w:jc w:val="both"/>
        <w:rPr>
          <w:rFonts w:ascii="Arial" w:hAnsi="Arial" w:cs="Arial"/>
          <w:sz w:val="24"/>
          <w:szCs w:val="24"/>
        </w:rPr>
      </w:pPr>
    </w:p>
    <w:p w14:paraId="15FE75CC" w14:textId="77777777" w:rsidR="00F67BF3" w:rsidRPr="00F67BF3" w:rsidRDefault="00F67BF3" w:rsidP="00F67BF3">
      <w:pPr>
        <w:jc w:val="both"/>
        <w:rPr>
          <w:rFonts w:ascii="Arial" w:hAnsi="Arial" w:cs="Arial"/>
          <w:b/>
          <w:bCs/>
          <w:sz w:val="24"/>
          <w:szCs w:val="24"/>
        </w:rPr>
      </w:pPr>
      <w:r w:rsidRPr="00F67BF3">
        <w:rPr>
          <w:rFonts w:ascii="Arial" w:hAnsi="Arial" w:cs="Arial"/>
          <w:b/>
          <w:bCs/>
          <w:sz w:val="24"/>
          <w:szCs w:val="24"/>
        </w:rPr>
        <w:t>File Shares:</w:t>
      </w:r>
    </w:p>
    <w:p w14:paraId="5DF9E29B" w14:textId="77777777" w:rsidR="00F67BF3" w:rsidRPr="00F67BF3" w:rsidRDefault="00F67BF3" w:rsidP="00F67BF3">
      <w:pPr>
        <w:jc w:val="both"/>
        <w:rPr>
          <w:rFonts w:ascii="Arial" w:hAnsi="Arial" w:cs="Arial"/>
          <w:sz w:val="24"/>
          <w:szCs w:val="24"/>
          <w:u w:val="single"/>
        </w:rPr>
      </w:pPr>
      <w:r w:rsidRPr="00F67BF3">
        <w:rPr>
          <w:rFonts w:ascii="Arial" w:hAnsi="Arial" w:cs="Arial"/>
          <w:sz w:val="24"/>
          <w:szCs w:val="24"/>
          <w:u w:val="single"/>
        </w:rPr>
        <w:t>Azure Backup Agent:</w:t>
      </w:r>
    </w:p>
    <w:p w14:paraId="567749CC" w14:textId="77777777" w:rsidR="00F67BF3" w:rsidRPr="00F67BF3" w:rsidRDefault="00F67BF3" w:rsidP="00F67BF3">
      <w:pPr>
        <w:jc w:val="both"/>
        <w:rPr>
          <w:rFonts w:ascii="Arial" w:hAnsi="Arial" w:cs="Arial"/>
          <w:sz w:val="24"/>
          <w:szCs w:val="24"/>
        </w:rPr>
      </w:pPr>
      <w:r w:rsidRPr="00F67BF3">
        <w:rPr>
          <w:rFonts w:ascii="Arial" w:hAnsi="Arial" w:cs="Arial"/>
          <w:sz w:val="24"/>
          <w:szCs w:val="24"/>
        </w:rPr>
        <w:t>For on-premises or Azure VM file shares, the Azure Backup agent can be installed.</w:t>
      </w:r>
    </w:p>
    <w:p w14:paraId="3956E9C2" w14:textId="77777777" w:rsidR="00F67BF3" w:rsidRPr="00F67BF3" w:rsidRDefault="00F67BF3" w:rsidP="00F67BF3">
      <w:pPr>
        <w:jc w:val="both"/>
        <w:rPr>
          <w:rFonts w:ascii="Arial" w:hAnsi="Arial" w:cs="Arial"/>
          <w:sz w:val="24"/>
          <w:szCs w:val="24"/>
        </w:rPr>
      </w:pPr>
      <w:r w:rsidRPr="00F67BF3">
        <w:rPr>
          <w:rFonts w:ascii="Arial" w:hAnsi="Arial" w:cs="Arial"/>
          <w:sz w:val="24"/>
          <w:szCs w:val="24"/>
        </w:rPr>
        <w:t>Backup schedules can be configured using the Azure Backup agent interface, allowing you to specify when backups should occur (e.g., daily, weekly) and the frequency (e.g., every day at 8 PM).</w:t>
      </w:r>
    </w:p>
    <w:p w14:paraId="5652785D" w14:textId="77777777" w:rsidR="00F67BF3" w:rsidRPr="00F67BF3" w:rsidRDefault="00F67BF3" w:rsidP="00F67BF3">
      <w:pPr>
        <w:jc w:val="both"/>
        <w:rPr>
          <w:rFonts w:ascii="Arial" w:hAnsi="Arial" w:cs="Arial"/>
          <w:sz w:val="24"/>
          <w:szCs w:val="24"/>
        </w:rPr>
      </w:pPr>
      <w:r w:rsidRPr="00F67BF3">
        <w:rPr>
          <w:rFonts w:ascii="Arial" w:hAnsi="Arial" w:cs="Arial"/>
          <w:sz w:val="24"/>
          <w:szCs w:val="24"/>
        </w:rPr>
        <w:t>Retention policies can also be defined, determining how long backups are retained (e.g., retain daily backups for 30 days, weekly backups for 12 weeks, etc.).</w:t>
      </w:r>
    </w:p>
    <w:p w14:paraId="34E06D2A" w14:textId="77777777" w:rsidR="00F67BF3" w:rsidRPr="00F67BF3" w:rsidRDefault="00F67BF3" w:rsidP="00F67BF3">
      <w:pPr>
        <w:jc w:val="both"/>
        <w:rPr>
          <w:rFonts w:ascii="Arial" w:hAnsi="Arial" w:cs="Arial"/>
          <w:sz w:val="24"/>
          <w:szCs w:val="24"/>
          <w:u w:val="single"/>
        </w:rPr>
      </w:pPr>
      <w:r w:rsidRPr="00F67BF3">
        <w:rPr>
          <w:rFonts w:ascii="Arial" w:hAnsi="Arial" w:cs="Arial"/>
          <w:sz w:val="24"/>
          <w:szCs w:val="24"/>
          <w:u w:val="single"/>
        </w:rPr>
        <w:t>Azure File Sync:</w:t>
      </w:r>
    </w:p>
    <w:p w14:paraId="20C8B4E2" w14:textId="77777777" w:rsidR="00F67BF3" w:rsidRPr="00F67BF3" w:rsidRDefault="00F67BF3" w:rsidP="00F67BF3">
      <w:pPr>
        <w:jc w:val="both"/>
        <w:rPr>
          <w:rFonts w:ascii="Arial" w:hAnsi="Arial" w:cs="Arial"/>
          <w:sz w:val="24"/>
          <w:szCs w:val="24"/>
        </w:rPr>
      </w:pPr>
      <w:r w:rsidRPr="00F67BF3">
        <w:rPr>
          <w:rFonts w:ascii="Arial" w:hAnsi="Arial" w:cs="Arial"/>
          <w:sz w:val="24"/>
          <w:szCs w:val="24"/>
        </w:rPr>
        <w:t>Azure File Sync synchronizes files between on-premises servers and Azure File Shares.</w:t>
      </w:r>
    </w:p>
    <w:p w14:paraId="4ED006A9" w14:textId="77777777" w:rsidR="00F67BF3" w:rsidRPr="00F67BF3" w:rsidRDefault="00F67BF3" w:rsidP="00F67BF3">
      <w:pPr>
        <w:jc w:val="both"/>
        <w:rPr>
          <w:rFonts w:ascii="Arial" w:hAnsi="Arial" w:cs="Arial"/>
          <w:sz w:val="24"/>
          <w:szCs w:val="24"/>
        </w:rPr>
      </w:pPr>
      <w:r w:rsidRPr="00F67BF3">
        <w:rPr>
          <w:rFonts w:ascii="Arial" w:hAnsi="Arial" w:cs="Arial"/>
          <w:sz w:val="24"/>
          <w:szCs w:val="24"/>
        </w:rPr>
        <w:t>Azure Backup integration allows you to enable backup of Azure File Shares synced using Azure File Sync.</w:t>
      </w:r>
    </w:p>
    <w:p w14:paraId="1D9C62F4" w14:textId="77777777" w:rsidR="00F67BF3" w:rsidRPr="00F67BF3" w:rsidRDefault="00F67BF3" w:rsidP="00F67BF3">
      <w:pPr>
        <w:jc w:val="both"/>
        <w:rPr>
          <w:rFonts w:ascii="Arial" w:hAnsi="Arial" w:cs="Arial"/>
          <w:sz w:val="24"/>
          <w:szCs w:val="24"/>
        </w:rPr>
      </w:pPr>
      <w:r w:rsidRPr="00F67BF3">
        <w:rPr>
          <w:rFonts w:ascii="Arial" w:hAnsi="Arial" w:cs="Arial"/>
          <w:sz w:val="24"/>
          <w:szCs w:val="24"/>
        </w:rPr>
        <w:t>Backup schedules and retention policies can be configured similarly to the Azure Backup agent.</w:t>
      </w:r>
    </w:p>
    <w:p w14:paraId="138CF127" w14:textId="77777777" w:rsidR="00F67BF3" w:rsidRPr="00F67BF3" w:rsidRDefault="00F67BF3" w:rsidP="00F67BF3">
      <w:pPr>
        <w:jc w:val="both"/>
        <w:rPr>
          <w:rFonts w:ascii="Arial" w:hAnsi="Arial" w:cs="Arial"/>
          <w:b/>
          <w:bCs/>
          <w:sz w:val="24"/>
          <w:szCs w:val="24"/>
        </w:rPr>
      </w:pPr>
      <w:r w:rsidRPr="00F67BF3">
        <w:rPr>
          <w:rFonts w:ascii="Arial" w:hAnsi="Arial" w:cs="Arial"/>
          <w:b/>
          <w:bCs/>
          <w:sz w:val="24"/>
          <w:szCs w:val="24"/>
        </w:rPr>
        <w:t>Databases:</w:t>
      </w:r>
    </w:p>
    <w:p w14:paraId="210C15B9" w14:textId="77777777" w:rsidR="00F67BF3" w:rsidRPr="00F67BF3" w:rsidRDefault="00F67BF3" w:rsidP="00F67BF3">
      <w:pPr>
        <w:jc w:val="both"/>
        <w:rPr>
          <w:rFonts w:ascii="Arial" w:hAnsi="Arial" w:cs="Arial"/>
          <w:sz w:val="24"/>
          <w:szCs w:val="24"/>
          <w:u w:val="single"/>
        </w:rPr>
      </w:pPr>
      <w:r w:rsidRPr="00F67BF3">
        <w:rPr>
          <w:rFonts w:ascii="Arial" w:hAnsi="Arial" w:cs="Arial"/>
          <w:sz w:val="24"/>
          <w:szCs w:val="24"/>
          <w:u w:val="single"/>
        </w:rPr>
        <w:t>Azure SQL Database:</w:t>
      </w:r>
    </w:p>
    <w:p w14:paraId="67AA28A8" w14:textId="77777777" w:rsidR="00F67BF3" w:rsidRPr="00F67BF3" w:rsidRDefault="00F67BF3" w:rsidP="00F67BF3">
      <w:pPr>
        <w:jc w:val="both"/>
        <w:rPr>
          <w:rFonts w:ascii="Arial" w:hAnsi="Arial" w:cs="Arial"/>
          <w:sz w:val="24"/>
          <w:szCs w:val="24"/>
        </w:rPr>
      </w:pPr>
      <w:r w:rsidRPr="00F67BF3">
        <w:rPr>
          <w:rFonts w:ascii="Arial" w:hAnsi="Arial" w:cs="Arial"/>
          <w:sz w:val="24"/>
          <w:szCs w:val="24"/>
        </w:rPr>
        <w:t>Azure SQL Database has built-in backup capabilities.</w:t>
      </w:r>
    </w:p>
    <w:p w14:paraId="05E695B1" w14:textId="77777777" w:rsidR="00F67BF3" w:rsidRPr="00F67BF3" w:rsidRDefault="00F67BF3" w:rsidP="00F67BF3">
      <w:pPr>
        <w:jc w:val="both"/>
        <w:rPr>
          <w:rFonts w:ascii="Arial" w:hAnsi="Arial" w:cs="Arial"/>
          <w:sz w:val="24"/>
          <w:szCs w:val="24"/>
        </w:rPr>
      </w:pPr>
      <w:r w:rsidRPr="00F67BF3">
        <w:rPr>
          <w:rFonts w:ascii="Arial" w:hAnsi="Arial" w:cs="Arial"/>
          <w:sz w:val="24"/>
          <w:szCs w:val="24"/>
        </w:rPr>
        <w:t>Automatic backups can be configured, where full, differential, and transaction log backups are taken automatically according to a predefined schedule.</w:t>
      </w:r>
    </w:p>
    <w:p w14:paraId="7A0966E9" w14:textId="77777777" w:rsidR="00F67BF3" w:rsidRPr="00F67BF3" w:rsidRDefault="00F67BF3" w:rsidP="00F67BF3">
      <w:pPr>
        <w:jc w:val="both"/>
        <w:rPr>
          <w:rFonts w:ascii="Arial" w:hAnsi="Arial" w:cs="Arial"/>
          <w:sz w:val="24"/>
          <w:szCs w:val="24"/>
        </w:rPr>
      </w:pPr>
      <w:r w:rsidRPr="00F67BF3">
        <w:rPr>
          <w:rFonts w:ascii="Arial" w:hAnsi="Arial" w:cs="Arial"/>
          <w:sz w:val="24"/>
          <w:szCs w:val="24"/>
        </w:rPr>
        <w:t>Retention policies for backups can be set, specifying how long backups are retained before they are automatically deleted.</w:t>
      </w:r>
    </w:p>
    <w:p w14:paraId="55BE0103" w14:textId="77777777" w:rsidR="00F67BF3" w:rsidRPr="00F67BF3" w:rsidRDefault="00F67BF3" w:rsidP="00F67BF3">
      <w:pPr>
        <w:jc w:val="both"/>
        <w:rPr>
          <w:rFonts w:ascii="Arial" w:hAnsi="Arial" w:cs="Arial"/>
          <w:sz w:val="24"/>
          <w:szCs w:val="24"/>
          <w:u w:val="single"/>
        </w:rPr>
      </w:pPr>
      <w:r w:rsidRPr="00F67BF3">
        <w:rPr>
          <w:rFonts w:ascii="Arial" w:hAnsi="Arial" w:cs="Arial"/>
          <w:sz w:val="24"/>
          <w:szCs w:val="24"/>
          <w:u w:val="single"/>
        </w:rPr>
        <w:t>SQL Server on Azure Virtual Machines:</w:t>
      </w:r>
    </w:p>
    <w:p w14:paraId="7539C068" w14:textId="77777777" w:rsidR="00F67BF3" w:rsidRPr="00F67BF3" w:rsidRDefault="00F67BF3" w:rsidP="00F67BF3">
      <w:pPr>
        <w:jc w:val="both"/>
        <w:rPr>
          <w:rFonts w:ascii="Arial" w:hAnsi="Arial" w:cs="Arial"/>
          <w:sz w:val="24"/>
          <w:szCs w:val="24"/>
        </w:rPr>
      </w:pPr>
      <w:r w:rsidRPr="00F67BF3">
        <w:rPr>
          <w:rFonts w:ascii="Arial" w:hAnsi="Arial" w:cs="Arial"/>
          <w:sz w:val="24"/>
          <w:szCs w:val="24"/>
        </w:rPr>
        <w:t>For SQL Server running on Azure VMs, Azure Backup can be utilized to back up the databases.</w:t>
      </w:r>
    </w:p>
    <w:p w14:paraId="43973A56" w14:textId="77777777" w:rsidR="00F67BF3" w:rsidRPr="00F67BF3" w:rsidRDefault="00F67BF3" w:rsidP="00F67BF3">
      <w:pPr>
        <w:jc w:val="both"/>
        <w:rPr>
          <w:rFonts w:ascii="Arial" w:hAnsi="Arial" w:cs="Arial"/>
          <w:sz w:val="24"/>
          <w:szCs w:val="24"/>
        </w:rPr>
      </w:pPr>
      <w:r w:rsidRPr="00F67BF3">
        <w:rPr>
          <w:rFonts w:ascii="Arial" w:hAnsi="Arial" w:cs="Arial"/>
          <w:sz w:val="24"/>
          <w:szCs w:val="24"/>
        </w:rPr>
        <w:t xml:space="preserve">Backup schedules can be configured using Azure Backup policies, specifying the </w:t>
      </w:r>
      <w:proofErr w:type="gramStart"/>
      <w:r w:rsidRPr="00F67BF3">
        <w:rPr>
          <w:rFonts w:ascii="Arial" w:hAnsi="Arial" w:cs="Arial"/>
          <w:sz w:val="24"/>
          <w:szCs w:val="24"/>
        </w:rPr>
        <w:t>frequency</w:t>
      </w:r>
      <w:proofErr w:type="gramEnd"/>
      <w:r w:rsidRPr="00F67BF3">
        <w:rPr>
          <w:rFonts w:ascii="Arial" w:hAnsi="Arial" w:cs="Arial"/>
          <w:sz w:val="24"/>
          <w:szCs w:val="24"/>
        </w:rPr>
        <w:t xml:space="preserve"> and timing of backups.</w:t>
      </w:r>
    </w:p>
    <w:p w14:paraId="1BA5C618" w14:textId="77777777" w:rsidR="00F67BF3" w:rsidRPr="00F67BF3" w:rsidRDefault="00F67BF3" w:rsidP="00F67BF3">
      <w:pPr>
        <w:jc w:val="both"/>
        <w:rPr>
          <w:rFonts w:ascii="Arial" w:hAnsi="Arial" w:cs="Arial"/>
          <w:sz w:val="24"/>
          <w:szCs w:val="24"/>
        </w:rPr>
      </w:pPr>
      <w:r w:rsidRPr="00F67BF3">
        <w:rPr>
          <w:rFonts w:ascii="Arial" w:hAnsi="Arial" w:cs="Arial"/>
          <w:sz w:val="24"/>
          <w:szCs w:val="24"/>
        </w:rPr>
        <w:t>Retention policies can be defined within the Azure Backup policy, determining how long backups are retained.</w:t>
      </w:r>
    </w:p>
    <w:p w14:paraId="41AD39D2" w14:textId="77777777" w:rsidR="00F67BF3" w:rsidRPr="00F67BF3" w:rsidRDefault="00F67BF3" w:rsidP="00F67BF3">
      <w:pPr>
        <w:jc w:val="both"/>
        <w:rPr>
          <w:rFonts w:ascii="Arial" w:hAnsi="Arial" w:cs="Arial"/>
          <w:sz w:val="24"/>
          <w:szCs w:val="24"/>
        </w:rPr>
      </w:pPr>
      <w:r w:rsidRPr="00F67BF3">
        <w:rPr>
          <w:rFonts w:ascii="Arial" w:hAnsi="Arial" w:cs="Arial"/>
          <w:sz w:val="24"/>
          <w:szCs w:val="24"/>
        </w:rPr>
        <w:t>General Configuration:</w:t>
      </w:r>
    </w:p>
    <w:p w14:paraId="2D90027C" w14:textId="77777777" w:rsidR="00F67BF3" w:rsidRPr="00F67BF3" w:rsidRDefault="00F67BF3" w:rsidP="00F67BF3">
      <w:pPr>
        <w:jc w:val="both"/>
        <w:rPr>
          <w:rFonts w:ascii="Arial" w:hAnsi="Arial" w:cs="Arial"/>
          <w:sz w:val="24"/>
          <w:szCs w:val="24"/>
          <w:u w:val="single"/>
        </w:rPr>
      </w:pPr>
      <w:r w:rsidRPr="00F67BF3">
        <w:rPr>
          <w:rFonts w:ascii="Arial" w:hAnsi="Arial" w:cs="Arial"/>
          <w:sz w:val="24"/>
          <w:szCs w:val="24"/>
          <w:u w:val="single"/>
        </w:rPr>
        <w:t>Azure Backup Policies:</w:t>
      </w:r>
    </w:p>
    <w:p w14:paraId="08BC16AF" w14:textId="77777777" w:rsidR="00F67BF3" w:rsidRPr="00F67BF3" w:rsidRDefault="00F67BF3" w:rsidP="00F67BF3">
      <w:pPr>
        <w:jc w:val="both"/>
        <w:rPr>
          <w:rFonts w:ascii="Arial" w:hAnsi="Arial" w:cs="Arial"/>
          <w:sz w:val="24"/>
          <w:szCs w:val="24"/>
        </w:rPr>
      </w:pPr>
      <w:r w:rsidRPr="00F67BF3">
        <w:rPr>
          <w:rFonts w:ascii="Arial" w:hAnsi="Arial" w:cs="Arial"/>
          <w:sz w:val="24"/>
          <w:szCs w:val="24"/>
        </w:rPr>
        <w:t>Azure Backup Policies allow you to define backup schedules and retention policies centrally.</w:t>
      </w:r>
    </w:p>
    <w:p w14:paraId="32BEDD90" w14:textId="77777777" w:rsidR="00F67BF3" w:rsidRPr="00F67BF3" w:rsidRDefault="00F67BF3" w:rsidP="00F67BF3">
      <w:pPr>
        <w:jc w:val="both"/>
        <w:rPr>
          <w:rFonts w:ascii="Arial" w:hAnsi="Arial" w:cs="Arial"/>
          <w:sz w:val="24"/>
          <w:szCs w:val="24"/>
        </w:rPr>
      </w:pPr>
      <w:r w:rsidRPr="00F67BF3">
        <w:rPr>
          <w:rFonts w:ascii="Arial" w:hAnsi="Arial" w:cs="Arial"/>
          <w:sz w:val="24"/>
          <w:szCs w:val="24"/>
        </w:rPr>
        <w:lastRenderedPageBreak/>
        <w:t>Policies can be assigned to resources like file shares or databases, ensuring consistency across your environment.</w:t>
      </w:r>
    </w:p>
    <w:p w14:paraId="5F46BAAC" w14:textId="77777777" w:rsidR="00F67BF3" w:rsidRPr="00F67BF3" w:rsidRDefault="00F67BF3" w:rsidP="00F67BF3">
      <w:pPr>
        <w:jc w:val="both"/>
        <w:rPr>
          <w:rFonts w:ascii="Arial" w:hAnsi="Arial" w:cs="Arial"/>
          <w:sz w:val="24"/>
          <w:szCs w:val="24"/>
        </w:rPr>
      </w:pPr>
      <w:r w:rsidRPr="00F67BF3">
        <w:rPr>
          <w:rFonts w:ascii="Arial" w:hAnsi="Arial" w:cs="Arial"/>
          <w:sz w:val="24"/>
          <w:szCs w:val="24"/>
        </w:rPr>
        <w:t>Policies can be customized based on your organization's requirements, specifying backup frequency, retention period, and other parameters.</w:t>
      </w:r>
    </w:p>
    <w:p w14:paraId="37743EC3" w14:textId="77777777" w:rsidR="00F67BF3" w:rsidRPr="00F67BF3" w:rsidRDefault="00F67BF3" w:rsidP="00F67BF3">
      <w:pPr>
        <w:jc w:val="both"/>
        <w:rPr>
          <w:rFonts w:ascii="Arial" w:hAnsi="Arial" w:cs="Arial"/>
          <w:sz w:val="24"/>
          <w:szCs w:val="24"/>
          <w:u w:val="single"/>
        </w:rPr>
      </w:pPr>
      <w:r w:rsidRPr="00F67BF3">
        <w:rPr>
          <w:rFonts w:ascii="Arial" w:hAnsi="Arial" w:cs="Arial"/>
          <w:sz w:val="24"/>
          <w:szCs w:val="24"/>
          <w:u w:val="single"/>
        </w:rPr>
        <w:t>Retention Policies:</w:t>
      </w:r>
    </w:p>
    <w:p w14:paraId="0198965C" w14:textId="77777777" w:rsidR="00F67BF3" w:rsidRPr="00F67BF3" w:rsidRDefault="00F67BF3" w:rsidP="00F67BF3">
      <w:pPr>
        <w:jc w:val="both"/>
        <w:rPr>
          <w:rFonts w:ascii="Arial" w:hAnsi="Arial" w:cs="Arial"/>
          <w:sz w:val="24"/>
          <w:szCs w:val="24"/>
        </w:rPr>
      </w:pPr>
      <w:r w:rsidRPr="00F67BF3">
        <w:rPr>
          <w:rFonts w:ascii="Arial" w:hAnsi="Arial" w:cs="Arial"/>
          <w:sz w:val="24"/>
          <w:szCs w:val="24"/>
        </w:rPr>
        <w:t>Retention policies dictate how long backups are retained before they are automatically deleted.</w:t>
      </w:r>
    </w:p>
    <w:p w14:paraId="55CD00E4" w14:textId="77777777" w:rsidR="00F67BF3" w:rsidRPr="00F67BF3" w:rsidRDefault="00F67BF3" w:rsidP="00F67BF3">
      <w:pPr>
        <w:jc w:val="both"/>
        <w:rPr>
          <w:rFonts w:ascii="Arial" w:hAnsi="Arial" w:cs="Arial"/>
          <w:sz w:val="24"/>
          <w:szCs w:val="24"/>
        </w:rPr>
      </w:pPr>
      <w:r w:rsidRPr="00F67BF3">
        <w:rPr>
          <w:rFonts w:ascii="Arial" w:hAnsi="Arial" w:cs="Arial"/>
          <w:sz w:val="24"/>
          <w:szCs w:val="24"/>
        </w:rPr>
        <w:t>For compliance or regulatory purposes, you may need to retain backups for a certain period.</w:t>
      </w:r>
    </w:p>
    <w:p w14:paraId="34A810E2" w14:textId="77777777" w:rsidR="00F67BF3" w:rsidRPr="00F67BF3" w:rsidRDefault="00F67BF3" w:rsidP="00F67BF3">
      <w:pPr>
        <w:jc w:val="both"/>
        <w:rPr>
          <w:rFonts w:ascii="Arial" w:hAnsi="Arial" w:cs="Arial"/>
          <w:sz w:val="24"/>
          <w:szCs w:val="24"/>
        </w:rPr>
      </w:pPr>
      <w:r w:rsidRPr="00F67BF3">
        <w:rPr>
          <w:rFonts w:ascii="Arial" w:hAnsi="Arial" w:cs="Arial"/>
          <w:sz w:val="24"/>
          <w:szCs w:val="24"/>
        </w:rPr>
        <w:t>Azure Backup allows you to configure retention policies tailored to your organization's needs.</w:t>
      </w:r>
    </w:p>
    <w:p w14:paraId="25355428" w14:textId="44A0E03F" w:rsidR="00F67BF3" w:rsidRDefault="00F67BF3" w:rsidP="00F67BF3">
      <w:pPr>
        <w:jc w:val="both"/>
        <w:rPr>
          <w:rFonts w:ascii="Arial" w:hAnsi="Arial" w:cs="Arial"/>
          <w:sz w:val="24"/>
          <w:szCs w:val="24"/>
        </w:rPr>
      </w:pPr>
      <w:r w:rsidRPr="00F67BF3">
        <w:rPr>
          <w:rFonts w:ascii="Arial" w:hAnsi="Arial" w:cs="Arial"/>
          <w:sz w:val="24"/>
          <w:szCs w:val="24"/>
        </w:rPr>
        <w:t>By leveraging Azure Backup options for file shares and databases, organizations can ensure data protection, compliance, and disaster recovery readiness. The ability to configure backup schedules and retention policies provides flexibility and control over data backup and retention strategies.</w:t>
      </w:r>
      <w:r>
        <w:rPr>
          <w:rFonts w:ascii="Arial" w:hAnsi="Arial" w:cs="Arial"/>
          <w:sz w:val="24"/>
          <w:szCs w:val="24"/>
        </w:rPr>
        <w:t xml:space="preserve"> </w:t>
      </w:r>
      <w:sdt>
        <w:sdtPr>
          <w:rPr>
            <w:rFonts w:ascii="Arial" w:hAnsi="Arial" w:cs="Arial"/>
            <w:sz w:val="24"/>
            <w:szCs w:val="24"/>
          </w:rPr>
          <w:id w:val="282308468"/>
          <w:citation/>
        </w:sdtPr>
        <w:sdtContent>
          <w:r w:rsidR="009658E6">
            <w:rPr>
              <w:rFonts w:ascii="Arial" w:hAnsi="Arial" w:cs="Arial"/>
              <w:sz w:val="24"/>
              <w:szCs w:val="24"/>
            </w:rPr>
            <w:fldChar w:fldCharType="begin"/>
          </w:r>
          <w:r w:rsidR="009658E6">
            <w:rPr>
              <w:rFonts w:ascii="Arial" w:hAnsi="Arial" w:cs="Arial"/>
              <w:sz w:val="24"/>
              <w:szCs w:val="24"/>
            </w:rPr>
            <w:instrText xml:space="preserve"> CITATION Azu243 \l 2057 </w:instrText>
          </w:r>
          <w:r w:rsidR="009658E6">
            <w:rPr>
              <w:rFonts w:ascii="Arial" w:hAnsi="Arial" w:cs="Arial"/>
              <w:sz w:val="24"/>
              <w:szCs w:val="24"/>
            </w:rPr>
            <w:fldChar w:fldCharType="separate"/>
          </w:r>
          <w:r w:rsidR="006E09E4" w:rsidRPr="006E09E4">
            <w:rPr>
              <w:rFonts w:ascii="Arial" w:hAnsi="Arial" w:cs="Arial"/>
              <w:noProof/>
              <w:sz w:val="24"/>
              <w:szCs w:val="24"/>
            </w:rPr>
            <w:t>[5]</w:t>
          </w:r>
          <w:r w:rsidR="009658E6">
            <w:rPr>
              <w:rFonts w:ascii="Arial" w:hAnsi="Arial" w:cs="Arial"/>
              <w:sz w:val="24"/>
              <w:szCs w:val="24"/>
            </w:rPr>
            <w:fldChar w:fldCharType="end"/>
          </w:r>
        </w:sdtContent>
      </w:sdt>
    </w:p>
    <w:p w14:paraId="22EB90B9" w14:textId="0A10CA99" w:rsidR="001608B0" w:rsidRPr="00F67BF3" w:rsidRDefault="000E7DEA" w:rsidP="00F67BF3">
      <w:pPr>
        <w:jc w:val="both"/>
        <w:rPr>
          <w:rFonts w:ascii="Arial" w:hAnsi="Arial" w:cs="Arial"/>
          <w:sz w:val="24"/>
          <w:szCs w:val="24"/>
        </w:rPr>
      </w:pPr>
      <w:r>
        <w:rPr>
          <w:rFonts w:ascii="Arial" w:hAnsi="Arial" w:cs="Arial"/>
          <w:noProof/>
          <w:sz w:val="24"/>
          <w:szCs w:val="24"/>
        </w:rPr>
        <w:lastRenderedPageBreak/>
        <w:drawing>
          <wp:inline distT="0" distB="0" distL="0" distR="0" wp14:anchorId="52DE947F" wp14:editId="50F6B7CD">
            <wp:extent cx="5731510" cy="3373120"/>
            <wp:effectExtent l="0" t="0" r="0" b="0"/>
            <wp:docPr id="806613000" name="Картина 39" descr="Картина, която съдържа текст, софтуер, номер, Компютърна икона&#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613000" name="Картина 39" descr="Картина, която съдържа текст, софтуер, номер, Компютърна икона&#10;&#10;Описанието е генерирано автоматично"/>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1510" cy="3373120"/>
                    </a:xfrm>
                    <a:prstGeom prst="rect">
                      <a:avLst/>
                    </a:prstGeom>
                  </pic:spPr>
                </pic:pic>
              </a:graphicData>
            </a:graphic>
          </wp:inline>
        </w:drawing>
      </w:r>
      <w:r>
        <w:rPr>
          <w:rFonts w:ascii="Arial" w:hAnsi="Arial" w:cs="Arial"/>
          <w:noProof/>
          <w:sz w:val="24"/>
          <w:szCs w:val="24"/>
        </w:rPr>
        <w:drawing>
          <wp:inline distT="0" distB="0" distL="0" distR="0" wp14:anchorId="469E9B36" wp14:editId="6985E6DE">
            <wp:extent cx="5731510" cy="3345815"/>
            <wp:effectExtent l="0" t="0" r="0" b="0"/>
            <wp:docPr id="1337451343" name="Картина 40" descr="Картина, която съдържа текст, софтуер, Уеб страница, Уебсайт&#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451343" name="Картина 40" descr="Картина, която съдържа текст, софтуер, Уеб страница, Уебсайт&#10;&#10;Описанието е генерирано автоматично"/>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31510" cy="3345815"/>
                    </a:xfrm>
                    <a:prstGeom prst="rect">
                      <a:avLst/>
                    </a:prstGeom>
                  </pic:spPr>
                </pic:pic>
              </a:graphicData>
            </a:graphic>
          </wp:inline>
        </w:drawing>
      </w:r>
      <w:r>
        <w:rPr>
          <w:rFonts w:ascii="Arial" w:hAnsi="Arial" w:cs="Arial"/>
          <w:noProof/>
          <w:sz w:val="24"/>
          <w:szCs w:val="24"/>
        </w:rPr>
        <w:lastRenderedPageBreak/>
        <w:drawing>
          <wp:inline distT="0" distB="0" distL="0" distR="0" wp14:anchorId="6E3D1022" wp14:editId="08D8356A">
            <wp:extent cx="5731510" cy="3381375"/>
            <wp:effectExtent l="0" t="0" r="0" b="0"/>
            <wp:docPr id="2092681570" name="Картина 41" descr="Картина, която съдържа текст, екранна снимка, софтуер, Уеб страница&#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2681570" name="Картина 41" descr="Картина, която съдържа текст, екранна снимка, софтуер, Уеб страница&#10;&#10;Описанието е генерирано автоматично"/>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1510" cy="3381375"/>
                    </a:xfrm>
                    <a:prstGeom prst="rect">
                      <a:avLst/>
                    </a:prstGeom>
                  </pic:spPr>
                </pic:pic>
              </a:graphicData>
            </a:graphic>
          </wp:inline>
        </w:drawing>
      </w:r>
      <w:r>
        <w:rPr>
          <w:rFonts w:ascii="Arial" w:hAnsi="Arial" w:cs="Arial"/>
          <w:noProof/>
          <w:sz w:val="24"/>
          <w:szCs w:val="24"/>
        </w:rPr>
        <w:drawing>
          <wp:inline distT="0" distB="0" distL="0" distR="0" wp14:anchorId="3C2AEA85" wp14:editId="0A94C863">
            <wp:extent cx="5731510" cy="3385185"/>
            <wp:effectExtent l="0" t="0" r="0" b="0"/>
            <wp:docPr id="1535641185" name="Картина 42" descr="Картина, която съдържа текст, екранна снимка, софтуер, Уеб страница&#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641185" name="Картина 42" descr="Картина, която съдържа текст, екранна снимка, софтуер, Уеб страница&#10;&#10;Описанието е генерирано автоматично"/>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31510" cy="3385185"/>
                    </a:xfrm>
                    <a:prstGeom prst="rect">
                      <a:avLst/>
                    </a:prstGeom>
                  </pic:spPr>
                </pic:pic>
              </a:graphicData>
            </a:graphic>
          </wp:inline>
        </w:drawing>
      </w:r>
      <w:r>
        <w:rPr>
          <w:rFonts w:ascii="Arial" w:hAnsi="Arial" w:cs="Arial"/>
          <w:noProof/>
          <w:sz w:val="24"/>
          <w:szCs w:val="24"/>
        </w:rPr>
        <w:lastRenderedPageBreak/>
        <w:drawing>
          <wp:inline distT="0" distB="0" distL="0" distR="0" wp14:anchorId="4AD542A7" wp14:editId="0FBAC142">
            <wp:extent cx="5731510" cy="3482975"/>
            <wp:effectExtent l="0" t="0" r="0" b="0"/>
            <wp:docPr id="559442482" name="Картина 43" descr="Картина, която съдържа текст, екранна снимка, софтуер, Уеб страница&#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442482" name="Картина 43" descr="Картина, която съдържа текст, екранна снимка, софтуер, Уеб страница&#10;&#10;Описанието е генерирано автоматично"/>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731510" cy="3482975"/>
                    </a:xfrm>
                    <a:prstGeom prst="rect">
                      <a:avLst/>
                    </a:prstGeom>
                  </pic:spPr>
                </pic:pic>
              </a:graphicData>
            </a:graphic>
          </wp:inline>
        </w:drawing>
      </w:r>
      <w:r>
        <w:rPr>
          <w:rFonts w:ascii="Arial" w:hAnsi="Arial" w:cs="Arial"/>
          <w:noProof/>
          <w:sz w:val="24"/>
          <w:szCs w:val="24"/>
        </w:rPr>
        <w:drawing>
          <wp:inline distT="0" distB="0" distL="0" distR="0" wp14:anchorId="413907DA" wp14:editId="0FCEE884">
            <wp:extent cx="5731510" cy="3401695"/>
            <wp:effectExtent l="0" t="0" r="0" b="0"/>
            <wp:docPr id="1843940771" name="Картина 44" descr="Картина, която съдържа текст, екранна снимка, софтуер, Уеб страница&#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940771" name="Картина 44" descr="Картина, която съдържа текст, екранна снимка, софтуер, Уеб страница&#10;&#10;Описанието е генерирано автоматично"/>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731510" cy="3401695"/>
                    </a:xfrm>
                    <a:prstGeom prst="rect">
                      <a:avLst/>
                    </a:prstGeom>
                  </pic:spPr>
                </pic:pic>
              </a:graphicData>
            </a:graphic>
          </wp:inline>
        </w:drawing>
      </w:r>
    </w:p>
    <w:p w14:paraId="2F89F3BB" w14:textId="77777777" w:rsidR="00F67BF3" w:rsidRDefault="00F67BF3" w:rsidP="00C616B9">
      <w:pPr>
        <w:jc w:val="both"/>
        <w:rPr>
          <w:rFonts w:ascii="Arial" w:hAnsi="Arial" w:cs="Arial"/>
          <w:sz w:val="24"/>
          <w:szCs w:val="24"/>
        </w:rPr>
      </w:pPr>
    </w:p>
    <w:p w14:paraId="031F083E" w14:textId="51FB96F1" w:rsidR="00F67BF3" w:rsidRDefault="00F67BF3" w:rsidP="00C616B9">
      <w:pPr>
        <w:jc w:val="both"/>
        <w:rPr>
          <w:rFonts w:ascii="Arial" w:hAnsi="Arial" w:cs="Arial"/>
          <w:sz w:val="24"/>
          <w:szCs w:val="24"/>
        </w:rPr>
      </w:pPr>
      <w:r>
        <w:rPr>
          <w:rFonts w:ascii="Arial" w:hAnsi="Arial" w:cs="Arial"/>
          <w:sz w:val="24"/>
          <w:szCs w:val="24"/>
        </w:rPr>
        <w:t xml:space="preserve">e) </w:t>
      </w:r>
    </w:p>
    <w:p w14:paraId="3CDCD275" w14:textId="77777777" w:rsidR="00F67BF3" w:rsidRPr="00F67BF3" w:rsidRDefault="00F67BF3" w:rsidP="00F67BF3">
      <w:pPr>
        <w:jc w:val="both"/>
        <w:rPr>
          <w:rFonts w:ascii="Arial" w:hAnsi="Arial" w:cs="Arial"/>
          <w:sz w:val="24"/>
          <w:szCs w:val="24"/>
        </w:rPr>
      </w:pPr>
      <w:r w:rsidRPr="00F67BF3">
        <w:rPr>
          <w:rFonts w:ascii="Arial" w:hAnsi="Arial" w:cs="Arial"/>
          <w:sz w:val="24"/>
          <w:szCs w:val="24"/>
        </w:rPr>
        <w:t>Azure Site Recovery (ASR) can be a crucial component of GLI's disaster recovery strategy, particularly for protecting storage and databases. Here's how ASR would assist GLI:</w:t>
      </w:r>
    </w:p>
    <w:p w14:paraId="7E82AAFE" w14:textId="77777777" w:rsidR="00F67BF3" w:rsidRPr="00F67BF3" w:rsidRDefault="00F67BF3" w:rsidP="00F67BF3">
      <w:pPr>
        <w:jc w:val="both"/>
        <w:rPr>
          <w:rFonts w:ascii="Arial" w:hAnsi="Arial" w:cs="Arial"/>
          <w:sz w:val="24"/>
          <w:szCs w:val="24"/>
        </w:rPr>
      </w:pPr>
    </w:p>
    <w:p w14:paraId="75E6BFF7" w14:textId="77777777" w:rsidR="00F67BF3" w:rsidRPr="00F67BF3" w:rsidRDefault="00F67BF3" w:rsidP="00F67BF3">
      <w:pPr>
        <w:jc w:val="both"/>
        <w:rPr>
          <w:rFonts w:ascii="Arial" w:hAnsi="Arial" w:cs="Arial"/>
          <w:sz w:val="24"/>
          <w:szCs w:val="24"/>
        </w:rPr>
      </w:pPr>
      <w:r w:rsidRPr="00F67BF3">
        <w:rPr>
          <w:rFonts w:ascii="Arial" w:hAnsi="Arial" w:cs="Arial"/>
          <w:sz w:val="24"/>
          <w:szCs w:val="24"/>
        </w:rPr>
        <w:lastRenderedPageBreak/>
        <w:t>Continuous Replication: Azure Site Recovery provides continuous replication of virtual machines and physical servers to Azure. This ensures that GLI's critical storage and database systems are constantly backed up, minimizing the risk of data loss in case of unexpected outages or disasters.</w:t>
      </w:r>
    </w:p>
    <w:p w14:paraId="305F63F0" w14:textId="77777777" w:rsidR="00F67BF3" w:rsidRPr="00F67BF3" w:rsidRDefault="00F67BF3" w:rsidP="00F67BF3">
      <w:pPr>
        <w:jc w:val="both"/>
        <w:rPr>
          <w:rFonts w:ascii="Arial" w:hAnsi="Arial" w:cs="Arial"/>
          <w:sz w:val="24"/>
          <w:szCs w:val="24"/>
        </w:rPr>
      </w:pPr>
      <w:r w:rsidRPr="00F67BF3">
        <w:rPr>
          <w:rFonts w:ascii="Arial" w:hAnsi="Arial" w:cs="Arial"/>
          <w:sz w:val="24"/>
          <w:szCs w:val="24"/>
        </w:rPr>
        <w:t xml:space="preserve">Automated Failover and Failback: In the event of an outage, ASR enables automated failover to a secondary Azure region. This ensures that GLI's storage and databases can quickly be brought back online in a geographically distant location, minimizing </w:t>
      </w:r>
      <w:proofErr w:type="gramStart"/>
      <w:r w:rsidRPr="00F67BF3">
        <w:rPr>
          <w:rFonts w:ascii="Arial" w:hAnsi="Arial" w:cs="Arial"/>
          <w:sz w:val="24"/>
          <w:szCs w:val="24"/>
        </w:rPr>
        <w:t>downtime</w:t>
      </w:r>
      <w:proofErr w:type="gramEnd"/>
      <w:r w:rsidRPr="00F67BF3">
        <w:rPr>
          <w:rFonts w:ascii="Arial" w:hAnsi="Arial" w:cs="Arial"/>
          <w:sz w:val="24"/>
          <w:szCs w:val="24"/>
        </w:rPr>
        <w:t xml:space="preserve"> and ensuring business continuity. Once the primary site is restored, ASR facilitates automated failback to ensure seamless transition back to the primary environment.</w:t>
      </w:r>
    </w:p>
    <w:p w14:paraId="5689B5BE" w14:textId="77777777" w:rsidR="00F67BF3" w:rsidRPr="00F67BF3" w:rsidRDefault="00F67BF3" w:rsidP="00F67BF3">
      <w:pPr>
        <w:jc w:val="both"/>
        <w:rPr>
          <w:rFonts w:ascii="Arial" w:hAnsi="Arial" w:cs="Arial"/>
          <w:sz w:val="24"/>
          <w:szCs w:val="24"/>
        </w:rPr>
      </w:pPr>
      <w:r w:rsidRPr="00F67BF3">
        <w:rPr>
          <w:rFonts w:ascii="Arial" w:hAnsi="Arial" w:cs="Arial"/>
          <w:sz w:val="24"/>
          <w:szCs w:val="24"/>
        </w:rPr>
        <w:t>Orchestration and Testing: ASR provides orchestration capabilities, allowing GLI to create customized failover and failback plans based on their specific requirements. Additionally, ASR enables non-disruptive testing of disaster recovery plans, allowing GLI to validate the effectiveness of their recovery strategy without impacting production environments.</w:t>
      </w:r>
    </w:p>
    <w:p w14:paraId="7C0E25C4" w14:textId="77777777" w:rsidR="00F67BF3" w:rsidRPr="00F67BF3" w:rsidRDefault="00F67BF3" w:rsidP="00F67BF3">
      <w:pPr>
        <w:jc w:val="both"/>
        <w:rPr>
          <w:rFonts w:ascii="Arial" w:hAnsi="Arial" w:cs="Arial"/>
          <w:sz w:val="24"/>
          <w:szCs w:val="24"/>
        </w:rPr>
      </w:pPr>
      <w:r w:rsidRPr="00F67BF3">
        <w:rPr>
          <w:rFonts w:ascii="Arial" w:hAnsi="Arial" w:cs="Arial"/>
          <w:sz w:val="24"/>
          <w:szCs w:val="24"/>
        </w:rPr>
        <w:t xml:space="preserve">Integration with Azure Services: ASR seamlessly integrates with other Azure services, providing a comprehensive disaster recovery solution for GLI's entire infrastructure. This includes integration with Azure Backup for additional data protection, Azure Monitor for monitoring and alerting, and Azure Security </w:t>
      </w:r>
      <w:proofErr w:type="spellStart"/>
      <w:r w:rsidRPr="00F67BF3">
        <w:rPr>
          <w:rFonts w:ascii="Arial" w:hAnsi="Arial" w:cs="Arial"/>
          <w:sz w:val="24"/>
          <w:szCs w:val="24"/>
        </w:rPr>
        <w:t>Center</w:t>
      </w:r>
      <w:proofErr w:type="spellEnd"/>
      <w:r w:rsidRPr="00F67BF3">
        <w:rPr>
          <w:rFonts w:ascii="Arial" w:hAnsi="Arial" w:cs="Arial"/>
          <w:sz w:val="24"/>
          <w:szCs w:val="24"/>
        </w:rPr>
        <w:t xml:space="preserve"> for enhanced security and compliance.</w:t>
      </w:r>
    </w:p>
    <w:p w14:paraId="45CBD80C" w14:textId="77777777" w:rsidR="00F67BF3" w:rsidRPr="00F67BF3" w:rsidRDefault="00F67BF3" w:rsidP="00F67BF3">
      <w:pPr>
        <w:jc w:val="both"/>
        <w:rPr>
          <w:rFonts w:ascii="Arial" w:hAnsi="Arial" w:cs="Arial"/>
          <w:sz w:val="24"/>
          <w:szCs w:val="24"/>
        </w:rPr>
      </w:pPr>
      <w:r w:rsidRPr="00F67BF3">
        <w:rPr>
          <w:rFonts w:ascii="Arial" w:hAnsi="Arial" w:cs="Arial"/>
          <w:sz w:val="24"/>
          <w:szCs w:val="24"/>
        </w:rPr>
        <w:t xml:space="preserve">Cost-Effective Solution: Azure Site Recovery offers a cost-effective disaster recovery solution for GLI, as it eliminates the need for maintaining a secondary data </w:t>
      </w:r>
      <w:proofErr w:type="spellStart"/>
      <w:r w:rsidRPr="00F67BF3">
        <w:rPr>
          <w:rFonts w:ascii="Arial" w:hAnsi="Arial" w:cs="Arial"/>
          <w:sz w:val="24"/>
          <w:szCs w:val="24"/>
        </w:rPr>
        <w:t>center</w:t>
      </w:r>
      <w:proofErr w:type="spellEnd"/>
      <w:r w:rsidRPr="00F67BF3">
        <w:rPr>
          <w:rFonts w:ascii="Arial" w:hAnsi="Arial" w:cs="Arial"/>
          <w:sz w:val="24"/>
          <w:szCs w:val="24"/>
        </w:rPr>
        <w:t xml:space="preserve"> for disaster recovery purposes. GLI only pays for the storage and compute resources consumed during replication and failover, providing cost savings compared to traditional disaster recovery approaches.</w:t>
      </w:r>
    </w:p>
    <w:p w14:paraId="495A3208" w14:textId="49EAB422" w:rsidR="00F67BF3" w:rsidRPr="00C616B9" w:rsidRDefault="00F67BF3" w:rsidP="00F67BF3">
      <w:pPr>
        <w:jc w:val="both"/>
        <w:rPr>
          <w:rFonts w:ascii="Arial" w:hAnsi="Arial" w:cs="Arial"/>
          <w:sz w:val="24"/>
          <w:szCs w:val="24"/>
        </w:rPr>
      </w:pPr>
      <w:r w:rsidRPr="00F67BF3">
        <w:rPr>
          <w:rFonts w:ascii="Arial" w:hAnsi="Arial" w:cs="Arial"/>
          <w:sz w:val="24"/>
          <w:szCs w:val="24"/>
        </w:rPr>
        <w:t>Overall, Azure Site Recovery would assist GLI in disaster recovery by ensuring continuous replication, automated failover and failback, orchestration and testing capabilities, seamless integration with Azure services, and cost-effective solution for protecting their storage and databases in case of unexpected outages or disasters.</w:t>
      </w:r>
      <w:r>
        <w:rPr>
          <w:rFonts w:ascii="Arial" w:hAnsi="Arial" w:cs="Arial"/>
          <w:sz w:val="24"/>
          <w:szCs w:val="24"/>
        </w:rPr>
        <w:t xml:space="preserve"> </w:t>
      </w:r>
      <w:sdt>
        <w:sdtPr>
          <w:rPr>
            <w:rFonts w:ascii="Arial" w:hAnsi="Arial" w:cs="Arial"/>
            <w:sz w:val="24"/>
            <w:szCs w:val="24"/>
          </w:rPr>
          <w:id w:val="743382403"/>
          <w:citation/>
        </w:sdtPr>
        <w:sdtContent>
          <w:r>
            <w:rPr>
              <w:rFonts w:ascii="Arial" w:hAnsi="Arial" w:cs="Arial"/>
              <w:sz w:val="24"/>
              <w:szCs w:val="24"/>
            </w:rPr>
            <w:fldChar w:fldCharType="begin"/>
          </w:r>
          <w:r>
            <w:rPr>
              <w:rFonts w:ascii="Arial" w:hAnsi="Arial" w:cs="Arial"/>
              <w:sz w:val="24"/>
              <w:szCs w:val="24"/>
            </w:rPr>
            <w:instrText xml:space="preserve"> CITATION Azu242 \l 2057 </w:instrText>
          </w:r>
          <w:r>
            <w:rPr>
              <w:rFonts w:ascii="Arial" w:hAnsi="Arial" w:cs="Arial"/>
              <w:sz w:val="24"/>
              <w:szCs w:val="24"/>
            </w:rPr>
            <w:fldChar w:fldCharType="separate"/>
          </w:r>
          <w:r w:rsidR="006E09E4" w:rsidRPr="006E09E4">
            <w:rPr>
              <w:rFonts w:ascii="Arial" w:hAnsi="Arial" w:cs="Arial"/>
              <w:noProof/>
              <w:sz w:val="24"/>
              <w:szCs w:val="24"/>
            </w:rPr>
            <w:t>[6]</w:t>
          </w:r>
          <w:r>
            <w:rPr>
              <w:rFonts w:ascii="Arial" w:hAnsi="Arial" w:cs="Arial"/>
              <w:sz w:val="24"/>
              <w:szCs w:val="24"/>
            </w:rPr>
            <w:fldChar w:fldCharType="end"/>
          </w:r>
        </w:sdtContent>
      </w:sdt>
    </w:p>
    <w:p w14:paraId="6AD9B5E4" w14:textId="77777777" w:rsidR="00270BD6" w:rsidRDefault="00270BD6" w:rsidP="00AF5F17">
      <w:pPr>
        <w:jc w:val="both"/>
        <w:rPr>
          <w:rFonts w:ascii="Arial" w:hAnsi="Arial" w:cs="Arial"/>
          <w:sz w:val="24"/>
          <w:szCs w:val="24"/>
        </w:rPr>
      </w:pPr>
    </w:p>
    <w:p w14:paraId="1C1AB50C" w14:textId="77777777" w:rsidR="003362D9" w:rsidRDefault="003362D9">
      <w:pPr>
        <w:rPr>
          <w:rFonts w:ascii="Arial" w:hAnsi="Arial" w:cs="Arial"/>
          <w:sz w:val="24"/>
          <w:szCs w:val="24"/>
        </w:rPr>
      </w:pPr>
      <w:r>
        <w:rPr>
          <w:rFonts w:ascii="Arial" w:hAnsi="Arial" w:cs="Arial"/>
          <w:sz w:val="24"/>
          <w:szCs w:val="24"/>
        </w:rPr>
        <w:br w:type="page"/>
      </w:r>
    </w:p>
    <w:sdt>
      <w:sdtPr>
        <w:rPr>
          <w:lang w:val="bg-BG"/>
        </w:rPr>
        <w:id w:val="-660550053"/>
        <w:docPartObj>
          <w:docPartGallery w:val="Bibliographies"/>
          <w:docPartUnique/>
        </w:docPartObj>
      </w:sdtPr>
      <w:sdtEndPr>
        <w:rPr>
          <w:rFonts w:asciiTheme="minorHAnsi" w:eastAsiaTheme="minorHAnsi" w:hAnsiTheme="minorHAnsi" w:cstheme="minorBidi"/>
          <w:b/>
          <w:bCs/>
          <w:color w:val="auto"/>
          <w:kern w:val="2"/>
          <w:sz w:val="22"/>
          <w:szCs w:val="22"/>
          <w:lang w:val="en-GB" w:eastAsia="en-US"/>
          <w14:ligatures w14:val="standardContextual"/>
        </w:rPr>
      </w:sdtEndPr>
      <w:sdtContent>
        <w:p w14:paraId="7BD2BAD4" w14:textId="5591CE72" w:rsidR="003362D9" w:rsidRPr="009E11FD" w:rsidRDefault="009E11FD">
          <w:pPr>
            <w:pStyle w:val="1"/>
          </w:pPr>
          <w:r>
            <w:t>Bibliography:</w:t>
          </w:r>
        </w:p>
        <w:p w14:paraId="3750460E" w14:textId="77777777" w:rsidR="006E09E4" w:rsidRDefault="003362D9">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92"/>
            <w:gridCol w:w="8924"/>
          </w:tblGrid>
          <w:tr w:rsidR="006E09E4" w14:paraId="6D44F0C0" w14:textId="77777777">
            <w:trPr>
              <w:divId w:val="1078214516"/>
              <w:tblCellSpacing w:w="15" w:type="dxa"/>
            </w:trPr>
            <w:tc>
              <w:tcPr>
                <w:tcW w:w="50" w:type="pct"/>
                <w:hideMark/>
              </w:tcPr>
              <w:p w14:paraId="72E33947" w14:textId="4A0EDD65" w:rsidR="006E09E4" w:rsidRDefault="006E09E4">
                <w:pPr>
                  <w:pStyle w:val="a4"/>
                  <w:rPr>
                    <w:noProof/>
                    <w:kern w:val="0"/>
                    <w:sz w:val="24"/>
                    <w:szCs w:val="24"/>
                    <w14:ligatures w14:val="none"/>
                  </w:rPr>
                </w:pPr>
                <w:r>
                  <w:rPr>
                    <w:noProof/>
                  </w:rPr>
                  <w:t xml:space="preserve">[1] </w:t>
                </w:r>
              </w:p>
            </w:tc>
            <w:tc>
              <w:tcPr>
                <w:tcW w:w="0" w:type="auto"/>
                <w:hideMark/>
              </w:tcPr>
              <w:p w14:paraId="12193CFA" w14:textId="77777777" w:rsidR="006E09E4" w:rsidRDefault="006E09E4">
                <w:pPr>
                  <w:pStyle w:val="a4"/>
                  <w:rPr>
                    <w:noProof/>
                  </w:rPr>
                </w:pPr>
                <w:r>
                  <w:rPr>
                    <w:noProof/>
                  </w:rPr>
                  <w:t>D. I. S. Ltd, “Azure vs on-premise: Why you should choose the cloud,” Doherty associates, 2024. [Online]. Available: https://www.doherty.co.uk/blog/azure-vs-on-premise/.</w:t>
                </w:r>
              </w:p>
            </w:tc>
          </w:tr>
          <w:tr w:rsidR="006E09E4" w14:paraId="75863C14" w14:textId="77777777">
            <w:trPr>
              <w:divId w:val="1078214516"/>
              <w:tblCellSpacing w:w="15" w:type="dxa"/>
            </w:trPr>
            <w:tc>
              <w:tcPr>
                <w:tcW w:w="50" w:type="pct"/>
                <w:hideMark/>
              </w:tcPr>
              <w:p w14:paraId="08D4DCDB" w14:textId="77777777" w:rsidR="006E09E4" w:rsidRDefault="006E09E4">
                <w:pPr>
                  <w:pStyle w:val="a4"/>
                  <w:rPr>
                    <w:noProof/>
                  </w:rPr>
                </w:pPr>
                <w:r>
                  <w:rPr>
                    <w:noProof/>
                  </w:rPr>
                  <w:t xml:space="preserve">[2] </w:t>
                </w:r>
              </w:p>
            </w:tc>
            <w:tc>
              <w:tcPr>
                <w:tcW w:w="0" w:type="auto"/>
                <w:hideMark/>
              </w:tcPr>
              <w:p w14:paraId="69296EA2" w14:textId="77777777" w:rsidR="006E09E4" w:rsidRDefault="006E09E4">
                <w:pPr>
                  <w:pStyle w:val="a4"/>
                  <w:rPr>
                    <w:noProof/>
                  </w:rPr>
                </w:pPr>
                <w:r>
                  <w:rPr>
                    <w:noProof/>
                  </w:rPr>
                  <w:t>Azure, “Pricing calculator,” Microsoft, 2024. [Online]. Available: https://azure.microsoft.com/en-us/pricing/calculator/.</w:t>
                </w:r>
              </w:p>
            </w:tc>
          </w:tr>
          <w:tr w:rsidR="006E09E4" w14:paraId="512C2A1C" w14:textId="77777777">
            <w:trPr>
              <w:divId w:val="1078214516"/>
              <w:tblCellSpacing w:w="15" w:type="dxa"/>
            </w:trPr>
            <w:tc>
              <w:tcPr>
                <w:tcW w:w="50" w:type="pct"/>
                <w:hideMark/>
              </w:tcPr>
              <w:p w14:paraId="39BBB571" w14:textId="77777777" w:rsidR="006E09E4" w:rsidRDefault="006E09E4">
                <w:pPr>
                  <w:pStyle w:val="a4"/>
                  <w:rPr>
                    <w:noProof/>
                  </w:rPr>
                </w:pPr>
                <w:r>
                  <w:rPr>
                    <w:noProof/>
                  </w:rPr>
                  <w:t xml:space="preserve">[3] </w:t>
                </w:r>
              </w:p>
            </w:tc>
            <w:tc>
              <w:tcPr>
                <w:tcW w:w="0" w:type="auto"/>
                <w:hideMark/>
              </w:tcPr>
              <w:p w14:paraId="712C725C" w14:textId="77777777" w:rsidR="006E09E4" w:rsidRDefault="006E09E4">
                <w:pPr>
                  <w:pStyle w:val="a4"/>
                  <w:rPr>
                    <w:noProof/>
                  </w:rPr>
                </w:pPr>
                <w:r>
                  <w:rPr>
                    <w:noProof/>
                  </w:rPr>
                  <w:t>I. Ukpanah, “What is the Average Cost of Electricity per kWh in the UK?,” Greenmatch, 17 04 2024. [Online]. Available: https://www.greenmatch.co.uk/average-electricity-cost-uk.</w:t>
                </w:r>
              </w:p>
            </w:tc>
          </w:tr>
          <w:tr w:rsidR="006E09E4" w14:paraId="5E6373F9" w14:textId="77777777">
            <w:trPr>
              <w:divId w:val="1078214516"/>
              <w:tblCellSpacing w:w="15" w:type="dxa"/>
            </w:trPr>
            <w:tc>
              <w:tcPr>
                <w:tcW w:w="50" w:type="pct"/>
                <w:hideMark/>
              </w:tcPr>
              <w:p w14:paraId="26584339" w14:textId="77777777" w:rsidR="006E09E4" w:rsidRDefault="006E09E4">
                <w:pPr>
                  <w:pStyle w:val="a4"/>
                  <w:rPr>
                    <w:noProof/>
                  </w:rPr>
                </w:pPr>
                <w:r>
                  <w:rPr>
                    <w:noProof/>
                  </w:rPr>
                  <w:t xml:space="preserve">[4] </w:t>
                </w:r>
              </w:p>
            </w:tc>
            <w:tc>
              <w:tcPr>
                <w:tcW w:w="0" w:type="auto"/>
                <w:hideMark/>
              </w:tcPr>
              <w:p w14:paraId="2317AD63" w14:textId="77777777" w:rsidR="006E09E4" w:rsidRDefault="006E09E4">
                <w:pPr>
                  <w:pStyle w:val="a4"/>
                  <w:rPr>
                    <w:noProof/>
                  </w:rPr>
                </w:pPr>
                <w:r>
                  <w:rPr>
                    <w:noProof/>
                  </w:rPr>
                  <w:t>Azure, “Azure files,” Microsoft, 2024. [Online]. Available: https://azure.microsoft.com/en-gb/products/storage/files/?ef_id=_k_b0e152a6b9741a9c163b34949484cfea_k_&amp;OCID=AIDcmm3bvqzxp1_SEM__k_b0e152a6b9741a9c163b34949484cfea_k_&amp;msclkid=b0e152a6b9741a9c163b34949484cfea.</w:t>
                </w:r>
              </w:p>
            </w:tc>
          </w:tr>
          <w:tr w:rsidR="006E09E4" w14:paraId="45EABF41" w14:textId="77777777">
            <w:trPr>
              <w:divId w:val="1078214516"/>
              <w:tblCellSpacing w:w="15" w:type="dxa"/>
            </w:trPr>
            <w:tc>
              <w:tcPr>
                <w:tcW w:w="50" w:type="pct"/>
                <w:hideMark/>
              </w:tcPr>
              <w:p w14:paraId="2864FC76" w14:textId="77777777" w:rsidR="006E09E4" w:rsidRDefault="006E09E4">
                <w:pPr>
                  <w:pStyle w:val="a4"/>
                  <w:rPr>
                    <w:noProof/>
                  </w:rPr>
                </w:pPr>
                <w:r>
                  <w:rPr>
                    <w:noProof/>
                  </w:rPr>
                  <w:t xml:space="preserve">[5] </w:t>
                </w:r>
              </w:p>
            </w:tc>
            <w:tc>
              <w:tcPr>
                <w:tcW w:w="0" w:type="auto"/>
                <w:hideMark/>
              </w:tcPr>
              <w:p w14:paraId="45360F03" w14:textId="77777777" w:rsidR="006E09E4" w:rsidRDefault="006E09E4">
                <w:pPr>
                  <w:pStyle w:val="a4"/>
                  <w:rPr>
                    <w:noProof/>
                  </w:rPr>
                </w:pPr>
                <w:r>
                  <w:rPr>
                    <w:noProof/>
                  </w:rPr>
                  <w:t>Azure, “Azure,” Microsoft, 2024. [Online]. Available: https://azure.microsoft.com/en-gb/products/backup/?ef_id=_k_848dc06b52a9113c083da65965b0cdb8_k_&amp;OCID=AIDcmm3bvqzxp1_SEM__k_848dc06b52a9113c083da65965b0cdb8_k_&amp;msclkid=848dc06b52a9113c083da65965b0cdb8.</w:t>
                </w:r>
              </w:p>
            </w:tc>
          </w:tr>
          <w:tr w:rsidR="006E09E4" w14:paraId="5530196C" w14:textId="77777777">
            <w:trPr>
              <w:divId w:val="1078214516"/>
              <w:tblCellSpacing w:w="15" w:type="dxa"/>
            </w:trPr>
            <w:tc>
              <w:tcPr>
                <w:tcW w:w="50" w:type="pct"/>
                <w:hideMark/>
              </w:tcPr>
              <w:p w14:paraId="59B8004C" w14:textId="77777777" w:rsidR="006E09E4" w:rsidRDefault="006E09E4">
                <w:pPr>
                  <w:pStyle w:val="a4"/>
                  <w:rPr>
                    <w:noProof/>
                  </w:rPr>
                </w:pPr>
                <w:r>
                  <w:rPr>
                    <w:noProof/>
                  </w:rPr>
                  <w:t xml:space="preserve">[6] </w:t>
                </w:r>
              </w:p>
            </w:tc>
            <w:tc>
              <w:tcPr>
                <w:tcW w:w="0" w:type="auto"/>
                <w:hideMark/>
              </w:tcPr>
              <w:p w14:paraId="02F03BBB" w14:textId="77777777" w:rsidR="006E09E4" w:rsidRDefault="006E09E4">
                <w:pPr>
                  <w:pStyle w:val="a4"/>
                  <w:rPr>
                    <w:noProof/>
                  </w:rPr>
                </w:pPr>
                <w:r>
                  <w:rPr>
                    <w:noProof/>
                  </w:rPr>
                  <w:t>Azure, “Azure site recovery,” Microsoft, 2024. [Online]. Available: https://azure.microsoft.com/en-gb/products/site-recovery/?ef_id=_k_98a22f5c3f8e13c137ed496e0a26a952_k_&amp;OCID=AIDcmm3bvqzxp1_SEM__k_98a22f5c3f8e13c137ed496e0a26a952_k_&amp;msclkid=98a22f5c3f8e13c137ed496e0a26a952.</w:t>
                </w:r>
              </w:p>
            </w:tc>
          </w:tr>
        </w:tbl>
        <w:p w14:paraId="314C2FAF" w14:textId="77777777" w:rsidR="006E09E4" w:rsidRDefault="006E09E4">
          <w:pPr>
            <w:divId w:val="1078214516"/>
            <w:rPr>
              <w:rFonts w:eastAsia="Times New Roman"/>
              <w:noProof/>
            </w:rPr>
          </w:pPr>
        </w:p>
        <w:p w14:paraId="5E56623B" w14:textId="38103D46" w:rsidR="003362D9" w:rsidRDefault="003362D9">
          <w:r>
            <w:rPr>
              <w:b/>
              <w:bCs/>
            </w:rPr>
            <w:fldChar w:fldCharType="end"/>
          </w:r>
        </w:p>
      </w:sdtContent>
    </w:sdt>
    <w:p w14:paraId="23C70A39" w14:textId="77777777" w:rsidR="00A81CC9" w:rsidRDefault="00A81CC9" w:rsidP="00A81CC9">
      <w:pPr>
        <w:jc w:val="both"/>
        <w:rPr>
          <w:rFonts w:ascii="Arial" w:hAnsi="Arial" w:cs="Arial"/>
          <w:sz w:val="24"/>
          <w:szCs w:val="24"/>
        </w:rPr>
      </w:pPr>
    </w:p>
    <w:sectPr w:rsidR="00A81C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C63425"/>
    <w:multiLevelType w:val="hybridMultilevel"/>
    <w:tmpl w:val="66CAB888"/>
    <w:lvl w:ilvl="0" w:tplc="0809000F">
      <w:start w:val="1"/>
      <w:numFmt w:val="decimal"/>
      <w:lvlText w:val="%1."/>
      <w:lvlJc w:val="left"/>
      <w:pPr>
        <w:ind w:left="643"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0216DF"/>
    <w:multiLevelType w:val="hybridMultilevel"/>
    <w:tmpl w:val="CC125BFE"/>
    <w:lvl w:ilvl="0" w:tplc="BABAE15A">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3F09DE"/>
    <w:multiLevelType w:val="hybridMultilevel"/>
    <w:tmpl w:val="357E95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A2C0C67"/>
    <w:multiLevelType w:val="hybridMultilevel"/>
    <w:tmpl w:val="F08EFCE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40305B"/>
    <w:multiLevelType w:val="hybridMultilevel"/>
    <w:tmpl w:val="8424BD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1FF4C8A"/>
    <w:multiLevelType w:val="hybridMultilevel"/>
    <w:tmpl w:val="FD8455DC"/>
    <w:lvl w:ilvl="0" w:tplc="977278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7F97878"/>
    <w:multiLevelType w:val="multilevel"/>
    <w:tmpl w:val="8D9293EC"/>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7" w15:restartNumberingAfterBreak="0">
    <w:nsid w:val="3C6D556B"/>
    <w:multiLevelType w:val="hybridMultilevel"/>
    <w:tmpl w:val="EE7A50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C990703"/>
    <w:multiLevelType w:val="hybridMultilevel"/>
    <w:tmpl w:val="D27C9CBC"/>
    <w:lvl w:ilvl="0" w:tplc="08090017">
      <w:start w:val="2"/>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3305110"/>
    <w:multiLevelType w:val="hybridMultilevel"/>
    <w:tmpl w:val="5600C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79207426">
    <w:abstractNumId w:val="9"/>
  </w:num>
  <w:num w:numId="2" w16cid:durableId="1673725801">
    <w:abstractNumId w:val="7"/>
  </w:num>
  <w:num w:numId="3" w16cid:durableId="1656031889">
    <w:abstractNumId w:val="2"/>
  </w:num>
  <w:num w:numId="4" w16cid:durableId="415326221">
    <w:abstractNumId w:val="6"/>
  </w:num>
  <w:num w:numId="5" w16cid:durableId="1808351914">
    <w:abstractNumId w:val="3"/>
  </w:num>
  <w:num w:numId="6" w16cid:durableId="26488923">
    <w:abstractNumId w:val="4"/>
  </w:num>
  <w:num w:numId="7" w16cid:durableId="787891603">
    <w:abstractNumId w:val="5"/>
  </w:num>
  <w:num w:numId="8" w16cid:durableId="865677667">
    <w:abstractNumId w:val="1"/>
  </w:num>
  <w:num w:numId="9" w16cid:durableId="726488337">
    <w:abstractNumId w:val="0"/>
  </w:num>
  <w:num w:numId="10" w16cid:durableId="20184598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3F2093"/>
    <w:rsid w:val="00062A69"/>
    <w:rsid w:val="000662E1"/>
    <w:rsid w:val="000B61A3"/>
    <w:rsid w:val="000D454F"/>
    <w:rsid w:val="000E7DEA"/>
    <w:rsid w:val="001608B0"/>
    <w:rsid w:val="002706DD"/>
    <w:rsid w:val="00270BD6"/>
    <w:rsid w:val="00314EBB"/>
    <w:rsid w:val="003362D9"/>
    <w:rsid w:val="003F2093"/>
    <w:rsid w:val="0040192D"/>
    <w:rsid w:val="004902DB"/>
    <w:rsid w:val="004B2E2C"/>
    <w:rsid w:val="00516FCD"/>
    <w:rsid w:val="006075D7"/>
    <w:rsid w:val="0064767B"/>
    <w:rsid w:val="00672645"/>
    <w:rsid w:val="006B2BCD"/>
    <w:rsid w:val="006E09E4"/>
    <w:rsid w:val="00792F47"/>
    <w:rsid w:val="00855E8B"/>
    <w:rsid w:val="00910B65"/>
    <w:rsid w:val="009658E6"/>
    <w:rsid w:val="009809AB"/>
    <w:rsid w:val="00987F47"/>
    <w:rsid w:val="009E11FD"/>
    <w:rsid w:val="00A50887"/>
    <w:rsid w:val="00A81CC9"/>
    <w:rsid w:val="00AA36F6"/>
    <w:rsid w:val="00AB79F9"/>
    <w:rsid w:val="00AF5F17"/>
    <w:rsid w:val="00BF4424"/>
    <w:rsid w:val="00C25C7B"/>
    <w:rsid w:val="00C616B9"/>
    <w:rsid w:val="00D11BC6"/>
    <w:rsid w:val="00D14D03"/>
    <w:rsid w:val="00D47364"/>
    <w:rsid w:val="00DE5767"/>
    <w:rsid w:val="00E174DB"/>
    <w:rsid w:val="00E2741D"/>
    <w:rsid w:val="00EA4620"/>
    <w:rsid w:val="00F67BF3"/>
    <w:rsid w:val="00FA6C5A"/>
    <w:rsid w:val="00FB3A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7C8A74"/>
  <w15:docId w15:val="{7CED09D7-3D50-4639-8CA5-8E4E463FD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D47364"/>
    <w:pPr>
      <w:keepNext/>
      <w:keepLines/>
      <w:spacing w:before="240" w:after="0"/>
      <w:outlineLvl w:val="0"/>
    </w:pPr>
    <w:rPr>
      <w:rFonts w:asciiTheme="majorHAnsi" w:eastAsiaTheme="majorEastAsia" w:hAnsiTheme="majorHAnsi" w:cstheme="majorBidi"/>
      <w:color w:val="2F5496" w:themeColor="accent1" w:themeShade="BF"/>
      <w:kern w:val="0"/>
      <w:sz w:val="32"/>
      <w:szCs w:val="32"/>
      <w:lang w:eastAsia="en-GB"/>
      <w14:ligatures w14:val="none"/>
    </w:rPr>
  </w:style>
  <w:style w:type="paragraph" w:styleId="3">
    <w:name w:val="heading 3"/>
    <w:basedOn w:val="a"/>
    <w:next w:val="a"/>
    <w:link w:val="30"/>
    <w:uiPriority w:val="9"/>
    <w:semiHidden/>
    <w:unhideWhenUsed/>
    <w:qFormat/>
    <w:rsid w:val="00C616B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14D03"/>
    <w:pPr>
      <w:ind w:left="720"/>
      <w:contextualSpacing/>
    </w:pPr>
  </w:style>
  <w:style w:type="character" w:customStyle="1" w:styleId="10">
    <w:name w:val="Заглавие 1 Знак"/>
    <w:basedOn w:val="a0"/>
    <w:link w:val="1"/>
    <w:uiPriority w:val="9"/>
    <w:rsid w:val="00D47364"/>
    <w:rPr>
      <w:rFonts w:asciiTheme="majorHAnsi" w:eastAsiaTheme="majorEastAsia" w:hAnsiTheme="majorHAnsi" w:cstheme="majorBidi"/>
      <w:color w:val="2F5496" w:themeColor="accent1" w:themeShade="BF"/>
      <w:kern w:val="0"/>
      <w:sz w:val="32"/>
      <w:szCs w:val="32"/>
      <w:lang w:eastAsia="en-GB"/>
      <w14:ligatures w14:val="none"/>
    </w:rPr>
  </w:style>
  <w:style w:type="paragraph" w:styleId="a4">
    <w:name w:val="Bibliography"/>
    <w:basedOn w:val="a"/>
    <w:next w:val="a"/>
    <w:uiPriority w:val="37"/>
    <w:unhideWhenUsed/>
    <w:rsid w:val="00D47364"/>
  </w:style>
  <w:style w:type="character" w:styleId="a5">
    <w:name w:val="Hyperlink"/>
    <w:basedOn w:val="a0"/>
    <w:uiPriority w:val="99"/>
    <w:unhideWhenUsed/>
    <w:rsid w:val="00D11BC6"/>
    <w:rPr>
      <w:color w:val="0563C1" w:themeColor="hyperlink"/>
      <w:u w:val="single"/>
    </w:rPr>
  </w:style>
  <w:style w:type="character" w:styleId="a6">
    <w:name w:val="Unresolved Mention"/>
    <w:basedOn w:val="a0"/>
    <w:uiPriority w:val="99"/>
    <w:semiHidden/>
    <w:unhideWhenUsed/>
    <w:rsid w:val="00D11BC6"/>
    <w:rPr>
      <w:color w:val="605E5C"/>
      <w:shd w:val="clear" w:color="auto" w:fill="E1DFDD"/>
    </w:rPr>
  </w:style>
  <w:style w:type="character" w:customStyle="1" w:styleId="30">
    <w:name w:val="Заглавие 3 Знак"/>
    <w:basedOn w:val="a0"/>
    <w:link w:val="3"/>
    <w:uiPriority w:val="9"/>
    <w:semiHidden/>
    <w:rsid w:val="00C616B9"/>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609827">
      <w:bodyDiv w:val="1"/>
      <w:marLeft w:val="0"/>
      <w:marRight w:val="0"/>
      <w:marTop w:val="0"/>
      <w:marBottom w:val="0"/>
      <w:divBdr>
        <w:top w:val="none" w:sz="0" w:space="0" w:color="auto"/>
        <w:left w:val="none" w:sz="0" w:space="0" w:color="auto"/>
        <w:bottom w:val="none" w:sz="0" w:space="0" w:color="auto"/>
        <w:right w:val="none" w:sz="0" w:space="0" w:color="auto"/>
      </w:divBdr>
    </w:div>
    <w:div w:id="82267705">
      <w:bodyDiv w:val="1"/>
      <w:marLeft w:val="0"/>
      <w:marRight w:val="0"/>
      <w:marTop w:val="0"/>
      <w:marBottom w:val="0"/>
      <w:divBdr>
        <w:top w:val="none" w:sz="0" w:space="0" w:color="auto"/>
        <w:left w:val="none" w:sz="0" w:space="0" w:color="auto"/>
        <w:bottom w:val="none" w:sz="0" w:space="0" w:color="auto"/>
        <w:right w:val="none" w:sz="0" w:space="0" w:color="auto"/>
      </w:divBdr>
      <w:divsChild>
        <w:div w:id="131211961">
          <w:marLeft w:val="0"/>
          <w:marRight w:val="0"/>
          <w:marTop w:val="0"/>
          <w:marBottom w:val="0"/>
          <w:divBdr>
            <w:top w:val="none" w:sz="0" w:space="0" w:color="auto"/>
            <w:left w:val="none" w:sz="0" w:space="0" w:color="auto"/>
            <w:bottom w:val="none" w:sz="0" w:space="0" w:color="auto"/>
            <w:right w:val="none" w:sz="0" w:space="0" w:color="auto"/>
          </w:divBdr>
        </w:div>
        <w:div w:id="554706224">
          <w:marLeft w:val="0"/>
          <w:marRight w:val="0"/>
          <w:marTop w:val="0"/>
          <w:marBottom w:val="0"/>
          <w:divBdr>
            <w:top w:val="none" w:sz="0" w:space="0" w:color="auto"/>
            <w:left w:val="none" w:sz="0" w:space="0" w:color="auto"/>
            <w:bottom w:val="none" w:sz="0" w:space="0" w:color="auto"/>
            <w:right w:val="none" w:sz="0" w:space="0" w:color="auto"/>
          </w:divBdr>
        </w:div>
        <w:div w:id="575212131">
          <w:marLeft w:val="0"/>
          <w:marRight w:val="0"/>
          <w:marTop w:val="0"/>
          <w:marBottom w:val="0"/>
          <w:divBdr>
            <w:top w:val="none" w:sz="0" w:space="0" w:color="auto"/>
            <w:left w:val="none" w:sz="0" w:space="0" w:color="auto"/>
            <w:bottom w:val="none" w:sz="0" w:space="0" w:color="auto"/>
            <w:right w:val="none" w:sz="0" w:space="0" w:color="auto"/>
          </w:divBdr>
        </w:div>
        <w:div w:id="607854247">
          <w:marLeft w:val="0"/>
          <w:marRight w:val="0"/>
          <w:marTop w:val="0"/>
          <w:marBottom w:val="0"/>
          <w:divBdr>
            <w:top w:val="none" w:sz="0" w:space="0" w:color="auto"/>
            <w:left w:val="none" w:sz="0" w:space="0" w:color="auto"/>
            <w:bottom w:val="none" w:sz="0" w:space="0" w:color="auto"/>
            <w:right w:val="none" w:sz="0" w:space="0" w:color="auto"/>
          </w:divBdr>
        </w:div>
        <w:div w:id="729769657">
          <w:marLeft w:val="0"/>
          <w:marRight w:val="0"/>
          <w:marTop w:val="0"/>
          <w:marBottom w:val="0"/>
          <w:divBdr>
            <w:top w:val="none" w:sz="0" w:space="0" w:color="auto"/>
            <w:left w:val="none" w:sz="0" w:space="0" w:color="auto"/>
            <w:bottom w:val="none" w:sz="0" w:space="0" w:color="auto"/>
            <w:right w:val="none" w:sz="0" w:space="0" w:color="auto"/>
          </w:divBdr>
        </w:div>
        <w:div w:id="1313292533">
          <w:marLeft w:val="0"/>
          <w:marRight w:val="0"/>
          <w:marTop w:val="0"/>
          <w:marBottom w:val="0"/>
          <w:divBdr>
            <w:top w:val="none" w:sz="0" w:space="0" w:color="auto"/>
            <w:left w:val="none" w:sz="0" w:space="0" w:color="auto"/>
            <w:bottom w:val="none" w:sz="0" w:space="0" w:color="auto"/>
            <w:right w:val="none" w:sz="0" w:space="0" w:color="auto"/>
          </w:divBdr>
        </w:div>
        <w:div w:id="1627618238">
          <w:marLeft w:val="0"/>
          <w:marRight w:val="0"/>
          <w:marTop w:val="0"/>
          <w:marBottom w:val="0"/>
          <w:divBdr>
            <w:top w:val="none" w:sz="0" w:space="0" w:color="auto"/>
            <w:left w:val="none" w:sz="0" w:space="0" w:color="auto"/>
            <w:bottom w:val="none" w:sz="0" w:space="0" w:color="auto"/>
            <w:right w:val="none" w:sz="0" w:space="0" w:color="auto"/>
          </w:divBdr>
        </w:div>
        <w:div w:id="1747260524">
          <w:marLeft w:val="0"/>
          <w:marRight w:val="0"/>
          <w:marTop w:val="0"/>
          <w:marBottom w:val="0"/>
          <w:divBdr>
            <w:top w:val="none" w:sz="0" w:space="0" w:color="auto"/>
            <w:left w:val="none" w:sz="0" w:space="0" w:color="auto"/>
            <w:bottom w:val="none" w:sz="0" w:space="0" w:color="auto"/>
            <w:right w:val="none" w:sz="0" w:space="0" w:color="auto"/>
          </w:divBdr>
        </w:div>
        <w:div w:id="2015842667">
          <w:marLeft w:val="0"/>
          <w:marRight w:val="0"/>
          <w:marTop w:val="0"/>
          <w:marBottom w:val="0"/>
          <w:divBdr>
            <w:top w:val="none" w:sz="0" w:space="0" w:color="auto"/>
            <w:left w:val="none" w:sz="0" w:space="0" w:color="auto"/>
            <w:bottom w:val="none" w:sz="0" w:space="0" w:color="auto"/>
            <w:right w:val="none" w:sz="0" w:space="0" w:color="auto"/>
          </w:divBdr>
        </w:div>
      </w:divsChild>
    </w:div>
    <w:div w:id="95828162">
      <w:bodyDiv w:val="1"/>
      <w:marLeft w:val="0"/>
      <w:marRight w:val="0"/>
      <w:marTop w:val="0"/>
      <w:marBottom w:val="0"/>
      <w:divBdr>
        <w:top w:val="none" w:sz="0" w:space="0" w:color="auto"/>
        <w:left w:val="none" w:sz="0" w:space="0" w:color="auto"/>
        <w:bottom w:val="none" w:sz="0" w:space="0" w:color="auto"/>
        <w:right w:val="none" w:sz="0" w:space="0" w:color="auto"/>
      </w:divBdr>
    </w:div>
    <w:div w:id="107160494">
      <w:bodyDiv w:val="1"/>
      <w:marLeft w:val="0"/>
      <w:marRight w:val="0"/>
      <w:marTop w:val="0"/>
      <w:marBottom w:val="0"/>
      <w:divBdr>
        <w:top w:val="none" w:sz="0" w:space="0" w:color="auto"/>
        <w:left w:val="none" w:sz="0" w:space="0" w:color="auto"/>
        <w:bottom w:val="none" w:sz="0" w:space="0" w:color="auto"/>
        <w:right w:val="none" w:sz="0" w:space="0" w:color="auto"/>
      </w:divBdr>
    </w:div>
    <w:div w:id="159664133">
      <w:bodyDiv w:val="1"/>
      <w:marLeft w:val="0"/>
      <w:marRight w:val="0"/>
      <w:marTop w:val="0"/>
      <w:marBottom w:val="0"/>
      <w:divBdr>
        <w:top w:val="none" w:sz="0" w:space="0" w:color="auto"/>
        <w:left w:val="none" w:sz="0" w:space="0" w:color="auto"/>
        <w:bottom w:val="none" w:sz="0" w:space="0" w:color="auto"/>
        <w:right w:val="none" w:sz="0" w:space="0" w:color="auto"/>
      </w:divBdr>
    </w:div>
    <w:div w:id="235557955">
      <w:bodyDiv w:val="1"/>
      <w:marLeft w:val="0"/>
      <w:marRight w:val="0"/>
      <w:marTop w:val="0"/>
      <w:marBottom w:val="0"/>
      <w:divBdr>
        <w:top w:val="none" w:sz="0" w:space="0" w:color="auto"/>
        <w:left w:val="none" w:sz="0" w:space="0" w:color="auto"/>
        <w:bottom w:val="none" w:sz="0" w:space="0" w:color="auto"/>
        <w:right w:val="none" w:sz="0" w:space="0" w:color="auto"/>
      </w:divBdr>
    </w:div>
    <w:div w:id="248512885">
      <w:bodyDiv w:val="1"/>
      <w:marLeft w:val="0"/>
      <w:marRight w:val="0"/>
      <w:marTop w:val="0"/>
      <w:marBottom w:val="0"/>
      <w:divBdr>
        <w:top w:val="none" w:sz="0" w:space="0" w:color="auto"/>
        <w:left w:val="none" w:sz="0" w:space="0" w:color="auto"/>
        <w:bottom w:val="none" w:sz="0" w:space="0" w:color="auto"/>
        <w:right w:val="none" w:sz="0" w:space="0" w:color="auto"/>
      </w:divBdr>
    </w:div>
    <w:div w:id="274796334">
      <w:bodyDiv w:val="1"/>
      <w:marLeft w:val="0"/>
      <w:marRight w:val="0"/>
      <w:marTop w:val="0"/>
      <w:marBottom w:val="0"/>
      <w:divBdr>
        <w:top w:val="none" w:sz="0" w:space="0" w:color="auto"/>
        <w:left w:val="none" w:sz="0" w:space="0" w:color="auto"/>
        <w:bottom w:val="none" w:sz="0" w:space="0" w:color="auto"/>
        <w:right w:val="none" w:sz="0" w:space="0" w:color="auto"/>
      </w:divBdr>
    </w:div>
    <w:div w:id="292908906">
      <w:bodyDiv w:val="1"/>
      <w:marLeft w:val="0"/>
      <w:marRight w:val="0"/>
      <w:marTop w:val="0"/>
      <w:marBottom w:val="0"/>
      <w:divBdr>
        <w:top w:val="none" w:sz="0" w:space="0" w:color="auto"/>
        <w:left w:val="none" w:sz="0" w:space="0" w:color="auto"/>
        <w:bottom w:val="none" w:sz="0" w:space="0" w:color="auto"/>
        <w:right w:val="none" w:sz="0" w:space="0" w:color="auto"/>
      </w:divBdr>
    </w:div>
    <w:div w:id="364134892">
      <w:bodyDiv w:val="1"/>
      <w:marLeft w:val="0"/>
      <w:marRight w:val="0"/>
      <w:marTop w:val="0"/>
      <w:marBottom w:val="0"/>
      <w:divBdr>
        <w:top w:val="none" w:sz="0" w:space="0" w:color="auto"/>
        <w:left w:val="none" w:sz="0" w:space="0" w:color="auto"/>
        <w:bottom w:val="none" w:sz="0" w:space="0" w:color="auto"/>
        <w:right w:val="none" w:sz="0" w:space="0" w:color="auto"/>
      </w:divBdr>
    </w:div>
    <w:div w:id="379132882">
      <w:bodyDiv w:val="1"/>
      <w:marLeft w:val="0"/>
      <w:marRight w:val="0"/>
      <w:marTop w:val="0"/>
      <w:marBottom w:val="0"/>
      <w:divBdr>
        <w:top w:val="none" w:sz="0" w:space="0" w:color="auto"/>
        <w:left w:val="none" w:sz="0" w:space="0" w:color="auto"/>
        <w:bottom w:val="none" w:sz="0" w:space="0" w:color="auto"/>
        <w:right w:val="none" w:sz="0" w:space="0" w:color="auto"/>
      </w:divBdr>
    </w:div>
    <w:div w:id="403336001">
      <w:bodyDiv w:val="1"/>
      <w:marLeft w:val="0"/>
      <w:marRight w:val="0"/>
      <w:marTop w:val="0"/>
      <w:marBottom w:val="0"/>
      <w:divBdr>
        <w:top w:val="none" w:sz="0" w:space="0" w:color="auto"/>
        <w:left w:val="none" w:sz="0" w:space="0" w:color="auto"/>
        <w:bottom w:val="none" w:sz="0" w:space="0" w:color="auto"/>
        <w:right w:val="none" w:sz="0" w:space="0" w:color="auto"/>
      </w:divBdr>
    </w:div>
    <w:div w:id="408305769">
      <w:bodyDiv w:val="1"/>
      <w:marLeft w:val="0"/>
      <w:marRight w:val="0"/>
      <w:marTop w:val="0"/>
      <w:marBottom w:val="0"/>
      <w:divBdr>
        <w:top w:val="none" w:sz="0" w:space="0" w:color="auto"/>
        <w:left w:val="none" w:sz="0" w:space="0" w:color="auto"/>
        <w:bottom w:val="none" w:sz="0" w:space="0" w:color="auto"/>
        <w:right w:val="none" w:sz="0" w:space="0" w:color="auto"/>
      </w:divBdr>
    </w:div>
    <w:div w:id="550767140">
      <w:bodyDiv w:val="1"/>
      <w:marLeft w:val="0"/>
      <w:marRight w:val="0"/>
      <w:marTop w:val="0"/>
      <w:marBottom w:val="0"/>
      <w:divBdr>
        <w:top w:val="none" w:sz="0" w:space="0" w:color="auto"/>
        <w:left w:val="none" w:sz="0" w:space="0" w:color="auto"/>
        <w:bottom w:val="none" w:sz="0" w:space="0" w:color="auto"/>
        <w:right w:val="none" w:sz="0" w:space="0" w:color="auto"/>
      </w:divBdr>
    </w:div>
    <w:div w:id="670109170">
      <w:bodyDiv w:val="1"/>
      <w:marLeft w:val="0"/>
      <w:marRight w:val="0"/>
      <w:marTop w:val="0"/>
      <w:marBottom w:val="0"/>
      <w:divBdr>
        <w:top w:val="none" w:sz="0" w:space="0" w:color="auto"/>
        <w:left w:val="none" w:sz="0" w:space="0" w:color="auto"/>
        <w:bottom w:val="none" w:sz="0" w:space="0" w:color="auto"/>
        <w:right w:val="none" w:sz="0" w:space="0" w:color="auto"/>
      </w:divBdr>
    </w:div>
    <w:div w:id="682634685">
      <w:bodyDiv w:val="1"/>
      <w:marLeft w:val="0"/>
      <w:marRight w:val="0"/>
      <w:marTop w:val="0"/>
      <w:marBottom w:val="0"/>
      <w:divBdr>
        <w:top w:val="none" w:sz="0" w:space="0" w:color="auto"/>
        <w:left w:val="none" w:sz="0" w:space="0" w:color="auto"/>
        <w:bottom w:val="none" w:sz="0" w:space="0" w:color="auto"/>
        <w:right w:val="none" w:sz="0" w:space="0" w:color="auto"/>
      </w:divBdr>
    </w:div>
    <w:div w:id="697968319">
      <w:bodyDiv w:val="1"/>
      <w:marLeft w:val="0"/>
      <w:marRight w:val="0"/>
      <w:marTop w:val="0"/>
      <w:marBottom w:val="0"/>
      <w:divBdr>
        <w:top w:val="none" w:sz="0" w:space="0" w:color="auto"/>
        <w:left w:val="none" w:sz="0" w:space="0" w:color="auto"/>
        <w:bottom w:val="none" w:sz="0" w:space="0" w:color="auto"/>
        <w:right w:val="none" w:sz="0" w:space="0" w:color="auto"/>
      </w:divBdr>
    </w:div>
    <w:div w:id="708188525">
      <w:bodyDiv w:val="1"/>
      <w:marLeft w:val="0"/>
      <w:marRight w:val="0"/>
      <w:marTop w:val="0"/>
      <w:marBottom w:val="0"/>
      <w:divBdr>
        <w:top w:val="none" w:sz="0" w:space="0" w:color="auto"/>
        <w:left w:val="none" w:sz="0" w:space="0" w:color="auto"/>
        <w:bottom w:val="none" w:sz="0" w:space="0" w:color="auto"/>
        <w:right w:val="none" w:sz="0" w:space="0" w:color="auto"/>
      </w:divBdr>
    </w:div>
    <w:div w:id="713702035">
      <w:bodyDiv w:val="1"/>
      <w:marLeft w:val="0"/>
      <w:marRight w:val="0"/>
      <w:marTop w:val="0"/>
      <w:marBottom w:val="0"/>
      <w:divBdr>
        <w:top w:val="none" w:sz="0" w:space="0" w:color="auto"/>
        <w:left w:val="none" w:sz="0" w:space="0" w:color="auto"/>
        <w:bottom w:val="none" w:sz="0" w:space="0" w:color="auto"/>
        <w:right w:val="none" w:sz="0" w:space="0" w:color="auto"/>
      </w:divBdr>
    </w:div>
    <w:div w:id="732043557">
      <w:bodyDiv w:val="1"/>
      <w:marLeft w:val="0"/>
      <w:marRight w:val="0"/>
      <w:marTop w:val="0"/>
      <w:marBottom w:val="0"/>
      <w:divBdr>
        <w:top w:val="none" w:sz="0" w:space="0" w:color="auto"/>
        <w:left w:val="none" w:sz="0" w:space="0" w:color="auto"/>
        <w:bottom w:val="none" w:sz="0" w:space="0" w:color="auto"/>
        <w:right w:val="none" w:sz="0" w:space="0" w:color="auto"/>
      </w:divBdr>
    </w:div>
    <w:div w:id="793330368">
      <w:bodyDiv w:val="1"/>
      <w:marLeft w:val="0"/>
      <w:marRight w:val="0"/>
      <w:marTop w:val="0"/>
      <w:marBottom w:val="0"/>
      <w:divBdr>
        <w:top w:val="none" w:sz="0" w:space="0" w:color="auto"/>
        <w:left w:val="none" w:sz="0" w:space="0" w:color="auto"/>
        <w:bottom w:val="none" w:sz="0" w:space="0" w:color="auto"/>
        <w:right w:val="none" w:sz="0" w:space="0" w:color="auto"/>
      </w:divBdr>
    </w:div>
    <w:div w:id="838347168">
      <w:bodyDiv w:val="1"/>
      <w:marLeft w:val="0"/>
      <w:marRight w:val="0"/>
      <w:marTop w:val="0"/>
      <w:marBottom w:val="0"/>
      <w:divBdr>
        <w:top w:val="none" w:sz="0" w:space="0" w:color="auto"/>
        <w:left w:val="none" w:sz="0" w:space="0" w:color="auto"/>
        <w:bottom w:val="none" w:sz="0" w:space="0" w:color="auto"/>
        <w:right w:val="none" w:sz="0" w:space="0" w:color="auto"/>
      </w:divBdr>
    </w:div>
    <w:div w:id="886186987">
      <w:bodyDiv w:val="1"/>
      <w:marLeft w:val="0"/>
      <w:marRight w:val="0"/>
      <w:marTop w:val="0"/>
      <w:marBottom w:val="0"/>
      <w:divBdr>
        <w:top w:val="none" w:sz="0" w:space="0" w:color="auto"/>
        <w:left w:val="none" w:sz="0" w:space="0" w:color="auto"/>
        <w:bottom w:val="none" w:sz="0" w:space="0" w:color="auto"/>
        <w:right w:val="none" w:sz="0" w:space="0" w:color="auto"/>
      </w:divBdr>
    </w:div>
    <w:div w:id="1005783219">
      <w:bodyDiv w:val="1"/>
      <w:marLeft w:val="0"/>
      <w:marRight w:val="0"/>
      <w:marTop w:val="0"/>
      <w:marBottom w:val="0"/>
      <w:divBdr>
        <w:top w:val="none" w:sz="0" w:space="0" w:color="auto"/>
        <w:left w:val="none" w:sz="0" w:space="0" w:color="auto"/>
        <w:bottom w:val="none" w:sz="0" w:space="0" w:color="auto"/>
        <w:right w:val="none" w:sz="0" w:space="0" w:color="auto"/>
      </w:divBdr>
    </w:div>
    <w:div w:id="1062559913">
      <w:bodyDiv w:val="1"/>
      <w:marLeft w:val="0"/>
      <w:marRight w:val="0"/>
      <w:marTop w:val="0"/>
      <w:marBottom w:val="0"/>
      <w:divBdr>
        <w:top w:val="none" w:sz="0" w:space="0" w:color="auto"/>
        <w:left w:val="none" w:sz="0" w:space="0" w:color="auto"/>
        <w:bottom w:val="none" w:sz="0" w:space="0" w:color="auto"/>
        <w:right w:val="none" w:sz="0" w:space="0" w:color="auto"/>
      </w:divBdr>
    </w:div>
    <w:div w:id="1078214516">
      <w:bodyDiv w:val="1"/>
      <w:marLeft w:val="0"/>
      <w:marRight w:val="0"/>
      <w:marTop w:val="0"/>
      <w:marBottom w:val="0"/>
      <w:divBdr>
        <w:top w:val="none" w:sz="0" w:space="0" w:color="auto"/>
        <w:left w:val="none" w:sz="0" w:space="0" w:color="auto"/>
        <w:bottom w:val="none" w:sz="0" w:space="0" w:color="auto"/>
        <w:right w:val="none" w:sz="0" w:space="0" w:color="auto"/>
      </w:divBdr>
    </w:div>
    <w:div w:id="1089473106">
      <w:bodyDiv w:val="1"/>
      <w:marLeft w:val="0"/>
      <w:marRight w:val="0"/>
      <w:marTop w:val="0"/>
      <w:marBottom w:val="0"/>
      <w:divBdr>
        <w:top w:val="none" w:sz="0" w:space="0" w:color="auto"/>
        <w:left w:val="none" w:sz="0" w:space="0" w:color="auto"/>
        <w:bottom w:val="none" w:sz="0" w:space="0" w:color="auto"/>
        <w:right w:val="none" w:sz="0" w:space="0" w:color="auto"/>
      </w:divBdr>
    </w:div>
    <w:div w:id="1090003988">
      <w:bodyDiv w:val="1"/>
      <w:marLeft w:val="0"/>
      <w:marRight w:val="0"/>
      <w:marTop w:val="0"/>
      <w:marBottom w:val="0"/>
      <w:divBdr>
        <w:top w:val="none" w:sz="0" w:space="0" w:color="auto"/>
        <w:left w:val="none" w:sz="0" w:space="0" w:color="auto"/>
        <w:bottom w:val="none" w:sz="0" w:space="0" w:color="auto"/>
        <w:right w:val="none" w:sz="0" w:space="0" w:color="auto"/>
      </w:divBdr>
    </w:div>
    <w:div w:id="1249534315">
      <w:bodyDiv w:val="1"/>
      <w:marLeft w:val="0"/>
      <w:marRight w:val="0"/>
      <w:marTop w:val="0"/>
      <w:marBottom w:val="0"/>
      <w:divBdr>
        <w:top w:val="none" w:sz="0" w:space="0" w:color="auto"/>
        <w:left w:val="none" w:sz="0" w:space="0" w:color="auto"/>
        <w:bottom w:val="none" w:sz="0" w:space="0" w:color="auto"/>
        <w:right w:val="none" w:sz="0" w:space="0" w:color="auto"/>
      </w:divBdr>
    </w:div>
    <w:div w:id="1280257371">
      <w:bodyDiv w:val="1"/>
      <w:marLeft w:val="0"/>
      <w:marRight w:val="0"/>
      <w:marTop w:val="0"/>
      <w:marBottom w:val="0"/>
      <w:divBdr>
        <w:top w:val="none" w:sz="0" w:space="0" w:color="auto"/>
        <w:left w:val="none" w:sz="0" w:space="0" w:color="auto"/>
        <w:bottom w:val="none" w:sz="0" w:space="0" w:color="auto"/>
        <w:right w:val="none" w:sz="0" w:space="0" w:color="auto"/>
      </w:divBdr>
    </w:div>
    <w:div w:id="1289704933">
      <w:bodyDiv w:val="1"/>
      <w:marLeft w:val="0"/>
      <w:marRight w:val="0"/>
      <w:marTop w:val="0"/>
      <w:marBottom w:val="0"/>
      <w:divBdr>
        <w:top w:val="none" w:sz="0" w:space="0" w:color="auto"/>
        <w:left w:val="none" w:sz="0" w:space="0" w:color="auto"/>
        <w:bottom w:val="none" w:sz="0" w:space="0" w:color="auto"/>
        <w:right w:val="none" w:sz="0" w:space="0" w:color="auto"/>
      </w:divBdr>
    </w:div>
    <w:div w:id="1292055408">
      <w:bodyDiv w:val="1"/>
      <w:marLeft w:val="0"/>
      <w:marRight w:val="0"/>
      <w:marTop w:val="0"/>
      <w:marBottom w:val="0"/>
      <w:divBdr>
        <w:top w:val="none" w:sz="0" w:space="0" w:color="auto"/>
        <w:left w:val="none" w:sz="0" w:space="0" w:color="auto"/>
        <w:bottom w:val="none" w:sz="0" w:space="0" w:color="auto"/>
        <w:right w:val="none" w:sz="0" w:space="0" w:color="auto"/>
      </w:divBdr>
    </w:div>
    <w:div w:id="1309243622">
      <w:bodyDiv w:val="1"/>
      <w:marLeft w:val="0"/>
      <w:marRight w:val="0"/>
      <w:marTop w:val="0"/>
      <w:marBottom w:val="0"/>
      <w:divBdr>
        <w:top w:val="none" w:sz="0" w:space="0" w:color="auto"/>
        <w:left w:val="none" w:sz="0" w:space="0" w:color="auto"/>
        <w:bottom w:val="none" w:sz="0" w:space="0" w:color="auto"/>
        <w:right w:val="none" w:sz="0" w:space="0" w:color="auto"/>
      </w:divBdr>
    </w:div>
    <w:div w:id="1329408014">
      <w:bodyDiv w:val="1"/>
      <w:marLeft w:val="0"/>
      <w:marRight w:val="0"/>
      <w:marTop w:val="0"/>
      <w:marBottom w:val="0"/>
      <w:divBdr>
        <w:top w:val="none" w:sz="0" w:space="0" w:color="auto"/>
        <w:left w:val="none" w:sz="0" w:space="0" w:color="auto"/>
        <w:bottom w:val="none" w:sz="0" w:space="0" w:color="auto"/>
        <w:right w:val="none" w:sz="0" w:space="0" w:color="auto"/>
      </w:divBdr>
    </w:div>
    <w:div w:id="1361275391">
      <w:bodyDiv w:val="1"/>
      <w:marLeft w:val="0"/>
      <w:marRight w:val="0"/>
      <w:marTop w:val="0"/>
      <w:marBottom w:val="0"/>
      <w:divBdr>
        <w:top w:val="none" w:sz="0" w:space="0" w:color="auto"/>
        <w:left w:val="none" w:sz="0" w:space="0" w:color="auto"/>
        <w:bottom w:val="none" w:sz="0" w:space="0" w:color="auto"/>
        <w:right w:val="none" w:sz="0" w:space="0" w:color="auto"/>
      </w:divBdr>
    </w:div>
    <w:div w:id="1395467825">
      <w:bodyDiv w:val="1"/>
      <w:marLeft w:val="0"/>
      <w:marRight w:val="0"/>
      <w:marTop w:val="0"/>
      <w:marBottom w:val="0"/>
      <w:divBdr>
        <w:top w:val="none" w:sz="0" w:space="0" w:color="auto"/>
        <w:left w:val="none" w:sz="0" w:space="0" w:color="auto"/>
        <w:bottom w:val="none" w:sz="0" w:space="0" w:color="auto"/>
        <w:right w:val="none" w:sz="0" w:space="0" w:color="auto"/>
      </w:divBdr>
    </w:div>
    <w:div w:id="1407261067">
      <w:bodyDiv w:val="1"/>
      <w:marLeft w:val="0"/>
      <w:marRight w:val="0"/>
      <w:marTop w:val="0"/>
      <w:marBottom w:val="0"/>
      <w:divBdr>
        <w:top w:val="none" w:sz="0" w:space="0" w:color="auto"/>
        <w:left w:val="none" w:sz="0" w:space="0" w:color="auto"/>
        <w:bottom w:val="none" w:sz="0" w:space="0" w:color="auto"/>
        <w:right w:val="none" w:sz="0" w:space="0" w:color="auto"/>
      </w:divBdr>
    </w:div>
    <w:div w:id="1441486651">
      <w:bodyDiv w:val="1"/>
      <w:marLeft w:val="0"/>
      <w:marRight w:val="0"/>
      <w:marTop w:val="0"/>
      <w:marBottom w:val="0"/>
      <w:divBdr>
        <w:top w:val="none" w:sz="0" w:space="0" w:color="auto"/>
        <w:left w:val="none" w:sz="0" w:space="0" w:color="auto"/>
        <w:bottom w:val="none" w:sz="0" w:space="0" w:color="auto"/>
        <w:right w:val="none" w:sz="0" w:space="0" w:color="auto"/>
      </w:divBdr>
    </w:div>
    <w:div w:id="1462386326">
      <w:bodyDiv w:val="1"/>
      <w:marLeft w:val="0"/>
      <w:marRight w:val="0"/>
      <w:marTop w:val="0"/>
      <w:marBottom w:val="0"/>
      <w:divBdr>
        <w:top w:val="none" w:sz="0" w:space="0" w:color="auto"/>
        <w:left w:val="none" w:sz="0" w:space="0" w:color="auto"/>
        <w:bottom w:val="none" w:sz="0" w:space="0" w:color="auto"/>
        <w:right w:val="none" w:sz="0" w:space="0" w:color="auto"/>
      </w:divBdr>
    </w:div>
    <w:div w:id="1548295681">
      <w:bodyDiv w:val="1"/>
      <w:marLeft w:val="0"/>
      <w:marRight w:val="0"/>
      <w:marTop w:val="0"/>
      <w:marBottom w:val="0"/>
      <w:divBdr>
        <w:top w:val="none" w:sz="0" w:space="0" w:color="auto"/>
        <w:left w:val="none" w:sz="0" w:space="0" w:color="auto"/>
        <w:bottom w:val="none" w:sz="0" w:space="0" w:color="auto"/>
        <w:right w:val="none" w:sz="0" w:space="0" w:color="auto"/>
      </w:divBdr>
    </w:div>
    <w:div w:id="1592199611">
      <w:bodyDiv w:val="1"/>
      <w:marLeft w:val="0"/>
      <w:marRight w:val="0"/>
      <w:marTop w:val="0"/>
      <w:marBottom w:val="0"/>
      <w:divBdr>
        <w:top w:val="none" w:sz="0" w:space="0" w:color="auto"/>
        <w:left w:val="none" w:sz="0" w:space="0" w:color="auto"/>
        <w:bottom w:val="none" w:sz="0" w:space="0" w:color="auto"/>
        <w:right w:val="none" w:sz="0" w:space="0" w:color="auto"/>
      </w:divBdr>
    </w:div>
    <w:div w:id="1603563295">
      <w:bodyDiv w:val="1"/>
      <w:marLeft w:val="0"/>
      <w:marRight w:val="0"/>
      <w:marTop w:val="0"/>
      <w:marBottom w:val="0"/>
      <w:divBdr>
        <w:top w:val="none" w:sz="0" w:space="0" w:color="auto"/>
        <w:left w:val="none" w:sz="0" w:space="0" w:color="auto"/>
        <w:bottom w:val="none" w:sz="0" w:space="0" w:color="auto"/>
        <w:right w:val="none" w:sz="0" w:space="0" w:color="auto"/>
      </w:divBdr>
    </w:div>
    <w:div w:id="1607929925">
      <w:bodyDiv w:val="1"/>
      <w:marLeft w:val="0"/>
      <w:marRight w:val="0"/>
      <w:marTop w:val="0"/>
      <w:marBottom w:val="0"/>
      <w:divBdr>
        <w:top w:val="none" w:sz="0" w:space="0" w:color="auto"/>
        <w:left w:val="none" w:sz="0" w:space="0" w:color="auto"/>
        <w:bottom w:val="none" w:sz="0" w:space="0" w:color="auto"/>
        <w:right w:val="none" w:sz="0" w:space="0" w:color="auto"/>
      </w:divBdr>
    </w:div>
    <w:div w:id="1775661999">
      <w:bodyDiv w:val="1"/>
      <w:marLeft w:val="0"/>
      <w:marRight w:val="0"/>
      <w:marTop w:val="0"/>
      <w:marBottom w:val="0"/>
      <w:divBdr>
        <w:top w:val="none" w:sz="0" w:space="0" w:color="auto"/>
        <w:left w:val="none" w:sz="0" w:space="0" w:color="auto"/>
        <w:bottom w:val="none" w:sz="0" w:space="0" w:color="auto"/>
        <w:right w:val="none" w:sz="0" w:space="0" w:color="auto"/>
      </w:divBdr>
    </w:div>
    <w:div w:id="1776288874">
      <w:bodyDiv w:val="1"/>
      <w:marLeft w:val="0"/>
      <w:marRight w:val="0"/>
      <w:marTop w:val="0"/>
      <w:marBottom w:val="0"/>
      <w:divBdr>
        <w:top w:val="none" w:sz="0" w:space="0" w:color="auto"/>
        <w:left w:val="none" w:sz="0" w:space="0" w:color="auto"/>
        <w:bottom w:val="none" w:sz="0" w:space="0" w:color="auto"/>
        <w:right w:val="none" w:sz="0" w:space="0" w:color="auto"/>
      </w:divBdr>
    </w:div>
    <w:div w:id="1785467350">
      <w:bodyDiv w:val="1"/>
      <w:marLeft w:val="0"/>
      <w:marRight w:val="0"/>
      <w:marTop w:val="0"/>
      <w:marBottom w:val="0"/>
      <w:divBdr>
        <w:top w:val="none" w:sz="0" w:space="0" w:color="auto"/>
        <w:left w:val="none" w:sz="0" w:space="0" w:color="auto"/>
        <w:bottom w:val="none" w:sz="0" w:space="0" w:color="auto"/>
        <w:right w:val="none" w:sz="0" w:space="0" w:color="auto"/>
      </w:divBdr>
    </w:div>
    <w:div w:id="1816406558">
      <w:bodyDiv w:val="1"/>
      <w:marLeft w:val="0"/>
      <w:marRight w:val="0"/>
      <w:marTop w:val="0"/>
      <w:marBottom w:val="0"/>
      <w:divBdr>
        <w:top w:val="none" w:sz="0" w:space="0" w:color="auto"/>
        <w:left w:val="none" w:sz="0" w:space="0" w:color="auto"/>
        <w:bottom w:val="none" w:sz="0" w:space="0" w:color="auto"/>
        <w:right w:val="none" w:sz="0" w:space="0" w:color="auto"/>
      </w:divBdr>
    </w:div>
    <w:div w:id="1819104441">
      <w:bodyDiv w:val="1"/>
      <w:marLeft w:val="0"/>
      <w:marRight w:val="0"/>
      <w:marTop w:val="0"/>
      <w:marBottom w:val="0"/>
      <w:divBdr>
        <w:top w:val="none" w:sz="0" w:space="0" w:color="auto"/>
        <w:left w:val="none" w:sz="0" w:space="0" w:color="auto"/>
        <w:bottom w:val="none" w:sz="0" w:space="0" w:color="auto"/>
        <w:right w:val="none" w:sz="0" w:space="0" w:color="auto"/>
      </w:divBdr>
    </w:div>
    <w:div w:id="1866870299">
      <w:bodyDiv w:val="1"/>
      <w:marLeft w:val="0"/>
      <w:marRight w:val="0"/>
      <w:marTop w:val="0"/>
      <w:marBottom w:val="0"/>
      <w:divBdr>
        <w:top w:val="none" w:sz="0" w:space="0" w:color="auto"/>
        <w:left w:val="none" w:sz="0" w:space="0" w:color="auto"/>
        <w:bottom w:val="none" w:sz="0" w:space="0" w:color="auto"/>
        <w:right w:val="none" w:sz="0" w:space="0" w:color="auto"/>
      </w:divBdr>
    </w:div>
    <w:div w:id="1997297414">
      <w:bodyDiv w:val="1"/>
      <w:marLeft w:val="0"/>
      <w:marRight w:val="0"/>
      <w:marTop w:val="0"/>
      <w:marBottom w:val="0"/>
      <w:divBdr>
        <w:top w:val="none" w:sz="0" w:space="0" w:color="auto"/>
        <w:left w:val="none" w:sz="0" w:space="0" w:color="auto"/>
        <w:bottom w:val="none" w:sz="0" w:space="0" w:color="auto"/>
        <w:right w:val="none" w:sz="0" w:space="0" w:color="auto"/>
      </w:divBdr>
    </w:div>
    <w:div w:id="2016566094">
      <w:bodyDiv w:val="1"/>
      <w:marLeft w:val="0"/>
      <w:marRight w:val="0"/>
      <w:marTop w:val="0"/>
      <w:marBottom w:val="0"/>
      <w:divBdr>
        <w:top w:val="none" w:sz="0" w:space="0" w:color="auto"/>
        <w:left w:val="none" w:sz="0" w:space="0" w:color="auto"/>
        <w:bottom w:val="none" w:sz="0" w:space="0" w:color="auto"/>
        <w:right w:val="none" w:sz="0" w:space="0" w:color="auto"/>
      </w:divBdr>
    </w:div>
    <w:div w:id="2111850714">
      <w:bodyDiv w:val="1"/>
      <w:marLeft w:val="0"/>
      <w:marRight w:val="0"/>
      <w:marTop w:val="0"/>
      <w:marBottom w:val="0"/>
      <w:divBdr>
        <w:top w:val="none" w:sz="0" w:space="0" w:color="auto"/>
        <w:left w:val="none" w:sz="0" w:space="0" w:color="auto"/>
        <w:bottom w:val="none" w:sz="0" w:space="0" w:color="auto"/>
        <w:right w:val="none" w:sz="0" w:space="0" w:color="auto"/>
      </w:divBdr>
    </w:div>
    <w:div w:id="2116707885">
      <w:bodyDiv w:val="1"/>
      <w:marLeft w:val="0"/>
      <w:marRight w:val="0"/>
      <w:marTop w:val="0"/>
      <w:marBottom w:val="0"/>
      <w:divBdr>
        <w:top w:val="none" w:sz="0" w:space="0" w:color="auto"/>
        <w:left w:val="none" w:sz="0" w:space="0" w:color="auto"/>
        <w:bottom w:val="none" w:sz="0" w:space="0" w:color="auto"/>
        <w:right w:val="none" w:sz="0" w:space="0" w:color="auto"/>
      </w:divBdr>
    </w:div>
    <w:div w:id="21219919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fontTable" Target="fontTable.xml"/><Relationship Id="rId7" Type="http://schemas.openxmlformats.org/officeDocument/2006/relationships/hyperlink" Target="https://azure.microsoft.com/en-us/pricing/calculator/" TargetMode="External"/><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41" Type="http://schemas.openxmlformats.org/officeDocument/2006/relationships/image" Target="media/image3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theme" Target="theme/theme1.xml"/><Relationship Id="rId8" Type="http://schemas.openxmlformats.org/officeDocument/2006/relationships/image" Target="media/image2.png"/><Relationship Id="rId3" Type="http://schemas.openxmlformats.org/officeDocument/2006/relationships/styles" Target="style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Doh24</b:Tag>
    <b:SourceType>InternetSite</b:SourceType>
    <b:Guid>{502E3778-98C8-4BD5-A57E-A1E747BD74F6}</b:Guid>
    <b:Title>Azure vs on-premise: Why you should choose the cloud</b:Title>
    <b:Year>2024</b:Year>
    <b:Author>
      <b:Author>
        <b:NameList>
          <b:Person>
            <b:Last>Ltd</b:Last>
            <b:First>Doherty</b:First>
            <b:Middle>IT Solutions</b:Middle>
          </b:Person>
        </b:NameList>
      </b:Author>
    </b:Author>
    <b:ProductionCompany>Doherty associates</b:ProductionCompany>
    <b:URL>https://www.doherty.co.uk/blog/azure-vs-on-premise/</b:URL>
    <b:RefOrder>1</b:RefOrder>
  </b:Source>
  <b:Source>
    <b:Tag>Azu24</b:Tag>
    <b:SourceType>InternetSite</b:SourceType>
    <b:Guid>{C408F541-D626-4987-8DAA-6C053F230267}</b:Guid>
    <b:Author>
      <b:Author>
        <b:NameList>
          <b:Person>
            <b:Last>Azure</b:Last>
          </b:Person>
        </b:NameList>
      </b:Author>
    </b:Author>
    <b:Title>Pricing calculator</b:Title>
    <b:ProductionCompany>Microsoft</b:ProductionCompany>
    <b:Year>2024</b:Year>
    <b:URL>https://azure.microsoft.com/en-us/pricing/calculator/</b:URL>
    <b:RefOrder>2</b:RefOrder>
  </b:Source>
  <b:Source>
    <b:Tag>Ine24</b:Tag>
    <b:SourceType>InternetSite</b:SourceType>
    <b:Guid>{E2DCF93A-6895-40FC-A1B6-15BF4FFD6505}</b:Guid>
    <b:LCID>en-GB</b:LCID>
    <b:Author>
      <b:Author>
        <b:NameList>
          <b:Person>
            <b:Last>Ukpanah</b:Last>
            <b:First>Inemesit</b:First>
          </b:Person>
        </b:NameList>
      </b:Author>
    </b:Author>
    <b:Title>What is the Average Cost of Electricity per kWh in the UK?</b:Title>
    <b:ProductionCompany>Greenmatch</b:ProductionCompany>
    <b:Year>2024</b:Year>
    <b:Month>04</b:Month>
    <b:Day>17</b:Day>
    <b:URL>https://www.greenmatch.co.uk/average-electricity-cost-uk</b:URL>
    <b:RefOrder>3</b:RefOrder>
  </b:Source>
  <b:Source>
    <b:Tag>Azu241</b:Tag>
    <b:SourceType>InternetSite</b:SourceType>
    <b:Guid>{7915AABB-981D-411B-A5AC-D58F4DA047E7}</b:Guid>
    <b:Author>
      <b:Author>
        <b:NameList>
          <b:Person>
            <b:Last>Azure</b:Last>
          </b:Person>
        </b:NameList>
      </b:Author>
    </b:Author>
    <b:Title>Azure files</b:Title>
    <b:ProductionCompany>Microsoft</b:ProductionCompany>
    <b:Year>2024</b:Year>
    <b:URL>https://azure.microsoft.com/en-gb/products/storage/files/?ef_id=_k_b0e152a6b9741a9c163b34949484cfea_k_&amp;OCID=AIDcmm3bvqzxp1_SEM__k_b0e152a6b9741a9c163b34949484cfea_k_&amp;msclkid=b0e152a6b9741a9c163b34949484cfea</b:URL>
    <b:RefOrder>4</b:RefOrder>
  </b:Source>
  <b:Source>
    <b:Tag>Azu242</b:Tag>
    <b:SourceType>InternetSite</b:SourceType>
    <b:Guid>{71E0E62A-20D3-4A62-B447-4DB5A488193D}</b:Guid>
    <b:Author>
      <b:Author>
        <b:NameList>
          <b:Person>
            <b:Last>Azure</b:Last>
          </b:Person>
        </b:NameList>
      </b:Author>
    </b:Author>
    <b:Title>Azure site recovery</b:Title>
    <b:ProductionCompany>Microsoft</b:ProductionCompany>
    <b:Year>2024</b:Year>
    <b:URL>https://azure.microsoft.com/en-gb/products/site-recovery/?ef_id=_k_98a22f5c3f8e13c137ed496e0a26a952_k_&amp;OCID=AIDcmm3bvqzxp1_SEM__k_98a22f5c3f8e13c137ed496e0a26a952_k_&amp;msclkid=98a22f5c3f8e13c137ed496e0a26a952</b:URL>
    <b:RefOrder>6</b:RefOrder>
  </b:Source>
  <b:Source>
    <b:Tag>Azu243</b:Tag>
    <b:SourceType>InternetSite</b:SourceType>
    <b:Guid>{7EBE3170-A32F-48CA-817B-C7654FC1367D}</b:Guid>
    <b:Author>
      <b:Author>
        <b:NameList>
          <b:Person>
            <b:Last>Azure</b:Last>
          </b:Person>
        </b:NameList>
      </b:Author>
    </b:Author>
    <b:Title>Azure</b:Title>
    <b:ProductionCompany>Microsoft</b:ProductionCompany>
    <b:Year>2024</b:Year>
    <b:URL>https://azure.microsoft.com/en-gb/products/backup/?ef_id=_k_848dc06b52a9113c083da65965b0cdb8_k_&amp;OCID=AIDcmm3bvqzxp1_SEM__k_848dc06b52a9113c083da65965b0cdb8_k_&amp;msclkid=848dc06b52a9113c083da65965b0cdb8</b:URL>
    <b:RefOrder>5</b:RefOrder>
  </b:Source>
</b:Sources>
</file>

<file path=customXml/itemProps1.xml><?xml version="1.0" encoding="utf-8"?>
<ds:datastoreItem xmlns:ds="http://schemas.openxmlformats.org/officeDocument/2006/customXml" ds:itemID="{6A8FA9D6-DA60-4D81-AD48-7B0F267C29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1467</TotalTime>
  <Pages>31</Pages>
  <Words>3528</Words>
  <Characters>20110</Characters>
  <Application>Microsoft Office Word</Application>
  <DocSecurity>0</DocSecurity>
  <Lines>167</Lines>
  <Paragraphs>47</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23591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 Dimitrov Nikolov</dc:creator>
  <cp:keywords/>
  <dc:description/>
  <cp:lastModifiedBy>Ivan Dimitrov Nikolov</cp:lastModifiedBy>
  <cp:revision>6</cp:revision>
  <dcterms:created xsi:type="dcterms:W3CDTF">2023-07-22T14:33:00Z</dcterms:created>
  <dcterms:modified xsi:type="dcterms:W3CDTF">2024-05-01T12:53:00Z</dcterms:modified>
</cp:coreProperties>
</file>