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6E10" w:rsidRDefault="00306E10" w:rsidP="00306E10">
      <w:pPr>
        <w:jc w:val="center"/>
        <w:rPr>
          <w:rFonts w:ascii="Arial" w:hAnsi="Arial" w:cs="Arial"/>
          <w:sz w:val="24"/>
          <w:szCs w:val="24"/>
          <w:u w:val="single"/>
        </w:rPr>
      </w:pPr>
      <w:r w:rsidRPr="00306E10">
        <w:rPr>
          <w:rFonts w:ascii="Arial" w:hAnsi="Arial" w:cs="Arial"/>
          <w:sz w:val="24"/>
          <w:szCs w:val="24"/>
          <w:u w:val="single"/>
        </w:rPr>
        <w:t>Critically analyse three classroom management scenarios</w:t>
      </w:r>
      <w:r>
        <w:rPr>
          <w:rFonts w:ascii="Arial" w:hAnsi="Arial" w:cs="Arial"/>
          <w:sz w:val="24"/>
          <w:szCs w:val="24"/>
          <w:u w:val="single"/>
        </w:rPr>
        <w:t>.</w:t>
      </w:r>
    </w:p>
    <w:p w:rsidR="00306E10" w:rsidRDefault="00306E10" w:rsidP="00306E10">
      <w:pPr>
        <w:jc w:val="center"/>
        <w:rPr>
          <w:rFonts w:ascii="Arial" w:hAnsi="Arial" w:cs="Arial"/>
          <w:sz w:val="24"/>
          <w:szCs w:val="24"/>
          <w:u w:val="single"/>
        </w:rPr>
      </w:pPr>
    </w:p>
    <w:p w:rsidR="00306E10" w:rsidRPr="0083662C" w:rsidRDefault="00306E10" w:rsidP="008F2AFA">
      <w:pPr>
        <w:spacing w:line="360" w:lineRule="auto"/>
        <w:jc w:val="both"/>
        <w:rPr>
          <w:rFonts w:ascii="Arial" w:hAnsi="Arial" w:cs="Arial"/>
          <w:b/>
          <w:sz w:val="24"/>
          <w:szCs w:val="24"/>
          <w:u w:val="single"/>
        </w:rPr>
      </w:pPr>
      <w:r w:rsidRPr="0083662C">
        <w:rPr>
          <w:rFonts w:ascii="Arial" w:hAnsi="Arial" w:cs="Arial"/>
          <w:b/>
          <w:sz w:val="24"/>
          <w:szCs w:val="24"/>
          <w:u w:val="single"/>
        </w:rPr>
        <w:t>Scenario 2.</w:t>
      </w:r>
    </w:p>
    <w:p w:rsidR="00306E10" w:rsidRDefault="004F1A07" w:rsidP="008F2AFA">
      <w:pPr>
        <w:spacing w:line="360" w:lineRule="auto"/>
        <w:jc w:val="both"/>
        <w:rPr>
          <w:rFonts w:ascii="Arial" w:hAnsi="Arial" w:cs="Arial"/>
          <w:sz w:val="24"/>
          <w:szCs w:val="24"/>
        </w:rPr>
      </w:pPr>
      <w:r>
        <w:rPr>
          <w:rFonts w:ascii="Arial" w:hAnsi="Arial" w:cs="Arial"/>
          <w:sz w:val="24"/>
          <w:szCs w:val="24"/>
        </w:rPr>
        <w:t xml:space="preserve">In this scenario the teacher has taken in ten new pupils into her class and is finding these children to be very needy </w:t>
      </w:r>
      <w:r w:rsidR="00FF1897">
        <w:rPr>
          <w:rFonts w:ascii="Arial" w:hAnsi="Arial" w:cs="Arial"/>
          <w:sz w:val="24"/>
          <w:szCs w:val="24"/>
        </w:rPr>
        <w:t>and are always needing her attention, when the pupils do not receive her attention they become disruptive and affect the learning of the other students in the class because the teacher is having to constantly meet the needs of the new pupils in the class.</w:t>
      </w:r>
    </w:p>
    <w:p w:rsidR="00FF1897" w:rsidRDefault="00815D32" w:rsidP="008F2AFA">
      <w:pPr>
        <w:spacing w:line="360" w:lineRule="auto"/>
        <w:jc w:val="both"/>
        <w:rPr>
          <w:rFonts w:ascii="Arial" w:hAnsi="Arial" w:cs="Arial"/>
          <w:sz w:val="24"/>
          <w:szCs w:val="24"/>
        </w:rPr>
      </w:pPr>
      <w:r>
        <w:rPr>
          <w:rFonts w:ascii="Arial" w:hAnsi="Arial" w:cs="Arial"/>
          <w:sz w:val="24"/>
          <w:szCs w:val="24"/>
        </w:rPr>
        <w:t xml:space="preserve">In this scenario the key element to focus on is the </w:t>
      </w:r>
      <w:r w:rsidR="00C96D52">
        <w:rPr>
          <w:rFonts w:ascii="Arial" w:hAnsi="Arial" w:cs="Arial"/>
          <w:sz w:val="24"/>
          <w:szCs w:val="24"/>
        </w:rPr>
        <w:t>attachment issues of the children and figure out a way to meet the needs of these children and being able to teach the rest of the class without being interrupted. According to Keenan, Evans and Crowley (2016</w:t>
      </w:r>
      <w:r w:rsidR="00FF7253">
        <w:rPr>
          <w:rFonts w:ascii="Arial" w:hAnsi="Arial" w:cs="Arial"/>
          <w:sz w:val="24"/>
          <w:szCs w:val="24"/>
        </w:rPr>
        <w:t>, p.259</w:t>
      </w:r>
      <w:r w:rsidR="00C96D52">
        <w:rPr>
          <w:rFonts w:ascii="Arial" w:hAnsi="Arial" w:cs="Arial"/>
          <w:sz w:val="24"/>
          <w:szCs w:val="24"/>
        </w:rPr>
        <w:t>) Bowlby’s theory of attachment focused on the process of the bonding between children and parents and the impact that has on the children’s phycological development.</w:t>
      </w:r>
      <w:r w:rsidR="00FF7253">
        <w:rPr>
          <w:rFonts w:ascii="Arial" w:hAnsi="Arial" w:cs="Arial"/>
          <w:sz w:val="24"/>
          <w:szCs w:val="24"/>
        </w:rPr>
        <w:t xml:space="preserve"> Keenan, Evans and Crowley (2016,</w:t>
      </w:r>
      <w:r w:rsidR="00FC1E77">
        <w:rPr>
          <w:rFonts w:ascii="Arial" w:hAnsi="Arial" w:cs="Arial"/>
          <w:sz w:val="24"/>
          <w:szCs w:val="24"/>
        </w:rPr>
        <w:t xml:space="preserve"> p.259) also noted that Bowlby’s work was developed from Mary Ainsworth’s own work on attachment which focuses on the relationship between infants and a caregiver, Keenan, Evans and Crowley (2016, p.260) said that Ainsworth</w:t>
      </w:r>
      <w:r w:rsidR="004F27C1">
        <w:rPr>
          <w:rFonts w:ascii="Arial" w:hAnsi="Arial" w:cs="Arial"/>
          <w:sz w:val="24"/>
          <w:szCs w:val="24"/>
        </w:rPr>
        <w:t>’</w:t>
      </w:r>
      <w:r w:rsidR="00FC1E77">
        <w:rPr>
          <w:rFonts w:ascii="Arial" w:hAnsi="Arial" w:cs="Arial"/>
          <w:sz w:val="24"/>
          <w:szCs w:val="24"/>
        </w:rPr>
        <w:t>s attachment theory saw that children saw infants used adults as a ‘Safe haven’ and a ‘secure base’.</w:t>
      </w:r>
      <w:r w:rsidR="00042CB0">
        <w:rPr>
          <w:rFonts w:ascii="Arial" w:hAnsi="Arial" w:cs="Arial"/>
          <w:sz w:val="24"/>
          <w:szCs w:val="24"/>
        </w:rPr>
        <w:t xml:space="preserve"> Whilst Keenan, Evans and Crowley (2016) noted that the main attachments were with either a parent or care giver, Cassidy and Shaver (1999) also noted that within Bowlby’s theory that infants often form attachments with other people as well, and that the relationship with the child’s primary care giver is a key factor in how the child </w:t>
      </w:r>
      <w:proofErr w:type="spellStart"/>
      <w:r w:rsidR="00042CB0">
        <w:rPr>
          <w:rFonts w:ascii="Arial" w:hAnsi="Arial" w:cs="Arial"/>
          <w:sz w:val="24"/>
          <w:szCs w:val="24"/>
        </w:rPr>
        <w:t>reates</w:t>
      </w:r>
      <w:proofErr w:type="spellEnd"/>
      <w:r w:rsidR="00042CB0">
        <w:rPr>
          <w:rFonts w:ascii="Arial" w:hAnsi="Arial" w:cs="Arial"/>
          <w:sz w:val="24"/>
          <w:szCs w:val="24"/>
        </w:rPr>
        <w:t xml:space="preserve"> other </w:t>
      </w:r>
      <w:r w:rsidR="004F27C1">
        <w:rPr>
          <w:rFonts w:ascii="Arial" w:hAnsi="Arial" w:cs="Arial"/>
          <w:sz w:val="24"/>
          <w:szCs w:val="24"/>
        </w:rPr>
        <w:t>relationships</w:t>
      </w:r>
      <w:r w:rsidR="00042CB0">
        <w:rPr>
          <w:rFonts w:ascii="Arial" w:hAnsi="Arial" w:cs="Arial"/>
          <w:sz w:val="24"/>
          <w:szCs w:val="24"/>
        </w:rPr>
        <w:t>.</w:t>
      </w:r>
    </w:p>
    <w:p w:rsidR="00042CB0" w:rsidRDefault="00042CB0" w:rsidP="008F2AFA">
      <w:pPr>
        <w:spacing w:line="360" w:lineRule="auto"/>
        <w:jc w:val="both"/>
        <w:rPr>
          <w:rFonts w:ascii="Arial" w:hAnsi="Arial" w:cs="Arial"/>
          <w:sz w:val="24"/>
          <w:szCs w:val="24"/>
        </w:rPr>
      </w:pPr>
      <w:r>
        <w:rPr>
          <w:rFonts w:ascii="Arial" w:hAnsi="Arial" w:cs="Arial"/>
          <w:sz w:val="24"/>
          <w:szCs w:val="24"/>
        </w:rPr>
        <w:t xml:space="preserve">When looking at attachment </w:t>
      </w:r>
      <w:r w:rsidR="004F27C1">
        <w:rPr>
          <w:rFonts w:ascii="Arial" w:hAnsi="Arial" w:cs="Arial"/>
          <w:sz w:val="24"/>
          <w:szCs w:val="24"/>
        </w:rPr>
        <w:t>Colley and Cooper (2017, p. 52) have identified four main attachment types, these attachment types are from the work of Heather Geddes, and they said that the four main types are : secure attachment, insecure avoidant attachment, insecure ambivalent attachment  and insecure disorganised attachment. Within these four different types of attachment come different traits and set of behaviours that help identify what type of attachment a child has formed (Colley and Cooper, 2017, p.52).</w:t>
      </w:r>
      <w:r w:rsidR="00A92B22">
        <w:rPr>
          <w:rFonts w:ascii="Arial" w:hAnsi="Arial" w:cs="Arial"/>
          <w:sz w:val="24"/>
          <w:szCs w:val="24"/>
        </w:rPr>
        <w:t xml:space="preserve"> Colley and Cooper (2017, p.40) say that a child that has formed a secure attachment will be able to deal with not understanding something, will seek help if needed, accept challenges and </w:t>
      </w:r>
      <w:r w:rsidR="007B6AAC">
        <w:rPr>
          <w:rFonts w:ascii="Arial" w:hAnsi="Arial" w:cs="Arial"/>
          <w:sz w:val="24"/>
          <w:szCs w:val="24"/>
        </w:rPr>
        <w:t xml:space="preserve">accept when they are wrong, they will not see others success as a threat and persist with tasks or challenges when they get difficult. </w:t>
      </w:r>
      <w:r w:rsidR="006A7386">
        <w:rPr>
          <w:rFonts w:ascii="Arial" w:hAnsi="Arial" w:cs="Arial"/>
          <w:sz w:val="24"/>
          <w:szCs w:val="24"/>
        </w:rPr>
        <w:lastRenderedPageBreak/>
        <w:t>Insecure avoidant children will avoid asking for help, they will appear independent and will be task orientated according to Colley and Cooper, 2017</w:t>
      </w:r>
      <w:r w:rsidR="00AD691D">
        <w:rPr>
          <w:rFonts w:ascii="Arial" w:hAnsi="Arial" w:cs="Arial"/>
          <w:sz w:val="24"/>
          <w:szCs w:val="24"/>
        </w:rPr>
        <w:t>, p.310</w:t>
      </w:r>
      <w:r w:rsidR="006A7386">
        <w:rPr>
          <w:rFonts w:ascii="Arial" w:hAnsi="Arial" w:cs="Arial"/>
          <w:sz w:val="24"/>
          <w:szCs w:val="24"/>
        </w:rPr>
        <w:t xml:space="preserve">). </w:t>
      </w:r>
      <w:r w:rsidR="00185EDB">
        <w:rPr>
          <w:rFonts w:ascii="Arial" w:hAnsi="Arial" w:cs="Arial"/>
          <w:sz w:val="24"/>
          <w:szCs w:val="24"/>
        </w:rPr>
        <w:t>Children with</w:t>
      </w:r>
      <w:r w:rsidR="006A7386">
        <w:rPr>
          <w:rFonts w:ascii="Arial" w:hAnsi="Arial" w:cs="Arial"/>
          <w:sz w:val="24"/>
          <w:szCs w:val="24"/>
        </w:rPr>
        <w:t xml:space="preserve"> insecure ambivalent attachment behaviours </w:t>
      </w:r>
      <w:r w:rsidR="00185EDB">
        <w:rPr>
          <w:rFonts w:ascii="Arial" w:hAnsi="Arial" w:cs="Arial"/>
          <w:sz w:val="24"/>
          <w:szCs w:val="24"/>
        </w:rPr>
        <w:t xml:space="preserve">can be seen </w:t>
      </w:r>
      <w:r w:rsidR="006A7386">
        <w:rPr>
          <w:rFonts w:ascii="Arial" w:hAnsi="Arial" w:cs="Arial"/>
          <w:sz w:val="24"/>
          <w:szCs w:val="24"/>
        </w:rPr>
        <w:t>as being clingy and needy</w:t>
      </w:r>
      <w:r w:rsidR="00185EDB">
        <w:rPr>
          <w:rFonts w:ascii="Arial" w:hAnsi="Arial" w:cs="Arial"/>
          <w:sz w:val="24"/>
          <w:szCs w:val="24"/>
        </w:rPr>
        <w:t xml:space="preserve"> and also distant, wanting attention and both rejecting attention that is given to them and can be seen as go from being helpless and needy to angry (Colley and Cooper, 2017</w:t>
      </w:r>
      <w:r w:rsidR="00AD691D">
        <w:rPr>
          <w:rFonts w:ascii="Arial" w:hAnsi="Arial" w:cs="Arial"/>
          <w:sz w:val="24"/>
          <w:szCs w:val="24"/>
        </w:rPr>
        <w:t>, p.310</w:t>
      </w:r>
      <w:r w:rsidR="00185EDB">
        <w:rPr>
          <w:rFonts w:ascii="Arial" w:hAnsi="Arial" w:cs="Arial"/>
          <w:sz w:val="24"/>
          <w:szCs w:val="24"/>
        </w:rPr>
        <w:t xml:space="preserve">). The last attachment type is the insecure disorganised where according to Colley and Cooper (2017, p.222) a child with this type of attachment may appear as anxious or unpredictable and can be easily distracted and show </w:t>
      </w:r>
      <w:r w:rsidR="00AD691D">
        <w:rPr>
          <w:rFonts w:ascii="Arial" w:hAnsi="Arial" w:cs="Arial"/>
          <w:sz w:val="24"/>
          <w:szCs w:val="24"/>
        </w:rPr>
        <w:t>erratic behaviour which can be challenging for a teacher.</w:t>
      </w:r>
    </w:p>
    <w:p w:rsidR="008F2AFA" w:rsidRDefault="008F2AFA" w:rsidP="008F2AFA">
      <w:pPr>
        <w:spacing w:line="360" w:lineRule="auto"/>
        <w:jc w:val="both"/>
        <w:rPr>
          <w:rFonts w:ascii="Arial" w:hAnsi="Arial" w:cs="Arial"/>
          <w:sz w:val="24"/>
          <w:szCs w:val="24"/>
        </w:rPr>
      </w:pPr>
      <w:r>
        <w:rPr>
          <w:rFonts w:ascii="Arial" w:hAnsi="Arial" w:cs="Arial"/>
          <w:sz w:val="24"/>
          <w:szCs w:val="24"/>
        </w:rPr>
        <w:t>For a teacher these types of behaviours can be very difficult to deal with while trying to teach a full class. A Strategy that can be used in this scenario could be the use of a nurture group. Estyn (2015) have identified good practice where the school in question used a nurture group environment to create a home from home for children with all different needs. According to Estyn (2015) a ‘SNUG’ room was developed in the school with the initials standing for:</w:t>
      </w:r>
    </w:p>
    <w:p w:rsidR="008F2AFA" w:rsidRPr="008F2AFA" w:rsidRDefault="00307447" w:rsidP="00307447">
      <w:pPr>
        <w:spacing w:line="240" w:lineRule="auto"/>
        <w:ind w:left="1440" w:right="1701"/>
        <w:rPr>
          <w:rFonts w:ascii="Arial" w:hAnsi="Arial" w:cs="Arial"/>
          <w:sz w:val="24"/>
          <w:szCs w:val="24"/>
        </w:rPr>
      </w:pPr>
      <w:r>
        <w:rPr>
          <w:rFonts w:ascii="Arial" w:hAnsi="Arial" w:cs="Arial"/>
          <w:sz w:val="24"/>
          <w:szCs w:val="24"/>
        </w:rPr>
        <w:t>‘</w:t>
      </w:r>
      <w:r w:rsidR="008F2AFA" w:rsidRPr="008F2AFA">
        <w:rPr>
          <w:rFonts w:ascii="Arial" w:hAnsi="Arial" w:cs="Arial"/>
          <w:sz w:val="24"/>
          <w:szCs w:val="24"/>
        </w:rPr>
        <w:t>S - Safeguard - we protect and provide a secure environment for children to learn.</w:t>
      </w:r>
    </w:p>
    <w:p w:rsidR="008F2AFA" w:rsidRPr="008F2AFA" w:rsidRDefault="008F2AFA" w:rsidP="00307447">
      <w:pPr>
        <w:spacing w:line="240" w:lineRule="auto"/>
        <w:ind w:left="1440" w:right="1701"/>
        <w:rPr>
          <w:rFonts w:ascii="Arial" w:hAnsi="Arial" w:cs="Arial"/>
          <w:sz w:val="24"/>
          <w:szCs w:val="24"/>
        </w:rPr>
      </w:pPr>
      <w:r w:rsidRPr="008F2AFA">
        <w:rPr>
          <w:rFonts w:ascii="Arial" w:hAnsi="Arial" w:cs="Arial"/>
          <w:sz w:val="24"/>
          <w:szCs w:val="24"/>
        </w:rPr>
        <w:t>N - Nurture - we nurture children’s social and emotional development.</w:t>
      </w:r>
    </w:p>
    <w:p w:rsidR="008F2AFA" w:rsidRDefault="008F2AFA" w:rsidP="00307447">
      <w:pPr>
        <w:spacing w:line="240" w:lineRule="auto"/>
        <w:ind w:left="1440" w:right="1701"/>
        <w:rPr>
          <w:rFonts w:ascii="Arial" w:hAnsi="Arial" w:cs="Arial"/>
          <w:sz w:val="24"/>
          <w:szCs w:val="24"/>
        </w:rPr>
      </w:pPr>
      <w:r w:rsidRPr="008F2AFA">
        <w:rPr>
          <w:rFonts w:ascii="Arial" w:hAnsi="Arial" w:cs="Arial"/>
          <w:sz w:val="24"/>
          <w:szCs w:val="24"/>
        </w:rPr>
        <w:t>U - Understand - we help children to understand their feelings and emotions, and show them how to express them appropriately.</w:t>
      </w:r>
    </w:p>
    <w:p w:rsidR="008F2AFA" w:rsidRDefault="008F2AFA" w:rsidP="00307447">
      <w:pPr>
        <w:spacing w:line="240" w:lineRule="auto"/>
        <w:ind w:left="1440" w:right="1701"/>
        <w:rPr>
          <w:rFonts w:ascii="Arial" w:hAnsi="Arial" w:cs="Arial"/>
          <w:sz w:val="24"/>
          <w:szCs w:val="24"/>
        </w:rPr>
      </w:pPr>
      <w:r w:rsidRPr="008F2AFA">
        <w:rPr>
          <w:rFonts w:ascii="Arial" w:hAnsi="Arial" w:cs="Arial"/>
          <w:sz w:val="24"/>
          <w:szCs w:val="24"/>
        </w:rPr>
        <w:t>G - Grow - we allow children to grow at their own pac</w:t>
      </w:r>
      <w:r>
        <w:rPr>
          <w:rFonts w:ascii="Arial" w:hAnsi="Arial" w:cs="Arial"/>
          <w:sz w:val="24"/>
          <w:szCs w:val="24"/>
        </w:rPr>
        <w:t>e.</w:t>
      </w:r>
      <w:r w:rsidR="00307447">
        <w:rPr>
          <w:rFonts w:ascii="Arial" w:hAnsi="Arial" w:cs="Arial"/>
          <w:sz w:val="24"/>
          <w:szCs w:val="24"/>
        </w:rPr>
        <w:t>’</w:t>
      </w:r>
    </w:p>
    <w:p w:rsidR="000246EA" w:rsidRDefault="000246EA" w:rsidP="008F2AFA">
      <w:pPr>
        <w:spacing w:line="240" w:lineRule="auto"/>
        <w:ind w:left="1440" w:right="907"/>
        <w:rPr>
          <w:rFonts w:ascii="Arial" w:hAnsi="Arial" w:cs="Arial"/>
          <w:sz w:val="24"/>
          <w:szCs w:val="24"/>
        </w:rPr>
      </w:pPr>
    </w:p>
    <w:p w:rsidR="000246EA" w:rsidRDefault="000246EA" w:rsidP="00307447">
      <w:pPr>
        <w:spacing w:line="360" w:lineRule="auto"/>
        <w:ind w:right="907"/>
        <w:rPr>
          <w:rFonts w:ascii="Arial" w:hAnsi="Arial" w:cs="Arial"/>
          <w:sz w:val="24"/>
          <w:szCs w:val="24"/>
        </w:rPr>
      </w:pPr>
      <w:r>
        <w:rPr>
          <w:rFonts w:ascii="Arial" w:hAnsi="Arial" w:cs="Arial"/>
          <w:sz w:val="24"/>
          <w:szCs w:val="24"/>
        </w:rPr>
        <w:t xml:space="preserve">The use of this strategy would allow the teacher to be able to carry out the lesson as planned because the children’s needs will have been met in the nurture group. According to the Welsh Government (2010) the use of nurture groups would come under the School Effectiveness Framework (SEF) with the Welsh Government (2010) saying : </w:t>
      </w:r>
    </w:p>
    <w:p w:rsidR="000246EA" w:rsidRDefault="00307447" w:rsidP="00307447">
      <w:pPr>
        <w:spacing w:line="240" w:lineRule="auto"/>
        <w:ind w:left="1417" w:right="1928"/>
        <w:jc w:val="both"/>
        <w:rPr>
          <w:rFonts w:ascii="Arial" w:hAnsi="Arial" w:cs="Arial"/>
          <w:sz w:val="24"/>
          <w:szCs w:val="24"/>
        </w:rPr>
      </w:pPr>
      <w:r>
        <w:rPr>
          <w:rFonts w:ascii="Arial" w:hAnsi="Arial" w:cs="Arial"/>
          <w:sz w:val="24"/>
          <w:szCs w:val="24"/>
        </w:rPr>
        <w:t>‘</w:t>
      </w:r>
      <w:r w:rsidRPr="00307447">
        <w:rPr>
          <w:rFonts w:ascii="Arial" w:hAnsi="Arial" w:cs="Arial"/>
          <w:sz w:val="24"/>
          <w:szCs w:val="24"/>
        </w:rPr>
        <w:t xml:space="preserve"> part of the SEF, the Welsh Assembly Government and its partners have developed a statement of national purpose for schools. Two elements of this describe the purpose of schools as being to: enable all children and young people to develop their full potential by acquiring skills, knowledge, </w:t>
      </w:r>
      <w:r w:rsidRPr="00307447">
        <w:rPr>
          <w:rFonts w:ascii="Arial" w:hAnsi="Arial" w:cs="Arial"/>
          <w:sz w:val="24"/>
          <w:szCs w:val="24"/>
        </w:rPr>
        <w:lastRenderedPageBreak/>
        <w:t>understanding and attitudes, including personal, social and emotional skills, to enable them to become economically, socially and personally active citizens and lifelong learners; and promote a culture of social inclusion and respect for diversity, particularly through developing the wellbeing of learners and personalising their learning.</w:t>
      </w:r>
      <w:r>
        <w:rPr>
          <w:rFonts w:ascii="Arial" w:hAnsi="Arial" w:cs="Arial"/>
          <w:sz w:val="24"/>
          <w:szCs w:val="24"/>
        </w:rPr>
        <w:t>’</w:t>
      </w:r>
    </w:p>
    <w:p w:rsidR="000246EA" w:rsidRDefault="000246EA" w:rsidP="000246EA">
      <w:pPr>
        <w:spacing w:line="240" w:lineRule="auto"/>
        <w:ind w:right="907"/>
        <w:rPr>
          <w:rFonts w:ascii="Arial" w:hAnsi="Arial" w:cs="Arial"/>
          <w:sz w:val="24"/>
          <w:szCs w:val="24"/>
        </w:rPr>
      </w:pPr>
    </w:p>
    <w:p w:rsidR="000246EA" w:rsidRDefault="000246EA" w:rsidP="00307447">
      <w:pPr>
        <w:spacing w:line="360" w:lineRule="auto"/>
        <w:ind w:right="907"/>
        <w:rPr>
          <w:rFonts w:ascii="Arial" w:hAnsi="Arial" w:cs="Arial"/>
          <w:sz w:val="24"/>
          <w:szCs w:val="24"/>
        </w:rPr>
      </w:pPr>
      <w:r>
        <w:rPr>
          <w:rFonts w:ascii="Arial" w:hAnsi="Arial" w:cs="Arial"/>
          <w:sz w:val="24"/>
          <w:szCs w:val="24"/>
        </w:rPr>
        <w:t>The</w:t>
      </w:r>
      <w:r w:rsidR="00307447">
        <w:rPr>
          <w:rFonts w:ascii="Arial" w:hAnsi="Arial" w:cs="Arial"/>
          <w:sz w:val="24"/>
          <w:szCs w:val="24"/>
        </w:rPr>
        <w:t>refore the use of the nurture group to deal with the ten new students in this scenario would work towards meeting their need and changing their behaviour in the classroom.</w:t>
      </w:r>
    </w:p>
    <w:p w:rsidR="001C7C82" w:rsidRDefault="001C7C82" w:rsidP="00307447">
      <w:pPr>
        <w:spacing w:line="360" w:lineRule="auto"/>
        <w:ind w:right="907"/>
        <w:rPr>
          <w:rFonts w:ascii="Arial" w:hAnsi="Arial" w:cs="Arial"/>
          <w:sz w:val="24"/>
          <w:szCs w:val="24"/>
        </w:rPr>
      </w:pPr>
    </w:p>
    <w:p w:rsidR="001C7C82" w:rsidRPr="0083662C" w:rsidRDefault="001C7C82" w:rsidP="00307447">
      <w:pPr>
        <w:spacing w:line="360" w:lineRule="auto"/>
        <w:ind w:right="907"/>
        <w:rPr>
          <w:rFonts w:ascii="Arial" w:hAnsi="Arial" w:cs="Arial"/>
          <w:b/>
          <w:sz w:val="24"/>
          <w:szCs w:val="24"/>
          <w:u w:val="single"/>
        </w:rPr>
      </w:pPr>
      <w:r w:rsidRPr="0083662C">
        <w:rPr>
          <w:rFonts w:ascii="Arial" w:hAnsi="Arial" w:cs="Arial"/>
          <w:b/>
          <w:sz w:val="24"/>
          <w:szCs w:val="24"/>
          <w:u w:val="single"/>
        </w:rPr>
        <w:t>Scenario 4.</w:t>
      </w:r>
    </w:p>
    <w:p w:rsidR="001C7C82" w:rsidRDefault="00072603" w:rsidP="00307447">
      <w:pPr>
        <w:spacing w:line="360" w:lineRule="auto"/>
        <w:ind w:right="907"/>
        <w:rPr>
          <w:rFonts w:ascii="Arial" w:hAnsi="Arial" w:cs="Arial"/>
          <w:sz w:val="24"/>
          <w:szCs w:val="24"/>
        </w:rPr>
      </w:pPr>
      <w:r>
        <w:rPr>
          <w:rFonts w:ascii="Arial" w:hAnsi="Arial" w:cs="Arial"/>
          <w:sz w:val="24"/>
          <w:szCs w:val="24"/>
        </w:rPr>
        <w:t xml:space="preserve">In the second scenario chosen, the teacher </w:t>
      </w:r>
      <w:r w:rsidR="00C17EF9">
        <w:rPr>
          <w:rFonts w:ascii="Arial" w:hAnsi="Arial" w:cs="Arial"/>
          <w:sz w:val="24"/>
          <w:szCs w:val="24"/>
        </w:rPr>
        <w:t xml:space="preserve">already has a classroom management strategy in place by using the ‘names on the board’ technique where the pupils would receive a tick next to their name if they’ve misbehaved, three ticks next to their name means there would be some sort of punishment. The teacher has noticed that some of the boys are starting to find the strategy as a bit of a game and enjoy seeing each other’s names on the board. When the teacher decides to change the strategy and place the names in a book the boys are still disruptive and wanting to know who’s name is in the book instead.  </w:t>
      </w:r>
    </w:p>
    <w:p w:rsidR="00A13A1F" w:rsidRDefault="00A13A1F" w:rsidP="00307447">
      <w:pPr>
        <w:spacing w:line="360" w:lineRule="auto"/>
        <w:ind w:right="907"/>
        <w:rPr>
          <w:rFonts w:ascii="Arial" w:hAnsi="Arial" w:cs="Arial"/>
          <w:sz w:val="24"/>
          <w:szCs w:val="24"/>
        </w:rPr>
      </w:pPr>
      <w:r>
        <w:rPr>
          <w:rFonts w:ascii="Arial" w:hAnsi="Arial" w:cs="Arial"/>
          <w:sz w:val="24"/>
          <w:szCs w:val="24"/>
        </w:rPr>
        <w:t xml:space="preserve">In this situation there is a clear behavioural issue within the class, the students do not see the tick next to their name as a punishment and actually take enjoyment out of seeing their or their peers names up on the board. A reason for this could be that there is a lack of consistency in the punishments that the pupils receive. According to the Welsh Government (2012) </w:t>
      </w:r>
      <w:r w:rsidR="00394036">
        <w:rPr>
          <w:rFonts w:ascii="Arial" w:hAnsi="Arial" w:cs="Arial"/>
          <w:sz w:val="24"/>
          <w:szCs w:val="24"/>
        </w:rPr>
        <w:t xml:space="preserve">if there is no consistency with rewards and the punishments then the unwanted behaviour will likely carry on, the more attention that is given to the unwanted behaviour the more likely it is that the behaviour will be repeated. </w:t>
      </w:r>
    </w:p>
    <w:p w:rsidR="009263A7" w:rsidRDefault="00394036" w:rsidP="00307447">
      <w:pPr>
        <w:spacing w:line="360" w:lineRule="auto"/>
        <w:ind w:right="907"/>
        <w:rPr>
          <w:rFonts w:ascii="Arial" w:hAnsi="Arial" w:cs="Arial"/>
          <w:sz w:val="24"/>
          <w:szCs w:val="24"/>
        </w:rPr>
      </w:pPr>
      <w:r>
        <w:rPr>
          <w:rFonts w:ascii="Arial" w:hAnsi="Arial" w:cs="Arial"/>
          <w:sz w:val="24"/>
          <w:szCs w:val="24"/>
        </w:rPr>
        <w:t>In order for the teach to get the desired behaviour from the students there is a number of strategies that can be used</w:t>
      </w:r>
      <w:r w:rsidR="00B50B40">
        <w:rPr>
          <w:rFonts w:ascii="Arial" w:hAnsi="Arial" w:cs="Arial"/>
          <w:sz w:val="24"/>
          <w:szCs w:val="24"/>
        </w:rPr>
        <w:t>, Mc</w:t>
      </w:r>
      <w:r w:rsidR="00B72B90">
        <w:rPr>
          <w:rFonts w:ascii="Arial" w:hAnsi="Arial" w:cs="Arial"/>
          <w:sz w:val="24"/>
          <w:szCs w:val="24"/>
        </w:rPr>
        <w:t>L</w:t>
      </w:r>
      <w:r w:rsidR="00D64833">
        <w:rPr>
          <w:rFonts w:ascii="Arial" w:hAnsi="Arial" w:cs="Arial"/>
          <w:sz w:val="24"/>
          <w:szCs w:val="24"/>
        </w:rPr>
        <w:t>eo</w:t>
      </w:r>
      <w:r w:rsidR="00B50B40">
        <w:rPr>
          <w:rFonts w:ascii="Arial" w:hAnsi="Arial" w:cs="Arial"/>
          <w:sz w:val="24"/>
          <w:szCs w:val="24"/>
        </w:rPr>
        <w:t xml:space="preserve">d (2015) has stated that B. F. Skinner’s theory on behaviour was that the best way to study behaviour </w:t>
      </w:r>
      <w:r w:rsidR="00B50B40">
        <w:rPr>
          <w:rFonts w:ascii="Arial" w:hAnsi="Arial" w:cs="Arial"/>
          <w:sz w:val="24"/>
          <w:szCs w:val="24"/>
        </w:rPr>
        <w:lastRenderedPageBreak/>
        <w:t>would be to see the causes of an action and its consequences, and according to Mc</w:t>
      </w:r>
      <w:r w:rsidR="00B72B90">
        <w:rPr>
          <w:rFonts w:ascii="Arial" w:hAnsi="Arial" w:cs="Arial"/>
          <w:sz w:val="24"/>
          <w:szCs w:val="24"/>
        </w:rPr>
        <w:t>L</w:t>
      </w:r>
      <w:r w:rsidR="00C964D6">
        <w:rPr>
          <w:rFonts w:ascii="Arial" w:hAnsi="Arial" w:cs="Arial"/>
          <w:sz w:val="24"/>
          <w:szCs w:val="24"/>
        </w:rPr>
        <w:t>eo</w:t>
      </w:r>
      <w:r w:rsidR="00B50B40">
        <w:rPr>
          <w:rFonts w:ascii="Arial" w:hAnsi="Arial" w:cs="Arial"/>
          <w:sz w:val="24"/>
          <w:szCs w:val="24"/>
        </w:rPr>
        <w:t>d (2015) Skinner called this Operant Conditioning. Mc</w:t>
      </w:r>
      <w:r w:rsidR="00B72B90">
        <w:rPr>
          <w:rFonts w:ascii="Arial" w:hAnsi="Arial" w:cs="Arial"/>
          <w:sz w:val="24"/>
          <w:szCs w:val="24"/>
        </w:rPr>
        <w:t>L</w:t>
      </w:r>
      <w:r w:rsidR="00C964D6">
        <w:rPr>
          <w:rFonts w:ascii="Arial" w:hAnsi="Arial" w:cs="Arial"/>
          <w:sz w:val="24"/>
          <w:szCs w:val="24"/>
        </w:rPr>
        <w:t>eo</w:t>
      </w:r>
      <w:r w:rsidR="00B50B40">
        <w:rPr>
          <w:rFonts w:ascii="Arial" w:hAnsi="Arial" w:cs="Arial"/>
          <w:sz w:val="24"/>
          <w:szCs w:val="24"/>
        </w:rPr>
        <w:t>d (2015) goes on to explain that the use of Operant Conditioning was able to change a certain behaviour by using reinforcement. In this scenario where the pupils are getting enjoyment out of seeing the names go up on the board, the use of Operant Conditioning could be used to change that behaviour</w:t>
      </w:r>
      <w:r w:rsidR="00AB42A4">
        <w:rPr>
          <w:rFonts w:ascii="Arial" w:hAnsi="Arial" w:cs="Arial"/>
          <w:sz w:val="24"/>
          <w:szCs w:val="24"/>
        </w:rPr>
        <w:t>, this idea is supported by Bartlett and Burton (2016, p.212) who say that ‘reinforcement of a required behaviour is given by the teacher to encourage children to behave in a way that optimises their learning’.</w:t>
      </w:r>
    </w:p>
    <w:p w:rsidR="00394036" w:rsidRDefault="00406589" w:rsidP="00307447">
      <w:pPr>
        <w:spacing w:line="360" w:lineRule="auto"/>
        <w:ind w:right="907"/>
        <w:rPr>
          <w:rFonts w:ascii="Arial" w:hAnsi="Arial" w:cs="Arial"/>
          <w:sz w:val="24"/>
          <w:szCs w:val="24"/>
        </w:rPr>
      </w:pPr>
      <w:r>
        <w:rPr>
          <w:rFonts w:ascii="Arial" w:hAnsi="Arial" w:cs="Arial"/>
          <w:sz w:val="24"/>
          <w:szCs w:val="24"/>
        </w:rPr>
        <w:t xml:space="preserve"> Mc</w:t>
      </w:r>
      <w:r w:rsidR="00B72B90">
        <w:rPr>
          <w:rFonts w:ascii="Arial" w:hAnsi="Arial" w:cs="Arial"/>
          <w:sz w:val="24"/>
          <w:szCs w:val="24"/>
        </w:rPr>
        <w:t>L</w:t>
      </w:r>
      <w:r>
        <w:rPr>
          <w:rFonts w:ascii="Arial" w:hAnsi="Arial" w:cs="Arial"/>
          <w:sz w:val="24"/>
          <w:szCs w:val="24"/>
        </w:rPr>
        <w:t>eod (2015) goes on to explain that Skinner identified three responses that normally followed a certain behaviour. The first was Neutral Operant, in this response the probability of a behaviour being repeated didn’t increase or decrease (Mc</w:t>
      </w:r>
      <w:r w:rsidR="00B72B90">
        <w:rPr>
          <w:rFonts w:ascii="Arial" w:hAnsi="Arial" w:cs="Arial"/>
          <w:sz w:val="24"/>
          <w:szCs w:val="24"/>
        </w:rPr>
        <w:t>L</w:t>
      </w:r>
      <w:r>
        <w:rPr>
          <w:rFonts w:ascii="Arial" w:hAnsi="Arial" w:cs="Arial"/>
          <w:sz w:val="24"/>
          <w:szCs w:val="24"/>
        </w:rPr>
        <w:t>eod, 2015). The second response is Reinforcers, this increases the probability of a behaviour being displayed again (Mc</w:t>
      </w:r>
      <w:r w:rsidR="00B72B90">
        <w:rPr>
          <w:rFonts w:ascii="Arial" w:hAnsi="Arial" w:cs="Arial"/>
          <w:sz w:val="24"/>
          <w:szCs w:val="24"/>
        </w:rPr>
        <w:t>Leo</w:t>
      </w:r>
      <w:r>
        <w:rPr>
          <w:rFonts w:ascii="Arial" w:hAnsi="Arial" w:cs="Arial"/>
          <w:sz w:val="24"/>
          <w:szCs w:val="24"/>
        </w:rPr>
        <w:t>d, 2015) but Mc</w:t>
      </w:r>
      <w:r w:rsidR="00B72B90">
        <w:rPr>
          <w:rFonts w:ascii="Arial" w:hAnsi="Arial" w:cs="Arial"/>
          <w:sz w:val="24"/>
          <w:szCs w:val="24"/>
        </w:rPr>
        <w:t>Leo</w:t>
      </w:r>
      <w:r>
        <w:rPr>
          <w:rFonts w:ascii="Arial" w:hAnsi="Arial" w:cs="Arial"/>
          <w:sz w:val="24"/>
          <w:szCs w:val="24"/>
        </w:rPr>
        <w:t xml:space="preserve">d (2015) does go on to say that this type of response can be used for </w:t>
      </w:r>
      <w:r w:rsidR="009263A7">
        <w:rPr>
          <w:rFonts w:ascii="Arial" w:hAnsi="Arial" w:cs="Arial"/>
          <w:sz w:val="24"/>
          <w:szCs w:val="24"/>
        </w:rPr>
        <w:t>positively and</w:t>
      </w:r>
      <w:r>
        <w:rPr>
          <w:rFonts w:ascii="Arial" w:hAnsi="Arial" w:cs="Arial"/>
          <w:sz w:val="24"/>
          <w:szCs w:val="24"/>
        </w:rPr>
        <w:t xml:space="preserve"> negatively</w:t>
      </w:r>
      <w:r w:rsidR="009263A7">
        <w:rPr>
          <w:rFonts w:ascii="Arial" w:hAnsi="Arial" w:cs="Arial"/>
          <w:sz w:val="24"/>
          <w:szCs w:val="24"/>
        </w:rPr>
        <w:t xml:space="preserve"> the positive response is to reward the behaviour, and a negative reinforcer can be removed to encourage the desired behaviour an example of this would be not having to stay behind after the lesson to complete work</w:t>
      </w:r>
      <w:r>
        <w:rPr>
          <w:rFonts w:ascii="Arial" w:hAnsi="Arial" w:cs="Arial"/>
          <w:sz w:val="24"/>
          <w:szCs w:val="24"/>
        </w:rPr>
        <w:t>. The final response Mc</w:t>
      </w:r>
      <w:r w:rsidR="00B72B90">
        <w:rPr>
          <w:rFonts w:ascii="Arial" w:hAnsi="Arial" w:cs="Arial"/>
          <w:sz w:val="24"/>
          <w:szCs w:val="24"/>
        </w:rPr>
        <w:t>L</w:t>
      </w:r>
      <w:r>
        <w:rPr>
          <w:rFonts w:ascii="Arial" w:hAnsi="Arial" w:cs="Arial"/>
          <w:sz w:val="24"/>
          <w:szCs w:val="24"/>
        </w:rPr>
        <w:t>eod (2015) notes is the is the Punishers response, in this type operant the likelihood of a behaviour being repeated is decreased. It is the last two types of reinforcement that the teacher in this scenario should be focusing on, by following through with the punishment and sanctioning the bad behaviour and rewarding good behaviour they’d be more likely to get the desired results behaviour wise.</w:t>
      </w:r>
      <w:r w:rsidR="00B50B40">
        <w:rPr>
          <w:rFonts w:ascii="Arial" w:hAnsi="Arial" w:cs="Arial"/>
          <w:sz w:val="24"/>
          <w:szCs w:val="24"/>
        </w:rPr>
        <w:t xml:space="preserve"> </w:t>
      </w:r>
    </w:p>
    <w:p w:rsidR="009263A7" w:rsidRDefault="009263A7" w:rsidP="00307447">
      <w:pPr>
        <w:spacing w:line="360" w:lineRule="auto"/>
        <w:ind w:right="907"/>
        <w:rPr>
          <w:rFonts w:ascii="Arial" w:hAnsi="Arial" w:cs="Arial"/>
          <w:sz w:val="24"/>
          <w:szCs w:val="24"/>
        </w:rPr>
      </w:pPr>
      <w:r>
        <w:rPr>
          <w:rFonts w:ascii="Arial" w:hAnsi="Arial" w:cs="Arial"/>
          <w:sz w:val="24"/>
          <w:szCs w:val="24"/>
        </w:rPr>
        <w:t>There are some criticisms of using punishment in an educational setting and McLeo</w:t>
      </w:r>
      <w:r w:rsidR="00B72B90">
        <w:rPr>
          <w:rFonts w:ascii="Arial" w:hAnsi="Arial" w:cs="Arial"/>
          <w:sz w:val="24"/>
          <w:szCs w:val="24"/>
        </w:rPr>
        <w:t>d (2015) states that punishment doesn’t always stop the behaviour, the behaviour will return when the punishment stops. McLeod (2015) also says that the use of punishment doesn’t always get the desired behaviour, it just tells you what not to do. This is also evident in the Welsh Government (2012) policy for classroom behaviour management, where the focus is on the positive reinforcement to get the desired behaviour and this is primarily the strategy the teacher in this scenario should focus on.</w:t>
      </w:r>
    </w:p>
    <w:p w:rsidR="00D6745C" w:rsidRPr="0083662C" w:rsidRDefault="00D6745C" w:rsidP="00307447">
      <w:pPr>
        <w:spacing w:line="360" w:lineRule="auto"/>
        <w:ind w:right="907"/>
        <w:rPr>
          <w:rFonts w:ascii="Arial" w:hAnsi="Arial" w:cs="Arial"/>
          <w:b/>
          <w:sz w:val="24"/>
          <w:szCs w:val="24"/>
          <w:u w:val="single"/>
        </w:rPr>
      </w:pPr>
      <w:r w:rsidRPr="0083662C">
        <w:rPr>
          <w:rFonts w:ascii="Arial" w:hAnsi="Arial" w:cs="Arial"/>
          <w:b/>
          <w:sz w:val="24"/>
          <w:szCs w:val="24"/>
          <w:u w:val="single"/>
        </w:rPr>
        <w:lastRenderedPageBreak/>
        <w:t>Scenario 7</w:t>
      </w:r>
      <w:r w:rsidR="0083662C">
        <w:rPr>
          <w:rFonts w:ascii="Arial" w:hAnsi="Arial" w:cs="Arial"/>
          <w:b/>
          <w:sz w:val="24"/>
          <w:szCs w:val="24"/>
          <w:u w:val="single"/>
        </w:rPr>
        <w:t>.</w:t>
      </w:r>
    </w:p>
    <w:p w:rsidR="00473E5B" w:rsidRDefault="00D6745C" w:rsidP="00307447">
      <w:pPr>
        <w:spacing w:line="360" w:lineRule="auto"/>
        <w:ind w:right="907"/>
        <w:rPr>
          <w:rFonts w:ascii="Arial" w:hAnsi="Arial" w:cs="Arial"/>
          <w:sz w:val="24"/>
          <w:szCs w:val="24"/>
        </w:rPr>
      </w:pPr>
      <w:r>
        <w:rPr>
          <w:rFonts w:ascii="Arial" w:hAnsi="Arial" w:cs="Arial"/>
          <w:sz w:val="24"/>
          <w:szCs w:val="24"/>
        </w:rPr>
        <w:t xml:space="preserve">In this scenario the teacher Mrs. White </w:t>
      </w:r>
      <w:r w:rsidR="00473E5B">
        <w:rPr>
          <w:rFonts w:ascii="Arial" w:hAnsi="Arial" w:cs="Arial"/>
          <w:sz w:val="24"/>
          <w:szCs w:val="24"/>
        </w:rPr>
        <w:t>has a large class of year five and six students and is finding it difficult to teach the whole class because there are a small group of pupils that are always chatting with each other and disrupting the lesson.</w:t>
      </w:r>
    </w:p>
    <w:p w:rsidR="00473E5B" w:rsidRDefault="00473E5B" w:rsidP="00307447">
      <w:pPr>
        <w:spacing w:line="360" w:lineRule="auto"/>
        <w:ind w:right="907"/>
        <w:rPr>
          <w:rFonts w:ascii="Arial" w:hAnsi="Arial" w:cs="Arial"/>
          <w:sz w:val="24"/>
          <w:szCs w:val="24"/>
        </w:rPr>
      </w:pPr>
      <w:r>
        <w:rPr>
          <w:rFonts w:ascii="Arial" w:hAnsi="Arial" w:cs="Arial"/>
          <w:sz w:val="24"/>
          <w:szCs w:val="24"/>
        </w:rPr>
        <w:t xml:space="preserve">The first strategy that come to mind when taking into consideration that it is only a small group of student that are chatting would be to separate them with a seating plan, </w:t>
      </w:r>
      <w:r w:rsidR="00FE7C1D">
        <w:rPr>
          <w:rFonts w:ascii="Arial" w:hAnsi="Arial" w:cs="Arial"/>
          <w:sz w:val="24"/>
          <w:szCs w:val="24"/>
        </w:rPr>
        <w:t>according to research children academic progression is better when they’re allocated a seat instead of the pupil themselves choosing one (Spencer, 2018), the use of a seating plan allows the teacher to take full control of the classroom because the teacher knows exactly where certain student are and is able to keep disruptive students at a distance from each</w:t>
      </w:r>
      <w:r w:rsidR="00D7574C">
        <w:rPr>
          <w:rFonts w:ascii="Arial" w:hAnsi="Arial" w:cs="Arial"/>
          <w:sz w:val="24"/>
          <w:szCs w:val="24"/>
        </w:rPr>
        <w:t xml:space="preserve"> </w:t>
      </w:r>
      <w:r w:rsidR="00FE7C1D">
        <w:rPr>
          <w:rFonts w:ascii="Arial" w:hAnsi="Arial" w:cs="Arial"/>
          <w:sz w:val="24"/>
          <w:szCs w:val="24"/>
        </w:rPr>
        <w:t>other (Spencer, 2018).</w:t>
      </w:r>
    </w:p>
    <w:p w:rsidR="00F70007" w:rsidRDefault="00F70007" w:rsidP="00307447">
      <w:pPr>
        <w:spacing w:line="360" w:lineRule="auto"/>
        <w:ind w:right="907"/>
        <w:rPr>
          <w:rFonts w:ascii="Arial" w:hAnsi="Arial" w:cs="Arial"/>
          <w:sz w:val="24"/>
          <w:szCs w:val="24"/>
        </w:rPr>
      </w:pPr>
      <w:r>
        <w:rPr>
          <w:rFonts w:ascii="Arial" w:hAnsi="Arial" w:cs="Arial"/>
          <w:sz w:val="24"/>
          <w:szCs w:val="24"/>
        </w:rPr>
        <w:t xml:space="preserve">The next suggestion for the teacher in this scenario would be to develop assertive discipline within the classroom, this </w:t>
      </w:r>
      <w:r w:rsidR="00B22FDB">
        <w:rPr>
          <w:rFonts w:ascii="Arial" w:hAnsi="Arial" w:cs="Arial"/>
          <w:sz w:val="24"/>
          <w:szCs w:val="24"/>
        </w:rPr>
        <w:t xml:space="preserve">strategy will help the teacher to re gain the control of the class. Canter (2010) suggests that the teachers voice should never speak over the student, this implies that when the teacher is speaking if there is someone else speaking at the same time that the teacher should stop mid-sentence in order for the pupil to know that the behaviour is unacceptable (Canter, 2010). The problem in this scenario is also the fact that the pupil are probably used to getting their own way and are stuck in the habit, Canter (2010) says that in order to be an affective classroom manager the teacher needs to develop a strong </w:t>
      </w:r>
      <w:r w:rsidR="00B76214">
        <w:rPr>
          <w:rFonts w:ascii="Arial" w:hAnsi="Arial" w:cs="Arial"/>
          <w:sz w:val="24"/>
          <w:szCs w:val="24"/>
        </w:rPr>
        <w:t>‘</w:t>
      </w:r>
      <w:r w:rsidR="00B22FDB">
        <w:rPr>
          <w:rFonts w:ascii="Arial" w:hAnsi="Arial" w:cs="Arial"/>
          <w:sz w:val="24"/>
          <w:szCs w:val="24"/>
        </w:rPr>
        <w:t>teaching voice’</w:t>
      </w:r>
      <w:r w:rsidR="00B76214">
        <w:rPr>
          <w:rFonts w:ascii="Arial" w:hAnsi="Arial" w:cs="Arial"/>
          <w:sz w:val="24"/>
          <w:szCs w:val="24"/>
        </w:rPr>
        <w:t xml:space="preserve"> this is needed to be able to assertively ‘say what you mean and mean what you say’ this means the teacher will have the respect and authority in the classroom.</w:t>
      </w:r>
      <w:r w:rsidR="00B22FDB">
        <w:rPr>
          <w:rFonts w:ascii="Arial" w:hAnsi="Arial" w:cs="Arial"/>
          <w:sz w:val="24"/>
          <w:szCs w:val="24"/>
        </w:rPr>
        <w:t xml:space="preserve">  </w:t>
      </w:r>
    </w:p>
    <w:p w:rsidR="00687FFC" w:rsidRDefault="00B76214" w:rsidP="00307447">
      <w:pPr>
        <w:spacing w:line="360" w:lineRule="auto"/>
        <w:ind w:right="907"/>
        <w:rPr>
          <w:rFonts w:ascii="Arial" w:hAnsi="Arial" w:cs="Arial"/>
          <w:sz w:val="24"/>
          <w:szCs w:val="24"/>
        </w:rPr>
      </w:pPr>
      <w:r>
        <w:rPr>
          <w:rFonts w:ascii="Arial" w:hAnsi="Arial" w:cs="Arial"/>
          <w:sz w:val="24"/>
          <w:szCs w:val="24"/>
        </w:rPr>
        <w:t>The teacher should also have high expectations for student behaviour (Canter, 2010), by doing this if the students do misbehave they’re letting themselves and the teacher down. Canter (2010) also suggests that the teachers have an effective classroom discipline plan. With having this in place every student knows the rules and consequences of breaking those rules but they also understand the reward system for good behaviour.</w:t>
      </w:r>
      <w:r w:rsidR="00D7574C">
        <w:rPr>
          <w:rFonts w:ascii="Arial" w:hAnsi="Arial" w:cs="Arial"/>
          <w:sz w:val="24"/>
          <w:szCs w:val="24"/>
        </w:rPr>
        <w:t xml:space="preserve"> </w:t>
      </w:r>
      <w:r w:rsidR="00D7574C">
        <w:rPr>
          <w:rFonts w:ascii="Arial" w:hAnsi="Arial" w:cs="Arial"/>
          <w:sz w:val="24"/>
          <w:szCs w:val="24"/>
        </w:rPr>
        <w:lastRenderedPageBreak/>
        <w:t xml:space="preserve">Canter (2010) has identified that in order for effective classroom management to take place the teacher should set out the policies and procedures at the very start of the year, that way the students will understand how the teacher expects them to behave throughout the year. Other suggestions from Canter (2010) are that the teacher should be able to motivate the student so that they follow instructions and stay on task and also to build relationships with the student, this would work well for the teacher in this scenario because if all the teacher is doing is shouting and punishing the students for chatting she will not have built up a positive relationship with the students to begin with. </w:t>
      </w:r>
      <w:r w:rsidR="00687FFC">
        <w:rPr>
          <w:rFonts w:ascii="Arial" w:hAnsi="Arial" w:cs="Arial"/>
          <w:sz w:val="24"/>
          <w:szCs w:val="24"/>
        </w:rPr>
        <w:t>Another idea that Canter (2015) had is to gain support from parents, if there is an understanding of how the teacher wants the students to behave then the parents and teachers can work together to achieve this.</w:t>
      </w:r>
    </w:p>
    <w:p w:rsidR="00B76214" w:rsidRDefault="00687FFC" w:rsidP="00307447">
      <w:pPr>
        <w:spacing w:line="360" w:lineRule="auto"/>
        <w:ind w:right="907"/>
        <w:rPr>
          <w:rFonts w:ascii="Arial" w:hAnsi="Arial" w:cs="Arial"/>
          <w:sz w:val="24"/>
          <w:szCs w:val="24"/>
        </w:rPr>
      </w:pPr>
      <w:r>
        <w:rPr>
          <w:rFonts w:ascii="Arial" w:hAnsi="Arial" w:cs="Arial"/>
          <w:sz w:val="24"/>
          <w:szCs w:val="24"/>
        </w:rPr>
        <w:t xml:space="preserve">When using the technique of Assertive Discipline in a classroom its important not to become a  Hostile teacher, an assertive teacher can be seen as confident, consistent, have clear expectations and create a positive atmosphere (Jordan and </w:t>
      </w:r>
      <w:proofErr w:type="spellStart"/>
      <w:r>
        <w:rPr>
          <w:rFonts w:ascii="Arial" w:hAnsi="Arial" w:cs="Arial"/>
          <w:sz w:val="24"/>
          <w:szCs w:val="24"/>
        </w:rPr>
        <w:t>Fauser</w:t>
      </w:r>
      <w:proofErr w:type="spellEnd"/>
      <w:r>
        <w:rPr>
          <w:rFonts w:ascii="Arial" w:hAnsi="Arial" w:cs="Arial"/>
          <w:sz w:val="24"/>
          <w:szCs w:val="24"/>
        </w:rPr>
        <w:t xml:space="preserve">, no date). Where as a hostile teacher would be seen as ‘laying down the law’ and what the teacher says is final, they would do this to keep the upper hand according to Jordan and </w:t>
      </w:r>
      <w:proofErr w:type="spellStart"/>
      <w:r>
        <w:rPr>
          <w:rFonts w:ascii="Arial" w:hAnsi="Arial" w:cs="Arial"/>
          <w:sz w:val="24"/>
          <w:szCs w:val="24"/>
        </w:rPr>
        <w:t>Fauser</w:t>
      </w:r>
      <w:proofErr w:type="spellEnd"/>
      <w:r>
        <w:rPr>
          <w:rFonts w:ascii="Arial" w:hAnsi="Arial" w:cs="Arial"/>
          <w:sz w:val="24"/>
          <w:szCs w:val="24"/>
        </w:rPr>
        <w:t xml:space="preserve"> (no date), the teacher would also come across as a harsh person and this will lead to negative attitudes within the classroom.</w:t>
      </w:r>
    </w:p>
    <w:p w:rsidR="00687FFC" w:rsidRDefault="00687FFC" w:rsidP="00307447">
      <w:pPr>
        <w:spacing w:line="360" w:lineRule="auto"/>
        <w:ind w:right="907"/>
        <w:rPr>
          <w:rFonts w:ascii="Arial" w:hAnsi="Arial" w:cs="Arial"/>
          <w:sz w:val="24"/>
          <w:szCs w:val="24"/>
        </w:rPr>
      </w:pPr>
      <w:r>
        <w:rPr>
          <w:rFonts w:ascii="Arial" w:hAnsi="Arial" w:cs="Arial"/>
          <w:sz w:val="24"/>
          <w:szCs w:val="24"/>
        </w:rPr>
        <w:t>If the teacher in this scenario followed these strategies and procedures she would be able to teach the full class without disruption from the ‘chattering children</w:t>
      </w:r>
      <w:r w:rsidR="0040541D">
        <w:rPr>
          <w:rFonts w:ascii="Arial" w:hAnsi="Arial" w:cs="Arial"/>
          <w:sz w:val="24"/>
          <w:szCs w:val="24"/>
        </w:rPr>
        <w:t>’, but also have the authority to stop any negative behaviour too.</w:t>
      </w:r>
    </w:p>
    <w:p w:rsidR="00227989" w:rsidRDefault="00227989" w:rsidP="00307447">
      <w:pPr>
        <w:spacing w:line="360" w:lineRule="auto"/>
        <w:ind w:right="907"/>
        <w:rPr>
          <w:rFonts w:ascii="Arial" w:hAnsi="Arial" w:cs="Arial"/>
          <w:sz w:val="24"/>
          <w:szCs w:val="24"/>
        </w:rPr>
      </w:pPr>
    </w:p>
    <w:p w:rsidR="00227989" w:rsidRDefault="00227989" w:rsidP="00307447">
      <w:pPr>
        <w:spacing w:line="360" w:lineRule="auto"/>
        <w:ind w:right="907"/>
        <w:rPr>
          <w:rFonts w:ascii="Arial" w:hAnsi="Arial" w:cs="Arial"/>
          <w:sz w:val="24"/>
          <w:szCs w:val="24"/>
        </w:rPr>
      </w:pPr>
    </w:p>
    <w:p w:rsidR="00227989" w:rsidRDefault="00227989" w:rsidP="00307447">
      <w:pPr>
        <w:spacing w:line="360" w:lineRule="auto"/>
        <w:ind w:right="907"/>
        <w:rPr>
          <w:rFonts w:ascii="Arial" w:hAnsi="Arial" w:cs="Arial"/>
          <w:sz w:val="24"/>
          <w:szCs w:val="24"/>
        </w:rPr>
      </w:pPr>
    </w:p>
    <w:p w:rsidR="00227989" w:rsidRDefault="00227989" w:rsidP="00307447">
      <w:pPr>
        <w:spacing w:line="360" w:lineRule="auto"/>
        <w:ind w:right="907"/>
        <w:rPr>
          <w:rFonts w:ascii="Arial" w:hAnsi="Arial" w:cs="Arial"/>
          <w:sz w:val="24"/>
          <w:szCs w:val="24"/>
        </w:rPr>
      </w:pPr>
    </w:p>
    <w:p w:rsidR="00227989" w:rsidRDefault="00227989" w:rsidP="00307447">
      <w:pPr>
        <w:spacing w:line="360" w:lineRule="auto"/>
        <w:ind w:right="907"/>
        <w:rPr>
          <w:rFonts w:ascii="Arial" w:hAnsi="Arial" w:cs="Arial"/>
          <w:sz w:val="24"/>
          <w:szCs w:val="24"/>
        </w:rPr>
      </w:pPr>
    </w:p>
    <w:p w:rsidR="00227989" w:rsidRDefault="00227989" w:rsidP="00307447">
      <w:pPr>
        <w:spacing w:line="360" w:lineRule="auto"/>
        <w:ind w:right="907"/>
        <w:rPr>
          <w:rFonts w:ascii="Arial" w:hAnsi="Arial" w:cs="Arial"/>
          <w:sz w:val="24"/>
          <w:szCs w:val="24"/>
        </w:rPr>
      </w:pPr>
    </w:p>
    <w:p w:rsidR="00227989" w:rsidRDefault="00227989" w:rsidP="00307447">
      <w:pPr>
        <w:spacing w:line="360" w:lineRule="auto"/>
        <w:ind w:right="907"/>
        <w:rPr>
          <w:rFonts w:ascii="Arial" w:hAnsi="Arial" w:cs="Arial"/>
          <w:b/>
          <w:sz w:val="24"/>
          <w:szCs w:val="24"/>
          <w:u w:val="single"/>
        </w:rPr>
      </w:pPr>
      <w:r w:rsidRPr="00227989">
        <w:rPr>
          <w:rFonts w:ascii="Arial" w:hAnsi="Arial" w:cs="Arial"/>
          <w:b/>
          <w:sz w:val="24"/>
          <w:szCs w:val="24"/>
          <w:u w:val="single"/>
        </w:rPr>
        <w:lastRenderedPageBreak/>
        <w:t>Reference List.</w:t>
      </w:r>
    </w:p>
    <w:p w:rsidR="00227989" w:rsidRDefault="00227989" w:rsidP="00307447">
      <w:pPr>
        <w:spacing w:line="360" w:lineRule="auto"/>
        <w:ind w:right="907"/>
        <w:rPr>
          <w:rFonts w:ascii="Arial" w:hAnsi="Arial" w:cs="Arial"/>
          <w:sz w:val="24"/>
          <w:szCs w:val="24"/>
        </w:rPr>
      </w:pPr>
      <w:r>
        <w:rPr>
          <w:rFonts w:ascii="Arial" w:hAnsi="Arial" w:cs="Arial"/>
          <w:sz w:val="24"/>
          <w:szCs w:val="24"/>
        </w:rPr>
        <w:t xml:space="preserve">Bartlett, S. &amp; Burton, D (2016) </w:t>
      </w:r>
      <w:r w:rsidRPr="00122286">
        <w:rPr>
          <w:rFonts w:ascii="Arial" w:hAnsi="Arial" w:cs="Arial"/>
          <w:i/>
          <w:sz w:val="24"/>
          <w:szCs w:val="24"/>
        </w:rPr>
        <w:t>Introduction to Education Studies.</w:t>
      </w:r>
      <w:r>
        <w:rPr>
          <w:rFonts w:ascii="Arial" w:hAnsi="Arial" w:cs="Arial"/>
          <w:sz w:val="24"/>
          <w:szCs w:val="24"/>
        </w:rPr>
        <w:t xml:space="preserve"> 4</w:t>
      </w:r>
      <w:r w:rsidRPr="00227989">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Edt</w:t>
      </w:r>
      <w:proofErr w:type="spellEnd"/>
      <w:r>
        <w:rPr>
          <w:rFonts w:ascii="Arial" w:hAnsi="Arial" w:cs="Arial"/>
          <w:sz w:val="24"/>
          <w:szCs w:val="24"/>
        </w:rPr>
        <w:t>. London: SAGE Publications.</w:t>
      </w: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r>
        <w:rPr>
          <w:rFonts w:ascii="Arial" w:hAnsi="Arial" w:cs="Arial"/>
          <w:sz w:val="24"/>
          <w:szCs w:val="24"/>
        </w:rPr>
        <w:t xml:space="preserve">Canter, L. (2010) </w:t>
      </w:r>
      <w:r w:rsidRPr="00122286">
        <w:rPr>
          <w:rFonts w:ascii="Arial" w:hAnsi="Arial" w:cs="Arial"/>
          <w:i/>
          <w:sz w:val="24"/>
          <w:szCs w:val="24"/>
        </w:rPr>
        <w:t>Assertive Discipline: Positive Behaviour Management for Today's Classroom</w:t>
      </w:r>
      <w:r>
        <w:rPr>
          <w:rFonts w:ascii="Arial" w:hAnsi="Arial" w:cs="Arial"/>
          <w:sz w:val="24"/>
          <w:szCs w:val="24"/>
        </w:rPr>
        <w:t>. 4</w:t>
      </w:r>
      <w:r w:rsidRPr="005E7918">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edt</w:t>
      </w:r>
      <w:proofErr w:type="spellEnd"/>
      <w:r>
        <w:rPr>
          <w:rFonts w:ascii="Arial" w:hAnsi="Arial" w:cs="Arial"/>
          <w:sz w:val="24"/>
          <w:szCs w:val="24"/>
        </w:rPr>
        <w:t>. Bloomington: Solution Tree Press.</w:t>
      </w:r>
    </w:p>
    <w:p w:rsidR="00EF408F" w:rsidRDefault="00EF408F" w:rsidP="00307447">
      <w:pPr>
        <w:spacing w:line="360" w:lineRule="auto"/>
        <w:ind w:right="907"/>
        <w:rPr>
          <w:rFonts w:ascii="Arial" w:hAnsi="Arial" w:cs="Arial"/>
          <w:sz w:val="24"/>
          <w:szCs w:val="24"/>
        </w:rPr>
      </w:pPr>
    </w:p>
    <w:p w:rsidR="00227989" w:rsidRDefault="00227989" w:rsidP="00307447">
      <w:pPr>
        <w:spacing w:line="360" w:lineRule="auto"/>
        <w:ind w:right="907"/>
        <w:rPr>
          <w:rFonts w:ascii="Arial" w:hAnsi="Arial" w:cs="Arial"/>
          <w:sz w:val="24"/>
          <w:szCs w:val="24"/>
        </w:rPr>
      </w:pPr>
      <w:r>
        <w:rPr>
          <w:rFonts w:ascii="Arial" w:hAnsi="Arial" w:cs="Arial"/>
          <w:sz w:val="24"/>
          <w:szCs w:val="24"/>
        </w:rPr>
        <w:t xml:space="preserve">Cassidy, J. &amp; </w:t>
      </w:r>
      <w:proofErr w:type="spellStart"/>
      <w:r>
        <w:rPr>
          <w:rFonts w:ascii="Arial" w:hAnsi="Arial" w:cs="Arial"/>
          <w:sz w:val="24"/>
          <w:szCs w:val="24"/>
        </w:rPr>
        <w:t>Shaver,P</w:t>
      </w:r>
      <w:proofErr w:type="spellEnd"/>
      <w:r>
        <w:rPr>
          <w:rFonts w:ascii="Arial" w:hAnsi="Arial" w:cs="Arial"/>
          <w:sz w:val="24"/>
          <w:szCs w:val="24"/>
        </w:rPr>
        <w:t>. R. (1999)</w:t>
      </w:r>
      <w:r w:rsidR="006A140A">
        <w:rPr>
          <w:rFonts w:ascii="Arial" w:hAnsi="Arial" w:cs="Arial"/>
          <w:sz w:val="24"/>
          <w:szCs w:val="24"/>
        </w:rPr>
        <w:t xml:space="preserve"> </w:t>
      </w:r>
      <w:r w:rsidR="006A140A" w:rsidRPr="00122286">
        <w:rPr>
          <w:rFonts w:ascii="Arial" w:hAnsi="Arial" w:cs="Arial"/>
          <w:i/>
          <w:sz w:val="24"/>
          <w:szCs w:val="24"/>
        </w:rPr>
        <w:t>Handbook of Attachment – Research and Clinical Applications</w:t>
      </w:r>
      <w:r w:rsidR="00122286">
        <w:rPr>
          <w:rFonts w:ascii="Arial" w:hAnsi="Arial" w:cs="Arial"/>
          <w:i/>
          <w:sz w:val="24"/>
          <w:szCs w:val="24"/>
        </w:rPr>
        <w:t>.</w:t>
      </w:r>
      <w:r w:rsidR="006A140A">
        <w:rPr>
          <w:rFonts w:ascii="Arial" w:hAnsi="Arial" w:cs="Arial"/>
          <w:sz w:val="24"/>
          <w:szCs w:val="24"/>
        </w:rPr>
        <w:t xml:space="preserve"> London: The Guilford Press.</w:t>
      </w:r>
    </w:p>
    <w:p w:rsidR="00EF408F" w:rsidRDefault="00EF408F" w:rsidP="00307447">
      <w:pPr>
        <w:spacing w:line="360" w:lineRule="auto"/>
        <w:ind w:right="907"/>
        <w:rPr>
          <w:rFonts w:ascii="Arial" w:hAnsi="Arial" w:cs="Arial"/>
          <w:sz w:val="24"/>
          <w:szCs w:val="24"/>
        </w:rPr>
      </w:pPr>
    </w:p>
    <w:p w:rsidR="006A140A" w:rsidRDefault="006A140A" w:rsidP="00307447">
      <w:pPr>
        <w:spacing w:line="360" w:lineRule="auto"/>
        <w:ind w:right="907"/>
        <w:rPr>
          <w:rFonts w:ascii="Arial" w:hAnsi="Arial" w:cs="Arial"/>
          <w:sz w:val="24"/>
          <w:szCs w:val="24"/>
        </w:rPr>
      </w:pPr>
      <w:r>
        <w:rPr>
          <w:rFonts w:ascii="Arial" w:hAnsi="Arial" w:cs="Arial"/>
          <w:sz w:val="24"/>
          <w:szCs w:val="24"/>
        </w:rPr>
        <w:t>Colley, D. &amp; Cooper, P. (2017)</w:t>
      </w:r>
      <w:r w:rsidRPr="00122286">
        <w:rPr>
          <w:rFonts w:ascii="Arial" w:hAnsi="Arial" w:cs="Arial"/>
          <w:i/>
          <w:sz w:val="24"/>
          <w:szCs w:val="24"/>
        </w:rPr>
        <w:t xml:space="preserve"> Development in the Classroom – Theory and Practice</w:t>
      </w:r>
      <w:r w:rsidR="00122286" w:rsidRPr="00122286">
        <w:rPr>
          <w:rFonts w:ascii="Arial" w:hAnsi="Arial" w:cs="Arial"/>
          <w:i/>
          <w:sz w:val="24"/>
          <w:szCs w:val="24"/>
        </w:rPr>
        <w:t>.</w:t>
      </w:r>
      <w:r w:rsidRPr="00122286">
        <w:rPr>
          <w:rFonts w:ascii="Arial" w:hAnsi="Arial" w:cs="Arial"/>
          <w:i/>
          <w:sz w:val="24"/>
          <w:szCs w:val="24"/>
        </w:rPr>
        <w:t xml:space="preserve"> </w:t>
      </w:r>
      <w:r>
        <w:rPr>
          <w:rFonts w:ascii="Arial" w:hAnsi="Arial" w:cs="Arial"/>
          <w:sz w:val="24"/>
          <w:szCs w:val="24"/>
        </w:rPr>
        <w:t>London: Jessica Kingsley Publishers.</w:t>
      </w:r>
    </w:p>
    <w:p w:rsidR="00EF408F" w:rsidRDefault="00EF408F" w:rsidP="00307447">
      <w:pPr>
        <w:spacing w:line="360" w:lineRule="auto"/>
        <w:ind w:right="907"/>
        <w:rPr>
          <w:rFonts w:ascii="Arial" w:hAnsi="Arial" w:cs="Arial"/>
          <w:sz w:val="24"/>
          <w:szCs w:val="24"/>
        </w:rPr>
      </w:pPr>
    </w:p>
    <w:p w:rsidR="006A140A" w:rsidRDefault="006A140A" w:rsidP="00307447">
      <w:pPr>
        <w:spacing w:line="360" w:lineRule="auto"/>
        <w:ind w:right="907"/>
        <w:rPr>
          <w:rFonts w:ascii="Arial" w:hAnsi="Arial" w:cs="Arial"/>
          <w:sz w:val="24"/>
          <w:szCs w:val="24"/>
        </w:rPr>
      </w:pPr>
      <w:r>
        <w:rPr>
          <w:rFonts w:ascii="Arial" w:hAnsi="Arial" w:cs="Arial"/>
          <w:sz w:val="24"/>
          <w:szCs w:val="24"/>
        </w:rPr>
        <w:t xml:space="preserve">Estyn (2015) </w:t>
      </w:r>
      <w:r w:rsidRPr="00122286">
        <w:rPr>
          <w:rFonts w:ascii="Arial" w:hAnsi="Arial" w:cs="Arial"/>
          <w:i/>
          <w:sz w:val="24"/>
          <w:szCs w:val="24"/>
        </w:rPr>
        <w:t>Setting Up Nurture Groups for Children and Parents.</w:t>
      </w:r>
      <w:r>
        <w:rPr>
          <w:rFonts w:ascii="Arial" w:hAnsi="Arial" w:cs="Arial"/>
          <w:sz w:val="24"/>
          <w:szCs w:val="24"/>
        </w:rPr>
        <w:t xml:space="preserve"> Available at : </w:t>
      </w:r>
      <w:hyperlink r:id="rId7" w:history="1">
        <w:r w:rsidRPr="00AC7686">
          <w:rPr>
            <w:rStyle w:val="Hyperlink"/>
            <w:rFonts w:ascii="Arial" w:hAnsi="Arial" w:cs="Arial"/>
            <w:sz w:val="24"/>
            <w:szCs w:val="24"/>
          </w:rPr>
          <w:t>https://www.estyn.gov.wales/effective-practice/setting-nurture-groups-children-and-parents</w:t>
        </w:r>
      </w:hyperlink>
      <w:r>
        <w:rPr>
          <w:rFonts w:ascii="Arial" w:hAnsi="Arial" w:cs="Arial"/>
          <w:sz w:val="24"/>
          <w:szCs w:val="24"/>
        </w:rPr>
        <w:t xml:space="preserve"> (Accessed:02/04/2019).</w:t>
      </w:r>
    </w:p>
    <w:p w:rsidR="00EF408F" w:rsidRDefault="00EF408F" w:rsidP="00307447">
      <w:pPr>
        <w:spacing w:line="360" w:lineRule="auto"/>
        <w:ind w:right="907"/>
        <w:rPr>
          <w:rFonts w:ascii="Arial" w:hAnsi="Arial" w:cs="Arial"/>
          <w:sz w:val="24"/>
          <w:szCs w:val="24"/>
        </w:rPr>
      </w:pPr>
    </w:p>
    <w:p w:rsidR="00EF408F" w:rsidRDefault="00EF408F" w:rsidP="00307447">
      <w:pPr>
        <w:spacing w:line="360" w:lineRule="auto"/>
        <w:ind w:right="907"/>
        <w:rPr>
          <w:rFonts w:ascii="Arial" w:hAnsi="Arial" w:cs="Arial"/>
          <w:sz w:val="24"/>
          <w:szCs w:val="24"/>
        </w:rPr>
      </w:pPr>
      <w:r>
        <w:rPr>
          <w:rFonts w:ascii="Arial" w:hAnsi="Arial" w:cs="Arial"/>
          <w:sz w:val="24"/>
          <w:szCs w:val="24"/>
        </w:rPr>
        <w:t xml:space="preserve">Jordan, K. &amp; </w:t>
      </w:r>
      <w:proofErr w:type="spellStart"/>
      <w:r>
        <w:rPr>
          <w:rFonts w:ascii="Arial" w:hAnsi="Arial" w:cs="Arial"/>
          <w:sz w:val="24"/>
          <w:szCs w:val="24"/>
        </w:rPr>
        <w:t>Fauser</w:t>
      </w:r>
      <w:proofErr w:type="spellEnd"/>
      <w:r>
        <w:rPr>
          <w:rFonts w:ascii="Arial" w:hAnsi="Arial" w:cs="Arial"/>
          <w:sz w:val="24"/>
          <w:szCs w:val="24"/>
        </w:rPr>
        <w:t xml:space="preserve">, J. (No Date) </w:t>
      </w:r>
      <w:r w:rsidRPr="00122286">
        <w:rPr>
          <w:rFonts w:ascii="Arial" w:hAnsi="Arial" w:cs="Arial"/>
          <w:i/>
          <w:sz w:val="24"/>
          <w:szCs w:val="24"/>
        </w:rPr>
        <w:t>Assertive Discipline Lee and Marlene Canter</w:t>
      </w:r>
      <w:r>
        <w:rPr>
          <w:rFonts w:ascii="Arial" w:hAnsi="Arial" w:cs="Arial"/>
          <w:sz w:val="24"/>
          <w:szCs w:val="24"/>
        </w:rPr>
        <w:t>. Available at:</w:t>
      </w:r>
      <w:r w:rsidRPr="00EF408F">
        <w:t xml:space="preserve"> </w:t>
      </w:r>
      <w:hyperlink r:id="rId8" w:history="1">
        <w:r w:rsidRPr="00AC7686">
          <w:rPr>
            <w:rStyle w:val="Hyperlink"/>
            <w:rFonts w:ascii="Arial" w:hAnsi="Arial" w:cs="Arial"/>
            <w:sz w:val="24"/>
            <w:szCs w:val="24"/>
          </w:rPr>
          <w:t>https://users.manchester.edu/Student/JMFauser/ProfWeb/Assertive%20Discipline.pdf</w:t>
        </w:r>
      </w:hyperlink>
      <w:r>
        <w:rPr>
          <w:rFonts w:ascii="Arial" w:hAnsi="Arial" w:cs="Arial"/>
          <w:sz w:val="24"/>
          <w:szCs w:val="24"/>
        </w:rPr>
        <w:t xml:space="preserve"> (Accessed: 03/04/2019).</w:t>
      </w:r>
    </w:p>
    <w:p w:rsidR="00EF408F" w:rsidRDefault="00EF408F" w:rsidP="00307447">
      <w:pPr>
        <w:spacing w:line="360" w:lineRule="auto"/>
        <w:ind w:right="907"/>
        <w:rPr>
          <w:rFonts w:ascii="Arial" w:hAnsi="Arial" w:cs="Arial"/>
          <w:sz w:val="24"/>
          <w:szCs w:val="24"/>
        </w:rPr>
      </w:pPr>
    </w:p>
    <w:p w:rsidR="00EF408F" w:rsidRDefault="00EF408F" w:rsidP="00307447">
      <w:pPr>
        <w:spacing w:line="360" w:lineRule="auto"/>
        <w:ind w:right="907"/>
        <w:rPr>
          <w:rFonts w:ascii="Arial" w:hAnsi="Arial" w:cs="Arial"/>
          <w:sz w:val="24"/>
          <w:szCs w:val="24"/>
        </w:rPr>
      </w:pPr>
      <w:r>
        <w:rPr>
          <w:rFonts w:ascii="Arial" w:hAnsi="Arial" w:cs="Arial"/>
          <w:sz w:val="24"/>
          <w:szCs w:val="24"/>
        </w:rPr>
        <w:t xml:space="preserve">Keenan, T., Evans, S. and Crowley, K. (2016) </w:t>
      </w:r>
      <w:r w:rsidRPr="00122286">
        <w:rPr>
          <w:rFonts w:ascii="Arial" w:hAnsi="Arial" w:cs="Arial"/>
          <w:i/>
          <w:sz w:val="24"/>
          <w:szCs w:val="24"/>
        </w:rPr>
        <w:t xml:space="preserve">An Introduction to Child Development. </w:t>
      </w:r>
      <w:r>
        <w:rPr>
          <w:rFonts w:ascii="Arial" w:hAnsi="Arial" w:cs="Arial"/>
          <w:sz w:val="24"/>
          <w:szCs w:val="24"/>
        </w:rPr>
        <w:t>3</w:t>
      </w:r>
      <w:r w:rsidRPr="00EF408F">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edt</w:t>
      </w:r>
      <w:proofErr w:type="spellEnd"/>
      <w:r>
        <w:rPr>
          <w:rFonts w:ascii="Arial" w:hAnsi="Arial" w:cs="Arial"/>
          <w:sz w:val="24"/>
          <w:szCs w:val="24"/>
        </w:rPr>
        <w:t>. London: SAGE Publications.</w:t>
      </w:r>
    </w:p>
    <w:p w:rsidR="00EF408F" w:rsidRDefault="00EF408F" w:rsidP="00307447">
      <w:pPr>
        <w:spacing w:line="360" w:lineRule="auto"/>
        <w:ind w:right="907"/>
        <w:rPr>
          <w:rFonts w:ascii="Arial" w:hAnsi="Arial" w:cs="Arial"/>
          <w:sz w:val="24"/>
          <w:szCs w:val="24"/>
        </w:rPr>
      </w:pPr>
    </w:p>
    <w:p w:rsidR="00122286" w:rsidRDefault="00122286" w:rsidP="00307447">
      <w:pPr>
        <w:spacing w:line="360" w:lineRule="auto"/>
        <w:ind w:right="907"/>
        <w:rPr>
          <w:rFonts w:ascii="Arial" w:hAnsi="Arial" w:cs="Arial"/>
          <w:sz w:val="24"/>
          <w:szCs w:val="24"/>
        </w:rPr>
      </w:pPr>
    </w:p>
    <w:p w:rsidR="00EF408F" w:rsidRDefault="00EF408F" w:rsidP="00307447">
      <w:pPr>
        <w:spacing w:line="360" w:lineRule="auto"/>
        <w:ind w:right="907"/>
        <w:rPr>
          <w:rFonts w:ascii="Arial" w:hAnsi="Arial" w:cs="Arial"/>
          <w:sz w:val="24"/>
          <w:szCs w:val="24"/>
        </w:rPr>
      </w:pPr>
      <w:r>
        <w:rPr>
          <w:rFonts w:ascii="Arial" w:hAnsi="Arial" w:cs="Arial"/>
          <w:sz w:val="24"/>
          <w:szCs w:val="24"/>
        </w:rPr>
        <w:lastRenderedPageBreak/>
        <w:t xml:space="preserve">McLeod, S. (2015) </w:t>
      </w:r>
      <w:r w:rsidRPr="00122286">
        <w:rPr>
          <w:rFonts w:ascii="Arial" w:hAnsi="Arial" w:cs="Arial"/>
          <w:i/>
          <w:sz w:val="24"/>
          <w:szCs w:val="24"/>
        </w:rPr>
        <w:t>Skinner – Operant Conditioning.</w:t>
      </w:r>
      <w:r>
        <w:rPr>
          <w:rFonts w:ascii="Arial" w:hAnsi="Arial" w:cs="Arial"/>
          <w:sz w:val="24"/>
          <w:szCs w:val="24"/>
        </w:rPr>
        <w:t xml:space="preserve"> Available at: </w:t>
      </w:r>
      <w:hyperlink r:id="rId9" w:history="1">
        <w:r w:rsidRPr="00AC7686">
          <w:rPr>
            <w:rStyle w:val="Hyperlink"/>
            <w:rFonts w:ascii="Arial" w:hAnsi="Arial" w:cs="Arial"/>
            <w:sz w:val="24"/>
            <w:szCs w:val="24"/>
          </w:rPr>
          <w:t>https://s3.amazonaws.com/academia.edu.documents/44186702/Skinner.pdf?AWSAccessKeyId=AKIAIWOWYYGZ2Y53UL3A&amp;Expires=1554312033&amp;Signature=EOCyS4xmqBFAMdFKNMQkDd9sKN4%3D&amp;response-content-disposition=inline%3B%20filename%3DSkinner_-_Operant_Conditioning.pdf</w:t>
        </w:r>
      </w:hyperlink>
      <w:r>
        <w:rPr>
          <w:rFonts w:ascii="Arial" w:hAnsi="Arial" w:cs="Arial"/>
          <w:sz w:val="24"/>
          <w:szCs w:val="24"/>
        </w:rPr>
        <w:t xml:space="preserve"> (Accessed: 03/04/2019).</w:t>
      </w:r>
    </w:p>
    <w:p w:rsidR="00122286" w:rsidRDefault="00122286" w:rsidP="00307447">
      <w:pPr>
        <w:spacing w:line="360" w:lineRule="auto"/>
        <w:ind w:right="907"/>
        <w:rPr>
          <w:rFonts w:ascii="Arial" w:hAnsi="Arial" w:cs="Arial"/>
          <w:sz w:val="24"/>
          <w:szCs w:val="24"/>
        </w:rPr>
      </w:pPr>
    </w:p>
    <w:p w:rsidR="00EF408F" w:rsidRDefault="00EF408F" w:rsidP="00307447">
      <w:pPr>
        <w:spacing w:line="360" w:lineRule="auto"/>
        <w:ind w:right="907"/>
        <w:rPr>
          <w:rFonts w:ascii="Arial" w:hAnsi="Arial" w:cs="Arial"/>
          <w:sz w:val="24"/>
          <w:szCs w:val="24"/>
        </w:rPr>
      </w:pPr>
      <w:r>
        <w:rPr>
          <w:rFonts w:ascii="Arial" w:hAnsi="Arial" w:cs="Arial"/>
          <w:sz w:val="24"/>
          <w:szCs w:val="24"/>
        </w:rPr>
        <w:t>Wales: Welsh Government. (2010)</w:t>
      </w:r>
      <w:r w:rsidR="005E7918">
        <w:rPr>
          <w:rFonts w:ascii="Arial" w:hAnsi="Arial" w:cs="Arial"/>
          <w:sz w:val="24"/>
          <w:szCs w:val="24"/>
        </w:rPr>
        <w:t xml:space="preserve"> </w:t>
      </w:r>
      <w:r w:rsidR="005E7918" w:rsidRPr="00122286">
        <w:rPr>
          <w:rFonts w:ascii="Arial" w:hAnsi="Arial" w:cs="Arial"/>
          <w:i/>
          <w:sz w:val="24"/>
          <w:szCs w:val="24"/>
        </w:rPr>
        <w:t>Nurture Groups: A Handbook for Schools</w:t>
      </w:r>
      <w:r w:rsidR="005E7918">
        <w:rPr>
          <w:rFonts w:ascii="Arial" w:hAnsi="Arial" w:cs="Arial"/>
          <w:sz w:val="24"/>
          <w:szCs w:val="24"/>
        </w:rPr>
        <w:t xml:space="preserve">. Available at: </w:t>
      </w:r>
      <w:hyperlink r:id="rId10" w:history="1">
        <w:r w:rsidR="005E7918" w:rsidRPr="00AC7686">
          <w:rPr>
            <w:rStyle w:val="Hyperlink"/>
            <w:rFonts w:ascii="Arial" w:hAnsi="Arial" w:cs="Arial"/>
            <w:sz w:val="24"/>
            <w:szCs w:val="24"/>
          </w:rPr>
          <w:t>https://gov.wales/sites/default/files/publications/2018-12/nurture-groups-a-handbook-for-schools.pdf</w:t>
        </w:r>
      </w:hyperlink>
      <w:r w:rsidR="005E7918">
        <w:rPr>
          <w:rFonts w:ascii="Arial" w:hAnsi="Arial" w:cs="Arial"/>
          <w:sz w:val="24"/>
          <w:szCs w:val="24"/>
        </w:rPr>
        <w:t xml:space="preserve"> (Accessed: 02/04/2019).</w:t>
      </w:r>
    </w:p>
    <w:p w:rsidR="005E7918" w:rsidRDefault="005E7918" w:rsidP="00307447">
      <w:pPr>
        <w:spacing w:line="360" w:lineRule="auto"/>
        <w:ind w:right="907"/>
        <w:rPr>
          <w:rFonts w:ascii="Arial" w:hAnsi="Arial" w:cs="Arial"/>
          <w:sz w:val="24"/>
          <w:szCs w:val="24"/>
        </w:rPr>
      </w:pPr>
    </w:p>
    <w:p w:rsidR="006A140A" w:rsidRDefault="005E7918" w:rsidP="00307447">
      <w:pPr>
        <w:spacing w:line="360" w:lineRule="auto"/>
        <w:ind w:right="907"/>
        <w:rPr>
          <w:rFonts w:ascii="Arial" w:hAnsi="Arial" w:cs="Arial"/>
          <w:sz w:val="24"/>
          <w:szCs w:val="24"/>
        </w:rPr>
      </w:pPr>
      <w:r>
        <w:rPr>
          <w:rFonts w:ascii="Arial" w:hAnsi="Arial" w:cs="Arial"/>
          <w:sz w:val="24"/>
          <w:szCs w:val="24"/>
        </w:rPr>
        <w:t xml:space="preserve">Wales: Welsh Government. (2012) </w:t>
      </w:r>
      <w:r w:rsidRPr="00122286">
        <w:rPr>
          <w:rFonts w:ascii="Arial" w:hAnsi="Arial" w:cs="Arial"/>
          <w:i/>
          <w:sz w:val="24"/>
          <w:szCs w:val="24"/>
        </w:rPr>
        <w:t>Practical Approaches to Behaviour Management in the Classroom</w:t>
      </w:r>
      <w:r w:rsidRPr="00122286">
        <w:rPr>
          <w:i/>
        </w:rPr>
        <w:t>.</w:t>
      </w:r>
      <w:r>
        <w:t xml:space="preserve"> </w:t>
      </w:r>
      <w:r w:rsidR="00EF408F">
        <w:rPr>
          <w:rFonts w:ascii="Arial" w:hAnsi="Arial" w:cs="Arial"/>
          <w:sz w:val="24"/>
          <w:szCs w:val="24"/>
        </w:rPr>
        <w:t xml:space="preserve"> </w:t>
      </w:r>
      <w:r>
        <w:rPr>
          <w:rFonts w:ascii="Arial" w:hAnsi="Arial" w:cs="Arial"/>
          <w:sz w:val="24"/>
          <w:szCs w:val="24"/>
        </w:rPr>
        <w:t xml:space="preserve">Available at: </w:t>
      </w:r>
      <w:hyperlink r:id="rId11" w:history="1">
        <w:r w:rsidRPr="00AC7686">
          <w:rPr>
            <w:rStyle w:val="Hyperlink"/>
            <w:rFonts w:ascii="Arial" w:hAnsi="Arial" w:cs="Arial"/>
            <w:sz w:val="24"/>
            <w:szCs w:val="24"/>
          </w:rPr>
          <w:t>https://learning.gov.wales/docs/learningwales/publications/140822-behaviour-management-handbook-for-primary-schools-en.pdf</w:t>
        </w:r>
      </w:hyperlink>
      <w:r>
        <w:rPr>
          <w:rFonts w:ascii="Arial" w:hAnsi="Arial" w:cs="Arial"/>
          <w:sz w:val="24"/>
          <w:szCs w:val="24"/>
        </w:rPr>
        <w:t xml:space="preserve"> (Accessed: 03/04/2019).</w:t>
      </w: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r>
        <w:rPr>
          <w:rFonts w:ascii="Arial" w:hAnsi="Arial" w:cs="Arial"/>
          <w:sz w:val="24"/>
          <w:szCs w:val="24"/>
        </w:rPr>
        <w:t xml:space="preserve">Spencer, B. (2018) </w:t>
      </w:r>
      <w:bookmarkStart w:id="0" w:name="_GoBack"/>
      <w:r w:rsidRPr="00122286">
        <w:rPr>
          <w:rFonts w:ascii="Arial" w:hAnsi="Arial" w:cs="Arial"/>
          <w:i/>
          <w:sz w:val="24"/>
          <w:szCs w:val="24"/>
        </w:rPr>
        <w:t>The Benefits of Seating Plans for Students.</w:t>
      </w:r>
      <w:r>
        <w:rPr>
          <w:rFonts w:ascii="Arial" w:hAnsi="Arial" w:cs="Arial"/>
          <w:sz w:val="24"/>
          <w:szCs w:val="24"/>
        </w:rPr>
        <w:t xml:space="preserve"> </w:t>
      </w:r>
      <w:bookmarkEnd w:id="0"/>
      <w:r>
        <w:rPr>
          <w:rFonts w:ascii="Arial" w:hAnsi="Arial" w:cs="Arial"/>
          <w:sz w:val="24"/>
          <w:szCs w:val="24"/>
        </w:rPr>
        <w:t xml:space="preserve">Available at: </w:t>
      </w:r>
      <w:hyperlink r:id="rId12" w:history="1">
        <w:r w:rsidRPr="00AC7686">
          <w:rPr>
            <w:rStyle w:val="Hyperlink"/>
            <w:rFonts w:ascii="Arial" w:hAnsi="Arial" w:cs="Arial"/>
            <w:sz w:val="24"/>
            <w:szCs w:val="24"/>
          </w:rPr>
          <w:t>https://blog.teamsatchel.com/the-benefits-of-seating-plans-for-students</w:t>
        </w:r>
      </w:hyperlink>
      <w:r>
        <w:rPr>
          <w:rFonts w:ascii="Arial" w:hAnsi="Arial" w:cs="Arial"/>
          <w:sz w:val="24"/>
          <w:szCs w:val="24"/>
        </w:rPr>
        <w:t xml:space="preserve"> (Accessed: 03/04/2019).</w:t>
      </w: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u w:val="single"/>
        </w:rPr>
      </w:pPr>
      <w:r w:rsidRPr="005E7918">
        <w:rPr>
          <w:rFonts w:ascii="Arial" w:hAnsi="Arial" w:cs="Arial"/>
          <w:sz w:val="24"/>
          <w:szCs w:val="24"/>
          <w:u w:val="single"/>
        </w:rPr>
        <w:t xml:space="preserve">Bibliography. </w:t>
      </w:r>
    </w:p>
    <w:p w:rsidR="00122286" w:rsidRDefault="00122286" w:rsidP="00307447">
      <w:pPr>
        <w:spacing w:line="360" w:lineRule="auto"/>
        <w:ind w:right="907"/>
        <w:rPr>
          <w:rFonts w:ascii="Arial" w:hAnsi="Arial" w:cs="Arial"/>
          <w:sz w:val="24"/>
          <w:szCs w:val="24"/>
        </w:rPr>
      </w:pPr>
      <w:r>
        <w:rPr>
          <w:rFonts w:ascii="Arial" w:hAnsi="Arial" w:cs="Arial"/>
          <w:sz w:val="24"/>
          <w:szCs w:val="24"/>
        </w:rPr>
        <w:t xml:space="preserve">Bowlby, J. (2005) </w:t>
      </w:r>
      <w:r w:rsidRPr="00122286">
        <w:rPr>
          <w:rFonts w:ascii="Arial" w:hAnsi="Arial" w:cs="Arial"/>
          <w:i/>
          <w:sz w:val="24"/>
          <w:szCs w:val="24"/>
        </w:rPr>
        <w:t>A Secure Base</w:t>
      </w:r>
      <w:r>
        <w:rPr>
          <w:rFonts w:ascii="Arial" w:hAnsi="Arial" w:cs="Arial"/>
          <w:sz w:val="24"/>
          <w:szCs w:val="24"/>
        </w:rPr>
        <w:t xml:space="preserve">. Oxon: Routledge Classics. </w:t>
      </w:r>
    </w:p>
    <w:p w:rsidR="00122286" w:rsidRDefault="00122286" w:rsidP="00307447">
      <w:pPr>
        <w:spacing w:line="360" w:lineRule="auto"/>
        <w:ind w:right="907"/>
        <w:rPr>
          <w:rFonts w:ascii="Arial" w:hAnsi="Arial" w:cs="Arial"/>
          <w:sz w:val="24"/>
          <w:szCs w:val="24"/>
        </w:rPr>
      </w:pPr>
    </w:p>
    <w:p w:rsidR="005E7918" w:rsidRDefault="005E7918" w:rsidP="00307447">
      <w:pPr>
        <w:spacing w:line="360" w:lineRule="auto"/>
        <w:ind w:right="907"/>
        <w:rPr>
          <w:rFonts w:ascii="Arial" w:hAnsi="Arial" w:cs="Arial"/>
          <w:sz w:val="24"/>
          <w:szCs w:val="24"/>
        </w:rPr>
      </w:pPr>
      <w:proofErr w:type="spellStart"/>
      <w:r w:rsidRPr="005E7918">
        <w:rPr>
          <w:rFonts w:ascii="Arial" w:hAnsi="Arial" w:cs="Arial"/>
          <w:sz w:val="24"/>
          <w:szCs w:val="24"/>
        </w:rPr>
        <w:t>Cremin</w:t>
      </w:r>
      <w:proofErr w:type="spellEnd"/>
      <w:r w:rsidRPr="005E7918">
        <w:rPr>
          <w:rFonts w:ascii="Arial" w:hAnsi="Arial" w:cs="Arial"/>
          <w:sz w:val="24"/>
          <w:szCs w:val="24"/>
        </w:rPr>
        <w:t xml:space="preserve">, T &amp; Arthur, J. (2014) </w:t>
      </w:r>
      <w:r w:rsidRPr="00122286">
        <w:rPr>
          <w:rFonts w:ascii="Arial" w:hAnsi="Arial" w:cs="Arial"/>
          <w:i/>
          <w:sz w:val="24"/>
          <w:szCs w:val="24"/>
        </w:rPr>
        <w:t>Learning to Teach in the  Primary School</w:t>
      </w:r>
      <w:r w:rsidRPr="005E7918">
        <w:rPr>
          <w:rFonts w:ascii="Arial" w:hAnsi="Arial" w:cs="Arial"/>
          <w:sz w:val="24"/>
          <w:szCs w:val="24"/>
        </w:rPr>
        <w:t xml:space="preserve">. 3rd </w:t>
      </w:r>
      <w:proofErr w:type="spellStart"/>
      <w:r w:rsidRPr="005E7918">
        <w:rPr>
          <w:rFonts w:ascii="Arial" w:hAnsi="Arial" w:cs="Arial"/>
          <w:sz w:val="24"/>
          <w:szCs w:val="24"/>
        </w:rPr>
        <w:t>edt</w:t>
      </w:r>
      <w:proofErr w:type="spellEnd"/>
      <w:r w:rsidRPr="005E7918">
        <w:rPr>
          <w:rFonts w:ascii="Arial" w:hAnsi="Arial" w:cs="Arial"/>
          <w:sz w:val="24"/>
          <w:szCs w:val="24"/>
        </w:rPr>
        <w:t>. Oxon: Routl</w:t>
      </w:r>
      <w:r w:rsidR="00122286">
        <w:rPr>
          <w:rFonts w:ascii="Arial" w:hAnsi="Arial" w:cs="Arial"/>
          <w:sz w:val="24"/>
          <w:szCs w:val="24"/>
        </w:rPr>
        <w:t>e</w:t>
      </w:r>
      <w:r w:rsidRPr="005E7918">
        <w:rPr>
          <w:rFonts w:ascii="Arial" w:hAnsi="Arial" w:cs="Arial"/>
          <w:sz w:val="24"/>
          <w:szCs w:val="24"/>
        </w:rPr>
        <w:t>dge.</w:t>
      </w:r>
    </w:p>
    <w:p w:rsidR="00122286" w:rsidRDefault="00122286" w:rsidP="00307447">
      <w:pPr>
        <w:spacing w:line="360" w:lineRule="auto"/>
        <w:ind w:right="907"/>
        <w:rPr>
          <w:rFonts w:ascii="Arial" w:hAnsi="Arial" w:cs="Arial"/>
          <w:sz w:val="24"/>
          <w:szCs w:val="24"/>
        </w:rPr>
      </w:pPr>
    </w:p>
    <w:p w:rsidR="00122286" w:rsidRDefault="00122286" w:rsidP="00307447">
      <w:pPr>
        <w:spacing w:line="360" w:lineRule="auto"/>
        <w:ind w:right="907"/>
        <w:rPr>
          <w:rFonts w:ascii="Arial" w:hAnsi="Arial" w:cs="Arial"/>
          <w:sz w:val="24"/>
          <w:szCs w:val="24"/>
        </w:rPr>
      </w:pPr>
      <w:r>
        <w:rPr>
          <w:rFonts w:ascii="Arial" w:hAnsi="Arial" w:cs="Arial"/>
          <w:sz w:val="24"/>
          <w:szCs w:val="24"/>
        </w:rPr>
        <w:t xml:space="preserve">Farleigh, G. (2018) </w:t>
      </w:r>
      <w:r w:rsidRPr="00122286">
        <w:rPr>
          <w:rFonts w:ascii="Arial" w:hAnsi="Arial" w:cs="Arial"/>
          <w:i/>
          <w:sz w:val="24"/>
          <w:szCs w:val="24"/>
        </w:rPr>
        <w:t>My Classroom Management Plan</w:t>
      </w:r>
      <w:r>
        <w:rPr>
          <w:rFonts w:ascii="Arial" w:hAnsi="Arial" w:cs="Arial"/>
          <w:sz w:val="24"/>
          <w:szCs w:val="24"/>
        </w:rPr>
        <w:t xml:space="preserve">. Available at: </w:t>
      </w:r>
      <w:hyperlink r:id="rId13" w:history="1">
        <w:r w:rsidRPr="00AC7686">
          <w:rPr>
            <w:rStyle w:val="Hyperlink"/>
            <w:rFonts w:ascii="Arial" w:hAnsi="Arial" w:cs="Arial"/>
            <w:sz w:val="24"/>
            <w:szCs w:val="24"/>
          </w:rPr>
          <w:t>http://gcfarleigh.org/wp-content/uploads/2018/12/Classroom-Management-Plan-FINAL.pdf</w:t>
        </w:r>
      </w:hyperlink>
      <w:r>
        <w:rPr>
          <w:rFonts w:ascii="Arial" w:hAnsi="Arial" w:cs="Arial"/>
          <w:sz w:val="24"/>
          <w:szCs w:val="24"/>
        </w:rPr>
        <w:t xml:space="preserve"> (Accessed 02/04/2019).</w:t>
      </w:r>
    </w:p>
    <w:p w:rsidR="005E7918" w:rsidRDefault="005E7918" w:rsidP="00307447">
      <w:pPr>
        <w:spacing w:line="360" w:lineRule="auto"/>
        <w:ind w:right="907"/>
        <w:rPr>
          <w:rFonts w:ascii="Arial" w:hAnsi="Arial" w:cs="Arial"/>
          <w:sz w:val="24"/>
          <w:szCs w:val="24"/>
        </w:rPr>
      </w:pPr>
    </w:p>
    <w:p w:rsidR="005E7918" w:rsidRPr="005E7918" w:rsidRDefault="005E7918" w:rsidP="00307447">
      <w:pPr>
        <w:spacing w:line="360" w:lineRule="auto"/>
        <w:ind w:right="907"/>
        <w:rPr>
          <w:rFonts w:ascii="Arial" w:hAnsi="Arial" w:cs="Arial"/>
          <w:sz w:val="24"/>
          <w:szCs w:val="24"/>
        </w:rPr>
      </w:pPr>
    </w:p>
    <w:p w:rsidR="005E7918" w:rsidRPr="005E7918" w:rsidRDefault="005E7918" w:rsidP="00307447">
      <w:pPr>
        <w:spacing w:line="360" w:lineRule="auto"/>
        <w:ind w:right="907"/>
        <w:rPr>
          <w:u w:val="single"/>
        </w:rPr>
      </w:pPr>
    </w:p>
    <w:sectPr w:rsidR="005E7918" w:rsidRPr="005E791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723C" w:rsidRDefault="0059723C" w:rsidP="00306E10">
      <w:pPr>
        <w:spacing w:after="0" w:line="240" w:lineRule="auto"/>
      </w:pPr>
      <w:r>
        <w:separator/>
      </w:r>
    </w:p>
  </w:endnote>
  <w:endnote w:type="continuationSeparator" w:id="0">
    <w:p w:rsidR="0059723C" w:rsidRDefault="0059723C" w:rsidP="00306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8212177"/>
      <w:docPartObj>
        <w:docPartGallery w:val="Page Numbers (Bottom of Page)"/>
        <w:docPartUnique/>
      </w:docPartObj>
    </w:sdtPr>
    <w:sdtEndPr>
      <w:rPr>
        <w:noProof/>
      </w:rPr>
    </w:sdtEndPr>
    <w:sdtContent>
      <w:p w:rsidR="005E7918" w:rsidRDefault="005E79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E7918" w:rsidRDefault="005E7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723C" w:rsidRDefault="0059723C" w:rsidP="00306E10">
      <w:pPr>
        <w:spacing w:after="0" w:line="240" w:lineRule="auto"/>
      </w:pPr>
      <w:r>
        <w:separator/>
      </w:r>
    </w:p>
  </w:footnote>
  <w:footnote w:type="continuationSeparator" w:id="0">
    <w:p w:rsidR="0059723C" w:rsidRDefault="0059723C" w:rsidP="00306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918" w:rsidRPr="0083662C" w:rsidRDefault="005E7918">
    <w:pPr>
      <w:pStyle w:val="Header"/>
      <w:rPr>
        <w:rFonts w:ascii="Arial" w:hAnsi="Arial" w:cs="Arial"/>
        <w:sz w:val="24"/>
        <w:szCs w:val="24"/>
      </w:rPr>
    </w:pPr>
    <w:r w:rsidRPr="0083662C">
      <w:rPr>
        <w:rFonts w:ascii="Arial" w:hAnsi="Arial" w:cs="Arial"/>
        <w:sz w:val="24"/>
        <w:szCs w:val="24"/>
      </w:rPr>
      <w:t xml:space="preserve">Tomos Griffiths </w:t>
    </w:r>
    <w:r w:rsidRPr="0083662C">
      <w:rPr>
        <w:rFonts w:ascii="Arial" w:hAnsi="Arial" w:cs="Arial"/>
        <w:sz w:val="24"/>
        <w:szCs w:val="24"/>
      </w:rPr>
      <w:tab/>
    </w:r>
    <w:r w:rsidRPr="0083662C">
      <w:rPr>
        <w:rFonts w:ascii="Arial" w:hAnsi="Arial" w:cs="Arial"/>
        <w:sz w:val="24"/>
        <w:szCs w:val="24"/>
      </w:rPr>
      <w:tab/>
      <w:t>1601284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E10"/>
    <w:rsid w:val="000246EA"/>
    <w:rsid w:val="00042CB0"/>
    <w:rsid w:val="00072603"/>
    <w:rsid w:val="00122286"/>
    <w:rsid w:val="00185EDB"/>
    <w:rsid w:val="001C7C82"/>
    <w:rsid w:val="00227989"/>
    <w:rsid w:val="0025434A"/>
    <w:rsid w:val="00306E10"/>
    <w:rsid w:val="00307447"/>
    <w:rsid w:val="00394036"/>
    <w:rsid w:val="0040541D"/>
    <w:rsid w:val="00406589"/>
    <w:rsid w:val="00473E5B"/>
    <w:rsid w:val="004F1A07"/>
    <w:rsid w:val="004F27C1"/>
    <w:rsid w:val="0059723C"/>
    <w:rsid w:val="005E7918"/>
    <w:rsid w:val="00687FFC"/>
    <w:rsid w:val="006A140A"/>
    <w:rsid w:val="006A7386"/>
    <w:rsid w:val="007B6AAC"/>
    <w:rsid w:val="00815D32"/>
    <w:rsid w:val="0083662C"/>
    <w:rsid w:val="008F2AFA"/>
    <w:rsid w:val="009263A7"/>
    <w:rsid w:val="00A13A1F"/>
    <w:rsid w:val="00A92B22"/>
    <w:rsid w:val="00AB42A4"/>
    <w:rsid w:val="00AD691D"/>
    <w:rsid w:val="00B22FDB"/>
    <w:rsid w:val="00B50B40"/>
    <w:rsid w:val="00B72B90"/>
    <w:rsid w:val="00B76214"/>
    <w:rsid w:val="00C17EF9"/>
    <w:rsid w:val="00C964D6"/>
    <w:rsid w:val="00C96D52"/>
    <w:rsid w:val="00D64833"/>
    <w:rsid w:val="00D6745C"/>
    <w:rsid w:val="00D7574C"/>
    <w:rsid w:val="00EF408F"/>
    <w:rsid w:val="00F70007"/>
    <w:rsid w:val="00FC1E77"/>
    <w:rsid w:val="00FE7C1D"/>
    <w:rsid w:val="00FF1897"/>
    <w:rsid w:val="00FF7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C598E"/>
  <w15:chartTrackingRefBased/>
  <w15:docId w15:val="{76950823-6A2A-4388-9223-619953215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6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E10"/>
  </w:style>
  <w:style w:type="paragraph" w:styleId="Footer">
    <w:name w:val="footer"/>
    <w:basedOn w:val="Normal"/>
    <w:link w:val="FooterChar"/>
    <w:uiPriority w:val="99"/>
    <w:unhideWhenUsed/>
    <w:rsid w:val="00306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E10"/>
  </w:style>
  <w:style w:type="character" w:styleId="Hyperlink">
    <w:name w:val="Hyperlink"/>
    <w:basedOn w:val="DefaultParagraphFont"/>
    <w:uiPriority w:val="99"/>
    <w:unhideWhenUsed/>
    <w:rsid w:val="006A140A"/>
    <w:rPr>
      <w:color w:val="0563C1" w:themeColor="hyperlink"/>
      <w:u w:val="single"/>
    </w:rPr>
  </w:style>
  <w:style w:type="character" w:styleId="UnresolvedMention">
    <w:name w:val="Unresolved Mention"/>
    <w:basedOn w:val="DefaultParagraphFont"/>
    <w:uiPriority w:val="99"/>
    <w:semiHidden/>
    <w:unhideWhenUsed/>
    <w:rsid w:val="006A14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ers.manchester.edu/Student/JMFauser/ProfWeb/Assertive%20Discipline.pdf" TargetMode="External"/><Relationship Id="rId13" Type="http://schemas.openxmlformats.org/officeDocument/2006/relationships/hyperlink" Target="http://gcfarleigh.org/wp-content/uploads/2018/12/Classroom-Management-Plan-FINAL.pdf" TargetMode="External"/><Relationship Id="rId3" Type="http://schemas.openxmlformats.org/officeDocument/2006/relationships/settings" Target="settings.xml"/><Relationship Id="rId7" Type="http://schemas.openxmlformats.org/officeDocument/2006/relationships/hyperlink" Target="https://www.estyn.gov.wales/effective-practice/setting-nurture-groups-children-and-parents" TargetMode="External"/><Relationship Id="rId12" Type="http://schemas.openxmlformats.org/officeDocument/2006/relationships/hyperlink" Target="https://blog.teamsatchel.com/the-benefits-of-seating-plans-for-stud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earning.gov.wales/docs/learningwales/publications/140822-behaviour-management-handbook-for-primary-schools-en.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gov.wales/sites/default/files/publications/2018-12/nurture-groups-a-handbook-for-schools.pdf" TargetMode="External"/><Relationship Id="rId4" Type="http://schemas.openxmlformats.org/officeDocument/2006/relationships/webSettings" Target="webSettings.xml"/><Relationship Id="rId9" Type="http://schemas.openxmlformats.org/officeDocument/2006/relationships/hyperlink" Target="https://s3.amazonaws.com/academia.edu.documents/44186702/Skinner.pdf?AWSAccessKeyId=AKIAIWOWYYGZ2Y53UL3A&amp;Expires=1554312033&amp;Signature=EOCyS4xmqBFAMdFKNMQkDd9sKN4%3D&amp;response-content-disposition=inline%3B%20filename%3DSkinner_-_Operant_Conditioning.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96BC7C-A0B3-41A0-9D89-42D4D595F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2394</Words>
  <Characters>13648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Griffiths</dc:creator>
  <cp:keywords/>
  <dc:description/>
  <cp:lastModifiedBy>Tomos Griffiths</cp:lastModifiedBy>
  <cp:revision>15</cp:revision>
  <dcterms:created xsi:type="dcterms:W3CDTF">2019-04-03T12:49:00Z</dcterms:created>
  <dcterms:modified xsi:type="dcterms:W3CDTF">2019-04-04T08:40:00Z</dcterms:modified>
</cp:coreProperties>
</file>