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BA3CE98" w:rsidP="76D06AF4" w:rsidRDefault="2BA3CE98" w14:paraId="62B2F782" w14:textId="301C195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</w:pPr>
      <w:r w:rsidRPr="76D06AF4" w:rsidR="2BA3CE9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US"/>
        </w:rPr>
        <w:t>Rachel Richards</w:t>
      </w:r>
    </w:p>
    <w:p w:rsidR="711E485A" w:rsidP="76D06AF4" w:rsidRDefault="711E485A" w14:paraId="3F4833B8" w14:textId="21F06F9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</w:pPr>
      <w:r w:rsidRPr="76D06AF4" w:rsidR="711E485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Contemporary challenges E-portfolio</w:t>
      </w:r>
      <w:r>
        <w:br/>
      </w:r>
      <w:hyperlink r:id="R5335c3e2267f44f7">
        <w:r w:rsidRPr="76D06AF4" w:rsidR="7E0DFCB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4"/>
            <w:szCs w:val="24"/>
            <w:lang w:val="en-US"/>
          </w:rPr>
          <w:t>https://www.canva.com/design/DAGX9sbMBWU/B-YvjuKFKTO0GLmaEziKFw/view?utm_content=DAGX9sbMBWU&amp;utm_campaign=designshare&amp;utm_medium=link&amp;utm_source=editor</w:t>
        </w:r>
      </w:hyperlink>
      <w:r w:rsidRPr="76D06AF4" w:rsidR="7E0DFC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  <w:t xml:space="preserve"> </w:t>
      </w:r>
    </w:p>
    <w:p w:rsidR="41EAC58C" w:rsidP="76D06AF4" w:rsidRDefault="41EAC58C" w14:paraId="35AE840D" w14:textId="2A8E852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</w:pPr>
      <w:r w:rsidRPr="76D06AF4" w:rsidR="41EAC5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>Index</w:t>
      </w:r>
      <w:r>
        <w:br/>
      </w:r>
      <w:r w:rsidRPr="76D06AF4" w:rsidR="3921CF1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Introduction 307 words</w:t>
      </w:r>
      <w:r w:rsidRPr="76D06AF4" w:rsidR="7C84CB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w:rsidR="3921CF18" w:rsidP="76D06AF4" w:rsidRDefault="3921CF18" w14:paraId="60502191" w14:textId="56D10FA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6D06AF4" w:rsidR="3921CF1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Topic 1. 401 words</w:t>
      </w:r>
      <w:r w:rsidRPr="76D06AF4" w:rsidR="3A9D2BB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w:rsidR="4B03ADB1" w:rsidP="76D06AF4" w:rsidRDefault="4B03ADB1" w14:paraId="048CB409" w14:textId="3F62433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6D06AF4" w:rsidR="4B03ADB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Topic 2. 475 words.</w:t>
      </w:r>
    </w:p>
    <w:p w:rsidR="4B03ADB1" w:rsidP="76D06AF4" w:rsidRDefault="4B03ADB1" w14:paraId="6CA2E08C" w14:textId="4D36C61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6D06AF4" w:rsidR="4B03ADB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Topic 3. 436 words.</w:t>
      </w:r>
    </w:p>
    <w:p w:rsidR="4B03ADB1" w:rsidP="76D06AF4" w:rsidRDefault="4B03ADB1" w14:paraId="1E51A5CF" w14:textId="5653F4C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6D06AF4" w:rsidR="4B03ADB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Topic 4. 502 words. </w:t>
      </w:r>
    </w:p>
    <w:p w:rsidR="6365D6AC" w:rsidP="76D06AF4" w:rsidRDefault="6365D6AC" w14:paraId="413990DA" w14:textId="12DCCCC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</w:pPr>
      <w:r w:rsidRPr="76D06AF4" w:rsidR="6365D6A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 xml:space="preserve">Total </w:t>
      </w:r>
      <w:r w:rsidRPr="76D06AF4" w:rsidR="157A570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w</w:t>
      </w:r>
      <w:r w:rsidRPr="76D06AF4" w:rsidR="6365D6A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ord count 2121</w:t>
      </w:r>
      <w:r w:rsidRPr="76D06AF4" w:rsidR="72810F4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.</w:t>
      </w:r>
    </w:p>
    <w:p w:rsidR="76D06AF4" w:rsidRDefault="76D06AF4" w14:paraId="3B408554" w14:textId="6F299F1D">
      <w:r>
        <w:br w:type="page"/>
      </w:r>
    </w:p>
    <w:p w:rsidR="0047C85F" w:rsidP="76D06AF4" w:rsidRDefault="0047C85F" w14:paraId="5B50BA1B" w14:textId="39BDD585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</w:pPr>
      <w:r w:rsidRPr="76D06AF4" w:rsidR="0047C85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u w:val="single"/>
          <w:lang w:val="en-US"/>
        </w:rPr>
        <w:t xml:space="preserve">Reference list </w:t>
      </w:r>
    </w:p>
    <w:p w:rsidR="7D192985" w:rsidP="76D06AF4" w:rsidRDefault="7D192985" w14:paraId="34D1C20D" w14:textId="49D4471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Abuzerr, S., Jawaldeh, A. A., Ashour, Y., Zinszer, K. and El Bilbeisi, A. H. (2024) ‘The Silent Crisis: Effect of Malnutrition and Dehydration on Children in Gaza During the War’,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Frontiers in Nutrition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11. Available at: </w:t>
      </w:r>
      <w:hyperlink r:id="R0baf5788a18f4fc7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https://doi.org/10.3389/fnut.2024.1395903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D192985" w:rsidP="76D06AF4" w:rsidRDefault="7D192985" w14:paraId="5C847A54" w14:textId="723C2DE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Akande, D. and Gillard, E-C. (2019) ‘Conflict-Induced Food Insecurity and the War Crime of Starvation of Civilians as a Method of Warfare: The Underlying Rules of International Humanitarian Law’,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Journal of International Criminal Justice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17(4), pp. 753–779. Available at: </w:t>
      </w:r>
      <w:hyperlink r:id="R81ada36a49024e7c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https://doi.org/10.1093/jicj/mqz050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D192985" w:rsidP="76D06AF4" w:rsidRDefault="7D192985" w14:paraId="38871C92" w14:textId="3C383AA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Algert, S., Diekmann, L., Renvall, M. and Gray, L. (2016) ‘Community and Home Gardens Increase Vegetable Intake and Food Security of Residents in San Jose, California’,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California Agriculture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70(2), pp. 77-82. Available at: </w:t>
      </w:r>
      <w:hyperlink r:id="R487e1aa31d9d4049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https://doi.org/10.3733/ca.v070n02p77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D192985" w:rsidP="76D06AF4" w:rsidRDefault="7D192985" w14:paraId="7CC956E3" w14:textId="58C2091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Braghieri, L., Levy, R. and Makarin, A. (2022) ‘Social Media and Mental Health’,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American Economic Review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112(11), pp. 3660–3693. Available at: </w:t>
      </w:r>
      <w:hyperlink r:id="Rbb5f8cae0d10428b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https://doi.org/10.1257/aer.20211218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D192985" w:rsidP="76D06AF4" w:rsidRDefault="7D192985" w14:paraId="2A5FA91E" w14:textId="4A9A2F93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Brasil, K. M., Mims, C. E., Pritchard, M. E. and McDermott, R. C. (2024) ‘Social Media and Body Image: Relationships Between Social Media Appearance Preoccupation, Self-Objectification, and Body Image’,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Body Image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51, p. 101767. Available at: </w:t>
      </w:r>
      <w:hyperlink r:id="R9f0a9a6155304b74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https://doi.org/10.1016/j.bodyim.2024.101767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D192985" w:rsidP="76D06AF4" w:rsidRDefault="7D192985" w14:paraId="03AD11F0" w14:textId="1848992E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Chambers, S. et al. (2007) ‘Local, National and Imported Foods: A Qualitative Study’,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Appetite,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49(1), pp. 208–213. Available at: </w:t>
      </w:r>
      <w:hyperlink r:id="R715280bd51a741b9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https://doi.org/10.1016/j.appet.2007.02.003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D192985" w:rsidP="76D06AF4" w:rsidRDefault="7D192985" w14:paraId="453741E3" w14:textId="06B2CDA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Donnelly, A. A. and MacIntyre, T. E. (Eds) (2019)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Physical Activity in Natural Settings: Green and Blue Exercise.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Abingdon, Oxon: Routledge.</w:t>
      </w:r>
    </w:p>
    <w:p w:rsidR="7D192985" w:rsidP="76D06AF4" w:rsidRDefault="7D192985" w14:paraId="1A001C28" w14:textId="6077B95B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Draper, N. and Stratton, G. (2019)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Physical Activity a Multi-disciplinary Introduction.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Oxon: Routledge.</w:t>
      </w:r>
    </w:p>
    <w:p w:rsidR="7D192985" w:rsidP="76D06AF4" w:rsidRDefault="7D192985" w14:paraId="2CAB6F5D" w14:textId="084A683A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Frittitta, L. and Vigneri, M. (2023) ‘Climate Changes and Nutrition Sustainability’,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Journal of Endocrinological Investigation.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46(9) pp. 1941–1943. Available at: </w:t>
      </w:r>
      <w:hyperlink r:id="Re467daf0e11c4db8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https://doi.org/10.1007/s40618-023-02071-x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D192985" w:rsidP="76D06AF4" w:rsidRDefault="7D192985" w14:paraId="0D6A68D9" w14:textId="46C00513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Gadde, K. M., Martin, C. K., Berthoud, H-R. And Heymsfield, S. B. (2018) ‘Obesity: Pathophysiology and Management’,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Journal of the American College of Cardiology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71(1), pp. 69–84. Available at: </w:t>
      </w:r>
      <w:hyperlink r:id="R1a45b0926de44355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https://doi.org/10.1016/j.jacc.2017.11.011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D192985" w:rsidP="76D06AF4" w:rsidRDefault="7D192985" w14:paraId="4A4DF20F" w14:textId="1B8A1D8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Gerike, R., de Nazelle, A., Wittwer, R., Parkin, J. (2019) ‘Special Issue “Walking and Cycling for Better Transport, Health and the Environment”’,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Transportation Research. Part A, Policy and Practice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123, pp. 1–6. Available at: </w:t>
      </w:r>
      <w:hyperlink r:id="R8e9055b73538457c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https://doi.org/10.1016/j.tra.2019.02.010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D192985" w:rsidP="76D06AF4" w:rsidRDefault="7D192985" w14:paraId="4B0CF627" w14:textId="3BEFCCB1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Gilbert, R. Costlow, L. Matteson, J. Rauschendorfer, J. Krivonos, E. Block, S. A. and Masters, W. A. (2024) ‘Trade Policy Reform, Retail Food Prices and Access to Healthy Diets Worldwide’,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World Development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177, p.106535 Available at: </w:t>
      </w:r>
      <w:hyperlink r:id="R9cb88e6df8784b73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https://doi.org/10.1016/j.worlddev.2024.106535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D192985" w:rsidP="76D06AF4" w:rsidRDefault="7D192985" w14:paraId="453D2241" w14:textId="48CC092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Griffiths, O. (2024) Vetch Veg. Available at: </w:t>
      </w:r>
      <w:hyperlink r:id="R0fa0fde1db354b49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Vetch Veg — Owen Griffiths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 December 2024).</w:t>
      </w:r>
    </w:p>
    <w:p w:rsidR="7D192985" w:rsidP="76D06AF4" w:rsidRDefault="7D192985" w14:paraId="1210578A" w14:textId="1390B95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Hassoun, A., Al-Muhannadi, K., Hassan, H. F., Hamad, A., Khwaldia, K., Buhej, M. and Jawaldeh, A. A. (2024) ‘From Acute Food Insecurity to Famine: How the 2023/2024 War on Gaza Has Dramatically Set Back Sustainable Development Goal 2 to End Hunger’,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Frontiers in Sustainable Food Systems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8. Available at: </w:t>
      </w:r>
      <w:hyperlink r:id="R399b6a1606994d2f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https://doi.org/10.3389/fsufs.2024.1402150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7D192985" w:rsidP="76D06AF4" w:rsidRDefault="7D192985" w14:paraId="6A69F746" w14:textId="3560437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Harris, F. (2004)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Global Environmental Issues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London: John Wiley &amp; Sons Ltd.</w:t>
      </w:r>
    </w:p>
    <w:p w:rsidR="7D192985" w:rsidP="76D06AF4" w:rsidRDefault="7D192985" w14:paraId="59EF904C" w14:textId="41E5994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Javadi, R., and Nasrollahi, N. (2021). Urban Green Space and Health: The Role of Thermal Comfort on the Health Benefits from the Urban Green Space; A Review Study.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Building and Environment,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202, p. 108039-. </w:t>
      </w:r>
      <w:hyperlink r:id="Rcd3ee89dc32848fa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https://doi.org/10.1016/j.buildenv.2021.108039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7D192985" w:rsidP="76D06AF4" w:rsidRDefault="7D192985" w14:paraId="33F4D2DF" w14:textId="3334E64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Kemmerling, B., Schetter, C. and Wirkus, L. (2022) ‘The Logics of War and Food (In)security’,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Global Food Security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33, p.100634. Available at: </w:t>
      </w:r>
      <w:hyperlink r:id="Rb325b4571241417c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https://doi.org/10.1016/j.gfs.2022.100634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D192985" w:rsidP="76D06AF4" w:rsidRDefault="7D192985" w14:paraId="74BB5DAC" w14:textId="2E79C485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Kim, S-H. and Huang, R. (2021) ‘Understanding Local Food Consumption from an Ideological Perspective: Locavorism, Authenticity, Pride, and Willingness to Visit’,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Journal of Retailing and Consumer Services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58, p. 102330. Available at: </w:t>
      </w:r>
      <w:hyperlink r:id="R3509a991b6c74d91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https://doi.org/10.1016/j.jretconser.2020.102330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D192985" w:rsidP="76D06AF4" w:rsidRDefault="7D192985" w14:paraId="2C9912C5" w14:textId="0695C0A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Ko, J., Lee, H.F. and Leung, C.K. (2024) ‘War and Warming: The Effects of Climate Change on Military Conflicts in Developing Countries (1995–2020)’,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Innovation and Green Development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3(4), p. 100175. Available at: </w:t>
      </w:r>
      <w:hyperlink r:id="R41af725f4e1c4739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https://doi.org/10.1016/j.igd.2024.100175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D192985" w:rsidP="76D06AF4" w:rsidRDefault="7D192985" w14:paraId="3E0267D8" w14:textId="7E7C1B42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Leonie, E., Machado, P., Zinöcker, M., Baker, P. and Lawrence, M. (2020) ‘Ultra-Processed Foods and Health Outcomes: A Narrative Review’,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Nutrients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12(7), p. 1955. Available at: </w:t>
      </w:r>
      <w:hyperlink r:id="Rba78ed4271074304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https://doi.org/10.3390/nu12071955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D192985" w:rsidP="76D06AF4" w:rsidRDefault="7D192985" w14:paraId="37D7EC4A" w14:textId="72E3477C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Masters, W.A. and Finaret, A.B. (2024)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Food Economics: Agriculture, Nutrition, and Health.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Cham: Springer International Publishing. Available at: </w:t>
      </w:r>
      <w:hyperlink r:id="Rca4e57b6d6da4fe7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https://doi.org/10.1007/978-3-031-53840-7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7D192985" w:rsidP="76D06AF4" w:rsidRDefault="7D192985" w14:paraId="4541611D" w14:textId="2AF27EC0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McGirk, J. (2008) ‘Gaza’s Humanitarian Crisis Deepens’,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Lancet (British edition)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371(9610), pp. 373–374. Available at: </w:t>
      </w:r>
      <w:hyperlink r:id="Rce2ed893cf4d499c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https://doi.org/10.1016/S0140-6736(08)60185-3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D192985" w:rsidP="76D06AF4" w:rsidRDefault="7D192985" w14:paraId="286892ED" w14:textId="60205797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Notarnicola, B., Tassielli, Giuseppe, T., Renzulli, P. A., Valentina, C and Sala, S. (2017) ‘Environmental Impacts of Food Consumption in Europe’,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Journal of Cleaner Production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140, pp. 753–765. Available at: </w:t>
      </w:r>
      <w:hyperlink r:id="Rae6d440cdad34fc9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https://doi.org/10.1016/j.jclepro.2016.06.080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7D192985" w:rsidP="76D06AF4" w:rsidRDefault="7D192985" w14:paraId="645A9B8E" w14:textId="3968AA9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Özçatalbaş, O. (Ed) (2023)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Sustainable Rural Development Perspective and Global Challenges.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London: IntechOpen. Available at: </w:t>
      </w:r>
      <w:hyperlink r:id="R8ad07747fe7a4065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https://doi.org/10.5772/intechopen.98050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D192985" w:rsidP="76D06AF4" w:rsidRDefault="7D192985" w14:paraId="1FD6709F" w14:textId="6023647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Raven, P. and Wackernagel, M. (2020) ‘Maintaining Biodiversity Will Define Our Long-Term Success’,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Plant Diversity.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42(4) pp. 211–220. Available at: </w:t>
      </w:r>
      <w:hyperlink r:id="R4d9b4af6155c48c1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https://doi.org/10.1016/j.pld.2020.06.002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D192985" w:rsidP="76D06AF4" w:rsidRDefault="7D192985" w14:paraId="4216707E" w14:textId="784A2334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Salci, L.E. and Martin Ginis, K.A. (2017) ‘Acute Effects of Exercise on Women with Pre-Existing Body Image Concerns: A Test of Potential Mediators’,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Psychology of Sport and Exercise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31, pp. 113–122. Available at: </w:t>
      </w:r>
      <w:hyperlink r:id="Rd4c88937812942c3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https://doi.org/10.1016/j.psychsport.2017.04.001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D192985" w:rsidP="76D06AF4" w:rsidRDefault="7D192985" w14:paraId="5D42287E" w14:textId="01E5C51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Singer, R. and Papadopoulos, T. (2024) ‘There is No Universal Standard of Beauty’,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Aesthetic Plastic Surgery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e96e3d706ab04f11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https://doi.org/10.1007/s00266-024-04266-w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</w:p>
    <w:p w:rsidR="7D192985" w:rsidP="76D06AF4" w:rsidRDefault="7D192985" w14:paraId="4EE0B584" w14:textId="6A4FDBB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UK Health Security Agency. (2023)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Health Effects of Climate Change (HECC) in the UK: 2023 Report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07b4c8660ab045c5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https://assets.publishing.service.gov.uk/media/659ff76ee96df5000df844c3/HECC-report-2023-chapter-9-food-supply.pdf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29 November 2024). </w:t>
      </w:r>
    </w:p>
    <w:p w:rsidR="7D192985" w:rsidP="76D06AF4" w:rsidRDefault="7D192985" w14:paraId="1B8B5AF5" w14:textId="4C69D88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Wang, Y. and Sarkar, A. (2022) ‘Evaluating the Influencing Factors of Food Imports Within Belt and Road Initiatives (BRI) Countries: An Economic Threshold Model Approach’,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Frontiers in Sustainable Food Systems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6. Available at: </w:t>
      </w:r>
      <w:hyperlink r:id="R0af7bfa5111c4032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https://doi.org/10.3389/fsufs.2022.997549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D192985" w:rsidP="76D06AF4" w:rsidRDefault="7D192985" w14:paraId="480BA4C2" w14:textId="4815FE34">
      <w:pPr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World Food Programme. (2024).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Who We Are.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4cf5d7bdb45f484a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https://www.wfp.org/who-we-are</w:t>
        </w:r>
      </w:hyperlink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(Acessed on 30 November 2024). </w:t>
      </w:r>
    </w:p>
    <w:p w:rsidR="7D192985" w:rsidP="76D06AF4" w:rsidRDefault="7D192985" w14:paraId="5E74DA7D" w14:textId="0CDDB279">
      <w:pPr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Zavadskas, E. K. and Antucheviciene, J. (2006). Development of an Indicator Model and Ranking of Sustainable Revitalization Alternatives of Derelict Property: A Lithuanian Case Study. 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Sustainable Development</w:t>
      </w:r>
      <w:r w:rsidRPr="76D06AF4" w:rsidR="7D1929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14(5), pp. 287–299. </w:t>
      </w:r>
      <w:hyperlink r:id="R516285a45f024f71">
        <w:r w:rsidRPr="76D06AF4" w:rsidR="7D19298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https://doi.org/10.1002/sd.285</w:t>
        </w:r>
      </w:hyperlink>
    </w:p>
    <w:p w:rsidR="76D06AF4" w:rsidP="76D06AF4" w:rsidRDefault="76D06AF4" w14:paraId="6CC83BE8" w14:textId="2670B9F4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1155CC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7ea985098f647c7"/>
      <w:footerReference w:type="default" r:id="R538978097fa54f8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76D06AF4" w:rsidRDefault="76D06AF4" w14:paraId="04665082" w14:textId="44D9AB58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6D06AF4" w:rsidTr="76D06AF4" w14:paraId="5AD4D25C">
      <w:trPr>
        <w:trHeight w:val="300"/>
      </w:trPr>
      <w:tc>
        <w:tcPr>
          <w:tcW w:w="3120" w:type="dxa"/>
          <w:tcMar/>
        </w:tcPr>
        <w:p w:rsidR="76D06AF4" w:rsidP="76D06AF4" w:rsidRDefault="76D06AF4" w14:paraId="694E5998" w14:textId="174BA2E6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6D06AF4" w:rsidP="76D06AF4" w:rsidRDefault="76D06AF4" w14:paraId="3C6B9CE2" w14:textId="51CC23E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6D06AF4" w:rsidP="76D06AF4" w:rsidRDefault="76D06AF4" w14:paraId="77E59D34" w14:textId="358F4CFD">
          <w:pPr>
            <w:pStyle w:val="Header"/>
            <w:bidi w:val="0"/>
            <w:ind w:right="-115"/>
            <w:jc w:val="right"/>
          </w:pPr>
        </w:p>
      </w:tc>
    </w:tr>
  </w:tbl>
  <w:p w:rsidR="76D06AF4" w:rsidP="76D06AF4" w:rsidRDefault="76D06AF4" w14:paraId="1009E398" w14:textId="1651DFD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6D06AF4" w:rsidTr="76D06AF4" w14:paraId="5AD6A073">
      <w:trPr>
        <w:trHeight w:val="300"/>
      </w:trPr>
      <w:tc>
        <w:tcPr>
          <w:tcW w:w="3120" w:type="dxa"/>
          <w:tcMar/>
        </w:tcPr>
        <w:p w:rsidR="76D06AF4" w:rsidP="76D06AF4" w:rsidRDefault="76D06AF4" w14:paraId="748849C3" w14:textId="0BBC86FD">
          <w:pPr>
            <w:pStyle w:val="Header"/>
            <w:bidi w:val="0"/>
            <w:ind w:left="-115"/>
            <w:jc w:val="left"/>
            <w:rPr>
              <w:noProof w:val="0"/>
              <w:color w:val="auto"/>
              <w:lang w:val="en-US"/>
            </w:rPr>
          </w:pPr>
          <w:r w:rsidRPr="76D06AF4" w:rsidR="76D06AF4">
            <w:rPr>
              <w:b w:val="0"/>
              <w:bCs w:val="0"/>
              <w:i w:val="0"/>
              <w:iCs w:val="0"/>
              <w:noProof w:val="0"/>
              <w:color w:val="auto"/>
              <w:lang w:val="en-US"/>
            </w:rPr>
            <w:t xml:space="preserve">BMSS4009/C </w:t>
          </w:r>
        </w:p>
      </w:tc>
      <w:tc>
        <w:tcPr>
          <w:tcW w:w="3120" w:type="dxa"/>
          <w:tcMar/>
        </w:tcPr>
        <w:p w:rsidR="76D06AF4" w:rsidP="76D06AF4" w:rsidRDefault="76D06AF4" w14:paraId="100E8B83" w14:textId="451EF62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6D06AF4" w:rsidP="76D06AF4" w:rsidRDefault="76D06AF4" w14:paraId="682D089E" w14:textId="6A3E1A4D">
          <w:pPr>
            <w:pStyle w:val="Header"/>
            <w:bidi w:val="0"/>
            <w:ind w:right="-115"/>
            <w:jc w:val="right"/>
            <w:rPr>
              <w:noProof w:val="0"/>
              <w:lang w:val="en-US"/>
            </w:rPr>
          </w:pPr>
          <w:r w:rsidR="76D06AF4">
            <w:rPr/>
            <w:t>Student Number:</w:t>
          </w:r>
          <w:r w:rsidRPr="76D06AF4" w:rsidR="76D06AF4">
            <w:rPr>
              <w:b w:val="0"/>
              <w:bCs w:val="0"/>
              <w:i w:val="0"/>
              <w:iCs w:val="0"/>
              <w:noProof w:val="0"/>
              <w:color w:val="FFFFFF" w:themeColor="background1" w:themeTint="FF" w:themeShade="FF"/>
              <w:lang w:val="en-US"/>
            </w:rPr>
            <w:t xml:space="preserve"> </w:t>
          </w:r>
          <w:r w:rsidRPr="76D06AF4" w:rsidR="76D06AF4">
            <w:rPr>
              <w:b w:val="0"/>
              <w:bCs w:val="0"/>
              <w:i w:val="0"/>
              <w:iCs w:val="0"/>
              <w:noProof w:val="0"/>
              <w:color w:val="auto"/>
              <w:lang w:val="en-US"/>
            </w:rPr>
            <w:t>2406718</w:t>
          </w:r>
        </w:p>
      </w:tc>
    </w:tr>
  </w:tbl>
  <w:p w:rsidR="76D06AF4" w:rsidP="76D06AF4" w:rsidRDefault="76D06AF4" w14:paraId="010C5675" w14:textId="0B103D76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439A9E"/>
    <w:rsid w:val="0047C85F"/>
    <w:rsid w:val="0C1DADEB"/>
    <w:rsid w:val="0FADC570"/>
    <w:rsid w:val="157A570F"/>
    <w:rsid w:val="27439A9E"/>
    <w:rsid w:val="278BE671"/>
    <w:rsid w:val="2BA3CE98"/>
    <w:rsid w:val="3921CF18"/>
    <w:rsid w:val="39F0267B"/>
    <w:rsid w:val="3A3E4FD6"/>
    <w:rsid w:val="3A9D2BB4"/>
    <w:rsid w:val="41EAC58C"/>
    <w:rsid w:val="45A9B443"/>
    <w:rsid w:val="4B03ADB1"/>
    <w:rsid w:val="54252DCB"/>
    <w:rsid w:val="55A8B546"/>
    <w:rsid w:val="6365D6AC"/>
    <w:rsid w:val="640EDB1F"/>
    <w:rsid w:val="691E257C"/>
    <w:rsid w:val="6DCF7695"/>
    <w:rsid w:val="711E485A"/>
    <w:rsid w:val="72810F4D"/>
    <w:rsid w:val="76D06AF4"/>
    <w:rsid w:val="7C84CB8C"/>
    <w:rsid w:val="7D192985"/>
    <w:rsid w:val="7D61198E"/>
    <w:rsid w:val="7E0DFC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439A9E"/>
  <w15:chartTrackingRefBased/>
  <w15:docId w15:val="{27A448A2-74B4-4476-88B6-756F388BD82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X9sbMBWU/B-YvjuKFKTO0GLmaEziKFw/view?utm_content=DAGX9sbMBWU&amp;utm_campaign=designshare&amp;utm_medium=link&amp;utm_source=editor" TargetMode="External" Id="R5335c3e2267f44f7" /><Relationship Type="http://schemas.openxmlformats.org/officeDocument/2006/relationships/hyperlink" Target="https://doi.org/10.3389/fnut.2024.1395903" TargetMode="External" Id="R0baf5788a18f4fc7" /><Relationship Type="http://schemas.openxmlformats.org/officeDocument/2006/relationships/hyperlink" Target="https://doi.org/10.1093/jicj/mqz050" TargetMode="External" Id="R81ada36a49024e7c" /><Relationship Type="http://schemas.openxmlformats.org/officeDocument/2006/relationships/hyperlink" Target="https://doi.org/10.3733/ca.v070n02p77" TargetMode="External" Id="R487e1aa31d9d4049" /><Relationship Type="http://schemas.openxmlformats.org/officeDocument/2006/relationships/hyperlink" Target="https://doi.org/10.1257/aer.20211218" TargetMode="External" Id="Rbb5f8cae0d10428b" /><Relationship Type="http://schemas.openxmlformats.org/officeDocument/2006/relationships/hyperlink" Target="https://doi.org/10.1016/j.bodyim.2024.101767" TargetMode="External" Id="R9f0a9a6155304b74" /><Relationship Type="http://schemas.openxmlformats.org/officeDocument/2006/relationships/hyperlink" Target="https://doi.org/10.1016/j.appet.2007.02.003" TargetMode="External" Id="R715280bd51a741b9" /><Relationship Type="http://schemas.openxmlformats.org/officeDocument/2006/relationships/hyperlink" Target="https://doi.org/10.1007/s40618-023-02071-x" TargetMode="External" Id="Re467daf0e11c4db8" /><Relationship Type="http://schemas.openxmlformats.org/officeDocument/2006/relationships/hyperlink" Target="https://doi.org/10.1016/j.jacc.2017.11.011" TargetMode="External" Id="R1a45b0926de44355" /><Relationship Type="http://schemas.openxmlformats.org/officeDocument/2006/relationships/hyperlink" Target="https://doi.org/10.1016/j.tra.2019.02.010" TargetMode="External" Id="R8e9055b73538457c" /><Relationship Type="http://schemas.openxmlformats.org/officeDocument/2006/relationships/hyperlink" Target="https://doi.org/10.1016/j.worlddev.2024.106535" TargetMode="External" Id="R9cb88e6df8784b73" /><Relationship Type="http://schemas.openxmlformats.org/officeDocument/2006/relationships/hyperlink" Target="https://www.owengriffiths.work/work/vetch-veg" TargetMode="External" Id="R0fa0fde1db354b49" /><Relationship Type="http://schemas.openxmlformats.org/officeDocument/2006/relationships/hyperlink" Target="https://doi.org/10.3389/fsufs.2024.1402150" TargetMode="External" Id="R399b6a1606994d2f" /><Relationship Type="http://schemas.openxmlformats.org/officeDocument/2006/relationships/hyperlink" Target="https://doi.org/10.1016/j.buildenv.2021.108039" TargetMode="External" Id="Rcd3ee89dc32848fa" /><Relationship Type="http://schemas.openxmlformats.org/officeDocument/2006/relationships/hyperlink" Target="https://doi.org/10.1016/j.gfs.2022.100634" TargetMode="External" Id="Rb325b4571241417c" /><Relationship Type="http://schemas.openxmlformats.org/officeDocument/2006/relationships/hyperlink" Target="https://doi.org/10.1016/j.jretconser.2020.102330" TargetMode="External" Id="R3509a991b6c74d91" /><Relationship Type="http://schemas.openxmlformats.org/officeDocument/2006/relationships/hyperlink" Target="https://doi.org/10.1016/j.igd.2024.100175" TargetMode="External" Id="R41af725f4e1c4739" /><Relationship Type="http://schemas.openxmlformats.org/officeDocument/2006/relationships/hyperlink" Target="https://doi.org/10.3390/nu12071955" TargetMode="External" Id="Rba78ed4271074304" /><Relationship Type="http://schemas.openxmlformats.org/officeDocument/2006/relationships/hyperlink" Target="https://doi.org/10.1007/978-3-031-53840-7" TargetMode="External" Id="Rca4e57b6d6da4fe7" /><Relationship Type="http://schemas.openxmlformats.org/officeDocument/2006/relationships/hyperlink" Target="https://doi.org/10.1016/S0140-6736(08)60185-3" TargetMode="External" Id="Rce2ed893cf4d499c" /><Relationship Type="http://schemas.openxmlformats.org/officeDocument/2006/relationships/hyperlink" Target="https://doi.org/10.1016/j.jclepro.2016.06.080" TargetMode="External" Id="Rae6d440cdad34fc9" /><Relationship Type="http://schemas.openxmlformats.org/officeDocument/2006/relationships/hyperlink" Target="https://doi.org/10.5772/intechopen.98050" TargetMode="External" Id="R8ad07747fe7a4065" /><Relationship Type="http://schemas.openxmlformats.org/officeDocument/2006/relationships/hyperlink" Target="https://doi.org/10.1016/j.pld.2020.06.002" TargetMode="External" Id="R4d9b4af6155c48c1" /><Relationship Type="http://schemas.openxmlformats.org/officeDocument/2006/relationships/hyperlink" Target="https://doi.org/10.1016/j.psychsport.2017.04.001" TargetMode="External" Id="Rd4c88937812942c3" /><Relationship Type="http://schemas.openxmlformats.org/officeDocument/2006/relationships/hyperlink" Target="https://doi.org/10.1007/s00266-024-04266-w" TargetMode="External" Id="Re96e3d706ab04f11" /><Relationship Type="http://schemas.openxmlformats.org/officeDocument/2006/relationships/hyperlink" Target="https://assets.publishing.service.gov.uk/media/659ff76ee96df5000df844c3/HECC-report-2023-chapter-9-food-supply.pdf" TargetMode="External" Id="R07b4c8660ab045c5" /><Relationship Type="http://schemas.openxmlformats.org/officeDocument/2006/relationships/hyperlink" Target="https://doi.org/10.3389/fsufs.2022.997549" TargetMode="External" Id="R0af7bfa5111c4032" /><Relationship Type="http://schemas.openxmlformats.org/officeDocument/2006/relationships/hyperlink" Target="https://www.wfp.org/who-we-are" TargetMode="External" Id="R4cf5d7bdb45f484a" /><Relationship Type="http://schemas.openxmlformats.org/officeDocument/2006/relationships/hyperlink" Target="https://doi.org/10.1002/sd.285" TargetMode="External" Id="R516285a45f024f71" /><Relationship Type="http://schemas.openxmlformats.org/officeDocument/2006/relationships/header" Target="header.xml" Id="R67ea985098f647c7" /><Relationship Type="http://schemas.openxmlformats.org/officeDocument/2006/relationships/footer" Target="footer.xml" Id="R538978097fa54f8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2024-12-06T11:21:41.0748225Z</dcterms:created>
  <dcterms:modified xsi:type="dcterms:W3CDTF">2024-12-06T11:42:19.2896260Z</dcterms:modified>
  <dc:creator>Rachel Richards (2406718)</dc:creator>
  <lastModifiedBy>Rachel Richards (2406718)</lastModifiedBy>
</coreProperties>
</file>