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EAAA4" w14:textId="77777777" w:rsidR="005E20FD" w:rsidRDefault="005E20FD" w:rsidP="005E20FD">
      <w:pPr>
        <w:spacing w:after="160" w:line="259" w:lineRule="auto"/>
        <w:jc w:val="center"/>
        <w:rPr>
          <w:lang w:val="en-US"/>
        </w:rPr>
      </w:pPr>
    </w:p>
    <w:p w14:paraId="0C217674" w14:textId="77777777" w:rsidR="005E20FD" w:rsidRDefault="005E20FD" w:rsidP="005E20FD">
      <w:pPr>
        <w:spacing w:after="160" w:line="259" w:lineRule="auto"/>
        <w:jc w:val="center"/>
        <w:rPr>
          <w:lang w:val="en-US"/>
        </w:rPr>
      </w:pPr>
    </w:p>
    <w:p w14:paraId="31E13712" w14:textId="77777777" w:rsidR="005E20FD" w:rsidRDefault="005E20FD" w:rsidP="005E20FD">
      <w:pPr>
        <w:spacing w:after="160" w:line="259" w:lineRule="auto"/>
        <w:jc w:val="center"/>
        <w:rPr>
          <w:lang w:val="en-US"/>
        </w:rPr>
      </w:pPr>
    </w:p>
    <w:p w14:paraId="344684F3" w14:textId="77777777" w:rsidR="005E20FD" w:rsidRDefault="005E20FD" w:rsidP="005E20FD">
      <w:pPr>
        <w:spacing w:after="160" w:line="259" w:lineRule="auto"/>
        <w:jc w:val="center"/>
        <w:rPr>
          <w:lang w:val="en-US"/>
        </w:rPr>
      </w:pPr>
    </w:p>
    <w:p w14:paraId="618D77D4" w14:textId="77777777" w:rsidR="005E20FD" w:rsidRDefault="005E20FD" w:rsidP="005E20FD">
      <w:pPr>
        <w:spacing w:after="160" w:line="259" w:lineRule="auto"/>
        <w:jc w:val="center"/>
        <w:rPr>
          <w:lang w:val="en-US"/>
        </w:rPr>
      </w:pPr>
    </w:p>
    <w:p w14:paraId="6F95CC42" w14:textId="77777777" w:rsidR="005E20FD" w:rsidRDefault="005E20FD" w:rsidP="005E20FD">
      <w:pPr>
        <w:spacing w:after="160" w:line="259" w:lineRule="auto"/>
        <w:jc w:val="center"/>
        <w:rPr>
          <w:lang w:val="en-US"/>
        </w:rPr>
      </w:pPr>
    </w:p>
    <w:p w14:paraId="3D6219E5" w14:textId="77777777" w:rsidR="005E20FD" w:rsidRDefault="005E20FD" w:rsidP="005E20FD">
      <w:pPr>
        <w:spacing w:after="160" w:line="259" w:lineRule="auto"/>
        <w:jc w:val="center"/>
        <w:rPr>
          <w:lang w:val="en-US"/>
        </w:rPr>
      </w:pPr>
    </w:p>
    <w:p w14:paraId="3EC5BED5" w14:textId="77777777" w:rsidR="005E20FD" w:rsidRDefault="005E20FD" w:rsidP="005E20FD">
      <w:pPr>
        <w:spacing w:after="160" w:line="259" w:lineRule="auto"/>
        <w:jc w:val="center"/>
        <w:rPr>
          <w:lang w:val="en-US"/>
        </w:rPr>
      </w:pPr>
    </w:p>
    <w:p w14:paraId="6AED045B" w14:textId="7A0F6F36" w:rsidR="005E20FD" w:rsidRPr="005E20FD" w:rsidRDefault="005E20FD" w:rsidP="005E20FD">
      <w:pPr>
        <w:spacing w:after="160" w:line="259" w:lineRule="auto"/>
        <w:jc w:val="center"/>
        <w:rPr>
          <w:b/>
          <w:color w:val="7030A0"/>
          <w:sz w:val="52"/>
          <w:lang w:val="en-US"/>
        </w:rPr>
      </w:pPr>
      <w:r w:rsidRPr="005E20FD">
        <w:rPr>
          <w:b/>
          <w:color w:val="7030A0"/>
          <w:sz w:val="52"/>
          <w:lang w:val="en-US"/>
        </w:rPr>
        <w:t>Intercultural Competencies between China &amp; Germany</w:t>
      </w:r>
    </w:p>
    <w:p w14:paraId="26F40278" w14:textId="77777777" w:rsidR="005E20FD" w:rsidRPr="005E20FD" w:rsidRDefault="005E20FD" w:rsidP="005E20FD">
      <w:pPr>
        <w:spacing w:after="160" w:line="259" w:lineRule="auto"/>
        <w:jc w:val="center"/>
        <w:rPr>
          <w:b/>
          <w:sz w:val="52"/>
          <w:lang w:val="en-US"/>
        </w:rPr>
      </w:pPr>
    </w:p>
    <w:p w14:paraId="35076C84" w14:textId="7B42C4EA" w:rsidR="005E20FD" w:rsidRDefault="005E20FD" w:rsidP="005E20FD">
      <w:pPr>
        <w:spacing w:after="160" w:line="259" w:lineRule="auto"/>
        <w:jc w:val="center"/>
        <w:rPr>
          <w:lang w:val="en-US"/>
        </w:rPr>
      </w:pPr>
      <w:r>
        <w:rPr>
          <w:lang w:val="en-US"/>
        </w:rPr>
        <w:t xml:space="preserve">Student Name: </w:t>
      </w:r>
      <w:r w:rsidR="001F374E">
        <w:rPr>
          <w:lang w:val="en-US"/>
        </w:rPr>
        <w:t xml:space="preserve">Mohammed </w:t>
      </w:r>
      <w:r>
        <w:rPr>
          <w:lang w:val="en-US"/>
        </w:rPr>
        <w:t>Nazir</w:t>
      </w:r>
      <w:r w:rsidR="001F374E">
        <w:rPr>
          <w:lang w:val="en-US"/>
        </w:rPr>
        <w:t xml:space="preserve"> Hussain</w:t>
      </w:r>
    </w:p>
    <w:p w14:paraId="7830921C" w14:textId="0D196F6E" w:rsidR="005E20FD" w:rsidRDefault="005E20FD" w:rsidP="001F374E">
      <w:pPr>
        <w:spacing w:after="160" w:line="259" w:lineRule="auto"/>
        <w:jc w:val="center"/>
        <w:rPr>
          <w:lang w:val="en-US"/>
        </w:rPr>
      </w:pPr>
      <w:r>
        <w:rPr>
          <w:lang w:val="en-US"/>
        </w:rPr>
        <w:t>Student ID</w:t>
      </w:r>
      <w:r w:rsidR="001F374E">
        <w:rPr>
          <w:lang w:val="en-US"/>
        </w:rPr>
        <w:t xml:space="preserve">: </w:t>
      </w:r>
      <w:r w:rsidR="001F374E" w:rsidRPr="001F374E">
        <w:rPr>
          <w:lang w:val="en-US"/>
        </w:rPr>
        <w:t>2132107</w:t>
      </w:r>
    </w:p>
    <w:p w14:paraId="60E3C489" w14:textId="77777777" w:rsidR="006D3866" w:rsidRDefault="001F374E" w:rsidP="006D3866">
      <w:pPr>
        <w:spacing w:line="240" w:lineRule="auto"/>
        <w:jc w:val="center"/>
      </w:pPr>
      <w:r>
        <w:t xml:space="preserve">Lecturer Name: </w:t>
      </w:r>
      <w:r w:rsidR="006D3866">
        <w:t>Jinping Li</w:t>
      </w:r>
    </w:p>
    <w:p w14:paraId="42E76748" w14:textId="219B60F8" w:rsidR="005E20FD" w:rsidRDefault="005E20FD" w:rsidP="006D3866">
      <w:pPr>
        <w:spacing w:line="240" w:lineRule="auto"/>
        <w:jc w:val="center"/>
        <w:rPr>
          <w:lang w:val="en-US"/>
        </w:rPr>
      </w:pPr>
      <w:r>
        <w:rPr>
          <w:lang w:val="en-US"/>
        </w:rPr>
        <w:t>Module Code</w:t>
      </w:r>
      <w:r w:rsidR="008127BC">
        <w:rPr>
          <w:lang w:val="en-US"/>
        </w:rPr>
        <w:t>: BMIH5003</w:t>
      </w:r>
    </w:p>
    <w:p w14:paraId="7CC1BAC9" w14:textId="4B8F0E23" w:rsidR="005E20FD" w:rsidRDefault="005E20FD" w:rsidP="005E20FD">
      <w:pPr>
        <w:spacing w:after="160" w:line="259" w:lineRule="auto"/>
        <w:jc w:val="center"/>
        <w:rPr>
          <w:lang w:val="en-US"/>
        </w:rPr>
      </w:pPr>
      <w:r>
        <w:rPr>
          <w:lang w:val="en-US"/>
        </w:rPr>
        <w:t>Module Title</w:t>
      </w:r>
      <w:r w:rsidR="008127BC">
        <w:rPr>
          <w:lang w:val="en-US"/>
        </w:rPr>
        <w:t>: Cultural Awareness</w:t>
      </w:r>
      <w:r>
        <w:rPr>
          <w:lang w:val="en-US"/>
        </w:rPr>
        <w:br w:type="page"/>
      </w:r>
    </w:p>
    <w:p w14:paraId="6F6E3527" w14:textId="7CA90F6D" w:rsidR="00584762" w:rsidRDefault="00733BB6" w:rsidP="005E20FD">
      <w:pPr>
        <w:pStyle w:val="Heading1"/>
        <w:rPr>
          <w:lang w:val="en-US"/>
        </w:rPr>
      </w:pPr>
      <w:bookmarkStart w:id="0" w:name="_Toc137419982"/>
      <w:r>
        <w:rPr>
          <w:lang w:val="en-US"/>
        </w:rPr>
        <w:lastRenderedPageBreak/>
        <w:t>Executive Summary</w:t>
      </w:r>
      <w:bookmarkEnd w:id="0"/>
    </w:p>
    <w:p w14:paraId="34D624CC" w14:textId="3612A290" w:rsidR="00733BB6" w:rsidRDefault="00733BB6">
      <w:pPr>
        <w:rPr>
          <w:lang w:val="en-US"/>
        </w:rPr>
      </w:pPr>
      <w:r w:rsidRPr="00733BB6">
        <w:rPr>
          <w:lang w:val="en-US"/>
        </w:rPr>
        <w:t xml:space="preserve">Intercultural competence refers to the capacity to effectively navigate cultural differences, demonstrate appropriate </w:t>
      </w:r>
      <w:proofErr w:type="spellStart"/>
      <w:r w:rsidRPr="00733BB6">
        <w:rPr>
          <w:lang w:val="en-US"/>
        </w:rPr>
        <w:t>behavio</w:t>
      </w:r>
      <w:r>
        <w:rPr>
          <w:lang w:val="en-US"/>
        </w:rPr>
        <w:t>u</w:t>
      </w:r>
      <w:r w:rsidRPr="00733BB6">
        <w:rPr>
          <w:lang w:val="en-US"/>
        </w:rPr>
        <w:t>r</w:t>
      </w:r>
      <w:proofErr w:type="spellEnd"/>
      <w:r w:rsidRPr="00733BB6">
        <w:rPr>
          <w:lang w:val="en-US"/>
        </w:rPr>
        <w:t xml:space="preserve"> and communication when engaging with individuals from diverse cultural backgrounds, and engage in productive collaboration with individuals from diverse cultural backgrounds within a global setting. The significance of intercultural competence is increasing as individuals across the globe encounter one another and their distinct systems of values, beliefs, and experiences. The concepts of "global competence," "graduate attributes," "employability skills," "global citizenship," and "education for sustainable development" are encompassed within the same conceptual framework as "intercultural competence." Central to these concepts is the acknowledgement of globalization as a transformative influence across all facets of contemporary society, and the significance of equipping graduates with the capacity to participate and respond to global issues.</w:t>
      </w:r>
    </w:p>
    <w:p w14:paraId="441B8412" w14:textId="77777777" w:rsidR="00733BB6" w:rsidRDefault="00733BB6">
      <w:pPr>
        <w:spacing w:after="160" w:line="259" w:lineRule="auto"/>
        <w:jc w:val="left"/>
        <w:rPr>
          <w:lang w:val="en-US"/>
        </w:rPr>
      </w:pPr>
      <w:r>
        <w:rPr>
          <w:lang w:val="en-US"/>
        </w:rPr>
        <w:br w:type="page"/>
      </w:r>
    </w:p>
    <w:sdt>
      <w:sdtPr>
        <w:rPr>
          <w:rFonts w:ascii="Times New Roman" w:eastAsiaTheme="minorHAnsi" w:hAnsi="Times New Roman" w:cstheme="minorBidi"/>
          <w:color w:val="auto"/>
          <w:sz w:val="24"/>
          <w:szCs w:val="22"/>
          <w:lang w:val="en-GB"/>
        </w:rPr>
        <w:id w:val="738439442"/>
        <w:docPartObj>
          <w:docPartGallery w:val="Table of Contents"/>
          <w:docPartUnique/>
        </w:docPartObj>
      </w:sdtPr>
      <w:sdtEndPr>
        <w:rPr>
          <w:b/>
          <w:bCs/>
          <w:noProof/>
        </w:rPr>
      </w:sdtEndPr>
      <w:sdtContent>
        <w:p w14:paraId="0776FCEA" w14:textId="3135B5C6" w:rsidR="005E20FD" w:rsidRDefault="005E20FD">
          <w:pPr>
            <w:pStyle w:val="TOCHeading"/>
          </w:pPr>
          <w:r>
            <w:t>Contents</w:t>
          </w:r>
        </w:p>
        <w:p w14:paraId="464029BC" w14:textId="55424EEE" w:rsidR="005E20FD" w:rsidRDefault="005E20FD">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37419982" w:history="1">
            <w:r w:rsidRPr="006844C3">
              <w:rPr>
                <w:rStyle w:val="Hyperlink"/>
                <w:noProof/>
                <w:lang w:val="en-US"/>
              </w:rPr>
              <w:t>Executive Summary</w:t>
            </w:r>
            <w:r>
              <w:rPr>
                <w:noProof/>
                <w:webHidden/>
              </w:rPr>
              <w:tab/>
            </w:r>
            <w:r>
              <w:rPr>
                <w:noProof/>
                <w:webHidden/>
              </w:rPr>
              <w:fldChar w:fldCharType="begin"/>
            </w:r>
            <w:r>
              <w:rPr>
                <w:noProof/>
                <w:webHidden/>
              </w:rPr>
              <w:instrText xml:space="preserve"> PAGEREF _Toc137419982 \h </w:instrText>
            </w:r>
            <w:r>
              <w:rPr>
                <w:noProof/>
                <w:webHidden/>
              </w:rPr>
            </w:r>
            <w:r>
              <w:rPr>
                <w:noProof/>
                <w:webHidden/>
              </w:rPr>
              <w:fldChar w:fldCharType="separate"/>
            </w:r>
            <w:r>
              <w:rPr>
                <w:noProof/>
                <w:webHidden/>
              </w:rPr>
              <w:t>2</w:t>
            </w:r>
            <w:r>
              <w:rPr>
                <w:noProof/>
                <w:webHidden/>
              </w:rPr>
              <w:fldChar w:fldCharType="end"/>
            </w:r>
          </w:hyperlink>
        </w:p>
        <w:p w14:paraId="268DEDF3" w14:textId="7C10FCA7" w:rsidR="005E20FD" w:rsidRDefault="00000000">
          <w:pPr>
            <w:pStyle w:val="TOC1"/>
            <w:tabs>
              <w:tab w:val="right" w:leader="dot" w:pos="9350"/>
            </w:tabs>
            <w:rPr>
              <w:noProof/>
            </w:rPr>
          </w:pPr>
          <w:hyperlink w:anchor="_Toc137419983" w:history="1">
            <w:r w:rsidR="005E20FD" w:rsidRPr="006844C3">
              <w:rPr>
                <w:rStyle w:val="Hyperlink"/>
                <w:noProof/>
                <w:lang w:val="en-US"/>
              </w:rPr>
              <w:t>Introduction</w:t>
            </w:r>
            <w:r w:rsidR="005E20FD">
              <w:rPr>
                <w:noProof/>
                <w:webHidden/>
              </w:rPr>
              <w:tab/>
            </w:r>
            <w:r w:rsidR="005E20FD">
              <w:rPr>
                <w:noProof/>
                <w:webHidden/>
              </w:rPr>
              <w:fldChar w:fldCharType="begin"/>
            </w:r>
            <w:r w:rsidR="005E20FD">
              <w:rPr>
                <w:noProof/>
                <w:webHidden/>
              </w:rPr>
              <w:instrText xml:space="preserve"> PAGEREF _Toc137419983 \h </w:instrText>
            </w:r>
            <w:r w:rsidR="005E20FD">
              <w:rPr>
                <w:noProof/>
                <w:webHidden/>
              </w:rPr>
            </w:r>
            <w:r w:rsidR="005E20FD">
              <w:rPr>
                <w:noProof/>
                <w:webHidden/>
              </w:rPr>
              <w:fldChar w:fldCharType="separate"/>
            </w:r>
            <w:r w:rsidR="005E20FD">
              <w:rPr>
                <w:noProof/>
                <w:webHidden/>
              </w:rPr>
              <w:t>4</w:t>
            </w:r>
            <w:r w:rsidR="005E20FD">
              <w:rPr>
                <w:noProof/>
                <w:webHidden/>
              </w:rPr>
              <w:fldChar w:fldCharType="end"/>
            </w:r>
          </w:hyperlink>
        </w:p>
        <w:p w14:paraId="2DEE3A93" w14:textId="09268F6D" w:rsidR="005E20FD" w:rsidRDefault="00000000">
          <w:pPr>
            <w:pStyle w:val="TOC1"/>
            <w:tabs>
              <w:tab w:val="right" w:leader="dot" w:pos="9350"/>
            </w:tabs>
            <w:rPr>
              <w:noProof/>
            </w:rPr>
          </w:pPr>
          <w:hyperlink w:anchor="_Toc137419984" w:history="1">
            <w:r w:rsidR="005E20FD" w:rsidRPr="006844C3">
              <w:rPr>
                <w:rStyle w:val="Hyperlink"/>
                <w:noProof/>
                <w:lang w:val="en-US"/>
              </w:rPr>
              <w:t>Cultural Compatibility between China &amp; Germany</w:t>
            </w:r>
            <w:r w:rsidR="005E20FD">
              <w:rPr>
                <w:noProof/>
                <w:webHidden/>
              </w:rPr>
              <w:tab/>
            </w:r>
            <w:r w:rsidR="005E20FD">
              <w:rPr>
                <w:noProof/>
                <w:webHidden/>
              </w:rPr>
              <w:fldChar w:fldCharType="begin"/>
            </w:r>
            <w:r w:rsidR="005E20FD">
              <w:rPr>
                <w:noProof/>
                <w:webHidden/>
              </w:rPr>
              <w:instrText xml:space="preserve"> PAGEREF _Toc137419984 \h </w:instrText>
            </w:r>
            <w:r w:rsidR="005E20FD">
              <w:rPr>
                <w:noProof/>
                <w:webHidden/>
              </w:rPr>
            </w:r>
            <w:r w:rsidR="005E20FD">
              <w:rPr>
                <w:noProof/>
                <w:webHidden/>
              </w:rPr>
              <w:fldChar w:fldCharType="separate"/>
            </w:r>
            <w:r w:rsidR="005E20FD">
              <w:rPr>
                <w:noProof/>
                <w:webHidden/>
              </w:rPr>
              <w:t>5</w:t>
            </w:r>
            <w:r w:rsidR="005E20FD">
              <w:rPr>
                <w:noProof/>
                <w:webHidden/>
              </w:rPr>
              <w:fldChar w:fldCharType="end"/>
            </w:r>
          </w:hyperlink>
        </w:p>
        <w:p w14:paraId="2749F531" w14:textId="7738494D" w:rsidR="005E20FD" w:rsidRDefault="00000000">
          <w:pPr>
            <w:pStyle w:val="TOC1"/>
            <w:tabs>
              <w:tab w:val="right" w:leader="dot" w:pos="9350"/>
            </w:tabs>
            <w:rPr>
              <w:noProof/>
            </w:rPr>
          </w:pPr>
          <w:hyperlink w:anchor="_Toc137419985" w:history="1">
            <w:r w:rsidR="005E20FD" w:rsidRPr="006844C3">
              <w:rPr>
                <w:rStyle w:val="Hyperlink"/>
                <w:noProof/>
                <w:lang w:val="en-US"/>
              </w:rPr>
              <w:t>Key Cultural Differences, Customs and Behaviour of China &amp; Germany</w:t>
            </w:r>
            <w:r w:rsidR="005E20FD">
              <w:rPr>
                <w:noProof/>
                <w:webHidden/>
              </w:rPr>
              <w:tab/>
            </w:r>
            <w:r w:rsidR="005E20FD">
              <w:rPr>
                <w:noProof/>
                <w:webHidden/>
              </w:rPr>
              <w:fldChar w:fldCharType="begin"/>
            </w:r>
            <w:r w:rsidR="005E20FD">
              <w:rPr>
                <w:noProof/>
                <w:webHidden/>
              </w:rPr>
              <w:instrText xml:space="preserve"> PAGEREF _Toc137419985 \h </w:instrText>
            </w:r>
            <w:r w:rsidR="005E20FD">
              <w:rPr>
                <w:noProof/>
                <w:webHidden/>
              </w:rPr>
            </w:r>
            <w:r w:rsidR="005E20FD">
              <w:rPr>
                <w:noProof/>
                <w:webHidden/>
              </w:rPr>
              <w:fldChar w:fldCharType="separate"/>
            </w:r>
            <w:r w:rsidR="005E20FD">
              <w:rPr>
                <w:noProof/>
                <w:webHidden/>
              </w:rPr>
              <w:t>8</w:t>
            </w:r>
            <w:r w:rsidR="005E20FD">
              <w:rPr>
                <w:noProof/>
                <w:webHidden/>
              </w:rPr>
              <w:fldChar w:fldCharType="end"/>
            </w:r>
          </w:hyperlink>
        </w:p>
        <w:p w14:paraId="5B501FD5" w14:textId="21298AD4" w:rsidR="005E20FD" w:rsidRDefault="00000000">
          <w:pPr>
            <w:pStyle w:val="TOC1"/>
            <w:tabs>
              <w:tab w:val="right" w:leader="dot" w:pos="9350"/>
            </w:tabs>
            <w:rPr>
              <w:noProof/>
            </w:rPr>
          </w:pPr>
          <w:hyperlink w:anchor="_Toc137419986" w:history="1">
            <w:r w:rsidR="005E20FD" w:rsidRPr="006844C3">
              <w:rPr>
                <w:rStyle w:val="Hyperlink"/>
                <w:noProof/>
                <w:lang w:val="en-US"/>
              </w:rPr>
              <w:t>A summary</w:t>
            </w:r>
            <w:r w:rsidR="005E20FD">
              <w:rPr>
                <w:noProof/>
                <w:webHidden/>
              </w:rPr>
              <w:tab/>
            </w:r>
            <w:r w:rsidR="005E20FD">
              <w:rPr>
                <w:noProof/>
                <w:webHidden/>
              </w:rPr>
              <w:fldChar w:fldCharType="begin"/>
            </w:r>
            <w:r w:rsidR="005E20FD">
              <w:rPr>
                <w:noProof/>
                <w:webHidden/>
              </w:rPr>
              <w:instrText xml:space="preserve"> PAGEREF _Toc137419986 \h </w:instrText>
            </w:r>
            <w:r w:rsidR="005E20FD">
              <w:rPr>
                <w:noProof/>
                <w:webHidden/>
              </w:rPr>
            </w:r>
            <w:r w:rsidR="005E20FD">
              <w:rPr>
                <w:noProof/>
                <w:webHidden/>
              </w:rPr>
              <w:fldChar w:fldCharType="separate"/>
            </w:r>
            <w:r w:rsidR="005E20FD">
              <w:rPr>
                <w:noProof/>
                <w:webHidden/>
              </w:rPr>
              <w:t>9</w:t>
            </w:r>
            <w:r w:rsidR="005E20FD">
              <w:rPr>
                <w:noProof/>
                <w:webHidden/>
              </w:rPr>
              <w:fldChar w:fldCharType="end"/>
            </w:r>
          </w:hyperlink>
        </w:p>
        <w:p w14:paraId="2BE20FB6" w14:textId="618090B9" w:rsidR="005E20FD" w:rsidRDefault="00000000">
          <w:pPr>
            <w:pStyle w:val="TOC1"/>
            <w:tabs>
              <w:tab w:val="right" w:leader="dot" w:pos="9350"/>
            </w:tabs>
            <w:rPr>
              <w:noProof/>
            </w:rPr>
          </w:pPr>
          <w:hyperlink w:anchor="_Toc137419987" w:history="1">
            <w:r w:rsidR="005E20FD" w:rsidRPr="006844C3">
              <w:rPr>
                <w:rStyle w:val="Hyperlink"/>
                <w:noProof/>
                <w:lang w:val="en-US"/>
              </w:rPr>
              <w:t>Recommendations</w:t>
            </w:r>
            <w:r w:rsidR="005E20FD">
              <w:rPr>
                <w:noProof/>
                <w:webHidden/>
              </w:rPr>
              <w:tab/>
            </w:r>
            <w:r w:rsidR="005E20FD">
              <w:rPr>
                <w:noProof/>
                <w:webHidden/>
              </w:rPr>
              <w:fldChar w:fldCharType="begin"/>
            </w:r>
            <w:r w:rsidR="005E20FD">
              <w:rPr>
                <w:noProof/>
                <w:webHidden/>
              </w:rPr>
              <w:instrText xml:space="preserve"> PAGEREF _Toc137419987 \h </w:instrText>
            </w:r>
            <w:r w:rsidR="005E20FD">
              <w:rPr>
                <w:noProof/>
                <w:webHidden/>
              </w:rPr>
            </w:r>
            <w:r w:rsidR="005E20FD">
              <w:rPr>
                <w:noProof/>
                <w:webHidden/>
              </w:rPr>
              <w:fldChar w:fldCharType="separate"/>
            </w:r>
            <w:r w:rsidR="005E20FD">
              <w:rPr>
                <w:noProof/>
                <w:webHidden/>
              </w:rPr>
              <w:t>10</w:t>
            </w:r>
            <w:r w:rsidR="005E20FD">
              <w:rPr>
                <w:noProof/>
                <w:webHidden/>
              </w:rPr>
              <w:fldChar w:fldCharType="end"/>
            </w:r>
          </w:hyperlink>
        </w:p>
        <w:p w14:paraId="1A819116" w14:textId="1C234FA1" w:rsidR="005E20FD" w:rsidRDefault="00000000">
          <w:pPr>
            <w:pStyle w:val="TOC2"/>
            <w:tabs>
              <w:tab w:val="left" w:pos="660"/>
              <w:tab w:val="right" w:leader="dot" w:pos="9350"/>
            </w:tabs>
            <w:rPr>
              <w:noProof/>
            </w:rPr>
          </w:pPr>
          <w:hyperlink w:anchor="_Toc137419988" w:history="1">
            <w:r w:rsidR="005E20FD" w:rsidRPr="006844C3">
              <w:rPr>
                <w:rStyle w:val="Hyperlink"/>
                <w:noProof/>
                <w:lang w:val="en-US"/>
              </w:rPr>
              <w:t>1.</w:t>
            </w:r>
            <w:r w:rsidR="005E20FD">
              <w:rPr>
                <w:noProof/>
              </w:rPr>
              <w:tab/>
            </w:r>
            <w:r w:rsidR="005E20FD" w:rsidRPr="006844C3">
              <w:rPr>
                <w:rStyle w:val="Hyperlink"/>
                <w:noProof/>
                <w:lang w:val="en-US"/>
              </w:rPr>
              <w:t>Recognizing the Benefits of Diverse Perspectives in the Workplace</w:t>
            </w:r>
            <w:r w:rsidR="005E20FD">
              <w:rPr>
                <w:noProof/>
                <w:webHidden/>
              </w:rPr>
              <w:tab/>
            </w:r>
            <w:r w:rsidR="005E20FD">
              <w:rPr>
                <w:noProof/>
                <w:webHidden/>
              </w:rPr>
              <w:fldChar w:fldCharType="begin"/>
            </w:r>
            <w:r w:rsidR="005E20FD">
              <w:rPr>
                <w:noProof/>
                <w:webHidden/>
              </w:rPr>
              <w:instrText xml:space="preserve"> PAGEREF _Toc137419988 \h </w:instrText>
            </w:r>
            <w:r w:rsidR="005E20FD">
              <w:rPr>
                <w:noProof/>
                <w:webHidden/>
              </w:rPr>
            </w:r>
            <w:r w:rsidR="005E20FD">
              <w:rPr>
                <w:noProof/>
                <w:webHidden/>
              </w:rPr>
              <w:fldChar w:fldCharType="separate"/>
            </w:r>
            <w:r w:rsidR="005E20FD">
              <w:rPr>
                <w:noProof/>
                <w:webHidden/>
              </w:rPr>
              <w:t>10</w:t>
            </w:r>
            <w:r w:rsidR="005E20FD">
              <w:rPr>
                <w:noProof/>
                <w:webHidden/>
              </w:rPr>
              <w:fldChar w:fldCharType="end"/>
            </w:r>
          </w:hyperlink>
        </w:p>
        <w:p w14:paraId="77A7B5E8" w14:textId="44EE6DEE" w:rsidR="005E20FD" w:rsidRDefault="00000000">
          <w:pPr>
            <w:pStyle w:val="TOC2"/>
            <w:tabs>
              <w:tab w:val="left" w:pos="660"/>
              <w:tab w:val="right" w:leader="dot" w:pos="9350"/>
            </w:tabs>
            <w:rPr>
              <w:noProof/>
            </w:rPr>
          </w:pPr>
          <w:hyperlink w:anchor="_Toc137419989" w:history="1">
            <w:r w:rsidR="005E20FD" w:rsidRPr="006844C3">
              <w:rPr>
                <w:rStyle w:val="Hyperlink"/>
                <w:noProof/>
                <w:lang w:val="en-US"/>
              </w:rPr>
              <w:t>2.</w:t>
            </w:r>
            <w:r w:rsidR="005E20FD">
              <w:rPr>
                <w:noProof/>
              </w:rPr>
              <w:tab/>
            </w:r>
            <w:r w:rsidR="005E20FD" w:rsidRPr="006844C3">
              <w:rPr>
                <w:rStyle w:val="Hyperlink"/>
                <w:noProof/>
                <w:lang w:val="en-US"/>
              </w:rPr>
              <w:t>Reducing Communication Impairments Caused by Language Barriers</w:t>
            </w:r>
            <w:r w:rsidR="005E20FD">
              <w:rPr>
                <w:noProof/>
                <w:webHidden/>
              </w:rPr>
              <w:tab/>
            </w:r>
            <w:r w:rsidR="005E20FD">
              <w:rPr>
                <w:noProof/>
                <w:webHidden/>
              </w:rPr>
              <w:fldChar w:fldCharType="begin"/>
            </w:r>
            <w:r w:rsidR="005E20FD">
              <w:rPr>
                <w:noProof/>
                <w:webHidden/>
              </w:rPr>
              <w:instrText xml:space="preserve"> PAGEREF _Toc137419989 \h </w:instrText>
            </w:r>
            <w:r w:rsidR="005E20FD">
              <w:rPr>
                <w:noProof/>
                <w:webHidden/>
              </w:rPr>
            </w:r>
            <w:r w:rsidR="005E20FD">
              <w:rPr>
                <w:noProof/>
                <w:webHidden/>
              </w:rPr>
              <w:fldChar w:fldCharType="separate"/>
            </w:r>
            <w:r w:rsidR="005E20FD">
              <w:rPr>
                <w:noProof/>
                <w:webHidden/>
              </w:rPr>
              <w:t>10</w:t>
            </w:r>
            <w:r w:rsidR="005E20FD">
              <w:rPr>
                <w:noProof/>
                <w:webHidden/>
              </w:rPr>
              <w:fldChar w:fldCharType="end"/>
            </w:r>
          </w:hyperlink>
        </w:p>
        <w:p w14:paraId="77FA78F8" w14:textId="166B928C" w:rsidR="005E20FD" w:rsidRDefault="00000000">
          <w:pPr>
            <w:pStyle w:val="TOC1"/>
            <w:tabs>
              <w:tab w:val="right" w:leader="dot" w:pos="9350"/>
            </w:tabs>
            <w:rPr>
              <w:noProof/>
            </w:rPr>
          </w:pPr>
          <w:hyperlink w:anchor="_Toc137419990" w:history="1">
            <w:r w:rsidR="005E20FD" w:rsidRPr="006844C3">
              <w:rPr>
                <w:rStyle w:val="Hyperlink"/>
                <w:noProof/>
                <w:lang w:val="en-US"/>
              </w:rPr>
              <w:t>Conclusion</w:t>
            </w:r>
            <w:r w:rsidR="005E20FD">
              <w:rPr>
                <w:noProof/>
                <w:webHidden/>
              </w:rPr>
              <w:tab/>
            </w:r>
            <w:r w:rsidR="005E20FD">
              <w:rPr>
                <w:noProof/>
                <w:webHidden/>
              </w:rPr>
              <w:fldChar w:fldCharType="begin"/>
            </w:r>
            <w:r w:rsidR="005E20FD">
              <w:rPr>
                <w:noProof/>
                <w:webHidden/>
              </w:rPr>
              <w:instrText xml:space="preserve"> PAGEREF _Toc137419990 \h </w:instrText>
            </w:r>
            <w:r w:rsidR="005E20FD">
              <w:rPr>
                <w:noProof/>
                <w:webHidden/>
              </w:rPr>
            </w:r>
            <w:r w:rsidR="005E20FD">
              <w:rPr>
                <w:noProof/>
                <w:webHidden/>
              </w:rPr>
              <w:fldChar w:fldCharType="separate"/>
            </w:r>
            <w:r w:rsidR="005E20FD">
              <w:rPr>
                <w:noProof/>
                <w:webHidden/>
              </w:rPr>
              <w:t>12</w:t>
            </w:r>
            <w:r w:rsidR="005E20FD">
              <w:rPr>
                <w:noProof/>
                <w:webHidden/>
              </w:rPr>
              <w:fldChar w:fldCharType="end"/>
            </w:r>
          </w:hyperlink>
        </w:p>
        <w:p w14:paraId="5EFFAD51" w14:textId="09EDE947" w:rsidR="005E20FD" w:rsidRDefault="00000000">
          <w:pPr>
            <w:pStyle w:val="TOC1"/>
            <w:tabs>
              <w:tab w:val="right" w:leader="dot" w:pos="9350"/>
            </w:tabs>
            <w:rPr>
              <w:noProof/>
            </w:rPr>
          </w:pPr>
          <w:hyperlink w:anchor="_Toc137419991" w:history="1">
            <w:r w:rsidR="005E20FD" w:rsidRPr="006844C3">
              <w:rPr>
                <w:rStyle w:val="Hyperlink"/>
                <w:noProof/>
              </w:rPr>
              <w:t>Reference list</w:t>
            </w:r>
            <w:r w:rsidR="005E20FD">
              <w:rPr>
                <w:noProof/>
                <w:webHidden/>
              </w:rPr>
              <w:tab/>
            </w:r>
            <w:r w:rsidR="005E20FD">
              <w:rPr>
                <w:noProof/>
                <w:webHidden/>
              </w:rPr>
              <w:fldChar w:fldCharType="begin"/>
            </w:r>
            <w:r w:rsidR="005E20FD">
              <w:rPr>
                <w:noProof/>
                <w:webHidden/>
              </w:rPr>
              <w:instrText xml:space="preserve"> PAGEREF _Toc137419991 \h </w:instrText>
            </w:r>
            <w:r w:rsidR="005E20FD">
              <w:rPr>
                <w:noProof/>
                <w:webHidden/>
              </w:rPr>
            </w:r>
            <w:r w:rsidR="005E20FD">
              <w:rPr>
                <w:noProof/>
                <w:webHidden/>
              </w:rPr>
              <w:fldChar w:fldCharType="separate"/>
            </w:r>
            <w:r w:rsidR="005E20FD">
              <w:rPr>
                <w:noProof/>
                <w:webHidden/>
              </w:rPr>
              <w:t>13</w:t>
            </w:r>
            <w:r w:rsidR="005E20FD">
              <w:rPr>
                <w:noProof/>
                <w:webHidden/>
              </w:rPr>
              <w:fldChar w:fldCharType="end"/>
            </w:r>
          </w:hyperlink>
        </w:p>
        <w:p w14:paraId="7AD15E91" w14:textId="071AFBAC" w:rsidR="005E20FD" w:rsidRDefault="005E20FD">
          <w:r>
            <w:rPr>
              <w:b/>
              <w:bCs/>
              <w:noProof/>
            </w:rPr>
            <w:fldChar w:fldCharType="end"/>
          </w:r>
        </w:p>
      </w:sdtContent>
    </w:sdt>
    <w:p w14:paraId="1FBE355B" w14:textId="77777777" w:rsidR="005E20FD" w:rsidRDefault="005E20FD">
      <w:pPr>
        <w:spacing w:after="160" w:line="259" w:lineRule="auto"/>
        <w:jc w:val="left"/>
        <w:rPr>
          <w:lang w:val="en-US"/>
        </w:rPr>
      </w:pPr>
      <w:r>
        <w:rPr>
          <w:lang w:val="en-US"/>
        </w:rPr>
        <w:br w:type="page"/>
      </w:r>
    </w:p>
    <w:p w14:paraId="7EF9137D" w14:textId="2F27AA54" w:rsidR="00733BB6" w:rsidRDefault="00733BB6" w:rsidP="005E20FD">
      <w:pPr>
        <w:pStyle w:val="Heading1"/>
        <w:rPr>
          <w:lang w:val="en-US"/>
        </w:rPr>
      </w:pPr>
      <w:bookmarkStart w:id="1" w:name="_Toc137419983"/>
      <w:r>
        <w:rPr>
          <w:lang w:val="en-US"/>
        </w:rPr>
        <w:lastRenderedPageBreak/>
        <w:t>Introduction</w:t>
      </w:r>
      <w:bookmarkEnd w:id="1"/>
    </w:p>
    <w:p w14:paraId="5D0479CB" w14:textId="149CBD65" w:rsidR="00733BB6" w:rsidRDefault="00733BB6">
      <w:pPr>
        <w:rPr>
          <w:lang w:val="en-US"/>
        </w:rPr>
      </w:pPr>
      <w:r w:rsidRPr="00733BB6">
        <w:rPr>
          <w:lang w:val="en-US"/>
        </w:rPr>
        <w:t xml:space="preserve">Intercultural competence is the skill of being able to work effectively with individuals from different groups and cultures. The ability to work well with people from different cultural backgrounds is crucial for every organization, no matter its size. Companies with a global workforce will find this to be especially true. A person's lived experience of navigating cultural differences may inform or limit how they engage with others. Intercultural competence is necessary to overcome these barriers since they are specific to each person. </w:t>
      </w:r>
      <w:r w:rsidR="005E20FD" w:rsidRPr="005E20FD">
        <w:rPr>
          <w:lang w:val="en-US"/>
        </w:rPr>
        <w:t>Understanding cultural differences is essential for businesses in the hospitality industry, such as hotels, to provide the best service possible to their guests.</w:t>
      </w:r>
    </w:p>
    <w:p w14:paraId="413CD0F3" w14:textId="77777777" w:rsidR="005E20FD" w:rsidRDefault="005E20FD">
      <w:pPr>
        <w:spacing w:after="160" w:line="259" w:lineRule="auto"/>
        <w:jc w:val="left"/>
        <w:rPr>
          <w:lang w:val="en-US"/>
        </w:rPr>
      </w:pPr>
      <w:r>
        <w:rPr>
          <w:lang w:val="en-US"/>
        </w:rPr>
        <w:br w:type="page"/>
      </w:r>
    </w:p>
    <w:p w14:paraId="099C8519" w14:textId="5F11998E" w:rsidR="00733BB6" w:rsidRDefault="00733BB6" w:rsidP="005E20FD">
      <w:pPr>
        <w:pStyle w:val="Heading1"/>
        <w:rPr>
          <w:lang w:val="en-US"/>
        </w:rPr>
      </w:pPr>
      <w:bookmarkStart w:id="2" w:name="_Toc137419984"/>
      <w:r>
        <w:rPr>
          <w:lang w:val="en-US"/>
        </w:rPr>
        <w:lastRenderedPageBreak/>
        <w:t>Cultural Compatibility between China &amp; Germany</w:t>
      </w:r>
      <w:bookmarkEnd w:id="2"/>
    </w:p>
    <w:p w14:paraId="26512863" w14:textId="40646B63" w:rsidR="002C25D4" w:rsidRDefault="002C25D4">
      <w:pPr>
        <w:rPr>
          <w:lang w:val="en-US"/>
        </w:rPr>
      </w:pPr>
      <w:r w:rsidRPr="002C25D4">
        <w:rPr>
          <w:lang w:val="en-US"/>
        </w:rPr>
        <w:t xml:space="preserve">Cultural norms of culture can function as an orientation system since they give practical benefits and provide insights into </w:t>
      </w:r>
      <w:proofErr w:type="spellStart"/>
      <w:r w:rsidRPr="002C25D4">
        <w:rPr>
          <w:lang w:val="en-US"/>
        </w:rPr>
        <w:t>behavio</w:t>
      </w:r>
      <w:r w:rsidR="005E20FD">
        <w:rPr>
          <w:lang w:val="en-US"/>
        </w:rPr>
        <w:t>u</w:t>
      </w:r>
      <w:r w:rsidRPr="002C25D4">
        <w:rPr>
          <w:lang w:val="en-US"/>
        </w:rPr>
        <w:t>ral</w:t>
      </w:r>
      <w:proofErr w:type="spellEnd"/>
      <w:r w:rsidRPr="002C25D4">
        <w:rPr>
          <w:lang w:val="en-US"/>
        </w:rPr>
        <w:t xml:space="preserve"> patterns that are characteristic of the population of a country as a whole. </w:t>
      </w:r>
      <w:r w:rsidR="00CB2457">
        <w:rPr>
          <w:lang w:val="en-US"/>
        </w:rPr>
        <w:t>A graph can describe it all:</w:t>
      </w:r>
    </w:p>
    <w:p w14:paraId="0F2F6BFA" w14:textId="24DC4C18" w:rsidR="00733BB6" w:rsidRDefault="00733BB6">
      <w:pPr>
        <w:rPr>
          <w:lang w:val="en-US"/>
        </w:rPr>
      </w:pPr>
      <w:r>
        <w:rPr>
          <w:noProof/>
        </w:rPr>
        <w:drawing>
          <wp:inline distT="0" distB="0" distL="0" distR="0" wp14:anchorId="6D2CCB2E" wp14:editId="1909DDBA">
            <wp:extent cx="5943600" cy="1800225"/>
            <wp:effectExtent l="0" t="0" r="0" b="9525"/>
            <wp:docPr id="1" name="Picture 1" descr="C:\Users\user\AppData\Local\Microsoft\Windows\INetCache\Content.MSO\365696B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365696B4.tmp"/>
                    <pic:cNvPicPr>
                      <a:picLocks noChangeAspect="1" noChangeArrowheads="1"/>
                    </pic:cNvPicPr>
                  </pic:nvPicPr>
                  <pic:blipFill>
                    <a:blip r:embed="rId8">
                      <a:extLst>
                        <a:ext uri="{BEBA8EAE-BF5A-486C-A8C5-ECC9F3942E4B}">
                          <a14:imgProps xmlns:a14="http://schemas.microsoft.com/office/drawing/2010/main">
                            <a14:imgLayer r:embed="rId9">
                              <a14:imgEffect>
                                <a14:brightnessContrast bright="-40000"/>
                              </a14:imgEffect>
                            </a14:imgLayer>
                          </a14:imgProps>
                        </a:ext>
                        <a:ext uri="{28A0092B-C50C-407E-A947-70E740481C1C}">
                          <a14:useLocalDpi xmlns:a14="http://schemas.microsoft.com/office/drawing/2010/main" val="0"/>
                        </a:ext>
                      </a:extLst>
                    </a:blip>
                    <a:srcRect/>
                    <a:stretch>
                      <a:fillRect/>
                    </a:stretch>
                  </pic:blipFill>
                  <pic:spPr bwMode="auto">
                    <a:xfrm>
                      <a:off x="0" y="0"/>
                      <a:ext cx="5943600" cy="1800225"/>
                    </a:xfrm>
                    <a:prstGeom prst="rect">
                      <a:avLst/>
                    </a:prstGeom>
                    <a:noFill/>
                    <a:ln>
                      <a:noFill/>
                    </a:ln>
                  </pic:spPr>
                </pic:pic>
              </a:graphicData>
            </a:graphic>
          </wp:inline>
        </w:drawing>
      </w:r>
    </w:p>
    <w:p w14:paraId="326006B1" w14:textId="25AA4BF4" w:rsidR="00733BB6" w:rsidRDefault="00733BB6">
      <w:pPr>
        <w:rPr>
          <w:lang w:val="en-US"/>
        </w:rPr>
      </w:pPr>
      <w:r>
        <w:rPr>
          <w:noProof/>
        </w:rPr>
        <w:drawing>
          <wp:inline distT="0" distB="0" distL="0" distR="0" wp14:anchorId="6925EA4E" wp14:editId="36987C63">
            <wp:extent cx="5943600" cy="390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90525"/>
                    </a:xfrm>
                    <a:prstGeom prst="rect">
                      <a:avLst/>
                    </a:prstGeom>
                  </pic:spPr>
                </pic:pic>
              </a:graphicData>
            </a:graphic>
          </wp:inline>
        </w:drawing>
      </w:r>
    </w:p>
    <w:p w14:paraId="11309314" w14:textId="01A436EE" w:rsidR="002C25D4" w:rsidRPr="002C25D4" w:rsidRDefault="002C25D4" w:rsidP="002C25D4">
      <w:pPr>
        <w:jc w:val="center"/>
        <w:rPr>
          <w:b/>
          <w:lang w:val="en-US"/>
        </w:rPr>
      </w:pPr>
      <w:r w:rsidRPr="002C25D4">
        <w:rPr>
          <w:b/>
          <w:lang w:val="en-US"/>
        </w:rPr>
        <w:t xml:space="preserve">Chart 1: Cultural </w:t>
      </w:r>
      <w:proofErr w:type="spellStart"/>
      <w:r w:rsidRPr="002C25D4">
        <w:rPr>
          <w:b/>
          <w:lang w:val="en-US"/>
        </w:rPr>
        <w:t>Compatability</w:t>
      </w:r>
      <w:proofErr w:type="spellEnd"/>
      <w:r w:rsidRPr="002C25D4">
        <w:rPr>
          <w:b/>
          <w:lang w:val="en-US"/>
        </w:rPr>
        <w:t xml:space="preserve"> between China &amp; Germany</w:t>
      </w:r>
    </w:p>
    <w:p w14:paraId="13DBEBE8" w14:textId="3848CA86" w:rsidR="002C25D4" w:rsidRPr="002C25D4" w:rsidRDefault="002C25D4" w:rsidP="002C25D4">
      <w:pPr>
        <w:jc w:val="center"/>
        <w:rPr>
          <w:b/>
          <w:lang w:val="en-US"/>
        </w:rPr>
      </w:pPr>
      <w:r w:rsidRPr="002C25D4">
        <w:rPr>
          <w:b/>
          <w:lang w:val="en-US"/>
        </w:rPr>
        <w:t>Source:</w:t>
      </w:r>
      <w:r w:rsidR="005E20FD">
        <w:rPr>
          <w:b/>
          <w:lang w:val="en-US"/>
        </w:rPr>
        <w:t xml:space="preserve"> </w:t>
      </w:r>
      <w:r w:rsidR="005E20FD" w:rsidRPr="005E20FD">
        <w:rPr>
          <w:b/>
          <w:lang w:val="en-US"/>
        </w:rPr>
        <w:t>(Brown, 2021)</w:t>
      </w:r>
    </w:p>
    <w:tbl>
      <w:tblPr>
        <w:tblStyle w:val="TableGrid"/>
        <w:tblW w:w="0" w:type="auto"/>
        <w:tblLook w:val="04A0" w:firstRow="1" w:lastRow="0" w:firstColumn="1" w:lastColumn="0" w:noHBand="0" w:noVBand="1"/>
      </w:tblPr>
      <w:tblGrid>
        <w:gridCol w:w="1795"/>
        <w:gridCol w:w="3780"/>
        <w:gridCol w:w="3775"/>
      </w:tblGrid>
      <w:tr w:rsidR="00733BB6" w14:paraId="66316070" w14:textId="77777777" w:rsidTr="005E20FD">
        <w:tc>
          <w:tcPr>
            <w:tcW w:w="1795" w:type="dxa"/>
            <w:shd w:val="clear" w:color="auto" w:fill="C5E0B3" w:themeFill="accent6" w:themeFillTint="66"/>
          </w:tcPr>
          <w:p w14:paraId="0430E32D" w14:textId="1BB701AB" w:rsidR="00733BB6" w:rsidRPr="002C25D4" w:rsidRDefault="002C25D4" w:rsidP="002C25D4">
            <w:pPr>
              <w:jc w:val="center"/>
              <w:rPr>
                <w:b/>
                <w:lang w:val="en-US"/>
              </w:rPr>
            </w:pPr>
            <w:r w:rsidRPr="002C25D4">
              <w:rPr>
                <w:b/>
                <w:lang w:val="en-US"/>
              </w:rPr>
              <w:t>Field</w:t>
            </w:r>
          </w:p>
        </w:tc>
        <w:tc>
          <w:tcPr>
            <w:tcW w:w="3780" w:type="dxa"/>
            <w:shd w:val="clear" w:color="auto" w:fill="C5E0B3" w:themeFill="accent6" w:themeFillTint="66"/>
          </w:tcPr>
          <w:p w14:paraId="6287D664" w14:textId="56C7B444" w:rsidR="00733BB6" w:rsidRPr="002C25D4" w:rsidRDefault="00733BB6" w:rsidP="002C25D4">
            <w:pPr>
              <w:jc w:val="center"/>
              <w:rPr>
                <w:b/>
                <w:lang w:val="en-US"/>
              </w:rPr>
            </w:pPr>
            <w:r w:rsidRPr="002C25D4">
              <w:rPr>
                <w:b/>
                <w:lang w:val="en-US"/>
              </w:rPr>
              <w:t>China</w:t>
            </w:r>
          </w:p>
        </w:tc>
        <w:tc>
          <w:tcPr>
            <w:tcW w:w="3775" w:type="dxa"/>
            <w:shd w:val="clear" w:color="auto" w:fill="C5E0B3" w:themeFill="accent6" w:themeFillTint="66"/>
          </w:tcPr>
          <w:p w14:paraId="10389824" w14:textId="465B88EB" w:rsidR="00733BB6" w:rsidRPr="002C25D4" w:rsidRDefault="00733BB6" w:rsidP="002C25D4">
            <w:pPr>
              <w:jc w:val="center"/>
              <w:rPr>
                <w:b/>
                <w:lang w:val="en-US"/>
              </w:rPr>
            </w:pPr>
            <w:r w:rsidRPr="002C25D4">
              <w:rPr>
                <w:b/>
                <w:lang w:val="en-US"/>
              </w:rPr>
              <w:t>Germany</w:t>
            </w:r>
          </w:p>
        </w:tc>
      </w:tr>
      <w:tr w:rsidR="00733BB6" w14:paraId="0BF28EDC" w14:textId="77777777" w:rsidTr="005E20FD">
        <w:tc>
          <w:tcPr>
            <w:tcW w:w="1795" w:type="dxa"/>
            <w:shd w:val="clear" w:color="auto" w:fill="FFE599" w:themeFill="accent4" w:themeFillTint="66"/>
          </w:tcPr>
          <w:p w14:paraId="0F4D8DD8" w14:textId="7FED3515" w:rsidR="00733BB6" w:rsidRPr="002C25D4" w:rsidRDefault="00733BB6" w:rsidP="00733BB6">
            <w:pPr>
              <w:rPr>
                <w:b/>
                <w:lang w:val="en-US"/>
              </w:rPr>
            </w:pPr>
            <w:r w:rsidRPr="002C25D4">
              <w:rPr>
                <w:b/>
                <w:lang w:val="en-US"/>
              </w:rPr>
              <w:t>Power Distance</w:t>
            </w:r>
          </w:p>
        </w:tc>
        <w:tc>
          <w:tcPr>
            <w:tcW w:w="3780" w:type="dxa"/>
            <w:shd w:val="clear" w:color="auto" w:fill="F7CAAC" w:themeFill="accent2" w:themeFillTint="66"/>
          </w:tcPr>
          <w:p w14:paraId="2D475330" w14:textId="2A3ACB31" w:rsidR="00733BB6" w:rsidRDefault="00733BB6" w:rsidP="00733BB6">
            <w:pPr>
              <w:rPr>
                <w:lang w:val="en-US"/>
              </w:rPr>
            </w:pPr>
            <w:r w:rsidRPr="00733BB6">
              <w:rPr>
                <w:lang w:val="en-US"/>
              </w:rPr>
              <w:t xml:space="preserve">With a score of 80 on the PDI, China is among the top countries in terms of how openly its citizens acknowledge the existence of social disparity. When superiors misuse their authority, subordinates have limited recourse because of the adversarial nature of the relationship between them. People are moved by formal power and the threat of consequences, and they have a </w:t>
            </w:r>
            <w:proofErr w:type="spellStart"/>
            <w:r w:rsidRPr="00733BB6">
              <w:rPr>
                <w:lang w:val="en-US"/>
              </w:rPr>
              <w:lastRenderedPageBreak/>
              <w:t>favo</w:t>
            </w:r>
            <w:r w:rsidR="005E20FD">
              <w:rPr>
                <w:lang w:val="en-US"/>
              </w:rPr>
              <w:t>u</w:t>
            </w:r>
            <w:r w:rsidRPr="00733BB6">
              <w:rPr>
                <w:lang w:val="en-US"/>
              </w:rPr>
              <w:t>rable</w:t>
            </w:r>
            <w:proofErr w:type="spellEnd"/>
            <w:r w:rsidRPr="00733BB6">
              <w:rPr>
                <w:lang w:val="en-US"/>
              </w:rPr>
              <w:t xml:space="preserve"> impression of the leadership abilities of others. No one should establish goals for himself that are above their current capabilities</w:t>
            </w:r>
            <w:r w:rsidR="005E20FD">
              <w:rPr>
                <w:lang w:val="en-US"/>
              </w:rPr>
              <w:t xml:space="preserve"> </w:t>
            </w:r>
            <w:r w:rsidR="005E20FD" w:rsidRPr="005E20FD">
              <w:rPr>
                <w:lang w:val="en-US"/>
              </w:rPr>
              <w:t xml:space="preserve">(Fred Edmund </w:t>
            </w:r>
            <w:proofErr w:type="spellStart"/>
            <w:r w:rsidR="005E20FD" w:rsidRPr="005E20FD">
              <w:rPr>
                <w:lang w:val="en-US"/>
              </w:rPr>
              <w:t>Jandt</w:t>
            </w:r>
            <w:proofErr w:type="spellEnd"/>
            <w:r w:rsidR="005E20FD" w:rsidRPr="005E20FD">
              <w:rPr>
                <w:lang w:val="en-US"/>
              </w:rPr>
              <w:t>, 2016)</w:t>
            </w:r>
            <w:r w:rsidRPr="00733BB6">
              <w:rPr>
                <w:lang w:val="en-US"/>
              </w:rPr>
              <w:t>.</w:t>
            </w:r>
          </w:p>
        </w:tc>
        <w:tc>
          <w:tcPr>
            <w:tcW w:w="3775" w:type="dxa"/>
            <w:shd w:val="clear" w:color="auto" w:fill="F7CAAC" w:themeFill="accent2" w:themeFillTint="66"/>
          </w:tcPr>
          <w:p w14:paraId="244F295D" w14:textId="2EFCDAD7" w:rsidR="00733BB6" w:rsidRDefault="00733BB6" w:rsidP="00733BB6">
            <w:pPr>
              <w:rPr>
                <w:lang w:val="en-US"/>
              </w:rPr>
            </w:pPr>
            <w:r w:rsidRPr="00733BB6">
              <w:rPr>
                <w:lang w:val="en-US"/>
              </w:rPr>
              <w:lastRenderedPageBreak/>
              <w:t>The high level of decentralization and large middle class in Germany explain</w:t>
            </w:r>
            <w:r w:rsidR="005E20FD">
              <w:rPr>
                <w:lang w:val="en-US"/>
              </w:rPr>
              <w:t>s</w:t>
            </w:r>
            <w:r w:rsidRPr="00733BB6">
              <w:rPr>
                <w:lang w:val="en-US"/>
              </w:rPr>
              <w:t xml:space="preserve"> why it ranks so low in power remoteness (score 35). Co-determination rights are broad, thus management must investigate their implications. Leadership is expected to demonstrate competence and is most readily accepted when it is founded on specialist knowledge and direct and participatory methods of </w:t>
            </w:r>
            <w:r w:rsidRPr="00733BB6">
              <w:rPr>
                <w:lang w:val="en-US"/>
              </w:rPr>
              <w:lastRenderedPageBreak/>
              <w:t xml:space="preserve">communication and meetings are </w:t>
            </w:r>
            <w:proofErr w:type="spellStart"/>
            <w:r w:rsidRPr="00733BB6">
              <w:rPr>
                <w:lang w:val="en-US"/>
              </w:rPr>
              <w:t>favo</w:t>
            </w:r>
            <w:r w:rsidR="005E20FD">
              <w:rPr>
                <w:lang w:val="en-US"/>
              </w:rPr>
              <w:t>u</w:t>
            </w:r>
            <w:r w:rsidRPr="00733BB6">
              <w:rPr>
                <w:lang w:val="en-US"/>
              </w:rPr>
              <w:t>red</w:t>
            </w:r>
            <w:proofErr w:type="spellEnd"/>
            <w:r w:rsidRPr="00733BB6">
              <w:rPr>
                <w:lang w:val="en-US"/>
              </w:rPr>
              <w:t>.</w:t>
            </w:r>
          </w:p>
        </w:tc>
      </w:tr>
      <w:tr w:rsidR="00733BB6" w14:paraId="2F556ABE" w14:textId="77777777" w:rsidTr="005E20FD">
        <w:tc>
          <w:tcPr>
            <w:tcW w:w="1795" w:type="dxa"/>
            <w:shd w:val="clear" w:color="auto" w:fill="FFE599" w:themeFill="accent4" w:themeFillTint="66"/>
          </w:tcPr>
          <w:p w14:paraId="735F38A1" w14:textId="4A1A67F4" w:rsidR="00733BB6" w:rsidRPr="002C25D4" w:rsidRDefault="00733BB6" w:rsidP="00733BB6">
            <w:pPr>
              <w:rPr>
                <w:b/>
                <w:lang w:val="en-US"/>
              </w:rPr>
            </w:pPr>
            <w:r w:rsidRPr="002C25D4">
              <w:rPr>
                <w:b/>
                <w:lang w:val="en-US"/>
              </w:rPr>
              <w:lastRenderedPageBreak/>
              <w:t>Individualism</w:t>
            </w:r>
          </w:p>
        </w:tc>
        <w:tc>
          <w:tcPr>
            <w:tcW w:w="3780" w:type="dxa"/>
            <w:shd w:val="clear" w:color="auto" w:fill="F7CAAC" w:themeFill="accent2" w:themeFillTint="66"/>
          </w:tcPr>
          <w:p w14:paraId="270C66DC" w14:textId="35644405" w:rsidR="00733BB6" w:rsidRDefault="00733BB6" w:rsidP="00733BB6">
            <w:pPr>
              <w:rPr>
                <w:lang w:val="en-US"/>
              </w:rPr>
            </w:pPr>
            <w:r w:rsidRPr="00733BB6">
              <w:rPr>
                <w:lang w:val="en-US"/>
              </w:rPr>
              <w:t xml:space="preserve">China is very collectivist, with a score of 20. In-group preferences </w:t>
            </w:r>
            <w:proofErr w:type="spellStart"/>
            <w:r w:rsidRPr="00733BB6">
              <w:rPr>
                <w:lang w:val="en-US"/>
              </w:rPr>
              <w:t>favo</w:t>
            </w:r>
            <w:r w:rsidR="005E20FD">
              <w:rPr>
                <w:lang w:val="en-US"/>
              </w:rPr>
              <w:t>u</w:t>
            </w:r>
            <w:r w:rsidRPr="00733BB6">
              <w:rPr>
                <w:lang w:val="en-US"/>
              </w:rPr>
              <w:t>r</w:t>
            </w:r>
            <w:proofErr w:type="spellEnd"/>
            <w:r w:rsidRPr="00733BB6">
              <w:rPr>
                <w:lang w:val="en-US"/>
              </w:rPr>
              <w:t xml:space="preserve"> family members in employment and advancement. Disengaged employees who care more about each other than the company. In-group coworkers are amicable, whereas out-groupers are antagonistic. Relationships trump production and efficiency.</w:t>
            </w:r>
          </w:p>
        </w:tc>
        <w:tc>
          <w:tcPr>
            <w:tcW w:w="3775" w:type="dxa"/>
            <w:shd w:val="clear" w:color="auto" w:fill="F7CAAC" w:themeFill="accent2" w:themeFillTint="66"/>
          </w:tcPr>
          <w:p w14:paraId="21D2CED4" w14:textId="6B018BBE" w:rsidR="00733BB6" w:rsidRDefault="00733BB6" w:rsidP="00733BB6">
            <w:pPr>
              <w:rPr>
                <w:lang w:val="en-US"/>
              </w:rPr>
            </w:pPr>
            <w:r w:rsidRPr="00733BB6">
              <w:rPr>
                <w:lang w:val="en-US"/>
              </w:rPr>
              <w:t>Germany values individuality (67). Most households have simply parents and children. Self-actualization is cherished. Love and duty drive loyalty. Company-worker contracts state this. "Honest, even if it hurts" allows others to make errors and learn from them.</w:t>
            </w:r>
          </w:p>
        </w:tc>
      </w:tr>
      <w:tr w:rsidR="00733BB6" w14:paraId="3930FF6B" w14:textId="77777777" w:rsidTr="005E20FD">
        <w:tc>
          <w:tcPr>
            <w:tcW w:w="1795" w:type="dxa"/>
            <w:shd w:val="clear" w:color="auto" w:fill="FFE599" w:themeFill="accent4" w:themeFillTint="66"/>
          </w:tcPr>
          <w:p w14:paraId="7AECB8B0" w14:textId="7212E942" w:rsidR="00733BB6" w:rsidRPr="002C25D4" w:rsidRDefault="00733BB6" w:rsidP="00733BB6">
            <w:pPr>
              <w:rPr>
                <w:b/>
                <w:lang w:val="en-US"/>
              </w:rPr>
            </w:pPr>
            <w:r w:rsidRPr="002C25D4">
              <w:rPr>
                <w:b/>
                <w:lang w:val="en-US"/>
              </w:rPr>
              <w:t>Masculinity</w:t>
            </w:r>
          </w:p>
        </w:tc>
        <w:tc>
          <w:tcPr>
            <w:tcW w:w="3780" w:type="dxa"/>
            <w:shd w:val="clear" w:color="auto" w:fill="F7CAAC" w:themeFill="accent2" w:themeFillTint="66"/>
          </w:tcPr>
          <w:p w14:paraId="66762495" w14:textId="412F3812" w:rsidR="00733BB6" w:rsidRDefault="002C25D4" w:rsidP="00733BB6">
            <w:pPr>
              <w:rPr>
                <w:lang w:val="en-US"/>
              </w:rPr>
            </w:pPr>
            <w:r w:rsidRPr="002C25D4">
              <w:rPr>
                <w:lang w:val="en-US"/>
              </w:rPr>
              <w:t xml:space="preserve">Success is valued in patriarchal China, where the average age is 66. Chinese people value </w:t>
            </w:r>
            <w:proofErr w:type="spellStart"/>
            <w:r w:rsidRPr="002C25D4">
              <w:rPr>
                <w:lang w:val="en-US"/>
              </w:rPr>
              <w:t>labo</w:t>
            </w:r>
            <w:r w:rsidR="005E20FD">
              <w:rPr>
                <w:lang w:val="en-US"/>
              </w:rPr>
              <w:t>u</w:t>
            </w:r>
            <w:r w:rsidRPr="002C25D4">
              <w:rPr>
                <w:lang w:val="en-US"/>
              </w:rPr>
              <w:t>r</w:t>
            </w:r>
            <w:proofErr w:type="spellEnd"/>
            <w:r w:rsidRPr="002C25D4">
              <w:rPr>
                <w:lang w:val="en-US"/>
              </w:rPr>
              <w:t xml:space="preserve"> above family. Hairstylists work late. Downtime is negligible. Migrant agricultural </w:t>
            </w:r>
            <w:proofErr w:type="spellStart"/>
            <w:r w:rsidRPr="002C25D4">
              <w:rPr>
                <w:lang w:val="en-US"/>
              </w:rPr>
              <w:t>labo</w:t>
            </w:r>
            <w:r w:rsidR="005E20FD">
              <w:rPr>
                <w:lang w:val="en-US"/>
              </w:rPr>
              <w:t>u</w:t>
            </w:r>
            <w:r w:rsidRPr="002C25D4">
              <w:rPr>
                <w:lang w:val="en-US"/>
              </w:rPr>
              <w:t>rers</w:t>
            </w:r>
            <w:proofErr w:type="spellEnd"/>
            <w:r w:rsidRPr="002C25D4">
              <w:rPr>
                <w:lang w:val="en-US"/>
              </w:rPr>
              <w:t xml:space="preserve"> left their families for better wages and living circumstances in cities</w:t>
            </w:r>
            <w:r w:rsidR="005E20FD">
              <w:rPr>
                <w:lang w:val="en-US"/>
              </w:rPr>
              <w:t xml:space="preserve"> </w:t>
            </w:r>
            <w:r w:rsidR="005E20FD" w:rsidRPr="005E20FD">
              <w:rPr>
                <w:lang w:val="en-US"/>
              </w:rPr>
              <w:t>(Brown, 2013)</w:t>
            </w:r>
            <w:r w:rsidRPr="002C25D4">
              <w:rPr>
                <w:lang w:val="en-US"/>
              </w:rPr>
              <w:t>. For Chinese students, test scores and rankings are crucial.</w:t>
            </w:r>
          </w:p>
        </w:tc>
        <w:tc>
          <w:tcPr>
            <w:tcW w:w="3775" w:type="dxa"/>
            <w:shd w:val="clear" w:color="auto" w:fill="F7CAAC" w:themeFill="accent2" w:themeFillTint="66"/>
          </w:tcPr>
          <w:p w14:paraId="5D6650A7" w14:textId="3C66FCA3" w:rsidR="00733BB6" w:rsidRDefault="002C25D4" w:rsidP="00733BB6">
            <w:pPr>
              <w:rPr>
                <w:lang w:val="en-US"/>
              </w:rPr>
            </w:pPr>
            <w:r w:rsidRPr="002C25D4">
              <w:rPr>
                <w:lang w:val="en-US"/>
              </w:rPr>
              <w:t>Germany remains a male-dominated culture with a 66 on the exam. At 10, students are placed in different schools based on their expected achievement. Most individuals "work to live," and their jobs define them. Managers must be decisive. Cars watches, and other tech show status.</w:t>
            </w:r>
          </w:p>
        </w:tc>
      </w:tr>
      <w:tr w:rsidR="00733BB6" w14:paraId="2A546143" w14:textId="77777777" w:rsidTr="005E20FD">
        <w:tc>
          <w:tcPr>
            <w:tcW w:w="1795" w:type="dxa"/>
            <w:shd w:val="clear" w:color="auto" w:fill="FFE599" w:themeFill="accent4" w:themeFillTint="66"/>
          </w:tcPr>
          <w:p w14:paraId="27C3832A" w14:textId="5A8B7F36" w:rsidR="00733BB6" w:rsidRPr="002C25D4" w:rsidRDefault="00733BB6" w:rsidP="00733BB6">
            <w:pPr>
              <w:rPr>
                <w:b/>
                <w:lang w:val="en-US"/>
              </w:rPr>
            </w:pPr>
            <w:r w:rsidRPr="002C25D4">
              <w:rPr>
                <w:b/>
                <w:lang w:val="en-US"/>
              </w:rPr>
              <w:t>Uncertainty Avoidance</w:t>
            </w:r>
          </w:p>
        </w:tc>
        <w:tc>
          <w:tcPr>
            <w:tcW w:w="3780" w:type="dxa"/>
            <w:shd w:val="clear" w:color="auto" w:fill="F7CAAC" w:themeFill="accent2" w:themeFillTint="66"/>
          </w:tcPr>
          <w:p w14:paraId="128BAD30" w14:textId="55F6D6F3" w:rsidR="00733BB6" w:rsidRDefault="002C25D4" w:rsidP="00733BB6">
            <w:pPr>
              <w:rPr>
                <w:lang w:val="en-US"/>
              </w:rPr>
            </w:pPr>
            <w:r w:rsidRPr="002C25D4">
              <w:rPr>
                <w:lang w:val="en-US"/>
              </w:rPr>
              <w:t>China gets only 30 on ambiguity. T</w:t>
            </w:r>
            <w:r w:rsidR="005E20FD">
              <w:rPr>
                <w:lang w:val="en-US"/>
              </w:rPr>
              <w:t>he t</w:t>
            </w:r>
            <w:r w:rsidRPr="002C25D4">
              <w:rPr>
                <w:lang w:val="en-US"/>
              </w:rPr>
              <w:t xml:space="preserve">ruth may be relative, but it matters to friends and family, and there are </w:t>
            </w:r>
            <w:r w:rsidRPr="002C25D4">
              <w:rPr>
                <w:lang w:val="en-US"/>
              </w:rPr>
              <w:lastRenderedPageBreak/>
              <w:t xml:space="preserve">principles </w:t>
            </w:r>
            <w:r w:rsidR="005E20FD">
              <w:rPr>
                <w:lang w:val="en-US"/>
              </w:rPr>
              <w:t>one</w:t>
            </w:r>
            <w:r w:rsidRPr="002C25D4">
              <w:rPr>
                <w:lang w:val="en-US"/>
              </w:rPr>
              <w:t xml:space="preserve"> should obey. Pragmatism is needed, and sometimes the rules should be bent. Chinese speakers are used to ambiguity, which Westerners may find confusing. Chinese are creative and flexible. At the time of writing, 70%–80% of Chinese enterprises are family-owned.</w:t>
            </w:r>
          </w:p>
        </w:tc>
        <w:tc>
          <w:tcPr>
            <w:tcW w:w="3775" w:type="dxa"/>
            <w:shd w:val="clear" w:color="auto" w:fill="F7CAAC" w:themeFill="accent2" w:themeFillTint="66"/>
          </w:tcPr>
          <w:p w14:paraId="137FD67E" w14:textId="7D0477E0" w:rsidR="00733BB6" w:rsidRDefault="002C25D4" w:rsidP="00733BB6">
            <w:pPr>
              <w:rPr>
                <w:lang w:val="en-US"/>
              </w:rPr>
            </w:pPr>
            <w:r w:rsidRPr="002C25D4">
              <w:rPr>
                <w:lang w:val="en-US"/>
              </w:rPr>
              <w:lastRenderedPageBreak/>
              <w:t xml:space="preserve">Like other countries, Germany's high score of 65 </w:t>
            </w:r>
            <w:proofErr w:type="spellStart"/>
            <w:r w:rsidRPr="002C25D4">
              <w:rPr>
                <w:lang w:val="en-US"/>
              </w:rPr>
              <w:t>favo</w:t>
            </w:r>
            <w:r w:rsidR="005E20FD">
              <w:rPr>
                <w:lang w:val="en-US"/>
              </w:rPr>
              <w:t>u</w:t>
            </w:r>
            <w:r w:rsidRPr="002C25D4">
              <w:rPr>
                <w:lang w:val="en-US"/>
              </w:rPr>
              <w:t>rs</w:t>
            </w:r>
            <w:proofErr w:type="spellEnd"/>
            <w:r w:rsidRPr="002C25D4">
              <w:rPr>
                <w:lang w:val="en-US"/>
              </w:rPr>
              <w:t xml:space="preserve"> uncertainty avoidance. According to Kant, </w:t>
            </w:r>
            <w:r w:rsidRPr="002C25D4">
              <w:rPr>
                <w:lang w:val="en-US"/>
              </w:rPr>
              <w:lastRenderedPageBreak/>
              <w:t xml:space="preserve">Hegel, and Fichte, deductive thinking, presentation, and planning are preferred above inductive ones. Justice reflects this. If </w:t>
            </w:r>
            <w:r w:rsidR="005E20FD">
              <w:rPr>
                <w:lang w:val="en-US"/>
              </w:rPr>
              <w:t>one</w:t>
            </w:r>
            <w:r w:rsidRPr="002C25D4">
              <w:rPr>
                <w:lang w:val="en-US"/>
              </w:rPr>
              <w:t xml:space="preserve"> want</w:t>
            </w:r>
            <w:r w:rsidR="005E20FD">
              <w:rPr>
                <w:lang w:val="en-US"/>
              </w:rPr>
              <w:t>s</w:t>
            </w:r>
            <w:r w:rsidRPr="002C25D4">
              <w:rPr>
                <w:lang w:val="en-US"/>
              </w:rPr>
              <w:t xml:space="preserve"> others to think </w:t>
            </w:r>
            <w:r w:rsidR="005E20FD">
              <w:rPr>
                <w:lang w:val="en-US"/>
              </w:rPr>
              <w:t>he/she has</w:t>
            </w:r>
            <w:r w:rsidRPr="002C25D4">
              <w:rPr>
                <w:lang w:val="en-US"/>
              </w:rPr>
              <w:t xml:space="preserve"> considered an issue or project, details matter as much as the broad picture. Germans prefer to rely on experts to combat rising uncertainty</w:t>
            </w:r>
            <w:r w:rsidR="005E20FD">
              <w:rPr>
                <w:lang w:val="en-US"/>
              </w:rPr>
              <w:t xml:space="preserve"> </w:t>
            </w:r>
            <w:r w:rsidR="005E20FD" w:rsidRPr="005E20FD">
              <w:rPr>
                <w:lang w:val="en-US"/>
              </w:rPr>
              <w:t>(Frew and White, 2016)</w:t>
            </w:r>
            <w:r w:rsidRPr="002C25D4">
              <w:rPr>
                <w:lang w:val="en-US"/>
              </w:rPr>
              <w:t>.</w:t>
            </w:r>
          </w:p>
        </w:tc>
      </w:tr>
      <w:tr w:rsidR="00733BB6" w14:paraId="7C286EF3" w14:textId="77777777" w:rsidTr="005E20FD">
        <w:tc>
          <w:tcPr>
            <w:tcW w:w="1795" w:type="dxa"/>
            <w:shd w:val="clear" w:color="auto" w:fill="FFE599" w:themeFill="accent4" w:themeFillTint="66"/>
          </w:tcPr>
          <w:p w14:paraId="022417BE" w14:textId="349C2CBC" w:rsidR="00733BB6" w:rsidRPr="002C25D4" w:rsidRDefault="00733BB6" w:rsidP="00733BB6">
            <w:pPr>
              <w:rPr>
                <w:b/>
                <w:lang w:val="en-US"/>
              </w:rPr>
            </w:pPr>
            <w:r w:rsidRPr="002C25D4">
              <w:rPr>
                <w:b/>
                <w:lang w:val="en-US"/>
              </w:rPr>
              <w:lastRenderedPageBreak/>
              <w:t>Long Term Orientation</w:t>
            </w:r>
          </w:p>
        </w:tc>
        <w:tc>
          <w:tcPr>
            <w:tcW w:w="3780" w:type="dxa"/>
            <w:shd w:val="clear" w:color="auto" w:fill="F7CAAC" w:themeFill="accent2" w:themeFillTint="66"/>
          </w:tcPr>
          <w:p w14:paraId="3DAF83AE" w14:textId="20EC957F" w:rsidR="00733BB6" w:rsidRDefault="002C25D4" w:rsidP="00733BB6">
            <w:pPr>
              <w:rPr>
                <w:lang w:val="en-US"/>
              </w:rPr>
            </w:pPr>
            <w:r w:rsidRPr="002C25D4">
              <w:rPr>
                <w:lang w:val="en-US"/>
              </w:rPr>
              <w:t xml:space="preserve">This category scored 87, suggesting Chinese society emphasizes pragmatism. Pragmatic civilizations think </w:t>
            </w:r>
            <w:r w:rsidR="005E20FD">
              <w:rPr>
                <w:lang w:val="en-US"/>
              </w:rPr>
              <w:t xml:space="preserve">the </w:t>
            </w:r>
            <w:r w:rsidRPr="002C25D4">
              <w:rPr>
                <w:lang w:val="en-US"/>
              </w:rPr>
              <w:t>truth is highly case-specific and time-dependent. They are economical, save and invest, work hard, and can readily adjust to new situations.</w:t>
            </w:r>
          </w:p>
        </w:tc>
        <w:tc>
          <w:tcPr>
            <w:tcW w:w="3775" w:type="dxa"/>
            <w:shd w:val="clear" w:color="auto" w:fill="F7CAAC" w:themeFill="accent2" w:themeFillTint="66"/>
          </w:tcPr>
          <w:p w14:paraId="115B71C6" w14:textId="2F2FDE30" w:rsidR="00733BB6" w:rsidRDefault="002C25D4" w:rsidP="00733BB6">
            <w:pPr>
              <w:rPr>
                <w:lang w:val="en-US"/>
              </w:rPr>
            </w:pPr>
            <w:r w:rsidRPr="002C25D4">
              <w:rPr>
                <w:lang w:val="en-US"/>
              </w:rPr>
              <w:t xml:space="preserve">Germany, famed for its pragmatism, scored 83. Pragmatic civilizations think </w:t>
            </w:r>
            <w:r w:rsidR="005E20FD">
              <w:rPr>
                <w:lang w:val="en-US"/>
              </w:rPr>
              <w:t xml:space="preserve">the </w:t>
            </w:r>
            <w:r w:rsidRPr="002C25D4">
              <w:rPr>
                <w:lang w:val="en-US"/>
              </w:rPr>
              <w:t>truth is highly case-specific and time-dependent. They are economical, save and invest, work hard, and can readily adjust to new situations.</w:t>
            </w:r>
          </w:p>
        </w:tc>
      </w:tr>
      <w:tr w:rsidR="00733BB6" w14:paraId="234F4227" w14:textId="77777777" w:rsidTr="005E20FD">
        <w:tc>
          <w:tcPr>
            <w:tcW w:w="1795" w:type="dxa"/>
            <w:shd w:val="clear" w:color="auto" w:fill="FFE599" w:themeFill="accent4" w:themeFillTint="66"/>
          </w:tcPr>
          <w:p w14:paraId="36355F0F" w14:textId="666CF446" w:rsidR="00733BB6" w:rsidRPr="002C25D4" w:rsidRDefault="00733BB6" w:rsidP="00733BB6">
            <w:pPr>
              <w:rPr>
                <w:b/>
                <w:lang w:val="en-US"/>
              </w:rPr>
            </w:pPr>
            <w:r w:rsidRPr="002C25D4">
              <w:rPr>
                <w:b/>
                <w:lang w:val="en-US"/>
              </w:rPr>
              <w:t>Indulgence</w:t>
            </w:r>
          </w:p>
        </w:tc>
        <w:tc>
          <w:tcPr>
            <w:tcW w:w="3780" w:type="dxa"/>
            <w:shd w:val="clear" w:color="auto" w:fill="F7CAAC" w:themeFill="accent2" w:themeFillTint="66"/>
          </w:tcPr>
          <w:p w14:paraId="388C82D0" w14:textId="45B1440D" w:rsidR="00733BB6" w:rsidRDefault="002C25D4" w:rsidP="00733BB6">
            <w:pPr>
              <w:rPr>
                <w:lang w:val="en-US"/>
              </w:rPr>
            </w:pPr>
            <w:r w:rsidRPr="002C25D4">
              <w:rPr>
                <w:lang w:val="en-US"/>
              </w:rPr>
              <w:t>China's 24 score indicates a restricted society. Cynical, pessimistic civilizations are dismal. Restrained societies value leisure time and passion less. In this view, having enjoyment is only partly beneficial, because social standards limit what one may do</w:t>
            </w:r>
            <w:r w:rsidR="005E20FD">
              <w:rPr>
                <w:lang w:val="en-US"/>
              </w:rPr>
              <w:t xml:space="preserve"> </w:t>
            </w:r>
            <w:r w:rsidR="005E20FD" w:rsidRPr="005E20FD">
              <w:rPr>
                <w:lang w:val="en-US"/>
              </w:rPr>
              <w:t>(Mackay, 2018)</w:t>
            </w:r>
            <w:r w:rsidRPr="002C25D4">
              <w:rPr>
                <w:lang w:val="en-US"/>
              </w:rPr>
              <w:t>.</w:t>
            </w:r>
          </w:p>
        </w:tc>
        <w:tc>
          <w:tcPr>
            <w:tcW w:w="3775" w:type="dxa"/>
            <w:shd w:val="clear" w:color="auto" w:fill="F7CAAC" w:themeFill="accent2" w:themeFillTint="66"/>
          </w:tcPr>
          <w:p w14:paraId="01834088" w14:textId="73A74B34" w:rsidR="00733BB6" w:rsidRDefault="002C25D4" w:rsidP="00733BB6">
            <w:pPr>
              <w:rPr>
                <w:lang w:val="en-US"/>
              </w:rPr>
            </w:pPr>
            <w:r w:rsidRPr="002C25D4">
              <w:rPr>
                <w:lang w:val="en-US"/>
              </w:rPr>
              <w:t>This level's 40 score shows that German culture is Restricted. Cynical, pessimistic civilizations are dismal. Restrained societies value leisure time and passion less. In this view, having enjoyment is only partly beneficial, because social standards limit what one may do.</w:t>
            </w:r>
          </w:p>
        </w:tc>
      </w:tr>
    </w:tbl>
    <w:p w14:paraId="6AF8E5DB" w14:textId="644A127F" w:rsidR="00733BB6" w:rsidRPr="00CB2457" w:rsidRDefault="00CB2457" w:rsidP="00CB2457">
      <w:pPr>
        <w:jc w:val="center"/>
        <w:rPr>
          <w:b/>
          <w:lang w:val="en-US"/>
        </w:rPr>
      </w:pPr>
      <w:r w:rsidRPr="00CB2457">
        <w:rPr>
          <w:b/>
          <w:lang w:val="en-US"/>
        </w:rPr>
        <w:t>Table 1: Intercultural differences</w:t>
      </w:r>
    </w:p>
    <w:p w14:paraId="1ADFAEC1" w14:textId="123FDB83" w:rsidR="005E20FD" w:rsidRPr="005E20FD" w:rsidRDefault="00CB2457" w:rsidP="005E20FD">
      <w:pPr>
        <w:jc w:val="center"/>
        <w:rPr>
          <w:b/>
          <w:lang w:val="en-US"/>
        </w:rPr>
      </w:pPr>
      <w:r w:rsidRPr="00CB2457">
        <w:rPr>
          <w:b/>
          <w:lang w:val="en-US"/>
        </w:rPr>
        <w:t>Source: Author</w:t>
      </w:r>
      <w:r w:rsidR="005E20FD">
        <w:rPr>
          <w:lang w:val="en-US"/>
        </w:rPr>
        <w:br w:type="page"/>
      </w:r>
    </w:p>
    <w:p w14:paraId="42F713E5" w14:textId="5528D77D" w:rsidR="00733BB6" w:rsidRDefault="00733BB6" w:rsidP="005E20FD">
      <w:pPr>
        <w:pStyle w:val="Heading1"/>
        <w:rPr>
          <w:lang w:val="en-US"/>
        </w:rPr>
      </w:pPr>
      <w:bookmarkStart w:id="3" w:name="_Toc137419985"/>
      <w:r>
        <w:rPr>
          <w:lang w:val="en-US"/>
        </w:rPr>
        <w:lastRenderedPageBreak/>
        <w:t xml:space="preserve">Key Cultural Differences, Customs and </w:t>
      </w:r>
      <w:proofErr w:type="spellStart"/>
      <w:r>
        <w:rPr>
          <w:lang w:val="en-US"/>
        </w:rPr>
        <w:t>Behaviour</w:t>
      </w:r>
      <w:proofErr w:type="spellEnd"/>
      <w:r>
        <w:rPr>
          <w:lang w:val="en-US"/>
        </w:rPr>
        <w:t xml:space="preserve"> of China &amp; Germany</w:t>
      </w:r>
      <w:bookmarkEnd w:id="3"/>
    </w:p>
    <w:p w14:paraId="0ED6EB13" w14:textId="18CA851C" w:rsidR="00CB2457" w:rsidRDefault="00CB2457">
      <w:pPr>
        <w:rPr>
          <w:lang w:val="en-US"/>
        </w:rPr>
      </w:pPr>
      <w:r w:rsidRPr="00CB2457">
        <w:rPr>
          <w:lang w:val="en-US"/>
        </w:rPr>
        <w:t xml:space="preserve">Companies all around the world place a premium on the Chinese market because of its massive size (more than a billion potential customers). The country is now one of the top three trade nations in the world, contributing 5% of global GDP to the global economy. As a result, many multinational firms see the Chinese market as a potential place to do business. However, the Chinese government is making it very challenging for international enterprises to enter the local market by erecting </w:t>
      </w:r>
      <w:r w:rsidR="005E20FD">
        <w:rPr>
          <w:lang w:val="en-US"/>
        </w:rPr>
        <w:t>several</w:t>
      </w:r>
      <w:r w:rsidRPr="00CB2457">
        <w:rPr>
          <w:lang w:val="en-US"/>
        </w:rPr>
        <w:t xml:space="preserve"> legal hurdles. In addition to these legal obstacles, there are also certain cultural factors to think about</w:t>
      </w:r>
      <w:r w:rsidR="005E20FD" w:rsidRPr="005E20FD">
        <w:t xml:space="preserve"> </w:t>
      </w:r>
      <w:r w:rsidR="005E20FD" w:rsidRPr="005E20FD">
        <w:rPr>
          <w:lang w:val="en-US"/>
        </w:rPr>
        <w:t>(Abramson, Moran and Harris, 2018)</w:t>
      </w:r>
      <w:r w:rsidRPr="00CB2457">
        <w:rPr>
          <w:lang w:val="en-US"/>
        </w:rPr>
        <w:t xml:space="preserve">. When it comes to German businesses, there are </w:t>
      </w:r>
      <w:r w:rsidR="005E20FD">
        <w:rPr>
          <w:lang w:val="en-US"/>
        </w:rPr>
        <w:t>several</w:t>
      </w:r>
      <w:r w:rsidRPr="00CB2457">
        <w:rPr>
          <w:lang w:val="en-US"/>
        </w:rPr>
        <w:t xml:space="preserve"> significant cultural contrasts between Germany and China. The following sections will discuss a variety of cultural quirks and particularities to present an overview of crucial considerations for entering the Chinese market.</w:t>
      </w:r>
    </w:p>
    <w:p w14:paraId="210768CC" w14:textId="77777777" w:rsidR="005E20FD" w:rsidRDefault="005E20FD">
      <w:pPr>
        <w:spacing w:after="160" w:line="259" w:lineRule="auto"/>
        <w:jc w:val="left"/>
        <w:rPr>
          <w:lang w:val="en-US"/>
        </w:rPr>
      </w:pPr>
      <w:r>
        <w:rPr>
          <w:lang w:val="en-US"/>
        </w:rPr>
        <w:br w:type="page"/>
      </w:r>
    </w:p>
    <w:p w14:paraId="48D49BD7" w14:textId="36D4E950" w:rsidR="00733BB6" w:rsidRDefault="00733BB6" w:rsidP="005E20FD">
      <w:pPr>
        <w:pStyle w:val="Heading1"/>
        <w:rPr>
          <w:lang w:val="en-US"/>
        </w:rPr>
      </w:pPr>
      <w:bookmarkStart w:id="4" w:name="_Toc137419986"/>
      <w:r>
        <w:rPr>
          <w:lang w:val="en-US"/>
        </w:rPr>
        <w:lastRenderedPageBreak/>
        <w:t>A summary</w:t>
      </w:r>
      <w:bookmarkEnd w:id="4"/>
    </w:p>
    <w:p w14:paraId="33204D59" w14:textId="01C3959D" w:rsidR="005E20FD" w:rsidRDefault="005E20FD">
      <w:pPr>
        <w:rPr>
          <w:lang w:val="en-US"/>
        </w:rPr>
      </w:pPr>
      <w:r w:rsidRPr="005E20FD">
        <w:rPr>
          <w:lang w:val="en-US"/>
        </w:rPr>
        <w:t xml:space="preserve">Cultural norms of a country have an impact on the values placed on diligent effort and the standards of conduct. Furthermore, there are regional disparities. Managers who attempt to categorize their employees according to their perceived </w:t>
      </w:r>
      <w:proofErr w:type="spellStart"/>
      <w:r w:rsidRPr="005E20FD">
        <w:rPr>
          <w:lang w:val="en-US"/>
        </w:rPr>
        <w:t>behavioural</w:t>
      </w:r>
      <w:proofErr w:type="spellEnd"/>
      <w:r w:rsidRPr="005E20FD">
        <w:rPr>
          <w:lang w:val="en-US"/>
        </w:rPr>
        <w:t xml:space="preserve"> patterns are contravening the established cultural standards of their organization. It is imperative to bear in mind that various regions possess distinct cultural norms and values. Chinese and German cultures exhibit stark dissimilarities. The significance of an individual's position within an organization is highly valued in China. The Hofstede study is a widely recognized approach for analyzing and differentiating cultures, but it is also subject to frequent criticism. Chinese managers exhibit a strong commitment to their cultural and familial customs, which is attributed to their receipt of management education within their respective regions of origin. Chinese managers in their forties and fifties who are responsible for overseeing family businesses of diverse magnitudes can be readily identified. The Chinese government is currently undertaking comparable </w:t>
      </w:r>
      <w:proofErr w:type="spellStart"/>
      <w:r w:rsidRPr="005E20FD">
        <w:rPr>
          <w:lang w:val="en-US"/>
        </w:rPr>
        <w:t>e</w:t>
      </w:r>
      <w:r>
        <w:rPr>
          <w:lang w:val="en-US"/>
        </w:rPr>
        <w:t>ndeavours</w:t>
      </w:r>
      <w:proofErr w:type="spellEnd"/>
      <w:r>
        <w:rPr>
          <w:lang w:val="en-US"/>
        </w:rPr>
        <w:t xml:space="preserve"> </w:t>
      </w:r>
      <w:r w:rsidRPr="005E20FD">
        <w:rPr>
          <w:lang w:val="en-US"/>
        </w:rPr>
        <w:t>to cultivate Chinese brands and merchandise that can effectively contend in the global market. The aim is to modify individuals' p</w:t>
      </w:r>
      <w:r>
        <w:rPr>
          <w:lang w:val="en-US"/>
        </w:rPr>
        <w:t xml:space="preserve">erspectives </w:t>
      </w:r>
      <w:r w:rsidRPr="005E20FD">
        <w:rPr>
          <w:lang w:val="en-US"/>
        </w:rPr>
        <w:t>of China as a dominant economic force while simultaneously safeguarding domestic enterprises from external competitors.</w:t>
      </w:r>
    </w:p>
    <w:p w14:paraId="6763E620" w14:textId="77777777" w:rsidR="005E20FD" w:rsidRDefault="005E20FD">
      <w:pPr>
        <w:spacing w:after="160" w:line="259" w:lineRule="auto"/>
        <w:jc w:val="left"/>
        <w:rPr>
          <w:lang w:val="en-US"/>
        </w:rPr>
      </w:pPr>
      <w:r>
        <w:rPr>
          <w:lang w:val="en-US"/>
        </w:rPr>
        <w:br w:type="page"/>
      </w:r>
    </w:p>
    <w:p w14:paraId="15BAF37E" w14:textId="344C1F92" w:rsidR="00733BB6" w:rsidRDefault="00733BB6" w:rsidP="005E20FD">
      <w:pPr>
        <w:pStyle w:val="Heading1"/>
        <w:rPr>
          <w:lang w:val="en-US"/>
        </w:rPr>
      </w:pPr>
      <w:bookmarkStart w:id="5" w:name="_Toc137419987"/>
      <w:r>
        <w:rPr>
          <w:lang w:val="en-US"/>
        </w:rPr>
        <w:lastRenderedPageBreak/>
        <w:t>Recommendations</w:t>
      </w:r>
      <w:bookmarkEnd w:id="5"/>
    </w:p>
    <w:p w14:paraId="7BA31135" w14:textId="0B683ECB" w:rsidR="005E20FD" w:rsidRPr="005E20FD" w:rsidRDefault="005E20FD" w:rsidP="005E20FD">
      <w:pPr>
        <w:rPr>
          <w:lang w:val="en-US"/>
        </w:rPr>
      </w:pPr>
      <w:r w:rsidRPr="005E20FD">
        <w:rPr>
          <w:lang w:val="en-US"/>
        </w:rPr>
        <w:t xml:space="preserve">Managing cultural differences in the workplace is becoming increasingly important in today's increasingly globalized society. Today's successful businesses recognize the value of assembling multicultural teams. This is </w:t>
      </w:r>
      <w:r>
        <w:rPr>
          <w:lang w:val="en-US"/>
        </w:rPr>
        <w:t>because</w:t>
      </w:r>
      <w:r w:rsidRPr="005E20FD">
        <w:rPr>
          <w:lang w:val="en-US"/>
        </w:rPr>
        <w:t xml:space="preserve"> having </w:t>
      </w:r>
      <w:r>
        <w:rPr>
          <w:lang w:val="en-US"/>
        </w:rPr>
        <w:t xml:space="preserve">a </w:t>
      </w:r>
      <w:r w:rsidRPr="005E20FD">
        <w:rPr>
          <w:lang w:val="en-US"/>
        </w:rPr>
        <w:t>multilingual staff makes it easier for companies operating on a worldwide scale to provide top-notch service to their clientele. This tendency, however, has resulted in the creation of distinct cultures, each of which can significantly impact individual lives. Incorporating employees from a wide variety of cultural and linguistic backgrounds may be a time-consuming process, and businesses should be aware of this.</w:t>
      </w:r>
    </w:p>
    <w:p w14:paraId="343D5302" w14:textId="3F5FE44D" w:rsidR="005E20FD" w:rsidRPr="005E20FD" w:rsidRDefault="005E20FD" w:rsidP="005E20FD">
      <w:pPr>
        <w:pStyle w:val="Heading2"/>
        <w:numPr>
          <w:ilvl w:val="0"/>
          <w:numId w:val="1"/>
        </w:numPr>
        <w:rPr>
          <w:lang w:val="en-US"/>
        </w:rPr>
      </w:pPr>
      <w:bookmarkStart w:id="6" w:name="_Toc137419988"/>
      <w:r w:rsidRPr="005E20FD">
        <w:rPr>
          <w:lang w:val="en-US"/>
        </w:rPr>
        <w:t>Recognizing the Benefits of Diverse Perspectives in the Workplace</w:t>
      </w:r>
      <w:bookmarkEnd w:id="6"/>
      <w:r w:rsidRPr="005E20FD">
        <w:rPr>
          <w:lang w:val="en-US"/>
        </w:rPr>
        <w:t xml:space="preserve"> </w:t>
      </w:r>
    </w:p>
    <w:p w14:paraId="007586A2" w14:textId="3F20541E" w:rsidR="005E20FD" w:rsidRPr="005E20FD" w:rsidRDefault="005E20FD" w:rsidP="005E20FD">
      <w:pPr>
        <w:rPr>
          <w:lang w:val="en-US"/>
        </w:rPr>
      </w:pPr>
      <w:r w:rsidRPr="005E20FD">
        <w:rPr>
          <w:lang w:val="en-US"/>
        </w:rPr>
        <w:t>Staff members need to understand that everyone is unique. These factors, which may have a physical, generational, or cultural basis, must be taken into account. Motivat</w:t>
      </w:r>
      <w:r>
        <w:rPr>
          <w:lang w:val="en-US"/>
        </w:rPr>
        <w:t>ing the</w:t>
      </w:r>
      <w:r w:rsidRPr="005E20FD">
        <w:rPr>
          <w:lang w:val="en-US"/>
        </w:rPr>
        <w:t xml:space="preserve"> staff by giving them opportunities to showcase their qualities. If </w:t>
      </w:r>
      <w:r>
        <w:rPr>
          <w:lang w:val="en-US"/>
        </w:rPr>
        <w:t>someone</w:t>
      </w:r>
      <w:r w:rsidRPr="005E20FD">
        <w:rPr>
          <w:lang w:val="en-US"/>
        </w:rPr>
        <w:t xml:space="preserve"> want</w:t>
      </w:r>
      <w:r>
        <w:rPr>
          <w:lang w:val="en-US"/>
        </w:rPr>
        <w:t>s</w:t>
      </w:r>
      <w:r w:rsidRPr="005E20FD">
        <w:rPr>
          <w:lang w:val="en-US"/>
        </w:rPr>
        <w:t xml:space="preserve"> to learn anything that might help </w:t>
      </w:r>
      <w:r>
        <w:rPr>
          <w:lang w:val="en-US"/>
        </w:rPr>
        <w:t>the</w:t>
      </w:r>
      <w:r w:rsidRPr="005E20FD">
        <w:rPr>
          <w:lang w:val="en-US"/>
        </w:rPr>
        <w:t xml:space="preserve"> company, </w:t>
      </w:r>
      <w:r>
        <w:rPr>
          <w:lang w:val="en-US"/>
        </w:rPr>
        <w:t>he/she</w:t>
      </w:r>
      <w:r w:rsidRPr="005E20FD">
        <w:rPr>
          <w:lang w:val="en-US"/>
        </w:rPr>
        <w:t xml:space="preserve"> should question someone from a different culture about their etiquette standards as soon as feasible. Recognizing and appreciating individual differences and being cognizant of how those differences may impact the guest experience are hallmarks of diversity in the hospitality business. Employees and clients both bring their own personal histories, perspectives, and cultural references to a company. The capacity of the staff to communicate and collaborate effectively can greatly benefit from this realization. In addition, it will lead to happier employees, which in turn lowers turnover, fosters loyalty, and boosts productivity. In addition, people may </w:t>
      </w:r>
      <w:r>
        <w:rPr>
          <w:lang w:val="en-US"/>
        </w:rPr>
        <w:t>m</w:t>
      </w:r>
      <w:r w:rsidRPr="005E20FD">
        <w:rPr>
          <w:lang w:val="en-US"/>
        </w:rPr>
        <w:t>ake use of services that cater to their interests and requirements.</w:t>
      </w:r>
    </w:p>
    <w:p w14:paraId="0F9BE766" w14:textId="003DBC0E" w:rsidR="005E20FD" w:rsidRPr="005E20FD" w:rsidRDefault="005E20FD" w:rsidP="005E20FD">
      <w:pPr>
        <w:pStyle w:val="Heading2"/>
        <w:numPr>
          <w:ilvl w:val="0"/>
          <w:numId w:val="1"/>
        </w:numPr>
        <w:rPr>
          <w:lang w:val="en-US"/>
        </w:rPr>
      </w:pPr>
      <w:bookmarkStart w:id="7" w:name="_Toc137419989"/>
      <w:r w:rsidRPr="005E20FD">
        <w:rPr>
          <w:lang w:val="en-US"/>
        </w:rPr>
        <w:t>Reducing Communication Impairments Caused by Language Barriers</w:t>
      </w:r>
      <w:bookmarkEnd w:id="7"/>
      <w:r w:rsidRPr="005E20FD">
        <w:rPr>
          <w:lang w:val="en-US"/>
        </w:rPr>
        <w:t xml:space="preserve"> </w:t>
      </w:r>
    </w:p>
    <w:p w14:paraId="6B08E6DB" w14:textId="77777777" w:rsidR="005E20FD" w:rsidRPr="005E20FD" w:rsidRDefault="005E20FD" w:rsidP="005E20FD">
      <w:pPr>
        <w:rPr>
          <w:lang w:val="en-US"/>
        </w:rPr>
      </w:pPr>
      <w:r w:rsidRPr="005E20FD">
        <w:rPr>
          <w:lang w:val="en-US"/>
        </w:rPr>
        <w:t xml:space="preserve">Someone who discovers diversity challenges at work may find solace in having a non-confrontational dialogue with the other staff members about the issues. One such strategy would be to have employers push for intergenerational and intercultural teamwork. When conversations like these get going, employees at the hotel get to learn about the guests' varying preferences in communication methods, skillsets, and career goals. </w:t>
      </w:r>
    </w:p>
    <w:p w14:paraId="50BC3EC5" w14:textId="17A7FE0E" w:rsidR="005E20FD" w:rsidRDefault="005E20FD">
      <w:pPr>
        <w:rPr>
          <w:lang w:val="en-US"/>
        </w:rPr>
      </w:pPr>
      <w:r w:rsidRPr="005E20FD">
        <w:rPr>
          <w:lang w:val="en-US"/>
        </w:rPr>
        <w:t xml:space="preserve">Now, language is sometimes a hurdle for the person and the organization, but it may be simply addressed. Training and mentoring may help an employee succeed despite cultural differences. </w:t>
      </w:r>
      <w:r w:rsidRPr="005E20FD">
        <w:rPr>
          <w:lang w:val="en-US"/>
        </w:rPr>
        <w:lastRenderedPageBreak/>
        <w:t xml:space="preserve">For instance, if </w:t>
      </w:r>
      <w:r>
        <w:rPr>
          <w:lang w:val="en-US"/>
        </w:rPr>
        <w:t xml:space="preserve">one </w:t>
      </w:r>
      <w:r w:rsidRPr="005E20FD">
        <w:rPr>
          <w:lang w:val="en-US"/>
        </w:rPr>
        <w:t>h</w:t>
      </w:r>
      <w:r>
        <w:rPr>
          <w:lang w:val="en-US"/>
        </w:rPr>
        <w:t>as</w:t>
      </w:r>
      <w:r w:rsidRPr="005E20FD">
        <w:rPr>
          <w:lang w:val="en-US"/>
        </w:rPr>
        <w:t xml:space="preserve"> the chance to work with someone whose command of English is limited, </w:t>
      </w:r>
      <w:r>
        <w:rPr>
          <w:lang w:val="en-US"/>
        </w:rPr>
        <w:t>he/she</w:t>
      </w:r>
      <w:r w:rsidRPr="005E20FD">
        <w:rPr>
          <w:lang w:val="en-US"/>
        </w:rPr>
        <w:t xml:space="preserve"> may learn a great deal about the other culture and refresh </w:t>
      </w:r>
      <w:r>
        <w:rPr>
          <w:lang w:val="en-US"/>
        </w:rPr>
        <w:t>the m</w:t>
      </w:r>
      <w:r w:rsidRPr="005E20FD">
        <w:rPr>
          <w:lang w:val="en-US"/>
        </w:rPr>
        <w:t>emory on the fundamentals of the English language, which the vast majority of people have long since forgotten.</w:t>
      </w:r>
    </w:p>
    <w:p w14:paraId="1873E032" w14:textId="77777777" w:rsidR="005E20FD" w:rsidRDefault="005E20FD">
      <w:pPr>
        <w:spacing w:after="160" w:line="259" w:lineRule="auto"/>
        <w:jc w:val="left"/>
        <w:rPr>
          <w:lang w:val="en-US"/>
        </w:rPr>
      </w:pPr>
      <w:r>
        <w:rPr>
          <w:lang w:val="en-US"/>
        </w:rPr>
        <w:br w:type="page"/>
      </w:r>
    </w:p>
    <w:p w14:paraId="67C56FA7" w14:textId="7E803B67" w:rsidR="005E20FD" w:rsidRDefault="005E20FD" w:rsidP="005E20FD">
      <w:pPr>
        <w:pStyle w:val="Heading1"/>
        <w:rPr>
          <w:lang w:val="en-US"/>
        </w:rPr>
      </w:pPr>
      <w:bookmarkStart w:id="8" w:name="_Toc137419990"/>
      <w:r>
        <w:rPr>
          <w:lang w:val="en-US"/>
        </w:rPr>
        <w:lastRenderedPageBreak/>
        <w:t>Conclusion</w:t>
      </w:r>
      <w:bookmarkEnd w:id="8"/>
      <w:r>
        <w:rPr>
          <w:lang w:val="en-US"/>
        </w:rPr>
        <w:t xml:space="preserve"> </w:t>
      </w:r>
    </w:p>
    <w:p w14:paraId="3A1688AE" w14:textId="616DA987" w:rsidR="005E20FD" w:rsidRDefault="005E20FD">
      <w:pPr>
        <w:rPr>
          <w:lang w:val="en-US"/>
        </w:rPr>
      </w:pPr>
      <w:r>
        <w:rPr>
          <w:lang w:val="en-US"/>
        </w:rPr>
        <w:t xml:space="preserve">Different countries have different cultures that are to be followed by the staff related to any kind of hotel industry. </w:t>
      </w:r>
      <w:r w:rsidRPr="005E20FD">
        <w:rPr>
          <w:lang w:val="en-US"/>
        </w:rPr>
        <w:t xml:space="preserve">Employees and clients both bring their own personal histories, perspectives, and cultural references to a company. The capacity of the staff to communicate and collaborate effectively can greatly benefit from this realization. In addition, people may </w:t>
      </w:r>
      <w:r>
        <w:rPr>
          <w:lang w:val="en-US"/>
        </w:rPr>
        <w:t>m</w:t>
      </w:r>
      <w:r w:rsidRPr="005E20FD">
        <w:rPr>
          <w:lang w:val="en-US"/>
        </w:rPr>
        <w:t>ake use of services that cater to their interests and requirements.</w:t>
      </w:r>
      <w:r>
        <w:rPr>
          <w:lang w:val="en-US"/>
        </w:rPr>
        <w:t xml:space="preserve"> To make tourists feel at home or not uncomfortable, dealing with these cultural interchangeabilities is a must.</w:t>
      </w:r>
    </w:p>
    <w:p w14:paraId="470D81D3" w14:textId="77777777" w:rsidR="005E20FD" w:rsidRDefault="005E20FD">
      <w:pPr>
        <w:spacing w:after="160" w:line="259" w:lineRule="auto"/>
        <w:jc w:val="left"/>
        <w:rPr>
          <w:lang w:val="en-US"/>
        </w:rPr>
      </w:pPr>
      <w:r>
        <w:rPr>
          <w:lang w:val="en-US"/>
        </w:rPr>
        <w:br w:type="page"/>
      </w:r>
    </w:p>
    <w:p w14:paraId="74DB9A95" w14:textId="77777777" w:rsidR="005E20FD" w:rsidRDefault="005E20FD" w:rsidP="005E20FD">
      <w:pPr>
        <w:pStyle w:val="Heading1"/>
        <w:rPr>
          <w:lang w:val="en-US"/>
        </w:rPr>
      </w:pPr>
      <w:bookmarkStart w:id="9" w:name="_Toc137419991"/>
      <w:r>
        <w:lastRenderedPageBreak/>
        <w:t>Reference list</w:t>
      </w:r>
      <w:bookmarkEnd w:id="9"/>
    </w:p>
    <w:p w14:paraId="27C6413D" w14:textId="77777777" w:rsidR="005E20FD" w:rsidRDefault="005E20FD" w:rsidP="005E20FD">
      <w:pPr>
        <w:pStyle w:val="NormalWeb"/>
        <w:spacing w:before="0" w:beforeAutospacing="0" w:after="240" w:afterAutospacing="0" w:line="360" w:lineRule="auto"/>
      </w:pPr>
      <w:r>
        <w:t xml:space="preserve">Abramson, N.R., Moran, R.T. and Harris, P.R. (2018). </w:t>
      </w:r>
      <w:r>
        <w:rPr>
          <w:i/>
          <w:iCs/>
        </w:rPr>
        <w:t>Managing cultural differences : global leadership for the 21st century</w:t>
      </w:r>
      <w:r>
        <w:t>. 10th ed. Abingdon, Oxon ; New York, Ny: Routledge.</w:t>
      </w:r>
    </w:p>
    <w:p w14:paraId="7BC1856B" w14:textId="77777777" w:rsidR="005E20FD" w:rsidRDefault="005E20FD" w:rsidP="005E20FD">
      <w:pPr>
        <w:pStyle w:val="NormalWeb"/>
        <w:spacing w:before="0" w:beforeAutospacing="0" w:after="240" w:afterAutospacing="0" w:line="360" w:lineRule="auto"/>
      </w:pPr>
      <w:r>
        <w:t xml:space="preserve">Brown (2021). </w:t>
      </w:r>
      <w:r>
        <w:rPr>
          <w:i/>
          <w:iCs/>
        </w:rPr>
        <w:t>Country comparison tool</w:t>
      </w:r>
      <w:r>
        <w:t>. [online] www.hofstede-insights.com. Available at: https://www.hofstede-insights.com/country-comparison-tool?countries=china%2Cgermany.</w:t>
      </w:r>
    </w:p>
    <w:p w14:paraId="4A2845EB" w14:textId="77777777" w:rsidR="005E20FD" w:rsidRDefault="005E20FD" w:rsidP="005E20FD">
      <w:pPr>
        <w:pStyle w:val="NormalWeb"/>
        <w:spacing w:before="0" w:beforeAutospacing="0" w:after="240" w:afterAutospacing="0" w:line="360" w:lineRule="auto"/>
      </w:pPr>
      <w:r>
        <w:t xml:space="preserve">Brown, K. (2013). </w:t>
      </w:r>
      <w:r>
        <w:rPr>
          <w:i/>
          <w:iCs/>
        </w:rPr>
        <w:t>Contemporary China</w:t>
      </w:r>
      <w:r>
        <w:t>. Basingstoke, England ; New York: Palgrave Macmillan.</w:t>
      </w:r>
    </w:p>
    <w:p w14:paraId="060F1F84" w14:textId="77777777" w:rsidR="005E20FD" w:rsidRDefault="005E20FD" w:rsidP="005E20FD">
      <w:pPr>
        <w:pStyle w:val="NormalWeb"/>
        <w:spacing w:before="0" w:beforeAutospacing="0" w:after="240" w:afterAutospacing="0" w:line="360" w:lineRule="auto"/>
      </w:pPr>
      <w:r>
        <w:t xml:space="preserve">Fred Edmund </w:t>
      </w:r>
      <w:proofErr w:type="spellStart"/>
      <w:r>
        <w:t>Jandt</w:t>
      </w:r>
      <w:proofErr w:type="spellEnd"/>
      <w:r>
        <w:t xml:space="preserve"> (2016). </w:t>
      </w:r>
      <w:r>
        <w:rPr>
          <w:i/>
          <w:iCs/>
        </w:rPr>
        <w:t>An introduction to intercultural communication : identities in a global community</w:t>
      </w:r>
      <w:r>
        <w:t>. Los Angeles, California: Sage.</w:t>
      </w:r>
    </w:p>
    <w:p w14:paraId="0D38C7F3" w14:textId="77777777" w:rsidR="005E20FD" w:rsidRDefault="005E20FD" w:rsidP="005E20FD">
      <w:pPr>
        <w:pStyle w:val="NormalWeb"/>
        <w:spacing w:before="0" w:beforeAutospacing="0" w:after="240" w:afterAutospacing="0" w:line="360" w:lineRule="auto"/>
      </w:pPr>
      <w:r>
        <w:t xml:space="preserve">Frew, E. and White, L. (2016). </w:t>
      </w:r>
      <w:r>
        <w:rPr>
          <w:i/>
          <w:iCs/>
        </w:rPr>
        <w:t>Tourism and national identities : an international perspective</w:t>
      </w:r>
      <w:r>
        <w:t>. London: Routledge.</w:t>
      </w:r>
    </w:p>
    <w:p w14:paraId="565B6335" w14:textId="77777777" w:rsidR="005E20FD" w:rsidRDefault="005E20FD" w:rsidP="005E20FD">
      <w:pPr>
        <w:pStyle w:val="NormalWeb"/>
        <w:spacing w:before="0" w:beforeAutospacing="0" w:after="240" w:afterAutospacing="0" w:line="360" w:lineRule="auto"/>
      </w:pPr>
      <w:r>
        <w:t xml:space="preserve">Mackay, H. (2018). </w:t>
      </w:r>
      <w:r>
        <w:rPr>
          <w:i/>
          <w:iCs/>
        </w:rPr>
        <w:t>Understanding contemporary Wales</w:t>
      </w:r>
      <w:r>
        <w:t>. Cardiff: University Of Wales Press.</w:t>
      </w:r>
    </w:p>
    <w:p w14:paraId="0FDB0C25" w14:textId="77777777" w:rsidR="005E20FD" w:rsidRPr="00733BB6" w:rsidRDefault="005E20FD">
      <w:pPr>
        <w:rPr>
          <w:lang w:val="en-US"/>
        </w:rPr>
      </w:pPr>
    </w:p>
    <w:sectPr w:rsidR="005E20FD" w:rsidRPr="00733BB6" w:rsidSect="001A28B4">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8FA05" w14:textId="77777777" w:rsidR="00D362FF" w:rsidRDefault="00D362FF" w:rsidP="007C530B">
      <w:pPr>
        <w:spacing w:after="0" w:line="240" w:lineRule="auto"/>
      </w:pPr>
      <w:r>
        <w:separator/>
      </w:r>
    </w:p>
  </w:endnote>
  <w:endnote w:type="continuationSeparator" w:id="0">
    <w:p w14:paraId="7540F476" w14:textId="77777777" w:rsidR="00D362FF" w:rsidRDefault="00D362FF" w:rsidP="007C5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04660" w14:textId="77777777" w:rsidR="007C530B" w:rsidRDefault="007C53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7307918"/>
      <w:docPartObj>
        <w:docPartGallery w:val="Page Numbers (Bottom of Page)"/>
        <w:docPartUnique/>
      </w:docPartObj>
    </w:sdtPr>
    <w:sdtEndPr>
      <w:rPr>
        <w:noProof/>
      </w:rPr>
    </w:sdtEndPr>
    <w:sdtContent>
      <w:p w14:paraId="084D75A1" w14:textId="6E2D585D" w:rsidR="007C530B" w:rsidRDefault="007C53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68C714" w14:textId="77777777" w:rsidR="007C530B" w:rsidRDefault="007C53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5B995" w14:textId="77777777" w:rsidR="007C530B" w:rsidRDefault="007C5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C2D62" w14:textId="77777777" w:rsidR="00D362FF" w:rsidRDefault="00D362FF" w:rsidP="007C530B">
      <w:pPr>
        <w:spacing w:after="0" w:line="240" w:lineRule="auto"/>
      </w:pPr>
      <w:r>
        <w:separator/>
      </w:r>
    </w:p>
  </w:footnote>
  <w:footnote w:type="continuationSeparator" w:id="0">
    <w:p w14:paraId="2C05FCDE" w14:textId="77777777" w:rsidR="00D362FF" w:rsidRDefault="00D362FF" w:rsidP="007C53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464B8" w14:textId="77777777" w:rsidR="007C530B" w:rsidRDefault="007C53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60012" w14:textId="77777777" w:rsidR="007C530B" w:rsidRDefault="007C53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23C25" w14:textId="77777777" w:rsidR="007C530B" w:rsidRDefault="007C53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C4C10"/>
    <w:multiLevelType w:val="hybridMultilevel"/>
    <w:tmpl w:val="5E3ED07A"/>
    <w:lvl w:ilvl="0" w:tplc="0409000F">
      <w:start w:val="1"/>
      <w:numFmt w:val="decimal"/>
      <w:lvlText w:val="%1."/>
      <w:lvlJc w:val="left"/>
      <w:pPr>
        <w:ind w:left="36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num w:numId="1" w16cid:durableId="530731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A0NTA0NDaxMDYwMTRT0lEKTi0uzszPAykwrgUAAOS5qCwAAAA="/>
  </w:docVars>
  <w:rsids>
    <w:rsidRoot w:val="00F9200B"/>
    <w:rsid w:val="00004B0E"/>
    <w:rsid w:val="0004340E"/>
    <w:rsid w:val="001A28B4"/>
    <w:rsid w:val="001F374E"/>
    <w:rsid w:val="002A403A"/>
    <w:rsid w:val="002C25D4"/>
    <w:rsid w:val="00584762"/>
    <w:rsid w:val="005E20FD"/>
    <w:rsid w:val="005F19AE"/>
    <w:rsid w:val="006D3866"/>
    <w:rsid w:val="00733BB6"/>
    <w:rsid w:val="007C530B"/>
    <w:rsid w:val="008127BC"/>
    <w:rsid w:val="0089607C"/>
    <w:rsid w:val="008D7EE6"/>
    <w:rsid w:val="00C5210F"/>
    <w:rsid w:val="00C84ED1"/>
    <w:rsid w:val="00CB2457"/>
    <w:rsid w:val="00D362FF"/>
    <w:rsid w:val="00D8054F"/>
    <w:rsid w:val="00E04B89"/>
    <w:rsid w:val="00F920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728CE"/>
  <w15:chartTrackingRefBased/>
  <w15:docId w15:val="{AD2A95C8-4D87-4F00-B58B-DF5D1E0E5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B0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9607C"/>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9607C"/>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89607C"/>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07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9607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89607C"/>
    <w:rPr>
      <w:rFonts w:ascii="Times New Roman" w:eastAsiaTheme="majorEastAsia" w:hAnsi="Times New Roman" w:cstheme="majorBidi"/>
      <w:b/>
      <w:sz w:val="24"/>
      <w:szCs w:val="24"/>
    </w:rPr>
  </w:style>
  <w:style w:type="table" w:styleId="TableGrid">
    <w:name w:val="Table Grid"/>
    <w:basedOn w:val="TableNormal"/>
    <w:uiPriority w:val="39"/>
    <w:rsid w:val="00733B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53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530B"/>
    <w:rPr>
      <w:rFonts w:ascii="Times New Roman" w:hAnsi="Times New Roman"/>
      <w:sz w:val="24"/>
      <w:lang w:val="en-GB"/>
    </w:rPr>
  </w:style>
  <w:style w:type="paragraph" w:styleId="Footer">
    <w:name w:val="footer"/>
    <w:basedOn w:val="Normal"/>
    <w:link w:val="FooterChar"/>
    <w:uiPriority w:val="99"/>
    <w:unhideWhenUsed/>
    <w:rsid w:val="007C53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530B"/>
    <w:rPr>
      <w:rFonts w:ascii="Times New Roman" w:hAnsi="Times New Roman"/>
      <w:sz w:val="24"/>
      <w:lang w:val="en-GB"/>
    </w:rPr>
  </w:style>
  <w:style w:type="paragraph" w:styleId="ListParagraph">
    <w:name w:val="List Paragraph"/>
    <w:basedOn w:val="Normal"/>
    <w:uiPriority w:val="34"/>
    <w:qFormat/>
    <w:rsid w:val="005E20FD"/>
    <w:pPr>
      <w:ind w:left="720"/>
      <w:contextualSpacing/>
    </w:pPr>
  </w:style>
  <w:style w:type="paragraph" w:styleId="NormalWeb">
    <w:name w:val="Normal (Web)"/>
    <w:basedOn w:val="Normal"/>
    <w:uiPriority w:val="99"/>
    <w:semiHidden/>
    <w:unhideWhenUsed/>
    <w:rsid w:val="005E20FD"/>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5E20FD"/>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E20FD"/>
    <w:pPr>
      <w:spacing w:after="100"/>
    </w:pPr>
  </w:style>
  <w:style w:type="paragraph" w:styleId="TOC2">
    <w:name w:val="toc 2"/>
    <w:basedOn w:val="Normal"/>
    <w:next w:val="Normal"/>
    <w:autoRedefine/>
    <w:uiPriority w:val="39"/>
    <w:unhideWhenUsed/>
    <w:rsid w:val="005E20FD"/>
    <w:pPr>
      <w:spacing w:after="100"/>
      <w:ind w:left="240"/>
    </w:pPr>
  </w:style>
  <w:style w:type="character" w:styleId="Hyperlink">
    <w:name w:val="Hyperlink"/>
    <w:basedOn w:val="DefaultParagraphFont"/>
    <w:uiPriority w:val="99"/>
    <w:unhideWhenUsed/>
    <w:rsid w:val="005E20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800697">
      <w:bodyDiv w:val="1"/>
      <w:marLeft w:val="0"/>
      <w:marRight w:val="0"/>
      <w:marTop w:val="0"/>
      <w:marBottom w:val="0"/>
      <w:divBdr>
        <w:top w:val="none" w:sz="0" w:space="0" w:color="auto"/>
        <w:left w:val="none" w:sz="0" w:space="0" w:color="auto"/>
        <w:bottom w:val="none" w:sz="0" w:space="0" w:color="auto"/>
        <w:right w:val="none" w:sz="0" w:space="0" w:color="auto"/>
      </w:divBdr>
      <w:divsChild>
        <w:div w:id="1488282182">
          <w:marLeft w:val="0"/>
          <w:marRight w:val="0"/>
          <w:marTop w:val="0"/>
          <w:marBottom w:val="0"/>
          <w:divBdr>
            <w:top w:val="none" w:sz="0" w:space="0" w:color="auto"/>
            <w:left w:val="none" w:sz="0" w:space="0" w:color="auto"/>
            <w:bottom w:val="none" w:sz="0" w:space="0" w:color="auto"/>
            <w:right w:val="none" w:sz="0" w:space="0" w:color="auto"/>
          </w:divBdr>
        </w:div>
      </w:divsChild>
    </w:div>
    <w:div w:id="105100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183ED8-5877-4A59-9DD7-829FF79F0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13</Pages>
  <Words>2084</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Farihah Hussain</cp:lastModifiedBy>
  <cp:revision>4</cp:revision>
  <dcterms:created xsi:type="dcterms:W3CDTF">2023-06-11T09:41:00Z</dcterms:created>
  <dcterms:modified xsi:type="dcterms:W3CDTF">2023-06-14T22:32:00Z</dcterms:modified>
</cp:coreProperties>
</file>