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50633993"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r w:rsidR="00A453B2">
        <w:rPr>
          <w:rFonts w:ascii="Aptos" w:hAnsi="Aptos" w:cs="Arial"/>
          <w:sz w:val="28"/>
          <w:szCs w:val="28"/>
        </w:rPr>
        <w:t>2314455</w:t>
      </w:r>
    </w:p>
    <w:p w14:paraId="01D5D8DB" w14:textId="03ED09ED" w:rsidR="00FF5B70" w:rsidRPr="003A2FDF" w:rsidRDefault="00FF5B70" w:rsidP="00041A5A">
      <w:pPr>
        <w:spacing w:line="360" w:lineRule="auto"/>
        <w:rPr>
          <w:rFonts w:ascii="Aptos" w:hAnsi="Aptos" w:cs="Arial"/>
          <w:sz w:val="28"/>
          <w:szCs w:val="28"/>
        </w:rPr>
      </w:pPr>
    </w:p>
    <w:p w14:paraId="7B4B148B" w14:textId="0E70BA35"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r w:rsidR="00A453B2">
        <w:rPr>
          <w:rFonts w:ascii="Aptos" w:hAnsi="Aptos" w:cs="Arial"/>
          <w:sz w:val="28"/>
          <w:szCs w:val="28"/>
        </w:rPr>
        <w:t>Sana Ahmed</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03FD30D3" w14:textId="017CF77F" w:rsidR="00715990" w:rsidRDefault="00FF5B70" w:rsidP="00365D0F">
      <w:pPr>
        <w:pStyle w:val="Heading2"/>
      </w:pPr>
      <w:r w:rsidRPr="003A2FDF">
        <w:t>My p</w:t>
      </w:r>
      <w:r w:rsidR="00D769F0" w:rsidRPr="003A2FDF">
        <w:t>roject title:</w:t>
      </w:r>
    </w:p>
    <w:p w14:paraId="50105A45" w14:textId="27D8DAF5" w:rsidR="00E57D42" w:rsidRPr="00E57D42" w:rsidRDefault="00E57D42" w:rsidP="007016F1">
      <w:pPr>
        <w:spacing w:line="360" w:lineRule="auto"/>
        <w:jc w:val="both"/>
        <w:rPr>
          <w:rFonts w:asciiTheme="minorBidi" w:hAnsiTheme="minorBidi"/>
          <w:sz w:val="22"/>
        </w:rPr>
      </w:pPr>
      <w:r>
        <w:rPr>
          <w:rFonts w:asciiTheme="minorBidi" w:hAnsiTheme="minorBidi"/>
          <w:sz w:val="22"/>
        </w:rPr>
        <w:t xml:space="preserve">Socioeconomic and Cultural Factors Influencing Caesarean Section Rates and </w:t>
      </w:r>
      <w:r w:rsidR="00EB5A66">
        <w:rPr>
          <w:rFonts w:asciiTheme="minorBidi" w:hAnsiTheme="minorBidi"/>
          <w:sz w:val="22"/>
        </w:rPr>
        <w:t>Experiences in the United Kingdom.</w:t>
      </w:r>
    </w:p>
    <w:p w14:paraId="40C7BB25" w14:textId="63754B6D" w:rsidR="00784670" w:rsidRDefault="00FF5B70" w:rsidP="00365D0F">
      <w:pPr>
        <w:pStyle w:val="Heading2"/>
      </w:pPr>
      <w:r w:rsidRPr="003A2FDF">
        <w:t>1</w:t>
      </w:r>
      <w:r w:rsidR="00784670" w:rsidRPr="003A2FDF">
        <w:t xml:space="preserve">) </w:t>
      </w:r>
      <w:r w:rsidR="00545684" w:rsidRPr="003A2FDF">
        <w:t>Aim</w:t>
      </w:r>
      <w:r w:rsidR="00784670" w:rsidRPr="003A2FDF">
        <w:t>:</w:t>
      </w:r>
    </w:p>
    <w:p w14:paraId="2E30D99F" w14:textId="49CD01D0" w:rsidR="00D24882" w:rsidRPr="00D24882" w:rsidRDefault="00D24882" w:rsidP="00D24882">
      <w:pPr>
        <w:spacing w:line="360" w:lineRule="auto"/>
        <w:jc w:val="both"/>
        <w:rPr>
          <w:rFonts w:asciiTheme="minorBidi" w:hAnsiTheme="minorBidi"/>
          <w:sz w:val="22"/>
          <w:szCs w:val="20"/>
        </w:rPr>
      </w:pPr>
      <w:r w:rsidRPr="00D24882">
        <w:rPr>
          <w:rFonts w:asciiTheme="minorBidi" w:hAnsiTheme="minorBidi"/>
          <w:sz w:val="22"/>
          <w:szCs w:val="20"/>
        </w:rPr>
        <w:t>To systematically assess how socioeconomic and cultural determinants influence caesarean section (CS) rates and women’s experiences with UK maternity services, using an evidence-based approach.</w:t>
      </w:r>
    </w:p>
    <w:p w14:paraId="15D336A1" w14:textId="2C46418F" w:rsidR="00F03053" w:rsidRDefault="00FF5B70" w:rsidP="00365D0F">
      <w:pPr>
        <w:pStyle w:val="Heading2"/>
      </w:pPr>
      <w:r w:rsidRPr="003A2FDF">
        <w:t>2</w:t>
      </w:r>
      <w:r w:rsidR="00784670" w:rsidRPr="003A2FDF">
        <w:t>) O</w:t>
      </w:r>
      <w:r w:rsidR="00545684" w:rsidRPr="003A2FDF">
        <w:t>bjectives:</w:t>
      </w:r>
    </w:p>
    <w:p w14:paraId="24C547BC" w14:textId="77777777" w:rsidR="00D26D72" w:rsidRPr="00D26D72" w:rsidRDefault="00D26D72" w:rsidP="00D26D72">
      <w:pPr>
        <w:pStyle w:val="ListParagraph"/>
        <w:numPr>
          <w:ilvl w:val="0"/>
          <w:numId w:val="15"/>
        </w:numPr>
        <w:spacing w:line="360" w:lineRule="auto"/>
        <w:jc w:val="both"/>
        <w:rPr>
          <w:rFonts w:asciiTheme="minorBidi" w:hAnsiTheme="minorBidi"/>
          <w:sz w:val="22"/>
        </w:rPr>
      </w:pPr>
      <w:r w:rsidRPr="00D26D72">
        <w:rPr>
          <w:rFonts w:asciiTheme="minorBidi" w:hAnsiTheme="minorBidi"/>
          <w:sz w:val="22"/>
        </w:rPr>
        <w:t>Critically review and synthesise recent UK-based research that examines the relationship between socioeconomic and cultural determinants and Caesarean section (CS) rates.</w:t>
      </w:r>
    </w:p>
    <w:p w14:paraId="3F5DAF7E" w14:textId="77777777" w:rsidR="00D26D72" w:rsidRPr="00D26D72" w:rsidRDefault="00D26D72" w:rsidP="00D26D72">
      <w:pPr>
        <w:pStyle w:val="ListParagraph"/>
        <w:numPr>
          <w:ilvl w:val="0"/>
          <w:numId w:val="15"/>
        </w:numPr>
        <w:spacing w:line="360" w:lineRule="auto"/>
        <w:jc w:val="both"/>
        <w:rPr>
          <w:rFonts w:asciiTheme="minorBidi" w:hAnsiTheme="minorBidi"/>
          <w:sz w:val="22"/>
        </w:rPr>
      </w:pPr>
      <w:r w:rsidRPr="00D26D72">
        <w:rPr>
          <w:rFonts w:asciiTheme="minorBidi" w:hAnsiTheme="minorBidi"/>
          <w:sz w:val="22"/>
        </w:rPr>
        <w:t>Analyse both qualitative and quantitative UK evidence regarding how socioeconomic and cultural components shape women’s experience of CS within maternity services.</w:t>
      </w:r>
    </w:p>
    <w:p w14:paraId="08225775" w14:textId="77777777" w:rsidR="00D26D72" w:rsidRPr="00D26D72" w:rsidRDefault="00D26D72" w:rsidP="00D26D72">
      <w:pPr>
        <w:pStyle w:val="ListParagraph"/>
        <w:numPr>
          <w:ilvl w:val="0"/>
          <w:numId w:val="15"/>
        </w:numPr>
        <w:spacing w:line="360" w:lineRule="auto"/>
        <w:jc w:val="both"/>
        <w:rPr>
          <w:rFonts w:asciiTheme="minorBidi" w:hAnsiTheme="minorBidi"/>
          <w:sz w:val="22"/>
        </w:rPr>
      </w:pPr>
      <w:r w:rsidRPr="00D26D72">
        <w:rPr>
          <w:rFonts w:asciiTheme="minorBidi" w:hAnsiTheme="minorBidi"/>
          <w:sz w:val="22"/>
        </w:rPr>
        <w:t>Evaluate patterns of inequality and disparity in CS rates and experiences among different socioeconomic and cultural groups in the UK, drawing on current national datasets and studies.</w:t>
      </w:r>
    </w:p>
    <w:p w14:paraId="1D0B981A" w14:textId="7EE82D0C" w:rsidR="005E7689" w:rsidRPr="00D24882" w:rsidRDefault="00D26D72" w:rsidP="00D24882">
      <w:pPr>
        <w:pStyle w:val="ListParagraph"/>
        <w:numPr>
          <w:ilvl w:val="0"/>
          <w:numId w:val="15"/>
        </w:numPr>
        <w:spacing w:line="360" w:lineRule="auto"/>
        <w:jc w:val="both"/>
        <w:rPr>
          <w:rFonts w:asciiTheme="minorBidi" w:hAnsiTheme="minorBidi"/>
          <w:sz w:val="22"/>
        </w:rPr>
      </w:pPr>
      <w:r w:rsidRPr="00D26D72">
        <w:rPr>
          <w:rFonts w:asciiTheme="minorBidi" w:hAnsiTheme="minorBidi"/>
          <w:sz w:val="22"/>
        </w:rPr>
        <w:t>Identify gaps in the current UK evidence base and propose evidence-informed recommendations to promote impartiality and cultural responsiveness in maternity care.</w:t>
      </w:r>
    </w:p>
    <w:p w14:paraId="3AC96963" w14:textId="42E0D23A" w:rsidR="00545684" w:rsidRDefault="00FF5B70" w:rsidP="00365D0F">
      <w:pPr>
        <w:pStyle w:val="Heading2"/>
      </w:pPr>
      <w:r w:rsidRPr="003A2FDF">
        <w:t>3</w:t>
      </w:r>
      <w:r w:rsidR="008E5015" w:rsidRPr="003A2FDF">
        <w:t xml:space="preserve">) </w:t>
      </w:r>
      <w:r w:rsidR="00545684" w:rsidRPr="003A2FDF">
        <w:t>Background</w:t>
      </w:r>
      <w:r w:rsidR="00FB4301" w:rsidRPr="003A2FDF">
        <w:t>/Rationale</w:t>
      </w:r>
      <w:r w:rsidR="00545684" w:rsidRPr="003A2FDF">
        <w:t>:</w:t>
      </w:r>
    </w:p>
    <w:p w14:paraId="63080B4F" w14:textId="551F02D9" w:rsidR="008676B2" w:rsidRPr="00071E6F" w:rsidRDefault="008676B2" w:rsidP="003A3A01">
      <w:pPr>
        <w:spacing w:line="360" w:lineRule="auto"/>
        <w:jc w:val="both"/>
        <w:rPr>
          <w:rFonts w:asciiTheme="minorBidi" w:hAnsiTheme="minorBidi"/>
          <w:sz w:val="22"/>
        </w:rPr>
      </w:pPr>
      <w:r w:rsidRPr="008676B2">
        <w:rPr>
          <w:rFonts w:asciiTheme="minorBidi" w:hAnsiTheme="minorBidi"/>
          <w:sz w:val="22"/>
        </w:rPr>
        <w:t>In recent years, the United Kingdom has experienced a sustained rise in caesarean section (CS) rates</w:t>
      </w:r>
      <w:r w:rsidR="00AA6D63">
        <w:rPr>
          <w:rFonts w:asciiTheme="minorBidi" w:hAnsiTheme="minorBidi"/>
          <w:sz w:val="22"/>
        </w:rPr>
        <w:t>.</w:t>
      </w:r>
      <w:r w:rsidRPr="008676B2">
        <w:rPr>
          <w:rFonts w:asciiTheme="minorBidi" w:hAnsiTheme="minorBidi"/>
          <w:sz w:val="22"/>
        </w:rPr>
        <w:t xml:space="preserve"> </w:t>
      </w:r>
      <w:r w:rsidR="003A3A01" w:rsidRPr="003A3A01">
        <w:rPr>
          <w:rFonts w:asciiTheme="minorBidi" w:hAnsiTheme="minorBidi"/>
          <w:sz w:val="22"/>
        </w:rPr>
        <w:t>The National Maternity and Perinatal Audit (NMPA) reports that caesarean births increased substantially between 2018/19 and 2023, with unplanned caesarean births rising from 15.5% to 23.1% and planned caesarean births increasing from 12.1% to 16.4% during this period</w:t>
      </w:r>
      <w:r w:rsidR="003A3A01" w:rsidRPr="003A3A01">
        <w:rPr>
          <w:rFonts w:asciiTheme="minorBidi" w:hAnsiTheme="minorBidi"/>
          <w:sz w:val="22"/>
        </w:rPr>
        <w:t xml:space="preserve"> </w:t>
      </w:r>
      <w:r w:rsidR="00455E35" w:rsidRPr="00455E35">
        <w:rPr>
          <w:rFonts w:asciiTheme="minorBidi" w:hAnsiTheme="minorBidi"/>
          <w:sz w:val="22"/>
        </w:rPr>
        <w:t>(RCOG, 20</w:t>
      </w:r>
      <w:r w:rsidR="007F2BFF">
        <w:rPr>
          <w:rFonts w:asciiTheme="minorBidi" w:hAnsiTheme="minorBidi"/>
          <w:sz w:val="22"/>
        </w:rPr>
        <w:t>25</w:t>
      </w:r>
      <w:r w:rsidR="00455E35" w:rsidRPr="00455E35">
        <w:rPr>
          <w:rFonts w:asciiTheme="minorBidi" w:hAnsiTheme="minorBidi"/>
          <w:sz w:val="22"/>
        </w:rPr>
        <w:t xml:space="preserve">). The report also documents </w:t>
      </w:r>
      <w:r w:rsidR="00AA6D63" w:rsidRPr="00455E35">
        <w:rPr>
          <w:rFonts w:asciiTheme="minorBidi" w:hAnsiTheme="minorBidi"/>
          <w:sz w:val="22"/>
        </w:rPr>
        <w:t>shift</w:t>
      </w:r>
      <w:r w:rsidR="00455E35" w:rsidRPr="00455E35">
        <w:rPr>
          <w:rFonts w:asciiTheme="minorBidi" w:hAnsiTheme="minorBidi"/>
          <w:sz w:val="22"/>
        </w:rPr>
        <w:t xml:space="preserve"> in overall birth patterns across maternity services during this period. Persistent inequalities in maternal outcomes persist in national data. MBRRACE-UK reports that women from Black ethnic backgrounds experience significantly higher maternal mortality rates compared with White women, with recent data indicating approximately a threefold higher risk in England during 20</w:t>
      </w:r>
      <w:r w:rsidR="00352AA8">
        <w:rPr>
          <w:rFonts w:asciiTheme="minorBidi" w:hAnsiTheme="minorBidi"/>
          <w:sz w:val="22"/>
        </w:rPr>
        <w:t>19</w:t>
      </w:r>
      <w:r w:rsidR="00455E35" w:rsidRPr="00455E35">
        <w:rPr>
          <w:rFonts w:asciiTheme="minorBidi" w:hAnsiTheme="minorBidi"/>
          <w:sz w:val="22"/>
        </w:rPr>
        <w:t>–2</w:t>
      </w:r>
      <w:r w:rsidR="00352AA8">
        <w:rPr>
          <w:rFonts w:asciiTheme="minorBidi" w:hAnsiTheme="minorBidi"/>
          <w:sz w:val="22"/>
        </w:rPr>
        <w:t>2</w:t>
      </w:r>
      <w:r w:rsidR="00455E35" w:rsidRPr="00455E35">
        <w:rPr>
          <w:rFonts w:asciiTheme="minorBidi" w:hAnsiTheme="minorBidi"/>
          <w:sz w:val="22"/>
        </w:rPr>
        <w:t xml:space="preserve"> (MBRRACE-UK, 2024). Socioeconomic deprivation is also associated with increased maternal mortality and adverse outcomes</w:t>
      </w:r>
      <w:r w:rsidR="00352AA8">
        <w:rPr>
          <w:rFonts w:asciiTheme="minorBidi" w:hAnsiTheme="minorBidi"/>
          <w:sz w:val="22"/>
        </w:rPr>
        <w:t xml:space="preserve"> </w:t>
      </w:r>
      <w:r w:rsidR="00455E35" w:rsidRPr="00455E35">
        <w:rPr>
          <w:rFonts w:asciiTheme="minorBidi" w:hAnsiTheme="minorBidi"/>
          <w:sz w:val="22"/>
        </w:rPr>
        <w:t xml:space="preserve">(Adesina et al., 2025). Additionally, qualitative research highlights that </w:t>
      </w:r>
      <w:r w:rsidR="00455E35" w:rsidRPr="00455E35">
        <w:rPr>
          <w:rFonts w:asciiTheme="minorBidi" w:hAnsiTheme="minorBidi"/>
          <w:sz w:val="22"/>
        </w:rPr>
        <w:lastRenderedPageBreak/>
        <w:t>minoritised ethnic women report discrimination, communication barriers and limited involvement in maternity care decisions (MacLellan et al., 2022).</w:t>
      </w:r>
      <w:r w:rsidR="00F00777">
        <w:rPr>
          <w:rFonts w:asciiTheme="minorBidi" w:hAnsiTheme="minorBidi"/>
          <w:sz w:val="22"/>
        </w:rPr>
        <w:t xml:space="preserve"> </w:t>
      </w:r>
      <w:r w:rsidRPr="008676B2">
        <w:rPr>
          <w:rFonts w:asciiTheme="minorBidi" w:hAnsiTheme="minorBidi"/>
          <w:sz w:val="22"/>
        </w:rPr>
        <w:t>Addressing this gap is essential to inform more equitable and culturally responsive maternity policy and practice.</w:t>
      </w:r>
    </w:p>
    <w:p w14:paraId="332E5A12" w14:textId="58F8FCD3" w:rsidR="00545684" w:rsidRDefault="00FF5B70" w:rsidP="00365D0F">
      <w:pPr>
        <w:pStyle w:val="Heading2"/>
      </w:pPr>
      <w:r w:rsidRPr="003A2FDF">
        <w:t>4</w:t>
      </w:r>
      <w:r w:rsidR="008E5015" w:rsidRPr="003A2FDF">
        <w:t xml:space="preserve">) </w:t>
      </w:r>
      <w:r w:rsidR="00545684" w:rsidRPr="003A2FDF">
        <w:t>Methods:</w:t>
      </w:r>
    </w:p>
    <w:p w14:paraId="16282742" w14:textId="760AAE19" w:rsidR="00BE787C" w:rsidRPr="00BE787C" w:rsidRDefault="00BE787C" w:rsidP="00BE787C">
      <w:pPr>
        <w:spacing w:line="360" w:lineRule="auto"/>
        <w:jc w:val="both"/>
        <w:rPr>
          <w:rFonts w:asciiTheme="minorBidi" w:hAnsiTheme="minorBidi"/>
          <w:sz w:val="22"/>
          <w:szCs w:val="20"/>
        </w:rPr>
      </w:pPr>
      <w:r w:rsidRPr="00BE787C">
        <w:rPr>
          <w:rFonts w:asciiTheme="minorBidi" w:hAnsiTheme="minorBidi"/>
          <w:sz w:val="22"/>
          <w:szCs w:val="20"/>
        </w:rPr>
        <w:t>This secondary research will draw on peer-reviewed journal articles, national policy documents, and recent UK-based reports relevant to caesarean section (CS) rates and experiences. Sources will be selected according to relevance, publication within the last 10 years, and academic credibility, following systematic review guidance (Booth, Sutton &amp; Papaioannou, 2016). Both qualitative and quantitative studies will be included. A thematic analysis approach will be used to identify key patterns and compare findings among different socioeconomic and cultural groups (Nowell et al., 2017). Ethical standards will be maintained through accurately citing all sources, avoiding plagiarism, and critically evaluating the quality and limitations of the evidence (</w:t>
      </w:r>
      <w:r w:rsidR="00F61620">
        <w:rPr>
          <w:rFonts w:asciiTheme="minorBidi" w:hAnsiTheme="minorBidi"/>
          <w:sz w:val="22"/>
          <w:szCs w:val="20"/>
        </w:rPr>
        <w:t>Brenda, 2013</w:t>
      </w:r>
      <w:r w:rsidRPr="00BE787C">
        <w:rPr>
          <w:rFonts w:asciiTheme="minorBidi" w:hAnsiTheme="minorBidi"/>
          <w:sz w:val="22"/>
          <w:szCs w:val="20"/>
        </w:rPr>
        <w:t>).</w:t>
      </w:r>
    </w:p>
    <w:p w14:paraId="232DCC93" w14:textId="74A66EC3" w:rsidR="0061260B" w:rsidRPr="003A2FDF" w:rsidRDefault="00FF5B70" w:rsidP="00365D0F">
      <w:pPr>
        <w:pStyle w:val="Heading2"/>
      </w:pPr>
      <w:r w:rsidRPr="003A2FDF">
        <w:t>5</w:t>
      </w:r>
      <w:r w:rsidR="0061260B" w:rsidRPr="003A2FDF">
        <w:t>) Resources</w:t>
      </w:r>
      <w:r w:rsidR="00260277" w:rsidRPr="003A2FDF">
        <w:t>:</w:t>
      </w:r>
      <w:r w:rsidR="0061260B" w:rsidRPr="003A2FDF">
        <w:t xml:space="preserve"> </w:t>
      </w:r>
    </w:p>
    <w:p w14:paraId="376E10FA" w14:textId="207CCFAE" w:rsidR="00260277" w:rsidRPr="007016F1" w:rsidRDefault="00711B76" w:rsidP="007016F1">
      <w:pPr>
        <w:pStyle w:val="ListParagraph"/>
        <w:numPr>
          <w:ilvl w:val="0"/>
          <w:numId w:val="14"/>
        </w:numPr>
        <w:spacing w:line="360" w:lineRule="auto"/>
        <w:jc w:val="both"/>
        <w:rPr>
          <w:rFonts w:asciiTheme="minorBidi" w:hAnsiTheme="minorBidi"/>
          <w:sz w:val="22"/>
        </w:rPr>
      </w:pPr>
      <w:r w:rsidRPr="007016F1">
        <w:rPr>
          <w:rFonts w:asciiTheme="minorBidi" w:hAnsiTheme="minorBidi"/>
          <w:sz w:val="22"/>
        </w:rPr>
        <w:t>Online Database: PubMed, CINAHL, MEDLINE</w:t>
      </w:r>
      <w:r w:rsidR="00B66CA2" w:rsidRPr="007016F1">
        <w:rPr>
          <w:rFonts w:asciiTheme="minorBidi" w:hAnsiTheme="minorBidi"/>
          <w:sz w:val="22"/>
        </w:rPr>
        <w:t>, Scopus, Google Scholar</w:t>
      </w:r>
    </w:p>
    <w:p w14:paraId="15E2089D" w14:textId="16A414CE" w:rsidR="00B66CA2" w:rsidRPr="007016F1" w:rsidRDefault="00B66CA2" w:rsidP="007016F1">
      <w:pPr>
        <w:pStyle w:val="ListParagraph"/>
        <w:numPr>
          <w:ilvl w:val="0"/>
          <w:numId w:val="14"/>
        </w:numPr>
        <w:spacing w:line="360" w:lineRule="auto"/>
        <w:jc w:val="both"/>
        <w:rPr>
          <w:rFonts w:asciiTheme="minorBidi" w:hAnsiTheme="minorBidi"/>
          <w:sz w:val="22"/>
        </w:rPr>
      </w:pPr>
      <w:r w:rsidRPr="007016F1">
        <w:rPr>
          <w:rFonts w:asciiTheme="minorBidi" w:hAnsiTheme="minorBidi"/>
          <w:sz w:val="22"/>
        </w:rPr>
        <w:t xml:space="preserve">UWTSD </w:t>
      </w:r>
      <w:r w:rsidR="00DE37F9" w:rsidRPr="007016F1">
        <w:rPr>
          <w:rFonts w:asciiTheme="minorBidi" w:hAnsiTheme="minorBidi"/>
          <w:sz w:val="22"/>
        </w:rPr>
        <w:t>Libr</w:t>
      </w:r>
      <w:r w:rsidR="00E650E6" w:rsidRPr="007016F1">
        <w:rPr>
          <w:rFonts w:asciiTheme="minorBidi" w:hAnsiTheme="minorBidi"/>
          <w:sz w:val="22"/>
        </w:rPr>
        <w:t>ary and e-resources</w:t>
      </w:r>
    </w:p>
    <w:p w14:paraId="466755C9" w14:textId="7617B487" w:rsidR="00E650E6" w:rsidRPr="007016F1" w:rsidRDefault="00E650E6" w:rsidP="007016F1">
      <w:pPr>
        <w:pStyle w:val="ListParagraph"/>
        <w:numPr>
          <w:ilvl w:val="0"/>
          <w:numId w:val="14"/>
        </w:numPr>
        <w:spacing w:line="360" w:lineRule="auto"/>
        <w:jc w:val="both"/>
        <w:rPr>
          <w:rFonts w:asciiTheme="minorBidi" w:hAnsiTheme="minorBidi"/>
          <w:sz w:val="22"/>
        </w:rPr>
      </w:pPr>
      <w:r w:rsidRPr="007016F1">
        <w:rPr>
          <w:rFonts w:asciiTheme="minorBidi" w:hAnsiTheme="minorBidi"/>
          <w:sz w:val="22"/>
        </w:rPr>
        <w:t>NHS Digital and Government reports</w:t>
      </w:r>
    </w:p>
    <w:p w14:paraId="5224DE97" w14:textId="62525A5A" w:rsidR="00B66CA2" w:rsidRPr="00FB433F" w:rsidRDefault="00E650E6" w:rsidP="007016F1">
      <w:pPr>
        <w:pStyle w:val="ListParagraph"/>
        <w:numPr>
          <w:ilvl w:val="0"/>
          <w:numId w:val="14"/>
        </w:numPr>
        <w:spacing w:line="360" w:lineRule="auto"/>
        <w:jc w:val="both"/>
        <w:rPr>
          <w:rFonts w:ascii="Aptos" w:hAnsi="Aptos" w:cs="Arial"/>
        </w:rPr>
      </w:pPr>
      <w:r w:rsidRPr="007016F1">
        <w:rPr>
          <w:rFonts w:asciiTheme="minorBidi" w:hAnsiTheme="minorBidi"/>
          <w:sz w:val="22"/>
        </w:rPr>
        <w:t>Re</w:t>
      </w:r>
      <w:r w:rsidR="00821A13" w:rsidRPr="007016F1">
        <w:rPr>
          <w:rFonts w:asciiTheme="minorBidi" w:hAnsiTheme="minorBidi"/>
          <w:sz w:val="22"/>
        </w:rPr>
        <w:t>ference Management Software (</w:t>
      </w:r>
      <w:r w:rsidR="00BE61FB" w:rsidRPr="007016F1">
        <w:rPr>
          <w:rFonts w:asciiTheme="minorBidi" w:hAnsiTheme="minorBidi"/>
          <w:sz w:val="22"/>
        </w:rPr>
        <w:t>e.g. CiteThemRight)</w:t>
      </w:r>
    </w:p>
    <w:p w14:paraId="0FE77585" w14:textId="45EB88AC" w:rsidR="00545684" w:rsidRPr="003A2FDF" w:rsidRDefault="00FF5B70" w:rsidP="00365D0F">
      <w:pPr>
        <w:pStyle w:val="Heading2"/>
      </w:pPr>
      <w:r w:rsidRPr="003A2FDF">
        <w:t>6</w:t>
      </w:r>
      <w:r w:rsidR="0061260B" w:rsidRPr="003A2FDF">
        <w:t>) Timescale:</w:t>
      </w:r>
    </w:p>
    <w:tbl>
      <w:tblPr>
        <w:tblStyle w:val="TableGrid"/>
        <w:tblW w:w="7537" w:type="dxa"/>
        <w:tblLook w:val="04A0" w:firstRow="1" w:lastRow="0" w:firstColumn="1" w:lastColumn="0" w:noHBand="0" w:noVBand="1"/>
      </w:tblPr>
      <w:tblGrid>
        <w:gridCol w:w="973"/>
        <w:gridCol w:w="6564"/>
      </w:tblGrid>
      <w:tr w:rsidR="00CC6C0C" w14:paraId="26F53ABC" w14:textId="77777777" w:rsidTr="00F00777">
        <w:trPr>
          <w:trHeight w:val="371"/>
        </w:trPr>
        <w:tc>
          <w:tcPr>
            <w:tcW w:w="973" w:type="dxa"/>
          </w:tcPr>
          <w:p w14:paraId="202CFB30" w14:textId="524E6A6D" w:rsidR="00981879" w:rsidRPr="007016F1" w:rsidRDefault="00981879" w:rsidP="007016F1">
            <w:pPr>
              <w:spacing w:line="360" w:lineRule="auto"/>
              <w:jc w:val="center"/>
              <w:rPr>
                <w:rFonts w:asciiTheme="minorBidi" w:hAnsiTheme="minorBidi"/>
                <w:b/>
                <w:bCs/>
                <w:sz w:val="22"/>
                <w:szCs w:val="22"/>
              </w:rPr>
            </w:pPr>
            <w:r w:rsidRPr="007016F1">
              <w:rPr>
                <w:rFonts w:asciiTheme="minorBidi" w:hAnsiTheme="minorBidi"/>
                <w:b/>
                <w:bCs/>
                <w:sz w:val="22"/>
                <w:szCs w:val="22"/>
              </w:rPr>
              <w:t>Weeks</w:t>
            </w:r>
          </w:p>
        </w:tc>
        <w:tc>
          <w:tcPr>
            <w:tcW w:w="6564" w:type="dxa"/>
          </w:tcPr>
          <w:p w14:paraId="78AD2F1C" w14:textId="2555AF91" w:rsidR="00981879" w:rsidRPr="007016F1" w:rsidRDefault="003259F1" w:rsidP="007016F1">
            <w:pPr>
              <w:spacing w:line="360" w:lineRule="auto"/>
              <w:jc w:val="center"/>
              <w:rPr>
                <w:rFonts w:asciiTheme="minorBidi" w:hAnsiTheme="minorBidi"/>
                <w:b/>
                <w:bCs/>
                <w:sz w:val="22"/>
                <w:szCs w:val="22"/>
              </w:rPr>
            </w:pPr>
            <w:r w:rsidRPr="007016F1">
              <w:rPr>
                <w:rFonts w:asciiTheme="minorBidi" w:hAnsiTheme="minorBidi"/>
                <w:b/>
                <w:bCs/>
                <w:sz w:val="22"/>
                <w:szCs w:val="22"/>
              </w:rPr>
              <w:t>Key stages</w:t>
            </w:r>
          </w:p>
        </w:tc>
      </w:tr>
      <w:tr w:rsidR="00CC6C0C" w14:paraId="7F3C8392" w14:textId="77777777" w:rsidTr="00F00777">
        <w:trPr>
          <w:trHeight w:val="371"/>
        </w:trPr>
        <w:tc>
          <w:tcPr>
            <w:tcW w:w="973" w:type="dxa"/>
          </w:tcPr>
          <w:p w14:paraId="28DB17FD" w14:textId="07C496FB" w:rsidR="00981879" w:rsidRPr="007016F1" w:rsidRDefault="00942FA4" w:rsidP="007016F1">
            <w:pPr>
              <w:spacing w:line="360" w:lineRule="auto"/>
              <w:jc w:val="both"/>
              <w:rPr>
                <w:rFonts w:asciiTheme="minorBidi" w:hAnsiTheme="minorBidi"/>
                <w:sz w:val="22"/>
                <w:szCs w:val="22"/>
              </w:rPr>
            </w:pPr>
            <w:r w:rsidRPr="007016F1">
              <w:rPr>
                <w:rFonts w:asciiTheme="minorBidi" w:hAnsiTheme="minorBidi"/>
                <w:sz w:val="22"/>
                <w:szCs w:val="22"/>
              </w:rPr>
              <w:t>1-2</w:t>
            </w:r>
          </w:p>
        </w:tc>
        <w:tc>
          <w:tcPr>
            <w:tcW w:w="6564" w:type="dxa"/>
          </w:tcPr>
          <w:p w14:paraId="783408A4" w14:textId="37AB5FB5" w:rsidR="00981879" w:rsidRPr="007E4DED" w:rsidRDefault="00833DCF" w:rsidP="007E4DED">
            <w:pPr>
              <w:spacing w:line="360" w:lineRule="auto"/>
              <w:jc w:val="both"/>
              <w:rPr>
                <w:rFonts w:asciiTheme="minorBidi" w:hAnsiTheme="minorBidi"/>
                <w:sz w:val="22"/>
              </w:rPr>
            </w:pPr>
            <w:r>
              <w:rPr>
                <w:rFonts w:asciiTheme="minorBidi" w:hAnsiTheme="minorBidi"/>
                <w:sz w:val="22"/>
              </w:rPr>
              <w:t>Conduct an initial</w:t>
            </w:r>
            <w:r w:rsidR="007E4DED" w:rsidRPr="007E4DED">
              <w:rPr>
                <w:rFonts w:asciiTheme="minorBidi" w:hAnsiTheme="minorBidi"/>
                <w:sz w:val="22"/>
              </w:rPr>
              <w:t xml:space="preserve"> literature search and compile relevant sources</w:t>
            </w:r>
            <w:r w:rsidR="007E4DED">
              <w:rPr>
                <w:rFonts w:asciiTheme="minorBidi" w:hAnsiTheme="minorBidi"/>
                <w:sz w:val="22"/>
              </w:rPr>
              <w:t>.</w:t>
            </w:r>
          </w:p>
        </w:tc>
      </w:tr>
      <w:tr w:rsidR="00CC6C0C" w14:paraId="3E31C55B" w14:textId="77777777" w:rsidTr="00F00777">
        <w:trPr>
          <w:trHeight w:val="371"/>
        </w:trPr>
        <w:tc>
          <w:tcPr>
            <w:tcW w:w="973" w:type="dxa"/>
          </w:tcPr>
          <w:p w14:paraId="4F906BF4" w14:textId="250CD2F6" w:rsidR="00981879" w:rsidRPr="007016F1" w:rsidRDefault="001114F6" w:rsidP="007016F1">
            <w:pPr>
              <w:spacing w:line="360" w:lineRule="auto"/>
              <w:jc w:val="both"/>
              <w:rPr>
                <w:rFonts w:asciiTheme="minorBidi" w:hAnsiTheme="minorBidi"/>
                <w:sz w:val="22"/>
                <w:szCs w:val="22"/>
              </w:rPr>
            </w:pPr>
            <w:r w:rsidRPr="007016F1">
              <w:rPr>
                <w:rFonts w:asciiTheme="minorBidi" w:hAnsiTheme="minorBidi"/>
                <w:sz w:val="22"/>
                <w:szCs w:val="22"/>
              </w:rPr>
              <w:t>3-4</w:t>
            </w:r>
          </w:p>
        </w:tc>
        <w:tc>
          <w:tcPr>
            <w:tcW w:w="6564" w:type="dxa"/>
          </w:tcPr>
          <w:p w14:paraId="728A497A" w14:textId="63C3B5D9" w:rsidR="001114F6" w:rsidRPr="009A1554" w:rsidRDefault="00006183" w:rsidP="009A1554">
            <w:pPr>
              <w:spacing w:line="360" w:lineRule="auto"/>
              <w:jc w:val="both"/>
              <w:rPr>
                <w:rFonts w:asciiTheme="minorBidi" w:hAnsiTheme="minorBidi"/>
                <w:sz w:val="22"/>
              </w:rPr>
            </w:pPr>
            <w:r>
              <w:rPr>
                <w:rFonts w:asciiTheme="minorBidi" w:hAnsiTheme="minorBidi"/>
                <w:sz w:val="22"/>
              </w:rPr>
              <w:t>Screening and application of inclusion and exclusion criteria.</w:t>
            </w:r>
          </w:p>
        </w:tc>
      </w:tr>
      <w:tr w:rsidR="00CC6C0C" w14:paraId="18379CE6" w14:textId="77777777" w:rsidTr="00F00777">
        <w:trPr>
          <w:trHeight w:val="371"/>
        </w:trPr>
        <w:tc>
          <w:tcPr>
            <w:tcW w:w="973" w:type="dxa"/>
          </w:tcPr>
          <w:p w14:paraId="166D0D9A" w14:textId="03C5264B" w:rsidR="00981879" w:rsidRPr="007016F1" w:rsidRDefault="001114F6" w:rsidP="007016F1">
            <w:pPr>
              <w:spacing w:line="360" w:lineRule="auto"/>
              <w:jc w:val="both"/>
              <w:rPr>
                <w:rFonts w:asciiTheme="minorBidi" w:hAnsiTheme="minorBidi"/>
                <w:sz w:val="22"/>
                <w:szCs w:val="22"/>
              </w:rPr>
            </w:pPr>
            <w:r w:rsidRPr="007016F1">
              <w:rPr>
                <w:rFonts w:asciiTheme="minorBidi" w:hAnsiTheme="minorBidi"/>
                <w:sz w:val="22"/>
                <w:szCs w:val="22"/>
              </w:rPr>
              <w:t>5-6</w:t>
            </w:r>
          </w:p>
        </w:tc>
        <w:tc>
          <w:tcPr>
            <w:tcW w:w="6564" w:type="dxa"/>
          </w:tcPr>
          <w:p w14:paraId="70AF82BE" w14:textId="4C74AAF4" w:rsidR="00981879" w:rsidRPr="006A22CD" w:rsidRDefault="00833DCF" w:rsidP="006A22CD">
            <w:pPr>
              <w:spacing w:line="360" w:lineRule="auto"/>
              <w:jc w:val="both"/>
              <w:rPr>
                <w:rFonts w:asciiTheme="minorBidi" w:hAnsiTheme="minorBidi"/>
                <w:sz w:val="22"/>
              </w:rPr>
            </w:pPr>
            <w:r>
              <w:rPr>
                <w:rFonts w:asciiTheme="minorBidi" w:hAnsiTheme="minorBidi"/>
                <w:sz w:val="22"/>
              </w:rPr>
              <w:t>Data extraction and organisation.</w:t>
            </w:r>
          </w:p>
        </w:tc>
      </w:tr>
      <w:tr w:rsidR="00CC6C0C" w14:paraId="5B881933" w14:textId="77777777" w:rsidTr="00F00777">
        <w:trPr>
          <w:trHeight w:val="383"/>
        </w:trPr>
        <w:tc>
          <w:tcPr>
            <w:tcW w:w="973" w:type="dxa"/>
          </w:tcPr>
          <w:p w14:paraId="288AF05C" w14:textId="60E355D9" w:rsidR="00981879" w:rsidRPr="007016F1" w:rsidRDefault="00BA21AB" w:rsidP="007016F1">
            <w:pPr>
              <w:spacing w:line="360" w:lineRule="auto"/>
              <w:jc w:val="both"/>
              <w:rPr>
                <w:rFonts w:asciiTheme="minorBidi" w:hAnsiTheme="minorBidi"/>
                <w:sz w:val="22"/>
                <w:szCs w:val="22"/>
              </w:rPr>
            </w:pPr>
            <w:r w:rsidRPr="007016F1">
              <w:rPr>
                <w:rFonts w:asciiTheme="minorBidi" w:hAnsiTheme="minorBidi"/>
                <w:sz w:val="22"/>
                <w:szCs w:val="22"/>
              </w:rPr>
              <w:t>7-</w:t>
            </w:r>
            <w:r w:rsidR="006E7825">
              <w:rPr>
                <w:rFonts w:asciiTheme="minorBidi" w:hAnsiTheme="minorBidi"/>
                <w:sz w:val="22"/>
                <w:szCs w:val="22"/>
              </w:rPr>
              <w:t>9</w:t>
            </w:r>
          </w:p>
        </w:tc>
        <w:tc>
          <w:tcPr>
            <w:tcW w:w="6564" w:type="dxa"/>
          </w:tcPr>
          <w:p w14:paraId="7533B3DD" w14:textId="59A00F2B" w:rsidR="00981879" w:rsidRPr="006E7825" w:rsidRDefault="00833DCF" w:rsidP="006E7825">
            <w:pPr>
              <w:spacing w:line="360" w:lineRule="auto"/>
              <w:jc w:val="both"/>
              <w:rPr>
                <w:rFonts w:asciiTheme="minorBidi" w:hAnsiTheme="minorBidi"/>
                <w:sz w:val="22"/>
              </w:rPr>
            </w:pPr>
            <w:r>
              <w:rPr>
                <w:rFonts w:asciiTheme="minorBidi" w:hAnsiTheme="minorBidi"/>
                <w:sz w:val="22"/>
              </w:rPr>
              <w:t>Thematic synthesis and analysis.</w:t>
            </w:r>
          </w:p>
        </w:tc>
      </w:tr>
      <w:tr w:rsidR="00CC6C0C" w14:paraId="1DE16CF9" w14:textId="77777777" w:rsidTr="00F00777">
        <w:trPr>
          <w:trHeight w:val="371"/>
        </w:trPr>
        <w:tc>
          <w:tcPr>
            <w:tcW w:w="973" w:type="dxa"/>
          </w:tcPr>
          <w:p w14:paraId="7F469DE1" w14:textId="2D5420A5" w:rsidR="006E7825" w:rsidRPr="007016F1" w:rsidRDefault="006E7825" w:rsidP="007016F1">
            <w:pPr>
              <w:spacing w:line="360" w:lineRule="auto"/>
              <w:jc w:val="both"/>
              <w:rPr>
                <w:rFonts w:asciiTheme="minorBidi" w:hAnsiTheme="minorBidi"/>
                <w:sz w:val="22"/>
              </w:rPr>
            </w:pPr>
            <w:r>
              <w:rPr>
                <w:rFonts w:asciiTheme="minorBidi" w:hAnsiTheme="minorBidi"/>
                <w:sz w:val="22"/>
              </w:rPr>
              <w:t>10-11</w:t>
            </w:r>
          </w:p>
        </w:tc>
        <w:tc>
          <w:tcPr>
            <w:tcW w:w="6564" w:type="dxa"/>
          </w:tcPr>
          <w:p w14:paraId="5323C24A" w14:textId="29DA8E9F" w:rsidR="006E7825" w:rsidRPr="006E7825" w:rsidRDefault="00833DCF" w:rsidP="00E47B02">
            <w:pPr>
              <w:spacing w:line="360" w:lineRule="auto"/>
              <w:jc w:val="both"/>
              <w:rPr>
                <w:rFonts w:asciiTheme="minorBidi" w:hAnsiTheme="minorBidi"/>
                <w:sz w:val="22"/>
              </w:rPr>
            </w:pPr>
            <w:r>
              <w:rPr>
                <w:rFonts w:asciiTheme="minorBidi" w:hAnsiTheme="minorBidi"/>
                <w:sz w:val="22"/>
              </w:rPr>
              <w:t>Drafting findings and discussion.</w:t>
            </w:r>
          </w:p>
        </w:tc>
      </w:tr>
      <w:tr w:rsidR="00CC6C0C" w14:paraId="6F500E6F" w14:textId="77777777" w:rsidTr="00F00777">
        <w:trPr>
          <w:trHeight w:val="371"/>
        </w:trPr>
        <w:tc>
          <w:tcPr>
            <w:tcW w:w="973" w:type="dxa"/>
          </w:tcPr>
          <w:p w14:paraId="6762A4FF" w14:textId="7801F6D3" w:rsidR="00E47B02" w:rsidRDefault="00DB15D4" w:rsidP="007016F1">
            <w:pPr>
              <w:spacing w:line="360" w:lineRule="auto"/>
              <w:jc w:val="both"/>
              <w:rPr>
                <w:rFonts w:asciiTheme="minorBidi" w:hAnsiTheme="minorBidi"/>
                <w:sz w:val="22"/>
              </w:rPr>
            </w:pPr>
            <w:r>
              <w:rPr>
                <w:rFonts w:asciiTheme="minorBidi" w:hAnsiTheme="minorBidi"/>
                <w:sz w:val="22"/>
              </w:rPr>
              <w:t>12</w:t>
            </w:r>
          </w:p>
        </w:tc>
        <w:tc>
          <w:tcPr>
            <w:tcW w:w="6564" w:type="dxa"/>
          </w:tcPr>
          <w:p w14:paraId="4E60B6C2" w14:textId="4F0E8C25" w:rsidR="00E47B02" w:rsidRDefault="00833DCF" w:rsidP="00DB15D4">
            <w:pPr>
              <w:spacing w:line="360" w:lineRule="auto"/>
              <w:jc w:val="both"/>
              <w:rPr>
                <w:rFonts w:asciiTheme="minorBidi" w:hAnsiTheme="minorBidi"/>
                <w:sz w:val="22"/>
              </w:rPr>
            </w:pPr>
            <w:r>
              <w:rPr>
                <w:rFonts w:asciiTheme="minorBidi" w:hAnsiTheme="minorBidi"/>
                <w:sz w:val="22"/>
              </w:rPr>
              <w:t>Final review, refinement and submission</w:t>
            </w:r>
          </w:p>
        </w:tc>
      </w:tr>
    </w:tbl>
    <w:p w14:paraId="08E5D209" w14:textId="77777777" w:rsidR="00F00777" w:rsidRDefault="00F00777" w:rsidP="00537F23">
      <w:pPr>
        <w:spacing w:line="360" w:lineRule="auto"/>
        <w:rPr>
          <w:rFonts w:ascii="Aptos" w:hAnsi="Aptos" w:cs="Arial"/>
          <w:b/>
          <w:bCs/>
          <w:i/>
          <w:iCs/>
          <w:sz w:val="28"/>
          <w:szCs w:val="28"/>
        </w:rPr>
      </w:pPr>
    </w:p>
    <w:p w14:paraId="21A6C849" w14:textId="77777777" w:rsidR="00537F23" w:rsidRDefault="00FF5B70" w:rsidP="00537F23">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49212CA" w14:textId="7A1904C6" w:rsidR="00545684" w:rsidRPr="00CF3AFD" w:rsidRDefault="00BE787C" w:rsidP="00CF3AFD">
      <w:pPr>
        <w:spacing w:line="360" w:lineRule="auto"/>
        <w:jc w:val="both"/>
        <w:rPr>
          <w:rFonts w:ascii="Aptos" w:hAnsi="Aptos" w:cs="Arial"/>
          <w:b/>
          <w:bCs/>
          <w:i/>
          <w:iCs/>
          <w:sz w:val="28"/>
          <w:szCs w:val="28"/>
        </w:rPr>
      </w:pPr>
      <w:r w:rsidRPr="00BE787C">
        <w:rPr>
          <w:rFonts w:asciiTheme="minorBidi" w:hAnsiTheme="minorBidi"/>
          <w:sz w:val="22"/>
        </w:rPr>
        <w:t xml:space="preserve">One of my key strengths is my ability to analyse academic sources and critically synthesise complex information. However, I anticipate challenges with managing a large volume of literature within a restricted timeframe. I intend to continue developing my skills in time management and advanced literature </w:t>
      </w:r>
      <w:r w:rsidR="00E446AC" w:rsidRPr="00BE787C">
        <w:rPr>
          <w:rFonts w:asciiTheme="minorBidi" w:hAnsiTheme="minorBidi"/>
          <w:sz w:val="22"/>
        </w:rPr>
        <w:t>searching and</w:t>
      </w:r>
      <w:r w:rsidRPr="00BE787C">
        <w:rPr>
          <w:rFonts w:asciiTheme="minorBidi" w:hAnsiTheme="minorBidi"/>
          <w:sz w:val="22"/>
        </w:rPr>
        <w:t xml:space="preserve"> may ask for guidance in these areas if needed.</w:t>
      </w:r>
      <w:r w:rsidR="00545684" w:rsidRPr="000744EA">
        <w:rPr>
          <w:rFonts w:asciiTheme="minorBidi" w:hAnsiTheme="minorBidi"/>
          <w:sz w:val="22"/>
        </w:rPr>
        <w:br w:type="page"/>
      </w:r>
    </w:p>
    <w:p w14:paraId="262C8CA3" w14:textId="4D2FF9E1" w:rsidR="00545684" w:rsidRPr="003A2FDF" w:rsidRDefault="00545684" w:rsidP="00CF3AFD">
      <w:pPr>
        <w:pStyle w:val="Heading1"/>
        <w:jc w:val="left"/>
        <w:rPr>
          <w:rFonts w:ascii="Aptos" w:hAnsi="Aptos"/>
        </w:rPr>
      </w:pPr>
      <w:r w:rsidRPr="003A2FDF">
        <w:rPr>
          <w:rFonts w:ascii="Aptos" w:hAnsi="Aptos"/>
        </w:rPr>
        <w:lastRenderedPageBreak/>
        <w:t>References</w:t>
      </w:r>
    </w:p>
    <w:p w14:paraId="6AEEB9B0" w14:textId="541087F9" w:rsidR="00F7167C" w:rsidRPr="005B4647" w:rsidRDefault="00F7167C" w:rsidP="00F7167C">
      <w:pPr>
        <w:spacing w:line="360" w:lineRule="auto"/>
        <w:jc w:val="both"/>
        <w:rPr>
          <w:rFonts w:asciiTheme="minorBidi" w:hAnsiTheme="minorBidi"/>
          <w:sz w:val="22"/>
        </w:rPr>
      </w:pPr>
      <w:r w:rsidRPr="005B4647">
        <w:rPr>
          <w:rFonts w:asciiTheme="minorBidi" w:hAnsiTheme="minorBidi"/>
          <w:sz w:val="22"/>
        </w:rPr>
        <w:t>Adesina, M., MacDonald, M., McKelvin, G. and Abayomi, J. (2025). </w:t>
      </w:r>
      <w:r w:rsidRPr="005B4647">
        <w:rPr>
          <w:rFonts w:asciiTheme="minorBidi" w:hAnsiTheme="minorBidi"/>
          <w:i/>
          <w:iCs/>
          <w:sz w:val="22"/>
        </w:rPr>
        <w:t>Maternal health inequalities: focusing on Black pregnant women - British Journal Of Midwifery</w:t>
      </w:r>
      <w:r w:rsidRPr="005B4647">
        <w:rPr>
          <w:rFonts w:asciiTheme="minorBidi" w:hAnsiTheme="minorBidi"/>
          <w:sz w:val="22"/>
        </w:rPr>
        <w:t>.</w:t>
      </w:r>
      <w:r w:rsidRPr="00F7167C">
        <w:rPr>
          <w:rFonts w:asciiTheme="minorBidi" w:hAnsiTheme="minorBidi"/>
          <w:sz w:val="22"/>
        </w:rPr>
        <w:t xml:space="preserve"> </w:t>
      </w:r>
      <w:r w:rsidRPr="005B4647">
        <w:rPr>
          <w:rFonts w:asciiTheme="minorBidi" w:hAnsiTheme="minorBidi"/>
          <w:sz w:val="22"/>
        </w:rPr>
        <w:t xml:space="preserve">Available at: </w:t>
      </w:r>
      <w:hyperlink r:id="rId7" w:history="1">
        <w:r w:rsidRPr="00F7167C">
          <w:rPr>
            <w:rStyle w:val="Hyperlink"/>
            <w:rFonts w:asciiTheme="minorBidi" w:hAnsiTheme="minorBidi"/>
            <w:sz w:val="22"/>
          </w:rPr>
          <w:t>https://www.britishjournalofmidwifery.com/content/professional/maternal-health-inequalities-focusing-on-black-pregnant-women</w:t>
        </w:r>
      </w:hyperlink>
      <w:r w:rsidRPr="00F7167C">
        <w:rPr>
          <w:rFonts w:asciiTheme="minorBidi" w:hAnsiTheme="minorBidi"/>
          <w:sz w:val="22"/>
        </w:rPr>
        <w:t xml:space="preserve"> (Accessed:</w:t>
      </w:r>
      <w:r w:rsidR="00C0396D">
        <w:rPr>
          <w:rFonts w:asciiTheme="minorBidi" w:hAnsiTheme="minorBidi"/>
          <w:sz w:val="22"/>
        </w:rPr>
        <w:t xml:space="preserve"> 24</w:t>
      </w:r>
      <w:r w:rsidR="00C0396D" w:rsidRPr="00C0396D">
        <w:rPr>
          <w:rFonts w:asciiTheme="minorBidi" w:hAnsiTheme="minorBidi"/>
          <w:sz w:val="22"/>
          <w:vertAlign w:val="superscript"/>
        </w:rPr>
        <w:t>th</w:t>
      </w:r>
      <w:r w:rsidR="00C0396D">
        <w:rPr>
          <w:rFonts w:asciiTheme="minorBidi" w:hAnsiTheme="minorBidi"/>
          <w:sz w:val="22"/>
        </w:rPr>
        <w:t xml:space="preserve"> January 2026).</w:t>
      </w:r>
    </w:p>
    <w:p w14:paraId="63568088" w14:textId="01E16E83" w:rsidR="00F7167C" w:rsidRPr="00F7167C" w:rsidRDefault="00F7167C" w:rsidP="00F7167C">
      <w:pPr>
        <w:spacing w:line="360" w:lineRule="auto"/>
        <w:jc w:val="both"/>
        <w:rPr>
          <w:rFonts w:asciiTheme="minorBidi" w:hAnsiTheme="minorBidi"/>
          <w:sz w:val="22"/>
        </w:rPr>
      </w:pPr>
      <w:r w:rsidRPr="00CC6C0C">
        <w:rPr>
          <w:rFonts w:asciiTheme="minorBidi" w:hAnsiTheme="minorBidi"/>
          <w:sz w:val="22"/>
        </w:rPr>
        <w:t>‌</w:t>
      </w:r>
      <w:r w:rsidRPr="00F7167C">
        <w:rPr>
          <w:rFonts w:asciiTheme="minorBidi" w:hAnsiTheme="minorBidi"/>
          <w:sz w:val="22"/>
        </w:rPr>
        <w:t>Barada, V. (2013)</w:t>
      </w:r>
      <w:r w:rsidRPr="00F7167C">
        <w:rPr>
          <w:rFonts w:asciiTheme="minorBidi" w:hAnsiTheme="minorBidi"/>
          <w:sz w:val="22"/>
        </w:rPr>
        <w:t>.</w:t>
      </w:r>
      <w:r w:rsidRPr="00F7167C">
        <w:rPr>
          <w:rFonts w:asciiTheme="minorBidi" w:hAnsiTheme="minorBidi"/>
          <w:sz w:val="22"/>
        </w:rPr>
        <w:t xml:space="preserve"> “Sarah J. Tracy, Qualitative Research Methods: Collecting Evidence, Crafting Analysis, Communicating Impact,” </w:t>
      </w:r>
      <w:r w:rsidRPr="00F7167C">
        <w:rPr>
          <w:rFonts w:asciiTheme="minorBidi" w:hAnsiTheme="minorBidi"/>
          <w:i/>
          <w:iCs/>
          <w:sz w:val="22"/>
        </w:rPr>
        <w:t>Revija za sociologiju</w:t>
      </w:r>
      <w:r w:rsidRPr="00F7167C">
        <w:rPr>
          <w:rFonts w:asciiTheme="minorBidi" w:hAnsiTheme="minorBidi"/>
          <w:sz w:val="22"/>
        </w:rPr>
        <w:t xml:space="preserve">. Zagreb: Hrvatsko sociolosko drustvo (Croatian Sociological Association), p. 99. </w:t>
      </w:r>
      <w:r w:rsidR="00D346B4">
        <w:rPr>
          <w:rFonts w:asciiTheme="minorBidi" w:hAnsiTheme="minorBidi"/>
          <w:sz w:val="22"/>
        </w:rPr>
        <w:t xml:space="preserve">DOI: </w:t>
      </w:r>
      <w:hyperlink r:id="rId8" w:history="1">
        <w:r w:rsidR="00D346B4" w:rsidRPr="00F92D3A">
          <w:rPr>
            <w:rStyle w:val="Hyperlink"/>
            <w:rFonts w:asciiTheme="minorBidi" w:hAnsiTheme="minorBidi"/>
            <w:sz w:val="22"/>
          </w:rPr>
          <w:t>https://doi.org/10.5613/rzs.43.1.6</w:t>
        </w:r>
      </w:hyperlink>
      <w:r w:rsidRPr="00F7167C">
        <w:rPr>
          <w:rFonts w:asciiTheme="minorBidi" w:hAnsiTheme="minorBidi"/>
          <w:sz w:val="22"/>
        </w:rPr>
        <w:t>.</w:t>
      </w:r>
      <w:r w:rsidRPr="00F7167C">
        <w:rPr>
          <w:rFonts w:asciiTheme="minorBidi" w:hAnsiTheme="minorBidi"/>
          <w:sz w:val="22"/>
        </w:rPr>
        <w:t xml:space="preserve"> </w:t>
      </w:r>
    </w:p>
    <w:p w14:paraId="088DDB51" w14:textId="1856A292" w:rsidR="00F7167C" w:rsidRPr="00352AA8" w:rsidRDefault="00F7167C" w:rsidP="00F7167C">
      <w:pPr>
        <w:spacing w:line="360" w:lineRule="auto"/>
        <w:jc w:val="both"/>
        <w:rPr>
          <w:rFonts w:asciiTheme="minorBidi" w:hAnsiTheme="minorBidi"/>
          <w:sz w:val="22"/>
        </w:rPr>
      </w:pPr>
      <w:r w:rsidRPr="00352AA8">
        <w:rPr>
          <w:rFonts w:asciiTheme="minorBidi" w:hAnsiTheme="minorBidi"/>
          <w:sz w:val="22"/>
        </w:rPr>
        <w:t>‌</w:t>
      </w:r>
      <w:r w:rsidRPr="00F7167C">
        <w:rPr>
          <w:rFonts w:asciiTheme="minorBidi" w:hAnsiTheme="minorBidi"/>
          <w:sz w:val="22"/>
        </w:rPr>
        <w:t xml:space="preserve">Booth, A., Sutton, A., Papaioannou, D. (2016). </w:t>
      </w:r>
      <w:r w:rsidRPr="00F7167C">
        <w:rPr>
          <w:rFonts w:asciiTheme="minorBidi" w:hAnsiTheme="minorBidi"/>
          <w:i/>
          <w:iCs/>
          <w:sz w:val="22"/>
        </w:rPr>
        <w:t xml:space="preserve">Systematic Approaches to a Successful Literature Review. </w:t>
      </w:r>
      <w:r w:rsidRPr="00F7167C">
        <w:rPr>
          <w:rFonts w:asciiTheme="minorBidi" w:hAnsiTheme="minorBidi"/>
          <w:sz w:val="22"/>
        </w:rPr>
        <w:t>Available at</w:t>
      </w:r>
      <w:r w:rsidRPr="00F7167C">
        <w:rPr>
          <w:rFonts w:asciiTheme="minorBidi" w:hAnsiTheme="minorBidi"/>
          <w:i/>
          <w:iCs/>
          <w:sz w:val="22"/>
        </w:rPr>
        <w:t xml:space="preserve">: </w:t>
      </w:r>
      <w:hyperlink r:id="rId9" w:anchor=":~:text=%C2%A9%20Andrew%20Booth%2C%20Anthea%20Sutton%20and%20Diana%20Papaioannou%202016&amp;text=If%20a%20review%20is%20truly%20a%20systematic,it%20will%20carry%20extra%20academic%20weight%20and" w:history="1">
        <w:r w:rsidRPr="00F7167C">
          <w:rPr>
            <w:rStyle w:val="Hyperlink"/>
            <w:rFonts w:asciiTheme="minorBidi" w:hAnsiTheme="minorBidi"/>
            <w:sz w:val="22"/>
          </w:rPr>
          <w:t>https://uk.sagepub.com/sites/default/files/upm-assets/78595_book_item_78595.pdf#:~:text=%C2%A9%20Andrew%20Booth%2C%20Anthea%20Sutton%20and%20Diana%20Papaioannou%202016&amp;text=If%20a%20review%20is%20truly%20a%20systematic,it%20will%20carry%20extra%20academic%20weight%20and</w:t>
        </w:r>
      </w:hyperlink>
      <w:r w:rsidRPr="00F7167C">
        <w:rPr>
          <w:rFonts w:asciiTheme="minorBidi" w:hAnsiTheme="minorBidi"/>
          <w:sz w:val="22"/>
        </w:rPr>
        <w:t xml:space="preserve"> (Accessed:</w:t>
      </w:r>
      <w:r w:rsidR="00C0396D">
        <w:rPr>
          <w:rFonts w:asciiTheme="minorBidi" w:hAnsiTheme="minorBidi"/>
          <w:sz w:val="22"/>
        </w:rPr>
        <w:t xml:space="preserve"> </w:t>
      </w:r>
      <w:r w:rsidR="00D346B4">
        <w:rPr>
          <w:rFonts w:asciiTheme="minorBidi" w:hAnsiTheme="minorBidi"/>
          <w:sz w:val="22"/>
        </w:rPr>
        <w:t>7</w:t>
      </w:r>
      <w:r w:rsidR="00D346B4" w:rsidRPr="00D346B4">
        <w:rPr>
          <w:rFonts w:asciiTheme="minorBidi" w:hAnsiTheme="minorBidi"/>
          <w:sz w:val="22"/>
          <w:vertAlign w:val="superscript"/>
        </w:rPr>
        <w:t>th</w:t>
      </w:r>
      <w:r w:rsidR="00D346B4">
        <w:rPr>
          <w:rFonts w:asciiTheme="minorBidi" w:hAnsiTheme="minorBidi"/>
          <w:sz w:val="22"/>
        </w:rPr>
        <w:t xml:space="preserve"> February 2026).</w:t>
      </w:r>
    </w:p>
    <w:p w14:paraId="45237A35" w14:textId="77777777" w:rsidR="00F7167C" w:rsidRPr="00F7167C" w:rsidRDefault="00F7167C" w:rsidP="00F7167C">
      <w:pPr>
        <w:spacing w:line="360" w:lineRule="auto"/>
        <w:jc w:val="both"/>
        <w:rPr>
          <w:rFonts w:asciiTheme="minorBidi" w:hAnsiTheme="minorBidi"/>
          <w:sz w:val="22"/>
        </w:rPr>
      </w:pPr>
      <w:r w:rsidRPr="005B4647">
        <w:rPr>
          <w:rFonts w:asciiTheme="minorBidi" w:hAnsiTheme="minorBidi"/>
          <w:sz w:val="22"/>
        </w:rPr>
        <w:t>‌</w:t>
      </w:r>
      <w:r w:rsidRPr="00F7167C">
        <w:rPr>
          <w:rFonts w:asciiTheme="minorBidi" w:hAnsiTheme="minorBidi"/>
          <w:sz w:val="22"/>
        </w:rPr>
        <w:t>MacLellan, J., Collins, S., Myatt, M., Pope, C., Knighton, W. and Rai, T. (2022). Black, Asian and Minority Ethnic women’s Experiences of Maternity Services in the UK: a Qualitative Evidence Synthesis. </w:t>
      </w:r>
      <w:r w:rsidRPr="00F7167C">
        <w:rPr>
          <w:rFonts w:asciiTheme="minorBidi" w:hAnsiTheme="minorBidi"/>
          <w:i/>
          <w:iCs/>
          <w:sz w:val="22"/>
        </w:rPr>
        <w:t>Journal of Advanced Nursing</w:t>
      </w:r>
      <w:r w:rsidRPr="00F7167C">
        <w:rPr>
          <w:rFonts w:asciiTheme="minorBidi" w:hAnsiTheme="minorBidi"/>
          <w:sz w:val="22"/>
        </w:rPr>
        <w:t xml:space="preserve">, 78(7). </w:t>
      </w:r>
      <w:r w:rsidRPr="00F7167C">
        <w:rPr>
          <w:rFonts w:asciiTheme="minorBidi" w:hAnsiTheme="minorBidi"/>
          <w:sz w:val="22"/>
        </w:rPr>
        <w:t>DOI</w:t>
      </w:r>
      <w:r w:rsidRPr="00F7167C">
        <w:rPr>
          <w:rFonts w:asciiTheme="minorBidi" w:hAnsiTheme="minorBidi"/>
          <w:sz w:val="22"/>
        </w:rPr>
        <w:t>:</w:t>
      </w:r>
      <w:r w:rsidRPr="00F7167C">
        <w:rPr>
          <w:rFonts w:asciiTheme="minorBidi" w:hAnsiTheme="minorBidi"/>
          <w:sz w:val="22"/>
        </w:rPr>
        <w:t xml:space="preserve"> </w:t>
      </w:r>
      <w:hyperlink r:id="rId10" w:history="1">
        <w:r w:rsidRPr="00F7167C">
          <w:rPr>
            <w:rStyle w:val="Hyperlink"/>
            <w:rFonts w:asciiTheme="minorBidi" w:hAnsiTheme="minorBidi"/>
            <w:sz w:val="22"/>
          </w:rPr>
          <w:t>https://doi.org/10.1111/jan.15233</w:t>
        </w:r>
      </w:hyperlink>
      <w:r w:rsidRPr="00F7167C">
        <w:rPr>
          <w:rFonts w:asciiTheme="minorBidi" w:hAnsiTheme="minorBidi"/>
          <w:sz w:val="22"/>
        </w:rPr>
        <w:t xml:space="preserve"> .</w:t>
      </w:r>
    </w:p>
    <w:p w14:paraId="7D141D8A" w14:textId="77777777" w:rsidR="00F7167C" w:rsidRPr="00F7167C" w:rsidRDefault="00F7167C" w:rsidP="00F7167C">
      <w:pPr>
        <w:spacing w:line="360" w:lineRule="auto"/>
        <w:jc w:val="both"/>
        <w:rPr>
          <w:rFonts w:asciiTheme="minorBidi" w:hAnsiTheme="minorBidi"/>
          <w:sz w:val="22"/>
        </w:rPr>
      </w:pPr>
      <w:r w:rsidRPr="00AA6D63">
        <w:rPr>
          <w:rFonts w:asciiTheme="minorBidi" w:hAnsiTheme="minorBidi"/>
          <w:sz w:val="22"/>
        </w:rPr>
        <w:t>‌</w:t>
      </w:r>
      <w:r w:rsidRPr="00F7167C">
        <w:rPr>
          <w:rFonts w:asciiTheme="minorBidi" w:hAnsiTheme="minorBidi"/>
          <w:sz w:val="22"/>
        </w:rPr>
        <w:t>MBRRACE-UK (2024). </w:t>
      </w:r>
      <w:r w:rsidRPr="00F7167C">
        <w:rPr>
          <w:rFonts w:asciiTheme="minorBidi" w:hAnsiTheme="minorBidi"/>
          <w:i/>
          <w:iCs/>
          <w:sz w:val="22"/>
        </w:rPr>
        <w:t>Maternal mortality 2020-2022</w:t>
      </w:r>
      <w:r w:rsidRPr="00F7167C">
        <w:rPr>
          <w:rFonts w:asciiTheme="minorBidi" w:hAnsiTheme="minorBidi"/>
          <w:i/>
          <w:iCs/>
          <w:sz w:val="22"/>
        </w:rPr>
        <w:t xml:space="preserve">. </w:t>
      </w:r>
      <w:r w:rsidRPr="00F7167C">
        <w:rPr>
          <w:rFonts w:asciiTheme="minorBidi" w:hAnsiTheme="minorBidi"/>
          <w:sz w:val="22"/>
        </w:rPr>
        <w:t xml:space="preserve">Available at: </w:t>
      </w:r>
      <w:hyperlink r:id="rId11" w:history="1">
        <w:r w:rsidRPr="00F7167C">
          <w:rPr>
            <w:rStyle w:val="Hyperlink"/>
            <w:rFonts w:asciiTheme="minorBidi" w:hAnsiTheme="minorBidi"/>
            <w:sz w:val="22"/>
          </w:rPr>
          <w:t>https://www.npeu.ox.ac.uk/mbrrace-uk/data-brief/maternal-mortality-2020-2022</w:t>
        </w:r>
      </w:hyperlink>
      <w:r w:rsidRPr="00F7167C">
        <w:rPr>
          <w:rFonts w:asciiTheme="minorBidi" w:hAnsiTheme="minorBidi"/>
          <w:sz w:val="22"/>
        </w:rPr>
        <w:t xml:space="preserve"> (Accessed: </w:t>
      </w:r>
    </w:p>
    <w:p w14:paraId="07BE329E" w14:textId="77777777" w:rsidR="00F7167C" w:rsidRPr="00F7167C" w:rsidRDefault="00F7167C" w:rsidP="00F7167C">
      <w:pPr>
        <w:spacing w:line="360" w:lineRule="auto"/>
        <w:jc w:val="both"/>
        <w:rPr>
          <w:rFonts w:asciiTheme="minorBidi" w:hAnsiTheme="minorBidi"/>
          <w:sz w:val="22"/>
        </w:rPr>
      </w:pPr>
      <w:r w:rsidRPr="00E30533">
        <w:rPr>
          <w:rFonts w:asciiTheme="minorBidi" w:hAnsiTheme="minorBidi"/>
          <w:sz w:val="22"/>
        </w:rPr>
        <w:t>‌</w:t>
      </w:r>
      <w:r w:rsidRPr="00F7167C">
        <w:rPr>
          <w:rFonts w:asciiTheme="minorBidi" w:hAnsiTheme="minorBidi"/>
          <w:sz w:val="22"/>
        </w:rPr>
        <w:t>Nowell, L.S., Norris, J.M., White, D.E. and Moules, N.J. (2017). Thematic Analysis: Striving to Meet the Trustworthiness Criteria. </w:t>
      </w:r>
      <w:r w:rsidRPr="00F7167C">
        <w:rPr>
          <w:rFonts w:asciiTheme="minorBidi" w:hAnsiTheme="minorBidi"/>
          <w:i/>
          <w:iCs/>
          <w:sz w:val="22"/>
        </w:rPr>
        <w:t>International Journal of Qualitative Methods</w:t>
      </w:r>
      <w:r w:rsidRPr="00F7167C">
        <w:rPr>
          <w:rFonts w:asciiTheme="minorBidi" w:hAnsiTheme="minorBidi"/>
          <w:sz w:val="22"/>
        </w:rPr>
        <w:t>,</w:t>
      </w:r>
      <w:r w:rsidRPr="00F7167C">
        <w:rPr>
          <w:rFonts w:asciiTheme="minorBidi" w:hAnsiTheme="minorBidi"/>
          <w:sz w:val="22"/>
          <w:rtl/>
        </w:rPr>
        <w:t xml:space="preserve"> </w:t>
      </w:r>
      <w:r w:rsidRPr="00F7167C">
        <w:rPr>
          <w:rFonts w:asciiTheme="minorBidi" w:hAnsiTheme="minorBidi"/>
          <w:sz w:val="22"/>
        </w:rPr>
        <w:t xml:space="preserve">16(1). </w:t>
      </w:r>
      <w:r w:rsidRPr="00F7167C">
        <w:rPr>
          <w:rFonts w:asciiTheme="minorBidi" w:hAnsiTheme="minorBidi"/>
          <w:sz w:val="22"/>
        </w:rPr>
        <w:t>DOI</w:t>
      </w:r>
      <w:r w:rsidRPr="00F7167C">
        <w:rPr>
          <w:rFonts w:asciiTheme="minorBidi" w:hAnsiTheme="minorBidi"/>
          <w:sz w:val="22"/>
        </w:rPr>
        <w:t>:</w:t>
      </w:r>
      <w:r w:rsidRPr="00F7167C">
        <w:rPr>
          <w:rFonts w:asciiTheme="minorBidi" w:hAnsiTheme="minorBidi"/>
          <w:sz w:val="22"/>
        </w:rPr>
        <w:t xml:space="preserve"> </w:t>
      </w:r>
      <w:hyperlink r:id="rId12" w:history="1">
        <w:r w:rsidRPr="00F7167C">
          <w:rPr>
            <w:rStyle w:val="Hyperlink"/>
            <w:rFonts w:asciiTheme="minorBidi" w:hAnsiTheme="minorBidi"/>
            <w:sz w:val="22"/>
          </w:rPr>
          <w:t>https://doi.org/10.1177/1609406917733847</w:t>
        </w:r>
      </w:hyperlink>
      <w:r w:rsidRPr="00F7167C">
        <w:rPr>
          <w:rFonts w:asciiTheme="minorBidi" w:hAnsiTheme="minorBidi"/>
          <w:sz w:val="22"/>
        </w:rPr>
        <w:t>.</w:t>
      </w:r>
      <w:r w:rsidRPr="00F7167C">
        <w:rPr>
          <w:rFonts w:asciiTheme="minorBidi" w:hAnsiTheme="minorBidi"/>
          <w:sz w:val="22"/>
        </w:rPr>
        <w:t xml:space="preserve"> </w:t>
      </w:r>
    </w:p>
    <w:p w14:paraId="26A89810" w14:textId="078D3A68" w:rsidR="00F7167C" w:rsidRPr="00F7167C" w:rsidRDefault="00F7167C" w:rsidP="00F7167C">
      <w:pPr>
        <w:spacing w:line="360" w:lineRule="auto"/>
        <w:jc w:val="both"/>
        <w:rPr>
          <w:rFonts w:asciiTheme="minorBidi" w:hAnsiTheme="minorBidi"/>
          <w:sz w:val="22"/>
        </w:rPr>
      </w:pPr>
      <w:r w:rsidRPr="00CA7433">
        <w:rPr>
          <w:rFonts w:asciiTheme="minorBidi" w:hAnsiTheme="minorBidi"/>
          <w:sz w:val="22"/>
        </w:rPr>
        <w:t>‌</w:t>
      </w:r>
      <w:r w:rsidRPr="00F7167C">
        <w:rPr>
          <w:rFonts w:asciiTheme="minorBidi" w:hAnsiTheme="minorBidi"/>
          <w:sz w:val="22"/>
        </w:rPr>
        <w:t>RCOG. (20</w:t>
      </w:r>
      <w:r w:rsidRPr="00F7167C">
        <w:rPr>
          <w:rFonts w:asciiTheme="minorBidi" w:hAnsiTheme="minorBidi"/>
          <w:sz w:val="22"/>
        </w:rPr>
        <w:t>25</w:t>
      </w:r>
      <w:r w:rsidRPr="00F7167C">
        <w:rPr>
          <w:rFonts w:asciiTheme="minorBidi" w:hAnsiTheme="minorBidi"/>
          <w:sz w:val="22"/>
        </w:rPr>
        <w:t>). </w:t>
      </w:r>
      <w:r w:rsidRPr="00F7167C">
        <w:rPr>
          <w:rFonts w:asciiTheme="minorBidi" w:hAnsiTheme="minorBidi"/>
          <w:i/>
          <w:iCs/>
          <w:sz w:val="22"/>
        </w:rPr>
        <w:t>New NMPA report reveals significant shifts in birth trends in Great Britain</w:t>
      </w:r>
      <w:r w:rsidRPr="00F7167C">
        <w:rPr>
          <w:rFonts w:asciiTheme="minorBidi" w:hAnsiTheme="minorBidi"/>
          <w:i/>
          <w:iCs/>
          <w:sz w:val="22"/>
        </w:rPr>
        <w:t xml:space="preserve">. </w:t>
      </w:r>
      <w:r w:rsidRPr="00F7167C">
        <w:rPr>
          <w:rFonts w:asciiTheme="minorBidi" w:hAnsiTheme="minorBidi"/>
          <w:sz w:val="22"/>
        </w:rPr>
        <w:t xml:space="preserve">Available </w:t>
      </w:r>
      <w:r w:rsidRPr="00F7167C">
        <w:rPr>
          <w:rFonts w:asciiTheme="minorBidi" w:hAnsiTheme="minorBidi"/>
          <w:sz w:val="22"/>
        </w:rPr>
        <w:t xml:space="preserve">at: </w:t>
      </w:r>
      <w:hyperlink r:id="rId13" w:history="1">
        <w:r w:rsidRPr="00F7167C">
          <w:rPr>
            <w:rStyle w:val="Hyperlink"/>
            <w:rFonts w:asciiTheme="minorBidi" w:hAnsiTheme="minorBidi"/>
            <w:sz w:val="22"/>
          </w:rPr>
          <w:t>https://www.rcog.org.uk/news/new-nmpa-report-reveals-significant-shifts-in-birth-trends-in-great-britain/</w:t>
        </w:r>
      </w:hyperlink>
      <w:r w:rsidRPr="00F7167C">
        <w:rPr>
          <w:rFonts w:asciiTheme="minorBidi" w:hAnsiTheme="minorBidi"/>
          <w:sz w:val="22"/>
        </w:rPr>
        <w:t xml:space="preserve"> (Accessed</w:t>
      </w:r>
      <w:r w:rsidR="00D346B4">
        <w:rPr>
          <w:rFonts w:asciiTheme="minorBidi" w:hAnsiTheme="minorBidi"/>
          <w:sz w:val="22"/>
        </w:rPr>
        <w:t>: 24</w:t>
      </w:r>
      <w:r w:rsidR="00D346B4" w:rsidRPr="00D346B4">
        <w:rPr>
          <w:rFonts w:asciiTheme="minorBidi" w:hAnsiTheme="minorBidi"/>
          <w:sz w:val="22"/>
          <w:vertAlign w:val="superscript"/>
        </w:rPr>
        <w:t>th</w:t>
      </w:r>
      <w:r w:rsidR="00D346B4">
        <w:rPr>
          <w:rFonts w:asciiTheme="minorBidi" w:hAnsiTheme="minorBidi"/>
          <w:sz w:val="22"/>
        </w:rPr>
        <w:t xml:space="preserve"> January 2026).</w:t>
      </w:r>
    </w:p>
    <w:sectPr w:rsidR="00F7167C" w:rsidRPr="00F7167C" w:rsidSect="00041A5A">
      <w:footerReference w:type="default" r:id="rId14"/>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98EA6" w14:textId="77777777" w:rsidR="00C15C36" w:rsidRDefault="00C15C36" w:rsidP="00545684">
      <w:pPr>
        <w:spacing w:after="0" w:line="240" w:lineRule="auto"/>
      </w:pPr>
      <w:r>
        <w:separator/>
      </w:r>
    </w:p>
  </w:endnote>
  <w:endnote w:type="continuationSeparator" w:id="0">
    <w:p w14:paraId="453A9788" w14:textId="77777777" w:rsidR="00C15C36" w:rsidRDefault="00C15C36"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2D31AD" w14:textId="77777777" w:rsidR="00C15C36" w:rsidRDefault="00C15C36" w:rsidP="00545684">
      <w:pPr>
        <w:spacing w:after="0" w:line="240" w:lineRule="auto"/>
      </w:pPr>
      <w:r>
        <w:separator/>
      </w:r>
    </w:p>
  </w:footnote>
  <w:footnote w:type="continuationSeparator" w:id="0">
    <w:p w14:paraId="3E523839" w14:textId="77777777" w:rsidR="00C15C36" w:rsidRDefault="00C15C36"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F0E2A"/>
    <w:multiLevelType w:val="hybridMultilevel"/>
    <w:tmpl w:val="12607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D17BD"/>
    <w:multiLevelType w:val="hybridMultilevel"/>
    <w:tmpl w:val="D23848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F2217C"/>
    <w:multiLevelType w:val="hybridMultilevel"/>
    <w:tmpl w:val="949A8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904291"/>
    <w:multiLevelType w:val="hybridMultilevel"/>
    <w:tmpl w:val="41828F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41000B"/>
    <w:multiLevelType w:val="multilevel"/>
    <w:tmpl w:val="C7548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2B1CA3"/>
    <w:multiLevelType w:val="hybridMultilevel"/>
    <w:tmpl w:val="800250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875C2E"/>
    <w:multiLevelType w:val="hybridMultilevel"/>
    <w:tmpl w:val="6E0057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8D3557"/>
    <w:multiLevelType w:val="hybridMultilevel"/>
    <w:tmpl w:val="FB28E8FE"/>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1D3786C"/>
    <w:multiLevelType w:val="hybridMultilevel"/>
    <w:tmpl w:val="443897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595C81"/>
    <w:multiLevelType w:val="hybridMultilevel"/>
    <w:tmpl w:val="0A42D5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4"/>
  </w:num>
  <w:num w:numId="2" w16cid:durableId="1933321522">
    <w:abstractNumId w:val="10"/>
  </w:num>
  <w:num w:numId="3" w16cid:durableId="875194671">
    <w:abstractNumId w:val="6"/>
  </w:num>
  <w:num w:numId="4" w16cid:durableId="1703288516">
    <w:abstractNumId w:val="12"/>
  </w:num>
  <w:num w:numId="5" w16cid:durableId="1208763282">
    <w:abstractNumId w:val="13"/>
  </w:num>
  <w:num w:numId="6" w16cid:durableId="1631594030">
    <w:abstractNumId w:val="11"/>
  </w:num>
  <w:num w:numId="7" w16cid:durableId="277377008">
    <w:abstractNumId w:val="3"/>
  </w:num>
  <w:num w:numId="8" w16cid:durableId="1289891825">
    <w:abstractNumId w:val="8"/>
  </w:num>
  <w:num w:numId="9" w16cid:durableId="1629361611">
    <w:abstractNumId w:val="9"/>
  </w:num>
  <w:num w:numId="10" w16cid:durableId="1434088296">
    <w:abstractNumId w:val="7"/>
  </w:num>
  <w:num w:numId="11" w16cid:durableId="2132358264">
    <w:abstractNumId w:val="1"/>
  </w:num>
  <w:num w:numId="12" w16cid:durableId="1526945198">
    <w:abstractNumId w:val="5"/>
  </w:num>
  <w:num w:numId="13" w16cid:durableId="998119025">
    <w:abstractNumId w:val="2"/>
  </w:num>
  <w:num w:numId="14" w16cid:durableId="1825656710">
    <w:abstractNumId w:val="0"/>
  </w:num>
  <w:num w:numId="15" w16cid:durableId="10023171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6183"/>
    <w:rsid w:val="0003100B"/>
    <w:rsid w:val="00031C0C"/>
    <w:rsid w:val="00041A5A"/>
    <w:rsid w:val="000431F3"/>
    <w:rsid w:val="000533B4"/>
    <w:rsid w:val="0005798F"/>
    <w:rsid w:val="0006749A"/>
    <w:rsid w:val="00071E6F"/>
    <w:rsid w:val="000744EA"/>
    <w:rsid w:val="00074D94"/>
    <w:rsid w:val="00076965"/>
    <w:rsid w:val="00091944"/>
    <w:rsid w:val="000924D1"/>
    <w:rsid w:val="00093E2E"/>
    <w:rsid w:val="000A38EC"/>
    <w:rsid w:val="000A5161"/>
    <w:rsid w:val="000B67B3"/>
    <w:rsid w:val="000B7CD5"/>
    <w:rsid w:val="000C24A7"/>
    <w:rsid w:val="000C349B"/>
    <w:rsid w:val="000D28C2"/>
    <w:rsid w:val="00101F14"/>
    <w:rsid w:val="001114F6"/>
    <w:rsid w:val="0011378E"/>
    <w:rsid w:val="001141D5"/>
    <w:rsid w:val="00192283"/>
    <w:rsid w:val="00192743"/>
    <w:rsid w:val="001A062D"/>
    <w:rsid w:val="001B5EAC"/>
    <w:rsid w:val="001F47A6"/>
    <w:rsid w:val="0020643B"/>
    <w:rsid w:val="00216C85"/>
    <w:rsid w:val="00223441"/>
    <w:rsid w:val="00245A44"/>
    <w:rsid w:val="00251635"/>
    <w:rsid w:val="00260277"/>
    <w:rsid w:val="002705BC"/>
    <w:rsid w:val="00273EDD"/>
    <w:rsid w:val="002855B5"/>
    <w:rsid w:val="002A15DA"/>
    <w:rsid w:val="002A6EBA"/>
    <w:rsid w:val="002A6F14"/>
    <w:rsid w:val="002C3965"/>
    <w:rsid w:val="002C7877"/>
    <w:rsid w:val="003018F0"/>
    <w:rsid w:val="00304E0D"/>
    <w:rsid w:val="003128F0"/>
    <w:rsid w:val="00321C4C"/>
    <w:rsid w:val="003259F1"/>
    <w:rsid w:val="003304D8"/>
    <w:rsid w:val="00331F5A"/>
    <w:rsid w:val="00337775"/>
    <w:rsid w:val="00340E1C"/>
    <w:rsid w:val="00345AD4"/>
    <w:rsid w:val="00352AA8"/>
    <w:rsid w:val="0035362B"/>
    <w:rsid w:val="00354AE5"/>
    <w:rsid w:val="00365D0F"/>
    <w:rsid w:val="00380253"/>
    <w:rsid w:val="003A2FDF"/>
    <w:rsid w:val="003A3A01"/>
    <w:rsid w:val="003B5B7F"/>
    <w:rsid w:val="003B64A6"/>
    <w:rsid w:val="003D0B1B"/>
    <w:rsid w:val="00415C80"/>
    <w:rsid w:val="00422ADC"/>
    <w:rsid w:val="00442508"/>
    <w:rsid w:val="004436E0"/>
    <w:rsid w:val="00452A64"/>
    <w:rsid w:val="00455E35"/>
    <w:rsid w:val="0045741A"/>
    <w:rsid w:val="004877E9"/>
    <w:rsid w:val="004903AA"/>
    <w:rsid w:val="004A2926"/>
    <w:rsid w:val="004A6E14"/>
    <w:rsid w:val="004B7548"/>
    <w:rsid w:val="004E2AA5"/>
    <w:rsid w:val="004E6C3B"/>
    <w:rsid w:val="00503059"/>
    <w:rsid w:val="00520E05"/>
    <w:rsid w:val="005221C7"/>
    <w:rsid w:val="00537F23"/>
    <w:rsid w:val="005414D0"/>
    <w:rsid w:val="00545684"/>
    <w:rsid w:val="00566E1D"/>
    <w:rsid w:val="005964A9"/>
    <w:rsid w:val="005A45B9"/>
    <w:rsid w:val="005B4647"/>
    <w:rsid w:val="005D45A6"/>
    <w:rsid w:val="005E7689"/>
    <w:rsid w:val="005F4A7F"/>
    <w:rsid w:val="005F5DF5"/>
    <w:rsid w:val="0061260B"/>
    <w:rsid w:val="0061334C"/>
    <w:rsid w:val="00624BD1"/>
    <w:rsid w:val="0062589E"/>
    <w:rsid w:val="00637AF9"/>
    <w:rsid w:val="00644C6E"/>
    <w:rsid w:val="00646B10"/>
    <w:rsid w:val="00664CD7"/>
    <w:rsid w:val="006747E8"/>
    <w:rsid w:val="00677CCE"/>
    <w:rsid w:val="006A22CD"/>
    <w:rsid w:val="006A2B36"/>
    <w:rsid w:val="006B2D28"/>
    <w:rsid w:val="006D298C"/>
    <w:rsid w:val="006D495A"/>
    <w:rsid w:val="006D7713"/>
    <w:rsid w:val="006E162A"/>
    <w:rsid w:val="006E164E"/>
    <w:rsid w:val="006E376D"/>
    <w:rsid w:val="006E6C87"/>
    <w:rsid w:val="006E77C8"/>
    <w:rsid w:val="006E7825"/>
    <w:rsid w:val="006F226B"/>
    <w:rsid w:val="007016F1"/>
    <w:rsid w:val="00711B76"/>
    <w:rsid w:val="00715990"/>
    <w:rsid w:val="00716DCE"/>
    <w:rsid w:val="00736FA1"/>
    <w:rsid w:val="007417B1"/>
    <w:rsid w:val="00743391"/>
    <w:rsid w:val="00747F34"/>
    <w:rsid w:val="00757ECA"/>
    <w:rsid w:val="00776D16"/>
    <w:rsid w:val="00784670"/>
    <w:rsid w:val="0079401A"/>
    <w:rsid w:val="007A0C23"/>
    <w:rsid w:val="007D303E"/>
    <w:rsid w:val="007E4DED"/>
    <w:rsid w:val="007F2BFF"/>
    <w:rsid w:val="007F3A10"/>
    <w:rsid w:val="00821A13"/>
    <w:rsid w:val="00833DCF"/>
    <w:rsid w:val="00866B7B"/>
    <w:rsid w:val="008676B2"/>
    <w:rsid w:val="008711DB"/>
    <w:rsid w:val="00873BD5"/>
    <w:rsid w:val="008A08C8"/>
    <w:rsid w:val="008A240D"/>
    <w:rsid w:val="008B0105"/>
    <w:rsid w:val="008B7DD8"/>
    <w:rsid w:val="008C6701"/>
    <w:rsid w:val="008E5015"/>
    <w:rsid w:val="008F3941"/>
    <w:rsid w:val="00900FA4"/>
    <w:rsid w:val="00942FA4"/>
    <w:rsid w:val="0096533A"/>
    <w:rsid w:val="009668A0"/>
    <w:rsid w:val="00972284"/>
    <w:rsid w:val="0097337D"/>
    <w:rsid w:val="00981879"/>
    <w:rsid w:val="00987221"/>
    <w:rsid w:val="00987A61"/>
    <w:rsid w:val="009A1554"/>
    <w:rsid w:val="009A3E49"/>
    <w:rsid w:val="009C02F7"/>
    <w:rsid w:val="009C60EC"/>
    <w:rsid w:val="009D1D1E"/>
    <w:rsid w:val="009E7B93"/>
    <w:rsid w:val="009F4F20"/>
    <w:rsid w:val="00A035FD"/>
    <w:rsid w:val="00A276A0"/>
    <w:rsid w:val="00A42200"/>
    <w:rsid w:val="00A453B2"/>
    <w:rsid w:val="00A50A4A"/>
    <w:rsid w:val="00A57B46"/>
    <w:rsid w:val="00A6153D"/>
    <w:rsid w:val="00A62477"/>
    <w:rsid w:val="00AA3EC6"/>
    <w:rsid w:val="00AA6D63"/>
    <w:rsid w:val="00AC0938"/>
    <w:rsid w:val="00AC3216"/>
    <w:rsid w:val="00AC4972"/>
    <w:rsid w:val="00AE430D"/>
    <w:rsid w:val="00AE6B82"/>
    <w:rsid w:val="00B51403"/>
    <w:rsid w:val="00B5268E"/>
    <w:rsid w:val="00B541D1"/>
    <w:rsid w:val="00B66CA2"/>
    <w:rsid w:val="00B77C05"/>
    <w:rsid w:val="00B83CA5"/>
    <w:rsid w:val="00BA21AB"/>
    <w:rsid w:val="00BA277C"/>
    <w:rsid w:val="00BB5765"/>
    <w:rsid w:val="00BC5A0E"/>
    <w:rsid w:val="00BD326A"/>
    <w:rsid w:val="00BD601B"/>
    <w:rsid w:val="00BE1320"/>
    <w:rsid w:val="00BE61FB"/>
    <w:rsid w:val="00BE787C"/>
    <w:rsid w:val="00BF4EBE"/>
    <w:rsid w:val="00C0396D"/>
    <w:rsid w:val="00C15C36"/>
    <w:rsid w:val="00C15C64"/>
    <w:rsid w:val="00C32353"/>
    <w:rsid w:val="00C54573"/>
    <w:rsid w:val="00C7686B"/>
    <w:rsid w:val="00C94905"/>
    <w:rsid w:val="00CA480B"/>
    <w:rsid w:val="00CA7433"/>
    <w:rsid w:val="00CC6C0C"/>
    <w:rsid w:val="00CD1FC3"/>
    <w:rsid w:val="00CF392F"/>
    <w:rsid w:val="00CF3AFD"/>
    <w:rsid w:val="00D025CA"/>
    <w:rsid w:val="00D24882"/>
    <w:rsid w:val="00D26D72"/>
    <w:rsid w:val="00D346B4"/>
    <w:rsid w:val="00D53ADC"/>
    <w:rsid w:val="00D72470"/>
    <w:rsid w:val="00D769F0"/>
    <w:rsid w:val="00D84B9A"/>
    <w:rsid w:val="00D96DE2"/>
    <w:rsid w:val="00DB15D4"/>
    <w:rsid w:val="00DC27B7"/>
    <w:rsid w:val="00DE37F9"/>
    <w:rsid w:val="00DF34CB"/>
    <w:rsid w:val="00E222FC"/>
    <w:rsid w:val="00E2776E"/>
    <w:rsid w:val="00E27F79"/>
    <w:rsid w:val="00E30533"/>
    <w:rsid w:val="00E446AC"/>
    <w:rsid w:val="00E447DC"/>
    <w:rsid w:val="00E47B02"/>
    <w:rsid w:val="00E519D4"/>
    <w:rsid w:val="00E57D42"/>
    <w:rsid w:val="00E614D4"/>
    <w:rsid w:val="00E650E6"/>
    <w:rsid w:val="00EA6E84"/>
    <w:rsid w:val="00EB56B3"/>
    <w:rsid w:val="00EB5A66"/>
    <w:rsid w:val="00EC2E51"/>
    <w:rsid w:val="00EC68DA"/>
    <w:rsid w:val="00EE0E2F"/>
    <w:rsid w:val="00EF104F"/>
    <w:rsid w:val="00EF2DAC"/>
    <w:rsid w:val="00F00777"/>
    <w:rsid w:val="00F03053"/>
    <w:rsid w:val="00F20C5C"/>
    <w:rsid w:val="00F22232"/>
    <w:rsid w:val="00F2293D"/>
    <w:rsid w:val="00F278D4"/>
    <w:rsid w:val="00F43401"/>
    <w:rsid w:val="00F61620"/>
    <w:rsid w:val="00F7167C"/>
    <w:rsid w:val="00F9635C"/>
    <w:rsid w:val="00FA4240"/>
    <w:rsid w:val="00FB4301"/>
    <w:rsid w:val="00FB433F"/>
    <w:rsid w:val="00FB7EB2"/>
    <w:rsid w:val="00FC2B9B"/>
    <w:rsid w:val="00FC7D40"/>
    <w:rsid w:val="00FD597A"/>
    <w:rsid w:val="00FD5F51"/>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365D0F"/>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365D0F"/>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452A64"/>
    <w:rPr>
      <w:color w:val="0563C1" w:themeColor="hyperlink"/>
      <w:u w:val="single"/>
    </w:rPr>
  </w:style>
  <w:style w:type="character" w:styleId="UnresolvedMention">
    <w:name w:val="Unresolved Mention"/>
    <w:basedOn w:val="DefaultParagraphFont"/>
    <w:uiPriority w:val="99"/>
    <w:semiHidden/>
    <w:unhideWhenUsed/>
    <w:rsid w:val="00452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13/rzs.43.1.6" TargetMode="External"/><Relationship Id="rId13" Type="http://schemas.openxmlformats.org/officeDocument/2006/relationships/hyperlink" Target="https://www.rcog.org.uk/news/new-nmpa-report-reveals-significant-shifts-in-birth-trends-in-great-britain/" TargetMode="External"/><Relationship Id="rId3" Type="http://schemas.openxmlformats.org/officeDocument/2006/relationships/settings" Target="settings.xml"/><Relationship Id="rId7" Type="http://schemas.openxmlformats.org/officeDocument/2006/relationships/hyperlink" Target="https://www.britishjournalofmidwifery.com/content/professional/maternal-health-inequalities-focusing-on-black-pregnant-women" TargetMode="External"/><Relationship Id="rId12" Type="http://schemas.openxmlformats.org/officeDocument/2006/relationships/hyperlink" Target="https://doi.org/10.1177/1609406917733847"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peu.ox.ac.uk/mbrrace-uk/data-brief/maternal-mortality-2020-202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11/jan.15233" TargetMode="External"/><Relationship Id="rId4" Type="http://schemas.openxmlformats.org/officeDocument/2006/relationships/webSettings" Target="webSettings.xml"/><Relationship Id="rId9" Type="http://schemas.openxmlformats.org/officeDocument/2006/relationships/hyperlink" Target="https://uk.sagepub.com/sites/default/files/upm-assets/78595_book_item_78595.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5233</TotalTime>
  <Pages>4</Pages>
  <Words>1046</Words>
  <Characters>5966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6999</CharactersWithSpaces>
  <SharedDoc>false</SharedDoc>
  <HLinks>
    <vt:vector size="30" baseType="variant">
      <vt:variant>
        <vt:i4>5898264</vt:i4>
      </vt:variant>
      <vt:variant>
        <vt:i4>12</vt:i4>
      </vt:variant>
      <vt:variant>
        <vt:i4>0</vt:i4>
      </vt:variant>
      <vt:variant>
        <vt:i4>5</vt:i4>
      </vt:variant>
      <vt:variant>
        <vt:lpwstr>https://www.rcog.org.uk/news/new-nmpa-report-reveals-significant-shifts-in-birth-trends-in-great-britain/</vt:lpwstr>
      </vt:variant>
      <vt:variant>
        <vt:lpwstr/>
      </vt:variant>
      <vt:variant>
        <vt:i4>327721</vt:i4>
      </vt:variant>
      <vt:variant>
        <vt:i4>9</vt:i4>
      </vt:variant>
      <vt:variant>
        <vt:i4>0</vt:i4>
      </vt:variant>
      <vt:variant>
        <vt:i4>5</vt:i4>
      </vt:variant>
      <vt:variant>
        <vt:lpwstr>https://uk.sagepub.com/sites/default/files/upm-assets/78595_book_item_78595.pdf</vt:lpwstr>
      </vt:variant>
      <vt:variant>
        <vt:lpwstr>:~:text=%C2%A9%20Andrew%20Booth%2C%20Anthea%20Sutton%20and%20Diana%20Papaioannou%202016&amp;text=If%20a%20review%20is%20truly%20a%20systematic,it%20will%20carry%20extra%20academic%20weight%20and</vt:lpwstr>
      </vt:variant>
      <vt:variant>
        <vt:i4>4325404</vt:i4>
      </vt:variant>
      <vt:variant>
        <vt:i4>6</vt:i4>
      </vt:variant>
      <vt:variant>
        <vt:i4>0</vt:i4>
      </vt:variant>
      <vt:variant>
        <vt:i4>5</vt:i4>
      </vt:variant>
      <vt:variant>
        <vt:lpwstr>https://www.npeu.ox.ac.uk/mbrrace-uk/data-brief/maternal-mortality-2020-2022</vt:lpwstr>
      </vt:variant>
      <vt:variant>
        <vt:lpwstr/>
      </vt:variant>
      <vt:variant>
        <vt:i4>5963869</vt:i4>
      </vt:variant>
      <vt:variant>
        <vt:i4>3</vt:i4>
      </vt:variant>
      <vt:variant>
        <vt:i4>0</vt:i4>
      </vt:variant>
      <vt:variant>
        <vt:i4>5</vt:i4>
      </vt:variant>
      <vt:variant>
        <vt:lpwstr>https://doi.org/10.1111/jan.15233</vt:lpwstr>
      </vt:variant>
      <vt:variant>
        <vt:lpwstr/>
      </vt:variant>
      <vt:variant>
        <vt:i4>1769541</vt:i4>
      </vt:variant>
      <vt:variant>
        <vt:i4>0</vt:i4>
      </vt:variant>
      <vt:variant>
        <vt:i4>0</vt:i4>
      </vt:variant>
      <vt:variant>
        <vt:i4>5</vt:i4>
      </vt:variant>
      <vt:variant>
        <vt:lpwstr>https://www.britishjournalofmidwifery.com/content/professional/maternal-health-inequalities-focusing-on-black-pregnant-women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Sana Ahmed (2314455)</cp:lastModifiedBy>
  <cp:revision>184</cp:revision>
  <dcterms:created xsi:type="dcterms:W3CDTF">2026-01-30T15:01:00Z</dcterms:created>
  <dcterms:modified xsi:type="dcterms:W3CDTF">2026-02-21T13:28:00Z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d2c1f998-8f20-4da4-a172-8e35ce97f6d2</vt:lpwstr>
  </property>
</Properties>
</file>