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684DDF82" w14:textId="19B0DA2B" w:rsidR="00715990" w:rsidRPr="00827667" w:rsidRDefault="00715990" w:rsidP="00041A5A">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827667" w:rsidRPr="00827667">
        <w:rPr>
          <w:rFonts w:ascii="Arial" w:hAnsi="Arial" w:cs="Arial"/>
          <w:color w:val="242130"/>
          <w:sz w:val="28"/>
          <w:szCs w:val="28"/>
          <w:shd w:val="clear" w:color="auto" w:fill="FFFFFF"/>
        </w:rPr>
        <w:t>2431446</w:t>
      </w:r>
    </w:p>
    <w:p w14:paraId="01D5D8DB" w14:textId="03ED09ED" w:rsidR="00FF5B70" w:rsidRPr="00AD0E8D" w:rsidRDefault="00FF5B70" w:rsidP="00041A5A">
      <w:pPr>
        <w:spacing w:line="360" w:lineRule="auto"/>
        <w:rPr>
          <w:rFonts w:ascii="Arial" w:hAnsi="Arial" w:cs="Arial"/>
          <w:sz w:val="28"/>
          <w:szCs w:val="28"/>
        </w:rPr>
      </w:pPr>
    </w:p>
    <w:p w14:paraId="37A27DB3" w14:textId="30AE5A3F" w:rsidR="00FF5B70" w:rsidRPr="00AD0E8D" w:rsidRDefault="00FF5B70" w:rsidP="00041A5A">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r w:rsidR="00827667">
        <w:rPr>
          <w:rFonts w:ascii="Arial" w:hAnsi="Arial" w:cs="Arial"/>
          <w:sz w:val="28"/>
          <w:szCs w:val="28"/>
        </w:rPr>
        <w:t>Yuliia Silman</w:t>
      </w:r>
    </w:p>
    <w:p w14:paraId="638A4615" w14:textId="77777777" w:rsidR="00715990" w:rsidRPr="00AD0E8D" w:rsidRDefault="00715990" w:rsidP="00041A5A">
      <w:pPr>
        <w:spacing w:line="360" w:lineRule="auto"/>
        <w:rPr>
          <w:rFonts w:ascii="Arial" w:hAnsi="Arial" w:cs="Arial"/>
          <w:sz w:val="28"/>
          <w:szCs w:val="28"/>
        </w:rPr>
      </w:pPr>
    </w:p>
    <w:p w14:paraId="0B04E018" w14:textId="6EB4B740" w:rsidR="00715990" w:rsidRPr="00827667"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sidR="00827667" w:rsidRPr="00827667">
        <w:rPr>
          <w:rFonts w:ascii="Arial" w:hAnsi="Arial" w:cs="Arial"/>
          <w:color w:val="1D2125"/>
          <w:sz w:val="28"/>
          <w:szCs w:val="28"/>
          <w:shd w:val="clear" w:color="auto" w:fill="FFFFFF"/>
        </w:rPr>
        <w:t>30/10/26</w:t>
      </w:r>
    </w:p>
    <w:p w14:paraId="19AA26A9" w14:textId="2F99F205" w:rsidR="00FF5B70" w:rsidRPr="00AD0E8D" w:rsidRDefault="00FF5B70" w:rsidP="00041A5A">
      <w:pPr>
        <w:spacing w:line="360" w:lineRule="auto"/>
        <w:rPr>
          <w:rFonts w:ascii="Arial" w:hAnsi="Arial" w:cs="Arial"/>
          <w:sz w:val="28"/>
          <w:szCs w:val="28"/>
        </w:rPr>
      </w:pPr>
    </w:p>
    <w:p w14:paraId="3FE66E60" w14:textId="05606DBF" w:rsidR="00FF5B70" w:rsidRPr="00827667" w:rsidRDefault="0014525B" w:rsidP="00041A5A">
      <w:pPr>
        <w:spacing w:line="360" w:lineRule="auto"/>
        <w:rPr>
          <w:rFonts w:ascii="Arial" w:hAnsi="Arial" w:cs="Arial"/>
          <w:b/>
          <w:bCs/>
          <w:sz w:val="28"/>
          <w:szCs w:val="28"/>
        </w:rPr>
      </w:pPr>
      <w:r>
        <w:rPr>
          <w:rFonts w:ascii="Arial" w:hAnsi="Arial" w:cs="Arial"/>
          <w:b/>
          <w:bCs/>
          <w:sz w:val="28"/>
          <w:szCs w:val="28"/>
        </w:rPr>
        <w:t>Lecturer’s name</w:t>
      </w:r>
      <w:r w:rsidR="00FF5B70" w:rsidRPr="00AD0E8D">
        <w:rPr>
          <w:rFonts w:ascii="Arial" w:hAnsi="Arial" w:cs="Arial"/>
          <w:sz w:val="28"/>
          <w:szCs w:val="28"/>
        </w:rPr>
        <w:t xml:space="preserve">: </w:t>
      </w:r>
      <w:r w:rsidR="00827667" w:rsidRPr="00827667">
        <w:rPr>
          <w:rFonts w:ascii="Arial" w:hAnsi="Arial" w:cs="Arial"/>
          <w:color w:val="1D2125"/>
          <w:sz w:val="28"/>
          <w:szCs w:val="28"/>
          <w:shd w:val="clear" w:color="auto" w:fill="FFFFFF"/>
        </w:rPr>
        <w:t>Eleni Koutsogeorgou-Andreou</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75E7FD5C" w14:textId="19E855F6" w:rsidR="00545684" w:rsidRPr="00AD0E8D" w:rsidRDefault="00AD0E8D" w:rsidP="002B6DB6">
      <w:pPr>
        <w:pStyle w:val="Heading1"/>
      </w:pPr>
      <w:r w:rsidRPr="00AD0E8D">
        <w:lastRenderedPageBreak/>
        <w:t>Research</w:t>
      </w:r>
      <w:r w:rsidR="00545684" w:rsidRPr="00AD0E8D">
        <w:t xml:space="preserve"> </w:t>
      </w:r>
      <w:r w:rsidR="000B7CD5" w:rsidRPr="00AD0E8D">
        <w:t>P</w:t>
      </w:r>
      <w:r w:rsidR="00545684" w:rsidRPr="00AD0E8D">
        <w:t>roposal</w:t>
      </w:r>
    </w:p>
    <w:p w14:paraId="6630FBCE" w14:textId="0038F936" w:rsidR="00D769F0" w:rsidRPr="00AD0E8D" w:rsidRDefault="00D769F0" w:rsidP="008C3684">
      <w:pPr>
        <w:spacing w:line="360" w:lineRule="auto"/>
        <w:rPr>
          <w:sz w:val="22"/>
        </w:rPr>
      </w:pPr>
    </w:p>
    <w:p w14:paraId="24BD4B42" w14:textId="3B4C9B9A" w:rsidR="00D769F0" w:rsidRPr="008C3684" w:rsidRDefault="00AD0E8D" w:rsidP="008C3684">
      <w:pPr>
        <w:pStyle w:val="Heading2"/>
        <w:rPr>
          <w:b w:val="0"/>
          <w:bCs w:val="0"/>
          <w:i w:val="0"/>
          <w:iCs/>
          <w:lang w:val="uk-UA"/>
        </w:rPr>
      </w:pPr>
      <w:r w:rsidRPr="00AD0E8D">
        <w:t>Topic</w:t>
      </w:r>
      <w:r w:rsidR="00D769F0" w:rsidRPr="00AD0E8D">
        <w:t>:</w:t>
      </w:r>
      <w:r w:rsidR="00EE3329">
        <w:rPr>
          <w:lang w:val="uk-UA"/>
        </w:rPr>
        <w:t xml:space="preserve"> </w:t>
      </w:r>
      <w:r w:rsidR="00EE3329" w:rsidRPr="008C3684">
        <w:rPr>
          <w:b w:val="0"/>
          <w:bCs w:val="0"/>
          <w:i w:val="0"/>
          <w:iCs/>
          <w:sz w:val="22"/>
          <w:szCs w:val="22"/>
        </w:rPr>
        <w:t xml:space="preserve">The impact of poor housing conditions on mental health in </w:t>
      </w:r>
      <w:r w:rsidR="008C242D" w:rsidRPr="008C3684">
        <w:rPr>
          <w:b w:val="0"/>
          <w:bCs w:val="0"/>
          <w:i w:val="0"/>
          <w:iCs/>
          <w:sz w:val="22"/>
          <w:szCs w:val="22"/>
        </w:rPr>
        <w:t>the UK</w:t>
      </w:r>
      <w:r w:rsidR="00EE3329" w:rsidRPr="008C3684">
        <w:rPr>
          <w:b w:val="0"/>
          <w:bCs w:val="0"/>
          <w:i w:val="0"/>
          <w:iCs/>
          <w:sz w:val="22"/>
          <w:szCs w:val="22"/>
        </w:rPr>
        <w:t>.</w:t>
      </w:r>
      <w:r w:rsidR="00EE3329" w:rsidRPr="008C3684">
        <w:rPr>
          <w:b w:val="0"/>
          <w:bCs w:val="0"/>
          <w:i w:val="0"/>
          <w:iCs/>
          <w:lang w:val="uk-UA"/>
        </w:rPr>
        <w:t xml:space="preserve"> </w:t>
      </w:r>
    </w:p>
    <w:p w14:paraId="6A13103F" w14:textId="77777777" w:rsidR="00380294" w:rsidRPr="00380294" w:rsidRDefault="00380294" w:rsidP="008C3684">
      <w:pPr>
        <w:spacing w:line="360" w:lineRule="auto"/>
      </w:pPr>
    </w:p>
    <w:p w14:paraId="03FD30D3" w14:textId="475F3855" w:rsidR="00715990" w:rsidRPr="00AD0E8D" w:rsidRDefault="00715990" w:rsidP="008C3684">
      <w:pPr>
        <w:spacing w:line="360" w:lineRule="auto"/>
        <w:rPr>
          <w:rFonts w:ascii="Arial" w:hAnsi="Arial" w:cs="Arial"/>
          <w:sz w:val="22"/>
        </w:rPr>
      </w:pPr>
    </w:p>
    <w:p w14:paraId="40C7BB25" w14:textId="61A124EB" w:rsidR="00784670" w:rsidRPr="00DF3FFC" w:rsidRDefault="00AD0E8D" w:rsidP="008C3684">
      <w:pPr>
        <w:pStyle w:val="Heading2"/>
      </w:pPr>
      <w:r w:rsidRPr="00AD0E8D">
        <w:t>Review question</w:t>
      </w:r>
      <w:r w:rsidR="00784670" w:rsidRPr="00AD0E8D">
        <w:t>:</w:t>
      </w:r>
      <w:r w:rsidR="00F07A08">
        <w:rPr>
          <w:lang w:val="uk-UA"/>
        </w:rPr>
        <w:t xml:space="preserve"> </w:t>
      </w:r>
      <w:r w:rsidR="00F07A08" w:rsidRPr="008C3684">
        <w:rPr>
          <w:b w:val="0"/>
          <w:bCs w:val="0"/>
          <w:i w:val="0"/>
          <w:iCs/>
          <w:sz w:val="22"/>
          <w:szCs w:val="22"/>
        </w:rPr>
        <w:t xml:space="preserve">What is known about the impact of poor housing conditions on mental health in </w:t>
      </w:r>
      <w:r w:rsidR="008C242D" w:rsidRPr="008C3684">
        <w:rPr>
          <w:b w:val="0"/>
          <w:bCs w:val="0"/>
          <w:i w:val="0"/>
          <w:iCs/>
          <w:sz w:val="22"/>
          <w:szCs w:val="22"/>
        </w:rPr>
        <w:t>the UK</w:t>
      </w:r>
      <w:r w:rsidR="00F07A08" w:rsidRPr="008C3684">
        <w:rPr>
          <w:b w:val="0"/>
          <w:bCs w:val="0"/>
          <w:i w:val="0"/>
          <w:iCs/>
          <w:sz w:val="22"/>
          <w:szCs w:val="22"/>
        </w:rPr>
        <w:t>?</w:t>
      </w:r>
      <w:r w:rsidR="00EE3329">
        <w:rPr>
          <w:lang w:val="uk-UA"/>
        </w:rPr>
        <w:t xml:space="preserve"> </w:t>
      </w:r>
    </w:p>
    <w:p w14:paraId="40F6CF3A" w14:textId="77777777" w:rsidR="00784670" w:rsidRPr="00AD0E8D" w:rsidRDefault="00784670" w:rsidP="008C3684">
      <w:pPr>
        <w:spacing w:line="360" w:lineRule="auto"/>
        <w:rPr>
          <w:rFonts w:ascii="Arial" w:hAnsi="Arial" w:cs="Arial"/>
          <w:sz w:val="22"/>
        </w:rPr>
      </w:pPr>
    </w:p>
    <w:p w14:paraId="4C6858D8" w14:textId="77777777" w:rsidR="00784670" w:rsidRPr="00AD0E8D" w:rsidRDefault="00784670" w:rsidP="008C3684">
      <w:pPr>
        <w:spacing w:line="360" w:lineRule="auto"/>
        <w:rPr>
          <w:rFonts w:ascii="Arial" w:hAnsi="Arial" w:cs="Arial"/>
          <w:sz w:val="22"/>
        </w:rPr>
      </w:pPr>
    </w:p>
    <w:p w14:paraId="2B00F95C" w14:textId="6119397F" w:rsidR="00545684" w:rsidRPr="00EE3329" w:rsidRDefault="00784670" w:rsidP="008C3684">
      <w:pPr>
        <w:pStyle w:val="Heading2"/>
        <w:rPr>
          <w:lang w:val="uk-UA"/>
        </w:rPr>
      </w:pPr>
      <w:r w:rsidRPr="00AD0E8D">
        <w:t>O</w:t>
      </w:r>
      <w:r w:rsidR="00545684" w:rsidRPr="00AD0E8D">
        <w:t>bjectives:</w:t>
      </w:r>
      <w:r w:rsidR="00EE3329">
        <w:rPr>
          <w:lang w:val="uk-UA"/>
        </w:rPr>
        <w:t xml:space="preserve"> </w:t>
      </w:r>
    </w:p>
    <w:p w14:paraId="748DEF51" w14:textId="77777777" w:rsidR="00DE45D8" w:rsidRPr="00DE45D8" w:rsidRDefault="00DE45D8" w:rsidP="008C3684">
      <w:pPr>
        <w:pStyle w:val="NormalWeb"/>
        <w:numPr>
          <w:ilvl w:val="0"/>
          <w:numId w:val="14"/>
        </w:numPr>
        <w:spacing w:line="360" w:lineRule="auto"/>
        <w:rPr>
          <w:rFonts w:ascii="Arial" w:hAnsi="Arial" w:cs="Arial"/>
          <w:color w:val="000000"/>
          <w:sz w:val="22"/>
          <w:szCs w:val="22"/>
        </w:rPr>
      </w:pPr>
      <w:r w:rsidRPr="00DE45D8">
        <w:rPr>
          <w:rFonts w:ascii="Arial" w:hAnsi="Arial" w:cs="Arial"/>
          <w:color w:val="000000"/>
          <w:sz w:val="22"/>
          <w:szCs w:val="22"/>
        </w:rPr>
        <w:t xml:space="preserve">To define the key concepts used in the review: poor housing conditions and mental health. </w:t>
      </w:r>
    </w:p>
    <w:p w14:paraId="4E95A0B7" w14:textId="7D425398" w:rsidR="005C3AF4" w:rsidRPr="00DE45D8" w:rsidRDefault="005C3AF4" w:rsidP="008C3684">
      <w:pPr>
        <w:pStyle w:val="NormalWeb"/>
        <w:numPr>
          <w:ilvl w:val="0"/>
          <w:numId w:val="14"/>
        </w:numPr>
        <w:spacing w:line="360" w:lineRule="auto"/>
        <w:rPr>
          <w:rFonts w:ascii="Arial" w:hAnsi="Arial" w:cs="Arial"/>
          <w:color w:val="000000"/>
          <w:sz w:val="22"/>
          <w:szCs w:val="22"/>
        </w:rPr>
      </w:pPr>
      <w:r w:rsidRPr="00DE45D8">
        <w:rPr>
          <w:rFonts w:ascii="Arial" w:hAnsi="Arial" w:cs="Arial"/>
          <w:color w:val="000000"/>
          <w:sz w:val="22"/>
          <w:szCs w:val="22"/>
        </w:rPr>
        <w:t>To examine UK policies, standards and guidance relevant to housing conditions and mental health.</w:t>
      </w:r>
    </w:p>
    <w:p w14:paraId="5D437E38" w14:textId="77777777" w:rsidR="005C3AF4" w:rsidRPr="00DE45D8" w:rsidRDefault="005C3AF4" w:rsidP="008C3684">
      <w:pPr>
        <w:pStyle w:val="NormalWeb"/>
        <w:numPr>
          <w:ilvl w:val="0"/>
          <w:numId w:val="14"/>
        </w:numPr>
        <w:spacing w:line="360" w:lineRule="auto"/>
        <w:rPr>
          <w:rFonts w:ascii="Arial" w:hAnsi="Arial" w:cs="Arial"/>
          <w:color w:val="000000"/>
          <w:sz w:val="22"/>
          <w:szCs w:val="22"/>
        </w:rPr>
      </w:pPr>
      <w:r w:rsidRPr="00DE45D8">
        <w:rPr>
          <w:rFonts w:ascii="Arial" w:hAnsi="Arial" w:cs="Arial"/>
          <w:color w:val="000000"/>
          <w:sz w:val="22"/>
          <w:szCs w:val="22"/>
        </w:rPr>
        <w:t>To conduct a scoping review of peer-reviewed research on the impact of poor housing conditions on mental health in the UK.</w:t>
      </w:r>
    </w:p>
    <w:p w14:paraId="014E2036" w14:textId="77777777" w:rsidR="005C3AF4" w:rsidRPr="00DE45D8" w:rsidRDefault="005C3AF4" w:rsidP="008C3684">
      <w:pPr>
        <w:pStyle w:val="NormalWeb"/>
        <w:numPr>
          <w:ilvl w:val="0"/>
          <w:numId w:val="14"/>
        </w:numPr>
        <w:spacing w:line="360" w:lineRule="auto"/>
        <w:rPr>
          <w:rFonts w:ascii="Arial" w:hAnsi="Arial" w:cs="Arial"/>
          <w:color w:val="000000"/>
          <w:sz w:val="22"/>
          <w:szCs w:val="22"/>
        </w:rPr>
      </w:pPr>
      <w:r w:rsidRPr="00DE45D8">
        <w:rPr>
          <w:rFonts w:ascii="Arial" w:hAnsi="Arial" w:cs="Arial"/>
          <w:color w:val="000000"/>
          <w:sz w:val="22"/>
          <w:szCs w:val="22"/>
        </w:rPr>
        <w:t>To develop recommendations for future research and health and social care practice based on the review findings.</w:t>
      </w:r>
    </w:p>
    <w:p w14:paraId="141E8C2A" w14:textId="77777777" w:rsidR="00EE3D36" w:rsidRPr="009304BD" w:rsidRDefault="00EE3D36" w:rsidP="008C3684">
      <w:pPr>
        <w:pStyle w:val="Heading2"/>
        <w:rPr>
          <w:lang w:val="uk-UA"/>
        </w:rPr>
      </w:pPr>
    </w:p>
    <w:p w14:paraId="3AC96963" w14:textId="2415B839" w:rsidR="00545684" w:rsidRPr="00F21A76" w:rsidRDefault="00AD0E8D" w:rsidP="008C3684">
      <w:pPr>
        <w:pStyle w:val="Heading2"/>
        <w:rPr>
          <w:lang w:val="uk-UA"/>
        </w:rPr>
      </w:pPr>
      <w:r w:rsidRPr="00AD0E8D">
        <w:t>Rationale</w:t>
      </w:r>
      <w:r w:rsidR="00545684" w:rsidRPr="00AD0E8D">
        <w:t>:</w:t>
      </w:r>
      <w:r w:rsidR="00EE3329">
        <w:rPr>
          <w:lang w:val="uk-UA"/>
        </w:rPr>
        <w:t xml:space="preserve"> </w:t>
      </w:r>
    </w:p>
    <w:p w14:paraId="2688B436" w14:textId="77777777" w:rsidR="00AD0696" w:rsidRDefault="00AD0696" w:rsidP="008C3684">
      <w:pPr>
        <w:spacing w:line="360" w:lineRule="auto"/>
        <w:jc w:val="both"/>
        <w:rPr>
          <w:rFonts w:ascii="Arial" w:hAnsi="Arial" w:cs="Arial"/>
          <w:color w:val="000000"/>
          <w:sz w:val="22"/>
          <w:szCs w:val="22"/>
          <w:lang w:val="uk-UA"/>
        </w:rPr>
      </w:pPr>
    </w:p>
    <w:p w14:paraId="48B3D1A4" w14:textId="22B951D4" w:rsidR="00041A5A" w:rsidRPr="00044AF8" w:rsidRDefault="00456B38" w:rsidP="008C3684">
      <w:pPr>
        <w:spacing w:line="360" w:lineRule="auto"/>
        <w:jc w:val="both"/>
        <w:rPr>
          <w:rFonts w:ascii="Arial" w:hAnsi="Arial" w:cs="Arial"/>
          <w:sz w:val="22"/>
          <w:szCs w:val="22"/>
        </w:rPr>
      </w:pPr>
      <w:r w:rsidRPr="00044AF8">
        <w:rPr>
          <w:rFonts w:ascii="Arial" w:hAnsi="Arial" w:cs="Arial"/>
          <w:color w:val="000000"/>
          <w:sz w:val="22"/>
          <w:szCs w:val="22"/>
        </w:rPr>
        <w:t xml:space="preserve">Poor housing conditions are an important health and social care </w:t>
      </w:r>
      <w:r w:rsidRPr="008C242D">
        <w:rPr>
          <w:rFonts w:ascii="Arial" w:hAnsi="Arial" w:cs="Arial"/>
          <w:color w:val="000000"/>
          <w:sz w:val="22"/>
          <w:szCs w:val="22"/>
        </w:rPr>
        <w:t xml:space="preserve">issue in </w:t>
      </w:r>
      <w:r w:rsidR="008C242D" w:rsidRPr="008C242D">
        <w:rPr>
          <w:rFonts w:ascii="Arial" w:hAnsi="Arial" w:cs="Arial"/>
          <w:color w:val="000000"/>
          <w:sz w:val="22"/>
        </w:rPr>
        <w:t>the UK</w:t>
      </w:r>
      <w:r w:rsidRPr="00044AF8">
        <w:rPr>
          <w:rFonts w:ascii="Arial" w:hAnsi="Arial" w:cs="Arial"/>
          <w:color w:val="000000"/>
          <w:sz w:val="22"/>
          <w:szCs w:val="22"/>
        </w:rPr>
        <w:t xml:space="preserve">. They may include cold homes, damp and mould, overcrowding, poor repair, safety hazards and unsuitable housing </w:t>
      </w:r>
      <w:r w:rsidRPr="004F0B14">
        <w:rPr>
          <w:rFonts w:ascii="Arial" w:hAnsi="Arial" w:cs="Arial"/>
          <w:color w:val="000000"/>
          <w:sz w:val="22"/>
          <w:szCs w:val="22"/>
        </w:rPr>
        <w:t>design (World Health Organization, 2018). Housing</w:t>
      </w:r>
      <w:r w:rsidRPr="00044AF8">
        <w:rPr>
          <w:rFonts w:ascii="Arial" w:hAnsi="Arial" w:cs="Arial"/>
          <w:color w:val="000000"/>
          <w:sz w:val="22"/>
          <w:szCs w:val="22"/>
        </w:rPr>
        <w:t xml:space="preserve"> quality is recognised as a social determinant of health and wellbeing </w:t>
      </w:r>
      <w:r w:rsidRPr="004F0B14">
        <w:rPr>
          <w:rFonts w:ascii="Arial" w:hAnsi="Arial" w:cs="Arial"/>
          <w:color w:val="000000"/>
          <w:sz w:val="22"/>
          <w:szCs w:val="22"/>
        </w:rPr>
        <w:t>(Rolfe</w:t>
      </w:r>
      <w:r w:rsidRPr="004F0B14">
        <w:rPr>
          <w:rStyle w:val="apple-converted-space"/>
          <w:rFonts w:ascii="Arial" w:hAnsi="Arial" w:cs="Arial"/>
          <w:color w:val="000000"/>
          <w:sz w:val="22"/>
          <w:szCs w:val="22"/>
        </w:rPr>
        <w:t> </w:t>
      </w:r>
      <w:r w:rsidRPr="004F0B14">
        <w:rPr>
          <w:rStyle w:val="Emphasis"/>
          <w:rFonts w:ascii="Arial" w:hAnsi="Arial" w:cs="Arial"/>
          <w:color w:val="000000"/>
          <w:sz w:val="22"/>
          <w:szCs w:val="22"/>
        </w:rPr>
        <w:t>et al</w:t>
      </w:r>
      <w:r w:rsidRPr="004F0B14">
        <w:rPr>
          <w:rFonts w:ascii="Arial" w:hAnsi="Arial" w:cs="Arial"/>
          <w:color w:val="000000"/>
          <w:sz w:val="22"/>
          <w:szCs w:val="22"/>
        </w:rPr>
        <w:t>., 2020).</w:t>
      </w:r>
      <w:r w:rsidRPr="00044AF8">
        <w:rPr>
          <w:rFonts w:ascii="Arial" w:hAnsi="Arial" w:cs="Arial"/>
          <w:color w:val="000000"/>
          <w:sz w:val="22"/>
          <w:szCs w:val="22"/>
        </w:rPr>
        <w:t xml:space="preserve"> In England, the scale of poor housing conditions </w:t>
      </w:r>
      <w:r w:rsidRPr="00370A22">
        <w:rPr>
          <w:rFonts w:ascii="Arial" w:hAnsi="Arial" w:cs="Arial"/>
          <w:color w:val="000000"/>
          <w:sz w:val="22"/>
          <w:szCs w:val="22"/>
        </w:rPr>
        <w:t xml:space="preserve">remains </w:t>
      </w:r>
      <w:r w:rsidR="00370A22" w:rsidRPr="00370A22">
        <w:rPr>
          <w:rFonts w:ascii="Arial" w:hAnsi="Arial" w:cs="Arial"/>
          <w:color w:val="000000"/>
          <w:sz w:val="22"/>
          <w:szCs w:val="22"/>
        </w:rPr>
        <w:t>significant</w:t>
      </w:r>
      <w:r w:rsidRPr="00370A22">
        <w:rPr>
          <w:rFonts w:ascii="Arial" w:hAnsi="Arial" w:cs="Arial"/>
          <w:color w:val="000000"/>
          <w:sz w:val="22"/>
          <w:szCs w:val="22"/>
        </w:rPr>
        <w:t>: 4.0 million</w:t>
      </w:r>
      <w:r w:rsidRPr="00044AF8">
        <w:rPr>
          <w:rFonts w:ascii="Arial" w:hAnsi="Arial" w:cs="Arial"/>
          <w:color w:val="000000"/>
          <w:sz w:val="22"/>
          <w:szCs w:val="22"/>
        </w:rPr>
        <w:t xml:space="preserve"> dwellings failed to meet the Decent Homes Standard in 2024, while 2.3 million contained a serious housing </w:t>
      </w:r>
      <w:r w:rsidRPr="004F0B14">
        <w:rPr>
          <w:rFonts w:ascii="Arial" w:hAnsi="Arial" w:cs="Arial"/>
          <w:color w:val="000000"/>
          <w:sz w:val="22"/>
          <w:szCs w:val="22"/>
        </w:rPr>
        <w:t>hazard (Ministry of Housing, Communities and Local Government, 2026). These conditions</w:t>
      </w:r>
      <w:r w:rsidRPr="00044AF8">
        <w:rPr>
          <w:rFonts w:ascii="Arial" w:hAnsi="Arial" w:cs="Arial"/>
          <w:color w:val="000000"/>
          <w:sz w:val="22"/>
          <w:szCs w:val="22"/>
        </w:rPr>
        <w:t xml:space="preserve"> can affect physical and mental health and contribute to health inequalities. For example, living with damp and mould may be associated with worries about health, unpleasant living conditions and social isolation </w:t>
      </w:r>
      <w:r w:rsidRPr="009246C2">
        <w:rPr>
          <w:rFonts w:ascii="Arial" w:hAnsi="Arial" w:cs="Arial"/>
          <w:color w:val="000000"/>
          <w:sz w:val="22"/>
          <w:szCs w:val="22"/>
        </w:rPr>
        <w:t>(Department of Health and Social Care, 2026).</w:t>
      </w:r>
      <w:r w:rsidRPr="00044AF8">
        <w:rPr>
          <w:rFonts w:ascii="Arial" w:hAnsi="Arial" w:cs="Arial"/>
          <w:color w:val="000000"/>
          <w:sz w:val="22"/>
          <w:szCs w:val="22"/>
        </w:rPr>
        <w:t xml:space="preserve"> </w:t>
      </w:r>
      <w:r w:rsidR="00044AF8" w:rsidRPr="00044AF8">
        <w:rPr>
          <w:rFonts w:ascii="Arial" w:hAnsi="Arial" w:cs="Arial"/>
          <w:color w:val="000000"/>
          <w:sz w:val="22"/>
          <w:szCs w:val="22"/>
        </w:rPr>
        <w:t xml:space="preserve">This topic is relevant to health and social care because professionals supporting people with mental health needs may identify housing-related concerns and connect individuals with appropriate housing support. This may </w:t>
      </w:r>
      <w:r w:rsidR="00044AF8" w:rsidRPr="00044AF8">
        <w:rPr>
          <w:rFonts w:ascii="Arial" w:hAnsi="Arial" w:cs="Arial"/>
          <w:color w:val="000000"/>
          <w:sz w:val="22"/>
          <w:szCs w:val="22"/>
        </w:rPr>
        <w:lastRenderedPageBreak/>
        <w:t xml:space="preserve">help to prevent avoidable harm and reduce pressure on services </w:t>
      </w:r>
      <w:r w:rsidR="00044AF8" w:rsidRPr="009246C2">
        <w:rPr>
          <w:rFonts w:ascii="Arial" w:hAnsi="Arial" w:cs="Arial"/>
          <w:color w:val="000000"/>
          <w:sz w:val="22"/>
          <w:szCs w:val="22"/>
        </w:rPr>
        <w:t>(Department of Health and Social Care, 2026).</w:t>
      </w:r>
    </w:p>
    <w:p w14:paraId="46DCC7E2" w14:textId="77777777" w:rsidR="00F21A76" w:rsidRDefault="00F21A76" w:rsidP="008C3684">
      <w:pPr>
        <w:pStyle w:val="Heading2"/>
        <w:rPr>
          <w:lang w:val="uk-UA"/>
        </w:rPr>
      </w:pPr>
    </w:p>
    <w:p w14:paraId="332E5A12" w14:textId="490DB0DB" w:rsidR="00545684" w:rsidRPr="00EE3D36" w:rsidRDefault="00545684" w:rsidP="008C3684">
      <w:pPr>
        <w:pStyle w:val="Heading2"/>
      </w:pPr>
      <w:r w:rsidRPr="00AD0E8D">
        <w:t>Methods:</w:t>
      </w:r>
      <w:r w:rsidR="00EE3329">
        <w:rPr>
          <w:lang w:val="uk-UA"/>
        </w:rPr>
        <w:t xml:space="preserve"> </w:t>
      </w:r>
    </w:p>
    <w:p w14:paraId="31DC1352" w14:textId="77777777" w:rsidR="00AD0696" w:rsidRDefault="00AD0696" w:rsidP="008C3684">
      <w:pPr>
        <w:spacing w:line="360" w:lineRule="auto"/>
        <w:jc w:val="both"/>
        <w:rPr>
          <w:rFonts w:ascii="Arial" w:hAnsi="Arial" w:cs="Arial"/>
          <w:color w:val="000000"/>
          <w:sz w:val="22"/>
          <w:szCs w:val="22"/>
          <w:lang w:val="uk-UA"/>
        </w:rPr>
      </w:pPr>
    </w:p>
    <w:p w14:paraId="7415BFCC" w14:textId="29155149" w:rsidR="0061260B" w:rsidRPr="00F21A76" w:rsidRDefault="00F21A76" w:rsidP="008C3684">
      <w:pPr>
        <w:spacing w:line="360" w:lineRule="auto"/>
        <w:jc w:val="both"/>
        <w:rPr>
          <w:rFonts w:ascii="Arial" w:hAnsi="Arial" w:cs="Arial"/>
          <w:sz w:val="22"/>
          <w:szCs w:val="22"/>
        </w:rPr>
      </w:pPr>
      <w:r w:rsidRPr="00F21A76">
        <w:rPr>
          <w:rFonts w:ascii="Arial" w:hAnsi="Arial" w:cs="Arial"/>
          <w:color w:val="000000"/>
          <w:sz w:val="22"/>
          <w:szCs w:val="22"/>
        </w:rPr>
        <w:t xml:space="preserve">A scoping review will be used to examine the range of research available on this topic and highlight areas where evidence remains </w:t>
      </w:r>
      <w:r w:rsidRPr="004F0B14">
        <w:rPr>
          <w:rFonts w:ascii="Arial" w:hAnsi="Arial" w:cs="Arial"/>
          <w:color w:val="000000"/>
          <w:sz w:val="22"/>
          <w:szCs w:val="22"/>
        </w:rPr>
        <w:t>limited (Peters</w:t>
      </w:r>
      <w:r w:rsidRPr="004F0B14">
        <w:rPr>
          <w:rStyle w:val="apple-converted-space"/>
          <w:rFonts w:ascii="Arial" w:hAnsi="Arial" w:cs="Arial"/>
          <w:color w:val="000000"/>
          <w:sz w:val="22"/>
          <w:szCs w:val="22"/>
        </w:rPr>
        <w:t> </w:t>
      </w:r>
      <w:r w:rsidRPr="004F0B14">
        <w:rPr>
          <w:rStyle w:val="Emphasis"/>
          <w:rFonts w:ascii="Arial" w:hAnsi="Arial" w:cs="Arial"/>
          <w:color w:val="000000"/>
          <w:sz w:val="22"/>
          <w:szCs w:val="22"/>
        </w:rPr>
        <w:t>et al</w:t>
      </w:r>
      <w:r w:rsidRPr="004F0B14">
        <w:rPr>
          <w:rFonts w:ascii="Arial" w:hAnsi="Arial" w:cs="Arial"/>
          <w:color w:val="000000"/>
          <w:sz w:val="22"/>
          <w:szCs w:val="22"/>
        </w:rPr>
        <w:t>., 2021).</w:t>
      </w:r>
      <w:r w:rsidRPr="00F21A76">
        <w:rPr>
          <w:rFonts w:ascii="Arial" w:hAnsi="Arial" w:cs="Arial"/>
          <w:color w:val="000000"/>
          <w:sz w:val="22"/>
          <w:szCs w:val="22"/>
        </w:rPr>
        <w:t xml:space="preserve"> </w:t>
      </w:r>
      <w:r w:rsidR="00AA5F73" w:rsidRPr="00F21A76">
        <w:rPr>
          <w:rFonts w:ascii="Arial" w:hAnsi="Arial" w:cs="Arial"/>
          <w:color w:val="000000"/>
          <w:sz w:val="22"/>
          <w:szCs w:val="22"/>
        </w:rPr>
        <w:t xml:space="preserve">UWTSD Library, ProQuest and Google Scholar will be searched using combinations of the terms “mental health”, “housing conditions”, “housing quality” and “UK”. Three to five peer-reviewed primary and/or secondary research articles published in English between January </w:t>
      </w:r>
      <w:r w:rsidRPr="00F21A76">
        <w:rPr>
          <w:rFonts w:ascii="Arial" w:hAnsi="Arial" w:cs="Arial"/>
          <w:color w:val="000000"/>
          <w:sz w:val="22"/>
          <w:szCs w:val="22"/>
        </w:rPr>
        <w:t>2016,</w:t>
      </w:r>
      <w:r w:rsidR="00AA5F73" w:rsidRPr="00F21A76">
        <w:rPr>
          <w:rFonts w:ascii="Arial" w:hAnsi="Arial" w:cs="Arial"/>
          <w:color w:val="000000"/>
          <w:sz w:val="22"/>
          <w:szCs w:val="22"/>
        </w:rPr>
        <w:t xml:space="preserve"> and December 2026 will be selected. Studies must examine housing conditions and mental health in the UK; no age restriction will apply. Studies outside the UK, those not published in English, and those focused on homelessness or physical health will be excluded. The findings will be compared to identify key themes.</w:t>
      </w:r>
    </w:p>
    <w:p w14:paraId="18E06925" w14:textId="77777777" w:rsidR="00260277" w:rsidRPr="00AD0E8D" w:rsidRDefault="00260277" w:rsidP="008C3684">
      <w:pPr>
        <w:spacing w:line="360" w:lineRule="auto"/>
        <w:rPr>
          <w:rFonts w:ascii="Arial" w:hAnsi="Arial" w:cs="Arial"/>
          <w:sz w:val="22"/>
        </w:rPr>
      </w:pPr>
    </w:p>
    <w:p w14:paraId="08437629" w14:textId="77777777" w:rsidR="0061260B" w:rsidRPr="008C242D" w:rsidRDefault="0061260B" w:rsidP="008C3684">
      <w:pPr>
        <w:spacing w:line="360" w:lineRule="auto"/>
        <w:rPr>
          <w:rFonts w:ascii="Arial" w:hAnsi="Arial" w:cs="Arial"/>
          <w:sz w:val="22"/>
          <w:lang w:val="uk-UA"/>
        </w:rPr>
      </w:pPr>
    </w:p>
    <w:p w14:paraId="232DCC93" w14:textId="3E87B070" w:rsidR="0061260B" w:rsidRPr="008C3684" w:rsidRDefault="00AD0E8D" w:rsidP="008C3684">
      <w:pPr>
        <w:pStyle w:val="Heading2"/>
      </w:pPr>
      <w:r w:rsidRPr="008C3684">
        <w:t>Ethical considerations</w:t>
      </w:r>
      <w:r w:rsidR="00260277" w:rsidRPr="008C3684">
        <w:t>:</w:t>
      </w:r>
      <w:r w:rsidR="0061260B" w:rsidRPr="008C3684">
        <w:t xml:space="preserve"> </w:t>
      </w:r>
    </w:p>
    <w:p w14:paraId="2A7BC3E6" w14:textId="33367898" w:rsidR="0065061B" w:rsidRPr="008C3684" w:rsidRDefault="0065061B" w:rsidP="008C3684">
      <w:pPr>
        <w:pStyle w:val="NormalWeb"/>
        <w:spacing w:line="360" w:lineRule="auto"/>
        <w:jc w:val="both"/>
        <w:rPr>
          <w:rFonts w:ascii="Arial" w:hAnsi="Arial" w:cs="Arial"/>
          <w:color w:val="000000"/>
          <w:lang w:val="uk-UA"/>
        </w:rPr>
      </w:pPr>
      <w:r w:rsidRPr="008C3684">
        <w:rPr>
          <w:rFonts w:ascii="Arial" w:hAnsi="Arial" w:cs="Arial"/>
          <w:color w:val="000000"/>
        </w:rPr>
        <w:t xml:space="preserve">This review will use published articles and will not involve participants or collect personal information. Ethical approval will be obtained from the module lecturer before the review begins. All sources will be cited correctly, and findings will be reported honestly. </w:t>
      </w:r>
    </w:p>
    <w:p w14:paraId="64C3045A" w14:textId="742E6424" w:rsidR="0061260B" w:rsidRPr="00AD0E8D" w:rsidRDefault="0061260B" w:rsidP="00260277">
      <w:pPr>
        <w:rPr>
          <w:rFonts w:ascii="Arial" w:hAnsi="Arial" w:cs="Arial"/>
          <w:sz w:val="22"/>
        </w:rPr>
      </w:pPr>
    </w:p>
    <w:p w14:paraId="32C49FA8" w14:textId="77777777" w:rsidR="00260277" w:rsidRPr="00AD0E8D" w:rsidRDefault="00260277" w:rsidP="00260277">
      <w:pPr>
        <w:rPr>
          <w:rFonts w:ascii="Arial" w:hAnsi="Arial" w:cs="Arial"/>
          <w:sz w:val="22"/>
        </w:rPr>
      </w:pPr>
    </w:p>
    <w:p w14:paraId="376E10FA" w14:textId="77777777" w:rsidR="00260277" w:rsidRPr="00AD0E8D" w:rsidRDefault="00260277" w:rsidP="00260277">
      <w:pPr>
        <w:rPr>
          <w:rFonts w:ascii="Arial" w:hAnsi="Arial" w:cs="Arial"/>
          <w:sz w:val="22"/>
        </w:rPr>
      </w:pPr>
    </w:p>
    <w:p w14:paraId="44ED918B" w14:textId="77777777" w:rsidR="00FF5B70" w:rsidRPr="00AD0E8D" w:rsidRDefault="00FF5B70" w:rsidP="00041A5A">
      <w:pPr>
        <w:spacing w:line="360" w:lineRule="auto"/>
        <w:rPr>
          <w:rFonts w:ascii="Arial" w:hAnsi="Arial" w:cs="Arial"/>
          <w:sz w:val="22"/>
        </w:rPr>
      </w:pPr>
    </w:p>
    <w:p w14:paraId="602D39AC" w14:textId="44AF797D" w:rsidR="00545684" w:rsidRPr="00AD0E8D" w:rsidRDefault="00545684" w:rsidP="00041A5A">
      <w:pPr>
        <w:spacing w:line="360" w:lineRule="auto"/>
        <w:rPr>
          <w:rFonts w:ascii="Arial" w:hAnsi="Arial" w:cs="Arial"/>
          <w:sz w:val="22"/>
        </w:rPr>
      </w:pPr>
    </w:p>
    <w:p w14:paraId="7D7C2A82" w14:textId="1F77B7A9" w:rsidR="00FF5B70" w:rsidRPr="00AD0E8D" w:rsidRDefault="00FF5B70" w:rsidP="00041A5A">
      <w:pPr>
        <w:spacing w:line="360" w:lineRule="auto"/>
        <w:rPr>
          <w:rFonts w:ascii="Arial" w:hAnsi="Arial" w:cs="Arial"/>
          <w:sz w:val="22"/>
        </w:rPr>
      </w:pPr>
    </w:p>
    <w:p w14:paraId="4ECDA0BD" w14:textId="77777777" w:rsidR="00FF5B70" w:rsidRPr="00AD0E8D" w:rsidRDefault="00FF5B70" w:rsidP="00041A5A">
      <w:pPr>
        <w:spacing w:line="360" w:lineRule="auto"/>
        <w:rPr>
          <w:rFonts w:ascii="Arial" w:hAnsi="Arial" w:cs="Arial"/>
          <w:sz w:val="22"/>
        </w:rPr>
      </w:pPr>
    </w:p>
    <w:p w14:paraId="449212CA" w14:textId="77777777" w:rsidR="00545684" w:rsidRPr="00AD0E8D" w:rsidRDefault="00545684" w:rsidP="00041A5A">
      <w:pPr>
        <w:spacing w:line="360" w:lineRule="auto"/>
        <w:rPr>
          <w:rFonts w:ascii="Arial" w:hAnsi="Arial" w:cs="Arial"/>
          <w:sz w:val="22"/>
        </w:rPr>
      </w:pPr>
      <w:r w:rsidRPr="00AD0E8D">
        <w:rPr>
          <w:rFonts w:ascii="Arial" w:hAnsi="Arial" w:cs="Arial"/>
          <w:sz w:val="22"/>
        </w:rPr>
        <w:br w:type="page"/>
      </w:r>
    </w:p>
    <w:p w14:paraId="262C8CA3" w14:textId="4D2FF9E1" w:rsidR="00545684" w:rsidRDefault="00545684" w:rsidP="004F0B14">
      <w:pPr>
        <w:pStyle w:val="Heading1"/>
      </w:pPr>
      <w:r w:rsidRPr="00AD0E8D">
        <w:lastRenderedPageBreak/>
        <w:t>References</w:t>
      </w:r>
    </w:p>
    <w:p w14:paraId="3071D5F4" w14:textId="625EE66D" w:rsidR="009246C2" w:rsidRPr="004F0B14" w:rsidRDefault="009246C2" w:rsidP="004F0B14">
      <w:pPr>
        <w:pStyle w:val="NormalWeb"/>
        <w:spacing w:line="360" w:lineRule="auto"/>
        <w:rPr>
          <w:rFonts w:ascii="Arial" w:hAnsi="Arial" w:cs="Arial"/>
          <w:color w:val="000000"/>
          <w:sz w:val="22"/>
          <w:szCs w:val="22"/>
        </w:rPr>
      </w:pPr>
      <w:r w:rsidRPr="004F0B14">
        <w:rPr>
          <w:rFonts w:ascii="Arial" w:hAnsi="Arial" w:cs="Arial"/>
          <w:color w:val="000000"/>
          <w:sz w:val="22"/>
          <w:szCs w:val="22"/>
        </w:rPr>
        <w:t>Department of Health and Social Care (2026)</w:t>
      </w:r>
      <w:r w:rsidRPr="004F0B14">
        <w:rPr>
          <w:rStyle w:val="apple-converted-space"/>
          <w:rFonts w:ascii="Arial" w:hAnsi="Arial" w:cs="Arial"/>
          <w:color w:val="000000"/>
          <w:sz w:val="22"/>
          <w:szCs w:val="22"/>
        </w:rPr>
        <w:t> </w:t>
      </w:r>
      <w:r w:rsidRPr="004F0B14">
        <w:rPr>
          <w:rStyle w:val="Emphasis"/>
          <w:rFonts w:ascii="Arial" w:hAnsi="Arial" w:cs="Arial"/>
          <w:color w:val="000000"/>
          <w:sz w:val="22"/>
          <w:szCs w:val="22"/>
        </w:rPr>
        <w:t>Housing and health in local strategic health planning</w:t>
      </w:r>
      <w:r w:rsidRPr="004F0B14">
        <w:rPr>
          <w:rFonts w:ascii="Arial" w:hAnsi="Arial" w:cs="Arial"/>
          <w:color w:val="000000"/>
          <w:sz w:val="22"/>
          <w:szCs w:val="22"/>
        </w:rPr>
        <w:t>. Available at:</w:t>
      </w:r>
      <w:r w:rsidRPr="004F0B14">
        <w:rPr>
          <w:rStyle w:val="apple-converted-space"/>
          <w:rFonts w:ascii="Arial" w:hAnsi="Arial" w:cs="Arial"/>
          <w:color w:val="000000"/>
          <w:sz w:val="22"/>
          <w:szCs w:val="22"/>
        </w:rPr>
        <w:t> </w:t>
      </w:r>
      <w:hyperlink r:id="rId7" w:history="1">
        <w:r w:rsidRPr="004F0B14">
          <w:rPr>
            <w:rStyle w:val="Hyperlink"/>
            <w:rFonts w:ascii="Arial" w:hAnsi="Arial" w:cs="Arial"/>
            <w:sz w:val="22"/>
            <w:szCs w:val="22"/>
          </w:rPr>
          <w:t>https://www.gov.uk/government/publications/housing-and-health-in-local-strategic-health-planning</w:t>
        </w:r>
      </w:hyperlink>
      <w:r w:rsidRPr="004F0B14">
        <w:rPr>
          <w:rFonts w:ascii="Arial" w:hAnsi="Arial" w:cs="Arial"/>
          <w:color w:val="000000"/>
          <w:sz w:val="22"/>
          <w:szCs w:val="22"/>
          <w:lang w:val="uk-UA"/>
        </w:rPr>
        <w:t xml:space="preserve"> </w:t>
      </w:r>
      <w:r w:rsidRPr="004F0B14">
        <w:rPr>
          <w:rFonts w:ascii="Arial" w:hAnsi="Arial" w:cs="Arial"/>
          <w:color w:val="000000"/>
          <w:sz w:val="22"/>
          <w:szCs w:val="22"/>
        </w:rPr>
        <w:t xml:space="preserve">(Accessed: </w:t>
      </w:r>
      <w:r w:rsidRPr="004F0B14">
        <w:rPr>
          <w:rFonts w:ascii="Arial" w:hAnsi="Arial" w:cs="Arial"/>
          <w:color w:val="000000"/>
          <w:sz w:val="22"/>
          <w:szCs w:val="22"/>
          <w:lang w:val="uk-UA"/>
        </w:rPr>
        <w:t>20</w:t>
      </w:r>
      <w:r w:rsidRPr="004F0B14">
        <w:rPr>
          <w:rFonts w:ascii="Arial" w:hAnsi="Arial" w:cs="Arial"/>
          <w:color w:val="000000"/>
          <w:sz w:val="22"/>
          <w:szCs w:val="22"/>
        </w:rPr>
        <w:t xml:space="preserve"> October 2026).</w:t>
      </w:r>
    </w:p>
    <w:p w14:paraId="1A29B108" w14:textId="75B5C78A" w:rsidR="009246C2" w:rsidRPr="004F0B14" w:rsidRDefault="009246C2" w:rsidP="004F0B14">
      <w:pPr>
        <w:pStyle w:val="NormalWeb"/>
        <w:spacing w:line="360" w:lineRule="auto"/>
        <w:rPr>
          <w:rFonts w:ascii="Arial" w:hAnsi="Arial" w:cs="Arial"/>
          <w:color w:val="000000"/>
          <w:sz w:val="22"/>
          <w:szCs w:val="22"/>
        </w:rPr>
      </w:pPr>
      <w:r w:rsidRPr="004F0B14">
        <w:rPr>
          <w:rFonts w:ascii="Arial" w:hAnsi="Arial" w:cs="Arial"/>
          <w:color w:val="000000"/>
          <w:sz w:val="22"/>
          <w:szCs w:val="22"/>
        </w:rPr>
        <w:t>Ministry of Housing, Communities and Local Government (2026)</w:t>
      </w:r>
      <w:r w:rsidRPr="004F0B14">
        <w:rPr>
          <w:rStyle w:val="apple-converted-space"/>
          <w:rFonts w:ascii="Arial" w:hAnsi="Arial" w:cs="Arial"/>
          <w:color w:val="000000"/>
          <w:sz w:val="22"/>
          <w:szCs w:val="22"/>
        </w:rPr>
        <w:t> </w:t>
      </w:r>
      <w:r w:rsidRPr="004F0B14">
        <w:rPr>
          <w:rStyle w:val="Emphasis"/>
          <w:rFonts w:ascii="Arial" w:hAnsi="Arial" w:cs="Arial"/>
          <w:color w:val="000000"/>
          <w:sz w:val="22"/>
          <w:szCs w:val="22"/>
        </w:rPr>
        <w:t>Chapter 1: housing quality</w:t>
      </w:r>
      <w:r w:rsidRPr="004F0B14">
        <w:rPr>
          <w:rFonts w:ascii="Arial" w:hAnsi="Arial" w:cs="Arial"/>
          <w:color w:val="000000"/>
          <w:sz w:val="22"/>
          <w:szCs w:val="22"/>
        </w:rPr>
        <w:t>. English Housing Survey 2024 to 2025: headline findings on housing quality and energy efficiency. Available at:</w:t>
      </w:r>
      <w:r w:rsidRPr="004F0B14">
        <w:rPr>
          <w:rStyle w:val="apple-converted-space"/>
          <w:rFonts w:ascii="Arial" w:hAnsi="Arial" w:cs="Arial"/>
          <w:color w:val="000000"/>
          <w:sz w:val="22"/>
          <w:szCs w:val="22"/>
        </w:rPr>
        <w:t> </w:t>
      </w:r>
      <w:hyperlink r:id="rId8" w:history="1">
        <w:r w:rsidRPr="004F0B14">
          <w:rPr>
            <w:rStyle w:val="Hyperlink"/>
            <w:rFonts w:ascii="Arial" w:hAnsi="Arial" w:cs="Arial"/>
            <w:sz w:val="22"/>
            <w:szCs w:val="22"/>
          </w:rPr>
          <w:t>https://www.gov.uk/government/statistics/chapters-for-english-housing-survey-2024-to-2025-headline-findings-on-housing-quality-and-energy-efficiency/chapter-1-housing-quality</w:t>
        </w:r>
      </w:hyperlink>
      <w:r w:rsidRPr="004F0B14">
        <w:rPr>
          <w:rStyle w:val="apple-converted-space"/>
          <w:rFonts w:ascii="Arial" w:hAnsi="Arial" w:cs="Arial"/>
          <w:color w:val="000000"/>
          <w:sz w:val="22"/>
          <w:szCs w:val="22"/>
        </w:rPr>
        <w:t> </w:t>
      </w:r>
      <w:r w:rsidRPr="004F0B14">
        <w:rPr>
          <w:rFonts w:ascii="Arial" w:hAnsi="Arial" w:cs="Arial"/>
          <w:color w:val="000000"/>
          <w:sz w:val="22"/>
          <w:szCs w:val="22"/>
        </w:rPr>
        <w:t xml:space="preserve">(Accessed: </w:t>
      </w:r>
      <w:r w:rsidR="004F0B14" w:rsidRPr="004F0B14">
        <w:rPr>
          <w:rFonts w:ascii="Arial" w:hAnsi="Arial" w:cs="Arial"/>
          <w:color w:val="000000"/>
          <w:sz w:val="22"/>
          <w:szCs w:val="22"/>
          <w:lang w:val="uk-UA"/>
        </w:rPr>
        <w:t>20</w:t>
      </w:r>
      <w:r w:rsidRPr="004F0B14">
        <w:rPr>
          <w:rFonts w:ascii="Arial" w:hAnsi="Arial" w:cs="Arial"/>
          <w:color w:val="000000"/>
          <w:sz w:val="22"/>
          <w:szCs w:val="22"/>
        </w:rPr>
        <w:t xml:space="preserve"> October 2026).</w:t>
      </w:r>
    </w:p>
    <w:p w14:paraId="4C794D02" w14:textId="3B8A437F" w:rsidR="009246C2" w:rsidRPr="004F0B14" w:rsidRDefault="009246C2" w:rsidP="004F0B14">
      <w:pPr>
        <w:pStyle w:val="NormalWeb"/>
        <w:spacing w:line="360" w:lineRule="auto"/>
        <w:rPr>
          <w:rFonts w:ascii="Arial" w:hAnsi="Arial" w:cs="Arial"/>
          <w:color w:val="000000"/>
          <w:sz w:val="22"/>
          <w:szCs w:val="22"/>
          <w:lang w:val="uk-UA"/>
        </w:rPr>
      </w:pPr>
      <w:r w:rsidRPr="004F0B14">
        <w:rPr>
          <w:rFonts w:ascii="Arial" w:hAnsi="Arial" w:cs="Arial"/>
          <w:color w:val="000000"/>
          <w:sz w:val="22"/>
          <w:szCs w:val="22"/>
        </w:rPr>
        <w:t>Peters, M.D.J., Marnie, C., Tricco, A.C., Pollock, D., Munn, Z., Alexander, L., McInerney, P., Godfrey, C.M. and Khalil, H. (2021) ‘Scoping reviews: reinforcing and advancing the methodology and application’,</w:t>
      </w:r>
      <w:r w:rsidRPr="004F0B14">
        <w:rPr>
          <w:rStyle w:val="apple-converted-space"/>
          <w:rFonts w:ascii="Arial" w:hAnsi="Arial" w:cs="Arial"/>
          <w:color w:val="000000"/>
          <w:sz w:val="22"/>
          <w:szCs w:val="22"/>
        </w:rPr>
        <w:t> </w:t>
      </w:r>
      <w:r w:rsidRPr="004F0B14">
        <w:rPr>
          <w:rStyle w:val="Emphasis"/>
          <w:rFonts w:ascii="Arial" w:hAnsi="Arial" w:cs="Arial"/>
          <w:color w:val="000000"/>
          <w:sz w:val="22"/>
          <w:szCs w:val="22"/>
        </w:rPr>
        <w:t>Systematic Reviews</w:t>
      </w:r>
      <w:r w:rsidRPr="004F0B14">
        <w:rPr>
          <w:rFonts w:ascii="Arial" w:hAnsi="Arial" w:cs="Arial"/>
          <w:color w:val="000000"/>
          <w:sz w:val="22"/>
          <w:szCs w:val="22"/>
        </w:rPr>
        <w:t>, 10, 263. Available at:</w:t>
      </w:r>
      <w:r w:rsidRPr="004F0B14">
        <w:rPr>
          <w:rStyle w:val="apple-converted-space"/>
          <w:rFonts w:ascii="Arial" w:hAnsi="Arial" w:cs="Arial"/>
          <w:color w:val="000000"/>
          <w:sz w:val="22"/>
          <w:szCs w:val="22"/>
        </w:rPr>
        <w:t> </w:t>
      </w:r>
      <w:hyperlink r:id="rId9" w:history="1">
        <w:r w:rsidRPr="004F0B14">
          <w:rPr>
            <w:rStyle w:val="Hyperlink"/>
            <w:rFonts w:ascii="Arial" w:hAnsi="Arial" w:cs="Arial"/>
            <w:sz w:val="22"/>
            <w:szCs w:val="22"/>
          </w:rPr>
          <w:t>https://doi.org/10.1186/s13643-021-01821-3</w:t>
        </w:r>
      </w:hyperlink>
      <w:r w:rsidR="004F0B14" w:rsidRPr="004F0B14">
        <w:rPr>
          <w:rFonts w:ascii="Arial" w:hAnsi="Arial" w:cs="Arial"/>
          <w:color w:val="000000"/>
          <w:sz w:val="22"/>
          <w:szCs w:val="22"/>
          <w:lang w:val="uk-UA"/>
        </w:rPr>
        <w:t xml:space="preserve"> </w:t>
      </w:r>
      <w:r w:rsidR="004F0B14" w:rsidRPr="004F0B14">
        <w:rPr>
          <w:rFonts w:ascii="Arial" w:hAnsi="Arial" w:cs="Arial"/>
          <w:color w:val="000000"/>
          <w:sz w:val="22"/>
          <w:szCs w:val="22"/>
        </w:rPr>
        <w:t xml:space="preserve">(Accessed: </w:t>
      </w:r>
      <w:r w:rsidR="004F0B14" w:rsidRPr="004F0B14">
        <w:rPr>
          <w:rFonts w:ascii="Arial" w:hAnsi="Arial" w:cs="Arial"/>
          <w:color w:val="000000"/>
          <w:sz w:val="22"/>
          <w:szCs w:val="22"/>
          <w:lang w:val="uk-UA"/>
        </w:rPr>
        <w:t>22</w:t>
      </w:r>
      <w:r w:rsidR="004F0B14" w:rsidRPr="004F0B14">
        <w:rPr>
          <w:rFonts w:ascii="Arial" w:hAnsi="Arial" w:cs="Arial"/>
          <w:color w:val="000000"/>
          <w:sz w:val="22"/>
          <w:szCs w:val="22"/>
        </w:rPr>
        <w:t xml:space="preserve"> October 2026).</w:t>
      </w:r>
    </w:p>
    <w:p w14:paraId="648C1C0B" w14:textId="16D55E86" w:rsidR="009246C2" w:rsidRPr="00C003F5" w:rsidRDefault="009246C2" w:rsidP="004F0B14">
      <w:pPr>
        <w:pStyle w:val="NormalWeb"/>
        <w:spacing w:line="360" w:lineRule="auto"/>
        <w:rPr>
          <w:rFonts w:ascii="Arial" w:hAnsi="Arial" w:cs="Arial"/>
          <w:color w:val="000000"/>
          <w:sz w:val="22"/>
          <w:szCs w:val="22"/>
          <w:lang w:val="uk-UA"/>
        </w:rPr>
      </w:pPr>
      <w:r w:rsidRPr="004F0B14">
        <w:rPr>
          <w:rFonts w:ascii="Arial" w:hAnsi="Arial" w:cs="Arial"/>
          <w:color w:val="000000"/>
          <w:sz w:val="22"/>
          <w:szCs w:val="22"/>
        </w:rPr>
        <w:t xml:space="preserve">Rolfe, S., Garnham, L., Godwin, J., Anderson, I., Seaman, P. and Donaldson, C. (2020) ‘Housing as a social determinant of health and wellbeing: developing an </w:t>
      </w:r>
      <w:proofErr w:type="gramStart"/>
      <w:r w:rsidRPr="004F0B14">
        <w:rPr>
          <w:rFonts w:ascii="Arial" w:hAnsi="Arial" w:cs="Arial"/>
          <w:color w:val="000000"/>
          <w:sz w:val="22"/>
          <w:szCs w:val="22"/>
        </w:rPr>
        <w:t>empirically</w:t>
      </w:r>
      <w:r w:rsidR="004F0B14">
        <w:rPr>
          <w:rFonts w:ascii="Arial" w:hAnsi="Arial" w:cs="Arial"/>
          <w:color w:val="000000"/>
          <w:sz w:val="22"/>
          <w:szCs w:val="22"/>
          <w:lang w:val="uk-UA"/>
        </w:rPr>
        <w:t>-</w:t>
      </w:r>
      <w:r w:rsidRPr="004F0B14">
        <w:rPr>
          <w:rFonts w:ascii="Arial" w:hAnsi="Arial" w:cs="Arial"/>
          <w:color w:val="000000"/>
          <w:sz w:val="22"/>
          <w:szCs w:val="22"/>
        </w:rPr>
        <w:t>informed</w:t>
      </w:r>
      <w:proofErr w:type="gramEnd"/>
      <w:r w:rsidRPr="004F0B14">
        <w:rPr>
          <w:rFonts w:ascii="Arial" w:hAnsi="Arial" w:cs="Arial"/>
          <w:color w:val="000000"/>
          <w:sz w:val="22"/>
          <w:szCs w:val="22"/>
        </w:rPr>
        <w:t xml:space="preserve"> realist theoretical framework’,</w:t>
      </w:r>
      <w:r w:rsidRPr="004F0B14">
        <w:rPr>
          <w:rStyle w:val="apple-converted-space"/>
          <w:rFonts w:ascii="Arial" w:hAnsi="Arial" w:cs="Arial"/>
          <w:color w:val="000000"/>
          <w:sz w:val="22"/>
          <w:szCs w:val="22"/>
        </w:rPr>
        <w:t> </w:t>
      </w:r>
      <w:r w:rsidRPr="004F0B14">
        <w:rPr>
          <w:rStyle w:val="Emphasis"/>
          <w:rFonts w:ascii="Arial" w:hAnsi="Arial" w:cs="Arial"/>
          <w:color w:val="000000"/>
          <w:sz w:val="22"/>
          <w:szCs w:val="22"/>
        </w:rPr>
        <w:t>BMC Public Health</w:t>
      </w:r>
      <w:r w:rsidRPr="004F0B14">
        <w:rPr>
          <w:rFonts w:ascii="Arial" w:hAnsi="Arial" w:cs="Arial"/>
          <w:color w:val="000000"/>
          <w:sz w:val="22"/>
          <w:szCs w:val="22"/>
        </w:rPr>
        <w:t>, 20, 1138. Available at:</w:t>
      </w:r>
      <w:r w:rsidRPr="004F0B14">
        <w:rPr>
          <w:rStyle w:val="apple-converted-space"/>
          <w:rFonts w:ascii="Arial" w:hAnsi="Arial" w:cs="Arial"/>
          <w:color w:val="000000"/>
          <w:sz w:val="22"/>
          <w:szCs w:val="22"/>
        </w:rPr>
        <w:t> </w:t>
      </w:r>
      <w:hyperlink r:id="rId10" w:history="1">
        <w:r w:rsidRPr="004F0B14">
          <w:rPr>
            <w:rStyle w:val="Hyperlink"/>
            <w:rFonts w:ascii="Arial" w:hAnsi="Arial" w:cs="Arial"/>
            <w:sz w:val="22"/>
            <w:szCs w:val="22"/>
          </w:rPr>
          <w:t>https://doi.org/10.1186/s12889-020-09224-0</w:t>
        </w:r>
      </w:hyperlink>
      <w:r w:rsidR="00C003F5">
        <w:rPr>
          <w:lang w:val="uk-UA"/>
        </w:rPr>
        <w:t xml:space="preserve"> </w:t>
      </w:r>
      <w:r w:rsidR="00C003F5" w:rsidRPr="004F0B14">
        <w:rPr>
          <w:rFonts w:ascii="Arial" w:hAnsi="Arial" w:cs="Arial"/>
          <w:color w:val="000000"/>
          <w:sz w:val="22"/>
          <w:szCs w:val="22"/>
        </w:rPr>
        <w:t xml:space="preserve">(Accessed: </w:t>
      </w:r>
      <w:r w:rsidR="00C003F5">
        <w:rPr>
          <w:rFonts w:ascii="Arial" w:hAnsi="Arial" w:cs="Arial"/>
          <w:color w:val="000000"/>
          <w:sz w:val="22"/>
          <w:szCs w:val="22"/>
          <w:lang w:val="uk-UA"/>
        </w:rPr>
        <w:t>18</w:t>
      </w:r>
      <w:r w:rsidR="00C003F5" w:rsidRPr="004F0B14">
        <w:rPr>
          <w:rFonts w:ascii="Arial" w:hAnsi="Arial" w:cs="Arial"/>
          <w:color w:val="000000"/>
          <w:sz w:val="22"/>
          <w:szCs w:val="22"/>
        </w:rPr>
        <w:t xml:space="preserve"> October 2026).</w:t>
      </w:r>
    </w:p>
    <w:p w14:paraId="6E1CB56C" w14:textId="270284BC" w:rsidR="009246C2" w:rsidRPr="004F0B14" w:rsidRDefault="009246C2" w:rsidP="004F0B14">
      <w:pPr>
        <w:pStyle w:val="NormalWeb"/>
        <w:spacing w:line="360" w:lineRule="auto"/>
        <w:rPr>
          <w:rFonts w:ascii="Arial" w:hAnsi="Arial" w:cs="Arial"/>
          <w:color w:val="000000"/>
          <w:sz w:val="22"/>
          <w:szCs w:val="22"/>
        </w:rPr>
      </w:pPr>
      <w:r w:rsidRPr="004F0B14">
        <w:rPr>
          <w:rFonts w:ascii="Arial" w:hAnsi="Arial" w:cs="Arial"/>
          <w:color w:val="000000"/>
          <w:sz w:val="22"/>
          <w:szCs w:val="22"/>
        </w:rPr>
        <w:t>World Health Organization (2018)</w:t>
      </w:r>
      <w:r w:rsidRPr="004F0B14">
        <w:rPr>
          <w:rStyle w:val="apple-converted-space"/>
          <w:rFonts w:ascii="Arial" w:hAnsi="Arial" w:cs="Arial"/>
          <w:color w:val="000000"/>
          <w:sz w:val="22"/>
          <w:szCs w:val="22"/>
        </w:rPr>
        <w:t> </w:t>
      </w:r>
      <w:r w:rsidRPr="004F0B14">
        <w:rPr>
          <w:rStyle w:val="Emphasis"/>
          <w:rFonts w:ascii="Arial" w:hAnsi="Arial" w:cs="Arial"/>
          <w:color w:val="000000"/>
          <w:sz w:val="22"/>
          <w:szCs w:val="22"/>
        </w:rPr>
        <w:t>WHO housing and health guidelines</w:t>
      </w:r>
      <w:r w:rsidRPr="004F0B14">
        <w:rPr>
          <w:rFonts w:ascii="Arial" w:hAnsi="Arial" w:cs="Arial"/>
          <w:color w:val="000000"/>
          <w:sz w:val="22"/>
          <w:szCs w:val="22"/>
        </w:rPr>
        <w:t>. Geneva: World Health Organization. Available at:</w:t>
      </w:r>
      <w:r w:rsidRPr="004F0B14">
        <w:rPr>
          <w:rStyle w:val="apple-converted-space"/>
          <w:rFonts w:ascii="Arial" w:hAnsi="Arial" w:cs="Arial"/>
          <w:color w:val="000000"/>
          <w:sz w:val="22"/>
          <w:szCs w:val="22"/>
        </w:rPr>
        <w:t> </w:t>
      </w:r>
      <w:hyperlink r:id="rId11" w:history="1">
        <w:r w:rsidRPr="004F0B14">
          <w:rPr>
            <w:rStyle w:val="Hyperlink"/>
            <w:rFonts w:ascii="Arial" w:hAnsi="Arial" w:cs="Arial"/>
            <w:sz w:val="22"/>
            <w:szCs w:val="22"/>
          </w:rPr>
          <w:t>https://www.who.int/publications/i/item/9789241550376</w:t>
        </w:r>
      </w:hyperlink>
      <w:r w:rsidRPr="004F0B14">
        <w:rPr>
          <w:rStyle w:val="apple-converted-space"/>
          <w:rFonts w:ascii="Arial" w:hAnsi="Arial" w:cs="Arial"/>
          <w:color w:val="000000"/>
          <w:sz w:val="22"/>
          <w:szCs w:val="22"/>
        </w:rPr>
        <w:t> </w:t>
      </w:r>
      <w:r w:rsidRPr="004F0B14">
        <w:rPr>
          <w:rFonts w:ascii="Arial" w:hAnsi="Arial" w:cs="Arial"/>
          <w:color w:val="000000"/>
          <w:sz w:val="22"/>
          <w:szCs w:val="22"/>
        </w:rPr>
        <w:t xml:space="preserve">(Accessed: </w:t>
      </w:r>
      <w:r w:rsidR="004F0B14" w:rsidRPr="004F0B14">
        <w:rPr>
          <w:rFonts w:ascii="Arial" w:hAnsi="Arial" w:cs="Arial"/>
          <w:color w:val="000000"/>
          <w:sz w:val="22"/>
          <w:szCs w:val="22"/>
          <w:lang w:val="uk-UA"/>
        </w:rPr>
        <w:t>18</w:t>
      </w:r>
      <w:r w:rsidRPr="004F0B14">
        <w:rPr>
          <w:rFonts w:ascii="Arial" w:hAnsi="Arial" w:cs="Arial"/>
          <w:color w:val="000000"/>
          <w:sz w:val="22"/>
          <w:szCs w:val="22"/>
        </w:rPr>
        <w:t xml:space="preserve"> October 2026).</w:t>
      </w:r>
    </w:p>
    <w:p w14:paraId="5BC91157" w14:textId="77777777" w:rsidR="00545684" w:rsidRPr="004F0B14" w:rsidRDefault="00545684" w:rsidP="004F0B14">
      <w:pPr>
        <w:spacing w:line="360" w:lineRule="auto"/>
        <w:rPr>
          <w:rFonts w:ascii="Arial" w:hAnsi="Arial" w:cs="Arial"/>
          <w:sz w:val="22"/>
          <w:szCs w:val="22"/>
        </w:rPr>
      </w:pPr>
    </w:p>
    <w:sectPr w:rsidR="00545684" w:rsidRPr="004F0B14" w:rsidSect="00041A5A">
      <w:footerReference w:type="default" r:id="rId12"/>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C9427B1" w14:textId="77777777" w:rsidR="003870F2" w:rsidRDefault="003870F2" w:rsidP="00545684">
      <w:r>
        <w:separator/>
      </w:r>
    </w:p>
  </w:endnote>
  <w:endnote w:type="continuationSeparator" w:id="0">
    <w:p w14:paraId="68848F5B" w14:textId="77777777" w:rsidR="003870F2" w:rsidRDefault="003870F2" w:rsidP="005456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254510E" w14:textId="77777777" w:rsidR="003870F2" w:rsidRDefault="003870F2" w:rsidP="00545684">
      <w:r>
        <w:separator/>
      </w:r>
    </w:p>
  </w:footnote>
  <w:footnote w:type="continuationSeparator" w:id="0">
    <w:p w14:paraId="5ACA15EC" w14:textId="77777777" w:rsidR="003870F2" w:rsidRDefault="003870F2" w:rsidP="005456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4637F64"/>
    <w:multiLevelType w:val="multilevel"/>
    <w:tmpl w:val="02CCA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AB3014"/>
    <w:multiLevelType w:val="hybridMultilevel"/>
    <w:tmpl w:val="58BEFC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DF20AE3"/>
    <w:multiLevelType w:val="multilevel"/>
    <w:tmpl w:val="8F0C6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AC5460"/>
    <w:multiLevelType w:val="hybridMultilevel"/>
    <w:tmpl w:val="7D581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9127FC"/>
    <w:multiLevelType w:val="hybridMultilevel"/>
    <w:tmpl w:val="5060FF30"/>
    <w:lvl w:ilvl="0" w:tplc="D4FA16DC">
      <w:start w:val="2"/>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6781261"/>
    <w:multiLevelType w:val="hybridMultilevel"/>
    <w:tmpl w:val="8398F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F32109"/>
    <w:multiLevelType w:val="hybridMultilevel"/>
    <w:tmpl w:val="0914B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8E3D45"/>
    <w:multiLevelType w:val="hybridMultilevel"/>
    <w:tmpl w:val="74A68C46"/>
    <w:lvl w:ilvl="0" w:tplc="D4FA16DC">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7F6CF2"/>
    <w:multiLevelType w:val="hybridMultilevel"/>
    <w:tmpl w:val="AEE06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8D6AEB"/>
    <w:multiLevelType w:val="hybridMultilevel"/>
    <w:tmpl w:val="FC4CB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D510F7"/>
    <w:multiLevelType w:val="hybridMultilevel"/>
    <w:tmpl w:val="0B2632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74CC0536"/>
    <w:multiLevelType w:val="multilevel"/>
    <w:tmpl w:val="198C5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D434DCE"/>
    <w:multiLevelType w:val="hybridMultilevel"/>
    <w:tmpl w:val="33E4F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3"/>
  </w:num>
  <w:num w:numId="2" w16cid:durableId="1994531068">
    <w:abstractNumId w:val="2"/>
  </w:num>
  <w:num w:numId="3" w16cid:durableId="2006351800">
    <w:abstractNumId w:val="11"/>
  </w:num>
  <w:num w:numId="4" w16cid:durableId="2089620063">
    <w:abstractNumId w:val="10"/>
  </w:num>
  <w:num w:numId="5" w16cid:durableId="1684352998">
    <w:abstractNumId w:val="8"/>
  </w:num>
  <w:num w:numId="6" w16cid:durableId="809983423">
    <w:abstractNumId w:val="9"/>
  </w:num>
  <w:num w:numId="7" w16cid:durableId="1130899488">
    <w:abstractNumId w:val="12"/>
  </w:num>
  <w:num w:numId="8" w16cid:durableId="464197310">
    <w:abstractNumId w:val="5"/>
  </w:num>
  <w:num w:numId="9" w16cid:durableId="1934122603">
    <w:abstractNumId w:val="7"/>
  </w:num>
  <w:num w:numId="10" w16cid:durableId="2021009848">
    <w:abstractNumId w:val="4"/>
  </w:num>
  <w:num w:numId="11" w16cid:durableId="1755855989">
    <w:abstractNumId w:val="1"/>
  </w:num>
  <w:num w:numId="12" w16cid:durableId="82651502">
    <w:abstractNumId w:val="6"/>
  </w:num>
  <w:num w:numId="13" w16cid:durableId="100995466">
    <w:abstractNumId w:val="0"/>
  </w:num>
  <w:num w:numId="14" w16cid:durableId="1985504760">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44AF8"/>
    <w:rsid w:val="000A5161"/>
    <w:rsid w:val="000B7CD5"/>
    <w:rsid w:val="0014525B"/>
    <w:rsid w:val="00196386"/>
    <w:rsid w:val="001A10C2"/>
    <w:rsid w:val="001C3475"/>
    <w:rsid w:val="00216C85"/>
    <w:rsid w:val="00260277"/>
    <w:rsid w:val="00273EDD"/>
    <w:rsid w:val="002A15DA"/>
    <w:rsid w:val="002B6DB6"/>
    <w:rsid w:val="002C3965"/>
    <w:rsid w:val="00321C4C"/>
    <w:rsid w:val="00370A22"/>
    <w:rsid w:val="00380294"/>
    <w:rsid w:val="003870F2"/>
    <w:rsid w:val="003A220F"/>
    <w:rsid w:val="003B5B7F"/>
    <w:rsid w:val="00456B38"/>
    <w:rsid w:val="004903AA"/>
    <w:rsid w:val="004E6C3B"/>
    <w:rsid w:val="004F0B14"/>
    <w:rsid w:val="00502DC7"/>
    <w:rsid w:val="00545684"/>
    <w:rsid w:val="005C3AF4"/>
    <w:rsid w:val="0061260B"/>
    <w:rsid w:val="0065061B"/>
    <w:rsid w:val="0069619B"/>
    <w:rsid w:val="00715990"/>
    <w:rsid w:val="00720F39"/>
    <w:rsid w:val="00734DBA"/>
    <w:rsid w:val="00776249"/>
    <w:rsid w:val="00784670"/>
    <w:rsid w:val="00790ED8"/>
    <w:rsid w:val="00792527"/>
    <w:rsid w:val="00827667"/>
    <w:rsid w:val="00830150"/>
    <w:rsid w:val="00866B7B"/>
    <w:rsid w:val="008C242D"/>
    <w:rsid w:val="008C3684"/>
    <w:rsid w:val="008E278E"/>
    <w:rsid w:val="008E5015"/>
    <w:rsid w:val="009246C2"/>
    <w:rsid w:val="009304BD"/>
    <w:rsid w:val="009D1D1E"/>
    <w:rsid w:val="009F4FAB"/>
    <w:rsid w:val="00A0248E"/>
    <w:rsid w:val="00A035FD"/>
    <w:rsid w:val="00AA5F73"/>
    <w:rsid w:val="00AD0696"/>
    <w:rsid w:val="00AD0E8D"/>
    <w:rsid w:val="00BA0683"/>
    <w:rsid w:val="00C003F5"/>
    <w:rsid w:val="00C92E61"/>
    <w:rsid w:val="00D769F0"/>
    <w:rsid w:val="00DE45D8"/>
    <w:rsid w:val="00DF3FFC"/>
    <w:rsid w:val="00E237B2"/>
    <w:rsid w:val="00E608CF"/>
    <w:rsid w:val="00E614D4"/>
    <w:rsid w:val="00ED5189"/>
    <w:rsid w:val="00EE3329"/>
    <w:rsid w:val="00EE3D36"/>
    <w:rsid w:val="00F07A08"/>
    <w:rsid w:val="00F21A76"/>
    <w:rsid w:val="00F278D4"/>
    <w:rsid w:val="00F55198"/>
    <w:rsid w:val="00FB7B14"/>
    <w:rsid w:val="00FC17D6"/>
    <w:rsid w:val="00FD6320"/>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3D36"/>
    <w:pPr>
      <w:spacing w:after="0" w:line="240" w:lineRule="auto"/>
    </w:pPr>
    <w:rPr>
      <w:rFonts w:eastAsia="Times New Roman" w:cs="Times New Roman"/>
      <w:szCs w:val="24"/>
      <w:lang w:eastAsia="en-GB"/>
    </w:rPr>
  </w:style>
  <w:style w:type="paragraph" w:styleId="Heading1">
    <w:name w:val="heading 1"/>
    <w:basedOn w:val="Normal"/>
    <w:next w:val="Normal"/>
    <w:link w:val="Heading1Char"/>
    <w:autoRedefine/>
    <w:uiPriority w:val="9"/>
    <w:qFormat/>
    <w:rsid w:val="002B6DB6"/>
    <w:pPr>
      <w:keepNext/>
      <w:keepLines/>
      <w:spacing w:before="24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DE45D8"/>
    <w:pPr>
      <w:keepNext/>
      <w:keepLines/>
      <w:spacing w:before="4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outlineLvl w:val="2"/>
    </w:pPr>
    <w:rPr>
      <w:rFonts w:ascii="Arial" w:hAnsi="Arial"/>
      <w:b/>
      <w:bCs/>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6DB6"/>
    <w:rPr>
      <w:rFonts w:ascii="Arial" w:eastAsiaTheme="majorEastAsia" w:hAnsi="Arial" w:cstheme="majorBidi"/>
      <w:b/>
      <w:sz w:val="28"/>
      <w:szCs w:val="24"/>
      <w:lang w:eastAsia="en-GB"/>
    </w:rPr>
  </w:style>
  <w:style w:type="character" w:customStyle="1" w:styleId="Heading2Char">
    <w:name w:val="Heading 2 Char"/>
    <w:basedOn w:val="DefaultParagraphFont"/>
    <w:link w:val="Heading2"/>
    <w:uiPriority w:val="9"/>
    <w:rsid w:val="00DE45D8"/>
    <w:rPr>
      <w:rFonts w:ascii="Arial" w:eastAsiaTheme="majorEastAsia" w:hAnsi="Arial" w:cs="Arial"/>
      <w:b/>
      <w:bCs/>
      <w:i/>
      <w:szCs w:val="24"/>
      <w:lang w:eastAsia="en-GB"/>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pPr>
  </w:style>
  <w:style w:type="character" w:customStyle="1" w:styleId="FooterChar">
    <w:name w:val="Footer Char"/>
    <w:basedOn w:val="DefaultParagraphFont"/>
    <w:link w:val="Footer"/>
    <w:uiPriority w:val="99"/>
    <w:rsid w:val="00545684"/>
  </w:style>
  <w:style w:type="paragraph" w:customStyle="1" w:styleId="pdq2pgselectionanchorcontainer">
    <w:name w:val="pdq2pg_selectionanchorcontainer"/>
    <w:basedOn w:val="Normal"/>
    <w:rsid w:val="00776249"/>
    <w:pPr>
      <w:spacing w:before="100" w:beforeAutospacing="1" w:after="100" w:afterAutospacing="1"/>
    </w:pPr>
  </w:style>
  <w:style w:type="character" w:styleId="Strong">
    <w:name w:val="Strong"/>
    <w:basedOn w:val="DefaultParagraphFont"/>
    <w:uiPriority w:val="22"/>
    <w:qFormat/>
    <w:rsid w:val="00776249"/>
    <w:rPr>
      <w:b/>
      <w:bCs/>
    </w:rPr>
  </w:style>
  <w:style w:type="paragraph" w:styleId="NormalWeb">
    <w:name w:val="Normal (Web)"/>
    <w:basedOn w:val="Normal"/>
    <w:uiPriority w:val="99"/>
    <w:unhideWhenUsed/>
    <w:rsid w:val="00776249"/>
    <w:pPr>
      <w:spacing w:before="100" w:beforeAutospacing="1" w:after="100" w:afterAutospacing="1"/>
    </w:pPr>
  </w:style>
  <w:style w:type="character" w:customStyle="1" w:styleId="apple-converted-space">
    <w:name w:val="apple-converted-space"/>
    <w:basedOn w:val="DefaultParagraphFont"/>
    <w:rsid w:val="00776249"/>
  </w:style>
  <w:style w:type="character" w:styleId="Emphasis">
    <w:name w:val="Emphasis"/>
    <w:basedOn w:val="DefaultParagraphFont"/>
    <w:uiPriority w:val="20"/>
    <w:qFormat/>
    <w:rsid w:val="00776249"/>
    <w:rPr>
      <w:i/>
      <w:iCs/>
    </w:rPr>
  </w:style>
  <w:style w:type="character" w:styleId="Hyperlink">
    <w:name w:val="Hyperlink"/>
    <w:basedOn w:val="DefaultParagraphFont"/>
    <w:uiPriority w:val="99"/>
    <w:unhideWhenUsed/>
    <w:rsid w:val="00EE3329"/>
    <w:rPr>
      <w:color w:val="0563C1" w:themeColor="hyperlink"/>
      <w:u w:val="single"/>
    </w:rPr>
  </w:style>
  <w:style w:type="character" w:styleId="UnresolvedMention">
    <w:name w:val="Unresolved Mention"/>
    <w:basedOn w:val="DefaultParagraphFont"/>
    <w:uiPriority w:val="99"/>
    <w:semiHidden/>
    <w:unhideWhenUsed/>
    <w:rsid w:val="00EE3329"/>
    <w:rPr>
      <w:color w:val="605E5C"/>
      <w:shd w:val="clear" w:color="auto" w:fill="E1DFDD"/>
    </w:rPr>
  </w:style>
  <w:style w:type="paragraph" w:styleId="ListParagraph">
    <w:name w:val="List Paragraph"/>
    <w:basedOn w:val="Normal"/>
    <w:uiPriority w:val="34"/>
    <w:qFormat/>
    <w:rsid w:val="008E278E"/>
    <w:pPr>
      <w:ind w:left="720"/>
      <w:contextualSpacing/>
    </w:pPr>
  </w:style>
  <w:style w:type="character" w:styleId="FollowedHyperlink">
    <w:name w:val="FollowedHyperlink"/>
    <w:basedOn w:val="DefaultParagraphFont"/>
    <w:uiPriority w:val="99"/>
    <w:semiHidden/>
    <w:unhideWhenUsed/>
    <w:rsid w:val="009246C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chapters-for-english-housing-survey-2024-to-2025-headline-findings-on-housing-quality-and-energy-efficiency/chapter-1-housing-qualit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government/publications/housing-and-health-in-local-strategic-health-planning"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ho.int/publications/i/item/9789241550376" TargetMode="External"/><Relationship Id="rId5" Type="http://schemas.openxmlformats.org/officeDocument/2006/relationships/footnotes" Target="footnotes.xml"/><Relationship Id="rId10" Type="http://schemas.openxmlformats.org/officeDocument/2006/relationships/hyperlink" Target="https://doi.org/10.1186/s12889-020-09224-0" TargetMode="External"/><Relationship Id="rId4" Type="http://schemas.openxmlformats.org/officeDocument/2006/relationships/webSettings" Target="webSettings.xml"/><Relationship Id="rId9" Type="http://schemas.openxmlformats.org/officeDocument/2006/relationships/hyperlink" Target="https://doi.org/10.1186/s13643-021-01821-3"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4</Pages>
  <Words>774</Words>
  <Characters>4414</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Yuliia Silman (2431446)</cp:lastModifiedBy>
  <cp:revision>7</cp:revision>
  <dcterms:created xsi:type="dcterms:W3CDTF">2026-10-25T18:12:00Z</dcterms:created>
  <dcterms:modified xsi:type="dcterms:W3CDTF">2026-10-25T19:45:00Z</dcterms:modified>
</cp:coreProperties>
</file>