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873210"/>
        <w:docPartObj>
          <w:docPartGallery w:val="Cover Pages"/>
          <w:docPartUnique/>
        </w:docPartObj>
      </w:sdtPr>
      <w:sdtEndPr/>
      <w:sdtContent>
        <w:p w14:paraId="6910D14A" w14:textId="6C521867" w:rsidR="00A750D0" w:rsidRDefault="00A750D0">
          <w:pPr>
            <w:pStyle w:val="NoSpacing"/>
          </w:pPr>
          <w:r>
            <w:rPr>
              <w:noProof/>
            </w:rPr>
            <mc:AlternateContent>
              <mc:Choice Requires="wpg">
                <w:drawing>
                  <wp:anchor distT="0" distB="0" distL="114300" distR="114300" simplePos="0" relativeHeight="251659264" behindDoc="1" locked="0" layoutInCell="1" allowOverlap="1" wp14:anchorId="4539EDD5" wp14:editId="5A65D8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FA187A" w14:textId="3956D904" w:rsidR="00A750D0" w:rsidRDefault="00A750D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39EDD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6FA187A" w14:textId="3956D904" w:rsidR="00A750D0" w:rsidRDefault="00A750D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1F26A0" wp14:editId="161973D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AE1B1D" w14:textId="14A1477E" w:rsidR="00A750D0" w:rsidRDefault="00B15FF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50D0">
                                      <w:rPr>
                                        <w:color w:val="4472C4" w:themeColor="accent1"/>
                                        <w:sz w:val="26"/>
                                        <w:szCs w:val="26"/>
                                      </w:rPr>
                                      <w:t>Joshua Batchelor (1802076)</w:t>
                                    </w:r>
                                  </w:sdtContent>
                                </w:sdt>
                              </w:p>
                              <w:p w14:paraId="115320B3" w14:textId="276AB93F" w:rsidR="00A750D0" w:rsidRDefault="00A750D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1F26A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BAE1B1D" w14:textId="14A1477E" w:rsidR="00A750D0" w:rsidRDefault="00B15FF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50D0">
                                <w:rPr>
                                  <w:color w:val="4472C4" w:themeColor="accent1"/>
                                  <w:sz w:val="26"/>
                                  <w:szCs w:val="26"/>
                                </w:rPr>
                                <w:t>Joshua Batchelor (1802076)</w:t>
                              </w:r>
                            </w:sdtContent>
                          </w:sdt>
                        </w:p>
                        <w:p w14:paraId="115320B3" w14:textId="276AB93F" w:rsidR="00A750D0" w:rsidRDefault="00A750D0">
                          <w:pPr>
                            <w:pStyle w:val="NoSpacing"/>
                            <w:rPr>
                              <w:color w:val="595959" w:themeColor="text1" w:themeTint="A6"/>
                              <w:sz w:val="20"/>
                              <w:szCs w:val="20"/>
                            </w:rPr>
                          </w:pPr>
                        </w:p>
                      </w:txbxContent>
                    </v:textbox>
                    <w10:wrap anchorx="page" anchory="page"/>
                  </v:shape>
                </w:pict>
              </mc:Fallback>
            </mc:AlternateContent>
          </w:r>
        </w:p>
        <w:p w14:paraId="04122474" w14:textId="247F17E3" w:rsidR="00A750D0" w:rsidRDefault="00A750D0">
          <w:r>
            <w:rPr>
              <w:noProof/>
            </w:rPr>
            <mc:AlternateContent>
              <mc:Choice Requires="wps">
                <w:drawing>
                  <wp:anchor distT="0" distB="0" distL="114300" distR="114300" simplePos="0" relativeHeight="251660288" behindDoc="0" locked="0" layoutInCell="1" allowOverlap="1" wp14:anchorId="697CA211" wp14:editId="4F780F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601980"/>
                    <wp:effectExtent l="0" t="0" r="7620" b="7620"/>
                    <wp:wrapNone/>
                    <wp:docPr id="1" name="Text Box 1"/>
                    <wp:cNvGraphicFramePr/>
                    <a:graphic xmlns:a="http://schemas.openxmlformats.org/drawingml/2006/main">
                      <a:graphicData uri="http://schemas.microsoft.com/office/word/2010/wordprocessingShape">
                        <wps:wsp>
                          <wps:cNvSpPr txBox="1"/>
                          <wps:spPr>
                            <a:xfrm>
                              <a:off x="0" y="0"/>
                              <a:ext cx="3657600" cy="601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0476B" w14:textId="1697BE63" w:rsidR="00A750D0" w:rsidRDefault="00B15F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750D0">
                                      <w:rPr>
                                        <w:rFonts w:asciiTheme="majorHAnsi" w:eastAsiaTheme="majorEastAsia" w:hAnsiTheme="majorHAnsi" w:cstheme="majorBidi"/>
                                        <w:color w:val="262626" w:themeColor="text1" w:themeTint="D9"/>
                                        <w:sz w:val="72"/>
                                        <w:szCs w:val="72"/>
                                      </w:rPr>
                                      <w:t>Individual Report</w:t>
                                    </w:r>
                                  </w:sdtContent>
                                </w:sdt>
                              </w:p>
                              <w:p w14:paraId="78E0A11E" w14:textId="3C395730" w:rsidR="00A750D0" w:rsidRDefault="00A750D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97CA211" id="Text Box 1" o:spid="_x0000_s1056" type="#_x0000_t202" style="position:absolute;margin-left:0;margin-top:0;width:4in;height:47.4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" filled="f" stroked="f" strokeweight=".5pt">
                    <v:textbox inset="0,0,0,0">
                      <w:txbxContent>
                        <w:p w14:paraId="2DA0476B" w14:textId="1697BE63" w:rsidR="00A750D0" w:rsidRDefault="00B15F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750D0">
                                <w:rPr>
                                  <w:rFonts w:asciiTheme="majorHAnsi" w:eastAsiaTheme="majorEastAsia" w:hAnsiTheme="majorHAnsi" w:cstheme="majorBidi"/>
                                  <w:color w:val="262626" w:themeColor="text1" w:themeTint="D9"/>
                                  <w:sz w:val="72"/>
                                  <w:szCs w:val="72"/>
                                </w:rPr>
                                <w:t>Individual Report</w:t>
                              </w:r>
                            </w:sdtContent>
                          </w:sdt>
                        </w:p>
                        <w:p w14:paraId="78E0A11E" w14:textId="3C395730" w:rsidR="00A750D0" w:rsidRDefault="00A750D0">
                          <w:pPr>
                            <w:spacing w:before="120"/>
                            <w:rPr>
                              <w:color w:val="404040" w:themeColor="text1" w:themeTint="BF"/>
                              <w:sz w:val="36"/>
                              <w:szCs w:val="36"/>
                            </w:rPr>
                          </w:pPr>
                        </w:p>
                      </w:txbxContent>
                    </v:textbox>
                    <w10:wrap anchorx="page" anchory="page"/>
                  </v:shape>
                </w:pict>
              </mc:Fallback>
            </mc:AlternateContent>
          </w:r>
          <w:r>
            <w:br w:type="page"/>
          </w:r>
        </w:p>
      </w:sdtContent>
    </w:sdt>
    <w:sdt>
      <w:sdtPr>
        <w:rPr>
          <w:rFonts w:asciiTheme="minorHAnsi" w:eastAsiaTheme="minorEastAsia" w:hAnsiTheme="minorHAnsi" w:cstheme="minorBidi"/>
          <w:color w:val="auto"/>
          <w:sz w:val="22"/>
          <w:szCs w:val="22"/>
        </w:rPr>
        <w:id w:val="-106895571"/>
        <w:docPartObj>
          <w:docPartGallery w:val="Table of Contents"/>
          <w:docPartUnique/>
        </w:docPartObj>
      </w:sdtPr>
      <w:sdtEndPr>
        <w:rPr>
          <w:b/>
          <w:bCs/>
          <w:noProof/>
        </w:rPr>
      </w:sdtEndPr>
      <w:sdtContent>
        <w:p w14:paraId="784F45FC" w14:textId="519FDC3C" w:rsidR="00A750D0" w:rsidRPr="00910652" w:rsidRDefault="00A750D0">
          <w:pPr>
            <w:pStyle w:val="TOCHeading"/>
            <w:rPr>
              <w:sz w:val="44"/>
              <w:szCs w:val="44"/>
            </w:rPr>
          </w:pPr>
          <w:r w:rsidRPr="00910652">
            <w:rPr>
              <w:sz w:val="44"/>
              <w:szCs w:val="44"/>
            </w:rPr>
            <w:t>Contents</w:t>
          </w:r>
        </w:p>
        <w:p w14:paraId="07368D85" w14:textId="7CF69D64" w:rsidR="003561F1" w:rsidRPr="00910652" w:rsidRDefault="00BE3410">
          <w:pPr>
            <w:pStyle w:val="TOC1"/>
            <w:tabs>
              <w:tab w:val="right" w:leader="dot" w:pos="9016"/>
            </w:tabs>
            <w:rPr>
              <w:noProof/>
              <w:sz w:val="32"/>
              <w:szCs w:val="32"/>
              <w:lang w:eastAsia="en-GB"/>
            </w:rPr>
          </w:pPr>
          <w:r w:rsidRPr="00910652">
            <w:rPr>
              <w:sz w:val="32"/>
              <w:szCs w:val="32"/>
            </w:rPr>
            <w:fldChar w:fldCharType="begin"/>
          </w:r>
          <w:r w:rsidRPr="00910652">
            <w:rPr>
              <w:sz w:val="32"/>
              <w:szCs w:val="32"/>
            </w:rPr>
            <w:instrText xml:space="preserve"> TOC \o "1-3" \h \z \u </w:instrText>
          </w:r>
          <w:r w:rsidRPr="00910652">
            <w:rPr>
              <w:sz w:val="32"/>
              <w:szCs w:val="32"/>
            </w:rPr>
            <w:fldChar w:fldCharType="separate"/>
          </w:r>
          <w:hyperlink w:anchor="_Toc31309116" w:history="1">
            <w:r w:rsidR="003561F1" w:rsidRPr="00910652">
              <w:rPr>
                <w:rStyle w:val="Hyperlink"/>
                <w:noProof/>
                <w:sz w:val="32"/>
                <w:szCs w:val="32"/>
              </w:rPr>
              <w:t>Risk</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_Toc31309116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2</w:t>
            </w:r>
            <w:r w:rsidR="003561F1" w:rsidRPr="00910652">
              <w:rPr>
                <w:noProof/>
                <w:webHidden/>
                <w:sz w:val="32"/>
                <w:szCs w:val="32"/>
              </w:rPr>
              <w:fldChar w:fldCharType="end"/>
            </w:r>
          </w:hyperlink>
        </w:p>
        <w:p w14:paraId="52DFE7FB" w14:textId="6A7B51D3" w:rsidR="003561F1" w:rsidRPr="00910652" w:rsidRDefault="00B15FFB">
          <w:pPr>
            <w:pStyle w:val="TOC2"/>
            <w:tabs>
              <w:tab w:val="right" w:leader="dot" w:pos="9016"/>
            </w:tabs>
            <w:rPr>
              <w:noProof/>
              <w:sz w:val="32"/>
              <w:szCs w:val="32"/>
              <w:lang w:eastAsia="en-GB"/>
            </w:rPr>
          </w:pPr>
          <w:hyperlink w:anchor="_Toc31309117" w:history="1">
            <w:r w:rsidR="003561F1" w:rsidRPr="00910652">
              <w:rPr>
                <w:rStyle w:val="Hyperlink"/>
                <w:noProof/>
                <w:sz w:val="32"/>
                <w:szCs w:val="32"/>
              </w:rPr>
              <w:t>Probability Impact Matrix</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_Toc31309117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2</w:t>
            </w:r>
            <w:r w:rsidR="003561F1" w:rsidRPr="00910652">
              <w:rPr>
                <w:noProof/>
                <w:webHidden/>
                <w:sz w:val="32"/>
                <w:szCs w:val="32"/>
              </w:rPr>
              <w:fldChar w:fldCharType="end"/>
            </w:r>
          </w:hyperlink>
        </w:p>
        <w:p w14:paraId="72D358A7" w14:textId="6CED9422" w:rsidR="003561F1" w:rsidRPr="00910652" w:rsidRDefault="00B15FFB">
          <w:pPr>
            <w:pStyle w:val="TOC1"/>
            <w:tabs>
              <w:tab w:val="right" w:leader="dot" w:pos="9016"/>
            </w:tabs>
            <w:rPr>
              <w:noProof/>
              <w:sz w:val="32"/>
              <w:szCs w:val="32"/>
              <w:lang w:eastAsia="en-GB"/>
            </w:rPr>
          </w:pPr>
          <w:hyperlink w:anchor="_Toc31309118" w:history="1">
            <w:r w:rsidR="003561F1" w:rsidRPr="00910652">
              <w:rPr>
                <w:rStyle w:val="Hyperlink"/>
                <w:noProof/>
                <w:sz w:val="32"/>
                <w:szCs w:val="32"/>
              </w:rPr>
              <w:t>Code of Practise</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_Toc31309118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4</w:t>
            </w:r>
            <w:r w:rsidR="003561F1" w:rsidRPr="00910652">
              <w:rPr>
                <w:noProof/>
                <w:webHidden/>
                <w:sz w:val="32"/>
                <w:szCs w:val="32"/>
              </w:rPr>
              <w:fldChar w:fldCharType="end"/>
            </w:r>
          </w:hyperlink>
        </w:p>
        <w:p w14:paraId="30FD0205" w14:textId="263D9FF3" w:rsidR="003561F1" w:rsidRPr="00910652" w:rsidRDefault="00B15FFB">
          <w:pPr>
            <w:pStyle w:val="TOC2"/>
            <w:tabs>
              <w:tab w:val="right" w:leader="dot" w:pos="9016"/>
            </w:tabs>
            <w:rPr>
              <w:noProof/>
              <w:sz w:val="32"/>
              <w:szCs w:val="32"/>
              <w:lang w:eastAsia="en-GB"/>
            </w:rPr>
          </w:pPr>
          <w:hyperlink w:anchor="_Toc31309119" w:history="1">
            <w:r w:rsidR="003561F1" w:rsidRPr="00910652">
              <w:rPr>
                <w:rStyle w:val="Hyperlink"/>
                <w:noProof/>
                <w:sz w:val="32"/>
                <w:szCs w:val="32"/>
              </w:rPr>
              <w:t>BSC</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_Toc31309119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4</w:t>
            </w:r>
            <w:r w:rsidR="003561F1" w:rsidRPr="00910652">
              <w:rPr>
                <w:noProof/>
                <w:webHidden/>
                <w:sz w:val="32"/>
                <w:szCs w:val="32"/>
              </w:rPr>
              <w:fldChar w:fldCharType="end"/>
            </w:r>
          </w:hyperlink>
        </w:p>
        <w:p w14:paraId="75433D53" w14:textId="28CCF5AD" w:rsidR="003561F1" w:rsidRPr="00910652" w:rsidRDefault="00B15FFB">
          <w:pPr>
            <w:pStyle w:val="TOC2"/>
            <w:tabs>
              <w:tab w:val="right" w:leader="dot" w:pos="9016"/>
            </w:tabs>
            <w:rPr>
              <w:noProof/>
              <w:sz w:val="32"/>
              <w:szCs w:val="32"/>
              <w:lang w:eastAsia="en-GB"/>
            </w:rPr>
          </w:pPr>
          <w:hyperlink w:anchor="_Toc31309120" w:history="1">
            <w:r w:rsidR="003561F1" w:rsidRPr="00910652">
              <w:rPr>
                <w:rStyle w:val="Hyperlink"/>
                <w:noProof/>
                <w:sz w:val="32"/>
                <w:szCs w:val="32"/>
              </w:rPr>
              <w:t>ACM</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_Toc31309120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4</w:t>
            </w:r>
            <w:r w:rsidR="003561F1" w:rsidRPr="00910652">
              <w:rPr>
                <w:noProof/>
                <w:webHidden/>
                <w:sz w:val="32"/>
                <w:szCs w:val="32"/>
              </w:rPr>
              <w:fldChar w:fldCharType="end"/>
            </w:r>
          </w:hyperlink>
        </w:p>
        <w:p w14:paraId="2F948C3E" w14:textId="4C1FB826" w:rsidR="003561F1" w:rsidRPr="00910652" w:rsidRDefault="00B15FFB">
          <w:pPr>
            <w:pStyle w:val="TOC2"/>
            <w:tabs>
              <w:tab w:val="right" w:leader="dot" w:pos="9016"/>
            </w:tabs>
            <w:rPr>
              <w:noProof/>
              <w:sz w:val="32"/>
              <w:szCs w:val="32"/>
              <w:lang w:eastAsia="en-GB"/>
            </w:rPr>
          </w:pPr>
          <w:hyperlink w:anchor="_Toc31309121" w:history="1">
            <w:r w:rsidR="003561F1" w:rsidRPr="00910652">
              <w:rPr>
                <w:rStyle w:val="Hyperlink"/>
                <w:noProof/>
                <w:sz w:val="32"/>
                <w:szCs w:val="32"/>
              </w:rPr>
              <w:t>GDPR Act</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_Toc31309121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5</w:t>
            </w:r>
            <w:r w:rsidR="003561F1" w:rsidRPr="00910652">
              <w:rPr>
                <w:noProof/>
                <w:webHidden/>
                <w:sz w:val="32"/>
                <w:szCs w:val="32"/>
              </w:rPr>
              <w:fldChar w:fldCharType="end"/>
            </w:r>
          </w:hyperlink>
        </w:p>
        <w:p w14:paraId="70D5005C" w14:textId="612E47EA" w:rsidR="003561F1" w:rsidRPr="00910652" w:rsidRDefault="00B15FFB">
          <w:pPr>
            <w:pStyle w:val="TOC1"/>
            <w:tabs>
              <w:tab w:val="right" w:leader="dot" w:pos="9016"/>
            </w:tabs>
            <w:rPr>
              <w:noProof/>
              <w:sz w:val="32"/>
              <w:szCs w:val="32"/>
              <w:lang w:eastAsia="en-GB"/>
            </w:rPr>
          </w:pPr>
          <w:hyperlink w:anchor="_Toc31309122" w:history="1">
            <w:r w:rsidR="003561F1" w:rsidRPr="00910652">
              <w:rPr>
                <w:rStyle w:val="Hyperlink"/>
                <w:noProof/>
                <w:sz w:val="32"/>
                <w:szCs w:val="32"/>
              </w:rPr>
              <w:t>Quality Assurance</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_Toc31309122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5</w:t>
            </w:r>
            <w:r w:rsidR="003561F1" w:rsidRPr="00910652">
              <w:rPr>
                <w:noProof/>
                <w:webHidden/>
                <w:sz w:val="32"/>
                <w:szCs w:val="32"/>
              </w:rPr>
              <w:fldChar w:fldCharType="end"/>
            </w:r>
          </w:hyperlink>
        </w:p>
        <w:p w14:paraId="367BC175" w14:textId="4ACCD727" w:rsidR="003561F1" w:rsidRPr="00910652" w:rsidRDefault="00B15FFB">
          <w:pPr>
            <w:pStyle w:val="TOC2"/>
            <w:tabs>
              <w:tab w:val="right" w:leader="dot" w:pos="9016"/>
            </w:tabs>
            <w:rPr>
              <w:noProof/>
              <w:sz w:val="32"/>
              <w:szCs w:val="32"/>
              <w:lang w:eastAsia="en-GB"/>
            </w:rPr>
          </w:pPr>
          <w:hyperlink w:anchor="_Toc31309123" w:history="1">
            <w:r w:rsidR="003561F1" w:rsidRPr="00910652">
              <w:rPr>
                <w:rStyle w:val="Hyperlink"/>
                <w:noProof/>
                <w:sz w:val="32"/>
                <w:szCs w:val="32"/>
              </w:rPr>
              <w:t>Cost</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_Toc31309123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5</w:t>
            </w:r>
            <w:r w:rsidR="003561F1" w:rsidRPr="00910652">
              <w:rPr>
                <w:noProof/>
                <w:webHidden/>
                <w:sz w:val="32"/>
                <w:szCs w:val="32"/>
              </w:rPr>
              <w:fldChar w:fldCharType="end"/>
            </w:r>
          </w:hyperlink>
        </w:p>
        <w:p w14:paraId="44B97F0B" w14:textId="1A8BD5DB" w:rsidR="003561F1" w:rsidRPr="00910652" w:rsidRDefault="00B15FFB">
          <w:pPr>
            <w:pStyle w:val="TOC2"/>
            <w:tabs>
              <w:tab w:val="right" w:leader="dot" w:pos="9016"/>
            </w:tabs>
            <w:rPr>
              <w:noProof/>
              <w:sz w:val="32"/>
              <w:szCs w:val="32"/>
              <w:lang w:eastAsia="en-GB"/>
            </w:rPr>
          </w:pPr>
          <w:hyperlink w:anchor="_Toc31309124" w:history="1">
            <w:r w:rsidR="003561F1" w:rsidRPr="00910652">
              <w:rPr>
                <w:rStyle w:val="Hyperlink"/>
                <w:noProof/>
                <w:sz w:val="32"/>
                <w:szCs w:val="32"/>
              </w:rPr>
              <w:t>Functionality</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_Toc31309124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5</w:t>
            </w:r>
            <w:r w:rsidR="003561F1" w:rsidRPr="00910652">
              <w:rPr>
                <w:noProof/>
                <w:webHidden/>
                <w:sz w:val="32"/>
                <w:szCs w:val="32"/>
              </w:rPr>
              <w:fldChar w:fldCharType="end"/>
            </w:r>
          </w:hyperlink>
        </w:p>
        <w:p w14:paraId="1B4BA529" w14:textId="11C8EBF1" w:rsidR="003561F1" w:rsidRPr="00910652" w:rsidRDefault="00B15FFB">
          <w:pPr>
            <w:pStyle w:val="TOC2"/>
            <w:tabs>
              <w:tab w:val="right" w:leader="dot" w:pos="9016"/>
            </w:tabs>
            <w:rPr>
              <w:noProof/>
              <w:sz w:val="32"/>
              <w:szCs w:val="32"/>
              <w:lang w:eastAsia="en-GB"/>
            </w:rPr>
          </w:pPr>
          <w:hyperlink w:anchor="_Toc31309125" w:history="1">
            <w:r w:rsidR="003561F1" w:rsidRPr="00910652">
              <w:rPr>
                <w:rStyle w:val="Hyperlink"/>
                <w:noProof/>
                <w:sz w:val="32"/>
                <w:szCs w:val="32"/>
              </w:rPr>
              <w:t>Robustness</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_Toc31309125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6</w:t>
            </w:r>
            <w:r w:rsidR="003561F1" w:rsidRPr="00910652">
              <w:rPr>
                <w:noProof/>
                <w:webHidden/>
                <w:sz w:val="32"/>
                <w:szCs w:val="32"/>
              </w:rPr>
              <w:fldChar w:fldCharType="end"/>
            </w:r>
          </w:hyperlink>
        </w:p>
        <w:p w14:paraId="400BD968" w14:textId="7CE9D285" w:rsidR="003561F1" w:rsidRPr="00910652" w:rsidRDefault="00B15FFB">
          <w:pPr>
            <w:pStyle w:val="TOC2"/>
            <w:tabs>
              <w:tab w:val="right" w:leader="dot" w:pos="9016"/>
            </w:tabs>
            <w:rPr>
              <w:noProof/>
              <w:sz w:val="32"/>
              <w:szCs w:val="32"/>
              <w:lang w:eastAsia="en-GB"/>
            </w:rPr>
          </w:pPr>
          <w:hyperlink w:anchor="_Toc31309126" w:history="1">
            <w:r w:rsidR="003561F1" w:rsidRPr="00910652">
              <w:rPr>
                <w:rStyle w:val="Hyperlink"/>
                <w:noProof/>
                <w:sz w:val="32"/>
                <w:szCs w:val="32"/>
              </w:rPr>
              <w:t>Performance</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_Toc31309126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6</w:t>
            </w:r>
            <w:r w:rsidR="003561F1" w:rsidRPr="00910652">
              <w:rPr>
                <w:noProof/>
                <w:webHidden/>
                <w:sz w:val="32"/>
                <w:szCs w:val="32"/>
              </w:rPr>
              <w:fldChar w:fldCharType="end"/>
            </w:r>
          </w:hyperlink>
        </w:p>
        <w:p w14:paraId="21A03783" w14:textId="1E0082D4" w:rsidR="003561F1" w:rsidRPr="00910652" w:rsidRDefault="00B15FFB">
          <w:pPr>
            <w:pStyle w:val="TOC2"/>
            <w:tabs>
              <w:tab w:val="right" w:leader="dot" w:pos="9016"/>
            </w:tabs>
            <w:rPr>
              <w:noProof/>
              <w:sz w:val="32"/>
              <w:szCs w:val="32"/>
              <w:lang w:eastAsia="en-GB"/>
            </w:rPr>
          </w:pPr>
          <w:hyperlink w:anchor="_Toc31309127" w:history="1">
            <w:r w:rsidR="003561F1" w:rsidRPr="00910652">
              <w:rPr>
                <w:rStyle w:val="Hyperlink"/>
                <w:noProof/>
                <w:sz w:val="32"/>
                <w:szCs w:val="32"/>
              </w:rPr>
              <w:t>Power Consumption</w:t>
            </w:r>
            <w:r w:rsidR="003561F1" w:rsidRPr="00910652">
              <w:rPr>
                <w:noProof/>
                <w:webHidden/>
                <w:sz w:val="32"/>
                <w:szCs w:val="32"/>
              </w:rPr>
              <w:tab/>
            </w:r>
            <w:r w:rsidR="003561F1" w:rsidRPr="00910652">
              <w:rPr>
                <w:noProof/>
                <w:webHidden/>
                <w:sz w:val="32"/>
                <w:szCs w:val="32"/>
              </w:rPr>
              <w:fldChar w:fldCharType="begin"/>
            </w:r>
            <w:r w:rsidR="003561F1" w:rsidRPr="00910652">
              <w:rPr>
                <w:noProof/>
                <w:webHidden/>
                <w:sz w:val="32"/>
                <w:szCs w:val="32"/>
              </w:rPr>
              <w:instrText xml:space="preserve"> PAGEREF _Toc31309127 \h </w:instrText>
            </w:r>
            <w:r w:rsidR="003561F1" w:rsidRPr="00910652">
              <w:rPr>
                <w:noProof/>
                <w:webHidden/>
                <w:sz w:val="32"/>
                <w:szCs w:val="32"/>
              </w:rPr>
            </w:r>
            <w:r w:rsidR="003561F1" w:rsidRPr="00910652">
              <w:rPr>
                <w:noProof/>
                <w:webHidden/>
                <w:sz w:val="32"/>
                <w:szCs w:val="32"/>
              </w:rPr>
              <w:fldChar w:fldCharType="separate"/>
            </w:r>
            <w:r w:rsidR="00334505">
              <w:rPr>
                <w:noProof/>
                <w:webHidden/>
                <w:sz w:val="32"/>
                <w:szCs w:val="32"/>
              </w:rPr>
              <w:t>6</w:t>
            </w:r>
            <w:r w:rsidR="003561F1" w:rsidRPr="00910652">
              <w:rPr>
                <w:noProof/>
                <w:webHidden/>
                <w:sz w:val="32"/>
                <w:szCs w:val="32"/>
              </w:rPr>
              <w:fldChar w:fldCharType="end"/>
            </w:r>
          </w:hyperlink>
        </w:p>
        <w:p w14:paraId="143CCC23" w14:textId="1A7E5011" w:rsidR="00A750D0" w:rsidRDefault="00BE3410">
          <w:r w:rsidRPr="00910652">
            <w:rPr>
              <w:b/>
              <w:bCs/>
              <w:noProof/>
              <w:sz w:val="32"/>
              <w:szCs w:val="32"/>
              <w:lang w:val="en-US"/>
            </w:rPr>
            <w:fldChar w:fldCharType="end"/>
          </w:r>
        </w:p>
      </w:sdtContent>
    </w:sdt>
    <w:p w14:paraId="37CD1269" w14:textId="042FBDF0" w:rsidR="00A750D0" w:rsidRDefault="00A750D0">
      <w:r>
        <w:br w:type="page"/>
      </w:r>
      <w:bookmarkStart w:id="0" w:name="_GoBack"/>
      <w:bookmarkEnd w:id="0"/>
    </w:p>
    <w:p w14:paraId="6FE45398" w14:textId="51A1638B" w:rsidR="001B5914" w:rsidRDefault="001B5914" w:rsidP="003E39FC">
      <w:pPr>
        <w:pStyle w:val="Heading1"/>
      </w:pPr>
      <w:bookmarkStart w:id="1" w:name="_Toc31309116"/>
      <w:r w:rsidRPr="001B5914">
        <w:lastRenderedPageBreak/>
        <w:t>Risk</w:t>
      </w:r>
      <w:bookmarkEnd w:id="1"/>
    </w:p>
    <w:p w14:paraId="6DA006D3" w14:textId="77777777" w:rsidR="00132A67" w:rsidRDefault="00132A67" w:rsidP="00337403">
      <w:pPr>
        <w:pStyle w:val="Standard"/>
        <w:rPr>
          <w:rFonts w:asciiTheme="minorHAnsi" w:hAnsiTheme="minorHAnsi"/>
          <w:sz w:val="22"/>
          <w:szCs w:val="22"/>
        </w:rPr>
      </w:pPr>
    </w:p>
    <w:p w14:paraId="09A6AA4C" w14:textId="496B7095" w:rsidR="00337403" w:rsidRDefault="00337403" w:rsidP="00337403">
      <w:pPr>
        <w:pStyle w:val="Standard"/>
        <w:rPr>
          <w:rFonts w:asciiTheme="minorHAnsi" w:hAnsiTheme="minorHAnsi"/>
          <w:sz w:val="22"/>
          <w:szCs w:val="22"/>
        </w:rPr>
      </w:pPr>
      <w:r>
        <w:rPr>
          <w:rFonts w:asciiTheme="minorHAnsi" w:hAnsiTheme="minorHAnsi"/>
          <w:sz w:val="22"/>
          <w:szCs w:val="22"/>
        </w:rPr>
        <w:t xml:space="preserve">The GMI band doesn’t have any major risks, as the prototype </w:t>
      </w:r>
      <w:r w:rsidR="00236A4E">
        <w:rPr>
          <w:rFonts w:asciiTheme="minorHAnsi" w:hAnsiTheme="minorHAnsi"/>
          <w:sz w:val="22"/>
          <w:szCs w:val="22"/>
        </w:rPr>
        <w:t>we have made doesn’t have much risk</w:t>
      </w:r>
      <w:r w:rsidR="00946471">
        <w:rPr>
          <w:rFonts w:asciiTheme="minorHAnsi" w:hAnsiTheme="minorHAnsi"/>
          <w:sz w:val="22"/>
          <w:szCs w:val="22"/>
        </w:rPr>
        <w:t>s</w:t>
      </w:r>
      <w:r w:rsidR="00236A4E">
        <w:rPr>
          <w:rFonts w:asciiTheme="minorHAnsi" w:hAnsiTheme="minorHAnsi"/>
          <w:sz w:val="22"/>
          <w:szCs w:val="22"/>
        </w:rPr>
        <w:t xml:space="preserve"> due to the band only having a data chip inserted into the middle of the band.</w:t>
      </w:r>
    </w:p>
    <w:p w14:paraId="39CAD01B" w14:textId="77777777" w:rsidR="00132A67" w:rsidRDefault="00132A67" w:rsidP="00337403">
      <w:pPr>
        <w:pStyle w:val="Standard"/>
        <w:rPr>
          <w:rFonts w:asciiTheme="minorHAnsi" w:hAnsiTheme="minorHAnsi"/>
          <w:sz w:val="22"/>
          <w:szCs w:val="22"/>
        </w:rPr>
      </w:pPr>
    </w:p>
    <w:p w14:paraId="7EB9EE94" w14:textId="77777777" w:rsidR="00337403" w:rsidRDefault="00337403" w:rsidP="00337403">
      <w:pPr>
        <w:pStyle w:val="Standard"/>
        <w:rPr>
          <w:rFonts w:asciiTheme="minorHAnsi" w:hAnsiTheme="minorHAnsi"/>
          <w:sz w:val="22"/>
          <w:szCs w:val="22"/>
        </w:rPr>
      </w:pPr>
    </w:p>
    <w:p w14:paraId="0673119B" w14:textId="426E2ACB" w:rsidR="00337403" w:rsidRDefault="00470369" w:rsidP="003E39FC">
      <w:pPr>
        <w:pStyle w:val="Heading2"/>
      </w:pPr>
      <w:bookmarkStart w:id="2" w:name="_Toc31309117"/>
      <w:r w:rsidRPr="001B5914">
        <w:t>Probability Impact Matrix</w:t>
      </w:r>
      <w:bookmarkEnd w:id="2"/>
    </w:p>
    <w:p w14:paraId="176C7FDF" w14:textId="3872447C" w:rsidR="001B5914" w:rsidRDefault="001B5914" w:rsidP="00337403">
      <w:pPr>
        <w:pStyle w:val="Standard"/>
        <w:rPr>
          <w:rFonts w:asciiTheme="minorHAnsi" w:hAnsiTheme="minorHAnsi"/>
          <w:b/>
          <w:bCs/>
          <w:sz w:val="22"/>
          <w:szCs w:val="22"/>
        </w:rPr>
      </w:pPr>
    </w:p>
    <w:p w14:paraId="12BA24E9" w14:textId="38F3ED5E" w:rsidR="001B5914" w:rsidRDefault="00207352" w:rsidP="00337403">
      <w:pPr>
        <w:pStyle w:val="Standard"/>
        <w:rPr>
          <w:rFonts w:asciiTheme="minorHAnsi" w:hAnsiTheme="minorHAnsi"/>
          <w:b/>
          <w:bCs/>
          <w:sz w:val="22"/>
          <w:szCs w:val="22"/>
        </w:rPr>
      </w:pPr>
      <w:r>
        <w:rPr>
          <w:noProof/>
        </w:rPr>
        <mc:AlternateContent>
          <mc:Choice Requires="wps">
            <w:drawing>
              <wp:anchor distT="0" distB="0" distL="114300" distR="114300" simplePos="0" relativeHeight="251664384" behindDoc="0" locked="0" layoutInCell="1" allowOverlap="1" wp14:anchorId="00E5FD74" wp14:editId="44D71D92">
                <wp:simplePos x="0" y="0"/>
                <wp:positionH relativeFrom="column">
                  <wp:posOffset>1006475</wp:posOffset>
                </wp:positionH>
                <wp:positionV relativeFrom="paragraph">
                  <wp:posOffset>2114550</wp:posOffset>
                </wp:positionV>
                <wp:extent cx="371856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718560" cy="635"/>
                        </a:xfrm>
                        <a:prstGeom prst="rect">
                          <a:avLst/>
                        </a:prstGeom>
                        <a:solidFill>
                          <a:prstClr val="white"/>
                        </a:solidFill>
                        <a:ln>
                          <a:noFill/>
                        </a:ln>
                      </wps:spPr>
                      <wps:txbx>
                        <w:txbxContent>
                          <w:p w14:paraId="1DF85105" w14:textId="2D207EC8" w:rsidR="00207352" w:rsidRPr="00490331" w:rsidRDefault="00207352" w:rsidP="00207352">
                            <w:pPr>
                              <w:pStyle w:val="Caption"/>
                              <w:rPr>
                                <w:rFonts w:ascii="Times New Roman" w:eastAsia="Times New Roman" w:hAnsi="Times New Roman" w:cs="Times New Roman"/>
                                <w:noProof/>
                                <w:kern w:val="3"/>
                                <w:sz w:val="20"/>
                                <w:szCs w:val="20"/>
                              </w:rPr>
                            </w:pPr>
                            <w:bookmarkStart w:id="3" w:name="_Toc31374083"/>
                            <w:r>
                              <w:t xml:space="preserve">Figure </w:t>
                            </w:r>
                            <w:fldSimple w:instr=" SEQ Figure \* ARABIC ">
                              <w:r>
                                <w:rPr>
                                  <w:noProof/>
                                </w:rPr>
                                <w:t>1</w:t>
                              </w:r>
                            </w:fldSimple>
                            <w:r>
                              <w:t xml:space="preserve"> - Probability Impact Matrix</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5FD74" id="Text Box 33" o:spid="_x0000_s1057" type="#_x0000_t202" style="position:absolute;margin-left:79.25pt;margin-top:166.5pt;width:292.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ztOLgIAAGYEAAAOAAAAZHJzL2Uyb0RvYy54bWysVMFu2zAMvQ/YPwi6L04aNCu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" stroked="f">
                <v:textbox style="mso-fit-shape-to-text:t" inset="0,0,0,0">
                  <w:txbxContent>
                    <w:p w14:paraId="1DF85105" w14:textId="2D207EC8" w:rsidR="00207352" w:rsidRPr="00490331" w:rsidRDefault="00207352" w:rsidP="00207352">
                      <w:pPr>
                        <w:pStyle w:val="Caption"/>
                        <w:rPr>
                          <w:rFonts w:ascii="Times New Roman" w:eastAsia="Times New Roman" w:hAnsi="Times New Roman" w:cs="Times New Roman"/>
                          <w:noProof/>
                          <w:kern w:val="3"/>
                          <w:sz w:val="20"/>
                          <w:szCs w:val="20"/>
                        </w:rPr>
                      </w:pPr>
                      <w:bookmarkStart w:id="4" w:name="_Toc31374083"/>
                      <w:r>
                        <w:t xml:space="preserve">Figure </w:t>
                      </w:r>
                      <w:fldSimple w:instr=" SEQ Figure \* ARABIC ">
                        <w:r>
                          <w:rPr>
                            <w:noProof/>
                          </w:rPr>
                          <w:t>1</w:t>
                        </w:r>
                      </w:fldSimple>
                      <w:r>
                        <w:t xml:space="preserve"> - Probability Impact Matrix</w:t>
                      </w:r>
                      <w:bookmarkEnd w:id="4"/>
                    </w:p>
                  </w:txbxContent>
                </v:textbox>
                <w10:wrap type="square"/>
              </v:shape>
            </w:pict>
          </mc:Fallback>
        </mc:AlternateContent>
      </w:r>
      <w:r w:rsidR="006058D3">
        <w:rPr>
          <w:noProof/>
        </w:rPr>
        <w:drawing>
          <wp:anchor distT="0" distB="0" distL="114300" distR="114300" simplePos="0" relativeHeight="251662336" behindDoc="0" locked="0" layoutInCell="1" allowOverlap="1" wp14:anchorId="5E6C06F6" wp14:editId="265D45DA">
            <wp:simplePos x="0" y="0"/>
            <wp:positionH relativeFrom="margin">
              <wp:align>center</wp:align>
            </wp:positionH>
            <wp:positionV relativeFrom="paragraph">
              <wp:posOffset>5080</wp:posOffset>
            </wp:positionV>
            <wp:extent cx="3718560" cy="2052912"/>
            <wp:effectExtent l="0" t="0" r="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18560" cy="2052912"/>
                    </a:xfrm>
                    <a:prstGeom prst="rect">
                      <a:avLst/>
                    </a:prstGeom>
                  </pic:spPr>
                </pic:pic>
              </a:graphicData>
            </a:graphic>
          </wp:anchor>
        </w:drawing>
      </w:r>
    </w:p>
    <w:p w14:paraId="0D85B328" w14:textId="5D36B782" w:rsidR="001B5914" w:rsidRDefault="001B5914" w:rsidP="00337403">
      <w:pPr>
        <w:pStyle w:val="Standard"/>
        <w:rPr>
          <w:rFonts w:asciiTheme="minorHAnsi" w:hAnsiTheme="minorHAnsi"/>
          <w:b/>
          <w:bCs/>
          <w:sz w:val="22"/>
          <w:szCs w:val="22"/>
        </w:rPr>
      </w:pPr>
    </w:p>
    <w:p w14:paraId="172AD5FD" w14:textId="616003A1" w:rsidR="001B5914" w:rsidRDefault="001B5914" w:rsidP="00337403">
      <w:pPr>
        <w:pStyle w:val="Standard"/>
        <w:rPr>
          <w:rFonts w:asciiTheme="minorHAnsi" w:hAnsiTheme="minorHAnsi"/>
          <w:b/>
          <w:bCs/>
          <w:sz w:val="22"/>
          <w:szCs w:val="22"/>
        </w:rPr>
      </w:pPr>
    </w:p>
    <w:p w14:paraId="3B782496" w14:textId="0B2053F4" w:rsidR="001B5914" w:rsidRDefault="001B5914" w:rsidP="00337403">
      <w:pPr>
        <w:pStyle w:val="Standard"/>
        <w:rPr>
          <w:rFonts w:asciiTheme="minorHAnsi" w:hAnsiTheme="minorHAnsi"/>
          <w:b/>
          <w:bCs/>
          <w:sz w:val="22"/>
          <w:szCs w:val="22"/>
        </w:rPr>
      </w:pPr>
    </w:p>
    <w:p w14:paraId="724179BA" w14:textId="54E7B65A" w:rsidR="001B5914" w:rsidRDefault="001B5914" w:rsidP="00337403">
      <w:pPr>
        <w:pStyle w:val="Standard"/>
        <w:rPr>
          <w:rFonts w:asciiTheme="minorHAnsi" w:hAnsiTheme="minorHAnsi"/>
          <w:b/>
          <w:bCs/>
          <w:sz w:val="22"/>
          <w:szCs w:val="22"/>
        </w:rPr>
      </w:pPr>
    </w:p>
    <w:p w14:paraId="584B762E" w14:textId="6201BA98" w:rsidR="001B5914" w:rsidRDefault="001B5914" w:rsidP="00337403">
      <w:pPr>
        <w:pStyle w:val="Standard"/>
        <w:rPr>
          <w:rFonts w:asciiTheme="minorHAnsi" w:hAnsiTheme="minorHAnsi"/>
          <w:b/>
          <w:bCs/>
          <w:sz w:val="22"/>
          <w:szCs w:val="22"/>
        </w:rPr>
      </w:pPr>
    </w:p>
    <w:p w14:paraId="77604B08" w14:textId="442B6EBD" w:rsidR="001B5914" w:rsidRDefault="001B5914" w:rsidP="00337403">
      <w:pPr>
        <w:pStyle w:val="Standard"/>
        <w:rPr>
          <w:rFonts w:asciiTheme="minorHAnsi" w:hAnsiTheme="minorHAnsi"/>
          <w:b/>
          <w:bCs/>
          <w:sz w:val="22"/>
          <w:szCs w:val="22"/>
        </w:rPr>
      </w:pPr>
    </w:p>
    <w:p w14:paraId="514413D0" w14:textId="3BB8F385" w:rsidR="001B5914" w:rsidRDefault="001B5914" w:rsidP="00337403">
      <w:pPr>
        <w:pStyle w:val="Standard"/>
        <w:rPr>
          <w:rFonts w:asciiTheme="minorHAnsi" w:hAnsiTheme="minorHAnsi"/>
          <w:b/>
          <w:bCs/>
          <w:sz w:val="22"/>
          <w:szCs w:val="22"/>
        </w:rPr>
      </w:pPr>
    </w:p>
    <w:p w14:paraId="416310CE" w14:textId="1088805C" w:rsidR="001B5914" w:rsidRDefault="001B5914" w:rsidP="00830735">
      <w:pPr>
        <w:pStyle w:val="Standard"/>
        <w:ind w:left="142"/>
        <w:rPr>
          <w:rFonts w:asciiTheme="minorHAnsi" w:hAnsiTheme="minorHAnsi"/>
          <w:b/>
          <w:bCs/>
          <w:sz w:val="22"/>
          <w:szCs w:val="22"/>
        </w:rPr>
      </w:pPr>
    </w:p>
    <w:p w14:paraId="5FB114E0" w14:textId="277AABD8" w:rsidR="001B5914" w:rsidRDefault="001B5914" w:rsidP="00337403">
      <w:pPr>
        <w:pStyle w:val="Standard"/>
        <w:rPr>
          <w:rFonts w:asciiTheme="minorHAnsi" w:hAnsiTheme="minorHAnsi"/>
          <w:b/>
          <w:bCs/>
          <w:sz w:val="22"/>
          <w:szCs w:val="22"/>
        </w:rPr>
      </w:pPr>
    </w:p>
    <w:p w14:paraId="281F4879" w14:textId="532C1CFA" w:rsidR="001B5914" w:rsidRDefault="001B5914" w:rsidP="00337403">
      <w:pPr>
        <w:pStyle w:val="Standard"/>
        <w:rPr>
          <w:rFonts w:asciiTheme="minorHAnsi" w:hAnsiTheme="minorHAnsi"/>
          <w:b/>
          <w:bCs/>
          <w:sz w:val="22"/>
          <w:szCs w:val="22"/>
        </w:rPr>
      </w:pPr>
    </w:p>
    <w:p w14:paraId="5E60868C" w14:textId="52AC80BE" w:rsidR="001B5914" w:rsidRDefault="001B5914" w:rsidP="00337403">
      <w:pPr>
        <w:pStyle w:val="Standard"/>
        <w:rPr>
          <w:rFonts w:asciiTheme="minorHAnsi" w:hAnsiTheme="minorHAnsi"/>
          <w:b/>
          <w:bCs/>
          <w:sz w:val="22"/>
          <w:szCs w:val="22"/>
        </w:rPr>
      </w:pPr>
    </w:p>
    <w:p w14:paraId="3ED3DACE" w14:textId="607DEC3F" w:rsidR="00207352" w:rsidRDefault="00207352" w:rsidP="00337403">
      <w:pPr>
        <w:pStyle w:val="Standard"/>
        <w:rPr>
          <w:rFonts w:asciiTheme="minorHAnsi" w:hAnsiTheme="minorHAnsi"/>
          <w:b/>
          <w:bCs/>
          <w:sz w:val="22"/>
          <w:szCs w:val="22"/>
        </w:rPr>
      </w:pPr>
    </w:p>
    <w:p w14:paraId="59DD1DCD" w14:textId="77777777" w:rsidR="00207352" w:rsidRPr="001B5914" w:rsidRDefault="00207352" w:rsidP="00337403">
      <w:pPr>
        <w:pStyle w:val="Standard"/>
        <w:rPr>
          <w:rFonts w:asciiTheme="minorHAnsi" w:hAnsiTheme="minorHAnsi"/>
          <w:b/>
          <w:bCs/>
          <w:sz w:val="22"/>
          <w:szCs w:val="22"/>
        </w:rPr>
      </w:pPr>
    </w:p>
    <w:p w14:paraId="25621E23" w14:textId="402AFA82" w:rsidR="00470369" w:rsidRDefault="00470369" w:rsidP="00337403">
      <w:pPr>
        <w:pStyle w:val="Standard"/>
        <w:rPr>
          <w:rFonts w:asciiTheme="minorHAnsi" w:hAnsiTheme="minorHAnsi"/>
          <w:sz w:val="22"/>
          <w:szCs w:val="22"/>
        </w:rPr>
      </w:pPr>
    </w:p>
    <w:p w14:paraId="4BD9263E" w14:textId="5EB6F40C" w:rsidR="00470369" w:rsidRDefault="00470369" w:rsidP="00830735">
      <w:pPr>
        <w:pStyle w:val="Standard"/>
        <w:numPr>
          <w:ilvl w:val="0"/>
          <w:numId w:val="3"/>
        </w:numPr>
        <w:ind w:left="142" w:hanging="284"/>
        <w:rPr>
          <w:rFonts w:asciiTheme="minorHAnsi" w:hAnsiTheme="minorHAnsi"/>
          <w:sz w:val="22"/>
          <w:szCs w:val="22"/>
        </w:rPr>
      </w:pPr>
      <w:r>
        <w:rPr>
          <w:rFonts w:asciiTheme="minorHAnsi" w:hAnsiTheme="minorHAnsi"/>
          <w:sz w:val="22"/>
          <w:szCs w:val="22"/>
        </w:rPr>
        <w:t>R1 – Electric shock from microchip that will be inserted into the band.</w:t>
      </w:r>
    </w:p>
    <w:p w14:paraId="4F4C9D40" w14:textId="027565D3" w:rsidR="00470369" w:rsidRDefault="00470369" w:rsidP="00337403">
      <w:pPr>
        <w:pStyle w:val="Standard"/>
        <w:rPr>
          <w:rFonts w:asciiTheme="minorHAnsi" w:hAnsiTheme="minorHAnsi"/>
          <w:sz w:val="22"/>
          <w:szCs w:val="22"/>
        </w:rPr>
      </w:pPr>
    </w:p>
    <w:p w14:paraId="2725D66C" w14:textId="27D39871" w:rsidR="00362A72" w:rsidRDefault="00EA350B" w:rsidP="00830735">
      <w:pPr>
        <w:pStyle w:val="Standard"/>
        <w:ind w:left="-142"/>
        <w:rPr>
          <w:rFonts w:asciiTheme="minorHAnsi" w:hAnsiTheme="minorHAnsi"/>
          <w:sz w:val="22"/>
          <w:szCs w:val="22"/>
        </w:rPr>
      </w:pPr>
      <w:r>
        <w:rPr>
          <w:rFonts w:asciiTheme="minorHAnsi" w:hAnsiTheme="minorHAnsi"/>
          <w:sz w:val="22"/>
          <w:szCs w:val="22"/>
        </w:rPr>
        <w:t xml:space="preserve">To manage this risk, we are going to make sure that the microchip is fully inserted onto the wristband and the microchip doesn’t encounter with the persons </w:t>
      </w:r>
      <w:r w:rsidR="00C01B61">
        <w:rPr>
          <w:rFonts w:asciiTheme="minorHAnsi" w:hAnsiTheme="minorHAnsi"/>
          <w:sz w:val="22"/>
          <w:szCs w:val="22"/>
        </w:rPr>
        <w:t>skin</w:t>
      </w:r>
      <w:r>
        <w:rPr>
          <w:rFonts w:asciiTheme="minorHAnsi" w:hAnsiTheme="minorHAnsi"/>
          <w:sz w:val="22"/>
          <w:szCs w:val="22"/>
        </w:rPr>
        <w:t xml:space="preserve">. This will make sure that they don’t get electric shock from the metal that will conduct electricity from the microchip. This risk is important to prevent because these wristbands need to be worn at anytime the person is out of there own surroundings. So, the emergency services can easily get their own personal medical records. </w:t>
      </w:r>
      <w:r w:rsidR="00F9274F">
        <w:rPr>
          <w:rFonts w:asciiTheme="minorHAnsi" w:hAnsiTheme="minorHAnsi"/>
          <w:sz w:val="22"/>
          <w:szCs w:val="22"/>
        </w:rPr>
        <w:t>This is a serious risk to the users as the</w:t>
      </w:r>
      <w:r w:rsidR="00C01B61">
        <w:rPr>
          <w:rFonts w:asciiTheme="minorHAnsi" w:hAnsiTheme="minorHAnsi"/>
          <w:sz w:val="22"/>
          <w:szCs w:val="22"/>
        </w:rPr>
        <w:t>y</w:t>
      </w:r>
      <w:r w:rsidR="00F9274F">
        <w:rPr>
          <w:rFonts w:asciiTheme="minorHAnsi" w:hAnsiTheme="minorHAnsi"/>
          <w:sz w:val="22"/>
          <w:szCs w:val="22"/>
        </w:rPr>
        <w:t xml:space="preserve"> can get seriously injured from the electric current by electric burns or electric shock</w:t>
      </w:r>
      <w:r w:rsidR="00C01B61">
        <w:rPr>
          <w:rFonts w:asciiTheme="minorHAnsi" w:hAnsiTheme="minorHAnsi"/>
          <w:sz w:val="22"/>
          <w:szCs w:val="22"/>
        </w:rPr>
        <w:t>. T</w:t>
      </w:r>
      <w:r w:rsidR="00F9274F">
        <w:rPr>
          <w:rFonts w:asciiTheme="minorHAnsi" w:hAnsiTheme="minorHAnsi"/>
          <w:sz w:val="22"/>
          <w:szCs w:val="22"/>
        </w:rPr>
        <w:t>he producers of this product need to make sure that this risk can be prevented as much as possible, so it will give the users a pleasant experience whilst wearing this type of aid.</w:t>
      </w:r>
    </w:p>
    <w:p w14:paraId="1F06AAE8" w14:textId="77777777" w:rsidR="00132A67" w:rsidRDefault="00132A67" w:rsidP="00132A67"/>
    <w:p w14:paraId="7ADF241D" w14:textId="25CF5BEF" w:rsidR="002C249D" w:rsidRPr="00132A67" w:rsidRDefault="00470369" w:rsidP="00830735">
      <w:pPr>
        <w:pStyle w:val="ListParagraph"/>
        <w:numPr>
          <w:ilvl w:val="0"/>
          <w:numId w:val="1"/>
        </w:numPr>
        <w:ind w:left="142" w:hanging="284"/>
        <w:rPr>
          <w:rFonts w:eastAsia="Times New Roman" w:cs="Times New Roman"/>
          <w:kern w:val="3"/>
          <w:lang w:eastAsia="en-GB"/>
        </w:rPr>
      </w:pPr>
      <w:r>
        <w:t xml:space="preserve">R2 – </w:t>
      </w:r>
      <w:r w:rsidR="00DF5864">
        <w:t>P</w:t>
      </w:r>
      <w:r>
        <w:t xml:space="preserve">ersonal </w:t>
      </w:r>
      <w:r w:rsidR="00DF5864">
        <w:t>s</w:t>
      </w:r>
      <w:r>
        <w:t>ecurity due to other people accessing the medical records via the RFID chip</w:t>
      </w:r>
    </w:p>
    <w:p w14:paraId="56FE4A8C" w14:textId="77777777" w:rsidR="008D3851" w:rsidRDefault="008D3851" w:rsidP="00362A72">
      <w:pPr>
        <w:pStyle w:val="Standard"/>
        <w:ind w:left="284"/>
        <w:rPr>
          <w:rFonts w:asciiTheme="minorHAnsi" w:hAnsiTheme="minorHAnsi"/>
          <w:sz w:val="22"/>
          <w:szCs w:val="22"/>
        </w:rPr>
      </w:pPr>
    </w:p>
    <w:p w14:paraId="16E5B97B" w14:textId="646D1CC3" w:rsidR="002C249D" w:rsidRDefault="008D3851" w:rsidP="00830735">
      <w:pPr>
        <w:pStyle w:val="Standard"/>
        <w:ind w:left="-142"/>
        <w:rPr>
          <w:rFonts w:asciiTheme="minorHAnsi" w:hAnsiTheme="minorHAnsi"/>
          <w:sz w:val="22"/>
          <w:szCs w:val="22"/>
        </w:rPr>
      </w:pPr>
      <w:r>
        <w:rPr>
          <w:rFonts w:asciiTheme="minorHAnsi" w:hAnsiTheme="minorHAnsi"/>
          <w:sz w:val="22"/>
          <w:szCs w:val="22"/>
        </w:rPr>
        <w:t xml:space="preserve">Too prevent this risk from happening we are </w:t>
      </w:r>
      <w:r w:rsidR="00CD1285">
        <w:rPr>
          <w:rFonts w:asciiTheme="minorHAnsi" w:hAnsiTheme="minorHAnsi"/>
          <w:sz w:val="22"/>
          <w:szCs w:val="22"/>
        </w:rPr>
        <w:t xml:space="preserve">going to </w:t>
      </w:r>
      <w:r>
        <w:rPr>
          <w:rFonts w:asciiTheme="minorHAnsi" w:hAnsiTheme="minorHAnsi"/>
          <w:sz w:val="22"/>
          <w:szCs w:val="22"/>
        </w:rPr>
        <w:t>program the persons hospital number</w:t>
      </w:r>
      <w:r w:rsidR="00CB68F5">
        <w:rPr>
          <w:rFonts w:asciiTheme="minorHAnsi" w:hAnsiTheme="minorHAnsi"/>
          <w:sz w:val="22"/>
          <w:szCs w:val="22"/>
        </w:rPr>
        <w:t xml:space="preserve"> onto the microchip</w:t>
      </w:r>
      <w:r>
        <w:rPr>
          <w:rFonts w:asciiTheme="minorHAnsi" w:hAnsiTheme="minorHAnsi"/>
          <w:sz w:val="22"/>
          <w:szCs w:val="22"/>
        </w:rPr>
        <w:t>. So, this will prevent unauthorised persons from accessing people sensitive information. This method will work because only the paramedics will be able to trace the persons medical records through the hospitals databases</w:t>
      </w:r>
      <w:r w:rsidR="00DF5864">
        <w:rPr>
          <w:rFonts w:asciiTheme="minorHAnsi" w:hAnsiTheme="minorHAnsi"/>
          <w:sz w:val="22"/>
          <w:szCs w:val="22"/>
        </w:rPr>
        <w:t xml:space="preserve">. </w:t>
      </w:r>
      <w:r>
        <w:rPr>
          <w:rFonts w:asciiTheme="minorHAnsi" w:hAnsiTheme="minorHAnsi"/>
          <w:sz w:val="22"/>
          <w:szCs w:val="22"/>
        </w:rPr>
        <w:t xml:space="preserve">This will be useless to unauthorised people because they cannot trace the persons </w:t>
      </w:r>
      <w:r w:rsidR="00CB68F5">
        <w:rPr>
          <w:rFonts w:asciiTheme="minorHAnsi" w:hAnsiTheme="minorHAnsi"/>
          <w:sz w:val="22"/>
          <w:szCs w:val="22"/>
        </w:rPr>
        <w:t xml:space="preserve">medical number to receive the </w:t>
      </w:r>
      <w:r>
        <w:rPr>
          <w:rFonts w:asciiTheme="minorHAnsi" w:hAnsiTheme="minorHAnsi"/>
          <w:sz w:val="22"/>
          <w:szCs w:val="22"/>
        </w:rPr>
        <w:t>sensitive medical information</w:t>
      </w:r>
      <w:r w:rsidR="00CB68F5">
        <w:rPr>
          <w:rFonts w:asciiTheme="minorHAnsi" w:hAnsiTheme="minorHAnsi"/>
          <w:sz w:val="22"/>
          <w:szCs w:val="22"/>
        </w:rPr>
        <w:t>.</w:t>
      </w:r>
      <w:r w:rsidR="00CD1285">
        <w:rPr>
          <w:rFonts w:asciiTheme="minorHAnsi" w:hAnsiTheme="minorHAnsi"/>
          <w:sz w:val="22"/>
          <w:szCs w:val="22"/>
        </w:rPr>
        <w:t xml:space="preserve"> This will be the most serious risk to the users because their person data can be readable from other people. Also, this will come under the GDPR Act as the persons data needs to be kept secure and personal to the</w:t>
      </w:r>
      <w:r w:rsidR="00DF5864">
        <w:rPr>
          <w:rFonts w:asciiTheme="minorHAnsi" w:hAnsiTheme="minorHAnsi"/>
          <w:sz w:val="22"/>
          <w:szCs w:val="22"/>
        </w:rPr>
        <w:t>m</w:t>
      </w:r>
      <w:r w:rsidR="00CD1285">
        <w:rPr>
          <w:rFonts w:asciiTheme="minorHAnsi" w:hAnsiTheme="minorHAnsi"/>
          <w:sz w:val="22"/>
          <w:szCs w:val="22"/>
        </w:rPr>
        <w:t xml:space="preserve">. We as the </w:t>
      </w:r>
      <w:r w:rsidR="00DF5864">
        <w:rPr>
          <w:rFonts w:asciiTheme="minorHAnsi" w:hAnsiTheme="minorHAnsi"/>
          <w:sz w:val="22"/>
          <w:szCs w:val="22"/>
        </w:rPr>
        <w:t>producers</w:t>
      </w:r>
      <w:r w:rsidR="00CD1285">
        <w:rPr>
          <w:rFonts w:asciiTheme="minorHAnsi" w:hAnsiTheme="minorHAnsi"/>
          <w:sz w:val="22"/>
          <w:szCs w:val="22"/>
        </w:rPr>
        <w:t xml:space="preserve"> need to</w:t>
      </w:r>
      <w:r w:rsidR="00354686">
        <w:rPr>
          <w:rFonts w:asciiTheme="minorHAnsi" w:hAnsiTheme="minorHAnsi"/>
          <w:sz w:val="22"/>
          <w:szCs w:val="22"/>
        </w:rPr>
        <w:t xml:space="preserve"> communicate with the government services to make sure what we include onto the wristband will be accessible </w:t>
      </w:r>
      <w:r w:rsidR="00FB6456">
        <w:rPr>
          <w:rFonts w:asciiTheme="minorHAnsi" w:hAnsiTheme="minorHAnsi"/>
          <w:sz w:val="22"/>
          <w:szCs w:val="22"/>
        </w:rPr>
        <w:t>and to recognise them when they arrive onto an emergency.</w:t>
      </w:r>
    </w:p>
    <w:p w14:paraId="5FA34953" w14:textId="77777777" w:rsidR="008D3851" w:rsidRDefault="008D3851" w:rsidP="00B74BEB">
      <w:pPr>
        <w:pStyle w:val="Standard"/>
        <w:rPr>
          <w:rFonts w:asciiTheme="minorHAnsi" w:hAnsiTheme="minorHAnsi"/>
          <w:sz w:val="22"/>
          <w:szCs w:val="22"/>
        </w:rPr>
      </w:pPr>
    </w:p>
    <w:p w14:paraId="4E4D9307" w14:textId="77777777" w:rsidR="00132A67" w:rsidRDefault="00132A67">
      <w:pPr>
        <w:rPr>
          <w:rFonts w:eastAsia="Times New Roman" w:cs="Times New Roman"/>
          <w:kern w:val="3"/>
          <w:lang w:eastAsia="en-GB"/>
        </w:rPr>
      </w:pPr>
      <w:r>
        <w:br w:type="page"/>
      </w:r>
    </w:p>
    <w:p w14:paraId="55B990AA" w14:textId="008A222C" w:rsidR="001B5914" w:rsidRDefault="002C249D" w:rsidP="00362A72">
      <w:pPr>
        <w:pStyle w:val="Standard"/>
        <w:numPr>
          <w:ilvl w:val="0"/>
          <w:numId w:val="1"/>
        </w:numPr>
        <w:ind w:left="284"/>
        <w:rPr>
          <w:rFonts w:asciiTheme="minorHAnsi" w:hAnsiTheme="minorHAnsi"/>
          <w:sz w:val="22"/>
          <w:szCs w:val="22"/>
        </w:rPr>
      </w:pPr>
      <w:r>
        <w:rPr>
          <w:rFonts w:asciiTheme="minorHAnsi" w:hAnsiTheme="minorHAnsi"/>
          <w:sz w:val="22"/>
          <w:szCs w:val="22"/>
        </w:rPr>
        <w:lastRenderedPageBreak/>
        <w:t>R3 – Water getting into the electronics of the microchip</w:t>
      </w:r>
    </w:p>
    <w:p w14:paraId="3D04F56A" w14:textId="77777777" w:rsidR="00AC2A7C" w:rsidRDefault="00AC2A7C" w:rsidP="00362A72">
      <w:pPr>
        <w:pStyle w:val="Standard"/>
        <w:ind w:left="284"/>
        <w:rPr>
          <w:rFonts w:asciiTheme="minorHAnsi" w:hAnsiTheme="minorHAnsi"/>
          <w:sz w:val="22"/>
          <w:szCs w:val="22"/>
        </w:rPr>
      </w:pPr>
    </w:p>
    <w:p w14:paraId="1F730D85" w14:textId="7FA83CDC" w:rsidR="00AC2A7C" w:rsidRDefault="005776ED" w:rsidP="00132A67">
      <w:pPr>
        <w:pStyle w:val="Standard"/>
        <w:ind w:left="-142"/>
        <w:rPr>
          <w:rFonts w:asciiTheme="minorHAnsi" w:hAnsiTheme="minorHAnsi"/>
          <w:sz w:val="22"/>
          <w:szCs w:val="22"/>
        </w:rPr>
      </w:pPr>
      <w:r>
        <w:rPr>
          <w:rFonts w:asciiTheme="minorHAnsi" w:hAnsiTheme="minorHAnsi"/>
          <w:sz w:val="22"/>
          <w:szCs w:val="22"/>
        </w:rPr>
        <w:t>To prevent this risk from happening we are going to insert the microchip into the centre the band</w:t>
      </w:r>
      <w:r w:rsidR="00582EB4">
        <w:rPr>
          <w:rFonts w:asciiTheme="minorHAnsi" w:hAnsiTheme="minorHAnsi"/>
          <w:sz w:val="22"/>
          <w:szCs w:val="22"/>
        </w:rPr>
        <w:t>.</w:t>
      </w:r>
      <w:r>
        <w:rPr>
          <w:rFonts w:asciiTheme="minorHAnsi" w:hAnsiTheme="minorHAnsi"/>
          <w:sz w:val="22"/>
          <w:szCs w:val="22"/>
        </w:rPr>
        <w:t xml:space="preserve"> </w:t>
      </w:r>
      <w:r w:rsidR="00582EB4">
        <w:rPr>
          <w:rFonts w:asciiTheme="minorHAnsi" w:hAnsiTheme="minorHAnsi"/>
          <w:sz w:val="22"/>
          <w:szCs w:val="22"/>
        </w:rPr>
        <w:t>T</w:t>
      </w:r>
      <w:r>
        <w:rPr>
          <w:rFonts w:asciiTheme="minorHAnsi" w:hAnsiTheme="minorHAnsi"/>
          <w:sz w:val="22"/>
          <w:szCs w:val="22"/>
        </w:rPr>
        <w:t xml:space="preserve">his will hopefully help to protect it from liquid getting into the electronics of the microchip. We have also thought of making the GMI band out of a range of different materials, this will be beneficial to the environment as we will </w:t>
      </w:r>
      <w:r w:rsidR="00AC2A7C">
        <w:rPr>
          <w:rFonts w:asciiTheme="minorHAnsi" w:hAnsiTheme="minorHAnsi"/>
          <w:sz w:val="22"/>
          <w:szCs w:val="22"/>
        </w:rPr>
        <w:t>incorporate</w:t>
      </w:r>
      <w:r>
        <w:rPr>
          <w:rFonts w:asciiTheme="minorHAnsi" w:hAnsiTheme="minorHAnsi"/>
          <w:sz w:val="22"/>
          <w:szCs w:val="22"/>
        </w:rPr>
        <w:t xml:space="preserve"> </w:t>
      </w:r>
      <w:r w:rsidR="00AC2A7C">
        <w:rPr>
          <w:rFonts w:asciiTheme="minorHAnsi" w:hAnsiTheme="minorHAnsi"/>
          <w:sz w:val="22"/>
          <w:szCs w:val="22"/>
        </w:rPr>
        <w:t>environmentally</w:t>
      </w:r>
      <w:r>
        <w:rPr>
          <w:rFonts w:asciiTheme="minorHAnsi" w:hAnsiTheme="minorHAnsi"/>
          <w:sz w:val="22"/>
          <w:szCs w:val="22"/>
        </w:rPr>
        <w:t xml:space="preserve"> friendly materials</w:t>
      </w:r>
      <w:r w:rsidR="00AC2A7C">
        <w:rPr>
          <w:rFonts w:asciiTheme="minorHAnsi" w:hAnsiTheme="minorHAnsi"/>
          <w:sz w:val="22"/>
          <w:szCs w:val="22"/>
        </w:rPr>
        <w:t>.</w:t>
      </w:r>
      <w:r>
        <w:rPr>
          <w:rFonts w:asciiTheme="minorHAnsi" w:hAnsiTheme="minorHAnsi"/>
          <w:sz w:val="22"/>
          <w:szCs w:val="22"/>
        </w:rPr>
        <w:t xml:space="preserve"> This will make </w:t>
      </w:r>
      <w:r w:rsidR="00AC2A7C">
        <w:rPr>
          <w:rFonts w:asciiTheme="minorHAnsi" w:hAnsiTheme="minorHAnsi"/>
          <w:sz w:val="22"/>
          <w:szCs w:val="22"/>
        </w:rPr>
        <w:t>sure that the band is</w:t>
      </w:r>
      <w:r>
        <w:rPr>
          <w:rFonts w:asciiTheme="minorHAnsi" w:hAnsiTheme="minorHAnsi"/>
          <w:sz w:val="22"/>
          <w:szCs w:val="22"/>
        </w:rPr>
        <w:t xml:space="preserve"> water resistant </w:t>
      </w:r>
      <w:r w:rsidR="00AC2A7C">
        <w:rPr>
          <w:rFonts w:asciiTheme="minorHAnsi" w:hAnsiTheme="minorHAnsi"/>
          <w:sz w:val="22"/>
          <w:szCs w:val="22"/>
        </w:rPr>
        <w:t xml:space="preserve">and by having environmentally friendly materials it will help the planet from using new resources that will damage the environment in the long run. </w:t>
      </w:r>
      <w:r w:rsidR="00D55D6D">
        <w:rPr>
          <w:rFonts w:asciiTheme="minorHAnsi" w:hAnsiTheme="minorHAnsi"/>
          <w:sz w:val="22"/>
          <w:szCs w:val="22"/>
        </w:rPr>
        <w:t xml:space="preserve">This risk is </w:t>
      </w:r>
      <w:r w:rsidR="00C669B5">
        <w:rPr>
          <w:rFonts w:asciiTheme="minorHAnsi" w:hAnsiTheme="minorHAnsi"/>
          <w:sz w:val="22"/>
          <w:szCs w:val="22"/>
        </w:rPr>
        <w:t>like</w:t>
      </w:r>
      <w:r w:rsidR="00D55D6D">
        <w:rPr>
          <w:rFonts w:asciiTheme="minorHAnsi" w:hAnsiTheme="minorHAnsi"/>
          <w:sz w:val="22"/>
          <w:szCs w:val="22"/>
        </w:rPr>
        <w:t xml:space="preserve"> R1 because water getting into the microchip will cause the chip to go faulty or cause the chip to give the people injuries from the faulty chip due to the water. </w:t>
      </w:r>
    </w:p>
    <w:p w14:paraId="24106174" w14:textId="77777777" w:rsidR="00AC2A7C" w:rsidRDefault="00AC2A7C" w:rsidP="00362A72">
      <w:pPr>
        <w:pStyle w:val="Standard"/>
        <w:ind w:left="284"/>
        <w:rPr>
          <w:rFonts w:asciiTheme="minorHAnsi" w:hAnsiTheme="minorHAnsi"/>
          <w:sz w:val="22"/>
          <w:szCs w:val="22"/>
        </w:rPr>
      </w:pPr>
    </w:p>
    <w:p w14:paraId="3ECE01DA" w14:textId="7E3BA30A" w:rsidR="00470369" w:rsidRDefault="00470369" w:rsidP="00337403">
      <w:pPr>
        <w:pStyle w:val="Standard"/>
        <w:rPr>
          <w:rFonts w:asciiTheme="minorHAnsi" w:hAnsiTheme="minorHAnsi"/>
          <w:sz w:val="22"/>
          <w:szCs w:val="22"/>
        </w:rPr>
      </w:pPr>
    </w:p>
    <w:p w14:paraId="7F6B0144" w14:textId="1DC23608" w:rsidR="00337403" w:rsidRDefault="008145B1" w:rsidP="00B74BEB">
      <w:pPr>
        <w:pStyle w:val="Standard"/>
        <w:numPr>
          <w:ilvl w:val="0"/>
          <w:numId w:val="1"/>
        </w:numPr>
        <w:ind w:left="284" w:hanging="284"/>
        <w:rPr>
          <w:rFonts w:asciiTheme="minorHAnsi" w:hAnsiTheme="minorHAnsi"/>
          <w:sz w:val="22"/>
          <w:szCs w:val="22"/>
        </w:rPr>
      </w:pPr>
      <w:r>
        <w:rPr>
          <w:rFonts w:asciiTheme="minorHAnsi" w:hAnsiTheme="minorHAnsi"/>
          <w:sz w:val="22"/>
          <w:szCs w:val="22"/>
        </w:rPr>
        <w:t xml:space="preserve">R4 – </w:t>
      </w:r>
      <w:r w:rsidR="00582EB4">
        <w:rPr>
          <w:rFonts w:asciiTheme="minorHAnsi" w:hAnsiTheme="minorHAnsi"/>
          <w:sz w:val="22"/>
          <w:szCs w:val="22"/>
        </w:rPr>
        <w:t>Making</w:t>
      </w:r>
      <w:r>
        <w:rPr>
          <w:rFonts w:asciiTheme="minorHAnsi" w:hAnsiTheme="minorHAnsi"/>
          <w:sz w:val="22"/>
          <w:szCs w:val="22"/>
        </w:rPr>
        <w:t xml:space="preserve"> sure that the person isn’t allergic to the materials that will be used</w:t>
      </w:r>
    </w:p>
    <w:p w14:paraId="5F6F45F4" w14:textId="77777777" w:rsidR="00F47B04" w:rsidRDefault="00F47B04" w:rsidP="008145B1">
      <w:pPr>
        <w:pStyle w:val="Standard"/>
        <w:rPr>
          <w:rFonts w:asciiTheme="minorHAnsi" w:hAnsiTheme="minorHAnsi"/>
          <w:sz w:val="22"/>
          <w:szCs w:val="22"/>
        </w:rPr>
      </w:pPr>
    </w:p>
    <w:p w14:paraId="21F09441" w14:textId="2220D958" w:rsidR="008145B1" w:rsidRDefault="00F47B04" w:rsidP="008145B1">
      <w:pPr>
        <w:pStyle w:val="Standard"/>
        <w:rPr>
          <w:rFonts w:asciiTheme="minorHAnsi" w:hAnsiTheme="minorHAnsi"/>
          <w:sz w:val="22"/>
          <w:szCs w:val="22"/>
        </w:rPr>
      </w:pPr>
      <w:r>
        <w:rPr>
          <w:rFonts w:asciiTheme="minorHAnsi" w:hAnsiTheme="minorHAnsi"/>
          <w:sz w:val="22"/>
          <w:szCs w:val="22"/>
        </w:rPr>
        <w:t>We will try to prevent this by asking the person buying the GMI band if they are allergic to any of the materials, we are making the wristband out of such as silicon. If they are allergic to silicone there will be plenty of more materials, they can choose from when they go and purchase the GMI band. It</w:t>
      </w:r>
      <w:r w:rsidR="00582EB4">
        <w:rPr>
          <w:rFonts w:asciiTheme="minorHAnsi" w:hAnsiTheme="minorHAnsi"/>
          <w:sz w:val="22"/>
          <w:szCs w:val="22"/>
        </w:rPr>
        <w:t>’</w:t>
      </w:r>
      <w:r>
        <w:rPr>
          <w:rFonts w:asciiTheme="minorHAnsi" w:hAnsiTheme="minorHAnsi"/>
          <w:sz w:val="22"/>
          <w:szCs w:val="22"/>
        </w:rPr>
        <w:t>s important that we offer a range of different band material types as people can go for a different style to suit them or for allergy reasons.</w:t>
      </w:r>
      <w:r w:rsidR="00A85058">
        <w:rPr>
          <w:rFonts w:asciiTheme="minorHAnsi" w:hAnsiTheme="minorHAnsi"/>
          <w:sz w:val="22"/>
          <w:szCs w:val="22"/>
        </w:rPr>
        <w:t xml:space="preserve"> </w:t>
      </w:r>
      <w:r w:rsidR="00D55D6D">
        <w:rPr>
          <w:rFonts w:asciiTheme="minorHAnsi" w:hAnsiTheme="minorHAnsi"/>
          <w:sz w:val="22"/>
          <w:szCs w:val="22"/>
        </w:rPr>
        <w:t xml:space="preserve">This is a major risk to our customers because we need to make sure that we give them materials that they’re not allergic to. If we give them materials that they are allergic to it will cause a large range of health risks that might be life threatening. We as the </w:t>
      </w:r>
      <w:r w:rsidR="00582EB4">
        <w:rPr>
          <w:rFonts w:asciiTheme="minorHAnsi" w:hAnsiTheme="minorHAnsi"/>
          <w:sz w:val="22"/>
          <w:szCs w:val="22"/>
        </w:rPr>
        <w:t>producers</w:t>
      </w:r>
      <w:r w:rsidR="00D55D6D">
        <w:rPr>
          <w:rFonts w:asciiTheme="minorHAnsi" w:hAnsiTheme="minorHAnsi"/>
          <w:sz w:val="22"/>
          <w:szCs w:val="22"/>
        </w:rPr>
        <w:t xml:space="preserve"> need to make sure that the materials that we are using don’t affect the users in any way when </w:t>
      </w:r>
      <w:r w:rsidR="00582EB4">
        <w:rPr>
          <w:rFonts w:asciiTheme="minorHAnsi" w:hAnsiTheme="minorHAnsi"/>
          <w:sz w:val="22"/>
          <w:szCs w:val="22"/>
        </w:rPr>
        <w:t xml:space="preserve">they </w:t>
      </w:r>
      <w:r w:rsidR="00D55D6D">
        <w:rPr>
          <w:rFonts w:asciiTheme="minorHAnsi" w:hAnsiTheme="minorHAnsi"/>
          <w:sz w:val="22"/>
          <w:szCs w:val="22"/>
        </w:rPr>
        <w:t>wear the wristband.</w:t>
      </w:r>
    </w:p>
    <w:p w14:paraId="1C83383D" w14:textId="71113C99" w:rsidR="00F47B04" w:rsidRDefault="00F47B04" w:rsidP="008145B1">
      <w:pPr>
        <w:pStyle w:val="Standard"/>
        <w:rPr>
          <w:rFonts w:asciiTheme="minorHAnsi" w:hAnsiTheme="minorHAnsi"/>
          <w:sz w:val="22"/>
          <w:szCs w:val="22"/>
        </w:rPr>
      </w:pPr>
    </w:p>
    <w:p w14:paraId="3D4E9B84" w14:textId="77777777" w:rsidR="00F47B04" w:rsidRDefault="00F47B04" w:rsidP="008145B1">
      <w:pPr>
        <w:pStyle w:val="Standard"/>
        <w:rPr>
          <w:rFonts w:asciiTheme="minorHAnsi" w:hAnsiTheme="minorHAnsi"/>
          <w:sz w:val="22"/>
          <w:szCs w:val="22"/>
        </w:rPr>
      </w:pPr>
    </w:p>
    <w:p w14:paraId="7A7B131B" w14:textId="7399B88E" w:rsidR="008145B1" w:rsidRDefault="00391E74" w:rsidP="00B74BEB">
      <w:pPr>
        <w:pStyle w:val="Standard"/>
        <w:numPr>
          <w:ilvl w:val="0"/>
          <w:numId w:val="1"/>
        </w:numPr>
        <w:ind w:left="284"/>
        <w:rPr>
          <w:rFonts w:asciiTheme="minorHAnsi" w:hAnsiTheme="minorHAnsi"/>
          <w:sz w:val="22"/>
          <w:szCs w:val="22"/>
        </w:rPr>
      </w:pPr>
      <w:r>
        <w:rPr>
          <w:rFonts w:asciiTheme="minorHAnsi" w:hAnsiTheme="minorHAnsi"/>
          <w:sz w:val="22"/>
          <w:szCs w:val="22"/>
        </w:rPr>
        <w:t>R5 – Buying too much wristbands without selling them</w:t>
      </w:r>
    </w:p>
    <w:p w14:paraId="29F22B65" w14:textId="7C620D58" w:rsidR="008145B1" w:rsidRDefault="008145B1" w:rsidP="008145B1">
      <w:pPr>
        <w:pStyle w:val="Standard"/>
        <w:rPr>
          <w:rFonts w:asciiTheme="minorHAnsi" w:hAnsiTheme="minorHAnsi"/>
          <w:sz w:val="22"/>
          <w:szCs w:val="22"/>
        </w:rPr>
      </w:pPr>
    </w:p>
    <w:p w14:paraId="58A6EC04" w14:textId="25EB34E8" w:rsidR="00A85058" w:rsidRDefault="00A85058" w:rsidP="008145B1">
      <w:pPr>
        <w:pStyle w:val="Standard"/>
        <w:rPr>
          <w:rFonts w:asciiTheme="minorHAnsi" w:hAnsiTheme="minorHAnsi"/>
          <w:sz w:val="22"/>
          <w:szCs w:val="22"/>
        </w:rPr>
      </w:pPr>
      <w:r>
        <w:rPr>
          <w:rFonts w:asciiTheme="minorHAnsi" w:hAnsiTheme="minorHAnsi"/>
          <w:sz w:val="22"/>
          <w:szCs w:val="22"/>
        </w:rPr>
        <w:t xml:space="preserve">We are going to approach this risk </w:t>
      </w:r>
      <w:r w:rsidR="00D725FB">
        <w:rPr>
          <w:rFonts w:asciiTheme="minorHAnsi" w:hAnsiTheme="minorHAnsi"/>
          <w:sz w:val="22"/>
          <w:szCs w:val="22"/>
        </w:rPr>
        <w:t>by</w:t>
      </w:r>
      <w:r>
        <w:rPr>
          <w:rFonts w:asciiTheme="minorHAnsi" w:hAnsiTheme="minorHAnsi"/>
          <w:sz w:val="22"/>
          <w:szCs w:val="22"/>
        </w:rPr>
        <w:t xml:space="preserve"> </w:t>
      </w:r>
      <w:r w:rsidR="006D3F74">
        <w:rPr>
          <w:rFonts w:asciiTheme="minorHAnsi" w:hAnsiTheme="minorHAnsi"/>
          <w:sz w:val="22"/>
          <w:szCs w:val="22"/>
        </w:rPr>
        <w:t>making</w:t>
      </w:r>
      <w:r>
        <w:rPr>
          <w:rFonts w:asciiTheme="minorHAnsi" w:hAnsiTheme="minorHAnsi"/>
          <w:sz w:val="22"/>
          <w:szCs w:val="22"/>
        </w:rPr>
        <w:t xml:space="preserve"> a dozen of each type of GMI band and there on we are going to order the bands on an order Basis because this will be beneficial as we don’t know if any people will order theses band and what style they will go for. By enforcing this technique, we will hopefully lower the risk of making too much GMI bands and spending money on bands that might not be popular to the customers.</w:t>
      </w:r>
      <w:r w:rsidR="00CA2C83">
        <w:rPr>
          <w:rFonts w:asciiTheme="minorHAnsi" w:hAnsiTheme="minorHAnsi"/>
          <w:sz w:val="22"/>
          <w:szCs w:val="22"/>
        </w:rPr>
        <w:t xml:space="preserve"> This is major risk to the company because we as </w:t>
      </w:r>
      <w:r w:rsidR="00106BF8">
        <w:rPr>
          <w:rFonts w:asciiTheme="minorHAnsi" w:hAnsiTheme="minorHAnsi"/>
          <w:sz w:val="22"/>
          <w:szCs w:val="22"/>
        </w:rPr>
        <w:t>the producers</w:t>
      </w:r>
      <w:r w:rsidR="00CA2C83">
        <w:rPr>
          <w:rFonts w:asciiTheme="minorHAnsi" w:hAnsiTheme="minorHAnsi"/>
          <w:sz w:val="22"/>
          <w:szCs w:val="22"/>
        </w:rPr>
        <w:t xml:space="preserve"> have spent money to make these wristbands and they might not all sell. So, from our business </w:t>
      </w:r>
      <w:r w:rsidR="00106BF8">
        <w:rPr>
          <w:rFonts w:asciiTheme="minorHAnsi" w:hAnsiTheme="minorHAnsi"/>
          <w:sz w:val="22"/>
          <w:szCs w:val="22"/>
        </w:rPr>
        <w:t>point of view</w:t>
      </w:r>
      <w:r w:rsidR="00CA2C83">
        <w:rPr>
          <w:rFonts w:asciiTheme="minorHAnsi" w:hAnsiTheme="minorHAnsi"/>
          <w:sz w:val="22"/>
          <w:szCs w:val="22"/>
        </w:rPr>
        <w:t xml:space="preserve"> </w:t>
      </w:r>
      <w:r w:rsidR="00106BF8">
        <w:rPr>
          <w:rFonts w:asciiTheme="minorHAnsi" w:hAnsiTheme="minorHAnsi"/>
          <w:sz w:val="22"/>
          <w:szCs w:val="22"/>
        </w:rPr>
        <w:t xml:space="preserve">we </w:t>
      </w:r>
      <w:r w:rsidR="00CA2C83">
        <w:rPr>
          <w:rFonts w:asciiTheme="minorHAnsi" w:hAnsiTheme="minorHAnsi"/>
          <w:sz w:val="22"/>
          <w:szCs w:val="22"/>
        </w:rPr>
        <w:t xml:space="preserve">will be losing money from not </w:t>
      </w:r>
      <w:r w:rsidR="00DA22B2">
        <w:rPr>
          <w:rFonts w:asciiTheme="minorHAnsi" w:hAnsiTheme="minorHAnsi"/>
          <w:sz w:val="22"/>
          <w:szCs w:val="22"/>
        </w:rPr>
        <w:t>all</w:t>
      </w:r>
      <w:r w:rsidR="00CA2C83">
        <w:rPr>
          <w:rFonts w:asciiTheme="minorHAnsi" w:hAnsiTheme="minorHAnsi"/>
          <w:sz w:val="22"/>
          <w:szCs w:val="22"/>
        </w:rPr>
        <w:t xml:space="preserve"> the bands from selling.</w:t>
      </w:r>
      <w:r w:rsidR="00DA22B2">
        <w:rPr>
          <w:rFonts w:asciiTheme="minorHAnsi" w:hAnsiTheme="minorHAnsi"/>
          <w:sz w:val="22"/>
          <w:szCs w:val="22"/>
        </w:rPr>
        <w:t xml:space="preserve"> We as the </w:t>
      </w:r>
      <w:r w:rsidR="00106BF8">
        <w:rPr>
          <w:rFonts w:asciiTheme="minorHAnsi" w:hAnsiTheme="minorHAnsi"/>
          <w:sz w:val="22"/>
          <w:szCs w:val="22"/>
        </w:rPr>
        <w:t>producers</w:t>
      </w:r>
      <w:r w:rsidR="00DA22B2">
        <w:rPr>
          <w:rFonts w:asciiTheme="minorHAnsi" w:hAnsiTheme="minorHAnsi"/>
          <w:sz w:val="22"/>
          <w:szCs w:val="22"/>
        </w:rPr>
        <w:t xml:space="preserve"> will plan to </w:t>
      </w:r>
      <w:r w:rsidR="00106BF8">
        <w:rPr>
          <w:rFonts w:asciiTheme="minorHAnsi" w:hAnsiTheme="minorHAnsi"/>
          <w:sz w:val="22"/>
          <w:szCs w:val="22"/>
        </w:rPr>
        <w:t>make</w:t>
      </w:r>
      <w:r w:rsidR="00DA22B2">
        <w:rPr>
          <w:rFonts w:asciiTheme="minorHAnsi" w:hAnsiTheme="minorHAnsi"/>
          <w:sz w:val="22"/>
          <w:szCs w:val="22"/>
        </w:rPr>
        <w:t xml:space="preserve"> a certain number of wristbands to start the process and then </w:t>
      </w:r>
      <w:r w:rsidR="00106BF8">
        <w:rPr>
          <w:rFonts w:asciiTheme="minorHAnsi" w:hAnsiTheme="minorHAnsi"/>
          <w:sz w:val="22"/>
          <w:szCs w:val="22"/>
        </w:rPr>
        <w:t>make</w:t>
      </w:r>
      <w:r w:rsidR="00DA22B2">
        <w:rPr>
          <w:rFonts w:asciiTheme="minorHAnsi" w:hAnsiTheme="minorHAnsi"/>
          <w:sz w:val="22"/>
          <w:szCs w:val="22"/>
        </w:rPr>
        <w:t xml:space="preserve"> each wristband on a one to one order basis.</w:t>
      </w:r>
    </w:p>
    <w:p w14:paraId="32502E02" w14:textId="77777777" w:rsidR="00830735" w:rsidRDefault="00830735">
      <w:pPr>
        <w:rPr>
          <w:rFonts w:asciiTheme="majorHAnsi" w:eastAsiaTheme="majorEastAsia" w:hAnsiTheme="majorHAnsi" w:cstheme="majorBidi"/>
          <w:color w:val="1F3864" w:themeColor="accent1" w:themeShade="80"/>
          <w:sz w:val="36"/>
          <w:szCs w:val="36"/>
        </w:rPr>
      </w:pPr>
      <w:bookmarkStart w:id="5" w:name="_Toc31309118"/>
      <w:r>
        <w:br w:type="page"/>
      </w:r>
    </w:p>
    <w:p w14:paraId="6032F686" w14:textId="267A064B" w:rsidR="00F76185" w:rsidRDefault="00F76185" w:rsidP="00F76185">
      <w:pPr>
        <w:pStyle w:val="Heading1"/>
      </w:pPr>
      <w:r>
        <w:lastRenderedPageBreak/>
        <w:t>Code of Practise</w:t>
      </w:r>
      <w:bookmarkEnd w:id="5"/>
      <w:r w:rsidR="00A750D0">
        <w:tab/>
      </w:r>
    </w:p>
    <w:p w14:paraId="285DDB58" w14:textId="6668DEA9" w:rsidR="00A750D0" w:rsidRPr="00A63E9F" w:rsidRDefault="00A750D0" w:rsidP="00337403">
      <w:pPr>
        <w:pStyle w:val="Standard"/>
        <w:rPr>
          <w:rFonts w:asciiTheme="minorHAnsi" w:hAnsiTheme="minorHAnsi"/>
          <w:sz w:val="22"/>
          <w:szCs w:val="22"/>
        </w:rPr>
      </w:pP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p>
    <w:p w14:paraId="2509B70A" w14:textId="053DA8D2" w:rsidR="00670AC9" w:rsidRPr="0067268A" w:rsidRDefault="00291439" w:rsidP="00E47ADA">
      <w:pPr>
        <w:pStyle w:val="Standard"/>
        <w:rPr>
          <w:rFonts w:asciiTheme="minorHAnsi" w:hAnsiTheme="minorHAnsi"/>
          <w:sz w:val="22"/>
          <w:szCs w:val="22"/>
        </w:rPr>
      </w:pPr>
      <w:r w:rsidRPr="0067268A">
        <w:rPr>
          <w:rFonts w:asciiTheme="minorHAnsi" w:hAnsiTheme="minorHAnsi"/>
          <w:sz w:val="22"/>
          <w:szCs w:val="22"/>
        </w:rPr>
        <w:t>The GMI band will show a range of first, second and third issues that will impact the production of the finished product.</w:t>
      </w:r>
    </w:p>
    <w:p w14:paraId="67E7AAEC" w14:textId="3D951AD8" w:rsidR="00291439" w:rsidRDefault="00291439" w:rsidP="00670AC9">
      <w:pPr>
        <w:pStyle w:val="Standard"/>
        <w:rPr>
          <w:rFonts w:asciiTheme="minorHAnsi" w:hAnsiTheme="minorHAnsi"/>
          <w:sz w:val="22"/>
          <w:szCs w:val="22"/>
        </w:rPr>
      </w:pPr>
    </w:p>
    <w:p w14:paraId="1C3394A8" w14:textId="3453E1AA" w:rsidR="00291439" w:rsidRDefault="00291439" w:rsidP="00670AC9">
      <w:pPr>
        <w:pStyle w:val="Standard"/>
        <w:rPr>
          <w:rFonts w:asciiTheme="minorHAnsi" w:hAnsiTheme="minorHAnsi"/>
          <w:sz w:val="22"/>
          <w:szCs w:val="22"/>
        </w:rPr>
      </w:pPr>
      <w:r w:rsidRPr="00096C04">
        <w:rPr>
          <w:rFonts w:asciiTheme="minorHAnsi" w:hAnsiTheme="minorHAnsi"/>
          <w:b/>
          <w:bCs/>
          <w:sz w:val="22"/>
          <w:szCs w:val="22"/>
        </w:rPr>
        <w:t>First order –</w:t>
      </w:r>
      <w:r>
        <w:rPr>
          <w:rFonts w:asciiTheme="minorHAnsi" w:hAnsiTheme="minorHAnsi"/>
          <w:sz w:val="22"/>
          <w:szCs w:val="22"/>
        </w:rPr>
        <w:t xml:space="preserve"> the biggest impact with the creation of the </w:t>
      </w:r>
      <w:r w:rsidR="00096C04">
        <w:rPr>
          <w:rFonts w:asciiTheme="minorHAnsi" w:hAnsiTheme="minorHAnsi"/>
          <w:sz w:val="22"/>
          <w:szCs w:val="22"/>
        </w:rPr>
        <w:t xml:space="preserve">GMI band is that we will needing a range of raw/manufactured materials that will require power </w:t>
      </w:r>
      <w:r w:rsidR="00086080">
        <w:rPr>
          <w:rFonts w:asciiTheme="minorHAnsi" w:hAnsiTheme="minorHAnsi"/>
          <w:sz w:val="22"/>
          <w:szCs w:val="22"/>
        </w:rPr>
        <w:t>manufacture</w:t>
      </w:r>
      <w:r w:rsidR="00096C04">
        <w:rPr>
          <w:rFonts w:asciiTheme="minorHAnsi" w:hAnsiTheme="minorHAnsi"/>
          <w:sz w:val="22"/>
          <w:szCs w:val="22"/>
        </w:rPr>
        <w:t xml:space="preserve"> the goods. We will have to think about the travel arrangements for the group members as we will need to complete a range of different team meetings </w:t>
      </w:r>
      <w:r w:rsidR="00086080">
        <w:rPr>
          <w:rFonts w:asciiTheme="minorHAnsi" w:hAnsiTheme="minorHAnsi"/>
          <w:sz w:val="22"/>
          <w:szCs w:val="22"/>
        </w:rPr>
        <w:t>and</w:t>
      </w:r>
      <w:r w:rsidR="00096C04">
        <w:rPr>
          <w:rFonts w:asciiTheme="minorHAnsi" w:hAnsiTheme="minorHAnsi"/>
          <w:sz w:val="22"/>
          <w:szCs w:val="22"/>
        </w:rPr>
        <w:t xml:space="preserve"> travel to other meetings to promote the product to potential buyers. </w:t>
      </w:r>
    </w:p>
    <w:p w14:paraId="69328F83" w14:textId="53B875EC" w:rsidR="00096C04" w:rsidRDefault="00096C04" w:rsidP="00670AC9">
      <w:pPr>
        <w:pStyle w:val="Standard"/>
        <w:rPr>
          <w:rFonts w:asciiTheme="minorHAnsi" w:hAnsiTheme="minorHAnsi"/>
          <w:sz w:val="22"/>
          <w:szCs w:val="22"/>
        </w:rPr>
      </w:pPr>
    </w:p>
    <w:p w14:paraId="6690B6B3" w14:textId="651477DA" w:rsidR="00096C04" w:rsidRDefault="00096C04" w:rsidP="00670AC9">
      <w:pPr>
        <w:pStyle w:val="Standard"/>
        <w:rPr>
          <w:rFonts w:asciiTheme="minorHAnsi" w:hAnsiTheme="minorHAnsi"/>
          <w:sz w:val="22"/>
          <w:szCs w:val="22"/>
        </w:rPr>
      </w:pPr>
      <w:r w:rsidRPr="00086080">
        <w:rPr>
          <w:rFonts w:asciiTheme="minorHAnsi" w:hAnsiTheme="minorHAnsi"/>
          <w:b/>
          <w:bCs/>
          <w:sz w:val="22"/>
          <w:szCs w:val="22"/>
        </w:rPr>
        <w:t xml:space="preserve">Second Order </w:t>
      </w:r>
      <w:r w:rsidR="00086080" w:rsidRPr="00086080">
        <w:rPr>
          <w:rFonts w:asciiTheme="minorHAnsi" w:hAnsiTheme="minorHAnsi"/>
          <w:b/>
          <w:bCs/>
          <w:sz w:val="22"/>
          <w:szCs w:val="22"/>
        </w:rPr>
        <w:t>–</w:t>
      </w:r>
      <w:r>
        <w:rPr>
          <w:rFonts w:asciiTheme="minorHAnsi" w:hAnsiTheme="minorHAnsi"/>
          <w:sz w:val="22"/>
          <w:szCs w:val="22"/>
        </w:rPr>
        <w:t xml:space="preserve"> </w:t>
      </w:r>
      <w:r w:rsidR="00086080">
        <w:rPr>
          <w:rFonts w:asciiTheme="minorHAnsi" w:hAnsiTheme="minorHAnsi"/>
          <w:sz w:val="22"/>
          <w:szCs w:val="22"/>
        </w:rPr>
        <w:t>the second order impacts are the immediate effect to the project in a short time frame. This will reduce the carbon footprint as the group can car share between the different team members to travel to the team meetings. This will be beneficial as all team members will get to the meetings and it will save on the carbon footprint.</w:t>
      </w:r>
    </w:p>
    <w:p w14:paraId="04B6E05D" w14:textId="76C9FA91" w:rsidR="00086080" w:rsidRDefault="00086080" w:rsidP="00670AC9">
      <w:pPr>
        <w:pStyle w:val="Standard"/>
        <w:rPr>
          <w:rFonts w:asciiTheme="minorHAnsi" w:hAnsiTheme="minorHAnsi"/>
          <w:sz w:val="22"/>
          <w:szCs w:val="22"/>
        </w:rPr>
      </w:pPr>
    </w:p>
    <w:p w14:paraId="3D9E8204" w14:textId="04EE9851" w:rsidR="00086080" w:rsidRDefault="00086080" w:rsidP="00670AC9">
      <w:pPr>
        <w:pStyle w:val="Standard"/>
        <w:rPr>
          <w:rFonts w:asciiTheme="minorHAnsi" w:hAnsiTheme="minorHAnsi"/>
          <w:sz w:val="22"/>
          <w:szCs w:val="22"/>
        </w:rPr>
      </w:pPr>
    </w:p>
    <w:p w14:paraId="50560C21" w14:textId="06557D8E" w:rsidR="00086080" w:rsidRDefault="00086080" w:rsidP="00670AC9">
      <w:pPr>
        <w:pStyle w:val="Standard"/>
        <w:rPr>
          <w:rFonts w:asciiTheme="minorHAnsi" w:hAnsiTheme="minorHAnsi"/>
          <w:sz w:val="22"/>
          <w:szCs w:val="22"/>
        </w:rPr>
      </w:pPr>
      <w:r w:rsidRPr="0007656D">
        <w:rPr>
          <w:rFonts w:asciiTheme="minorHAnsi" w:hAnsiTheme="minorHAnsi"/>
          <w:b/>
          <w:bCs/>
          <w:sz w:val="22"/>
          <w:szCs w:val="22"/>
        </w:rPr>
        <w:t xml:space="preserve">Third Order </w:t>
      </w:r>
      <w:r w:rsidR="00DE72E5" w:rsidRPr="0007656D">
        <w:rPr>
          <w:rFonts w:asciiTheme="minorHAnsi" w:hAnsiTheme="minorHAnsi"/>
          <w:b/>
          <w:bCs/>
          <w:sz w:val="22"/>
          <w:szCs w:val="22"/>
        </w:rPr>
        <w:t>–</w:t>
      </w:r>
      <w:r>
        <w:rPr>
          <w:rFonts w:asciiTheme="minorHAnsi" w:hAnsiTheme="minorHAnsi"/>
          <w:sz w:val="22"/>
          <w:szCs w:val="22"/>
        </w:rPr>
        <w:t xml:space="preserve"> </w:t>
      </w:r>
      <w:r w:rsidR="000662C5">
        <w:rPr>
          <w:rFonts w:asciiTheme="minorHAnsi" w:hAnsiTheme="minorHAnsi"/>
          <w:sz w:val="22"/>
          <w:szCs w:val="22"/>
        </w:rPr>
        <w:t>t</w:t>
      </w:r>
      <w:r w:rsidR="00DE72E5">
        <w:rPr>
          <w:rFonts w:asciiTheme="minorHAnsi" w:hAnsiTheme="minorHAnsi"/>
          <w:sz w:val="22"/>
          <w:szCs w:val="22"/>
        </w:rPr>
        <w:t xml:space="preserve">hese are the long-term effects that could happen. The first long term effect is that this idea will have to go through a range of testing by the NHS before people can buy these devices. The other problem we may have is marketing this product to the right audience as not all types of audiences will </w:t>
      </w:r>
      <w:r w:rsidR="0007656D">
        <w:rPr>
          <w:rFonts w:asciiTheme="minorHAnsi" w:hAnsiTheme="minorHAnsi"/>
          <w:sz w:val="22"/>
          <w:szCs w:val="22"/>
        </w:rPr>
        <w:t>look for a product like this. The next impact people might have been that they will always have a conscious feeling that they are always being tracked by there location. Hopefully the specific audience will see this product as a good product and a very handy aid to them to give them more freedom in what they want to do.</w:t>
      </w:r>
    </w:p>
    <w:p w14:paraId="5547D12E" w14:textId="77777777" w:rsidR="00670AC9" w:rsidRPr="009663D8" w:rsidRDefault="00670AC9" w:rsidP="00670AC9">
      <w:pPr>
        <w:pStyle w:val="Standard"/>
        <w:rPr>
          <w:rFonts w:asciiTheme="minorHAnsi" w:hAnsiTheme="minorHAnsi"/>
          <w:sz w:val="22"/>
          <w:szCs w:val="22"/>
        </w:rPr>
      </w:pPr>
    </w:p>
    <w:p w14:paraId="529C17A5" w14:textId="3AC92D2D" w:rsidR="001C296B" w:rsidRDefault="00BD311F" w:rsidP="00BD311F">
      <w:pPr>
        <w:pStyle w:val="Heading2"/>
      </w:pPr>
      <w:r>
        <w:t>Ethical and Legal Issues</w:t>
      </w:r>
    </w:p>
    <w:p w14:paraId="201C6E78" w14:textId="77777777" w:rsidR="001C296B" w:rsidRDefault="001C296B" w:rsidP="001C296B">
      <w:pPr>
        <w:pStyle w:val="Standard"/>
        <w:rPr>
          <w:rFonts w:asciiTheme="minorHAnsi" w:hAnsiTheme="minorHAnsi"/>
          <w:sz w:val="22"/>
          <w:szCs w:val="22"/>
        </w:rPr>
      </w:pPr>
    </w:p>
    <w:p w14:paraId="493BAF43" w14:textId="77777777" w:rsidR="001C296B" w:rsidRDefault="001C296B" w:rsidP="001C296B">
      <w:pPr>
        <w:pStyle w:val="Standard"/>
        <w:rPr>
          <w:rFonts w:asciiTheme="minorHAnsi" w:hAnsiTheme="minorHAnsi"/>
          <w:sz w:val="22"/>
          <w:szCs w:val="22"/>
        </w:rPr>
      </w:pPr>
    </w:p>
    <w:p w14:paraId="7990EE47" w14:textId="1F879028" w:rsidR="001C296B" w:rsidRDefault="001C296B" w:rsidP="00BD311F">
      <w:pPr>
        <w:pStyle w:val="Heading3"/>
      </w:pPr>
      <w:bookmarkStart w:id="6" w:name="_Toc31309119"/>
      <w:r>
        <w:t>BSC</w:t>
      </w:r>
      <w:bookmarkEnd w:id="6"/>
      <w:r>
        <w:t xml:space="preserve"> </w:t>
      </w:r>
    </w:p>
    <w:p w14:paraId="2EB21C62" w14:textId="41D8400E" w:rsidR="001E7A28" w:rsidRPr="001E7A28" w:rsidRDefault="00DE410B" w:rsidP="001E7A28">
      <w:r>
        <w:t>The BCS stands for ‘British Computer Society’. The BCS has been committed since 1957. They are a committee with</w:t>
      </w:r>
      <w:r w:rsidR="00A10B72">
        <w:t xml:space="preserve"> over</w:t>
      </w:r>
      <w:r>
        <w:t xml:space="preserve"> 68,000 members in over more than 150 countries</w:t>
      </w:r>
      <w:r w:rsidR="00A10B72">
        <w:t>,</w:t>
      </w:r>
      <w:r>
        <w:t xml:space="preserve"> making sure that the different </w:t>
      </w:r>
      <w:r w:rsidR="00A10B72">
        <w:t>countries</w:t>
      </w:r>
      <w:r>
        <w:t xml:space="preserve"> are up to the latest BCS standards which will be applied within industry and the ethical challenges that you will be faced</w:t>
      </w:r>
      <w:r w:rsidR="00A10B72">
        <w:t xml:space="preserve"> in the work</w:t>
      </w:r>
      <w:r w:rsidR="00C04202">
        <w:t>ing</w:t>
      </w:r>
      <w:r w:rsidR="00A10B72">
        <w:t xml:space="preserve"> environment</w:t>
      </w:r>
      <w:r w:rsidR="00D56C33">
        <w:fldChar w:fldCharType="begin" w:fldLock="1"/>
      </w:r>
      <w:r w:rsidR="00B3484D">
        <w:instrText>ADDIN CSL_CITATION {"citationItems":[{"id":"ITEM-1","itemData":{"URL":"https://www.bcs.org/more/about-us/","abstract":"BCS website - About Us page","accessed":{"date-parts":[["2019","12","31"]]},"id":"ITEM-1","issued":{"date-parts":[["0"]]},"title":"About us | BCS - The Chartered Institute for IT","type":"webpage"},"uris":["http://www.mendeley.com/documents/?uuid=d089cadd-edbf-391c-9629-2afcd15e4b39"]}],"mendeley":{"formattedCitation":"[1]","plainTextFormattedCitation":"[1]","previouslyFormattedCitation":"[1]"},"properties":{"noteIndex":0},"schema":"https://github.com/citation-style-language/schema/raw/master/csl-citation.json"}</w:instrText>
      </w:r>
      <w:r w:rsidR="00D56C33">
        <w:fldChar w:fldCharType="separate"/>
      </w:r>
      <w:r w:rsidR="00D56C33" w:rsidRPr="00D56C33">
        <w:rPr>
          <w:noProof/>
        </w:rPr>
        <w:t>[1]</w:t>
      </w:r>
      <w:r w:rsidR="00D56C33">
        <w:fldChar w:fldCharType="end"/>
      </w:r>
      <w:r>
        <w:t>.</w:t>
      </w:r>
      <w:r w:rsidR="00382BB9">
        <w:t xml:space="preserve"> They also offer a range of careers at the BSC</w:t>
      </w:r>
      <w:r w:rsidR="00700D1F">
        <w:t xml:space="preserve"> for people</w:t>
      </w:r>
      <w:r w:rsidR="00700D1F">
        <w:fldChar w:fldCharType="begin" w:fldLock="1"/>
      </w:r>
      <w:r w:rsidR="00BD311F">
        <w:instrText>ADDIN CSL_CITATION {"citationItems":[{"id":"ITEM-1","itemData":{"URL":"https://www.bcs.org/more/about-us/","abstract":"BCS website - About Us page","accessed":{"date-parts":[["2019","12","31"]]},"id":"ITEM-1","issued":{"date-parts":[["0"]]},"title":"About us | BCS - The Chartered Institute for IT","type":"webpage"},"uris":["http://www.mendeley.com/documents/?uuid=d089cadd-edbf-391c-9629-2afcd15e4b39"]}],"mendeley":{"formattedCitation":"[1]","plainTextFormattedCitation":"[1]","previouslyFormattedCitation":"[1]"},"properties":{"noteIndex":0},"schema":"https://github.com/citation-style-language/schema/raw/master/csl-citation.json"}</w:instrText>
      </w:r>
      <w:r w:rsidR="00700D1F">
        <w:fldChar w:fldCharType="separate"/>
      </w:r>
      <w:r w:rsidR="00700D1F" w:rsidRPr="00700D1F">
        <w:rPr>
          <w:noProof/>
        </w:rPr>
        <w:t>[1]</w:t>
      </w:r>
      <w:r w:rsidR="00700D1F">
        <w:fldChar w:fldCharType="end"/>
      </w:r>
      <w:r w:rsidR="00700D1F">
        <w:t xml:space="preserve">. </w:t>
      </w:r>
      <w:r w:rsidR="00C04202">
        <w:t>There main aim is to develop people with the right qualifications and experience.</w:t>
      </w:r>
    </w:p>
    <w:p w14:paraId="23093FA9" w14:textId="11999899" w:rsidR="0083401D" w:rsidRDefault="0083401D" w:rsidP="001C296B">
      <w:pPr>
        <w:pStyle w:val="Standard"/>
        <w:rPr>
          <w:rFonts w:asciiTheme="minorHAnsi" w:hAnsiTheme="minorHAnsi"/>
          <w:sz w:val="22"/>
          <w:szCs w:val="22"/>
        </w:rPr>
      </w:pPr>
      <w:r>
        <w:rPr>
          <w:rFonts w:asciiTheme="minorHAnsi" w:hAnsiTheme="minorHAnsi"/>
          <w:sz w:val="22"/>
          <w:szCs w:val="22"/>
        </w:rPr>
        <w:tab/>
      </w:r>
      <w:r w:rsidRPr="00F23458">
        <w:rPr>
          <w:rFonts w:asciiTheme="minorHAnsi" w:hAnsiTheme="minorHAnsi"/>
          <w:color w:val="FF0000"/>
          <w:sz w:val="22"/>
          <w:szCs w:val="22"/>
        </w:rPr>
        <w:t xml:space="preserve"> </w:t>
      </w:r>
    </w:p>
    <w:p w14:paraId="77DDD12F" w14:textId="0BF27222" w:rsidR="0083401D" w:rsidRDefault="0083401D" w:rsidP="00BD311F">
      <w:pPr>
        <w:pStyle w:val="Heading3"/>
      </w:pPr>
      <w:bookmarkStart w:id="7" w:name="_Toc31309120"/>
      <w:r>
        <w:t>ACM</w:t>
      </w:r>
      <w:bookmarkEnd w:id="7"/>
    </w:p>
    <w:p w14:paraId="7DE3CE3F" w14:textId="7D990692" w:rsidR="001C296B" w:rsidRDefault="000D69AB" w:rsidP="001C296B">
      <w:pPr>
        <w:pStyle w:val="Standard"/>
        <w:rPr>
          <w:rFonts w:asciiTheme="minorHAnsi" w:hAnsiTheme="minorHAnsi"/>
          <w:sz w:val="22"/>
          <w:szCs w:val="22"/>
        </w:rPr>
      </w:pPr>
      <w:r>
        <w:rPr>
          <w:rFonts w:asciiTheme="minorHAnsi" w:hAnsiTheme="minorHAnsi"/>
          <w:sz w:val="22"/>
          <w:szCs w:val="22"/>
        </w:rPr>
        <w:t xml:space="preserve">The ACM is the ‘Association of Computer Machinery’. This association is the world </w:t>
      </w:r>
      <w:r w:rsidR="00B3484D">
        <w:rPr>
          <w:rFonts w:asciiTheme="minorHAnsi" w:hAnsiTheme="minorHAnsi"/>
          <w:sz w:val="22"/>
          <w:szCs w:val="22"/>
        </w:rPr>
        <w:t>biggest</w:t>
      </w:r>
      <w:r>
        <w:rPr>
          <w:rFonts w:asciiTheme="minorHAnsi" w:hAnsiTheme="minorHAnsi"/>
          <w:sz w:val="22"/>
          <w:szCs w:val="22"/>
        </w:rPr>
        <w:t xml:space="preserve"> ass</w:t>
      </w:r>
      <w:r w:rsidR="00B3484D">
        <w:rPr>
          <w:rFonts w:asciiTheme="minorHAnsi" w:hAnsiTheme="minorHAnsi"/>
          <w:sz w:val="22"/>
          <w:szCs w:val="22"/>
        </w:rPr>
        <w:t xml:space="preserve">ociation </w:t>
      </w:r>
      <w:r>
        <w:rPr>
          <w:rFonts w:asciiTheme="minorHAnsi" w:hAnsiTheme="minorHAnsi"/>
          <w:sz w:val="22"/>
          <w:szCs w:val="22"/>
        </w:rPr>
        <w:t xml:space="preserve">for </w:t>
      </w:r>
      <w:r w:rsidR="00B3484D">
        <w:rPr>
          <w:rFonts w:asciiTheme="minorHAnsi" w:hAnsiTheme="minorHAnsi"/>
          <w:sz w:val="22"/>
          <w:szCs w:val="22"/>
        </w:rPr>
        <w:t xml:space="preserve">the </w:t>
      </w:r>
      <w:r>
        <w:rPr>
          <w:rFonts w:asciiTheme="minorHAnsi" w:hAnsiTheme="minorHAnsi"/>
          <w:sz w:val="22"/>
          <w:szCs w:val="22"/>
        </w:rPr>
        <w:t xml:space="preserve">computing industry. This organization supports people in growth to extend their skills to give them opportunities to find </w:t>
      </w:r>
      <w:r w:rsidR="004E2376">
        <w:rPr>
          <w:rFonts w:asciiTheme="minorHAnsi" w:hAnsiTheme="minorHAnsi"/>
          <w:sz w:val="22"/>
          <w:szCs w:val="22"/>
        </w:rPr>
        <w:t>long-lasting job opportunities that are being marketed. T</w:t>
      </w:r>
      <w:r w:rsidR="00B3484D">
        <w:rPr>
          <w:rFonts w:asciiTheme="minorHAnsi" w:hAnsiTheme="minorHAnsi"/>
          <w:sz w:val="22"/>
          <w:szCs w:val="22"/>
        </w:rPr>
        <w:t>he ACM has over 100,000 members</w:t>
      </w:r>
      <w:r w:rsidR="00DD00FB">
        <w:rPr>
          <w:rFonts w:asciiTheme="minorHAnsi" w:hAnsiTheme="minorHAnsi"/>
          <w:sz w:val="22"/>
          <w:szCs w:val="22"/>
        </w:rPr>
        <w:t xml:space="preserve"> and students</w:t>
      </w:r>
      <w:r w:rsidR="00B3484D">
        <w:rPr>
          <w:rFonts w:asciiTheme="minorHAnsi" w:hAnsiTheme="minorHAnsi"/>
          <w:sz w:val="22"/>
          <w:szCs w:val="22"/>
        </w:rPr>
        <w:fldChar w:fldCharType="begin" w:fldLock="1"/>
      </w:r>
      <w:r w:rsidR="0058528C">
        <w:rPr>
          <w:rFonts w:asciiTheme="minorHAnsi" w:hAnsiTheme="minorHAnsi"/>
          <w:sz w:val="22"/>
          <w:szCs w:val="22"/>
        </w:rPr>
        <w:instrText>ADDIN CSL_CITATION {"citationItems":[{"id":"ITEM-1","itemData":{"URL":"https://www.acm.org/about-acm/about-the-acm-organization","accessed":{"date-parts":[["2020","1","2"]]},"id":"ITEM-1","issued":{"date-parts":[["0"]]},"title":"About the ACM Organization","type":"webpage"},"uris":["http://www.mendeley.com/documents/?uuid=64ae07f0-de43-3325-b018-d72c9b47f504"]}],"mendeley":{"formattedCitation":"[2]","plainTextFormattedCitation":"[2]","previouslyFormattedCitation":"[2]"},"properties":{"noteIndex":0},"schema":"https://github.com/citation-style-language/schema/raw/master/csl-citation.json"}</w:instrText>
      </w:r>
      <w:r w:rsidR="00B3484D">
        <w:rPr>
          <w:rFonts w:asciiTheme="minorHAnsi" w:hAnsiTheme="minorHAnsi"/>
          <w:sz w:val="22"/>
          <w:szCs w:val="22"/>
        </w:rPr>
        <w:fldChar w:fldCharType="separate"/>
      </w:r>
      <w:r w:rsidR="00B3484D" w:rsidRPr="00B3484D">
        <w:rPr>
          <w:rFonts w:asciiTheme="minorHAnsi" w:hAnsiTheme="minorHAnsi"/>
          <w:noProof/>
          <w:sz w:val="22"/>
          <w:szCs w:val="22"/>
        </w:rPr>
        <w:t>[2]</w:t>
      </w:r>
      <w:r w:rsidR="00B3484D">
        <w:rPr>
          <w:rFonts w:asciiTheme="minorHAnsi" w:hAnsiTheme="minorHAnsi"/>
          <w:sz w:val="22"/>
          <w:szCs w:val="22"/>
        </w:rPr>
        <w:fldChar w:fldCharType="end"/>
      </w:r>
      <w:r w:rsidR="00B3484D">
        <w:rPr>
          <w:rFonts w:asciiTheme="minorHAnsi" w:hAnsiTheme="minorHAnsi"/>
          <w:sz w:val="22"/>
          <w:szCs w:val="22"/>
        </w:rPr>
        <w:t>. This organization is from the USA as its headquarters are in New York.</w:t>
      </w:r>
      <w:r w:rsidR="00273DB5">
        <w:rPr>
          <w:rFonts w:asciiTheme="minorHAnsi" w:hAnsiTheme="minorHAnsi"/>
          <w:sz w:val="22"/>
          <w:szCs w:val="22"/>
        </w:rPr>
        <w:t xml:space="preserve"> The ACM look more into the electronical engineering side of </w:t>
      </w:r>
      <w:r w:rsidR="00703231">
        <w:rPr>
          <w:rFonts w:asciiTheme="minorHAnsi" w:hAnsiTheme="minorHAnsi"/>
          <w:sz w:val="22"/>
          <w:szCs w:val="22"/>
        </w:rPr>
        <w:t>computing sector.</w:t>
      </w:r>
    </w:p>
    <w:p w14:paraId="3E469D63" w14:textId="77777777" w:rsidR="00DD00FB" w:rsidRDefault="00DD00FB" w:rsidP="001C296B">
      <w:pPr>
        <w:pStyle w:val="Standard"/>
        <w:rPr>
          <w:rFonts w:asciiTheme="minorHAnsi" w:hAnsiTheme="minorHAnsi"/>
          <w:sz w:val="22"/>
          <w:szCs w:val="22"/>
        </w:rPr>
      </w:pPr>
    </w:p>
    <w:p w14:paraId="5FCB0537" w14:textId="3A481240" w:rsidR="00741F01" w:rsidRDefault="00161771" w:rsidP="00741F01">
      <w:r>
        <w:t xml:space="preserve">The main differences between BSC and ACM is that BSC is a credited computing society that credits </w:t>
      </w:r>
      <w:r w:rsidR="003B7D2E">
        <w:t>all</w:t>
      </w:r>
      <w:r>
        <w:t xml:space="preserve"> the computing courses that will be studied. This will then help the students with the challenges that they might be faced when they go into the working world. ACM is also a </w:t>
      </w:r>
      <w:r w:rsidR="003B7D2E">
        <w:t>society,</w:t>
      </w:r>
      <w:r>
        <w:t xml:space="preserve"> but they focus more on crediting the electronic that will be used</w:t>
      </w:r>
      <w:r w:rsidR="003B7D2E">
        <w:t xml:space="preserve"> to make electronic circuit systems.</w:t>
      </w:r>
      <w:r w:rsidR="005B2F3D">
        <w:t xml:space="preserve"> These both bodies will assist their colleagues and partners to understand technology in their profession. The two bodies focus more on helping people within the professions. </w:t>
      </w:r>
    </w:p>
    <w:p w14:paraId="00070E12" w14:textId="4C7FD995" w:rsidR="001C296B" w:rsidRDefault="001C296B" w:rsidP="00BD311F">
      <w:pPr>
        <w:pStyle w:val="Heading3"/>
      </w:pPr>
      <w:bookmarkStart w:id="8" w:name="_Toc31309121"/>
      <w:r w:rsidRPr="00392A9A">
        <w:lastRenderedPageBreak/>
        <w:t>GDPR Act</w:t>
      </w:r>
      <w:bookmarkEnd w:id="8"/>
    </w:p>
    <w:p w14:paraId="63CD9F9D" w14:textId="77777777" w:rsidR="001E7A28" w:rsidRPr="001E7A28" w:rsidRDefault="001E7A28" w:rsidP="001E7A28"/>
    <w:p w14:paraId="280DE380" w14:textId="79F0E834" w:rsidR="00F823DD" w:rsidRDefault="00BF46E5" w:rsidP="001C296B">
      <w:pPr>
        <w:pStyle w:val="Standard"/>
        <w:rPr>
          <w:rFonts w:asciiTheme="minorHAnsi" w:hAnsiTheme="minorHAnsi"/>
          <w:sz w:val="22"/>
          <w:szCs w:val="22"/>
        </w:rPr>
      </w:pPr>
      <w:r>
        <w:rPr>
          <w:rFonts w:asciiTheme="minorHAnsi" w:hAnsiTheme="minorHAnsi"/>
          <w:sz w:val="22"/>
          <w:szCs w:val="22"/>
        </w:rPr>
        <w:t xml:space="preserve">The European Union have introduced the GDPR Act, which will protect people with </w:t>
      </w:r>
      <w:r w:rsidR="00D56C33">
        <w:rPr>
          <w:rFonts w:asciiTheme="minorHAnsi" w:hAnsiTheme="minorHAnsi"/>
          <w:sz w:val="22"/>
          <w:szCs w:val="22"/>
        </w:rPr>
        <w:t>their</w:t>
      </w:r>
      <w:r>
        <w:rPr>
          <w:rFonts w:asciiTheme="minorHAnsi" w:hAnsiTheme="minorHAnsi"/>
          <w:sz w:val="22"/>
          <w:szCs w:val="22"/>
        </w:rPr>
        <w:t xml:space="preserve"> personal data which will be stored and used in some way.</w:t>
      </w:r>
      <w:r w:rsidR="005720FF">
        <w:rPr>
          <w:rFonts w:asciiTheme="minorHAnsi" w:hAnsiTheme="minorHAnsi"/>
          <w:sz w:val="22"/>
          <w:szCs w:val="22"/>
        </w:rPr>
        <w:t xml:space="preserve"> This European Law was </w:t>
      </w:r>
      <w:r w:rsidR="00700643">
        <w:rPr>
          <w:rFonts w:asciiTheme="minorHAnsi" w:hAnsiTheme="minorHAnsi"/>
          <w:sz w:val="22"/>
          <w:szCs w:val="22"/>
        </w:rPr>
        <w:t>taken effect</w:t>
      </w:r>
      <w:r w:rsidR="005720FF">
        <w:rPr>
          <w:rFonts w:asciiTheme="minorHAnsi" w:hAnsiTheme="minorHAnsi"/>
          <w:sz w:val="22"/>
          <w:szCs w:val="22"/>
        </w:rPr>
        <w:t xml:space="preserve"> on May 25</w:t>
      </w:r>
      <w:r w:rsidR="005720FF" w:rsidRPr="005720FF">
        <w:rPr>
          <w:rFonts w:asciiTheme="minorHAnsi" w:hAnsiTheme="minorHAnsi"/>
          <w:sz w:val="22"/>
          <w:szCs w:val="22"/>
          <w:vertAlign w:val="superscript"/>
        </w:rPr>
        <w:t>th</w:t>
      </w:r>
      <w:r w:rsidR="005720FF">
        <w:rPr>
          <w:rFonts w:asciiTheme="minorHAnsi" w:hAnsiTheme="minorHAnsi"/>
          <w:sz w:val="22"/>
          <w:szCs w:val="22"/>
        </w:rPr>
        <w:t xml:space="preserve"> 2018 </w:t>
      </w:r>
      <w:r w:rsidR="005720FF">
        <w:rPr>
          <w:rFonts w:asciiTheme="minorHAnsi" w:hAnsiTheme="minorHAnsi"/>
          <w:sz w:val="22"/>
          <w:szCs w:val="22"/>
        </w:rPr>
        <w:fldChar w:fldCharType="begin" w:fldLock="1"/>
      </w:r>
      <w:r w:rsidR="0058528C">
        <w:rPr>
          <w:rFonts w:asciiTheme="minorHAnsi" w:hAnsiTheme="minorHAnsi"/>
          <w:sz w:val="22"/>
          <w:szCs w:val="22"/>
        </w:rPr>
        <w:instrText>ADDIN CSL_CITATION {"citationItems":[{"id":"ITEM-1","itemData":{"author":[{"dropping-particle":"","family":"Cohen","given":"Michael","non-dropping-particle":"","parse-names":false,"suffix":""},{"dropping-particle":"","family":"Mcallister","given":"Amanda","non-dropping-particle":"","parse-names":false,"suffix":""}],"id":"ITEM-1","issue":"August","issued":{"date-parts":[["2018"]]},"page":"60-62","title":"Ready for GDPR?","type":"article-journal"},"uris":["http://www.mendeley.com/documents/?uuid=c0898c92-4b7a-4751-8772-bd06879a7684"]}],"mendeley":{"formattedCitation":"[3]","plainTextFormattedCitation":"[3]","previouslyFormattedCitation":"[3]"},"properties":{"noteIndex":0},"schema":"https://github.com/citation-style-language/schema/raw/master/csl-citation.json"}</w:instrText>
      </w:r>
      <w:r w:rsidR="005720FF">
        <w:rPr>
          <w:rFonts w:asciiTheme="minorHAnsi" w:hAnsiTheme="minorHAnsi"/>
          <w:sz w:val="22"/>
          <w:szCs w:val="22"/>
        </w:rPr>
        <w:fldChar w:fldCharType="separate"/>
      </w:r>
      <w:r w:rsidR="00B3484D" w:rsidRPr="00B3484D">
        <w:rPr>
          <w:rFonts w:asciiTheme="minorHAnsi" w:hAnsiTheme="minorHAnsi"/>
          <w:noProof/>
          <w:sz w:val="22"/>
          <w:szCs w:val="22"/>
        </w:rPr>
        <w:t>[3]</w:t>
      </w:r>
      <w:r w:rsidR="005720FF">
        <w:rPr>
          <w:rFonts w:asciiTheme="minorHAnsi" w:hAnsiTheme="minorHAnsi"/>
          <w:sz w:val="22"/>
          <w:szCs w:val="22"/>
        </w:rPr>
        <w:fldChar w:fldCharType="end"/>
      </w:r>
      <w:r w:rsidR="005720FF">
        <w:rPr>
          <w:rFonts w:asciiTheme="minorHAnsi" w:hAnsiTheme="minorHAnsi"/>
          <w:sz w:val="22"/>
          <w:szCs w:val="22"/>
        </w:rPr>
        <w:t>.</w:t>
      </w:r>
      <w:r w:rsidR="00700643">
        <w:rPr>
          <w:rFonts w:asciiTheme="minorHAnsi" w:hAnsiTheme="minorHAnsi"/>
          <w:sz w:val="22"/>
          <w:szCs w:val="22"/>
        </w:rPr>
        <w:t xml:space="preserve"> The law has also introduced larger penalties, which the person can be fined up to $20,000.000 or 4% of the companies intake/revenue</w:t>
      </w:r>
      <w:r w:rsidR="000E12F2">
        <w:rPr>
          <w:rFonts w:asciiTheme="minorHAnsi" w:hAnsiTheme="minorHAnsi"/>
          <w:sz w:val="22"/>
          <w:szCs w:val="22"/>
        </w:rPr>
        <w:fldChar w:fldCharType="begin" w:fldLock="1"/>
      </w:r>
      <w:r w:rsidR="0058528C">
        <w:rPr>
          <w:rFonts w:asciiTheme="minorHAnsi" w:hAnsiTheme="minorHAnsi"/>
          <w:sz w:val="22"/>
          <w:szCs w:val="22"/>
        </w:rPr>
        <w:instrText>ADDIN CSL_CITATION {"citationItems":[{"id":"ITEM-1","itemData":{"author":[{"dropping-particle":"","family":"Cohen","given":"Michael","non-dropping-particle":"","parse-names":false,"suffix":""},{"dropping-particle":"","family":"Mcallister","given":"Amanda","non-dropping-particle":"","parse-names":false,"suffix":""}],"id":"ITEM-1","issue":"August","issued":{"date-parts":[["2018"]]},"page":"60-62","title":"Ready for GDPR?","type":"article-journal"},"uris":["http://www.mendeley.com/documents/?uuid=c0898c92-4b7a-4751-8772-bd06879a7684"]}],"mendeley":{"formattedCitation":"[3]","plainTextFormattedCitation":"[3]","previouslyFormattedCitation":"[3]"},"properties":{"noteIndex":0},"schema":"https://github.com/citation-style-language/schema/raw/master/csl-citation.json"}</w:instrText>
      </w:r>
      <w:r w:rsidR="000E12F2">
        <w:rPr>
          <w:rFonts w:asciiTheme="minorHAnsi" w:hAnsiTheme="minorHAnsi"/>
          <w:sz w:val="22"/>
          <w:szCs w:val="22"/>
        </w:rPr>
        <w:fldChar w:fldCharType="separate"/>
      </w:r>
      <w:r w:rsidR="00B3484D" w:rsidRPr="00B3484D">
        <w:rPr>
          <w:rFonts w:asciiTheme="minorHAnsi" w:hAnsiTheme="minorHAnsi"/>
          <w:noProof/>
          <w:sz w:val="22"/>
          <w:szCs w:val="22"/>
        </w:rPr>
        <w:t>[3]</w:t>
      </w:r>
      <w:r w:rsidR="000E12F2">
        <w:rPr>
          <w:rFonts w:asciiTheme="minorHAnsi" w:hAnsiTheme="minorHAnsi"/>
          <w:sz w:val="22"/>
          <w:szCs w:val="22"/>
        </w:rPr>
        <w:fldChar w:fldCharType="end"/>
      </w:r>
      <w:r w:rsidR="000E12F2">
        <w:rPr>
          <w:rFonts w:asciiTheme="minorHAnsi" w:hAnsiTheme="minorHAnsi"/>
          <w:sz w:val="22"/>
          <w:szCs w:val="22"/>
        </w:rPr>
        <w:t xml:space="preserve">. </w:t>
      </w:r>
      <w:r w:rsidR="00DB4E70">
        <w:rPr>
          <w:rFonts w:asciiTheme="minorHAnsi" w:hAnsiTheme="minorHAnsi"/>
          <w:sz w:val="22"/>
          <w:szCs w:val="22"/>
        </w:rPr>
        <w:t xml:space="preserve">For our project we this legislation is the most important to look at because we will be handling people sensitive data, which is extremely personal to them. </w:t>
      </w:r>
      <w:r w:rsidR="0058528C">
        <w:rPr>
          <w:rFonts w:asciiTheme="minorHAnsi" w:hAnsiTheme="minorHAnsi"/>
          <w:sz w:val="22"/>
          <w:szCs w:val="22"/>
        </w:rPr>
        <w:t>The GDPR states</w:t>
      </w:r>
      <w:r w:rsidR="007B6A1F">
        <w:rPr>
          <w:rFonts w:asciiTheme="minorHAnsi" w:hAnsiTheme="minorHAnsi"/>
          <w:sz w:val="22"/>
          <w:szCs w:val="22"/>
        </w:rPr>
        <w:t xml:space="preserve"> that</w:t>
      </w:r>
      <w:r w:rsidR="0058528C">
        <w:rPr>
          <w:rFonts w:asciiTheme="minorHAnsi" w:hAnsiTheme="minorHAnsi"/>
          <w:sz w:val="22"/>
          <w:szCs w:val="22"/>
        </w:rPr>
        <w:t xml:space="preserve"> </w:t>
      </w:r>
      <w:r w:rsidR="0058528C" w:rsidRPr="0058528C">
        <w:rPr>
          <w:rFonts w:asciiTheme="minorHAnsi" w:hAnsiTheme="minorHAnsi"/>
          <w:sz w:val="22"/>
          <w:szCs w:val="22"/>
        </w:rPr>
        <w:t>“The law applies to any ‘processing of personal data’, and will catch most businesses and organisations, whatever their size</w:t>
      </w:r>
      <w:r w:rsidR="0058528C">
        <w:rPr>
          <w:rFonts w:asciiTheme="minorHAnsi" w:hAnsiTheme="minorHAnsi"/>
          <w:sz w:val="22"/>
          <w:szCs w:val="22"/>
        </w:rPr>
        <w:t xml:space="preserve">” </w:t>
      </w:r>
      <w:r w:rsidR="0058528C">
        <w:rPr>
          <w:rFonts w:asciiTheme="minorHAnsi" w:hAnsiTheme="minorHAnsi"/>
          <w:sz w:val="22"/>
          <w:szCs w:val="22"/>
        </w:rPr>
        <w:fldChar w:fldCharType="begin" w:fldLock="1"/>
      </w:r>
      <w:r w:rsidR="008C3F99">
        <w:rPr>
          <w:rFonts w:asciiTheme="minorHAnsi" w:hAnsiTheme="minorHAnsi"/>
          <w:sz w:val="22"/>
          <w:szCs w:val="22"/>
        </w:rPr>
        <w:instrText>ADDIN CSL_CITATION {"citationItems":[{"id":"ITEM-1","itemData":{"URL":"https://ico.org.uk/for-organisations/guide-to-data-protection/introduction-to-data-protection/some-basic-concepts/","accessed":{"date-parts":[["2020","1","24"]]},"id":"ITEM-1","issued":{"date-parts":[["0"]]},"title":"Some basic concepts | ICO","type":"webpage"},"uris":["http://www.mendeley.com/documents/?uuid=54f962ca-eda5-3bcd-a3f7-3aed4d57aaf9"]}],"mendeley":{"formattedCitation":"[4]","plainTextFormattedCitation":"[4]","previouslyFormattedCitation":"[4]"},"properties":{"noteIndex":0},"schema":"https://github.com/citation-style-language/schema/raw/master/csl-citation.json"}</w:instrText>
      </w:r>
      <w:r w:rsidR="0058528C">
        <w:rPr>
          <w:rFonts w:asciiTheme="minorHAnsi" w:hAnsiTheme="minorHAnsi"/>
          <w:sz w:val="22"/>
          <w:szCs w:val="22"/>
        </w:rPr>
        <w:fldChar w:fldCharType="separate"/>
      </w:r>
      <w:r w:rsidR="0058528C" w:rsidRPr="0058528C">
        <w:rPr>
          <w:rFonts w:asciiTheme="minorHAnsi" w:hAnsiTheme="minorHAnsi"/>
          <w:noProof/>
          <w:sz w:val="22"/>
          <w:szCs w:val="22"/>
        </w:rPr>
        <w:t>[4]</w:t>
      </w:r>
      <w:r w:rsidR="0058528C">
        <w:rPr>
          <w:rFonts w:asciiTheme="minorHAnsi" w:hAnsiTheme="minorHAnsi"/>
          <w:sz w:val="22"/>
          <w:szCs w:val="22"/>
        </w:rPr>
        <w:fldChar w:fldCharType="end"/>
      </w:r>
      <w:r w:rsidR="0058528C">
        <w:rPr>
          <w:rFonts w:asciiTheme="minorHAnsi" w:hAnsiTheme="minorHAnsi"/>
          <w:sz w:val="22"/>
          <w:szCs w:val="22"/>
        </w:rPr>
        <w:t xml:space="preserve">. </w:t>
      </w:r>
      <w:r w:rsidR="007B6A1F">
        <w:rPr>
          <w:rFonts w:asciiTheme="minorHAnsi" w:hAnsiTheme="minorHAnsi"/>
          <w:sz w:val="22"/>
          <w:szCs w:val="22"/>
        </w:rPr>
        <w:t xml:space="preserve">This states that any process of personal data needs to </w:t>
      </w:r>
      <w:r w:rsidR="005330F6">
        <w:rPr>
          <w:rFonts w:asciiTheme="minorHAnsi" w:hAnsiTheme="minorHAnsi"/>
          <w:sz w:val="22"/>
          <w:szCs w:val="22"/>
        </w:rPr>
        <w:t>keep</w:t>
      </w:r>
      <w:r w:rsidR="007B6A1F">
        <w:rPr>
          <w:rFonts w:asciiTheme="minorHAnsi" w:hAnsiTheme="minorHAnsi"/>
          <w:sz w:val="22"/>
          <w:szCs w:val="22"/>
        </w:rPr>
        <w:t xml:space="preserve"> secure </w:t>
      </w:r>
      <w:r w:rsidR="006F579C">
        <w:rPr>
          <w:rFonts w:asciiTheme="minorHAnsi" w:hAnsiTheme="minorHAnsi"/>
          <w:sz w:val="22"/>
          <w:szCs w:val="22"/>
        </w:rPr>
        <w:t>as</w:t>
      </w:r>
      <w:r w:rsidR="005330F6">
        <w:rPr>
          <w:rFonts w:asciiTheme="minorHAnsi" w:hAnsiTheme="minorHAnsi"/>
          <w:sz w:val="22"/>
          <w:szCs w:val="22"/>
        </w:rPr>
        <w:t xml:space="preserve"> safe. The company holding the data must let everyone to see what data they are holding of them.</w:t>
      </w:r>
    </w:p>
    <w:p w14:paraId="45A7B295" w14:textId="7E279244" w:rsidR="00F823DD" w:rsidRDefault="003561F1" w:rsidP="003561F1">
      <w:pPr>
        <w:pStyle w:val="Heading1"/>
      </w:pPr>
      <w:bookmarkStart w:id="9" w:name="_Toc31309122"/>
      <w:r>
        <w:t>Quality Assurance</w:t>
      </w:r>
      <w:bookmarkEnd w:id="9"/>
    </w:p>
    <w:p w14:paraId="1F963CD3" w14:textId="402412D7" w:rsidR="00F823DD" w:rsidRDefault="00F823DD" w:rsidP="00F823DD">
      <w:pPr>
        <w:pStyle w:val="Standard"/>
        <w:rPr>
          <w:rFonts w:asciiTheme="minorHAnsi" w:hAnsiTheme="minorHAnsi"/>
          <w:sz w:val="22"/>
          <w:szCs w:val="22"/>
        </w:rPr>
      </w:pPr>
    </w:p>
    <w:p w14:paraId="0604C024" w14:textId="4AC3C3FA" w:rsidR="00AD1D9F" w:rsidRDefault="00AD1D9F" w:rsidP="00AD1D9F">
      <w:pPr>
        <w:pStyle w:val="Heading2"/>
      </w:pPr>
      <w:bookmarkStart w:id="10" w:name="_Toc31309123"/>
      <w:r>
        <w:t>Cost</w:t>
      </w:r>
      <w:bookmarkEnd w:id="10"/>
    </w:p>
    <w:p w14:paraId="190510B0" w14:textId="725DE702" w:rsidR="00AD1D9F" w:rsidRDefault="00AD1D9F" w:rsidP="00F823DD">
      <w:pPr>
        <w:pStyle w:val="Standard"/>
        <w:rPr>
          <w:rFonts w:asciiTheme="minorHAnsi" w:hAnsiTheme="minorHAnsi"/>
          <w:sz w:val="22"/>
          <w:szCs w:val="22"/>
        </w:rPr>
      </w:pPr>
    </w:p>
    <w:p w14:paraId="177424FA" w14:textId="2D231BD6" w:rsidR="00AD1D9F" w:rsidRDefault="00AD1D9F" w:rsidP="00F823DD">
      <w:pPr>
        <w:pStyle w:val="Standard"/>
        <w:rPr>
          <w:rFonts w:asciiTheme="minorHAnsi" w:hAnsiTheme="minorHAnsi"/>
          <w:sz w:val="22"/>
          <w:szCs w:val="22"/>
        </w:rPr>
      </w:pPr>
      <w:r>
        <w:rPr>
          <w:rFonts w:asciiTheme="minorHAnsi" w:hAnsiTheme="minorHAnsi"/>
          <w:sz w:val="22"/>
          <w:szCs w:val="22"/>
        </w:rPr>
        <w:t>Hopefully the cost of making the GMI Band will be at a reasonable price due to simplistic style and technology that will be inserted into the wristband. The data will be coded onto the microchip that will be inserted into the centre of the wristband. Once this step has been done the last stage is to insert the microchip into the wristband. So, the cost of developing the GMI band will be kept to a low cost due to simplistic design. The only part of the GMI Band that might fluctuate is the type of material that will be used to make the wristband as the different materials will be more expensive to buy in.</w:t>
      </w:r>
      <w:r w:rsidR="00AA2BA8">
        <w:rPr>
          <w:rFonts w:asciiTheme="minorHAnsi" w:hAnsiTheme="minorHAnsi"/>
          <w:sz w:val="22"/>
          <w:szCs w:val="22"/>
        </w:rPr>
        <w:t xml:space="preserve"> This project is measurable as it’s a very basic concept of an idea, by the idea being very basic it could be effective and could change certain peoples lives for the better.</w:t>
      </w:r>
    </w:p>
    <w:p w14:paraId="72604624" w14:textId="726FD3BA" w:rsidR="00AD1D9F" w:rsidRDefault="00AD1D9F" w:rsidP="00F823DD">
      <w:pPr>
        <w:pStyle w:val="Standard"/>
        <w:rPr>
          <w:rFonts w:asciiTheme="minorHAnsi" w:hAnsiTheme="minorHAnsi"/>
          <w:sz w:val="22"/>
          <w:szCs w:val="22"/>
        </w:rPr>
      </w:pPr>
    </w:p>
    <w:p w14:paraId="471A8221" w14:textId="2F844770" w:rsidR="00AD1D9F" w:rsidRDefault="004041DC" w:rsidP="00F823DD">
      <w:pPr>
        <w:pStyle w:val="Standard"/>
        <w:rPr>
          <w:rFonts w:asciiTheme="minorHAnsi" w:hAnsiTheme="minorHAnsi"/>
          <w:sz w:val="22"/>
          <w:szCs w:val="22"/>
        </w:rPr>
      </w:pPr>
      <w:r>
        <w:rPr>
          <w:rFonts w:asciiTheme="minorHAnsi" w:hAnsiTheme="minorHAnsi"/>
          <w:sz w:val="22"/>
          <w:szCs w:val="22"/>
        </w:rPr>
        <w:t xml:space="preserve">There will be </w:t>
      </w:r>
      <w:r w:rsidR="00F71F7F">
        <w:rPr>
          <w:rFonts w:asciiTheme="minorHAnsi" w:hAnsiTheme="minorHAnsi"/>
          <w:sz w:val="22"/>
          <w:szCs w:val="22"/>
        </w:rPr>
        <w:t>an</w:t>
      </w:r>
      <w:r>
        <w:rPr>
          <w:rFonts w:asciiTheme="minorHAnsi" w:hAnsiTheme="minorHAnsi"/>
          <w:sz w:val="22"/>
          <w:szCs w:val="22"/>
        </w:rPr>
        <w:t xml:space="preserve"> added cost for the emergency services because they will need to invest in a range of RFID chip readers to read the hospital number that will be saved onto the microchip. This hospital number will then be useful to the paramedics because they can search the hospital database for the persons medical history. This will be beneficial as the emergency services can only access the persons medical history. </w:t>
      </w:r>
    </w:p>
    <w:p w14:paraId="7E64250D" w14:textId="62EE6413" w:rsidR="00F71F7F" w:rsidRDefault="00F71F7F" w:rsidP="00F823DD">
      <w:pPr>
        <w:pStyle w:val="Standard"/>
        <w:rPr>
          <w:rFonts w:asciiTheme="minorHAnsi" w:hAnsiTheme="minorHAnsi"/>
          <w:sz w:val="22"/>
          <w:szCs w:val="22"/>
        </w:rPr>
      </w:pPr>
    </w:p>
    <w:p w14:paraId="6E820C95" w14:textId="0E29AE9C" w:rsidR="00F71F7F" w:rsidRDefault="00F71F7F" w:rsidP="00F823DD">
      <w:pPr>
        <w:pStyle w:val="Standard"/>
        <w:rPr>
          <w:rFonts w:asciiTheme="minorHAnsi" w:hAnsiTheme="minorHAnsi"/>
          <w:sz w:val="22"/>
          <w:szCs w:val="22"/>
        </w:rPr>
      </w:pPr>
    </w:p>
    <w:p w14:paraId="701C6186" w14:textId="466ECC47" w:rsidR="00F71F7F" w:rsidRPr="00132A67" w:rsidRDefault="00F71F7F" w:rsidP="00132A67">
      <w:pPr>
        <w:pStyle w:val="Heading2"/>
      </w:pPr>
      <w:bookmarkStart w:id="11" w:name="_Toc31309124"/>
      <w:r>
        <w:t>Functionality</w:t>
      </w:r>
      <w:bookmarkEnd w:id="11"/>
      <w:r>
        <w:t xml:space="preserve"> </w:t>
      </w:r>
    </w:p>
    <w:p w14:paraId="5F166723" w14:textId="797FA26C" w:rsidR="00F71F7F" w:rsidRDefault="00F71F7F" w:rsidP="00F71F7F"/>
    <w:p w14:paraId="3086FAFA" w14:textId="0D0579E6" w:rsidR="00F71F7F" w:rsidRPr="007F7B24" w:rsidRDefault="00F71F7F" w:rsidP="007F7B24">
      <w:pPr>
        <w:pStyle w:val="Standard"/>
        <w:rPr>
          <w:rFonts w:asciiTheme="minorHAnsi" w:hAnsiTheme="minorHAnsi"/>
          <w:sz w:val="22"/>
          <w:szCs w:val="22"/>
        </w:rPr>
      </w:pPr>
      <w:r w:rsidRPr="007F7B24">
        <w:rPr>
          <w:rFonts w:asciiTheme="minorHAnsi" w:hAnsiTheme="minorHAnsi"/>
          <w:sz w:val="22"/>
          <w:szCs w:val="22"/>
        </w:rPr>
        <w:t xml:space="preserve">This </w:t>
      </w:r>
      <w:r w:rsidR="00CD0E78" w:rsidRPr="007F7B24">
        <w:rPr>
          <w:rFonts w:asciiTheme="minorHAnsi" w:hAnsiTheme="minorHAnsi"/>
          <w:sz w:val="22"/>
          <w:szCs w:val="22"/>
        </w:rPr>
        <w:t xml:space="preserve">GMI band will be suitable to everyone with or without a disability because we have included a range of different style materials that can be used to create the wristband. </w:t>
      </w:r>
      <w:r w:rsidR="007F7B24">
        <w:rPr>
          <w:rFonts w:asciiTheme="minorHAnsi" w:hAnsiTheme="minorHAnsi"/>
          <w:sz w:val="22"/>
          <w:szCs w:val="22"/>
        </w:rPr>
        <w:t xml:space="preserve">The band has been designed to a simplistic straight forward design, as these hardware devices are going to help disabled people that have been advised to wear a medical band due to their medical history. So, the band has been designed simplistic as everybody that has been advised can wear these bands with a range of different colours too choose from that suits them the best. </w:t>
      </w:r>
      <w:r w:rsidR="00800E64" w:rsidRPr="007F7B24">
        <w:rPr>
          <w:rFonts w:asciiTheme="minorHAnsi" w:hAnsiTheme="minorHAnsi"/>
          <w:sz w:val="22"/>
          <w:szCs w:val="22"/>
        </w:rPr>
        <w:t>We want the people to feel like they can wear these wristbands without being conscientious of other people looking at them and seeing if they have a disability. The wristband will have a range of markings engraved on</w:t>
      </w:r>
      <w:r w:rsidR="00D6019E" w:rsidRPr="007F7B24">
        <w:rPr>
          <w:rFonts w:asciiTheme="minorHAnsi" w:hAnsiTheme="minorHAnsi"/>
          <w:sz w:val="22"/>
          <w:szCs w:val="22"/>
        </w:rPr>
        <w:t>to</w:t>
      </w:r>
      <w:r w:rsidR="00800E64" w:rsidRPr="007F7B24">
        <w:rPr>
          <w:rFonts w:asciiTheme="minorHAnsi" w:hAnsiTheme="minorHAnsi"/>
          <w:sz w:val="22"/>
          <w:szCs w:val="22"/>
        </w:rPr>
        <w:t xml:space="preserve"> the back of the band in which emergency services can look for when they arrive onto the scene of the emergency.</w:t>
      </w:r>
    </w:p>
    <w:p w14:paraId="75D7C6FB" w14:textId="4A3F690A" w:rsidR="00AD1D9F" w:rsidRDefault="00AD1D9F" w:rsidP="00F823DD">
      <w:pPr>
        <w:pStyle w:val="Standard"/>
        <w:rPr>
          <w:rFonts w:asciiTheme="minorHAnsi" w:hAnsiTheme="minorHAnsi"/>
          <w:sz w:val="22"/>
          <w:szCs w:val="22"/>
        </w:rPr>
      </w:pPr>
    </w:p>
    <w:p w14:paraId="7DAD710E" w14:textId="77777777" w:rsidR="007F7B24" w:rsidRDefault="007F7B24" w:rsidP="00F823DD">
      <w:pPr>
        <w:pStyle w:val="Standard"/>
        <w:rPr>
          <w:rFonts w:asciiTheme="minorHAnsi" w:hAnsiTheme="minorHAnsi"/>
          <w:sz w:val="22"/>
          <w:szCs w:val="22"/>
        </w:rPr>
      </w:pPr>
    </w:p>
    <w:p w14:paraId="668EA2D2" w14:textId="77777777" w:rsidR="00830735" w:rsidRDefault="00830735">
      <w:pPr>
        <w:rPr>
          <w:rFonts w:asciiTheme="majorHAnsi" w:eastAsiaTheme="majorEastAsia" w:hAnsiTheme="majorHAnsi" w:cstheme="majorBidi"/>
          <w:color w:val="2F5496" w:themeColor="accent1" w:themeShade="BF"/>
          <w:sz w:val="32"/>
          <w:szCs w:val="32"/>
        </w:rPr>
      </w:pPr>
      <w:bookmarkStart w:id="12" w:name="_Toc31309125"/>
      <w:r>
        <w:br w:type="page"/>
      </w:r>
    </w:p>
    <w:p w14:paraId="0D4E27C0" w14:textId="4901D67F" w:rsidR="00AD1D9F" w:rsidRDefault="00C86E6A" w:rsidP="00C86E6A">
      <w:pPr>
        <w:pStyle w:val="Heading2"/>
      </w:pPr>
      <w:r>
        <w:lastRenderedPageBreak/>
        <w:t>Robustness</w:t>
      </w:r>
      <w:bookmarkEnd w:id="12"/>
    </w:p>
    <w:p w14:paraId="66481A8A" w14:textId="772F1372" w:rsidR="00C86E6A" w:rsidRDefault="00C86E6A" w:rsidP="00C86E6A"/>
    <w:p w14:paraId="6409EB28" w14:textId="25CFC857" w:rsidR="00C86E6A" w:rsidRDefault="00C86E6A" w:rsidP="00C86E6A">
      <w:r>
        <w:t xml:space="preserve">The GMI band will be made from materials that can take a large amount of resistance, so the bands can be used in every day to day life activities. </w:t>
      </w:r>
      <w:r w:rsidR="002F10D2">
        <w:t xml:space="preserve">The chip will be a readable chip so it will not require power to read the data from the chip using a chip reader. The security of the persons data is </w:t>
      </w:r>
      <w:r w:rsidR="009A4E26">
        <w:t>secure</w:t>
      </w:r>
      <w:r w:rsidR="002F10D2">
        <w:t xml:space="preserve"> as the chip will only hold the unique hospital number, so they can trace the data from the database when they scan the microchip. </w:t>
      </w:r>
    </w:p>
    <w:p w14:paraId="000D3A8E" w14:textId="168C1934" w:rsidR="002F10D2" w:rsidRDefault="002F10D2" w:rsidP="00C86E6A"/>
    <w:p w14:paraId="17AF9B8A" w14:textId="01FB95E6" w:rsidR="002F10D2" w:rsidRPr="00830735" w:rsidRDefault="001B6491" w:rsidP="00830735">
      <w:pPr>
        <w:pStyle w:val="Heading2"/>
      </w:pPr>
      <w:bookmarkStart w:id="13" w:name="_Toc31309126"/>
      <w:r>
        <w:t>Performance</w:t>
      </w:r>
      <w:bookmarkEnd w:id="13"/>
    </w:p>
    <w:p w14:paraId="4B71285F" w14:textId="6DE08034" w:rsidR="000D0236" w:rsidRDefault="000D0236" w:rsidP="000D0236">
      <w:pPr>
        <w:pStyle w:val="Standard"/>
        <w:rPr>
          <w:rFonts w:asciiTheme="minorHAnsi" w:hAnsiTheme="minorHAnsi"/>
          <w:sz w:val="22"/>
          <w:szCs w:val="22"/>
        </w:rPr>
      </w:pPr>
      <w:r>
        <w:rPr>
          <w:rFonts w:asciiTheme="minorHAnsi" w:hAnsiTheme="minorHAnsi"/>
          <w:sz w:val="22"/>
          <w:szCs w:val="22"/>
        </w:rPr>
        <w:t>These bands will be easily maintainable as the data will be set by using an IDE software to set up the chip ready for use. The chip will be inserted into the band so the data can then be changed using data chip read/write devices.</w:t>
      </w:r>
      <w:r w:rsidR="00932EE8">
        <w:rPr>
          <w:rFonts w:asciiTheme="minorHAnsi" w:hAnsiTheme="minorHAnsi"/>
          <w:sz w:val="22"/>
          <w:szCs w:val="22"/>
        </w:rPr>
        <w:t xml:space="preserve"> This will make sure that the performance </w:t>
      </w:r>
      <w:r w:rsidR="00CE6E81">
        <w:rPr>
          <w:rFonts w:asciiTheme="minorHAnsi" w:hAnsiTheme="minorHAnsi"/>
          <w:sz w:val="22"/>
          <w:szCs w:val="22"/>
        </w:rPr>
        <w:t>of the chip will be accessible with the chip reader.</w:t>
      </w:r>
    </w:p>
    <w:p w14:paraId="5DC84D3C" w14:textId="6847D402" w:rsidR="001B6491" w:rsidRDefault="001B6491" w:rsidP="00C86E6A"/>
    <w:p w14:paraId="269D4012" w14:textId="2C36D7C4" w:rsidR="001B6491" w:rsidRPr="00C86E6A" w:rsidRDefault="001B6491" w:rsidP="001B6491">
      <w:pPr>
        <w:pStyle w:val="Heading2"/>
      </w:pPr>
      <w:bookmarkStart w:id="14" w:name="_Toc31309127"/>
      <w:r>
        <w:t>Power Consumption</w:t>
      </w:r>
      <w:bookmarkEnd w:id="14"/>
      <w:r>
        <w:t xml:space="preserve"> </w:t>
      </w:r>
    </w:p>
    <w:p w14:paraId="5D058C1D" w14:textId="38DD162B" w:rsidR="00CA4FB4" w:rsidRDefault="00CA4FB4" w:rsidP="00F823DD">
      <w:pPr>
        <w:pStyle w:val="Standard"/>
        <w:rPr>
          <w:rFonts w:asciiTheme="minorHAnsi" w:hAnsiTheme="minorHAnsi"/>
          <w:sz w:val="22"/>
          <w:szCs w:val="22"/>
        </w:rPr>
      </w:pPr>
    </w:p>
    <w:p w14:paraId="14A83D1A" w14:textId="7302F426" w:rsidR="00CA4FB4" w:rsidRDefault="00CE6E81" w:rsidP="00F823DD">
      <w:pPr>
        <w:pStyle w:val="Standard"/>
        <w:rPr>
          <w:rFonts w:asciiTheme="minorHAnsi" w:hAnsiTheme="minorHAnsi"/>
          <w:sz w:val="22"/>
          <w:szCs w:val="22"/>
        </w:rPr>
      </w:pPr>
      <w:r>
        <w:rPr>
          <w:rFonts w:asciiTheme="minorHAnsi" w:hAnsiTheme="minorHAnsi"/>
          <w:sz w:val="22"/>
          <w:szCs w:val="22"/>
        </w:rPr>
        <w:t xml:space="preserve">The GMI band doesn’t require any power consumption as the microchip is readable by using a chip reader. The only power usage will be when using the chip reader to read the data that is stored on each of the GMI bands that they scan whilst at the scene of an emergency. </w:t>
      </w:r>
    </w:p>
    <w:p w14:paraId="49E03B49" w14:textId="3D59DEE8" w:rsidR="00CA4FB4" w:rsidRDefault="00CA4FB4" w:rsidP="008978F5">
      <w:pPr>
        <w:pStyle w:val="Standard"/>
        <w:rPr>
          <w:rFonts w:asciiTheme="minorHAnsi" w:hAnsiTheme="minorHAnsi"/>
          <w:sz w:val="22"/>
          <w:szCs w:val="22"/>
        </w:rPr>
      </w:pPr>
    </w:p>
    <w:p w14:paraId="7CE9AE8E" w14:textId="7608D11E" w:rsidR="00016C4F" w:rsidRDefault="00CF438E" w:rsidP="00E222FD">
      <w:pPr>
        <w:pStyle w:val="Standard"/>
        <w:rPr>
          <w:rFonts w:asciiTheme="minorHAnsi" w:hAnsiTheme="minorHAnsi"/>
          <w:sz w:val="22"/>
          <w:szCs w:val="22"/>
        </w:rPr>
      </w:pPr>
      <w:r>
        <w:rPr>
          <w:rFonts w:asciiTheme="minorHAnsi" w:hAnsiTheme="minorHAnsi"/>
          <w:sz w:val="22"/>
          <w:szCs w:val="22"/>
        </w:rPr>
        <w:t xml:space="preserve">Our prototype will only need a simple programming soft IDE to program the persons information onto the chip. Once the persons medical data has been written onto the data chip, the software will only then be used to write other people medical histories onto new chips. </w:t>
      </w:r>
      <w:r w:rsidR="00016C4F">
        <w:rPr>
          <w:rFonts w:asciiTheme="minorHAnsi" w:hAnsiTheme="minorHAnsi"/>
          <w:sz w:val="22"/>
          <w:szCs w:val="22"/>
        </w:rPr>
        <w:t>So,</w:t>
      </w:r>
      <w:r>
        <w:rPr>
          <w:rFonts w:asciiTheme="minorHAnsi" w:hAnsiTheme="minorHAnsi"/>
          <w:sz w:val="22"/>
          <w:szCs w:val="22"/>
        </w:rPr>
        <w:t xml:space="preserve"> then we can insert them individual chips into separate bands for them to wear.</w:t>
      </w:r>
      <w:r w:rsidR="003308D9">
        <w:rPr>
          <w:rFonts w:asciiTheme="minorHAnsi" w:hAnsiTheme="minorHAnsi"/>
          <w:sz w:val="22"/>
          <w:szCs w:val="22"/>
        </w:rPr>
        <w:t xml:space="preserve"> The project is achievable as it will be effective to people with certain disabilities. This will let them have a normal life without being curious of people around them. This idea will be a timely process because the health boards will need to test </w:t>
      </w:r>
      <w:r w:rsidR="00914C52">
        <w:rPr>
          <w:rFonts w:asciiTheme="minorHAnsi" w:hAnsiTheme="minorHAnsi"/>
          <w:sz w:val="22"/>
          <w:szCs w:val="22"/>
        </w:rPr>
        <w:t>the band types and the health risks it could carry from the microchip through security issues that could arise.</w:t>
      </w:r>
    </w:p>
    <w:p w14:paraId="608DB736" w14:textId="77777777" w:rsidR="009B3771" w:rsidRDefault="009B3771">
      <w:pPr>
        <w:rPr>
          <w:rFonts w:eastAsia="Times New Roman" w:cs="Times New Roman"/>
          <w:kern w:val="3"/>
          <w:lang w:eastAsia="en-GB"/>
        </w:rPr>
      </w:pPr>
      <w:r>
        <w:br w:type="page"/>
      </w:r>
    </w:p>
    <w:p w14:paraId="45F57672" w14:textId="729521FF" w:rsidR="00A750D0" w:rsidRPr="00910652" w:rsidRDefault="00BD311F" w:rsidP="00BD311F">
      <w:pPr>
        <w:pStyle w:val="Heading1"/>
        <w:rPr>
          <w:sz w:val="44"/>
          <w:szCs w:val="44"/>
        </w:rPr>
      </w:pPr>
      <w:r w:rsidRPr="00910652">
        <w:rPr>
          <w:sz w:val="44"/>
          <w:szCs w:val="44"/>
        </w:rPr>
        <w:lastRenderedPageBreak/>
        <w:t>References</w:t>
      </w:r>
      <w:r w:rsidR="00A750D0" w:rsidRPr="00910652">
        <w:rPr>
          <w:sz w:val="44"/>
          <w:szCs w:val="44"/>
        </w:rPr>
        <w:t xml:space="preserve"> </w:t>
      </w:r>
    </w:p>
    <w:p w14:paraId="5E462959" w14:textId="77777777" w:rsidR="00BD311F" w:rsidRPr="00BD311F" w:rsidRDefault="00BD311F" w:rsidP="00BD311F"/>
    <w:p w14:paraId="7AA85205" w14:textId="3423254E" w:rsidR="00BD311F" w:rsidRPr="00910652" w:rsidRDefault="008C3F99" w:rsidP="00BD311F">
      <w:pPr>
        <w:widowControl w:val="0"/>
        <w:autoSpaceDE w:val="0"/>
        <w:autoSpaceDN w:val="0"/>
        <w:adjustRightInd w:val="0"/>
        <w:spacing w:line="240" w:lineRule="auto"/>
        <w:ind w:left="640" w:hanging="640"/>
        <w:rPr>
          <w:rFonts w:ascii="Calibri" w:hAnsi="Calibri" w:cs="Calibri"/>
          <w:noProof/>
          <w:sz w:val="28"/>
          <w:szCs w:val="32"/>
        </w:rPr>
      </w:pPr>
      <w:r w:rsidRPr="00910652">
        <w:rPr>
          <w:sz w:val="28"/>
          <w:szCs w:val="28"/>
        </w:rPr>
        <w:fldChar w:fldCharType="begin" w:fldLock="1"/>
      </w:r>
      <w:r w:rsidRPr="00910652">
        <w:rPr>
          <w:sz w:val="28"/>
          <w:szCs w:val="28"/>
        </w:rPr>
        <w:instrText xml:space="preserve">ADDIN Mendeley Bibliography CSL_BIBLIOGRAPHY </w:instrText>
      </w:r>
      <w:r w:rsidRPr="00910652">
        <w:rPr>
          <w:sz w:val="28"/>
          <w:szCs w:val="28"/>
        </w:rPr>
        <w:fldChar w:fldCharType="separate"/>
      </w:r>
      <w:r w:rsidR="00BD311F" w:rsidRPr="00910652">
        <w:rPr>
          <w:rFonts w:ascii="Calibri" w:hAnsi="Calibri" w:cs="Calibri"/>
          <w:noProof/>
          <w:sz w:val="28"/>
          <w:szCs w:val="32"/>
        </w:rPr>
        <w:t>[1]</w:t>
      </w:r>
      <w:r w:rsidR="00BD311F" w:rsidRPr="00910652">
        <w:rPr>
          <w:rFonts w:ascii="Calibri" w:hAnsi="Calibri" w:cs="Calibri"/>
          <w:noProof/>
          <w:sz w:val="28"/>
          <w:szCs w:val="32"/>
        </w:rPr>
        <w:tab/>
        <w:t>“About us | BCS - The Chartered Institute for IT.” [Online]. Available: https://www.bcs.org/more/about-us/. [Accessed: 31-Dec-2019].</w:t>
      </w:r>
    </w:p>
    <w:p w14:paraId="265F775D" w14:textId="77777777" w:rsidR="00BD311F" w:rsidRPr="00910652" w:rsidRDefault="00BD311F" w:rsidP="00BD311F">
      <w:pPr>
        <w:widowControl w:val="0"/>
        <w:autoSpaceDE w:val="0"/>
        <w:autoSpaceDN w:val="0"/>
        <w:adjustRightInd w:val="0"/>
        <w:spacing w:line="240" w:lineRule="auto"/>
        <w:ind w:left="640" w:hanging="640"/>
        <w:rPr>
          <w:rFonts w:ascii="Calibri" w:hAnsi="Calibri" w:cs="Calibri"/>
          <w:noProof/>
          <w:sz w:val="28"/>
          <w:szCs w:val="32"/>
        </w:rPr>
      </w:pPr>
      <w:r w:rsidRPr="00910652">
        <w:rPr>
          <w:rFonts w:ascii="Calibri" w:hAnsi="Calibri" w:cs="Calibri"/>
          <w:noProof/>
          <w:sz w:val="28"/>
          <w:szCs w:val="32"/>
        </w:rPr>
        <w:t>[2]</w:t>
      </w:r>
      <w:r w:rsidRPr="00910652">
        <w:rPr>
          <w:rFonts w:ascii="Calibri" w:hAnsi="Calibri" w:cs="Calibri"/>
          <w:noProof/>
          <w:sz w:val="28"/>
          <w:szCs w:val="32"/>
        </w:rPr>
        <w:tab/>
        <w:t>“About the ACM Organization.” [Online]. Available: https://www.acm.org/about-acm/about-the-acm-organization. [Accessed: 02-Jan-2020].</w:t>
      </w:r>
    </w:p>
    <w:p w14:paraId="3772F3D7" w14:textId="77777777" w:rsidR="00BD311F" w:rsidRPr="00910652" w:rsidRDefault="00BD311F" w:rsidP="00BD311F">
      <w:pPr>
        <w:widowControl w:val="0"/>
        <w:autoSpaceDE w:val="0"/>
        <w:autoSpaceDN w:val="0"/>
        <w:adjustRightInd w:val="0"/>
        <w:spacing w:line="240" w:lineRule="auto"/>
        <w:ind w:left="640" w:hanging="640"/>
        <w:rPr>
          <w:rFonts w:ascii="Calibri" w:hAnsi="Calibri" w:cs="Calibri"/>
          <w:noProof/>
          <w:sz w:val="28"/>
          <w:szCs w:val="32"/>
        </w:rPr>
      </w:pPr>
      <w:r w:rsidRPr="00910652">
        <w:rPr>
          <w:rFonts w:ascii="Calibri" w:hAnsi="Calibri" w:cs="Calibri"/>
          <w:noProof/>
          <w:sz w:val="28"/>
          <w:szCs w:val="32"/>
        </w:rPr>
        <w:t>[3]</w:t>
      </w:r>
      <w:r w:rsidRPr="00910652">
        <w:rPr>
          <w:rFonts w:ascii="Calibri" w:hAnsi="Calibri" w:cs="Calibri"/>
          <w:noProof/>
          <w:sz w:val="28"/>
          <w:szCs w:val="32"/>
        </w:rPr>
        <w:tab/>
        <w:t>M. Cohen and A. Mcallister, “Ready for GDPR?,” no. August, pp. 60–62, 2018.</w:t>
      </w:r>
    </w:p>
    <w:p w14:paraId="50015CC4" w14:textId="77777777" w:rsidR="00BD311F" w:rsidRPr="00910652" w:rsidRDefault="00BD311F" w:rsidP="00BD311F">
      <w:pPr>
        <w:widowControl w:val="0"/>
        <w:autoSpaceDE w:val="0"/>
        <w:autoSpaceDN w:val="0"/>
        <w:adjustRightInd w:val="0"/>
        <w:spacing w:line="240" w:lineRule="auto"/>
        <w:ind w:left="640" w:hanging="640"/>
        <w:rPr>
          <w:rFonts w:ascii="Calibri" w:hAnsi="Calibri" w:cs="Calibri"/>
          <w:noProof/>
          <w:sz w:val="28"/>
          <w:szCs w:val="28"/>
        </w:rPr>
      </w:pPr>
      <w:r w:rsidRPr="00910652">
        <w:rPr>
          <w:rFonts w:ascii="Calibri" w:hAnsi="Calibri" w:cs="Calibri"/>
          <w:noProof/>
          <w:sz w:val="28"/>
          <w:szCs w:val="32"/>
        </w:rPr>
        <w:t>[4]</w:t>
      </w:r>
      <w:r w:rsidRPr="00910652">
        <w:rPr>
          <w:rFonts w:ascii="Calibri" w:hAnsi="Calibri" w:cs="Calibri"/>
          <w:noProof/>
          <w:sz w:val="28"/>
          <w:szCs w:val="32"/>
        </w:rPr>
        <w:tab/>
        <w:t>“Some basic concepts | ICO.” [Online]. Available: https://ico.org.uk/for-organisations/guide-to-data-protection/introduction-to-data-protection/some-basic-concepts/. [Accessed: 24-Jan-2020].</w:t>
      </w:r>
    </w:p>
    <w:p w14:paraId="3F507862" w14:textId="12CD376A" w:rsidR="00AB2CA1" w:rsidRDefault="008C3F99">
      <w:pPr>
        <w:rPr>
          <w:sz w:val="28"/>
          <w:szCs w:val="28"/>
        </w:rPr>
      </w:pPr>
      <w:r w:rsidRPr="00910652">
        <w:rPr>
          <w:sz w:val="28"/>
          <w:szCs w:val="28"/>
        </w:rPr>
        <w:fldChar w:fldCharType="end"/>
      </w:r>
    </w:p>
    <w:p w14:paraId="4293F231" w14:textId="74CF2621" w:rsidR="00207352" w:rsidRDefault="00207352">
      <w:pPr>
        <w:pStyle w:val="TableofFigures"/>
        <w:tabs>
          <w:tab w:val="right" w:leader="dot" w:pos="9016"/>
        </w:tabs>
        <w:rPr>
          <w:noProof/>
        </w:rPr>
      </w:pPr>
      <w:r>
        <w:fldChar w:fldCharType="begin"/>
      </w:r>
      <w:r>
        <w:instrText xml:space="preserve"> TOC \h \z \c "Figure" </w:instrText>
      </w:r>
      <w:r>
        <w:fldChar w:fldCharType="separate"/>
      </w:r>
      <w:hyperlink r:id="rId9" w:anchor="_Toc31374083" w:history="1">
        <w:r w:rsidRPr="00157694">
          <w:rPr>
            <w:rStyle w:val="Hyperlink"/>
            <w:noProof/>
          </w:rPr>
          <w:t>Figure 1 - Probability Impact Matrix</w:t>
        </w:r>
        <w:r>
          <w:rPr>
            <w:noProof/>
            <w:webHidden/>
          </w:rPr>
          <w:tab/>
        </w:r>
        <w:r>
          <w:rPr>
            <w:noProof/>
            <w:webHidden/>
          </w:rPr>
          <w:fldChar w:fldCharType="begin"/>
        </w:r>
        <w:r>
          <w:rPr>
            <w:noProof/>
            <w:webHidden/>
          </w:rPr>
          <w:instrText xml:space="preserve"> PAGEREF _Toc31374083 \h </w:instrText>
        </w:r>
        <w:r>
          <w:rPr>
            <w:noProof/>
            <w:webHidden/>
          </w:rPr>
        </w:r>
        <w:r>
          <w:rPr>
            <w:noProof/>
            <w:webHidden/>
          </w:rPr>
          <w:fldChar w:fldCharType="separate"/>
        </w:r>
        <w:r>
          <w:rPr>
            <w:noProof/>
            <w:webHidden/>
          </w:rPr>
          <w:t>2</w:t>
        </w:r>
        <w:r>
          <w:rPr>
            <w:noProof/>
            <w:webHidden/>
          </w:rPr>
          <w:fldChar w:fldCharType="end"/>
        </w:r>
      </w:hyperlink>
    </w:p>
    <w:p w14:paraId="65D38D3C" w14:textId="40BF101A" w:rsidR="00207352" w:rsidRDefault="00207352">
      <w:r>
        <w:fldChar w:fldCharType="end"/>
      </w:r>
    </w:p>
    <w:sectPr w:rsidR="00207352" w:rsidSect="00A750D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A8C0F" w14:textId="77777777" w:rsidR="00B15FFB" w:rsidRDefault="00B15FFB" w:rsidP="00E222FD">
      <w:pPr>
        <w:spacing w:after="0" w:line="240" w:lineRule="auto"/>
      </w:pPr>
      <w:r>
        <w:separator/>
      </w:r>
    </w:p>
  </w:endnote>
  <w:endnote w:type="continuationSeparator" w:id="0">
    <w:p w14:paraId="35E33D79" w14:textId="77777777" w:rsidR="00B15FFB" w:rsidRDefault="00B15FFB" w:rsidP="00E22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C0090" w14:textId="77777777" w:rsidR="00B15FFB" w:rsidRDefault="00B15FFB" w:rsidP="00E222FD">
      <w:pPr>
        <w:spacing w:after="0" w:line="240" w:lineRule="auto"/>
      </w:pPr>
      <w:r>
        <w:separator/>
      </w:r>
    </w:p>
  </w:footnote>
  <w:footnote w:type="continuationSeparator" w:id="0">
    <w:p w14:paraId="1C9E7EAE" w14:textId="77777777" w:rsidR="00B15FFB" w:rsidRDefault="00B15FFB" w:rsidP="00E222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411191"/>
    <w:multiLevelType w:val="hybridMultilevel"/>
    <w:tmpl w:val="BBAC49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33B5D5D"/>
    <w:multiLevelType w:val="hybridMultilevel"/>
    <w:tmpl w:val="2250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EF2997"/>
    <w:multiLevelType w:val="hybridMultilevel"/>
    <w:tmpl w:val="86EEF0D0"/>
    <w:lvl w:ilvl="0" w:tplc="E0108A60">
      <w:start w:val="1"/>
      <w:numFmt w:val="bullet"/>
      <w:lvlText w:val="•"/>
      <w:lvlJc w:val="left"/>
      <w:pPr>
        <w:tabs>
          <w:tab w:val="num" w:pos="720"/>
        </w:tabs>
        <w:ind w:left="720" w:hanging="360"/>
      </w:pPr>
      <w:rPr>
        <w:rFonts w:ascii="Times New Roman" w:hAnsi="Times New Roman" w:hint="default"/>
      </w:rPr>
    </w:lvl>
    <w:lvl w:ilvl="1" w:tplc="1E5AC70E" w:tentative="1">
      <w:start w:val="1"/>
      <w:numFmt w:val="bullet"/>
      <w:lvlText w:val="•"/>
      <w:lvlJc w:val="left"/>
      <w:pPr>
        <w:tabs>
          <w:tab w:val="num" w:pos="1440"/>
        </w:tabs>
        <w:ind w:left="1440" w:hanging="360"/>
      </w:pPr>
      <w:rPr>
        <w:rFonts w:ascii="Times New Roman" w:hAnsi="Times New Roman" w:hint="default"/>
      </w:rPr>
    </w:lvl>
    <w:lvl w:ilvl="2" w:tplc="F34EBC7E" w:tentative="1">
      <w:start w:val="1"/>
      <w:numFmt w:val="bullet"/>
      <w:lvlText w:val="•"/>
      <w:lvlJc w:val="left"/>
      <w:pPr>
        <w:tabs>
          <w:tab w:val="num" w:pos="2160"/>
        </w:tabs>
        <w:ind w:left="2160" w:hanging="360"/>
      </w:pPr>
      <w:rPr>
        <w:rFonts w:ascii="Times New Roman" w:hAnsi="Times New Roman" w:hint="default"/>
      </w:rPr>
    </w:lvl>
    <w:lvl w:ilvl="3" w:tplc="ADFE622E" w:tentative="1">
      <w:start w:val="1"/>
      <w:numFmt w:val="bullet"/>
      <w:lvlText w:val="•"/>
      <w:lvlJc w:val="left"/>
      <w:pPr>
        <w:tabs>
          <w:tab w:val="num" w:pos="2880"/>
        </w:tabs>
        <w:ind w:left="2880" w:hanging="360"/>
      </w:pPr>
      <w:rPr>
        <w:rFonts w:ascii="Times New Roman" w:hAnsi="Times New Roman" w:hint="default"/>
      </w:rPr>
    </w:lvl>
    <w:lvl w:ilvl="4" w:tplc="089E0DFC" w:tentative="1">
      <w:start w:val="1"/>
      <w:numFmt w:val="bullet"/>
      <w:lvlText w:val="•"/>
      <w:lvlJc w:val="left"/>
      <w:pPr>
        <w:tabs>
          <w:tab w:val="num" w:pos="3600"/>
        </w:tabs>
        <w:ind w:left="3600" w:hanging="360"/>
      </w:pPr>
      <w:rPr>
        <w:rFonts w:ascii="Times New Roman" w:hAnsi="Times New Roman" w:hint="default"/>
      </w:rPr>
    </w:lvl>
    <w:lvl w:ilvl="5" w:tplc="E1DC4784" w:tentative="1">
      <w:start w:val="1"/>
      <w:numFmt w:val="bullet"/>
      <w:lvlText w:val="•"/>
      <w:lvlJc w:val="left"/>
      <w:pPr>
        <w:tabs>
          <w:tab w:val="num" w:pos="4320"/>
        </w:tabs>
        <w:ind w:left="4320" w:hanging="360"/>
      </w:pPr>
      <w:rPr>
        <w:rFonts w:ascii="Times New Roman" w:hAnsi="Times New Roman" w:hint="default"/>
      </w:rPr>
    </w:lvl>
    <w:lvl w:ilvl="6" w:tplc="E35270CA" w:tentative="1">
      <w:start w:val="1"/>
      <w:numFmt w:val="bullet"/>
      <w:lvlText w:val="•"/>
      <w:lvlJc w:val="left"/>
      <w:pPr>
        <w:tabs>
          <w:tab w:val="num" w:pos="5040"/>
        </w:tabs>
        <w:ind w:left="5040" w:hanging="360"/>
      </w:pPr>
      <w:rPr>
        <w:rFonts w:ascii="Times New Roman" w:hAnsi="Times New Roman" w:hint="default"/>
      </w:rPr>
    </w:lvl>
    <w:lvl w:ilvl="7" w:tplc="578C1BEC" w:tentative="1">
      <w:start w:val="1"/>
      <w:numFmt w:val="bullet"/>
      <w:lvlText w:val="•"/>
      <w:lvlJc w:val="left"/>
      <w:pPr>
        <w:tabs>
          <w:tab w:val="num" w:pos="5760"/>
        </w:tabs>
        <w:ind w:left="5760" w:hanging="360"/>
      </w:pPr>
      <w:rPr>
        <w:rFonts w:ascii="Times New Roman" w:hAnsi="Times New Roman" w:hint="default"/>
      </w:rPr>
    </w:lvl>
    <w:lvl w:ilvl="8" w:tplc="72361DBE"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0D0"/>
    <w:rsid w:val="00016C4F"/>
    <w:rsid w:val="00051995"/>
    <w:rsid w:val="00064332"/>
    <w:rsid w:val="000662C5"/>
    <w:rsid w:val="0007656D"/>
    <w:rsid w:val="00086080"/>
    <w:rsid w:val="00096C04"/>
    <w:rsid w:val="000D0236"/>
    <w:rsid w:val="000D1226"/>
    <w:rsid w:val="000D69AB"/>
    <w:rsid w:val="000E12F2"/>
    <w:rsid w:val="000F2180"/>
    <w:rsid w:val="00106BF8"/>
    <w:rsid w:val="00132A67"/>
    <w:rsid w:val="00154A4C"/>
    <w:rsid w:val="00161771"/>
    <w:rsid w:val="001B5914"/>
    <w:rsid w:val="001B6491"/>
    <w:rsid w:val="001C296B"/>
    <w:rsid w:val="001E7A28"/>
    <w:rsid w:val="00207352"/>
    <w:rsid w:val="00236A4E"/>
    <w:rsid w:val="00240CA4"/>
    <w:rsid w:val="00273DB5"/>
    <w:rsid w:val="00286FE5"/>
    <w:rsid w:val="00291439"/>
    <w:rsid w:val="002A7669"/>
    <w:rsid w:val="002B149F"/>
    <w:rsid w:val="002C249D"/>
    <w:rsid w:val="002F10D2"/>
    <w:rsid w:val="00316708"/>
    <w:rsid w:val="00325663"/>
    <w:rsid w:val="003308D9"/>
    <w:rsid w:val="00334505"/>
    <w:rsid w:val="00337403"/>
    <w:rsid w:val="00354686"/>
    <w:rsid w:val="003561F1"/>
    <w:rsid w:val="00362A72"/>
    <w:rsid w:val="00382BB9"/>
    <w:rsid w:val="00391E74"/>
    <w:rsid w:val="00392A9A"/>
    <w:rsid w:val="003B7D2E"/>
    <w:rsid w:val="003E39FC"/>
    <w:rsid w:val="004041DC"/>
    <w:rsid w:val="004423AD"/>
    <w:rsid w:val="00470369"/>
    <w:rsid w:val="0048090D"/>
    <w:rsid w:val="004B717C"/>
    <w:rsid w:val="004E2376"/>
    <w:rsid w:val="00516F40"/>
    <w:rsid w:val="005330F6"/>
    <w:rsid w:val="005720FF"/>
    <w:rsid w:val="005776ED"/>
    <w:rsid w:val="00582EB4"/>
    <w:rsid w:val="0058528C"/>
    <w:rsid w:val="005B2F3D"/>
    <w:rsid w:val="005F3A7C"/>
    <w:rsid w:val="006058D3"/>
    <w:rsid w:val="006534E7"/>
    <w:rsid w:val="00670AC9"/>
    <w:rsid w:val="0067268A"/>
    <w:rsid w:val="006B3441"/>
    <w:rsid w:val="006D0DC6"/>
    <w:rsid w:val="006D3F74"/>
    <w:rsid w:val="006D5774"/>
    <w:rsid w:val="006F579C"/>
    <w:rsid w:val="00700643"/>
    <w:rsid w:val="00700D1F"/>
    <w:rsid w:val="00703231"/>
    <w:rsid w:val="00730BF1"/>
    <w:rsid w:val="00741F01"/>
    <w:rsid w:val="007768C8"/>
    <w:rsid w:val="00782FBE"/>
    <w:rsid w:val="007927F1"/>
    <w:rsid w:val="007B6A1F"/>
    <w:rsid w:val="007C6F3F"/>
    <w:rsid w:val="007D47AE"/>
    <w:rsid w:val="007F3D81"/>
    <w:rsid w:val="007F7B24"/>
    <w:rsid w:val="00800E64"/>
    <w:rsid w:val="008145B1"/>
    <w:rsid w:val="00830735"/>
    <w:rsid w:val="0083401D"/>
    <w:rsid w:val="0085271D"/>
    <w:rsid w:val="008978F5"/>
    <w:rsid w:val="008C3F99"/>
    <w:rsid w:val="008D3851"/>
    <w:rsid w:val="00910652"/>
    <w:rsid w:val="00914C52"/>
    <w:rsid w:val="00932EE8"/>
    <w:rsid w:val="00946471"/>
    <w:rsid w:val="009A4E26"/>
    <w:rsid w:val="009B3771"/>
    <w:rsid w:val="00A10B72"/>
    <w:rsid w:val="00A11965"/>
    <w:rsid w:val="00A26C8D"/>
    <w:rsid w:val="00A750D0"/>
    <w:rsid w:val="00A85058"/>
    <w:rsid w:val="00A9059C"/>
    <w:rsid w:val="00AA2BA8"/>
    <w:rsid w:val="00AB2CA1"/>
    <w:rsid w:val="00AC2A7C"/>
    <w:rsid w:val="00AD1D9F"/>
    <w:rsid w:val="00B15FFB"/>
    <w:rsid w:val="00B26B82"/>
    <w:rsid w:val="00B3484D"/>
    <w:rsid w:val="00B5256D"/>
    <w:rsid w:val="00B52F65"/>
    <w:rsid w:val="00B74BEB"/>
    <w:rsid w:val="00BD311F"/>
    <w:rsid w:val="00BE3410"/>
    <w:rsid w:val="00BE3AB6"/>
    <w:rsid w:val="00BF46E5"/>
    <w:rsid w:val="00C01B61"/>
    <w:rsid w:val="00C04202"/>
    <w:rsid w:val="00C41DA8"/>
    <w:rsid w:val="00C6184F"/>
    <w:rsid w:val="00C669B5"/>
    <w:rsid w:val="00C86E6A"/>
    <w:rsid w:val="00CA2C83"/>
    <w:rsid w:val="00CA4FB4"/>
    <w:rsid w:val="00CB68F5"/>
    <w:rsid w:val="00CD0E78"/>
    <w:rsid w:val="00CD122C"/>
    <w:rsid w:val="00CD1285"/>
    <w:rsid w:val="00CD7D17"/>
    <w:rsid w:val="00CE46C9"/>
    <w:rsid w:val="00CE6E81"/>
    <w:rsid w:val="00CF438E"/>
    <w:rsid w:val="00D36712"/>
    <w:rsid w:val="00D55D6D"/>
    <w:rsid w:val="00D56C33"/>
    <w:rsid w:val="00D6019E"/>
    <w:rsid w:val="00D725FB"/>
    <w:rsid w:val="00D9125E"/>
    <w:rsid w:val="00DA22B2"/>
    <w:rsid w:val="00DB31C0"/>
    <w:rsid w:val="00DB4E70"/>
    <w:rsid w:val="00DD00FB"/>
    <w:rsid w:val="00DD0B3B"/>
    <w:rsid w:val="00DE410B"/>
    <w:rsid w:val="00DE72E5"/>
    <w:rsid w:val="00DF5864"/>
    <w:rsid w:val="00E001F4"/>
    <w:rsid w:val="00E222FD"/>
    <w:rsid w:val="00E2284F"/>
    <w:rsid w:val="00E42D1A"/>
    <w:rsid w:val="00E47ADA"/>
    <w:rsid w:val="00EA350B"/>
    <w:rsid w:val="00F23458"/>
    <w:rsid w:val="00F45C4B"/>
    <w:rsid w:val="00F47B04"/>
    <w:rsid w:val="00F71F7F"/>
    <w:rsid w:val="00F76185"/>
    <w:rsid w:val="00F823DD"/>
    <w:rsid w:val="00F86619"/>
    <w:rsid w:val="00F9274F"/>
    <w:rsid w:val="00FA58F6"/>
    <w:rsid w:val="00FB6456"/>
    <w:rsid w:val="00FE77E5"/>
    <w:rsid w:val="00FF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D12F3F"/>
  <w15:chartTrackingRefBased/>
  <w15:docId w15:val="{0F5D749B-2679-4F01-8E57-C5A7DC317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D0"/>
  </w:style>
  <w:style w:type="paragraph" w:styleId="Heading1">
    <w:name w:val="heading 1"/>
    <w:basedOn w:val="Normal"/>
    <w:next w:val="Normal"/>
    <w:link w:val="Heading1Char"/>
    <w:uiPriority w:val="9"/>
    <w:qFormat/>
    <w:rsid w:val="00A750D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750D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750D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50D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750D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750D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750D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750D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750D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0D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A750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750D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50D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750D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750D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750D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750D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750D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A750D0"/>
    <w:pPr>
      <w:spacing w:line="240" w:lineRule="auto"/>
    </w:pPr>
    <w:rPr>
      <w:b/>
      <w:bCs/>
      <w:smallCaps/>
      <w:color w:val="44546A" w:themeColor="text2"/>
    </w:rPr>
  </w:style>
  <w:style w:type="paragraph" w:styleId="Title">
    <w:name w:val="Title"/>
    <w:basedOn w:val="Normal"/>
    <w:next w:val="Normal"/>
    <w:link w:val="TitleChar"/>
    <w:uiPriority w:val="10"/>
    <w:qFormat/>
    <w:rsid w:val="00A750D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750D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750D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750D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750D0"/>
    <w:rPr>
      <w:b/>
      <w:bCs/>
    </w:rPr>
  </w:style>
  <w:style w:type="character" w:styleId="Emphasis">
    <w:name w:val="Emphasis"/>
    <w:basedOn w:val="DefaultParagraphFont"/>
    <w:uiPriority w:val="20"/>
    <w:qFormat/>
    <w:rsid w:val="00A750D0"/>
    <w:rPr>
      <w:i/>
      <w:iCs/>
    </w:rPr>
  </w:style>
  <w:style w:type="paragraph" w:styleId="NoSpacing">
    <w:name w:val="No Spacing"/>
    <w:link w:val="NoSpacingChar"/>
    <w:uiPriority w:val="1"/>
    <w:qFormat/>
    <w:rsid w:val="00A750D0"/>
    <w:pPr>
      <w:spacing w:after="0" w:line="240" w:lineRule="auto"/>
    </w:pPr>
  </w:style>
  <w:style w:type="paragraph" w:styleId="Quote">
    <w:name w:val="Quote"/>
    <w:basedOn w:val="Normal"/>
    <w:next w:val="Normal"/>
    <w:link w:val="QuoteChar"/>
    <w:uiPriority w:val="29"/>
    <w:qFormat/>
    <w:rsid w:val="00A750D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750D0"/>
    <w:rPr>
      <w:color w:val="44546A" w:themeColor="text2"/>
      <w:sz w:val="24"/>
      <w:szCs w:val="24"/>
    </w:rPr>
  </w:style>
  <w:style w:type="paragraph" w:styleId="IntenseQuote">
    <w:name w:val="Intense Quote"/>
    <w:basedOn w:val="Normal"/>
    <w:next w:val="Normal"/>
    <w:link w:val="IntenseQuoteChar"/>
    <w:uiPriority w:val="30"/>
    <w:qFormat/>
    <w:rsid w:val="00A750D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750D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750D0"/>
    <w:rPr>
      <w:i/>
      <w:iCs/>
      <w:color w:val="595959" w:themeColor="text1" w:themeTint="A6"/>
    </w:rPr>
  </w:style>
  <w:style w:type="character" w:styleId="IntenseEmphasis">
    <w:name w:val="Intense Emphasis"/>
    <w:basedOn w:val="DefaultParagraphFont"/>
    <w:uiPriority w:val="21"/>
    <w:qFormat/>
    <w:rsid w:val="00A750D0"/>
    <w:rPr>
      <w:b/>
      <w:bCs/>
      <w:i/>
      <w:iCs/>
    </w:rPr>
  </w:style>
  <w:style w:type="character" w:styleId="SubtleReference">
    <w:name w:val="Subtle Reference"/>
    <w:basedOn w:val="DefaultParagraphFont"/>
    <w:uiPriority w:val="31"/>
    <w:qFormat/>
    <w:rsid w:val="00A750D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750D0"/>
    <w:rPr>
      <w:b/>
      <w:bCs/>
      <w:smallCaps/>
      <w:color w:val="44546A" w:themeColor="text2"/>
      <w:u w:val="single"/>
    </w:rPr>
  </w:style>
  <w:style w:type="character" w:styleId="BookTitle">
    <w:name w:val="Book Title"/>
    <w:basedOn w:val="DefaultParagraphFont"/>
    <w:uiPriority w:val="33"/>
    <w:qFormat/>
    <w:rsid w:val="00A750D0"/>
    <w:rPr>
      <w:b/>
      <w:bCs/>
      <w:smallCaps/>
      <w:spacing w:val="10"/>
    </w:rPr>
  </w:style>
  <w:style w:type="paragraph" w:styleId="TOCHeading">
    <w:name w:val="TOC Heading"/>
    <w:basedOn w:val="Heading1"/>
    <w:next w:val="Normal"/>
    <w:uiPriority w:val="39"/>
    <w:unhideWhenUsed/>
    <w:qFormat/>
    <w:rsid w:val="00A750D0"/>
    <w:pPr>
      <w:outlineLvl w:val="9"/>
    </w:pPr>
  </w:style>
  <w:style w:type="character" w:customStyle="1" w:styleId="NoSpacingChar">
    <w:name w:val="No Spacing Char"/>
    <w:basedOn w:val="DefaultParagraphFont"/>
    <w:link w:val="NoSpacing"/>
    <w:uiPriority w:val="1"/>
    <w:rsid w:val="00A750D0"/>
  </w:style>
  <w:style w:type="paragraph" w:customStyle="1" w:styleId="Standard">
    <w:name w:val="Standard"/>
    <w:rsid w:val="00A750D0"/>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Header">
    <w:name w:val="header"/>
    <w:basedOn w:val="Normal"/>
    <w:link w:val="HeaderChar"/>
    <w:uiPriority w:val="99"/>
    <w:unhideWhenUsed/>
    <w:rsid w:val="00E22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2FD"/>
  </w:style>
  <w:style w:type="paragraph" w:styleId="Footer">
    <w:name w:val="footer"/>
    <w:basedOn w:val="Normal"/>
    <w:link w:val="FooterChar"/>
    <w:uiPriority w:val="99"/>
    <w:unhideWhenUsed/>
    <w:rsid w:val="00E22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2FD"/>
  </w:style>
  <w:style w:type="paragraph" w:styleId="ListParagraph">
    <w:name w:val="List Paragraph"/>
    <w:basedOn w:val="Normal"/>
    <w:uiPriority w:val="34"/>
    <w:qFormat/>
    <w:rsid w:val="007C6F3F"/>
    <w:pPr>
      <w:ind w:left="720"/>
      <w:contextualSpacing/>
    </w:pPr>
  </w:style>
  <w:style w:type="character" w:styleId="Hyperlink">
    <w:name w:val="Hyperlink"/>
    <w:basedOn w:val="DefaultParagraphFont"/>
    <w:uiPriority w:val="99"/>
    <w:unhideWhenUsed/>
    <w:rsid w:val="00DD0B3B"/>
    <w:rPr>
      <w:color w:val="0000FF"/>
      <w:u w:val="single"/>
    </w:rPr>
  </w:style>
  <w:style w:type="paragraph" w:styleId="TOC1">
    <w:name w:val="toc 1"/>
    <w:basedOn w:val="Normal"/>
    <w:next w:val="Normal"/>
    <w:autoRedefine/>
    <w:uiPriority w:val="39"/>
    <w:unhideWhenUsed/>
    <w:rsid w:val="003E39FC"/>
    <w:pPr>
      <w:spacing w:after="100"/>
    </w:pPr>
  </w:style>
  <w:style w:type="paragraph" w:styleId="TOC2">
    <w:name w:val="toc 2"/>
    <w:basedOn w:val="Normal"/>
    <w:next w:val="Normal"/>
    <w:autoRedefine/>
    <w:uiPriority w:val="39"/>
    <w:unhideWhenUsed/>
    <w:rsid w:val="003E39FC"/>
    <w:pPr>
      <w:spacing w:after="100"/>
      <w:ind w:left="220"/>
    </w:pPr>
  </w:style>
  <w:style w:type="paragraph" w:styleId="TableofFigures">
    <w:name w:val="table of figures"/>
    <w:basedOn w:val="Normal"/>
    <w:next w:val="Normal"/>
    <w:uiPriority w:val="99"/>
    <w:unhideWhenUsed/>
    <w:rsid w:val="002073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98498">
      <w:bodyDiv w:val="1"/>
      <w:marLeft w:val="0"/>
      <w:marRight w:val="0"/>
      <w:marTop w:val="0"/>
      <w:marBottom w:val="0"/>
      <w:divBdr>
        <w:top w:val="none" w:sz="0" w:space="0" w:color="auto"/>
        <w:left w:val="none" w:sz="0" w:space="0" w:color="auto"/>
        <w:bottom w:val="none" w:sz="0" w:space="0" w:color="auto"/>
        <w:right w:val="none" w:sz="0" w:space="0" w:color="auto"/>
      </w:divBdr>
      <w:divsChild>
        <w:div w:id="1088430462">
          <w:marLeft w:val="547"/>
          <w:marRight w:val="0"/>
          <w:marTop w:val="154"/>
          <w:marBottom w:val="0"/>
          <w:divBdr>
            <w:top w:val="none" w:sz="0" w:space="0" w:color="auto"/>
            <w:left w:val="none" w:sz="0" w:space="0" w:color="auto"/>
            <w:bottom w:val="none" w:sz="0" w:space="0" w:color="auto"/>
            <w:right w:val="none" w:sz="0" w:space="0" w:color="auto"/>
          </w:divBdr>
        </w:div>
        <w:div w:id="930240953">
          <w:marLeft w:val="547"/>
          <w:marRight w:val="0"/>
          <w:marTop w:val="154"/>
          <w:marBottom w:val="0"/>
          <w:divBdr>
            <w:top w:val="none" w:sz="0" w:space="0" w:color="auto"/>
            <w:left w:val="none" w:sz="0" w:space="0" w:color="auto"/>
            <w:bottom w:val="none" w:sz="0" w:space="0" w:color="auto"/>
            <w:right w:val="none" w:sz="0" w:space="0" w:color="auto"/>
          </w:divBdr>
        </w:div>
        <w:div w:id="68776786">
          <w:marLeft w:val="547"/>
          <w:marRight w:val="0"/>
          <w:marTop w:val="154"/>
          <w:marBottom w:val="0"/>
          <w:divBdr>
            <w:top w:val="none" w:sz="0" w:space="0" w:color="auto"/>
            <w:left w:val="none" w:sz="0" w:space="0" w:color="auto"/>
            <w:bottom w:val="none" w:sz="0" w:space="0" w:color="auto"/>
            <w:right w:val="none" w:sz="0" w:space="0" w:color="auto"/>
          </w:divBdr>
        </w:div>
        <w:div w:id="1220558735">
          <w:marLeft w:val="547"/>
          <w:marRight w:val="0"/>
          <w:marTop w:val="154"/>
          <w:marBottom w:val="0"/>
          <w:divBdr>
            <w:top w:val="none" w:sz="0" w:space="0" w:color="auto"/>
            <w:left w:val="none" w:sz="0" w:space="0" w:color="auto"/>
            <w:bottom w:val="none" w:sz="0" w:space="0" w:color="auto"/>
            <w:right w:val="none" w:sz="0" w:space="0" w:color="auto"/>
          </w:divBdr>
        </w:div>
        <w:div w:id="36675728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D:\UWTSD\UWTSD%20Year%202\Enterprise%20&amp;%20Innovation\Sue\Assignments\Assignment%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575C216-8C6B-4243-8FF3-B24292108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2751</Words>
  <Characters>15683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
  <dc:creator>Joshua Batchelor (1802076)</dc:creator>
  <cp:keywords/>
  <dc:description/>
  <cp:lastModifiedBy>Joshua Batchelor (1802076)</cp:lastModifiedBy>
  <cp:revision>3</cp:revision>
  <dcterms:created xsi:type="dcterms:W3CDTF">2020-01-31T16:59:00Z</dcterms:created>
  <dcterms:modified xsi:type="dcterms:W3CDTF">2020-01-31T17:00:00Z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7b94fd41-dcaa-362a-abc4-12fcb2970ad8</vt:lpwstr>
  </property>
  <property fmtid="{D5CDD505-2E9C-101B-9397-08002B2CF9AE}" pid="24" name="Mendeley Citation Style_1">
    <vt:lpwstr>http://www.zotero.org/styles/ieee</vt:lpwstr>
  </property>
</Properties>
</file>