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6410B" w14:textId="3F17E094" w:rsidR="00DB70AB" w:rsidRPr="00F56F2E" w:rsidRDefault="00DB70AB" w:rsidP="00DB70AB">
      <w:pPr>
        <w:widowControl/>
        <w:jc w:val="center"/>
        <w:rPr>
          <w:rFonts w:ascii="Calibri" w:hAnsi="Calibri" w:cs="Calibri"/>
          <w:b/>
          <w:bCs/>
          <w:i/>
          <w:iCs/>
          <w:color w:val="FF0000"/>
          <w:sz w:val="28"/>
          <w:szCs w:val="28"/>
        </w:rPr>
      </w:pPr>
      <w:r w:rsidRPr="00DB70AB">
        <w:rPr>
          <w:rFonts w:ascii="Calibri" w:hAnsi="Calibri" w:cs="Calibri"/>
          <w:b/>
          <w:bCs/>
          <w:i/>
          <w:iCs/>
          <w:color w:val="FF0000"/>
          <w:sz w:val="28"/>
          <w:szCs w:val="28"/>
        </w:rPr>
        <w:t>Research on employee welfare issues and optimization in OV compan</w:t>
      </w:r>
      <w:r>
        <w:rPr>
          <w:rFonts w:ascii="Calibri" w:hAnsi="Calibri" w:cs="Calibri"/>
          <w:b/>
          <w:bCs/>
          <w:i/>
          <w:iCs/>
          <w:color w:val="FF0000"/>
          <w:sz w:val="28"/>
          <w:szCs w:val="28"/>
        </w:rPr>
        <w:t>y</w:t>
      </w:r>
    </w:p>
    <w:p w14:paraId="3F7A095B" w14:textId="0F13159A" w:rsidR="00DB70AB" w:rsidRDefault="00DB70AB" w:rsidP="00DB70AB">
      <w:pPr>
        <w:widowControl/>
        <w:jc w:val="center"/>
        <w:rPr>
          <w:rFonts w:ascii="Calibri" w:hAnsi="Calibri" w:cs="Calibri"/>
          <w:sz w:val="24"/>
          <w:szCs w:val="24"/>
        </w:rPr>
      </w:pPr>
      <w:r w:rsidRPr="00F56F2E">
        <w:rPr>
          <w:rFonts w:ascii="Calibri" w:hAnsi="Calibri" w:cs="Calibri"/>
          <w:noProof/>
          <w:sz w:val="24"/>
          <w:szCs w:val="24"/>
        </w:rPr>
        <w:drawing>
          <wp:inline distT="0" distB="0" distL="0" distR="0" wp14:anchorId="05CACDAC" wp14:editId="5040F522">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6A305BE8" w14:textId="77777777" w:rsidR="00852651" w:rsidRDefault="00852651" w:rsidP="00DB70AB">
      <w:pPr>
        <w:widowControl/>
        <w:jc w:val="center"/>
        <w:rPr>
          <w:rFonts w:ascii="Calibri" w:hAnsi="Calibri" w:cs="Calibri" w:hint="eastAsia"/>
          <w:sz w:val="24"/>
          <w:szCs w:val="24"/>
        </w:rPr>
      </w:pPr>
    </w:p>
    <w:p w14:paraId="47C5B10A" w14:textId="0ACE2D77" w:rsidR="00DB70AB" w:rsidRDefault="00DB70AB" w:rsidP="00DB70AB">
      <w:pPr>
        <w:widowControl/>
        <w:jc w:val="center"/>
        <w:rPr>
          <w:rFonts w:ascii="Calibri" w:hAnsi="Calibri" w:cs="Calibri"/>
          <w:b/>
          <w:bCs/>
          <w:color w:val="FF0000"/>
          <w:sz w:val="28"/>
          <w:szCs w:val="28"/>
        </w:rPr>
      </w:pPr>
      <w:r>
        <w:rPr>
          <w:rFonts w:ascii="Calibri" w:hAnsi="Calibri" w:cs="Calibri"/>
          <w:b/>
          <w:bCs/>
          <w:color w:val="FF0000"/>
          <w:sz w:val="28"/>
          <w:szCs w:val="28"/>
        </w:rPr>
        <w:t>March 2023</w:t>
      </w:r>
    </w:p>
    <w:p w14:paraId="0625A354" w14:textId="77777777" w:rsidR="00DB70AB" w:rsidRDefault="00DB70AB" w:rsidP="00DB70AB">
      <w:pPr>
        <w:widowControl/>
        <w:jc w:val="center"/>
        <w:rPr>
          <w:rFonts w:ascii="Calibri" w:hAnsi="Calibri" w:cs="Calibri"/>
          <w:b/>
          <w:bCs/>
          <w:color w:val="FF0000"/>
          <w:sz w:val="28"/>
          <w:szCs w:val="28"/>
        </w:rPr>
      </w:pPr>
    </w:p>
    <w:p w14:paraId="6CF7870F" w14:textId="50079F52" w:rsidR="00DB70AB" w:rsidRPr="004E4A16" w:rsidRDefault="00DB70AB" w:rsidP="00DB70AB">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Pr>
          <w:rFonts w:ascii="Calibri" w:hAnsi="Calibri" w:cs="Calibri"/>
          <w:b/>
          <w:bCs/>
          <w:color w:val="FF0000"/>
          <w:sz w:val="24"/>
          <w:szCs w:val="24"/>
        </w:rPr>
        <w:t xml:space="preserve">           </w:t>
      </w:r>
      <w:r w:rsidRPr="004E4A16">
        <w:rPr>
          <w:rFonts w:ascii="Calibri" w:hAnsi="Calibri" w:cs="Calibri"/>
          <w:b/>
          <w:bCs/>
          <w:color w:val="FF0000"/>
          <w:sz w:val="24"/>
          <w:szCs w:val="24"/>
        </w:rPr>
        <w:t>BMMB7</w:t>
      </w:r>
      <w:r>
        <w:rPr>
          <w:rFonts w:ascii="Calibri" w:hAnsi="Calibri" w:cs="Calibri"/>
          <w:b/>
          <w:bCs/>
          <w:color w:val="FF0000"/>
          <w:sz w:val="24"/>
          <w:szCs w:val="24"/>
        </w:rPr>
        <w:t>00</w:t>
      </w:r>
      <w:r w:rsidR="00907F8F">
        <w:rPr>
          <w:rFonts w:ascii="Calibri" w:hAnsi="Calibri" w:cs="Calibri"/>
          <w:b/>
          <w:bCs/>
          <w:color w:val="FF0000"/>
          <w:sz w:val="24"/>
          <w:szCs w:val="24"/>
        </w:rPr>
        <w:t>7</w:t>
      </w:r>
      <w:r w:rsidRPr="004E4A16">
        <w:rPr>
          <w:rFonts w:ascii="Calibri" w:hAnsi="Calibri" w:cs="Calibri"/>
          <w:b/>
          <w:bCs/>
          <w:color w:val="FF0000"/>
          <w:sz w:val="24"/>
          <w:szCs w:val="24"/>
        </w:rPr>
        <w:t xml:space="preserve">- </w:t>
      </w:r>
      <w:r w:rsidR="00907F8F">
        <w:rPr>
          <w:rFonts w:ascii="Calibri" w:hAnsi="Calibri" w:cs="Calibri"/>
          <w:b/>
          <w:bCs/>
          <w:color w:val="FF0000"/>
          <w:sz w:val="24"/>
          <w:szCs w:val="24"/>
        </w:rPr>
        <w:t>Human Resource Management</w:t>
      </w:r>
      <w:r w:rsidRPr="00FA76A7">
        <w:rPr>
          <w:rFonts w:ascii="Calibri" w:hAnsi="Calibri" w:cs="Calibri"/>
          <w:b/>
          <w:bCs/>
          <w:color w:val="FF0000"/>
          <w:sz w:val="24"/>
          <w:szCs w:val="24"/>
        </w:rPr>
        <w:t xml:space="preserve"> </w:t>
      </w:r>
    </w:p>
    <w:p w14:paraId="6F053778" w14:textId="77777777" w:rsidR="00DB70AB" w:rsidRDefault="00DB70AB" w:rsidP="00DB70AB">
      <w:pPr>
        <w:widowControl/>
        <w:jc w:val="left"/>
        <w:rPr>
          <w:rFonts w:ascii="Calibri" w:hAnsi="Calibri" w:cs="Calibri"/>
          <w:b/>
          <w:bCs/>
          <w:color w:val="000000" w:themeColor="text1"/>
          <w:sz w:val="24"/>
          <w:szCs w:val="24"/>
        </w:rPr>
      </w:pPr>
    </w:p>
    <w:p w14:paraId="362DDB86" w14:textId="77777777" w:rsidR="00DB70AB" w:rsidRPr="004E4A16" w:rsidRDefault="00DB70AB" w:rsidP="00DB70AB">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 xml:space="preserve">AME:                   </w:t>
      </w:r>
      <w:r>
        <w:rPr>
          <w:rFonts w:ascii="Calibri" w:hAnsi="Calibri" w:cs="Calibri"/>
          <w:b/>
          <w:bCs/>
          <w:color w:val="FF0000"/>
          <w:sz w:val="24"/>
          <w:szCs w:val="24"/>
        </w:rPr>
        <w:t>Y</w:t>
      </w:r>
      <w:r>
        <w:rPr>
          <w:rFonts w:ascii="Calibri" w:hAnsi="Calibri" w:cs="Calibri" w:hint="eastAsia"/>
          <w:b/>
          <w:bCs/>
          <w:color w:val="FF0000"/>
          <w:sz w:val="24"/>
          <w:szCs w:val="24"/>
        </w:rPr>
        <w:t>ao</w:t>
      </w:r>
      <w:r>
        <w:rPr>
          <w:rFonts w:ascii="Calibri" w:hAnsi="Calibri" w:cs="Calibri"/>
          <w:b/>
          <w:bCs/>
          <w:color w:val="FF0000"/>
          <w:sz w:val="24"/>
          <w:szCs w:val="24"/>
        </w:rPr>
        <w:t xml:space="preserve"> F</w:t>
      </w:r>
      <w:r>
        <w:rPr>
          <w:rFonts w:ascii="Calibri" w:hAnsi="Calibri" w:cs="Calibri" w:hint="eastAsia"/>
          <w:b/>
          <w:bCs/>
          <w:color w:val="FF0000"/>
          <w:sz w:val="24"/>
          <w:szCs w:val="24"/>
        </w:rPr>
        <w:t>u</w:t>
      </w:r>
    </w:p>
    <w:p w14:paraId="184B70EF" w14:textId="77777777" w:rsidR="00DB70AB" w:rsidRDefault="00DB70AB" w:rsidP="00DB70AB">
      <w:pPr>
        <w:widowControl/>
        <w:jc w:val="left"/>
        <w:rPr>
          <w:rFonts w:ascii="Calibri" w:hAnsi="Calibri" w:cs="Calibri"/>
          <w:b/>
          <w:bCs/>
          <w:color w:val="000000" w:themeColor="text1"/>
          <w:sz w:val="24"/>
          <w:szCs w:val="24"/>
        </w:rPr>
      </w:pPr>
    </w:p>
    <w:p w14:paraId="21383EB8" w14:textId="46199D30" w:rsidR="00DB70AB" w:rsidRPr="004E4A16" w:rsidRDefault="00DB70AB" w:rsidP="00DB70AB">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 xml:space="preserve">TUDENT NUMBER:        </w:t>
      </w:r>
      <w:r w:rsidR="00907F8F">
        <w:rPr>
          <w:rFonts w:ascii="Calibri" w:hAnsi="Calibri" w:cs="Calibri"/>
          <w:b/>
          <w:bCs/>
          <w:color w:val="000000" w:themeColor="text1"/>
          <w:sz w:val="24"/>
          <w:szCs w:val="24"/>
        </w:rPr>
        <w:t xml:space="preserve"> </w:t>
      </w:r>
      <w:r>
        <w:rPr>
          <w:rFonts w:ascii="Calibri" w:hAnsi="Calibri" w:cs="Calibri"/>
          <w:b/>
          <w:bCs/>
          <w:color w:val="FF0000"/>
          <w:sz w:val="24"/>
          <w:szCs w:val="24"/>
        </w:rPr>
        <w:t>2206224</w:t>
      </w:r>
    </w:p>
    <w:p w14:paraId="63B215F8" w14:textId="4A369991" w:rsidR="006D4EEA" w:rsidRDefault="00DB70AB" w:rsidP="006D4EEA">
      <w:pPr>
        <w:widowControl/>
        <w:jc w:val="left"/>
        <w:rPr>
          <w:rFonts w:ascii="Arial" w:hAnsi="Arial" w:cs="Arial"/>
          <w:sz w:val="22"/>
        </w:rPr>
      </w:pPr>
      <w:r>
        <w:br w:type="page"/>
      </w:r>
    </w:p>
    <w:sdt>
      <w:sdtPr>
        <w:rPr>
          <w:lang w:val="zh-CN"/>
        </w:rPr>
        <w:id w:val="-1921325632"/>
        <w:docPartObj>
          <w:docPartGallery w:val="Table of Contents"/>
          <w:docPartUnique/>
        </w:docPartObj>
      </w:sdtPr>
      <w:sdtEndPr>
        <w:rPr>
          <w:rFonts w:ascii="Arial" w:eastAsiaTheme="minorEastAsia" w:hAnsi="Arial" w:cs="Arial"/>
          <w:b/>
          <w:bCs/>
          <w:color w:val="auto"/>
          <w:kern w:val="2"/>
          <w:sz w:val="28"/>
          <w:szCs w:val="28"/>
        </w:rPr>
      </w:sdtEndPr>
      <w:sdtContent>
        <w:bookmarkStart w:id="0" w:name="_Toc122121199" w:displacedByCustomXml="prev"/>
        <w:p w14:paraId="60D0B57B" w14:textId="07218889" w:rsidR="009462EF" w:rsidRPr="009462EF" w:rsidRDefault="009462EF" w:rsidP="00CC4808">
          <w:pPr>
            <w:pStyle w:val="TOC"/>
            <w:spacing w:line="360" w:lineRule="auto"/>
            <w:jc w:val="center"/>
            <w:rPr>
              <w:rFonts w:ascii="Arial" w:hAnsi="Arial" w:cs="Arial"/>
              <w:color w:val="auto"/>
              <w:sz w:val="28"/>
              <w:szCs w:val="28"/>
            </w:rPr>
          </w:pPr>
          <w:r w:rsidRPr="009462EF">
            <w:rPr>
              <w:rFonts w:ascii="Arial" w:hAnsi="Arial" w:cs="Arial"/>
              <w:color w:val="auto"/>
              <w:sz w:val="28"/>
              <w:szCs w:val="28"/>
            </w:rPr>
            <w:t>Table of Contents</w:t>
          </w:r>
          <w:bookmarkEnd w:id="0"/>
        </w:p>
        <w:p w14:paraId="270049E0" w14:textId="023B4E90" w:rsidR="009462EF" w:rsidRPr="009462EF" w:rsidRDefault="009462EF" w:rsidP="00CC4808">
          <w:pPr>
            <w:pStyle w:val="TOC1"/>
            <w:tabs>
              <w:tab w:val="right" w:leader="dot" w:pos="8296"/>
            </w:tabs>
            <w:spacing w:line="360" w:lineRule="auto"/>
            <w:rPr>
              <w:rFonts w:ascii="Arial" w:hAnsi="Arial" w:cs="Arial"/>
              <w:noProof/>
              <w:sz w:val="28"/>
              <w:szCs w:val="28"/>
            </w:rPr>
          </w:pPr>
          <w:r w:rsidRPr="009462EF">
            <w:rPr>
              <w:rFonts w:ascii="Arial" w:hAnsi="Arial" w:cs="Arial"/>
              <w:sz w:val="28"/>
              <w:szCs w:val="28"/>
            </w:rPr>
            <w:fldChar w:fldCharType="begin"/>
          </w:r>
          <w:r w:rsidRPr="009462EF">
            <w:rPr>
              <w:rFonts w:ascii="Arial" w:hAnsi="Arial" w:cs="Arial"/>
              <w:sz w:val="28"/>
              <w:szCs w:val="28"/>
            </w:rPr>
            <w:instrText xml:space="preserve"> TOC \o "1-3" \h \z \u </w:instrText>
          </w:r>
          <w:r w:rsidRPr="009462EF">
            <w:rPr>
              <w:rFonts w:ascii="Arial" w:hAnsi="Arial" w:cs="Arial"/>
              <w:sz w:val="28"/>
              <w:szCs w:val="28"/>
            </w:rPr>
            <w:fldChar w:fldCharType="separate"/>
          </w:r>
          <w:hyperlink w:anchor="_Toc130680197" w:history="1">
            <w:r w:rsidRPr="009462EF">
              <w:rPr>
                <w:rStyle w:val="a7"/>
                <w:rFonts w:ascii="Arial" w:hAnsi="Arial" w:cs="Arial"/>
                <w:noProof/>
                <w:sz w:val="28"/>
                <w:szCs w:val="28"/>
              </w:rPr>
              <w:t>Introduction</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_Toc130680197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3</w:t>
            </w:r>
            <w:r w:rsidRPr="009462EF">
              <w:rPr>
                <w:rFonts w:ascii="Arial" w:hAnsi="Arial" w:cs="Arial"/>
                <w:noProof/>
                <w:webHidden/>
                <w:sz w:val="28"/>
                <w:szCs w:val="28"/>
              </w:rPr>
              <w:fldChar w:fldCharType="end"/>
            </w:r>
          </w:hyperlink>
        </w:p>
        <w:p w14:paraId="511EEFFD" w14:textId="4A6E679D" w:rsidR="009462EF" w:rsidRPr="009462EF" w:rsidRDefault="009462EF" w:rsidP="00CC4808">
          <w:pPr>
            <w:pStyle w:val="TOC1"/>
            <w:tabs>
              <w:tab w:val="right" w:leader="dot" w:pos="8296"/>
            </w:tabs>
            <w:spacing w:line="360" w:lineRule="auto"/>
            <w:rPr>
              <w:rFonts w:ascii="Arial" w:hAnsi="Arial" w:cs="Arial"/>
              <w:noProof/>
              <w:sz w:val="28"/>
              <w:szCs w:val="28"/>
            </w:rPr>
          </w:pPr>
          <w:hyperlink w:anchor="_Toc130680198" w:history="1">
            <w:r w:rsidRPr="009462EF">
              <w:rPr>
                <w:rStyle w:val="a7"/>
                <w:rFonts w:ascii="Arial" w:hAnsi="Arial" w:cs="Arial"/>
                <w:noProof/>
                <w:sz w:val="28"/>
                <w:szCs w:val="28"/>
              </w:rPr>
              <w:t>Organisational overview</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_Toc130680198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4</w:t>
            </w:r>
            <w:r w:rsidRPr="009462EF">
              <w:rPr>
                <w:rFonts w:ascii="Arial" w:hAnsi="Arial" w:cs="Arial"/>
                <w:noProof/>
                <w:webHidden/>
                <w:sz w:val="28"/>
                <w:szCs w:val="28"/>
              </w:rPr>
              <w:fldChar w:fldCharType="end"/>
            </w:r>
          </w:hyperlink>
        </w:p>
        <w:p w14:paraId="2AE9A00B" w14:textId="2B02CF2B" w:rsidR="009462EF" w:rsidRPr="009462EF" w:rsidRDefault="009462EF" w:rsidP="00CC4808">
          <w:pPr>
            <w:pStyle w:val="TOC1"/>
            <w:tabs>
              <w:tab w:val="right" w:leader="dot" w:pos="8296"/>
            </w:tabs>
            <w:spacing w:line="360" w:lineRule="auto"/>
            <w:rPr>
              <w:rFonts w:ascii="Arial" w:hAnsi="Arial" w:cs="Arial"/>
              <w:noProof/>
              <w:sz w:val="28"/>
              <w:szCs w:val="28"/>
            </w:rPr>
          </w:pPr>
          <w:hyperlink w:anchor="_Toc130680199" w:history="1">
            <w:r w:rsidRPr="009462EF">
              <w:rPr>
                <w:rStyle w:val="a7"/>
                <w:rFonts w:ascii="Arial" w:hAnsi="Arial" w:cs="Arial"/>
                <w:noProof/>
                <w:sz w:val="28"/>
                <w:szCs w:val="28"/>
              </w:rPr>
              <w:t>Main discussion</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_Toc130680199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5</w:t>
            </w:r>
            <w:r w:rsidRPr="009462EF">
              <w:rPr>
                <w:rFonts w:ascii="Arial" w:hAnsi="Arial" w:cs="Arial"/>
                <w:noProof/>
                <w:webHidden/>
                <w:sz w:val="28"/>
                <w:szCs w:val="28"/>
              </w:rPr>
              <w:fldChar w:fldCharType="end"/>
            </w:r>
          </w:hyperlink>
        </w:p>
        <w:p w14:paraId="5FAD8562" w14:textId="134AF495" w:rsidR="009462EF" w:rsidRPr="009462EF" w:rsidRDefault="009462EF" w:rsidP="00CC4808">
          <w:pPr>
            <w:pStyle w:val="TOC1"/>
            <w:tabs>
              <w:tab w:val="right" w:leader="dot" w:pos="8296"/>
            </w:tabs>
            <w:spacing w:line="360" w:lineRule="auto"/>
            <w:ind w:firstLineChars="100" w:firstLine="280"/>
            <w:rPr>
              <w:rFonts w:ascii="Arial" w:hAnsi="Arial" w:cs="Arial"/>
              <w:noProof/>
              <w:sz w:val="28"/>
              <w:szCs w:val="28"/>
            </w:rPr>
          </w:pPr>
          <w:hyperlink w:anchor="_Toc130680200" w:history="1">
            <w:r w:rsidRPr="009462EF">
              <w:rPr>
                <w:rStyle w:val="a7"/>
                <w:rFonts w:ascii="Arial" w:hAnsi="Arial" w:cs="Arial"/>
                <w:noProof/>
                <w:sz w:val="28"/>
                <w:szCs w:val="28"/>
              </w:rPr>
              <w:t>1. Benefit settings at OV company</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_Toc130680200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5</w:t>
            </w:r>
            <w:r w:rsidRPr="009462EF">
              <w:rPr>
                <w:rFonts w:ascii="Arial" w:hAnsi="Arial" w:cs="Arial"/>
                <w:noProof/>
                <w:webHidden/>
                <w:sz w:val="28"/>
                <w:szCs w:val="28"/>
              </w:rPr>
              <w:fldChar w:fldCharType="end"/>
            </w:r>
          </w:hyperlink>
        </w:p>
        <w:p w14:paraId="1EE2F412" w14:textId="33385BB9" w:rsidR="009462EF" w:rsidRPr="009462EF" w:rsidRDefault="009462EF" w:rsidP="00CC4808">
          <w:pPr>
            <w:pStyle w:val="TOC1"/>
            <w:tabs>
              <w:tab w:val="right" w:leader="dot" w:pos="8296"/>
            </w:tabs>
            <w:spacing w:line="360" w:lineRule="auto"/>
            <w:ind w:firstLineChars="100" w:firstLine="280"/>
            <w:rPr>
              <w:rFonts w:ascii="Arial" w:hAnsi="Arial" w:cs="Arial"/>
              <w:noProof/>
              <w:sz w:val="28"/>
              <w:szCs w:val="28"/>
            </w:rPr>
          </w:pPr>
          <w:hyperlink w:anchor="_Toc130680201" w:history="1">
            <w:r w:rsidRPr="009462EF">
              <w:rPr>
                <w:rStyle w:val="a7"/>
                <w:rFonts w:ascii="Arial" w:hAnsi="Arial" w:cs="Arial"/>
                <w:noProof/>
                <w:sz w:val="28"/>
                <w:szCs w:val="28"/>
              </w:rPr>
              <w:t>2. OV company employee welfare problems and analysis</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_Toc130680201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7</w:t>
            </w:r>
            <w:r w:rsidRPr="009462EF">
              <w:rPr>
                <w:rFonts w:ascii="Arial" w:hAnsi="Arial" w:cs="Arial"/>
                <w:noProof/>
                <w:webHidden/>
                <w:sz w:val="28"/>
                <w:szCs w:val="28"/>
              </w:rPr>
              <w:fldChar w:fldCharType="end"/>
            </w:r>
          </w:hyperlink>
        </w:p>
        <w:p w14:paraId="03BA067F" w14:textId="3218A58E" w:rsidR="009462EF" w:rsidRPr="009462EF" w:rsidRDefault="009462EF" w:rsidP="00CC4808">
          <w:pPr>
            <w:pStyle w:val="TOC1"/>
            <w:tabs>
              <w:tab w:val="right" w:leader="dot" w:pos="8296"/>
            </w:tabs>
            <w:spacing w:line="360" w:lineRule="auto"/>
            <w:rPr>
              <w:rFonts w:ascii="Arial" w:hAnsi="Arial" w:cs="Arial"/>
              <w:noProof/>
              <w:sz w:val="28"/>
              <w:szCs w:val="28"/>
            </w:rPr>
          </w:pPr>
          <w:hyperlink w:anchor="_Toc130680202" w:history="1">
            <w:r w:rsidRPr="009462EF">
              <w:rPr>
                <w:rStyle w:val="a7"/>
                <w:rFonts w:ascii="Arial" w:hAnsi="Arial" w:cs="Arial"/>
                <w:noProof/>
                <w:sz w:val="28"/>
                <w:szCs w:val="28"/>
              </w:rPr>
              <w:t>Conclusion</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_Toc130680202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9</w:t>
            </w:r>
            <w:r w:rsidRPr="009462EF">
              <w:rPr>
                <w:rFonts w:ascii="Arial" w:hAnsi="Arial" w:cs="Arial"/>
                <w:noProof/>
                <w:webHidden/>
                <w:sz w:val="28"/>
                <w:szCs w:val="28"/>
              </w:rPr>
              <w:fldChar w:fldCharType="end"/>
            </w:r>
          </w:hyperlink>
        </w:p>
        <w:p w14:paraId="1297F335" w14:textId="286E7E76" w:rsidR="009462EF" w:rsidRPr="009462EF" w:rsidRDefault="009462EF" w:rsidP="00CC4808">
          <w:pPr>
            <w:pStyle w:val="TOC1"/>
            <w:tabs>
              <w:tab w:val="right" w:leader="dot" w:pos="8296"/>
            </w:tabs>
            <w:spacing w:line="360" w:lineRule="auto"/>
            <w:rPr>
              <w:rFonts w:ascii="Arial" w:hAnsi="Arial" w:cs="Arial"/>
              <w:noProof/>
              <w:sz w:val="28"/>
              <w:szCs w:val="28"/>
            </w:rPr>
          </w:pPr>
          <w:hyperlink w:anchor="_Toc130680203" w:history="1">
            <w:r w:rsidRPr="009462EF">
              <w:rPr>
                <w:rStyle w:val="a7"/>
                <w:rFonts w:ascii="Arial" w:hAnsi="Arial" w:cs="Arial"/>
                <w:noProof/>
                <w:sz w:val="28"/>
                <w:szCs w:val="28"/>
              </w:rPr>
              <w:t>Recommdation</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_Toc130680203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11</w:t>
            </w:r>
            <w:r w:rsidRPr="009462EF">
              <w:rPr>
                <w:rFonts w:ascii="Arial" w:hAnsi="Arial" w:cs="Arial"/>
                <w:noProof/>
                <w:webHidden/>
                <w:sz w:val="28"/>
                <w:szCs w:val="28"/>
              </w:rPr>
              <w:fldChar w:fldCharType="end"/>
            </w:r>
          </w:hyperlink>
        </w:p>
        <w:p w14:paraId="6A59ED27" w14:textId="50E5CB0C" w:rsidR="009462EF" w:rsidRPr="009462EF" w:rsidRDefault="009462EF" w:rsidP="00CC4808">
          <w:pPr>
            <w:pStyle w:val="TOC1"/>
            <w:tabs>
              <w:tab w:val="right" w:leader="dot" w:pos="8296"/>
            </w:tabs>
            <w:spacing w:line="360" w:lineRule="auto"/>
            <w:rPr>
              <w:rFonts w:ascii="Arial" w:hAnsi="Arial" w:cs="Arial"/>
              <w:noProof/>
              <w:sz w:val="28"/>
              <w:szCs w:val="28"/>
            </w:rPr>
          </w:pPr>
          <w:hyperlink w:anchor="_Toc130680204" w:history="1">
            <w:r w:rsidRPr="009462EF">
              <w:rPr>
                <w:rStyle w:val="a7"/>
                <w:rFonts w:ascii="Arial" w:hAnsi="Arial" w:cs="Arial"/>
                <w:noProof/>
                <w:sz w:val="28"/>
                <w:szCs w:val="28"/>
              </w:rPr>
              <w:t>Reference</w:t>
            </w:r>
            <w:r w:rsidRPr="009462EF">
              <w:rPr>
                <w:rFonts w:ascii="Arial" w:hAnsi="Arial" w:cs="Arial"/>
                <w:noProof/>
                <w:webHidden/>
                <w:sz w:val="28"/>
                <w:szCs w:val="28"/>
              </w:rPr>
              <w:tab/>
            </w:r>
            <w:r w:rsidRPr="009462EF">
              <w:rPr>
                <w:rFonts w:ascii="Arial" w:hAnsi="Arial" w:cs="Arial"/>
                <w:noProof/>
                <w:webHidden/>
                <w:sz w:val="28"/>
                <w:szCs w:val="28"/>
              </w:rPr>
              <w:fldChar w:fldCharType="begin"/>
            </w:r>
            <w:r w:rsidRPr="009462EF">
              <w:rPr>
                <w:rFonts w:ascii="Arial" w:hAnsi="Arial" w:cs="Arial"/>
                <w:noProof/>
                <w:webHidden/>
                <w:sz w:val="28"/>
                <w:szCs w:val="28"/>
              </w:rPr>
              <w:instrText xml:space="preserve"> PAGEREF _Toc130680204 \h </w:instrText>
            </w:r>
            <w:r w:rsidRPr="009462EF">
              <w:rPr>
                <w:rFonts w:ascii="Arial" w:hAnsi="Arial" w:cs="Arial"/>
                <w:noProof/>
                <w:webHidden/>
                <w:sz w:val="28"/>
                <w:szCs w:val="28"/>
              </w:rPr>
            </w:r>
            <w:r w:rsidRPr="009462EF">
              <w:rPr>
                <w:rFonts w:ascii="Arial" w:hAnsi="Arial" w:cs="Arial"/>
                <w:noProof/>
                <w:webHidden/>
                <w:sz w:val="28"/>
                <w:szCs w:val="28"/>
              </w:rPr>
              <w:fldChar w:fldCharType="separate"/>
            </w:r>
            <w:r w:rsidR="00AB31AA">
              <w:rPr>
                <w:rFonts w:ascii="Arial" w:hAnsi="Arial" w:cs="Arial"/>
                <w:noProof/>
                <w:webHidden/>
                <w:sz w:val="28"/>
                <w:szCs w:val="28"/>
              </w:rPr>
              <w:t>13</w:t>
            </w:r>
            <w:r w:rsidRPr="009462EF">
              <w:rPr>
                <w:rFonts w:ascii="Arial" w:hAnsi="Arial" w:cs="Arial"/>
                <w:noProof/>
                <w:webHidden/>
                <w:sz w:val="28"/>
                <w:szCs w:val="28"/>
              </w:rPr>
              <w:fldChar w:fldCharType="end"/>
            </w:r>
          </w:hyperlink>
        </w:p>
        <w:p w14:paraId="2ECBA1AE" w14:textId="25A81BDD" w:rsidR="009462EF" w:rsidRPr="009462EF" w:rsidRDefault="009462EF" w:rsidP="00CC4808">
          <w:pPr>
            <w:spacing w:line="360" w:lineRule="auto"/>
            <w:rPr>
              <w:rFonts w:ascii="Arial" w:hAnsi="Arial" w:cs="Arial" w:hint="eastAsia"/>
              <w:sz w:val="28"/>
              <w:szCs w:val="28"/>
            </w:rPr>
          </w:pPr>
          <w:r w:rsidRPr="009462EF">
            <w:rPr>
              <w:rFonts w:ascii="Arial" w:hAnsi="Arial" w:cs="Arial"/>
              <w:b/>
              <w:bCs/>
              <w:sz w:val="28"/>
              <w:szCs w:val="28"/>
              <w:lang w:val="zh-CN"/>
            </w:rPr>
            <w:fldChar w:fldCharType="end"/>
          </w:r>
        </w:p>
      </w:sdtContent>
    </w:sdt>
    <w:p w14:paraId="7114093B" w14:textId="77777777" w:rsidR="00DB70AB" w:rsidRPr="00852651" w:rsidRDefault="00DB70AB">
      <w:pPr>
        <w:widowControl/>
        <w:jc w:val="left"/>
        <w:rPr>
          <w:rFonts w:ascii="Arial" w:hAnsi="Arial" w:cs="Arial"/>
          <w:sz w:val="22"/>
        </w:rPr>
      </w:pPr>
      <w:r w:rsidRPr="00852651">
        <w:rPr>
          <w:rFonts w:ascii="Arial" w:hAnsi="Arial" w:cs="Arial"/>
          <w:sz w:val="22"/>
        </w:rPr>
        <w:br w:type="page"/>
      </w:r>
    </w:p>
    <w:p w14:paraId="653164E8" w14:textId="38B80F5F" w:rsidR="009B7BDB" w:rsidRPr="00852651" w:rsidRDefault="006310A2" w:rsidP="00852651">
      <w:pPr>
        <w:pStyle w:val="1"/>
      </w:pPr>
      <w:bookmarkStart w:id="1" w:name="_Toc130680197"/>
      <w:r w:rsidRPr="00852651">
        <w:lastRenderedPageBreak/>
        <w:t>Introduction</w:t>
      </w:r>
      <w:bookmarkEnd w:id="1"/>
    </w:p>
    <w:p w14:paraId="20C90EBE" w14:textId="4B2233E4" w:rsidR="00DE2C94" w:rsidRPr="00852651" w:rsidRDefault="00DE2C94" w:rsidP="00CC4808">
      <w:pPr>
        <w:spacing w:line="360" w:lineRule="auto"/>
        <w:rPr>
          <w:rFonts w:ascii="Arial" w:hAnsi="Arial" w:cs="Arial"/>
          <w:sz w:val="22"/>
        </w:rPr>
      </w:pPr>
      <w:r w:rsidRPr="00852651">
        <w:rPr>
          <w:rFonts w:ascii="Arial" w:hAnsi="Arial" w:cs="Arial"/>
          <w:sz w:val="22"/>
        </w:rPr>
        <w:t>OV company is a company dedicated to the development and sales of digital electronic products, the main products include smart phones, headphones, electronic watches, etc., with more than 40,000 employees. In order to provide these employees with a better work experience, OV company has invested a lot of energy in employee welfare. In addition to the statutory benefits such as five insurances and one gold, marriage and maternity leave, it also provides additional benefits such as birthday gifts, children 's gift bags, and overtime care. But from the actual situation, the distribution of these benefits is far from the expected effect. This paper analyzes the current situation of employee welfare in OV company, finds out the problems and puts forward targeted improvement measures, so as to make the welfare system of OV company more perfect and systematic, and enhance the incentive effect of employee welfare.</w:t>
      </w:r>
    </w:p>
    <w:p w14:paraId="47566D01" w14:textId="77777777" w:rsidR="00E728DA" w:rsidRPr="00852651" w:rsidRDefault="00E728DA">
      <w:pPr>
        <w:widowControl/>
        <w:jc w:val="left"/>
        <w:rPr>
          <w:rFonts w:ascii="Arial" w:hAnsi="Arial" w:cs="Arial"/>
          <w:sz w:val="22"/>
        </w:rPr>
      </w:pPr>
      <w:r w:rsidRPr="00852651">
        <w:rPr>
          <w:rFonts w:ascii="Arial" w:hAnsi="Arial" w:cs="Arial"/>
          <w:sz w:val="22"/>
        </w:rPr>
        <w:br w:type="page"/>
      </w:r>
    </w:p>
    <w:p w14:paraId="71772D02" w14:textId="74D77B2B" w:rsidR="006310A2" w:rsidRPr="00852651" w:rsidRDefault="006310A2" w:rsidP="00852651">
      <w:pPr>
        <w:pStyle w:val="1"/>
      </w:pPr>
      <w:bookmarkStart w:id="2" w:name="_Toc130680198"/>
      <w:proofErr w:type="spellStart"/>
      <w:r w:rsidRPr="00852651">
        <w:lastRenderedPageBreak/>
        <w:t>Organisational</w:t>
      </w:r>
      <w:proofErr w:type="spellEnd"/>
      <w:r w:rsidRPr="00852651">
        <w:t xml:space="preserve"> overview</w:t>
      </w:r>
      <w:bookmarkEnd w:id="2"/>
    </w:p>
    <w:p w14:paraId="30AF81DD" w14:textId="6795234B" w:rsidR="00D32697" w:rsidRPr="00852651" w:rsidRDefault="00D32697" w:rsidP="00CC4808">
      <w:pPr>
        <w:spacing w:line="360" w:lineRule="auto"/>
        <w:rPr>
          <w:rFonts w:ascii="Arial" w:hAnsi="Arial" w:cs="Arial"/>
          <w:sz w:val="22"/>
        </w:rPr>
      </w:pPr>
      <w:r w:rsidRPr="00852651">
        <w:rPr>
          <w:rFonts w:ascii="Arial" w:hAnsi="Arial" w:cs="Arial"/>
          <w:sz w:val="22"/>
        </w:rPr>
        <w:t xml:space="preserve">OV company founded in 2004, OV is a mobile Internet service provider and intelligent terminal manufacturer. Its main business includes the development, production and sales of smart phones, Blu-ray DYD players, mobile Internet products and services, etc., with smart phone production and sales. Its business covers more than 50 countries and regions, with 6 research institutes, 4 R &amp; D centers, more than 400,000 sales outlets and 2,500 service centers. </w:t>
      </w:r>
    </w:p>
    <w:p w14:paraId="0208E2C0" w14:textId="77777777" w:rsidR="0083576A" w:rsidRPr="00852651" w:rsidRDefault="0083576A" w:rsidP="00CC4808">
      <w:pPr>
        <w:spacing w:line="360" w:lineRule="auto"/>
        <w:rPr>
          <w:rFonts w:ascii="Arial" w:hAnsi="Arial" w:cs="Arial"/>
          <w:sz w:val="22"/>
        </w:rPr>
      </w:pPr>
      <w:r w:rsidRPr="00852651">
        <w:rPr>
          <w:rFonts w:ascii="Arial" w:hAnsi="Arial" w:cs="Arial"/>
          <w:sz w:val="22"/>
        </w:rPr>
        <w:t>More than 40,000 people work for the OV firm at the moment, including roughly 30,000 front-line workers who are mostly in charge of product assembly, quality inspection, and other duties. Production, R&amp;D, Marketing, Procurement, and Public are the five systems that make up OV Company.</w:t>
      </w:r>
    </w:p>
    <w:p w14:paraId="2B90BCDB" w14:textId="54DB7448" w:rsidR="001C0B78" w:rsidRPr="00852651" w:rsidRDefault="001C0B78" w:rsidP="00CC4808">
      <w:pPr>
        <w:spacing w:line="360" w:lineRule="auto"/>
        <w:rPr>
          <w:rFonts w:ascii="Arial" w:hAnsi="Arial" w:cs="Arial"/>
          <w:sz w:val="22"/>
        </w:rPr>
      </w:pPr>
      <w:r w:rsidRPr="00852651">
        <w:rPr>
          <w:rFonts w:ascii="Arial" w:hAnsi="Arial" w:cs="Arial"/>
          <w:sz w:val="22"/>
        </w:rPr>
        <w:t xml:space="preserve">R&amp;D </w:t>
      </w:r>
      <w:proofErr w:type="gramStart"/>
      <w:r w:rsidRPr="00852651">
        <w:rPr>
          <w:rFonts w:ascii="Arial" w:hAnsi="Arial" w:cs="Arial"/>
          <w:sz w:val="22"/>
        </w:rPr>
        <w:t>system :</w:t>
      </w:r>
      <w:proofErr w:type="gramEnd"/>
      <w:r w:rsidRPr="00852651">
        <w:rPr>
          <w:rFonts w:ascii="Arial" w:hAnsi="Arial" w:cs="Arial"/>
          <w:sz w:val="22"/>
        </w:rPr>
        <w:t xml:space="preserve"> responsible for undertaking all product development, testing and improvement of enterprises.</w:t>
      </w:r>
    </w:p>
    <w:p w14:paraId="25615C49" w14:textId="35E061CE" w:rsidR="001C0B78" w:rsidRPr="00852651" w:rsidRDefault="001C0B78" w:rsidP="00CC4808">
      <w:pPr>
        <w:spacing w:line="360" w:lineRule="auto"/>
        <w:rPr>
          <w:rFonts w:ascii="Arial" w:hAnsi="Arial" w:cs="Arial"/>
          <w:sz w:val="22"/>
        </w:rPr>
      </w:pPr>
      <w:r w:rsidRPr="00852651">
        <w:rPr>
          <w:rFonts w:ascii="Arial" w:hAnsi="Arial" w:cs="Arial"/>
          <w:sz w:val="22"/>
        </w:rPr>
        <w:t xml:space="preserve">Production </w:t>
      </w:r>
      <w:proofErr w:type="gramStart"/>
      <w:r w:rsidRPr="00852651">
        <w:rPr>
          <w:rFonts w:ascii="Arial" w:hAnsi="Arial" w:cs="Arial"/>
          <w:sz w:val="22"/>
        </w:rPr>
        <w:t>system :</w:t>
      </w:r>
      <w:proofErr w:type="gramEnd"/>
      <w:r w:rsidRPr="00852651">
        <w:rPr>
          <w:rFonts w:ascii="Arial" w:hAnsi="Arial" w:cs="Arial"/>
          <w:sz w:val="22"/>
        </w:rPr>
        <w:t xml:space="preserve"> responsible for the overall assembly of products, product storage, quality inspection and other work.</w:t>
      </w:r>
    </w:p>
    <w:p w14:paraId="7C14F8AB" w14:textId="0617F67B" w:rsidR="001C0B78" w:rsidRPr="00852651" w:rsidRDefault="001C0B78" w:rsidP="00CC4808">
      <w:pPr>
        <w:spacing w:line="360" w:lineRule="auto"/>
        <w:rPr>
          <w:rFonts w:ascii="Arial" w:hAnsi="Arial" w:cs="Arial"/>
          <w:sz w:val="22"/>
        </w:rPr>
      </w:pPr>
      <w:r w:rsidRPr="00852651">
        <w:rPr>
          <w:rFonts w:ascii="Arial" w:hAnsi="Arial" w:cs="Arial"/>
          <w:sz w:val="22"/>
        </w:rPr>
        <w:t xml:space="preserve">Marketing </w:t>
      </w:r>
      <w:proofErr w:type="gramStart"/>
      <w:r w:rsidRPr="00852651">
        <w:rPr>
          <w:rFonts w:ascii="Arial" w:hAnsi="Arial" w:cs="Arial"/>
          <w:sz w:val="22"/>
        </w:rPr>
        <w:t>system :</w:t>
      </w:r>
      <w:proofErr w:type="gramEnd"/>
      <w:r w:rsidRPr="00852651">
        <w:rPr>
          <w:rFonts w:ascii="Arial" w:hAnsi="Arial" w:cs="Arial"/>
          <w:sz w:val="22"/>
        </w:rPr>
        <w:t xml:space="preserve"> responsible for product planning, marketing, brand design, user experience research, advertising, after-sales maintenance.</w:t>
      </w:r>
    </w:p>
    <w:p w14:paraId="605786D4" w14:textId="3BDF4F03" w:rsidR="001C0B78" w:rsidRPr="00852651" w:rsidRDefault="001C0B78" w:rsidP="00CC4808">
      <w:pPr>
        <w:spacing w:line="360" w:lineRule="auto"/>
        <w:rPr>
          <w:rFonts w:ascii="Arial" w:hAnsi="Arial" w:cs="Arial"/>
          <w:sz w:val="22"/>
        </w:rPr>
      </w:pPr>
      <w:r w:rsidRPr="00852651">
        <w:rPr>
          <w:rFonts w:ascii="Arial" w:hAnsi="Arial" w:cs="Arial"/>
          <w:sz w:val="22"/>
        </w:rPr>
        <w:t xml:space="preserve">Procurement </w:t>
      </w:r>
      <w:proofErr w:type="gramStart"/>
      <w:r w:rsidRPr="00852651">
        <w:rPr>
          <w:rFonts w:ascii="Arial" w:hAnsi="Arial" w:cs="Arial"/>
          <w:sz w:val="22"/>
        </w:rPr>
        <w:t>system :</w:t>
      </w:r>
      <w:proofErr w:type="gramEnd"/>
      <w:r w:rsidRPr="00852651">
        <w:rPr>
          <w:rFonts w:ascii="Arial" w:hAnsi="Arial" w:cs="Arial"/>
          <w:sz w:val="22"/>
        </w:rPr>
        <w:t xml:space="preserve"> mainly responsible for the procurement and quality control of raw materials and parts.</w:t>
      </w:r>
    </w:p>
    <w:p w14:paraId="00E6F9A4" w14:textId="56C1E5AE" w:rsidR="001C0B78" w:rsidRPr="00852651" w:rsidRDefault="001C0B78" w:rsidP="00CC4808">
      <w:pPr>
        <w:spacing w:line="360" w:lineRule="auto"/>
        <w:rPr>
          <w:rFonts w:ascii="Arial" w:hAnsi="Arial" w:cs="Arial"/>
          <w:sz w:val="22"/>
        </w:rPr>
      </w:pPr>
      <w:r w:rsidRPr="00852651">
        <w:rPr>
          <w:rFonts w:ascii="Arial" w:hAnsi="Arial" w:cs="Arial"/>
          <w:sz w:val="22"/>
        </w:rPr>
        <w:t xml:space="preserve">Public </w:t>
      </w:r>
      <w:proofErr w:type="gramStart"/>
      <w:r w:rsidRPr="00852651">
        <w:rPr>
          <w:rFonts w:ascii="Arial" w:hAnsi="Arial" w:cs="Arial"/>
          <w:sz w:val="22"/>
        </w:rPr>
        <w:t>system :</w:t>
      </w:r>
      <w:proofErr w:type="gramEnd"/>
      <w:r w:rsidRPr="00852651">
        <w:rPr>
          <w:rFonts w:ascii="Arial" w:hAnsi="Arial" w:cs="Arial"/>
          <w:sz w:val="22"/>
        </w:rPr>
        <w:t xml:space="preserve"> mainly responsible for human resources management, logistics management, finance and audit, corporate strategy, etc.</w:t>
      </w:r>
    </w:p>
    <w:p w14:paraId="5F301CA8" w14:textId="77777777" w:rsidR="00E728DA" w:rsidRPr="00852651" w:rsidRDefault="00E728DA">
      <w:pPr>
        <w:widowControl/>
        <w:jc w:val="left"/>
        <w:rPr>
          <w:rFonts w:ascii="Arial" w:hAnsi="Arial" w:cs="Arial"/>
          <w:sz w:val="22"/>
        </w:rPr>
      </w:pPr>
      <w:r w:rsidRPr="00852651">
        <w:rPr>
          <w:rFonts w:ascii="Arial" w:hAnsi="Arial" w:cs="Arial"/>
          <w:sz w:val="22"/>
        </w:rPr>
        <w:br w:type="page"/>
      </w:r>
    </w:p>
    <w:p w14:paraId="50672E0E" w14:textId="4FFD555F" w:rsidR="006310A2" w:rsidRPr="00852651" w:rsidRDefault="006310A2" w:rsidP="00852651">
      <w:pPr>
        <w:pStyle w:val="1"/>
      </w:pPr>
      <w:bookmarkStart w:id="3" w:name="_Toc130680199"/>
      <w:r w:rsidRPr="00852651">
        <w:lastRenderedPageBreak/>
        <w:t>Main discussion</w:t>
      </w:r>
      <w:bookmarkEnd w:id="3"/>
    </w:p>
    <w:p w14:paraId="6DE832AC" w14:textId="1183C0C9" w:rsidR="001C0B78" w:rsidRPr="00852651" w:rsidRDefault="004C7B0B" w:rsidP="00852651">
      <w:pPr>
        <w:pStyle w:val="1"/>
        <w:jc w:val="left"/>
        <w:rPr>
          <w:b w:val="0"/>
          <w:bCs w:val="0"/>
        </w:rPr>
      </w:pPr>
      <w:bookmarkStart w:id="4" w:name="_Toc130680200"/>
      <w:r w:rsidRPr="00852651">
        <w:rPr>
          <w:b w:val="0"/>
          <w:bCs w:val="0"/>
        </w:rPr>
        <w:t>1</w:t>
      </w:r>
      <w:r w:rsidR="00852651" w:rsidRPr="00852651">
        <w:rPr>
          <w:b w:val="0"/>
          <w:bCs w:val="0"/>
        </w:rPr>
        <w:t>.</w:t>
      </w:r>
      <w:r w:rsidRPr="00852651">
        <w:rPr>
          <w:b w:val="0"/>
          <w:bCs w:val="0"/>
        </w:rPr>
        <w:t xml:space="preserve"> Benefit settings at OV company</w:t>
      </w:r>
      <w:bookmarkEnd w:id="4"/>
    </w:p>
    <w:p w14:paraId="4DCEE2B8" w14:textId="23DCCFAC" w:rsidR="004C7B0B" w:rsidRPr="00852651" w:rsidRDefault="004C7B0B" w:rsidP="00CC4808">
      <w:pPr>
        <w:spacing w:line="360" w:lineRule="auto"/>
        <w:rPr>
          <w:rFonts w:ascii="Arial" w:hAnsi="Arial" w:cs="Arial"/>
          <w:sz w:val="22"/>
        </w:rPr>
      </w:pPr>
      <w:r w:rsidRPr="00852651">
        <w:rPr>
          <w:rFonts w:ascii="Arial" w:hAnsi="Arial" w:cs="Arial"/>
          <w:sz w:val="22"/>
        </w:rPr>
        <w:t>(1) Legal benefits</w:t>
      </w:r>
    </w:p>
    <w:p w14:paraId="232AE1C2" w14:textId="77777777" w:rsidR="00F435A7" w:rsidRPr="00852651" w:rsidRDefault="00F435A7" w:rsidP="00CC4808">
      <w:pPr>
        <w:spacing w:line="360" w:lineRule="auto"/>
        <w:rPr>
          <w:rFonts w:ascii="Arial" w:hAnsi="Arial" w:cs="Arial"/>
          <w:sz w:val="22"/>
        </w:rPr>
      </w:pPr>
      <w:r w:rsidRPr="00852651">
        <w:rPr>
          <w:rFonts w:ascii="Arial" w:hAnsi="Arial" w:cs="Arial"/>
          <w:sz w:val="22"/>
        </w:rPr>
        <w:t xml:space="preserve">Legal welfare, also known as basic welfare, is a welfare project formulated by the state in accordance with laws, regulations and policies. It is a welfare project that enterprises must provide for employees. As long as the enterprise is in normal operation, it has the responsibility and obligation to distribute the benefits to employees according to the welfare items and payment standards stipulated by the state. The statutory benefits are not affected by the nature of the enterprise, economic benefits and ability to pay. </w:t>
      </w:r>
    </w:p>
    <w:p w14:paraId="3A44B455" w14:textId="77777777" w:rsidR="0083576A" w:rsidRPr="00852651" w:rsidRDefault="0083576A" w:rsidP="00CC4808">
      <w:pPr>
        <w:spacing w:line="360" w:lineRule="auto"/>
        <w:rPr>
          <w:rFonts w:ascii="Arial" w:hAnsi="Arial" w:cs="Arial"/>
          <w:sz w:val="22"/>
        </w:rPr>
      </w:pPr>
      <w:r w:rsidRPr="00852651">
        <w:rPr>
          <w:rFonts w:ascii="Arial" w:hAnsi="Arial" w:cs="Arial"/>
          <w:sz w:val="22"/>
        </w:rPr>
        <w:t xml:space="preserve">Now, there are two components to the statutory benefits created by the OV corporation in compliance with the law: one is five </w:t>
      </w:r>
      <w:proofErr w:type="gramStart"/>
      <w:r w:rsidRPr="00852651">
        <w:rPr>
          <w:rFonts w:ascii="Arial" w:hAnsi="Arial" w:cs="Arial"/>
          <w:sz w:val="22"/>
        </w:rPr>
        <w:t>insurance</w:t>
      </w:r>
      <w:proofErr w:type="gramEnd"/>
      <w:r w:rsidRPr="00852651">
        <w:rPr>
          <w:rFonts w:ascii="Arial" w:hAnsi="Arial" w:cs="Arial"/>
          <w:sz w:val="22"/>
        </w:rPr>
        <w:t>, and the other is gold. They include housing provident fund, maternity insurance, industrial injury insurance, unemployment insurance, and pension insurance. Among these, social insurance is primarily used to defend employees' fundamental lives after retirement, in the event of workplace accidents, maternity, sickness, or unemployment. The housing provident fund offers workers a minimum guarantee for house purchases as well as lending help at a lower interest rate.</w:t>
      </w:r>
      <w:r w:rsidR="00F435A7" w:rsidRPr="00852651">
        <w:rPr>
          <w:rFonts w:ascii="Arial" w:hAnsi="Arial" w:cs="Arial"/>
          <w:sz w:val="22"/>
        </w:rPr>
        <w:t xml:space="preserve"> </w:t>
      </w:r>
      <w:r w:rsidRPr="00852651">
        <w:rPr>
          <w:rFonts w:ascii="Arial" w:hAnsi="Arial" w:cs="Arial"/>
          <w:sz w:val="22"/>
        </w:rPr>
        <w:t>O</w:t>
      </w:r>
      <w:r w:rsidR="00F435A7" w:rsidRPr="00852651">
        <w:rPr>
          <w:rFonts w:ascii="Arial" w:hAnsi="Arial" w:cs="Arial"/>
          <w:sz w:val="22"/>
        </w:rPr>
        <w:t xml:space="preserve">V company according to the employee 's own wage base in accordance with the provisions of the proportion of the monthly payment of five insurance for employees. </w:t>
      </w:r>
      <w:r w:rsidRPr="00852651">
        <w:rPr>
          <w:rFonts w:ascii="Arial" w:hAnsi="Arial" w:cs="Arial"/>
          <w:sz w:val="22"/>
        </w:rPr>
        <w:t xml:space="preserve">The second is paid leave, which includes paid vacation time, yearly leave, sick time, bereavement time, marriage time, maternity time, care time, etc. This form of leave may be compensated at 100% of the employee's pay that is due throughout the leave time. Employees may balance work and family obligations with the help of this type of vacation. </w:t>
      </w:r>
    </w:p>
    <w:p w14:paraId="01A1D825" w14:textId="77777777" w:rsidR="0083576A" w:rsidRPr="00852651" w:rsidRDefault="0083576A" w:rsidP="00CC4808">
      <w:pPr>
        <w:spacing w:line="360" w:lineRule="auto"/>
        <w:rPr>
          <w:rFonts w:ascii="Arial" w:hAnsi="Arial" w:cs="Arial"/>
          <w:sz w:val="22"/>
        </w:rPr>
      </w:pPr>
    </w:p>
    <w:p w14:paraId="6D8C5C6A" w14:textId="78C6E73C" w:rsidR="00F435A7" w:rsidRPr="00852651" w:rsidRDefault="00F435A7" w:rsidP="00CC4808">
      <w:pPr>
        <w:spacing w:line="360" w:lineRule="auto"/>
        <w:rPr>
          <w:rFonts w:ascii="Arial" w:hAnsi="Arial" w:cs="Arial"/>
          <w:sz w:val="22"/>
        </w:rPr>
      </w:pPr>
      <w:r w:rsidRPr="00852651">
        <w:rPr>
          <w:rFonts w:ascii="Arial" w:hAnsi="Arial" w:cs="Arial"/>
          <w:sz w:val="22"/>
        </w:rPr>
        <w:t>(2) characteristic welfare</w:t>
      </w:r>
    </w:p>
    <w:p w14:paraId="79F0C334" w14:textId="177DD2BC" w:rsidR="00F435A7" w:rsidRPr="00852651" w:rsidRDefault="00F435A7" w:rsidP="00CC4808">
      <w:pPr>
        <w:spacing w:line="360" w:lineRule="auto"/>
        <w:rPr>
          <w:rFonts w:ascii="Arial" w:hAnsi="Arial" w:cs="Arial"/>
          <w:sz w:val="22"/>
        </w:rPr>
      </w:pPr>
      <w:r w:rsidRPr="00852651">
        <w:rPr>
          <w:rFonts w:ascii="Arial" w:hAnsi="Arial" w:cs="Arial"/>
          <w:sz w:val="22"/>
        </w:rPr>
        <w:t xml:space="preserve">a. Subsidy </w:t>
      </w:r>
    </w:p>
    <w:p w14:paraId="03168097" w14:textId="3CFED6A8" w:rsidR="00F435A7" w:rsidRPr="00852651" w:rsidRDefault="00F435A7" w:rsidP="00CC4808">
      <w:pPr>
        <w:spacing w:line="360" w:lineRule="auto"/>
        <w:rPr>
          <w:rFonts w:ascii="Arial" w:hAnsi="Arial" w:cs="Arial"/>
          <w:sz w:val="22"/>
        </w:rPr>
      </w:pPr>
      <w:r w:rsidRPr="00852651">
        <w:rPr>
          <w:rFonts w:ascii="Arial" w:hAnsi="Arial" w:cs="Arial"/>
          <w:sz w:val="22"/>
        </w:rPr>
        <w:t xml:space="preserve">OV company provides </w:t>
      </w:r>
      <w:proofErr w:type="gramStart"/>
      <w:r w:rsidRPr="00852651">
        <w:rPr>
          <w:rFonts w:ascii="Arial" w:hAnsi="Arial" w:cs="Arial"/>
          <w:sz w:val="22"/>
        </w:rPr>
        <w:t>200 yuan</w:t>
      </w:r>
      <w:proofErr w:type="gramEnd"/>
      <w:r w:rsidRPr="00852651">
        <w:rPr>
          <w:rFonts w:ascii="Arial" w:hAnsi="Arial" w:cs="Arial"/>
          <w:sz w:val="22"/>
        </w:rPr>
        <w:t xml:space="preserve"> housing subsidy and 300 yuan food subsidy for employees every month. The company provides eight-room dormitory for first-class employees, and is </w:t>
      </w:r>
      <w:r w:rsidRPr="00852651">
        <w:rPr>
          <w:rFonts w:ascii="Arial" w:hAnsi="Arial" w:cs="Arial"/>
          <w:sz w:val="22"/>
        </w:rPr>
        <w:lastRenderedPageBreak/>
        <w:t xml:space="preserve">equipped with necessary supporting facilities such as boiled water room and bathroom. Provide staff dormitories below the market price for second-level and above personnel, and the entrance of the building is equipped with 24-hour security to ensure the safety of employees ' life and property. The company has a self-built canteen, the price is lower than the market price. For personnel stationed in different places, OV company provides food supplement, housing supplement, transportation subsidy and so on, which are consistent with the local consumption level, such </w:t>
      </w:r>
      <w:proofErr w:type="gramStart"/>
      <w:r w:rsidRPr="00852651">
        <w:rPr>
          <w:rFonts w:ascii="Arial" w:hAnsi="Arial" w:cs="Arial"/>
          <w:sz w:val="22"/>
        </w:rPr>
        <w:t>as :</w:t>
      </w:r>
      <w:proofErr w:type="gramEnd"/>
      <w:r w:rsidRPr="00852651">
        <w:rPr>
          <w:rFonts w:ascii="Arial" w:hAnsi="Arial" w:cs="Arial"/>
          <w:sz w:val="22"/>
        </w:rPr>
        <w:t xml:space="preserve"> personnel stationed in Shenzhen, food supplement 500 yuan / month, housing supplement 500 yuan / month, transportation subsidy 500 yuan / month. The overseas personnel are packaged into living subsidies according to different countries and places. </w:t>
      </w:r>
    </w:p>
    <w:p w14:paraId="6A496D86" w14:textId="510A38C2" w:rsidR="00F435A7" w:rsidRPr="00852651" w:rsidRDefault="00F435A7" w:rsidP="00CC4808">
      <w:pPr>
        <w:spacing w:line="360" w:lineRule="auto"/>
        <w:rPr>
          <w:rFonts w:ascii="Arial" w:hAnsi="Arial" w:cs="Arial"/>
          <w:sz w:val="22"/>
        </w:rPr>
      </w:pPr>
      <w:r w:rsidRPr="00852651">
        <w:rPr>
          <w:rFonts w:ascii="Arial" w:hAnsi="Arial" w:cs="Arial"/>
          <w:sz w:val="22"/>
        </w:rPr>
        <w:t>OV company for resignation (except dismissal) personnel to work for more than one year and above, to give resignation subsidies, the rules for the 12 months before the average wage calculation. One month 's salary is paid every one year. Those who are less than one year and more than half a year are calculated according to one year, and those who are less than half a year are not calculated. For example, if Zhang San has served the company for 3 years and 7 months when he resigns, he can receive an exit subsidy of 4 months ' average salary of 12 months before leaving the company. When Li Si resigns, he enters the company for 2 years and 3 months, then Li Si can receive the average salary of the 12 months before leaving the company for 2 months.</w:t>
      </w:r>
    </w:p>
    <w:p w14:paraId="75819CDC" w14:textId="240E56C0" w:rsidR="00F435A7" w:rsidRPr="00852651" w:rsidRDefault="00F435A7" w:rsidP="00CC4808">
      <w:pPr>
        <w:spacing w:line="360" w:lineRule="auto"/>
        <w:rPr>
          <w:rFonts w:ascii="Arial" w:hAnsi="Arial" w:cs="Arial"/>
          <w:sz w:val="22"/>
        </w:rPr>
      </w:pPr>
      <w:r w:rsidRPr="00852651">
        <w:rPr>
          <w:rFonts w:ascii="Arial" w:hAnsi="Arial" w:cs="Arial"/>
          <w:sz w:val="22"/>
        </w:rPr>
        <w:t>b. Reimbursement</w:t>
      </w:r>
    </w:p>
    <w:p w14:paraId="34346BB2" w14:textId="77787E4B" w:rsidR="00F435A7" w:rsidRPr="00852651" w:rsidRDefault="00F435A7" w:rsidP="00CC4808">
      <w:pPr>
        <w:spacing w:line="360" w:lineRule="auto"/>
        <w:rPr>
          <w:rFonts w:ascii="Arial" w:hAnsi="Arial" w:cs="Arial"/>
          <w:sz w:val="22"/>
        </w:rPr>
      </w:pPr>
      <w:r w:rsidRPr="00852651">
        <w:rPr>
          <w:rFonts w:ascii="Arial" w:hAnsi="Arial" w:cs="Arial"/>
          <w:sz w:val="22"/>
        </w:rPr>
        <w:t xml:space="preserve">OV company for each department to provide departmental activities, within the department can be unified organization activities or group activities after the invoice reimbursement. According to the nature of the job, OV company has also developed a mobile phone fee reimbursement system, and the personnel who can reimburse the post can reimburse the fee according to the monthly invoice. If employees of grade three or above have self-purchased cars or spouses purchase cars, they can apply for oil reimbursement based on driving license and driving license, and the subsidy standard is 200 yuan per month. </w:t>
      </w:r>
    </w:p>
    <w:p w14:paraId="75CF0A22" w14:textId="6E61AEBD" w:rsidR="00F435A7" w:rsidRPr="00852651" w:rsidRDefault="00F435A7" w:rsidP="00CC4808">
      <w:pPr>
        <w:spacing w:line="360" w:lineRule="auto"/>
        <w:rPr>
          <w:rFonts w:ascii="Arial" w:hAnsi="Arial" w:cs="Arial"/>
          <w:sz w:val="22"/>
        </w:rPr>
      </w:pPr>
      <w:r w:rsidRPr="00852651">
        <w:rPr>
          <w:rFonts w:ascii="Arial" w:hAnsi="Arial" w:cs="Arial"/>
          <w:sz w:val="22"/>
        </w:rPr>
        <w:t>c. Training</w:t>
      </w:r>
    </w:p>
    <w:p w14:paraId="0B249EB3" w14:textId="023E9620" w:rsidR="00F435A7" w:rsidRPr="00852651" w:rsidRDefault="00F435A7" w:rsidP="00CC4808">
      <w:pPr>
        <w:spacing w:line="360" w:lineRule="auto"/>
        <w:rPr>
          <w:rFonts w:ascii="Arial" w:hAnsi="Arial" w:cs="Arial"/>
          <w:sz w:val="22"/>
        </w:rPr>
      </w:pPr>
      <w:r w:rsidRPr="00852651">
        <w:rPr>
          <w:rFonts w:ascii="Arial" w:hAnsi="Arial" w:cs="Arial"/>
          <w:sz w:val="22"/>
        </w:rPr>
        <w:t xml:space="preserve">OV company set up new employee induction training, mainly for the </w:t>
      </w:r>
      <w:proofErr w:type="spellStart"/>
      <w:r w:rsidRPr="00852651">
        <w:rPr>
          <w:rFonts w:ascii="Arial" w:hAnsi="Arial" w:cs="Arial"/>
          <w:sz w:val="22"/>
        </w:rPr>
        <w:t>company 's</w:t>
      </w:r>
      <w:proofErr w:type="spellEnd"/>
      <w:r w:rsidRPr="00852651">
        <w:rPr>
          <w:rFonts w:ascii="Arial" w:hAnsi="Arial" w:cs="Arial"/>
          <w:sz w:val="22"/>
        </w:rPr>
        <w:t xml:space="preserve"> introduction and corporate culture, pay and benefits and other employee-related training courses. For some </w:t>
      </w:r>
      <w:r w:rsidRPr="00852651">
        <w:rPr>
          <w:rFonts w:ascii="Arial" w:hAnsi="Arial" w:cs="Arial"/>
          <w:sz w:val="22"/>
        </w:rPr>
        <w:lastRenderedPageBreak/>
        <w:t xml:space="preserve">positions regularly organize training courses, such as: for each department clerk to provide a unified regular office learning. The training lecturers are mainly from external experts or internal professionals. </w:t>
      </w:r>
    </w:p>
    <w:p w14:paraId="546EA9FD" w14:textId="64FCAB0D" w:rsidR="00F435A7" w:rsidRPr="00852651" w:rsidRDefault="00F435A7" w:rsidP="00CC4808">
      <w:pPr>
        <w:spacing w:line="360" w:lineRule="auto"/>
        <w:rPr>
          <w:rFonts w:ascii="Arial" w:hAnsi="Arial" w:cs="Arial"/>
          <w:sz w:val="22"/>
        </w:rPr>
      </w:pPr>
      <w:r w:rsidRPr="00852651">
        <w:rPr>
          <w:rFonts w:ascii="Arial" w:hAnsi="Arial" w:cs="Arial"/>
          <w:sz w:val="22"/>
        </w:rPr>
        <w:t>d. Activity</w:t>
      </w:r>
    </w:p>
    <w:p w14:paraId="103048BD" w14:textId="52D4C654" w:rsidR="00F435A7" w:rsidRPr="00852651" w:rsidRDefault="00F435A7" w:rsidP="00CC4808">
      <w:pPr>
        <w:spacing w:line="360" w:lineRule="auto"/>
        <w:rPr>
          <w:rFonts w:ascii="Arial" w:hAnsi="Arial" w:cs="Arial"/>
          <w:sz w:val="22"/>
        </w:rPr>
      </w:pPr>
      <w:r w:rsidRPr="00852651">
        <w:rPr>
          <w:rFonts w:ascii="Arial" w:hAnsi="Arial" w:cs="Arial"/>
          <w:sz w:val="22"/>
        </w:rPr>
        <w:t xml:space="preserve">OV company organizes company-level tourism every two years. Among them, the third-level and above personnel are outside the province, and the second-level personnel are within the province. In the past two years, the company has cancelled this benefit due to the impact of the epidemic. Single friendship, because most of the </w:t>
      </w:r>
      <w:proofErr w:type="spellStart"/>
      <w:r w:rsidRPr="00852651">
        <w:rPr>
          <w:rFonts w:ascii="Arial" w:hAnsi="Arial" w:cs="Arial"/>
          <w:sz w:val="22"/>
        </w:rPr>
        <w:t>company 's</w:t>
      </w:r>
      <w:proofErr w:type="spellEnd"/>
      <w:r w:rsidRPr="00852651">
        <w:rPr>
          <w:rFonts w:ascii="Arial" w:hAnsi="Arial" w:cs="Arial"/>
          <w:sz w:val="22"/>
        </w:rPr>
        <w:t xml:space="preserve"> engineers are recruited through campus recruitment channels, resulting in more single programmers in the company, 0V company thus organizes a single friendship activity every year, mainly with external enterprises, banks, schools and other cooperation.</w:t>
      </w:r>
    </w:p>
    <w:p w14:paraId="47C961BA" w14:textId="13B70061" w:rsidR="00E728DA" w:rsidRPr="00852651" w:rsidRDefault="00E728DA">
      <w:pPr>
        <w:rPr>
          <w:rFonts w:ascii="Arial" w:hAnsi="Arial" w:cs="Arial"/>
          <w:sz w:val="22"/>
        </w:rPr>
      </w:pPr>
    </w:p>
    <w:p w14:paraId="6E963A9D" w14:textId="645B44C3" w:rsidR="00E728DA" w:rsidRPr="00852651" w:rsidRDefault="00E728DA" w:rsidP="00852651">
      <w:pPr>
        <w:pStyle w:val="1"/>
        <w:jc w:val="left"/>
        <w:rPr>
          <w:b w:val="0"/>
          <w:bCs w:val="0"/>
        </w:rPr>
      </w:pPr>
      <w:bookmarkStart w:id="5" w:name="_Toc130680201"/>
      <w:r w:rsidRPr="00852651">
        <w:rPr>
          <w:b w:val="0"/>
          <w:bCs w:val="0"/>
        </w:rPr>
        <w:t>2</w:t>
      </w:r>
      <w:r w:rsidR="00852651" w:rsidRPr="00852651">
        <w:rPr>
          <w:b w:val="0"/>
          <w:bCs w:val="0"/>
        </w:rPr>
        <w:t xml:space="preserve">. </w:t>
      </w:r>
      <w:r w:rsidRPr="00852651">
        <w:rPr>
          <w:b w:val="0"/>
          <w:bCs w:val="0"/>
        </w:rPr>
        <w:t>OV company employee welfare problems and analysis</w:t>
      </w:r>
      <w:bookmarkEnd w:id="5"/>
    </w:p>
    <w:p w14:paraId="67FA65C4" w14:textId="400715C2" w:rsidR="00E728DA" w:rsidRPr="00852651" w:rsidRDefault="00852651" w:rsidP="00CC4808">
      <w:pPr>
        <w:spacing w:line="360" w:lineRule="auto"/>
        <w:rPr>
          <w:rFonts w:ascii="Arial" w:hAnsi="Arial" w:cs="Arial"/>
          <w:sz w:val="22"/>
        </w:rPr>
      </w:pPr>
      <w:r>
        <w:rPr>
          <w:rFonts w:ascii="Arial" w:hAnsi="Arial" w:cs="Arial"/>
          <w:sz w:val="22"/>
        </w:rPr>
        <w:t xml:space="preserve">(1) </w:t>
      </w:r>
      <w:r w:rsidR="00E728DA" w:rsidRPr="00852651">
        <w:rPr>
          <w:rFonts w:ascii="Arial" w:hAnsi="Arial" w:cs="Arial"/>
          <w:sz w:val="22"/>
        </w:rPr>
        <w:t xml:space="preserve">The welfare system is not systematic </w:t>
      </w:r>
    </w:p>
    <w:p w14:paraId="7A0169D3" w14:textId="77777777" w:rsidR="00E728DA" w:rsidRPr="00852651" w:rsidRDefault="00E728DA" w:rsidP="00CC4808">
      <w:pPr>
        <w:spacing w:line="360" w:lineRule="auto"/>
        <w:rPr>
          <w:rFonts w:ascii="Arial" w:hAnsi="Arial" w:cs="Arial"/>
          <w:sz w:val="22"/>
        </w:rPr>
      </w:pPr>
      <w:r w:rsidRPr="00852651">
        <w:rPr>
          <w:rFonts w:ascii="Arial" w:hAnsi="Arial" w:cs="Arial"/>
          <w:sz w:val="22"/>
        </w:rPr>
        <w:t xml:space="preserve">First, the design of welfare content lacks a scientific mechanism. Most of the welfare items and contents are ' brainstormed ' by managers or compensation and welfare commissioners, and there is a lack of rigorous scientific research procedures, so that the welfare items do not really meet the needs of employees. Second, there is a lack of </w:t>
      </w:r>
      <w:proofErr w:type="spellStart"/>
      <w:r w:rsidRPr="00852651">
        <w:rPr>
          <w:rFonts w:ascii="Arial" w:hAnsi="Arial" w:cs="Arial"/>
          <w:sz w:val="22"/>
        </w:rPr>
        <w:t>systematicness</w:t>
      </w:r>
      <w:proofErr w:type="spellEnd"/>
      <w:r w:rsidRPr="00852651">
        <w:rPr>
          <w:rFonts w:ascii="Arial" w:hAnsi="Arial" w:cs="Arial"/>
          <w:sz w:val="22"/>
        </w:rPr>
        <w:t xml:space="preserve"> in the categories of welfare projects, which is mainly reflected in the fact that although there are many current welfare projects, these welfare projects lack the necessary links between each other and have not formed a complete system of mutual cooperation. This leads to the lack of horizontal comparison between different welfare projects, and the duplication, redundancy or lack of welfare. </w:t>
      </w:r>
    </w:p>
    <w:p w14:paraId="3C506775" w14:textId="77777777" w:rsidR="00AB31AA" w:rsidRDefault="00AB31AA" w:rsidP="00CC4808">
      <w:pPr>
        <w:spacing w:line="360" w:lineRule="auto"/>
        <w:rPr>
          <w:rFonts w:ascii="Arial" w:hAnsi="Arial" w:cs="Arial"/>
          <w:sz w:val="22"/>
        </w:rPr>
      </w:pPr>
    </w:p>
    <w:p w14:paraId="457D657B" w14:textId="1AAB650D" w:rsidR="00E728DA" w:rsidRPr="00852651" w:rsidRDefault="00852651" w:rsidP="00CC4808">
      <w:pPr>
        <w:spacing w:line="360" w:lineRule="auto"/>
        <w:rPr>
          <w:rFonts w:ascii="Arial" w:hAnsi="Arial" w:cs="Arial"/>
          <w:sz w:val="22"/>
        </w:rPr>
      </w:pPr>
      <w:r>
        <w:rPr>
          <w:rFonts w:ascii="Arial" w:hAnsi="Arial" w:cs="Arial"/>
          <w:sz w:val="22"/>
        </w:rPr>
        <w:t xml:space="preserve">(2) </w:t>
      </w:r>
      <w:r w:rsidR="00E728DA" w:rsidRPr="00852651">
        <w:rPr>
          <w:rFonts w:ascii="Arial" w:hAnsi="Arial" w:cs="Arial"/>
          <w:sz w:val="22"/>
        </w:rPr>
        <w:t>Lack of flexibility in welfare content</w:t>
      </w:r>
    </w:p>
    <w:p w14:paraId="6FBE5E4E" w14:textId="09BD6FD5" w:rsidR="00E728DA" w:rsidRPr="00852651" w:rsidRDefault="0083576A" w:rsidP="00CC4808">
      <w:pPr>
        <w:spacing w:line="360" w:lineRule="auto"/>
        <w:rPr>
          <w:rFonts w:ascii="Arial" w:hAnsi="Arial" w:cs="Arial"/>
          <w:sz w:val="22"/>
        </w:rPr>
      </w:pPr>
      <w:r w:rsidRPr="00852651">
        <w:rPr>
          <w:rFonts w:ascii="Arial" w:hAnsi="Arial" w:cs="Arial"/>
          <w:sz w:val="22"/>
        </w:rPr>
        <w:t xml:space="preserve">Although if OV Company has created a number of welfare systems now, these welfare programs essentially function as passive acceptance models for employees and don't take into account their involvement or wants. According to expectation theory, this does not effectively </w:t>
      </w:r>
      <w:r w:rsidRPr="00852651">
        <w:rPr>
          <w:rFonts w:ascii="Arial" w:hAnsi="Arial" w:cs="Arial"/>
          <w:sz w:val="22"/>
        </w:rPr>
        <w:lastRenderedPageBreak/>
        <w:t>pique employees' interest, and there is a certain amount of departure from the value expectation or genuine demand of employees, which renders the real welfare incentive effect ineffective.</w:t>
      </w:r>
      <w:r w:rsidR="00E728DA" w:rsidRPr="00852651">
        <w:rPr>
          <w:rFonts w:ascii="Arial" w:hAnsi="Arial" w:cs="Arial"/>
          <w:sz w:val="22"/>
        </w:rPr>
        <w:t xml:space="preserve"> At the same time, in the results of the questionnaire and demand interview, it can be seen that there is more demand for increasing optional welfare.</w:t>
      </w:r>
    </w:p>
    <w:p w14:paraId="09066D32" w14:textId="77777777" w:rsidR="00AB31AA" w:rsidRDefault="00AB31AA" w:rsidP="00CC4808">
      <w:pPr>
        <w:spacing w:line="360" w:lineRule="auto"/>
        <w:rPr>
          <w:rFonts w:ascii="Arial" w:hAnsi="Arial" w:cs="Arial"/>
          <w:sz w:val="22"/>
        </w:rPr>
      </w:pPr>
    </w:p>
    <w:p w14:paraId="0FD2A7A5" w14:textId="739DD522" w:rsidR="009D70AF" w:rsidRPr="00852651" w:rsidRDefault="00852651" w:rsidP="00CC4808">
      <w:pPr>
        <w:spacing w:line="360" w:lineRule="auto"/>
        <w:rPr>
          <w:rFonts w:ascii="Arial" w:hAnsi="Arial" w:cs="Arial"/>
          <w:sz w:val="22"/>
        </w:rPr>
      </w:pPr>
      <w:r>
        <w:rPr>
          <w:rFonts w:ascii="Arial" w:hAnsi="Arial" w:cs="Arial"/>
          <w:sz w:val="22"/>
        </w:rPr>
        <w:t xml:space="preserve">(3) </w:t>
      </w:r>
      <w:r w:rsidR="009D70AF" w:rsidRPr="00852651">
        <w:rPr>
          <w:rFonts w:ascii="Arial" w:hAnsi="Arial" w:cs="Arial"/>
          <w:sz w:val="22"/>
        </w:rPr>
        <w:t>Mismatch with employees' needs</w:t>
      </w:r>
    </w:p>
    <w:p w14:paraId="4B8BBEDF" w14:textId="3166F794" w:rsidR="009D70AF" w:rsidRPr="00852651" w:rsidRDefault="0083576A" w:rsidP="00CC4808">
      <w:pPr>
        <w:spacing w:line="360" w:lineRule="auto"/>
        <w:rPr>
          <w:rFonts w:ascii="Arial" w:hAnsi="Arial" w:cs="Arial"/>
          <w:sz w:val="22"/>
        </w:rPr>
      </w:pPr>
      <w:r w:rsidRPr="00852651">
        <w:rPr>
          <w:rFonts w:ascii="Arial" w:hAnsi="Arial" w:cs="Arial"/>
          <w:sz w:val="22"/>
        </w:rPr>
        <w:t xml:space="preserve">First, there aren't any welfare initiatives. For instance, the poll revealed that the company's welfare programs place a greater emphasis on statutory welfare and holiday welfare than it does on staff training and personal development. On the other hand, there is no matching welfare project assistance for the </w:t>
      </w:r>
      <w:proofErr w:type="gramStart"/>
      <w:r w:rsidRPr="00852651">
        <w:rPr>
          <w:rFonts w:ascii="Arial" w:hAnsi="Arial" w:cs="Arial"/>
          <w:sz w:val="22"/>
        </w:rPr>
        <w:t>higher level</w:t>
      </w:r>
      <w:proofErr w:type="gramEnd"/>
      <w:r w:rsidRPr="00852651">
        <w:rPr>
          <w:rFonts w:ascii="Arial" w:hAnsi="Arial" w:cs="Arial"/>
          <w:sz w:val="22"/>
        </w:rPr>
        <w:t xml:space="preserve"> demands of employees, such as the dimension of job stability and the dimension of self-worth. As a result, many contemporary welfare initiatives fall short of fulfilling workers' genuine needs. For instance, the corporation will offer overtime snack rewards to those who work extra at night. The majority of the overtime snacks, however, consisted of sugary cookies, strong juice, etc.</w:t>
      </w:r>
      <w:r w:rsidR="009D70AF" w:rsidRPr="00852651">
        <w:rPr>
          <w:rFonts w:ascii="Arial" w:hAnsi="Arial" w:cs="Arial"/>
          <w:sz w:val="22"/>
        </w:rPr>
        <w:t xml:space="preserve"> In fact, most employees do not like these foods and discarded, resulting in waste, but also did not effectively meet the staff overtime food needs.</w:t>
      </w:r>
    </w:p>
    <w:p w14:paraId="25FA2A6D" w14:textId="49891667" w:rsidR="009D70AF" w:rsidRPr="00852651" w:rsidRDefault="00DD6D99" w:rsidP="00CC4808">
      <w:pPr>
        <w:spacing w:line="360" w:lineRule="auto"/>
        <w:rPr>
          <w:rFonts w:ascii="Arial" w:hAnsi="Arial" w:cs="Arial"/>
          <w:sz w:val="22"/>
        </w:rPr>
      </w:pPr>
      <w:r w:rsidRPr="00852651">
        <w:rPr>
          <w:rFonts w:ascii="Arial" w:hAnsi="Arial" w:cs="Arial"/>
          <w:sz w:val="22"/>
        </w:rPr>
        <w:t>Second, the welfare system's reach is too constrained. The present OV business's welfare projects, such as employee medical examinations, corporate tourism, etc., are mostly focused on the employees themselves, and there is minimal welfare care for employees' associated family members. This is revealed by thoroughly examining all of the 0V company's welfare programs. Moreover, the questionnaire reveals that employees typically desire to expand the advantages associated to family, such as raising the physical inspection of relatives and boosting the benefits related to children's schooling.</w:t>
      </w:r>
      <w:r w:rsidR="009D70AF" w:rsidRPr="00852651">
        <w:rPr>
          <w:rFonts w:ascii="Arial" w:hAnsi="Arial" w:cs="Arial"/>
          <w:sz w:val="22"/>
        </w:rPr>
        <w:t xml:space="preserve"> </w:t>
      </w:r>
    </w:p>
    <w:p w14:paraId="1EE21675" w14:textId="05CF9FE9" w:rsidR="009D70AF" w:rsidRPr="00852651" w:rsidRDefault="009D70AF" w:rsidP="00CC4808">
      <w:pPr>
        <w:spacing w:line="360" w:lineRule="auto"/>
        <w:rPr>
          <w:rFonts w:ascii="Arial" w:hAnsi="Arial" w:cs="Arial"/>
          <w:sz w:val="22"/>
        </w:rPr>
      </w:pPr>
      <w:r w:rsidRPr="00852651">
        <w:rPr>
          <w:rFonts w:ascii="Arial" w:hAnsi="Arial" w:cs="Arial"/>
          <w:sz w:val="22"/>
        </w:rPr>
        <w:t>Thirdly, the objects of welfare distribution do not distinguish specific groups. The vast majority of employees ' welfare in OV company is inclusive welfare, lacking job differences, working years differences, rank differences, gender differences, age differences, etc.</w:t>
      </w:r>
      <w:r w:rsidR="00DD6D99" w:rsidRPr="00852651">
        <w:rPr>
          <w:rFonts w:ascii="Arial" w:hAnsi="Arial" w:cs="Arial"/>
          <w:sz w:val="22"/>
        </w:rPr>
        <w:t xml:space="preserve"> In fact, the demands of employees for welfare are also vary because of the various roles, genders, ages, and family situations of the employees. Employees' unique demands cannot be met by unified welfare packages.</w:t>
      </w:r>
    </w:p>
    <w:p w14:paraId="01952C65" w14:textId="77777777" w:rsidR="00E728DA" w:rsidRPr="00852651" w:rsidRDefault="00E728DA">
      <w:pPr>
        <w:widowControl/>
        <w:jc w:val="left"/>
        <w:rPr>
          <w:rFonts w:ascii="Arial" w:hAnsi="Arial" w:cs="Arial"/>
          <w:sz w:val="22"/>
        </w:rPr>
      </w:pPr>
      <w:r w:rsidRPr="00852651">
        <w:rPr>
          <w:rFonts w:ascii="Arial" w:hAnsi="Arial" w:cs="Arial"/>
          <w:sz w:val="22"/>
        </w:rPr>
        <w:br w:type="page"/>
      </w:r>
    </w:p>
    <w:p w14:paraId="7692EB10" w14:textId="380348FB" w:rsidR="00F4736C" w:rsidRPr="00852651" w:rsidRDefault="006310A2" w:rsidP="00852651">
      <w:pPr>
        <w:pStyle w:val="1"/>
      </w:pPr>
      <w:bookmarkStart w:id="6" w:name="_Toc130680202"/>
      <w:r w:rsidRPr="00852651">
        <w:lastRenderedPageBreak/>
        <w:t>Conclusion</w:t>
      </w:r>
      <w:bookmarkEnd w:id="6"/>
    </w:p>
    <w:p w14:paraId="1F5E8CFE" w14:textId="7F5F3D03" w:rsidR="00F4736C" w:rsidRPr="00852651" w:rsidRDefault="00F4736C" w:rsidP="00CC4808">
      <w:pPr>
        <w:spacing w:line="360" w:lineRule="auto"/>
        <w:rPr>
          <w:rFonts w:ascii="Arial" w:hAnsi="Arial" w:cs="Arial"/>
          <w:sz w:val="22"/>
        </w:rPr>
      </w:pPr>
      <w:r w:rsidRPr="00852651">
        <w:rPr>
          <w:rFonts w:ascii="Arial" w:hAnsi="Arial" w:cs="Arial"/>
          <w:sz w:val="22"/>
        </w:rPr>
        <w:t>In view of the problems and shortcomings, combined with Maslow 's hierarchy of needs theory, the welfare system of the system is redesigned. In order to further meet the needs of employees and enhance the incentive effect, the flexible mechanism is used to optimize the welfare system.</w:t>
      </w:r>
    </w:p>
    <w:p w14:paraId="46AFE304" w14:textId="77777777" w:rsidR="00F4736C" w:rsidRPr="00852651" w:rsidRDefault="00F4736C" w:rsidP="00CC4808">
      <w:pPr>
        <w:spacing w:line="360" w:lineRule="auto"/>
        <w:rPr>
          <w:rFonts w:ascii="Arial" w:hAnsi="Arial" w:cs="Arial"/>
          <w:sz w:val="22"/>
        </w:rPr>
      </w:pPr>
      <w:r w:rsidRPr="00852651">
        <w:rPr>
          <w:rFonts w:ascii="Arial" w:hAnsi="Arial" w:cs="Arial"/>
          <w:sz w:val="22"/>
        </w:rPr>
        <w:t xml:space="preserve">(1) Welfare should meet the real needs of employees. </w:t>
      </w:r>
    </w:p>
    <w:p w14:paraId="03B4AB95" w14:textId="64A4D7DC" w:rsidR="00F4736C" w:rsidRPr="00852651" w:rsidRDefault="00F4736C" w:rsidP="00CC4808">
      <w:pPr>
        <w:spacing w:line="360" w:lineRule="auto"/>
        <w:rPr>
          <w:rFonts w:ascii="Arial" w:hAnsi="Arial" w:cs="Arial"/>
          <w:sz w:val="22"/>
        </w:rPr>
      </w:pPr>
      <w:r w:rsidRPr="00852651">
        <w:rPr>
          <w:rFonts w:ascii="Arial" w:hAnsi="Arial" w:cs="Arial"/>
          <w:sz w:val="22"/>
        </w:rPr>
        <w:t>As a part of employee incentives, employee welfare can only play an incentive role if it meets the real needs of employees. Enterprises should strengthen research and understand the needs of employees when it comes to welfare. Considering that different types of employees have different needs, human resources departments or welfare commissioners should be classified according to age, gender, working years and educational background.</w:t>
      </w:r>
    </w:p>
    <w:p w14:paraId="7322F08A" w14:textId="77777777" w:rsidR="009462EF" w:rsidRDefault="009462EF" w:rsidP="00CC4808">
      <w:pPr>
        <w:spacing w:line="360" w:lineRule="auto"/>
        <w:rPr>
          <w:rFonts w:ascii="Arial" w:hAnsi="Arial" w:cs="Arial"/>
          <w:sz w:val="22"/>
        </w:rPr>
      </w:pPr>
    </w:p>
    <w:p w14:paraId="35513393" w14:textId="08E27804" w:rsidR="00F4736C" w:rsidRPr="00852651" w:rsidRDefault="00F4736C" w:rsidP="00CC4808">
      <w:pPr>
        <w:spacing w:line="360" w:lineRule="auto"/>
        <w:rPr>
          <w:rFonts w:ascii="Arial" w:hAnsi="Arial" w:cs="Arial"/>
          <w:sz w:val="22"/>
        </w:rPr>
      </w:pPr>
      <w:r w:rsidRPr="00852651">
        <w:rPr>
          <w:rFonts w:ascii="Arial" w:hAnsi="Arial" w:cs="Arial"/>
          <w:sz w:val="22"/>
        </w:rPr>
        <w:t xml:space="preserve">(2) To build a welfare system. </w:t>
      </w:r>
    </w:p>
    <w:p w14:paraId="22F9F0BC" w14:textId="4503C659" w:rsidR="00F4736C" w:rsidRPr="00852651" w:rsidRDefault="00F4736C" w:rsidP="00CC4808">
      <w:pPr>
        <w:spacing w:line="360" w:lineRule="auto"/>
        <w:rPr>
          <w:rFonts w:ascii="Arial" w:hAnsi="Arial" w:cs="Arial"/>
          <w:sz w:val="22"/>
        </w:rPr>
      </w:pPr>
      <w:r w:rsidRPr="00852651">
        <w:rPr>
          <w:rFonts w:ascii="Arial" w:hAnsi="Arial" w:cs="Arial"/>
          <w:sz w:val="22"/>
        </w:rPr>
        <w:t>In order to effectively play the incentive role of welfare, it is necessary to design various welfare projects scientifically and systematically according to the corresponding incentive theory.</w:t>
      </w:r>
    </w:p>
    <w:p w14:paraId="37721EDF" w14:textId="77777777" w:rsidR="009462EF" w:rsidRDefault="009462EF" w:rsidP="00CC4808">
      <w:pPr>
        <w:spacing w:line="360" w:lineRule="auto"/>
        <w:rPr>
          <w:rFonts w:ascii="Arial" w:hAnsi="Arial" w:cs="Arial"/>
          <w:sz w:val="22"/>
        </w:rPr>
      </w:pPr>
    </w:p>
    <w:p w14:paraId="269EA953" w14:textId="1E72DC17" w:rsidR="00F4736C" w:rsidRPr="00852651" w:rsidRDefault="00F4736C" w:rsidP="00CC4808">
      <w:pPr>
        <w:spacing w:line="360" w:lineRule="auto"/>
        <w:rPr>
          <w:rFonts w:ascii="Arial" w:hAnsi="Arial" w:cs="Arial"/>
          <w:sz w:val="22"/>
        </w:rPr>
      </w:pPr>
      <w:r w:rsidRPr="00852651">
        <w:rPr>
          <w:rFonts w:ascii="Arial" w:hAnsi="Arial" w:cs="Arial"/>
          <w:sz w:val="22"/>
        </w:rPr>
        <w:t xml:space="preserve">(3) Data analysis can be introduced to assist the matching of demand and welfare. </w:t>
      </w:r>
    </w:p>
    <w:p w14:paraId="300D4773" w14:textId="3DACBB6A" w:rsidR="00F4736C" w:rsidRPr="00852651" w:rsidRDefault="00F4736C" w:rsidP="00CC4808">
      <w:pPr>
        <w:spacing w:line="360" w:lineRule="auto"/>
        <w:rPr>
          <w:rFonts w:ascii="Arial" w:hAnsi="Arial" w:cs="Arial"/>
          <w:sz w:val="22"/>
        </w:rPr>
      </w:pPr>
      <w:r w:rsidRPr="00852651">
        <w:rPr>
          <w:rFonts w:ascii="Arial" w:hAnsi="Arial" w:cs="Arial"/>
          <w:sz w:val="22"/>
        </w:rPr>
        <w:t xml:space="preserve">On the one hand, a data analysis system can be introduced to collect the welfare needs of employees, and then targeted design welfare projects. Second, the data analysis system can be used to track changes in employee demand, as a basis for timely adjustment of welfare projects. </w:t>
      </w:r>
    </w:p>
    <w:p w14:paraId="0055C717" w14:textId="77777777" w:rsidR="009462EF" w:rsidRDefault="009462EF" w:rsidP="00CC4808">
      <w:pPr>
        <w:spacing w:line="360" w:lineRule="auto"/>
        <w:rPr>
          <w:rFonts w:ascii="Arial" w:hAnsi="Arial" w:cs="Arial"/>
          <w:sz w:val="22"/>
        </w:rPr>
      </w:pPr>
    </w:p>
    <w:p w14:paraId="374FE38E" w14:textId="3017138D" w:rsidR="00F4736C" w:rsidRPr="00852651" w:rsidRDefault="00F4736C" w:rsidP="00CC4808">
      <w:pPr>
        <w:spacing w:line="360" w:lineRule="auto"/>
        <w:rPr>
          <w:rFonts w:ascii="Arial" w:hAnsi="Arial" w:cs="Arial"/>
          <w:sz w:val="22"/>
        </w:rPr>
      </w:pPr>
      <w:r w:rsidRPr="00852651">
        <w:rPr>
          <w:rFonts w:ascii="Arial" w:hAnsi="Arial" w:cs="Arial"/>
          <w:sz w:val="22"/>
        </w:rPr>
        <w:t xml:space="preserve">(4) Flexible welfare system can be introduced. </w:t>
      </w:r>
    </w:p>
    <w:p w14:paraId="6AEE5740" w14:textId="584DAF6E" w:rsidR="00F4736C" w:rsidRPr="00852651" w:rsidRDefault="00F4736C" w:rsidP="00CC4808">
      <w:pPr>
        <w:spacing w:line="360" w:lineRule="auto"/>
        <w:rPr>
          <w:rFonts w:ascii="Arial" w:hAnsi="Arial" w:cs="Arial"/>
          <w:sz w:val="22"/>
        </w:rPr>
      </w:pPr>
      <w:r w:rsidRPr="00852651">
        <w:rPr>
          <w:rFonts w:ascii="Arial" w:hAnsi="Arial" w:cs="Arial"/>
          <w:sz w:val="22"/>
        </w:rPr>
        <w:t xml:space="preserve">The flexible welfare system has good flexibility, can better meet the individual needs of employees, and can be promoted and used. Conditional enterprises can further set up online malls to enhance the convenience of welfare distribution. </w:t>
      </w:r>
    </w:p>
    <w:p w14:paraId="158D5B6A" w14:textId="77777777" w:rsidR="009462EF" w:rsidRDefault="009462EF" w:rsidP="00CC4808">
      <w:pPr>
        <w:spacing w:line="360" w:lineRule="auto"/>
        <w:rPr>
          <w:rFonts w:ascii="Arial" w:hAnsi="Arial" w:cs="Arial"/>
          <w:sz w:val="22"/>
        </w:rPr>
      </w:pPr>
    </w:p>
    <w:p w14:paraId="5760F53B" w14:textId="4909BC65" w:rsidR="00F4736C" w:rsidRPr="00852651" w:rsidRDefault="00F4736C" w:rsidP="00CC4808">
      <w:pPr>
        <w:spacing w:line="360" w:lineRule="auto"/>
        <w:rPr>
          <w:rFonts w:ascii="Arial" w:hAnsi="Arial" w:cs="Arial"/>
          <w:sz w:val="22"/>
        </w:rPr>
      </w:pPr>
      <w:r w:rsidRPr="00852651">
        <w:rPr>
          <w:rFonts w:ascii="Arial" w:hAnsi="Arial" w:cs="Arial"/>
          <w:sz w:val="22"/>
        </w:rPr>
        <w:t xml:space="preserve">(5) Employee welfare needs to strengthen the linkage with other management. </w:t>
      </w:r>
    </w:p>
    <w:p w14:paraId="3CDD0D17" w14:textId="6EB60168" w:rsidR="00F4736C" w:rsidRPr="00852651" w:rsidRDefault="00F4736C" w:rsidP="00CC4808">
      <w:pPr>
        <w:spacing w:line="360" w:lineRule="auto"/>
        <w:rPr>
          <w:rFonts w:ascii="Arial" w:hAnsi="Arial" w:cs="Arial"/>
          <w:sz w:val="22"/>
        </w:rPr>
      </w:pPr>
      <w:r w:rsidRPr="00852651">
        <w:rPr>
          <w:rFonts w:ascii="Arial" w:hAnsi="Arial" w:cs="Arial"/>
          <w:sz w:val="22"/>
        </w:rPr>
        <w:lastRenderedPageBreak/>
        <w:t>Employee welfare is a part of human resource management. Only by strengthening the coordination with other management contents and linkage with other human resource management measures such as performance appraisal, salary adjustment and job transfer can employee welfare play a better incentive role.</w:t>
      </w:r>
    </w:p>
    <w:p w14:paraId="48D3A964" w14:textId="77777777" w:rsidR="00F4736C" w:rsidRPr="00852651" w:rsidRDefault="00F4736C">
      <w:pPr>
        <w:widowControl/>
        <w:jc w:val="left"/>
        <w:rPr>
          <w:rFonts w:ascii="Arial" w:hAnsi="Arial" w:cs="Arial"/>
          <w:sz w:val="22"/>
        </w:rPr>
      </w:pPr>
      <w:r w:rsidRPr="00852651">
        <w:rPr>
          <w:rFonts w:ascii="Arial" w:hAnsi="Arial" w:cs="Arial"/>
          <w:sz w:val="22"/>
        </w:rPr>
        <w:br w:type="page"/>
      </w:r>
    </w:p>
    <w:p w14:paraId="5EEEB647" w14:textId="7E606310" w:rsidR="006310A2" w:rsidRPr="00852651" w:rsidRDefault="006310A2" w:rsidP="00852651">
      <w:pPr>
        <w:pStyle w:val="1"/>
      </w:pPr>
      <w:bookmarkStart w:id="7" w:name="_Toc130680203"/>
      <w:proofErr w:type="spellStart"/>
      <w:r w:rsidRPr="00852651">
        <w:lastRenderedPageBreak/>
        <w:t>Recommdation</w:t>
      </w:r>
      <w:bookmarkEnd w:id="7"/>
      <w:proofErr w:type="spellEnd"/>
    </w:p>
    <w:p w14:paraId="75EE3F95" w14:textId="77777777" w:rsidR="00757216" w:rsidRPr="00852651" w:rsidRDefault="00757216" w:rsidP="00CC4808">
      <w:pPr>
        <w:spacing w:line="360" w:lineRule="auto"/>
        <w:rPr>
          <w:rFonts w:ascii="Arial" w:hAnsi="Arial" w:cs="Arial"/>
          <w:sz w:val="22"/>
        </w:rPr>
      </w:pPr>
      <w:r w:rsidRPr="00852651">
        <w:rPr>
          <w:rFonts w:ascii="Arial" w:hAnsi="Arial" w:cs="Arial"/>
          <w:sz w:val="22"/>
        </w:rPr>
        <w:t xml:space="preserve">(1) The establishment of a special staff welfare team </w:t>
      </w:r>
    </w:p>
    <w:p w14:paraId="3FE39FB5" w14:textId="3CBAC6BA" w:rsidR="00F4736C" w:rsidRPr="00852651" w:rsidRDefault="00C07FF4" w:rsidP="00CC4808">
      <w:pPr>
        <w:spacing w:line="360" w:lineRule="auto"/>
        <w:rPr>
          <w:rFonts w:ascii="Arial" w:hAnsi="Arial" w:cs="Arial"/>
          <w:sz w:val="22"/>
        </w:rPr>
      </w:pPr>
      <w:r w:rsidRPr="00852651">
        <w:rPr>
          <w:rFonts w:ascii="Arial" w:hAnsi="Arial" w:cs="Arial"/>
          <w:sz w:val="22"/>
        </w:rPr>
        <w:t>The development of the talent echelon and the creation of a specialized staff welfare team are integral to the reform of the welfare system. To ensure the regular distribution of benefits, it is important to grow the number of employees, define their roles and duties, and establish matching work processes. Moreover, it is feasible to consider welfare project optimization and welfare design at the same time. On the other hand, it is essential to enlist the help of qualified individuals, such as appointing renowned welfare specialists as consultants to employee welfare teams, to give theoretical support for the development and planning of welfare programs</w:t>
      </w:r>
      <w:r w:rsidR="00757216" w:rsidRPr="00852651">
        <w:rPr>
          <w:rFonts w:ascii="Arial" w:hAnsi="Arial" w:cs="Arial"/>
          <w:sz w:val="22"/>
        </w:rPr>
        <w:t>.</w:t>
      </w:r>
    </w:p>
    <w:p w14:paraId="6317241A" w14:textId="77777777" w:rsidR="009462EF" w:rsidRDefault="009462EF" w:rsidP="00CC4808">
      <w:pPr>
        <w:spacing w:line="360" w:lineRule="auto"/>
        <w:rPr>
          <w:rFonts w:ascii="Arial" w:hAnsi="Arial" w:cs="Arial"/>
          <w:sz w:val="22"/>
        </w:rPr>
      </w:pPr>
    </w:p>
    <w:p w14:paraId="69DED86B" w14:textId="6AF8BA7C" w:rsidR="00757216" w:rsidRPr="00852651" w:rsidRDefault="00757216" w:rsidP="00CC4808">
      <w:pPr>
        <w:spacing w:line="360" w:lineRule="auto"/>
        <w:rPr>
          <w:rFonts w:ascii="Arial" w:hAnsi="Arial" w:cs="Arial"/>
          <w:sz w:val="22"/>
        </w:rPr>
      </w:pPr>
      <w:r w:rsidRPr="00852651">
        <w:rPr>
          <w:rFonts w:ascii="Arial" w:hAnsi="Arial" w:cs="Arial"/>
          <w:sz w:val="22"/>
        </w:rPr>
        <w:t>(2) Build welfare project system</w:t>
      </w:r>
    </w:p>
    <w:p w14:paraId="330EE7F7" w14:textId="4D9F0C75" w:rsidR="00757216" w:rsidRPr="00852651" w:rsidRDefault="00757216" w:rsidP="00CC4808">
      <w:pPr>
        <w:spacing w:line="360" w:lineRule="auto"/>
        <w:rPr>
          <w:rFonts w:ascii="Arial" w:hAnsi="Arial" w:cs="Arial"/>
          <w:sz w:val="22"/>
        </w:rPr>
      </w:pPr>
      <w:r w:rsidRPr="00852651">
        <w:rPr>
          <w:rFonts w:ascii="Arial" w:hAnsi="Arial" w:cs="Arial"/>
          <w:sz w:val="22"/>
        </w:rPr>
        <w:t>We can use Maslow 's hierarchy of needs theory to optimize the current employee welfare system, and form the basic material security benefits, security benefits, organizational team benefits, respect value benefits, and learning and growth benefits of the employee welfare system.</w:t>
      </w:r>
    </w:p>
    <w:p w14:paraId="79B36DFA" w14:textId="77777777" w:rsidR="00A62FE3" w:rsidRPr="00852651" w:rsidRDefault="00A62FE3" w:rsidP="00CC4808">
      <w:pPr>
        <w:spacing w:line="360" w:lineRule="auto"/>
        <w:rPr>
          <w:rFonts w:ascii="Arial" w:hAnsi="Arial" w:cs="Arial"/>
          <w:sz w:val="22"/>
        </w:rPr>
      </w:pPr>
      <w:r w:rsidRPr="00852651">
        <w:rPr>
          <w:rFonts w:ascii="Arial" w:hAnsi="Arial" w:cs="Arial"/>
          <w:sz w:val="22"/>
        </w:rPr>
        <w:t xml:space="preserve">Through the analysis of the above problems, it can be seen that although there are many welfare projects in OV company, the structure is seriously unbalanced. Among them, welfare mainly focuses on basic material security welfare and organizational team welfare, with less security welfare, and lack of learning and growth welfare and respect for value welfare. In response to these problems, we can optimize from the following </w:t>
      </w:r>
      <w:proofErr w:type="gramStart"/>
      <w:r w:rsidRPr="00852651">
        <w:rPr>
          <w:rFonts w:ascii="Arial" w:hAnsi="Arial" w:cs="Arial"/>
          <w:sz w:val="22"/>
        </w:rPr>
        <w:t>aspects :</w:t>
      </w:r>
      <w:proofErr w:type="gramEnd"/>
      <w:r w:rsidRPr="00852651">
        <w:rPr>
          <w:rFonts w:ascii="Arial" w:hAnsi="Arial" w:cs="Arial"/>
          <w:sz w:val="22"/>
        </w:rPr>
        <w:t xml:space="preserve"> </w:t>
      </w:r>
    </w:p>
    <w:p w14:paraId="0E57BB55" w14:textId="77777777" w:rsidR="00A62FE3" w:rsidRPr="00852651" w:rsidRDefault="00A62FE3" w:rsidP="00CC4808">
      <w:pPr>
        <w:spacing w:line="360" w:lineRule="auto"/>
        <w:rPr>
          <w:rFonts w:ascii="Arial" w:hAnsi="Arial" w:cs="Arial"/>
          <w:sz w:val="22"/>
        </w:rPr>
      </w:pPr>
      <w:r w:rsidRPr="00852651">
        <w:rPr>
          <w:rFonts w:ascii="Arial" w:hAnsi="Arial" w:cs="Arial"/>
          <w:sz w:val="22"/>
        </w:rPr>
        <w:t xml:space="preserve">a. Remove low-value welfare programs  </w:t>
      </w:r>
    </w:p>
    <w:p w14:paraId="499AD8B1" w14:textId="77777777" w:rsidR="00A62FE3" w:rsidRPr="00852651" w:rsidRDefault="00A62FE3" w:rsidP="00CC4808">
      <w:pPr>
        <w:spacing w:line="360" w:lineRule="auto"/>
        <w:rPr>
          <w:rFonts w:ascii="Arial" w:hAnsi="Arial" w:cs="Arial"/>
          <w:sz w:val="22"/>
        </w:rPr>
      </w:pPr>
      <w:r w:rsidRPr="00852651">
        <w:rPr>
          <w:rFonts w:ascii="Arial" w:hAnsi="Arial" w:cs="Arial"/>
          <w:sz w:val="22"/>
        </w:rPr>
        <w:t>Remove small and scattered welfare programs with low employee perception. Like overtime care, most employees in the survey did not think that overtime care played an incentive role, but that this benefit caused a great waste of materials.</w:t>
      </w:r>
    </w:p>
    <w:p w14:paraId="2A8AF4E9" w14:textId="5477E015" w:rsidR="00A62FE3" w:rsidRPr="00852651" w:rsidRDefault="00A62FE3" w:rsidP="00CC4808">
      <w:pPr>
        <w:spacing w:line="360" w:lineRule="auto"/>
        <w:rPr>
          <w:rFonts w:ascii="Arial" w:hAnsi="Arial" w:cs="Arial"/>
          <w:sz w:val="22"/>
        </w:rPr>
      </w:pPr>
      <w:r w:rsidRPr="00852651">
        <w:rPr>
          <w:rFonts w:ascii="Arial" w:hAnsi="Arial" w:cs="Arial"/>
          <w:sz w:val="22"/>
        </w:rPr>
        <w:t xml:space="preserve">b. Merger of the same type of welfare programs </w:t>
      </w:r>
    </w:p>
    <w:p w14:paraId="444C3190" w14:textId="2D5B81AF" w:rsidR="00A62FE3" w:rsidRPr="00852651" w:rsidRDefault="00A62FE3" w:rsidP="00CC4808">
      <w:pPr>
        <w:spacing w:line="360" w:lineRule="auto"/>
        <w:rPr>
          <w:rFonts w:ascii="Arial" w:hAnsi="Arial" w:cs="Arial"/>
          <w:sz w:val="22"/>
        </w:rPr>
      </w:pPr>
      <w:r w:rsidRPr="00852651">
        <w:rPr>
          <w:rFonts w:ascii="Arial" w:hAnsi="Arial" w:cs="Arial"/>
          <w:sz w:val="22"/>
        </w:rPr>
        <w:t xml:space="preserve">For the same or similar types of welfare programs to merge, such as departmental activities, the purpose of funding is to organize departmental activities, increase the feelings between </w:t>
      </w:r>
      <w:r w:rsidRPr="00852651">
        <w:rPr>
          <w:rFonts w:ascii="Arial" w:hAnsi="Arial" w:cs="Arial"/>
          <w:sz w:val="22"/>
        </w:rPr>
        <w:lastRenderedPageBreak/>
        <w:t xml:space="preserve">employees and colleagues. However, most departments use this fund to organize departmental tourism, which is close to the nature of corporate tourism, single friendship and other activities. Therefore, these projects can be integrated to reduce duplication, so as to increase the amount of single welfare funds and improve the quality of activities. </w:t>
      </w:r>
    </w:p>
    <w:p w14:paraId="026FB561" w14:textId="77777777" w:rsidR="00A62FE3" w:rsidRPr="00852651" w:rsidRDefault="00A62FE3" w:rsidP="00CC4808">
      <w:pPr>
        <w:spacing w:line="360" w:lineRule="auto"/>
        <w:rPr>
          <w:rFonts w:ascii="Arial" w:hAnsi="Arial" w:cs="Arial"/>
          <w:sz w:val="22"/>
        </w:rPr>
      </w:pPr>
      <w:r w:rsidRPr="00852651">
        <w:rPr>
          <w:rFonts w:ascii="Arial" w:hAnsi="Arial" w:cs="Arial"/>
          <w:sz w:val="22"/>
        </w:rPr>
        <w:t xml:space="preserve">c. Increase the lack of welfare programs  </w:t>
      </w:r>
    </w:p>
    <w:p w14:paraId="69ADCDED" w14:textId="6F93B3EC" w:rsidR="00757216" w:rsidRPr="00852651" w:rsidRDefault="00A62FE3" w:rsidP="00CC4808">
      <w:pPr>
        <w:spacing w:line="360" w:lineRule="auto"/>
        <w:rPr>
          <w:rFonts w:ascii="Arial" w:hAnsi="Arial" w:cs="Arial"/>
          <w:sz w:val="22"/>
        </w:rPr>
      </w:pPr>
      <w:r w:rsidRPr="00852651">
        <w:rPr>
          <w:rFonts w:ascii="Arial" w:hAnsi="Arial" w:cs="Arial"/>
          <w:sz w:val="22"/>
        </w:rPr>
        <w:t>For security, respect for value and learning growth and other aspects of welfare increase, such as security, in addition to the staff itself, you can also increase the relatives of the relevant medical examination, insurance, etc., for mental health, special psychological counseling services, the establishment of psychological counseling room within the enterprise, to solve the problem of children of employees to school.</w:t>
      </w:r>
    </w:p>
    <w:p w14:paraId="2C321E97" w14:textId="77777777" w:rsidR="009462EF" w:rsidRDefault="009462EF" w:rsidP="00CC4808">
      <w:pPr>
        <w:spacing w:line="360" w:lineRule="auto"/>
        <w:rPr>
          <w:rFonts w:ascii="Arial" w:hAnsi="Arial" w:cs="Arial"/>
          <w:sz w:val="22"/>
        </w:rPr>
      </w:pPr>
    </w:p>
    <w:p w14:paraId="32E9A966" w14:textId="19CC413A" w:rsidR="00DE2C94" w:rsidRPr="00852651" w:rsidRDefault="00DE2C94" w:rsidP="00CC4808">
      <w:pPr>
        <w:spacing w:line="360" w:lineRule="auto"/>
        <w:rPr>
          <w:rFonts w:ascii="Arial" w:hAnsi="Arial" w:cs="Arial"/>
          <w:sz w:val="22"/>
        </w:rPr>
      </w:pPr>
      <w:r w:rsidRPr="00852651">
        <w:rPr>
          <w:rFonts w:ascii="Arial" w:hAnsi="Arial" w:cs="Arial"/>
          <w:sz w:val="22"/>
        </w:rPr>
        <w:t>(3) Design flexible welfare mechanism</w:t>
      </w:r>
    </w:p>
    <w:p w14:paraId="322A3FF4" w14:textId="77777777" w:rsidR="00C07FF4" w:rsidRPr="00852651" w:rsidRDefault="00C07FF4" w:rsidP="00CC4808">
      <w:pPr>
        <w:spacing w:line="360" w:lineRule="auto"/>
        <w:rPr>
          <w:rFonts w:ascii="Arial" w:hAnsi="Arial" w:cs="Arial"/>
          <w:sz w:val="22"/>
        </w:rPr>
      </w:pPr>
      <w:r w:rsidRPr="00852651">
        <w:rPr>
          <w:rFonts w:ascii="Arial" w:hAnsi="Arial" w:cs="Arial"/>
          <w:sz w:val="22"/>
        </w:rPr>
        <w:t>Employees are given the option to choose the benefit content by creating a flexible welfare mechanism. Workers have the freedom to make their own decisions, which helps them judge the fairness of benefit distribution and, as a result, enhances the incentive impact of welfare on workers.</w:t>
      </w:r>
    </w:p>
    <w:p w14:paraId="3129E1EC" w14:textId="4E6C50FF" w:rsidR="00DE2C94" w:rsidRPr="00852651" w:rsidRDefault="00C07FF4" w:rsidP="00CC4808">
      <w:pPr>
        <w:spacing w:line="360" w:lineRule="auto"/>
        <w:rPr>
          <w:rFonts w:ascii="Arial" w:hAnsi="Arial" w:cs="Arial"/>
          <w:sz w:val="22"/>
        </w:rPr>
      </w:pPr>
      <w:r w:rsidRPr="00852651">
        <w:rPr>
          <w:rFonts w:ascii="Arial" w:hAnsi="Arial" w:cs="Arial"/>
          <w:sz w:val="22"/>
        </w:rPr>
        <w:t>Each welfare item's content can be made even more flexible under the optional welfare, meaning that it is not required. For instance, the content of the present may be chosen based on the needs of the employees, and within the same amount of dollars, various sorts of things from various manufacturers can be chosen. Other examples of benefits are holiday benefits, birthday benefits, parent-child benefits, etc.</w:t>
      </w:r>
      <w:r w:rsidR="00DE2C94" w:rsidRPr="00852651">
        <w:rPr>
          <w:rFonts w:ascii="Arial" w:hAnsi="Arial" w:cs="Arial"/>
          <w:sz w:val="22"/>
        </w:rPr>
        <w:t xml:space="preserve"> </w:t>
      </w:r>
      <w:r w:rsidRPr="00852651">
        <w:rPr>
          <w:rFonts w:ascii="Arial" w:hAnsi="Arial" w:cs="Arial"/>
          <w:sz w:val="22"/>
        </w:rPr>
        <w:t>Employees have the ability to further customize the optional ways for the events planned by the business or department activity funds by selecting the travel destination, the activity route, etc.</w:t>
      </w:r>
    </w:p>
    <w:p w14:paraId="49BACBFA" w14:textId="136BD340" w:rsidR="00DE2C94" w:rsidRPr="00852651" w:rsidRDefault="00DE2C94" w:rsidP="00CC4808">
      <w:pPr>
        <w:spacing w:line="360" w:lineRule="auto"/>
        <w:rPr>
          <w:rFonts w:ascii="Arial" w:hAnsi="Arial" w:cs="Arial"/>
          <w:sz w:val="22"/>
        </w:rPr>
      </w:pPr>
      <w:r w:rsidRPr="00852651">
        <w:rPr>
          <w:rFonts w:ascii="Arial" w:hAnsi="Arial" w:cs="Arial"/>
          <w:sz w:val="22"/>
        </w:rPr>
        <w:t>After determining the welfare items and content, in order to further improve the selectivity of welfare items, employees can use welfare points to exchange, so it is necessary to set a reasonable welfare points system. The welfare points system can be linked with employee ranks, positions, job performance, etc., so as to realize the hierarchical distribution of welfare projects, so as to reflect the orientation of welfare incentives.</w:t>
      </w:r>
    </w:p>
    <w:p w14:paraId="2A93E8F7" w14:textId="77777777" w:rsidR="00DE2C94" w:rsidRPr="00852651" w:rsidRDefault="00DE2C94">
      <w:pPr>
        <w:widowControl/>
        <w:jc w:val="left"/>
        <w:rPr>
          <w:rFonts w:ascii="Calibri" w:hAnsi="Calibri" w:cs="Calibri"/>
        </w:rPr>
      </w:pPr>
      <w:r w:rsidRPr="00852651">
        <w:rPr>
          <w:rFonts w:ascii="Calibri" w:hAnsi="Calibri" w:cs="Calibri"/>
        </w:rPr>
        <w:br w:type="page"/>
      </w:r>
    </w:p>
    <w:p w14:paraId="46220989" w14:textId="12E8D28F" w:rsidR="006D4EEA" w:rsidRPr="009462EF" w:rsidRDefault="00DE2C94" w:rsidP="009462EF">
      <w:pPr>
        <w:pStyle w:val="1"/>
        <w:rPr>
          <w:rFonts w:hint="eastAsia"/>
        </w:rPr>
      </w:pPr>
      <w:bookmarkStart w:id="8" w:name="_Toc130680204"/>
      <w:r w:rsidRPr="00852651">
        <w:lastRenderedPageBreak/>
        <w:t>Reference</w:t>
      </w:r>
      <w:bookmarkEnd w:id="8"/>
    </w:p>
    <w:p w14:paraId="370896AC"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fldChar w:fldCharType="begin"/>
      </w:r>
      <w:r w:rsidRPr="00852651">
        <w:rPr>
          <w:rFonts w:ascii="Calibri" w:hAnsi="Calibri" w:cs="Calibri"/>
        </w:rPr>
        <w:instrText xml:space="preserve"> ADDIN EN.REFLIST </w:instrText>
      </w:r>
      <w:r w:rsidRPr="00852651">
        <w:rPr>
          <w:rFonts w:ascii="Calibri" w:hAnsi="Calibri" w:cs="Calibri"/>
        </w:rPr>
        <w:fldChar w:fldCharType="separate"/>
      </w:r>
      <w:r w:rsidRPr="00852651">
        <w:rPr>
          <w:rFonts w:ascii="Calibri" w:hAnsi="Calibri" w:cs="Calibri"/>
        </w:rPr>
        <w:t xml:space="preserve">ARMSTRONG, M. 2020. </w:t>
      </w:r>
      <w:r w:rsidRPr="00852651">
        <w:rPr>
          <w:rFonts w:ascii="Calibri" w:hAnsi="Calibri" w:cs="Calibri"/>
          <w:i/>
        </w:rPr>
        <w:t xml:space="preserve">Armstrong's Handbook of Human Resource Management Practice, </w:t>
      </w:r>
      <w:r w:rsidRPr="00852651">
        <w:rPr>
          <w:rFonts w:ascii="Calibri" w:hAnsi="Calibri" w:cs="Calibri"/>
        </w:rPr>
        <w:t>London, Konan Page.</w:t>
      </w:r>
    </w:p>
    <w:p w14:paraId="2A1DEAAC"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BARBER A E, D. R. B., FORMISANO R A. 2006. The impact of flexible benefits onemployee satisfaction:A field study. </w:t>
      </w:r>
      <w:r w:rsidRPr="00852651">
        <w:rPr>
          <w:rFonts w:ascii="Calibri" w:hAnsi="Calibri" w:cs="Calibri"/>
          <w:i/>
        </w:rPr>
        <w:t>Personnel Psychology,</w:t>
      </w:r>
      <w:r w:rsidRPr="00852651">
        <w:rPr>
          <w:rFonts w:ascii="Calibri" w:hAnsi="Calibri" w:cs="Calibri"/>
        </w:rPr>
        <w:t xml:space="preserve"> 45</w:t>
      </w:r>
      <w:r w:rsidRPr="00852651">
        <w:rPr>
          <w:rFonts w:ascii="Calibri" w:hAnsi="Calibri" w:cs="Calibri"/>
          <w:b/>
        </w:rPr>
        <w:t>,</w:t>
      </w:r>
      <w:r w:rsidRPr="00852651">
        <w:rPr>
          <w:rFonts w:ascii="Calibri" w:hAnsi="Calibri" w:cs="Calibri"/>
        </w:rPr>
        <w:t xml:space="preserve"> 55-74.</w:t>
      </w:r>
    </w:p>
    <w:p w14:paraId="7486F357"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BEN-NASR H , G. H. 2017. Employee welfare and stock price crash risk. </w:t>
      </w:r>
      <w:r w:rsidRPr="00852651">
        <w:rPr>
          <w:rFonts w:ascii="Calibri" w:hAnsi="Calibri" w:cs="Calibri"/>
          <w:i/>
        </w:rPr>
        <w:t>Journal of Corporate Finance,</w:t>
      </w:r>
      <w:r w:rsidRPr="00852651">
        <w:rPr>
          <w:rFonts w:ascii="Calibri" w:hAnsi="Calibri" w:cs="Calibri"/>
        </w:rPr>
        <w:t xml:space="preserve"> 48</w:t>
      </w:r>
      <w:r w:rsidRPr="00852651">
        <w:rPr>
          <w:rFonts w:ascii="Calibri" w:hAnsi="Calibri" w:cs="Calibri"/>
          <w:b/>
        </w:rPr>
        <w:t>,</w:t>
      </w:r>
      <w:r w:rsidRPr="00852651">
        <w:rPr>
          <w:rFonts w:ascii="Calibri" w:hAnsi="Calibri" w:cs="Calibri"/>
        </w:rPr>
        <w:t xml:space="preserve"> 700-725.</w:t>
      </w:r>
    </w:p>
    <w:p w14:paraId="3A33CAE6"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CHENG 2017. Problems and Normative Strategies in Corporate Welfare Management. </w:t>
      </w:r>
      <w:r w:rsidRPr="00852651">
        <w:rPr>
          <w:rFonts w:ascii="Calibri" w:hAnsi="Calibri" w:cs="Calibri"/>
          <w:i/>
        </w:rPr>
        <w:t>Enterprise Reform and Management</w:t>
      </w:r>
      <w:r w:rsidRPr="00852651">
        <w:rPr>
          <w:rFonts w:ascii="Calibri" w:hAnsi="Calibri" w:cs="Calibri"/>
          <w:b/>
        </w:rPr>
        <w:t>,</w:t>
      </w:r>
      <w:r w:rsidRPr="00852651">
        <w:rPr>
          <w:rFonts w:ascii="Calibri" w:hAnsi="Calibri" w:cs="Calibri"/>
        </w:rPr>
        <w:t xml:space="preserve"> 46-47.</w:t>
      </w:r>
    </w:p>
    <w:p w14:paraId="28346A35"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DANHOWER CAROL, L. J. A. 1994. Employee benefit programs and attitudinal and behavioral outcomes: Apreliminary model. </w:t>
      </w:r>
      <w:r w:rsidRPr="00852651">
        <w:rPr>
          <w:rFonts w:ascii="Calibri" w:hAnsi="Calibri" w:cs="Calibri"/>
          <w:i/>
        </w:rPr>
        <w:t>Human Resource Management Review</w:t>
      </w:r>
      <w:r w:rsidRPr="00852651">
        <w:rPr>
          <w:rFonts w:ascii="Calibri" w:hAnsi="Calibri" w:cs="Calibri"/>
          <w:b/>
        </w:rPr>
        <w:t>,</w:t>
      </w:r>
      <w:r w:rsidRPr="00852651">
        <w:rPr>
          <w:rFonts w:ascii="Calibri" w:hAnsi="Calibri" w:cs="Calibri"/>
        </w:rPr>
        <w:t xml:space="preserve"> 117-129.</w:t>
      </w:r>
    </w:p>
    <w:p w14:paraId="0BF5E9E7"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E.TROPMAN, J. 2002. </w:t>
      </w:r>
      <w:r w:rsidRPr="00852651">
        <w:rPr>
          <w:rFonts w:ascii="Calibri" w:hAnsi="Calibri" w:cs="Calibri"/>
          <w:i/>
        </w:rPr>
        <w:t>The Compensation Solution: How toDevelop an Employee-Driven Rewards System/</w:t>
      </w:r>
      <w:r w:rsidRPr="00852651">
        <w:rPr>
          <w:rFonts w:ascii="Calibri" w:hAnsi="Calibri" w:cs="Calibri"/>
        </w:rPr>
        <w:t>, Shanghai Jiao Tong University Press.</w:t>
      </w:r>
    </w:p>
    <w:p w14:paraId="4AD2A232"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G, W. 2007. Diversity in workplace causes rise in unique employee benefits and changesin cafeteria plans. </w:t>
      </w:r>
      <w:r w:rsidRPr="00852651">
        <w:rPr>
          <w:rFonts w:ascii="Calibri" w:hAnsi="Calibri" w:cs="Calibri"/>
          <w:i/>
        </w:rPr>
        <w:t>Journal of Management Marketing Research,</w:t>
      </w:r>
      <w:r w:rsidRPr="00852651">
        <w:rPr>
          <w:rFonts w:ascii="Calibri" w:hAnsi="Calibri" w:cs="Calibri"/>
        </w:rPr>
        <w:t xml:space="preserve"> 17</w:t>
      </w:r>
      <w:r w:rsidRPr="00852651">
        <w:rPr>
          <w:rFonts w:ascii="Calibri" w:hAnsi="Calibri" w:cs="Calibri"/>
          <w:b/>
        </w:rPr>
        <w:t>,</w:t>
      </w:r>
      <w:r w:rsidRPr="00852651">
        <w:rPr>
          <w:rFonts w:ascii="Calibri" w:hAnsi="Calibri" w:cs="Calibri"/>
        </w:rPr>
        <w:t xml:space="preserve"> 1-9.</w:t>
      </w:r>
    </w:p>
    <w:p w14:paraId="6569AD2B"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GANDER, M. 2019. Improving employee satisfaction through human resourcemanagement. </w:t>
      </w:r>
      <w:r w:rsidRPr="00852651">
        <w:rPr>
          <w:rFonts w:ascii="Calibri" w:hAnsi="Calibri" w:cs="Calibri"/>
          <w:i/>
        </w:rPr>
        <w:t>Perspectives:Policy and Practice in Higher Education,</w:t>
      </w:r>
      <w:r w:rsidRPr="00852651">
        <w:rPr>
          <w:rFonts w:ascii="Calibri" w:hAnsi="Calibri" w:cs="Calibri"/>
        </w:rPr>
        <w:t xml:space="preserve"> 23</w:t>
      </w:r>
      <w:r w:rsidRPr="00852651">
        <w:rPr>
          <w:rFonts w:ascii="Calibri" w:hAnsi="Calibri" w:cs="Calibri"/>
          <w:b/>
        </w:rPr>
        <w:t>,</w:t>
      </w:r>
      <w:r w:rsidRPr="00852651">
        <w:rPr>
          <w:rFonts w:ascii="Calibri" w:hAnsi="Calibri" w:cs="Calibri"/>
        </w:rPr>
        <w:t xml:space="preserve"> 37-38.</w:t>
      </w:r>
    </w:p>
    <w:p w14:paraId="08E2D2CA"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HENDERSON, I. 2017. </w:t>
      </w:r>
      <w:r w:rsidRPr="00852651">
        <w:rPr>
          <w:rFonts w:ascii="Calibri" w:hAnsi="Calibri" w:cs="Calibri"/>
          <w:i/>
        </w:rPr>
        <w:t xml:space="preserve">Human Resource Management for MBA Students, </w:t>
      </w:r>
      <w:r w:rsidRPr="00852651">
        <w:rPr>
          <w:rFonts w:ascii="Calibri" w:hAnsi="Calibri" w:cs="Calibri"/>
        </w:rPr>
        <w:t>London, CIPD.</w:t>
      </w:r>
    </w:p>
    <w:p w14:paraId="0E0E2059"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HESHIZER, B. 1994. The Impact of Flexible Benefits plans on Job Satisfaction, organizationalcommitment and Turnover Intentions.</w:t>
      </w:r>
      <w:r w:rsidRPr="00852651">
        <w:rPr>
          <w:rFonts w:ascii="Calibri" w:hAnsi="Calibri" w:cs="Calibri"/>
          <w:i/>
        </w:rPr>
        <w:t xml:space="preserve"> Benefits Quarterly,</w:t>
      </w:r>
      <w:r w:rsidRPr="00852651">
        <w:rPr>
          <w:rFonts w:ascii="Calibri" w:hAnsi="Calibri" w:cs="Calibri"/>
        </w:rPr>
        <w:t xml:space="preserve"> 10</w:t>
      </w:r>
      <w:r w:rsidRPr="00852651">
        <w:rPr>
          <w:rFonts w:ascii="Calibri" w:hAnsi="Calibri" w:cs="Calibri"/>
          <w:b/>
        </w:rPr>
        <w:t>,</w:t>
      </w:r>
      <w:r w:rsidRPr="00852651">
        <w:rPr>
          <w:rFonts w:ascii="Calibri" w:hAnsi="Calibri" w:cs="Calibri"/>
        </w:rPr>
        <w:t xml:space="preserve"> 84-90.</w:t>
      </w:r>
    </w:p>
    <w:p w14:paraId="26440C2B"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J, W. 1996. The impact of general and specific human capital levels. </w:t>
      </w:r>
      <w:r w:rsidRPr="00852651">
        <w:rPr>
          <w:rFonts w:ascii="Calibri" w:hAnsi="Calibri" w:cs="Calibri"/>
          <w:i/>
        </w:rPr>
        <w:t>International Journal of Manpower,</w:t>
      </w:r>
      <w:r w:rsidRPr="00852651">
        <w:rPr>
          <w:rFonts w:ascii="Calibri" w:hAnsi="Calibri" w:cs="Calibri"/>
        </w:rPr>
        <w:t xml:space="preserve"> 17</w:t>
      </w:r>
      <w:r w:rsidRPr="00852651">
        <w:rPr>
          <w:rFonts w:ascii="Calibri" w:hAnsi="Calibri" w:cs="Calibri"/>
          <w:b/>
        </w:rPr>
        <w:t>,</w:t>
      </w:r>
      <w:r w:rsidRPr="00852651">
        <w:rPr>
          <w:rFonts w:ascii="Calibri" w:hAnsi="Calibri" w:cs="Calibri"/>
        </w:rPr>
        <w:t xml:space="preserve"> 18-29.</w:t>
      </w:r>
    </w:p>
    <w:p w14:paraId="07CECB19"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JOSEPH.MARTOCCHIO 2017.</w:t>
      </w:r>
      <w:r w:rsidRPr="00852651">
        <w:rPr>
          <w:rFonts w:ascii="Calibri" w:hAnsi="Calibri" w:cs="Calibri"/>
          <w:i/>
        </w:rPr>
        <w:t xml:space="preserve"> Employee Benefits: A Primer for HumanResourceProfessionals</w:t>
      </w:r>
      <w:r w:rsidRPr="00852651">
        <w:rPr>
          <w:rFonts w:ascii="Calibri" w:hAnsi="Calibri" w:cs="Calibri"/>
        </w:rPr>
        <w:t>.</w:t>
      </w:r>
    </w:p>
    <w:p w14:paraId="74B339FF"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K, B. 2007. .Flexible-benefit Program Acts as Consolidation Tool. </w:t>
      </w:r>
      <w:r w:rsidRPr="00852651">
        <w:rPr>
          <w:rFonts w:ascii="Calibri" w:hAnsi="Calibri" w:cs="Calibri"/>
          <w:i/>
        </w:rPr>
        <w:t>Strategic HRReview,</w:t>
      </w:r>
      <w:r w:rsidRPr="00852651">
        <w:rPr>
          <w:rFonts w:ascii="Calibri" w:hAnsi="Calibri" w:cs="Calibri"/>
        </w:rPr>
        <w:t xml:space="preserve"> 3</w:t>
      </w:r>
      <w:r w:rsidRPr="00852651">
        <w:rPr>
          <w:rFonts w:ascii="Calibri" w:hAnsi="Calibri" w:cs="Calibri"/>
          <w:b/>
        </w:rPr>
        <w:t>,</w:t>
      </w:r>
      <w:r w:rsidRPr="00852651">
        <w:rPr>
          <w:rFonts w:ascii="Calibri" w:hAnsi="Calibri" w:cs="Calibri"/>
        </w:rPr>
        <w:t xml:space="preserve"> 12-13.</w:t>
      </w:r>
    </w:p>
    <w:p w14:paraId="0DD51D3C"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LAZEAR E P , R. S. 1981. Rank-Order Tournaments As Optimum Labor Contracts. </w:t>
      </w:r>
      <w:r w:rsidRPr="00852651">
        <w:rPr>
          <w:rFonts w:ascii="Calibri" w:hAnsi="Calibri" w:cs="Calibri"/>
          <w:i/>
        </w:rPr>
        <w:t>Journal of Political Economy,</w:t>
      </w:r>
      <w:r w:rsidRPr="00852651">
        <w:rPr>
          <w:rFonts w:ascii="Calibri" w:hAnsi="Calibri" w:cs="Calibri"/>
        </w:rPr>
        <w:t xml:space="preserve"> 89</w:t>
      </w:r>
      <w:r w:rsidRPr="00852651">
        <w:rPr>
          <w:rFonts w:ascii="Calibri" w:hAnsi="Calibri" w:cs="Calibri"/>
          <w:b/>
        </w:rPr>
        <w:t>,</w:t>
      </w:r>
      <w:r w:rsidRPr="00852651">
        <w:rPr>
          <w:rFonts w:ascii="Calibri" w:hAnsi="Calibri" w:cs="Calibri"/>
        </w:rPr>
        <w:t xml:space="preserve"> 841-864.</w:t>
      </w:r>
    </w:p>
    <w:p w14:paraId="3A50E5B3"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LEE K , L. B., YEO G 2008. Executive pay dispersion, corporate governance, and firm performance. </w:t>
      </w:r>
      <w:r w:rsidRPr="00852651">
        <w:rPr>
          <w:rFonts w:ascii="Calibri" w:hAnsi="Calibri" w:cs="Calibri"/>
          <w:i/>
        </w:rPr>
        <w:t>Review of Quantitative Finance and Accounting,</w:t>
      </w:r>
      <w:r w:rsidRPr="00852651">
        <w:rPr>
          <w:rFonts w:ascii="Calibri" w:hAnsi="Calibri" w:cs="Calibri"/>
        </w:rPr>
        <w:t xml:space="preserve"> 30</w:t>
      </w:r>
      <w:r w:rsidRPr="00852651">
        <w:rPr>
          <w:rFonts w:ascii="Calibri" w:hAnsi="Calibri" w:cs="Calibri"/>
          <w:b/>
        </w:rPr>
        <w:t>,</w:t>
      </w:r>
      <w:r w:rsidRPr="00852651">
        <w:rPr>
          <w:rFonts w:ascii="Calibri" w:hAnsi="Calibri" w:cs="Calibri"/>
        </w:rPr>
        <w:t xml:space="preserve"> 315-338.</w:t>
      </w:r>
    </w:p>
    <w:p w14:paraId="38727945"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LENGNICK M L, B. N. A. 1994. A conceptual framework for the study of employeebenefits. </w:t>
      </w:r>
      <w:r w:rsidRPr="00852651">
        <w:rPr>
          <w:rFonts w:ascii="Calibri" w:hAnsi="Calibri" w:cs="Calibri"/>
          <w:i/>
        </w:rPr>
        <w:t>Human Resource Management Review,</w:t>
      </w:r>
      <w:r w:rsidRPr="00852651">
        <w:rPr>
          <w:rFonts w:ascii="Calibri" w:hAnsi="Calibri" w:cs="Calibri"/>
        </w:rPr>
        <w:t xml:space="preserve"> 4</w:t>
      </w:r>
      <w:r w:rsidRPr="00852651">
        <w:rPr>
          <w:rFonts w:ascii="Calibri" w:hAnsi="Calibri" w:cs="Calibri"/>
          <w:b/>
        </w:rPr>
        <w:t>,</w:t>
      </w:r>
      <w:r w:rsidRPr="00852651">
        <w:rPr>
          <w:rFonts w:ascii="Calibri" w:hAnsi="Calibri" w:cs="Calibri"/>
        </w:rPr>
        <w:t xml:space="preserve"> 101-115.</w:t>
      </w:r>
    </w:p>
    <w:p w14:paraId="3A5378A3"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NADEEM K , R. A., DANISH R Q ,ET AL 2020. Influence of high-performance work system on employee service performance and OCB: the mediating role of resilience. </w:t>
      </w:r>
      <w:r w:rsidRPr="00852651">
        <w:rPr>
          <w:rFonts w:ascii="Calibri" w:hAnsi="Calibri" w:cs="Calibri"/>
          <w:i/>
        </w:rPr>
        <w:t>Journal of Global  37 Entrepreneurship Research</w:t>
      </w:r>
      <w:r w:rsidRPr="00852651">
        <w:rPr>
          <w:rFonts w:ascii="Calibri" w:hAnsi="Calibri" w:cs="Calibri"/>
        </w:rPr>
        <w:t>.</w:t>
      </w:r>
    </w:p>
    <w:p w14:paraId="132D12DD"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P, L. E. 2000. Performance Pay and Productivity. </w:t>
      </w:r>
      <w:r w:rsidRPr="00852651">
        <w:rPr>
          <w:rFonts w:ascii="Calibri" w:hAnsi="Calibri" w:cs="Calibri"/>
          <w:i/>
        </w:rPr>
        <w:t>American Economic Review,</w:t>
      </w:r>
      <w:r w:rsidRPr="00852651">
        <w:rPr>
          <w:rFonts w:ascii="Calibri" w:hAnsi="Calibri" w:cs="Calibri"/>
        </w:rPr>
        <w:t xml:space="preserve"> 90</w:t>
      </w:r>
      <w:r w:rsidRPr="00852651">
        <w:rPr>
          <w:rFonts w:ascii="Calibri" w:hAnsi="Calibri" w:cs="Calibri"/>
          <w:b/>
        </w:rPr>
        <w:t>,</w:t>
      </w:r>
      <w:r w:rsidRPr="00852651">
        <w:rPr>
          <w:rFonts w:ascii="Calibri" w:hAnsi="Calibri" w:cs="Calibri"/>
        </w:rPr>
        <w:t xml:space="preserve"> 1346-1361.</w:t>
      </w:r>
    </w:p>
    <w:p w14:paraId="0D173BC5"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P.J. THOMAS, G. J. V. 2015. Pitfalls in the application of utility functions to the valuation of human life. </w:t>
      </w:r>
      <w:r w:rsidRPr="00852651">
        <w:rPr>
          <w:rFonts w:ascii="Calibri" w:hAnsi="Calibri" w:cs="Calibri"/>
          <w:i/>
        </w:rPr>
        <w:t>Process Safety and Environmental Protection</w:t>
      </w:r>
      <w:r w:rsidRPr="00852651">
        <w:rPr>
          <w:rFonts w:ascii="Calibri" w:hAnsi="Calibri" w:cs="Calibri"/>
        </w:rPr>
        <w:t>.</w:t>
      </w:r>
    </w:p>
    <w:p w14:paraId="2C752CC4"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R, C. 2017. What is the real take-up of flexible benefits? </w:t>
      </w:r>
      <w:r w:rsidRPr="00852651">
        <w:rPr>
          <w:rFonts w:ascii="Calibri" w:hAnsi="Calibri" w:cs="Calibri"/>
          <w:i/>
        </w:rPr>
        <w:t>Eployee Benefits,</w:t>
      </w:r>
      <w:r w:rsidRPr="00852651">
        <w:rPr>
          <w:rFonts w:ascii="Calibri" w:hAnsi="Calibri" w:cs="Calibri"/>
        </w:rPr>
        <w:t xml:space="preserve"> 5</w:t>
      </w:r>
      <w:r w:rsidRPr="00852651">
        <w:rPr>
          <w:rFonts w:ascii="Calibri" w:hAnsi="Calibri" w:cs="Calibri"/>
          <w:b/>
        </w:rPr>
        <w:t>,</w:t>
      </w:r>
      <w:r w:rsidRPr="00852651">
        <w:rPr>
          <w:rFonts w:ascii="Calibri" w:hAnsi="Calibri" w:cs="Calibri"/>
        </w:rPr>
        <w:t xml:space="preserve"> 136-145.</w:t>
      </w:r>
    </w:p>
    <w:p w14:paraId="7BEF11CF"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RASHEED M A , S. K., CONROY C ,ET AL 2017. Exploring the role of employee voice between high-performance work system and organizational innovation in small and medium enterprises. </w:t>
      </w:r>
      <w:r w:rsidRPr="00852651">
        <w:rPr>
          <w:rFonts w:ascii="Calibri" w:hAnsi="Calibri" w:cs="Calibri"/>
          <w:i/>
        </w:rPr>
        <w:t>Journal of Small Business and Enterprise Development,</w:t>
      </w:r>
      <w:r w:rsidRPr="00852651">
        <w:rPr>
          <w:rFonts w:ascii="Calibri" w:hAnsi="Calibri" w:cs="Calibri"/>
        </w:rPr>
        <w:t xml:space="preserve"> 11</w:t>
      </w:r>
      <w:r w:rsidRPr="00852651">
        <w:rPr>
          <w:rFonts w:ascii="Calibri" w:hAnsi="Calibri" w:cs="Calibri"/>
          <w:b/>
        </w:rPr>
        <w:t>,</w:t>
      </w:r>
      <w:r w:rsidRPr="00852651">
        <w:rPr>
          <w:rFonts w:ascii="Calibri" w:hAnsi="Calibri" w:cs="Calibri"/>
        </w:rPr>
        <w:t xml:space="preserve"> 185.</w:t>
      </w:r>
    </w:p>
    <w:p w14:paraId="01CB77B7"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STEPHEN NICKELL, D. N., NEIL DRYDEN 1997. What makes firms perform well? </w:t>
      </w:r>
      <w:r w:rsidRPr="00852651">
        <w:rPr>
          <w:rFonts w:ascii="Calibri" w:hAnsi="Calibri" w:cs="Calibri"/>
          <w:i/>
        </w:rPr>
        <w:t>European Economic Review,</w:t>
      </w:r>
      <w:r w:rsidRPr="00852651">
        <w:rPr>
          <w:rFonts w:ascii="Calibri" w:hAnsi="Calibri" w:cs="Calibri"/>
        </w:rPr>
        <w:t xml:space="preserve"> 41.</w:t>
      </w:r>
    </w:p>
    <w:p w14:paraId="56BAD203"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W.L.SU, X. Q. L. A. 2017. Research on Enterprise Employee Benefit ManagementInnovation under the New Economic Normal.</w:t>
      </w:r>
      <w:r w:rsidRPr="00852651">
        <w:rPr>
          <w:rFonts w:ascii="Calibri" w:hAnsi="Calibri" w:cs="Calibri"/>
          <w:i/>
        </w:rPr>
        <w:t xml:space="preserve"> China Labor</w:t>
      </w:r>
      <w:r w:rsidRPr="00852651">
        <w:rPr>
          <w:rFonts w:ascii="Calibri" w:hAnsi="Calibri" w:cs="Calibri"/>
          <w:b/>
        </w:rPr>
        <w:t>,</w:t>
      </w:r>
      <w:r w:rsidRPr="00852651">
        <w:rPr>
          <w:rFonts w:ascii="Calibri" w:hAnsi="Calibri" w:cs="Calibri"/>
        </w:rPr>
        <w:t xml:space="preserve"> 46-52.</w:t>
      </w:r>
    </w:p>
    <w:p w14:paraId="535C7DDF" w14:textId="77777777" w:rsidR="006D4EEA" w:rsidRPr="00852651" w:rsidRDefault="006D4EEA" w:rsidP="006D4EEA">
      <w:pPr>
        <w:pStyle w:val="EndNoteBibliography"/>
        <w:ind w:left="720" w:hanging="720"/>
        <w:rPr>
          <w:rFonts w:ascii="Calibri" w:hAnsi="Calibri" w:cs="Calibri"/>
        </w:rPr>
      </w:pPr>
      <w:r w:rsidRPr="00852651">
        <w:rPr>
          <w:rFonts w:ascii="Calibri" w:hAnsi="Calibri" w:cs="Calibri"/>
        </w:rPr>
        <w:t xml:space="preserve">YAMAMOTO, H. 2011. The relationship between employee benefit management and employee retention. </w:t>
      </w:r>
      <w:r w:rsidRPr="00852651">
        <w:rPr>
          <w:rFonts w:ascii="Calibri" w:hAnsi="Calibri" w:cs="Calibri"/>
          <w:i/>
        </w:rPr>
        <w:t xml:space="preserve">The </w:t>
      </w:r>
      <w:r w:rsidRPr="00852651">
        <w:rPr>
          <w:rFonts w:ascii="Calibri" w:hAnsi="Calibri" w:cs="Calibri"/>
          <w:i/>
        </w:rPr>
        <w:lastRenderedPageBreak/>
        <w:t>International Journal of Human Resource Management,</w:t>
      </w:r>
      <w:r w:rsidRPr="00852651">
        <w:rPr>
          <w:rFonts w:ascii="Calibri" w:hAnsi="Calibri" w:cs="Calibri"/>
        </w:rPr>
        <w:t xml:space="preserve"> 17.</w:t>
      </w:r>
    </w:p>
    <w:p w14:paraId="5C077C3A" w14:textId="1E44E045" w:rsidR="00DB70AB" w:rsidRDefault="006D4EEA" w:rsidP="00907F8F">
      <w:r w:rsidRPr="00852651">
        <w:rPr>
          <w:rFonts w:ascii="Calibri" w:hAnsi="Calibri" w:cs="Calibri"/>
        </w:rPr>
        <w:fldChar w:fldCharType="end"/>
      </w:r>
    </w:p>
    <w:sectPr w:rsidR="00DB70AB" w:rsidSect="00AB31AA">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B1789" w14:textId="77777777" w:rsidR="007B5B6A" w:rsidRDefault="007B5B6A" w:rsidP="006310A2">
      <w:r>
        <w:separator/>
      </w:r>
    </w:p>
  </w:endnote>
  <w:endnote w:type="continuationSeparator" w:id="0">
    <w:p w14:paraId="1D5D3D1C" w14:textId="77777777" w:rsidR="007B5B6A" w:rsidRDefault="007B5B6A" w:rsidP="00631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A040D" w14:textId="77777777" w:rsidR="007B5B6A" w:rsidRDefault="007B5B6A" w:rsidP="006310A2">
      <w:r>
        <w:separator/>
      </w:r>
    </w:p>
  </w:footnote>
  <w:footnote w:type="continuationSeparator" w:id="0">
    <w:p w14:paraId="041D002B" w14:textId="77777777" w:rsidR="007B5B6A" w:rsidRDefault="007B5B6A" w:rsidP="006310A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tvddz294dvsa8exfe35fwxap2fpx2rv9axa&quot;&gt;My EndNote Library&lt;record-ids&gt;&lt;item&gt;118&lt;/item&gt;&lt;item&gt;119&lt;/item&gt;&lt;item&gt;120&lt;/item&gt;&lt;item&gt;121&lt;/item&gt;&lt;item&gt;122&lt;/item&gt;&lt;item&gt;123&lt;/item&gt;&lt;item&gt;124&lt;/item&gt;&lt;item&gt;125&lt;/item&gt;&lt;item&gt;126&lt;/item&gt;&lt;item&gt;127&lt;/item&gt;&lt;item&gt;128&lt;/item&gt;&lt;item&gt;129&lt;/item&gt;&lt;item&gt;131&lt;/item&gt;&lt;item&gt;132&lt;/item&gt;&lt;item&gt;133&lt;/item&gt;&lt;item&gt;134&lt;/item&gt;&lt;item&gt;135&lt;/item&gt;&lt;item&gt;136&lt;/item&gt;&lt;item&gt;137&lt;/item&gt;&lt;item&gt;140&lt;/item&gt;&lt;item&gt;141&lt;/item&gt;&lt;item&gt;142&lt;/item&gt;&lt;item&gt;143&lt;/item&gt;&lt;item&gt;144&lt;/item&gt;&lt;/record-ids&gt;&lt;/item&gt;&lt;/Libraries&gt;"/>
  </w:docVars>
  <w:rsids>
    <w:rsidRoot w:val="00F81913"/>
    <w:rsid w:val="001C0B78"/>
    <w:rsid w:val="00424F54"/>
    <w:rsid w:val="0047187C"/>
    <w:rsid w:val="004C7B0B"/>
    <w:rsid w:val="006310A2"/>
    <w:rsid w:val="006D4EEA"/>
    <w:rsid w:val="00757216"/>
    <w:rsid w:val="007B5B6A"/>
    <w:rsid w:val="00833859"/>
    <w:rsid w:val="0083576A"/>
    <w:rsid w:val="00852651"/>
    <w:rsid w:val="00907F8F"/>
    <w:rsid w:val="009462EF"/>
    <w:rsid w:val="009B7BDB"/>
    <w:rsid w:val="009D70AF"/>
    <w:rsid w:val="00A62FE3"/>
    <w:rsid w:val="00AB31AA"/>
    <w:rsid w:val="00C07FF4"/>
    <w:rsid w:val="00CC4808"/>
    <w:rsid w:val="00D32697"/>
    <w:rsid w:val="00D82E2E"/>
    <w:rsid w:val="00DB70AB"/>
    <w:rsid w:val="00DD6D99"/>
    <w:rsid w:val="00DE2C94"/>
    <w:rsid w:val="00E728DA"/>
    <w:rsid w:val="00F435A7"/>
    <w:rsid w:val="00F44DCA"/>
    <w:rsid w:val="00F4736C"/>
    <w:rsid w:val="00F819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7D6EDC"/>
  <w15:chartTrackingRefBased/>
  <w15:docId w15:val="{1441893E-FEE5-4C28-AF80-862D08BF7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D4EEA"/>
    <w:pPr>
      <w:keepNext/>
      <w:keepLines/>
      <w:spacing w:before="340" w:after="330" w:line="578" w:lineRule="auto"/>
      <w:jc w:val="center"/>
      <w:outlineLvl w:val="0"/>
    </w:pPr>
    <w:rPr>
      <w:rFonts w:ascii="Calibri" w:hAnsi="Calibri"/>
      <w:b/>
      <w:bCs/>
      <w:kern w:val="44"/>
      <w:sz w:val="28"/>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310A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310A2"/>
    <w:rPr>
      <w:sz w:val="18"/>
      <w:szCs w:val="18"/>
    </w:rPr>
  </w:style>
  <w:style w:type="paragraph" w:styleId="a5">
    <w:name w:val="footer"/>
    <w:basedOn w:val="a"/>
    <w:link w:val="a6"/>
    <w:uiPriority w:val="99"/>
    <w:unhideWhenUsed/>
    <w:rsid w:val="006310A2"/>
    <w:pPr>
      <w:tabs>
        <w:tab w:val="center" w:pos="4153"/>
        <w:tab w:val="right" w:pos="8306"/>
      </w:tabs>
      <w:snapToGrid w:val="0"/>
      <w:jc w:val="left"/>
    </w:pPr>
    <w:rPr>
      <w:sz w:val="18"/>
      <w:szCs w:val="18"/>
    </w:rPr>
  </w:style>
  <w:style w:type="character" w:customStyle="1" w:styleId="a6">
    <w:name w:val="页脚 字符"/>
    <w:basedOn w:val="a0"/>
    <w:link w:val="a5"/>
    <w:uiPriority w:val="99"/>
    <w:rsid w:val="006310A2"/>
    <w:rPr>
      <w:sz w:val="18"/>
      <w:szCs w:val="18"/>
    </w:rPr>
  </w:style>
  <w:style w:type="paragraph" w:customStyle="1" w:styleId="EndNoteBibliographyTitle">
    <w:name w:val="EndNote Bibliography Title"/>
    <w:basedOn w:val="a"/>
    <w:link w:val="EndNoteBibliographyTitle0"/>
    <w:rsid w:val="006D4EEA"/>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6D4EEA"/>
    <w:rPr>
      <w:rFonts w:ascii="等线" w:eastAsia="等线" w:hAnsi="等线"/>
      <w:noProof/>
      <w:sz w:val="20"/>
    </w:rPr>
  </w:style>
  <w:style w:type="paragraph" w:customStyle="1" w:styleId="EndNoteBibliography">
    <w:name w:val="EndNote Bibliography"/>
    <w:basedOn w:val="a"/>
    <w:link w:val="EndNoteBibliography0"/>
    <w:rsid w:val="006D4EEA"/>
    <w:rPr>
      <w:rFonts w:ascii="等线" w:eastAsia="等线" w:hAnsi="等线"/>
      <w:noProof/>
      <w:sz w:val="20"/>
    </w:rPr>
  </w:style>
  <w:style w:type="character" w:customStyle="1" w:styleId="EndNoteBibliography0">
    <w:name w:val="EndNote Bibliography 字符"/>
    <w:basedOn w:val="a0"/>
    <w:link w:val="EndNoteBibliography"/>
    <w:rsid w:val="006D4EEA"/>
    <w:rPr>
      <w:rFonts w:ascii="等线" w:eastAsia="等线" w:hAnsi="等线"/>
      <w:noProof/>
      <w:sz w:val="20"/>
    </w:rPr>
  </w:style>
  <w:style w:type="character" w:customStyle="1" w:styleId="10">
    <w:name w:val="标题 1 字符"/>
    <w:basedOn w:val="a0"/>
    <w:link w:val="1"/>
    <w:uiPriority w:val="9"/>
    <w:rsid w:val="006D4EEA"/>
    <w:rPr>
      <w:rFonts w:ascii="Calibri" w:hAnsi="Calibri"/>
      <w:b/>
      <w:bCs/>
      <w:kern w:val="44"/>
      <w:sz w:val="28"/>
      <w:szCs w:val="44"/>
    </w:rPr>
  </w:style>
  <w:style w:type="paragraph" w:styleId="TOC">
    <w:name w:val="TOC Heading"/>
    <w:basedOn w:val="1"/>
    <w:next w:val="a"/>
    <w:uiPriority w:val="39"/>
    <w:unhideWhenUsed/>
    <w:qFormat/>
    <w:rsid w:val="009462E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9462EF"/>
  </w:style>
  <w:style w:type="character" w:styleId="a7">
    <w:name w:val="Hyperlink"/>
    <w:basedOn w:val="a0"/>
    <w:uiPriority w:val="99"/>
    <w:unhideWhenUsed/>
    <w:rsid w:val="009462EF"/>
    <w:rPr>
      <w:color w:val="0563C1" w:themeColor="hyperlink"/>
      <w:u w:val="single"/>
    </w:rPr>
  </w:style>
  <w:style w:type="paragraph" w:styleId="TOC2">
    <w:name w:val="toc 2"/>
    <w:basedOn w:val="a"/>
    <w:next w:val="a"/>
    <w:autoRedefine/>
    <w:uiPriority w:val="39"/>
    <w:unhideWhenUsed/>
    <w:rsid w:val="009462EF"/>
    <w:pPr>
      <w:widowControl/>
      <w:spacing w:after="100" w:line="259" w:lineRule="auto"/>
      <w:ind w:left="220"/>
      <w:jc w:val="left"/>
    </w:pPr>
    <w:rPr>
      <w:rFonts w:cs="Times New Roman"/>
      <w:kern w:val="0"/>
      <w:sz w:val="22"/>
    </w:rPr>
  </w:style>
  <w:style w:type="paragraph" w:styleId="TOC3">
    <w:name w:val="toc 3"/>
    <w:basedOn w:val="a"/>
    <w:next w:val="a"/>
    <w:autoRedefine/>
    <w:uiPriority w:val="39"/>
    <w:unhideWhenUsed/>
    <w:rsid w:val="009462EF"/>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DE4A5-DA2F-4084-B1BA-8335989E0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14</Pages>
  <Words>3191</Words>
  <Characters>18189</Characters>
  <Application>Microsoft Office Word</Application>
  <DocSecurity>0</DocSecurity>
  <Lines>151</Lines>
  <Paragraphs>42</Paragraphs>
  <ScaleCrop>false</ScaleCrop>
  <Company/>
  <LinksUpToDate>false</LinksUpToDate>
  <CharactersWithSpaces>21338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7</cp:revision>
  <dcterms:created xsi:type="dcterms:W3CDTF">2023-03-24T03:13:00Z</dcterms:created>
  <dcterms:modified xsi:type="dcterms:W3CDTF">2023-03-25T16:02:00Z</dcterms:modified>
</cp:coreProperties>
</file>