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4B66FB" w:rsidRPr="00CD33A8" w:rsidRDefault="00074402" w:rsidP="00CD33A8">
      <w:pPr>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56902594">
            <wp:simplePos x="0" y="0"/>
            <wp:positionH relativeFrom="column">
              <wp:posOffset>1219200</wp:posOffset>
            </wp:positionH>
            <wp:positionV relativeFrom="paragraph">
              <wp:posOffset>0</wp:posOffset>
            </wp:positionV>
            <wp:extent cx="2628900" cy="121158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628900" cy="1211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5F3537" w14:textId="57896CF9" w:rsidR="00074402" w:rsidRPr="00CD33A8" w:rsidRDefault="00074402" w:rsidP="00CD33A8">
      <w:pPr>
        <w:rPr>
          <w:rFonts w:asciiTheme="minorBidi" w:hAnsiTheme="minorBidi"/>
          <w:sz w:val="22"/>
        </w:rPr>
      </w:pPr>
    </w:p>
    <w:p w14:paraId="4E267F2C" w14:textId="35E99859" w:rsidR="00074402" w:rsidRPr="00CD33A8" w:rsidRDefault="00074402" w:rsidP="00CD33A8">
      <w:pPr>
        <w:rPr>
          <w:rFonts w:asciiTheme="minorBidi" w:hAnsiTheme="minorBidi"/>
          <w:sz w:val="22"/>
        </w:rPr>
      </w:pPr>
    </w:p>
    <w:p w14:paraId="22F2817A" w14:textId="5D6C2174" w:rsidR="00074402" w:rsidRPr="00CD33A8" w:rsidRDefault="00A13FEC" w:rsidP="00CD33A8">
      <w:pPr>
        <w:tabs>
          <w:tab w:val="left" w:pos="6540"/>
        </w:tabs>
        <w:rPr>
          <w:rFonts w:asciiTheme="minorBidi" w:hAnsiTheme="minorBidi"/>
          <w:sz w:val="22"/>
        </w:rPr>
      </w:pPr>
      <w:r>
        <w:rPr>
          <w:rFonts w:asciiTheme="minorBidi" w:hAnsiTheme="minorBidi"/>
          <w:sz w:val="22"/>
        </w:rPr>
        <w:t xml:space="preserve"> </w:t>
      </w:r>
      <w:r w:rsidR="005C6805">
        <w:rPr>
          <w:rFonts w:asciiTheme="minorBidi" w:hAnsiTheme="minorBidi"/>
          <w:sz w:val="22"/>
        </w:rPr>
        <w:t xml:space="preserve"> </w:t>
      </w:r>
    </w:p>
    <w:p w14:paraId="36C9301F" w14:textId="77777777" w:rsidR="005C6805" w:rsidRDefault="005C6805" w:rsidP="00A13FEC">
      <w:pPr>
        <w:tabs>
          <w:tab w:val="left" w:pos="6540"/>
        </w:tabs>
        <w:rPr>
          <w:rFonts w:ascii="Arial" w:hAnsi="Arial" w:cs="Arial"/>
          <w:b/>
          <w:bCs/>
          <w:sz w:val="28"/>
          <w:szCs w:val="28"/>
          <w:lang w:val="nl-NL"/>
        </w:rPr>
      </w:pPr>
      <w:r>
        <w:rPr>
          <w:rFonts w:ascii="Arial" w:hAnsi="Arial" w:cs="Arial"/>
          <w:b/>
          <w:bCs/>
          <w:sz w:val="28"/>
          <w:szCs w:val="28"/>
          <w:lang w:val="nl-NL"/>
        </w:rPr>
        <w:t xml:space="preserve"> </w:t>
      </w:r>
    </w:p>
    <w:p w14:paraId="63F4BDE7" w14:textId="77777777" w:rsidR="005C6805" w:rsidRDefault="005C6805" w:rsidP="00A13FEC">
      <w:pPr>
        <w:tabs>
          <w:tab w:val="left" w:pos="6540"/>
        </w:tabs>
        <w:rPr>
          <w:rFonts w:ascii="Arial" w:hAnsi="Arial" w:cs="Arial"/>
          <w:b/>
          <w:bCs/>
          <w:sz w:val="28"/>
          <w:szCs w:val="28"/>
          <w:lang w:val="nl-NL"/>
        </w:rPr>
      </w:pPr>
    </w:p>
    <w:p w14:paraId="37334816" w14:textId="77777777" w:rsidR="005C6805" w:rsidRDefault="005C6805" w:rsidP="00A13FEC">
      <w:pPr>
        <w:tabs>
          <w:tab w:val="left" w:pos="6540"/>
        </w:tabs>
        <w:rPr>
          <w:rFonts w:ascii="Arial" w:hAnsi="Arial" w:cs="Arial"/>
          <w:b/>
          <w:bCs/>
          <w:sz w:val="28"/>
          <w:szCs w:val="28"/>
          <w:lang w:val="nl-NL"/>
        </w:rPr>
      </w:pPr>
    </w:p>
    <w:p w14:paraId="3A4956A6" w14:textId="3F263104" w:rsidR="00A13FEC" w:rsidRPr="008A5C92" w:rsidRDefault="00A13FEC" w:rsidP="00A13FEC">
      <w:pPr>
        <w:tabs>
          <w:tab w:val="left" w:pos="6540"/>
        </w:tabs>
        <w:rPr>
          <w:rFonts w:ascii="Arial" w:hAnsi="Arial" w:cs="Arial"/>
          <w:sz w:val="22"/>
          <w:lang w:val="nl-NL"/>
        </w:rPr>
      </w:pPr>
      <w:r w:rsidRPr="008A5C92">
        <w:rPr>
          <w:rFonts w:ascii="Arial" w:hAnsi="Arial" w:cs="Arial"/>
          <w:b/>
          <w:bCs/>
          <w:sz w:val="22"/>
          <w:lang w:val="nl-NL"/>
        </w:rPr>
        <w:t>Module name</w:t>
      </w:r>
      <w:r w:rsidRPr="008A5C92">
        <w:rPr>
          <w:rFonts w:ascii="Arial" w:hAnsi="Arial" w:cs="Arial"/>
          <w:sz w:val="22"/>
          <w:lang w:val="nl-NL"/>
        </w:rPr>
        <w:t>: Introduction to Public Health</w:t>
      </w:r>
    </w:p>
    <w:p w14:paraId="07DCF971" w14:textId="4B4EB88E" w:rsidR="00AD5C50" w:rsidRPr="008A5C92" w:rsidRDefault="00A13FEC" w:rsidP="00CD33A8">
      <w:pPr>
        <w:tabs>
          <w:tab w:val="left" w:pos="6540"/>
        </w:tabs>
        <w:rPr>
          <w:rFonts w:ascii="Arial" w:hAnsi="Arial" w:cs="Arial"/>
          <w:sz w:val="22"/>
        </w:rPr>
      </w:pPr>
      <w:r w:rsidRPr="008A5C92">
        <w:rPr>
          <w:rFonts w:ascii="Arial" w:hAnsi="Arial" w:cs="Arial"/>
          <w:b/>
          <w:bCs/>
          <w:sz w:val="22"/>
        </w:rPr>
        <w:t>Module code</w:t>
      </w:r>
      <w:r w:rsidRPr="008A5C92">
        <w:rPr>
          <w:rFonts w:ascii="Arial" w:hAnsi="Arial" w:cs="Arial"/>
          <w:sz w:val="22"/>
        </w:rPr>
        <w:t>: LCHS4008</w:t>
      </w:r>
    </w:p>
    <w:p w14:paraId="0A48766D" w14:textId="7AEF713A" w:rsidR="00074402" w:rsidRPr="008A5C92" w:rsidRDefault="00074402" w:rsidP="00CD33A8">
      <w:pPr>
        <w:tabs>
          <w:tab w:val="left" w:pos="6540"/>
        </w:tabs>
        <w:rPr>
          <w:rFonts w:ascii="Arial" w:hAnsi="Arial" w:cs="Arial"/>
          <w:sz w:val="22"/>
        </w:rPr>
      </w:pPr>
      <w:r w:rsidRPr="008A5C92">
        <w:rPr>
          <w:rFonts w:ascii="Arial" w:hAnsi="Arial" w:cs="Arial"/>
          <w:b/>
          <w:bCs/>
          <w:sz w:val="22"/>
          <w:lang w:val="nl-NL"/>
        </w:rPr>
        <w:t>Student name</w:t>
      </w:r>
      <w:r w:rsidRPr="008A5C92">
        <w:rPr>
          <w:rFonts w:ascii="Arial" w:hAnsi="Arial" w:cs="Arial"/>
          <w:sz w:val="22"/>
          <w:lang w:val="nl-NL"/>
        </w:rPr>
        <w:t>:</w:t>
      </w:r>
      <w:r w:rsidR="00214F5A" w:rsidRPr="008A5C92">
        <w:rPr>
          <w:rFonts w:ascii="Arial" w:hAnsi="Arial" w:cs="Arial"/>
          <w:sz w:val="22"/>
          <w:lang w:val="nl-NL"/>
        </w:rPr>
        <w:t xml:space="preserve"> Vanessa Matusalem</w:t>
      </w:r>
    </w:p>
    <w:p w14:paraId="7C334107" w14:textId="79DFF15D" w:rsidR="00D47D53" w:rsidRPr="008A5C92" w:rsidRDefault="00074402" w:rsidP="00CD33A8">
      <w:pPr>
        <w:tabs>
          <w:tab w:val="left" w:pos="6540"/>
        </w:tabs>
        <w:rPr>
          <w:rFonts w:ascii="Arial" w:hAnsi="Arial" w:cs="Arial"/>
          <w:sz w:val="22"/>
          <w:lang w:val="nl-NL"/>
        </w:rPr>
      </w:pPr>
      <w:r w:rsidRPr="008A5C92">
        <w:rPr>
          <w:rFonts w:ascii="Arial" w:hAnsi="Arial" w:cs="Arial"/>
          <w:b/>
          <w:bCs/>
          <w:sz w:val="22"/>
          <w:lang w:val="nl-NL"/>
        </w:rPr>
        <w:t>Student ID</w:t>
      </w:r>
      <w:r w:rsidRPr="008A5C92">
        <w:rPr>
          <w:rFonts w:ascii="Arial" w:hAnsi="Arial" w:cs="Arial"/>
          <w:sz w:val="22"/>
          <w:lang w:val="nl-NL"/>
        </w:rPr>
        <w:t>:</w:t>
      </w:r>
      <w:r w:rsidR="00214F5A" w:rsidRPr="008A5C92">
        <w:rPr>
          <w:rFonts w:ascii="Arial" w:hAnsi="Arial" w:cs="Arial"/>
          <w:sz w:val="22"/>
          <w:lang w:val="nl-NL"/>
        </w:rPr>
        <w:t xml:space="preserve"> 2058281</w:t>
      </w:r>
    </w:p>
    <w:p w14:paraId="1A0B2D2B" w14:textId="688AFAA5" w:rsidR="00074402" w:rsidRPr="008A5C92" w:rsidRDefault="008E3943" w:rsidP="00CD33A8">
      <w:pPr>
        <w:tabs>
          <w:tab w:val="left" w:pos="6540"/>
        </w:tabs>
        <w:rPr>
          <w:rFonts w:ascii="Arial" w:hAnsi="Arial" w:cs="Arial"/>
          <w:sz w:val="22"/>
        </w:rPr>
      </w:pPr>
      <w:r w:rsidRPr="008A5C92">
        <w:rPr>
          <w:rFonts w:ascii="Arial" w:hAnsi="Arial" w:cs="Arial"/>
          <w:b/>
          <w:bCs/>
          <w:sz w:val="22"/>
        </w:rPr>
        <w:t>Lecturer’s name</w:t>
      </w:r>
      <w:r w:rsidR="00074402" w:rsidRPr="008A5C92">
        <w:rPr>
          <w:rFonts w:ascii="Arial" w:hAnsi="Arial" w:cs="Arial"/>
          <w:sz w:val="22"/>
        </w:rPr>
        <w:t>:</w:t>
      </w:r>
      <w:r w:rsidR="00214F5A" w:rsidRPr="008A5C92">
        <w:rPr>
          <w:rFonts w:ascii="Arial" w:hAnsi="Arial" w:cs="Arial"/>
          <w:sz w:val="22"/>
        </w:rPr>
        <w:t xml:space="preserve"> Patronella Ganza</w:t>
      </w:r>
    </w:p>
    <w:p w14:paraId="39D08584" w14:textId="77777777" w:rsidR="00074402" w:rsidRPr="00CD33A8" w:rsidRDefault="00074402" w:rsidP="00CD33A8">
      <w:pPr>
        <w:tabs>
          <w:tab w:val="left" w:pos="6540"/>
        </w:tabs>
        <w:rPr>
          <w:rFonts w:asciiTheme="minorBidi" w:hAnsiTheme="minorBidi"/>
          <w:sz w:val="22"/>
        </w:rPr>
      </w:pPr>
    </w:p>
    <w:p w14:paraId="5B66D125" w14:textId="77777777" w:rsidR="00074402" w:rsidRPr="00CD33A8" w:rsidRDefault="00074402" w:rsidP="00CD33A8">
      <w:pPr>
        <w:tabs>
          <w:tab w:val="left" w:pos="6540"/>
        </w:tabs>
        <w:rPr>
          <w:rFonts w:asciiTheme="minorBidi" w:hAnsiTheme="minorBidi"/>
          <w:sz w:val="22"/>
        </w:rPr>
      </w:pPr>
    </w:p>
    <w:p w14:paraId="291524A2" w14:textId="2CBFF360" w:rsidR="00074402" w:rsidRPr="00CD33A8" w:rsidRDefault="00074402" w:rsidP="00CD33A8">
      <w:pPr>
        <w:tabs>
          <w:tab w:val="left" w:pos="6540"/>
        </w:tabs>
        <w:rPr>
          <w:rFonts w:asciiTheme="minorBidi" w:hAnsiTheme="minorBidi"/>
          <w:sz w:val="22"/>
        </w:rPr>
      </w:pPr>
    </w:p>
    <w:p w14:paraId="5AE88297" w14:textId="24E6B718" w:rsidR="00B87E75" w:rsidRPr="00CD33A8" w:rsidRDefault="00B87E75" w:rsidP="00CD33A8">
      <w:pPr>
        <w:tabs>
          <w:tab w:val="left" w:pos="6540"/>
        </w:tabs>
        <w:rPr>
          <w:rFonts w:asciiTheme="minorBidi" w:hAnsiTheme="minorBidi"/>
          <w:sz w:val="22"/>
        </w:rPr>
      </w:pPr>
    </w:p>
    <w:p w14:paraId="420ADE33" w14:textId="35FB1322" w:rsidR="00B87E75" w:rsidRPr="00CD33A8" w:rsidRDefault="00B87E75" w:rsidP="00CD33A8">
      <w:pPr>
        <w:rPr>
          <w:rFonts w:asciiTheme="minorBidi" w:hAnsiTheme="minorBidi"/>
          <w:sz w:val="22"/>
        </w:rPr>
      </w:pPr>
      <w:r w:rsidRPr="00CD33A8">
        <w:rPr>
          <w:rFonts w:asciiTheme="minorBidi" w:hAnsiTheme="minorBidi"/>
          <w:sz w:val="22"/>
        </w:rPr>
        <w:br w:type="page"/>
      </w:r>
    </w:p>
    <w:p w14:paraId="05AB2C84" w14:textId="4D2C1F1C" w:rsidR="00B87E75" w:rsidRPr="008A5C92" w:rsidRDefault="00B87E75" w:rsidP="00E620E7">
      <w:pPr>
        <w:pStyle w:val="Heading1"/>
        <w:rPr>
          <w:sz w:val="22"/>
        </w:rPr>
      </w:pPr>
      <w:r w:rsidRPr="008A5C92">
        <w:rPr>
          <w:sz w:val="22"/>
        </w:rPr>
        <w:lastRenderedPageBreak/>
        <w:t>Table of contents</w:t>
      </w:r>
    </w:p>
    <w:p w14:paraId="5A00DF08" w14:textId="77777777" w:rsidR="00D70E6C" w:rsidRPr="008A5C92" w:rsidRDefault="00D70E6C" w:rsidP="00D70E6C">
      <w:pPr>
        <w:rPr>
          <w:sz w:val="22"/>
        </w:rPr>
      </w:pPr>
    </w:p>
    <w:p w14:paraId="38A25E6D" w14:textId="71DE3EEA" w:rsidR="00D70E6C" w:rsidRPr="008A5C92" w:rsidRDefault="00792875" w:rsidP="00D70E6C">
      <w:pPr>
        <w:rPr>
          <w:rFonts w:ascii="Arial" w:hAnsi="Arial" w:cs="Arial"/>
          <w:b/>
          <w:bCs/>
          <w:sz w:val="22"/>
        </w:rPr>
      </w:pPr>
      <w:r w:rsidRPr="008A5C92">
        <w:rPr>
          <w:rFonts w:ascii="Arial" w:hAnsi="Arial" w:cs="Arial"/>
          <w:b/>
          <w:bCs/>
          <w:sz w:val="22"/>
        </w:rPr>
        <w:t>Tittl</w:t>
      </w:r>
      <w:r w:rsidR="009900E1" w:rsidRPr="008A5C92">
        <w:rPr>
          <w:rFonts w:ascii="Arial" w:hAnsi="Arial" w:cs="Arial"/>
          <w:b/>
          <w:bCs/>
          <w:sz w:val="22"/>
        </w:rPr>
        <w:t xml:space="preserve">e    </w:t>
      </w:r>
      <w:r w:rsidR="00BB6587" w:rsidRPr="008A5C92">
        <w:rPr>
          <w:rFonts w:ascii="Arial" w:hAnsi="Arial" w:cs="Arial"/>
          <w:b/>
          <w:bCs/>
          <w:sz w:val="22"/>
        </w:rPr>
        <w:t xml:space="preserve"> </w:t>
      </w:r>
      <w:r w:rsidR="001316A1" w:rsidRPr="008A5C92">
        <w:rPr>
          <w:rFonts w:ascii="Arial" w:hAnsi="Arial" w:cs="Arial"/>
          <w:b/>
          <w:bCs/>
          <w:sz w:val="22"/>
        </w:rPr>
        <w:t xml:space="preserve">            </w:t>
      </w:r>
      <w:r w:rsidR="00BB6587" w:rsidRPr="008A5C92">
        <w:rPr>
          <w:rFonts w:ascii="Arial" w:hAnsi="Arial" w:cs="Arial"/>
          <w:b/>
          <w:bCs/>
          <w:sz w:val="22"/>
        </w:rPr>
        <w:t>…………………</w:t>
      </w:r>
      <w:r w:rsidR="003A63F5" w:rsidRPr="008A5C92">
        <w:rPr>
          <w:rFonts w:ascii="Arial" w:hAnsi="Arial" w:cs="Arial"/>
          <w:b/>
          <w:bCs/>
          <w:sz w:val="22"/>
        </w:rPr>
        <w:t>………</w:t>
      </w:r>
      <w:r w:rsidR="00BB6587" w:rsidRPr="008A5C92">
        <w:rPr>
          <w:rFonts w:ascii="Arial" w:hAnsi="Arial" w:cs="Arial"/>
          <w:b/>
          <w:bCs/>
          <w:sz w:val="22"/>
        </w:rPr>
        <w:t xml:space="preserve">    </w:t>
      </w:r>
      <w:r w:rsidR="003A63F5" w:rsidRPr="008A5C92">
        <w:rPr>
          <w:rFonts w:ascii="Arial" w:hAnsi="Arial" w:cs="Arial"/>
          <w:b/>
          <w:bCs/>
          <w:sz w:val="22"/>
        </w:rPr>
        <w:t xml:space="preserve"> </w:t>
      </w:r>
      <w:r w:rsidR="00E07EA2" w:rsidRPr="008A5C92">
        <w:rPr>
          <w:rFonts w:ascii="Arial" w:hAnsi="Arial" w:cs="Arial"/>
          <w:b/>
          <w:bCs/>
          <w:sz w:val="22"/>
        </w:rPr>
        <w:t>3</w:t>
      </w:r>
    </w:p>
    <w:p w14:paraId="23F989AF" w14:textId="77777777" w:rsidR="001361C1" w:rsidRPr="008A5C92" w:rsidRDefault="001361C1" w:rsidP="00D70E6C">
      <w:pPr>
        <w:rPr>
          <w:rFonts w:ascii="Arial" w:hAnsi="Arial" w:cs="Arial"/>
          <w:b/>
          <w:bCs/>
          <w:sz w:val="22"/>
        </w:rPr>
      </w:pPr>
    </w:p>
    <w:p w14:paraId="623679E1" w14:textId="1AC1F480" w:rsidR="009900E1" w:rsidRPr="008A5C92" w:rsidRDefault="009900E1" w:rsidP="00D70E6C">
      <w:pPr>
        <w:rPr>
          <w:rFonts w:ascii="Arial" w:hAnsi="Arial" w:cs="Arial"/>
          <w:b/>
          <w:bCs/>
          <w:sz w:val="22"/>
        </w:rPr>
      </w:pPr>
      <w:r w:rsidRPr="008A5C92">
        <w:rPr>
          <w:rFonts w:ascii="Arial" w:hAnsi="Arial" w:cs="Arial"/>
          <w:b/>
          <w:bCs/>
          <w:sz w:val="22"/>
        </w:rPr>
        <w:t>Introduction</w:t>
      </w:r>
      <w:r w:rsidR="00BB6587" w:rsidRPr="008A5C92">
        <w:rPr>
          <w:rFonts w:ascii="Arial" w:hAnsi="Arial" w:cs="Arial"/>
          <w:b/>
          <w:bCs/>
          <w:sz w:val="22"/>
        </w:rPr>
        <w:t xml:space="preserve">     </w:t>
      </w:r>
      <w:r w:rsidR="00923F88" w:rsidRPr="008A5C92">
        <w:rPr>
          <w:rFonts w:ascii="Arial" w:hAnsi="Arial" w:cs="Arial"/>
          <w:b/>
          <w:bCs/>
          <w:sz w:val="22"/>
        </w:rPr>
        <w:t>.</w:t>
      </w:r>
      <w:r w:rsidR="00BB6587" w:rsidRPr="008A5C92">
        <w:rPr>
          <w:rFonts w:ascii="Arial" w:hAnsi="Arial" w:cs="Arial"/>
          <w:b/>
          <w:bCs/>
          <w:sz w:val="22"/>
        </w:rPr>
        <w:t>………………………...</w:t>
      </w:r>
      <w:r w:rsidR="00632BBC" w:rsidRPr="008A5C92">
        <w:rPr>
          <w:rFonts w:ascii="Arial" w:hAnsi="Arial" w:cs="Arial"/>
          <w:b/>
          <w:bCs/>
          <w:sz w:val="22"/>
        </w:rPr>
        <w:t xml:space="preserve">      </w:t>
      </w:r>
      <w:r w:rsidR="00FB7B48" w:rsidRPr="008A5C92">
        <w:rPr>
          <w:rFonts w:ascii="Arial" w:hAnsi="Arial" w:cs="Arial"/>
          <w:b/>
          <w:bCs/>
          <w:sz w:val="22"/>
        </w:rPr>
        <w:t>3</w:t>
      </w:r>
    </w:p>
    <w:p w14:paraId="5767E19A" w14:textId="77777777" w:rsidR="001361C1" w:rsidRPr="008A5C92" w:rsidRDefault="001361C1" w:rsidP="00D70E6C">
      <w:pPr>
        <w:rPr>
          <w:rFonts w:ascii="Arial" w:hAnsi="Arial" w:cs="Arial"/>
          <w:b/>
          <w:bCs/>
          <w:sz w:val="22"/>
        </w:rPr>
      </w:pPr>
    </w:p>
    <w:p w14:paraId="48B9DCAB" w14:textId="5F94C61F" w:rsidR="00FB7B48" w:rsidRPr="008A5C92" w:rsidRDefault="00FB7B48" w:rsidP="00D70E6C">
      <w:pPr>
        <w:rPr>
          <w:rFonts w:ascii="Arial" w:hAnsi="Arial" w:cs="Arial"/>
          <w:b/>
          <w:bCs/>
          <w:sz w:val="22"/>
        </w:rPr>
      </w:pPr>
      <w:r w:rsidRPr="008A5C92">
        <w:rPr>
          <w:rFonts w:ascii="Arial" w:hAnsi="Arial" w:cs="Arial"/>
          <w:b/>
          <w:bCs/>
          <w:sz w:val="22"/>
        </w:rPr>
        <w:t xml:space="preserve">Main Body        </w:t>
      </w:r>
      <w:r w:rsidR="003A63F5" w:rsidRPr="008A5C92">
        <w:rPr>
          <w:rFonts w:ascii="Arial" w:hAnsi="Arial" w:cs="Arial"/>
          <w:b/>
          <w:bCs/>
          <w:sz w:val="22"/>
        </w:rPr>
        <w:t>………………………...</w:t>
      </w:r>
      <w:r w:rsidR="00C77F46" w:rsidRPr="008A5C92">
        <w:rPr>
          <w:rFonts w:ascii="Arial" w:hAnsi="Arial" w:cs="Arial"/>
          <w:b/>
          <w:bCs/>
          <w:sz w:val="22"/>
        </w:rPr>
        <w:t xml:space="preserve">      </w:t>
      </w:r>
      <w:r w:rsidR="005829A1">
        <w:rPr>
          <w:rFonts w:ascii="Arial" w:hAnsi="Arial" w:cs="Arial"/>
          <w:b/>
          <w:bCs/>
          <w:sz w:val="22"/>
        </w:rPr>
        <w:t>3</w:t>
      </w:r>
      <w:r w:rsidR="00EB65D8" w:rsidRPr="008A5C92">
        <w:rPr>
          <w:rFonts w:ascii="Arial" w:hAnsi="Arial" w:cs="Arial"/>
          <w:b/>
          <w:bCs/>
          <w:sz w:val="22"/>
        </w:rPr>
        <w:t xml:space="preserve"> – </w:t>
      </w:r>
      <w:r w:rsidR="00CA06CE" w:rsidRPr="008A5C92">
        <w:rPr>
          <w:rFonts w:ascii="Arial" w:hAnsi="Arial" w:cs="Arial"/>
          <w:b/>
          <w:bCs/>
          <w:sz w:val="22"/>
        </w:rPr>
        <w:t>7</w:t>
      </w:r>
    </w:p>
    <w:p w14:paraId="6FAD8E50" w14:textId="77777777" w:rsidR="00A340A0" w:rsidRPr="008A5C92" w:rsidRDefault="00A340A0" w:rsidP="00EB65D8">
      <w:pPr>
        <w:tabs>
          <w:tab w:val="left" w:pos="1644"/>
        </w:tabs>
        <w:rPr>
          <w:rFonts w:ascii="Arial" w:hAnsi="Arial" w:cs="Arial"/>
          <w:b/>
          <w:bCs/>
          <w:sz w:val="22"/>
        </w:rPr>
      </w:pPr>
    </w:p>
    <w:p w14:paraId="1EE01EC2" w14:textId="2AE7DAA2" w:rsidR="00EB65D8" w:rsidRPr="002E2FF3" w:rsidRDefault="00EB65D8" w:rsidP="00EB65D8">
      <w:pPr>
        <w:tabs>
          <w:tab w:val="left" w:pos="1644"/>
        </w:tabs>
        <w:rPr>
          <w:rFonts w:ascii="Arial" w:hAnsi="Arial" w:cs="Arial"/>
          <w:b/>
          <w:bCs/>
          <w:sz w:val="22"/>
        </w:rPr>
      </w:pPr>
      <w:r w:rsidRPr="008A5C92">
        <w:rPr>
          <w:rFonts w:ascii="Arial" w:hAnsi="Arial" w:cs="Arial"/>
          <w:b/>
          <w:bCs/>
          <w:sz w:val="22"/>
        </w:rPr>
        <w:t xml:space="preserve">Conclusion      </w:t>
      </w:r>
      <w:r w:rsidR="00923F88" w:rsidRPr="008A5C92">
        <w:rPr>
          <w:rFonts w:ascii="Arial" w:hAnsi="Arial" w:cs="Arial"/>
          <w:b/>
          <w:bCs/>
          <w:sz w:val="22"/>
        </w:rPr>
        <w:t>…</w:t>
      </w:r>
      <w:r w:rsidR="0002182F" w:rsidRPr="008A5C92">
        <w:rPr>
          <w:rFonts w:ascii="Arial" w:hAnsi="Arial" w:cs="Arial"/>
          <w:b/>
          <w:bCs/>
          <w:sz w:val="22"/>
        </w:rPr>
        <w:t>……………………</w:t>
      </w:r>
      <w:r w:rsidR="00923F88" w:rsidRPr="008A5C92">
        <w:rPr>
          <w:rFonts w:ascii="Arial" w:hAnsi="Arial" w:cs="Arial"/>
          <w:b/>
          <w:bCs/>
          <w:sz w:val="22"/>
        </w:rPr>
        <w:t>…</w:t>
      </w:r>
      <w:r w:rsidR="0002182F" w:rsidRPr="008A5C92">
        <w:rPr>
          <w:rFonts w:ascii="Arial" w:hAnsi="Arial" w:cs="Arial"/>
          <w:b/>
          <w:bCs/>
          <w:sz w:val="22"/>
        </w:rPr>
        <w:t xml:space="preserve">     </w:t>
      </w:r>
      <w:r w:rsidR="002E2FF3">
        <w:rPr>
          <w:rFonts w:ascii="Arial" w:hAnsi="Arial" w:cs="Arial"/>
          <w:b/>
          <w:bCs/>
          <w:sz w:val="22"/>
        </w:rPr>
        <w:t>8</w:t>
      </w:r>
    </w:p>
    <w:p w14:paraId="184288B4" w14:textId="77777777" w:rsidR="001361C1" w:rsidRPr="008A5C92" w:rsidRDefault="001361C1" w:rsidP="00EB65D8">
      <w:pPr>
        <w:tabs>
          <w:tab w:val="left" w:pos="1644"/>
        </w:tabs>
        <w:rPr>
          <w:rFonts w:ascii="Arial" w:hAnsi="Arial" w:cs="Arial"/>
          <w:b/>
          <w:bCs/>
          <w:sz w:val="22"/>
        </w:rPr>
      </w:pPr>
    </w:p>
    <w:p w14:paraId="1ADE16C7" w14:textId="2F740035" w:rsidR="0002182F" w:rsidRPr="001850B4" w:rsidRDefault="0002182F" w:rsidP="00EB65D8">
      <w:pPr>
        <w:tabs>
          <w:tab w:val="left" w:pos="1644"/>
        </w:tabs>
        <w:rPr>
          <w:rFonts w:ascii="Arial" w:hAnsi="Arial" w:cs="Arial"/>
          <w:sz w:val="22"/>
        </w:rPr>
      </w:pPr>
      <w:r w:rsidRPr="008A5C92">
        <w:rPr>
          <w:rFonts w:ascii="Arial" w:hAnsi="Arial" w:cs="Arial"/>
          <w:b/>
          <w:bCs/>
          <w:sz w:val="22"/>
        </w:rPr>
        <w:t>References</w:t>
      </w:r>
      <w:r w:rsidRPr="0052718D">
        <w:rPr>
          <w:rFonts w:ascii="Arial" w:hAnsi="Arial" w:cs="Arial"/>
          <w:sz w:val="32"/>
          <w:szCs w:val="32"/>
        </w:rPr>
        <w:t xml:space="preserve">      </w:t>
      </w:r>
      <w:r w:rsidR="00923F88">
        <w:rPr>
          <w:rFonts w:ascii="Arial" w:hAnsi="Arial" w:cs="Arial"/>
          <w:sz w:val="32"/>
          <w:szCs w:val="32"/>
        </w:rPr>
        <w:t>….</w:t>
      </w:r>
      <w:r w:rsidR="001361C1" w:rsidRPr="0052718D">
        <w:rPr>
          <w:rFonts w:ascii="Arial" w:hAnsi="Arial" w:cs="Arial"/>
          <w:sz w:val="32"/>
          <w:szCs w:val="32"/>
        </w:rPr>
        <w:t xml:space="preserve"> </w:t>
      </w:r>
      <w:r w:rsidR="00923F88">
        <w:rPr>
          <w:rFonts w:ascii="Arial" w:hAnsi="Arial" w:cs="Arial"/>
          <w:sz w:val="32"/>
          <w:szCs w:val="32"/>
        </w:rPr>
        <w:t>.</w:t>
      </w:r>
      <w:r w:rsidR="001361C1" w:rsidRPr="0052718D">
        <w:rPr>
          <w:rFonts w:ascii="Arial" w:hAnsi="Arial" w:cs="Arial"/>
          <w:sz w:val="32"/>
          <w:szCs w:val="32"/>
        </w:rPr>
        <w:t>………………</w:t>
      </w:r>
      <w:r w:rsidR="00923F88">
        <w:rPr>
          <w:rFonts w:ascii="Arial" w:hAnsi="Arial" w:cs="Arial"/>
          <w:sz w:val="32"/>
          <w:szCs w:val="32"/>
        </w:rPr>
        <w:t>…</w:t>
      </w:r>
      <w:r w:rsidR="001361C1" w:rsidRPr="0052718D">
        <w:rPr>
          <w:rFonts w:ascii="Arial" w:hAnsi="Arial" w:cs="Arial"/>
          <w:sz w:val="32"/>
          <w:szCs w:val="32"/>
        </w:rPr>
        <w:t xml:space="preserve">   </w:t>
      </w:r>
      <w:r w:rsidR="00C517AA" w:rsidRPr="001850B4">
        <w:rPr>
          <w:rFonts w:ascii="Arial" w:hAnsi="Arial" w:cs="Arial"/>
          <w:b/>
          <w:bCs/>
          <w:sz w:val="22"/>
        </w:rPr>
        <w:t>8</w:t>
      </w:r>
      <w:r w:rsidR="001850B4" w:rsidRPr="001850B4">
        <w:rPr>
          <w:rFonts w:ascii="Arial" w:hAnsi="Arial" w:cs="Arial"/>
          <w:b/>
          <w:bCs/>
          <w:sz w:val="22"/>
        </w:rPr>
        <w:t>-9</w:t>
      </w:r>
    </w:p>
    <w:p w14:paraId="0FB9D811" w14:textId="77777777" w:rsidR="00632BBC" w:rsidRPr="0052718D" w:rsidRDefault="00632BBC" w:rsidP="00D70E6C">
      <w:pPr>
        <w:rPr>
          <w:rFonts w:ascii="Arial" w:hAnsi="Arial" w:cs="Arial"/>
        </w:rPr>
      </w:pPr>
    </w:p>
    <w:p w14:paraId="0F63C9DC" w14:textId="77777777" w:rsidR="000448BD" w:rsidRPr="000448BD" w:rsidRDefault="000448BD" w:rsidP="000448BD"/>
    <w:p w14:paraId="262B6AD8" w14:textId="77777777" w:rsidR="00214F5A" w:rsidRDefault="00214F5A" w:rsidP="00214F5A"/>
    <w:p w14:paraId="46516267" w14:textId="77777777" w:rsidR="000F7612" w:rsidRDefault="000F7612" w:rsidP="00214F5A">
      <w:pPr>
        <w:rPr>
          <w:sz w:val="32"/>
          <w:szCs w:val="32"/>
        </w:rPr>
      </w:pPr>
    </w:p>
    <w:p w14:paraId="0F7917E7" w14:textId="77777777" w:rsidR="000F7612" w:rsidRDefault="000F7612" w:rsidP="00214F5A">
      <w:pPr>
        <w:rPr>
          <w:sz w:val="32"/>
          <w:szCs w:val="32"/>
        </w:rPr>
      </w:pPr>
    </w:p>
    <w:p w14:paraId="384BFA40" w14:textId="77777777" w:rsidR="000F7612" w:rsidRDefault="000F7612" w:rsidP="00214F5A">
      <w:pPr>
        <w:rPr>
          <w:sz w:val="32"/>
          <w:szCs w:val="32"/>
        </w:rPr>
      </w:pPr>
    </w:p>
    <w:p w14:paraId="16061440" w14:textId="77777777" w:rsidR="000F7612" w:rsidRDefault="000F7612" w:rsidP="00214F5A">
      <w:pPr>
        <w:rPr>
          <w:sz w:val="32"/>
          <w:szCs w:val="32"/>
        </w:rPr>
      </w:pPr>
    </w:p>
    <w:p w14:paraId="74686B82" w14:textId="77777777" w:rsidR="000F7612" w:rsidRDefault="000F7612" w:rsidP="00214F5A">
      <w:pPr>
        <w:rPr>
          <w:sz w:val="32"/>
          <w:szCs w:val="32"/>
        </w:rPr>
      </w:pPr>
    </w:p>
    <w:p w14:paraId="1778159F" w14:textId="77777777" w:rsidR="000F7612" w:rsidRDefault="000F7612" w:rsidP="00214F5A">
      <w:pPr>
        <w:rPr>
          <w:sz w:val="32"/>
          <w:szCs w:val="32"/>
        </w:rPr>
      </w:pPr>
    </w:p>
    <w:p w14:paraId="26AC759D" w14:textId="77777777" w:rsidR="000F7612" w:rsidRDefault="000F7612" w:rsidP="00214F5A">
      <w:pPr>
        <w:rPr>
          <w:sz w:val="32"/>
          <w:szCs w:val="32"/>
        </w:rPr>
      </w:pPr>
    </w:p>
    <w:p w14:paraId="5606FBB9" w14:textId="77777777" w:rsidR="000F7612" w:rsidRDefault="000F7612" w:rsidP="00214F5A">
      <w:pPr>
        <w:rPr>
          <w:sz w:val="32"/>
          <w:szCs w:val="32"/>
        </w:rPr>
      </w:pPr>
    </w:p>
    <w:p w14:paraId="4ADDB087" w14:textId="77777777" w:rsidR="008A5C92" w:rsidRDefault="008A5C92" w:rsidP="00214F5A">
      <w:pPr>
        <w:rPr>
          <w:sz w:val="32"/>
          <w:szCs w:val="32"/>
        </w:rPr>
      </w:pPr>
    </w:p>
    <w:p w14:paraId="44344EE8" w14:textId="77777777" w:rsidR="002B65FF" w:rsidRDefault="002B65FF" w:rsidP="00214F5A">
      <w:pPr>
        <w:rPr>
          <w:rFonts w:ascii="Arial" w:hAnsi="Arial" w:cs="Arial"/>
          <w:b/>
          <w:bCs/>
          <w:sz w:val="22"/>
        </w:rPr>
      </w:pPr>
    </w:p>
    <w:p w14:paraId="69175F54" w14:textId="77777777" w:rsidR="002B65FF" w:rsidRDefault="002B65FF" w:rsidP="00214F5A">
      <w:pPr>
        <w:rPr>
          <w:rFonts w:ascii="Arial" w:hAnsi="Arial" w:cs="Arial"/>
          <w:b/>
          <w:bCs/>
          <w:sz w:val="22"/>
        </w:rPr>
      </w:pPr>
    </w:p>
    <w:p w14:paraId="46FE361F" w14:textId="25C3F193" w:rsidR="00214F5A" w:rsidRPr="008A5C92" w:rsidRDefault="00214F5A" w:rsidP="00214F5A">
      <w:pPr>
        <w:rPr>
          <w:rFonts w:ascii="Arial" w:hAnsi="Arial" w:cs="Arial"/>
          <w:b/>
          <w:bCs/>
          <w:sz w:val="22"/>
        </w:rPr>
      </w:pPr>
      <w:r w:rsidRPr="008A5C92">
        <w:rPr>
          <w:rFonts w:ascii="Arial" w:hAnsi="Arial" w:cs="Arial"/>
          <w:b/>
          <w:bCs/>
          <w:sz w:val="22"/>
        </w:rPr>
        <w:lastRenderedPageBreak/>
        <w:t xml:space="preserve">Tittle : </w:t>
      </w:r>
      <w:r w:rsidR="008E30A4" w:rsidRPr="008A5C92">
        <w:rPr>
          <w:rFonts w:ascii="Arial" w:hAnsi="Arial" w:cs="Arial"/>
          <w:b/>
          <w:bCs/>
          <w:sz w:val="22"/>
        </w:rPr>
        <w:t>D</w:t>
      </w:r>
      <w:r w:rsidR="00AF2423" w:rsidRPr="008A5C92">
        <w:rPr>
          <w:rFonts w:ascii="Arial" w:hAnsi="Arial" w:cs="Arial"/>
          <w:b/>
          <w:bCs/>
          <w:sz w:val="22"/>
        </w:rPr>
        <w:t>ementia</w:t>
      </w:r>
    </w:p>
    <w:p w14:paraId="002859FE" w14:textId="77777777" w:rsidR="007C52AA" w:rsidRPr="008A5C92" w:rsidRDefault="007C52AA" w:rsidP="00214F5A">
      <w:pPr>
        <w:rPr>
          <w:rFonts w:ascii="Arial" w:hAnsi="Arial" w:cs="Arial"/>
          <w:b/>
          <w:bCs/>
          <w:sz w:val="22"/>
        </w:rPr>
      </w:pPr>
    </w:p>
    <w:p w14:paraId="16D2E0CE" w14:textId="30429CD6" w:rsidR="008E30A4" w:rsidRPr="008A5C92" w:rsidRDefault="008E30A4" w:rsidP="00214F5A">
      <w:pPr>
        <w:rPr>
          <w:rFonts w:ascii="Arial" w:hAnsi="Arial" w:cs="Arial"/>
          <w:b/>
          <w:bCs/>
          <w:sz w:val="22"/>
        </w:rPr>
      </w:pPr>
      <w:r w:rsidRPr="008A5C92">
        <w:rPr>
          <w:rFonts w:ascii="Arial" w:hAnsi="Arial" w:cs="Arial"/>
          <w:b/>
          <w:bCs/>
          <w:sz w:val="22"/>
        </w:rPr>
        <w:t>Introduction:</w:t>
      </w:r>
    </w:p>
    <w:p w14:paraId="5448C26F" w14:textId="77777777" w:rsidR="007C52AA" w:rsidRDefault="007C52AA" w:rsidP="00214F5A"/>
    <w:p w14:paraId="06A598C4" w14:textId="77777777" w:rsidR="00275BDC" w:rsidRPr="00275BDC" w:rsidRDefault="008E30A4" w:rsidP="00275BDC">
      <w:pPr>
        <w:rPr>
          <w:rFonts w:eastAsia="Times New Roman" w:cs="Times New Roman"/>
          <w:szCs w:val="24"/>
          <w:lang w:eastAsia="en-GB"/>
        </w:rPr>
      </w:pPr>
      <w:r w:rsidRPr="00CF5120">
        <w:rPr>
          <w:rFonts w:ascii="Arial" w:hAnsi="Arial" w:cs="Arial"/>
          <w:sz w:val="22"/>
        </w:rPr>
        <w:t xml:space="preserve">Dementia is caused by damage to brain cells, which interferes with communication between neurons and affects cognitive functioning. </w:t>
      </w:r>
      <w:r w:rsidR="00275BDC" w:rsidRPr="00275BDC">
        <w:rPr>
          <w:rFonts w:eastAsia="Times New Roman" w:cs="Times New Roman"/>
          <w:szCs w:val="24"/>
          <w:lang w:eastAsia="en-GB"/>
        </w:rPr>
        <w:t>Depending on the form of dementia, there are many reasons. While vascular dementia, which frequently follows strokes or other vascular diseases, is caused by decreased blood supply to the brain, Alzheimer's disease is linked to aberrant protein deposits in the brain (World Health Organization, 2023).</w:t>
      </w:r>
    </w:p>
    <w:p w14:paraId="1EF15837" w14:textId="19E23840" w:rsidR="008E30A4" w:rsidRPr="00CF5120" w:rsidRDefault="002B0492" w:rsidP="0052718D">
      <w:pPr>
        <w:rPr>
          <w:rFonts w:ascii="Arial" w:hAnsi="Arial" w:cs="Arial"/>
          <w:sz w:val="22"/>
        </w:rPr>
      </w:pPr>
      <w:r w:rsidRPr="00CF5120">
        <w:rPr>
          <w:rFonts w:ascii="Arial" w:hAnsi="Arial" w:cs="Arial"/>
          <w:sz w:val="22"/>
        </w:rPr>
        <w:t>Genetic and environmental factors may also contribute to the development of the some forms of dementia.</w:t>
      </w:r>
    </w:p>
    <w:p w14:paraId="553F7839" w14:textId="26542CD0" w:rsidR="002B0492" w:rsidRPr="00CF5120" w:rsidRDefault="002B0492" w:rsidP="0052718D">
      <w:pPr>
        <w:rPr>
          <w:rFonts w:ascii="Arial" w:hAnsi="Arial" w:cs="Arial"/>
          <w:sz w:val="22"/>
        </w:rPr>
      </w:pPr>
      <w:r w:rsidRPr="00CF5120">
        <w:rPr>
          <w:rFonts w:ascii="Arial" w:hAnsi="Arial" w:cs="Arial"/>
          <w:sz w:val="22"/>
        </w:rPr>
        <w:t xml:space="preserve">Symptoms of dementia differ between individuals but commonly include memory loss, confusion, difficulty concentrating, and problems with language and communication. </w:t>
      </w:r>
      <w:r w:rsidR="00D41B02" w:rsidRPr="00CF5120">
        <w:rPr>
          <w:rFonts w:ascii="Arial" w:hAnsi="Arial" w:cs="Arial"/>
          <w:sz w:val="22"/>
        </w:rPr>
        <w:t>(Alzheimer’s Society,2020).</w:t>
      </w:r>
    </w:p>
    <w:p w14:paraId="4924311E" w14:textId="6AE71420" w:rsidR="00A01DFE" w:rsidRPr="00CF5120" w:rsidRDefault="00084976" w:rsidP="0052718D">
      <w:pPr>
        <w:rPr>
          <w:rFonts w:ascii="Arial" w:hAnsi="Arial" w:cs="Arial"/>
          <w:sz w:val="22"/>
        </w:rPr>
      </w:pPr>
      <w:r w:rsidRPr="00CF5120">
        <w:rPr>
          <w:rFonts w:ascii="Arial" w:hAnsi="Arial" w:cs="Arial"/>
          <w:sz w:val="22"/>
        </w:rPr>
        <w:t xml:space="preserve">Recent estimates indicate that more than 55 million individuals are currently living with the condition worldwide, with numbers expected </w:t>
      </w:r>
      <w:r w:rsidR="002611D2" w:rsidRPr="00CF5120">
        <w:rPr>
          <w:rFonts w:ascii="Arial" w:hAnsi="Arial" w:cs="Arial"/>
          <w:sz w:val="22"/>
        </w:rPr>
        <w:t>to</w:t>
      </w:r>
      <w:r w:rsidRPr="00CF5120">
        <w:rPr>
          <w:rFonts w:ascii="Arial" w:hAnsi="Arial" w:cs="Arial"/>
          <w:sz w:val="22"/>
        </w:rPr>
        <w:t xml:space="preserve"> increase significantly as life expectancy rises (World Health Organization, 2023). The United Kingdom, dementia continues to place considerable pressure on health and social </w:t>
      </w:r>
      <w:r w:rsidR="004A5761" w:rsidRPr="00CF5120">
        <w:rPr>
          <w:rFonts w:ascii="Arial" w:hAnsi="Arial" w:cs="Arial"/>
          <w:sz w:val="22"/>
        </w:rPr>
        <w:t>care</w:t>
      </w:r>
      <w:r w:rsidRPr="00CF5120">
        <w:rPr>
          <w:rFonts w:ascii="Arial" w:hAnsi="Arial" w:cs="Arial"/>
          <w:sz w:val="22"/>
        </w:rPr>
        <w:t xml:space="preserve"> sy</w:t>
      </w:r>
      <w:r w:rsidR="004A5761" w:rsidRPr="00CF5120">
        <w:rPr>
          <w:rFonts w:ascii="Arial" w:hAnsi="Arial" w:cs="Arial"/>
          <w:sz w:val="22"/>
        </w:rPr>
        <w:t>stems. Around 982,000 people were estimated to be living with dementia in 2024, and this figure is predicted to rise sharply in the coming decades (Dementia Statistics Hub,</w:t>
      </w:r>
      <w:r w:rsidR="00EC601E" w:rsidRPr="00CF5120">
        <w:rPr>
          <w:rFonts w:ascii="Arial" w:hAnsi="Arial" w:cs="Arial"/>
          <w:sz w:val="22"/>
        </w:rPr>
        <w:t xml:space="preserve"> </w:t>
      </w:r>
      <w:r w:rsidR="004A5761" w:rsidRPr="00CF5120">
        <w:rPr>
          <w:rFonts w:ascii="Arial" w:hAnsi="Arial" w:cs="Arial"/>
          <w:sz w:val="22"/>
        </w:rPr>
        <w:t>2024)</w:t>
      </w:r>
      <w:r w:rsidR="00A01DFE" w:rsidRPr="00CF5120">
        <w:rPr>
          <w:rFonts w:ascii="Arial" w:hAnsi="Arial" w:cs="Arial"/>
          <w:sz w:val="22"/>
        </w:rPr>
        <w:t>.</w:t>
      </w:r>
    </w:p>
    <w:p w14:paraId="65B11815" w14:textId="77777777" w:rsidR="002B65FF" w:rsidRDefault="002B65FF" w:rsidP="0052718D">
      <w:pPr>
        <w:rPr>
          <w:sz w:val="32"/>
          <w:szCs w:val="32"/>
        </w:rPr>
      </w:pPr>
    </w:p>
    <w:p w14:paraId="544290BA" w14:textId="2454D661" w:rsidR="00A45FCB" w:rsidRPr="008A5C92" w:rsidRDefault="00A01DFE" w:rsidP="0052718D">
      <w:pPr>
        <w:rPr>
          <w:rFonts w:ascii="Arial" w:hAnsi="Arial" w:cs="Arial"/>
          <w:b/>
          <w:bCs/>
          <w:sz w:val="22"/>
        </w:rPr>
      </w:pPr>
      <w:r w:rsidRPr="008A5C92">
        <w:rPr>
          <w:rFonts w:ascii="Arial" w:hAnsi="Arial" w:cs="Arial"/>
          <w:b/>
          <w:bCs/>
          <w:sz w:val="22"/>
        </w:rPr>
        <w:t>M</w:t>
      </w:r>
      <w:r w:rsidR="00CC4448" w:rsidRPr="008A5C92">
        <w:rPr>
          <w:rFonts w:ascii="Arial" w:hAnsi="Arial" w:cs="Arial"/>
          <w:b/>
          <w:bCs/>
          <w:sz w:val="22"/>
        </w:rPr>
        <w:t>easure of Dementia</w:t>
      </w:r>
      <w:r w:rsidRPr="008A5C92">
        <w:rPr>
          <w:rFonts w:ascii="Arial" w:hAnsi="Arial" w:cs="Arial"/>
          <w:b/>
          <w:bCs/>
          <w:sz w:val="22"/>
        </w:rPr>
        <w:t xml:space="preserve"> in </w:t>
      </w:r>
      <w:r w:rsidR="00734516" w:rsidRPr="008A5C92">
        <w:rPr>
          <w:rFonts w:ascii="Arial" w:hAnsi="Arial" w:cs="Arial"/>
          <w:b/>
          <w:bCs/>
          <w:sz w:val="22"/>
        </w:rPr>
        <w:t xml:space="preserve">the </w:t>
      </w:r>
      <w:r w:rsidRPr="008A5C92">
        <w:rPr>
          <w:rFonts w:ascii="Arial" w:hAnsi="Arial" w:cs="Arial"/>
          <w:b/>
          <w:bCs/>
          <w:sz w:val="22"/>
        </w:rPr>
        <w:t>UK</w:t>
      </w:r>
    </w:p>
    <w:p w14:paraId="4A3919A6" w14:textId="77777777" w:rsidR="00B50418" w:rsidRDefault="00B50418" w:rsidP="0052718D">
      <w:pPr>
        <w:rPr>
          <w:b/>
          <w:bCs/>
          <w:sz w:val="28"/>
          <w:szCs w:val="28"/>
        </w:rPr>
      </w:pPr>
    </w:p>
    <w:p w14:paraId="277B86CE" w14:textId="50BB62D3" w:rsidR="00B50418" w:rsidRPr="00665A2C" w:rsidRDefault="00665A2C" w:rsidP="0052718D">
      <w:pPr>
        <w:rPr>
          <w:rFonts w:ascii="Arial" w:hAnsi="Arial" w:cs="Arial"/>
          <w:sz w:val="22"/>
        </w:rPr>
      </w:pPr>
      <w:r w:rsidRPr="00665A2C">
        <w:rPr>
          <w:rFonts w:ascii="Arial" w:hAnsi="Arial" w:cs="Arial"/>
          <w:sz w:val="22"/>
        </w:rPr>
        <w:t xml:space="preserve">Dementia </w:t>
      </w:r>
      <w:r w:rsidR="00F97B10">
        <w:rPr>
          <w:rFonts w:ascii="Arial" w:hAnsi="Arial" w:cs="Arial"/>
          <w:sz w:val="22"/>
        </w:rPr>
        <w:t xml:space="preserve">in the UK is measured using indicators </w:t>
      </w:r>
      <w:r w:rsidR="00A5313C">
        <w:rPr>
          <w:rFonts w:ascii="Arial" w:hAnsi="Arial" w:cs="Arial"/>
          <w:sz w:val="22"/>
        </w:rPr>
        <w:t xml:space="preserve">such as prevalence, incidence, </w:t>
      </w:r>
      <w:r w:rsidR="00AC470C">
        <w:rPr>
          <w:rFonts w:ascii="Arial" w:hAnsi="Arial" w:cs="Arial"/>
          <w:sz w:val="22"/>
        </w:rPr>
        <w:t>mortality, and economic burden.</w:t>
      </w:r>
      <w:r w:rsidR="003632C1">
        <w:rPr>
          <w:rFonts w:ascii="Arial" w:hAnsi="Arial" w:cs="Arial"/>
          <w:sz w:val="22"/>
        </w:rPr>
        <w:t xml:space="preserve"> </w:t>
      </w:r>
      <w:r w:rsidR="0091107C">
        <w:rPr>
          <w:rFonts w:ascii="Arial" w:hAnsi="Arial" w:cs="Arial"/>
          <w:sz w:val="22"/>
        </w:rPr>
        <w:t>In the UK</w:t>
      </w:r>
      <w:r w:rsidR="00375584">
        <w:rPr>
          <w:rFonts w:ascii="Arial" w:hAnsi="Arial" w:cs="Arial"/>
          <w:sz w:val="22"/>
        </w:rPr>
        <w:t>, 850,000people have dementia</w:t>
      </w:r>
      <w:r w:rsidR="008A4266">
        <w:rPr>
          <w:rFonts w:ascii="Arial" w:hAnsi="Arial" w:cs="Arial"/>
          <w:sz w:val="22"/>
        </w:rPr>
        <w:t xml:space="preserve">, and the number is predict to </w:t>
      </w:r>
      <w:r w:rsidR="002F6384">
        <w:rPr>
          <w:rFonts w:ascii="Arial" w:hAnsi="Arial" w:cs="Arial"/>
          <w:sz w:val="22"/>
        </w:rPr>
        <w:t>increase</w:t>
      </w:r>
      <w:r w:rsidR="004C3B17" w:rsidRPr="004C3B17">
        <w:rPr>
          <w:rFonts w:ascii="Arial" w:hAnsi="Arial" w:cs="Arial"/>
          <w:sz w:val="22"/>
        </w:rPr>
        <w:t xml:space="preserve"> </w:t>
      </w:r>
      <w:r w:rsidR="00AB4D04">
        <w:rPr>
          <w:rFonts w:ascii="Arial" w:hAnsi="Arial" w:cs="Arial"/>
          <w:sz w:val="22"/>
        </w:rPr>
        <w:t>due to ageing population</w:t>
      </w:r>
      <w:r w:rsidR="0052420D">
        <w:rPr>
          <w:rFonts w:ascii="Arial" w:hAnsi="Arial" w:cs="Arial"/>
          <w:sz w:val="22"/>
        </w:rPr>
        <w:t xml:space="preserve"> (NHS England, 2026). In </w:t>
      </w:r>
      <w:r w:rsidR="00B755AD">
        <w:rPr>
          <w:rFonts w:ascii="Arial" w:hAnsi="Arial" w:cs="Arial"/>
          <w:sz w:val="22"/>
        </w:rPr>
        <w:t xml:space="preserve">England, around 483,000 people aged </w:t>
      </w:r>
      <w:r w:rsidR="00063BA9">
        <w:rPr>
          <w:rFonts w:ascii="Arial" w:hAnsi="Arial" w:cs="Arial"/>
          <w:sz w:val="22"/>
        </w:rPr>
        <w:t>65 and over have formal diagnosis</w:t>
      </w:r>
      <w:r w:rsidR="004712ED">
        <w:rPr>
          <w:rFonts w:ascii="Arial" w:hAnsi="Arial" w:cs="Arial"/>
          <w:sz w:val="22"/>
        </w:rPr>
        <w:t xml:space="preserve">, representing a prevalence rate of about </w:t>
      </w:r>
      <w:r w:rsidR="00C8023B">
        <w:rPr>
          <w:rFonts w:ascii="Arial" w:hAnsi="Arial" w:cs="Arial"/>
          <w:sz w:val="22"/>
        </w:rPr>
        <w:t>4.2% (Department of Health and Social Care</w:t>
      </w:r>
      <w:r w:rsidR="00171FF9">
        <w:rPr>
          <w:rFonts w:ascii="Arial" w:hAnsi="Arial" w:cs="Arial"/>
          <w:sz w:val="22"/>
        </w:rPr>
        <w:t xml:space="preserve">, 2025). Dementia is also the leading cause </w:t>
      </w:r>
      <w:r w:rsidR="00272404">
        <w:rPr>
          <w:rFonts w:ascii="Arial" w:hAnsi="Arial" w:cs="Arial"/>
          <w:sz w:val="22"/>
        </w:rPr>
        <w:t xml:space="preserve">of death in the UK, </w:t>
      </w:r>
      <w:r w:rsidR="009D2CCD">
        <w:rPr>
          <w:rFonts w:ascii="Arial" w:hAnsi="Arial" w:cs="Arial"/>
          <w:sz w:val="22"/>
        </w:rPr>
        <w:t>highlighting its significant public</w:t>
      </w:r>
      <w:r w:rsidR="00A37CA0">
        <w:rPr>
          <w:rFonts w:ascii="Arial" w:hAnsi="Arial" w:cs="Arial"/>
          <w:sz w:val="22"/>
        </w:rPr>
        <w:t xml:space="preserve"> health impact (Alzheimer’s Society</w:t>
      </w:r>
      <w:r w:rsidR="009A0502">
        <w:rPr>
          <w:rFonts w:ascii="Arial" w:hAnsi="Arial" w:cs="Arial"/>
          <w:sz w:val="22"/>
        </w:rPr>
        <w:t>, 2024). These measures support healthcare planning, policy</w:t>
      </w:r>
      <w:r w:rsidR="00921ACC">
        <w:rPr>
          <w:rFonts w:ascii="Arial" w:hAnsi="Arial" w:cs="Arial"/>
          <w:sz w:val="22"/>
        </w:rPr>
        <w:t xml:space="preserve"> devolvement, and resource allocation.</w:t>
      </w:r>
    </w:p>
    <w:p w14:paraId="3EE42CC4" w14:textId="77777777" w:rsidR="00EB7AD7" w:rsidRDefault="00EB7AD7" w:rsidP="00646E81">
      <w:pPr>
        <w:rPr>
          <w:rFonts w:ascii="Arial" w:hAnsi="Arial" w:cs="Arial"/>
          <w:b/>
          <w:bCs/>
          <w:sz w:val="28"/>
          <w:szCs w:val="28"/>
        </w:rPr>
      </w:pPr>
    </w:p>
    <w:p w14:paraId="543DA6B2" w14:textId="77777777" w:rsidR="002B65FF" w:rsidRDefault="002B65FF" w:rsidP="00646E81">
      <w:pPr>
        <w:rPr>
          <w:rFonts w:ascii="Arial" w:hAnsi="Arial" w:cs="Arial"/>
          <w:b/>
          <w:bCs/>
          <w:noProof/>
          <w:sz w:val="22"/>
        </w:rPr>
      </w:pPr>
    </w:p>
    <w:p w14:paraId="34B351D1" w14:textId="55F5DD75" w:rsidR="004B1F7D" w:rsidRPr="008A5C92" w:rsidRDefault="00432D2B" w:rsidP="00646E81">
      <w:pPr>
        <w:rPr>
          <w:rFonts w:ascii="Arial" w:hAnsi="Arial" w:cs="Arial"/>
          <w:b/>
          <w:bCs/>
          <w:noProof/>
          <w:sz w:val="22"/>
        </w:rPr>
      </w:pPr>
      <w:r w:rsidRPr="008A5C92">
        <w:rPr>
          <w:rFonts w:ascii="Arial" w:hAnsi="Arial" w:cs="Arial"/>
          <w:b/>
          <w:bCs/>
          <w:noProof/>
          <w:sz w:val="22"/>
        </w:rPr>
        <w:t>Dementia</w:t>
      </w:r>
      <w:r w:rsidR="007516FB" w:rsidRPr="008A5C92">
        <w:rPr>
          <w:rFonts w:ascii="Arial" w:hAnsi="Arial" w:cs="Arial"/>
          <w:b/>
          <w:bCs/>
          <w:noProof/>
          <w:sz w:val="22"/>
        </w:rPr>
        <w:t xml:space="preserve"> – </w:t>
      </w:r>
      <w:r w:rsidR="00CB2B91" w:rsidRPr="008A5C92">
        <w:rPr>
          <w:rFonts w:ascii="Arial" w:hAnsi="Arial" w:cs="Arial"/>
          <w:b/>
          <w:bCs/>
          <w:noProof/>
          <w:sz w:val="22"/>
        </w:rPr>
        <w:t>Global E</w:t>
      </w:r>
      <w:r w:rsidR="00B0122C" w:rsidRPr="008A5C92">
        <w:rPr>
          <w:rFonts w:ascii="Arial" w:hAnsi="Arial" w:cs="Arial"/>
          <w:b/>
          <w:bCs/>
          <w:noProof/>
          <w:sz w:val="22"/>
        </w:rPr>
        <w:t>ped</w:t>
      </w:r>
      <w:r w:rsidR="00646E81" w:rsidRPr="008A5C92">
        <w:rPr>
          <w:rFonts w:ascii="Arial" w:hAnsi="Arial" w:cs="Arial"/>
          <w:b/>
          <w:bCs/>
          <w:noProof/>
          <w:sz w:val="22"/>
        </w:rPr>
        <w:t>emic</w:t>
      </w:r>
    </w:p>
    <w:p w14:paraId="42471A04" w14:textId="77777777" w:rsidR="009145D4" w:rsidRDefault="009145D4" w:rsidP="00646E81">
      <w:pPr>
        <w:rPr>
          <w:rFonts w:ascii="Arial" w:hAnsi="Arial" w:cs="Arial"/>
          <w:b/>
          <w:bCs/>
          <w:noProof/>
          <w:sz w:val="28"/>
          <w:szCs w:val="28"/>
        </w:rPr>
      </w:pPr>
    </w:p>
    <w:p w14:paraId="170A5274" w14:textId="6D609CCF" w:rsidR="00F4095B" w:rsidRDefault="00DD1048" w:rsidP="00E04E38">
      <w:pPr>
        <w:tabs>
          <w:tab w:val="left" w:pos="3144"/>
        </w:tabs>
        <w:rPr>
          <w:rFonts w:ascii="Arial" w:hAnsi="Arial" w:cs="Arial"/>
          <w:noProof/>
          <w:sz w:val="22"/>
        </w:rPr>
      </w:pPr>
      <w:r>
        <w:rPr>
          <w:rFonts w:ascii="Arial" w:hAnsi="Arial" w:cs="Arial"/>
          <w:noProof/>
          <w:sz w:val="22"/>
        </w:rPr>
        <w:t xml:space="preserve">Dementia is a significant </w:t>
      </w:r>
      <w:r w:rsidR="00053A31">
        <w:rPr>
          <w:rFonts w:ascii="Arial" w:hAnsi="Arial" w:cs="Arial"/>
          <w:noProof/>
          <w:sz w:val="22"/>
        </w:rPr>
        <w:t xml:space="preserve">global public health issue measured using </w:t>
      </w:r>
      <w:r w:rsidR="00E965D8">
        <w:rPr>
          <w:rFonts w:ascii="Arial" w:hAnsi="Arial" w:cs="Arial"/>
          <w:noProof/>
          <w:sz w:val="22"/>
        </w:rPr>
        <w:t>epidemiological indicators such as prevelance</w:t>
      </w:r>
      <w:r w:rsidR="008208AF">
        <w:rPr>
          <w:rFonts w:ascii="Arial" w:hAnsi="Arial" w:cs="Arial"/>
          <w:noProof/>
          <w:sz w:val="22"/>
        </w:rPr>
        <w:t>, incidence,mortality, anf economic burden</w:t>
      </w:r>
      <w:r w:rsidR="00F4095B">
        <w:rPr>
          <w:rFonts w:ascii="Arial" w:hAnsi="Arial" w:cs="Arial"/>
          <w:noProof/>
          <w:sz w:val="22"/>
        </w:rPr>
        <w:t>. Approximately 57 million</w:t>
      </w:r>
      <w:r w:rsidR="004858A7">
        <w:rPr>
          <w:rFonts w:ascii="Arial" w:hAnsi="Arial" w:cs="Arial"/>
          <w:noProof/>
          <w:sz w:val="22"/>
        </w:rPr>
        <w:t xml:space="preserve"> people were living with dementia worldwide in 2021, with nearly 10 million </w:t>
      </w:r>
      <w:r w:rsidR="00A92259">
        <w:rPr>
          <w:rFonts w:ascii="Arial" w:hAnsi="Arial" w:cs="Arial"/>
          <w:noProof/>
          <w:sz w:val="22"/>
        </w:rPr>
        <w:t>new cases annually  (World Health Organization</w:t>
      </w:r>
      <w:r w:rsidR="00FE7198">
        <w:rPr>
          <w:rFonts w:ascii="Arial" w:hAnsi="Arial" w:cs="Arial"/>
          <w:noProof/>
          <w:sz w:val="22"/>
        </w:rPr>
        <w:t xml:space="preserve">, 2025). It is the seventh leading </w:t>
      </w:r>
      <w:r w:rsidR="00032F6C">
        <w:rPr>
          <w:rFonts w:ascii="Arial" w:hAnsi="Arial" w:cs="Arial"/>
          <w:noProof/>
          <w:sz w:val="22"/>
        </w:rPr>
        <w:t>cause of death and a major contributor to disability</w:t>
      </w:r>
      <w:r w:rsidR="00361FBD">
        <w:rPr>
          <w:rFonts w:ascii="Arial" w:hAnsi="Arial" w:cs="Arial"/>
          <w:noProof/>
          <w:sz w:val="22"/>
        </w:rPr>
        <w:t xml:space="preserve"> among older adults. Public health consider</w:t>
      </w:r>
      <w:r w:rsidR="000A59ED">
        <w:rPr>
          <w:rFonts w:ascii="Arial" w:hAnsi="Arial" w:cs="Arial"/>
          <w:noProof/>
          <w:sz w:val="22"/>
        </w:rPr>
        <w:t xml:space="preserve">s the economic impact, estimated at </w:t>
      </w:r>
      <w:r w:rsidR="00D930C1">
        <w:rPr>
          <w:rFonts w:ascii="Arial" w:hAnsi="Arial" w:cs="Arial"/>
          <w:noProof/>
          <w:sz w:val="22"/>
        </w:rPr>
        <w:t>US$</w:t>
      </w:r>
      <w:r w:rsidR="002A5FAF">
        <w:rPr>
          <w:rFonts w:ascii="Arial" w:hAnsi="Arial" w:cs="Arial"/>
          <w:noProof/>
          <w:sz w:val="22"/>
        </w:rPr>
        <w:t>1.3 trillion globally. This measure</w:t>
      </w:r>
      <w:r w:rsidR="00243FA7">
        <w:rPr>
          <w:rFonts w:ascii="Arial" w:hAnsi="Arial" w:cs="Arial"/>
          <w:noProof/>
          <w:sz w:val="22"/>
        </w:rPr>
        <w:t>ments help inform</w:t>
      </w:r>
      <w:r w:rsidR="00DF7089">
        <w:rPr>
          <w:rFonts w:ascii="Arial" w:hAnsi="Arial" w:cs="Arial"/>
          <w:noProof/>
          <w:sz w:val="22"/>
        </w:rPr>
        <w:t xml:space="preserve"> </w:t>
      </w:r>
      <w:r w:rsidR="00243FA7">
        <w:rPr>
          <w:rFonts w:ascii="Arial" w:hAnsi="Arial" w:cs="Arial"/>
          <w:noProof/>
          <w:sz w:val="22"/>
        </w:rPr>
        <w:t xml:space="preserve">health </w:t>
      </w:r>
      <w:r w:rsidR="00DF7089">
        <w:rPr>
          <w:rFonts w:ascii="Arial" w:hAnsi="Arial" w:cs="Arial"/>
          <w:noProof/>
          <w:sz w:val="22"/>
        </w:rPr>
        <w:t xml:space="preserve">care planning, policy </w:t>
      </w:r>
      <w:r w:rsidR="008F11A7">
        <w:rPr>
          <w:rFonts w:ascii="Arial" w:hAnsi="Arial" w:cs="Arial"/>
          <w:noProof/>
          <w:sz w:val="22"/>
        </w:rPr>
        <w:t>development, and prevention strategies</w:t>
      </w:r>
      <w:r w:rsidR="006642C9">
        <w:rPr>
          <w:rFonts w:ascii="Arial" w:hAnsi="Arial" w:cs="Arial"/>
          <w:noProof/>
          <w:sz w:val="22"/>
        </w:rPr>
        <w:t xml:space="preserve">, highlogthing dementia as a growing challenge, </w:t>
      </w:r>
      <w:r w:rsidR="001A05ED">
        <w:rPr>
          <w:rFonts w:ascii="Arial" w:hAnsi="Arial" w:cs="Arial"/>
          <w:noProof/>
          <w:sz w:val="22"/>
        </w:rPr>
        <w:t xml:space="preserve">particularly in ageing populations and low- and </w:t>
      </w:r>
      <w:r w:rsidR="00EA095C">
        <w:rPr>
          <w:rFonts w:ascii="Arial" w:hAnsi="Arial" w:cs="Arial"/>
          <w:noProof/>
          <w:sz w:val="22"/>
        </w:rPr>
        <w:t>middle-income countries.</w:t>
      </w:r>
    </w:p>
    <w:p w14:paraId="564DECDE" w14:textId="77777777" w:rsidR="000640FB" w:rsidRDefault="000640FB" w:rsidP="003536ED">
      <w:pPr>
        <w:tabs>
          <w:tab w:val="left" w:pos="3144"/>
        </w:tabs>
        <w:rPr>
          <w:rFonts w:ascii="Arial" w:hAnsi="Arial" w:cs="Arial"/>
          <w:b/>
          <w:bCs/>
          <w:noProof/>
          <w:sz w:val="22"/>
        </w:rPr>
      </w:pPr>
    </w:p>
    <w:p w14:paraId="02C217D8" w14:textId="32071F70" w:rsidR="003536ED" w:rsidRPr="003536ED" w:rsidRDefault="003536ED" w:rsidP="003536ED">
      <w:pPr>
        <w:tabs>
          <w:tab w:val="left" w:pos="3144"/>
        </w:tabs>
        <w:rPr>
          <w:rFonts w:ascii="Arial" w:hAnsi="Arial" w:cs="Arial"/>
          <w:b/>
          <w:bCs/>
          <w:noProof/>
          <w:sz w:val="22"/>
        </w:rPr>
      </w:pPr>
      <w:r w:rsidRPr="003536ED">
        <w:rPr>
          <w:rFonts w:ascii="Arial" w:hAnsi="Arial" w:cs="Arial"/>
          <w:b/>
          <w:bCs/>
          <w:noProof/>
          <w:sz w:val="22"/>
        </w:rPr>
        <w:t xml:space="preserve">The Rising Prevalence of Dementia: Causes </w:t>
      </w:r>
    </w:p>
    <w:p w14:paraId="6B196500" w14:textId="77777777" w:rsidR="003536ED" w:rsidRPr="003536ED" w:rsidRDefault="003536ED" w:rsidP="003536ED">
      <w:pPr>
        <w:tabs>
          <w:tab w:val="left" w:pos="3144"/>
        </w:tabs>
        <w:rPr>
          <w:rFonts w:ascii="Arial" w:hAnsi="Arial" w:cs="Arial"/>
          <w:b/>
          <w:bCs/>
          <w:noProof/>
          <w:sz w:val="28"/>
          <w:szCs w:val="28"/>
        </w:rPr>
      </w:pPr>
      <w:r w:rsidRPr="003536ED">
        <w:rPr>
          <w:rFonts w:ascii="Arial" w:hAnsi="Arial" w:cs="Arial"/>
          <w:b/>
          <w:bCs/>
          <w:noProof/>
          <w:sz w:val="22"/>
        </w:rPr>
        <w:t>And Public Health Implications</w:t>
      </w:r>
    </w:p>
    <w:p w14:paraId="48449F4C" w14:textId="77777777" w:rsidR="003536ED" w:rsidRPr="003536ED" w:rsidRDefault="003536ED" w:rsidP="003536ED">
      <w:pPr>
        <w:tabs>
          <w:tab w:val="left" w:pos="3144"/>
        </w:tabs>
        <w:rPr>
          <w:rFonts w:ascii="Arial" w:hAnsi="Arial" w:cs="Arial"/>
          <w:b/>
          <w:bCs/>
          <w:noProof/>
          <w:sz w:val="22"/>
        </w:rPr>
      </w:pPr>
    </w:p>
    <w:p w14:paraId="0B9FFF8E" w14:textId="77777777" w:rsidR="003536ED" w:rsidRPr="003536ED" w:rsidRDefault="003536ED" w:rsidP="003536ED">
      <w:pPr>
        <w:tabs>
          <w:tab w:val="left" w:pos="3144"/>
        </w:tabs>
        <w:rPr>
          <w:rFonts w:ascii="Arial" w:hAnsi="Arial" w:cs="Arial"/>
          <w:noProof/>
          <w:sz w:val="22"/>
        </w:rPr>
      </w:pPr>
      <w:r w:rsidRPr="003536ED">
        <w:rPr>
          <w:rFonts w:ascii="Arial" w:hAnsi="Arial" w:cs="Arial"/>
          <w:noProof/>
          <w:sz w:val="22"/>
        </w:rPr>
        <w:t>Dementia is becoming an increasingly prominent public health concern worldwide. Current estimates suggest that tens of millions of people are living with the condition, and this number is expected to rise sharply in the coming decades (World Health Organization, 2025). One of the main reasons for this trend is the ageing population. As advances in healthcare allow people to live longer, a greater proportion of individuals reach older age groups where dementia is more common. Age therefore remains the most significant risk factor associated with the condition.</w:t>
      </w:r>
    </w:p>
    <w:p w14:paraId="6CC7EBCF" w14:textId="77777777" w:rsidR="00AD6346" w:rsidRDefault="003536ED" w:rsidP="00D76D3C">
      <w:pPr>
        <w:tabs>
          <w:tab w:val="left" w:pos="3144"/>
        </w:tabs>
        <w:rPr>
          <w:rFonts w:ascii="Arial" w:hAnsi="Arial" w:cs="Arial"/>
          <w:noProof/>
          <w:sz w:val="22"/>
        </w:rPr>
      </w:pPr>
      <w:r w:rsidRPr="003536ED">
        <w:rPr>
          <w:rFonts w:ascii="Arial" w:hAnsi="Arial" w:cs="Arial"/>
          <w:noProof/>
          <w:sz w:val="22"/>
        </w:rPr>
        <w:t>Alongside ageing, modifiable risk factors play an important role in the increasing prevalence. Poor cardiovascular health, including high blood pressure, obesity, and diabetes, has been linked to higher likelihood of developing dementia. Lifestyle behaviours such as smoking, lack of physical activity, and unhealthy diets further contribute to this risk (Public Health England, 2021). In addition, social and environmental influences-such as isolation, lower levels of education, and mental health conditions like depression-can negatively affect brain health over time (World Health Organization, 2025). Improvements in awareness and diagnostic methods have also contributed to higher reported rates, as more cases are now identified earlier</w:t>
      </w:r>
      <w:r w:rsidR="00041435">
        <w:rPr>
          <w:rFonts w:ascii="Arial" w:hAnsi="Arial" w:cs="Arial"/>
          <w:noProof/>
          <w:sz w:val="22"/>
        </w:rPr>
        <w:t xml:space="preserve">. </w:t>
      </w:r>
    </w:p>
    <w:p w14:paraId="07955716" w14:textId="6F1695D2" w:rsidR="00AD6346" w:rsidRDefault="00D76D3C" w:rsidP="00AD6346">
      <w:pPr>
        <w:tabs>
          <w:tab w:val="left" w:pos="3144"/>
        </w:tabs>
        <w:rPr>
          <w:rFonts w:ascii="Arial" w:hAnsi="Arial" w:cs="Arial"/>
          <w:noProof/>
          <w:sz w:val="22"/>
        </w:rPr>
      </w:pPr>
      <w:r w:rsidRPr="00D76D3C">
        <w:rPr>
          <w:rFonts w:ascii="Arial" w:hAnsi="Arial" w:cs="Arial"/>
          <w:noProof/>
          <w:sz w:val="22"/>
        </w:rPr>
        <w:t xml:space="preserve">The growth in dementia cases has significant implications for public health systems.  Increased demand for long-term care places pressure on healthcare services and social </w:t>
      </w:r>
      <w:r w:rsidR="00AD6346">
        <w:rPr>
          <w:rFonts w:ascii="Arial" w:hAnsi="Arial" w:cs="Arial"/>
          <w:noProof/>
          <w:sz w:val="22"/>
        </w:rPr>
        <w:lastRenderedPageBreak/>
        <w:t>support system.</w:t>
      </w:r>
      <w:r w:rsidR="00AD6346" w:rsidRPr="00AD6346">
        <w:rPr>
          <w:rFonts w:ascii="Arial" w:hAnsi="Arial" w:cs="Arial"/>
          <w:sz w:val="22"/>
        </w:rPr>
        <w:t xml:space="preserve"> </w:t>
      </w:r>
      <w:r w:rsidR="00AD6346" w:rsidRPr="00AD6346">
        <w:rPr>
          <w:rFonts w:ascii="Arial" w:hAnsi="Arial" w:cs="Arial"/>
          <w:noProof/>
          <w:sz w:val="22"/>
        </w:rPr>
        <w:t>There are also considerable financial costs linked to treatment and caregiving. Furthermore, families and informal caregivers often experience emotional strain and reduced quality of life.</w:t>
      </w:r>
    </w:p>
    <w:p w14:paraId="7E86B486" w14:textId="77777777" w:rsidR="00901AB8" w:rsidRDefault="00901AB8" w:rsidP="00AD6346">
      <w:pPr>
        <w:tabs>
          <w:tab w:val="left" w:pos="3144"/>
        </w:tabs>
        <w:rPr>
          <w:rFonts w:ascii="Arial" w:hAnsi="Arial" w:cs="Arial"/>
          <w:noProof/>
          <w:sz w:val="22"/>
        </w:rPr>
      </w:pPr>
    </w:p>
    <w:p w14:paraId="754B2DD9" w14:textId="3069767C" w:rsidR="00901AB8" w:rsidRDefault="00580DF7" w:rsidP="00AD6346">
      <w:pPr>
        <w:tabs>
          <w:tab w:val="left" w:pos="3144"/>
        </w:tabs>
        <w:rPr>
          <w:rFonts w:ascii="Arial" w:hAnsi="Arial" w:cs="Arial"/>
          <w:b/>
          <w:bCs/>
          <w:noProof/>
          <w:sz w:val="22"/>
        </w:rPr>
      </w:pPr>
      <w:r w:rsidRPr="008A5C92">
        <w:rPr>
          <w:rFonts w:ascii="Arial" w:hAnsi="Arial" w:cs="Arial"/>
          <w:b/>
          <w:bCs/>
          <w:noProof/>
          <w:sz w:val="22"/>
        </w:rPr>
        <w:t xml:space="preserve">Dementia </w:t>
      </w:r>
      <w:r w:rsidR="007E33C5" w:rsidRPr="008A5C92">
        <w:rPr>
          <w:rFonts w:ascii="Arial" w:hAnsi="Arial" w:cs="Arial"/>
          <w:b/>
          <w:bCs/>
          <w:noProof/>
          <w:sz w:val="22"/>
        </w:rPr>
        <w:t xml:space="preserve">Prevention: </w:t>
      </w:r>
      <w:r w:rsidR="00B20DEC" w:rsidRPr="008A5C92">
        <w:rPr>
          <w:rFonts w:ascii="Arial" w:hAnsi="Arial" w:cs="Arial"/>
          <w:b/>
          <w:bCs/>
          <w:noProof/>
          <w:sz w:val="22"/>
        </w:rPr>
        <w:t xml:space="preserve"> Life-Course Approach</w:t>
      </w:r>
      <w:r w:rsidR="00A270A2" w:rsidRPr="008A5C92">
        <w:rPr>
          <w:rFonts w:ascii="Arial" w:hAnsi="Arial" w:cs="Arial"/>
          <w:b/>
          <w:bCs/>
          <w:noProof/>
          <w:sz w:val="22"/>
        </w:rPr>
        <w:t xml:space="preserve"> to Public Health </w:t>
      </w:r>
      <w:r w:rsidR="008A5C92" w:rsidRPr="008A5C92">
        <w:rPr>
          <w:rFonts w:ascii="Arial" w:hAnsi="Arial" w:cs="Arial"/>
          <w:b/>
          <w:bCs/>
          <w:noProof/>
          <w:sz w:val="22"/>
        </w:rPr>
        <w:t>Intervention</w:t>
      </w:r>
    </w:p>
    <w:p w14:paraId="5D02C7DA" w14:textId="77777777" w:rsidR="00EF0241" w:rsidRDefault="00EF0241" w:rsidP="00AD6346">
      <w:pPr>
        <w:tabs>
          <w:tab w:val="left" w:pos="3144"/>
        </w:tabs>
        <w:rPr>
          <w:rFonts w:ascii="Arial" w:hAnsi="Arial" w:cs="Arial"/>
          <w:b/>
          <w:bCs/>
          <w:noProof/>
          <w:sz w:val="22"/>
        </w:rPr>
      </w:pPr>
    </w:p>
    <w:p w14:paraId="4A4EF0DB" w14:textId="0B5C63D5" w:rsidR="00EF0241" w:rsidRDefault="005A5534" w:rsidP="00AD6346">
      <w:pPr>
        <w:tabs>
          <w:tab w:val="left" w:pos="3144"/>
        </w:tabs>
        <w:rPr>
          <w:rFonts w:ascii="Arial" w:hAnsi="Arial" w:cs="Arial"/>
          <w:b/>
          <w:bCs/>
          <w:noProof/>
          <w:sz w:val="22"/>
        </w:rPr>
      </w:pPr>
      <w:r>
        <w:rPr>
          <w:rFonts w:ascii="Arial" w:hAnsi="Arial" w:cs="Arial"/>
          <w:b/>
          <w:bCs/>
          <w:noProof/>
          <w:sz w:val="22"/>
        </w:rPr>
        <w:t>Life-</w:t>
      </w:r>
      <w:r w:rsidR="00EF0241">
        <w:rPr>
          <w:rFonts w:ascii="Arial" w:hAnsi="Arial" w:cs="Arial"/>
          <w:b/>
          <w:bCs/>
          <w:noProof/>
          <w:sz w:val="22"/>
        </w:rPr>
        <w:t>Course Approach</w:t>
      </w:r>
    </w:p>
    <w:p w14:paraId="18D90F3E" w14:textId="77777777" w:rsidR="0053110B" w:rsidRDefault="0053110B" w:rsidP="00AD6346">
      <w:pPr>
        <w:tabs>
          <w:tab w:val="left" w:pos="3144"/>
        </w:tabs>
        <w:rPr>
          <w:rFonts w:ascii="Arial" w:hAnsi="Arial" w:cs="Arial"/>
          <w:b/>
          <w:bCs/>
          <w:noProof/>
          <w:sz w:val="22"/>
        </w:rPr>
      </w:pPr>
    </w:p>
    <w:p w14:paraId="4E9ADDDC" w14:textId="75CBC3E6" w:rsidR="00FC11B5" w:rsidRDefault="00175F73" w:rsidP="00AD6346">
      <w:pPr>
        <w:tabs>
          <w:tab w:val="left" w:pos="3144"/>
        </w:tabs>
        <w:rPr>
          <w:rFonts w:ascii="Arial" w:hAnsi="Arial" w:cs="Arial"/>
          <w:noProof/>
          <w:sz w:val="22"/>
        </w:rPr>
      </w:pPr>
      <w:r w:rsidRPr="00EC20AE">
        <w:rPr>
          <w:rFonts w:ascii="Arial" w:hAnsi="Arial" w:cs="Arial"/>
          <w:noProof/>
          <w:sz w:val="22"/>
        </w:rPr>
        <w:t>Li</w:t>
      </w:r>
      <w:r w:rsidR="00EC20AE" w:rsidRPr="00EC20AE">
        <w:rPr>
          <w:rFonts w:ascii="Arial" w:hAnsi="Arial" w:cs="Arial"/>
          <w:noProof/>
          <w:sz w:val="22"/>
        </w:rPr>
        <w:t>fe-course</w:t>
      </w:r>
      <w:r w:rsidR="00EC20AE">
        <w:rPr>
          <w:rFonts w:ascii="Arial" w:hAnsi="Arial" w:cs="Arial"/>
          <w:noProof/>
          <w:sz w:val="22"/>
        </w:rPr>
        <w:t xml:space="preserve"> </w:t>
      </w:r>
      <w:r w:rsidR="002C1A67">
        <w:rPr>
          <w:rFonts w:ascii="Arial" w:hAnsi="Arial" w:cs="Arial"/>
          <w:noProof/>
          <w:sz w:val="22"/>
        </w:rPr>
        <w:t xml:space="preserve">approach recognises that demnetia </w:t>
      </w:r>
      <w:r w:rsidR="00BC07DB">
        <w:rPr>
          <w:rFonts w:ascii="Arial" w:hAnsi="Arial" w:cs="Arial"/>
          <w:noProof/>
          <w:sz w:val="22"/>
        </w:rPr>
        <w:t>risk develops over time. It emphasis</w:t>
      </w:r>
      <w:r w:rsidR="00F15F25">
        <w:rPr>
          <w:rFonts w:ascii="Arial" w:hAnsi="Arial" w:cs="Arial"/>
          <w:noProof/>
          <w:sz w:val="22"/>
        </w:rPr>
        <w:t>es thaty experiences and explo</w:t>
      </w:r>
      <w:r w:rsidR="006E3633">
        <w:rPr>
          <w:rFonts w:ascii="Arial" w:hAnsi="Arial" w:cs="Arial"/>
          <w:noProof/>
          <w:sz w:val="22"/>
        </w:rPr>
        <w:t xml:space="preserve">sures in early life, midlife, and later </w:t>
      </w:r>
      <w:r w:rsidR="00707AD6">
        <w:rPr>
          <w:rFonts w:ascii="Arial" w:hAnsi="Arial" w:cs="Arial"/>
          <w:noProof/>
          <w:sz w:val="22"/>
        </w:rPr>
        <w:t>life collectively influence brain</w:t>
      </w:r>
      <w:r w:rsidR="00A312B1">
        <w:rPr>
          <w:rFonts w:ascii="Arial" w:hAnsi="Arial" w:cs="Arial"/>
          <w:noProof/>
          <w:sz w:val="22"/>
        </w:rPr>
        <w:t xml:space="preserve"> health. This approach supports early intervention </w:t>
      </w:r>
      <w:r w:rsidR="00310412">
        <w:rPr>
          <w:rFonts w:ascii="Arial" w:hAnsi="Arial" w:cs="Arial"/>
          <w:noProof/>
          <w:sz w:val="22"/>
        </w:rPr>
        <w:t>and contin</w:t>
      </w:r>
      <w:r w:rsidR="006D2418">
        <w:rPr>
          <w:rFonts w:ascii="Arial" w:hAnsi="Arial" w:cs="Arial"/>
          <w:noProof/>
          <w:sz w:val="22"/>
        </w:rPr>
        <w:t>uous prevention strategies</w:t>
      </w:r>
      <w:r w:rsidR="00B05484">
        <w:rPr>
          <w:rFonts w:ascii="Arial" w:hAnsi="Arial" w:cs="Arial"/>
          <w:noProof/>
          <w:sz w:val="22"/>
        </w:rPr>
        <w:t xml:space="preserve"> (Livingston et al., 2020).</w:t>
      </w:r>
    </w:p>
    <w:p w14:paraId="700B9AC8" w14:textId="77777777" w:rsidR="0053110B" w:rsidRDefault="0053110B" w:rsidP="00AD6346">
      <w:pPr>
        <w:tabs>
          <w:tab w:val="left" w:pos="3144"/>
        </w:tabs>
        <w:rPr>
          <w:rFonts w:ascii="Arial" w:hAnsi="Arial" w:cs="Arial"/>
          <w:b/>
          <w:bCs/>
          <w:noProof/>
          <w:sz w:val="22"/>
        </w:rPr>
      </w:pPr>
    </w:p>
    <w:p w14:paraId="1602150C" w14:textId="728193AF" w:rsidR="00EF0241" w:rsidRDefault="0053110B" w:rsidP="00AD6346">
      <w:pPr>
        <w:tabs>
          <w:tab w:val="left" w:pos="3144"/>
        </w:tabs>
        <w:rPr>
          <w:rFonts w:ascii="Arial" w:hAnsi="Arial" w:cs="Arial"/>
          <w:b/>
          <w:bCs/>
          <w:noProof/>
          <w:sz w:val="22"/>
        </w:rPr>
      </w:pPr>
      <w:r w:rsidRPr="0053110B">
        <w:rPr>
          <w:rFonts w:ascii="Arial" w:hAnsi="Arial" w:cs="Arial"/>
          <w:b/>
          <w:bCs/>
          <w:noProof/>
          <w:sz w:val="22"/>
        </w:rPr>
        <w:t>Key Risk Factors Across Life Stages</w:t>
      </w:r>
    </w:p>
    <w:p w14:paraId="3CEDE92A" w14:textId="77777777" w:rsidR="00991EDC" w:rsidRDefault="00991EDC" w:rsidP="00AD6346">
      <w:pPr>
        <w:tabs>
          <w:tab w:val="left" w:pos="3144"/>
        </w:tabs>
        <w:rPr>
          <w:rFonts w:ascii="Arial" w:hAnsi="Arial" w:cs="Arial"/>
          <w:b/>
          <w:bCs/>
          <w:noProof/>
          <w:sz w:val="22"/>
        </w:rPr>
      </w:pPr>
    </w:p>
    <w:p w14:paraId="64806669" w14:textId="77777777" w:rsidR="00A64FA9" w:rsidRDefault="00C423C9" w:rsidP="00AD6346">
      <w:pPr>
        <w:tabs>
          <w:tab w:val="left" w:pos="3144"/>
        </w:tabs>
        <w:rPr>
          <w:rFonts w:ascii="Arial" w:hAnsi="Arial" w:cs="Arial"/>
          <w:noProof/>
          <w:sz w:val="22"/>
        </w:rPr>
      </w:pPr>
      <w:r w:rsidRPr="00DE68C8">
        <w:rPr>
          <w:rFonts w:ascii="Arial" w:hAnsi="Arial" w:cs="Arial"/>
          <w:noProof/>
          <w:sz w:val="22"/>
        </w:rPr>
        <w:t xml:space="preserve">In early life, limited education can </w:t>
      </w:r>
      <w:r w:rsidR="00DE68C8" w:rsidRPr="00DE68C8">
        <w:rPr>
          <w:rFonts w:ascii="Arial" w:hAnsi="Arial" w:cs="Arial"/>
          <w:noProof/>
          <w:sz w:val="22"/>
        </w:rPr>
        <w:t>reduce cognitive reverse</w:t>
      </w:r>
      <w:r w:rsidR="006732A9">
        <w:rPr>
          <w:rFonts w:ascii="Arial" w:hAnsi="Arial" w:cs="Arial"/>
          <w:noProof/>
          <w:sz w:val="22"/>
        </w:rPr>
        <w:t>, increasing vulnirability to dementia</w:t>
      </w:r>
      <w:r w:rsidR="00C80D43">
        <w:rPr>
          <w:rFonts w:ascii="Arial" w:hAnsi="Arial" w:cs="Arial"/>
          <w:noProof/>
          <w:sz w:val="22"/>
        </w:rPr>
        <w:t xml:space="preserve">. In midlife, conditions such as </w:t>
      </w:r>
      <w:r w:rsidR="00EA578C">
        <w:rPr>
          <w:rFonts w:ascii="Arial" w:hAnsi="Arial" w:cs="Arial"/>
          <w:noProof/>
          <w:sz w:val="22"/>
        </w:rPr>
        <w:t xml:space="preserve">hypertension, obesity, </w:t>
      </w:r>
      <w:r w:rsidR="00A04A36">
        <w:rPr>
          <w:rFonts w:ascii="Arial" w:hAnsi="Arial" w:cs="Arial"/>
          <w:noProof/>
          <w:sz w:val="22"/>
        </w:rPr>
        <w:t>and hearing loss significantly raise risk. In later</w:t>
      </w:r>
      <w:r w:rsidR="00800AE3">
        <w:rPr>
          <w:rFonts w:ascii="Arial" w:hAnsi="Arial" w:cs="Arial"/>
          <w:noProof/>
          <w:sz w:val="22"/>
        </w:rPr>
        <w:t xml:space="preserve"> life, lifestyle and soscial </w:t>
      </w:r>
      <w:r w:rsidR="009F27E5">
        <w:rPr>
          <w:rFonts w:ascii="Arial" w:hAnsi="Arial" w:cs="Arial"/>
          <w:noProof/>
          <w:sz w:val="22"/>
        </w:rPr>
        <w:t>factors-incliding smoking, physical inactivity</w:t>
      </w:r>
      <w:r w:rsidR="00722DD7">
        <w:rPr>
          <w:rFonts w:ascii="Arial" w:hAnsi="Arial" w:cs="Arial"/>
          <w:noProof/>
          <w:sz w:val="22"/>
        </w:rPr>
        <w:t xml:space="preserve">, depression, and social isolation-play a major </w:t>
      </w:r>
      <w:r w:rsidR="00051BD1">
        <w:rPr>
          <w:rFonts w:ascii="Arial" w:hAnsi="Arial" w:cs="Arial"/>
          <w:noProof/>
          <w:sz w:val="22"/>
        </w:rPr>
        <w:t xml:space="preserve">role in cognitive decline. The World </w:t>
      </w:r>
      <w:r w:rsidR="001638BF">
        <w:rPr>
          <w:rFonts w:ascii="Arial" w:hAnsi="Arial" w:cs="Arial"/>
          <w:noProof/>
          <w:sz w:val="22"/>
        </w:rPr>
        <w:t>Health Organization estamates that up to 40%</w:t>
      </w:r>
      <w:r w:rsidR="00F100AD">
        <w:rPr>
          <w:rFonts w:ascii="Arial" w:hAnsi="Arial" w:cs="Arial"/>
          <w:noProof/>
          <w:sz w:val="22"/>
        </w:rPr>
        <w:t xml:space="preserve"> of dementia cases are linked to modifiable</w:t>
      </w:r>
      <w:r w:rsidR="00A64FA9">
        <w:rPr>
          <w:rFonts w:ascii="Arial" w:hAnsi="Arial" w:cs="Arial"/>
          <w:noProof/>
          <w:sz w:val="22"/>
        </w:rPr>
        <w:t xml:space="preserve"> risk factors.</w:t>
      </w:r>
    </w:p>
    <w:p w14:paraId="38CFD688" w14:textId="77777777" w:rsidR="00991EDC" w:rsidRDefault="00991EDC" w:rsidP="00AD6346">
      <w:pPr>
        <w:tabs>
          <w:tab w:val="left" w:pos="3144"/>
        </w:tabs>
        <w:rPr>
          <w:rFonts w:ascii="Arial" w:hAnsi="Arial" w:cs="Arial"/>
          <w:noProof/>
          <w:sz w:val="22"/>
        </w:rPr>
      </w:pPr>
    </w:p>
    <w:p w14:paraId="29C46867" w14:textId="77777777" w:rsidR="00602367" w:rsidRDefault="00A64FA9" w:rsidP="00AD6346">
      <w:pPr>
        <w:tabs>
          <w:tab w:val="left" w:pos="3144"/>
        </w:tabs>
        <w:rPr>
          <w:rFonts w:ascii="Arial" w:hAnsi="Arial" w:cs="Arial"/>
          <w:b/>
          <w:bCs/>
          <w:noProof/>
          <w:sz w:val="22"/>
        </w:rPr>
      </w:pPr>
      <w:r w:rsidRPr="00602367">
        <w:rPr>
          <w:rFonts w:ascii="Arial" w:hAnsi="Arial" w:cs="Arial"/>
          <w:b/>
          <w:bCs/>
          <w:noProof/>
          <w:sz w:val="22"/>
        </w:rPr>
        <w:t>Public Health Intervention</w:t>
      </w:r>
    </w:p>
    <w:p w14:paraId="1D1FDE10" w14:textId="77777777" w:rsidR="00991EDC" w:rsidRPr="00602367" w:rsidRDefault="00991EDC" w:rsidP="00AD6346">
      <w:pPr>
        <w:tabs>
          <w:tab w:val="left" w:pos="3144"/>
        </w:tabs>
        <w:rPr>
          <w:rFonts w:ascii="Arial" w:hAnsi="Arial" w:cs="Arial"/>
          <w:b/>
          <w:bCs/>
          <w:noProof/>
          <w:sz w:val="22"/>
        </w:rPr>
      </w:pPr>
    </w:p>
    <w:p w14:paraId="17C23C04" w14:textId="77777777" w:rsidR="00615346" w:rsidRDefault="00602367" w:rsidP="00AD6346">
      <w:pPr>
        <w:tabs>
          <w:tab w:val="left" w:pos="3144"/>
        </w:tabs>
        <w:rPr>
          <w:rFonts w:ascii="Arial" w:hAnsi="Arial" w:cs="Arial"/>
          <w:noProof/>
          <w:sz w:val="22"/>
        </w:rPr>
      </w:pPr>
      <w:r>
        <w:rPr>
          <w:rFonts w:ascii="Arial" w:hAnsi="Arial" w:cs="Arial"/>
          <w:noProof/>
          <w:sz w:val="22"/>
        </w:rPr>
        <w:t xml:space="preserve">Effective prevention </w:t>
      </w:r>
      <w:r w:rsidR="002708F5">
        <w:rPr>
          <w:rFonts w:ascii="Arial" w:hAnsi="Arial" w:cs="Arial"/>
          <w:noProof/>
          <w:sz w:val="22"/>
        </w:rPr>
        <w:t>requires both individual and population-level strate</w:t>
      </w:r>
      <w:r w:rsidR="005C3CE0">
        <w:rPr>
          <w:rFonts w:ascii="Arial" w:hAnsi="Arial" w:cs="Arial"/>
          <w:noProof/>
          <w:sz w:val="22"/>
        </w:rPr>
        <w:t>gies. These include promoting education</w:t>
      </w:r>
      <w:r w:rsidR="00E55848">
        <w:rPr>
          <w:rFonts w:ascii="Arial" w:hAnsi="Arial" w:cs="Arial"/>
          <w:noProof/>
          <w:sz w:val="22"/>
        </w:rPr>
        <w:t>, encouraging healthy liestyle</w:t>
      </w:r>
      <w:r w:rsidR="00995CC4">
        <w:rPr>
          <w:rFonts w:ascii="Arial" w:hAnsi="Arial" w:cs="Arial"/>
          <w:noProof/>
          <w:sz w:val="22"/>
        </w:rPr>
        <w:t>s, reducing smoking and alcohol use</w:t>
      </w:r>
      <w:r w:rsidR="003731B4">
        <w:rPr>
          <w:rFonts w:ascii="Arial" w:hAnsi="Arial" w:cs="Arial"/>
          <w:noProof/>
          <w:sz w:val="22"/>
        </w:rPr>
        <w:t>, and improving access to healthcare</w:t>
      </w:r>
      <w:r w:rsidR="009246B1">
        <w:rPr>
          <w:rFonts w:ascii="Arial" w:hAnsi="Arial" w:cs="Arial"/>
          <w:noProof/>
          <w:sz w:val="22"/>
        </w:rPr>
        <w:t>. Policies that address social in</w:t>
      </w:r>
      <w:r w:rsidR="00615346">
        <w:rPr>
          <w:rFonts w:ascii="Arial" w:hAnsi="Arial" w:cs="Arial"/>
          <w:noProof/>
          <w:sz w:val="22"/>
        </w:rPr>
        <w:t>equalities and create</w:t>
      </w:r>
    </w:p>
    <w:p w14:paraId="55EA783B" w14:textId="0413E777" w:rsidR="00C423C9" w:rsidRPr="00DE68C8" w:rsidRDefault="00615346" w:rsidP="00AD6346">
      <w:pPr>
        <w:tabs>
          <w:tab w:val="left" w:pos="3144"/>
        </w:tabs>
        <w:rPr>
          <w:rFonts w:ascii="Arial" w:hAnsi="Arial" w:cs="Arial"/>
          <w:noProof/>
          <w:sz w:val="22"/>
        </w:rPr>
      </w:pPr>
      <w:r>
        <w:rPr>
          <w:rFonts w:ascii="Arial" w:hAnsi="Arial" w:cs="Arial"/>
          <w:noProof/>
          <w:sz w:val="22"/>
        </w:rPr>
        <w:t xml:space="preserve">supportive </w:t>
      </w:r>
      <w:r w:rsidR="00756CD3">
        <w:rPr>
          <w:rFonts w:ascii="Arial" w:hAnsi="Arial" w:cs="Arial"/>
          <w:noProof/>
          <w:sz w:val="22"/>
        </w:rPr>
        <w:t>environment</w:t>
      </w:r>
      <w:r w:rsidR="00991EDC">
        <w:rPr>
          <w:rFonts w:ascii="Arial" w:hAnsi="Arial" w:cs="Arial"/>
          <w:noProof/>
          <w:sz w:val="22"/>
        </w:rPr>
        <w:t>s are also essential.</w:t>
      </w:r>
      <w:r w:rsidR="00756CD3">
        <w:rPr>
          <w:rFonts w:ascii="Arial" w:hAnsi="Arial" w:cs="Arial"/>
          <w:noProof/>
          <w:sz w:val="22"/>
        </w:rPr>
        <w:t xml:space="preserve"> </w:t>
      </w:r>
    </w:p>
    <w:p w14:paraId="259F7CC0" w14:textId="77777777" w:rsidR="0053110B" w:rsidRPr="00DE68C8" w:rsidRDefault="0053110B" w:rsidP="00AD6346">
      <w:pPr>
        <w:tabs>
          <w:tab w:val="left" w:pos="3144"/>
        </w:tabs>
        <w:rPr>
          <w:rFonts w:ascii="Arial" w:hAnsi="Arial" w:cs="Arial"/>
          <w:noProof/>
          <w:sz w:val="22"/>
        </w:rPr>
      </w:pPr>
    </w:p>
    <w:p w14:paraId="29074121" w14:textId="77777777" w:rsidR="0053110B" w:rsidRDefault="0053110B" w:rsidP="00AD6346">
      <w:pPr>
        <w:tabs>
          <w:tab w:val="left" w:pos="3144"/>
        </w:tabs>
        <w:rPr>
          <w:rFonts w:ascii="Arial" w:hAnsi="Arial" w:cs="Arial"/>
          <w:b/>
          <w:bCs/>
          <w:noProof/>
          <w:sz w:val="22"/>
        </w:rPr>
      </w:pPr>
    </w:p>
    <w:p w14:paraId="52A480C5" w14:textId="77777777" w:rsidR="0053110B" w:rsidRPr="0053110B" w:rsidRDefault="0053110B" w:rsidP="00AD6346">
      <w:pPr>
        <w:tabs>
          <w:tab w:val="left" w:pos="3144"/>
        </w:tabs>
        <w:rPr>
          <w:rFonts w:ascii="Arial" w:hAnsi="Arial" w:cs="Arial"/>
          <w:b/>
          <w:bCs/>
          <w:noProof/>
          <w:sz w:val="22"/>
        </w:rPr>
      </w:pPr>
    </w:p>
    <w:p w14:paraId="54BA62E9" w14:textId="77777777" w:rsidR="00991EDC" w:rsidRDefault="00991EDC" w:rsidP="00214F5A">
      <w:pPr>
        <w:rPr>
          <w:rFonts w:ascii="Arial" w:hAnsi="Arial" w:cs="Arial"/>
          <w:b/>
          <w:bCs/>
          <w:noProof/>
          <w:sz w:val="22"/>
        </w:rPr>
      </w:pPr>
    </w:p>
    <w:p w14:paraId="3DD4D187" w14:textId="23C19694" w:rsidR="007531DF" w:rsidRPr="008A5C92" w:rsidRDefault="00EF7417" w:rsidP="00214F5A">
      <w:pPr>
        <w:rPr>
          <w:rFonts w:ascii="Arial" w:hAnsi="Arial" w:cs="Arial"/>
          <w:b/>
          <w:bCs/>
          <w:sz w:val="22"/>
        </w:rPr>
      </w:pPr>
      <w:r w:rsidRPr="008A5C92">
        <w:rPr>
          <w:rFonts w:ascii="Arial" w:hAnsi="Arial" w:cs="Arial"/>
          <w:b/>
          <w:bCs/>
          <w:sz w:val="22"/>
        </w:rPr>
        <w:t>How Dementia is Controlled</w:t>
      </w:r>
    </w:p>
    <w:p w14:paraId="663EADEB" w14:textId="77777777" w:rsidR="009145D4" w:rsidRDefault="009145D4" w:rsidP="00214F5A">
      <w:pPr>
        <w:rPr>
          <w:rFonts w:ascii="Arial" w:hAnsi="Arial" w:cs="Arial"/>
          <w:sz w:val="22"/>
        </w:rPr>
      </w:pPr>
    </w:p>
    <w:p w14:paraId="1F110041" w14:textId="2AA06490" w:rsidR="00EF7417" w:rsidRPr="00DD1EB2" w:rsidRDefault="0019643B" w:rsidP="00214F5A">
      <w:pPr>
        <w:rPr>
          <w:rFonts w:ascii="Arial" w:hAnsi="Arial" w:cs="Arial"/>
          <w:sz w:val="22"/>
        </w:rPr>
      </w:pPr>
      <w:r w:rsidRPr="00DD1EB2">
        <w:rPr>
          <w:rFonts w:ascii="Arial" w:hAnsi="Arial" w:cs="Arial"/>
          <w:sz w:val="22"/>
        </w:rPr>
        <w:t xml:space="preserve">Dementia </w:t>
      </w:r>
      <w:r w:rsidR="001723DD" w:rsidRPr="00DD1EB2">
        <w:rPr>
          <w:rFonts w:ascii="Arial" w:hAnsi="Arial" w:cs="Arial"/>
          <w:sz w:val="22"/>
        </w:rPr>
        <w:t>cannot currently be cu</w:t>
      </w:r>
      <w:r w:rsidR="001676CC" w:rsidRPr="00DD1EB2">
        <w:rPr>
          <w:rFonts w:ascii="Arial" w:hAnsi="Arial" w:cs="Arial"/>
          <w:sz w:val="22"/>
        </w:rPr>
        <w:t>red, but a range of strategies are used to control</w:t>
      </w:r>
      <w:r w:rsidR="007E0CFA" w:rsidRPr="00DD1EB2">
        <w:rPr>
          <w:rFonts w:ascii="Arial" w:hAnsi="Arial" w:cs="Arial"/>
          <w:sz w:val="22"/>
        </w:rPr>
        <w:t xml:space="preserve"> symptoms, slow progression, and improve quality of life. Management typically </w:t>
      </w:r>
      <w:r w:rsidR="00F80C5F" w:rsidRPr="00DD1EB2">
        <w:rPr>
          <w:rFonts w:ascii="Arial" w:hAnsi="Arial" w:cs="Arial"/>
          <w:sz w:val="22"/>
        </w:rPr>
        <w:t xml:space="preserve">involves a combination of medical, </w:t>
      </w:r>
      <w:r w:rsidR="00D33811" w:rsidRPr="00DD1EB2">
        <w:rPr>
          <w:rFonts w:ascii="Arial" w:hAnsi="Arial" w:cs="Arial"/>
          <w:sz w:val="22"/>
        </w:rPr>
        <w:t>psychological, and social approach</w:t>
      </w:r>
      <w:r w:rsidR="00AB59E9" w:rsidRPr="00DD1EB2">
        <w:rPr>
          <w:rFonts w:ascii="Arial" w:hAnsi="Arial" w:cs="Arial"/>
          <w:sz w:val="22"/>
        </w:rPr>
        <w:t xml:space="preserve">es. Medications such as </w:t>
      </w:r>
      <w:r w:rsidR="00242C52" w:rsidRPr="00DD1EB2">
        <w:rPr>
          <w:rFonts w:ascii="Arial" w:hAnsi="Arial" w:cs="Arial"/>
          <w:sz w:val="22"/>
        </w:rPr>
        <w:t xml:space="preserve">cholinesterase inhibitors </w:t>
      </w:r>
      <w:r w:rsidR="00E94049" w:rsidRPr="00DD1EB2">
        <w:rPr>
          <w:rFonts w:ascii="Arial" w:hAnsi="Arial" w:cs="Arial"/>
          <w:sz w:val="22"/>
        </w:rPr>
        <w:t xml:space="preserve">are commonly prescribed to help maintain </w:t>
      </w:r>
      <w:r w:rsidR="00A74D1D" w:rsidRPr="00DD1EB2">
        <w:rPr>
          <w:rFonts w:ascii="Arial" w:hAnsi="Arial" w:cs="Arial"/>
          <w:sz w:val="22"/>
        </w:rPr>
        <w:t>cognitive function</w:t>
      </w:r>
      <w:r w:rsidR="00F94FE9" w:rsidRPr="00DD1EB2">
        <w:rPr>
          <w:rFonts w:ascii="Arial" w:hAnsi="Arial" w:cs="Arial"/>
          <w:sz w:val="22"/>
        </w:rPr>
        <w:t xml:space="preserve"> and </w:t>
      </w:r>
      <w:r w:rsidR="001200A6" w:rsidRPr="00DD1EB2">
        <w:rPr>
          <w:rFonts w:ascii="Arial" w:hAnsi="Arial" w:cs="Arial"/>
          <w:sz w:val="22"/>
        </w:rPr>
        <w:t xml:space="preserve">manage symptoms </w:t>
      </w:r>
      <w:r w:rsidR="009645D8" w:rsidRPr="00DD1EB2">
        <w:rPr>
          <w:rFonts w:ascii="Arial" w:hAnsi="Arial" w:cs="Arial"/>
          <w:sz w:val="22"/>
        </w:rPr>
        <w:t>in some types of dementia</w:t>
      </w:r>
      <w:r w:rsidR="00B32258" w:rsidRPr="00DD1EB2">
        <w:rPr>
          <w:rFonts w:ascii="Arial" w:hAnsi="Arial" w:cs="Arial"/>
          <w:sz w:val="22"/>
        </w:rPr>
        <w:t xml:space="preserve">, </w:t>
      </w:r>
      <w:r w:rsidR="00942C48" w:rsidRPr="00DD1EB2">
        <w:rPr>
          <w:rFonts w:ascii="Arial" w:hAnsi="Arial" w:cs="Arial"/>
          <w:sz w:val="22"/>
        </w:rPr>
        <w:t xml:space="preserve">particularly Alzheimer’s </w:t>
      </w:r>
      <w:r w:rsidR="00130E88" w:rsidRPr="00DD1EB2">
        <w:rPr>
          <w:rFonts w:ascii="Arial" w:hAnsi="Arial" w:cs="Arial"/>
          <w:sz w:val="22"/>
        </w:rPr>
        <w:t xml:space="preserve">disease (National Institute </w:t>
      </w:r>
      <w:r w:rsidR="009B6EC9" w:rsidRPr="00DD1EB2">
        <w:rPr>
          <w:rFonts w:ascii="Arial" w:hAnsi="Arial" w:cs="Arial"/>
          <w:sz w:val="22"/>
        </w:rPr>
        <w:t>for Health and Care Excellence, 202</w:t>
      </w:r>
      <w:r w:rsidR="001E5081" w:rsidRPr="00DD1EB2">
        <w:rPr>
          <w:rFonts w:ascii="Arial" w:hAnsi="Arial" w:cs="Arial"/>
          <w:sz w:val="22"/>
        </w:rPr>
        <w:t>2)</w:t>
      </w:r>
      <w:r w:rsidR="00FB7BCD" w:rsidRPr="00DD1EB2">
        <w:rPr>
          <w:rFonts w:ascii="Arial" w:hAnsi="Arial" w:cs="Arial"/>
          <w:sz w:val="22"/>
        </w:rPr>
        <w:t>.</w:t>
      </w:r>
    </w:p>
    <w:p w14:paraId="7683E43E" w14:textId="38B4EA83" w:rsidR="00FB7BCD" w:rsidRPr="00DD1EB2" w:rsidRDefault="00FB7BCD" w:rsidP="00214F5A">
      <w:pPr>
        <w:rPr>
          <w:rFonts w:ascii="Arial" w:hAnsi="Arial" w:cs="Arial"/>
          <w:sz w:val="22"/>
        </w:rPr>
      </w:pPr>
      <w:r w:rsidRPr="00DD1EB2">
        <w:rPr>
          <w:rFonts w:ascii="Arial" w:hAnsi="Arial" w:cs="Arial"/>
          <w:sz w:val="22"/>
        </w:rPr>
        <w:t>Non-pharmacological intervention</w:t>
      </w:r>
      <w:r w:rsidR="003E3018" w:rsidRPr="00DD1EB2">
        <w:rPr>
          <w:rFonts w:ascii="Arial" w:hAnsi="Arial" w:cs="Arial"/>
          <w:sz w:val="22"/>
        </w:rPr>
        <w:t xml:space="preserve">s also play a crucial role. These include </w:t>
      </w:r>
      <w:r w:rsidR="00027B7D" w:rsidRPr="00DD1EB2">
        <w:rPr>
          <w:rFonts w:ascii="Arial" w:hAnsi="Arial" w:cs="Arial"/>
          <w:sz w:val="22"/>
        </w:rPr>
        <w:t>cognitive stimulation therapy, physical activity</w:t>
      </w:r>
      <w:r w:rsidR="00DC0539" w:rsidRPr="00DD1EB2">
        <w:rPr>
          <w:rFonts w:ascii="Arial" w:hAnsi="Arial" w:cs="Arial"/>
          <w:sz w:val="22"/>
        </w:rPr>
        <w:t>, and social engagement, all of which can support mental function</w:t>
      </w:r>
      <w:r w:rsidR="00CA257F" w:rsidRPr="00DD1EB2">
        <w:rPr>
          <w:rFonts w:ascii="Arial" w:hAnsi="Arial" w:cs="Arial"/>
          <w:sz w:val="22"/>
        </w:rPr>
        <w:t xml:space="preserve">ing and emotional wellbeing. </w:t>
      </w:r>
      <w:r w:rsidR="00F455D0" w:rsidRPr="00DD1EB2">
        <w:rPr>
          <w:rFonts w:ascii="Arial" w:hAnsi="Arial" w:cs="Arial"/>
          <w:sz w:val="22"/>
        </w:rPr>
        <w:t xml:space="preserve">Creating structured routines and safe </w:t>
      </w:r>
      <w:r w:rsidR="00B018E6" w:rsidRPr="00DD1EB2">
        <w:rPr>
          <w:rFonts w:ascii="Arial" w:hAnsi="Arial" w:cs="Arial"/>
          <w:sz w:val="22"/>
        </w:rPr>
        <w:t>environments can further help individuals maintain independen</w:t>
      </w:r>
      <w:r w:rsidR="00CC27E3" w:rsidRPr="00DD1EB2">
        <w:rPr>
          <w:rFonts w:ascii="Arial" w:hAnsi="Arial" w:cs="Arial"/>
          <w:sz w:val="22"/>
        </w:rPr>
        <w:t>ce for longer (Alzheimer</w:t>
      </w:r>
      <w:r w:rsidR="006232D3" w:rsidRPr="00DD1EB2">
        <w:rPr>
          <w:rFonts w:ascii="Arial" w:hAnsi="Arial" w:cs="Arial"/>
          <w:sz w:val="22"/>
        </w:rPr>
        <w:t>’s Society. 2022).</w:t>
      </w:r>
    </w:p>
    <w:p w14:paraId="6ECA58B3" w14:textId="77777777" w:rsidR="009C061D" w:rsidRDefault="004A5233" w:rsidP="00B30A5A">
      <w:pPr>
        <w:rPr>
          <w:rFonts w:ascii="Arial" w:hAnsi="Arial" w:cs="Arial"/>
          <w:sz w:val="22"/>
        </w:rPr>
      </w:pPr>
      <w:r w:rsidRPr="00DD1EB2">
        <w:rPr>
          <w:rFonts w:ascii="Arial" w:hAnsi="Arial" w:cs="Arial"/>
          <w:sz w:val="22"/>
        </w:rPr>
        <w:t xml:space="preserve">In addition, early diagnosis and ongoing monitoring </w:t>
      </w:r>
      <w:r w:rsidR="00947DB6" w:rsidRPr="00DD1EB2">
        <w:rPr>
          <w:rFonts w:ascii="Arial" w:hAnsi="Arial" w:cs="Arial"/>
          <w:sz w:val="22"/>
        </w:rPr>
        <w:t>allow healthcare professionals to tailor care plans to individual</w:t>
      </w:r>
      <w:r w:rsidR="0043479D" w:rsidRPr="00DD1EB2">
        <w:rPr>
          <w:rFonts w:ascii="Arial" w:hAnsi="Arial" w:cs="Arial"/>
          <w:sz w:val="22"/>
        </w:rPr>
        <w:t xml:space="preserve"> needs. Support for the families and caregivers is equal important</w:t>
      </w:r>
      <w:r w:rsidR="00087E39" w:rsidRPr="00DD1EB2">
        <w:rPr>
          <w:rFonts w:ascii="Arial" w:hAnsi="Arial" w:cs="Arial"/>
          <w:sz w:val="22"/>
        </w:rPr>
        <w:t>, as dementia often requires long-term care. Pub</w:t>
      </w:r>
      <w:r w:rsidR="00A065EF" w:rsidRPr="00DD1EB2">
        <w:rPr>
          <w:rFonts w:ascii="Arial" w:hAnsi="Arial" w:cs="Arial"/>
          <w:sz w:val="22"/>
        </w:rPr>
        <w:t xml:space="preserve">lic health strategies, such as promoting healthy </w:t>
      </w:r>
      <w:r w:rsidR="003473DD" w:rsidRPr="00DD1EB2">
        <w:rPr>
          <w:rFonts w:ascii="Arial" w:hAnsi="Arial" w:cs="Arial"/>
          <w:sz w:val="22"/>
        </w:rPr>
        <w:t>lifestyle and managing risk factor</w:t>
      </w:r>
      <w:r w:rsidR="00E50EBA" w:rsidRPr="00DD1EB2">
        <w:rPr>
          <w:rFonts w:ascii="Arial" w:hAnsi="Arial" w:cs="Arial"/>
          <w:sz w:val="22"/>
        </w:rPr>
        <w:t xml:space="preserve">s like hypertension, also contribute to reducing the overall impact of the </w:t>
      </w:r>
      <w:r w:rsidR="00866000" w:rsidRPr="00DD1EB2">
        <w:rPr>
          <w:rFonts w:ascii="Arial" w:hAnsi="Arial" w:cs="Arial"/>
          <w:sz w:val="22"/>
        </w:rPr>
        <w:t xml:space="preserve">disease (World Health Organization, 2023). </w:t>
      </w:r>
    </w:p>
    <w:p w14:paraId="7E5D4437" w14:textId="77777777" w:rsidR="008A5C92" w:rsidRDefault="008A5C92" w:rsidP="00B30A5A">
      <w:pPr>
        <w:rPr>
          <w:rFonts w:ascii="Arial" w:hAnsi="Arial" w:cs="Arial"/>
          <w:sz w:val="22"/>
        </w:rPr>
      </w:pPr>
    </w:p>
    <w:p w14:paraId="3EDBF0C1" w14:textId="36D043EB" w:rsidR="00B30A5A" w:rsidRPr="008A5C92" w:rsidRDefault="00B30A5A" w:rsidP="00B30A5A">
      <w:pPr>
        <w:rPr>
          <w:rFonts w:ascii="Arial" w:hAnsi="Arial" w:cs="Arial"/>
          <w:sz w:val="22"/>
        </w:rPr>
      </w:pPr>
      <w:r w:rsidRPr="008A5C92">
        <w:rPr>
          <w:rFonts w:ascii="Arial" w:hAnsi="Arial" w:cs="Arial"/>
          <w:b/>
          <w:bCs/>
          <w:sz w:val="22"/>
        </w:rPr>
        <w:t>Consequences of the Illness on People in the Community</w:t>
      </w:r>
    </w:p>
    <w:p w14:paraId="79484267" w14:textId="77777777" w:rsidR="00ED6CD6" w:rsidRDefault="00ED6CD6" w:rsidP="00214F5A">
      <w:pPr>
        <w:rPr>
          <w:sz w:val="22"/>
        </w:rPr>
      </w:pPr>
    </w:p>
    <w:p w14:paraId="20CFF6AC" w14:textId="77777777" w:rsidR="00D176B8" w:rsidRDefault="005278B5" w:rsidP="00214F5A">
      <w:pPr>
        <w:rPr>
          <w:sz w:val="32"/>
          <w:szCs w:val="32"/>
        </w:rPr>
      </w:pPr>
      <w:r w:rsidRPr="00E16D7D">
        <w:rPr>
          <w:rFonts w:ascii="Arial" w:hAnsi="Arial" w:cs="Arial"/>
          <w:sz w:val="22"/>
        </w:rPr>
        <w:t xml:space="preserve">Dementia </w:t>
      </w:r>
      <w:r w:rsidR="00650287" w:rsidRPr="00E16D7D">
        <w:rPr>
          <w:rFonts w:ascii="Arial" w:hAnsi="Arial" w:cs="Arial"/>
          <w:sz w:val="22"/>
        </w:rPr>
        <w:t xml:space="preserve">significantly affects individuals within the community </w:t>
      </w:r>
      <w:r w:rsidR="0048125D" w:rsidRPr="00E16D7D">
        <w:rPr>
          <w:rFonts w:ascii="Arial" w:hAnsi="Arial" w:cs="Arial"/>
          <w:sz w:val="22"/>
        </w:rPr>
        <w:t>by reducing independence and quality of life</w:t>
      </w:r>
      <w:r w:rsidR="00B86340" w:rsidRPr="00E16D7D">
        <w:rPr>
          <w:rFonts w:ascii="Arial" w:hAnsi="Arial" w:cs="Arial"/>
          <w:sz w:val="22"/>
        </w:rPr>
        <w:t>. People often experience memory loss, confusion</w:t>
      </w:r>
      <w:r w:rsidR="00920994" w:rsidRPr="00E16D7D">
        <w:rPr>
          <w:rFonts w:ascii="Arial" w:hAnsi="Arial" w:cs="Arial"/>
          <w:sz w:val="22"/>
        </w:rPr>
        <w:t xml:space="preserve">, and difficulty managing everyday tasks, </w:t>
      </w:r>
      <w:r w:rsidR="00644CA7" w:rsidRPr="00E16D7D">
        <w:rPr>
          <w:rFonts w:ascii="Arial" w:hAnsi="Arial" w:cs="Arial"/>
          <w:sz w:val="22"/>
        </w:rPr>
        <w:t>leading to increased reliance on others (World Health Organization</w:t>
      </w:r>
      <w:r w:rsidR="00336131" w:rsidRPr="00E16D7D">
        <w:rPr>
          <w:rFonts w:ascii="Arial" w:hAnsi="Arial" w:cs="Arial"/>
          <w:sz w:val="22"/>
        </w:rPr>
        <w:t>, 2025). Social isolation</w:t>
      </w:r>
      <w:r w:rsidR="00636CBC" w:rsidRPr="00E16D7D">
        <w:rPr>
          <w:rFonts w:ascii="Arial" w:hAnsi="Arial" w:cs="Arial"/>
          <w:sz w:val="22"/>
        </w:rPr>
        <w:t xml:space="preserve"> may occur due to stigma </w:t>
      </w:r>
      <w:r w:rsidR="002A01BB" w:rsidRPr="00E16D7D">
        <w:rPr>
          <w:rFonts w:ascii="Arial" w:hAnsi="Arial" w:cs="Arial"/>
          <w:sz w:val="22"/>
        </w:rPr>
        <w:t xml:space="preserve">and communication challenges, </w:t>
      </w:r>
      <w:r w:rsidR="00D14CFB" w:rsidRPr="00E16D7D">
        <w:rPr>
          <w:rFonts w:ascii="Arial" w:hAnsi="Arial" w:cs="Arial"/>
          <w:sz w:val="22"/>
        </w:rPr>
        <w:t xml:space="preserve">negativity </w:t>
      </w:r>
      <w:r w:rsidR="00603C6E" w:rsidRPr="00E16D7D">
        <w:rPr>
          <w:rFonts w:ascii="Arial" w:hAnsi="Arial" w:cs="Arial"/>
          <w:sz w:val="22"/>
        </w:rPr>
        <w:t>impacting emotional wellbeing. Families</w:t>
      </w:r>
      <w:r w:rsidR="00A812CA" w:rsidRPr="00E16D7D">
        <w:rPr>
          <w:rFonts w:ascii="Arial" w:hAnsi="Arial" w:cs="Arial"/>
          <w:sz w:val="22"/>
        </w:rPr>
        <w:t xml:space="preserve"> and caregivers also face stress, financial</w:t>
      </w:r>
      <w:r w:rsidR="007B55C7" w:rsidRPr="00E16D7D">
        <w:rPr>
          <w:rFonts w:ascii="Arial" w:hAnsi="Arial" w:cs="Arial"/>
          <w:sz w:val="22"/>
        </w:rPr>
        <w:t xml:space="preserve"> burden</w:t>
      </w:r>
      <w:r w:rsidR="00D04A47" w:rsidRPr="00E16D7D">
        <w:rPr>
          <w:rFonts w:ascii="Arial" w:hAnsi="Arial" w:cs="Arial"/>
          <w:sz w:val="22"/>
        </w:rPr>
        <w:t>, reduce</w:t>
      </w:r>
      <w:r w:rsidR="00466D51" w:rsidRPr="00E16D7D">
        <w:rPr>
          <w:rFonts w:ascii="Arial" w:hAnsi="Arial" w:cs="Arial"/>
          <w:sz w:val="22"/>
        </w:rPr>
        <w:t>d work capacity. These affects</w:t>
      </w:r>
      <w:r w:rsidR="00494991" w:rsidRPr="00E16D7D">
        <w:rPr>
          <w:rFonts w:ascii="Arial" w:hAnsi="Arial" w:cs="Arial"/>
          <w:sz w:val="22"/>
        </w:rPr>
        <w:t xml:space="preserve"> place additional pressure </w:t>
      </w:r>
      <w:r w:rsidR="00670652" w:rsidRPr="00E16D7D">
        <w:rPr>
          <w:rFonts w:ascii="Arial" w:hAnsi="Arial" w:cs="Arial"/>
          <w:sz w:val="22"/>
        </w:rPr>
        <w:t>on community health and social care servi</w:t>
      </w:r>
      <w:r w:rsidR="007C10E6" w:rsidRPr="00E16D7D">
        <w:rPr>
          <w:rFonts w:ascii="Arial" w:hAnsi="Arial" w:cs="Arial"/>
          <w:sz w:val="22"/>
        </w:rPr>
        <w:t xml:space="preserve">ces. Overall, dementia </w:t>
      </w:r>
      <w:r w:rsidR="00A24738" w:rsidRPr="00E16D7D">
        <w:rPr>
          <w:rFonts w:ascii="Arial" w:hAnsi="Arial" w:cs="Arial"/>
          <w:sz w:val="22"/>
        </w:rPr>
        <w:t xml:space="preserve">creates wide-raging consequences </w:t>
      </w:r>
      <w:r w:rsidR="00160FBD" w:rsidRPr="00E16D7D">
        <w:rPr>
          <w:rFonts w:ascii="Arial" w:hAnsi="Arial" w:cs="Arial"/>
          <w:sz w:val="22"/>
        </w:rPr>
        <w:t>that extend beyond the individual</w:t>
      </w:r>
      <w:r w:rsidR="00930D55" w:rsidRPr="00E16D7D">
        <w:rPr>
          <w:rFonts w:ascii="Arial" w:hAnsi="Arial" w:cs="Arial"/>
          <w:sz w:val="22"/>
        </w:rPr>
        <w:t>, affecting families, support systems, and the broader community</w:t>
      </w:r>
      <w:r w:rsidR="00ED6CD6">
        <w:rPr>
          <w:sz w:val="22"/>
        </w:rPr>
        <w:t>.</w:t>
      </w:r>
    </w:p>
    <w:p w14:paraId="086E9759" w14:textId="77777777" w:rsidR="00D176B8" w:rsidRDefault="00D176B8" w:rsidP="00214F5A">
      <w:pPr>
        <w:rPr>
          <w:sz w:val="32"/>
          <w:szCs w:val="32"/>
        </w:rPr>
      </w:pPr>
    </w:p>
    <w:p w14:paraId="3D9472E4" w14:textId="77777777" w:rsidR="00D176B8" w:rsidRDefault="00D176B8" w:rsidP="00214F5A">
      <w:pPr>
        <w:rPr>
          <w:sz w:val="32"/>
          <w:szCs w:val="32"/>
        </w:rPr>
      </w:pPr>
    </w:p>
    <w:p w14:paraId="7384FF12" w14:textId="77777777" w:rsidR="00D176B8" w:rsidRDefault="00D176B8" w:rsidP="00214F5A">
      <w:pPr>
        <w:rPr>
          <w:sz w:val="32"/>
          <w:szCs w:val="32"/>
        </w:rPr>
      </w:pPr>
    </w:p>
    <w:p w14:paraId="22EB67F7" w14:textId="0308612F" w:rsidR="00A45DAB" w:rsidRPr="00F166F1" w:rsidRDefault="00A45DAB" w:rsidP="00214F5A">
      <w:pPr>
        <w:rPr>
          <w:sz w:val="32"/>
          <w:szCs w:val="32"/>
        </w:rPr>
      </w:pPr>
      <w:r w:rsidRPr="008A5C92">
        <w:rPr>
          <w:rFonts w:ascii="Arial" w:hAnsi="Arial" w:cs="Arial"/>
          <w:b/>
          <w:bCs/>
          <w:sz w:val="22"/>
        </w:rPr>
        <w:lastRenderedPageBreak/>
        <w:t xml:space="preserve">UK </w:t>
      </w:r>
      <w:r w:rsidR="003431CB" w:rsidRPr="008A5C92">
        <w:rPr>
          <w:rFonts w:ascii="Arial" w:hAnsi="Arial" w:cs="Arial"/>
          <w:b/>
          <w:bCs/>
          <w:sz w:val="22"/>
        </w:rPr>
        <w:t>Government Policy on Dementia</w:t>
      </w:r>
    </w:p>
    <w:p w14:paraId="6E0400D2" w14:textId="77777777" w:rsidR="009145D4" w:rsidRDefault="009145D4" w:rsidP="00214F5A">
      <w:pPr>
        <w:rPr>
          <w:rFonts w:ascii="Arial" w:hAnsi="Arial" w:cs="Arial"/>
          <w:sz w:val="22"/>
        </w:rPr>
      </w:pPr>
    </w:p>
    <w:p w14:paraId="758A6706" w14:textId="29F3189D" w:rsidR="00B91028" w:rsidRPr="00E16D7D" w:rsidRDefault="00A076B8" w:rsidP="00214F5A">
      <w:pPr>
        <w:rPr>
          <w:rFonts w:ascii="Arial" w:hAnsi="Arial" w:cs="Arial"/>
          <w:sz w:val="22"/>
        </w:rPr>
      </w:pPr>
      <w:r w:rsidRPr="00E16D7D">
        <w:rPr>
          <w:rFonts w:ascii="Arial" w:hAnsi="Arial" w:cs="Arial"/>
          <w:sz w:val="22"/>
        </w:rPr>
        <w:t>UK</w:t>
      </w:r>
      <w:r w:rsidR="007E75E4" w:rsidRPr="00E16D7D">
        <w:rPr>
          <w:rFonts w:ascii="Arial" w:hAnsi="Arial" w:cs="Arial"/>
          <w:sz w:val="22"/>
        </w:rPr>
        <w:t xml:space="preserve"> government policy on dementia focus</w:t>
      </w:r>
      <w:r w:rsidR="00C3317E" w:rsidRPr="00E16D7D">
        <w:rPr>
          <w:rFonts w:ascii="Arial" w:hAnsi="Arial" w:cs="Arial"/>
          <w:sz w:val="22"/>
        </w:rPr>
        <w:t xml:space="preserve">es on improving diagnosis, care, and quality of life. The </w:t>
      </w:r>
      <w:r w:rsidR="00E96A4F" w:rsidRPr="00E16D7D">
        <w:rPr>
          <w:rFonts w:ascii="Arial" w:hAnsi="Arial" w:cs="Arial"/>
          <w:sz w:val="22"/>
        </w:rPr>
        <w:t>Living with Dementia: A National Dementia</w:t>
      </w:r>
      <w:r w:rsidR="006056F7" w:rsidRPr="00E16D7D">
        <w:rPr>
          <w:rFonts w:ascii="Arial" w:hAnsi="Arial" w:cs="Arial"/>
          <w:sz w:val="22"/>
        </w:rPr>
        <w:t xml:space="preserve"> Strategy introduced a frame</w:t>
      </w:r>
      <w:r w:rsidR="00657442" w:rsidRPr="00E16D7D">
        <w:rPr>
          <w:rFonts w:ascii="Arial" w:hAnsi="Arial" w:cs="Arial"/>
          <w:sz w:val="22"/>
        </w:rPr>
        <w:t xml:space="preserve">work to enhance awareness, early </w:t>
      </w:r>
      <w:r w:rsidR="00B85D0C" w:rsidRPr="00E16D7D">
        <w:rPr>
          <w:rFonts w:ascii="Arial" w:hAnsi="Arial" w:cs="Arial"/>
          <w:sz w:val="22"/>
        </w:rPr>
        <w:t>diagnosis, and service provision</w:t>
      </w:r>
      <w:r w:rsidR="00140172" w:rsidRPr="00E16D7D">
        <w:rPr>
          <w:rFonts w:ascii="Arial" w:hAnsi="Arial" w:cs="Arial"/>
          <w:sz w:val="22"/>
        </w:rPr>
        <w:t xml:space="preserve"> ( Department of Health, 2009). This </w:t>
      </w:r>
      <w:r w:rsidR="00FE4202" w:rsidRPr="00E16D7D">
        <w:rPr>
          <w:rFonts w:ascii="Arial" w:hAnsi="Arial" w:cs="Arial"/>
          <w:sz w:val="22"/>
        </w:rPr>
        <w:t xml:space="preserve">was followed by initiatives such as </w:t>
      </w:r>
      <w:r w:rsidR="0065605B" w:rsidRPr="00E16D7D">
        <w:rPr>
          <w:rFonts w:ascii="Arial" w:hAnsi="Arial" w:cs="Arial"/>
          <w:sz w:val="22"/>
        </w:rPr>
        <w:t>the D</w:t>
      </w:r>
      <w:r w:rsidR="005C237B" w:rsidRPr="00E16D7D">
        <w:rPr>
          <w:rFonts w:ascii="Arial" w:hAnsi="Arial" w:cs="Arial"/>
          <w:sz w:val="22"/>
        </w:rPr>
        <w:t>ementia Challenge, which aimed</w:t>
      </w:r>
      <w:r w:rsidR="00C21C66" w:rsidRPr="00E16D7D">
        <w:rPr>
          <w:rFonts w:ascii="Arial" w:hAnsi="Arial" w:cs="Arial"/>
          <w:sz w:val="22"/>
        </w:rPr>
        <w:t xml:space="preserve"> to improve health and care</w:t>
      </w:r>
      <w:r w:rsidR="006D7D3E" w:rsidRPr="00E16D7D">
        <w:rPr>
          <w:rFonts w:ascii="Arial" w:hAnsi="Arial" w:cs="Arial"/>
          <w:sz w:val="22"/>
        </w:rPr>
        <w:t xml:space="preserve"> services, promot</w:t>
      </w:r>
      <w:r w:rsidR="009E0BD9" w:rsidRPr="00E16D7D">
        <w:rPr>
          <w:rFonts w:ascii="Arial" w:hAnsi="Arial" w:cs="Arial"/>
          <w:sz w:val="22"/>
        </w:rPr>
        <w:t xml:space="preserve">e dementia-friendly communities, and </w:t>
      </w:r>
      <w:r w:rsidR="00731E6C" w:rsidRPr="00E16D7D">
        <w:rPr>
          <w:rFonts w:ascii="Arial" w:hAnsi="Arial" w:cs="Arial"/>
          <w:sz w:val="22"/>
        </w:rPr>
        <w:t>increase research funding (HM Government</w:t>
      </w:r>
      <w:r w:rsidR="006A748B" w:rsidRPr="00E16D7D">
        <w:rPr>
          <w:rFonts w:ascii="Arial" w:hAnsi="Arial" w:cs="Arial"/>
          <w:sz w:val="22"/>
        </w:rPr>
        <w:t>, 2015). Current policy</w:t>
      </w:r>
      <w:r w:rsidR="00CC77CC" w:rsidRPr="00E16D7D">
        <w:rPr>
          <w:rFonts w:ascii="Arial" w:hAnsi="Arial" w:cs="Arial"/>
          <w:sz w:val="22"/>
        </w:rPr>
        <w:t xml:space="preserve"> emphasises early and accurate diagnosis</w:t>
      </w:r>
      <w:r w:rsidR="00087065" w:rsidRPr="00E16D7D">
        <w:rPr>
          <w:rFonts w:ascii="Arial" w:hAnsi="Arial" w:cs="Arial"/>
          <w:sz w:val="22"/>
        </w:rPr>
        <w:t xml:space="preserve">, integrated health and social care, </w:t>
      </w:r>
      <w:r w:rsidR="0033707E" w:rsidRPr="00E16D7D">
        <w:rPr>
          <w:rFonts w:ascii="Arial" w:hAnsi="Arial" w:cs="Arial"/>
          <w:sz w:val="22"/>
        </w:rPr>
        <w:t xml:space="preserve">and support for carers </w:t>
      </w:r>
      <w:r w:rsidR="00AA5149" w:rsidRPr="00E16D7D">
        <w:rPr>
          <w:rFonts w:ascii="Arial" w:hAnsi="Arial" w:cs="Arial"/>
          <w:sz w:val="22"/>
        </w:rPr>
        <w:t>(Department of Health and Social Care</w:t>
      </w:r>
      <w:r w:rsidR="00962555" w:rsidRPr="00E16D7D">
        <w:rPr>
          <w:rFonts w:ascii="Arial" w:hAnsi="Arial" w:cs="Arial"/>
          <w:sz w:val="22"/>
        </w:rPr>
        <w:t>, 2022). Additionally, prevention strategies</w:t>
      </w:r>
      <w:r w:rsidR="000636AC" w:rsidRPr="00E16D7D">
        <w:rPr>
          <w:rFonts w:ascii="Arial" w:hAnsi="Arial" w:cs="Arial"/>
          <w:sz w:val="22"/>
        </w:rPr>
        <w:t xml:space="preserve"> target modifiable risk factors such as </w:t>
      </w:r>
      <w:r w:rsidR="009B7C4E" w:rsidRPr="00E16D7D">
        <w:rPr>
          <w:rFonts w:ascii="Arial" w:hAnsi="Arial" w:cs="Arial"/>
          <w:sz w:val="22"/>
        </w:rPr>
        <w:t xml:space="preserve">physical inactivity and ensure individuals </w:t>
      </w:r>
      <w:r w:rsidR="006E608B" w:rsidRPr="00E16D7D">
        <w:rPr>
          <w:rFonts w:ascii="Arial" w:hAnsi="Arial" w:cs="Arial"/>
          <w:sz w:val="22"/>
        </w:rPr>
        <w:t xml:space="preserve">with dementia receive timely, </w:t>
      </w:r>
      <w:r w:rsidR="00EA76E3" w:rsidRPr="00E16D7D">
        <w:rPr>
          <w:rFonts w:ascii="Arial" w:hAnsi="Arial" w:cs="Arial"/>
          <w:sz w:val="22"/>
        </w:rPr>
        <w:t>compassionate, and effective support within the community.</w:t>
      </w:r>
    </w:p>
    <w:p w14:paraId="5B31F60E" w14:textId="77777777" w:rsidR="009C061D" w:rsidRDefault="009C061D" w:rsidP="00214F5A">
      <w:pPr>
        <w:rPr>
          <w:rFonts w:ascii="Arial" w:hAnsi="Arial" w:cs="Arial"/>
          <w:sz w:val="22"/>
        </w:rPr>
      </w:pPr>
    </w:p>
    <w:p w14:paraId="3FC90946" w14:textId="179C1DDA" w:rsidR="00C10135" w:rsidRPr="008A5C92" w:rsidRDefault="007C4373" w:rsidP="00214F5A">
      <w:pPr>
        <w:rPr>
          <w:rFonts w:ascii="Arial" w:hAnsi="Arial" w:cs="Arial"/>
          <w:b/>
          <w:bCs/>
          <w:sz w:val="22"/>
        </w:rPr>
      </w:pPr>
      <w:r w:rsidRPr="008A5C92">
        <w:rPr>
          <w:rFonts w:ascii="Arial" w:hAnsi="Arial" w:cs="Arial"/>
          <w:b/>
          <w:bCs/>
          <w:sz w:val="22"/>
        </w:rPr>
        <w:t>Key Strategies Used by the UK Governm</w:t>
      </w:r>
      <w:r w:rsidR="003235DC" w:rsidRPr="008A5C92">
        <w:rPr>
          <w:rFonts w:ascii="Arial" w:hAnsi="Arial" w:cs="Arial"/>
          <w:b/>
          <w:bCs/>
          <w:sz w:val="22"/>
        </w:rPr>
        <w:t>ent</w:t>
      </w:r>
    </w:p>
    <w:p w14:paraId="2E5F8C35" w14:textId="77777777" w:rsidR="008E250B" w:rsidRDefault="008E250B" w:rsidP="00214F5A">
      <w:pPr>
        <w:rPr>
          <w:rFonts w:ascii="Arial" w:hAnsi="Arial" w:cs="Arial"/>
          <w:b/>
          <w:bCs/>
          <w:sz w:val="28"/>
          <w:szCs w:val="28"/>
        </w:rPr>
      </w:pPr>
    </w:p>
    <w:p w14:paraId="5AA65863" w14:textId="3F4F82D6" w:rsidR="00C25DA4" w:rsidRPr="00E16D7D" w:rsidRDefault="00163100" w:rsidP="00214F5A">
      <w:pPr>
        <w:rPr>
          <w:rFonts w:ascii="Arial" w:hAnsi="Arial" w:cs="Arial"/>
          <w:sz w:val="22"/>
        </w:rPr>
      </w:pPr>
      <w:r w:rsidRPr="00E16D7D">
        <w:rPr>
          <w:rFonts w:ascii="Arial" w:hAnsi="Arial" w:cs="Arial"/>
          <w:sz w:val="22"/>
        </w:rPr>
        <w:t>The UK</w:t>
      </w:r>
      <w:r w:rsidR="001106A9" w:rsidRPr="00E16D7D">
        <w:rPr>
          <w:rFonts w:ascii="Arial" w:hAnsi="Arial" w:cs="Arial"/>
          <w:sz w:val="22"/>
        </w:rPr>
        <w:t xml:space="preserve"> go</w:t>
      </w:r>
      <w:r w:rsidR="009034EB" w:rsidRPr="00E16D7D">
        <w:rPr>
          <w:rFonts w:ascii="Arial" w:hAnsi="Arial" w:cs="Arial"/>
          <w:sz w:val="22"/>
        </w:rPr>
        <w:t xml:space="preserve">vernment </w:t>
      </w:r>
      <w:r w:rsidR="003C2AA1" w:rsidRPr="00E16D7D">
        <w:rPr>
          <w:rFonts w:ascii="Arial" w:hAnsi="Arial" w:cs="Arial"/>
          <w:sz w:val="22"/>
        </w:rPr>
        <w:t>has</w:t>
      </w:r>
      <w:r w:rsidR="00115CB9">
        <w:rPr>
          <w:rFonts w:ascii="Arial" w:hAnsi="Arial" w:cs="Arial"/>
          <w:sz w:val="22"/>
        </w:rPr>
        <w:t xml:space="preserve"> </w:t>
      </w:r>
      <w:r w:rsidR="0091590F">
        <w:rPr>
          <w:rFonts w:ascii="Arial" w:hAnsi="Arial" w:cs="Arial"/>
          <w:sz w:val="22"/>
        </w:rPr>
        <w:t>implemented several key strategies to address dementia</w:t>
      </w:r>
      <w:r w:rsidR="00A75D2C">
        <w:rPr>
          <w:rFonts w:ascii="Arial" w:hAnsi="Arial" w:cs="Arial"/>
          <w:sz w:val="22"/>
        </w:rPr>
        <w:t xml:space="preserve"> through coordinated public health approach. </w:t>
      </w:r>
      <w:r w:rsidR="00471F9E">
        <w:rPr>
          <w:rFonts w:ascii="Arial" w:hAnsi="Arial" w:cs="Arial"/>
          <w:sz w:val="22"/>
        </w:rPr>
        <w:t xml:space="preserve">A major focus is early </w:t>
      </w:r>
      <w:r w:rsidR="009A5B5B">
        <w:rPr>
          <w:rFonts w:ascii="Arial" w:hAnsi="Arial" w:cs="Arial"/>
          <w:sz w:val="22"/>
        </w:rPr>
        <w:t>diagnosis, improving access</w:t>
      </w:r>
      <w:r w:rsidR="00081F17">
        <w:rPr>
          <w:rFonts w:ascii="Arial" w:hAnsi="Arial" w:cs="Arial"/>
          <w:sz w:val="22"/>
        </w:rPr>
        <w:t xml:space="preserve"> to memory </w:t>
      </w:r>
      <w:r w:rsidR="0042443C">
        <w:rPr>
          <w:rFonts w:ascii="Arial" w:hAnsi="Arial" w:cs="Arial"/>
          <w:sz w:val="22"/>
        </w:rPr>
        <w:t xml:space="preserve">assessment services to ensure timely identification </w:t>
      </w:r>
      <w:r w:rsidR="00A042C1">
        <w:rPr>
          <w:rFonts w:ascii="Arial" w:hAnsi="Arial" w:cs="Arial"/>
          <w:sz w:val="22"/>
        </w:rPr>
        <w:t xml:space="preserve">(Department of Health, 2009). </w:t>
      </w:r>
      <w:r w:rsidR="0014147E">
        <w:rPr>
          <w:rFonts w:ascii="Arial" w:hAnsi="Arial" w:cs="Arial"/>
          <w:sz w:val="22"/>
        </w:rPr>
        <w:t xml:space="preserve">Another strategy is </w:t>
      </w:r>
      <w:r w:rsidR="00F53E6C">
        <w:rPr>
          <w:rFonts w:ascii="Arial" w:hAnsi="Arial" w:cs="Arial"/>
          <w:sz w:val="22"/>
        </w:rPr>
        <w:t xml:space="preserve">integrated care, promoting collaboration between health and social services </w:t>
      </w:r>
      <w:r w:rsidR="00963C71">
        <w:rPr>
          <w:rFonts w:ascii="Arial" w:hAnsi="Arial" w:cs="Arial"/>
          <w:sz w:val="22"/>
        </w:rPr>
        <w:t>to provide person centred support</w:t>
      </w:r>
      <w:r w:rsidR="005008C4">
        <w:rPr>
          <w:rFonts w:ascii="Arial" w:hAnsi="Arial" w:cs="Arial"/>
          <w:sz w:val="22"/>
        </w:rPr>
        <w:t xml:space="preserve"> ( Department of Health and Social Care, 202</w:t>
      </w:r>
      <w:r w:rsidR="00872722">
        <w:rPr>
          <w:rFonts w:ascii="Arial" w:hAnsi="Arial" w:cs="Arial"/>
          <w:sz w:val="22"/>
        </w:rPr>
        <w:t xml:space="preserve">2). The </w:t>
      </w:r>
      <w:r w:rsidR="000F5724">
        <w:rPr>
          <w:rFonts w:ascii="Arial" w:hAnsi="Arial" w:cs="Arial"/>
          <w:sz w:val="22"/>
        </w:rPr>
        <w:t>government also supports dementia</w:t>
      </w:r>
      <w:r w:rsidR="00CA63DE">
        <w:rPr>
          <w:rFonts w:ascii="Arial" w:hAnsi="Arial" w:cs="Arial"/>
          <w:sz w:val="22"/>
        </w:rPr>
        <w:t xml:space="preserve">-friendly communities, aiming </w:t>
      </w:r>
      <w:r w:rsidR="001A55E7">
        <w:rPr>
          <w:rFonts w:ascii="Arial" w:hAnsi="Arial" w:cs="Arial"/>
          <w:sz w:val="22"/>
        </w:rPr>
        <w:t>to reduce stigma and enhance inclusion</w:t>
      </w:r>
      <w:r w:rsidR="00D27042">
        <w:rPr>
          <w:rFonts w:ascii="Arial" w:hAnsi="Arial" w:cs="Arial"/>
          <w:sz w:val="22"/>
        </w:rPr>
        <w:t xml:space="preserve"> (HM Government, 2015).</w:t>
      </w:r>
      <w:r w:rsidR="00BD7452">
        <w:rPr>
          <w:rFonts w:ascii="Arial" w:hAnsi="Arial" w:cs="Arial"/>
          <w:sz w:val="22"/>
        </w:rPr>
        <w:t xml:space="preserve"> Investment in research and innovation </w:t>
      </w:r>
      <w:r w:rsidR="00DA6742">
        <w:rPr>
          <w:rFonts w:ascii="Arial" w:hAnsi="Arial" w:cs="Arial"/>
          <w:sz w:val="22"/>
        </w:rPr>
        <w:t xml:space="preserve">is prioritised </w:t>
      </w:r>
      <w:r w:rsidR="005268FD">
        <w:rPr>
          <w:rFonts w:ascii="Arial" w:hAnsi="Arial" w:cs="Arial"/>
          <w:sz w:val="22"/>
        </w:rPr>
        <w:t>to improve treatment and understand</w:t>
      </w:r>
      <w:r w:rsidR="00EB0252">
        <w:rPr>
          <w:rFonts w:ascii="Arial" w:hAnsi="Arial" w:cs="Arial"/>
          <w:sz w:val="22"/>
        </w:rPr>
        <w:t>ing of dementia. Additionally, policies emphasis</w:t>
      </w:r>
      <w:r w:rsidR="002765D9">
        <w:rPr>
          <w:rFonts w:ascii="Arial" w:hAnsi="Arial" w:cs="Arial"/>
          <w:sz w:val="22"/>
        </w:rPr>
        <w:t xml:space="preserve">e support for carers, recognising </w:t>
      </w:r>
      <w:r w:rsidR="003B2BE9">
        <w:rPr>
          <w:rFonts w:ascii="Arial" w:hAnsi="Arial" w:cs="Arial"/>
          <w:sz w:val="22"/>
        </w:rPr>
        <w:t>their essential role. These strategies</w:t>
      </w:r>
      <w:r w:rsidR="00D5645A">
        <w:rPr>
          <w:rFonts w:ascii="Arial" w:hAnsi="Arial" w:cs="Arial"/>
          <w:sz w:val="22"/>
        </w:rPr>
        <w:t xml:space="preserve"> collectively aim to improve </w:t>
      </w:r>
      <w:r w:rsidR="00BD619C">
        <w:rPr>
          <w:rFonts w:ascii="Arial" w:hAnsi="Arial" w:cs="Arial"/>
          <w:sz w:val="22"/>
        </w:rPr>
        <w:t>outcomes, reduce inequalities, and enhance</w:t>
      </w:r>
      <w:r w:rsidR="00917213">
        <w:rPr>
          <w:rFonts w:ascii="Arial" w:hAnsi="Arial" w:cs="Arial"/>
          <w:sz w:val="22"/>
        </w:rPr>
        <w:t xml:space="preserve"> quality of life for individuals affected by dementia.</w:t>
      </w:r>
    </w:p>
    <w:p w14:paraId="4FBF507A" w14:textId="77777777" w:rsidR="00C25DA4" w:rsidRDefault="00C25DA4" w:rsidP="00214F5A">
      <w:pPr>
        <w:rPr>
          <w:rFonts w:ascii="Arial" w:hAnsi="Arial" w:cs="Arial"/>
          <w:b/>
          <w:bCs/>
          <w:sz w:val="28"/>
          <w:szCs w:val="28"/>
        </w:rPr>
      </w:pPr>
    </w:p>
    <w:p w14:paraId="608196DC" w14:textId="77777777" w:rsidR="00914EDC" w:rsidRDefault="00914EDC" w:rsidP="00214F5A">
      <w:pPr>
        <w:rPr>
          <w:rFonts w:ascii="Arial" w:hAnsi="Arial" w:cs="Arial"/>
          <w:b/>
          <w:bCs/>
          <w:sz w:val="22"/>
        </w:rPr>
      </w:pPr>
    </w:p>
    <w:p w14:paraId="22EA422B" w14:textId="77777777" w:rsidR="00914EDC" w:rsidRDefault="00914EDC" w:rsidP="00214F5A">
      <w:pPr>
        <w:rPr>
          <w:rFonts w:ascii="Arial" w:hAnsi="Arial" w:cs="Arial"/>
          <w:b/>
          <w:bCs/>
          <w:sz w:val="22"/>
        </w:rPr>
      </w:pPr>
    </w:p>
    <w:p w14:paraId="6815DB1B" w14:textId="77777777" w:rsidR="00914EDC" w:rsidRDefault="00914EDC" w:rsidP="00214F5A">
      <w:pPr>
        <w:rPr>
          <w:rFonts w:ascii="Arial" w:hAnsi="Arial" w:cs="Arial"/>
          <w:b/>
          <w:bCs/>
          <w:sz w:val="22"/>
        </w:rPr>
      </w:pPr>
    </w:p>
    <w:p w14:paraId="388297E7" w14:textId="77777777" w:rsidR="00914EDC" w:rsidRDefault="00914EDC" w:rsidP="00214F5A">
      <w:pPr>
        <w:rPr>
          <w:rFonts w:ascii="Arial" w:hAnsi="Arial" w:cs="Arial"/>
          <w:b/>
          <w:bCs/>
          <w:sz w:val="22"/>
        </w:rPr>
      </w:pPr>
    </w:p>
    <w:p w14:paraId="74C8942B" w14:textId="77777777" w:rsidR="00914EDC" w:rsidRDefault="00914EDC" w:rsidP="00214F5A">
      <w:pPr>
        <w:rPr>
          <w:rFonts w:ascii="Arial" w:hAnsi="Arial" w:cs="Arial"/>
          <w:b/>
          <w:bCs/>
          <w:sz w:val="22"/>
        </w:rPr>
      </w:pPr>
    </w:p>
    <w:p w14:paraId="567E321F" w14:textId="050A3CBB" w:rsidR="003858AF" w:rsidRPr="008A5C92" w:rsidRDefault="000B16C8" w:rsidP="00214F5A">
      <w:pPr>
        <w:rPr>
          <w:rFonts w:ascii="Arial" w:hAnsi="Arial" w:cs="Arial"/>
          <w:b/>
          <w:bCs/>
          <w:sz w:val="22"/>
        </w:rPr>
      </w:pPr>
      <w:r w:rsidRPr="008A5C92">
        <w:rPr>
          <w:rFonts w:ascii="Arial" w:hAnsi="Arial" w:cs="Arial"/>
          <w:b/>
          <w:bCs/>
          <w:sz w:val="22"/>
        </w:rPr>
        <w:lastRenderedPageBreak/>
        <w:t>Conclusion</w:t>
      </w:r>
    </w:p>
    <w:p w14:paraId="38F66445" w14:textId="77777777" w:rsidR="00D346BF" w:rsidRPr="00807724" w:rsidRDefault="00D346BF" w:rsidP="00214F5A">
      <w:pPr>
        <w:rPr>
          <w:rFonts w:ascii="Arial" w:hAnsi="Arial" w:cs="Arial"/>
          <w:b/>
          <w:bCs/>
          <w:sz w:val="28"/>
          <w:szCs w:val="28"/>
        </w:rPr>
      </w:pPr>
    </w:p>
    <w:p w14:paraId="6CB0475E" w14:textId="77777777" w:rsidR="00914EDC" w:rsidRDefault="00400860" w:rsidP="00214F5A">
      <w:pPr>
        <w:rPr>
          <w:rFonts w:ascii="Arial" w:hAnsi="Arial" w:cs="Arial"/>
          <w:sz w:val="22"/>
        </w:rPr>
      </w:pPr>
      <w:r w:rsidRPr="00A163F4">
        <w:rPr>
          <w:rFonts w:ascii="Arial" w:hAnsi="Arial" w:cs="Arial"/>
          <w:sz w:val="22"/>
        </w:rPr>
        <w:t>Deme</w:t>
      </w:r>
      <w:r w:rsidR="006A5F80" w:rsidRPr="00A163F4">
        <w:rPr>
          <w:rFonts w:ascii="Arial" w:hAnsi="Arial" w:cs="Arial"/>
          <w:sz w:val="22"/>
        </w:rPr>
        <w:t>ntia is a complex and progressive condition</w:t>
      </w:r>
      <w:r w:rsidR="00E019C2" w:rsidRPr="00A163F4">
        <w:rPr>
          <w:rFonts w:ascii="Arial" w:hAnsi="Arial" w:cs="Arial"/>
          <w:sz w:val="22"/>
        </w:rPr>
        <w:t xml:space="preserve"> that effects memory, thinking, behaviour, and </w:t>
      </w:r>
      <w:r w:rsidR="00E03240" w:rsidRPr="00A163F4">
        <w:rPr>
          <w:rFonts w:ascii="Arial" w:hAnsi="Arial" w:cs="Arial"/>
          <w:sz w:val="22"/>
        </w:rPr>
        <w:t xml:space="preserve">the </w:t>
      </w:r>
      <w:r w:rsidR="00E019C2" w:rsidRPr="00A163F4">
        <w:rPr>
          <w:rFonts w:ascii="Arial" w:hAnsi="Arial" w:cs="Arial"/>
          <w:sz w:val="22"/>
        </w:rPr>
        <w:t xml:space="preserve">ability </w:t>
      </w:r>
      <w:r w:rsidR="00D10149" w:rsidRPr="00A163F4">
        <w:rPr>
          <w:rFonts w:ascii="Arial" w:hAnsi="Arial" w:cs="Arial"/>
          <w:sz w:val="22"/>
        </w:rPr>
        <w:t>to perform everyday activities. It not only impact</w:t>
      </w:r>
      <w:r w:rsidR="00CE7EF6" w:rsidRPr="00A163F4">
        <w:rPr>
          <w:rFonts w:ascii="Arial" w:hAnsi="Arial" w:cs="Arial"/>
          <w:sz w:val="22"/>
        </w:rPr>
        <w:t xml:space="preserve">s those diagnosed but also </w:t>
      </w:r>
      <w:r w:rsidR="00AE5661" w:rsidRPr="00A163F4">
        <w:rPr>
          <w:rFonts w:ascii="Arial" w:hAnsi="Arial" w:cs="Arial"/>
          <w:sz w:val="22"/>
        </w:rPr>
        <w:t xml:space="preserve">places emotional, physical, and financial </w:t>
      </w:r>
      <w:r w:rsidR="00411119" w:rsidRPr="00A163F4">
        <w:rPr>
          <w:rFonts w:ascii="Arial" w:hAnsi="Arial" w:cs="Arial"/>
          <w:sz w:val="22"/>
        </w:rPr>
        <w:t xml:space="preserve">strain on families and caregivers. While </w:t>
      </w:r>
      <w:r w:rsidR="00FF78CA" w:rsidRPr="00A163F4">
        <w:rPr>
          <w:rFonts w:ascii="Arial" w:hAnsi="Arial" w:cs="Arial"/>
          <w:sz w:val="22"/>
        </w:rPr>
        <w:t>there is no cure, early diagnosis</w:t>
      </w:r>
      <w:r w:rsidR="00F4076A" w:rsidRPr="00A163F4">
        <w:rPr>
          <w:rFonts w:ascii="Arial" w:hAnsi="Arial" w:cs="Arial"/>
          <w:sz w:val="22"/>
        </w:rPr>
        <w:t xml:space="preserve"> and appropriate support can significantly improve </w:t>
      </w:r>
      <w:r w:rsidR="00BC45E2" w:rsidRPr="00A163F4">
        <w:rPr>
          <w:rFonts w:ascii="Arial" w:hAnsi="Arial" w:cs="Arial"/>
          <w:sz w:val="22"/>
        </w:rPr>
        <w:t xml:space="preserve">quality of life and help individuals maintain independence </w:t>
      </w:r>
      <w:r w:rsidR="001A1C4F" w:rsidRPr="00A163F4">
        <w:rPr>
          <w:rFonts w:ascii="Arial" w:hAnsi="Arial" w:cs="Arial"/>
          <w:sz w:val="22"/>
        </w:rPr>
        <w:t xml:space="preserve">for as long as possible. Treatment approaches, </w:t>
      </w:r>
      <w:r w:rsidR="00723249" w:rsidRPr="00A163F4">
        <w:rPr>
          <w:rFonts w:ascii="Arial" w:hAnsi="Arial" w:cs="Arial"/>
          <w:sz w:val="22"/>
        </w:rPr>
        <w:t>including medication, cognitive therapi</w:t>
      </w:r>
      <w:r w:rsidR="00552C2C" w:rsidRPr="00A163F4">
        <w:rPr>
          <w:rFonts w:ascii="Arial" w:hAnsi="Arial" w:cs="Arial"/>
          <w:sz w:val="22"/>
        </w:rPr>
        <w:t>es, and lifestyle adjustment</w:t>
      </w:r>
      <w:r w:rsidR="00410C35" w:rsidRPr="00A163F4">
        <w:rPr>
          <w:rFonts w:ascii="Arial" w:hAnsi="Arial" w:cs="Arial"/>
          <w:sz w:val="22"/>
        </w:rPr>
        <w:t>s, can slow progress</w:t>
      </w:r>
      <w:r w:rsidR="00F44502" w:rsidRPr="00A163F4">
        <w:rPr>
          <w:rFonts w:ascii="Arial" w:hAnsi="Arial" w:cs="Arial"/>
          <w:sz w:val="22"/>
        </w:rPr>
        <w:t>ion</w:t>
      </w:r>
      <w:r w:rsidR="00410C35" w:rsidRPr="00A163F4">
        <w:rPr>
          <w:rFonts w:ascii="Arial" w:hAnsi="Arial" w:cs="Arial"/>
          <w:sz w:val="22"/>
        </w:rPr>
        <w:t xml:space="preserve"> and manage</w:t>
      </w:r>
      <w:r w:rsidR="00F44502" w:rsidRPr="00A163F4">
        <w:rPr>
          <w:rFonts w:ascii="Arial" w:hAnsi="Arial" w:cs="Arial"/>
          <w:sz w:val="22"/>
        </w:rPr>
        <w:t xml:space="preserve"> sympto</w:t>
      </w:r>
      <w:r w:rsidR="00E06076" w:rsidRPr="00A163F4">
        <w:rPr>
          <w:rFonts w:ascii="Arial" w:hAnsi="Arial" w:cs="Arial"/>
          <w:sz w:val="22"/>
        </w:rPr>
        <w:t xml:space="preserve">ms. Equally </w:t>
      </w:r>
      <w:r w:rsidR="00CD2A92" w:rsidRPr="00A163F4">
        <w:rPr>
          <w:rFonts w:ascii="Arial" w:hAnsi="Arial" w:cs="Arial"/>
          <w:sz w:val="22"/>
        </w:rPr>
        <w:t>important is</w:t>
      </w:r>
      <w:r w:rsidR="002D215A" w:rsidRPr="00A163F4">
        <w:rPr>
          <w:rFonts w:ascii="Arial" w:hAnsi="Arial" w:cs="Arial"/>
          <w:sz w:val="22"/>
        </w:rPr>
        <w:t xml:space="preserve"> creating a compassionate and supportive </w:t>
      </w:r>
      <w:r w:rsidR="009A06C7" w:rsidRPr="00A163F4">
        <w:rPr>
          <w:rFonts w:ascii="Arial" w:hAnsi="Arial" w:cs="Arial"/>
          <w:sz w:val="22"/>
        </w:rPr>
        <w:t>environment that respects the di</w:t>
      </w:r>
      <w:r w:rsidR="003325A1" w:rsidRPr="00A163F4">
        <w:rPr>
          <w:rFonts w:ascii="Arial" w:hAnsi="Arial" w:cs="Arial"/>
          <w:sz w:val="22"/>
        </w:rPr>
        <w:t>gnity and individuality of each person living with dementia</w:t>
      </w:r>
      <w:r w:rsidR="00DC27A6" w:rsidRPr="00A163F4">
        <w:rPr>
          <w:rFonts w:ascii="Arial" w:hAnsi="Arial" w:cs="Arial"/>
          <w:sz w:val="22"/>
        </w:rPr>
        <w:t xml:space="preserve">. Public awareness and continued </w:t>
      </w:r>
      <w:r w:rsidR="007951D9" w:rsidRPr="00A163F4">
        <w:rPr>
          <w:rFonts w:ascii="Arial" w:hAnsi="Arial" w:cs="Arial"/>
          <w:sz w:val="22"/>
        </w:rPr>
        <w:t xml:space="preserve">research are essential in reducing stigma </w:t>
      </w:r>
      <w:r w:rsidR="00D92FBB" w:rsidRPr="00A163F4">
        <w:rPr>
          <w:rFonts w:ascii="Arial" w:hAnsi="Arial" w:cs="Arial"/>
          <w:sz w:val="22"/>
        </w:rPr>
        <w:t>and advancing better care solutions.</w:t>
      </w:r>
      <w:r w:rsidR="00564FC9" w:rsidRPr="00A163F4">
        <w:rPr>
          <w:rFonts w:ascii="Arial" w:hAnsi="Arial" w:cs="Arial"/>
          <w:sz w:val="22"/>
        </w:rPr>
        <w:t xml:space="preserve"> As societies</w:t>
      </w:r>
      <w:r w:rsidR="009F43A1" w:rsidRPr="00A163F4">
        <w:rPr>
          <w:rFonts w:ascii="Arial" w:hAnsi="Arial" w:cs="Arial"/>
          <w:sz w:val="22"/>
        </w:rPr>
        <w:t xml:space="preserve"> age, understanding</w:t>
      </w:r>
      <w:r w:rsidR="00B45D46" w:rsidRPr="00A163F4">
        <w:rPr>
          <w:rFonts w:ascii="Arial" w:hAnsi="Arial" w:cs="Arial"/>
          <w:sz w:val="22"/>
        </w:rPr>
        <w:t xml:space="preserve"> </w:t>
      </w:r>
      <w:r w:rsidR="009F43A1" w:rsidRPr="00A163F4">
        <w:rPr>
          <w:rFonts w:ascii="Arial" w:hAnsi="Arial" w:cs="Arial"/>
          <w:sz w:val="22"/>
        </w:rPr>
        <w:t xml:space="preserve">dementia </w:t>
      </w:r>
      <w:r w:rsidR="00AF0B32" w:rsidRPr="00A163F4">
        <w:rPr>
          <w:rFonts w:ascii="Arial" w:hAnsi="Arial" w:cs="Arial"/>
          <w:sz w:val="22"/>
        </w:rPr>
        <w:t>becomes increasingly important</w:t>
      </w:r>
      <w:r w:rsidR="002F6B0B" w:rsidRPr="00A163F4">
        <w:rPr>
          <w:rFonts w:ascii="Arial" w:hAnsi="Arial" w:cs="Arial"/>
          <w:sz w:val="22"/>
        </w:rPr>
        <w:t>, highlighting the need for stronger healthcare systems and community support networks. Ultimately, addressing dementia requires a holistic approach that combines medical care, emotional support, and ongoing research to improve outcomes for those affected.</w:t>
      </w:r>
    </w:p>
    <w:p w14:paraId="6A506ABD" w14:textId="77777777" w:rsidR="00914EDC" w:rsidRDefault="00914EDC" w:rsidP="00214F5A">
      <w:pPr>
        <w:rPr>
          <w:rFonts w:ascii="Arial" w:hAnsi="Arial" w:cs="Arial"/>
          <w:sz w:val="22"/>
        </w:rPr>
      </w:pPr>
    </w:p>
    <w:p w14:paraId="31D3CE07" w14:textId="41AECF38" w:rsidR="002B15D6" w:rsidRPr="008A5C92" w:rsidRDefault="00852136" w:rsidP="00214F5A">
      <w:pPr>
        <w:rPr>
          <w:rFonts w:ascii="Arial" w:hAnsi="Arial" w:cs="Arial"/>
          <w:sz w:val="22"/>
        </w:rPr>
      </w:pPr>
      <w:r w:rsidRPr="008A5C92">
        <w:rPr>
          <w:rFonts w:ascii="Arial" w:hAnsi="Arial" w:cs="Arial"/>
          <w:b/>
          <w:bCs/>
          <w:noProof/>
          <w:sz w:val="22"/>
        </w:rPr>
        <w:t>References:</w:t>
      </w:r>
    </w:p>
    <w:p w14:paraId="14FE1946" w14:textId="77777777" w:rsidR="006121BD" w:rsidRPr="00852136" w:rsidRDefault="006121BD" w:rsidP="00214F5A">
      <w:pPr>
        <w:rPr>
          <w:rFonts w:ascii="Arial" w:hAnsi="Arial" w:cs="Arial"/>
          <w:b/>
          <w:bCs/>
          <w:sz w:val="28"/>
          <w:szCs w:val="28"/>
        </w:rPr>
      </w:pPr>
    </w:p>
    <w:p w14:paraId="0BF79C10" w14:textId="1D21B790" w:rsidR="00A666EA" w:rsidRPr="005131D4" w:rsidRDefault="005E2CE8" w:rsidP="00214F5A">
      <w:pPr>
        <w:rPr>
          <w:rFonts w:ascii="Arial" w:hAnsi="Arial" w:cs="Arial"/>
          <w:sz w:val="22"/>
        </w:rPr>
      </w:pPr>
      <w:r w:rsidRPr="005131D4">
        <w:rPr>
          <w:rFonts w:ascii="Arial" w:hAnsi="Arial" w:cs="Arial"/>
          <w:sz w:val="22"/>
        </w:rPr>
        <w:t>Alzh</w:t>
      </w:r>
      <w:r w:rsidR="00A666EA" w:rsidRPr="005131D4">
        <w:rPr>
          <w:rFonts w:ascii="Arial" w:hAnsi="Arial" w:cs="Arial"/>
          <w:sz w:val="22"/>
        </w:rPr>
        <w:t>eimer’s Society (2024)</w:t>
      </w:r>
      <w:r w:rsidR="00FA444E" w:rsidRPr="005131D4">
        <w:rPr>
          <w:rFonts w:ascii="Arial" w:hAnsi="Arial" w:cs="Arial"/>
          <w:sz w:val="22"/>
        </w:rPr>
        <w:t xml:space="preserve"> Dementia is the UK;s leading cause of death. Available at</w:t>
      </w:r>
      <w:r w:rsidR="00EA32FC" w:rsidRPr="005131D4">
        <w:rPr>
          <w:rFonts w:ascii="Arial" w:hAnsi="Arial" w:cs="Arial"/>
          <w:sz w:val="22"/>
        </w:rPr>
        <w:t xml:space="preserve">: </w:t>
      </w:r>
      <w:hyperlink r:id="rId9" w:history="1">
        <w:r w:rsidR="00F262E0" w:rsidRPr="005131D4">
          <w:rPr>
            <w:rStyle w:val="Hyperlink"/>
            <w:rFonts w:ascii="Arial" w:hAnsi="Arial" w:cs="Arial"/>
            <w:sz w:val="22"/>
          </w:rPr>
          <w:t>https://www.alzheimer’s.org.uk/about-us/dementia-UK-leading-cause-of-death</w:t>
        </w:r>
      </w:hyperlink>
      <w:r w:rsidR="00F262E0" w:rsidRPr="005131D4">
        <w:rPr>
          <w:rFonts w:ascii="Arial" w:hAnsi="Arial" w:cs="Arial"/>
          <w:sz w:val="22"/>
        </w:rPr>
        <w:t xml:space="preserve"> (Accessed: 16</w:t>
      </w:r>
      <w:r w:rsidR="00F82712" w:rsidRPr="005131D4">
        <w:rPr>
          <w:rFonts w:ascii="Arial" w:hAnsi="Arial" w:cs="Arial"/>
          <w:sz w:val="22"/>
        </w:rPr>
        <w:t xml:space="preserve"> April 2026).</w:t>
      </w:r>
    </w:p>
    <w:p w14:paraId="24A0E82E" w14:textId="0A9B0915" w:rsidR="00216DB9" w:rsidRPr="005131D4" w:rsidRDefault="00216DB9" w:rsidP="00214F5A">
      <w:pPr>
        <w:rPr>
          <w:rFonts w:ascii="Arial" w:hAnsi="Arial" w:cs="Arial"/>
          <w:sz w:val="22"/>
        </w:rPr>
      </w:pPr>
      <w:r w:rsidRPr="005131D4">
        <w:rPr>
          <w:rFonts w:ascii="Arial" w:hAnsi="Arial" w:cs="Arial"/>
          <w:sz w:val="22"/>
        </w:rPr>
        <w:t xml:space="preserve">Department of Health </w:t>
      </w:r>
      <w:r w:rsidR="0020165E" w:rsidRPr="005131D4">
        <w:rPr>
          <w:rFonts w:ascii="Arial" w:hAnsi="Arial" w:cs="Arial"/>
          <w:sz w:val="22"/>
        </w:rPr>
        <w:t>and Social Care (2022</w:t>
      </w:r>
      <w:r w:rsidR="003C72F8" w:rsidRPr="005131D4">
        <w:rPr>
          <w:rFonts w:ascii="Arial" w:hAnsi="Arial" w:cs="Arial"/>
          <w:sz w:val="22"/>
        </w:rPr>
        <w:t>) Health Secretary announce</w:t>
      </w:r>
      <w:r w:rsidR="00D041C6" w:rsidRPr="005131D4">
        <w:rPr>
          <w:rFonts w:ascii="Arial" w:hAnsi="Arial" w:cs="Arial"/>
          <w:sz w:val="22"/>
        </w:rPr>
        <w:t xml:space="preserve">s 10-year plan for dementia. </w:t>
      </w:r>
      <w:r w:rsidR="009D2DA2" w:rsidRPr="005131D4">
        <w:rPr>
          <w:rFonts w:ascii="Arial" w:hAnsi="Arial" w:cs="Arial"/>
          <w:sz w:val="22"/>
        </w:rPr>
        <w:t>Available at:</w:t>
      </w:r>
      <w:r w:rsidR="005131D4" w:rsidRPr="005131D4">
        <w:rPr>
          <w:rFonts w:ascii="Arial" w:hAnsi="Arial" w:cs="Arial"/>
          <w:sz w:val="22"/>
        </w:rPr>
        <w:t xml:space="preserve"> </w:t>
      </w:r>
      <w:r w:rsidR="009D2DA2" w:rsidRPr="005131D4">
        <w:rPr>
          <w:rFonts w:ascii="Arial" w:hAnsi="Arial" w:cs="Arial"/>
          <w:sz w:val="22"/>
        </w:rPr>
        <w:t>https:</w:t>
      </w:r>
      <w:r w:rsidR="00AF7E04" w:rsidRPr="005131D4">
        <w:rPr>
          <w:rFonts w:ascii="Arial" w:hAnsi="Arial" w:cs="Arial"/>
          <w:sz w:val="22"/>
        </w:rPr>
        <w:t>//</w:t>
      </w:r>
      <w:r w:rsidR="009D2DA2" w:rsidRPr="005131D4">
        <w:rPr>
          <w:rFonts w:ascii="Arial" w:hAnsi="Arial" w:cs="Arial"/>
          <w:sz w:val="22"/>
        </w:rPr>
        <w:t>www.gov.uk</w:t>
      </w:r>
      <w:r w:rsidR="008F3749" w:rsidRPr="005131D4">
        <w:rPr>
          <w:rFonts w:ascii="Arial" w:hAnsi="Arial" w:cs="Arial"/>
          <w:sz w:val="22"/>
        </w:rPr>
        <w:t>/government/news/health</w:t>
      </w:r>
      <w:r w:rsidR="007C12B6" w:rsidRPr="005131D4">
        <w:rPr>
          <w:rFonts w:ascii="Arial" w:hAnsi="Arial" w:cs="Arial"/>
          <w:sz w:val="22"/>
        </w:rPr>
        <w:t>-secretary-announces-10</w:t>
      </w:r>
      <w:r w:rsidR="00937A63" w:rsidRPr="005131D4">
        <w:rPr>
          <w:rFonts w:ascii="Arial" w:hAnsi="Arial" w:cs="Arial"/>
          <w:sz w:val="22"/>
        </w:rPr>
        <w:t xml:space="preserve">-year-plan-for-dementia </w:t>
      </w:r>
      <w:r w:rsidR="00C2268B" w:rsidRPr="005131D4">
        <w:rPr>
          <w:rFonts w:ascii="Arial" w:hAnsi="Arial" w:cs="Arial"/>
          <w:sz w:val="22"/>
        </w:rPr>
        <w:t>(Accessed: 16 April 2026).</w:t>
      </w:r>
    </w:p>
    <w:p w14:paraId="7387AE10" w14:textId="4A6AA35A" w:rsidR="00FC47F0" w:rsidRPr="005131D4" w:rsidRDefault="00FC47F0" w:rsidP="00214F5A">
      <w:pPr>
        <w:rPr>
          <w:rFonts w:ascii="Arial" w:hAnsi="Arial" w:cs="Arial"/>
          <w:sz w:val="22"/>
        </w:rPr>
      </w:pPr>
      <w:r w:rsidRPr="005131D4">
        <w:rPr>
          <w:rFonts w:ascii="Arial" w:hAnsi="Arial" w:cs="Arial"/>
          <w:sz w:val="22"/>
        </w:rPr>
        <w:t xml:space="preserve">Department </w:t>
      </w:r>
      <w:r w:rsidR="00E613D9" w:rsidRPr="005131D4">
        <w:rPr>
          <w:rFonts w:ascii="Arial" w:hAnsi="Arial" w:cs="Arial"/>
          <w:sz w:val="22"/>
        </w:rPr>
        <w:t>of Health (2009</w:t>
      </w:r>
      <w:r w:rsidR="00A025C2" w:rsidRPr="005131D4">
        <w:rPr>
          <w:rFonts w:ascii="Arial" w:hAnsi="Arial" w:cs="Arial"/>
          <w:sz w:val="22"/>
        </w:rPr>
        <w:t xml:space="preserve">) Living Well with </w:t>
      </w:r>
      <w:r w:rsidR="007E18A9" w:rsidRPr="005131D4">
        <w:rPr>
          <w:rFonts w:ascii="Arial" w:hAnsi="Arial" w:cs="Arial"/>
          <w:sz w:val="22"/>
        </w:rPr>
        <w:t xml:space="preserve">Dementia: A National </w:t>
      </w:r>
      <w:r w:rsidR="004D3392" w:rsidRPr="005131D4">
        <w:rPr>
          <w:rFonts w:ascii="Arial" w:hAnsi="Arial" w:cs="Arial"/>
          <w:sz w:val="22"/>
        </w:rPr>
        <w:t xml:space="preserve">Dementia Strategy. Available at: </w:t>
      </w:r>
      <w:hyperlink r:id="rId10" w:history="1">
        <w:r w:rsidR="003763C4" w:rsidRPr="005131D4">
          <w:rPr>
            <w:rStyle w:val="Hyperlink"/>
            <w:rFonts w:ascii="Arial" w:hAnsi="Arial" w:cs="Arial"/>
            <w:sz w:val="22"/>
          </w:rPr>
          <w:t>https://www.gov.uk/government/publications/living-well-with-dementia-a-national-dementia-strategy</w:t>
        </w:r>
      </w:hyperlink>
      <w:r w:rsidR="003763C4" w:rsidRPr="005131D4">
        <w:rPr>
          <w:rFonts w:ascii="Arial" w:hAnsi="Arial" w:cs="Arial"/>
          <w:sz w:val="22"/>
        </w:rPr>
        <w:t xml:space="preserve"> (</w:t>
      </w:r>
      <w:r w:rsidR="00A71A50" w:rsidRPr="005131D4">
        <w:rPr>
          <w:rFonts w:ascii="Arial" w:hAnsi="Arial" w:cs="Arial"/>
          <w:sz w:val="22"/>
        </w:rPr>
        <w:t>Accessed</w:t>
      </w:r>
      <w:r w:rsidR="003763C4" w:rsidRPr="005131D4">
        <w:rPr>
          <w:rFonts w:ascii="Arial" w:hAnsi="Arial" w:cs="Arial"/>
          <w:sz w:val="22"/>
        </w:rPr>
        <w:t>:</w:t>
      </w:r>
      <w:r w:rsidR="00A71A50" w:rsidRPr="005131D4">
        <w:rPr>
          <w:rFonts w:ascii="Arial" w:hAnsi="Arial" w:cs="Arial"/>
          <w:sz w:val="22"/>
        </w:rPr>
        <w:t xml:space="preserve"> 16 April 2026</w:t>
      </w:r>
      <w:r w:rsidR="000B2A73" w:rsidRPr="005131D4">
        <w:rPr>
          <w:rFonts w:ascii="Arial" w:hAnsi="Arial" w:cs="Arial"/>
          <w:sz w:val="22"/>
        </w:rPr>
        <w:t>).</w:t>
      </w:r>
    </w:p>
    <w:p w14:paraId="2E3FB47B" w14:textId="20DB1A34" w:rsidR="009E7EEA" w:rsidRPr="005131D4" w:rsidRDefault="005463F6" w:rsidP="00214F5A">
      <w:pPr>
        <w:rPr>
          <w:rFonts w:ascii="Arial" w:hAnsi="Arial" w:cs="Arial"/>
          <w:sz w:val="22"/>
        </w:rPr>
      </w:pPr>
      <w:r w:rsidRPr="005131D4">
        <w:rPr>
          <w:rFonts w:ascii="Arial" w:hAnsi="Arial" w:cs="Arial"/>
          <w:sz w:val="22"/>
        </w:rPr>
        <w:t xml:space="preserve">HM </w:t>
      </w:r>
      <w:r w:rsidR="00CD4CD6" w:rsidRPr="005131D4">
        <w:rPr>
          <w:rFonts w:ascii="Arial" w:hAnsi="Arial" w:cs="Arial"/>
          <w:sz w:val="22"/>
        </w:rPr>
        <w:t>Government (2015</w:t>
      </w:r>
      <w:r w:rsidR="00BD122E" w:rsidRPr="005131D4">
        <w:rPr>
          <w:rFonts w:ascii="Arial" w:hAnsi="Arial" w:cs="Arial"/>
          <w:sz w:val="22"/>
        </w:rPr>
        <w:t xml:space="preserve">) </w:t>
      </w:r>
      <w:r w:rsidR="00CD4CD6" w:rsidRPr="005131D4">
        <w:rPr>
          <w:rFonts w:ascii="Arial" w:hAnsi="Arial" w:cs="Arial"/>
          <w:sz w:val="22"/>
        </w:rPr>
        <w:t xml:space="preserve"> 2010</w:t>
      </w:r>
      <w:r w:rsidR="00BD122E" w:rsidRPr="005131D4">
        <w:rPr>
          <w:rFonts w:ascii="Arial" w:hAnsi="Arial" w:cs="Arial"/>
          <w:sz w:val="22"/>
        </w:rPr>
        <w:t xml:space="preserve"> to 2015 government policy:</w:t>
      </w:r>
      <w:r w:rsidR="00BF4B20" w:rsidRPr="005131D4">
        <w:rPr>
          <w:rFonts w:ascii="Arial" w:hAnsi="Arial" w:cs="Arial"/>
          <w:sz w:val="22"/>
        </w:rPr>
        <w:t xml:space="preserve"> dementia. Available</w:t>
      </w:r>
      <w:r w:rsidR="00605C61" w:rsidRPr="005131D4">
        <w:rPr>
          <w:rFonts w:ascii="Arial" w:hAnsi="Arial" w:cs="Arial"/>
          <w:sz w:val="22"/>
        </w:rPr>
        <w:t xml:space="preserve"> at: </w:t>
      </w:r>
      <w:hyperlink r:id="rId11" w:history="1">
        <w:r w:rsidR="00D13D3B" w:rsidRPr="005131D4">
          <w:rPr>
            <w:rStyle w:val="Hyperlink"/>
            <w:rFonts w:ascii="Arial" w:hAnsi="Arial" w:cs="Arial"/>
            <w:sz w:val="22"/>
          </w:rPr>
          <w:t>https://www.gov.uk/goverment/publications/2010-to-2015-government-policy-dementia</w:t>
        </w:r>
      </w:hyperlink>
      <w:r w:rsidR="00D13D3B" w:rsidRPr="005131D4">
        <w:rPr>
          <w:rFonts w:ascii="Arial" w:hAnsi="Arial" w:cs="Arial"/>
          <w:sz w:val="22"/>
        </w:rPr>
        <w:t xml:space="preserve"> (Accessed</w:t>
      </w:r>
      <w:r w:rsidR="008E3D60" w:rsidRPr="005131D4">
        <w:rPr>
          <w:rFonts w:ascii="Arial" w:hAnsi="Arial" w:cs="Arial"/>
          <w:sz w:val="22"/>
        </w:rPr>
        <w:t>: 16 April 2026).</w:t>
      </w:r>
    </w:p>
    <w:p w14:paraId="1055AFF8" w14:textId="38BF8338" w:rsidR="00236D95" w:rsidRDefault="00BF5472" w:rsidP="00214F5A">
      <w:pPr>
        <w:rPr>
          <w:rFonts w:ascii="Arial" w:hAnsi="Arial" w:cs="Arial"/>
          <w:sz w:val="22"/>
        </w:rPr>
      </w:pPr>
      <w:r w:rsidRPr="005131D4">
        <w:rPr>
          <w:rFonts w:ascii="Arial" w:hAnsi="Arial" w:cs="Arial"/>
          <w:sz w:val="22"/>
        </w:rPr>
        <w:t>NHS England (2026) Dementia. Available</w:t>
      </w:r>
      <w:r w:rsidR="005F449A" w:rsidRPr="005131D4">
        <w:rPr>
          <w:rFonts w:ascii="Arial" w:hAnsi="Arial" w:cs="Arial"/>
          <w:sz w:val="22"/>
        </w:rPr>
        <w:t xml:space="preserve"> at: </w:t>
      </w:r>
      <w:hyperlink r:id="rId12" w:history="1">
        <w:r w:rsidR="009B1D08" w:rsidRPr="005131D4">
          <w:rPr>
            <w:rStyle w:val="Hyperlink"/>
            <w:rFonts w:ascii="Arial" w:hAnsi="Arial" w:cs="Arial"/>
            <w:sz w:val="22"/>
          </w:rPr>
          <w:t>https://www.england.nhs.uk/mental-health-dementia</w:t>
        </w:r>
      </w:hyperlink>
      <w:r w:rsidR="009B1D08" w:rsidRPr="005131D4">
        <w:rPr>
          <w:rFonts w:ascii="Arial" w:hAnsi="Arial" w:cs="Arial"/>
          <w:sz w:val="22"/>
        </w:rPr>
        <w:t xml:space="preserve"> (Accessed: 16 A</w:t>
      </w:r>
      <w:r w:rsidR="00AF7E04" w:rsidRPr="005131D4">
        <w:rPr>
          <w:rFonts w:ascii="Arial" w:hAnsi="Arial" w:cs="Arial"/>
          <w:sz w:val="22"/>
        </w:rPr>
        <w:t>pril 2026).</w:t>
      </w:r>
      <w:r w:rsidR="005C0072" w:rsidRPr="005C0072">
        <w:rPr>
          <w:rFonts w:ascii="Arial" w:hAnsi="Arial" w:cs="Arial"/>
          <w:sz w:val="22"/>
        </w:rPr>
        <w:t xml:space="preserve"> </w:t>
      </w:r>
    </w:p>
    <w:p w14:paraId="04795D68" w14:textId="73A52D38" w:rsidR="00CE601E" w:rsidRDefault="005C0072" w:rsidP="00214F5A">
      <w:pPr>
        <w:rPr>
          <w:rFonts w:ascii="Arial" w:hAnsi="Arial" w:cs="Arial"/>
          <w:sz w:val="22"/>
        </w:rPr>
      </w:pPr>
      <w:r w:rsidRPr="005C0072">
        <w:rPr>
          <w:noProof/>
        </w:rPr>
        <w:lastRenderedPageBreak/>
        <w:drawing>
          <wp:inline distT="0" distB="0" distL="0" distR="0" wp14:anchorId="746706CB" wp14:editId="09BEEA27">
            <wp:extent cx="5730240" cy="556260"/>
            <wp:effectExtent l="0" t="0" r="0" b="0"/>
            <wp:docPr id="16377774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556260"/>
                    </a:xfrm>
                    <a:prstGeom prst="rect">
                      <a:avLst/>
                    </a:prstGeom>
                    <a:noFill/>
                    <a:ln>
                      <a:noFill/>
                    </a:ln>
                  </pic:spPr>
                </pic:pic>
              </a:graphicData>
            </a:graphic>
          </wp:inline>
        </w:drawing>
      </w:r>
      <w:r w:rsidR="000161D6" w:rsidRPr="005131D4">
        <w:rPr>
          <w:rFonts w:ascii="Arial" w:hAnsi="Arial" w:cs="Arial"/>
          <w:sz w:val="22"/>
        </w:rPr>
        <w:t>World Health Organization (</w:t>
      </w:r>
      <w:r w:rsidR="00BA181E" w:rsidRPr="005131D4">
        <w:rPr>
          <w:rFonts w:ascii="Arial" w:hAnsi="Arial" w:cs="Arial"/>
          <w:sz w:val="22"/>
        </w:rPr>
        <w:t>2025) Dementia. Available at</w:t>
      </w:r>
      <w:r w:rsidR="0000130E" w:rsidRPr="005131D4">
        <w:rPr>
          <w:rFonts w:ascii="Arial" w:hAnsi="Arial" w:cs="Arial"/>
          <w:sz w:val="22"/>
        </w:rPr>
        <w:t xml:space="preserve">: </w:t>
      </w:r>
      <w:hyperlink r:id="rId14" w:history="1">
        <w:r w:rsidR="00133D7A" w:rsidRPr="005131D4">
          <w:rPr>
            <w:rStyle w:val="Hyperlink"/>
            <w:rFonts w:ascii="Arial" w:hAnsi="Arial" w:cs="Arial"/>
            <w:sz w:val="22"/>
          </w:rPr>
          <w:t>https://www.who.int/news-room/fact-sheets/detail/dementia</w:t>
        </w:r>
      </w:hyperlink>
      <w:r w:rsidR="00395369" w:rsidRPr="005131D4">
        <w:rPr>
          <w:rFonts w:ascii="Arial" w:hAnsi="Arial" w:cs="Arial"/>
          <w:sz w:val="22"/>
        </w:rPr>
        <w:t xml:space="preserve"> </w:t>
      </w:r>
      <w:r w:rsidR="00133D7A" w:rsidRPr="005131D4">
        <w:rPr>
          <w:rFonts w:ascii="Arial" w:hAnsi="Arial" w:cs="Arial"/>
          <w:sz w:val="22"/>
        </w:rPr>
        <w:t>(Accessed</w:t>
      </w:r>
      <w:r w:rsidR="00E10977" w:rsidRPr="005131D4">
        <w:rPr>
          <w:rFonts w:ascii="Arial" w:hAnsi="Arial" w:cs="Arial"/>
          <w:sz w:val="22"/>
        </w:rPr>
        <w:t>: 16 April 2026).</w:t>
      </w:r>
    </w:p>
    <w:p w14:paraId="274B8DCC" w14:textId="6DDAB849" w:rsidR="007F0283" w:rsidRPr="005131D4" w:rsidRDefault="00702659" w:rsidP="00214F5A">
      <w:pPr>
        <w:rPr>
          <w:rFonts w:ascii="Arial" w:hAnsi="Arial" w:cs="Arial"/>
          <w:sz w:val="22"/>
        </w:rPr>
      </w:pPr>
      <w:r>
        <w:rPr>
          <w:rFonts w:ascii="Arial" w:hAnsi="Arial" w:cs="Arial"/>
          <w:sz w:val="22"/>
        </w:rPr>
        <w:t xml:space="preserve">World Health Organization </w:t>
      </w:r>
      <w:r w:rsidR="00762455">
        <w:rPr>
          <w:rFonts w:ascii="Arial" w:hAnsi="Arial" w:cs="Arial"/>
          <w:sz w:val="22"/>
        </w:rPr>
        <w:t>(2025) Dementia fact sheet. Available</w:t>
      </w:r>
      <w:r w:rsidR="004E1676">
        <w:rPr>
          <w:rFonts w:ascii="Arial" w:hAnsi="Arial" w:cs="Arial"/>
          <w:sz w:val="22"/>
        </w:rPr>
        <w:t xml:space="preserve"> at: </w:t>
      </w:r>
      <w:hyperlink r:id="rId15" w:history="1">
        <w:r w:rsidR="00F0622D" w:rsidRPr="001D4072">
          <w:rPr>
            <w:rStyle w:val="Hyperlink"/>
            <w:rFonts w:ascii="Arial" w:hAnsi="Arial" w:cs="Arial"/>
            <w:sz w:val="22"/>
          </w:rPr>
          <w:t>https://www.who.int</w:t>
        </w:r>
      </w:hyperlink>
      <w:r w:rsidR="00F0622D">
        <w:rPr>
          <w:rFonts w:ascii="Arial" w:hAnsi="Arial" w:cs="Arial"/>
          <w:sz w:val="22"/>
        </w:rPr>
        <w:t xml:space="preserve"> </w:t>
      </w:r>
      <w:r w:rsidR="00C467BE">
        <w:rPr>
          <w:rFonts w:ascii="Arial" w:hAnsi="Arial" w:cs="Arial"/>
          <w:sz w:val="22"/>
        </w:rPr>
        <w:t>(Accessed:16 April 2026).</w:t>
      </w:r>
    </w:p>
    <w:p w14:paraId="45EE5268" w14:textId="63B26A8E" w:rsidR="00235810" w:rsidRDefault="00235810" w:rsidP="00214F5A">
      <w:pPr>
        <w:rPr>
          <w:sz w:val="22"/>
        </w:rPr>
      </w:pPr>
    </w:p>
    <w:p w14:paraId="2D926597" w14:textId="77777777" w:rsidR="002B15D6" w:rsidRPr="002B0492" w:rsidRDefault="002B15D6" w:rsidP="00214F5A">
      <w:pPr>
        <w:rPr>
          <w:sz w:val="22"/>
        </w:rPr>
      </w:pPr>
    </w:p>
    <w:p w14:paraId="13E00080" w14:textId="137FF22A" w:rsidR="00B87E75" w:rsidRPr="002B0492" w:rsidRDefault="00B87E75" w:rsidP="00CD33A8">
      <w:pPr>
        <w:rPr>
          <w:rFonts w:asciiTheme="minorBidi" w:hAnsiTheme="minorBidi"/>
          <w:sz w:val="22"/>
        </w:rPr>
      </w:pPr>
    </w:p>
    <w:p w14:paraId="2E79F7ED" w14:textId="182913C0" w:rsidR="00B87E75" w:rsidRPr="00CD33A8" w:rsidRDefault="00B87E75" w:rsidP="00CD33A8">
      <w:pPr>
        <w:rPr>
          <w:rFonts w:asciiTheme="minorBidi" w:hAnsiTheme="minorBidi"/>
          <w:sz w:val="22"/>
        </w:rPr>
      </w:pPr>
    </w:p>
    <w:p w14:paraId="1425F4AC" w14:textId="5541FAD7" w:rsidR="001D7C03" w:rsidRDefault="001D7C03" w:rsidP="00BA7635">
      <w:pPr>
        <w:rPr>
          <w:rFonts w:asciiTheme="minorBidi" w:hAnsiTheme="minorBidi"/>
          <w:sz w:val="22"/>
        </w:rPr>
      </w:pPr>
    </w:p>
    <w:sectPr w:rsidR="001D7C03" w:rsidSect="00E620E7">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20D41" w14:textId="77777777" w:rsidR="00DC50F0" w:rsidRDefault="00DC50F0" w:rsidP="003E4ECF">
      <w:pPr>
        <w:spacing w:after="0" w:line="240" w:lineRule="auto"/>
      </w:pPr>
      <w:r>
        <w:separator/>
      </w:r>
    </w:p>
  </w:endnote>
  <w:endnote w:type="continuationSeparator" w:id="0">
    <w:p w14:paraId="137C1680" w14:textId="77777777" w:rsidR="00DC50F0" w:rsidRDefault="00DC50F0"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37B80" w14:textId="77777777" w:rsidR="00DC50F0" w:rsidRDefault="00DC50F0" w:rsidP="003E4ECF">
      <w:pPr>
        <w:spacing w:after="0" w:line="240" w:lineRule="auto"/>
      </w:pPr>
      <w:r>
        <w:separator/>
      </w:r>
    </w:p>
  </w:footnote>
  <w:footnote w:type="continuationSeparator" w:id="0">
    <w:p w14:paraId="76BBC016" w14:textId="77777777" w:rsidR="00DC50F0" w:rsidRDefault="00DC50F0"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0446"/>
    <w:multiLevelType w:val="multilevel"/>
    <w:tmpl w:val="5FD03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A19E9"/>
    <w:multiLevelType w:val="multilevel"/>
    <w:tmpl w:val="8DA6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7937B1"/>
    <w:multiLevelType w:val="multilevel"/>
    <w:tmpl w:val="8BD2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C00543"/>
    <w:multiLevelType w:val="multilevel"/>
    <w:tmpl w:val="3C3E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E6239F"/>
    <w:multiLevelType w:val="multilevel"/>
    <w:tmpl w:val="783C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1634CC"/>
    <w:multiLevelType w:val="multilevel"/>
    <w:tmpl w:val="5C08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A548C0"/>
    <w:multiLevelType w:val="multilevel"/>
    <w:tmpl w:val="4EA8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2090757">
    <w:abstractNumId w:val="2"/>
  </w:num>
  <w:num w:numId="2" w16cid:durableId="1373576189">
    <w:abstractNumId w:val="4"/>
  </w:num>
  <w:num w:numId="3" w16cid:durableId="1044331092">
    <w:abstractNumId w:val="0"/>
  </w:num>
  <w:num w:numId="4" w16cid:durableId="1655648808">
    <w:abstractNumId w:val="1"/>
  </w:num>
  <w:num w:numId="5" w16cid:durableId="1008599713">
    <w:abstractNumId w:val="3"/>
  </w:num>
  <w:num w:numId="6" w16cid:durableId="390537888">
    <w:abstractNumId w:val="6"/>
  </w:num>
  <w:num w:numId="7" w16cid:durableId="2150479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130E"/>
    <w:rsid w:val="0000516D"/>
    <w:rsid w:val="00006BD6"/>
    <w:rsid w:val="00006DFC"/>
    <w:rsid w:val="00011D5C"/>
    <w:rsid w:val="00014718"/>
    <w:rsid w:val="000161D6"/>
    <w:rsid w:val="0001759E"/>
    <w:rsid w:val="00017F63"/>
    <w:rsid w:val="0002182F"/>
    <w:rsid w:val="00022CE7"/>
    <w:rsid w:val="00025643"/>
    <w:rsid w:val="0002790D"/>
    <w:rsid w:val="00027B7D"/>
    <w:rsid w:val="000317E2"/>
    <w:rsid w:val="00032F6C"/>
    <w:rsid w:val="000379EB"/>
    <w:rsid w:val="00041435"/>
    <w:rsid w:val="00041CDD"/>
    <w:rsid w:val="0004213E"/>
    <w:rsid w:val="000425A4"/>
    <w:rsid w:val="000448BD"/>
    <w:rsid w:val="00050361"/>
    <w:rsid w:val="00050C2E"/>
    <w:rsid w:val="00051010"/>
    <w:rsid w:val="000511F5"/>
    <w:rsid w:val="00051BD1"/>
    <w:rsid w:val="00053A31"/>
    <w:rsid w:val="00054DDA"/>
    <w:rsid w:val="000572BF"/>
    <w:rsid w:val="00062DBB"/>
    <w:rsid w:val="000636AC"/>
    <w:rsid w:val="00063BA9"/>
    <w:rsid w:val="000640FB"/>
    <w:rsid w:val="000679AF"/>
    <w:rsid w:val="00071CD3"/>
    <w:rsid w:val="00071F8E"/>
    <w:rsid w:val="00074402"/>
    <w:rsid w:val="0007701D"/>
    <w:rsid w:val="00077B19"/>
    <w:rsid w:val="00080AB4"/>
    <w:rsid w:val="00081537"/>
    <w:rsid w:val="00081F17"/>
    <w:rsid w:val="00084976"/>
    <w:rsid w:val="00087065"/>
    <w:rsid w:val="00087404"/>
    <w:rsid w:val="00087E39"/>
    <w:rsid w:val="00094B39"/>
    <w:rsid w:val="000973F0"/>
    <w:rsid w:val="000A15A6"/>
    <w:rsid w:val="000A4339"/>
    <w:rsid w:val="000A59ED"/>
    <w:rsid w:val="000A72EB"/>
    <w:rsid w:val="000B06E4"/>
    <w:rsid w:val="000B16C8"/>
    <w:rsid w:val="000B187E"/>
    <w:rsid w:val="000B2A73"/>
    <w:rsid w:val="000B49AD"/>
    <w:rsid w:val="000B4C14"/>
    <w:rsid w:val="000B5C9D"/>
    <w:rsid w:val="000B6EFD"/>
    <w:rsid w:val="000C0B25"/>
    <w:rsid w:val="000C0BCB"/>
    <w:rsid w:val="000D14EB"/>
    <w:rsid w:val="000D1E46"/>
    <w:rsid w:val="000D4A07"/>
    <w:rsid w:val="000D5A61"/>
    <w:rsid w:val="000E0BC3"/>
    <w:rsid w:val="000E0FC9"/>
    <w:rsid w:val="000E1B10"/>
    <w:rsid w:val="000E57DF"/>
    <w:rsid w:val="000E5A95"/>
    <w:rsid w:val="000E6580"/>
    <w:rsid w:val="000E733C"/>
    <w:rsid w:val="000F47B4"/>
    <w:rsid w:val="000F5724"/>
    <w:rsid w:val="000F6199"/>
    <w:rsid w:val="000F6D9F"/>
    <w:rsid w:val="000F6FC2"/>
    <w:rsid w:val="000F7612"/>
    <w:rsid w:val="00103768"/>
    <w:rsid w:val="00103A2F"/>
    <w:rsid w:val="00104B77"/>
    <w:rsid w:val="00105F23"/>
    <w:rsid w:val="001071D2"/>
    <w:rsid w:val="001106A9"/>
    <w:rsid w:val="00111DAF"/>
    <w:rsid w:val="00113F00"/>
    <w:rsid w:val="00115212"/>
    <w:rsid w:val="00115CB9"/>
    <w:rsid w:val="00116CD2"/>
    <w:rsid w:val="001200A6"/>
    <w:rsid w:val="001230A2"/>
    <w:rsid w:val="00124254"/>
    <w:rsid w:val="00125778"/>
    <w:rsid w:val="00126C39"/>
    <w:rsid w:val="00130D90"/>
    <w:rsid w:val="00130E88"/>
    <w:rsid w:val="001316A1"/>
    <w:rsid w:val="00133D7A"/>
    <w:rsid w:val="00135F37"/>
    <w:rsid w:val="001361C1"/>
    <w:rsid w:val="00136565"/>
    <w:rsid w:val="00140172"/>
    <w:rsid w:val="0014147E"/>
    <w:rsid w:val="0014405F"/>
    <w:rsid w:val="00144AF8"/>
    <w:rsid w:val="0014566D"/>
    <w:rsid w:val="001524C5"/>
    <w:rsid w:val="00153404"/>
    <w:rsid w:val="00157C86"/>
    <w:rsid w:val="00160DE5"/>
    <w:rsid w:val="00160FBD"/>
    <w:rsid w:val="00161084"/>
    <w:rsid w:val="001619E1"/>
    <w:rsid w:val="00163100"/>
    <w:rsid w:val="001638BF"/>
    <w:rsid w:val="00163BF2"/>
    <w:rsid w:val="001676CC"/>
    <w:rsid w:val="00171FF9"/>
    <w:rsid w:val="001723DD"/>
    <w:rsid w:val="00175F73"/>
    <w:rsid w:val="00180D14"/>
    <w:rsid w:val="001850B4"/>
    <w:rsid w:val="00190562"/>
    <w:rsid w:val="0019431A"/>
    <w:rsid w:val="0019643B"/>
    <w:rsid w:val="00197B5E"/>
    <w:rsid w:val="001A05ED"/>
    <w:rsid w:val="001A1C4F"/>
    <w:rsid w:val="001A55E7"/>
    <w:rsid w:val="001A7822"/>
    <w:rsid w:val="001B17DF"/>
    <w:rsid w:val="001B2AD8"/>
    <w:rsid w:val="001B64D1"/>
    <w:rsid w:val="001B73A8"/>
    <w:rsid w:val="001B7DAF"/>
    <w:rsid w:val="001C1519"/>
    <w:rsid w:val="001C2414"/>
    <w:rsid w:val="001C4A30"/>
    <w:rsid w:val="001C623F"/>
    <w:rsid w:val="001C7728"/>
    <w:rsid w:val="001C7E3B"/>
    <w:rsid w:val="001D062B"/>
    <w:rsid w:val="001D45C1"/>
    <w:rsid w:val="001D503D"/>
    <w:rsid w:val="001D58E8"/>
    <w:rsid w:val="001D5D9A"/>
    <w:rsid w:val="001D7C03"/>
    <w:rsid w:val="001E236F"/>
    <w:rsid w:val="001E32D0"/>
    <w:rsid w:val="001E5081"/>
    <w:rsid w:val="001E578D"/>
    <w:rsid w:val="001F28D4"/>
    <w:rsid w:val="001F2B27"/>
    <w:rsid w:val="001F3211"/>
    <w:rsid w:val="001F5A64"/>
    <w:rsid w:val="00200CD3"/>
    <w:rsid w:val="0020165E"/>
    <w:rsid w:val="002022F2"/>
    <w:rsid w:val="0020524F"/>
    <w:rsid w:val="00210619"/>
    <w:rsid w:val="00212D8F"/>
    <w:rsid w:val="00214F5A"/>
    <w:rsid w:val="00216C85"/>
    <w:rsid w:val="00216DB9"/>
    <w:rsid w:val="0022069E"/>
    <w:rsid w:val="00226073"/>
    <w:rsid w:val="002328B1"/>
    <w:rsid w:val="002336BA"/>
    <w:rsid w:val="00234251"/>
    <w:rsid w:val="00235810"/>
    <w:rsid w:val="00236D95"/>
    <w:rsid w:val="00242C52"/>
    <w:rsid w:val="002437F9"/>
    <w:rsid w:val="00243FA7"/>
    <w:rsid w:val="0024547A"/>
    <w:rsid w:val="00245D55"/>
    <w:rsid w:val="00246E34"/>
    <w:rsid w:val="00246EA3"/>
    <w:rsid w:val="0024705A"/>
    <w:rsid w:val="002479EE"/>
    <w:rsid w:val="00250AD2"/>
    <w:rsid w:val="00251F3A"/>
    <w:rsid w:val="00260F7F"/>
    <w:rsid w:val="002611D2"/>
    <w:rsid w:val="00262C7A"/>
    <w:rsid w:val="0026393A"/>
    <w:rsid w:val="00264D19"/>
    <w:rsid w:val="0026666D"/>
    <w:rsid w:val="00270154"/>
    <w:rsid w:val="002701D0"/>
    <w:rsid w:val="002708F5"/>
    <w:rsid w:val="00271D17"/>
    <w:rsid w:val="00272404"/>
    <w:rsid w:val="00273EDD"/>
    <w:rsid w:val="00275BDC"/>
    <w:rsid w:val="002765D9"/>
    <w:rsid w:val="00276DB6"/>
    <w:rsid w:val="002776FE"/>
    <w:rsid w:val="00277EAE"/>
    <w:rsid w:val="00281443"/>
    <w:rsid w:val="0028629D"/>
    <w:rsid w:val="00294362"/>
    <w:rsid w:val="002949BE"/>
    <w:rsid w:val="00295C03"/>
    <w:rsid w:val="002961C3"/>
    <w:rsid w:val="002A01BB"/>
    <w:rsid w:val="002A28A0"/>
    <w:rsid w:val="002A2AE6"/>
    <w:rsid w:val="002A3888"/>
    <w:rsid w:val="002A5FAF"/>
    <w:rsid w:val="002A6516"/>
    <w:rsid w:val="002A70D2"/>
    <w:rsid w:val="002B0492"/>
    <w:rsid w:val="002B15D6"/>
    <w:rsid w:val="002B18B2"/>
    <w:rsid w:val="002B29B1"/>
    <w:rsid w:val="002B3EB8"/>
    <w:rsid w:val="002B462C"/>
    <w:rsid w:val="002B5063"/>
    <w:rsid w:val="002B65FF"/>
    <w:rsid w:val="002C11A5"/>
    <w:rsid w:val="002C1A67"/>
    <w:rsid w:val="002C3965"/>
    <w:rsid w:val="002C3DD1"/>
    <w:rsid w:val="002C6792"/>
    <w:rsid w:val="002C6C5C"/>
    <w:rsid w:val="002D0564"/>
    <w:rsid w:val="002D215A"/>
    <w:rsid w:val="002D5BAC"/>
    <w:rsid w:val="002D5E28"/>
    <w:rsid w:val="002D64EC"/>
    <w:rsid w:val="002E27B7"/>
    <w:rsid w:val="002E2ED8"/>
    <w:rsid w:val="002E2FF3"/>
    <w:rsid w:val="002E37B0"/>
    <w:rsid w:val="002E4D0F"/>
    <w:rsid w:val="002E5CE4"/>
    <w:rsid w:val="002F1FF9"/>
    <w:rsid w:val="002F6384"/>
    <w:rsid w:val="002F6B0B"/>
    <w:rsid w:val="002F6E98"/>
    <w:rsid w:val="00300981"/>
    <w:rsid w:val="00301640"/>
    <w:rsid w:val="00301C40"/>
    <w:rsid w:val="00303B16"/>
    <w:rsid w:val="0030529C"/>
    <w:rsid w:val="00306AD7"/>
    <w:rsid w:val="003072E8"/>
    <w:rsid w:val="00310412"/>
    <w:rsid w:val="00313A96"/>
    <w:rsid w:val="003148D1"/>
    <w:rsid w:val="003166FD"/>
    <w:rsid w:val="00316CA4"/>
    <w:rsid w:val="00317341"/>
    <w:rsid w:val="00320B7F"/>
    <w:rsid w:val="00321C4C"/>
    <w:rsid w:val="003235DC"/>
    <w:rsid w:val="00325AA1"/>
    <w:rsid w:val="00326259"/>
    <w:rsid w:val="003312CD"/>
    <w:rsid w:val="003325A1"/>
    <w:rsid w:val="00336131"/>
    <w:rsid w:val="00336B79"/>
    <w:rsid w:val="00336D9F"/>
    <w:rsid w:val="0033707E"/>
    <w:rsid w:val="00340DD3"/>
    <w:rsid w:val="00340EB5"/>
    <w:rsid w:val="003431CB"/>
    <w:rsid w:val="003441D1"/>
    <w:rsid w:val="00346426"/>
    <w:rsid w:val="003473DD"/>
    <w:rsid w:val="003536ED"/>
    <w:rsid w:val="00354194"/>
    <w:rsid w:val="003577CE"/>
    <w:rsid w:val="00361FBD"/>
    <w:rsid w:val="0036312E"/>
    <w:rsid w:val="003632C1"/>
    <w:rsid w:val="0037235D"/>
    <w:rsid w:val="00372ADF"/>
    <w:rsid w:val="00372BF4"/>
    <w:rsid w:val="003731B4"/>
    <w:rsid w:val="00375584"/>
    <w:rsid w:val="003763C4"/>
    <w:rsid w:val="003768D1"/>
    <w:rsid w:val="0038060D"/>
    <w:rsid w:val="00381785"/>
    <w:rsid w:val="00381C86"/>
    <w:rsid w:val="00383266"/>
    <w:rsid w:val="003834C1"/>
    <w:rsid w:val="003834E8"/>
    <w:rsid w:val="00385871"/>
    <w:rsid w:val="003858AF"/>
    <w:rsid w:val="00386DCC"/>
    <w:rsid w:val="003870EA"/>
    <w:rsid w:val="00392BBC"/>
    <w:rsid w:val="00394538"/>
    <w:rsid w:val="00395369"/>
    <w:rsid w:val="003967F1"/>
    <w:rsid w:val="003973E9"/>
    <w:rsid w:val="003A07D7"/>
    <w:rsid w:val="003A1A82"/>
    <w:rsid w:val="003A63F5"/>
    <w:rsid w:val="003A6742"/>
    <w:rsid w:val="003A6F96"/>
    <w:rsid w:val="003A71C7"/>
    <w:rsid w:val="003A7916"/>
    <w:rsid w:val="003B2BE9"/>
    <w:rsid w:val="003B33CD"/>
    <w:rsid w:val="003B4970"/>
    <w:rsid w:val="003B54AC"/>
    <w:rsid w:val="003C2AA1"/>
    <w:rsid w:val="003C72F8"/>
    <w:rsid w:val="003D0822"/>
    <w:rsid w:val="003D288E"/>
    <w:rsid w:val="003D4C59"/>
    <w:rsid w:val="003D4E46"/>
    <w:rsid w:val="003D6D00"/>
    <w:rsid w:val="003D6F71"/>
    <w:rsid w:val="003E036E"/>
    <w:rsid w:val="003E3018"/>
    <w:rsid w:val="003E49E3"/>
    <w:rsid w:val="003E4ECF"/>
    <w:rsid w:val="003E5E6C"/>
    <w:rsid w:val="003E758C"/>
    <w:rsid w:val="003F0E74"/>
    <w:rsid w:val="003F11A0"/>
    <w:rsid w:val="003F2C34"/>
    <w:rsid w:val="003F4B9C"/>
    <w:rsid w:val="00400860"/>
    <w:rsid w:val="00400FB9"/>
    <w:rsid w:val="0040784F"/>
    <w:rsid w:val="0040795A"/>
    <w:rsid w:val="00407C42"/>
    <w:rsid w:val="00410C35"/>
    <w:rsid w:val="00410D39"/>
    <w:rsid w:val="00411119"/>
    <w:rsid w:val="0041230F"/>
    <w:rsid w:val="00415BAA"/>
    <w:rsid w:val="0041610B"/>
    <w:rsid w:val="00416E20"/>
    <w:rsid w:val="00417683"/>
    <w:rsid w:val="0042443C"/>
    <w:rsid w:val="00425133"/>
    <w:rsid w:val="004303FF"/>
    <w:rsid w:val="00432D2B"/>
    <w:rsid w:val="0043441B"/>
    <w:rsid w:val="0043479D"/>
    <w:rsid w:val="00441015"/>
    <w:rsid w:val="00443BF1"/>
    <w:rsid w:val="00446859"/>
    <w:rsid w:val="00447ECE"/>
    <w:rsid w:val="0045137E"/>
    <w:rsid w:val="00452574"/>
    <w:rsid w:val="00466D51"/>
    <w:rsid w:val="004712ED"/>
    <w:rsid w:val="00471B5D"/>
    <w:rsid w:val="00471F9E"/>
    <w:rsid w:val="00475CBD"/>
    <w:rsid w:val="004802CB"/>
    <w:rsid w:val="0048125D"/>
    <w:rsid w:val="00482921"/>
    <w:rsid w:val="004840A2"/>
    <w:rsid w:val="004849CE"/>
    <w:rsid w:val="004858A7"/>
    <w:rsid w:val="00494060"/>
    <w:rsid w:val="00494924"/>
    <w:rsid w:val="00494991"/>
    <w:rsid w:val="00494C64"/>
    <w:rsid w:val="00496DA4"/>
    <w:rsid w:val="004A1DD0"/>
    <w:rsid w:val="004A4860"/>
    <w:rsid w:val="004A5233"/>
    <w:rsid w:val="004A5761"/>
    <w:rsid w:val="004A61FE"/>
    <w:rsid w:val="004A736E"/>
    <w:rsid w:val="004A76E4"/>
    <w:rsid w:val="004B1F7D"/>
    <w:rsid w:val="004B250C"/>
    <w:rsid w:val="004B3DD3"/>
    <w:rsid w:val="004B4252"/>
    <w:rsid w:val="004B66FB"/>
    <w:rsid w:val="004C35E9"/>
    <w:rsid w:val="004C3B17"/>
    <w:rsid w:val="004C6E5C"/>
    <w:rsid w:val="004C7D70"/>
    <w:rsid w:val="004D1834"/>
    <w:rsid w:val="004D3392"/>
    <w:rsid w:val="004D38E0"/>
    <w:rsid w:val="004E1676"/>
    <w:rsid w:val="004E611D"/>
    <w:rsid w:val="004F12CB"/>
    <w:rsid w:val="004F35AB"/>
    <w:rsid w:val="004F3D2C"/>
    <w:rsid w:val="005006AD"/>
    <w:rsid w:val="005008C4"/>
    <w:rsid w:val="005068F8"/>
    <w:rsid w:val="005119CD"/>
    <w:rsid w:val="005131D4"/>
    <w:rsid w:val="00513289"/>
    <w:rsid w:val="0051508F"/>
    <w:rsid w:val="005211D4"/>
    <w:rsid w:val="005227EA"/>
    <w:rsid w:val="0052420D"/>
    <w:rsid w:val="00524AC9"/>
    <w:rsid w:val="00525C71"/>
    <w:rsid w:val="005268FD"/>
    <w:rsid w:val="00526EE2"/>
    <w:rsid w:val="0052718D"/>
    <w:rsid w:val="005278B5"/>
    <w:rsid w:val="00527946"/>
    <w:rsid w:val="00530D50"/>
    <w:rsid w:val="0053110B"/>
    <w:rsid w:val="0053195A"/>
    <w:rsid w:val="00533C75"/>
    <w:rsid w:val="005425BF"/>
    <w:rsid w:val="00545193"/>
    <w:rsid w:val="005463F6"/>
    <w:rsid w:val="005512DC"/>
    <w:rsid w:val="00551AB5"/>
    <w:rsid w:val="00552C2C"/>
    <w:rsid w:val="00553BCC"/>
    <w:rsid w:val="00556953"/>
    <w:rsid w:val="00561A4F"/>
    <w:rsid w:val="00561AE1"/>
    <w:rsid w:val="00561DB6"/>
    <w:rsid w:val="00564AD8"/>
    <w:rsid w:val="00564FC9"/>
    <w:rsid w:val="00566175"/>
    <w:rsid w:val="00567C51"/>
    <w:rsid w:val="00567F70"/>
    <w:rsid w:val="00572001"/>
    <w:rsid w:val="005734D9"/>
    <w:rsid w:val="0058097D"/>
    <w:rsid w:val="00580AFA"/>
    <w:rsid w:val="00580DF7"/>
    <w:rsid w:val="005811D5"/>
    <w:rsid w:val="005829A1"/>
    <w:rsid w:val="005833FC"/>
    <w:rsid w:val="0058370B"/>
    <w:rsid w:val="00587143"/>
    <w:rsid w:val="00587E38"/>
    <w:rsid w:val="00587FBA"/>
    <w:rsid w:val="00590800"/>
    <w:rsid w:val="005957A9"/>
    <w:rsid w:val="005A1552"/>
    <w:rsid w:val="005A1A62"/>
    <w:rsid w:val="005A5534"/>
    <w:rsid w:val="005A5D26"/>
    <w:rsid w:val="005A6B56"/>
    <w:rsid w:val="005A6F7B"/>
    <w:rsid w:val="005B2106"/>
    <w:rsid w:val="005B3BA4"/>
    <w:rsid w:val="005B5427"/>
    <w:rsid w:val="005B650F"/>
    <w:rsid w:val="005B68D3"/>
    <w:rsid w:val="005C0072"/>
    <w:rsid w:val="005C013B"/>
    <w:rsid w:val="005C0D30"/>
    <w:rsid w:val="005C1A96"/>
    <w:rsid w:val="005C237B"/>
    <w:rsid w:val="005C24EF"/>
    <w:rsid w:val="005C3CE0"/>
    <w:rsid w:val="005C4557"/>
    <w:rsid w:val="005C6805"/>
    <w:rsid w:val="005D0F2D"/>
    <w:rsid w:val="005D50C1"/>
    <w:rsid w:val="005E2CE8"/>
    <w:rsid w:val="005E67F6"/>
    <w:rsid w:val="005E6E2B"/>
    <w:rsid w:val="005E6E9A"/>
    <w:rsid w:val="005F10D0"/>
    <w:rsid w:val="005F449A"/>
    <w:rsid w:val="005F4C90"/>
    <w:rsid w:val="00600142"/>
    <w:rsid w:val="00602361"/>
    <w:rsid w:val="00602367"/>
    <w:rsid w:val="00603C6E"/>
    <w:rsid w:val="006041FC"/>
    <w:rsid w:val="00604504"/>
    <w:rsid w:val="006056F7"/>
    <w:rsid w:val="00605C61"/>
    <w:rsid w:val="00607054"/>
    <w:rsid w:val="006121BD"/>
    <w:rsid w:val="00612FB9"/>
    <w:rsid w:val="00615346"/>
    <w:rsid w:val="00616D27"/>
    <w:rsid w:val="00620A6A"/>
    <w:rsid w:val="00621317"/>
    <w:rsid w:val="00622C94"/>
    <w:rsid w:val="006232D3"/>
    <w:rsid w:val="0062527D"/>
    <w:rsid w:val="006272C6"/>
    <w:rsid w:val="0062745C"/>
    <w:rsid w:val="006309DA"/>
    <w:rsid w:val="00630BE6"/>
    <w:rsid w:val="00632BBC"/>
    <w:rsid w:val="00636CBC"/>
    <w:rsid w:val="00640036"/>
    <w:rsid w:val="00640977"/>
    <w:rsid w:val="00642B33"/>
    <w:rsid w:val="00643CA0"/>
    <w:rsid w:val="00644CA7"/>
    <w:rsid w:val="00646E81"/>
    <w:rsid w:val="00647EF1"/>
    <w:rsid w:val="00650287"/>
    <w:rsid w:val="006517A0"/>
    <w:rsid w:val="00653921"/>
    <w:rsid w:val="0065392A"/>
    <w:rsid w:val="0065605B"/>
    <w:rsid w:val="00656463"/>
    <w:rsid w:val="00657442"/>
    <w:rsid w:val="00657FBD"/>
    <w:rsid w:val="00661CF0"/>
    <w:rsid w:val="006642C9"/>
    <w:rsid w:val="006657DB"/>
    <w:rsid w:val="00665A2C"/>
    <w:rsid w:val="00670652"/>
    <w:rsid w:val="006722F0"/>
    <w:rsid w:val="006732A9"/>
    <w:rsid w:val="00674D21"/>
    <w:rsid w:val="006762AB"/>
    <w:rsid w:val="00685068"/>
    <w:rsid w:val="0068516C"/>
    <w:rsid w:val="0069010E"/>
    <w:rsid w:val="006925AA"/>
    <w:rsid w:val="006937A0"/>
    <w:rsid w:val="0069531A"/>
    <w:rsid w:val="00695860"/>
    <w:rsid w:val="006965CB"/>
    <w:rsid w:val="006975B0"/>
    <w:rsid w:val="006A26F2"/>
    <w:rsid w:val="006A3F6D"/>
    <w:rsid w:val="006A5F80"/>
    <w:rsid w:val="006A72C9"/>
    <w:rsid w:val="006A748B"/>
    <w:rsid w:val="006B5504"/>
    <w:rsid w:val="006C009F"/>
    <w:rsid w:val="006C2CD1"/>
    <w:rsid w:val="006C35E1"/>
    <w:rsid w:val="006C4D10"/>
    <w:rsid w:val="006D2418"/>
    <w:rsid w:val="006D4B20"/>
    <w:rsid w:val="006D7D3E"/>
    <w:rsid w:val="006E010E"/>
    <w:rsid w:val="006E3633"/>
    <w:rsid w:val="006E608B"/>
    <w:rsid w:val="006F1D4E"/>
    <w:rsid w:val="00702659"/>
    <w:rsid w:val="00703FBB"/>
    <w:rsid w:val="007068DE"/>
    <w:rsid w:val="007077B5"/>
    <w:rsid w:val="00707AD6"/>
    <w:rsid w:val="007109B2"/>
    <w:rsid w:val="00711BDC"/>
    <w:rsid w:val="007145C5"/>
    <w:rsid w:val="007158A5"/>
    <w:rsid w:val="007203E6"/>
    <w:rsid w:val="00721608"/>
    <w:rsid w:val="00721635"/>
    <w:rsid w:val="00721FC0"/>
    <w:rsid w:val="00722DD7"/>
    <w:rsid w:val="00723249"/>
    <w:rsid w:val="00723626"/>
    <w:rsid w:val="00725177"/>
    <w:rsid w:val="0072682A"/>
    <w:rsid w:val="00726C1E"/>
    <w:rsid w:val="00727BD3"/>
    <w:rsid w:val="00730181"/>
    <w:rsid w:val="00731E6C"/>
    <w:rsid w:val="0073260D"/>
    <w:rsid w:val="0073348D"/>
    <w:rsid w:val="00734516"/>
    <w:rsid w:val="007373C5"/>
    <w:rsid w:val="007444B2"/>
    <w:rsid w:val="0074653F"/>
    <w:rsid w:val="00750DF4"/>
    <w:rsid w:val="007516DF"/>
    <w:rsid w:val="007516FB"/>
    <w:rsid w:val="007531DF"/>
    <w:rsid w:val="007563B8"/>
    <w:rsid w:val="00756CD3"/>
    <w:rsid w:val="00760BAC"/>
    <w:rsid w:val="00762455"/>
    <w:rsid w:val="007639C3"/>
    <w:rsid w:val="00763E3B"/>
    <w:rsid w:val="007673CC"/>
    <w:rsid w:val="007673DE"/>
    <w:rsid w:val="007676B0"/>
    <w:rsid w:val="007752DF"/>
    <w:rsid w:val="00780861"/>
    <w:rsid w:val="007823A1"/>
    <w:rsid w:val="00784BED"/>
    <w:rsid w:val="00786E3B"/>
    <w:rsid w:val="00791994"/>
    <w:rsid w:val="00792875"/>
    <w:rsid w:val="007951D9"/>
    <w:rsid w:val="0079716B"/>
    <w:rsid w:val="0079792E"/>
    <w:rsid w:val="007A1B8D"/>
    <w:rsid w:val="007A2DC8"/>
    <w:rsid w:val="007A3E1E"/>
    <w:rsid w:val="007A4EE6"/>
    <w:rsid w:val="007A4F04"/>
    <w:rsid w:val="007A5C53"/>
    <w:rsid w:val="007B1260"/>
    <w:rsid w:val="007B3F8B"/>
    <w:rsid w:val="007B4C33"/>
    <w:rsid w:val="007B55C7"/>
    <w:rsid w:val="007C10E6"/>
    <w:rsid w:val="007C12B6"/>
    <w:rsid w:val="007C4373"/>
    <w:rsid w:val="007C52AA"/>
    <w:rsid w:val="007C5622"/>
    <w:rsid w:val="007C6ECB"/>
    <w:rsid w:val="007D344B"/>
    <w:rsid w:val="007D3C82"/>
    <w:rsid w:val="007D4F26"/>
    <w:rsid w:val="007D7923"/>
    <w:rsid w:val="007D7DCB"/>
    <w:rsid w:val="007E0CFA"/>
    <w:rsid w:val="007E18A9"/>
    <w:rsid w:val="007E18B2"/>
    <w:rsid w:val="007E33C5"/>
    <w:rsid w:val="007E33EF"/>
    <w:rsid w:val="007E5C1C"/>
    <w:rsid w:val="007E75E4"/>
    <w:rsid w:val="007E7743"/>
    <w:rsid w:val="007F0283"/>
    <w:rsid w:val="007F04D8"/>
    <w:rsid w:val="007F1545"/>
    <w:rsid w:val="007F1D8A"/>
    <w:rsid w:val="007F2CE9"/>
    <w:rsid w:val="007F505C"/>
    <w:rsid w:val="007F6032"/>
    <w:rsid w:val="00800224"/>
    <w:rsid w:val="00800AE3"/>
    <w:rsid w:val="0080226D"/>
    <w:rsid w:val="0080636B"/>
    <w:rsid w:val="00807724"/>
    <w:rsid w:val="00807962"/>
    <w:rsid w:val="00810E26"/>
    <w:rsid w:val="008118D5"/>
    <w:rsid w:val="00812027"/>
    <w:rsid w:val="00812DA1"/>
    <w:rsid w:val="008131FF"/>
    <w:rsid w:val="00814A9E"/>
    <w:rsid w:val="00814B93"/>
    <w:rsid w:val="008158D6"/>
    <w:rsid w:val="00817763"/>
    <w:rsid w:val="008208AF"/>
    <w:rsid w:val="00821A49"/>
    <w:rsid w:val="00822796"/>
    <w:rsid w:val="00823945"/>
    <w:rsid w:val="00826DA3"/>
    <w:rsid w:val="0082762B"/>
    <w:rsid w:val="008304A2"/>
    <w:rsid w:val="00830DF4"/>
    <w:rsid w:val="00842211"/>
    <w:rsid w:val="008422F7"/>
    <w:rsid w:val="0084271F"/>
    <w:rsid w:val="00843375"/>
    <w:rsid w:val="00843459"/>
    <w:rsid w:val="00852136"/>
    <w:rsid w:val="00852280"/>
    <w:rsid w:val="00852B7C"/>
    <w:rsid w:val="0085434A"/>
    <w:rsid w:val="0085448C"/>
    <w:rsid w:val="00854A45"/>
    <w:rsid w:val="00855BAB"/>
    <w:rsid w:val="00856C31"/>
    <w:rsid w:val="00861C37"/>
    <w:rsid w:val="00861ED4"/>
    <w:rsid w:val="00866000"/>
    <w:rsid w:val="00866AE0"/>
    <w:rsid w:val="00870045"/>
    <w:rsid w:val="00870270"/>
    <w:rsid w:val="00871B96"/>
    <w:rsid w:val="00872722"/>
    <w:rsid w:val="0088063E"/>
    <w:rsid w:val="00884243"/>
    <w:rsid w:val="00884D75"/>
    <w:rsid w:val="00885AD5"/>
    <w:rsid w:val="008873FD"/>
    <w:rsid w:val="0089020A"/>
    <w:rsid w:val="00890CDE"/>
    <w:rsid w:val="00892224"/>
    <w:rsid w:val="00893397"/>
    <w:rsid w:val="008945AB"/>
    <w:rsid w:val="0089685F"/>
    <w:rsid w:val="008A4266"/>
    <w:rsid w:val="008A5C92"/>
    <w:rsid w:val="008A6DC5"/>
    <w:rsid w:val="008B309E"/>
    <w:rsid w:val="008B3599"/>
    <w:rsid w:val="008B5BD7"/>
    <w:rsid w:val="008B6008"/>
    <w:rsid w:val="008B63A5"/>
    <w:rsid w:val="008B699D"/>
    <w:rsid w:val="008B76EC"/>
    <w:rsid w:val="008C1266"/>
    <w:rsid w:val="008C2A7B"/>
    <w:rsid w:val="008C6260"/>
    <w:rsid w:val="008D1E1F"/>
    <w:rsid w:val="008D7F90"/>
    <w:rsid w:val="008E250B"/>
    <w:rsid w:val="008E30A4"/>
    <w:rsid w:val="008E3943"/>
    <w:rsid w:val="008E3D60"/>
    <w:rsid w:val="008E433A"/>
    <w:rsid w:val="008E5EBD"/>
    <w:rsid w:val="008E6F61"/>
    <w:rsid w:val="008F052D"/>
    <w:rsid w:val="008F11A7"/>
    <w:rsid w:val="008F258B"/>
    <w:rsid w:val="008F3749"/>
    <w:rsid w:val="008F61B4"/>
    <w:rsid w:val="008F6818"/>
    <w:rsid w:val="008F762C"/>
    <w:rsid w:val="0090040D"/>
    <w:rsid w:val="00901905"/>
    <w:rsid w:val="00901AB8"/>
    <w:rsid w:val="00902773"/>
    <w:rsid w:val="00902C41"/>
    <w:rsid w:val="00902F0A"/>
    <w:rsid w:val="009034EB"/>
    <w:rsid w:val="0090572B"/>
    <w:rsid w:val="009070FE"/>
    <w:rsid w:val="0091107C"/>
    <w:rsid w:val="009145D4"/>
    <w:rsid w:val="00914EDC"/>
    <w:rsid w:val="009156FE"/>
    <w:rsid w:val="0091590F"/>
    <w:rsid w:val="009163D3"/>
    <w:rsid w:val="00917213"/>
    <w:rsid w:val="009206F7"/>
    <w:rsid w:val="00920994"/>
    <w:rsid w:val="00921ACC"/>
    <w:rsid w:val="009228D6"/>
    <w:rsid w:val="00923006"/>
    <w:rsid w:val="00923E78"/>
    <w:rsid w:val="00923F88"/>
    <w:rsid w:val="009246B1"/>
    <w:rsid w:val="009275A5"/>
    <w:rsid w:val="00930D55"/>
    <w:rsid w:val="0093151C"/>
    <w:rsid w:val="00933CF5"/>
    <w:rsid w:val="00933DC9"/>
    <w:rsid w:val="00934490"/>
    <w:rsid w:val="00936105"/>
    <w:rsid w:val="00937A63"/>
    <w:rsid w:val="0094166C"/>
    <w:rsid w:val="00941D15"/>
    <w:rsid w:val="0094202E"/>
    <w:rsid w:val="00942C48"/>
    <w:rsid w:val="00943ABF"/>
    <w:rsid w:val="00944C28"/>
    <w:rsid w:val="00947DB6"/>
    <w:rsid w:val="00950904"/>
    <w:rsid w:val="00953A70"/>
    <w:rsid w:val="00955119"/>
    <w:rsid w:val="00955367"/>
    <w:rsid w:val="00955C15"/>
    <w:rsid w:val="00956EF1"/>
    <w:rsid w:val="009571FB"/>
    <w:rsid w:val="00962555"/>
    <w:rsid w:val="009632A9"/>
    <w:rsid w:val="00963C71"/>
    <w:rsid w:val="009645D8"/>
    <w:rsid w:val="00965DF4"/>
    <w:rsid w:val="0096658C"/>
    <w:rsid w:val="00967718"/>
    <w:rsid w:val="00975DA4"/>
    <w:rsid w:val="009825EA"/>
    <w:rsid w:val="009835B5"/>
    <w:rsid w:val="009900E1"/>
    <w:rsid w:val="00990604"/>
    <w:rsid w:val="00991EDC"/>
    <w:rsid w:val="00994C38"/>
    <w:rsid w:val="00995CC4"/>
    <w:rsid w:val="00995EA8"/>
    <w:rsid w:val="0099722C"/>
    <w:rsid w:val="009A0502"/>
    <w:rsid w:val="009A06C7"/>
    <w:rsid w:val="009A192D"/>
    <w:rsid w:val="009A5620"/>
    <w:rsid w:val="009A5B5B"/>
    <w:rsid w:val="009A6DF1"/>
    <w:rsid w:val="009B1233"/>
    <w:rsid w:val="009B1D08"/>
    <w:rsid w:val="009B2C2A"/>
    <w:rsid w:val="009B33BE"/>
    <w:rsid w:val="009B375B"/>
    <w:rsid w:val="009B6EC9"/>
    <w:rsid w:val="009B73E1"/>
    <w:rsid w:val="009B7C4E"/>
    <w:rsid w:val="009C011B"/>
    <w:rsid w:val="009C0167"/>
    <w:rsid w:val="009C061D"/>
    <w:rsid w:val="009C1F42"/>
    <w:rsid w:val="009C3475"/>
    <w:rsid w:val="009C4E0E"/>
    <w:rsid w:val="009C73CC"/>
    <w:rsid w:val="009D052C"/>
    <w:rsid w:val="009D1D1E"/>
    <w:rsid w:val="009D2CCD"/>
    <w:rsid w:val="009D2DA2"/>
    <w:rsid w:val="009E0BD9"/>
    <w:rsid w:val="009E1A55"/>
    <w:rsid w:val="009E27D2"/>
    <w:rsid w:val="009E3559"/>
    <w:rsid w:val="009E3CBC"/>
    <w:rsid w:val="009E4828"/>
    <w:rsid w:val="009E5B97"/>
    <w:rsid w:val="009E5C58"/>
    <w:rsid w:val="009E7EEA"/>
    <w:rsid w:val="009F1647"/>
    <w:rsid w:val="009F204A"/>
    <w:rsid w:val="009F2120"/>
    <w:rsid w:val="009F27E5"/>
    <w:rsid w:val="009F3FE3"/>
    <w:rsid w:val="009F43A1"/>
    <w:rsid w:val="009F4C81"/>
    <w:rsid w:val="00A00A4C"/>
    <w:rsid w:val="00A00FD5"/>
    <w:rsid w:val="00A0193F"/>
    <w:rsid w:val="00A01DFE"/>
    <w:rsid w:val="00A025C2"/>
    <w:rsid w:val="00A034CA"/>
    <w:rsid w:val="00A035FD"/>
    <w:rsid w:val="00A03AC3"/>
    <w:rsid w:val="00A042C1"/>
    <w:rsid w:val="00A04A36"/>
    <w:rsid w:val="00A04D30"/>
    <w:rsid w:val="00A05D68"/>
    <w:rsid w:val="00A065EF"/>
    <w:rsid w:val="00A076B8"/>
    <w:rsid w:val="00A07E6F"/>
    <w:rsid w:val="00A1035F"/>
    <w:rsid w:val="00A1090E"/>
    <w:rsid w:val="00A1223B"/>
    <w:rsid w:val="00A12830"/>
    <w:rsid w:val="00A13FEC"/>
    <w:rsid w:val="00A1545B"/>
    <w:rsid w:val="00A163F4"/>
    <w:rsid w:val="00A21657"/>
    <w:rsid w:val="00A21D50"/>
    <w:rsid w:val="00A24738"/>
    <w:rsid w:val="00A24FF2"/>
    <w:rsid w:val="00A254A9"/>
    <w:rsid w:val="00A270A2"/>
    <w:rsid w:val="00A27507"/>
    <w:rsid w:val="00A312B1"/>
    <w:rsid w:val="00A3303F"/>
    <w:rsid w:val="00A340A0"/>
    <w:rsid w:val="00A34802"/>
    <w:rsid w:val="00A37B02"/>
    <w:rsid w:val="00A37CA0"/>
    <w:rsid w:val="00A42D9E"/>
    <w:rsid w:val="00A430C0"/>
    <w:rsid w:val="00A43452"/>
    <w:rsid w:val="00A45DAB"/>
    <w:rsid w:val="00A45FCB"/>
    <w:rsid w:val="00A47745"/>
    <w:rsid w:val="00A50883"/>
    <w:rsid w:val="00A517C9"/>
    <w:rsid w:val="00A51C0B"/>
    <w:rsid w:val="00A5313C"/>
    <w:rsid w:val="00A605BC"/>
    <w:rsid w:val="00A6201B"/>
    <w:rsid w:val="00A64FA9"/>
    <w:rsid w:val="00A65627"/>
    <w:rsid w:val="00A666EA"/>
    <w:rsid w:val="00A66947"/>
    <w:rsid w:val="00A67828"/>
    <w:rsid w:val="00A67CB3"/>
    <w:rsid w:val="00A70678"/>
    <w:rsid w:val="00A70F58"/>
    <w:rsid w:val="00A71579"/>
    <w:rsid w:val="00A71A50"/>
    <w:rsid w:val="00A7390C"/>
    <w:rsid w:val="00A74D1D"/>
    <w:rsid w:val="00A75D2C"/>
    <w:rsid w:val="00A76663"/>
    <w:rsid w:val="00A812CA"/>
    <w:rsid w:val="00A827C9"/>
    <w:rsid w:val="00A83459"/>
    <w:rsid w:val="00A8532C"/>
    <w:rsid w:val="00A870B5"/>
    <w:rsid w:val="00A90D37"/>
    <w:rsid w:val="00A92259"/>
    <w:rsid w:val="00A9233C"/>
    <w:rsid w:val="00A958A7"/>
    <w:rsid w:val="00A95A34"/>
    <w:rsid w:val="00AA0F87"/>
    <w:rsid w:val="00AA158D"/>
    <w:rsid w:val="00AA223A"/>
    <w:rsid w:val="00AA39B3"/>
    <w:rsid w:val="00AA4882"/>
    <w:rsid w:val="00AA5149"/>
    <w:rsid w:val="00AA6A1B"/>
    <w:rsid w:val="00AB1033"/>
    <w:rsid w:val="00AB2852"/>
    <w:rsid w:val="00AB4D04"/>
    <w:rsid w:val="00AB59E9"/>
    <w:rsid w:val="00AC1B80"/>
    <w:rsid w:val="00AC470C"/>
    <w:rsid w:val="00AD0984"/>
    <w:rsid w:val="00AD167A"/>
    <w:rsid w:val="00AD23A0"/>
    <w:rsid w:val="00AD2DAF"/>
    <w:rsid w:val="00AD332A"/>
    <w:rsid w:val="00AD59F5"/>
    <w:rsid w:val="00AD5C50"/>
    <w:rsid w:val="00AD5ED1"/>
    <w:rsid w:val="00AD6346"/>
    <w:rsid w:val="00AE2FA1"/>
    <w:rsid w:val="00AE387F"/>
    <w:rsid w:val="00AE5077"/>
    <w:rsid w:val="00AE5661"/>
    <w:rsid w:val="00AF0136"/>
    <w:rsid w:val="00AF0B32"/>
    <w:rsid w:val="00AF0CCD"/>
    <w:rsid w:val="00AF17C8"/>
    <w:rsid w:val="00AF2423"/>
    <w:rsid w:val="00AF3579"/>
    <w:rsid w:val="00AF368C"/>
    <w:rsid w:val="00AF7E04"/>
    <w:rsid w:val="00B011D0"/>
    <w:rsid w:val="00B0122C"/>
    <w:rsid w:val="00B018E6"/>
    <w:rsid w:val="00B02C81"/>
    <w:rsid w:val="00B05167"/>
    <w:rsid w:val="00B05484"/>
    <w:rsid w:val="00B06DBA"/>
    <w:rsid w:val="00B06E7D"/>
    <w:rsid w:val="00B1088D"/>
    <w:rsid w:val="00B12380"/>
    <w:rsid w:val="00B1491E"/>
    <w:rsid w:val="00B15285"/>
    <w:rsid w:val="00B154F7"/>
    <w:rsid w:val="00B20A03"/>
    <w:rsid w:val="00B20DEC"/>
    <w:rsid w:val="00B21E7A"/>
    <w:rsid w:val="00B22273"/>
    <w:rsid w:val="00B23964"/>
    <w:rsid w:val="00B24739"/>
    <w:rsid w:val="00B25F14"/>
    <w:rsid w:val="00B27CEC"/>
    <w:rsid w:val="00B3070F"/>
    <w:rsid w:val="00B30A5A"/>
    <w:rsid w:val="00B31244"/>
    <w:rsid w:val="00B32258"/>
    <w:rsid w:val="00B341B4"/>
    <w:rsid w:val="00B3476F"/>
    <w:rsid w:val="00B363E0"/>
    <w:rsid w:val="00B36797"/>
    <w:rsid w:val="00B37688"/>
    <w:rsid w:val="00B40A46"/>
    <w:rsid w:val="00B449C3"/>
    <w:rsid w:val="00B45D46"/>
    <w:rsid w:val="00B50418"/>
    <w:rsid w:val="00B53ED3"/>
    <w:rsid w:val="00B54729"/>
    <w:rsid w:val="00B57DDB"/>
    <w:rsid w:val="00B603AC"/>
    <w:rsid w:val="00B606A3"/>
    <w:rsid w:val="00B61D46"/>
    <w:rsid w:val="00B61DC6"/>
    <w:rsid w:val="00B62EA1"/>
    <w:rsid w:val="00B63305"/>
    <w:rsid w:val="00B639C8"/>
    <w:rsid w:val="00B7101C"/>
    <w:rsid w:val="00B71CC7"/>
    <w:rsid w:val="00B75019"/>
    <w:rsid w:val="00B755AD"/>
    <w:rsid w:val="00B85A6F"/>
    <w:rsid w:val="00B85D0C"/>
    <w:rsid w:val="00B86104"/>
    <w:rsid w:val="00B86340"/>
    <w:rsid w:val="00B87A56"/>
    <w:rsid w:val="00B87DFE"/>
    <w:rsid w:val="00B87E75"/>
    <w:rsid w:val="00B91028"/>
    <w:rsid w:val="00B92391"/>
    <w:rsid w:val="00B9472A"/>
    <w:rsid w:val="00BA06FC"/>
    <w:rsid w:val="00BA09C1"/>
    <w:rsid w:val="00BA181E"/>
    <w:rsid w:val="00BA4ECA"/>
    <w:rsid w:val="00BA5A59"/>
    <w:rsid w:val="00BA702B"/>
    <w:rsid w:val="00BA7635"/>
    <w:rsid w:val="00BB2C1A"/>
    <w:rsid w:val="00BB3828"/>
    <w:rsid w:val="00BB6587"/>
    <w:rsid w:val="00BB68F2"/>
    <w:rsid w:val="00BC07DB"/>
    <w:rsid w:val="00BC1A1D"/>
    <w:rsid w:val="00BC1C7C"/>
    <w:rsid w:val="00BC357F"/>
    <w:rsid w:val="00BC45E2"/>
    <w:rsid w:val="00BC4EB1"/>
    <w:rsid w:val="00BC681C"/>
    <w:rsid w:val="00BC78C4"/>
    <w:rsid w:val="00BD0CAB"/>
    <w:rsid w:val="00BD11A2"/>
    <w:rsid w:val="00BD122E"/>
    <w:rsid w:val="00BD619C"/>
    <w:rsid w:val="00BD7452"/>
    <w:rsid w:val="00BD785C"/>
    <w:rsid w:val="00BE17CA"/>
    <w:rsid w:val="00BE2375"/>
    <w:rsid w:val="00BE4923"/>
    <w:rsid w:val="00BE516A"/>
    <w:rsid w:val="00BE5809"/>
    <w:rsid w:val="00BF4B20"/>
    <w:rsid w:val="00BF5472"/>
    <w:rsid w:val="00BF6419"/>
    <w:rsid w:val="00C00250"/>
    <w:rsid w:val="00C05BC8"/>
    <w:rsid w:val="00C05D7C"/>
    <w:rsid w:val="00C06F48"/>
    <w:rsid w:val="00C10135"/>
    <w:rsid w:val="00C1013F"/>
    <w:rsid w:val="00C10170"/>
    <w:rsid w:val="00C11A73"/>
    <w:rsid w:val="00C12C12"/>
    <w:rsid w:val="00C12F7B"/>
    <w:rsid w:val="00C17608"/>
    <w:rsid w:val="00C20BB4"/>
    <w:rsid w:val="00C20DA6"/>
    <w:rsid w:val="00C21C66"/>
    <w:rsid w:val="00C2268B"/>
    <w:rsid w:val="00C231D1"/>
    <w:rsid w:val="00C24771"/>
    <w:rsid w:val="00C25DA4"/>
    <w:rsid w:val="00C27E66"/>
    <w:rsid w:val="00C3317E"/>
    <w:rsid w:val="00C348EA"/>
    <w:rsid w:val="00C371C0"/>
    <w:rsid w:val="00C423C9"/>
    <w:rsid w:val="00C425EB"/>
    <w:rsid w:val="00C45714"/>
    <w:rsid w:val="00C467BE"/>
    <w:rsid w:val="00C47402"/>
    <w:rsid w:val="00C50195"/>
    <w:rsid w:val="00C517AA"/>
    <w:rsid w:val="00C52C0D"/>
    <w:rsid w:val="00C533DD"/>
    <w:rsid w:val="00C53589"/>
    <w:rsid w:val="00C57766"/>
    <w:rsid w:val="00C67CCB"/>
    <w:rsid w:val="00C708A8"/>
    <w:rsid w:val="00C70B99"/>
    <w:rsid w:val="00C72178"/>
    <w:rsid w:val="00C734DA"/>
    <w:rsid w:val="00C7789E"/>
    <w:rsid w:val="00C77F46"/>
    <w:rsid w:val="00C8023B"/>
    <w:rsid w:val="00C80D43"/>
    <w:rsid w:val="00C8554C"/>
    <w:rsid w:val="00C87475"/>
    <w:rsid w:val="00C877D0"/>
    <w:rsid w:val="00C938CB"/>
    <w:rsid w:val="00C96834"/>
    <w:rsid w:val="00C97542"/>
    <w:rsid w:val="00CA06CE"/>
    <w:rsid w:val="00CA148D"/>
    <w:rsid w:val="00CA257F"/>
    <w:rsid w:val="00CA4CA7"/>
    <w:rsid w:val="00CA5AB1"/>
    <w:rsid w:val="00CA63DE"/>
    <w:rsid w:val="00CB082D"/>
    <w:rsid w:val="00CB0F49"/>
    <w:rsid w:val="00CB2B91"/>
    <w:rsid w:val="00CB2CA5"/>
    <w:rsid w:val="00CB7F63"/>
    <w:rsid w:val="00CC1D27"/>
    <w:rsid w:val="00CC27E3"/>
    <w:rsid w:val="00CC2E05"/>
    <w:rsid w:val="00CC3A12"/>
    <w:rsid w:val="00CC3A7D"/>
    <w:rsid w:val="00CC4448"/>
    <w:rsid w:val="00CC77CC"/>
    <w:rsid w:val="00CD058D"/>
    <w:rsid w:val="00CD1D4F"/>
    <w:rsid w:val="00CD2A92"/>
    <w:rsid w:val="00CD2FBA"/>
    <w:rsid w:val="00CD33A8"/>
    <w:rsid w:val="00CD3AE9"/>
    <w:rsid w:val="00CD4C48"/>
    <w:rsid w:val="00CD4CD6"/>
    <w:rsid w:val="00CD6DC9"/>
    <w:rsid w:val="00CD71D0"/>
    <w:rsid w:val="00CD797E"/>
    <w:rsid w:val="00CD7FA5"/>
    <w:rsid w:val="00CE025B"/>
    <w:rsid w:val="00CE3994"/>
    <w:rsid w:val="00CE5F29"/>
    <w:rsid w:val="00CE601E"/>
    <w:rsid w:val="00CE699A"/>
    <w:rsid w:val="00CE7EF6"/>
    <w:rsid w:val="00CF1625"/>
    <w:rsid w:val="00CF5120"/>
    <w:rsid w:val="00CF6BFD"/>
    <w:rsid w:val="00CF7F85"/>
    <w:rsid w:val="00D041C6"/>
    <w:rsid w:val="00D04A47"/>
    <w:rsid w:val="00D06E7F"/>
    <w:rsid w:val="00D10149"/>
    <w:rsid w:val="00D10893"/>
    <w:rsid w:val="00D13143"/>
    <w:rsid w:val="00D13601"/>
    <w:rsid w:val="00D13D3B"/>
    <w:rsid w:val="00D14CFB"/>
    <w:rsid w:val="00D15AF7"/>
    <w:rsid w:val="00D176B8"/>
    <w:rsid w:val="00D23E19"/>
    <w:rsid w:val="00D26BAC"/>
    <w:rsid w:val="00D27042"/>
    <w:rsid w:val="00D31B0C"/>
    <w:rsid w:val="00D32645"/>
    <w:rsid w:val="00D33811"/>
    <w:rsid w:val="00D346BF"/>
    <w:rsid w:val="00D34C5B"/>
    <w:rsid w:val="00D357D8"/>
    <w:rsid w:val="00D40AE1"/>
    <w:rsid w:val="00D41B02"/>
    <w:rsid w:val="00D43504"/>
    <w:rsid w:val="00D460C8"/>
    <w:rsid w:val="00D46247"/>
    <w:rsid w:val="00D47D53"/>
    <w:rsid w:val="00D52166"/>
    <w:rsid w:val="00D5645A"/>
    <w:rsid w:val="00D574E7"/>
    <w:rsid w:val="00D633C4"/>
    <w:rsid w:val="00D64B7D"/>
    <w:rsid w:val="00D654B1"/>
    <w:rsid w:val="00D65AA1"/>
    <w:rsid w:val="00D6676F"/>
    <w:rsid w:val="00D67638"/>
    <w:rsid w:val="00D70E6C"/>
    <w:rsid w:val="00D73DA5"/>
    <w:rsid w:val="00D75D13"/>
    <w:rsid w:val="00D76D3C"/>
    <w:rsid w:val="00D80A7B"/>
    <w:rsid w:val="00D80D7C"/>
    <w:rsid w:val="00D80EDE"/>
    <w:rsid w:val="00D81492"/>
    <w:rsid w:val="00D8599B"/>
    <w:rsid w:val="00D906D5"/>
    <w:rsid w:val="00D917B5"/>
    <w:rsid w:val="00D91F9B"/>
    <w:rsid w:val="00D92FBB"/>
    <w:rsid w:val="00D930C1"/>
    <w:rsid w:val="00D936F1"/>
    <w:rsid w:val="00D95FA3"/>
    <w:rsid w:val="00DA5357"/>
    <w:rsid w:val="00DA57E0"/>
    <w:rsid w:val="00DA5AC3"/>
    <w:rsid w:val="00DA6742"/>
    <w:rsid w:val="00DA7981"/>
    <w:rsid w:val="00DA7ED5"/>
    <w:rsid w:val="00DB24D9"/>
    <w:rsid w:val="00DB40B3"/>
    <w:rsid w:val="00DB613C"/>
    <w:rsid w:val="00DB7D5F"/>
    <w:rsid w:val="00DC0539"/>
    <w:rsid w:val="00DC091F"/>
    <w:rsid w:val="00DC27A6"/>
    <w:rsid w:val="00DC3EE3"/>
    <w:rsid w:val="00DC50F0"/>
    <w:rsid w:val="00DD07F0"/>
    <w:rsid w:val="00DD1048"/>
    <w:rsid w:val="00DD14AA"/>
    <w:rsid w:val="00DD1EB2"/>
    <w:rsid w:val="00DD27D8"/>
    <w:rsid w:val="00DE0BDB"/>
    <w:rsid w:val="00DE0C7F"/>
    <w:rsid w:val="00DE38BB"/>
    <w:rsid w:val="00DE3A49"/>
    <w:rsid w:val="00DE5CCD"/>
    <w:rsid w:val="00DE68C8"/>
    <w:rsid w:val="00DF4B29"/>
    <w:rsid w:val="00DF5724"/>
    <w:rsid w:val="00DF7089"/>
    <w:rsid w:val="00E00836"/>
    <w:rsid w:val="00E019C2"/>
    <w:rsid w:val="00E02254"/>
    <w:rsid w:val="00E02D1A"/>
    <w:rsid w:val="00E03240"/>
    <w:rsid w:val="00E042BF"/>
    <w:rsid w:val="00E04E38"/>
    <w:rsid w:val="00E0572D"/>
    <w:rsid w:val="00E06076"/>
    <w:rsid w:val="00E07A7B"/>
    <w:rsid w:val="00E07EA2"/>
    <w:rsid w:val="00E07FD7"/>
    <w:rsid w:val="00E10977"/>
    <w:rsid w:val="00E11C82"/>
    <w:rsid w:val="00E11F41"/>
    <w:rsid w:val="00E15652"/>
    <w:rsid w:val="00E15FA1"/>
    <w:rsid w:val="00E16D7D"/>
    <w:rsid w:val="00E17355"/>
    <w:rsid w:val="00E23323"/>
    <w:rsid w:val="00E2362F"/>
    <w:rsid w:val="00E33373"/>
    <w:rsid w:val="00E345A6"/>
    <w:rsid w:val="00E36BE9"/>
    <w:rsid w:val="00E41C90"/>
    <w:rsid w:val="00E444B5"/>
    <w:rsid w:val="00E4632E"/>
    <w:rsid w:val="00E50267"/>
    <w:rsid w:val="00E50EBA"/>
    <w:rsid w:val="00E50F4B"/>
    <w:rsid w:val="00E51F22"/>
    <w:rsid w:val="00E53612"/>
    <w:rsid w:val="00E55848"/>
    <w:rsid w:val="00E569FD"/>
    <w:rsid w:val="00E56C61"/>
    <w:rsid w:val="00E613D9"/>
    <w:rsid w:val="00E620E7"/>
    <w:rsid w:val="00E6368D"/>
    <w:rsid w:val="00E63B0E"/>
    <w:rsid w:val="00E718C7"/>
    <w:rsid w:val="00E718EB"/>
    <w:rsid w:val="00E81C43"/>
    <w:rsid w:val="00E8466E"/>
    <w:rsid w:val="00E8553E"/>
    <w:rsid w:val="00E904F5"/>
    <w:rsid w:val="00E937F6"/>
    <w:rsid w:val="00E94049"/>
    <w:rsid w:val="00E965D8"/>
    <w:rsid w:val="00E96A4F"/>
    <w:rsid w:val="00E96B29"/>
    <w:rsid w:val="00EA095C"/>
    <w:rsid w:val="00EA24B4"/>
    <w:rsid w:val="00EA32FC"/>
    <w:rsid w:val="00EA578C"/>
    <w:rsid w:val="00EA76E3"/>
    <w:rsid w:val="00EB0252"/>
    <w:rsid w:val="00EB1C4B"/>
    <w:rsid w:val="00EB36CA"/>
    <w:rsid w:val="00EB3755"/>
    <w:rsid w:val="00EB5521"/>
    <w:rsid w:val="00EB65D8"/>
    <w:rsid w:val="00EB7AD7"/>
    <w:rsid w:val="00EC1DF7"/>
    <w:rsid w:val="00EC20AE"/>
    <w:rsid w:val="00EC29ED"/>
    <w:rsid w:val="00EC38AC"/>
    <w:rsid w:val="00EC601E"/>
    <w:rsid w:val="00EC7A11"/>
    <w:rsid w:val="00EC7AC7"/>
    <w:rsid w:val="00ED3878"/>
    <w:rsid w:val="00ED3A63"/>
    <w:rsid w:val="00ED464D"/>
    <w:rsid w:val="00ED485D"/>
    <w:rsid w:val="00ED5F80"/>
    <w:rsid w:val="00ED69DE"/>
    <w:rsid w:val="00ED6CD6"/>
    <w:rsid w:val="00EE0999"/>
    <w:rsid w:val="00EE0DDA"/>
    <w:rsid w:val="00EE26CF"/>
    <w:rsid w:val="00EE47CA"/>
    <w:rsid w:val="00EE540F"/>
    <w:rsid w:val="00EF0241"/>
    <w:rsid w:val="00EF140F"/>
    <w:rsid w:val="00EF6CC2"/>
    <w:rsid w:val="00EF7417"/>
    <w:rsid w:val="00F036E3"/>
    <w:rsid w:val="00F05842"/>
    <w:rsid w:val="00F05C08"/>
    <w:rsid w:val="00F05F83"/>
    <w:rsid w:val="00F0622D"/>
    <w:rsid w:val="00F078A7"/>
    <w:rsid w:val="00F100AD"/>
    <w:rsid w:val="00F10B56"/>
    <w:rsid w:val="00F14067"/>
    <w:rsid w:val="00F15F25"/>
    <w:rsid w:val="00F166F1"/>
    <w:rsid w:val="00F167AE"/>
    <w:rsid w:val="00F17B00"/>
    <w:rsid w:val="00F227C9"/>
    <w:rsid w:val="00F243E6"/>
    <w:rsid w:val="00F244C8"/>
    <w:rsid w:val="00F24AB5"/>
    <w:rsid w:val="00F262E0"/>
    <w:rsid w:val="00F31105"/>
    <w:rsid w:val="00F334A6"/>
    <w:rsid w:val="00F4076A"/>
    <w:rsid w:val="00F4095B"/>
    <w:rsid w:val="00F41042"/>
    <w:rsid w:val="00F41BAF"/>
    <w:rsid w:val="00F42C67"/>
    <w:rsid w:val="00F44502"/>
    <w:rsid w:val="00F455D0"/>
    <w:rsid w:val="00F50191"/>
    <w:rsid w:val="00F508AB"/>
    <w:rsid w:val="00F516FB"/>
    <w:rsid w:val="00F537A8"/>
    <w:rsid w:val="00F53C77"/>
    <w:rsid w:val="00F53E6C"/>
    <w:rsid w:val="00F56FA4"/>
    <w:rsid w:val="00F61349"/>
    <w:rsid w:val="00F628FB"/>
    <w:rsid w:val="00F66E1B"/>
    <w:rsid w:val="00F67327"/>
    <w:rsid w:val="00F709BE"/>
    <w:rsid w:val="00F721AD"/>
    <w:rsid w:val="00F74A43"/>
    <w:rsid w:val="00F74CDA"/>
    <w:rsid w:val="00F80485"/>
    <w:rsid w:val="00F80C5F"/>
    <w:rsid w:val="00F81284"/>
    <w:rsid w:val="00F82712"/>
    <w:rsid w:val="00F94FE9"/>
    <w:rsid w:val="00F9579D"/>
    <w:rsid w:val="00F9618D"/>
    <w:rsid w:val="00F97B10"/>
    <w:rsid w:val="00FA0992"/>
    <w:rsid w:val="00FA22CC"/>
    <w:rsid w:val="00FA444E"/>
    <w:rsid w:val="00FA5116"/>
    <w:rsid w:val="00FA76B3"/>
    <w:rsid w:val="00FB5F17"/>
    <w:rsid w:val="00FB7B48"/>
    <w:rsid w:val="00FB7BCD"/>
    <w:rsid w:val="00FC0A8D"/>
    <w:rsid w:val="00FC11B5"/>
    <w:rsid w:val="00FC47F0"/>
    <w:rsid w:val="00FC4B91"/>
    <w:rsid w:val="00FC4C80"/>
    <w:rsid w:val="00FD0DD1"/>
    <w:rsid w:val="00FD110C"/>
    <w:rsid w:val="00FD6279"/>
    <w:rsid w:val="00FE168E"/>
    <w:rsid w:val="00FE1875"/>
    <w:rsid w:val="00FE40F6"/>
    <w:rsid w:val="00FE4202"/>
    <w:rsid w:val="00FE493F"/>
    <w:rsid w:val="00FE7198"/>
    <w:rsid w:val="00FF14EB"/>
    <w:rsid w:val="00FF36FD"/>
    <w:rsid w:val="00FF78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20" w:line="360" w:lineRule="auto"/>
        <w:ind w:right="-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BB2C1A"/>
    <w:rPr>
      <w:color w:val="0563C1" w:themeColor="hyperlink"/>
      <w:u w:val="single"/>
    </w:rPr>
  </w:style>
  <w:style w:type="character" w:styleId="UnresolvedMention">
    <w:name w:val="Unresolved Mention"/>
    <w:basedOn w:val="DefaultParagraphFont"/>
    <w:uiPriority w:val="99"/>
    <w:semiHidden/>
    <w:unhideWhenUsed/>
    <w:rsid w:val="00BB2C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mental-health-dementi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ment/publications/2010-to-2015-government-policy-dementia" TargetMode="External"/><Relationship Id="rId5" Type="http://schemas.openxmlformats.org/officeDocument/2006/relationships/footnotes" Target="footnotes.xml"/><Relationship Id="rId15" Type="http://schemas.openxmlformats.org/officeDocument/2006/relationships/hyperlink" Target="https://www.who.int" TargetMode="External"/><Relationship Id="rId10" Type="http://schemas.openxmlformats.org/officeDocument/2006/relationships/hyperlink" Target="https://www.gov.uk/government/publications/living-well-with-dementia-a-national-dementia-strategy" TargetMode="External"/><Relationship Id="rId4" Type="http://schemas.openxmlformats.org/officeDocument/2006/relationships/webSettings" Target="webSettings.xml"/><Relationship Id="rId9" Type="http://schemas.openxmlformats.org/officeDocument/2006/relationships/hyperlink" Target="https://www.alzheimer&#8217;s.org.uk/about-us/dementia-UK-leading-cause-of-death" TargetMode="External"/><Relationship Id="rId14" Type="http://schemas.openxmlformats.org/officeDocument/2006/relationships/hyperlink" Target="https://www.who.int/news-room/fact-sheets/detail/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1691</Words>
  <Characters>11130</Characters>
  <Application>Microsoft Office Word</Application>
  <DocSecurity>0</DocSecurity>
  <Lines>258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Vanessa Matusalem</cp:lastModifiedBy>
  <cp:revision>12</cp:revision>
  <dcterms:created xsi:type="dcterms:W3CDTF">2026-04-18T13:35:00Z</dcterms:created>
  <dcterms:modified xsi:type="dcterms:W3CDTF">2026-04-18T13:42:00Z</dcterms:modified>
</cp:coreProperties>
</file>