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B8AC3B" w14:textId="77777777" w:rsidR="002D41B7" w:rsidRDefault="002D41B7" w:rsidP="002D41B7">
      <w:pPr>
        <w:jc w:val="center"/>
      </w:pPr>
    </w:p>
    <w:p w14:paraId="4CBB2DCB" w14:textId="77777777" w:rsidR="002D41B7" w:rsidRDefault="002D41B7" w:rsidP="002D41B7">
      <w:pPr>
        <w:jc w:val="center"/>
      </w:pPr>
    </w:p>
    <w:p w14:paraId="66A5050B" w14:textId="77777777" w:rsidR="002D41B7" w:rsidRPr="004D43F7" w:rsidRDefault="002D41B7" w:rsidP="002D41B7">
      <w:pPr>
        <w:jc w:val="center"/>
        <w:rPr>
          <w:sz w:val="44"/>
          <w:szCs w:val="44"/>
        </w:rPr>
      </w:pPr>
    </w:p>
    <w:p w14:paraId="56FEC588" w14:textId="0707A408" w:rsidR="002D41B7" w:rsidRPr="004D43F7" w:rsidRDefault="004D43F7" w:rsidP="002D41B7">
      <w:pPr>
        <w:jc w:val="center"/>
        <w:rPr>
          <w:sz w:val="44"/>
          <w:szCs w:val="44"/>
        </w:rPr>
      </w:pPr>
      <w:r w:rsidRPr="004D43F7">
        <w:rPr>
          <w:sz w:val="44"/>
          <w:szCs w:val="44"/>
        </w:rPr>
        <w:t>LCBB4004</w:t>
      </w:r>
    </w:p>
    <w:p w14:paraId="3D98056D" w14:textId="12014D4A" w:rsidR="000144F1" w:rsidRPr="004D43F7" w:rsidRDefault="000144F1" w:rsidP="002D41B7">
      <w:pPr>
        <w:jc w:val="center"/>
        <w:rPr>
          <w:sz w:val="40"/>
          <w:szCs w:val="40"/>
        </w:rPr>
      </w:pPr>
      <w:r w:rsidRPr="004D43F7">
        <w:rPr>
          <w:sz w:val="40"/>
          <w:szCs w:val="40"/>
        </w:rPr>
        <w:t>Assessment 1</w:t>
      </w:r>
    </w:p>
    <w:p w14:paraId="1ED6B234" w14:textId="6AD5EE89" w:rsidR="000144F1" w:rsidRPr="004D43F7" w:rsidRDefault="000144F1" w:rsidP="002D41B7">
      <w:pPr>
        <w:jc w:val="center"/>
        <w:rPr>
          <w:sz w:val="40"/>
          <w:szCs w:val="40"/>
        </w:rPr>
      </w:pPr>
      <w:r w:rsidRPr="004D43F7">
        <w:rPr>
          <w:sz w:val="40"/>
          <w:szCs w:val="40"/>
        </w:rPr>
        <w:t>Marketing Fundamentals</w:t>
      </w:r>
    </w:p>
    <w:p w14:paraId="6E60D55D" w14:textId="49230C47" w:rsidR="000144F1" w:rsidRPr="004D43F7" w:rsidRDefault="000144F1" w:rsidP="002D41B7">
      <w:pPr>
        <w:jc w:val="center"/>
        <w:rPr>
          <w:sz w:val="40"/>
          <w:szCs w:val="40"/>
        </w:rPr>
      </w:pPr>
      <w:r w:rsidRPr="004D43F7">
        <w:rPr>
          <w:sz w:val="40"/>
          <w:szCs w:val="40"/>
        </w:rPr>
        <w:t>Analysis and Evaluation</w:t>
      </w:r>
    </w:p>
    <w:p w14:paraId="03D521A5" w14:textId="77777777" w:rsidR="000144F1" w:rsidRDefault="000144F1"/>
    <w:p w14:paraId="7ABC455C" w14:textId="77777777" w:rsidR="004D43F7" w:rsidRDefault="004D43F7">
      <w:pPr>
        <w:spacing w:line="259" w:lineRule="auto"/>
        <w:jc w:val="left"/>
      </w:pPr>
    </w:p>
    <w:p w14:paraId="466A7302" w14:textId="77777777" w:rsidR="004D43F7" w:rsidRDefault="004D43F7">
      <w:pPr>
        <w:spacing w:line="259" w:lineRule="auto"/>
        <w:jc w:val="left"/>
      </w:pPr>
    </w:p>
    <w:p w14:paraId="10E03BA7" w14:textId="733C6E1D" w:rsidR="004D43F7" w:rsidRDefault="004D43F7">
      <w:pPr>
        <w:spacing w:line="259" w:lineRule="auto"/>
        <w:jc w:val="left"/>
      </w:pPr>
    </w:p>
    <w:p w14:paraId="705956E7" w14:textId="2E67CC3D" w:rsidR="004D43F7" w:rsidRDefault="004D43F7">
      <w:pPr>
        <w:spacing w:line="259" w:lineRule="auto"/>
        <w:jc w:val="left"/>
      </w:pPr>
    </w:p>
    <w:p w14:paraId="5F12FE6D" w14:textId="76B77343" w:rsidR="004D43F7" w:rsidRDefault="004D43F7">
      <w:pPr>
        <w:spacing w:line="259" w:lineRule="auto"/>
        <w:jc w:val="left"/>
      </w:pPr>
    </w:p>
    <w:p w14:paraId="76CDBF1B" w14:textId="4E29730E" w:rsidR="004D43F7" w:rsidRDefault="004D43F7">
      <w:pPr>
        <w:spacing w:line="259" w:lineRule="auto"/>
        <w:jc w:val="left"/>
      </w:pPr>
    </w:p>
    <w:p w14:paraId="272FD0DB" w14:textId="706C2331" w:rsidR="004D43F7" w:rsidRDefault="004D43F7">
      <w:pPr>
        <w:spacing w:line="259" w:lineRule="auto"/>
        <w:jc w:val="left"/>
      </w:pPr>
    </w:p>
    <w:p w14:paraId="7F8F137F" w14:textId="2EEBE35A" w:rsidR="004D43F7" w:rsidRDefault="004D43F7">
      <w:pPr>
        <w:spacing w:line="259" w:lineRule="auto"/>
        <w:jc w:val="left"/>
      </w:pPr>
    </w:p>
    <w:p w14:paraId="2A7DC30C" w14:textId="35B0648C" w:rsidR="004D43F7" w:rsidRDefault="004D43F7">
      <w:pPr>
        <w:spacing w:line="259" w:lineRule="auto"/>
        <w:jc w:val="left"/>
      </w:pPr>
    </w:p>
    <w:p w14:paraId="4B0E29BF" w14:textId="77777777" w:rsidR="004D43F7" w:rsidRDefault="004D43F7">
      <w:pPr>
        <w:spacing w:line="259" w:lineRule="auto"/>
        <w:jc w:val="left"/>
      </w:pPr>
    </w:p>
    <w:p w14:paraId="619E8682" w14:textId="77777777" w:rsidR="004D43F7" w:rsidRPr="004D43F7" w:rsidRDefault="004D43F7">
      <w:pPr>
        <w:spacing w:line="259" w:lineRule="auto"/>
        <w:jc w:val="left"/>
        <w:rPr>
          <w:sz w:val="28"/>
          <w:szCs w:val="28"/>
        </w:rPr>
      </w:pPr>
    </w:p>
    <w:p w14:paraId="6334BDB0" w14:textId="4B2C873B" w:rsidR="004D43F7" w:rsidRPr="004D43F7" w:rsidRDefault="004D43F7">
      <w:pPr>
        <w:spacing w:line="259" w:lineRule="auto"/>
        <w:jc w:val="left"/>
        <w:rPr>
          <w:sz w:val="28"/>
          <w:szCs w:val="28"/>
        </w:rPr>
      </w:pPr>
      <w:r w:rsidRPr="004D43F7">
        <w:rPr>
          <w:sz w:val="28"/>
          <w:szCs w:val="28"/>
        </w:rPr>
        <w:t>Student name: Carmen Elena Albert</w:t>
      </w:r>
    </w:p>
    <w:p w14:paraId="3902AA9A" w14:textId="41A85E74" w:rsidR="004D43F7" w:rsidRPr="004D43F7" w:rsidRDefault="004D43F7">
      <w:pPr>
        <w:spacing w:line="259" w:lineRule="auto"/>
        <w:jc w:val="left"/>
        <w:rPr>
          <w:sz w:val="28"/>
          <w:szCs w:val="28"/>
        </w:rPr>
      </w:pPr>
      <w:r w:rsidRPr="004D43F7">
        <w:rPr>
          <w:sz w:val="28"/>
          <w:szCs w:val="28"/>
        </w:rPr>
        <w:t>Student ID: 2014069</w:t>
      </w:r>
    </w:p>
    <w:p w14:paraId="4169C6ED" w14:textId="0BCFF122" w:rsidR="002D41B7" w:rsidRDefault="004D43F7">
      <w:pPr>
        <w:spacing w:line="259" w:lineRule="auto"/>
        <w:jc w:val="left"/>
      </w:pPr>
      <w:r w:rsidRPr="004D43F7">
        <w:rPr>
          <w:sz w:val="28"/>
          <w:szCs w:val="28"/>
        </w:rPr>
        <w:t>Lecturer name: Ze Zook</w:t>
      </w:r>
      <w:r w:rsidR="002D41B7">
        <w:br w:type="page"/>
      </w:r>
    </w:p>
    <w:p w14:paraId="79386B38" w14:textId="3FD301C9" w:rsidR="00B442DA" w:rsidRDefault="000144F1">
      <w:r>
        <w:lastRenderedPageBreak/>
        <w:t xml:space="preserve">By definition, marketing refers </w:t>
      </w:r>
      <w:r w:rsidRPr="000144F1">
        <w:t xml:space="preserve">to </w:t>
      </w:r>
      <w:r>
        <w:t>“</w:t>
      </w:r>
      <w:r w:rsidRPr="000144F1">
        <w:t>activities a company undertakes to promote the buying or selling of a product, service, or good</w:t>
      </w:r>
      <w:r>
        <w:t>”</w:t>
      </w:r>
      <w:r w:rsidR="00BA14D9" w:rsidRPr="00BA14D9">
        <w:t xml:space="preserve"> (</w:t>
      </w:r>
      <w:proofErr w:type="spellStart"/>
      <w:r w:rsidR="00BA14D9" w:rsidRPr="00BA14D9">
        <w:t>Wasieleski</w:t>
      </w:r>
      <w:proofErr w:type="spellEnd"/>
      <w:r w:rsidR="00BA14D9" w:rsidRPr="00BA14D9">
        <w:t xml:space="preserve"> and Weber, </w:t>
      </w:r>
      <w:r w:rsidR="00BA14D9">
        <w:t>2019</w:t>
      </w:r>
      <w:r w:rsidR="00BA14D9" w:rsidRPr="00BA14D9">
        <w:t>)</w:t>
      </w:r>
      <w:r w:rsidRPr="000144F1">
        <w:t>.</w:t>
      </w:r>
      <w:r>
        <w:t xml:space="preserve"> In other words, it is the function of creating, communicating, distributing and exchanging value to the customers. Marketing process involves a complex set of activities. The understanding of marketing process is needed to know how marketing creates value for the customers and how it helps a company make its profits or pursue business growth</w:t>
      </w:r>
      <w:r w:rsidR="00BA14D9">
        <w:t xml:space="preserve"> </w:t>
      </w:r>
      <w:r w:rsidR="00BA14D9" w:rsidRPr="00BA14D9">
        <w:t xml:space="preserve">(Pride and Ferrell, </w:t>
      </w:r>
      <w:r w:rsidR="00BA14D9">
        <w:t>2019</w:t>
      </w:r>
      <w:r w:rsidR="00BA14D9" w:rsidRPr="00BA14D9">
        <w:t>)</w:t>
      </w:r>
      <w:r>
        <w:t xml:space="preserve">. The following discussions would provide an understanding of the marketing processes. </w:t>
      </w:r>
    </w:p>
    <w:p w14:paraId="38111179" w14:textId="20355B80" w:rsidR="002E159B" w:rsidRDefault="000144F1">
      <w:r>
        <w:t>As a strategic business function, marketing processes include strategic marketing analysis, marketing mix planning, marketing implementation and performance assessment and control activities</w:t>
      </w:r>
      <w:r w:rsidR="00BA14D9">
        <w:t xml:space="preserve"> </w:t>
      </w:r>
      <w:r w:rsidR="00BA14D9" w:rsidRPr="00BA14D9">
        <w:t xml:space="preserve">(Pride and Ferrell, </w:t>
      </w:r>
      <w:r w:rsidR="00BA14D9">
        <w:t>2019</w:t>
      </w:r>
      <w:r w:rsidR="00BA14D9" w:rsidRPr="00BA14D9">
        <w:t>)</w:t>
      </w:r>
      <w:r>
        <w:t xml:space="preserve">. For instance, strategic marketing analysis involves </w:t>
      </w:r>
      <w:r w:rsidR="00BA14D9">
        <w:t>analyzing</w:t>
      </w:r>
      <w:r>
        <w:t xml:space="preserve"> and determining the marketing capabilities that a company needs and its current capabilities- and how the business can achieve its goals and objectives through marketing activities</w:t>
      </w:r>
      <w:r w:rsidR="00BA14D9">
        <w:t xml:space="preserve"> </w:t>
      </w:r>
      <w:r w:rsidR="00BA14D9" w:rsidRPr="00BA14D9">
        <w:t>(</w:t>
      </w:r>
      <w:proofErr w:type="spellStart"/>
      <w:r w:rsidR="00BA14D9" w:rsidRPr="00BA14D9">
        <w:t>Nieschlag</w:t>
      </w:r>
      <w:proofErr w:type="spellEnd"/>
      <w:r w:rsidR="00BA14D9" w:rsidRPr="00BA14D9">
        <w:t xml:space="preserve">, </w:t>
      </w:r>
      <w:proofErr w:type="spellStart"/>
      <w:r w:rsidR="00BA14D9" w:rsidRPr="00BA14D9">
        <w:t>Dichtl</w:t>
      </w:r>
      <w:proofErr w:type="spellEnd"/>
      <w:r w:rsidR="00BA14D9" w:rsidRPr="00BA14D9">
        <w:t xml:space="preserve"> and </w:t>
      </w:r>
      <w:proofErr w:type="spellStart"/>
      <w:r w:rsidR="00BA14D9" w:rsidRPr="00BA14D9">
        <w:t>Hörschgen</w:t>
      </w:r>
      <w:proofErr w:type="spellEnd"/>
      <w:r w:rsidR="00BA14D9" w:rsidRPr="00BA14D9">
        <w:t xml:space="preserve">, </w:t>
      </w:r>
      <w:r w:rsidR="00BA14D9">
        <w:t>2019</w:t>
      </w:r>
      <w:r w:rsidR="00BA14D9" w:rsidRPr="00BA14D9">
        <w:t>)</w:t>
      </w:r>
      <w:r>
        <w:t>.</w:t>
      </w:r>
      <w:r w:rsidR="002E159B">
        <w:t xml:space="preserve"> The internal capabilities of the company are assessed using resource-based view analysis (VRIO), SWOT analysis, value chain analysis and others. The findings of the internal analysis are linked to the external market factors using Porter’s 5 forces analysis and PESTLE analysis</w:t>
      </w:r>
      <w:r w:rsidR="00BA14D9">
        <w:t xml:space="preserve"> </w:t>
      </w:r>
      <w:r w:rsidR="00BA14D9" w:rsidRPr="00BA14D9">
        <w:t>(</w:t>
      </w:r>
      <w:proofErr w:type="spellStart"/>
      <w:r w:rsidR="00BA14D9" w:rsidRPr="00BA14D9">
        <w:t>Scharioth</w:t>
      </w:r>
      <w:proofErr w:type="spellEnd"/>
      <w:r w:rsidR="00BA14D9" w:rsidRPr="00BA14D9">
        <w:t xml:space="preserve"> and Huber, 2010)</w:t>
      </w:r>
      <w:r w:rsidR="002E159B">
        <w:t xml:space="preserve">. </w:t>
      </w:r>
      <w:r>
        <w:t xml:space="preserve"> </w:t>
      </w:r>
    </w:p>
    <w:p w14:paraId="248AC674" w14:textId="02ED2A9B" w:rsidR="00B321F5" w:rsidRDefault="00B321F5">
      <w:r>
        <w:t>The above are all part of the market research activities. The way a company or an organization can succeed is by delivering the right products and services to the customers</w:t>
      </w:r>
      <w:r w:rsidR="00BA14D9">
        <w:t xml:space="preserve"> </w:t>
      </w:r>
      <w:r w:rsidR="00BA14D9" w:rsidRPr="00BA14D9">
        <w:t xml:space="preserve">(Pride and Ferrell, </w:t>
      </w:r>
      <w:r w:rsidR="00BA14D9">
        <w:t>2019</w:t>
      </w:r>
      <w:r w:rsidR="00BA14D9" w:rsidRPr="00BA14D9">
        <w:t>)</w:t>
      </w:r>
      <w:r>
        <w:t>. Market research activities help in doing that. Marketers can either conduct secondary market investigation or primary investigations. Primary investigation involves conducting survey on sample groups of customers or target market audiences</w:t>
      </w:r>
      <w:r w:rsidR="00BA14D9">
        <w:t xml:space="preserve"> </w:t>
      </w:r>
      <w:r w:rsidR="00BA14D9" w:rsidRPr="00BA14D9">
        <w:t xml:space="preserve">(Estrade Nieto, </w:t>
      </w:r>
      <w:proofErr w:type="spellStart"/>
      <w:r w:rsidR="00BA14D9" w:rsidRPr="00BA14D9">
        <w:t>Jordán</w:t>
      </w:r>
      <w:proofErr w:type="spellEnd"/>
      <w:r w:rsidR="00BA14D9" w:rsidRPr="00BA14D9">
        <w:t xml:space="preserve"> </w:t>
      </w:r>
      <w:proofErr w:type="spellStart"/>
      <w:r w:rsidR="00BA14D9" w:rsidRPr="00BA14D9">
        <w:t>Soro</w:t>
      </w:r>
      <w:proofErr w:type="spellEnd"/>
      <w:r w:rsidR="00BA14D9" w:rsidRPr="00BA14D9">
        <w:t xml:space="preserve"> and </w:t>
      </w:r>
      <w:proofErr w:type="spellStart"/>
      <w:r w:rsidR="00BA14D9" w:rsidRPr="00BA14D9">
        <w:t>Hernández</w:t>
      </w:r>
      <w:proofErr w:type="spellEnd"/>
      <w:r w:rsidR="00BA14D9" w:rsidRPr="00BA14D9">
        <w:t xml:space="preserve"> </w:t>
      </w:r>
      <w:proofErr w:type="spellStart"/>
      <w:r w:rsidR="00BA14D9" w:rsidRPr="00BA14D9">
        <w:t>Dauder</w:t>
      </w:r>
      <w:proofErr w:type="spellEnd"/>
      <w:r w:rsidR="00BA14D9" w:rsidRPr="00BA14D9">
        <w:t xml:space="preserve">, </w:t>
      </w:r>
      <w:r w:rsidR="00BA14D9">
        <w:t>2019</w:t>
      </w:r>
      <w:r w:rsidR="00BA14D9" w:rsidRPr="00BA14D9">
        <w:t>)</w:t>
      </w:r>
      <w:r>
        <w:t xml:space="preserve">. Secondary investigation involves collecting data from already published marketing articles and reports. The findings of the market research </w:t>
      </w:r>
      <w:proofErr w:type="gramStart"/>
      <w:r>
        <w:t>helps</w:t>
      </w:r>
      <w:proofErr w:type="gramEnd"/>
      <w:r>
        <w:t xml:space="preserve"> to proceed with strategic marketing analysis</w:t>
      </w:r>
      <w:r w:rsidR="00BA14D9">
        <w:t xml:space="preserve"> </w:t>
      </w:r>
      <w:r w:rsidR="00BA14D9" w:rsidRPr="00BA14D9">
        <w:t xml:space="preserve">(Huber and </w:t>
      </w:r>
      <w:proofErr w:type="spellStart"/>
      <w:r w:rsidR="00BA14D9" w:rsidRPr="00BA14D9">
        <w:t>O'gorman</w:t>
      </w:r>
      <w:proofErr w:type="spellEnd"/>
      <w:r w:rsidR="00BA14D9" w:rsidRPr="00BA14D9">
        <w:t>, 2008)</w:t>
      </w:r>
      <w:r>
        <w:t xml:space="preserve">. </w:t>
      </w:r>
    </w:p>
    <w:p w14:paraId="19D76042" w14:textId="6C140C61" w:rsidR="0073544B" w:rsidRDefault="002E159B">
      <w:r>
        <w:t xml:space="preserve">Strategic marketing analysis stage </w:t>
      </w:r>
      <w:r w:rsidR="000144F1">
        <w:t>involves finding the right STP (segmentation, targeting and promotion) for the business</w:t>
      </w:r>
      <w:r w:rsidR="00BA14D9">
        <w:t xml:space="preserve"> </w:t>
      </w:r>
      <w:r w:rsidR="00BA14D9" w:rsidRPr="00BA14D9">
        <w:t xml:space="preserve">(Huber and </w:t>
      </w:r>
      <w:proofErr w:type="spellStart"/>
      <w:r w:rsidR="00BA14D9" w:rsidRPr="00BA14D9">
        <w:t>O'gorman</w:t>
      </w:r>
      <w:proofErr w:type="spellEnd"/>
      <w:r w:rsidR="00BA14D9" w:rsidRPr="00BA14D9">
        <w:t>, 2008)</w:t>
      </w:r>
      <w:r w:rsidR="000144F1">
        <w:t>.</w:t>
      </w:r>
      <w:r>
        <w:t xml:space="preserve"> </w:t>
      </w:r>
      <w:r w:rsidR="0073544B">
        <w:t>One</w:t>
      </w:r>
      <w:r>
        <w:t xml:space="preserve"> of the primary functions in the marketing process is to find the right niche in the industry. </w:t>
      </w:r>
      <w:r w:rsidR="0073544B">
        <w:t>Segmentation refers to the process of dividing a broad market into smaller potential niches</w:t>
      </w:r>
      <w:r w:rsidR="00BA14D9">
        <w:t xml:space="preserve"> </w:t>
      </w:r>
      <w:r w:rsidR="00BA14D9" w:rsidRPr="00BA14D9">
        <w:t>(Chaffey and Ellis-Chadwick, 2014)</w:t>
      </w:r>
      <w:r w:rsidR="0073544B">
        <w:t xml:space="preserve">. For example, given the over saturated market competition in the fashion market in the UK, a new company cannot do well in terms of market performance if it decides to enter the general apparel </w:t>
      </w:r>
      <w:r w:rsidR="0073544B">
        <w:lastRenderedPageBreak/>
        <w:t xml:space="preserve">market. However, if the company considers entering the sportswear apparel market, or sustainable clothing market, it would have better chances in the market because then it will not have to directly go into competition with large companies such as ASOS, Primark, M&amp;S, Next etc. After dividing the market into different segments, the company should choose </w:t>
      </w:r>
      <w:r w:rsidR="00131DD7">
        <w:t>the market segment that it can better create value propositions for</w:t>
      </w:r>
      <w:r w:rsidR="00BA14D9">
        <w:t xml:space="preserve"> </w:t>
      </w:r>
      <w:r w:rsidR="00BA14D9" w:rsidRPr="00BA14D9">
        <w:t xml:space="preserve">(Martínez Sánchez, Martínez Polo and Parra </w:t>
      </w:r>
      <w:proofErr w:type="spellStart"/>
      <w:r w:rsidR="00BA14D9" w:rsidRPr="00BA14D9">
        <w:t>Meroño</w:t>
      </w:r>
      <w:proofErr w:type="spellEnd"/>
      <w:r w:rsidR="00BA14D9" w:rsidRPr="00BA14D9">
        <w:t xml:space="preserve">, </w:t>
      </w:r>
      <w:r w:rsidR="00BA14D9">
        <w:t>2019</w:t>
      </w:r>
      <w:r w:rsidR="00BA14D9" w:rsidRPr="00BA14D9">
        <w:t>)</w:t>
      </w:r>
      <w:r w:rsidR="00131DD7">
        <w:t>. If a company has the access to cheaper sustainable materials, then it would be the best course of action for it to enter the sustainable fashion clothing segment. This is called the targeting phase. The business targets the market place that it can better operate in</w:t>
      </w:r>
      <w:r w:rsidR="00BA14D9">
        <w:t xml:space="preserve"> </w:t>
      </w:r>
      <w:r w:rsidR="00BA14D9" w:rsidRPr="00BA14D9">
        <w:t>(</w:t>
      </w:r>
      <w:proofErr w:type="spellStart"/>
      <w:r w:rsidR="00BA14D9" w:rsidRPr="00BA14D9">
        <w:t>Nieschlag</w:t>
      </w:r>
      <w:proofErr w:type="spellEnd"/>
      <w:r w:rsidR="00BA14D9" w:rsidRPr="00BA14D9">
        <w:t xml:space="preserve">, </w:t>
      </w:r>
      <w:proofErr w:type="spellStart"/>
      <w:r w:rsidR="00BA14D9" w:rsidRPr="00BA14D9">
        <w:t>Dichtl</w:t>
      </w:r>
      <w:proofErr w:type="spellEnd"/>
      <w:r w:rsidR="00BA14D9" w:rsidRPr="00BA14D9">
        <w:t xml:space="preserve"> and </w:t>
      </w:r>
      <w:proofErr w:type="spellStart"/>
      <w:r w:rsidR="00BA14D9" w:rsidRPr="00BA14D9">
        <w:t>Hörschgen</w:t>
      </w:r>
      <w:proofErr w:type="spellEnd"/>
      <w:r w:rsidR="00BA14D9" w:rsidRPr="00BA14D9">
        <w:t xml:space="preserve">, </w:t>
      </w:r>
      <w:r w:rsidR="00BA14D9">
        <w:t>2019</w:t>
      </w:r>
      <w:r w:rsidR="00BA14D9" w:rsidRPr="00BA14D9">
        <w:t>)</w:t>
      </w:r>
      <w:r w:rsidR="00131DD7">
        <w:t>. Finally, the company needs to set plans and objectives to effectively position its products in the market. By definition, p</w:t>
      </w:r>
      <w:r w:rsidR="00131DD7" w:rsidRPr="00131DD7">
        <w:t xml:space="preserve">ositioning refers to </w:t>
      </w:r>
      <w:r w:rsidR="00131DD7">
        <w:t>“</w:t>
      </w:r>
      <w:r w:rsidR="00131DD7" w:rsidRPr="00131DD7">
        <w:t>the place that a brand occupies in the minds of the customers and how it is distinguished from the products of the competitors and different from the concept of brand awareness</w:t>
      </w:r>
      <w:r w:rsidR="00131DD7">
        <w:t>”</w:t>
      </w:r>
      <w:r w:rsidR="00BA14D9" w:rsidRPr="00BA14D9">
        <w:t xml:space="preserve"> (Pride and Ferrell, </w:t>
      </w:r>
      <w:r w:rsidR="00BA14D9">
        <w:t>2019</w:t>
      </w:r>
      <w:r w:rsidR="00BA14D9" w:rsidRPr="00BA14D9">
        <w:t>)</w:t>
      </w:r>
      <w:r w:rsidR="00131DD7" w:rsidRPr="00131DD7">
        <w:t>.</w:t>
      </w:r>
      <w:r w:rsidR="00131DD7">
        <w:t xml:space="preserve"> For example, if a company sells premium products, it should position the products and its brand in the premium product market. A marketing managers duty is to ensure that the customers get the idea about the product’s quality and price once they learn about it</w:t>
      </w:r>
      <w:r w:rsidR="00BA14D9">
        <w:t xml:space="preserve"> </w:t>
      </w:r>
      <w:r w:rsidR="00BA14D9" w:rsidRPr="00BA14D9">
        <w:t>(</w:t>
      </w:r>
      <w:proofErr w:type="spellStart"/>
      <w:r w:rsidR="00BA14D9" w:rsidRPr="00BA14D9">
        <w:t>Krasniak</w:t>
      </w:r>
      <w:proofErr w:type="spellEnd"/>
      <w:r w:rsidR="00BA14D9" w:rsidRPr="00BA14D9">
        <w:t xml:space="preserve">, Zimmerman and Ng, </w:t>
      </w:r>
      <w:r w:rsidR="00BA14D9">
        <w:t>2019</w:t>
      </w:r>
      <w:r w:rsidR="00BA14D9" w:rsidRPr="00BA14D9">
        <w:t>)</w:t>
      </w:r>
      <w:r w:rsidR="00131DD7">
        <w:t>. For example, customers who first learn about Tesla cars, would know that the cars are for premium consumers. The way the brand is portrayed among the customers makes it possible to ensure that type of product awareness</w:t>
      </w:r>
      <w:r w:rsidR="00BA14D9">
        <w:t xml:space="preserve"> </w:t>
      </w:r>
      <w:r w:rsidR="00BA14D9" w:rsidRPr="00BA14D9">
        <w:t xml:space="preserve">(Kumar, Leone, Aaker and Day, </w:t>
      </w:r>
      <w:r w:rsidR="00BA14D9">
        <w:t>2019</w:t>
      </w:r>
      <w:r w:rsidR="00BA14D9" w:rsidRPr="00BA14D9">
        <w:t>)</w:t>
      </w:r>
      <w:r w:rsidR="00131DD7">
        <w:t xml:space="preserve">. If the positioning is done properly, the customers would also be able to justify the price and quality features. </w:t>
      </w:r>
    </w:p>
    <w:p w14:paraId="7D2AA996" w14:textId="74FDD536" w:rsidR="002E159B" w:rsidRDefault="002E159B">
      <w:r>
        <w:t>A good example of it would be Dollar Shave Club. The company entered a highly competitive male grooming market but instead of going for the larger market share, it concentrated on a niche segment that is the subscription service market for grooming products</w:t>
      </w:r>
      <w:r w:rsidR="00BA14D9">
        <w:t xml:space="preserve"> </w:t>
      </w:r>
      <w:r w:rsidR="00BA14D9" w:rsidRPr="00BA14D9">
        <w:t>(</w:t>
      </w:r>
      <w:proofErr w:type="spellStart"/>
      <w:r w:rsidR="00BA14D9" w:rsidRPr="00BA14D9">
        <w:t>Nieschlag</w:t>
      </w:r>
      <w:proofErr w:type="spellEnd"/>
      <w:r w:rsidR="00BA14D9" w:rsidRPr="00BA14D9">
        <w:t xml:space="preserve">, </w:t>
      </w:r>
      <w:proofErr w:type="spellStart"/>
      <w:r w:rsidR="00BA14D9" w:rsidRPr="00BA14D9">
        <w:t>Dichtl</w:t>
      </w:r>
      <w:proofErr w:type="spellEnd"/>
      <w:r w:rsidR="00BA14D9" w:rsidRPr="00BA14D9">
        <w:t xml:space="preserve"> and </w:t>
      </w:r>
      <w:proofErr w:type="spellStart"/>
      <w:r w:rsidR="00BA14D9" w:rsidRPr="00BA14D9">
        <w:t>Hörschgen</w:t>
      </w:r>
      <w:proofErr w:type="spellEnd"/>
      <w:r w:rsidR="00BA14D9" w:rsidRPr="00BA14D9">
        <w:t xml:space="preserve">, </w:t>
      </w:r>
      <w:r w:rsidR="00BA14D9">
        <w:t>2019</w:t>
      </w:r>
      <w:r w:rsidR="00BA14D9" w:rsidRPr="00BA14D9">
        <w:t>)</w:t>
      </w:r>
      <w:r>
        <w:t>. This niche-based marketing strategy help the company strategize its marketing position. After assessing the company’s capabilities in respect to the external business environment, marketing department selects a specific segment to offer the products and services</w:t>
      </w:r>
      <w:r w:rsidR="00BA14D9">
        <w:t xml:space="preserve"> </w:t>
      </w:r>
      <w:r w:rsidR="00BA14D9" w:rsidRPr="00BA14D9">
        <w:t xml:space="preserve">(Martínez Sánchez, Martínez Polo and Parra </w:t>
      </w:r>
      <w:proofErr w:type="spellStart"/>
      <w:r w:rsidR="00BA14D9" w:rsidRPr="00BA14D9">
        <w:t>Meroño</w:t>
      </w:r>
      <w:proofErr w:type="spellEnd"/>
      <w:r w:rsidR="00BA14D9" w:rsidRPr="00BA14D9">
        <w:t xml:space="preserve">, </w:t>
      </w:r>
      <w:r w:rsidR="00BA14D9">
        <w:t>2019</w:t>
      </w:r>
      <w:r w:rsidR="00BA14D9" w:rsidRPr="00BA14D9">
        <w:t>)</w:t>
      </w:r>
      <w:r>
        <w:t>. In order to achieve the desired success in the marketplace, the marketing department would set marketing goals and objectives. This might involve determining what turnovers the business should be making in year 1, what should be the profit performance, and the engagement rate attained on social media platforms. The marketer should also set goals for advertising budget spending</w:t>
      </w:r>
      <w:r w:rsidR="00BA14D9">
        <w:t xml:space="preserve"> </w:t>
      </w:r>
      <w:r w:rsidR="00BA14D9" w:rsidRPr="00BA14D9">
        <w:t>(</w:t>
      </w:r>
      <w:proofErr w:type="spellStart"/>
      <w:r w:rsidR="00BA14D9" w:rsidRPr="00BA14D9">
        <w:t>Krasniak</w:t>
      </w:r>
      <w:proofErr w:type="spellEnd"/>
      <w:r w:rsidR="00BA14D9" w:rsidRPr="00BA14D9">
        <w:t xml:space="preserve">, Zimmerman and Ng, </w:t>
      </w:r>
      <w:r w:rsidR="00BA14D9">
        <w:t>2019</w:t>
      </w:r>
      <w:r w:rsidR="00BA14D9" w:rsidRPr="00BA14D9">
        <w:t>)</w:t>
      </w:r>
      <w:r>
        <w:t xml:space="preserve">. These are the initial activities to be </w:t>
      </w:r>
      <w:r w:rsidR="00521E9C">
        <w:t xml:space="preserve">completed in the marketing process. </w:t>
      </w:r>
    </w:p>
    <w:p w14:paraId="57F7B665" w14:textId="6CDFA444" w:rsidR="003E0CE8" w:rsidRDefault="002D41B7">
      <w:r>
        <w:lastRenderedPageBreak/>
        <w:t>Marketing mix planning involves laying out the action plan for achieving the market goals and objectives</w:t>
      </w:r>
      <w:r w:rsidR="00BA14D9">
        <w:t xml:space="preserve"> </w:t>
      </w:r>
      <w:r w:rsidR="00BA14D9" w:rsidRPr="00BA14D9">
        <w:t>(</w:t>
      </w:r>
      <w:proofErr w:type="spellStart"/>
      <w:r w:rsidR="00BA14D9" w:rsidRPr="00BA14D9">
        <w:t>Scharioth</w:t>
      </w:r>
      <w:proofErr w:type="spellEnd"/>
      <w:r w:rsidR="00BA14D9" w:rsidRPr="00BA14D9">
        <w:t xml:space="preserve"> and Huber, 2010)</w:t>
      </w:r>
      <w:r>
        <w:t xml:space="preserve">. In the strategic marketing analysis phase, the company learns about its own capabilities and the profitable market segments that it can cater to. In the marketing mix planning stage, the company </w:t>
      </w:r>
      <w:r w:rsidR="006316F3">
        <w:t>lays out the plan of action for developing or improving the product features, setting the right prices for the products following the right pricing strategies, identifying the marketing communication channels for promotional activities and planning the distribution channels (place) for positioning the products properly</w:t>
      </w:r>
      <w:r w:rsidR="00BA14D9">
        <w:t xml:space="preserve"> </w:t>
      </w:r>
      <w:r w:rsidR="00BA14D9" w:rsidRPr="00BA14D9">
        <w:t>(</w:t>
      </w:r>
      <w:proofErr w:type="spellStart"/>
      <w:r w:rsidR="00BA14D9" w:rsidRPr="00BA14D9">
        <w:t>Krasniak</w:t>
      </w:r>
      <w:proofErr w:type="spellEnd"/>
      <w:r w:rsidR="00BA14D9" w:rsidRPr="00BA14D9">
        <w:t xml:space="preserve">, Zimmerman and Ng, </w:t>
      </w:r>
      <w:r w:rsidR="00BA14D9">
        <w:t>2019</w:t>
      </w:r>
      <w:r w:rsidR="00BA14D9" w:rsidRPr="00BA14D9">
        <w:t>)</w:t>
      </w:r>
      <w:r w:rsidR="006316F3">
        <w:t xml:space="preserve">. Thus, the marketing mix planning process consists of making strategic decisions regarding product, price, place and promotion. </w:t>
      </w:r>
      <w:r w:rsidR="003E0CE8">
        <w:t>The product strategies involve determining how the materials will be sources, how the packaging will be done, what sustainability goals can the products serve, what competitive advantage the product will deliver in the market</w:t>
      </w:r>
      <w:r w:rsidR="00BA14D9">
        <w:t xml:space="preserve"> </w:t>
      </w:r>
      <w:r w:rsidR="00BA14D9" w:rsidRPr="00BA14D9">
        <w:t xml:space="preserve">(Kumar, Leone, Aaker and Day, </w:t>
      </w:r>
      <w:r w:rsidR="00BA14D9">
        <w:t>2019</w:t>
      </w:r>
      <w:r w:rsidR="00BA14D9" w:rsidRPr="00BA14D9">
        <w:t>)</w:t>
      </w:r>
      <w:r w:rsidR="003E0CE8">
        <w:t>. The pricing decisions can be categorized as premium pricing strategy, price skimming strategy, competitive pricing strategy, cost-based pricing strategy and low-cost pricing strategy</w:t>
      </w:r>
      <w:r w:rsidR="00BA14D9">
        <w:t xml:space="preserve"> </w:t>
      </w:r>
      <w:r w:rsidR="00BA14D9" w:rsidRPr="00BA14D9">
        <w:t xml:space="preserve">(Gilly, Graham and Gilly, </w:t>
      </w:r>
      <w:r w:rsidR="00BA14D9">
        <w:t>2019</w:t>
      </w:r>
      <w:r w:rsidR="00BA14D9" w:rsidRPr="00BA14D9">
        <w:t>)</w:t>
      </w:r>
      <w:r w:rsidR="003E0CE8">
        <w:t>. The promotion activities involve determining the right channels and strategies for marketing communication. For example, digital marketing, social media marketing, traditional marketing and display marketing are some of the ways to promote the products. The placing decision involves making decisions regarding the distribution strategies</w:t>
      </w:r>
      <w:r w:rsidR="00BA14D9">
        <w:t xml:space="preserve"> </w:t>
      </w:r>
      <w:r w:rsidR="00BA14D9" w:rsidRPr="00BA14D9">
        <w:t xml:space="preserve">(Pride and Ferrell, </w:t>
      </w:r>
      <w:r w:rsidR="00BA14D9">
        <w:t>2019</w:t>
      </w:r>
      <w:r w:rsidR="00BA14D9" w:rsidRPr="00BA14D9">
        <w:t>)</w:t>
      </w:r>
      <w:r w:rsidR="003E0CE8">
        <w:t xml:space="preserve">. For example, a company may use extensive distribution network to ensure that the product reaches across the marketplace, or it may decide to </w:t>
      </w:r>
      <w:r w:rsidR="0073544B">
        <w:t>follow exclusive distribution network to maintain control over the product’s market</w:t>
      </w:r>
      <w:r w:rsidR="00BA14D9">
        <w:t xml:space="preserve"> </w:t>
      </w:r>
      <w:r w:rsidR="00BA14D9" w:rsidRPr="00BA14D9">
        <w:t>(</w:t>
      </w:r>
      <w:proofErr w:type="spellStart"/>
      <w:r w:rsidR="00BA14D9" w:rsidRPr="00BA14D9">
        <w:t>Scharioth</w:t>
      </w:r>
      <w:proofErr w:type="spellEnd"/>
      <w:r w:rsidR="00BA14D9" w:rsidRPr="00BA14D9">
        <w:t xml:space="preserve"> and Huber, 2010)</w:t>
      </w:r>
      <w:r w:rsidR="0073544B">
        <w:t xml:space="preserve">. </w:t>
      </w:r>
    </w:p>
    <w:p w14:paraId="45B4DAF0" w14:textId="210ABA79" w:rsidR="002D41B7" w:rsidRDefault="00521E9C">
      <w:r>
        <w:t>For example, Apple targets the high-end customers in the smartphone market. Therefore, it designs and develops its smartphones with great sophistication and best quality standards</w:t>
      </w:r>
      <w:r w:rsidR="00BA14D9">
        <w:t xml:space="preserve"> </w:t>
      </w:r>
      <w:r w:rsidR="00BA14D9" w:rsidRPr="00BA14D9">
        <w:t xml:space="preserve">(Helfer, </w:t>
      </w:r>
      <w:proofErr w:type="spellStart"/>
      <w:r w:rsidR="00BA14D9" w:rsidRPr="00BA14D9">
        <w:t>Orsoni</w:t>
      </w:r>
      <w:proofErr w:type="spellEnd"/>
      <w:r w:rsidR="00BA14D9" w:rsidRPr="00BA14D9">
        <w:t xml:space="preserve"> and Sabri, </w:t>
      </w:r>
      <w:r w:rsidR="00BA14D9">
        <w:t>2019</w:t>
      </w:r>
      <w:r w:rsidR="00BA14D9" w:rsidRPr="00BA14D9">
        <w:t>)</w:t>
      </w:r>
      <w:r>
        <w:t>. The products are then priced based on premium pricing strategy. Then the company sets the ad budgets and other promotional plans to promote the products on digital media platforms.</w:t>
      </w:r>
      <w:r w:rsidR="003E0CE8">
        <w:t xml:space="preserve"> Apple sells premium products</w:t>
      </w:r>
      <w:r w:rsidR="00BA14D9">
        <w:t xml:space="preserve"> </w:t>
      </w:r>
      <w:r w:rsidR="00BA14D9" w:rsidRPr="00BA14D9">
        <w:t xml:space="preserve">(Huber and </w:t>
      </w:r>
      <w:proofErr w:type="spellStart"/>
      <w:r w:rsidR="00BA14D9" w:rsidRPr="00BA14D9">
        <w:t>O'gorman</w:t>
      </w:r>
      <w:proofErr w:type="spellEnd"/>
      <w:r w:rsidR="00BA14D9" w:rsidRPr="00BA14D9">
        <w:t>, 2008)</w:t>
      </w:r>
      <w:r w:rsidR="003E0CE8">
        <w:t>. Therefore, it does not spend much on ads. The company’s main marketing strength is the brand loyalty of its customers, which trigger word of mouth publicity</w:t>
      </w:r>
      <w:r w:rsidR="00BA14D9">
        <w:t xml:space="preserve"> </w:t>
      </w:r>
      <w:r w:rsidR="00BA14D9" w:rsidRPr="00BA14D9">
        <w:t xml:space="preserve">(Kotler and Armstrong, </w:t>
      </w:r>
      <w:r w:rsidR="00BA14D9">
        <w:t>2019</w:t>
      </w:r>
      <w:r w:rsidR="00BA14D9" w:rsidRPr="00BA14D9">
        <w:t>)</w:t>
      </w:r>
      <w:r w:rsidR="003E0CE8">
        <w:t>. Meanwhile the company focuses on R&amp;D while spending less on ads. As for positioning, the marketing division of the company maintains an exclusive distribution channel. Only the authorized Apple retailers can sell iPhones in different countries</w:t>
      </w:r>
      <w:r w:rsidR="00BA14D9">
        <w:t xml:space="preserve"> </w:t>
      </w:r>
      <w:r w:rsidR="00BA14D9" w:rsidRPr="00BA14D9">
        <w:t>(</w:t>
      </w:r>
      <w:proofErr w:type="spellStart"/>
      <w:r w:rsidR="00BA14D9" w:rsidRPr="00BA14D9">
        <w:t>Krasniak</w:t>
      </w:r>
      <w:proofErr w:type="spellEnd"/>
      <w:r w:rsidR="00BA14D9" w:rsidRPr="00BA14D9">
        <w:t xml:space="preserve">, Zimmerman and Ng, </w:t>
      </w:r>
      <w:r w:rsidR="00BA14D9">
        <w:t>2019</w:t>
      </w:r>
      <w:r w:rsidR="00BA14D9" w:rsidRPr="00BA14D9">
        <w:t>)</w:t>
      </w:r>
      <w:r w:rsidR="003E0CE8">
        <w:t xml:space="preserve">. Thus. The marketing mix elements are organized given the nature of the market segment and the type of the product market. </w:t>
      </w:r>
    </w:p>
    <w:p w14:paraId="4C584D3F" w14:textId="19F209E7" w:rsidR="003E0CE8" w:rsidRDefault="00372D40">
      <w:r>
        <w:lastRenderedPageBreak/>
        <w:t>After setting the goals and objectives and planning the strategies, the marketing department takes responsibilities of implementing the marketing strategies</w:t>
      </w:r>
      <w:r w:rsidR="00A25514">
        <w:t xml:space="preserve"> </w:t>
      </w:r>
      <w:r w:rsidR="00A25514" w:rsidRPr="00A25514">
        <w:t xml:space="preserve">(Armstrong, Kotler and </w:t>
      </w:r>
      <w:proofErr w:type="spellStart"/>
      <w:r w:rsidR="00A25514" w:rsidRPr="00A25514">
        <w:t>Opresnik</w:t>
      </w:r>
      <w:proofErr w:type="spellEnd"/>
      <w:r w:rsidR="00A25514" w:rsidRPr="00A25514">
        <w:t xml:space="preserve">, </w:t>
      </w:r>
      <w:r w:rsidR="00BA14D9">
        <w:t>2019</w:t>
      </w:r>
      <w:r w:rsidR="00A25514" w:rsidRPr="00A25514">
        <w:t>)</w:t>
      </w:r>
      <w:r>
        <w:t>. This part of the marketing process requires the department to collaborate and coordinate with other functional units such as operations department and finance department</w:t>
      </w:r>
      <w:r w:rsidR="00A25514">
        <w:t xml:space="preserve"> </w:t>
      </w:r>
      <w:r w:rsidR="00A25514" w:rsidRPr="00A25514">
        <w:t xml:space="preserve">(Gilly, Graham and Gilly, </w:t>
      </w:r>
      <w:r w:rsidR="00BA14D9">
        <w:t>2019</w:t>
      </w:r>
      <w:r w:rsidR="00A25514" w:rsidRPr="00A25514">
        <w:t>)</w:t>
      </w:r>
      <w:r>
        <w:t>. The collaboration and coordination help ensure that the products are rightly placed in the market. It also ensures that the organizational functional units operate as a single unit in achieving the goals and objectives</w:t>
      </w:r>
      <w:r w:rsidR="00BA14D9">
        <w:t xml:space="preserve"> </w:t>
      </w:r>
      <w:r w:rsidR="00BA14D9" w:rsidRPr="00BA14D9">
        <w:t xml:space="preserve">(Grewal and Levy, </w:t>
      </w:r>
      <w:r w:rsidR="00BA14D9">
        <w:t>2019</w:t>
      </w:r>
      <w:r w:rsidR="00BA14D9" w:rsidRPr="00BA14D9">
        <w:t>)</w:t>
      </w:r>
      <w:r>
        <w:t>. The marketing department is usually issued a budget from the finance department, which is then used for implementing different strategies as mentioned earlier</w:t>
      </w:r>
      <w:r w:rsidR="00BA14D9">
        <w:t xml:space="preserve"> </w:t>
      </w:r>
      <w:r w:rsidR="00BA14D9" w:rsidRPr="00BA14D9">
        <w:t xml:space="preserve">(Helfer, </w:t>
      </w:r>
      <w:proofErr w:type="spellStart"/>
      <w:r w:rsidR="00BA14D9" w:rsidRPr="00BA14D9">
        <w:t>Orsoni</w:t>
      </w:r>
      <w:proofErr w:type="spellEnd"/>
      <w:r w:rsidR="00BA14D9" w:rsidRPr="00BA14D9">
        <w:t xml:space="preserve"> and Sabri, </w:t>
      </w:r>
      <w:r w:rsidR="00BA14D9">
        <w:t>2019</w:t>
      </w:r>
      <w:r w:rsidR="00BA14D9" w:rsidRPr="00BA14D9">
        <w:t>)</w:t>
      </w:r>
      <w:r>
        <w:t xml:space="preserve">. </w:t>
      </w:r>
    </w:p>
    <w:p w14:paraId="51B26067" w14:textId="1FC32EAC" w:rsidR="00372D40" w:rsidRDefault="00372D40">
      <w:r>
        <w:t>The implementation phase also involves designing the contents and messages for the marketing communication activities</w:t>
      </w:r>
      <w:r w:rsidR="00A25514">
        <w:t xml:space="preserve"> </w:t>
      </w:r>
      <w:r w:rsidR="00A25514" w:rsidRPr="00A25514">
        <w:t>(Chaffey and Ellis-Chadwick, 2014)</w:t>
      </w:r>
      <w:r>
        <w:t>. It is also an essential part in the process because given the current market climate, the best way to increase the sales of a product is by intriguing the target customers effectively</w:t>
      </w:r>
      <w:r w:rsidR="00A25514">
        <w:t xml:space="preserve"> </w:t>
      </w:r>
      <w:r w:rsidR="00A25514" w:rsidRPr="00A25514">
        <w:t xml:space="preserve">(Armstrong, Kotler and </w:t>
      </w:r>
      <w:proofErr w:type="spellStart"/>
      <w:r w:rsidR="00A25514" w:rsidRPr="00A25514">
        <w:t>Opresnik</w:t>
      </w:r>
      <w:proofErr w:type="spellEnd"/>
      <w:r w:rsidR="00A25514" w:rsidRPr="00A25514">
        <w:t xml:space="preserve">, </w:t>
      </w:r>
      <w:r w:rsidR="00BA14D9">
        <w:t>2019</w:t>
      </w:r>
      <w:r w:rsidR="00A25514" w:rsidRPr="00A25514">
        <w:t>)</w:t>
      </w:r>
      <w:r>
        <w:t>. Creatively designed ads help draw attention and interest of the audiences, and also influence their desire and actions</w:t>
      </w:r>
      <w:r w:rsidR="00A25514">
        <w:t xml:space="preserve"> towards purchasing the products </w:t>
      </w:r>
      <w:r w:rsidR="00A25514" w:rsidRPr="00A25514">
        <w:t xml:space="preserve">(Barker et al., </w:t>
      </w:r>
      <w:r w:rsidR="00BA14D9">
        <w:t>2019</w:t>
      </w:r>
      <w:r w:rsidR="00A25514" w:rsidRPr="00A25514">
        <w:t>)</w:t>
      </w:r>
      <w:r w:rsidR="00A25514">
        <w:t xml:space="preserve">. </w:t>
      </w:r>
    </w:p>
    <w:p w14:paraId="3334F29C" w14:textId="0C08A301" w:rsidR="00A25514" w:rsidRDefault="00A25514">
      <w:r>
        <w:t xml:space="preserve">The marketing department is also task with the responsibility of maintaining relationship with the customers and improving consumer engagement by creating long term values for them </w:t>
      </w:r>
      <w:r w:rsidRPr="00A25514">
        <w:t>(Chaffey and Ellis-Chadwick, 2014)</w:t>
      </w:r>
      <w:r>
        <w:t xml:space="preserve">. These are also part of the implementation process as the marketers aim to keep the customers satisfied and loyal. Investments are made in CRM strategies and technologies for building long term customer relationships </w:t>
      </w:r>
      <w:r w:rsidRPr="00A25514">
        <w:t xml:space="preserve">(Gilly, Graham and Gilly, </w:t>
      </w:r>
      <w:r w:rsidR="00BA14D9">
        <w:t>2019</w:t>
      </w:r>
      <w:r w:rsidRPr="00A25514">
        <w:t>)</w:t>
      </w:r>
      <w:r>
        <w:t xml:space="preserve">. </w:t>
      </w:r>
    </w:p>
    <w:p w14:paraId="053ADA21" w14:textId="59FD2421" w:rsidR="00A25514" w:rsidRDefault="00A25514">
      <w:r>
        <w:t xml:space="preserve">At the final stage, the marketing management team evaluates the performance of different marketing strategies using quantitative and qualitative performance metrics </w:t>
      </w:r>
      <w:r w:rsidRPr="00A25514">
        <w:t xml:space="preserve">(Armstrong, Kotler and </w:t>
      </w:r>
      <w:proofErr w:type="spellStart"/>
      <w:r w:rsidRPr="00A25514">
        <w:t>Opresnik</w:t>
      </w:r>
      <w:proofErr w:type="spellEnd"/>
      <w:r w:rsidRPr="00A25514">
        <w:t xml:space="preserve">, </w:t>
      </w:r>
      <w:r w:rsidR="00BA14D9">
        <w:t>2019</w:t>
      </w:r>
      <w:r w:rsidRPr="00A25514">
        <w:t>)</w:t>
      </w:r>
      <w:r>
        <w:t xml:space="preserve">. Quantitative metrics include ROI, sales increase, profit growth, sales turnover, inventory turnover, customer engagement rate, online traffic growth, social media followings and engagement rate </w:t>
      </w:r>
      <w:proofErr w:type="spellStart"/>
      <w:r>
        <w:t>etc</w:t>
      </w:r>
      <w:proofErr w:type="spellEnd"/>
      <w:r w:rsidR="00BA14D9">
        <w:t xml:space="preserve"> </w:t>
      </w:r>
      <w:r w:rsidR="00BA14D9" w:rsidRPr="00BA14D9">
        <w:t>(</w:t>
      </w:r>
      <w:proofErr w:type="spellStart"/>
      <w:r w:rsidR="00BA14D9" w:rsidRPr="00BA14D9">
        <w:t>Krasniak</w:t>
      </w:r>
      <w:proofErr w:type="spellEnd"/>
      <w:r w:rsidR="00BA14D9" w:rsidRPr="00BA14D9">
        <w:t xml:space="preserve">, Zimmerman and Ng, </w:t>
      </w:r>
      <w:r w:rsidR="00BA14D9">
        <w:t>2019</w:t>
      </w:r>
      <w:r w:rsidR="00BA14D9" w:rsidRPr="00BA14D9">
        <w:t>)</w:t>
      </w:r>
      <w:r>
        <w:t xml:space="preserve">. The qualitative performance metrics include consumer reviews, consumer board discussions, motivation of the marketing staffs and word of mouth publicity </w:t>
      </w:r>
      <w:r w:rsidRPr="00A25514">
        <w:t xml:space="preserve">(Barker et al., </w:t>
      </w:r>
      <w:r w:rsidR="00BA14D9">
        <w:t>2019</w:t>
      </w:r>
      <w:r w:rsidRPr="00A25514">
        <w:t>)</w:t>
      </w:r>
      <w:r>
        <w:t xml:space="preserve">. The marketing department reports to the CEO of the company on the periodic marketing performance, which help decide whether any change needs to be made in the marketing strategies or should the company spend </w:t>
      </w:r>
      <w:r>
        <w:lastRenderedPageBreak/>
        <w:t xml:space="preserve">more resources in marketing activities </w:t>
      </w:r>
      <w:r w:rsidRPr="00A25514">
        <w:t>(Chaffey and Ellis-Chadwick, 2014)</w:t>
      </w:r>
      <w:r>
        <w:t xml:space="preserve">. The findings of the performance analysis contribute to the development of new marketing strategies and objectives. </w:t>
      </w:r>
    </w:p>
    <w:p w14:paraId="00024A23" w14:textId="3EF744CC" w:rsidR="00B321F5" w:rsidRDefault="00B321F5">
      <w:r>
        <w:t xml:space="preserve">Discussions presented above helps understand the marketing process. As mentioned earlier, marketing is one of the essential functions in an organization. It helps achieve the goals and objectives of the company. However, without proper strategies and tactics, marketing functions do not deliver the same outcomes. Therefore, having a proper understanding of the marketing process is crucial for business students. </w:t>
      </w:r>
    </w:p>
    <w:p w14:paraId="43F3925B" w14:textId="2F7840DC" w:rsidR="006316F3" w:rsidRDefault="006316F3"/>
    <w:p w14:paraId="335CF4B1" w14:textId="1023E9B2" w:rsidR="00BA14D9" w:rsidRDefault="00BA14D9" w:rsidP="00BA14D9"/>
    <w:p w14:paraId="15B92C05" w14:textId="77777777" w:rsidR="00BA14D9" w:rsidRDefault="00BA14D9">
      <w:pPr>
        <w:spacing w:line="259" w:lineRule="auto"/>
        <w:jc w:val="left"/>
        <w:rPr>
          <w:rFonts w:eastAsia="Times New Roman" w:cstheme="majorBidi"/>
          <w:b/>
          <w:sz w:val="32"/>
          <w:szCs w:val="32"/>
        </w:rPr>
      </w:pPr>
      <w:r>
        <w:rPr>
          <w:rFonts w:eastAsia="Times New Roman"/>
        </w:rPr>
        <w:br w:type="page"/>
      </w:r>
    </w:p>
    <w:p w14:paraId="1328A956" w14:textId="78C76D4D" w:rsidR="00BA14D9" w:rsidRPr="00BA14D9" w:rsidRDefault="00BA14D9" w:rsidP="00BA14D9">
      <w:pPr>
        <w:pStyle w:val="Heading1"/>
        <w:rPr>
          <w:rFonts w:eastAsia="Times New Roman"/>
        </w:rPr>
      </w:pPr>
      <w:r w:rsidRPr="00BA14D9">
        <w:rPr>
          <w:rFonts w:eastAsia="Times New Roman"/>
        </w:rPr>
        <w:lastRenderedPageBreak/>
        <w:t>References</w:t>
      </w:r>
    </w:p>
    <w:p w14:paraId="19F4FA26" w14:textId="281AEC33"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 xml:space="preserve">Armstrong, G., Kotler, P. and </w:t>
      </w:r>
      <w:proofErr w:type="spellStart"/>
      <w:r w:rsidRPr="00BA14D9">
        <w:rPr>
          <w:rFonts w:eastAsia="Times New Roman" w:cs="Times New Roman"/>
          <w:color w:val="000000"/>
          <w:szCs w:val="24"/>
        </w:rPr>
        <w:t>Opresnik</w:t>
      </w:r>
      <w:proofErr w:type="spellEnd"/>
      <w:r w:rsidRPr="00BA14D9">
        <w:rPr>
          <w:rFonts w:eastAsia="Times New Roman" w:cs="Times New Roman"/>
          <w:color w:val="000000"/>
          <w:szCs w:val="24"/>
        </w:rPr>
        <w:t xml:space="preserve">, M.,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Marketing</w:t>
      </w:r>
      <w:r w:rsidRPr="00BA14D9">
        <w:rPr>
          <w:rFonts w:eastAsia="Times New Roman" w:cs="Times New Roman"/>
          <w:color w:val="000000"/>
          <w:szCs w:val="24"/>
        </w:rPr>
        <w:t>.</w:t>
      </w:r>
    </w:p>
    <w:p w14:paraId="662D363B" w14:textId="688134CA"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 xml:space="preserve">Barker, M., Barker, D., Bormann, N., Roberts, M. and </w:t>
      </w:r>
      <w:proofErr w:type="spellStart"/>
      <w:r w:rsidRPr="00BA14D9">
        <w:rPr>
          <w:rFonts w:eastAsia="Times New Roman" w:cs="Times New Roman"/>
          <w:color w:val="000000"/>
          <w:szCs w:val="24"/>
        </w:rPr>
        <w:t>Zahay</w:t>
      </w:r>
      <w:proofErr w:type="spellEnd"/>
      <w:r w:rsidRPr="00BA14D9">
        <w:rPr>
          <w:rFonts w:eastAsia="Times New Roman" w:cs="Times New Roman"/>
          <w:color w:val="000000"/>
          <w:szCs w:val="24"/>
        </w:rPr>
        <w:t xml:space="preserve">, D.,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Social media marketing</w:t>
      </w:r>
      <w:r w:rsidRPr="00BA14D9">
        <w:rPr>
          <w:rFonts w:eastAsia="Times New Roman" w:cs="Times New Roman"/>
          <w:color w:val="000000"/>
          <w:szCs w:val="24"/>
        </w:rPr>
        <w:t>.</w:t>
      </w:r>
    </w:p>
    <w:p w14:paraId="6F8658A3" w14:textId="77777777"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Chaffey, D. and Ellis-Chadwick, F., 2014. </w:t>
      </w:r>
      <w:r w:rsidRPr="00BA14D9">
        <w:rPr>
          <w:rFonts w:eastAsia="Times New Roman" w:cs="Times New Roman"/>
          <w:i/>
          <w:iCs/>
          <w:color w:val="000000"/>
          <w:szCs w:val="24"/>
        </w:rPr>
        <w:t>Marketing digital</w:t>
      </w:r>
      <w:r w:rsidRPr="00BA14D9">
        <w:rPr>
          <w:rFonts w:eastAsia="Times New Roman" w:cs="Times New Roman"/>
          <w:color w:val="000000"/>
          <w:szCs w:val="24"/>
        </w:rPr>
        <w:t xml:space="preserve">. Distrito Federal: Pearson </w:t>
      </w:r>
      <w:proofErr w:type="spellStart"/>
      <w:r w:rsidRPr="00BA14D9">
        <w:rPr>
          <w:rFonts w:eastAsia="Times New Roman" w:cs="Times New Roman"/>
          <w:color w:val="000000"/>
          <w:szCs w:val="24"/>
        </w:rPr>
        <w:t>Educación</w:t>
      </w:r>
      <w:proofErr w:type="spellEnd"/>
      <w:r w:rsidRPr="00BA14D9">
        <w:rPr>
          <w:rFonts w:eastAsia="Times New Roman" w:cs="Times New Roman"/>
          <w:color w:val="000000"/>
          <w:szCs w:val="24"/>
        </w:rPr>
        <w:t>.</w:t>
      </w:r>
    </w:p>
    <w:p w14:paraId="100351F0" w14:textId="22C6F2FA"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 xml:space="preserve">Estrade Nieto, J., </w:t>
      </w:r>
      <w:proofErr w:type="spellStart"/>
      <w:r w:rsidRPr="00BA14D9">
        <w:rPr>
          <w:rFonts w:eastAsia="Times New Roman" w:cs="Times New Roman"/>
          <w:color w:val="000000"/>
          <w:szCs w:val="24"/>
        </w:rPr>
        <w:t>Jordán</w:t>
      </w:r>
      <w:proofErr w:type="spellEnd"/>
      <w:r w:rsidRPr="00BA14D9">
        <w:rPr>
          <w:rFonts w:eastAsia="Times New Roman" w:cs="Times New Roman"/>
          <w:color w:val="000000"/>
          <w:szCs w:val="24"/>
        </w:rPr>
        <w:t xml:space="preserve"> </w:t>
      </w:r>
      <w:proofErr w:type="spellStart"/>
      <w:r w:rsidRPr="00BA14D9">
        <w:rPr>
          <w:rFonts w:eastAsia="Times New Roman" w:cs="Times New Roman"/>
          <w:color w:val="000000"/>
          <w:szCs w:val="24"/>
        </w:rPr>
        <w:t>Soro</w:t>
      </w:r>
      <w:proofErr w:type="spellEnd"/>
      <w:r w:rsidRPr="00BA14D9">
        <w:rPr>
          <w:rFonts w:eastAsia="Times New Roman" w:cs="Times New Roman"/>
          <w:color w:val="000000"/>
          <w:szCs w:val="24"/>
        </w:rPr>
        <w:t xml:space="preserve">, D. and </w:t>
      </w:r>
      <w:proofErr w:type="spellStart"/>
      <w:r w:rsidRPr="00BA14D9">
        <w:rPr>
          <w:rFonts w:eastAsia="Times New Roman" w:cs="Times New Roman"/>
          <w:color w:val="000000"/>
          <w:szCs w:val="24"/>
        </w:rPr>
        <w:t>Hernández</w:t>
      </w:r>
      <w:proofErr w:type="spellEnd"/>
      <w:r w:rsidRPr="00BA14D9">
        <w:rPr>
          <w:rFonts w:eastAsia="Times New Roman" w:cs="Times New Roman"/>
          <w:color w:val="000000"/>
          <w:szCs w:val="24"/>
        </w:rPr>
        <w:t xml:space="preserve"> </w:t>
      </w:r>
      <w:proofErr w:type="spellStart"/>
      <w:r w:rsidRPr="00BA14D9">
        <w:rPr>
          <w:rFonts w:eastAsia="Times New Roman" w:cs="Times New Roman"/>
          <w:color w:val="000000"/>
          <w:szCs w:val="24"/>
        </w:rPr>
        <w:t>Dauder</w:t>
      </w:r>
      <w:proofErr w:type="spellEnd"/>
      <w:r w:rsidRPr="00BA14D9">
        <w:rPr>
          <w:rFonts w:eastAsia="Times New Roman" w:cs="Times New Roman"/>
          <w:color w:val="000000"/>
          <w:szCs w:val="24"/>
        </w:rPr>
        <w:t xml:space="preserve">, M.,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Marketing digital</w:t>
      </w:r>
      <w:r w:rsidRPr="00BA14D9">
        <w:rPr>
          <w:rFonts w:eastAsia="Times New Roman" w:cs="Times New Roman"/>
          <w:color w:val="000000"/>
          <w:szCs w:val="24"/>
        </w:rPr>
        <w:t>.</w:t>
      </w:r>
    </w:p>
    <w:p w14:paraId="6A6B2D3E" w14:textId="2E3FD8B1"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 xml:space="preserve">Gilly, M., Graham, J. and Gilly, M.,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International marketing</w:t>
      </w:r>
      <w:r w:rsidRPr="00BA14D9">
        <w:rPr>
          <w:rFonts w:eastAsia="Times New Roman" w:cs="Times New Roman"/>
          <w:color w:val="000000"/>
          <w:szCs w:val="24"/>
        </w:rPr>
        <w:t>.</w:t>
      </w:r>
    </w:p>
    <w:p w14:paraId="2CB3812F" w14:textId="6ABFF42E"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 xml:space="preserve">Grewal, D. and Levy, M.,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Marketing</w:t>
      </w:r>
      <w:r w:rsidRPr="00BA14D9">
        <w:rPr>
          <w:rFonts w:eastAsia="Times New Roman" w:cs="Times New Roman"/>
          <w:color w:val="000000"/>
          <w:szCs w:val="24"/>
        </w:rPr>
        <w:t>.</w:t>
      </w:r>
    </w:p>
    <w:p w14:paraId="7D6FC3DC" w14:textId="763C6BC9"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 xml:space="preserve">Helfer, J., </w:t>
      </w:r>
      <w:proofErr w:type="spellStart"/>
      <w:r w:rsidRPr="00BA14D9">
        <w:rPr>
          <w:rFonts w:eastAsia="Times New Roman" w:cs="Times New Roman"/>
          <w:color w:val="000000"/>
          <w:szCs w:val="24"/>
        </w:rPr>
        <w:t>Orsoni</w:t>
      </w:r>
      <w:proofErr w:type="spellEnd"/>
      <w:r w:rsidRPr="00BA14D9">
        <w:rPr>
          <w:rFonts w:eastAsia="Times New Roman" w:cs="Times New Roman"/>
          <w:color w:val="000000"/>
          <w:szCs w:val="24"/>
        </w:rPr>
        <w:t xml:space="preserve">, J. and Sabri, O.,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Marketing</w:t>
      </w:r>
      <w:r w:rsidRPr="00BA14D9">
        <w:rPr>
          <w:rFonts w:eastAsia="Times New Roman" w:cs="Times New Roman"/>
          <w:color w:val="000000"/>
          <w:szCs w:val="24"/>
        </w:rPr>
        <w:t>.</w:t>
      </w:r>
    </w:p>
    <w:p w14:paraId="43B9BC51" w14:textId="77777777"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 xml:space="preserve">Huber, M. and </w:t>
      </w:r>
      <w:proofErr w:type="spellStart"/>
      <w:r w:rsidRPr="00BA14D9">
        <w:rPr>
          <w:rFonts w:eastAsia="Times New Roman" w:cs="Times New Roman"/>
          <w:color w:val="000000"/>
          <w:szCs w:val="24"/>
        </w:rPr>
        <w:t>O'gorman</w:t>
      </w:r>
      <w:proofErr w:type="spellEnd"/>
      <w:r w:rsidRPr="00BA14D9">
        <w:rPr>
          <w:rFonts w:eastAsia="Times New Roman" w:cs="Times New Roman"/>
          <w:color w:val="000000"/>
          <w:szCs w:val="24"/>
        </w:rPr>
        <w:t>, S., 2008. </w:t>
      </w:r>
      <w:r w:rsidRPr="00BA14D9">
        <w:rPr>
          <w:rFonts w:eastAsia="Times New Roman" w:cs="Times New Roman"/>
          <w:i/>
          <w:iCs/>
          <w:color w:val="000000"/>
          <w:szCs w:val="24"/>
        </w:rPr>
        <w:t>From customer retention to a holistic stakeholder management system</w:t>
      </w:r>
      <w:r w:rsidRPr="00BA14D9">
        <w:rPr>
          <w:rFonts w:eastAsia="Times New Roman" w:cs="Times New Roman"/>
          <w:color w:val="000000"/>
          <w:szCs w:val="24"/>
        </w:rPr>
        <w:t>. Berlin: Springer.</w:t>
      </w:r>
    </w:p>
    <w:p w14:paraId="477A50C2" w14:textId="22D78457"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 xml:space="preserve">Kotler, P. and Armstrong, G.,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Principles of marketing</w:t>
      </w:r>
      <w:r w:rsidRPr="00BA14D9">
        <w:rPr>
          <w:rFonts w:eastAsia="Times New Roman" w:cs="Times New Roman"/>
          <w:color w:val="000000"/>
          <w:szCs w:val="24"/>
        </w:rPr>
        <w:t>.</w:t>
      </w:r>
    </w:p>
    <w:p w14:paraId="3A78FA71" w14:textId="3AF10F7B" w:rsidR="00BA14D9" w:rsidRPr="00BA14D9" w:rsidRDefault="00BA14D9" w:rsidP="00BA14D9">
      <w:pPr>
        <w:spacing w:after="180" w:line="240" w:lineRule="auto"/>
        <w:ind w:left="450" w:hanging="450"/>
        <w:jc w:val="left"/>
        <w:rPr>
          <w:rFonts w:eastAsia="Times New Roman" w:cs="Times New Roman"/>
          <w:color w:val="000000"/>
          <w:szCs w:val="24"/>
        </w:rPr>
      </w:pPr>
      <w:proofErr w:type="spellStart"/>
      <w:r w:rsidRPr="00BA14D9">
        <w:rPr>
          <w:rFonts w:eastAsia="Times New Roman" w:cs="Times New Roman"/>
          <w:color w:val="000000"/>
          <w:szCs w:val="24"/>
        </w:rPr>
        <w:t>Krasniak</w:t>
      </w:r>
      <w:proofErr w:type="spellEnd"/>
      <w:r w:rsidRPr="00BA14D9">
        <w:rPr>
          <w:rFonts w:eastAsia="Times New Roman" w:cs="Times New Roman"/>
          <w:color w:val="000000"/>
          <w:szCs w:val="24"/>
        </w:rPr>
        <w:t xml:space="preserve">, M., Zimmerman, J. and Ng, D.,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Social media marketing all-in-one</w:t>
      </w:r>
      <w:r w:rsidRPr="00BA14D9">
        <w:rPr>
          <w:rFonts w:eastAsia="Times New Roman" w:cs="Times New Roman"/>
          <w:color w:val="000000"/>
          <w:szCs w:val="24"/>
        </w:rPr>
        <w:t>.</w:t>
      </w:r>
    </w:p>
    <w:p w14:paraId="4E2CA455" w14:textId="08C289A9"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 xml:space="preserve">Kumar, V., Leone, R., Aaker, D. and Day, G.,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Marketing research</w:t>
      </w:r>
      <w:r w:rsidRPr="00BA14D9">
        <w:rPr>
          <w:rFonts w:eastAsia="Times New Roman" w:cs="Times New Roman"/>
          <w:color w:val="000000"/>
          <w:szCs w:val="24"/>
        </w:rPr>
        <w:t>.</w:t>
      </w:r>
    </w:p>
    <w:p w14:paraId="21A91E35" w14:textId="52ED6562"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 xml:space="preserve">Martínez Sánchez, J., Martínez Polo, J. and Parra </w:t>
      </w:r>
      <w:proofErr w:type="spellStart"/>
      <w:r w:rsidRPr="00BA14D9">
        <w:rPr>
          <w:rFonts w:eastAsia="Times New Roman" w:cs="Times New Roman"/>
          <w:color w:val="000000"/>
          <w:szCs w:val="24"/>
        </w:rPr>
        <w:t>Meroño</w:t>
      </w:r>
      <w:proofErr w:type="spellEnd"/>
      <w:r w:rsidRPr="00BA14D9">
        <w:rPr>
          <w:rFonts w:eastAsia="Times New Roman" w:cs="Times New Roman"/>
          <w:color w:val="000000"/>
          <w:szCs w:val="24"/>
        </w:rPr>
        <w:t xml:space="preserve">, M.,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Marketing digital</w:t>
      </w:r>
      <w:r w:rsidRPr="00BA14D9">
        <w:rPr>
          <w:rFonts w:eastAsia="Times New Roman" w:cs="Times New Roman"/>
          <w:color w:val="000000"/>
          <w:szCs w:val="24"/>
        </w:rPr>
        <w:t>.</w:t>
      </w:r>
    </w:p>
    <w:p w14:paraId="6FF89C1C" w14:textId="45ABEFC0" w:rsidR="00BA14D9" w:rsidRPr="00BA14D9" w:rsidRDefault="00BA14D9" w:rsidP="00BA14D9">
      <w:pPr>
        <w:spacing w:after="180" w:line="240" w:lineRule="auto"/>
        <w:ind w:left="450" w:hanging="450"/>
        <w:jc w:val="left"/>
        <w:rPr>
          <w:rFonts w:eastAsia="Times New Roman" w:cs="Times New Roman"/>
          <w:color w:val="000000"/>
          <w:szCs w:val="24"/>
        </w:rPr>
      </w:pPr>
      <w:proofErr w:type="spellStart"/>
      <w:r w:rsidRPr="00BA14D9">
        <w:rPr>
          <w:rFonts w:eastAsia="Times New Roman" w:cs="Times New Roman"/>
          <w:color w:val="000000"/>
          <w:szCs w:val="24"/>
        </w:rPr>
        <w:t>Nieschlag</w:t>
      </w:r>
      <w:proofErr w:type="spellEnd"/>
      <w:r w:rsidRPr="00BA14D9">
        <w:rPr>
          <w:rFonts w:eastAsia="Times New Roman" w:cs="Times New Roman"/>
          <w:color w:val="000000"/>
          <w:szCs w:val="24"/>
        </w:rPr>
        <w:t xml:space="preserve">, R., </w:t>
      </w:r>
      <w:proofErr w:type="spellStart"/>
      <w:r w:rsidRPr="00BA14D9">
        <w:rPr>
          <w:rFonts w:eastAsia="Times New Roman" w:cs="Times New Roman"/>
          <w:color w:val="000000"/>
          <w:szCs w:val="24"/>
        </w:rPr>
        <w:t>Dichtl</w:t>
      </w:r>
      <w:proofErr w:type="spellEnd"/>
      <w:r w:rsidRPr="00BA14D9">
        <w:rPr>
          <w:rFonts w:eastAsia="Times New Roman" w:cs="Times New Roman"/>
          <w:color w:val="000000"/>
          <w:szCs w:val="24"/>
        </w:rPr>
        <w:t xml:space="preserve">, E. and </w:t>
      </w:r>
      <w:proofErr w:type="spellStart"/>
      <w:r w:rsidRPr="00BA14D9">
        <w:rPr>
          <w:rFonts w:eastAsia="Times New Roman" w:cs="Times New Roman"/>
          <w:color w:val="000000"/>
          <w:szCs w:val="24"/>
        </w:rPr>
        <w:t>Hörschgen</w:t>
      </w:r>
      <w:proofErr w:type="spellEnd"/>
      <w:r w:rsidRPr="00BA14D9">
        <w:rPr>
          <w:rFonts w:eastAsia="Times New Roman" w:cs="Times New Roman"/>
          <w:color w:val="000000"/>
          <w:szCs w:val="24"/>
        </w:rPr>
        <w:t xml:space="preserve">, H.,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Marketing</w:t>
      </w:r>
      <w:r w:rsidRPr="00BA14D9">
        <w:rPr>
          <w:rFonts w:eastAsia="Times New Roman" w:cs="Times New Roman"/>
          <w:color w:val="000000"/>
          <w:szCs w:val="24"/>
        </w:rPr>
        <w:t>.</w:t>
      </w:r>
    </w:p>
    <w:p w14:paraId="2F89DB9A" w14:textId="188ABC58" w:rsidR="00BA14D9" w:rsidRPr="00BA14D9" w:rsidRDefault="00BA14D9" w:rsidP="00BA14D9">
      <w:pPr>
        <w:spacing w:after="180" w:line="240" w:lineRule="auto"/>
        <w:ind w:left="450" w:hanging="450"/>
        <w:jc w:val="left"/>
        <w:rPr>
          <w:rFonts w:eastAsia="Times New Roman" w:cs="Times New Roman"/>
          <w:color w:val="000000"/>
          <w:szCs w:val="24"/>
        </w:rPr>
      </w:pPr>
      <w:r w:rsidRPr="00BA14D9">
        <w:rPr>
          <w:rFonts w:eastAsia="Times New Roman" w:cs="Times New Roman"/>
          <w:color w:val="000000"/>
          <w:szCs w:val="24"/>
        </w:rPr>
        <w:t xml:space="preserve">Pride, W. and Ferrell, O.,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Marketing</w:t>
      </w:r>
      <w:r w:rsidRPr="00BA14D9">
        <w:rPr>
          <w:rFonts w:eastAsia="Times New Roman" w:cs="Times New Roman"/>
          <w:color w:val="000000"/>
          <w:szCs w:val="24"/>
        </w:rPr>
        <w:t>.</w:t>
      </w:r>
    </w:p>
    <w:p w14:paraId="56BA7F7B" w14:textId="77777777" w:rsidR="00BA14D9" w:rsidRPr="00BA14D9" w:rsidRDefault="00BA14D9" w:rsidP="00BA14D9">
      <w:pPr>
        <w:spacing w:after="180" w:line="240" w:lineRule="auto"/>
        <w:ind w:left="450" w:hanging="450"/>
        <w:jc w:val="left"/>
        <w:rPr>
          <w:rFonts w:eastAsia="Times New Roman" w:cs="Times New Roman"/>
          <w:color w:val="000000"/>
          <w:szCs w:val="24"/>
        </w:rPr>
      </w:pPr>
      <w:proofErr w:type="spellStart"/>
      <w:r w:rsidRPr="00BA14D9">
        <w:rPr>
          <w:rFonts w:eastAsia="Times New Roman" w:cs="Times New Roman"/>
          <w:color w:val="000000"/>
          <w:szCs w:val="24"/>
        </w:rPr>
        <w:t>Scharioth</w:t>
      </w:r>
      <w:proofErr w:type="spellEnd"/>
      <w:r w:rsidRPr="00BA14D9">
        <w:rPr>
          <w:rFonts w:eastAsia="Times New Roman" w:cs="Times New Roman"/>
          <w:color w:val="000000"/>
          <w:szCs w:val="24"/>
        </w:rPr>
        <w:t>, J. and Huber, M., 2010. </w:t>
      </w:r>
      <w:r w:rsidRPr="00BA14D9">
        <w:rPr>
          <w:rFonts w:eastAsia="Times New Roman" w:cs="Times New Roman"/>
          <w:i/>
          <w:iCs/>
          <w:color w:val="000000"/>
          <w:szCs w:val="24"/>
        </w:rPr>
        <w:t>Achieving excellence in stakeholder management</w:t>
      </w:r>
      <w:r w:rsidRPr="00BA14D9">
        <w:rPr>
          <w:rFonts w:eastAsia="Times New Roman" w:cs="Times New Roman"/>
          <w:color w:val="000000"/>
          <w:szCs w:val="24"/>
        </w:rPr>
        <w:t>. Berlin: Springer.</w:t>
      </w:r>
    </w:p>
    <w:p w14:paraId="4BB97809" w14:textId="43525EAB" w:rsidR="00BA14D9" w:rsidRPr="00BA14D9" w:rsidRDefault="00BA14D9" w:rsidP="00BA14D9">
      <w:pPr>
        <w:spacing w:after="180" w:line="240" w:lineRule="auto"/>
        <w:ind w:left="450" w:hanging="450"/>
        <w:jc w:val="left"/>
        <w:rPr>
          <w:rFonts w:eastAsia="Times New Roman" w:cs="Times New Roman"/>
          <w:color w:val="000000"/>
          <w:szCs w:val="24"/>
        </w:rPr>
      </w:pPr>
      <w:proofErr w:type="spellStart"/>
      <w:r w:rsidRPr="00BA14D9">
        <w:rPr>
          <w:rFonts w:eastAsia="Times New Roman" w:cs="Times New Roman"/>
          <w:color w:val="000000"/>
          <w:szCs w:val="24"/>
        </w:rPr>
        <w:t>Wasieleski</w:t>
      </w:r>
      <w:proofErr w:type="spellEnd"/>
      <w:r w:rsidRPr="00BA14D9">
        <w:rPr>
          <w:rFonts w:eastAsia="Times New Roman" w:cs="Times New Roman"/>
          <w:color w:val="000000"/>
          <w:szCs w:val="24"/>
        </w:rPr>
        <w:t xml:space="preserve">, D. and Weber, J., </w:t>
      </w:r>
      <w:r>
        <w:rPr>
          <w:rFonts w:eastAsia="Times New Roman" w:cs="Times New Roman"/>
          <w:color w:val="000000"/>
          <w:szCs w:val="24"/>
        </w:rPr>
        <w:t>2019</w:t>
      </w:r>
      <w:r w:rsidRPr="00BA14D9">
        <w:rPr>
          <w:rFonts w:eastAsia="Times New Roman" w:cs="Times New Roman"/>
          <w:color w:val="000000"/>
          <w:szCs w:val="24"/>
        </w:rPr>
        <w:t> </w:t>
      </w:r>
      <w:r w:rsidRPr="00BA14D9">
        <w:rPr>
          <w:rFonts w:eastAsia="Times New Roman" w:cs="Times New Roman"/>
          <w:i/>
          <w:iCs/>
          <w:color w:val="000000"/>
          <w:szCs w:val="24"/>
        </w:rPr>
        <w:t>Stakeholder management</w:t>
      </w:r>
      <w:r w:rsidRPr="00BA14D9">
        <w:rPr>
          <w:rFonts w:eastAsia="Times New Roman" w:cs="Times New Roman"/>
          <w:color w:val="000000"/>
          <w:szCs w:val="24"/>
        </w:rPr>
        <w:t>.</w:t>
      </w:r>
    </w:p>
    <w:p w14:paraId="4CC8F867" w14:textId="77777777" w:rsidR="00BA14D9" w:rsidRPr="00BA14D9" w:rsidRDefault="00BA14D9" w:rsidP="00BA14D9">
      <w:pPr>
        <w:rPr>
          <w:sz w:val="22"/>
          <w:szCs w:val="20"/>
        </w:rPr>
      </w:pPr>
    </w:p>
    <w:sectPr w:rsidR="00BA14D9" w:rsidRPr="00BA14D9">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1B26C5" w14:textId="77777777" w:rsidR="00E208B9" w:rsidRDefault="00E208B9" w:rsidP="0073544B">
      <w:pPr>
        <w:spacing w:after="0" w:line="240" w:lineRule="auto"/>
      </w:pPr>
      <w:r>
        <w:separator/>
      </w:r>
    </w:p>
  </w:endnote>
  <w:endnote w:type="continuationSeparator" w:id="0">
    <w:p w14:paraId="231093E9" w14:textId="77777777" w:rsidR="00E208B9" w:rsidRDefault="00E208B9" w:rsidP="00735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6417160"/>
      <w:docPartObj>
        <w:docPartGallery w:val="Page Numbers (Bottom of Page)"/>
        <w:docPartUnique/>
      </w:docPartObj>
    </w:sdtPr>
    <w:sdtEndPr>
      <w:rPr>
        <w:noProof/>
      </w:rPr>
    </w:sdtEndPr>
    <w:sdtContent>
      <w:p w14:paraId="5475751B" w14:textId="4425E862" w:rsidR="0073544B" w:rsidRDefault="007354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A1317A" w14:textId="77777777" w:rsidR="0073544B" w:rsidRDefault="007354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31E129" w14:textId="77777777" w:rsidR="00E208B9" w:rsidRDefault="00E208B9" w:rsidP="0073544B">
      <w:pPr>
        <w:spacing w:after="0" w:line="240" w:lineRule="auto"/>
      </w:pPr>
      <w:r>
        <w:separator/>
      </w:r>
    </w:p>
  </w:footnote>
  <w:footnote w:type="continuationSeparator" w:id="0">
    <w:p w14:paraId="5B7F19A0" w14:textId="77777777" w:rsidR="00E208B9" w:rsidRDefault="00E208B9" w:rsidP="007354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4F1"/>
    <w:rsid w:val="000144F1"/>
    <w:rsid w:val="00131DD7"/>
    <w:rsid w:val="002D41B7"/>
    <w:rsid w:val="002E159B"/>
    <w:rsid w:val="00372D40"/>
    <w:rsid w:val="003E0CE8"/>
    <w:rsid w:val="004D43F7"/>
    <w:rsid w:val="00521E9C"/>
    <w:rsid w:val="006316F3"/>
    <w:rsid w:val="0073544B"/>
    <w:rsid w:val="008E5BA7"/>
    <w:rsid w:val="00A25514"/>
    <w:rsid w:val="00B321F5"/>
    <w:rsid w:val="00B442DA"/>
    <w:rsid w:val="00B74F92"/>
    <w:rsid w:val="00BA14D9"/>
    <w:rsid w:val="00BE3524"/>
    <w:rsid w:val="00C57F5B"/>
    <w:rsid w:val="00E20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C0051"/>
  <w15:chartTrackingRefBased/>
  <w15:docId w15:val="{9E25E317-60DE-4690-8480-3B07FD410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52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4F9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8E5BA7"/>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F9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8E5BA7"/>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7354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544B"/>
    <w:rPr>
      <w:rFonts w:ascii="Times New Roman" w:hAnsi="Times New Roman"/>
      <w:sz w:val="24"/>
    </w:rPr>
  </w:style>
  <w:style w:type="paragraph" w:styleId="Footer">
    <w:name w:val="footer"/>
    <w:basedOn w:val="Normal"/>
    <w:link w:val="FooterChar"/>
    <w:uiPriority w:val="99"/>
    <w:unhideWhenUsed/>
    <w:rsid w:val="007354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544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5201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1976</Words>
  <Characters>11268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Deadman Nihad</dc:creator>
  <cp:keywords/>
  <dc:description/>
  <cp:lastModifiedBy>Csila Girbomean</cp:lastModifiedBy>
  <cp:revision>2</cp:revision>
  <dcterms:created xsi:type="dcterms:W3CDTF">2021-04-21T17:35:00Z</dcterms:created>
  <dcterms:modified xsi:type="dcterms:W3CDTF">2021-04-21T17:35:00Z</dcterms:modified>
</cp:coreProperties>
</file>