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E1CB59D" w14:textId="401174A3" w:rsidR="00462D4C" w:rsidRDefault="00F842FF" w:rsidP="00FE3F91">
      <w:pPr>
        <w:jc w:val="center"/>
        <w:rPr>
          <w:sz w:val="32"/>
          <w:lang w:val="en-GB"/>
        </w:rPr>
      </w:pPr>
      <w:r>
        <w:rPr>
          <w:sz w:val="32"/>
          <w:lang w:val="en-GB"/>
        </w:rPr>
        <w:t xml:space="preserve">MADER (G.) </w:t>
      </w:r>
      <w:r w:rsidR="00FE3F91" w:rsidRPr="00F842FF">
        <w:rPr>
          <w:i/>
          <w:sz w:val="32"/>
          <w:lang w:val="en-GB"/>
        </w:rPr>
        <w:t>Fighting Philip with Decrees: Demosthenes and the Syndrome of Symbolic Action</w:t>
      </w:r>
      <w:r>
        <w:rPr>
          <w:i/>
          <w:sz w:val="32"/>
          <w:lang w:val="en-GB"/>
        </w:rPr>
        <w:t>.</w:t>
      </w:r>
      <w:r>
        <w:rPr>
          <w:sz w:val="32"/>
          <w:lang w:val="en-GB"/>
        </w:rPr>
        <w:t xml:space="preserve"> </w:t>
      </w:r>
      <w:r w:rsidRPr="00F842FF">
        <w:rPr>
          <w:sz w:val="32"/>
          <w:lang w:val="en-GB"/>
        </w:rPr>
        <w:t>The American Journal of Philology, Vol. 127, No. 3 (Autumn, 2006), pp. 367-386</w:t>
      </w:r>
    </w:p>
    <w:p w14:paraId="4F7A5700" w14:textId="23688181" w:rsidR="00FE3F91" w:rsidRDefault="00FE3F91" w:rsidP="00FE3F91">
      <w:pPr>
        <w:rPr>
          <w:sz w:val="32"/>
          <w:lang w:val="en-GB"/>
        </w:rPr>
      </w:pPr>
    </w:p>
    <w:p w14:paraId="340B127D" w14:textId="6E8F9781" w:rsidR="00F16814" w:rsidRDefault="00FE3F91" w:rsidP="00FE3F91">
      <w:pPr>
        <w:rPr>
          <w:lang w:val="en-GB"/>
        </w:rPr>
      </w:pPr>
      <w:r>
        <w:rPr>
          <w:lang w:val="en-GB"/>
        </w:rPr>
        <w:t xml:space="preserve">In the entire </w:t>
      </w:r>
      <w:r>
        <w:rPr>
          <w:i/>
          <w:lang w:val="en-GB"/>
        </w:rPr>
        <w:t xml:space="preserve">corpus </w:t>
      </w:r>
      <w:r>
        <w:rPr>
          <w:lang w:val="en-GB"/>
        </w:rPr>
        <w:t xml:space="preserve">of </w:t>
      </w:r>
      <w:r>
        <w:rPr>
          <w:i/>
          <w:lang w:val="en-GB"/>
        </w:rPr>
        <w:t>Philippic Orations</w:t>
      </w:r>
      <w:r>
        <w:rPr>
          <w:lang w:val="en-GB"/>
        </w:rPr>
        <w:t xml:space="preserve">, Demosthenes </w:t>
      </w:r>
      <w:r w:rsidR="00FC0759">
        <w:rPr>
          <w:lang w:val="en-GB"/>
        </w:rPr>
        <w:t>paints</w:t>
      </w:r>
      <w:r>
        <w:rPr>
          <w:lang w:val="en-GB"/>
        </w:rPr>
        <w:t xml:space="preserve"> </w:t>
      </w:r>
      <w:r w:rsidR="00FC0759">
        <w:rPr>
          <w:lang w:val="en-GB"/>
        </w:rPr>
        <w:t>a</w:t>
      </w:r>
      <w:r>
        <w:rPr>
          <w:lang w:val="en-GB"/>
        </w:rPr>
        <w:t xml:space="preserve"> desolate </w:t>
      </w:r>
      <w:r w:rsidR="00FC0759">
        <w:rPr>
          <w:lang w:val="en-GB"/>
        </w:rPr>
        <w:t>picture</w:t>
      </w:r>
      <w:r>
        <w:rPr>
          <w:lang w:val="en-GB"/>
        </w:rPr>
        <w:t>: the Athenian</w:t>
      </w:r>
      <w:r w:rsidR="00FC0759">
        <w:rPr>
          <w:lang w:val="en-GB"/>
        </w:rPr>
        <w:t>s</w:t>
      </w:r>
      <w:r>
        <w:rPr>
          <w:lang w:val="en-GB"/>
        </w:rPr>
        <w:t xml:space="preserve"> unable to take effective (that is, concrete) decisions against Philip’s </w:t>
      </w:r>
      <w:r w:rsidR="00131FA6">
        <w:rPr>
          <w:lang w:val="en-GB"/>
        </w:rPr>
        <w:t>“</w:t>
      </w:r>
      <w:r>
        <w:rPr>
          <w:lang w:val="en-GB"/>
        </w:rPr>
        <w:t>insolence</w:t>
      </w:r>
      <w:r w:rsidR="00131FA6">
        <w:rPr>
          <w:lang w:val="en-GB"/>
        </w:rPr>
        <w:t>”</w:t>
      </w:r>
      <w:r w:rsidR="00FC0759">
        <w:rPr>
          <w:lang w:val="en-GB"/>
        </w:rPr>
        <w:t>.</w:t>
      </w:r>
      <w:r w:rsidR="00131FA6">
        <w:rPr>
          <w:rStyle w:val="FootnoteReference"/>
          <w:lang w:val="en-GB"/>
        </w:rPr>
        <w:footnoteReference w:id="1"/>
      </w:r>
      <w:r>
        <w:rPr>
          <w:lang w:val="en-GB"/>
        </w:rPr>
        <w:t xml:space="preserve"> </w:t>
      </w:r>
      <w:r w:rsidR="00EE5B03">
        <w:rPr>
          <w:lang w:val="en-GB"/>
        </w:rPr>
        <w:t>The Macedonian king</w:t>
      </w:r>
      <w:r>
        <w:rPr>
          <w:lang w:val="en-GB"/>
        </w:rPr>
        <w:t xml:space="preserve"> is encouraged to expand his military and economic influence by the </w:t>
      </w:r>
      <w:r w:rsidR="000648D6">
        <w:rPr>
          <w:lang w:val="en-GB"/>
        </w:rPr>
        <w:t>contin</w:t>
      </w:r>
      <w:r w:rsidR="00FC0759">
        <w:rPr>
          <w:lang w:val="en-GB"/>
        </w:rPr>
        <w:t>uous</w:t>
      </w:r>
      <w:r w:rsidR="000648D6">
        <w:rPr>
          <w:lang w:val="en-GB"/>
        </w:rPr>
        <w:t xml:space="preserve"> delays of the “peace-party”.</w:t>
      </w:r>
      <w:r w:rsidR="00EE5B03">
        <w:rPr>
          <w:rStyle w:val="FootnoteReference"/>
          <w:lang w:val="en-GB"/>
        </w:rPr>
        <w:footnoteReference w:id="2"/>
      </w:r>
      <w:r w:rsidR="000648D6">
        <w:rPr>
          <w:lang w:val="en-GB"/>
        </w:rPr>
        <w:t xml:space="preserve"> Furthermore, and worse, the Athenians are losing all their ancient hegemony, dishonouring the tradition of the Persian Wars.</w:t>
      </w:r>
      <w:r w:rsidR="00EE5B03">
        <w:rPr>
          <w:rStyle w:val="FootnoteReference"/>
          <w:lang w:val="en-GB"/>
        </w:rPr>
        <w:footnoteReference w:id="3"/>
      </w:r>
      <w:r w:rsidR="00131FA6">
        <w:rPr>
          <w:lang w:val="en-GB"/>
        </w:rPr>
        <w:t xml:space="preserve"> The article by Gottfried </w:t>
      </w:r>
      <w:proofErr w:type="spellStart"/>
      <w:r w:rsidR="00131FA6">
        <w:rPr>
          <w:lang w:val="en-GB"/>
        </w:rPr>
        <w:t>Mader</w:t>
      </w:r>
      <w:proofErr w:type="spellEnd"/>
      <w:r w:rsidR="00131FA6">
        <w:rPr>
          <w:lang w:val="en-GB"/>
        </w:rPr>
        <w:t xml:space="preserve"> tries to demonstrate that this representation of </w:t>
      </w:r>
      <w:r w:rsidR="007F6A4A">
        <w:rPr>
          <w:lang w:val="en-GB"/>
        </w:rPr>
        <w:t xml:space="preserve">the </w:t>
      </w:r>
      <w:r w:rsidR="00131FA6">
        <w:rPr>
          <w:lang w:val="en-GB"/>
        </w:rPr>
        <w:t>Macedonian crisis is a partial d</w:t>
      </w:r>
      <w:r w:rsidR="00594471">
        <w:rPr>
          <w:lang w:val="en-GB"/>
        </w:rPr>
        <w:t>istortion of reality</w:t>
      </w:r>
      <w:r w:rsidR="00131FA6">
        <w:rPr>
          <w:lang w:val="en-GB"/>
        </w:rPr>
        <w:t xml:space="preserve">, made by a partisan of </w:t>
      </w:r>
      <w:r w:rsidR="00FC0759">
        <w:rPr>
          <w:lang w:val="en-GB"/>
        </w:rPr>
        <w:t xml:space="preserve">the </w:t>
      </w:r>
      <w:r w:rsidR="00131FA6">
        <w:rPr>
          <w:lang w:val="en-GB"/>
        </w:rPr>
        <w:t>interventi</w:t>
      </w:r>
      <w:r w:rsidR="00DB748A">
        <w:rPr>
          <w:lang w:val="en-GB"/>
        </w:rPr>
        <w:t>onist party</w:t>
      </w:r>
      <w:r w:rsidR="00F16814">
        <w:rPr>
          <w:lang w:val="en-GB"/>
        </w:rPr>
        <w:t>, in order to support his political agenda</w:t>
      </w:r>
      <w:r w:rsidR="00DB748A">
        <w:rPr>
          <w:lang w:val="en-GB"/>
        </w:rPr>
        <w:t>.</w:t>
      </w:r>
    </w:p>
    <w:p w14:paraId="5E473258" w14:textId="466C8910" w:rsidR="004D1BB9" w:rsidRDefault="00F16814" w:rsidP="00FE3F91">
      <w:pPr>
        <w:rPr>
          <w:rFonts w:ascii="Calibri" w:hAnsi="Calibri" w:cs="Calibri"/>
          <w:lang w:val="en-GB"/>
        </w:rPr>
      </w:pPr>
      <w:proofErr w:type="spellStart"/>
      <w:r>
        <w:rPr>
          <w:lang w:val="en-GB"/>
        </w:rPr>
        <w:t>Mader</w:t>
      </w:r>
      <w:proofErr w:type="spellEnd"/>
      <w:r>
        <w:rPr>
          <w:lang w:val="en-GB"/>
        </w:rPr>
        <w:t xml:space="preserve"> analyses, as the first point, </w:t>
      </w:r>
      <w:r w:rsidR="00FC0759">
        <w:rPr>
          <w:lang w:val="en-GB"/>
        </w:rPr>
        <w:t>how this</w:t>
      </w:r>
      <w:r>
        <w:rPr>
          <w:lang w:val="en-GB"/>
        </w:rPr>
        <w:t xml:space="preserve"> Athenian </w:t>
      </w:r>
      <w:r w:rsidR="00E079CD">
        <w:rPr>
          <w:lang w:val="en-GB"/>
        </w:rPr>
        <w:t>immobility</w:t>
      </w:r>
      <w:r w:rsidR="00FC0759">
        <w:rPr>
          <w:lang w:val="en-GB"/>
        </w:rPr>
        <w:t xml:space="preserve"> is</w:t>
      </w:r>
      <w:r>
        <w:rPr>
          <w:lang w:val="en-GB"/>
        </w:rPr>
        <w:t xml:space="preserve"> represent</w:t>
      </w:r>
      <w:r w:rsidR="00FC0759">
        <w:rPr>
          <w:lang w:val="en-GB"/>
        </w:rPr>
        <w:t>ed</w:t>
      </w:r>
      <w:r>
        <w:rPr>
          <w:lang w:val="en-GB"/>
        </w:rPr>
        <w:t xml:space="preserve">. </w:t>
      </w:r>
      <w:r w:rsidR="00652938">
        <w:rPr>
          <w:lang w:val="en-GB"/>
        </w:rPr>
        <w:t>Livy, four hundred years after Demosthenes, says that the war of Athens was</w:t>
      </w:r>
      <w:r w:rsidR="00D75F93">
        <w:rPr>
          <w:lang w:val="en-GB"/>
        </w:rPr>
        <w:t xml:space="preserve"> one</w:t>
      </w:r>
      <w:r w:rsidR="00652938">
        <w:rPr>
          <w:lang w:val="en-GB"/>
        </w:rPr>
        <w:t xml:space="preserve"> “of words and dispatches” (“</w:t>
      </w:r>
      <w:proofErr w:type="spellStart"/>
      <w:r w:rsidR="00652938">
        <w:rPr>
          <w:lang w:val="en-GB"/>
        </w:rPr>
        <w:t>litteris</w:t>
      </w:r>
      <w:proofErr w:type="spellEnd"/>
      <w:r w:rsidR="00652938">
        <w:rPr>
          <w:lang w:val="en-GB"/>
        </w:rPr>
        <w:t xml:space="preserve"> </w:t>
      </w:r>
      <w:proofErr w:type="spellStart"/>
      <w:r w:rsidR="00652938">
        <w:rPr>
          <w:lang w:val="en-GB"/>
        </w:rPr>
        <w:t>uerbisque</w:t>
      </w:r>
      <w:proofErr w:type="spellEnd"/>
      <w:r w:rsidR="00652938">
        <w:rPr>
          <w:lang w:val="en-GB"/>
        </w:rPr>
        <w:t xml:space="preserve">”), </w:t>
      </w:r>
      <w:r w:rsidR="00652938">
        <w:rPr>
          <w:rStyle w:val="FootnoteReference"/>
          <w:lang w:val="en-GB"/>
        </w:rPr>
        <w:footnoteReference w:id="4"/>
      </w:r>
      <w:r w:rsidR="00652938">
        <w:rPr>
          <w:lang w:val="en-GB"/>
        </w:rPr>
        <w:t xml:space="preserve"> using more </w:t>
      </w:r>
      <w:r w:rsidR="00FC0759">
        <w:rPr>
          <w:lang w:val="en-GB"/>
        </w:rPr>
        <w:t xml:space="preserve">or </w:t>
      </w:r>
      <w:r w:rsidR="00652938">
        <w:rPr>
          <w:lang w:val="en-GB"/>
        </w:rPr>
        <w:t xml:space="preserve">less the same words </w:t>
      </w:r>
      <w:r w:rsidR="00FC0759">
        <w:rPr>
          <w:lang w:val="en-GB"/>
        </w:rPr>
        <w:t>as</w:t>
      </w:r>
      <w:r w:rsidR="00652938">
        <w:rPr>
          <w:lang w:val="en-GB"/>
        </w:rPr>
        <w:t xml:space="preserve"> Demosthenes in the first of his orations</w:t>
      </w:r>
      <w:r w:rsidR="00E079CD">
        <w:rPr>
          <w:lang w:val="en-GB"/>
        </w:rPr>
        <w:t xml:space="preserve"> against the Macedon</w:t>
      </w:r>
      <w:r w:rsidR="00594471">
        <w:rPr>
          <w:lang w:val="en-GB"/>
        </w:rPr>
        <w:t>ian</w:t>
      </w:r>
      <w:r w:rsidR="00E079CD">
        <w:rPr>
          <w:lang w:val="en-GB"/>
        </w:rPr>
        <w:t xml:space="preserve"> king</w:t>
      </w:r>
      <w:r w:rsidR="00652938">
        <w:rPr>
          <w:lang w:val="en-GB"/>
        </w:rPr>
        <w:t xml:space="preserve"> (</w:t>
      </w:r>
      <w:r w:rsidR="00E44F6F">
        <w:rPr>
          <w:lang w:val="en-GB"/>
        </w:rPr>
        <w:t>“</w:t>
      </w:r>
      <w:proofErr w:type="spellStart"/>
      <w:r w:rsidR="00652938">
        <w:rPr>
          <w:rFonts w:cstheme="minorHAnsi"/>
          <w:lang w:val="en-GB"/>
        </w:rPr>
        <w:t>ἐν</w:t>
      </w:r>
      <w:proofErr w:type="spellEnd"/>
      <w:r w:rsidR="00652938">
        <w:rPr>
          <w:lang w:val="en-GB"/>
        </w:rPr>
        <w:t xml:space="preserve"> </w:t>
      </w:r>
      <w:proofErr w:type="spellStart"/>
      <w:r w:rsidR="00652938">
        <w:rPr>
          <w:rFonts w:ascii="Calibri" w:hAnsi="Calibri" w:cs="Calibri"/>
          <w:lang w:val="en-GB"/>
        </w:rPr>
        <w:t>το</w:t>
      </w:r>
      <w:r w:rsidR="00652938">
        <w:rPr>
          <w:rFonts w:cstheme="minorHAnsi"/>
          <w:lang w:val="en-GB"/>
        </w:rPr>
        <w:t>ῖ</w:t>
      </w:r>
      <w:r w:rsidR="00652938">
        <w:rPr>
          <w:rFonts w:ascii="Calibri" w:hAnsi="Calibri" w:cs="Calibri"/>
          <w:lang w:val="en-GB"/>
        </w:rPr>
        <w:t>ς</w:t>
      </w:r>
      <w:proofErr w:type="spellEnd"/>
      <w:r w:rsidR="00652938">
        <w:rPr>
          <w:rFonts w:ascii="Calibri" w:hAnsi="Calibri" w:cs="Calibri"/>
          <w:lang w:val="en-GB"/>
        </w:rPr>
        <w:t xml:space="preserve"> </w:t>
      </w:r>
      <w:proofErr w:type="spellStart"/>
      <w:r w:rsidR="00652938">
        <w:rPr>
          <w:rFonts w:ascii="Calibri" w:hAnsi="Calibri" w:cs="Calibri"/>
          <w:lang w:val="en-GB"/>
        </w:rPr>
        <w:t>ψεφίσμ</w:t>
      </w:r>
      <w:proofErr w:type="spellEnd"/>
      <w:r w:rsidR="00652938">
        <w:rPr>
          <w:rFonts w:ascii="Calibri" w:hAnsi="Calibri" w:cs="Calibri"/>
          <w:lang w:val="en-GB"/>
        </w:rPr>
        <w:t>ασι καί τα</w:t>
      </w:r>
      <w:proofErr w:type="spellStart"/>
      <w:r w:rsidR="00652938">
        <w:rPr>
          <w:rFonts w:ascii="Calibri" w:hAnsi="Calibri" w:cs="Calibri"/>
          <w:lang w:val="en-GB"/>
        </w:rPr>
        <w:t>ῖς</w:t>
      </w:r>
      <w:proofErr w:type="spellEnd"/>
      <w:r w:rsidR="00652938">
        <w:rPr>
          <w:rFonts w:ascii="Calibri" w:hAnsi="Calibri" w:cs="Calibri"/>
          <w:lang w:val="en-GB"/>
        </w:rPr>
        <w:t xml:space="preserve"> ἐπ</w:t>
      </w:r>
      <w:proofErr w:type="spellStart"/>
      <w:r w:rsidR="00652938">
        <w:rPr>
          <w:rFonts w:ascii="Calibri" w:hAnsi="Calibri" w:cs="Calibri"/>
          <w:lang w:val="en-GB"/>
        </w:rPr>
        <w:t>ιστολ</w:t>
      </w:r>
      <w:proofErr w:type="spellEnd"/>
      <w:r w:rsidR="00652938">
        <w:rPr>
          <w:rFonts w:ascii="Calibri" w:hAnsi="Calibri" w:cs="Calibri"/>
          <w:lang w:val="en-GB"/>
        </w:rPr>
        <w:t>αῖς</w:t>
      </w:r>
      <w:r w:rsidR="00E44F6F">
        <w:rPr>
          <w:rFonts w:ascii="Calibri" w:hAnsi="Calibri" w:cs="Calibri"/>
          <w:lang w:val="en-GB"/>
        </w:rPr>
        <w:t>”</w:t>
      </w:r>
      <w:r w:rsidR="00652938">
        <w:rPr>
          <w:rFonts w:ascii="Calibri" w:hAnsi="Calibri" w:cs="Calibri"/>
          <w:lang w:val="en-GB"/>
        </w:rPr>
        <w:t>)</w:t>
      </w:r>
      <w:r w:rsidR="00652938">
        <w:rPr>
          <w:rStyle w:val="FootnoteReference"/>
          <w:rFonts w:ascii="Calibri" w:hAnsi="Calibri" w:cs="Calibri"/>
          <w:lang w:val="en-GB"/>
        </w:rPr>
        <w:footnoteReference w:id="5"/>
      </w:r>
      <w:r w:rsidR="00E44F6F">
        <w:rPr>
          <w:rFonts w:ascii="Calibri" w:hAnsi="Calibri" w:cs="Calibri"/>
          <w:lang w:val="en-GB"/>
        </w:rPr>
        <w:t xml:space="preserve">. This </w:t>
      </w:r>
      <w:r w:rsidR="00594471">
        <w:rPr>
          <w:rFonts w:ascii="Calibri" w:hAnsi="Calibri" w:cs="Calibri"/>
          <w:lang w:val="en-GB"/>
        </w:rPr>
        <w:t>polarization</w:t>
      </w:r>
      <w:r w:rsidR="00E44F6F">
        <w:rPr>
          <w:rFonts w:ascii="Calibri" w:hAnsi="Calibri" w:cs="Calibri"/>
          <w:lang w:val="en-GB"/>
        </w:rPr>
        <w:t xml:space="preserve"> between words and facts, </w:t>
      </w:r>
      <w:proofErr w:type="spellStart"/>
      <w:r w:rsidR="00E44F6F">
        <w:rPr>
          <w:rFonts w:ascii="Calibri" w:hAnsi="Calibri" w:cs="Calibri"/>
          <w:lang w:val="en-GB"/>
        </w:rPr>
        <w:t>λόγοι</w:t>
      </w:r>
      <w:proofErr w:type="spellEnd"/>
      <w:r w:rsidR="00E44F6F">
        <w:rPr>
          <w:rFonts w:ascii="Calibri" w:hAnsi="Calibri" w:cs="Calibri"/>
          <w:lang w:val="en-GB"/>
        </w:rPr>
        <w:t xml:space="preserve"> and </w:t>
      </w:r>
      <w:proofErr w:type="spellStart"/>
      <w:r w:rsidR="00E44F6F">
        <w:rPr>
          <w:rFonts w:ascii="Calibri" w:hAnsi="Calibri" w:cs="Calibri"/>
          <w:lang w:val="en-GB"/>
        </w:rPr>
        <w:t>έργ</w:t>
      </w:r>
      <w:proofErr w:type="spellEnd"/>
      <w:r w:rsidR="00E44F6F">
        <w:rPr>
          <w:rFonts w:ascii="Calibri" w:hAnsi="Calibri" w:cs="Calibri"/>
          <w:lang w:val="en-GB"/>
        </w:rPr>
        <w:t>α is one of the main features</w:t>
      </w:r>
      <w:r w:rsidR="00FC0759">
        <w:rPr>
          <w:rFonts w:ascii="Calibri" w:hAnsi="Calibri" w:cs="Calibri"/>
          <w:lang w:val="en-GB"/>
        </w:rPr>
        <w:t xml:space="preserve"> also</w:t>
      </w:r>
      <w:r w:rsidR="00E44F6F">
        <w:rPr>
          <w:rFonts w:ascii="Calibri" w:hAnsi="Calibri" w:cs="Calibri"/>
          <w:lang w:val="en-GB"/>
        </w:rPr>
        <w:t xml:space="preserve"> identified by Parry as fundamental to </w:t>
      </w:r>
      <w:r w:rsidR="00E44F6F">
        <w:rPr>
          <w:rFonts w:ascii="Calibri" w:hAnsi="Calibri" w:cs="Calibri"/>
          <w:i/>
          <w:lang w:val="en-GB"/>
        </w:rPr>
        <w:t xml:space="preserve">poleis’ </w:t>
      </w:r>
      <w:r w:rsidR="00E44F6F">
        <w:rPr>
          <w:rFonts w:ascii="Calibri" w:hAnsi="Calibri" w:cs="Calibri"/>
          <w:lang w:val="en-GB"/>
        </w:rPr>
        <w:t xml:space="preserve">politics. </w:t>
      </w:r>
      <w:r w:rsidR="00E44F6F">
        <w:rPr>
          <w:rStyle w:val="FootnoteReference"/>
          <w:rFonts w:ascii="Calibri" w:hAnsi="Calibri" w:cs="Calibri"/>
          <w:lang w:val="en-GB"/>
        </w:rPr>
        <w:footnoteReference w:id="6"/>
      </w:r>
      <w:r w:rsidR="00E079CD">
        <w:rPr>
          <w:rFonts w:ascii="Calibri" w:hAnsi="Calibri" w:cs="Calibri"/>
          <w:lang w:val="en-GB"/>
        </w:rPr>
        <w:t xml:space="preserve"> The difference between the many decrees and the absence of action is one of the points Demosthenes</w:t>
      </w:r>
      <w:r w:rsidR="00FC0759">
        <w:rPr>
          <w:rFonts w:ascii="Calibri" w:hAnsi="Calibri" w:cs="Calibri"/>
          <w:lang w:val="en-GB"/>
        </w:rPr>
        <w:t xml:space="preserve"> mainly</w:t>
      </w:r>
      <w:r w:rsidR="00E079CD">
        <w:rPr>
          <w:rFonts w:ascii="Calibri" w:hAnsi="Calibri" w:cs="Calibri"/>
          <w:lang w:val="en-GB"/>
        </w:rPr>
        <w:t xml:space="preserve"> stressed.</w:t>
      </w:r>
      <w:r w:rsidR="00E44F6F">
        <w:rPr>
          <w:rFonts w:ascii="Calibri" w:hAnsi="Calibri" w:cs="Calibri"/>
          <w:lang w:val="en-GB"/>
        </w:rPr>
        <w:t xml:space="preserve"> The lack of action has a counterpart in Athenian dynamism </w:t>
      </w:r>
      <w:r w:rsidR="005979C5">
        <w:rPr>
          <w:rFonts w:ascii="Calibri" w:hAnsi="Calibri" w:cs="Calibri"/>
          <w:lang w:val="en-GB"/>
        </w:rPr>
        <w:t>at the time of</w:t>
      </w:r>
      <w:r w:rsidR="00E44F6F">
        <w:rPr>
          <w:rFonts w:ascii="Calibri" w:hAnsi="Calibri" w:cs="Calibri"/>
          <w:lang w:val="en-GB"/>
        </w:rPr>
        <w:t xml:space="preserve"> Euboean crisis, as narrated by Thucydides</w:t>
      </w:r>
      <w:r w:rsidR="00594471">
        <w:rPr>
          <w:rFonts w:ascii="Calibri" w:hAnsi="Calibri" w:cs="Calibri"/>
          <w:lang w:val="en-GB"/>
        </w:rPr>
        <w:t>;</w:t>
      </w:r>
      <w:r w:rsidR="00E44F6F">
        <w:rPr>
          <w:rFonts w:ascii="Calibri" w:hAnsi="Calibri" w:cs="Calibri"/>
          <w:lang w:val="en-GB"/>
        </w:rPr>
        <w:t xml:space="preserve"> </w:t>
      </w:r>
      <w:r w:rsidR="00E44F6F">
        <w:rPr>
          <w:rStyle w:val="FootnoteReference"/>
          <w:rFonts w:ascii="Calibri" w:hAnsi="Calibri" w:cs="Calibri"/>
          <w:lang w:val="en-GB"/>
        </w:rPr>
        <w:footnoteReference w:id="7"/>
      </w:r>
      <w:r w:rsidR="00E44F6F">
        <w:rPr>
          <w:rFonts w:ascii="Calibri" w:hAnsi="Calibri" w:cs="Calibri"/>
          <w:lang w:val="en-GB"/>
        </w:rPr>
        <w:t xml:space="preserve"> one of the main term</w:t>
      </w:r>
      <w:r w:rsidR="004203A7">
        <w:rPr>
          <w:rFonts w:ascii="Calibri" w:hAnsi="Calibri" w:cs="Calibri"/>
          <w:lang w:val="en-GB"/>
        </w:rPr>
        <w:t>s</w:t>
      </w:r>
      <w:r w:rsidR="00E44F6F">
        <w:rPr>
          <w:rFonts w:ascii="Calibri" w:hAnsi="Calibri" w:cs="Calibri"/>
          <w:lang w:val="en-GB"/>
        </w:rPr>
        <w:t xml:space="preserve"> of co</w:t>
      </w:r>
      <w:r w:rsidR="00D75F93">
        <w:rPr>
          <w:rFonts w:ascii="Calibri" w:hAnsi="Calibri" w:cs="Calibri"/>
          <w:lang w:val="en-GB"/>
        </w:rPr>
        <w:t>mparison</w:t>
      </w:r>
      <w:r w:rsidR="00E44F6F">
        <w:rPr>
          <w:rFonts w:ascii="Calibri" w:hAnsi="Calibri" w:cs="Calibri"/>
          <w:lang w:val="en-GB"/>
        </w:rPr>
        <w:t xml:space="preserve">, according to </w:t>
      </w:r>
      <w:proofErr w:type="spellStart"/>
      <w:r w:rsidR="00E44F6F">
        <w:rPr>
          <w:rFonts w:ascii="Calibri" w:hAnsi="Calibri" w:cs="Calibri"/>
          <w:lang w:val="en-GB"/>
        </w:rPr>
        <w:t>Mader</w:t>
      </w:r>
      <w:proofErr w:type="spellEnd"/>
      <w:r w:rsidR="00E44F6F">
        <w:rPr>
          <w:rFonts w:ascii="Calibri" w:hAnsi="Calibri" w:cs="Calibri"/>
          <w:lang w:val="en-GB"/>
        </w:rPr>
        <w:t xml:space="preserve">, of all the </w:t>
      </w:r>
      <w:r w:rsidR="00E44F6F">
        <w:rPr>
          <w:rFonts w:ascii="Calibri" w:hAnsi="Calibri" w:cs="Calibri"/>
          <w:i/>
          <w:lang w:val="en-GB"/>
        </w:rPr>
        <w:t>Philippic Orations</w:t>
      </w:r>
      <w:r w:rsidR="00BA032B">
        <w:rPr>
          <w:rFonts w:ascii="Calibri" w:hAnsi="Calibri" w:cs="Calibri"/>
          <w:i/>
          <w:lang w:val="en-GB"/>
        </w:rPr>
        <w:t xml:space="preserve"> </w:t>
      </w:r>
      <w:r w:rsidR="00BA032B">
        <w:rPr>
          <w:rFonts w:ascii="Calibri" w:hAnsi="Calibri" w:cs="Calibri"/>
          <w:lang w:val="en-GB"/>
        </w:rPr>
        <w:t>(p.</w:t>
      </w:r>
      <w:r w:rsidR="00BB1040">
        <w:rPr>
          <w:rFonts w:ascii="Calibri" w:hAnsi="Calibri" w:cs="Calibri"/>
          <w:lang w:val="en-GB"/>
        </w:rPr>
        <w:t xml:space="preserve"> 369 and 374)</w:t>
      </w:r>
      <w:r w:rsidR="00BA032B">
        <w:rPr>
          <w:rFonts w:ascii="Calibri" w:hAnsi="Calibri" w:cs="Calibri"/>
          <w:lang w:val="en-GB"/>
        </w:rPr>
        <w:t xml:space="preserve"> </w:t>
      </w:r>
      <w:r w:rsidR="00BA032B">
        <w:rPr>
          <w:rStyle w:val="FootnoteReference"/>
          <w:rFonts w:ascii="Calibri" w:hAnsi="Calibri" w:cs="Calibri"/>
          <w:lang w:val="en-GB"/>
        </w:rPr>
        <w:footnoteReference w:id="8"/>
      </w:r>
      <w:r w:rsidR="00E44F6F">
        <w:rPr>
          <w:rFonts w:ascii="Calibri" w:hAnsi="Calibri" w:cs="Calibri"/>
          <w:lang w:val="en-GB"/>
        </w:rPr>
        <w:t>.</w:t>
      </w:r>
      <w:r w:rsidR="004203A7">
        <w:rPr>
          <w:rFonts w:ascii="Calibri" w:hAnsi="Calibri" w:cs="Calibri"/>
          <w:lang w:val="en-GB"/>
        </w:rPr>
        <w:t xml:space="preserve"> </w:t>
      </w:r>
      <w:r w:rsidR="00682E87">
        <w:rPr>
          <w:rFonts w:ascii="Calibri" w:hAnsi="Calibri" w:cs="Calibri"/>
          <w:lang w:val="en-GB"/>
        </w:rPr>
        <w:t xml:space="preserve">On the other hand, </w:t>
      </w:r>
      <w:r w:rsidR="004D1BB9">
        <w:rPr>
          <w:rFonts w:ascii="Calibri" w:hAnsi="Calibri" w:cs="Calibri"/>
          <w:lang w:val="en-GB"/>
        </w:rPr>
        <w:t xml:space="preserve">the people of Athens, the </w:t>
      </w:r>
      <w:proofErr w:type="spellStart"/>
      <w:r w:rsidR="004D1BB9">
        <w:rPr>
          <w:rFonts w:ascii="Calibri" w:hAnsi="Calibri" w:cs="Calibri"/>
          <w:lang w:val="en-GB"/>
        </w:rPr>
        <w:t>δήμος</w:t>
      </w:r>
      <w:proofErr w:type="spellEnd"/>
      <w:r w:rsidR="004D1BB9">
        <w:rPr>
          <w:rFonts w:ascii="Calibri" w:hAnsi="Calibri" w:cs="Calibri"/>
          <w:lang w:val="en-GB"/>
        </w:rPr>
        <w:t xml:space="preserve">, although </w:t>
      </w:r>
      <w:r w:rsidR="005979C5">
        <w:rPr>
          <w:rFonts w:ascii="Calibri" w:hAnsi="Calibri" w:cs="Calibri"/>
          <w:lang w:val="en-GB"/>
        </w:rPr>
        <w:t>they</w:t>
      </w:r>
      <w:r w:rsidR="004D1BB9">
        <w:rPr>
          <w:rFonts w:ascii="Calibri" w:hAnsi="Calibri" w:cs="Calibri"/>
          <w:lang w:val="en-GB"/>
        </w:rPr>
        <w:t xml:space="preserve"> know that the war is in act</w:t>
      </w:r>
      <w:r w:rsidR="005979C5">
        <w:rPr>
          <w:rFonts w:ascii="Calibri" w:hAnsi="Calibri" w:cs="Calibri"/>
          <w:lang w:val="en-GB"/>
        </w:rPr>
        <w:t>ion</w:t>
      </w:r>
      <w:r w:rsidR="004D1BB9">
        <w:rPr>
          <w:rFonts w:ascii="Calibri" w:hAnsi="Calibri" w:cs="Calibri"/>
          <w:lang w:val="en-GB"/>
        </w:rPr>
        <w:t>, elect generals that in fact remain in the α</w:t>
      </w:r>
      <w:proofErr w:type="spellStart"/>
      <w:r w:rsidR="004D1BB9">
        <w:rPr>
          <w:rFonts w:ascii="Calibri" w:hAnsi="Calibri" w:cs="Calibri"/>
          <w:lang w:val="en-GB"/>
        </w:rPr>
        <w:t>γορά</w:t>
      </w:r>
      <w:proofErr w:type="spellEnd"/>
      <w:r w:rsidR="00BB1040">
        <w:rPr>
          <w:rFonts w:ascii="Calibri" w:hAnsi="Calibri" w:cs="Calibri"/>
          <w:lang w:val="en-GB"/>
        </w:rPr>
        <w:t xml:space="preserve"> (p. 370)</w:t>
      </w:r>
      <w:r w:rsidR="004D1BB9">
        <w:rPr>
          <w:rFonts w:ascii="Calibri" w:hAnsi="Calibri" w:cs="Calibri"/>
          <w:lang w:val="en-GB"/>
        </w:rPr>
        <w:t xml:space="preserve">. In this way, </w:t>
      </w:r>
      <w:r w:rsidR="005979C5">
        <w:rPr>
          <w:rFonts w:ascii="Calibri" w:hAnsi="Calibri" w:cs="Calibri"/>
          <w:lang w:val="en-GB"/>
        </w:rPr>
        <w:t>they are</w:t>
      </w:r>
      <w:r w:rsidR="004D1BB9">
        <w:rPr>
          <w:rFonts w:ascii="Calibri" w:hAnsi="Calibri" w:cs="Calibri"/>
          <w:lang w:val="en-GB"/>
        </w:rPr>
        <w:t xml:space="preserve"> subjugated by this populist rhetoric into what the author defines </w:t>
      </w:r>
      <w:r w:rsidR="005979C5">
        <w:rPr>
          <w:rFonts w:ascii="Calibri" w:hAnsi="Calibri" w:cs="Calibri"/>
          <w:lang w:val="en-GB"/>
        </w:rPr>
        <w:t xml:space="preserve">as </w:t>
      </w:r>
      <w:r w:rsidR="004D1BB9">
        <w:rPr>
          <w:rFonts w:ascii="Calibri" w:hAnsi="Calibri" w:cs="Calibri"/>
          <w:lang w:val="en-GB"/>
        </w:rPr>
        <w:t xml:space="preserve">“symbolic action”, </w:t>
      </w:r>
      <w:r w:rsidR="005979C5">
        <w:rPr>
          <w:rFonts w:ascii="Calibri" w:hAnsi="Calibri" w:cs="Calibri"/>
          <w:lang w:val="en-GB"/>
        </w:rPr>
        <w:t>meaning</w:t>
      </w:r>
      <w:r w:rsidR="004D1BB9">
        <w:rPr>
          <w:rFonts w:ascii="Calibri" w:hAnsi="Calibri" w:cs="Calibri"/>
          <w:lang w:val="en-GB"/>
        </w:rPr>
        <w:t xml:space="preserve"> decrees that have no concrete effects.</w:t>
      </w:r>
      <w:r w:rsidR="00FC0759">
        <w:rPr>
          <w:rFonts w:ascii="Calibri" w:hAnsi="Calibri" w:cs="Calibri"/>
          <w:lang w:val="en-GB"/>
        </w:rPr>
        <w:t xml:space="preserve"> </w:t>
      </w:r>
    </w:p>
    <w:p w14:paraId="3B8D2762" w14:textId="33F733F5" w:rsidR="001A2739" w:rsidRDefault="00A7637F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That “syndrome of symbolic action” (to believe that decrees are in fact concrete </w:t>
      </w:r>
      <w:r w:rsidR="005979C5">
        <w:rPr>
          <w:rFonts w:ascii="Calibri" w:hAnsi="Calibri" w:cs="Calibri"/>
          <w:lang w:val="en-GB"/>
        </w:rPr>
        <w:t>responses</w:t>
      </w:r>
      <w:r>
        <w:rPr>
          <w:rFonts w:ascii="Calibri" w:hAnsi="Calibri" w:cs="Calibri"/>
          <w:lang w:val="en-GB"/>
        </w:rPr>
        <w:t xml:space="preserve"> </w:t>
      </w:r>
      <w:r w:rsidR="005979C5">
        <w:rPr>
          <w:rFonts w:ascii="Calibri" w:hAnsi="Calibri" w:cs="Calibri"/>
          <w:lang w:val="en-GB"/>
        </w:rPr>
        <w:t>to</w:t>
      </w:r>
      <w:r>
        <w:rPr>
          <w:rFonts w:ascii="Calibri" w:hAnsi="Calibri" w:cs="Calibri"/>
          <w:lang w:val="en-GB"/>
        </w:rPr>
        <w:t xml:space="preserve"> the war problem) is better defined by </w:t>
      </w:r>
      <w:proofErr w:type="spellStart"/>
      <w:r>
        <w:rPr>
          <w:rFonts w:ascii="Calibri" w:hAnsi="Calibri" w:cs="Calibri"/>
          <w:lang w:val="en-GB"/>
        </w:rPr>
        <w:t>Mader</w:t>
      </w:r>
      <w:proofErr w:type="spellEnd"/>
      <w:r>
        <w:rPr>
          <w:rFonts w:ascii="Calibri" w:hAnsi="Calibri" w:cs="Calibri"/>
          <w:lang w:val="en-GB"/>
        </w:rPr>
        <w:t xml:space="preserve"> with the aid of three modern studies. The first one, by </w:t>
      </w:r>
      <w:proofErr w:type="spellStart"/>
      <w:r>
        <w:rPr>
          <w:rFonts w:ascii="Calibri" w:hAnsi="Calibri" w:cs="Calibri"/>
          <w:lang w:val="en-GB"/>
        </w:rPr>
        <w:t>Badian</w:t>
      </w:r>
      <w:proofErr w:type="spellEnd"/>
      <w:r>
        <w:rPr>
          <w:rFonts w:ascii="Calibri" w:hAnsi="Calibri" w:cs="Calibri"/>
          <w:lang w:val="en-GB"/>
        </w:rPr>
        <w:t>,</w:t>
      </w:r>
      <w:r w:rsidR="008E343D">
        <w:rPr>
          <w:rStyle w:val="FootnoteReference"/>
          <w:rFonts w:ascii="Calibri" w:hAnsi="Calibri" w:cs="Calibri"/>
          <w:lang w:val="en-GB"/>
        </w:rPr>
        <w:footnoteReference w:id="9"/>
      </w:r>
      <w:r>
        <w:rPr>
          <w:rFonts w:ascii="Calibri" w:hAnsi="Calibri" w:cs="Calibri"/>
          <w:lang w:val="en-GB"/>
        </w:rPr>
        <w:t xml:space="preserve"> deals with the “ghost of empire” in </w:t>
      </w:r>
      <w:r w:rsidR="00D75F93">
        <w:rPr>
          <w:rFonts w:ascii="Calibri" w:hAnsi="Calibri" w:cs="Calibri"/>
          <w:lang w:val="en-GB"/>
        </w:rPr>
        <w:t>fourth-</w:t>
      </w:r>
      <w:proofErr w:type="spellStart"/>
      <w:r w:rsidR="00D75F93">
        <w:rPr>
          <w:rFonts w:ascii="Calibri" w:hAnsi="Calibri" w:cs="Calibri"/>
          <w:lang w:val="en-GB"/>
        </w:rPr>
        <w:t>th</w:t>
      </w:r>
      <w:r>
        <w:rPr>
          <w:rFonts w:ascii="Calibri" w:hAnsi="Calibri" w:cs="Calibri"/>
          <w:lang w:val="en-GB"/>
        </w:rPr>
        <w:t>century</w:t>
      </w:r>
      <w:proofErr w:type="spellEnd"/>
      <w:r>
        <w:rPr>
          <w:rFonts w:ascii="Calibri" w:hAnsi="Calibri" w:cs="Calibri"/>
          <w:lang w:val="en-GB"/>
        </w:rPr>
        <w:t xml:space="preserve"> Athens. For </w:t>
      </w:r>
      <w:proofErr w:type="spellStart"/>
      <w:r>
        <w:rPr>
          <w:rFonts w:ascii="Calibri" w:hAnsi="Calibri" w:cs="Calibri"/>
          <w:lang w:val="en-GB"/>
        </w:rPr>
        <w:t>Badian</w:t>
      </w:r>
      <w:proofErr w:type="spellEnd"/>
      <w:r>
        <w:rPr>
          <w:rFonts w:ascii="Calibri" w:hAnsi="Calibri" w:cs="Calibri"/>
          <w:lang w:val="en-GB"/>
        </w:rPr>
        <w:t xml:space="preserve"> the lost hegemony of Athens was never accepted by the citizens, and the </w:t>
      </w:r>
      <w:r w:rsidR="00D75F93">
        <w:rPr>
          <w:rFonts w:ascii="Calibri" w:hAnsi="Calibri" w:cs="Calibri"/>
          <w:lang w:val="en-GB"/>
        </w:rPr>
        <w:t>desire</w:t>
      </w:r>
      <w:r>
        <w:rPr>
          <w:rFonts w:ascii="Calibri" w:hAnsi="Calibri" w:cs="Calibri"/>
          <w:lang w:val="en-GB"/>
        </w:rPr>
        <w:t xml:space="preserve"> of power over the rest of Greece “periodically […] take</w:t>
      </w:r>
      <w:r w:rsidR="005979C5">
        <w:rPr>
          <w:rFonts w:ascii="Calibri" w:hAnsi="Calibri" w:cs="Calibri"/>
          <w:lang w:val="en-GB"/>
        </w:rPr>
        <w:t>[</w:t>
      </w:r>
      <w:r>
        <w:rPr>
          <w:rFonts w:ascii="Calibri" w:hAnsi="Calibri" w:cs="Calibri"/>
          <w:lang w:val="en-GB"/>
        </w:rPr>
        <w:t>s</w:t>
      </w:r>
      <w:r w:rsidR="005979C5">
        <w:rPr>
          <w:rFonts w:ascii="Calibri" w:hAnsi="Calibri" w:cs="Calibri"/>
          <w:lang w:val="en-GB"/>
        </w:rPr>
        <w:t>]</w:t>
      </w:r>
      <w:r>
        <w:rPr>
          <w:rFonts w:ascii="Calibri" w:hAnsi="Calibri" w:cs="Calibri"/>
          <w:lang w:val="en-GB"/>
        </w:rPr>
        <w:t xml:space="preserve"> possession” of them</w:t>
      </w:r>
      <w:r w:rsidR="00BB1040">
        <w:rPr>
          <w:rFonts w:ascii="Calibri" w:hAnsi="Calibri" w:cs="Calibri"/>
          <w:lang w:val="en-GB"/>
        </w:rPr>
        <w:t xml:space="preserve"> (p. 372)</w:t>
      </w:r>
      <w:r w:rsidR="008E343D">
        <w:rPr>
          <w:rFonts w:ascii="Calibri" w:hAnsi="Calibri" w:cs="Calibri"/>
          <w:lang w:val="en-GB"/>
        </w:rPr>
        <w:t xml:space="preserve">; the </w:t>
      </w:r>
      <w:r>
        <w:rPr>
          <w:rFonts w:ascii="Calibri" w:hAnsi="Calibri" w:cs="Calibri"/>
          <w:lang w:val="en-GB"/>
        </w:rPr>
        <w:t>past glory is</w:t>
      </w:r>
      <w:r w:rsidR="00E56694">
        <w:rPr>
          <w:rFonts w:ascii="Calibri" w:hAnsi="Calibri" w:cs="Calibri"/>
          <w:lang w:val="en-GB"/>
        </w:rPr>
        <w:t xml:space="preserve"> actually</w:t>
      </w:r>
      <w:r w:rsidR="008E343D">
        <w:rPr>
          <w:rFonts w:ascii="Calibri" w:hAnsi="Calibri" w:cs="Calibri"/>
          <w:lang w:val="en-GB"/>
        </w:rPr>
        <w:t xml:space="preserve"> </w:t>
      </w:r>
      <w:r>
        <w:rPr>
          <w:rFonts w:ascii="Calibri" w:hAnsi="Calibri" w:cs="Calibri"/>
          <w:lang w:val="en-GB"/>
        </w:rPr>
        <w:t>re</w:t>
      </w:r>
      <w:r w:rsidR="005979C5">
        <w:rPr>
          <w:rFonts w:ascii="Calibri" w:hAnsi="Calibri" w:cs="Calibri"/>
          <w:lang w:val="en-GB"/>
        </w:rPr>
        <w:t>membere</w:t>
      </w:r>
      <w:r>
        <w:rPr>
          <w:rFonts w:ascii="Calibri" w:hAnsi="Calibri" w:cs="Calibri"/>
          <w:lang w:val="en-GB"/>
        </w:rPr>
        <w:t>d by some fo</w:t>
      </w:r>
      <w:r w:rsidR="005979C5">
        <w:rPr>
          <w:rFonts w:ascii="Calibri" w:hAnsi="Calibri" w:cs="Calibri"/>
          <w:lang w:val="en-GB"/>
        </w:rPr>
        <w:t>u</w:t>
      </w:r>
      <w:r>
        <w:rPr>
          <w:rFonts w:ascii="Calibri" w:hAnsi="Calibri" w:cs="Calibri"/>
          <w:lang w:val="en-GB"/>
        </w:rPr>
        <w:t xml:space="preserve">rth-century Greek </w:t>
      </w:r>
      <w:r w:rsidR="005979C5">
        <w:rPr>
          <w:rFonts w:ascii="Calibri" w:hAnsi="Calibri" w:cs="Calibri"/>
          <w:lang w:val="en-GB"/>
        </w:rPr>
        <w:t>orators</w:t>
      </w:r>
      <w:r w:rsidR="0035300A">
        <w:rPr>
          <w:rFonts w:ascii="Calibri" w:hAnsi="Calibri" w:cs="Calibri"/>
          <w:lang w:val="en-GB"/>
        </w:rPr>
        <w:t xml:space="preserve">. </w:t>
      </w:r>
      <w:r w:rsidR="0035300A">
        <w:rPr>
          <w:rStyle w:val="FootnoteReference"/>
          <w:rFonts w:ascii="Calibri" w:hAnsi="Calibri" w:cs="Calibri"/>
          <w:lang w:val="en-GB"/>
        </w:rPr>
        <w:footnoteReference w:id="10"/>
      </w:r>
      <w:r w:rsidR="0035300A">
        <w:rPr>
          <w:rFonts w:ascii="Calibri" w:hAnsi="Calibri" w:cs="Calibri"/>
          <w:lang w:val="en-GB"/>
        </w:rPr>
        <w:t xml:space="preserve"> </w:t>
      </w:r>
      <w:proofErr w:type="spellStart"/>
      <w:r w:rsidR="0035300A">
        <w:rPr>
          <w:rFonts w:ascii="Calibri" w:hAnsi="Calibri" w:cs="Calibri"/>
          <w:lang w:val="en-GB"/>
        </w:rPr>
        <w:t>Mader</w:t>
      </w:r>
      <w:proofErr w:type="spellEnd"/>
      <w:r w:rsidR="0035300A">
        <w:rPr>
          <w:rFonts w:ascii="Calibri" w:hAnsi="Calibri" w:cs="Calibri"/>
          <w:lang w:val="en-GB"/>
        </w:rPr>
        <w:t xml:space="preserve"> adds that in this way </w:t>
      </w:r>
      <w:r w:rsidR="00BC264A">
        <w:rPr>
          <w:rFonts w:ascii="Calibri" w:hAnsi="Calibri" w:cs="Calibri"/>
          <w:lang w:val="en-GB"/>
        </w:rPr>
        <w:t xml:space="preserve">a </w:t>
      </w:r>
      <w:r w:rsidR="0035300A">
        <w:rPr>
          <w:rFonts w:ascii="Calibri" w:hAnsi="Calibri" w:cs="Calibri"/>
          <w:lang w:val="en-GB"/>
        </w:rPr>
        <w:t>decre</w:t>
      </w:r>
      <w:r w:rsidR="00BC264A">
        <w:rPr>
          <w:rFonts w:ascii="Calibri" w:hAnsi="Calibri" w:cs="Calibri"/>
          <w:lang w:val="en-GB"/>
        </w:rPr>
        <w:t xml:space="preserve">e is </w:t>
      </w:r>
      <w:r w:rsidR="0035300A">
        <w:rPr>
          <w:rFonts w:ascii="Calibri" w:hAnsi="Calibri" w:cs="Calibri"/>
          <w:lang w:val="en-GB"/>
        </w:rPr>
        <w:t xml:space="preserve">the solution </w:t>
      </w:r>
      <w:r w:rsidR="00BC264A">
        <w:rPr>
          <w:rFonts w:ascii="Calibri" w:hAnsi="Calibri" w:cs="Calibri"/>
          <w:lang w:val="en-GB"/>
        </w:rPr>
        <w:t>for</w:t>
      </w:r>
      <w:r w:rsidR="0035300A">
        <w:rPr>
          <w:rFonts w:ascii="Calibri" w:hAnsi="Calibri" w:cs="Calibri"/>
          <w:lang w:val="en-GB"/>
        </w:rPr>
        <w:t xml:space="preserve"> </w:t>
      </w:r>
      <w:r w:rsidR="00BC264A">
        <w:rPr>
          <w:rFonts w:ascii="Calibri" w:hAnsi="Calibri" w:cs="Calibri"/>
          <w:lang w:val="en-GB"/>
        </w:rPr>
        <w:t xml:space="preserve">a </w:t>
      </w:r>
      <w:r w:rsidR="0035300A">
        <w:rPr>
          <w:rFonts w:ascii="Calibri" w:hAnsi="Calibri" w:cs="Calibri"/>
          <w:lang w:val="en-GB"/>
        </w:rPr>
        <w:t>“dilemma” between the</w:t>
      </w:r>
      <w:r w:rsidR="00D75F93">
        <w:rPr>
          <w:rFonts w:ascii="Calibri" w:hAnsi="Calibri" w:cs="Calibri"/>
          <w:lang w:val="en-GB"/>
        </w:rPr>
        <w:t xml:space="preserve"> desire </w:t>
      </w:r>
      <w:r w:rsidR="0035300A">
        <w:rPr>
          <w:rFonts w:ascii="Calibri" w:hAnsi="Calibri" w:cs="Calibri"/>
          <w:lang w:val="en-GB"/>
        </w:rPr>
        <w:t>of power and the effective loss of it</w:t>
      </w:r>
      <w:r w:rsidR="00D75F93">
        <w:rPr>
          <w:rFonts w:ascii="Calibri" w:hAnsi="Calibri" w:cs="Calibri"/>
          <w:lang w:val="en-GB"/>
        </w:rPr>
        <w:t xml:space="preserve"> (p. 372)</w:t>
      </w:r>
      <w:r w:rsidR="0035300A">
        <w:rPr>
          <w:rFonts w:ascii="Calibri" w:hAnsi="Calibri" w:cs="Calibri"/>
          <w:lang w:val="en-GB"/>
        </w:rPr>
        <w:t xml:space="preserve">. The symbolic action </w:t>
      </w:r>
      <w:r w:rsidR="00BC264A">
        <w:rPr>
          <w:rFonts w:ascii="Calibri" w:hAnsi="Calibri" w:cs="Calibri"/>
          <w:lang w:val="en-GB"/>
        </w:rPr>
        <w:t>acts as</w:t>
      </w:r>
      <w:r w:rsidR="0035300A">
        <w:rPr>
          <w:rFonts w:ascii="Calibri" w:hAnsi="Calibri" w:cs="Calibri"/>
          <w:lang w:val="en-GB"/>
        </w:rPr>
        <w:t xml:space="preserve"> subconscious substitute </w:t>
      </w:r>
      <w:r w:rsidR="00BC264A">
        <w:rPr>
          <w:rFonts w:ascii="Calibri" w:hAnsi="Calibri" w:cs="Calibri"/>
          <w:lang w:val="en-GB"/>
        </w:rPr>
        <w:t>for</w:t>
      </w:r>
      <w:r w:rsidR="0035300A">
        <w:rPr>
          <w:rFonts w:ascii="Calibri" w:hAnsi="Calibri" w:cs="Calibri"/>
          <w:lang w:val="en-GB"/>
        </w:rPr>
        <w:t xml:space="preserve"> the effective empire. </w:t>
      </w:r>
      <w:r w:rsidR="008E343D">
        <w:rPr>
          <w:rFonts w:ascii="Calibri" w:hAnsi="Calibri" w:cs="Calibri"/>
          <w:lang w:val="en-GB"/>
        </w:rPr>
        <w:t xml:space="preserve">To confirm this hypothesis, </w:t>
      </w:r>
      <w:proofErr w:type="spellStart"/>
      <w:r w:rsidR="00C50E88">
        <w:rPr>
          <w:rFonts w:ascii="Calibri" w:hAnsi="Calibri" w:cs="Calibri"/>
          <w:lang w:val="en-GB"/>
        </w:rPr>
        <w:t>Mader</w:t>
      </w:r>
      <w:proofErr w:type="spellEnd"/>
      <w:r w:rsidR="008E343D">
        <w:rPr>
          <w:rFonts w:ascii="Calibri" w:hAnsi="Calibri" w:cs="Calibri"/>
          <w:lang w:val="en-GB"/>
        </w:rPr>
        <w:t xml:space="preserve"> draws on an economic study</w:t>
      </w:r>
      <w:r w:rsidR="00BC264A">
        <w:rPr>
          <w:rFonts w:ascii="Calibri" w:hAnsi="Calibri" w:cs="Calibri"/>
          <w:lang w:val="en-GB"/>
        </w:rPr>
        <w:t xml:space="preserve"> </w:t>
      </w:r>
      <w:r w:rsidR="008E343D">
        <w:rPr>
          <w:rFonts w:ascii="Calibri" w:hAnsi="Calibri" w:cs="Calibri"/>
          <w:lang w:val="en-GB"/>
        </w:rPr>
        <w:t xml:space="preserve">by Pfeffer and Sutton concerning the “knowing-doing gap”. </w:t>
      </w:r>
      <w:r w:rsidR="008E343D">
        <w:rPr>
          <w:rStyle w:val="FootnoteReference"/>
          <w:rFonts w:ascii="Calibri" w:hAnsi="Calibri" w:cs="Calibri"/>
          <w:lang w:val="en-GB"/>
        </w:rPr>
        <w:footnoteReference w:id="11"/>
      </w:r>
      <w:r w:rsidR="00B0096E">
        <w:rPr>
          <w:rFonts w:ascii="Calibri" w:hAnsi="Calibri" w:cs="Calibri"/>
          <w:lang w:val="en-GB"/>
        </w:rPr>
        <w:t xml:space="preserve"> The fundamental assumption is that, in some social contexts, people</w:t>
      </w:r>
      <w:r w:rsidR="008D6DF5">
        <w:rPr>
          <w:rFonts w:ascii="Calibri" w:hAnsi="Calibri" w:cs="Calibri"/>
          <w:lang w:val="en-GB"/>
        </w:rPr>
        <w:t xml:space="preserve"> </w:t>
      </w:r>
      <w:r w:rsidR="00B0096E">
        <w:rPr>
          <w:rFonts w:ascii="Calibri" w:hAnsi="Calibri" w:cs="Calibri"/>
          <w:lang w:val="en-GB"/>
        </w:rPr>
        <w:t>are le</w:t>
      </w:r>
      <w:r w:rsidR="00BC264A">
        <w:rPr>
          <w:rFonts w:ascii="Calibri" w:hAnsi="Calibri" w:cs="Calibri"/>
          <w:lang w:val="en-GB"/>
        </w:rPr>
        <w:t>d</w:t>
      </w:r>
      <w:r w:rsidR="00B0096E">
        <w:rPr>
          <w:rFonts w:ascii="Calibri" w:hAnsi="Calibri" w:cs="Calibri"/>
          <w:lang w:val="en-GB"/>
        </w:rPr>
        <w:t xml:space="preserve"> to believe that </w:t>
      </w:r>
      <w:r w:rsidR="00B0096E">
        <w:rPr>
          <w:rFonts w:ascii="Calibri" w:hAnsi="Calibri" w:cs="Calibri"/>
          <w:i/>
          <w:lang w:val="en-GB"/>
        </w:rPr>
        <w:t xml:space="preserve">“talking </w:t>
      </w:r>
      <w:r w:rsidR="00B0096E">
        <w:rPr>
          <w:rFonts w:ascii="Calibri" w:hAnsi="Calibri" w:cs="Calibri"/>
          <w:lang w:val="en-GB"/>
        </w:rPr>
        <w:t xml:space="preserve">about something” is “the equivalent to actually </w:t>
      </w:r>
      <w:r w:rsidR="00B0096E">
        <w:rPr>
          <w:rFonts w:ascii="Calibri" w:hAnsi="Calibri" w:cs="Calibri"/>
          <w:i/>
          <w:lang w:val="en-GB"/>
        </w:rPr>
        <w:t>doing</w:t>
      </w:r>
      <w:r w:rsidR="00B0096E">
        <w:rPr>
          <w:rFonts w:ascii="Calibri" w:hAnsi="Calibri" w:cs="Calibri"/>
          <w:lang w:val="en-GB"/>
        </w:rPr>
        <w:t xml:space="preserve"> something about it”.</w:t>
      </w:r>
      <w:r w:rsidR="00C50E88">
        <w:rPr>
          <w:rStyle w:val="FootnoteReference"/>
          <w:rFonts w:ascii="Calibri" w:hAnsi="Calibri" w:cs="Calibri"/>
          <w:lang w:val="en-GB"/>
        </w:rPr>
        <w:footnoteReference w:id="12"/>
      </w:r>
      <w:r w:rsidR="00B0096E">
        <w:rPr>
          <w:rFonts w:ascii="Calibri" w:hAnsi="Calibri" w:cs="Calibri"/>
          <w:lang w:val="en-GB"/>
        </w:rPr>
        <w:t xml:space="preserve"> In that way</w:t>
      </w:r>
      <w:r w:rsidR="00666F64">
        <w:rPr>
          <w:rFonts w:ascii="Calibri" w:hAnsi="Calibri" w:cs="Calibri"/>
          <w:lang w:val="en-GB"/>
        </w:rPr>
        <w:t>,</w:t>
      </w:r>
      <w:r w:rsidR="00B0096E">
        <w:rPr>
          <w:rFonts w:ascii="Calibri" w:hAnsi="Calibri" w:cs="Calibri"/>
          <w:lang w:val="en-GB"/>
        </w:rPr>
        <w:t xml:space="preserve"> </w:t>
      </w:r>
      <w:proofErr w:type="spellStart"/>
      <w:r w:rsidR="00B0096E">
        <w:rPr>
          <w:rFonts w:ascii="Calibri" w:hAnsi="Calibri" w:cs="Calibri"/>
          <w:lang w:val="en-GB"/>
        </w:rPr>
        <w:t>Mader</w:t>
      </w:r>
      <w:proofErr w:type="spellEnd"/>
      <w:r w:rsidR="00B0096E">
        <w:rPr>
          <w:rFonts w:ascii="Calibri" w:hAnsi="Calibri" w:cs="Calibri"/>
          <w:lang w:val="en-GB"/>
        </w:rPr>
        <w:t xml:space="preserve"> proves that decrees and discussions in that particular moment of Athenian democracy were </w:t>
      </w:r>
      <w:r w:rsidR="00B0096E">
        <w:rPr>
          <w:rFonts w:ascii="Calibri" w:hAnsi="Calibri" w:cs="Calibri"/>
          <w:lang w:val="en-GB"/>
        </w:rPr>
        <w:lastRenderedPageBreak/>
        <w:t xml:space="preserve">bound with the </w:t>
      </w:r>
      <w:r w:rsidR="00D75F93">
        <w:rPr>
          <w:rFonts w:ascii="Calibri" w:hAnsi="Calibri" w:cs="Calibri"/>
          <w:lang w:val="en-GB"/>
        </w:rPr>
        <w:t>desire</w:t>
      </w:r>
      <w:r w:rsidR="00B0096E">
        <w:rPr>
          <w:rFonts w:ascii="Calibri" w:hAnsi="Calibri" w:cs="Calibri"/>
          <w:lang w:val="en-GB"/>
        </w:rPr>
        <w:t xml:space="preserve"> of power, and they were perceived as effective solutions </w:t>
      </w:r>
      <w:r w:rsidR="00BC264A">
        <w:rPr>
          <w:rFonts w:ascii="Calibri" w:hAnsi="Calibri" w:cs="Calibri"/>
          <w:lang w:val="en-GB"/>
        </w:rPr>
        <w:t>to the</w:t>
      </w:r>
      <w:r w:rsidR="00B0096E">
        <w:rPr>
          <w:rFonts w:ascii="Calibri" w:hAnsi="Calibri" w:cs="Calibri"/>
          <w:lang w:val="en-GB"/>
        </w:rPr>
        <w:t xml:space="preserve"> Macedon emergency</w:t>
      </w:r>
      <w:r w:rsidR="002B039A">
        <w:rPr>
          <w:rFonts w:ascii="Calibri" w:hAnsi="Calibri" w:cs="Calibri"/>
          <w:lang w:val="en-GB"/>
        </w:rPr>
        <w:t xml:space="preserve"> (p. 373-37</w:t>
      </w:r>
      <w:r w:rsidR="009850F9">
        <w:rPr>
          <w:rFonts w:ascii="Calibri" w:hAnsi="Calibri" w:cs="Calibri"/>
          <w:lang w:val="en-GB"/>
        </w:rPr>
        <w:t>4</w:t>
      </w:r>
      <w:r w:rsidR="002B039A">
        <w:rPr>
          <w:rFonts w:ascii="Calibri" w:hAnsi="Calibri" w:cs="Calibri"/>
          <w:lang w:val="en-GB"/>
        </w:rPr>
        <w:t>)</w:t>
      </w:r>
      <w:r w:rsidR="00B0096E">
        <w:rPr>
          <w:rFonts w:ascii="Calibri" w:hAnsi="Calibri" w:cs="Calibri"/>
          <w:lang w:val="en-GB"/>
        </w:rPr>
        <w:t xml:space="preserve">. </w:t>
      </w:r>
      <w:proofErr w:type="spellStart"/>
      <w:r w:rsidR="009850F9">
        <w:rPr>
          <w:rFonts w:ascii="Calibri" w:hAnsi="Calibri" w:cs="Calibri"/>
          <w:lang w:val="en-GB"/>
        </w:rPr>
        <w:t>Mader</w:t>
      </w:r>
      <w:proofErr w:type="spellEnd"/>
      <w:r w:rsidR="009850F9">
        <w:rPr>
          <w:rFonts w:ascii="Calibri" w:hAnsi="Calibri" w:cs="Calibri"/>
          <w:lang w:val="en-GB"/>
        </w:rPr>
        <w:t>, finally, refers to the theory of Ober: i</w:t>
      </w:r>
      <w:r w:rsidR="00BE591D">
        <w:rPr>
          <w:rFonts w:ascii="Calibri" w:hAnsi="Calibri" w:cs="Calibri"/>
          <w:lang w:val="en-GB"/>
        </w:rPr>
        <w:t>n Athens’ democracy the shared notion of truth is not empirical</w:t>
      </w:r>
      <w:r w:rsidR="00BC264A">
        <w:rPr>
          <w:rFonts w:ascii="Calibri" w:hAnsi="Calibri" w:cs="Calibri"/>
          <w:lang w:val="en-GB"/>
        </w:rPr>
        <w:t>ly</w:t>
      </w:r>
      <w:r w:rsidR="00BE591D">
        <w:rPr>
          <w:rFonts w:ascii="Calibri" w:hAnsi="Calibri" w:cs="Calibri"/>
          <w:lang w:val="en-GB"/>
        </w:rPr>
        <w:t>-based, but collective.</w:t>
      </w:r>
      <w:r w:rsidR="0053211F" w:rsidRPr="0053211F">
        <w:rPr>
          <w:rStyle w:val="FootnoteReference"/>
          <w:rFonts w:ascii="Calibri" w:hAnsi="Calibri" w:cs="Calibri"/>
          <w:lang w:val="en-GB"/>
        </w:rPr>
        <w:t xml:space="preserve"> </w:t>
      </w:r>
      <w:r w:rsidR="0053211F">
        <w:rPr>
          <w:rStyle w:val="FootnoteReference"/>
          <w:rFonts w:ascii="Calibri" w:hAnsi="Calibri" w:cs="Calibri"/>
          <w:lang w:val="en-GB"/>
        </w:rPr>
        <w:footnoteReference w:id="13"/>
      </w:r>
      <w:r w:rsidR="0053211F">
        <w:rPr>
          <w:rFonts w:ascii="Calibri" w:hAnsi="Calibri" w:cs="Calibri"/>
          <w:lang w:val="en-GB"/>
        </w:rPr>
        <w:t xml:space="preserve"> </w:t>
      </w:r>
      <w:r w:rsidR="00BE591D">
        <w:rPr>
          <w:rFonts w:ascii="Calibri" w:hAnsi="Calibri" w:cs="Calibri"/>
          <w:lang w:val="en-GB"/>
        </w:rPr>
        <w:t xml:space="preserve">According to Austin, </w:t>
      </w:r>
      <w:r w:rsidR="00BE591D">
        <w:rPr>
          <w:rStyle w:val="FootnoteReference"/>
          <w:rFonts w:ascii="Calibri" w:hAnsi="Calibri" w:cs="Calibri"/>
          <w:lang w:val="en-GB"/>
        </w:rPr>
        <w:footnoteReference w:id="14"/>
      </w:r>
      <w:r w:rsidR="00324C0C">
        <w:rPr>
          <w:rFonts w:ascii="Calibri" w:hAnsi="Calibri" w:cs="Calibri"/>
          <w:lang w:val="en-GB"/>
        </w:rPr>
        <w:t xml:space="preserve"> “speech acts” </w:t>
      </w:r>
      <w:r w:rsidR="00F90773">
        <w:rPr>
          <w:rFonts w:ascii="Calibri" w:hAnsi="Calibri" w:cs="Calibri"/>
          <w:lang w:val="en-GB"/>
        </w:rPr>
        <w:t>are communicative if performed in a set of shared conventions. In that way, through the act of voting, the assembly constructed its own reality</w:t>
      </w:r>
      <w:r w:rsidR="0040491E">
        <w:rPr>
          <w:rFonts w:ascii="Calibri" w:hAnsi="Calibri" w:cs="Calibri"/>
          <w:lang w:val="en-GB"/>
        </w:rPr>
        <w:t xml:space="preserve">, often very distant from </w:t>
      </w:r>
      <w:r w:rsidR="00BC264A">
        <w:rPr>
          <w:rFonts w:ascii="Calibri" w:hAnsi="Calibri" w:cs="Calibri"/>
          <w:lang w:val="en-GB"/>
        </w:rPr>
        <w:t>the “</w:t>
      </w:r>
      <w:r w:rsidR="0040491E">
        <w:rPr>
          <w:rFonts w:ascii="Calibri" w:hAnsi="Calibri" w:cs="Calibri"/>
          <w:lang w:val="en-GB"/>
        </w:rPr>
        <w:t>real</w:t>
      </w:r>
      <w:r w:rsidR="00BC264A">
        <w:rPr>
          <w:rFonts w:ascii="Calibri" w:hAnsi="Calibri" w:cs="Calibri"/>
          <w:lang w:val="en-GB"/>
        </w:rPr>
        <w:t>” one</w:t>
      </w:r>
      <w:r w:rsidR="00F90773">
        <w:rPr>
          <w:rFonts w:ascii="Calibri" w:hAnsi="Calibri" w:cs="Calibri"/>
          <w:lang w:val="en-GB"/>
        </w:rPr>
        <w:t>, as the formula “</w:t>
      </w:r>
      <w:proofErr w:type="spellStart"/>
      <w:r w:rsidR="00F90773">
        <w:rPr>
          <w:rFonts w:ascii="Calibri" w:hAnsi="Calibri" w:cs="Calibri"/>
          <w:lang w:val="en-GB"/>
        </w:rPr>
        <w:t>ἒδοξε</w:t>
      </w:r>
      <w:proofErr w:type="spellEnd"/>
      <w:r w:rsidR="00F90773">
        <w:rPr>
          <w:rFonts w:ascii="Calibri" w:hAnsi="Calibri" w:cs="Calibri"/>
          <w:lang w:val="en-GB"/>
        </w:rPr>
        <w:t xml:space="preserve"> </w:t>
      </w:r>
      <w:proofErr w:type="spellStart"/>
      <w:r w:rsidR="00F90773">
        <w:rPr>
          <w:rFonts w:ascii="Calibri" w:hAnsi="Calibri" w:cs="Calibri"/>
          <w:lang w:val="en-GB"/>
        </w:rPr>
        <w:t>τῷ</w:t>
      </w:r>
      <w:proofErr w:type="spellEnd"/>
      <w:r w:rsidR="00F90773">
        <w:rPr>
          <w:rFonts w:ascii="Calibri" w:hAnsi="Calibri" w:cs="Calibri"/>
          <w:lang w:val="en-GB"/>
        </w:rPr>
        <w:t xml:space="preserve"> </w:t>
      </w:r>
      <w:proofErr w:type="spellStart"/>
      <w:r w:rsidR="00F90773">
        <w:rPr>
          <w:rFonts w:ascii="Calibri" w:hAnsi="Calibri" w:cs="Calibri"/>
          <w:lang w:val="en-GB"/>
        </w:rPr>
        <w:t>δήμῳ</w:t>
      </w:r>
      <w:proofErr w:type="spellEnd"/>
      <w:r w:rsidR="00F90773">
        <w:rPr>
          <w:rFonts w:ascii="Calibri" w:hAnsi="Calibri" w:cs="Calibri"/>
          <w:lang w:val="en-GB"/>
        </w:rPr>
        <w:t>” (“it appears right to the citizenry”) demonstrate</w:t>
      </w:r>
      <w:r w:rsidR="00BC264A">
        <w:rPr>
          <w:rFonts w:ascii="Calibri" w:hAnsi="Calibri" w:cs="Calibri"/>
          <w:lang w:val="en-GB"/>
        </w:rPr>
        <w:t>s</w:t>
      </w:r>
      <w:r w:rsidR="00F90773">
        <w:rPr>
          <w:rFonts w:ascii="Calibri" w:hAnsi="Calibri" w:cs="Calibri"/>
          <w:lang w:val="en-GB"/>
        </w:rPr>
        <w:t xml:space="preserve">. Ober himself tries to demonstrate this theory with </w:t>
      </w:r>
      <w:r w:rsidR="00BC264A">
        <w:rPr>
          <w:rFonts w:ascii="Calibri" w:hAnsi="Calibri" w:cs="Calibri"/>
          <w:lang w:val="en-GB"/>
        </w:rPr>
        <w:t xml:space="preserve">the Thucydidean account of </w:t>
      </w:r>
      <w:r w:rsidR="00F90773">
        <w:rPr>
          <w:rFonts w:ascii="Calibri" w:hAnsi="Calibri" w:cs="Calibri"/>
          <w:lang w:val="en-GB"/>
        </w:rPr>
        <w:t>the Sicilian campaign</w:t>
      </w:r>
      <w:r w:rsidR="00BC264A">
        <w:rPr>
          <w:rFonts w:ascii="Calibri" w:hAnsi="Calibri" w:cs="Calibri"/>
          <w:lang w:val="en-GB"/>
        </w:rPr>
        <w:t>’s vote</w:t>
      </w:r>
      <w:r w:rsidR="00F90773">
        <w:rPr>
          <w:rFonts w:ascii="Calibri" w:hAnsi="Calibri" w:cs="Calibri"/>
          <w:lang w:val="en-GB"/>
        </w:rPr>
        <w:t xml:space="preserve"> on 415</w:t>
      </w:r>
      <w:r w:rsidR="00BC264A">
        <w:rPr>
          <w:rFonts w:ascii="Calibri" w:hAnsi="Calibri" w:cs="Calibri"/>
          <w:lang w:val="en-GB"/>
        </w:rPr>
        <w:t xml:space="preserve"> </w:t>
      </w:r>
      <w:r w:rsidR="00F90773">
        <w:rPr>
          <w:rFonts w:ascii="Calibri" w:hAnsi="Calibri" w:cs="Calibri"/>
          <w:lang w:val="en-GB"/>
        </w:rPr>
        <w:t xml:space="preserve">(6, 8-26): Athenians voted against an “imaginary Sicily as an opponent for the imagined Demos”. </w:t>
      </w:r>
      <w:r w:rsidR="00F90773">
        <w:rPr>
          <w:rStyle w:val="FootnoteReference"/>
          <w:rFonts w:ascii="Calibri" w:hAnsi="Calibri" w:cs="Calibri"/>
          <w:lang w:val="en-GB"/>
        </w:rPr>
        <w:footnoteReference w:id="15"/>
      </w:r>
      <w:r w:rsidR="00F90773">
        <w:rPr>
          <w:rFonts w:ascii="Calibri" w:hAnsi="Calibri" w:cs="Calibri"/>
          <w:lang w:val="en-GB"/>
        </w:rPr>
        <w:t xml:space="preserve"> </w:t>
      </w:r>
      <w:r w:rsidR="0040491E">
        <w:rPr>
          <w:rFonts w:ascii="Calibri" w:hAnsi="Calibri" w:cs="Calibri"/>
          <w:lang w:val="en-GB"/>
        </w:rPr>
        <w:t>Demosthenes denounces (with the aid of some rhetorical elements) this unreasonabl</w:t>
      </w:r>
      <w:r w:rsidR="00BC264A">
        <w:rPr>
          <w:rFonts w:ascii="Calibri" w:hAnsi="Calibri" w:cs="Calibri"/>
          <w:lang w:val="en-GB"/>
        </w:rPr>
        <w:t>e</w:t>
      </w:r>
      <w:r w:rsidR="0040491E">
        <w:rPr>
          <w:rFonts w:ascii="Calibri" w:hAnsi="Calibri" w:cs="Calibri"/>
          <w:lang w:val="en-GB"/>
        </w:rPr>
        <w:t xml:space="preserve"> “regime of truth”, in which is truth only the prevalent opinion, even if far from reality and effective solutions. </w:t>
      </w:r>
      <w:proofErr w:type="spellStart"/>
      <w:r w:rsidR="0040491E">
        <w:rPr>
          <w:rFonts w:ascii="Calibri" w:hAnsi="Calibri" w:cs="Calibri"/>
          <w:lang w:val="en-GB"/>
        </w:rPr>
        <w:t>Made</w:t>
      </w:r>
      <w:r w:rsidR="00D75F93">
        <w:rPr>
          <w:rFonts w:ascii="Calibri" w:hAnsi="Calibri" w:cs="Calibri"/>
          <w:lang w:val="en-GB"/>
        </w:rPr>
        <w:t>r</w:t>
      </w:r>
      <w:proofErr w:type="spellEnd"/>
      <w:r w:rsidR="0040491E">
        <w:rPr>
          <w:rFonts w:ascii="Calibri" w:hAnsi="Calibri" w:cs="Calibri"/>
          <w:lang w:val="en-GB"/>
        </w:rPr>
        <w:t xml:space="preserve"> </w:t>
      </w:r>
      <w:r w:rsidR="00F96621">
        <w:rPr>
          <w:rFonts w:ascii="Calibri" w:hAnsi="Calibri" w:cs="Calibri"/>
          <w:lang w:val="en-GB"/>
        </w:rPr>
        <w:t xml:space="preserve">then </w:t>
      </w:r>
      <w:r w:rsidR="0040491E">
        <w:rPr>
          <w:rFonts w:ascii="Calibri" w:hAnsi="Calibri" w:cs="Calibri"/>
          <w:lang w:val="en-GB"/>
        </w:rPr>
        <w:t xml:space="preserve">makes a comparison with the disastrous effects of the Sicilian campaign in Thucydides: while in </w:t>
      </w:r>
      <w:r w:rsidR="00F96621">
        <w:rPr>
          <w:rFonts w:ascii="Calibri" w:hAnsi="Calibri" w:cs="Calibri"/>
          <w:lang w:val="en-GB"/>
        </w:rPr>
        <w:t xml:space="preserve">the </w:t>
      </w:r>
      <w:r w:rsidR="0040491E">
        <w:rPr>
          <w:rFonts w:ascii="Calibri" w:hAnsi="Calibri" w:cs="Calibri"/>
          <w:lang w:val="en-GB"/>
        </w:rPr>
        <w:t xml:space="preserve">fifth century (in the peak of Athenian hegemony) the historiography deals with the tragedy of </w:t>
      </w:r>
      <w:r w:rsidR="00F96621">
        <w:rPr>
          <w:rFonts w:ascii="Calibri" w:hAnsi="Calibri" w:cs="Calibri"/>
          <w:lang w:val="en-GB"/>
        </w:rPr>
        <w:t xml:space="preserve">the </w:t>
      </w:r>
      <w:r w:rsidR="0040491E">
        <w:rPr>
          <w:rFonts w:ascii="Calibri" w:hAnsi="Calibri" w:cs="Calibri"/>
          <w:lang w:val="en-GB"/>
        </w:rPr>
        <w:t xml:space="preserve">Athenian impulse </w:t>
      </w:r>
      <w:r w:rsidR="00F96621">
        <w:rPr>
          <w:rFonts w:ascii="Calibri" w:hAnsi="Calibri" w:cs="Calibri"/>
          <w:lang w:val="en-GB"/>
        </w:rPr>
        <w:t>towards</w:t>
      </w:r>
      <w:r w:rsidR="0040491E">
        <w:rPr>
          <w:rFonts w:ascii="Calibri" w:hAnsi="Calibri" w:cs="Calibri"/>
          <w:lang w:val="en-GB"/>
        </w:rPr>
        <w:t xml:space="preserve"> activism, in the fourth-century</w:t>
      </w:r>
      <w:r w:rsidR="00F96621">
        <w:rPr>
          <w:rFonts w:ascii="Calibri" w:hAnsi="Calibri" w:cs="Calibri"/>
          <w:lang w:val="en-GB"/>
        </w:rPr>
        <w:t xml:space="preserve"> oration</w:t>
      </w:r>
      <w:r w:rsidR="0040491E">
        <w:rPr>
          <w:rFonts w:ascii="Calibri" w:hAnsi="Calibri" w:cs="Calibri"/>
          <w:lang w:val="en-GB"/>
        </w:rPr>
        <w:t xml:space="preserve"> (the power of Athens is already in decline) one can see the “tragi-comedy of Athenian indifference”</w:t>
      </w:r>
      <w:r w:rsidR="00FC0BBF">
        <w:rPr>
          <w:rFonts w:ascii="Calibri" w:hAnsi="Calibri" w:cs="Calibri"/>
          <w:lang w:val="en-GB"/>
        </w:rPr>
        <w:t xml:space="preserve"> (p. 375)</w:t>
      </w:r>
      <w:r w:rsidR="0040491E">
        <w:rPr>
          <w:rFonts w:ascii="Calibri" w:hAnsi="Calibri" w:cs="Calibri"/>
          <w:lang w:val="en-GB"/>
        </w:rPr>
        <w:t xml:space="preserve">. The gestures of </w:t>
      </w:r>
      <w:r w:rsidR="00F96621">
        <w:rPr>
          <w:rFonts w:ascii="Calibri" w:hAnsi="Calibri" w:cs="Calibri"/>
          <w:lang w:val="en-GB"/>
        </w:rPr>
        <w:t xml:space="preserve">the </w:t>
      </w:r>
      <w:r w:rsidR="0040491E">
        <w:rPr>
          <w:rFonts w:ascii="Calibri" w:hAnsi="Calibri" w:cs="Calibri"/>
          <w:lang w:val="en-GB"/>
        </w:rPr>
        <w:t xml:space="preserve">characters are useful </w:t>
      </w:r>
      <w:r w:rsidR="00F96621">
        <w:rPr>
          <w:rFonts w:ascii="Calibri" w:hAnsi="Calibri" w:cs="Calibri"/>
          <w:lang w:val="en-GB"/>
        </w:rPr>
        <w:t>in showing</w:t>
      </w:r>
      <w:r w:rsidR="0040491E">
        <w:rPr>
          <w:rFonts w:ascii="Calibri" w:hAnsi="Calibri" w:cs="Calibri"/>
          <w:lang w:val="en-GB"/>
        </w:rPr>
        <w:t xml:space="preserve"> their illusion of effective intervention, only using decrees.</w:t>
      </w:r>
    </w:p>
    <w:p w14:paraId="4C6EF5B9" w14:textId="25A0B397" w:rsidR="00D14E9F" w:rsidRDefault="00DF689B" w:rsidP="00FE3F91">
      <w:pPr>
        <w:rPr>
          <w:rFonts w:ascii="Calibri" w:hAnsi="Calibri" w:cs="Calibri"/>
          <w:lang w:val="en-GB"/>
        </w:rPr>
      </w:pPr>
      <w:proofErr w:type="spellStart"/>
      <w:r>
        <w:rPr>
          <w:rFonts w:ascii="Calibri" w:hAnsi="Calibri" w:cs="Calibri"/>
          <w:lang w:val="en-GB"/>
        </w:rPr>
        <w:t>Mader</w:t>
      </w:r>
      <w:proofErr w:type="spellEnd"/>
      <w:r w:rsidR="001A2739">
        <w:rPr>
          <w:rFonts w:ascii="Calibri" w:hAnsi="Calibri" w:cs="Calibri"/>
          <w:lang w:val="en-GB"/>
        </w:rPr>
        <w:t xml:space="preserve">, then, </w:t>
      </w:r>
      <w:r w:rsidR="00272DF5">
        <w:rPr>
          <w:rFonts w:ascii="Calibri" w:hAnsi="Calibri" w:cs="Calibri"/>
          <w:lang w:val="en-GB"/>
        </w:rPr>
        <w:t>goes on</w:t>
      </w:r>
      <w:r w:rsidR="007F68B2">
        <w:rPr>
          <w:rFonts w:ascii="Calibri" w:hAnsi="Calibri" w:cs="Calibri"/>
          <w:lang w:val="en-GB"/>
        </w:rPr>
        <w:t xml:space="preserve"> to analyse the position of Demosthenes in front of this “</w:t>
      </w:r>
      <w:proofErr w:type="spellStart"/>
      <w:r w:rsidR="007F68B2">
        <w:rPr>
          <w:rFonts w:ascii="Calibri" w:hAnsi="Calibri" w:cs="Calibri"/>
          <w:lang w:val="en-GB"/>
        </w:rPr>
        <w:t>ὁδός</w:t>
      </w:r>
      <w:proofErr w:type="spellEnd"/>
      <w:r w:rsidR="007F68B2">
        <w:rPr>
          <w:rFonts w:ascii="Calibri" w:hAnsi="Calibri" w:cs="Calibri"/>
          <w:lang w:val="en-GB"/>
        </w:rPr>
        <w:t xml:space="preserve"> </w:t>
      </w:r>
      <w:proofErr w:type="spellStart"/>
      <w:r w:rsidR="007F68B2">
        <w:rPr>
          <w:rFonts w:ascii="Calibri" w:hAnsi="Calibri" w:cs="Calibri"/>
          <w:lang w:val="en-GB"/>
        </w:rPr>
        <w:t>ἐς</w:t>
      </w:r>
      <w:proofErr w:type="spellEnd"/>
      <w:r w:rsidR="007F68B2">
        <w:rPr>
          <w:rFonts w:ascii="Calibri" w:hAnsi="Calibri" w:cs="Calibri"/>
          <w:lang w:val="en-GB"/>
        </w:rPr>
        <w:t xml:space="preserve"> </w:t>
      </w:r>
      <w:proofErr w:type="spellStart"/>
      <w:r w:rsidR="007F68B2">
        <w:rPr>
          <w:rFonts w:ascii="Calibri" w:hAnsi="Calibri" w:cs="Calibri"/>
          <w:lang w:val="en-GB"/>
        </w:rPr>
        <w:t>κόρ</w:t>
      </w:r>
      <w:proofErr w:type="spellEnd"/>
      <w:r w:rsidR="007F68B2">
        <w:rPr>
          <w:rFonts w:ascii="Calibri" w:hAnsi="Calibri" w:cs="Calibri"/>
          <w:lang w:val="en-GB"/>
        </w:rPr>
        <w:t>ακας” (“road of perdition”</w:t>
      </w:r>
      <w:r w:rsidR="00DC44BA">
        <w:rPr>
          <w:rFonts w:ascii="Calibri" w:hAnsi="Calibri" w:cs="Calibri"/>
          <w:lang w:val="en-GB"/>
        </w:rPr>
        <w:t>, p. 376</w:t>
      </w:r>
      <w:r w:rsidR="007F68B2">
        <w:rPr>
          <w:rFonts w:ascii="Calibri" w:hAnsi="Calibri" w:cs="Calibri"/>
          <w:lang w:val="en-GB"/>
        </w:rPr>
        <w:t xml:space="preserve">). He identifies the </w:t>
      </w:r>
      <w:r w:rsidR="00F34E7D">
        <w:rPr>
          <w:rFonts w:ascii="Calibri" w:hAnsi="Calibri" w:cs="Calibri"/>
          <w:lang w:val="en-GB"/>
        </w:rPr>
        <w:t>style</w:t>
      </w:r>
      <w:r w:rsidR="007F68B2">
        <w:rPr>
          <w:rFonts w:ascii="Calibri" w:hAnsi="Calibri" w:cs="Calibri"/>
          <w:lang w:val="en-GB"/>
        </w:rPr>
        <w:t xml:space="preserve"> of these orations as </w:t>
      </w:r>
      <w:r w:rsidR="007F68B2">
        <w:rPr>
          <w:rFonts w:ascii="Calibri" w:hAnsi="Calibri" w:cs="Calibri"/>
          <w:i/>
          <w:lang w:val="en-GB"/>
        </w:rPr>
        <w:t>“</w:t>
      </w:r>
      <w:proofErr w:type="spellStart"/>
      <w:r w:rsidR="007F68B2">
        <w:rPr>
          <w:rFonts w:ascii="Calibri" w:hAnsi="Calibri" w:cs="Calibri"/>
          <w:i/>
          <w:lang w:val="en-GB"/>
        </w:rPr>
        <w:t>satiricus</w:t>
      </w:r>
      <w:proofErr w:type="spellEnd"/>
      <w:r w:rsidR="007F68B2">
        <w:rPr>
          <w:rFonts w:ascii="Calibri" w:hAnsi="Calibri" w:cs="Calibri"/>
          <w:i/>
          <w:lang w:val="en-GB"/>
        </w:rPr>
        <w:t>”</w:t>
      </w:r>
      <w:r w:rsidR="007F68B2">
        <w:rPr>
          <w:rFonts w:ascii="Calibri" w:hAnsi="Calibri" w:cs="Calibri"/>
          <w:lang w:val="en-GB"/>
        </w:rPr>
        <w:t>, defined as the us</w:t>
      </w:r>
      <w:r w:rsidR="00F96621">
        <w:rPr>
          <w:rFonts w:ascii="Calibri" w:hAnsi="Calibri" w:cs="Calibri"/>
          <w:lang w:val="en-GB"/>
        </w:rPr>
        <w:t>e</w:t>
      </w:r>
      <w:r w:rsidR="007F68B2">
        <w:rPr>
          <w:rFonts w:ascii="Calibri" w:hAnsi="Calibri" w:cs="Calibri"/>
          <w:lang w:val="en-GB"/>
        </w:rPr>
        <w:t xml:space="preserve"> of “exaggerated images of […] contradictory behaviour”</w:t>
      </w:r>
      <w:r w:rsidR="00DC44BA">
        <w:rPr>
          <w:rFonts w:ascii="Calibri" w:hAnsi="Calibri" w:cs="Calibri"/>
          <w:lang w:val="en-GB"/>
        </w:rPr>
        <w:t xml:space="preserve"> (p. 376)</w:t>
      </w:r>
      <w:r w:rsidR="007F68B2">
        <w:rPr>
          <w:rFonts w:ascii="Calibri" w:hAnsi="Calibri" w:cs="Calibri"/>
          <w:lang w:val="en-GB"/>
        </w:rPr>
        <w:t xml:space="preserve">. Demosthenes is included </w:t>
      </w:r>
      <w:r>
        <w:rPr>
          <w:rFonts w:ascii="Calibri" w:hAnsi="Calibri" w:cs="Calibri"/>
          <w:lang w:val="en-GB"/>
        </w:rPr>
        <w:t>o</w:t>
      </w:r>
      <w:r w:rsidR="007F68B2">
        <w:rPr>
          <w:rFonts w:ascii="Calibri" w:hAnsi="Calibri" w:cs="Calibri"/>
          <w:lang w:val="en-GB"/>
        </w:rPr>
        <w:t xml:space="preserve">n the parodic tradition of para-Homeric poems (i.e. </w:t>
      </w:r>
      <w:proofErr w:type="spellStart"/>
      <w:r w:rsidR="007F68B2">
        <w:rPr>
          <w:rFonts w:ascii="Calibri" w:hAnsi="Calibri" w:cs="Calibri"/>
          <w:i/>
          <w:lang w:val="en-GB"/>
        </w:rPr>
        <w:t>Batrachomyomachia</w:t>
      </w:r>
      <w:proofErr w:type="spellEnd"/>
      <w:r w:rsidR="007F68B2">
        <w:rPr>
          <w:rFonts w:ascii="Calibri" w:hAnsi="Calibri" w:cs="Calibri"/>
          <w:lang w:val="en-GB"/>
        </w:rPr>
        <w:t xml:space="preserve">), </w:t>
      </w:r>
      <w:r w:rsidR="007F68B2">
        <w:rPr>
          <w:rStyle w:val="FootnoteReference"/>
          <w:rFonts w:ascii="Calibri" w:hAnsi="Calibri" w:cs="Calibri"/>
          <w:lang w:val="en-GB"/>
        </w:rPr>
        <w:footnoteReference w:id="16"/>
      </w:r>
      <w:r w:rsidR="0040491E">
        <w:rPr>
          <w:rFonts w:ascii="Calibri" w:hAnsi="Calibri" w:cs="Calibri"/>
          <w:lang w:val="en-GB"/>
        </w:rPr>
        <w:t xml:space="preserve"> </w:t>
      </w:r>
      <w:r w:rsidR="007F68B2">
        <w:rPr>
          <w:rFonts w:ascii="Calibri" w:hAnsi="Calibri" w:cs="Calibri"/>
          <w:lang w:val="en-GB"/>
        </w:rPr>
        <w:t xml:space="preserve">of Hegemon of Thasos, </w:t>
      </w:r>
      <w:r w:rsidR="007F68B2">
        <w:rPr>
          <w:rStyle w:val="FootnoteReference"/>
          <w:rFonts w:ascii="Calibri" w:hAnsi="Calibri" w:cs="Calibri"/>
          <w:lang w:val="en-GB"/>
        </w:rPr>
        <w:footnoteReference w:id="17"/>
      </w:r>
      <w:r w:rsidR="007F68B2">
        <w:rPr>
          <w:rFonts w:ascii="Calibri" w:hAnsi="Calibri" w:cs="Calibri"/>
          <w:lang w:val="en-GB"/>
        </w:rPr>
        <w:t xml:space="preserve"> and of Euripides and Aristophanes.</w:t>
      </w:r>
      <w:r w:rsidR="007F68B2">
        <w:rPr>
          <w:rStyle w:val="FootnoteReference"/>
          <w:rFonts w:ascii="Calibri" w:hAnsi="Calibri" w:cs="Calibri"/>
          <w:lang w:val="en-GB"/>
        </w:rPr>
        <w:footnoteReference w:id="18"/>
      </w:r>
      <w:r w:rsidR="005F7ABC">
        <w:rPr>
          <w:rFonts w:ascii="Calibri" w:hAnsi="Calibri" w:cs="Calibri"/>
          <w:lang w:val="en-GB"/>
        </w:rPr>
        <w:t xml:space="preserve"> </w:t>
      </w:r>
      <w:r w:rsidR="00C23D0C">
        <w:rPr>
          <w:rFonts w:ascii="Calibri" w:hAnsi="Calibri" w:cs="Calibri"/>
          <w:lang w:val="en-GB"/>
        </w:rPr>
        <w:t xml:space="preserve">Aristophanes is also quoted as an example of reflection upon the status of </w:t>
      </w:r>
      <w:proofErr w:type="spellStart"/>
      <w:r w:rsidR="00C23D0C">
        <w:rPr>
          <w:rFonts w:ascii="Calibri" w:hAnsi="Calibri" w:cs="Calibri"/>
          <w:lang w:val="en-GB"/>
        </w:rPr>
        <w:t>ψηφίσμ</w:t>
      </w:r>
      <w:proofErr w:type="spellEnd"/>
      <w:r w:rsidR="00C23D0C">
        <w:rPr>
          <w:rFonts w:ascii="Calibri" w:hAnsi="Calibri" w:cs="Calibri"/>
          <w:lang w:val="en-GB"/>
        </w:rPr>
        <w:t>ατα in Athens and their criticism</w:t>
      </w:r>
      <w:r w:rsidR="00DC44BA">
        <w:rPr>
          <w:rFonts w:ascii="Calibri" w:hAnsi="Calibri" w:cs="Calibri"/>
          <w:lang w:val="en-GB"/>
        </w:rPr>
        <w:t xml:space="preserve"> (p. 377)</w:t>
      </w:r>
      <w:r w:rsidR="00C23D0C">
        <w:rPr>
          <w:rFonts w:ascii="Calibri" w:hAnsi="Calibri" w:cs="Calibri"/>
          <w:lang w:val="en-GB"/>
        </w:rPr>
        <w:t>. Although, the reader ha</w:t>
      </w:r>
      <w:r w:rsidR="00696B83">
        <w:rPr>
          <w:rFonts w:ascii="Calibri" w:hAnsi="Calibri" w:cs="Calibri"/>
          <w:lang w:val="en-GB"/>
        </w:rPr>
        <w:t>s</w:t>
      </w:r>
      <w:r w:rsidR="00C23D0C">
        <w:rPr>
          <w:rFonts w:ascii="Calibri" w:hAnsi="Calibri" w:cs="Calibri"/>
          <w:lang w:val="en-GB"/>
        </w:rPr>
        <w:t xml:space="preserve"> to remember</w:t>
      </w:r>
      <w:r w:rsidR="00F34E7D">
        <w:rPr>
          <w:rFonts w:ascii="Calibri" w:hAnsi="Calibri" w:cs="Calibri"/>
          <w:lang w:val="en-GB"/>
        </w:rPr>
        <w:t xml:space="preserve"> that</w:t>
      </w:r>
      <w:r w:rsidR="00D14E9F">
        <w:rPr>
          <w:rFonts w:ascii="Calibri" w:hAnsi="Calibri" w:cs="Calibri"/>
          <w:lang w:val="en-GB"/>
        </w:rPr>
        <w:t xml:space="preserve"> </w:t>
      </w:r>
      <w:r w:rsidR="00C23D0C">
        <w:rPr>
          <w:rFonts w:ascii="Calibri" w:hAnsi="Calibri" w:cs="Calibri"/>
          <w:lang w:val="en-GB"/>
        </w:rPr>
        <w:t>there is a generation gap between Aristophanes (445 ca</w:t>
      </w:r>
      <w:proofErr w:type="gramStart"/>
      <w:r w:rsidR="00C23D0C">
        <w:rPr>
          <w:rFonts w:ascii="Calibri" w:hAnsi="Calibri" w:cs="Calibri"/>
          <w:lang w:val="en-GB"/>
        </w:rPr>
        <w:t>.-</w:t>
      </w:r>
      <w:proofErr w:type="gramEnd"/>
      <w:r w:rsidR="00C23D0C">
        <w:rPr>
          <w:rFonts w:ascii="Calibri" w:hAnsi="Calibri" w:cs="Calibri"/>
          <w:lang w:val="en-GB"/>
        </w:rPr>
        <w:t xml:space="preserve"> post 380)</w:t>
      </w:r>
      <w:r w:rsidR="00C23D0C">
        <w:rPr>
          <w:rStyle w:val="FootnoteReference"/>
          <w:rFonts w:ascii="Calibri" w:hAnsi="Calibri" w:cs="Calibri"/>
          <w:lang w:val="en-GB"/>
        </w:rPr>
        <w:footnoteReference w:id="19"/>
      </w:r>
      <w:r w:rsidR="00C23D0C">
        <w:rPr>
          <w:rFonts w:ascii="Calibri" w:hAnsi="Calibri" w:cs="Calibri"/>
          <w:lang w:val="en-GB"/>
        </w:rPr>
        <w:t xml:space="preserve"> and Demosthenes (384-322)</w:t>
      </w:r>
      <w:r w:rsidR="00C23D0C">
        <w:rPr>
          <w:rStyle w:val="FootnoteReference"/>
          <w:rFonts w:ascii="Calibri" w:hAnsi="Calibri" w:cs="Calibri"/>
          <w:lang w:val="en-GB"/>
        </w:rPr>
        <w:footnoteReference w:id="20"/>
      </w:r>
      <w:r w:rsidR="00696B83">
        <w:rPr>
          <w:rFonts w:ascii="Calibri" w:hAnsi="Calibri" w:cs="Calibri"/>
          <w:lang w:val="en-GB"/>
        </w:rPr>
        <w:t>, a crucial generation between the peak and the fall of Athenian α</w:t>
      </w:r>
      <w:proofErr w:type="spellStart"/>
      <w:r w:rsidR="00696B83">
        <w:rPr>
          <w:rFonts w:ascii="Calibri" w:hAnsi="Calibri" w:cs="Calibri"/>
          <w:lang w:val="en-GB"/>
        </w:rPr>
        <w:t>ρχή</w:t>
      </w:r>
      <w:proofErr w:type="spellEnd"/>
      <w:r w:rsidR="00D14E9F">
        <w:rPr>
          <w:rFonts w:ascii="Calibri" w:hAnsi="Calibri" w:cs="Calibri"/>
          <w:lang w:val="en-GB"/>
        </w:rPr>
        <w:t xml:space="preserve">. </w:t>
      </w:r>
      <w:r w:rsidR="00F47C87">
        <w:rPr>
          <w:rFonts w:ascii="Calibri" w:hAnsi="Calibri" w:cs="Calibri"/>
          <w:lang w:val="en-GB"/>
        </w:rPr>
        <w:t>The juxtaposition of Aristophanes and Demosthenes, in the other hand, works well.</w:t>
      </w:r>
      <w:r>
        <w:rPr>
          <w:rFonts w:ascii="Calibri" w:hAnsi="Calibri" w:cs="Calibri"/>
          <w:lang w:val="en-GB"/>
        </w:rPr>
        <w:t xml:space="preserve"> However, </w:t>
      </w:r>
      <w:proofErr w:type="spellStart"/>
      <w:r w:rsidR="00D658C3">
        <w:rPr>
          <w:rFonts w:ascii="Calibri" w:hAnsi="Calibri" w:cs="Calibri"/>
          <w:lang w:val="en-GB"/>
        </w:rPr>
        <w:t>Mader</w:t>
      </w:r>
      <w:proofErr w:type="spellEnd"/>
      <w:r w:rsidR="00D658C3">
        <w:rPr>
          <w:rFonts w:ascii="Calibri" w:hAnsi="Calibri" w:cs="Calibri"/>
          <w:lang w:val="en-GB"/>
        </w:rPr>
        <w:t xml:space="preserve"> is not interested in deepening the connection betwee</w:t>
      </w:r>
      <w:r w:rsidR="0018006B">
        <w:rPr>
          <w:rFonts w:ascii="Calibri" w:hAnsi="Calibri" w:cs="Calibri"/>
          <w:lang w:val="en-GB"/>
        </w:rPr>
        <w:t>n the two authors</w:t>
      </w:r>
      <w:r w:rsidR="00D658C3">
        <w:rPr>
          <w:rFonts w:ascii="Calibri" w:hAnsi="Calibri" w:cs="Calibri"/>
          <w:lang w:val="en-GB"/>
        </w:rPr>
        <w:t xml:space="preserve">. For example, </w:t>
      </w:r>
      <w:r w:rsidR="00F47C87">
        <w:rPr>
          <w:rFonts w:ascii="Calibri" w:hAnsi="Calibri" w:cs="Calibri"/>
          <w:lang w:val="en-GB"/>
        </w:rPr>
        <w:t>Davies convincingly demonstrate</w:t>
      </w:r>
      <w:r w:rsidR="00D658C3">
        <w:rPr>
          <w:rFonts w:ascii="Calibri" w:hAnsi="Calibri" w:cs="Calibri"/>
          <w:lang w:val="en-GB"/>
        </w:rPr>
        <w:t>d</w:t>
      </w:r>
      <w:r w:rsidR="00F47C87">
        <w:rPr>
          <w:rFonts w:ascii="Calibri" w:hAnsi="Calibri" w:cs="Calibri"/>
          <w:lang w:val="en-GB"/>
        </w:rPr>
        <w:t xml:space="preserve"> that all the evolution</w:t>
      </w:r>
      <w:r w:rsidR="0018006B">
        <w:rPr>
          <w:rFonts w:ascii="Calibri" w:hAnsi="Calibri" w:cs="Calibri"/>
          <w:lang w:val="en-GB"/>
        </w:rPr>
        <w:t>s</w:t>
      </w:r>
      <w:r w:rsidR="00F47C87">
        <w:rPr>
          <w:rFonts w:ascii="Calibri" w:hAnsi="Calibri" w:cs="Calibri"/>
          <w:lang w:val="en-GB"/>
        </w:rPr>
        <w:t xml:space="preserve"> in 4</w:t>
      </w:r>
      <w:r w:rsidR="00F47C87" w:rsidRPr="00F47C87">
        <w:rPr>
          <w:rFonts w:ascii="Calibri" w:hAnsi="Calibri" w:cs="Calibri"/>
          <w:vertAlign w:val="superscript"/>
          <w:lang w:val="en-GB"/>
        </w:rPr>
        <w:t>th</w:t>
      </w:r>
      <w:r w:rsidR="00F47C87">
        <w:rPr>
          <w:rFonts w:ascii="Calibri" w:hAnsi="Calibri" w:cs="Calibri"/>
          <w:lang w:val="en-GB"/>
        </w:rPr>
        <w:t xml:space="preserve"> century </w:t>
      </w:r>
      <w:r w:rsidR="0018006B">
        <w:rPr>
          <w:rFonts w:ascii="Calibri" w:hAnsi="Calibri" w:cs="Calibri"/>
          <w:lang w:val="en-GB"/>
        </w:rPr>
        <w:t xml:space="preserve">oratory </w:t>
      </w:r>
      <w:r w:rsidR="00F47C87">
        <w:rPr>
          <w:rFonts w:ascii="Calibri" w:hAnsi="Calibri" w:cs="Calibri"/>
          <w:lang w:val="en-GB"/>
        </w:rPr>
        <w:t xml:space="preserve">“aimed to preserve it [the democracy] against what was most feared”, that is the concentration of power in one single person. </w:t>
      </w:r>
      <w:r w:rsidR="00D14E9F">
        <w:rPr>
          <w:rStyle w:val="FootnoteReference"/>
          <w:rFonts w:ascii="Calibri" w:hAnsi="Calibri" w:cs="Calibri"/>
          <w:lang w:val="en-GB"/>
        </w:rPr>
        <w:footnoteReference w:id="21"/>
      </w:r>
      <w:r w:rsidR="00D14E9F">
        <w:rPr>
          <w:rFonts w:ascii="Calibri" w:hAnsi="Calibri" w:cs="Calibri"/>
          <w:lang w:val="en-GB"/>
        </w:rPr>
        <w:t xml:space="preserve"> </w:t>
      </w:r>
      <w:r w:rsidR="00840E65">
        <w:rPr>
          <w:rFonts w:ascii="Calibri" w:hAnsi="Calibri" w:cs="Calibri"/>
          <w:lang w:val="en-GB"/>
        </w:rPr>
        <w:t>Moreover,</w:t>
      </w:r>
      <w:r w:rsidR="00D658C3">
        <w:rPr>
          <w:rFonts w:ascii="Calibri" w:hAnsi="Calibri" w:cs="Calibri"/>
          <w:lang w:val="en-GB"/>
        </w:rPr>
        <w:t xml:space="preserve"> as many scholars noticed,</w:t>
      </w:r>
      <w:r w:rsidR="00840E65">
        <w:rPr>
          <w:rFonts w:ascii="Calibri" w:hAnsi="Calibri" w:cs="Calibri"/>
          <w:lang w:val="en-GB"/>
        </w:rPr>
        <w:t xml:space="preserve"> w</w:t>
      </w:r>
      <w:r w:rsidR="00F34E7D">
        <w:rPr>
          <w:rFonts w:ascii="Calibri" w:hAnsi="Calibri" w:cs="Calibri"/>
          <w:lang w:val="en-GB"/>
        </w:rPr>
        <w:t>e cannot place th</w:t>
      </w:r>
      <w:r w:rsidR="00D14E9F">
        <w:rPr>
          <w:rFonts w:ascii="Calibri" w:hAnsi="Calibri" w:cs="Calibri"/>
          <w:lang w:val="en-GB"/>
        </w:rPr>
        <w:t>e</w:t>
      </w:r>
      <w:r w:rsidR="00DC44BA">
        <w:rPr>
          <w:rFonts w:ascii="Calibri" w:hAnsi="Calibri" w:cs="Calibri"/>
          <w:lang w:val="en-GB"/>
        </w:rPr>
        <w:t>m</w:t>
      </w:r>
      <w:r w:rsidR="00F34E7D">
        <w:rPr>
          <w:rFonts w:ascii="Calibri" w:hAnsi="Calibri" w:cs="Calibri"/>
          <w:lang w:val="en-GB"/>
        </w:rPr>
        <w:t xml:space="preserve"> </w:t>
      </w:r>
      <w:r w:rsidR="00840E65">
        <w:rPr>
          <w:rFonts w:ascii="Calibri" w:hAnsi="Calibri" w:cs="Calibri"/>
          <w:lang w:val="en-GB"/>
        </w:rPr>
        <w:t xml:space="preserve">both </w:t>
      </w:r>
      <w:r w:rsidR="00F34E7D">
        <w:rPr>
          <w:rFonts w:ascii="Calibri" w:hAnsi="Calibri" w:cs="Calibri"/>
          <w:lang w:val="en-GB"/>
        </w:rPr>
        <w:t>in an oligarchic</w:t>
      </w:r>
      <w:r w:rsidR="00DC44BA">
        <w:rPr>
          <w:rFonts w:ascii="Calibri" w:hAnsi="Calibri" w:cs="Calibri"/>
          <w:lang w:val="en-GB"/>
        </w:rPr>
        <w:t>, antidemocratic</w:t>
      </w:r>
      <w:r w:rsidR="00F34E7D">
        <w:rPr>
          <w:rFonts w:ascii="Calibri" w:hAnsi="Calibri" w:cs="Calibri"/>
          <w:lang w:val="en-GB"/>
        </w:rPr>
        <w:t xml:space="preserve"> party</w:t>
      </w:r>
      <w:r w:rsidR="00696B83">
        <w:rPr>
          <w:rFonts w:ascii="Calibri" w:hAnsi="Calibri" w:cs="Calibri"/>
          <w:lang w:val="en-GB"/>
        </w:rPr>
        <w:t>.</w:t>
      </w:r>
      <w:r w:rsidR="00696B83">
        <w:rPr>
          <w:rStyle w:val="FootnoteReference"/>
          <w:rFonts w:ascii="Calibri" w:hAnsi="Calibri" w:cs="Calibri"/>
          <w:lang w:val="en-GB"/>
        </w:rPr>
        <w:footnoteReference w:id="22"/>
      </w:r>
      <w:r w:rsidR="00C23D0C">
        <w:rPr>
          <w:rFonts w:ascii="Calibri" w:hAnsi="Calibri" w:cs="Calibri"/>
          <w:lang w:val="en-GB"/>
        </w:rPr>
        <w:t xml:space="preserve"> </w:t>
      </w:r>
      <w:r w:rsidR="00D658C3">
        <w:rPr>
          <w:rFonts w:ascii="Calibri" w:hAnsi="Calibri" w:cs="Calibri"/>
          <w:lang w:val="en-GB"/>
        </w:rPr>
        <w:t>D</w:t>
      </w:r>
      <w:r w:rsidR="004A3093">
        <w:rPr>
          <w:rFonts w:ascii="Calibri" w:hAnsi="Calibri" w:cs="Calibri"/>
          <w:lang w:val="en-GB"/>
        </w:rPr>
        <w:t>emosthenes probably used Aristophanes as a model to construct his satirical tirades</w:t>
      </w:r>
      <w:r w:rsidR="00D658C3">
        <w:rPr>
          <w:rFonts w:ascii="Calibri" w:hAnsi="Calibri" w:cs="Calibri"/>
          <w:lang w:val="en-GB"/>
        </w:rPr>
        <w:t xml:space="preserve"> (</w:t>
      </w:r>
      <w:r w:rsidR="004A3093">
        <w:rPr>
          <w:rFonts w:ascii="Calibri" w:hAnsi="Calibri" w:cs="Calibri"/>
          <w:lang w:val="en-GB"/>
        </w:rPr>
        <w:t xml:space="preserve">as the brilliant work by </w:t>
      </w:r>
      <w:proofErr w:type="spellStart"/>
      <w:r w:rsidR="004A3093">
        <w:rPr>
          <w:rFonts w:ascii="Calibri" w:hAnsi="Calibri" w:cs="Calibri"/>
          <w:lang w:val="en-GB"/>
        </w:rPr>
        <w:t>Pontani</w:t>
      </w:r>
      <w:proofErr w:type="spellEnd"/>
      <w:r w:rsidR="004A3093">
        <w:rPr>
          <w:rFonts w:ascii="Calibri" w:hAnsi="Calibri" w:cs="Calibri"/>
          <w:lang w:val="en-GB"/>
        </w:rPr>
        <w:t xml:space="preserve"> on the text of </w:t>
      </w:r>
      <w:r w:rsidR="004A3093">
        <w:rPr>
          <w:rFonts w:ascii="Calibri" w:hAnsi="Calibri" w:cs="Calibri"/>
          <w:i/>
          <w:lang w:val="en-GB"/>
        </w:rPr>
        <w:t xml:space="preserve">The Frogs </w:t>
      </w:r>
      <w:r w:rsidR="004A3093">
        <w:rPr>
          <w:rFonts w:ascii="Calibri" w:hAnsi="Calibri" w:cs="Calibri"/>
          <w:lang w:val="en-GB"/>
        </w:rPr>
        <w:t xml:space="preserve">and </w:t>
      </w:r>
      <w:r w:rsidR="004A3093">
        <w:rPr>
          <w:rFonts w:ascii="Calibri" w:hAnsi="Calibri" w:cs="Calibri"/>
          <w:i/>
          <w:lang w:val="en-GB"/>
        </w:rPr>
        <w:t>On False Embassy</w:t>
      </w:r>
      <w:r w:rsidR="004A3093">
        <w:rPr>
          <w:rFonts w:ascii="Calibri" w:hAnsi="Calibri" w:cs="Calibri"/>
          <w:lang w:val="en-GB"/>
        </w:rPr>
        <w:t xml:space="preserve"> </w:t>
      </w:r>
      <w:r w:rsidR="00D658C3">
        <w:rPr>
          <w:rFonts w:ascii="Calibri" w:hAnsi="Calibri" w:cs="Calibri"/>
          <w:lang w:val="en-GB"/>
        </w:rPr>
        <w:t xml:space="preserve">recently </w:t>
      </w:r>
      <w:r w:rsidR="004A3093">
        <w:rPr>
          <w:rFonts w:ascii="Calibri" w:hAnsi="Calibri" w:cs="Calibri"/>
          <w:lang w:val="en-GB"/>
        </w:rPr>
        <w:t>demonstrated</w:t>
      </w:r>
      <w:r w:rsidR="00D658C3">
        <w:rPr>
          <w:rFonts w:ascii="Calibri" w:hAnsi="Calibri" w:cs="Calibri"/>
          <w:lang w:val="en-GB"/>
        </w:rPr>
        <w:t xml:space="preserve">) </w:t>
      </w:r>
      <w:r w:rsidR="004A3093">
        <w:rPr>
          <w:rStyle w:val="FootnoteReference"/>
          <w:rFonts w:ascii="Calibri" w:hAnsi="Calibri" w:cs="Calibri"/>
          <w:lang w:val="en-GB"/>
        </w:rPr>
        <w:footnoteReference w:id="23"/>
      </w:r>
      <w:r w:rsidR="00D658C3">
        <w:rPr>
          <w:rFonts w:ascii="Calibri" w:hAnsi="Calibri" w:cs="Calibri"/>
          <w:lang w:val="en-GB"/>
        </w:rPr>
        <w:t xml:space="preserve">. </w:t>
      </w:r>
      <w:r w:rsidR="00505943">
        <w:rPr>
          <w:rFonts w:ascii="Calibri" w:hAnsi="Calibri" w:cs="Calibri"/>
          <w:lang w:val="en-GB"/>
        </w:rPr>
        <w:t>T</w:t>
      </w:r>
      <w:r w:rsidR="00505943" w:rsidRPr="00505943">
        <w:rPr>
          <w:rFonts w:ascii="Calibri" w:hAnsi="Calibri" w:cs="Calibri"/>
          <w:lang w:val="en-GB"/>
        </w:rPr>
        <w:t>he subject of the article would have required distinctions of this kind</w:t>
      </w:r>
      <w:r w:rsidR="00505943">
        <w:rPr>
          <w:rFonts w:ascii="Calibri" w:hAnsi="Calibri" w:cs="Calibri"/>
          <w:lang w:val="en-GB"/>
        </w:rPr>
        <w:t>.</w:t>
      </w:r>
      <w:r w:rsidR="00D658C3">
        <w:rPr>
          <w:rFonts w:ascii="Calibri" w:hAnsi="Calibri" w:cs="Calibri"/>
          <w:lang w:val="en-GB"/>
        </w:rPr>
        <w:t xml:space="preserve"> </w:t>
      </w:r>
    </w:p>
    <w:p w14:paraId="07A06904" w14:textId="5D9770E8" w:rsidR="002910BC" w:rsidRDefault="0085101C" w:rsidP="00FE3F91">
      <w:pPr>
        <w:rPr>
          <w:rFonts w:ascii="Calibri" w:hAnsi="Calibri" w:cs="Calibri"/>
          <w:lang w:val="en-GB"/>
        </w:rPr>
      </w:pPr>
      <w:proofErr w:type="spellStart"/>
      <w:r>
        <w:rPr>
          <w:rFonts w:ascii="Calibri" w:hAnsi="Calibri" w:cs="Calibri"/>
          <w:lang w:val="en-GB"/>
        </w:rPr>
        <w:t>Made</w:t>
      </w:r>
      <w:r w:rsidR="007B2E26">
        <w:rPr>
          <w:rFonts w:ascii="Calibri" w:hAnsi="Calibri" w:cs="Calibri"/>
          <w:lang w:val="en-GB"/>
        </w:rPr>
        <w:t>r</w:t>
      </w:r>
      <w:proofErr w:type="spellEnd"/>
      <w:r>
        <w:rPr>
          <w:rFonts w:ascii="Calibri" w:hAnsi="Calibri" w:cs="Calibri"/>
          <w:lang w:val="en-GB"/>
        </w:rPr>
        <w:t xml:space="preserve"> begins then a comparison with another </w:t>
      </w:r>
      <w:proofErr w:type="spellStart"/>
      <w:r>
        <w:rPr>
          <w:rFonts w:ascii="Calibri" w:hAnsi="Calibri" w:cs="Calibri"/>
          <w:lang w:val="en-GB"/>
        </w:rPr>
        <w:t>Demosthen</w:t>
      </w:r>
      <w:r w:rsidR="00DC44BA">
        <w:rPr>
          <w:rFonts w:ascii="Calibri" w:hAnsi="Calibri" w:cs="Calibri"/>
          <w:lang w:val="en-GB"/>
        </w:rPr>
        <w:t>ic</w:t>
      </w:r>
      <w:proofErr w:type="spellEnd"/>
      <w:r>
        <w:rPr>
          <w:rFonts w:ascii="Calibri" w:hAnsi="Calibri" w:cs="Calibri"/>
          <w:lang w:val="en-GB"/>
        </w:rPr>
        <w:t xml:space="preserve"> oration, </w:t>
      </w:r>
      <w:r>
        <w:rPr>
          <w:rFonts w:ascii="Calibri" w:hAnsi="Calibri" w:cs="Calibri"/>
          <w:i/>
          <w:lang w:val="en-GB"/>
        </w:rPr>
        <w:t>On Organization</w:t>
      </w:r>
      <w:r>
        <w:rPr>
          <w:rFonts w:ascii="Calibri" w:hAnsi="Calibri" w:cs="Calibri"/>
          <w:lang w:val="en-GB"/>
        </w:rPr>
        <w:t>,</w:t>
      </w:r>
      <w:r w:rsidR="00DC44BA">
        <w:rPr>
          <w:rFonts w:ascii="Calibri" w:hAnsi="Calibri" w:cs="Calibri"/>
          <w:lang w:val="en-GB"/>
        </w:rPr>
        <w:t xml:space="preserve"> which </w:t>
      </w:r>
      <w:r w:rsidR="00505943">
        <w:rPr>
          <w:rFonts w:ascii="Calibri" w:hAnsi="Calibri" w:cs="Calibri"/>
          <w:lang w:val="en-GB"/>
        </w:rPr>
        <w:t>criticizes</w:t>
      </w:r>
      <w:r>
        <w:rPr>
          <w:rFonts w:ascii="Calibri" w:hAnsi="Calibri" w:cs="Calibri"/>
          <w:lang w:val="en-GB"/>
        </w:rPr>
        <w:t xml:space="preserve"> the inequality of resolutions regarding</w:t>
      </w:r>
      <w:r w:rsidR="00DC44BA">
        <w:rPr>
          <w:rFonts w:ascii="Calibri" w:hAnsi="Calibri" w:cs="Calibri"/>
          <w:lang w:val="en-GB"/>
        </w:rPr>
        <w:t xml:space="preserve"> the</w:t>
      </w:r>
      <w:r>
        <w:rPr>
          <w:rFonts w:ascii="Calibri" w:hAnsi="Calibri" w:cs="Calibri"/>
          <w:lang w:val="en-GB"/>
        </w:rPr>
        <w:t xml:space="preserve"> </w:t>
      </w:r>
      <w:proofErr w:type="spellStart"/>
      <w:r>
        <w:rPr>
          <w:rFonts w:ascii="Calibri" w:hAnsi="Calibri" w:cs="Calibri"/>
          <w:lang w:val="en-GB"/>
        </w:rPr>
        <w:t>Megarians</w:t>
      </w:r>
      <w:proofErr w:type="spellEnd"/>
      <w:r>
        <w:rPr>
          <w:rFonts w:ascii="Calibri" w:hAnsi="Calibri" w:cs="Calibri"/>
          <w:lang w:val="en-GB"/>
        </w:rPr>
        <w:t xml:space="preserve"> and </w:t>
      </w:r>
      <w:r w:rsidR="00DC44BA">
        <w:rPr>
          <w:rFonts w:ascii="Calibri" w:hAnsi="Calibri" w:cs="Calibri"/>
          <w:lang w:val="en-GB"/>
        </w:rPr>
        <w:t xml:space="preserve">the </w:t>
      </w:r>
      <w:proofErr w:type="spellStart"/>
      <w:r>
        <w:rPr>
          <w:rFonts w:ascii="Calibri" w:hAnsi="Calibri" w:cs="Calibri"/>
          <w:lang w:val="en-GB"/>
        </w:rPr>
        <w:t>Phliasians</w:t>
      </w:r>
      <w:proofErr w:type="spellEnd"/>
      <w:r>
        <w:rPr>
          <w:rFonts w:ascii="Calibri" w:hAnsi="Calibri" w:cs="Calibri"/>
          <w:lang w:val="en-GB"/>
        </w:rPr>
        <w:t xml:space="preserve"> (very harsh with the first, weaker with the second)</w:t>
      </w:r>
      <w:r w:rsidR="00DC44BA">
        <w:rPr>
          <w:rFonts w:ascii="Calibri" w:hAnsi="Calibri" w:cs="Calibri"/>
          <w:lang w:val="en-GB"/>
        </w:rPr>
        <w:t xml:space="preserve"> (p. 376)</w:t>
      </w:r>
      <w:r>
        <w:rPr>
          <w:rFonts w:ascii="Calibri" w:hAnsi="Calibri" w:cs="Calibri"/>
          <w:lang w:val="en-GB"/>
        </w:rPr>
        <w:t>. In</w:t>
      </w:r>
      <w:r>
        <w:rPr>
          <w:rFonts w:ascii="Calibri" w:hAnsi="Calibri" w:cs="Calibri"/>
          <w:i/>
          <w:lang w:val="en-GB"/>
        </w:rPr>
        <w:t xml:space="preserve"> </w:t>
      </w:r>
      <w:r>
        <w:rPr>
          <w:rFonts w:ascii="Calibri" w:hAnsi="Calibri" w:cs="Calibri"/>
          <w:lang w:val="en-GB"/>
        </w:rPr>
        <w:t>th</w:t>
      </w:r>
      <w:r w:rsidR="00BD71D8">
        <w:rPr>
          <w:rFonts w:ascii="Calibri" w:hAnsi="Calibri" w:cs="Calibri"/>
          <w:lang w:val="en-GB"/>
        </w:rPr>
        <w:t>ose</w:t>
      </w:r>
      <w:r>
        <w:rPr>
          <w:rFonts w:ascii="Calibri" w:hAnsi="Calibri" w:cs="Calibri"/>
          <w:lang w:val="en-GB"/>
        </w:rPr>
        <w:t xml:space="preserve"> decrees</w:t>
      </w:r>
      <w:r w:rsidR="004113AE">
        <w:rPr>
          <w:rFonts w:ascii="Calibri" w:hAnsi="Calibri" w:cs="Calibri"/>
          <w:lang w:val="en-GB"/>
        </w:rPr>
        <w:t>,</w:t>
      </w:r>
      <w:r>
        <w:rPr>
          <w:rFonts w:ascii="Calibri" w:hAnsi="Calibri" w:cs="Calibri"/>
          <w:lang w:val="en-GB"/>
        </w:rPr>
        <w:t xml:space="preserve"> collective resentment and tradition of Athenian power are mixed up, but here the satire</w:t>
      </w:r>
      <w:r w:rsidR="004113AE">
        <w:rPr>
          <w:rFonts w:ascii="Calibri" w:hAnsi="Calibri" w:cs="Calibri"/>
          <w:lang w:val="en-GB"/>
        </w:rPr>
        <w:t xml:space="preserve"> of Demosthenes</w:t>
      </w:r>
      <w:r w:rsidR="000330F9" w:rsidRPr="000330F9">
        <w:rPr>
          <w:rFonts w:ascii="Calibri" w:hAnsi="Calibri" w:cs="Calibri"/>
          <w:lang w:val="en-GB"/>
        </w:rPr>
        <w:t xml:space="preserve"> </w:t>
      </w:r>
      <w:r w:rsidR="000330F9">
        <w:rPr>
          <w:rFonts w:ascii="Calibri" w:hAnsi="Calibri" w:cs="Calibri"/>
          <w:lang w:val="en-GB"/>
        </w:rPr>
        <w:t>operates</w:t>
      </w:r>
      <w:r w:rsidR="004113AE">
        <w:rPr>
          <w:rFonts w:ascii="Calibri" w:hAnsi="Calibri" w:cs="Calibri"/>
          <w:lang w:val="en-GB"/>
        </w:rPr>
        <w:t xml:space="preserve">: according to </w:t>
      </w:r>
      <w:r w:rsidR="00BD71D8">
        <w:rPr>
          <w:rFonts w:ascii="Calibri" w:hAnsi="Calibri" w:cs="Calibri"/>
          <w:lang w:val="en-GB"/>
        </w:rPr>
        <w:t xml:space="preserve">the </w:t>
      </w:r>
      <w:r w:rsidR="004113AE">
        <w:rPr>
          <w:rFonts w:ascii="Calibri" w:hAnsi="Calibri" w:cs="Calibri"/>
          <w:lang w:val="en-GB"/>
        </w:rPr>
        <w:t xml:space="preserve">orator “your decrees accord with traditions of Athens, but your powers bear no relation to your decrees”. </w:t>
      </w:r>
      <w:r w:rsidR="004113AE">
        <w:rPr>
          <w:rStyle w:val="FootnoteReference"/>
          <w:rFonts w:ascii="Calibri" w:hAnsi="Calibri" w:cs="Calibri"/>
          <w:lang w:val="en-GB"/>
        </w:rPr>
        <w:footnoteReference w:id="24"/>
      </w:r>
      <w:r w:rsidR="004113AE">
        <w:rPr>
          <w:rFonts w:ascii="Calibri" w:hAnsi="Calibri" w:cs="Calibri"/>
          <w:lang w:val="en-GB"/>
        </w:rPr>
        <w:t xml:space="preserve"> The main expression of democratic power is ridiculed as a compensatory mechanism, a pure self-affirmation of</w:t>
      </w:r>
      <w:r w:rsidR="000330F9">
        <w:rPr>
          <w:rFonts w:ascii="Calibri" w:hAnsi="Calibri" w:cs="Calibri"/>
          <w:lang w:val="en-GB"/>
        </w:rPr>
        <w:t xml:space="preserve"> the</w:t>
      </w:r>
      <w:r w:rsidR="004113AE">
        <w:rPr>
          <w:rFonts w:ascii="Calibri" w:hAnsi="Calibri" w:cs="Calibri"/>
          <w:lang w:val="en-GB"/>
        </w:rPr>
        <w:t xml:space="preserve"> </w:t>
      </w:r>
      <w:proofErr w:type="spellStart"/>
      <w:r w:rsidR="004113AE">
        <w:rPr>
          <w:rFonts w:ascii="Calibri" w:hAnsi="Calibri" w:cs="Calibri"/>
          <w:lang w:val="en-GB"/>
        </w:rPr>
        <w:t>ἐκκλησί</w:t>
      </w:r>
      <w:proofErr w:type="spellEnd"/>
      <w:r w:rsidR="004113AE">
        <w:rPr>
          <w:rFonts w:ascii="Calibri" w:hAnsi="Calibri" w:cs="Calibri"/>
          <w:lang w:val="en-GB"/>
        </w:rPr>
        <w:t>α. The portrait of self-delusion is clear i</w:t>
      </w:r>
      <w:r w:rsidR="007C05DD">
        <w:rPr>
          <w:rFonts w:ascii="Calibri" w:hAnsi="Calibri" w:cs="Calibri"/>
          <w:lang w:val="en-GB"/>
        </w:rPr>
        <w:t>n the representation of</w:t>
      </w:r>
      <w:r w:rsidR="004113AE">
        <w:rPr>
          <w:rFonts w:ascii="Calibri" w:hAnsi="Calibri" w:cs="Calibri"/>
          <w:lang w:val="en-GB"/>
        </w:rPr>
        <w:t xml:space="preserve"> </w:t>
      </w:r>
      <w:proofErr w:type="spellStart"/>
      <w:r w:rsidR="004113AE">
        <w:rPr>
          <w:rFonts w:ascii="Calibri" w:hAnsi="Calibri" w:cs="Calibri"/>
          <w:lang w:val="en-GB"/>
        </w:rPr>
        <w:t>δήμος</w:t>
      </w:r>
      <w:proofErr w:type="spellEnd"/>
      <w:r w:rsidR="007C05DD">
        <w:rPr>
          <w:rFonts w:ascii="Calibri" w:hAnsi="Calibri" w:cs="Calibri"/>
          <w:lang w:val="en-GB"/>
        </w:rPr>
        <w:t>’</w:t>
      </w:r>
      <w:r w:rsidR="004113AE">
        <w:rPr>
          <w:rFonts w:ascii="Calibri" w:hAnsi="Calibri" w:cs="Calibri"/>
          <w:lang w:val="en-GB"/>
        </w:rPr>
        <w:t xml:space="preserve"> hysteria</w:t>
      </w:r>
      <w:r w:rsidR="00DC44BA">
        <w:rPr>
          <w:rFonts w:ascii="Calibri" w:hAnsi="Calibri" w:cs="Calibri"/>
          <w:lang w:val="en-GB"/>
        </w:rPr>
        <w:t xml:space="preserve"> (p. 377)</w:t>
      </w:r>
      <w:r w:rsidR="004113AE">
        <w:rPr>
          <w:rFonts w:ascii="Calibri" w:hAnsi="Calibri" w:cs="Calibri"/>
          <w:lang w:val="en-GB"/>
        </w:rPr>
        <w:t xml:space="preserve">. </w:t>
      </w:r>
      <w:r w:rsidR="00BD71D8">
        <w:rPr>
          <w:rFonts w:ascii="Calibri" w:hAnsi="Calibri" w:cs="Calibri"/>
          <w:lang w:val="en-GB"/>
        </w:rPr>
        <w:t>P</w:t>
      </w:r>
      <w:r w:rsidR="00280558">
        <w:rPr>
          <w:rFonts w:ascii="Calibri" w:hAnsi="Calibri" w:cs="Calibri"/>
          <w:lang w:val="en-GB"/>
        </w:rPr>
        <w:t xml:space="preserve">eople feel </w:t>
      </w:r>
      <w:r w:rsidR="00DC44BA">
        <w:rPr>
          <w:rFonts w:ascii="Calibri" w:hAnsi="Calibri" w:cs="Calibri"/>
          <w:lang w:val="en-GB"/>
        </w:rPr>
        <w:t xml:space="preserve">that </w:t>
      </w:r>
      <w:r w:rsidR="00280558">
        <w:rPr>
          <w:rFonts w:ascii="Calibri" w:hAnsi="Calibri" w:cs="Calibri"/>
          <w:lang w:val="en-GB"/>
        </w:rPr>
        <w:t xml:space="preserve">democracy </w:t>
      </w:r>
      <w:r w:rsidR="00DC44BA">
        <w:rPr>
          <w:rFonts w:ascii="Calibri" w:hAnsi="Calibri" w:cs="Calibri"/>
          <w:lang w:val="en-GB"/>
        </w:rPr>
        <w:t xml:space="preserve">was </w:t>
      </w:r>
      <w:r w:rsidR="00280558">
        <w:rPr>
          <w:rFonts w:ascii="Calibri" w:hAnsi="Calibri" w:cs="Calibri"/>
          <w:lang w:val="en-GB"/>
        </w:rPr>
        <w:t xml:space="preserve">attacked </w:t>
      </w:r>
      <w:r w:rsidR="00280558">
        <w:rPr>
          <w:rFonts w:ascii="Calibri" w:hAnsi="Calibri" w:cs="Calibri"/>
          <w:lang w:val="en-GB"/>
        </w:rPr>
        <w:lastRenderedPageBreak/>
        <w:t xml:space="preserve">for every minimal adverse event (i.e. </w:t>
      </w:r>
      <w:r w:rsidR="00BD71D8">
        <w:rPr>
          <w:rFonts w:ascii="Calibri" w:hAnsi="Calibri" w:cs="Calibri"/>
          <w:lang w:val="en-GB"/>
        </w:rPr>
        <w:t xml:space="preserve">when </w:t>
      </w:r>
      <w:r w:rsidR="00280558">
        <w:rPr>
          <w:rFonts w:ascii="Calibri" w:hAnsi="Calibri" w:cs="Calibri"/>
          <w:lang w:val="en-GB"/>
        </w:rPr>
        <w:t xml:space="preserve">the Parthenon treasure </w:t>
      </w:r>
      <w:r w:rsidR="00BD71D8">
        <w:rPr>
          <w:rFonts w:ascii="Calibri" w:hAnsi="Calibri" w:cs="Calibri"/>
          <w:lang w:val="en-GB"/>
        </w:rPr>
        <w:t xml:space="preserve">is </w:t>
      </w:r>
      <w:r w:rsidR="00280558">
        <w:rPr>
          <w:rFonts w:ascii="Calibri" w:hAnsi="Calibri" w:cs="Calibri"/>
          <w:lang w:val="en-GB"/>
        </w:rPr>
        <w:t>broken into) and they claim the democratic decrees as the solution, even if they are ineffective</w:t>
      </w:r>
      <w:r w:rsidR="00DC44BA">
        <w:rPr>
          <w:rFonts w:ascii="Calibri" w:hAnsi="Calibri" w:cs="Calibri"/>
          <w:lang w:val="en-GB"/>
        </w:rPr>
        <w:t xml:space="preserve"> (p. 377)</w:t>
      </w:r>
      <w:r w:rsidR="00280558">
        <w:rPr>
          <w:rFonts w:ascii="Calibri" w:hAnsi="Calibri" w:cs="Calibri"/>
          <w:lang w:val="en-GB"/>
        </w:rPr>
        <w:t xml:space="preserve">. </w:t>
      </w:r>
      <w:proofErr w:type="spellStart"/>
      <w:r w:rsidR="00280558">
        <w:rPr>
          <w:rFonts w:ascii="Calibri" w:hAnsi="Calibri" w:cs="Calibri"/>
          <w:lang w:val="en-GB"/>
        </w:rPr>
        <w:t>Made</w:t>
      </w:r>
      <w:r w:rsidR="007B2E26">
        <w:rPr>
          <w:rFonts w:ascii="Calibri" w:hAnsi="Calibri" w:cs="Calibri"/>
          <w:lang w:val="en-GB"/>
        </w:rPr>
        <w:t>r</w:t>
      </w:r>
      <w:proofErr w:type="spellEnd"/>
      <w:r w:rsidR="00280558">
        <w:rPr>
          <w:rFonts w:ascii="Calibri" w:hAnsi="Calibri" w:cs="Calibri"/>
          <w:lang w:val="en-GB"/>
        </w:rPr>
        <w:t xml:space="preserve"> calls th</w:t>
      </w:r>
      <w:r w:rsidR="00BD71D8">
        <w:rPr>
          <w:rFonts w:ascii="Calibri" w:hAnsi="Calibri" w:cs="Calibri"/>
          <w:lang w:val="en-GB"/>
        </w:rPr>
        <w:t>is</w:t>
      </w:r>
      <w:r w:rsidR="00280558">
        <w:rPr>
          <w:rFonts w:ascii="Calibri" w:hAnsi="Calibri" w:cs="Calibri"/>
          <w:lang w:val="en-GB"/>
        </w:rPr>
        <w:t xml:space="preserve"> “democracy by synecdoche, confusing an aspect for the whole thing, the institutions for the operations”</w:t>
      </w:r>
      <w:r w:rsidR="009242D1">
        <w:rPr>
          <w:rFonts w:ascii="Calibri" w:hAnsi="Calibri" w:cs="Calibri"/>
          <w:lang w:val="en-GB"/>
        </w:rPr>
        <w:t xml:space="preserve"> (p. 377)</w:t>
      </w:r>
      <w:r w:rsidR="00280558">
        <w:rPr>
          <w:rFonts w:ascii="Calibri" w:hAnsi="Calibri" w:cs="Calibri"/>
          <w:lang w:val="en-GB"/>
        </w:rPr>
        <w:t>. The formalist salvation of the politic</w:t>
      </w:r>
      <w:r w:rsidR="007F6A4A">
        <w:rPr>
          <w:rFonts w:ascii="Calibri" w:hAnsi="Calibri" w:cs="Calibri"/>
          <w:lang w:val="en-GB"/>
        </w:rPr>
        <w:t>al</w:t>
      </w:r>
      <w:r w:rsidR="00280558">
        <w:rPr>
          <w:rFonts w:ascii="Calibri" w:hAnsi="Calibri" w:cs="Calibri"/>
          <w:lang w:val="en-GB"/>
        </w:rPr>
        <w:t xml:space="preserve"> </w:t>
      </w:r>
      <w:r w:rsidR="00280558">
        <w:rPr>
          <w:rFonts w:ascii="Calibri" w:hAnsi="Calibri" w:cs="Calibri"/>
          <w:i/>
          <w:lang w:val="en-GB"/>
        </w:rPr>
        <w:t xml:space="preserve">formulae </w:t>
      </w:r>
      <w:r w:rsidR="00280558">
        <w:rPr>
          <w:rFonts w:ascii="Calibri" w:hAnsi="Calibri" w:cs="Calibri"/>
          <w:lang w:val="en-GB"/>
        </w:rPr>
        <w:t>(“in the law courts lies your salvation”, “it is the voting that must save the state”)</w:t>
      </w:r>
      <w:r w:rsidR="00280558">
        <w:rPr>
          <w:rStyle w:val="FootnoteReference"/>
          <w:rFonts w:ascii="Calibri" w:hAnsi="Calibri" w:cs="Calibri"/>
          <w:lang w:val="en-GB"/>
        </w:rPr>
        <w:footnoteReference w:id="25"/>
      </w:r>
      <w:r w:rsidR="00280558">
        <w:rPr>
          <w:rFonts w:ascii="Calibri" w:hAnsi="Calibri" w:cs="Calibri"/>
          <w:lang w:val="en-GB"/>
        </w:rPr>
        <w:t xml:space="preserve"> is </w:t>
      </w:r>
      <w:r w:rsidR="007F6A4A">
        <w:rPr>
          <w:rFonts w:ascii="Calibri" w:hAnsi="Calibri" w:cs="Calibri"/>
          <w:lang w:val="en-GB"/>
        </w:rPr>
        <w:t>contrasted</w:t>
      </w:r>
      <w:r w:rsidR="00280558">
        <w:rPr>
          <w:rFonts w:ascii="Calibri" w:hAnsi="Calibri" w:cs="Calibri"/>
          <w:lang w:val="en-GB"/>
        </w:rPr>
        <w:t xml:space="preserve"> to the real solutions, the </w:t>
      </w:r>
      <w:proofErr w:type="spellStart"/>
      <w:r w:rsidR="00280558">
        <w:rPr>
          <w:rFonts w:ascii="Calibri" w:hAnsi="Calibri" w:cs="Calibri"/>
          <w:lang w:val="en-GB"/>
        </w:rPr>
        <w:t>ἒ</w:t>
      </w:r>
      <w:r w:rsidR="00AB4C9A">
        <w:rPr>
          <w:rFonts w:ascii="Calibri" w:hAnsi="Calibri" w:cs="Calibri"/>
          <w:lang w:val="en-GB"/>
        </w:rPr>
        <w:t>ργ</w:t>
      </w:r>
      <w:proofErr w:type="spellEnd"/>
      <w:r w:rsidR="00AB4C9A">
        <w:rPr>
          <w:rFonts w:ascii="Calibri" w:hAnsi="Calibri" w:cs="Calibri"/>
          <w:lang w:val="en-GB"/>
        </w:rPr>
        <w:t>α of the war and the real political action</w:t>
      </w:r>
      <w:r w:rsidR="001E7B4C">
        <w:rPr>
          <w:rFonts w:ascii="Calibri" w:hAnsi="Calibri" w:cs="Calibri"/>
          <w:lang w:val="en-GB"/>
        </w:rPr>
        <w:t xml:space="preserve">, in order to criticize the illusion of mobility and suggest possible (even if not detailed) solutions. This </w:t>
      </w:r>
      <w:r w:rsidR="002910BC">
        <w:rPr>
          <w:rFonts w:ascii="Calibri" w:hAnsi="Calibri" w:cs="Calibri"/>
          <w:lang w:val="en-GB"/>
        </w:rPr>
        <w:t>was</w:t>
      </w:r>
      <w:r w:rsidR="001E7B4C">
        <w:rPr>
          <w:rFonts w:ascii="Calibri" w:hAnsi="Calibri" w:cs="Calibri"/>
          <w:lang w:val="en-GB"/>
        </w:rPr>
        <w:t xml:space="preserve">, for </w:t>
      </w:r>
      <w:proofErr w:type="spellStart"/>
      <w:r w:rsidR="002910BC">
        <w:rPr>
          <w:rFonts w:ascii="Calibri" w:hAnsi="Calibri" w:cs="Calibri"/>
          <w:lang w:val="en-GB"/>
        </w:rPr>
        <w:t>Mader</w:t>
      </w:r>
      <w:proofErr w:type="spellEnd"/>
      <w:r w:rsidR="001E7B4C">
        <w:rPr>
          <w:rFonts w:ascii="Calibri" w:hAnsi="Calibri" w:cs="Calibri"/>
          <w:lang w:val="en-GB"/>
        </w:rPr>
        <w:t xml:space="preserve">, the same purpose </w:t>
      </w:r>
      <w:r w:rsidR="00BD71D8">
        <w:rPr>
          <w:rFonts w:ascii="Calibri" w:hAnsi="Calibri" w:cs="Calibri"/>
          <w:lang w:val="en-GB"/>
        </w:rPr>
        <w:t>as</w:t>
      </w:r>
      <w:r w:rsidR="001E7B4C">
        <w:rPr>
          <w:rFonts w:ascii="Calibri" w:hAnsi="Calibri" w:cs="Calibri"/>
          <w:lang w:val="en-GB"/>
        </w:rPr>
        <w:t xml:space="preserve"> the satirical representation of Athens. The </w:t>
      </w:r>
      <w:r w:rsidR="001E7B4C">
        <w:rPr>
          <w:rFonts w:ascii="Calibri" w:hAnsi="Calibri" w:cs="Calibri"/>
          <w:i/>
          <w:lang w:val="en-GB"/>
        </w:rPr>
        <w:t xml:space="preserve">Chersonese </w:t>
      </w:r>
      <w:r w:rsidR="001E7B4C">
        <w:rPr>
          <w:rFonts w:ascii="Calibri" w:hAnsi="Calibri" w:cs="Calibri"/>
          <w:lang w:val="en-GB"/>
        </w:rPr>
        <w:t>oration</w:t>
      </w:r>
      <w:r w:rsidR="001E7B4C">
        <w:rPr>
          <w:rFonts w:ascii="Calibri" w:hAnsi="Calibri" w:cs="Calibri"/>
          <w:i/>
          <w:lang w:val="en-GB"/>
        </w:rPr>
        <w:t xml:space="preserve"> </w:t>
      </w:r>
      <w:r w:rsidR="001E7B4C">
        <w:rPr>
          <w:rFonts w:ascii="Calibri" w:hAnsi="Calibri" w:cs="Calibri"/>
          <w:lang w:val="en-GB"/>
        </w:rPr>
        <w:t xml:space="preserve">(341) shows another tendency of </w:t>
      </w:r>
      <w:r w:rsidR="002910BC">
        <w:rPr>
          <w:rFonts w:ascii="Calibri" w:hAnsi="Calibri" w:cs="Calibri"/>
          <w:lang w:val="en-GB"/>
        </w:rPr>
        <w:t xml:space="preserve">the </w:t>
      </w:r>
      <w:r w:rsidR="001E7B4C">
        <w:rPr>
          <w:rFonts w:ascii="Calibri" w:hAnsi="Calibri" w:cs="Calibri"/>
          <w:lang w:val="en-GB"/>
        </w:rPr>
        <w:t>Athenian people: the redirection of popular resentment into a scapegoat, in th</w:t>
      </w:r>
      <w:r w:rsidR="00BD71D8">
        <w:rPr>
          <w:rFonts w:ascii="Calibri" w:hAnsi="Calibri" w:cs="Calibri"/>
          <w:lang w:val="en-GB"/>
        </w:rPr>
        <w:t>is</w:t>
      </w:r>
      <w:r w:rsidR="001E7B4C">
        <w:rPr>
          <w:rFonts w:ascii="Calibri" w:hAnsi="Calibri" w:cs="Calibri"/>
          <w:lang w:val="en-GB"/>
        </w:rPr>
        <w:t xml:space="preserve"> case the general </w:t>
      </w:r>
      <w:proofErr w:type="spellStart"/>
      <w:r w:rsidR="001E7B4C">
        <w:rPr>
          <w:rFonts w:ascii="Calibri" w:hAnsi="Calibri" w:cs="Calibri"/>
          <w:lang w:val="en-GB"/>
        </w:rPr>
        <w:t>Diopeithes</w:t>
      </w:r>
      <w:proofErr w:type="spellEnd"/>
      <w:r w:rsidR="001E7B4C">
        <w:rPr>
          <w:rFonts w:ascii="Calibri" w:hAnsi="Calibri" w:cs="Calibri"/>
          <w:lang w:val="en-GB"/>
        </w:rPr>
        <w:t>, that Demosthenes had to defend</w:t>
      </w:r>
      <w:r w:rsidR="002910BC">
        <w:rPr>
          <w:rFonts w:ascii="Calibri" w:hAnsi="Calibri" w:cs="Calibri"/>
          <w:lang w:val="en-GB"/>
        </w:rPr>
        <w:t xml:space="preserve"> (p. 378)</w:t>
      </w:r>
      <w:r w:rsidR="001E7B4C">
        <w:rPr>
          <w:rFonts w:ascii="Calibri" w:hAnsi="Calibri" w:cs="Calibri"/>
          <w:lang w:val="en-GB"/>
        </w:rPr>
        <w:t xml:space="preserve">. </w:t>
      </w:r>
      <w:r w:rsidR="009267EE">
        <w:rPr>
          <w:rFonts w:ascii="Calibri" w:hAnsi="Calibri" w:cs="Calibri"/>
          <w:lang w:val="en-GB"/>
        </w:rPr>
        <w:t xml:space="preserve">The orator depicts clearly the “psychological mechanisms”: </w:t>
      </w:r>
      <w:proofErr w:type="spellStart"/>
      <w:r w:rsidR="009267EE">
        <w:rPr>
          <w:rFonts w:ascii="Calibri" w:hAnsi="Calibri" w:cs="Calibri"/>
          <w:lang w:val="en-GB"/>
        </w:rPr>
        <w:t>Diopeithes</w:t>
      </w:r>
      <w:proofErr w:type="spellEnd"/>
      <w:r w:rsidR="009267EE">
        <w:rPr>
          <w:rFonts w:ascii="Calibri" w:hAnsi="Calibri" w:cs="Calibri"/>
          <w:lang w:val="en-GB"/>
        </w:rPr>
        <w:t xml:space="preserve"> is considered a bad guy</w:t>
      </w:r>
      <w:r w:rsidR="00F9771D">
        <w:rPr>
          <w:rFonts w:ascii="Calibri" w:hAnsi="Calibri" w:cs="Calibri"/>
          <w:lang w:val="en-GB"/>
        </w:rPr>
        <w:t xml:space="preserve"> by </w:t>
      </w:r>
      <w:r w:rsidR="00BD71D8">
        <w:rPr>
          <w:rFonts w:ascii="Calibri" w:hAnsi="Calibri" w:cs="Calibri"/>
          <w:lang w:val="en-GB"/>
        </w:rPr>
        <w:t xml:space="preserve">the </w:t>
      </w:r>
      <w:r w:rsidR="00F9771D">
        <w:rPr>
          <w:rFonts w:ascii="Calibri" w:hAnsi="Calibri" w:cs="Calibri"/>
          <w:lang w:val="en-GB"/>
        </w:rPr>
        <w:t>Athenians, while Philip seems to be no trouble</w:t>
      </w:r>
      <w:r w:rsidR="00876A1B">
        <w:rPr>
          <w:rFonts w:ascii="Calibri" w:hAnsi="Calibri" w:cs="Calibri"/>
          <w:lang w:val="en-GB"/>
        </w:rPr>
        <w:t xml:space="preserve"> </w:t>
      </w:r>
      <w:r w:rsidR="00BD71D8">
        <w:rPr>
          <w:rFonts w:ascii="Calibri" w:hAnsi="Calibri" w:cs="Calibri"/>
          <w:lang w:val="en-GB"/>
        </w:rPr>
        <w:t>to</w:t>
      </w:r>
      <w:r w:rsidR="00F9771D">
        <w:rPr>
          <w:rFonts w:ascii="Calibri" w:hAnsi="Calibri" w:cs="Calibri"/>
          <w:lang w:val="en-GB"/>
        </w:rPr>
        <w:t xml:space="preserve"> them</w:t>
      </w:r>
      <w:r w:rsidR="002910BC">
        <w:rPr>
          <w:rFonts w:ascii="Calibri" w:hAnsi="Calibri" w:cs="Calibri"/>
          <w:lang w:val="en-GB"/>
        </w:rPr>
        <w:t xml:space="preserve"> (p. 378)</w:t>
      </w:r>
      <w:r w:rsidR="00BD71D8">
        <w:rPr>
          <w:rFonts w:ascii="Calibri" w:hAnsi="Calibri" w:cs="Calibri"/>
          <w:lang w:val="en-GB"/>
        </w:rPr>
        <w:t>. I</w:t>
      </w:r>
      <w:r w:rsidR="00F9771D">
        <w:rPr>
          <w:rFonts w:ascii="Calibri" w:hAnsi="Calibri" w:cs="Calibri"/>
          <w:lang w:val="en-GB"/>
        </w:rPr>
        <w:t>n that way the “illusion”</w:t>
      </w:r>
      <w:r w:rsidR="00BD71D8">
        <w:rPr>
          <w:rFonts w:ascii="Calibri" w:hAnsi="Calibri" w:cs="Calibri"/>
          <w:lang w:val="en-GB"/>
        </w:rPr>
        <w:t xml:space="preserve"> is preserved</w:t>
      </w:r>
      <w:r w:rsidR="00735F4E">
        <w:rPr>
          <w:rFonts w:ascii="Calibri" w:hAnsi="Calibri" w:cs="Calibri"/>
          <w:lang w:val="en-GB"/>
        </w:rPr>
        <w:t>, not only</w:t>
      </w:r>
      <w:r w:rsidR="00BD71D8">
        <w:rPr>
          <w:rFonts w:ascii="Calibri" w:hAnsi="Calibri" w:cs="Calibri"/>
          <w:lang w:val="en-GB"/>
        </w:rPr>
        <w:t xml:space="preserve"> as </w:t>
      </w:r>
      <w:r w:rsidR="00735F4E">
        <w:rPr>
          <w:rFonts w:ascii="Calibri" w:hAnsi="Calibri" w:cs="Calibri"/>
          <w:lang w:val="en-GB"/>
        </w:rPr>
        <w:t xml:space="preserve">the excuse for the inaction, but also the scapegoat in order not to see people’s failure. The process to </w:t>
      </w:r>
      <w:proofErr w:type="spellStart"/>
      <w:r w:rsidR="00735F4E">
        <w:rPr>
          <w:rFonts w:ascii="Calibri" w:hAnsi="Calibri" w:cs="Calibri"/>
          <w:lang w:val="en-GB"/>
        </w:rPr>
        <w:t>Diopeithes</w:t>
      </w:r>
      <w:proofErr w:type="spellEnd"/>
      <w:r w:rsidR="00735F4E">
        <w:rPr>
          <w:rFonts w:ascii="Calibri" w:hAnsi="Calibri" w:cs="Calibri"/>
          <w:lang w:val="en-GB"/>
        </w:rPr>
        <w:t xml:space="preserve"> becomes in that way </w:t>
      </w:r>
      <w:r w:rsidR="008F4859">
        <w:rPr>
          <w:rFonts w:ascii="Calibri" w:hAnsi="Calibri" w:cs="Calibri"/>
          <w:lang w:val="en-GB"/>
        </w:rPr>
        <w:t>the pretext to show how “f</w:t>
      </w:r>
      <w:r w:rsidR="008F4859" w:rsidRPr="008F4859">
        <w:rPr>
          <w:rFonts w:ascii="Calibri" w:hAnsi="Calibri" w:cs="Calibri"/>
          <w:lang w:val="en-GB"/>
        </w:rPr>
        <w:t>acts are adjusted to sustain the</w:t>
      </w:r>
      <w:r w:rsidR="008F4859">
        <w:rPr>
          <w:rFonts w:ascii="Calibri" w:hAnsi="Calibri" w:cs="Calibri"/>
          <w:lang w:val="en-GB"/>
        </w:rPr>
        <w:t xml:space="preserve"> theory”</w:t>
      </w:r>
      <w:r w:rsidR="002910BC">
        <w:rPr>
          <w:rFonts w:ascii="Calibri" w:hAnsi="Calibri" w:cs="Calibri"/>
          <w:lang w:val="en-GB"/>
        </w:rPr>
        <w:t xml:space="preserve"> (p.379)</w:t>
      </w:r>
      <w:r w:rsidR="008F4859">
        <w:rPr>
          <w:rFonts w:ascii="Calibri" w:hAnsi="Calibri" w:cs="Calibri"/>
          <w:lang w:val="en-GB"/>
        </w:rPr>
        <w:t xml:space="preserve">. </w:t>
      </w:r>
      <w:r w:rsidR="002910BC">
        <w:rPr>
          <w:rFonts w:ascii="Calibri" w:hAnsi="Calibri" w:cs="Calibri"/>
          <w:lang w:val="en-GB"/>
        </w:rPr>
        <w:t>This position is inspired by the work of Sandys</w:t>
      </w:r>
      <w:r w:rsidR="000330F9">
        <w:rPr>
          <w:rFonts w:ascii="Calibri" w:hAnsi="Calibri" w:cs="Calibri"/>
          <w:lang w:val="en-GB"/>
        </w:rPr>
        <w:t xml:space="preserve">, </w:t>
      </w:r>
      <w:r w:rsidR="00C902FD">
        <w:rPr>
          <w:rFonts w:ascii="Calibri" w:hAnsi="Calibri" w:cs="Calibri"/>
          <w:lang w:val="en-GB"/>
        </w:rPr>
        <w:t xml:space="preserve">a translator </w:t>
      </w:r>
      <w:r w:rsidR="000330F9">
        <w:rPr>
          <w:rFonts w:ascii="Calibri" w:hAnsi="Calibri" w:cs="Calibri"/>
          <w:lang w:val="en-GB"/>
        </w:rPr>
        <w:t>who pays very attention on the Greek text</w:t>
      </w:r>
      <w:r w:rsidR="00C902FD">
        <w:rPr>
          <w:rFonts w:ascii="Calibri" w:hAnsi="Calibri" w:cs="Calibri"/>
          <w:lang w:val="en-GB"/>
        </w:rPr>
        <w:t>, a good point to start</w:t>
      </w:r>
      <w:r w:rsidR="000330F9">
        <w:rPr>
          <w:rFonts w:ascii="Calibri" w:hAnsi="Calibri" w:cs="Calibri"/>
          <w:lang w:val="en-GB"/>
        </w:rPr>
        <w:t>.</w:t>
      </w:r>
      <w:r w:rsidR="002910BC">
        <w:rPr>
          <w:rFonts w:ascii="Calibri" w:hAnsi="Calibri" w:cs="Calibri"/>
          <w:lang w:val="en-GB"/>
        </w:rPr>
        <w:t xml:space="preserve"> </w:t>
      </w:r>
      <w:r w:rsidR="002910BC">
        <w:rPr>
          <w:rStyle w:val="FootnoteReference"/>
          <w:rFonts w:ascii="Calibri" w:hAnsi="Calibri" w:cs="Calibri"/>
          <w:lang w:val="en-GB"/>
        </w:rPr>
        <w:footnoteReference w:id="26"/>
      </w:r>
      <w:r w:rsidR="00C902FD">
        <w:rPr>
          <w:rFonts w:ascii="Calibri" w:hAnsi="Calibri" w:cs="Calibri"/>
          <w:lang w:val="en-GB"/>
        </w:rPr>
        <w:t xml:space="preserve"> However, it</w:t>
      </w:r>
      <w:r w:rsidR="002910BC">
        <w:rPr>
          <w:rFonts w:ascii="Calibri" w:hAnsi="Calibri" w:cs="Calibri"/>
          <w:lang w:val="en-GB"/>
        </w:rPr>
        <w:t xml:space="preserve"> would have been advisable to refer to more modern scholarship (the other source cited is Weil, from 19</w:t>
      </w:r>
      <w:r w:rsidR="002910BC" w:rsidRPr="002910BC">
        <w:rPr>
          <w:rFonts w:ascii="Calibri" w:hAnsi="Calibri" w:cs="Calibri"/>
          <w:vertAlign w:val="superscript"/>
          <w:lang w:val="en-GB"/>
        </w:rPr>
        <w:t>th</w:t>
      </w:r>
      <w:r w:rsidR="002910BC">
        <w:rPr>
          <w:rFonts w:ascii="Calibri" w:hAnsi="Calibri" w:cs="Calibri"/>
          <w:lang w:val="en-GB"/>
        </w:rPr>
        <w:t xml:space="preserve"> century)</w:t>
      </w:r>
      <w:r w:rsidR="002910BC">
        <w:rPr>
          <w:rStyle w:val="FootnoteReference"/>
          <w:rFonts w:ascii="Calibri" w:hAnsi="Calibri" w:cs="Calibri"/>
          <w:lang w:val="en-GB"/>
        </w:rPr>
        <w:footnoteReference w:id="27"/>
      </w:r>
      <w:r w:rsidR="00C902FD">
        <w:rPr>
          <w:rFonts w:ascii="Calibri" w:hAnsi="Calibri" w:cs="Calibri"/>
          <w:lang w:val="en-GB"/>
        </w:rPr>
        <w:t xml:space="preserve"> and quoting some points and textual references by Sandys’ book</w:t>
      </w:r>
      <w:r w:rsidR="002910BC">
        <w:rPr>
          <w:rFonts w:ascii="Calibri" w:hAnsi="Calibri" w:cs="Calibri"/>
          <w:lang w:val="en-GB"/>
        </w:rPr>
        <w:t>.</w:t>
      </w:r>
    </w:p>
    <w:p w14:paraId="308EBF79" w14:textId="143B30D7" w:rsidR="007C05DD" w:rsidRDefault="008F4859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The same process of </w:t>
      </w:r>
      <w:r w:rsidR="00E9096E">
        <w:rPr>
          <w:rFonts w:ascii="Calibri" w:hAnsi="Calibri" w:cs="Calibri"/>
          <w:lang w:val="en-GB"/>
        </w:rPr>
        <w:t xml:space="preserve">the </w:t>
      </w:r>
      <w:r>
        <w:rPr>
          <w:rFonts w:ascii="Calibri" w:hAnsi="Calibri" w:cs="Calibri"/>
          <w:lang w:val="en-GB"/>
        </w:rPr>
        <w:t>impeachment</w:t>
      </w:r>
      <w:r w:rsidR="00E9096E">
        <w:rPr>
          <w:rFonts w:ascii="Calibri" w:hAnsi="Calibri" w:cs="Calibri"/>
          <w:lang w:val="en-GB"/>
        </w:rPr>
        <w:t xml:space="preserve"> of generals</w:t>
      </w:r>
      <w:r>
        <w:rPr>
          <w:rFonts w:ascii="Calibri" w:hAnsi="Calibri" w:cs="Calibri"/>
          <w:lang w:val="en-GB"/>
        </w:rPr>
        <w:t xml:space="preserve"> as a justification of collective responsibilit</w:t>
      </w:r>
      <w:r w:rsidR="002910BC">
        <w:rPr>
          <w:rFonts w:ascii="Calibri" w:hAnsi="Calibri" w:cs="Calibri"/>
          <w:lang w:val="en-GB"/>
        </w:rPr>
        <w:t>y</w:t>
      </w:r>
      <w:r>
        <w:rPr>
          <w:rFonts w:ascii="Calibri" w:hAnsi="Calibri" w:cs="Calibri"/>
          <w:lang w:val="en-GB"/>
        </w:rPr>
        <w:t xml:space="preserve"> is found in </w:t>
      </w:r>
      <w:r w:rsidR="002910BC">
        <w:rPr>
          <w:rFonts w:ascii="Calibri" w:hAnsi="Calibri" w:cs="Calibri"/>
          <w:lang w:val="en-GB"/>
        </w:rPr>
        <w:t xml:space="preserve">the </w:t>
      </w:r>
      <w:r>
        <w:rPr>
          <w:rFonts w:ascii="Calibri" w:hAnsi="Calibri" w:cs="Calibri"/>
          <w:i/>
          <w:lang w:val="en-GB"/>
        </w:rPr>
        <w:t>First Philippic</w:t>
      </w:r>
      <w:r w:rsidR="002910BC">
        <w:rPr>
          <w:rFonts w:ascii="Calibri" w:hAnsi="Calibri" w:cs="Calibri"/>
          <w:i/>
          <w:lang w:val="en-GB"/>
        </w:rPr>
        <w:t xml:space="preserve"> </w:t>
      </w:r>
      <w:r w:rsidR="002910BC">
        <w:rPr>
          <w:rFonts w:ascii="Calibri" w:hAnsi="Calibri" w:cs="Calibri"/>
          <w:lang w:val="en-GB"/>
        </w:rPr>
        <w:t>(p. 379)</w:t>
      </w:r>
      <w:r>
        <w:rPr>
          <w:rFonts w:ascii="Calibri" w:hAnsi="Calibri" w:cs="Calibri"/>
          <w:i/>
          <w:lang w:val="en-GB"/>
        </w:rPr>
        <w:t xml:space="preserve">. </w:t>
      </w:r>
      <w:r>
        <w:rPr>
          <w:rFonts w:ascii="Calibri" w:hAnsi="Calibri" w:cs="Calibri"/>
          <w:lang w:val="en-GB"/>
        </w:rPr>
        <w:t xml:space="preserve">The authority of </w:t>
      </w:r>
      <w:proofErr w:type="spellStart"/>
      <w:r>
        <w:rPr>
          <w:rFonts w:ascii="Calibri" w:hAnsi="Calibri" w:cs="Calibri"/>
          <w:lang w:val="en-GB"/>
        </w:rPr>
        <w:t>δήμος</w:t>
      </w:r>
      <w:proofErr w:type="spellEnd"/>
      <w:r>
        <w:rPr>
          <w:rFonts w:ascii="Calibri" w:hAnsi="Calibri" w:cs="Calibri"/>
          <w:lang w:val="en-GB"/>
        </w:rPr>
        <w:t xml:space="preserve"> in Athens’ citizens is an illusion of power in front of the sterility of military acti</w:t>
      </w:r>
      <w:r w:rsidR="00641DFE">
        <w:rPr>
          <w:rFonts w:ascii="Calibri" w:hAnsi="Calibri" w:cs="Calibri"/>
          <w:lang w:val="en-GB"/>
        </w:rPr>
        <w:t xml:space="preserve">on. </w:t>
      </w:r>
      <w:proofErr w:type="spellStart"/>
      <w:r>
        <w:rPr>
          <w:rFonts w:ascii="Calibri" w:hAnsi="Calibri" w:cs="Calibri"/>
          <w:lang w:val="en-GB"/>
        </w:rPr>
        <w:t>Mader</w:t>
      </w:r>
      <w:proofErr w:type="spellEnd"/>
      <w:r>
        <w:rPr>
          <w:rFonts w:ascii="Calibri" w:hAnsi="Calibri" w:cs="Calibri"/>
          <w:lang w:val="en-GB"/>
        </w:rPr>
        <w:t xml:space="preserve"> </w:t>
      </w:r>
      <w:r w:rsidR="00E9096E">
        <w:rPr>
          <w:rFonts w:ascii="Calibri" w:hAnsi="Calibri" w:cs="Calibri"/>
          <w:lang w:val="en-GB"/>
        </w:rPr>
        <w:t>highlights</w:t>
      </w:r>
      <w:r w:rsidR="00641DFE">
        <w:rPr>
          <w:rFonts w:ascii="Calibri" w:hAnsi="Calibri" w:cs="Calibri"/>
          <w:lang w:val="en-GB"/>
        </w:rPr>
        <w:t xml:space="preserve"> this difference with </w:t>
      </w:r>
      <w:r w:rsidR="00340FD4">
        <w:rPr>
          <w:rFonts w:ascii="Calibri" w:hAnsi="Calibri" w:cs="Calibri"/>
          <w:lang w:val="en-GB"/>
        </w:rPr>
        <w:t>parallelism</w:t>
      </w:r>
      <w:r w:rsidR="00641DFE">
        <w:rPr>
          <w:rFonts w:ascii="Calibri" w:hAnsi="Calibri" w:cs="Calibri"/>
          <w:lang w:val="en-GB"/>
        </w:rPr>
        <w:t xml:space="preserve"> </w:t>
      </w:r>
      <w:proofErr w:type="spellStart"/>
      <w:r w:rsidR="00641DFE">
        <w:rPr>
          <w:rFonts w:ascii="Calibri" w:hAnsi="Calibri" w:cs="Calibri"/>
          <w:lang w:val="en-GB"/>
        </w:rPr>
        <w:t>ἐν</w:t>
      </w:r>
      <w:proofErr w:type="spellEnd"/>
      <w:r w:rsidR="00641DFE">
        <w:rPr>
          <w:rFonts w:ascii="Calibri" w:hAnsi="Calibri" w:cs="Calibri"/>
          <w:lang w:val="en-GB"/>
        </w:rPr>
        <w:t xml:space="preserve"> </w:t>
      </w:r>
      <w:proofErr w:type="spellStart"/>
      <w:r w:rsidR="00641DFE">
        <w:rPr>
          <w:rFonts w:ascii="Calibri" w:hAnsi="Calibri" w:cs="Calibri"/>
          <w:lang w:val="en-GB"/>
        </w:rPr>
        <w:t>τοῖς</w:t>
      </w:r>
      <w:proofErr w:type="spellEnd"/>
      <w:r w:rsidR="00641DFE">
        <w:rPr>
          <w:rFonts w:ascii="Calibri" w:hAnsi="Calibri" w:cs="Calibri"/>
          <w:lang w:val="en-GB"/>
        </w:rPr>
        <w:t xml:space="preserve"> </w:t>
      </w:r>
      <w:proofErr w:type="spellStart"/>
      <w:r w:rsidR="00641DFE">
        <w:rPr>
          <w:rFonts w:ascii="Calibri" w:hAnsi="Calibri" w:cs="Calibri"/>
          <w:lang w:val="en-GB"/>
        </w:rPr>
        <w:t>δικ</w:t>
      </w:r>
      <w:proofErr w:type="spellEnd"/>
      <w:r w:rsidR="00641DFE">
        <w:rPr>
          <w:rFonts w:ascii="Calibri" w:hAnsi="Calibri" w:cs="Calibri"/>
          <w:lang w:val="en-GB"/>
        </w:rPr>
        <w:t>αστηρίοις</w:t>
      </w:r>
      <w:r w:rsidR="00340FD4">
        <w:rPr>
          <w:rFonts w:ascii="Calibri" w:hAnsi="Calibri" w:cs="Calibri"/>
          <w:lang w:val="en-GB"/>
        </w:rPr>
        <w:t xml:space="preserve"> (“in the law courts”) - </w:t>
      </w:r>
      <w:proofErr w:type="spellStart"/>
      <w:r w:rsidR="00340FD4">
        <w:rPr>
          <w:rFonts w:ascii="Calibri" w:hAnsi="Calibri" w:cs="Calibri"/>
          <w:lang w:val="en-GB"/>
        </w:rPr>
        <w:t>ἐν</w:t>
      </w:r>
      <w:proofErr w:type="spellEnd"/>
      <w:r w:rsidR="00340FD4">
        <w:rPr>
          <w:rFonts w:ascii="Calibri" w:hAnsi="Calibri" w:cs="Calibri"/>
          <w:lang w:val="en-GB"/>
        </w:rPr>
        <w:t xml:space="preserve"> </w:t>
      </w:r>
      <w:proofErr w:type="spellStart"/>
      <w:r w:rsidR="00340FD4">
        <w:rPr>
          <w:rFonts w:ascii="Calibri" w:hAnsi="Calibri" w:cs="Calibri"/>
          <w:lang w:val="en-GB"/>
        </w:rPr>
        <w:t>τοῖς</w:t>
      </w:r>
      <w:proofErr w:type="spellEnd"/>
      <w:r w:rsidR="00340FD4">
        <w:rPr>
          <w:rFonts w:ascii="Calibri" w:hAnsi="Calibri" w:cs="Calibri"/>
          <w:lang w:val="en-GB"/>
        </w:rPr>
        <w:t xml:space="preserve"> ὃπ</w:t>
      </w:r>
      <w:proofErr w:type="spellStart"/>
      <w:r w:rsidR="00340FD4">
        <w:rPr>
          <w:rFonts w:ascii="Calibri" w:hAnsi="Calibri" w:cs="Calibri"/>
          <w:lang w:val="en-GB"/>
        </w:rPr>
        <w:t>λοις</w:t>
      </w:r>
      <w:proofErr w:type="spellEnd"/>
      <w:r w:rsidR="00340FD4">
        <w:rPr>
          <w:rFonts w:ascii="Calibri" w:hAnsi="Calibri" w:cs="Calibri"/>
          <w:lang w:val="en-GB"/>
        </w:rPr>
        <w:t xml:space="preserve"> (“in military engagements”) in </w:t>
      </w:r>
      <w:r w:rsidR="00340FD4">
        <w:rPr>
          <w:rFonts w:ascii="Calibri" w:hAnsi="Calibri" w:cs="Calibri"/>
          <w:i/>
          <w:lang w:val="en-GB"/>
        </w:rPr>
        <w:t>On Organization</w:t>
      </w:r>
      <w:r w:rsidR="00340FD4">
        <w:rPr>
          <w:rFonts w:ascii="Calibri" w:hAnsi="Calibri" w:cs="Calibri"/>
          <w:lang w:val="en-GB"/>
        </w:rPr>
        <w:t xml:space="preserve"> 17</w:t>
      </w:r>
      <w:r w:rsidR="002910BC">
        <w:rPr>
          <w:rFonts w:ascii="Calibri" w:hAnsi="Calibri" w:cs="Calibri"/>
          <w:lang w:val="en-GB"/>
        </w:rPr>
        <w:t xml:space="preserve"> (p. 379)</w:t>
      </w:r>
      <w:r w:rsidR="00340FD4">
        <w:rPr>
          <w:rFonts w:ascii="Calibri" w:hAnsi="Calibri" w:cs="Calibri"/>
          <w:lang w:val="en-GB"/>
        </w:rPr>
        <w:t xml:space="preserve">. </w:t>
      </w:r>
      <w:r w:rsidR="004D6394">
        <w:rPr>
          <w:rFonts w:ascii="Calibri" w:hAnsi="Calibri" w:cs="Calibri"/>
          <w:lang w:val="en-GB"/>
        </w:rPr>
        <w:t>This is a persuasive assumption</w:t>
      </w:r>
      <w:r w:rsidR="00340FD4">
        <w:rPr>
          <w:rFonts w:ascii="Calibri" w:hAnsi="Calibri" w:cs="Calibri"/>
          <w:lang w:val="en-GB"/>
        </w:rPr>
        <w:t xml:space="preserve"> because founded on text, with attention to </w:t>
      </w:r>
      <w:r w:rsidR="004D6394">
        <w:rPr>
          <w:rFonts w:ascii="Calibri" w:hAnsi="Calibri" w:cs="Calibri"/>
          <w:lang w:val="en-GB"/>
        </w:rPr>
        <w:t>f</w:t>
      </w:r>
      <w:r w:rsidR="00340FD4">
        <w:rPr>
          <w:rFonts w:ascii="Calibri" w:hAnsi="Calibri" w:cs="Calibri"/>
          <w:lang w:val="en-GB"/>
        </w:rPr>
        <w:t>igures</w:t>
      </w:r>
      <w:r w:rsidR="004D6394">
        <w:rPr>
          <w:rFonts w:ascii="Calibri" w:hAnsi="Calibri" w:cs="Calibri"/>
          <w:lang w:val="en-GB"/>
        </w:rPr>
        <w:t xml:space="preserve"> of speech</w:t>
      </w:r>
      <w:r w:rsidR="00340FD4">
        <w:rPr>
          <w:rFonts w:ascii="Calibri" w:hAnsi="Calibri" w:cs="Calibri"/>
          <w:lang w:val="en-GB"/>
        </w:rPr>
        <w:t>, an aspect that cannot be disregarded in every accurate textual analysis</w:t>
      </w:r>
      <w:r w:rsidR="007C05DD">
        <w:rPr>
          <w:rFonts w:ascii="Calibri" w:hAnsi="Calibri" w:cs="Calibri"/>
          <w:lang w:val="en-GB"/>
        </w:rPr>
        <w:t xml:space="preserve"> of rhetoric. H</w:t>
      </w:r>
      <w:r w:rsidR="007C05DD" w:rsidRPr="007C05DD">
        <w:rPr>
          <w:rFonts w:ascii="Calibri" w:hAnsi="Calibri" w:cs="Calibri"/>
          <w:lang w:val="en-GB"/>
        </w:rPr>
        <w:t>owever, the author does not follow up on this idea</w:t>
      </w:r>
      <w:r w:rsidR="00340FD4">
        <w:rPr>
          <w:rFonts w:ascii="Calibri" w:hAnsi="Calibri" w:cs="Calibri"/>
          <w:lang w:val="en-GB"/>
        </w:rPr>
        <w:t xml:space="preserve">. It would be </w:t>
      </w:r>
      <w:r w:rsidR="00FF63F8">
        <w:rPr>
          <w:rFonts w:ascii="Calibri" w:hAnsi="Calibri" w:cs="Calibri"/>
          <w:lang w:val="en-GB"/>
        </w:rPr>
        <w:t>very</w:t>
      </w:r>
      <w:r w:rsidR="00340FD4">
        <w:rPr>
          <w:rFonts w:ascii="Calibri" w:hAnsi="Calibri" w:cs="Calibri"/>
          <w:lang w:val="en-GB"/>
        </w:rPr>
        <w:t xml:space="preserve"> appropriate to deepen this rhetorical analysis: for example, the opp</w:t>
      </w:r>
      <w:r w:rsidR="001520A9">
        <w:rPr>
          <w:rFonts w:ascii="Calibri" w:hAnsi="Calibri" w:cs="Calibri"/>
          <w:lang w:val="en-GB"/>
        </w:rPr>
        <w:t>ositional</w:t>
      </w:r>
      <w:r w:rsidR="00340FD4">
        <w:rPr>
          <w:rFonts w:ascii="Calibri" w:hAnsi="Calibri" w:cs="Calibri"/>
          <w:lang w:val="en-GB"/>
        </w:rPr>
        <w:t xml:space="preserve"> use of </w:t>
      </w:r>
      <w:proofErr w:type="spellStart"/>
      <w:r w:rsidR="00FF63F8">
        <w:rPr>
          <w:rFonts w:ascii="Calibri" w:hAnsi="Calibri" w:cs="Calibri"/>
          <w:lang w:val="en-GB"/>
        </w:rPr>
        <w:t>μέν</w:t>
      </w:r>
      <w:proofErr w:type="spellEnd"/>
      <w:r w:rsidR="00FF63F8">
        <w:rPr>
          <w:rFonts w:ascii="Calibri" w:hAnsi="Calibri" w:cs="Calibri"/>
          <w:lang w:val="en-GB"/>
        </w:rPr>
        <w:t xml:space="preserve"> and </w:t>
      </w:r>
      <w:proofErr w:type="spellStart"/>
      <w:r w:rsidR="00FF63F8">
        <w:rPr>
          <w:rFonts w:ascii="Calibri" w:hAnsi="Calibri" w:cs="Calibri"/>
          <w:lang w:val="en-GB"/>
        </w:rPr>
        <w:t>δέ</w:t>
      </w:r>
      <w:proofErr w:type="spellEnd"/>
      <w:r w:rsidR="00FF63F8">
        <w:rPr>
          <w:rFonts w:ascii="Calibri" w:hAnsi="Calibri" w:cs="Calibri"/>
          <w:lang w:val="en-GB"/>
        </w:rPr>
        <w:t xml:space="preserve"> that</w:t>
      </w:r>
      <w:r w:rsidR="007F6A4A">
        <w:rPr>
          <w:rFonts w:ascii="Calibri" w:hAnsi="Calibri" w:cs="Calibri"/>
          <w:lang w:val="en-GB"/>
        </w:rPr>
        <w:t xml:space="preserve"> polarizes</w:t>
      </w:r>
      <w:r w:rsidR="00FF63F8">
        <w:rPr>
          <w:rFonts w:ascii="Calibri" w:hAnsi="Calibri" w:cs="Calibri"/>
          <w:lang w:val="en-GB"/>
        </w:rPr>
        <w:t xml:space="preserve"> the adjectives, that takes again the precedent contraposition </w:t>
      </w:r>
      <w:proofErr w:type="spellStart"/>
      <w:r w:rsidR="00FF63F8">
        <w:rPr>
          <w:rFonts w:ascii="Calibri" w:hAnsi="Calibri" w:cs="Calibri"/>
          <w:lang w:val="en-GB"/>
        </w:rPr>
        <w:t>οὐ</w:t>
      </w:r>
      <w:proofErr w:type="spellEnd"/>
      <w:r w:rsidR="00FF63F8">
        <w:rPr>
          <w:rFonts w:ascii="Calibri" w:hAnsi="Calibri" w:cs="Calibri"/>
          <w:lang w:val="en-GB"/>
        </w:rPr>
        <w:t xml:space="preserve"> </w:t>
      </w:r>
      <w:proofErr w:type="spellStart"/>
      <w:r w:rsidR="00FF63F8">
        <w:rPr>
          <w:rFonts w:ascii="Calibri" w:hAnsi="Calibri" w:cs="Calibri"/>
          <w:lang w:val="en-GB"/>
        </w:rPr>
        <w:t>γάρ</w:t>
      </w:r>
      <w:proofErr w:type="spellEnd"/>
      <w:r w:rsidR="00FF63F8">
        <w:rPr>
          <w:rFonts w:ascii="Calibri" w:hAnsi="Calibri" w:cs="Calibri"/>
          <w:lang w:val="en-GB"/>
        </w:rPr>
        <w:t xml:space="preserve"> - </w:t>
      </w:r>
      <w:proofErr w:type="spellStart"/>
      <w:r w:rsidR="00FF63F8">
        <w:rPr>
          <w:rFonts w:ascii="Calibri" w:hAnsi="Calibri" w:cs="Calibri"/>
          <w:lang w:val="en-GB"/>
        </w:rPr>
        <w:t>ἀλλά</w:t>
      </w:r>
      <w:proofErr w:type="spellEnd"/>
      <w:r w:rsidR="00FF63F8">
        <w:rPr>
          <w:rFonts w:ascii="Calibri" w:hAnsi="Calibri" w:cs="Calibri"/>
          <w:lang w:val="en-GB"/>
        </w:rPr>
        <w:t xml:space="preserve">. Furthermore, it would </w:t>
      </w:r>
      <w:r w:rsidR="00CD10D3">
        <w:rPr>
          <w:rFonts w:ascii="Calibri" w:hAnsi="Calibri" w:cs="Calibri"/>
          <w:lang w:val="en-GB"/>
        </w:rPr>
        <w:t xml:space="preserve">have </w:t>
      </w:r>
      <w:r w:rsidR="00FF63F8">
        <w:rPr>
          <w:rFonts w:ascii="Calibri" w:hAnsi="Calibri" w:cs="Calibri"/>
          <w:lang w:val="en-GB"/>
        </w:rPr>
        <w:t>be</w:t>
      </w:r>
      <w:r w:rsidR="00CD10D3">
        <w:rPr>
          <w:rFonts w:ascii="Calibri" w:hAnsi="Calibri" w:cs="Calibri"/>
          <w:lang w:val="en-GB"/>
        </w:rPr>
        <w:t>en</w:t>
      </w:r>
      <w:r w:rsidR="00FF63F8">
        <w:rPr>
          <w:rFonts w:ascii="Calibri" w:hAnsi="Calibri" w:cs="Calibri"/>
          <w:lang w:val="en-GB"/>
        </w:rPr>
        <w:t xml:space="preserve"> great to analyse stylistic features in the other cited passages (4, 47; 8, 32), in order to strengthen th</w:t>
      </w:r>
      <w:r w:rsidR="00D66365">
        <w:rPr>
          <w:rFonts w:ascii="Calibri" w:hAnsi="Calibri" w:cs="Calibri"/>
          <w:lang w:val="en-GB"/>
        </w:rPr>
        <w:t xml:space="preserve">is focal passage: another time, the use of </w:t>
      </w:r>
      <w:proofErr w:type="spellStart"/>
      <w:r w:rsidR="00D66365">
        <w:rPr>
          <w:rFonts w:ascii="Calibri" w:hAnsi="Calibri" w:cs="Calibri"/>
          <w:lang w:val="en-GB"/>
        </w:rPr>
        <w:t>δέ</w:t>
      </w:r>
      <w:proofErr w:type="spellEnd"/>
      <w:r w:rsidR="00D66365">
        <w:rPr>
          <w:rFonts w:ascii="Calibri" w:hAnsi="Calibri" w:cs="Calibri"/>
          <w:lang w:val="en-GB"/>
        </w:rPr>
        <w:t xml:space="preserve"> in the </w:t>
      </w:r>
      <w:r w:rsidR="00D66365">
        <w:rPr>
          <w:rFonts w:ascii="Calibri" w:hAnsi="Calibri" w:cs="Calibri"/>
          <w:i/>
          <w:lang w:val="en-GB"/>
        </w:rPr>
        <w:t>First Philippic</w:t>
      </w:r>
      <w:r w:rsidR="00D66365">
        <w:rPr>
          <w:rFonts w:ascii="Calibri" w:hAnsi="Calibri" w:cs="Calibri"/>
          <w:lang w:val="en-GB"/>
        </w:rPr>
        <w:t xml:space="preserve"> passage</w:t>
      </w:r>
      <w:r w:rsidR="00D66365">
        <w:rPr>
          <w:rFonts w:ascii="Calibri" w:hAnsi="Calibri" w:cs="Calibri"/>
          <w:i/>
          <w:lang w:val="en-GB"/>
        </w:rPr>
        <w:t xml:space="preserve"> </w:t>
      </w:r>
      <w:r w:rsidR="00D66365">
        <w:rPr>
          <w:rFonts w:ascii="Calibri" w:hAnsi="Calibri" w:cs="Calibri"/>
          <w:lang w:val="en-GB"/>
        </w:rPr>
        <w:t>and the oppo</w:t>
      </w:r>
      <w:r w:rsidR="001520A9">
        <w:rPr>
          <w:rFonts w:ascii="Calibri" w:hAnsi="Calibri" w:cs="Calibri"/>
          <w:lang w:val="en-GB"/>
        </w:rPr>
        <w:t>site</w:t>
      </w:r>
      <w:r w:rsidR="00D66365">
        <w:rPr>
          <w:rFonts w:ascii="Calibri" w:hAnsi="Calibri" w:cs="Calibri"/>
          <w:lang w:val="en-GB"/>
        </w:rPr>
        <w:t>, satiric meaning of the repetition “π</w:t>
      </w:r>
      <w:proofErr w:type="spellStart"/>
      <w:r w:rsidR="00D66365">
        <w:rPr>
          <w:rFonts w:ascii="Calibri" w:hAnsi="Calibri" w:cs="Calibri"/>
          <w:lang w:val="en-GB"/>
        </w:rPr>
        <w:t>ερί</w:t>
      </w:r>
      <w:proofErr w:type="spellEnd"/>
      <w:r w:rsidR="00D66365">
        <w:rPr>
          <w:rFonts w:ascii="Calibri" w:hAnsi="Calibri" w:cs="Calibri"/>
          <w:lang w:val="en-GB"/>
        </w:rPr>
        <w:t xml:space="preserve"> θα</w:t>
      </w:r>
      <w:proofErr w:type="spellStart"/>
      <w:r w:rsidR="00D66365">
        <w:rPr>
          <w:rFonts w:ascii="Calibri" w:hAnsi="Calibri" w:cs="Calibri"/>
          <w:lang w:val="en-GB"/>
        </w:rPr>
        <w:t>νάτου</w:t>
      </w:r>
      <w:proofErr w:type="spellEnd"/>
      <w:r w:rsidR="00D66365">
        <w:rPr>
          <w:rFonts w:ascii="Calibri" w:hAnsi="Calibri" w:cs="Calibri"/>
          <w:lang w:val="en-GB"/>
        </w:rPr>
        <w:t xml:space="preserve">”, or the reprise of terms as </w:t>
      </w:r>
      <w:r w:rsidR="007C05DD">
        <w:rPr>
          <w:rFonts w:ascii="Calibri" w:hAnsi="Calibri" w:cs="Calibri"/>
          <w:lang w:val="en-GB"/>
        </w:rPr>
        <w:t>“</w:t>
      </w:r>
      <w:proofErr w:type="spellStart"/>
      <w:r w:rsidR="00D66365">
        <w:rPr>
          <w:rFonts w:ascii="Calibri" w:hAnsi="Calibri" w:cs="Calibri"/>
          <w:lang w:val="en-GB"/>
        </w:rPr>
        <w:t>εχθρούς</w:t>
      </w:r>
      <w:proofErr w:type="spellEnd"/>
      <w:r w:rsidR="007C05DD">
        <w:rPr>
          <w:rFonts w:ascii="Calibri" w:hAnsi="Calibri" w:cs="Calibri"/>
          <w:lang w:val="en-GB"/>
        </w:rPr>
        <w:t>”</w:t>
      </w:r>
      <w:r w:rsidR="00D66365">
        <w:rPr>
          <w:rFonts w:ascii="Calibri" w:hAnsi="Calibri" w:cs="Calibri"/>
          <w:lang w:val="en-GB"/>
        </w:rPr>
        <w:t xml:space="preserve"> (also in 8, 29) and </w:t>
      </w:r>
      <w:r w:rsidR="00FE4CD8">
        <w:rPr>
          <w:rFonts w:ascii="Calibri" w:hAnsi="Calibri" w:cs="Calibri"/>
          <w:lang w:val="en-GB"/>
        </w:rPr>
        <w:t>“</w:t>
      </w:r>
      <w:proofErr w:type="spellStart"/>
      <w:r w:rsidR="00D66365">
        <w:rPr>
          <w:rFonts w:ascii="Calibri" w:hAnsi="Calibri" w:cs="Calibri"/>
          <w:lang w:val="en-GB"/>
        </w:rPr>
        <w:t>φο</w:t>
      </w:r>
      <w:proofErr w:type="spellEnd"/>
      <w:r w:rsidR="00D66365">
        <w:rPr>
          <w:rFonts w:ascii="Calibri" w:hAnsi="Calibri" w:cs="Calibri"/>
          <w:lang w:val="en-GB"/>
        </w:rPr>
        <w:t>βερούς</w:t>
      </w:r>
      <w:r w:rsidR="00FE4CD8">
        <w:rPr>
          <w:rFonts w:ascii="Calibri" w:hAnsi="Calibri" w:cs="Calibri"/>
          <w:lang w:val="en-GB"/>
        </w:rPr>
        <w:t>”</w:t>
      </w:r>
      <w:r w:rsidR="00D66365">
        <w:rPr>
          <w:rFonts w:ascii="Calibri" w:hAnsi="Calibri" w:cs="Calibri"/>
          <w:lang w:val="en-GB"/>
        </w:rPr>
        <w:t>.</w:t>
      </w:r>
      <w:r w:rsidR="007C05DD">
        <w:rPr>
          <w:rFonts w:ascii="Calibri" w:hAnsi="Calibri" w:cs="Calibri"/>
          <w:lang w:val="en-GB"/>
        </w:rPr>
        <w:t xml:space="preserve"> </w:t>
      </w:r>
      <w:proofErr w:type="spellStart"/>
      <w:r w:rsidR="007C05DD">
        <w:rPr>
          <w:rFonts w:ascii="Calibri" w:hAnsi="Calibri" w:cs="Calibri"/>
          <w:lang w:val="en-GB"/>
        </w:rPr>
        <w:t>Mader</w:t>
      </w:r>
      <w:proofErr w:type="spellEnd"/>
      <w:r w:rsidR="007C05DD">
        <w:rPr>
          <w:rFonts w:ascii="Calibri" w:hAnsi="Calibri" w:cs="Calibri"/>
          <w:lang w:val="en-GB"/>
        </w:rPr>
        <w:t xml:space="preserve"> does not follow this way and the article seems to be affected by abstraction</w:t>
      </w:r>
      <w:r w:rsidR="00FE4CD8">
        <w:rPr>
          <w:rFonts w:ascii="Calibri" w:hAnsi="Calibri" w:cs="Calibri"/>
          <w:lang w:val="en-GB"/>
        </w:rPr>
        <w:t xml:space="preserve">. When, for example, he used this type of methodology in a precedent article, he managed to demonstrate very convincingly the presence of two registers of persuasion in the </w:t>
      </w:r>
      <w:r w:rsidR="00FE4CD8">
        <w:rPr>
          <w:rFonts w:ascii="Calibri" w:hAnsi="Calibri" w:cs="Calibri"/>
          <w:i/>
          <w:lang w:val="en-GB"/>
        </w:rPr>
        <w:t xml:space="preserve">Second Philippic. </w:t>
      </w:r>
      <w:r w:rsidR="00FE4CD8">
        <w:rPr>
          <w:rStyle w:val="FootnoteReference"/>
          <w:rFonts w:ascii="Calibri" w:hAnsi="Calibri" w:cs="Calibri"/>
          <w:i/>
          <w:lang w:val="en-GB"/>
        </w:rPr>
        <w:footnoteReference w:id="28"/>
      </w:r>
      <w:r w:rsidR="00FE4CD8">
        <w:rPr>
          <w:rFonts w:ascii="Calibri" w:hAnsi="Calibri" w:cs="Calibri"/>
          <w:lang w:val="en-GB"/>
        </w:rPr>
        <w:t xml:space="preserve"> </w:t>
      </w:r>
    </w:p>
    <w:p w14:paraId="2BA449F7" w14:textId="2B653335" w:rsidR="00292DF3" w:rsidRPr="00182161" w:rsidRDefault="00CD10D3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The author </w:t>
      </w:r>
      <w:r w:rsidR="001520A9">
        <w:rPr>
          <w:rFonts w:ascii="Calibri" w:hAnsi="Calibri" w:cs="Calibri"/>
          <w:lang w:val="en-GB"/>
        </w:rPr>
        <w:t>highlights</w:t>
      </w:r>
      <w:r>
        <w:rPr>
          <w:rFonts w:ascii="Calibri" w:hAnsi="Calibri" w:cs="Calibri"/>
          <w:lang w:val="en-GB"/>
        </w:rPr>
        <w:t xml:space="preserve"> then the function of Phili</w:t>
      </w:r>
      <w:r w:rsidR="003D13D4">
        <w:rPr>
          <w:rFonts w:ascii="Calibri" w:hAnsi="Calibri" w:cs="Calibri"/>
          <w:lang w:val="en-GB"/>
        </w:rPr>
        <w:t>p</w:t>
      </w:r>
      <w:r>
        <w:rPr>
          <w:rFonts w:ascii="Calibri" w:hAnsi="Calibri" w:cs="Calibri"/>
          <w:lang w:val="en-GB"/>
        </w:rPr>
        <w:t xml:space="preserve">, as </w:t>
      </w:r>
      <w:r w:rsidR="00095A95">
        <w:rPr>
          <w:rFonts w:ascii="Calibri" w:hAnsi="Calibri" w:cs="Calibri"/>
          <w:lang w:val="en-GB"/>
        </w:rPr>
        <w:t xml:space="preserve">an </w:t>
      </w:r>
      <w:r>
        <w:rPr>
          <w:rFonts w:ascii="Calibri" w:hAnsi="Calibri" w:cs="Calibri"/>
          <w:lang w:val="en-GB"/>
        </w:rPr>
        <w:t>example of speed</w:t>
      </w:r>
      <w:r w:rsidR="00095A95">
        <w:rPr>
          <w:rFonts w:ascii="Calibri" w:hAnsi="Calibri" w:cs="Calibri"/>
          <w:lang w:val="en-GB"/>
        </w:rPr>
        <w:t xml:space="preserve"> and</w:t>
      </w:r>
      <w:r>
        <w:rPr>
          <w:rFonts w:ascii="Calibri" w:hAnsi="Calibri" w:cs="Calibri"/>
          <w:lang w:val="en-GB"/>
        </w:rPr>
        <w:t xml:space="preserve"> concrete decision. The integration in the person of king of “</w:t>
      </w:r>
      <w:proofErr w:type="spellStart"/>
      <w:r w:rsidR="003D13D4">
        <w:rPr>
          <w:rFonts w:ascii="Calibri" w:hAnsi="Calibri" w:cs="Calibri"/>
          <w:i/>
          <w:lang w:val="en-GB"/>
        </w:rPr>
        <w:t>strategos</w:t>
      </w:r>
      <w:proofErr w:type="spellEnd"/>
      <w:r w:rsidR="003D13D4">
        <w:rPr>
          <w:rFonts w:ascii="Calibri" w:hAnsi="Calibri" w:cs="Calibri"/>
          <w:i/>
          <w:lang w:val="en-GB"/>
        </w:rPr>
        <w:t xml:space="preserve">, </w:t>
      </w:r>
      <w:r w:rsidR="003D13D4">
        <w:rPr>
          <w:rFonts w:ascii="Calibri" w:hAnsi="Calibri" w:cs="Calibri"/>
          <w:lang w:val="en-GB"/>
        </w:rPr>
        <w:t xml:space="preserve">regent and treasurer” is what </w:t>
      </w:r>
      <w:r w:rsidR="00095A95">
        <w:rPr>
          <w:rFonts w:ascii="Calibri" w:hAnsi="Calibri" w:cs="Calibri"/>
          <w:lang w:val="en-GB"/>
        </w:rPr>
        <w:t>ensures</w:t>
      </w:r>
      <w:r w:rsidR="003D13D4">
        <w:rPr>
          <w:rFonts w:ascii="Calibri" w:hAnsi="Calibri" w:cs="Calibri"/>
          <w:lang w:val="en-GB"/>
        </w:rPr>
        <w:t xml:space="preserve"> Macedonian succe</w:t>
      </w:r>
      <w:r w:rsidR="00095A95">
        <w:rPr>
          <w:rFonts w:ascii="Calibri" w:hAnsi="Calibri" w:cs="Calibri"/>
          <w:lang w:val="en-GB"/>
        </w:rPr>
        <w:t>ss</w:t>
      </w:r>
      <w:r w:rsidR="001520A9">
        <w:rPr>
          <w:rFonts w:ascii="Calibri" w:hAnsi="Calibri" w:cs="Calibri"/>
          <w:lang w:val="en-GB"/>
        </w:rPr>
        <w:t xml:space="preserve"> (p. 380)</w:t>
      </w:r>
      <w:r w:rsidR="003D13D4">
        <w:rPr>
          <w:rFonts w:ascii="Calibri" w:hAnsi="Calibri" w:cs="Calibri"/>
          <w:lang w:val="en-GB"/>
        </w:rPr>
        <w:t>.</w:t>
      </w:r>
      <w:r w:rsidR="00D63FCC">
        <w:rPr>
          <w:rStyle w:val="FootnoteReference"/>
          <w:rFonts w:ascii="Calibri" w:hAnsi="Calibri" w:cs="Calibri"/>
          <w:lang w:val="en-GB"/>
        </w:rPr>
        <w:footnoteReference w:id="29"/>
      </w:r>
      <w:r w:rsidR="003D13D4">
        <w:rPr>
          <w:rFonts w:ascii="Calibri" w:hAnsi="Calibri" w:cs="Calibri"/>
          <w:lang w:val="en-GB"/>
        </w:rPr>
        <w:t xml:space="preserve"> </w:t>
      </w:r>
      <w:r w:rsidR="007F6A4A">
        <w:rPr>
          <w:rFonts w:ascii="Calibri" w:hAnsi="Calibri" w:cs="Calibri"/>
          <w:lang w:val="en-GB"/>
        </w:rPr>
        <w:t>In contrast</w:t>
      </w:r>
      <w:r w:rsidR="003D13D4">
        <w:rPr>
          <w:rFonts w:ascii="Calibri" w:hAnsi="Calibri" w:cs="Calibri"/>
          <w:lang w:val="en-GB"/>
        </w:rPr>
        <w:t xml:space="preserve">, in </w:t>
      </w:r>
      <w:r w:rsidR="007F6A4A">
        <w:rPr>
          <w:rFonts w:ascii="Calibri" w:hAnsi="Calibri" w:cs="Calibri"/>
          <w:lang w:val="en-GB"/>
        </w:rPr>
        <w:t xml:space="preserve">the </w:t>
      </w:r>
      <w:r w:rsidR="003D13D4">
        <w:rPr>
          <w:rFonts w:ascii="Calibri" w:hAnsi="Calibri" w:cs="Calibri"/>
          <w:lang w:val="en-GB"/>
        </w:rPr>
        <w:t xml:space="preserve">Athenian </w:t>
      </w:r>
      <w:r w:rsidR="001520A9">
        <w:rPr>
          <w:rFonts w:ascii="Calibri" w:hAnsi="Calibri" w:cs="Calibri"/>
          <w:lang w:val="en-GB"/>
        </w:rPr>
        <w:t>assembly</w:t>
      </w:r>
      <w:r w:rsidR="00095A95">
        <w:rPr>
          <w:rFonts w:ascii="Calibri" w:hAnsi="Calibri" w:cs="Calibri"/>
          <w:lang w:val="en-GB"/>
        </w:rPr>
        <w:t xml:space="preserve"> there </w:t>
      </w:r>
      <w:r w:rsidR="007F6A4A">
        <w:rPr>
          <w:rFonts w:ascii="Calibri" w:hAnsi="Calibri" w:cs="Calibri"/>
          <w:lang w:val="en-GB"/>
        </w:rPr>
        <w:t>is</w:t>
      </w:r>
      <w:r w:rsidR="003D13D4">
        <w:rPr>
          <w:rFonts w:ascii="Calibri" w:hAnsi="Calibri" w:cs="Calibri"/>
          <w:lang w:val="en-GB"/>
        </w:rPr>
        <w:t xml:space="preserve"> only talk and delay. The aim of this contra</w:t>
      </w:r>
      <w:r w:rsidR="007F6A4A">
        <w:rPr>
          <w:rFonts w:ascii="Calibri" w:hAnsi="Calibri" w:cs="Calibri"/>
          <w:lang w:val="en-GB"/>
        </w:rPr>
        <w:t>st</w:t>
      </w:r>
      <w:r w:rsidR="00E24318">
        <w:rPr>
          <w:rFonts w:ascii="Calibri" w:hAnsi="Calibri" w:cs="Calibri"/>
          <w:lang w:val="en-GB"/>
        </w:rPr>
        <w:t xml:space="preserve">ing responses </w:t>
      </w:r>
      <w:r w:rsidR="003D13D4">
        <w:rPr>
          <w:rFonts w:ascii="Calibri" w:hAnsi="Calibri" w:cs="Calibri"/>
          <w:lang w:val="en-GB"/>
        </w:rPr>
        <w:t xml:space="preserve">is </w:t>
      </w:r>
      <w:r w:rsidR="00E24318">
        <w:rPr>
          <w:rFonts w:ascii="Calibri" w:hAnsi="Calibri" w:cs="Calibri"/>
          <w:lang w:val="en-GB"/>
        </w:rPr>
        <w:t>to</w:t>
      </w:r>
      <w:r w:rsidR="003D13D4">
        <w:rPr>
          <w:rFonts w:ascii="Calibri" w:hAnsi="Calibri" w:cs="Calibri"/>
          <w:lang w:val="en-GB"/>
        </w:rPr>
        <w:t xml:space="preserve"> promot</w:t>
      </w:r>
      <w:r w:rsidR="00E24318">
        <w:rPr>
          <w:rFonts w:ascii="Calibri" w:hAnsi="Calibri" w:cs="Calibri"/>
          <w:lang w:val="en-GB"/>
        </w:rPr>
        <w:t>e</w:t>
      </w:r>
      <w:r w:rsidR="003D13D4">
        <w:rPr>
          <w:rFonts w:ascii="Calibri" w:hAnsi="Calibri" w:cs="Calibri"/>
          <w:lang w:val="en-GB"/>
        </w:rPr>
        <w:t xml:space="preserve"> coordination between consulting (β</w:t>
      </w:r>
      <w:proofErr w:type="spellStart"/>
      <w:r w:rsidR="003D13D4">
        <w:rPr>
          <w:rFonts w:ascii="Calibri" w:hAnsi="Calibri" w:cs="Calibri"/>
          <w:lang w:val="en-GB"/>
        </w:rPr>
        <w:t>ουλεύεσθ</w:t>
      </w:r>
      <w:proofErr w:type="spellEnd"/>
      <w:r w:rsidR="003D13D4">
        <w:rPr>
          <w:rFonts w:ascii="Calibri" w:hAnsi="Calibri" w:cs="Calibri"/>
          <w:lang w:val="en-GB"/>
        </w:rPr>
        <w:t>αι), pronouncing (</w:t>
      </w:r>
      <w:proofErr w:type="spellStart"/>
      <w:r w:rsidR="003D13D4">
        <w:rPr>
          <w:rFonts w:ascii="Calibri" w:hAnsi="Calibri" w:cs="Calibri"/>
          <w:lang w:val="en-GB"/>
        </w:rPr>
        <w:t>λέγειν</w:t>
      </w:r>
      <w:proofErr w:type="spellEnd"/>
      <w:r w:rsidR="003D13D4">
        <w:rPr>
          <w:rFonts w:ascii="Calibri" w:hAnsi="Calibri" w:cs="Calibri"/>
          <w:lang w:val="en-GB"/>
        </w:rPr>
        <w:t>) and taking decision</w:t>
      </w:r>
      <w:r w:rsidR="00E24318">
        <w:rPr>
          <w:rFonts w:ascii="Calibri" w:hAnsi="Calibri" w:cs="Calibri"/>
          <w:lang w:val="en-GB"/>
        </w:rPr>
        <w:t>s</w:t>
      </w:r>
      <w:r w:rsidR="003D13D4">
        <w:rPr>
          <w:rFonts w:ascii="Calibri" w:hAnsi="Calibri" w:cs="Calibri"/>
          <w:lang w:val="en-GB"/>
        </w:rPr>
        <w:t xml:space="preserve"> (</w:t>
      </w:r>
      <w:proofErr w:type="spellStart"/>
      <w:r w:rsidR="003D13D4">
        <w:rPr>
          <w:rFonts w:ascii="Calibri" w:hAnsi="Calibri" w:cs="Calibri"/>
          <w:lang w:val="en-GB"/>
        </w:rPr>
        <w:t>συμ</w:t>
      </w:r>
      <w:proofErr w:type="spellEnd"/>
      <w:r w:rsidR="003D13D4">
        <w:rPr>
          <w:rFonts w:ascii="Calibri" w:hAnsi="Calibri" w:cs="Calibri"/>
          <w:lang w:val="en-GB"/>
        </w:rPr>
        <w:t>πονεῖν)</w:t>
      </w:r>
      <w:r w:rsidR="007C6765">
        <w:rPr>
          <w:rFonts w:ascii="Calibri" w:hAnsi="Calibri" w:cs="Calibri"/>
          <w:lang w:val="en-GB"/>
        </w:rPr>
        <w:t xml:space="preserve"> (p 380)</w:t>
      </w:r>
      <w:r w:rsidR="003D13D4">
        <w:rPr>
          <w:rFonts w:ascii="Calibri" w:hAnsi="Calibri" w:cs="Calibri"/>
          <w:lang w:val="en-GB"/>
        </w:rPr>
        <w:t xml:space="preserve">. </w:t>
      </w:r>
      <w:r w:rsidR="00C13C9E">
        <w:rPr>
          <w:rFonts w:ascii="Calibri" w:hAnsi="Calibri" w:cs="Calibri"/>
          <w:lang w:val="en-GB"/>
        </w:rPr>
        <w:t>The parallelism with Thucydides is this time d</w:t>
      </w:r>
      <w:r w:rsidR="001520A9">
        <w:rPr>
          <w:rFonts w:ascii="Calibri" w:hAnsi="Calibri" w:cs="Calibri"/>
          <w:lang w:val="en-GB"/>
        </w:rPr>
        <w:t>ouble</w:t>
      </w:r>
      <w:r w:rsidR="00C13C9E">
        <w:rPr>
          <w:rFonts w:ascii="Calibri" w:hAnsi="Calibri" w:cs="Calibri"/>
          <w:lang w:val="en-GB"/>
        </w:rPr>
        <w:t xml:space="preserve">. </w:t>
      </w:r>
      <w:r w:rsidR="00095A95">
        <w:rPr>
          <w:rFonts w:ascii="Calibri" w:hAnsi="Calibri" w:cs="Calibri"/>
          <w:lang w:val="en-GB"/>
        </w:rPr>
        <w:t>The first one is</w:t>
      </w:r>
      <w:r w:rsidR="00C13C9E">
        <w:rPr>
          <w:rFonts w:ascii="Calibri" w:hAnsi="Calibri" w:cs="Calibri"/>
          <w:lang w:val="en-GB"/>
        </w:rPr>
        <w:t xml:space="preserve"> Cleon’s opinion in </w:t>
      </w:r>
      <w:r w:rsidR="001520A9">
        <w:rPr>
          <w:rFonts w:ascii="Calibri" w:hAnsi="Calibri" w:cs="Calibri"/>
          <w:lang w:val="en-GB"/>
        </w:rPr>
        <w:t xml:space="preserve">the </w:t>
      </w:r>
      <w:proofErr w:type="spellStart"/>
      <w:r w:rsidR="00C13C9E">
        <w:rPr>
          <w:rFonts w:ascii="Calibri" w:hAnsi="Calibri" w:cs="Calibri"/>
          <w:lang w:val="en-GB"/>
        </w:rPr>
        <w:t>Mytilenean</w:t>
      </w:r>
      <w:proofErr w:type="spellEnd"/>
      <w:r w:rsidR="00C13C9E">
        <w:rPr>
          <w:rFonts w:ascii="Calibri" w:hAnsi="Calibri" w:cs="Calibri"/>
          <w:lang w:val="en-GB"/>
        </w:rPr>
        <w:t xml:space="preserve"> debate (3,38,1): the delay provokes a lack of enthusiasm in</w:t>
      </w:r>
      <w:r w:rsidR="001520A9">
        <w:rPr>
          <w:rFonts w:ascii="Calibri" w:hAnsi="Calibri" w:cs="Calibri"/>
          <w:lang w:val="en-GB"/>
        </w:rPr>
        <w:t xml:space="preserve"> the</w:t>
      </w:r>
      <w:r w:rsidR="00C13C9E">
        <w:rPr>
          <w:rFonts w:ascii="Calibri" w:hAnsi="Calibri" w:cs="Calibri"/>
          <w:lang w:val="en-GB"/>
        </w:rPr>
        <w:t xml:space="preserve"> council’s decision, and </w:t>
      </w:r>
      <w:r w:rsidR="00095A95">
        <w:rPr>
          <w:rFonts w:ascii="Calibri" w:hAnsi="Calibri" w:cs="Calibri"/>
          <w:lang w:val="en-GB"/>
        </w:rPr>
        <w:t>this</w:t>
      </w:r>
      <w:r w:rsidR="00C13C9E">
        <w:rPr>
          <w:rFonts w:ascii="Calibri" w:hAnsi="Calibri" w:cs="Calibri"/>
          <w:lang w:val="en-GB"/>
        </w:rPr>
        <w:t xml:space="preserve"> could </w:t>
      </w:r>
      <w:r w:rsidR="00095A95">
        <w:rPr>
          <w:rFonts w:ascii="Calibri" w:hAnsi="Calibri" w:cs="Calibri"/>
          <w:lang w:val="en-GB"/>
        </w:rPr>
        <w:t xml:space="preserve">bring a change of idea </w:t>
      </w:r>
      <w:r w:rsidR="00C13C9E">
        <w:rPr>
          <w:rFonts w:ascii="Calibri" w:hAnsi="Calibri" w:cs="Calibri"/>
          <w:lang w:val="en-GB"/>
        </w:rPr>
        <w:t>and another waste of time that</w:t>
      </w:r>
      <w:r w:rsidR="001520A9">
        <w:rPr>
          <w:rFonts w:ascii="Calibri" w:hAnsi="Calibri" w:cs="Calibri"/>
          <w:lang w:val="en-GB"/>
        </w:rPr>
        <w:t xml:space="preserve"> the</w:t>
      </w:r>
      <w:r w:rsidR="00C13C9E">
        <w:rPr>
          <w:rFonts w:ascii="Calibri" w:hAnsi="Calibri" w:cs="Calibri"/>
          <w:lang w:val="en-GB"/>
        </w:rPr>
        <w:t xml:space="preserve"> political situation cannot tolerate. The same concept, in ironical key, </w:t>
      </w:r>
      <w:r w:rsidR="001520A9">
        <w:rPr>
          <w:rFonts w:ascii="Calibri" w:hAnsi="Calibri" w:cs="Calibri"/>
          <w:lang w:val="en-GB"/>
        </w:rPr>
        <w:t xml:space="preserve">can </w:t>
      </w:r>
      <w:r w:rsidR="00C13C9E">
        <w:rPr>
          <w:rFonts w:ascii="Calibri" w:hAnsi="Calibri" w:cs="Calibri"/>
          <w:lang w:val="en-GB"/>
        </w:rPr>
        <w:t>also</w:t>
      </w:r>
      <w:r w:rsidR="001520A9">
        <w:rPr>
          <w:rFonts w:ascii="Calibri" w:hAnsi="Calibri" w:cs="Calibri"/>
          <w:lang w:val="en-GB"/>
        </w:rPr>
        <w:t xml:space="preserve"> be found</w:t>
      </w:r>
      <w:r w:rsidR="00C13C9E">
        <w:rPr>
          <w:rFonts w:ascii="Calibri" w:hAnsi="Calibri" w:cs="Calibri"/>
          <w:lang w:val="en-GB"/>
        </w:rPr>
        <w:t xml:space="preserve"> in</w:t>
      </w:r>
      <w:r w:rsidR="001520A9">
        <w:rPr>
          <w:rFonts w:ascii="Calibri" w:hAnsi="Calibri" w:cs="Calibri"/>
          <w:lang w:val="en-GB"/>
        </w:rPr>
        <w:t xml:space="preserve"> the</w:t>
      </w:r>
      <w:r w:rsidR="00C13C9E">
        <w:rPr>
          <w:rFonts w:ascii="Calibri" w:hAnsi="Calibri" w:cs="Calibri"/>
          <w:lang w:val="en-GB"/>
        </w:rPr>
        <w:t xml:space="preserve"> </w:t>
      </w:r>
      <w:r w:rsidR="00C13C9E">
        <w:rPr>
          <w:rFonts w:ascii="Calibri" w:hAnsi="Calibri" w:cs="Calibri"/>
          <w:i/>
          <w:lang w:val="en-GB"/>
        </w:rPr>
        <w:t xml:space="preserve">Third </w:t>
      </w:r>
      <w:proofErr w:type="spellStart"/>
      <w:r w:rsidR="00C13C9E">
        <w:rPr>
          <w:rFonts w:ascii="Calibri" w:hAnsi="Calibri" w:cs="Calibri"/>
          <w:i/>
          <w:lang w:val="en-GB"/>
        </w:rPr>
        <w:t>Olynthiac</w:t>
      </w:r>
      <w:proofErr w:type="spellEnd"/>
      <w:r w:rsidR="00C13C9E">
        <w:rPr>
          <w:rFonts w:ascii="Calibri" w:hAnsi="Calibri" w:cs="Calibri"/>
          <w:lang w:val="en-GB"/>
        </w:rPr>
        <w:t>, 4-6</w:t>
      </w:r>
      <w:r w:rsidR="00292DF3">
        <w:rPr>
          <w:rFonts w:ascii="Calibri" w:hAnsi="Calibri" w:cs="Calibri"/>
          <w:lang w:val="en-GB"/>
        </w:rPr>
        <w:t xml:space="preserve">, where Demosthenes sums up </w:t>
      </w:r>
      <w:r w:rsidR="002D44A8">
        <w:rPr>
          <w:rFonts w:ascii="Calibri" w:hAnsi="Calibri" w:cs="Calibri"/>
          <w:lang w:val="en-GB"/>
        </w:rPr>
        <w:t>the Athenian decrees against Philip invasion of Thrace, from initial activism to the abandon</w:t>
      </w:r>
      <w:r w:rsidR="001520A9">
        <w:rPr>
          <w:rFonts w:ascii="Calibri" w:hAnsi="Calibri" w:cs="Calibri"/>
          <w:lang w:val="en-GB"/>
        </w:rPr>
        <w:t>ment</w:t>
      </w:r>
      <w:r w:rsidR="002D44A8">
        <w:rPr>
          <w:rFonts w:ascii="Calibri" w:hAnsi="Calibri" w:cs="Calibri"/>
          <w:lang w:val="en-GB"/>
        </w:rPr>
        <w:t xml:space="preserve"> of</w:t>
      </w:r>
      <w:r w:rsidR="001520A9">
        <w:rPr>
          <w:rFonts w:ascii="Calibri" w:hAnsi="Calibri" w:cs="Calibri"/>
          <w:lang w:val="en-GB"/>
        </w:rPr>
        <w:t xml:space="preserve"> the</w:t>
      </w:r>
      <w:r w:rsidR="002D44A8">
        <w:rPr>
          <w:rFonts w:ascii="Calibri" w:hAnsi="Calibri" w:cs="Calibri"/>
          <w:lang w:val="en-GB"/>
        </w:rPr>
        <w:t xml:space="preserve"> expedition</w:t>
      </w:r>
      <w:r w:rsidR="00C13C9E">
        <w:rPr>
          <w:rFonts w:ascii="Calibri" w:hAnsi="Calibri" w:cs="Calibri"/>
          <w:lang w:val="en-GB"/>
        </w:rPr>
        <w:t>.</w:t>
      </w:r>
      <w:r w:rsidR="00711960">
        <w:rPr>
          <w:rFonts w:ascii="Calibri" w:hAnsi="Calibri" w:cs="Calibri"/>
          <w:lang w:val="en-GB"/>
        </w:rPr>
        <w:t xml:space="preserve"> </w:t>
      </w:r>
      <w:r w:rsidR="00E945EF">
        <w:rPr>
          <w:rFonts w:ascii="Calibri" w:hAnsi="Calibri" w:cs="Calibri"/>
          <w:lang w:val="en-GB"/>
        </w:rPr>
        <w:t>On the other hand</w:t>
      </w:r>
      <w:r w:rsidR="00095A95">
        <w:rPr>
          <w:rFonts w:ascii="Calibri" w:hAnsi="Calibri" w:cs="Calibri"/>
          <w:lang w:val="en-GB"/>
        </w:rPr>
        <w:t xml:space="preserve">, as a positive example (while </w:t>
      </w:r>
      <w:r w:rsidR="005761DB">
        <w:rPr>
          <w:rFonts w:ascii="Calibri" w:hAnsi="Calibri" w:cs="Calibri"/>
          <w:lang w:val="en-GB"/>
        </w:rPr>
        <w:t xml:space="preserve">the </w:t>
      </w:r>
      <w:proofErr w:type="spellStart"/>
      <w:r w:rsidR="005761DB">
        <w:rPr>
          <w:rFonts w:ascii="Calibri" w:hAnsi="Calibri" w:cs="Calibri"/>
          <w:lang w:val="en-GB"/>
        </w:rPr>
        <w:t>Mytilenean</w:t>
      </w:r>
      <w:proofErr w:type="spellEnd"/>
      <w:r w:rsidR="005761DB">
        <w:rPr>
          <w:rFonts w:ascii="Calibri" w:hAnsi="Calibri" w:cs="Calibri"/>
          <w:lang w:val="en-GB"/>
        </w:rPr>
        <w:t xml:space="preserve"> debate was the negative </w:t>
      </w:r>
      <w:r w:rsidR="001520A9">
        <w:rPr>
          <w:rFonts w:ascii="Calibri" w:hAnsi="Calibri" w:cs="Calibri"/>
          <w:lang w:val="en-GB"/>
        </w:rPr>
        <w:t>one</w:t>
      </w:r>
      <w:r w:rsidR="005761DB">
        <w:rPr>
          <w:rFonts w:ascii="Calibri" w:hAnsi="Calibri" w:cs="Calibri"/>
          <w:lang w:val="en-GB"/>
        </w:rPr>
        <w:t>)</w:t>
      </w:r>
      <w:r w:rsidR="00E945EF">
        <w:rPr>
          <w:rFonts w:ascii="Calibri" w:hAnsi="Calibri" w:cs="Calibri"/>
          <w:lang w:val="en-GB"/>
        </w:rPr>
        <w:t xml:space="preserve">, the efficacy of the actions performed just after the appropriate </w:t>
      </w:r>
      <w:proofErr w:type="spellStart"/>
      <w:r w:rsidR="00E945EF">
        <w:rPr>
          <w:rFonts w:ascii="Calibri" w:hAnsi="Calibri" w:cs="Calibri"/>
          <w:lang w:val="en-GB"/>
        </w:rPr>
        <w:t>λόγοι</w:t>
      </w:r>
      <w:proofErr w:type="spellEnd"/>
      <w:r w:rsidR="00E945EF">
        <w:rPr>
          <w:rFonts w:ascii="Calibri" w:hAnsi="Calibri" w:cs="Calibri"/>
          <w:lang w:val="en-GB"/>
        </w:rPr>
        <w:t xml:space="preserve"> is represented by Timotheus (8, 74-75)</w:t>
      </w:r>
      <w:r w:rsidR="00292DF3">
        <w:rPr>
          <w:rFonts w:ascii="Calibri" w:hAnsi="Calibri" w:cs="Calibri"/>
          <w:lang w:val="en-GB"/>
        </w:rPr>
        <w:t xml:space="preserve">. </w:t>
      </w:r>
      <w:r w:rsidR="001633BE">
        <w:rPr>
          <w:rFonts w:ascii="Calibri" w:hAnsi="Calibri" w:cs="Calibri"/>
          <w:lang w:val="en-GB"/>
        </w:rPr>
        <w:t>A</w:t>
      </w:r>
      <w:r w:rsidR="00B14747">
        <w:rPr>
          <w:rFonts w:ascii="Calibri" w:hAnsi="Calibri" w:cs="Calibri"/>
          <w:lang w:val="en-GB"/>
        </w:rPr>
        <w:t>nother time, the</w:t>
      </w:r>
      <w:r w:rsidR="007C6765">
        <w:rPr>
          <w:rFonts w:ascii="Calibri" w:hAnsi="Calibri" w:cs="Calibri"/>
          <w:lang w:val="en-GB"/>
        </w:rPr>
        <w:t xml:space="preserve"> </w:t>
      </w:r>
      <w:r w:rsidR="002D44A8">
        <w:rPr>
          <w:rFonts w:ascii="Calibri" w:hAnsi="Calibri" w:cs="Calibri"/>
          <w:lang w:val="en-GB"/>
        </w:rPr>
        <w:t xml:space="preserve">satire is always a stylistic fact that has an inevitable </w:t>
      </w:r>
      <w:r w:rsidR="001520A9">
        <w:rPr>
          <w:rFonts w:ascii="Calibri" w:hAnsi="Calibri" w:cs="Calibri"/>
          <w:lang w:val="en-GB"/>
        </w:rPr>
        <w:t>effect</w:t>
      </w:r>
      <w:r w:rsidR="002D44A8">
        <w:rPr>
          <w:rFonts w:ascii="Calibri" w:hAnsi="Calibri" w:cs="Calibri"/>
          <w:lang w:val="en-GB"/>
        </w:rPr>
        <w:t xml:space="preserve"> on the content</w:t>
      </w:r>
      <w:r w:rsidR="00B14747">
        <w:rPr>
          <w:rFonts w:ascii="Calibri" w:hAnsi="Calibri" w:cs="Calibri"/>
          <w:lang w:val="en-GB"/>
        </w:rPr>
        <w:t>. The argumentation is weakened by the lack of</w:t>
      </w:r>
      <w:r w:rsidR="002D44A8">
        <w:rPr>
          <w:rFonts w:ascii="Calibri" w:hAnsi="Calibri" w:cs="Calibri"/>
          <w:lang w:val="en-GB"/>
        </w:rPr>
        <w:t xml:space="preserve"> stylistic </w:t>
      </w:r>
      <w:r w:rsidR="003A659F">
        <w:rPr>
          <w:rFonts w:ascii="Calibri" w:hAnsi="Calibri" w:cs="Calibri"/>
          <w:lang w:val="en-GB"/>
        </w:rPr>
        <w:t>evidences</w:t>
      </w:r>
      <w:r w:rsidR="002D44A8">
        <w:rPr>
          <w:rFonts w:ascii="Calibri" w:hAnsi="Calibri" w:cs="Calibri"/>
          <w:lang w:val="en-GB"/>
        </w:rPr>
        <w:t xml:space="preserve"> of parody (if one except</w:t>
      </w:r>
      <w:r w:rsidR="005761DB">
        <w:rPr>
          <w:rFonts w:ascii="Calibri" w:hAnsi="Calibri" w:cs="Calibri"/>
          <w:lang w:val="en-GB"/>
        </w:rPr>
        <w:t>s</w:t>
      </w:r>
      <w:r w:rsidR="002D44A8">
        <w:rPr>
          <w:rFonts w:ascii="Calibri" w:hAnsi="Calibri" w:cs="Calibri"/>
          <w:lang w:val="en-GB"/>
        </w:rPr>
        <w:t xml:space="preserve"> </w:t>
      </w:r>
      <w:r w:rsidR="005761DB">
        <w:rPr>
          <w:rFonts w:ascii="Calibri" w:hAnsi="Calibri" w:cs="Calibri"/>
          <w:lang w:val="en-GB"/>
        </w:rPr>
        <w:t xml:space="preserve">some </w:t>
      </w:r>
      <w:r w:rsidR="002D44A8">
        <w:rPr>
          <w:rFonts w:ascii="Calibri" w:hAnsi="Calibri" w:cs="Calibri"/>
          <w:lang w:val="en-GB"/>
        </w:rPr>
        <w:t xml:space="preserve">short pieces of </w:t>
      </w:r>
      <w:r w:rsidR="002D44A8">
        <w:rPr>
          <w:rFonts w:ascii="Calibri" w:hAnsi="Calibri" w:cs="Calibri"/>
          <w:lang w:val="en-GB"/>
        </w:rPr>
        <w:lastRenderedPageBreak/>
        <w:t>Greek text</w:t>
      </w:r>
      <w:r w:rsidR="00FB4978">
        <w:rPr>
          <w:rFonts w:ascii="Calibri" w:hAnsi="Calibri" w:cs="Calibri"/>
          <w:lang w:val="en-GB"/>
        </w:rPr>
        <w:t xml:space="preserve">). In addition, </w:t>
      </w:r>
      <w:proofErr w:type="spellStart"/>
      <w:r w:rsidR="00A96839">
        <w:rPr>
          <w:rFonts w:ascii="Calibri" w:hAnsi="Calibri" w:cs="Calibri"/>
          <w:lang w:val="en-GB"/>
        </w:rPr>
        <w:t>Mader</w:t>
      </w:r>
      <w:proofErr w:type="spellEnd"/>
      <w:r w:rsidR="00FB4978">
        <w:rPr>
          <w:rFonts w:ascii="Calibri" w:hAnsi="Calibri" w:cs="Calibri"/>
          <w:lang w:val="en-GB"/>
        </w:rPr>
        <w:t xml:space="preserve"> does not provide any evidence of concrete (i.e. direct mention or stylistic allusion) links between</w:t>
      </w:r>
      <w:r w:rsidR="001520A9">
        <w:rPr>
          <w:rFonts w:ascii="Calibri" w:hAnsi="Calibri" w:cs="Calibri"/>
          <w:lang w:val="en-GB"/>
        </w:rPr>
        <w:t xml:space="preserve"> the</w:t>
      </w:r>
      <w:r w:rsidR="00FB4978">
        <w:rPr>
          <w:rFonts w:ascii="Calibri" w:hAnsi="Calibri" w:cs="Calibri"/>
          <w:lang w:val="en-GB"/>
        </w:rPr>
        <w:t xml:space="preserve"> Thucydidean parts and Demosthenes’ text. </w:t>
      </w:r>
    </w:p>
    <w:p w14:paraId="5922BCA3" w14:textId="73E32762" w:rsidR="00923AD8" w:rsidRDefault="00292DF3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The last paragraph makes explicit </w:t>
      </w:r>
      <w:proofErr w:type="spellStart"/>
      <w:r w:rsidR="001520A9">
        <w:rPr>
          <w:rFonts w:ascii="Calibri" w:hAnsi="Calibri" w:cs="Calibri"/>
          <w:lang w:val="en-GB"/>
        </w:rPr>
        <w:t>Made</w:t>
      </w:r>
      <w:r w:rsidR="007B2E26">
        <w:rPr>
          <w:rFonts w:ascii="Calibri" w:hAnsi="Calibri" w:cs="Calibri"/>
          <w:lang w:val="en-GB"/>
        </w:rPr>
        <w:t>r</w:t>
      </w:r>
      <w:r w:rsidR="001520A9">
        <w:rPr>
          <w:rFonts w:ascii="Calibri" w:hAnsi="Calibri" w:cs="Calibri"/>
          <w:lang w:val="en-GB"/>
        </w:rPr>
        <w:t>’s</w:t>
      </w:r>
      <w:proofErr w:type="spellEnd"/>
      <w:r w:rsidR="001520A9">
        <w:rPr>
          <w:rFonts w:ascii="Calibri" w:hAnsi="Calibri" w:cs="Calibri"/>
          <w:lang w:val="en-GB"/>
        </w:rPr>
        <w:t xml:space="preserve"> positions</w:t>
      </w:r>
      <w:r>
        <w:rPr>
          <w:rFonts w:ascii="Calibri" w:hAnsi="Calibri" w:cs="Calibri"/>
          <w:lang w:val="en-GB"/>
        </w:rPr>
        <w:t xml:space="preserve"> about the aim of this parodic re-use of</w:t>
      </w:r>
      <w:r w:rsidR="00FB4978">
        <w:rPr>
          <w:rFonts w:ascii="Calibri" w:hAnsi="Calibri" w:cs="Calibri"/>
          <w:lang w:val="en-GB"/>
        </w:rPr>
        <w:t xml:space="preserve"> the past</w:t>
      </w:r>
      <w:r w:rsidR="00CA3013">
        <w:rPr>
          <w:rFonts w:ascii="Calibri" w:hAnsi="Calibri" w:cs="Calibri"/>
          <w:lang w:val="en-GB"/>
        </w:rPr>
        <w:t>, especially from fifth-century authors (and particularly from Thucydides, as the examples show)</w:t>
      </w:r>
      <w:r w:rsidR="00FB4978">
        <w:rPr>
          <w:rFonts w:ascii="Calibri" w:hAnsi="Calibri" w:cs="Calibri"/>
          <w:lang w:val="en-GB"/>
        </w:rPr>
        <w:t>. The theorization of a “syndrome”</w:t>
      </w:r>
      <w:r w:rsidR="005761DB">
        <w:rPr>
          <w:rFonts w:ascii="Calibri" w:hAnsi="Calibri" w:cs="Calibri"/>
          <w:lang w:val="en-GB"/>
        </w:rPr>
        <w:t xml:space="preserve"> </w:t>
      </w:r>
      <w:r w:rsidR="00FB4978">
        <w:rPr>
          <w:rFonts w:ascii="Calibri" w:hAnsi="Calibri" w:cs="Calibri"/>
          <w:lang w:val="en-GB"/>
        </w:rPr>
        <w:t>is</w:t>
      </w:r>
      <w:r w:rsidR="003E49A0">
        <w:rPr>
          <w:rFonts w:ascii="Calibri" w:hAnsi="Calibri" w:cs="Calibri"/>
          <w:lang w:val="en-GB"/>
        </w:rPr>
        <w:t xml:space="preserve"> for </w:t>
      </w:r>
      <w:proofErr w:type="spellStart"/>
      <w:r w:rsidR="003E49A0">
        <w:rPr>
          <w:rFonts w:ascii="Calibri" w:hAnsi="Calibri" w:cs="Calibri"/>
          <w:lang w:val="en-GB"/>
        </w:rPr>
        <w:t>Made</w:t>
      </w:r>
      <w:r w:rsidR="007B2E26">
        <w:rPr>
          <w:rFonts w:ascii="Calibri" w:hAnsi="Calibri" w:cs="Calibri"/>
          <w:lang w:val="en-GB"/>
        </w:rPr>
        <w:t>r</w:t>
      </w:r>
      <w:proofErr w:type="spellEnd"/>
      <w:r w:rsidR="003E49A0">
        <w:rPr>
          <w:rFonts w:ascii="Calibri" w:hAnsi="Calibri" w:cs="Calibri"/>
          <w:lang w:val="en-GB"/>
        </w:rPr>
        <w:t xml:space="preserve"> a construct “to </w:t>
      </w:r>
      <w:proofErr w:type="spellStart"/>
      <w:r w:rsidR="003E49A0">
        <w:rPr>
          <w:rFonts w:ascii="Calibri" w:hAnsi="Calibri" w:cs="Calibri"/>
          <w:lang w:val="en-GB"/>
        </w:rPr>
        <w:t>subserve</w:t>
      </w:r>
      <w:proofErr w:type="spellEnd"/>
      <w:r w:rsidR="003E49A0">
        <w:rPr>
          <w:rFonts w:ascii="Calibri" w:hAnsi="Calibri" w:cs="Calibri"/>
          <w:lang w:val="en-GB"/>
        </w:rPr>
        <w:t xml:space="preserve"> a partisan line”</w:t>
      </w:r>
      <w:r w:rsidR="008B3B2A">
        <w:rPr>
          <w:rFonts w:ascii="Calibri" w:hAnsi="Calibri" w:cs="Calibri"/>
          <w:lang w:val="en-GB"/>
        </w:rPr>
        <w:t xml:space="preserve"> (p.382)</w:t>
      </w:r>
      <w:r w:rsidR="003E49A0">
        <w:rPr>
          <w:rFonts w:ascii="Calibri" w:hAnsi="Calibri" w:cs="Calibri"/>
          <w:lang w:val="en-GB"/>
        </w:rPr>
        <w:t xml:space="preserve">. It is important to see it in </w:t>
      </w:r>
      <w:r w:rsidR="00923AD8">
        <w:rPr>
          <w:rFonts w:ascii="Calibri" w:hAnsi="Calibri" w:cs="Calibri"/>
          <w:lang w:val="en-GB"/>
        </w:rPr>
        <w:t xml:space="preserve">the </w:t>
      </w:r>
      <w:r w:rsidR="003E49A0">
        <w:rPr>
          <w:rFonts w:ascii="Calibri" w:hAnsi="Calibri" w:cs="Calibri"/>
          <w:lang w:val="en-GB"/>
        </w:rPr>
        <w:t xml:space="preserve">context of </w:t>
      </w:r>
      <w:r w:rsidR="00242BC4">
        <w:rPr>
          <w:rFonts w:ascii="Calibri" w:hAnsi="Calibri" w:cs="Calibri"/>
          <w:lang w:val="en-GB"/>
        </w:rPr>
        <w:t>harsh</w:t>
      </w:r>
      <w:r w:rsidR="003E49A0">
        <w:rPr>
          <w:rFonts w:ascii="Calibri" w:hAnsi="Calibri" w:cs="Calibri"/>
          <w:lang w:val="en-GB"/>
        </w:rPr>
        <w:t xml:space="preserve"> political contrapositions </w:t>
      </w:r>
      <w:r w:rsidR="00923AD8">
        <w:rPr>
          <w:rFonts w:ascii="Calibri" w:hAnsi="Calibri" w:cs="Calibri"/>
          <w:lang w:val="en-GB"/>
        </w:rPr>
        <w:t>during</w:t>
      </w:r>
      <w:r w:rsidR="003E49A0">
        <w:rPr>
          <w:rFonts w:ascii="Calibri" w:hAnsi="Calibri" w:cs="Calibri"/>
          <w:lang w:val="en-GB"/>
        </w:rPr>
        <w:t xml:space="preserve"> this delicate, </w:t>
      </w:r>
      <w:r w:rsidR="00923AD8">
        <w:rPr>
          <w:rFonts w:ascii="Calibri" w:hAnsi="Calibri" w:cs="Calibri"/>
          <w:lang w:val="en-GB"/>
        </w:rPr>
        <w:t>waning</w:t>
      </w:r>
      <w:r w:rsidR="003E49A0">
        <w:rPr>
          <w:rFonts w:ascii="Calibri" w:hAnsi="Calibri" w:cs="Calibri"/>
          <w:lang w:val="en-GB"/>
        </w:rPr>
        <w:t xml:space="preserve"> phase of Athenian power. </w:t>
      </w:r>
      <w:proofErr w:type="spellStart"/>
      <w:r w:rsidR="00242BC4">
        <w:rPr>
          <w:rFonts w:ascii="Calibri" w:hAnsi="Calibri" w:cs="Calibri"/>
          <w:lang w:val="en-GB"/>
        </w:rPr>
        <w:t>Made</w:t>
      </w:r>
      <w:r w:rsidR="007B2E26">
        <w:rPr>
          <w:rFonts w:ascii="Calibri" w:hAnsi="Calibri" w:cs="Calibri"/>
          <w:lang w:val="en-GB"/>
        </w:rPr>
        <w:t>r</w:t>
      </w:r>
      <w:proofErr w:type="spellEnd"/>
      <w:r w:rsidR="003E49A0">
        <w:rPr>
          <w:rFonts w:ascii="Calibri" w:hAnsi="Calibri" w:cs="Calibri"/>
          <w:lang w:val="en-GB"/>
        </w:rPr>
        <w:t xml:space="preserve"> </w:t>
      </w:r>
      <w:r w:rsidR="00923AD8">
        <w:rPr>
          <w:rFonts w:ascii="Calibri" w:hAnsi="Calibri" w:cs="Calibri"/>
          <w:lang w:val="en-GB"/>
        </w:rPr>
        <w:t>considers</w:t>
      </w:r>
      <w:r w:rsidR="003E49A0">
        <w:rPr>
          <w:rFonts w:ascii="Calibri" w:hAnsi="Calibri" w:cs="Calibri"/>
          <w:lang w:val="en-GB"/>
        </w:rPr>
        <w:t xml:space="preserve"> the political debate between “peace-party” and “hawks” the origin of the “caustic tenor” of Demosthenes. </w:t>
      </w:r>
      <w:r w:rsidR="009F5FC4">
        <w:rPr>
          <w:rFonts w:ascii="Calibri" w:hAnsi="Calibri" w:cs="Calibri"/>
          <w:lang w:val="en-GB"/>
        </w:rPr>
        <w:t>The opponent party is depicted as static and unable to take any decision</w:t>
      </w:r>
      <w:r w:rsidR="00242BC4">
        <w:rPr>
          <w:rFonts w:ascii="Calibri" w:hAnsi="Calibri" w:cs="Calibri"/>
          <w:lang w:val="en-GB"/>
        </w:rPr>
        <w:t xml:space="preserve"> (p. 382). </w:t>
      </w:r>
      <w:r w:rsidR="009F5FC4">
        <w:rPr>
          <w:rFonts w:ascii="Calibri" w:hAnsi="Calibri" w:cs="Calibri"/>
          <w:lang w:val="en-GB"/>
        </w:rPr>
        <w:t xml:space="preserve">According to </w:t>
      </w:r>
      <w:proofErr w:type="spellStart"/>
      <w:r w:rsidR="009F5FC4">
        <w:rPr>
          <w:rFonts w:ascii="Calibri" w:hAnsi="Calibri" w:cs="Calibri"/>
          <w:lang w:val="en-GB"/>
        </w:rPr>
        <w:t>Made</w:t>
      </w:r>
      <w:r w:rsidR="007B2E26">
        <w:rPr>
          <w:rFonts w:ascii="Calibri" w:hAnsi="Calibri" w:cs="Calibri"/>
          <w:lang w:val="en-GB"/>
        </w:rPr>
        <w:t>r</w:t>
      </w:r>
      <w:proofErr w:type="spellEnd"/>
      <w:r w:rsidR="009F5FC4">
        <w:rPr>
          <w:rFonts w:ascii="Calibri" w:hAnsi="Calibri" w:cs="Calibri"/>
          <w:lang w:val="en-GB"/>
        </w:rPr>
        <w:t xml:space="preserve">, </w:t>
      </w:r>
      <w:r w:rsidR="00242BC4">
        <w:rPr>
          <w:rFonts w:ascii="Calibri" w:hAnsi="Calibri" w:cs="Calibri"/>
          <w:lang w:val="en-GB"/>
        </w:rPr>
        <w:t xml:space="preserve">in reality the </w:t>
      </w:r>
      <w:r w:rsidR="009F5FC4">
        <w:rPr>
          <w:rFonts w:ascii="Calibri" w:hAnsi="Calibri" w:cs="Calibri"/>
          <w:lang w:val="en-GB"/>
        </w:rPr>
        <w:t xml:space="preserve">political action of </w:t>
      </w:r>
      <w:proofErr w:type="spellStart"/>
      <w:r w:rsidR="009F5FC4">
        <w:rPr>
          <w:rFonts w:ascii="Calibri" w:hAnsi="Calibri" w:cs="Calibri"/>
          <w:lang w:val="en-GB"/>
        </w:rPr>
        <w:t>Eubulus</w:t>
      </w:r>
      <w:proofErr w:type="spellEnd"/>
      <w:r w:rsidR="009F5FC4">
        <w:rPr>
          <w:rFonts w:ascii="Calibri" w:hAnsi="Calibri" w:cs="Calibri"/>
          <w:lang w:val="en-GB"/>
        </w:rPr>
        <w:t xml:space="preserve">’ party </w:t>
      </w:r>
      <w:r w:rsidR="00923AD8">
        <w:rPr>
          <w:rFonts w:ascii="Calibri" w:hAnsi="Calibri" w:cs="Calibri"/>
          <w:lang w:val="en-GB"/>
        </w:rPr>
        <w:t>was</w:t>
      </w:r>
      <w:r w:rsidR="009F5FC4">
        <w:rPr>
          <w:rFonts w:ascii="Calibri" w:hAnsi="Calibri" w:cs="Calibri"/>
          <w:lang w:val="en-GB"/>
        </w:rPr>
        <w:t xml:space="preserve"> not inconsistent: they promoted rather the cooperation between the π</w:t>
      </w:r>
      <w:proofErr w:type="spellStart"/>
      <w:r w:rsidR="009F5FC4">
        <w:rPr>
          <w:rFonts w:ascii="Calibri" w:hAnsi="Calibri" w:cs="Calibri"/>
          <w:lang w:val="en-GB"/>
        </w:rPr>
        <w:t>όλεις</w:t>
      </w:r>
      <w:proofErr w:type="spellEnd"/>
      <w:r w:rsidR="009F5FC4">
        <w:rPr>
          <w:rFonts w:ascii="Calibri" w:hAnsi="Calibri" w:cs="Calibri"/>
          <w:lang w:val="en-GB"/>
        </w:rPr>
        <w:t xml:space="preserve"> and, when it is convenient </w:t>
      </w:r>
      <w:r w:rsidR="00923AD8">
        <w:rPr>
          <w:rFonts w:ascii="Calibri" w:hAnsi="Calibri" w:cs="Calibri"/>
          <w:lang w:val="en-GB"/>
        </w:rPr>
        <w:t>for</w:t>
      </w:r>
      <w:r w:rsidR="009F5FC4">
        <w:rPr>
          <w:rFonts w:ascii="Calibri" w:hAnsi="Calibri" w:cs="Calibri"/>
          <w:lang w:val="en-GB"/>
        </w:rPr>
        <w:t xml:space="preserve"> Athenian </w:t>
      </w:r>
      <w:proofErr w:type="gramStart"/>
      <w:r w:rsidR="009F5FC4">
        <w:rPr>
          <w:rFonts w:ascii="Calibri" w:hAnsi="Calibri" w:cs="Calibri"/>
          <w:lang w:val="en-GB"/>
        </w:rPr>
        <w:t>interests, that is at Thermopylae (352) and at Euboea (349-348),</w:t>
      </w:r>
      <w:proofErr w:type="gramEnd"/>
      <w:r w:rsidR="009F5FC4">
        <w:rPr>
          <w:rFonts w:ascii="Calibri" w:hAnsi="Calibri" w:cs="Calibri"/>
          <w:lang w:val="en-GB"/>
        </w:rPr>
        <w:t xml:space="preserve"> they undert</w:t>
      </w:r>
      <w:r w:rsidR="00923AD8">
        <w:rPr>
          <w:rFonts w:ascii="Calibri" w:hAnsi="Calibri" w:cs="Calibri"/>
          <w:lang w:val="en-GB"/>
        </w:rPr>
        <w:t>ook</w:t>
      </w:r>
      <w:r w:rsidR="009F5FC4">
        <w:rPr>
          <w:rFonts w:ascii="Calibri" w:hAnsi="Calibri" w:cs="Calibri"/>
          <w:lang w:val="en-GB"/>
        </w:rPr>
        <w:t xml:space="preserve"> a very concrete action</w:t>
      </w:r>
      <w:r w:rsidR="00102ECF">
        <w:rPr>
          <w:rFonts w:ascii="Calibri" w:hAnsi="Calibri" w:cs="Calibri"/>
          <w:lang w:val="en-GB"/>
        </w:rPr>
        <w:t xml:space="preserve"> (p. 382)</w:t>
      </w:r>
      <w:r w:rsidR="009F5FC4">
        <w:rPr>
          <w:rFonts w:ascii="Calibri" w:hAnsi="Calibri" w:cs="Calibri"/>
          <w:lang w:val="en-GB"/>
        </w:rPr>
        <w:t xml:space="preserve">. </w:t>
      </w:r>
      <w:r w:rsidR="00F05620">
        <w:rPr>
          <w:rFonts w:ascii="Calibri" w:hAnsi="Calibri" w:cs="Calibri"/>
          <w:lang w:val="en-GB"/>
        </w:rPr>
        <w:t xml:space="preserve">However, </w:t>
      </w:r>
      <w:proofErr w:type="spellStart"/>
      <w:r w:rsidR="009114DC">
        <w:rPr>
          <w:rFonts w:ascii="Calibri" w:hAnsi="Calibri" w:cs="Calibri"/>
          <w:lang w:val="en-GB"/>
        </w:rPr>
        <w:t>Mader</w:t>
      </w:r>
      <w:proofErr w:type="spellEnd"/>
      <w:r w:rsidR="009114DC">
        <w:rPr>
          <w:rFonts w:ascii="Calibri" w:hAnsi="Calibri" w:cs="Calibri"/>
          <w:lang w:val="en-GB"/>
        </w:rPr>
        <w:t xml:space="preserve"> seems not to take in account</w:t>
      </w:r>
      <w:r w:rsidR="009F5FC4">
        <w:rPr>
          <w:rFonts w:ascii="Calibri" w:hAnsi="Calibri" w:cs="Calibri"/>
          <w:lang w:val="en-GB"/>
        </w:rPr>
        <w:t xml:space="preserve"> that these two battles are actually a defence against an enemy army. </w:t>
      </w:r>
      <w:r w:rsidR="00923AD8">
        <w:rPr>
          <w:rFonts w:ascii="Calibri" w:hAnsi="Calibri" w:cs="Calibri"/>
          <w:lang w:val="en-GB"/>
        </w:rPr>
        <w:t>Timely intervention</w:t>
      </w:r>
      <w:r w:rsidR="009F5FC4">
        <w:rPr>
          <w:rFonts w:ascii="Calibri" w:hAnsi="Calibri" w:cs="Calibri"/>
          <w:lang w:val="en-GB"/>
        </w:rPr>
        <w:t xml:space="preserve"> </w:t>
      </w:r>
      <w:r w:rsidR="00FD4182">
        <w:rPr>
          <w:rFonts w:ascii="Calibri" w:hAnsi="Calibri" w:cs="Calibri"/>
          <w:lang w:val="en-GB"/>
        </w:rPr>
        <w:t>was inevitable, even for the most pacifist politician.</w:t>
      </w:r>
      <w:r w:rsidR="00F05620">
        <w:rPr>
          <w:rFonts w:ascii="Calibri" w:hAnsi="Calibri" w:cs="Calibri"/>
          <w:lang w:val="en-GB"/>
        </w:rPr>
        <w:t xml:space="preserve"> </w:t>
      </w:r>
      <w:r w:rsidR="009114DC">
        <w:rPr>
          <w:rFonts w:ascii="Calibri" w:hAnsi="Calibri" w:cs="Calibri"/>
          <w:lang w:val="en-GB"/>
        </w:rPr>
        <w:t xml:space="preserve"> </w:t>
      </w:r>
      <w:r w:rsidR="00854886">
        <w:rPr>
          <w:rFonts w:ascii="Calibri" w:hAnsi="Calibri" w:cs="Calibri"/>
          <w:lang w:val="en-GB"/>
        </w:rPr>
        <w:t xml:space="preserve"> </w:t>
      </w:r>
    </w:p>
    <w:p w14:paraId="41B58D87" w14:textId="67595328" w:rsidR="005653EF" w:rsidRDefault="00B25514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I</w:t>
      </w:r>
      <w:r w:rsidR="00854886">
        <w:rPr>
          <w:rFonts w:ascii="Calibri" w:hAnsi="Calibri" w:cs="Calibri"/>
          <w:lang w:val="en-GB"/>
        </w:rPr>
        <w:t>n the</w:t>
      </w:r>
      <w:r w:rsidR="00854886">
        <w:rPr>
          <w:rFonts w:ascii="Calibri" w:hAnsi="Calibri" w:cs="Calibri"/>
          <w:i/>
          <w:lang w:val="en-GB"/>
        </w:rPr>
        <w:t xml:space="preserve"> </w:t>
      </w:r>
      <w:r w:rsidR="00854886">
        <w:rPr>
          <w:rFonts w:ascii="Calibri" w:hAnsi="Calibri" w:cs="Calibri"/>
          <w:lang w:val="en-GB"/>
        </w:rPr>
        <w:t>oration</w:t>
      </w:r>
      <w:r w:rsidR="00923AD8">
        <w:rPr>
          <w:rFonts w:ascii="Calibri" w:hAnsi="Calibri" w:cs="Calibri"/>
          <w:lang w:val="en-GB"/>
        </w:rPr>
        <w:t xml:space="preserve"> </w:t>
      </w:r>
      <w:r w:rsidR="00923AD8">
        <w:rPr>
          <w:rFonts w:ascii="Calibri" w:hAnsi="Calibri" w:cs="Calibri"/>
          <w:i/>
          <w:lang w:val="en-GB"/>
        </w:rPr>
        <w:t>On the Crown</w:t>
      </w:r>
      <w:r w:rsidR="00854886">
        <w:rPr>
          <w:rFonts w:ascii="Calibri" w:hAnsi="Calibri" w:cs="Calibri"/>
          <w:lang w:val="en-GB"/>
        </w:rPr>
        <w:t xml:space="preserve"> (339)</w:t>
      </w:r>
      <w:r w:rsidR="00740CE2">
        <w:rPr>
          <w:rFonts w:ascii="Calibri" w:hAnsi="Calibri" w:cs="Calibri"/>
          <w:lang w:val="en-GB"/>
        </w:rPr>
        <w:t xml:space="preserve"> the d</w:t>
      </w:r>
      <w:r>
        <w:rPr>
          <w:rFonts w:ascii="Calibri" w:hAnsi="Calibri" w:cs="Calibri"/>
          <w:lang w:val="en-GB"/>
        </w:rPr>
        <w:t>istortion of reality</w:t>
      </w:r>
      <w:r w:rsidR="00740CE2">
        <w:rPr>
          <w:rFonts w:ascii="Calibri" w:hAnsi="Calibri" w:cs="Calibri"/>
          <w:lang w:val="en-GB"/>
        </w:rPr>
        <w:t xml:space="preserve"> that creates “syndrome” becomes clear. The Athenian citizenry is static and undecided only when </w:t>
      </w:r>
      <w:r w:rsidR="007B2E26">
        <w:rPr>
          <w:rFonts w:ascii="Calibri" w:hAnsi="Calibri" w:cs="Calibri"/>
          <w:lang w:val="en-GB"/>
        </w:rPr>
        <w:t xml:space="preserve">the </w:t>
      </w:r>
      <w:r w:rsidR="00740CE2">
        <w:rPr>
          <w:rFonts w:ascii="Calibri" w:hAnsi="Calibri" w:cs="Calibri"/>
          <w:lang w:val="en-GB"/>
        </w:rPr>
        <w:t>peace-party prevail</w:t>
      </w:r>
      <w:r w:rsidR="007B2E26">
        <w:rPr>
          <w:rFonts w:ascii="Calibri" w:hAnsi="Calibri" w:cs="Calibri"/>
          <w:lang w:val="en-GB"/>
        </w:rPr>
        <w:t>s</w:t>
      </w:r>
      <w:r w:rsidR="00740CE2">
        <w:rPr>
          <w:rFonts w:ascii="Calibri" w:hAnsi="Calibri" w:cs="Calibri"/>
          <w:lang w:val="en-GB"/>
        </w:rPr>
        <w:t>. In this speech Demosthenes weaves an apology of himself and of his party (</w:t>
      </w:r>
      <w:r w:rsidR="00B93C49">
        <w:rPr>
          <w:rFonts w:ascii="Calibri" w:hAnsi="Calibri" w:cs="Calibri"/>
          <w:lang w:val="en-GB"/>
        </w:rPr>
        <w:t xml:space="preserve">18, </w:t>
      </w:r>
      <w:r w:rsidR="00740CE2">
        <w:rPr>
          <w:rFonts w:ascii="Calibri" w:hAnsi="Calibri" w:cs="Calibri"/>
          <w:lang w:val="en-GB"/>
        </w:rPr>
        <w:t xml:space="preserve">169-179), and no mention is made of this “knowing-doing gap”. </w:t>
      </w:r>
      <w:r w:rsidR="00247AB7">
        <w:rPr>
          <w:rFonts w:ascii="Calibri" w:hAnsi="Calibri" w:cs="Calibri"/>
          <w:lang w:val="en-GB"/>
        </w:rPr>
        <w:t xml:space="preserve">Demosthenes, in </w:t>
      </w:r>
      <w:proofErr w:type="spellStart"/>
      <w:r w:rsidR="00247AB7">
        <w:rPr>
          <w:rFonts w:ascii="Calibri" w:hAnsi="Calibri" w:cs="Calibri"/>
          <w:lang w:val="en-GB"/>
        </w:rPr>
        <w:t>Made</w:t>
      </w:r>
      <w:r w:rsidR="007B2E26">
        <w:rPr>
          <w:rFonts w:ascii="Calibri" w:hAnsi="Calibri" w:cs="Calibri"/>
          <w:lang w:val="en-GB"/>
        </w:rPr>
        <w:t>r</w:t>
      </w:r>
      <w:r w:rsidR="00247AB7">
        <w:rPr>
          <w:rFonts w:ascii="Calibri" w:hAnsi="Calibri" w:cs="Calibri"/>
          <w:lang w:val="en-GB"/>
        </w:rPr>
        <w:t>’s</w:t>
      </w:r>
      <w:proofErr w:type="spellEnd"/>
      <w:r w:rsidR="00247AB7">
        <w:rPr>
          <w:rFonts w:ascii="Calibri" w:hAnsi="Calibri" w:cs="Calibri"/>
          <w:lang w:val="en-GB"/>
        </w:rPr>
        <w:t xml:space="preserve"> opinion, wants to represent as “ghost-democrats”, politicians with inconsistent action, </w:t>
      </w:r>
      <w:r w:rsidR="005653EF">
        <w:rPr>
          <w:rFonts w:ascii="Calibri" w:hAnsi="Calibri" w:cs="Calibri"/>
          <w:lang w:val="en-GB"/>
        </w:rPr>
        <w:t>only th</w:t>
      </w:r>
      <w:r w:rsidR="007B2E26">
        <w:rPr>
          <w:rFonts w:ascii="Calibri" w:hAnsi="Calibri" w:cs="Calibri"/>
          <w:lang w:val="en-GB"/>
        </w:rPr>
        <w:t>ose</w:t>
      </w:r>
      <w:r w:rsidR="005653EF">
        <w:rPr>
          <w:rFonts w:ascii="Calibri" w:hAnsi="Calibri" w:cs="Calibri"/>
          <w:lang w:val="en-GB"/>
        </w:rPr>
        <w:t xml:space="preserve"> </w:t>
      </w:r>
      <w:r w:rsidR="00247AB7">
        <w:rPr>
          <w:rFonts w:ascii="Calibri" w:hAnsi="Calibri" w:cs="Calibri"/>
          <w:lang w:val="en-GB"/>
        </w:rPr>
        <w:t>who have</w:t>
      </w:r>
      <w:r w:rsidR="007B2E26">
        <w:rPr>
          <w:rFonts w:ascii="Calibri" w:hAnsi="Calibri" w:cs="Calibri"/>
          <w:lang w:val="en-GB"/>
        </w:rPr>
        <w:t xml:space="preserve"> taken a</w:t>
      </w:r>
      <w:r w:rsidR="00247AB7">
        <w:rPr>
          <w:rFonts w:ascii="Calibri" w:hAnsi="Calibri" w:cs="Calibri"/>
          <w:lang w:val="en-GB"/>
        </w:rPr>
        <w:t xml:space="preserve"> different political direction</w:t>
      </w:r>
      <w:r w:rsidR="005653EF">
        <w:rPr>
          <w:rFonts w:ascii="Calibri" w:hAnsi="Calibri" w:cs="Calibri"/>
          <w:lang w:val="en-GB"/>
        </w:rPr>
        <w:t xml:space="preserve"> (as to say, the aristocrat peace-party)</w:t>
      </w:r>
      <w:r w:rsidR="00247AB7">
        <w:rPr>
          <w:rFonts w:ascii="Calibri" w:hAnsi="Calibri" w:cs="Calibri"/>
          <w:lang w:val="en-GB"/>
        </w:rPr>
        <w:t xml:space="preserve">. </w:t>
      </w:r>
      <w:r w:rsidR="00F633B0">
        <w:rPr>
          <w:rFonts w:ascii="Calibri" w:hAnsi="Calibri" w:cs="Calibri"/>
          <w:lang w:val="en-GB"/>
        </w:rPr>
        <w:t>The assumption that “the policy arguments</w:t>
      </w:r>
      <w:r w:rsidR="005653EF">
        <w:rPr>
          <w:rFonts w:ascii="Calibri" w:hAnsi="Calibri" w:cs="Calibri"/>
          <w:lang w:val="en-GB"/>
        </w:rPr>
        <w:t xml:space="preserve"> [of Demosthenes]</w:t>
      </w:r>
      <w:r w:rsidR="00F633B0">
        <w:rPr>
          <w:rFonts w:ascii="Calibri" w:hAnsi="Calibri" w:cs="Calibri"/>
          <w:lang w:val="en-GB"/>
        </w:rPr>
        <w:t xml:space="preserve"> are insufficient on their own” (so Demosthenes needs to be aggressive) seems to be extreme: Athens was in any case under</w:t>
      </w:r>
      <w:r w:rsidR="005653EF">
        <w:rPr>
          <w:rFonts w:ascii="Calibri" w:hAnsi="Calibri" w:cs="Calibri"/>
          <w:lang w:val="en-GB"/>
        </w:rPr>
        <w:t xml:space="preserve"> Philip’s</w:t>
      </w:r>
      <w:r w:rsidR="00F633B0">
        <w:rPr>
          <w:rFonts w:ascii="Calibri" w:hAnsi="Calibri" w:cs="Calibri"/>
          <w:lang w:val="en-GB"/>
        </w:rPr>
        <w:t xml:space="preserve"> attack, politically and economically (for example</w:t>
      </w:r>
      <w:r w:rsidR="005653EF">
        <w:rPr>
          <w:rFonts w:ascii="Calibri" w:hAnsi="Calibri" w:cs="Calibri"/>
          <w:lang w:val="en-GB"/>
        </w:rPr>
        <w:t>,</w:t>
      </w:r>
      <w:r w:rsidR="00F633B0">
        <w:rPr>
          <w:rFonts w:ascii="Calibri" w:hAnsi="Calibri" w:cs="Calibri"/>
          <w:lang w:val="en-GB"/>
        </w:rPr>
        <w:t xml:space="preserve"> the question of Amphipolis</w:t>
      </w:r>
      <w:r w:rsidR="005653EF">
        <w:rPr>
          <w:rFonts w:ascii="Calibri" w:hAnsi="Calibri" w:cs="Calibri"/>
          <w:lang w:val="en-GB"/>
        </w:rPr>
        <w:t>, vital in Athenian economic interests</w:t>
      </w:r>
      <w:r w:rsidR="00F633B0">
        <w:rPr>
          <w:rFonts w:ascii="Calibri" w:hAnsi="Calibri" w:cs="Calibri"/>
          <w:lang w:val="en-GB"/>
        </w:rPr>
        <w:t>), and certainly some worries are strongly motivated</w:t>
      </w:r>
      <w:r w:rsidR="007B2E26">
        <w:rPr>
          <w:rFonts w:ascii="Calibri" w:hAnsi="Calibri" w:cs="Calibri"/>
          <w:lang w:val="en-GB"/>
        </w:rPr>
        <w:t>, a</w:t>
      </w:r>
      <w:r w:rsidR="00F633B0">
        <w:rPr>
          <w:rFonts w:ascii="Calibri" w:hAnsi="Calibri" w:cs="Calibri"/>
          <w:lang w:val="en-GB"/>
        </w:rPr>
        <w:t>lthough, the political interests and the will to attack the opposite political party</w:t>
      </w:r>
      <w:r w:rsidR="002033FE">
        <w:rPr>
          <w:rFonts w:ascii="Calibri" w:hAnsi="Calibri" w:cs="Calibri"/>
          <w:lang w:val="en-GB"/>
        </w:rPr>
        <w:t xml:space="preserve"> directly</w:t>
      </w:r>
      <w:r w:rsidR="00F633B0">
        <w:rPr>
          <w:rFonts w:ascii="Calibri" w:hAnsi="Calibri" w:cs="Calibri"/>
          <w:lang w:val="en-GB"/>
        </w:rPr>
        <w:t xml:space="preserve"> (the already mentioned </w:t>
      </w:r>
      <w:proofErr w:type="spellStart"/>
      <w:r w:rsidR="00F633B0">
        <w:rPr>
          <w:rFonts w:ascii="Calibri" w:hAnsi="Calibri" w:cs="Calibri"/>
          <w:lang w:val="en-GB"/>
        </w:rPr>
        <w:t>Eubulus</w:t>
      </w:r>
      <w:proofErr w:type="spellEnd"/>
      <w:r w:rsidR="00F633B0">
        <w:rPr>
          <w:rFonts w:ascii="Calibri" w:hAnsi="Calibri" w:cs="Calibri"/>
          <w:lang w:val="en-GB"/>
        </w:rPr>
        <w:t xml:space="preserve">, or </w:t>
      </w:r>
      <w:proofErr w:type="spellStart"/>
      <w:r w:rsidR="00F633B0">
        <w:rPr>
          <w:rFonts w:ascii="Calibri" w:hAnsi="Calibri" w:cs="Calibri"/>
          <w:lang w:val="en-GB"/>
        </w:rPr>
        <w:t>Aeschines</w:t>
      </w:r>
      <w:proofErr w:type="spellEnd"/>
      <w:r w:rsidR="00F633B0">
        <w:rPr>
          <w:rFonts w:ascii="Calibri" w:hAnsi="Calibri" w:cs="Calibri"/>
          <w:lang w:val="en-GB"/>
        </w:rPr>
        <w:t xml:space="preserve">, in 18, 180) are clear and certainly </w:t>
      </w:r>
      <w:r w:rsidR="005653EF">
        <w:rPr>
          <w:rFonts w:ascii="Calibri" w:hAnsi="Calibri" w:cs="Calibri"/>
          <w:lang w:val="en-GB"/>
        </w:rPr>
        <w:t xml:space="preserve">had a decisive weight in the </w:t>
      </w:r>
      <w:r w:rsidR="00BF37B8">
        <w:rPr>
          <w:rFonts w:ascii="Calibri" w:hAnsi="Calibri" w:cs="Calibri"/>
          <w:lang w:val="en-GB"/>
        </w:rPr>
        <w:t>distortion of reality</w:t>
      </w:r>
      <w:r w:rsidR="00F633B0">
        <w:rPr>
          <w:rFonts w:ascii="Calibri" w:hAnsi="Calibri" w:cs="Calibri"/>
          <w:lang w:val="en-GB"/>
        </w:rPr>
        <w:t xml:space="preserve">. </w:t>
      </w:r>
      <w:r w:rsidR="00247AB7">
        <w:rPr>
          <w:rFonts w:ascii="Calibri" w:hAnsi="Calibri" w:cs="Calibri"/>
          <w:lang w:val="en-GB"/>
        </w:rPr>
        <w:t>Th</w:t>
      </w:r>
      <w:r w:rsidR="00F633B0">
        <w:rPr>
          <w:rFonts w:ascii="Calibri" w:hAnsi="Calibri" w:cs="Calibri"/>
          <w:lang w:val="en-GB"/>
        </w:rPr>
        <w:t>e</w:t>
      </w:r>
      <w:r w:rsidR="00247AB7">
        <w:rPr>
          <w:rFonts w:ascii="Calibri" w:hAnsi="Calibri" w:cs="Calibri"/>
          <w:lang w:val="en-GB"/>
        </w:rPr>
        <w:t xml:space="preserve"> exaggeration</w:t>
      </w:r>
      <w:r w:rsidR="00F633B0">
        <w:rPr>
          <w:rFonts w:ascii="Calibri" w:hAnsi="Calibri" w:cs="Calibri"/>
          <w:lang w:val="en-GB"/>
        </w:rPr>
        <w:t xml:space="preserve"> </w:t>
      </w:r>
      <w:r w:rsidR="004D1CC2">
        <w:rPr>
          <w:rFonts w:ascii="Calibri" w:hAnsi="Calibri" w:cs="Calibri"/>
          <w:lang w:val="en-GB"/>
        </w:rPr>
        <w:t>of</w:t>
      </w:r>
      <w:r w:rsidR="00F633B0">
        <w:rPr>
          <w:rFonts w:ascii="Calibri" w:hAnsi="Calibri" w:cs="Calibri"/>
          <w:lang w:val="en-GB"/>
        </w:rPr>
        <w:t xml:space="preserve"> certain behaviours</w:t>
      </w:r>
      <w:r w:rsidR="00247AB7">
        <w:rPr>
          <w:rFonts w:ascii="Calibri" w:hAnsi="Calibri" w:cs="Calibri"/>
          <w:lang w:val="en-GB"/>
        </w:rPr>
        <w:t xml:space="preserve"> is common also in modern political propaganda, especially in the more heated debates.</w:t>
      </w:r>
      <w:r w:rsidR="0011327F">
        <w:rPr>
          <w:rFonts w:ascii="Calibri" w:hAnsi="Calibri" w:cs="Calibri"/>
          <w:lang w:val="en-GB"/>
        </w:rPr>
        <w:t xml:space="preserve"> </w:t>
      </w:r>
      <w:r w:rsidR="005653EF">
        <w:rPr>
          <w:rFonts w:ascii="Calibri" w:hAnsi="Calibri" w:cs="Calibri"/>
          <w:lang w:val="en-GB"/>
        </w:rPr>
        <w:t>According to</w:t>
      </w:r>
      <w:r w:rsidR="0011327F">
        <w:rPr>
          <w:rFonts w:ascii="Calibri" w:hAnsi="Calibri" w:cs="Calibri"/>
          <w:lang w:val="en-GB"/>
        </w:rPr>
        <w:t xml:space="preserve"> Rowe,</w:t>
      </w:r>
      <w:r w:rsidR="005653EF">
        <w:rPr>
          <w:rStyle w:val="FootnoteReference"/>
          <w:rFonts w:ascii="Calibri" w:hAnsi="Calibri" w:cs="Calibri"/>
          <w:lang w:val="en-GB"/>
        </w:rPr>
        <w:footnoteReference w:id="30"/>
      </w:r>
      <w:r w:rsidR="0011327F">
        <w:rPr>
          <w:rFonts w:ascii="Calibri" w:hAnsi="Calibri" w:cs="Calibri"/>
          <w:lang w:val="en-GB"/>
        </w:rPr>
        <w:t xml:space="preserve"> Demosthenes’ representation of Athens as a </w:t>
      </w:r>
      <w:r w:rsidR="0011327F">
        <w:rPr>
          <w:rFonts w:ascii="Calibri" w:hAnsi="Calibri" w:cs="Calibri"/>
          <w:i/>
          <w:lang w:val="en-GB"/>
        </w:rPr>
        <w:t xml:space="preserve">“mundus </w:t>
      </w:r>
      <w:proofErr w:type="spellStart"/>
      <w:r w:rsidR="0011327F">
        <w:rPr>
          <w:rFonts w:ascii="Calibri" w:hAnsi="Calibri" w:cs="Calibri"/>
          <w:i/>
          <w:lang w:val="en-GB"/>
        </w:rPr>
        <w:t>peruersus</w:t>
      </w:r>
      <w:proofErr w:type="spellEnd"/>
      <w:r w:rsidR="0011327F">
        <w:rPr>
          <w:rFonts w:ascii="Calibri" w:hAnsi="Calibri" w:cs="Calibri"/>
          <w:i/>
          <w:lang w:val="en-GB"/>
        </w:rPr>
        <w:t>”</w:t>
      </w:r>
      <w:r w:rsidR="0011327F">
        <w:rPr>
          <w:rFonts w:ascii="Calibri" w:hAnsi="Calibri" w:cs="Calibri"/>
          <w:lang w:val="en-GB"/>
        </w:rPr>
        <w:t>, between inertia and false belie</w:t>
      </w:r>
      <w:r w:rsidR="00AF79C8">
        <w:rPr>
          <w:rFonts w:ascii="Calibri" w:hAnsi="Calibri" w:cs="Calibri"/>
          <w:lang w:val="en-GB"/>
        </w:rPr>
        <w:t>f</w:t>
      </w:r>
      <w:r w:rsidR="0011327F">
        <w:rPr>
          <w:rFonts w:ascii="Calibri" w:hAnsi="Calibri" w:cs="Calibri"/>
          <w:lang w:val="en-GB"/>
        </w:rPr>
        <w:t>s, is useful to push citizens to action and to join his party.</w:t>
      </w:r>
      <w:r w:rsidR="002836B6">
        <w:rPr>
          <w:rFonts w:ascii="Calibri" w:hAnsi="Calibri" w:cs="Calibri"/>
          <w:lang w:val="en-GB"/>
        </w:rPr>
        <w:t xml:space="preserve"> This article is the source of many assumptions </w:t>
      </w:r>
      <w:r w:rsidR="00516D99">
        <w:rPr>
          <w:rFonts w:ascii="Calibri" w:hAnsi="Calibri" w:cs="Calibri"/>
          <w:lang w:val="en-GB"/>
        </w:rPr>
        <w:t xml:space="preserve">made by </w:t>
      </w:r>
      <w:proofErr w:type="spellStart"/>
      <w:r w:rsidR="002836B6">
        <w:rPr>
          <w:rFonts w:ascii="Calibri" w:hAnsi="Calibri" w:cs="Calibri"/>
          <w:lang w:val="en-GB"/>
        </w:rPr>
        <w:t>Mader</w:t>
      </w:r>
      <w:proofErr w:type="spellEnd"/>
      <w:r w:rsidR="00516D99">
        <w:rPr>
          <w:rFonts w:ascii="Calibri" w:hAnsi="Calibri" w:cs="Calibri"/>
          <w:lang w:val="en-GB"/>
        </w:rPr>
        <w:t xml:space="preserve">, such as </w:t>
      </w:r>
      <w:r w:rsidR="002836B6">
        <w:rPr>
          <w:rFonts w:ascii="Calibri" w:hAnsi="Calibri" w:cs="Calibri"/>
          <w:lang w:val="en-GB"/>
        </w:rPr>
        <w:t xml:space="preserve">the absurdity of </w:t>
      </w:r>
      <w:r w:rsidR="00516D99">
        <w:rPr>
          <w:rFonts w:ascii="Calibri" w:hAnsi="Calibri" w:cs="Calibri"/>
          <w:lang w:val="en-GB"/>
        </w:rPr>
        <w:t xml:space="preserve">conducting </w:t>
      </w:r>
      <w:r w:rsidR="002836B6">
        <w:rPr>
          <w:rFonts w:ascii="Calibri" w:hAnsi="Calibri" w:cs="Calibri"/>
          <w:lang w:val="en-GB"/>
        </w:rPr>
        <w:t xml:space="preserve">war with decrees and letters, the </w:t>
      </w:r>
      <w:r w:rsidR="00516D99">
        <w:rPr>
          <w:rFonts w:ascii="Calibri" w:hAnsi="Calibri" w:cs="Calibri"/>
          <w:lang w:val="en-GB"/>
        </w:rPr>
        <w:t xml:space="preserve">contrast between </w:t>
      </w:r>
      <w:r w:rsidR="002836B6">
        <w:rPr>
          <w:rFonts w:ascii="Calibri" w:hAnsi="Calibri" w:cs="Calibri"/>
          <w:lang w:val="en-GB"/>
        </w:rPr>
        <w:t>ideals</w:t>
      </w:r>
      <w:r w:rsidR="00516D99">
        <w:rPr>
          <w:rFonts w:ascii="Calibri" w:hAnsi="Calibri" w:cs="Calibri"/>
          <w:lang w:val="en-GB"/>
        </w:rPr>
        <w:t xml:space="preserve"> and </w:t>
      </w:r>
      <w:r w:rsidR="002836B6">
        <w:rPr>
          <w:rFonts w:ascii="Calibri" w:hAnsi="Calibri" w:cs="Calibri"/>
          <w:lang w:val="en-GB"/>
        </w:rPr>
        <w:t>perverted reality</w:t>
      </w:r>
      <w:r w:rsidR="00516D99">
        <w:rPr>
          <w:rFonts w:ascii="Calibri" w:hAnsi="Calibri" w:cs="Calibri"/>
          <w:lang w:val="en-GB"/>
        </w:rPr>
        <w:t>,</w:t>
      </w:r>
      <w:r w:rsidR="002836B6">
        <w:rPr>
          <w:rFonts w:ascii="Calibri" w:hAnsi="Calibri" w:cs="Calibri"/>
          <w:lang w:val="en-GB"/>
        </w:rPr>
        <w:t xml:space="preserve"> and the analysis of the parody in the wrestler’s metaphor (4, 5). Rowe’s article shows, </w:t>
      </w:r>
      <w:r w:rsidR="00AF79C8">
        <w:rPr>
          <w:rFonts w:ascii="Calibri" w:hAnsi="Calibri" w:cs="Calibri"/>
          <w:lang w:val="en-GB"/>
        </w:rPr>
        <w:t>on the other hand</w:t>
      </w:r>
      <w:r w:rsidR="002836B6">
        <w:rPr>
          <w:rFonts w:ascii="Calibri" w:hAnsi="Calibri" w:cs="Calibri"/>
          <w:lang w:val="en-GB"/>
        </w:rPr>
        <w:t>, underst</w:t>
      </w:r>
      <w:r w:rsidR="00516D99">
        <w:rPr>
          <w:rFonts w:ascii="Calibri" w:hAnsi="Calibri" w:cs="Calibri"/>
          <w:lang w:val="en-GB"/>
        </w:rPr>
        <w:t>anding of</w:t>
      </w:r>
      <w:r w:rsidR="002836B6">
        <w:rPr>
          <w:rFonts w:ascii="Calibri" w:hAnsi="Calibri" w:cs="Calibri"/>
          <w:lang w:val="en-GB"/>
        </w:rPr>
        <w:t xml:space="preserve"> the importance of the rhetorical f</w:t>
      </w:r>
      <w:r w:rsidR="00AF79C8">
        <w:rPr>
          <w:rFonts w:ascii="Calibri" w:hAnsi="Calibri" w:cs="Calibri"/>
          <w:lang w:val="en-GB"/>
        </w:rPr>
        <w:t>eatures</w:t>
      </w:r>
      <w:r w:rsidR="006E0CEF">
        <w:rPr>
          <w:rFonts w:ascii="Calibri" w:hAnsi="Calibri" w:cs="Calibri"/>
          <w:lang w:val="en-GB"/>
        </w:rPr>
        <w:t xml:space="preserve"> (paradoxes, antitheses, caricatures),</w:t>
      </w:r>
      <w:r w:rsidR="002836B6">
        <w:rPr>
          <w:rFonts w:ascii="Calibri" w:hAnsi="Calibri" w:cs="Calibri"/>
          <w:lang w:val="en-GB"/>
        </w:rPr>
        <w:t xml:space="preserve"> as “expository elements of the oration”</w:t>
      </w:r>
      <w:r w:rsidR="006E0CEF">
        <w:rPr>
          <w:rFonts w:ascii="Calibri" w:hAnsi="Calibri" w:cs="Calibri"/>
          <w:lang w:val="en-GB"/>
        </w:rPr>
        <w:t xml:space="preserve">. As a consequence, </w:t>
      </w:r>
      <w:r w:rsidR="00AF79C8">
        <w:rPr>
          <w:rFonts w:ascii="Calibri" w:hAnsi="Calibri" w:cs="Calibri"/>
          <w:lang w:val="en-GB"/>
        </w:rPr>
        <w:t>Rowe</w:t>
      </w:r>
      <w:r w:rsidR="006E0CEF">
        <w:rPr>
          <w:rFonts w:ascii="Calibri" w:hAnsi="Calibri" w:cs="Calibri"/>
          <w:lang w:val="en-GB"/>
        </w:rPr>
        <w:t xml:space="preserve"> p</w:t>
      </w:r>
      <w:r w:rsidR="00AF79C8">
        <w:rPr>
          <w:rFonts w:ascii="Calibri" w:hAnsi="Calibri" w:cs="Calibri"/>
          <w:lang w:val="en-GB"/>
        </w:rPr>
        <w:t>ay</w:t>
      </w:r>
      <w:r w:rsidR="006E0CEF">
        <w:rPr>
          <w:rFonts w:ascii="Calibri" w:hAnsi="Calibri" w:cs="Calibri"/>
          <w:lang w:val="en-GB"/>
        </w:rPr>
        <w:t xml:space="preserve">s more attention </w:t>
      </w:r>
      <w:r w:rsidR="00516D99">
        <w:rPr>
          <w:rFonts w:ascii="Calibri" w:hAnsi="Calibri" w:cs="Calibri"/>
          <w:lang w:val="en-GB"/>
        </w:rPr>
        <w:t>to</w:t>
      </w:r>
      <w:r w:rsidR="006E0CEF">
        <w:rPr>
          <w:rFonts w:ascii="Calibri" w:hAnsi="Calibri" w:cs="Calibri"/>
          <w:lang w:val="en-GB"/>
        </w:rPr>
        <w:t xml:space="preserve"> describing many rhetoric processes, with the aid of</w:t>
      </w:r>
      <w:r w:rsidR="00AF79C8">
        <w:rPr>
          <w:rFonts w:ascii="Calibri" w:hAnsi="Calibri" w:cs="Calibri"/>
          <w:lang w:val="en-GB"/>
        </w:rPr>
        <w:t xml:space="preserve"> both</w:t>
      </w:r>
      <w:r w:rsidR="006E0CEF">
        <w:rPr>
          <w:rFonts w:ascii="Calibri" w:hAnsi="Calibri" w:cs="Calibri"/>
          <w:lang w:val="en-GB"/>
        </w:rPr>
        <w:t xml:space="preserve"> Greek text</w:t>
      </w:r>
      <w:r w:rsidR="00516D99">
        <w:rPr>
          <w:rFonts w:ascii="Calibri" w:hAnsi="Calibri" w:cs="Calibri"/>
          <w:lang w:val="en-GB"/>
        </w:rPr>
        <w:t>s</w:t>
      </w:r>
      <w:r w:rsidR="006E0CEF">
        <w:rPr>
          <w:rFonts w:ascii="Calibri" w:hAnsi="Calibri" w:cs="Calibri"/>
          <w:lang w:val="en-GB"/>
        </w:rPr>
        <w:t xml:space="preserve"> and translation</w:t>
      </w:r>
      <w:r w:rsidR="00516D99">
        <w:rPr>
          <w:rFonts w:ascii="Calibri" w:hAnsi="Calibri" w:cs="Calibri"/>
          <w:lang w:val="en-GB"/>
        </w:rPr>
        <w:t>s</w:t>
      </w:r>
      <w:r w:rsidR="006E0CEF">
        <w:rPr>
          <w:rFonts w:ascii="Calibri" w:hAnsi="Calibri" w:cs="Calibri"/>
          <w:lang w:val="en-GB"/>
        </w:rPr>
        <w:t xml:space="preserve">. </w:t>
      </w:r>
    </w:p>
    <w:p w14:paraId="37E37D3A" w14:textId="72A1A022" w:rsidR="00CB6C54" w:rsidRDefault="00425CAF" w:rsidP="00CB6C5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The end</w:t>
      </w:r>
      <w:r w:rsidR="005653EF">
        <w:rPr>
          <w:rFonts w:ascii="Calibri" w:hAnsi="Calibri" w:cs="Calibri"/>
          <w:lang w:val="en-GB"/>
        </w:rPr>
        <w:t xml:space="preserve"> </w:t>
      </w:r>
      <w:r w:rsidR="00516D99">
        <w:rPr>
          <w:rFonts w:ascii="Calibri" w:hAnsi="Calibri" w:cs="Calibri"/>
          <w:lang w:val="en-GB"/>
        </w:rPr>
        <w:t>of the article s</w:t>
      </w:r>
      <w:r w:rsidR="005653EF">
        <w:rPr>
          <w:rFonts w:ascii="Calibri" w:hAnsi="Calibri" w:cs="Calibri"/>
          <w:lang w:val="en-GB"/>
        </w:rPr>
        <w:t>hows a lack of</w:t>
      </w:r>
      <w:r>
        <w:rPr>
          <w:rFonts w:ascii="Calibri" w:hAnsi="Calibri" w:cs="Calibri"/>
          <w:lang w:val="en-GB"/>
        </w:rPr>
        <w:t xml:space="preserve"> efficacy and scientific tone</w:t>
      </w:r>
      <w:r w:rsidR="005653EF">
        <w:rPr>
          <w:rFonts w:ascii="Calibri" w:hAnsi="Calibri" w:cs="Calibri"/>
          <w:lang w:val="en-GB"/>
        </w:rPr>
        <w:t>, with an improbable</w:t>
      </w:r>
      <w:r>
        <w:rPr>
          <w:rFonts w:ascii="Calibri" w:hAnsi="Calibri" w:cs="Calibri"/>
          <w:lang w:val="en-GB"/>
        </w:rPr>
        <w:t xml:space="preserve"> quotation of </w:t>
      </w:r>
      <w:r>
        <w:rPr>
          <w:rFonts w:ascii="Calibri" w:hAnsi="Calibri" w:cs="Calibri"/>
          <w:i/>
          <w:lang w:val="en-GB"/>
        </w:rPr>
        <w:t>Die Hard 2</w:t>
      </w:r>
      <w:r w:rsidR="005653EF">
        <w:rPr>
          <w:rFonts w:ascii="Calibri" w:hAnsi="Calibri" w:cs="Calibri"/>
          <w:lang w:val="en-GB"/>
        </w:rPr>
        <w:t xml:space="preserve"> (</w:t>
      </w:r>
      <w:r w:rsidR="00963E91">
        <w:rPr>
          <w:rFonts w:ascii="Calibri" w:hAnsi="Calibri" w:cs="Calibri"/>
          <w:lang w:val="en-GB"/>
        </w:rPr>
        <w:t xml:space="preserve">just mitigated by the </w:t>
      </w:r>
      <w:proofErr w:type="spellStart"/>
      <w:r w:rsidR="00963E91">
        <w:rPr>
          <w:rFonts w:ascii="Calibri" w:hAnsi="Calibri" w:cs="Calibri"/>
          <w:i/>
          <w:lang w:val="en-GB"/>
        </w:rPr>
        <w:t>topos</w:t>
      </w:r>
      <w:proofErr w:type="spellEnd"/>
      <w:r w:rsidR="00963E91">
        <w:rPr>
          <w:rFonts w:ascii="Calibri" w:hAnsi="Calibri" w:cs="Calibri"/>
          <w:i/>
          <w:lang w:val="en-GB"/>
        </w:rPr>
        <w:t xml:space="preserve"> </w:t>
      </w:r>
      <w:proofErr w:type="spellStart"/>
      <w:r w:rsidR="00963E91">
        <w:rPr>
          <w:rFonts w:ascii="Calibri" w:hAnsi="Calibri" w:cs="Calibri"/>
          <w:i/>
          <w:lang w:val="en-GB"/>
        </w:rPr>
        <w:t>modestiae</w:t>
      </w:r>
      <w:proofErr w:type="spellEnd"/>
      <w:r w:rsidR="00963E91">
        <w:rPr>
          <w:rFonts w:ascii="Calibri" w:hAnsi="Calibri" w:cs="Calibri"/>
          <w:lang w:val="en-GB"/>
        </w:rPr>
        <w:t>)</w:t>
      </w:r>
      <w:r>
        <w:rPr>
          <w:rFonts w:ascii="Calibri" w:hAnsi="Calibri" w:cs="Calibri"/>
          <w:lang w:val="en-GB"/>
        </w:rPr>
        <w:t>. The author sets up an improbable parallel between</w:t>
      </w:r>
      <w:r w:rsidR="002A7FEF">
        <w:rPr>
          <w:rFonts w:ascii="Calibri" w:hAnsi="Calibri" w:cs="Calibri"/>
          <w:lang w:val="en-GB"/>
        </w:rPr>
        <w:t xml:space="preserve"> </w:t>
      </w:r>
      <w:r w:rsidR="002242D0">
        <w:rPr>
          <w:rFonts w:ascii="Calibri" w:hAnsi="Calibri" w:cs="Calibri"/>
          <w:lang w:val="en-GB"/>
        </w:rPr>
        <w:t>Chief Lorenzo</w:t>
      </w:r>
      <w:r w:rsidR="00221273">
        <w:rPr>
          <w:rFonts w:ascii="Calibri" w:hAnsi="Calibri" w:cs="Calibri"/>
          <w:lang w:val="en-GB"/>
        </w:rPr>
        <w:t>’s enumeration of high-tech weapons</w:t>
      </w:r>
      <w:r w:rsidR="002242D0">
        <w:rPr>
          <w:rFonts w:ascii="Calibri" w:hAnsi="Calibri" w:cs="Calibri"/>
          <w:lang w:val="en-GB"/>
        </w:rPr>
        <w:t xml:space="preserve"> and </w:t>
      </w:r>
      <w:r w:rsidR="00221273">
        <w:rPr>
          <w:rFonts w:ascii="Calibri" w:hAnsi="Calibri" w:cs="Calibri"/>
          <w:lang w:val="en-GB"/>
        </w:rPr>
        <w:t xml:space="preserve">the </w:t>
      </w:r>
      <w:r w:rsidR="003B142B">
        <w:rPr>
          <w:rFonts w:ascii="Calibri" w:hAnsi="Calibri" w:cs="Calibri"/>
          <w:lang w:val="en-GB"/>
        </w:rPr>
        <w:t xml:space="preserve">Athenian army </w:t>
      </w:r>
      <w:r w:rsidR="00221273">
        <w:rPr>
          <w:rFonts w:ascii="Calibri" w:hAnsi="Calibri" w:cs="Calibri"/>
          <w:lang w:val="en-GB"/>
        </w:rPr>
        <w:t>list</w:t>
      </w:r>
      <w:r w:rsidR="003B142B">
        <w:rPr>
          <w:rFonts w:ascii="Calibri" w:hAnsi="Calibri" w:cs="Calibri"/>
          <w:lang w:val="en-GB"/>
        </w:rPr>
        <w:t xml:space="preserve"> ironically</w:t>
      </w:r>
      <w:r w:rsidR="00221273">
        <w:rPr>
          <w:rFonts w:ascii="Calibri" w:hAnsi="Calibri" w:cs="Calibri"/>
          <w:lang w:val="en-GB"/>
        </w:rPr>
        <w:t xml:space="preserve"> made by Demosthenes.</w:t>
      </w:r>
      <w:r w:rsidR="003B142B">
        <w:rPr>
          <w:rStyle w:val="FootnoteReference"/>
          <w:rFonts w:ascii="Calibri" w:hAnsi="Calibri" w:cs="Calibri"/>
          <w:lang w:val="en-GB"/>
        </w:rPr>
        <w:footnoteReference w:id="31"/>
      </w:r>
      <w:r w:rsidR="00221273">
        <w:rPr>
          <w:rFonts w:ascii="Calibri" w:hAnsi="Calibri" w:cs="Calibri"/>
          <w:lang w:val="en-GB"/>
        </w:rPr>
        <w:t xml:space="preserve"> In that way, he tries to </w:t>
      </w:r>
      <w:r w:rsidR="00F1399A">
        <w:rPr>
          <w:rFonts w:ascii="Calibri" w:hAnsi="Calibri" w:cs="Calibri"/>
          <w:lang w:val="en-GB"/>
        </w:rPr>
        <w:t>explain</w:t>
      </w:r>
      <w:r w:rsidR="00221273">
        <w:rPr>
          <w:rFonts w:ascii="Calibri" w:hAnsi="Calibri" w:cs="Calibri"/>
          <w:lang w:val="en-GB"/>
        </w:rPr>
        <w:t xml:space="preserve"> that in </w:t>
      </w:r>
      <w:r w:rsidR="00AF79C8">
        <w:rPr>
          <w:rFonts w:ascii="Calibri" w:hAnsi="Calibri" w:cs="Calibri"/>
          <w:lang w:val="en-GB"/>
        </w:rPr>
        <w:t xml:space="preserve">the fourth-century </w:t>
      </w:r>
      <w:r w:rsidR="00221273">
        <w:rPr>
          <w:rFonts w:ascii="Calibri" w:hAnsi="Calibri" w:cs="Calibri"/>
          <w:lang w:val="en-GB"/>
        </w:rPr>
        <w:t>Athens</w:t>
      </w:r>
      <w:r w:rsidR="00F1399A">
        <w:rPr>
          <w:rFonts w:ascii="Calibri" w:hAnsi="Calibri" w:cs="Calibri"/>
          <w:lang w:val="en-GB"/>
        </w:rPr>
        <w:t xml:space="preserve"> a concrete army intervention “</w:t>
      </w:r>
      <w:r w:rsidR="00221273">
        <w:rPr>
          <w:rFonts w:ascii="Calibri" w:hAnsi="Calibri" w:cs="Calibri"/>
          <w:lang w:val="en-GB"/>
        </w:rPr>
        <w:t>was easier said tha</w:t>
      </w:r>
      <w:r w:rsidR="006C202B">
        <w:rPr>
          <w:rFonts w:ascii="Calibri" w:hAnsi="Calibri" w:cs="Calibri"/>
          <w:lang w:val="en-GB"/>
        </w:rPr>
        <w:t>n</w:t>
      </w:r>
      <w:r w:rsidR="00221273">
        <w:rPr>
          <w:rFonts w:ascii="Calibri" w:hAnsi="Calibri" w:cs="Calibri"/>
          <w:lang w:val="en-GB"/>
        </w:rPr>
        <w:t xml:space="preserve"> done”</w:t>
      </w:r>
      <w:r w:rsidR="00AF79C8">
        <w:rPr>
          <w:rFonts w:ascii="Calibri" w:hAnsi="Calibri" w:cs="Calibri"/>
          <w:lang w:val="en-GB"/>
        </w:rPr>
        <w:t xml:space="preserve"> (p. 384)</w:t>
      </w:r>
      <w:r w:rsidR="00221273">
        <w:rPr>
          <w:rFonts w:ascii="Calibri" w:hAnsi="Calibri" w:cs="Calibri"/>
          <w:lang w:val="en-GB"/>
        </w:rPr>
        <w:t>. Th</w:t>
      </w:r>
      <w:r w:rsidR="006C202B">
        <w:rPr>
          <w:rFonts w:ascii="Calibri" w:hAnsi="Calibri" w:cs="Calibri"/>
          <w:lang w:val="en-GB"/>
        </w:rPr>
        <w:t xml:space="preserve">at is another attempt </w:t>
      </w:r>
      <w:r w:rsidR="00221273">
        <w:rPr>
          <w:rFonts w:ascii="Calibri" w:hAnsi="Calibri" w:cs="Calibri"/>
          <w:lang w:val="en-GB"/>
        </w:rPr>
        <w:t xml:space="preserve">to give </w:t>
      </w:r>
      <w:r w:rsidR="006C202B">
        <w:rPr>
          <w:rFonts w:ascii="Calibri" w:hAnsi="Calibri" w:cs="Calibri"/>
          <w:lang w:val="en-GB"/>
        </w:rPr>
        <w:t>an</w:t>
      </w:r>
      <w:r w:rsidR="00221273">
        <w:rPr>
          <w:rFonts w:ascii="Calibri" w:hAnsi="Calibri" w:cs="Calibri"/>
          <w:lang w:val="en-GB"/>
        </w:rPr>
        <w:t xml:space="preserve"> explanation of the “knowing-doing gap” in that period</w:t>
      </w:r>
      <w:r w:rsidR="008D5A39">
        <w:rPr>
          <w:rFonts w:ascii="Calibri" w:hAnsi="Calibri" w:cs="Calibri"/>
          <w:lang w:val="en-GB"/>
        </w:rPr>
        <w:t xml:space="preserve"> and to make</w:t>
      </w:r>
      <w:r w:rsidR="00221273">
        <w:rPr>
          <w:rFonts w:ascii="Calibri" w:hAnsi="Calibri" w:cs="Calibri"/>
          <w:lang w:val="en-GB"/>
        </w:rPr>
        <w:t xml:space="preserve"> it attractive and link</w:t>
      </w:r>
      <w:r w:rsidR="008D5A39">
        <w:rPr>
          <w:rFonts w:ascii="Calibri" w:hAnsi="Calibri" w:cs="Calibri"/>
          <w:lang w:val="en-GB"/>
        </w:rPr>
        <w:t>ed</w:t>
      </w:r>
      <w:r w:rsidR="00221273">
        <w:rPr>
          <w:rFonts w:ascii="Calibri" w:hAnsi="Calibri" w:cs="Calibri"/>
          <w:lang w:val="en-GB"/>
        </w:rPr>
        <w:t xml:space="preserve"> to </w:t>
      </w:r>
      <w:r w:rsidR="006C202B">
        <w:rPr>
          <w:rFonts w:ascii="Calibri" w:hAnsi="Calibri" w:cs="Calibri"/>
          <w:lang w:val="en-GB"/>
        </w:rPr>
        <w:t>contemporary</w:t>
      </w:r>
      <w:r w:rsidR="00221273">
        <w:rPr>
          <w:rFonts w:ascii="Calibri" w:hAnsi="Calibri" w:cs="Calibri"/>
          <w:lang w:val="en-GB"/>
        </w:rPr>
        <w:t xml:space="preserve"> society. It would have been more useful to quote</w:t>
      </w:r>
      <w:r w:rsidR="008D5A39">
        <w:rPr>
          <w:rFonts w:ascii="Calibri" w:hAnsi="Calibri" w:cs="Calibri"/>
          <w:lang w:val="en-GB"/>
        </w:rPr>
        <w:t xml:space="preserve"> </w:t>
      </w:r>
      <w:r w:rsidR="00221273">
        <w:rPr>
          <w:rFonts w:ascii="Calibri" w:hAnsi="Calibri" w:cs="Calibri"/>
          <w:lang w:val="en-GB"/>
        </w:rPr>
        <w:t>a</w:t>
      </w:r>
      <w:r w:rsidR="006C202B">
        <w:rPr>
          <w:rFonts w:ascii="Calibri" w:hAnsi="Calibri" w:cs="Calibri"/>
          <w:lang w:val="en-GB"/>
        </w:rPr>
        <w:t xml:space="preserve"> rather more </w:t>
      </w:r>
      <w:r w:rsidR="00221273">
        <w:rPr>
          <w:rFonts w:ascii="Calibri" w:hAnsi="Calibri" w:cs="Calibri"/>
          <w:lang w:val="en-GB"/>
        </w:rPr>
        <w:t>modern exampl</w:t>
      </w:r>
      <w:r w:rsidR="008D5A39">
        <w:rPr>
          <w:rFonts w:ascii="Calibri" w:hAnsi="Calibri" w:cs="Calibri"/>
          <w:lang w:val="en-GB"/>
        </w:rPr>
        <w:t>e</w:t>
      </w:r>
      <w:r w:rsidR="00221273">
        <w:rPr>
          <w:rFonts w:ascii="Calibri" w:hAnsi="Calibri" w:cs="Calibri"/>
          <w:lang w:val="en-GB"/>
        </w:rPr>
        <w:t xml:space="preserve"> from the political debates on talk-shows</w:t>
      </w:r>
      <w:r w:rsidR="008D5A39">
        <w:rPr>
          <w:rFonts w:ascii="Calibri" w:hAnsi="Calibri" w:cs="Calibri"/>
          <w:lang w:val="en-GB"/>
        </w:rPr>
        <w:t xml:space="preserve"> and try to find psychologic</w:t>
      </w:r>
      <w:r w:rsidR="006C202B">
        <w:rPr>
          <w:rFonts w:ascii="Calibri" w:hAnsi="Calibri" w:cs="Calibri"/>
          <w:lang w:val="en-GB"/>
        </w:rPr>
        <w:t xml:space="preserve">al </w:t>
      </w:r>
      <w:r w:rsidR="008D5A39">
        <w:rPr>
          <w:rFonts w:ascii="Calibri" w:hAnsi="Calibri" w:cs="Calibri"/>
          <w:lang w:val="en-GB"/>
        </w:rPr>
        <w:t>differences or analogies</w:t>
      </w:r>
      <w:r w:rsidR="00221273">
        <w:rPr>
          <w:rFonts w:ascii="Calibri" w:hAnsi="Calibri" w:cs="Calibri"/>
          <w:lang w:val="en-GB"/>
        </w:rPr>
        <w:t xml:space="preserve">. </w:t>
      </w:r>
    </w:p>
    <w:p w14:paraId="60B816EE" w14:textId="77777777" w:rsidR="007B2E26" w:rsidRDefault="007B2E26" w:rsidP="00CB6C54">
      <w:pPr>
        <w:rPr>
          <w:rFonts w:ascii="Calibri" w:hAnsi="Calibri" w:cs="Calibri"/>
          <w:lang w:val="en-GB"/>
        </w:rPr>
      </w:pPr>
    </w:p>
    <w:p w14:paraId="15669F0A" w14:textId="760D69BC" w:rsidR="004A3093" w:rsidRDefault="00CB6C54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</w:t>
      </w:r>
      <w:r w:rsidRPr="00CB6C54">
        <w:rPr>
          <w:rFonts w:ascii="Calibri" w:hAnsi="Calibri" w:cs="Calibri"/>
          <w:lang w:val="en-GB"/>
        </w:rPr>
        <w:t xml:space="preserve">his work retrieves previous positions of the author. </w:t>
      </w:r>
      <w:r>
        <w:rPr>
          <w:rFonts w:ascii="Calibri" w:hAnsi="Calibri" w:cs="Calibri"/>
          <w:lang w:val="en-GB"/>
        </w:rPr>
        <w:t>Ho</w:t>
      </w:r>
      <w:r w:rsidRPr="00CB6C54">
        <w:rPr>
          <w:rFonts w:ascii="Calibri" w:hAnsi="Calibri" w:cs="Calibri"/>
          <w:lang w:val="en-GB"/>
        </w:rPr>
        <w:t>wever</w:t>
      </w:r>
      <w:r>
        <w:rPr>
          <w:rFonts w:ascii="Calibri" w:hAnsi="Calibri" w:cs="Calibri"/>
          <w:lang w:val="en-GB"/>
        </w:rPr>
        <w:t>,</w:t>
      </w:r>
      <w:r w:rsidRPr="00CB6C54">
        <w:rPr>
          <w:rFonts w:ascii="Calibri" w:hAnsi="Calibri" w:cs="Calibri"/>
          <w:lang w:val="en-GB"/>
        </w:rPr>
        <w:t xml:space="preserve"> it does not bring any substantial enrichment to what was expressed</w:t>
      </w:r>
      <w:r>
        <w:rPr>
          <w:rFonts w:ascii="Calibri" w:hAnsi="Calibri" w:cs="Calibri"/>
          <w:lang w:val="en-GB"/>
        </w:rPr>
        <w:t xml:space="preserve">, </w:t>
      </w:r>
      <w:r w:rsidRPr="00CB6C54">
        <w:rPr>
          <w:rFonts w:ascii="Calibri" w:hAnsi="Calibri" w:cs="Calibri"/>
          <w:lang w:val="en-GB"/>
        </w:rPr>
        <w:t xml:space="preserve">with more care to the Greek text and greater variety of </w:t>
      </w:r>
      <w:r>
        <w:rPr>
          <w:rFonts w:ascii="Calibri" w:hAnsi="Calibri" w:cs="Calibri"/>
          <w:lang w:val="en-GB"/>
        </w:rPr>
        <w:t>orations</w:t>
      </w:r>
      <w:r w:rsidRPr="00CB6C54">
        <w:rPr>
          <w:rFonts w:ascii="Calibri" w:hAnsi="Calibri" w:cs="Calibri"/>
          <w:lang w:val="en-GB"/>
        </w:rPr>
        <w:t xml:space="preserve"> </w:t>
      </w:r>
      <w:r>
        <w:rPr>
          <w:rFonts w:ascii="Calibri" w:hAnsi="Calibri" w:cs="Calibri"/>
          <w:lang w:val="en-GB"/>
        </w:rPr>
        <w:t>analysed,</w:t>
      </w:r>
      <w:r w:rsidRPr="00CB6C54">
        <w:rPr>
          <w:rFonts w:ascii="Calibri" w:hAnsi="Calibri" w:cs="Calibri"/>
          <w:lang w:val="en-GB"/>
        </w:rPr>
        <w:t xml:space="preserve"> in </w:t>
      </w:r>
      <w:r w:rsidRPr="00CB6C54">
        <w:rPr>
          <w:rFonts w:ascii="Calibri" w:hAnsi="Calibri" w:cs="Calibri"/>
          <w:lang w:val="en-GB"/>
        </w:rPr>
        <w:lastRenderedPageBreak/>
        <w:t>previous articles</w:t>
      </w:r>
      <w:r>
        <w:rPr>
          <w:rFonts w:ascii="Calibri" w:hAnsi="Calibri" w:cs="Calibri"/>
          <w:lang w:val="en-GB"/>
        </w:rPr>
        <w:t xml:space="preserve">. </w:t>
      </w:r>
      <w:r>
        <w:rPr>
          <w:rStyle w:val="FootnoteReference"/>
          <w:rFonts w:ascii="Calibri" w:hAnsi="Calibri" w:cs="Calibri"/>
          <w:lang w:val="en-GB"/>
        </w:rPr>
        <w:footnoteReference w:id="32"/>
      </w:r>
      <w:r>
        <w:rPr>
          <w:rFonts w:ascii="Calibri" w:hAnsi="Calibri" w:cs="Calibri"/>
          <w:lang w:val="en-GB"/>
        </w:rPr>
        <w:t xml:space="preserve"> </w:t>
      </w:r>
      <w:r w:rsidR="00C60185">
        <w:rPr>
          <w:rFonts w:ascii="Calibri" w:hAnsi="Calibri" w:cs="Calibri"/>
          <w:lang w:val="en-GB"/>
        </w:rPr>
        <w:t>Even if the</w:t>
      </w:r>
      <w:r w:rsidR="00221273">
        <w:rPr>
          <w:rFonts w:ascii="Calibri" w:hAnsi="Calibri" w:cs="Calibri"/>
          <w:lang w:val="en-GB"/>
        </w:rPr>
        <w:t xml:space="preserve"> article begins from a very interesting and specific assumption</w:t>
      </w:r>
      <w:r w:rsidR="00C60185">
        <w:rPr>
          <w:rFonts w:ascii="Calibri" w:hAnsi="Calibri" w:cs="Calibri"/>
          <w:lang w:val="en-GB"/>
        </w:rPr>
        <w:t>, it seems to have no stringency</w:t>
      </w:r>
      <w:r w:rsidR="00D651BF">
        <w:rPr>
          <w:rFonts w:ascii="Calibri" w:hAnsi="Calibri" w:cs="Calibri"/>
          <w:lang w:val="en-GB"/>
        </w:rPr>
        <w:t>, and if there are good points, they are not really supported</w:t>
      </w:r>
      <w:r w:rsidR="006C202B">
        <w:rPr>
          <w:rFonts w:ascii="Calibri" w:hAnsi="Calibri" w:cs="Calibri"/>
          <w:lang w:val="en-GB"/>
        </w:rPr>
        <w:t>,</w:t>
      </w:r>
      <w:r w:rsidR="00D651BF">
        <w:rPr>
          <w:rFonts w:ascii="Calibri" w:hAnsi="Calibri" w:cs="Calibri"/>
          <w:lang w:val="en-GB"/>
        </w:rPr>
        <w:t xml:space="preserve"> as </w:t>
      </w:r>
      <w:r w:rsidR="006C202B">
        <w:rPr>
          <w:rFonts w:ascii="Calibri" w:hAnsi="Calibri" w:cs="Calibri"/>
          <w:lang w:val="en-GB"/>
        </w:rPr>
        <w:t>one would expect</w:t>
      </w:r>
      <w:r w:rsidR="00221273">
        <w:rPr>
          <w:rFonts w:ascii="Calibri" w:hAnsi="Calibri" w:cs="Calibri"/>
          <w:lang w:val="en-GB"/>
        </w:rPr>
        <w:t xml:space="preserve">. </w:t>
      </w:r>
      <w:r w:rsidR="00C60185">
        <w:rPr>
          <w:rFonts w:ascii="Calibri" w:hAnsi="Calibri" w:cs="Calibri"/>
          <w:lang w:val="en-GB"/>
        </w:rPr>
        <w:t xml:space="preserve">It might be considered </w:t>
      </w:r>
      <w:r w:rsidR="00AF79C8">
        <w:rPr>
          <w:rFonts w:ascii="Calibri" w:hAnsi="Calibri" w:cs="Calibri"/>
          <w:lang w:val="en-GB"/>
        </w:rPr>
        <w:t xml:space="preserve">a </w:t>
      </w:r>
      <w:r w:rsidR="00C60185">
        <w:rPr>
          <w:rFonts w:ascii="Calibri" w:hAnsi="Calibri" w:cs="Calibri"/>
          <w:lang w:val="en-GB"/>
        </w:rPr>
        <w:t>theor</w:t>
      </w:r>
      <w:r w:rsidR="006C202B">
        <w:rPr>
          <w:rFonts w:ascii="Calibri" w:hAnsi="Calibri" w:cs="Calibri"/>
          <w:lang w:val="en-GB"/>
        </w:rPr>
        <w:t>etic</w:t>
      </w:r>
      <w:r w:rsidR="00C60185">
        <w:rPr>
          <w:rFonts w:ascii="Calibri" w:hAnsi="Calibri" w:cs="Calibri"/>
          <w:lang w:val="en-GB"/>
        </w:rPr>
        <w:t>al exposition of a scholar</w:t>
      </w:r>
      <w:r w:rsidR="00AF79C8">
        <w:rPr>
          <w:rFonts w:ascii="Calibri" w:hAnsi="Calibri" w:cs="Calibri"/>
          <w:lang w:val="en-GB"/>
        </w:rPr>
        <w:t>ly</w:t>
      </w:r>
      <w:r w:rsidR="00C60185">
        <w:rPr>
          <w:rFonts w:ascii="Calibri" w:hAnsi="Calibri" w:cs="Calibri"/>
          <w:lang w:val="en-GB"/>
        </w:rPr>
        <w:t xml:space="preserve"> position and, also, a general </w:t>
      </w:r>
      <w:r w:rsidR="006C202B">
        <w:rPr>
          <w:rFonts w:ascii="Calibri" w:hAnsi="Calibri" w:cs="Calibri"/>
          <w:lang w:val="en-GB"/>
        </w:rPr>
        <w:t>introduction</w:t>
      </w:r>
      <w:r w:rsidR="00C60185">
        <w:rPr>
          <w:rFonts w:ascii="Calibri" w:hAnsi="Calibri" w:cs="Calibri"/>
          <w:lang w:val="en-GB"/>
        </w:rPr>
        <w:t xml:space="preserve"> to deeper and more </w:t>
      </w:r>
      <w:r w:rsidR="00AC66EC">
        <w:rPr>
          <w:rFonts w:ascii="Calibri" w:hAnsi="Calibri" w:cs="Calibri"/>
          <w:lang w:val="en-GB"/>
        </w:rPr>
        <w:t>specific</w:t>
      </w:r>
      <w:r w:rsidR="00C60185">
        <w:rPr>
          <w:rFonts w:ascii="Calibri" w:hAnsi="Calibri" w:cs="Calibri"/>
          <w:lang w:val="en-GB"/>
        </w:rPr>
        <w:t xml:space="preserve"> readings. </w:t>
      </w:r>
      <w:r w:rsidR="00C777AB">
        <w:rPr>
          <w:rFonts w:ascii="Calibri" w:hAnsi="Calibri" w:cs="Calibri"/>
          <w:lang w:val="en-GB"/>
        </w:rPr>
        <w:t xml:space="preserve">Undergraduate students who have just come into contact with the </w:t>
      </w:r>
      <w:proofErr w:type="spellStart"/>
      <w:r w:rsidR="00C777AB">
        <w:rPr>
          <w:rFonts w:ascii="Calibri" w:hAnsi="Calibri" w:cs="Calibri"/>
          <w:lang w:val="en-GB"/>
        </w:rPr>
        <w:t>Demosthenic</w:t>
      </w:r>
      <w:proofErr w:type="spellEnd"/>
      <w:r w:rsidR="00C777AB">
        <w:rPr>
          <w:rFonts w:ascii="Calibri" w:hAnsi="Calibri" w:cs="Calibri"/>
          <w:lang w:val="en-GB"/>
        </w:rPr>
        <w:t xml:space="preserve"> work can benefit from this article. However</w:t>
      </w:r>
      <w:r w:rsidR="006D4A63">
        <w:rPr>
          <w:rFonts w:ascii="Calibri" w:hAnsi="Calibri" w:cs="Calibri"/>
          <w:lang w:val="en-GB"/>
        </w:rPr>
        <w:t>,</w:t>
      </w:r>
      <w:bookmarkStart w:id="1" w:name="_GoBack"/>
      <w:bookmarkEnd w:id="1"/>
      <w:r w:rsidR="00C777AB">
        <w:rPr>
          <w:rFonts w:ascii="Calibri" w:hAnsi="Calibri" w:cs="Calibri"/>
          <w:lang w:val="en-GB"/>
        </w:rPr>
        <w:t xml:space="preserve"> it appe</w:t>
      </w:r>
      <w:r w:rsidR="0018006B">
        <w:rPr>
          <w:rFonts w:ascii="Calibri" w:hAnsi="Calibri" w:cs="Calibri"/>
          <w:lang w:val="en-GB"/>
        </w:rPr>
        <w:t xml:space="preserve">ars too general for more in-depth studies. </w:t>
      </w:r>
      <w:r w:rsidR="00C60185">
        <w:rPr>
          <w:rFonts w:ascii="Calibri" w:hAnsi="Calibri" w:cs="Calibri"/>
          <w:lang w:val="en-GB"/>
        </w:rPr>
        <w:t xml:space="preserve">One final weakness: the reader can find </w:t>
      </w:r>
      <w:r w:rsidR="00AF79C8">
        <w:rPr>
          <w:rFonts w:ascii="Calibri" w:hAnsi="Calibri" w:cs="Calibri"/>
          <w:lang w:val="en-GB"/>
        </w:rPr>
        <w:t>very</w:t>
      </w:r>
      <w:r w:rsidR="00C60185">
        <w:rPr>
          <w:rFonts w:ascii="Calibri" w:hAnsi="Calibri" w:cs="Calibri"/>
          <w:lang w:val="en-GB"/>
        </w:rPr>
        <w:t xml:space="preserve"> little critical engagement with o</w:t>
      </w:r>
      <w:r w:rsidR="00AF79C8">
        <w:rPr>
          <w:rFonts w:ascii="Calibri" w:hAnsi="Calibri" w:cs="Calibri"/>
          <w:lang w:val="en-GB"/>
        </w:rPr>
        <w:t>ther</w:t>
      </w:r>
      <w:r w:rsidR="00C60185">
        <w:rPr>
          <w:rFonts w:ascii="Calibri" w:hAnsi="Calibri" w:cs="Calibri"/>
          <w:lang w:val="en-GB"/>
        </w:rPr>
        <w:t xml:space="preserve"> scholars’ positions</w:t>
      </w:r>
      <w:r w:rsidR="006C202B">
        <w:rPr>
          <w:rFonts w:ascii="Calibri" w:hAnsi="Calibri" w:cs="Calibri"/>
          <w:lang w:val="en-GB"/>
        </w:rPr>
        <w:t xml:space="preserve">, which are </w:t>
      </w:r>
      <w:r w:rsidR="00C60185">
        <w:rPr>
          <w:rFonts w:ascii="Calibri" w:hAnsi="Calibri" w:cs="Calibri"/>
          <w:lang w:val="en-GB"/>
        </w:rPr>
        <w:t>almost never mentioned.</w:t>
      </w:r>
    </w:p>
    <w:p w14:paraId="0E0E9E4B" w14:textId="61DB5273" w:rsidR="001D06AF" w:rsidRDefault="001D06AF" w:rsidP="00FE3F91">
      <w:pPr>
        <w:rPr>
          <w:rFonts w:ascii="Calibri" w:hAnsi="Calibri" w:cs="Calibri"/>
          <w:lang w:val="en-GB"/>
        </w:rPr>
      </w:pPr>
    </w:p>
    <w:p w14:paraId="35F6F040" w14:textId="5D6BA55C" w:rsidR="001D06AF" w:rsidRDefault="001D06AF" w:rsidP="00FE3F91">
      <w:pPr>
        <w:rPr>
          <w:rFonts w:ascii="Calibri" w:hAnsi="Calibri" w:cs="Calibri"/>
          <w:lang w:val="en-GB"/>
        </w:rPr>
      </w:pPr>
    </w:p>
    <w:p w14:paraId="05B399A9" w14:textId="561A96B3" w:rsidR="001D06AF" w:rsidRDefault="001D06AF" w:rsidP="00FE3F91">
      <w:pPr>
        <w:rPr>
          <w:rFonts w:ascii="Calibri" w:hAnsi="Calibri" w:cs="Calibri"/>
          <w:lang w:val="en-GB"/>
        </w:rPr>
      </w:pPr>
    </w:p>
    <w:p w14:paraId="5514349B" w14:textId="03330783" w:rsidR="001D06AF" w:rsidRDefault="001D06AF" w:rsidP="00FE3F91">
      <w:pPr>
        <w:rPr>
          <w:rFonts w:ascii="Calibri" w:hAnsi="Calibri" w:cs="Calibri"/>
          <w:lang w:val="en-GB"/>
        </w:rPr>
      </w:pPr>
    </w:p>
    <w:p w14:paraId="57B3E0F7" w14:textId="2ACA3C4D" w:rsidR="001D06AF" w:rsidRDefault="001D06AF" w:rsidP="00FE3F91">
      <w:pPr>
        <w:rPr>
          <w:rFonts w:ascii="Calibri" w:hAnsi="Calibri" w:cs="Calibri"/>
          <w:lang w:val="en-GB"/>
        </w:rPr>
      </w:pPr>
    </w:p>
    <w:p w14:paraId="2B7814EA" w14:textId="38C71EAA" w:rsidR="001D06AF" w:rsidRDefault="001D06AF" w:rsidP="00FE3F91">
      <w:pPr>
        <w:rPr>
          <w:rFonts w:ascii="Calibri" w:hAnsi="Calibri" w:cs="Calibri"/>
          <w:lang w:val="en-GB"/>
        </w:rPr>
      </w:pPr>
    </w:p>
    <w:p w14:paraId="49F02870" w14:textId="1D4C31DF" w:rsidR="001D06AF" w:rsidRDefault="001D06AF" w:rsidP="00FE3F91">
      <w:pPr>
        <w:rPr>
          <w:rFonts w:ascii="Calibri" w:hAnsi="Calibri" w:cs="Calibri"/>
          <w:lang w:val="en-GB"/>
        </w:rPr>
      </w:pPr>
    </w:p>
    <w:p w14:paraId="0F22020B" w14:textId="26B52528" w:rsidR="001D06AF" w:rsidRDefault="001D06AF" w:rsidP="00FE3F91">
      <w:pPr>
        <w:rPr>
          <w:rFonts w:ascii="Calibri" w:hAnsi="Calibri" w:cs="Calibri"/>
          <w:lang w:val="en-GB"/>
        </w:rPr>
      </w:pPr>
    </w:p>
    <w:p w14:paraId="0E5F3C1C" w14:textId="7691CA12" w:rsidR="001D06AF" w:rsidRDefault="001D06AF" w:rsidP="00FE3F91">
      <w:pPr>
        <w:rPr>
          <w:rFonts w:ascii="Calibri" w:hAnsi="Calibri" w:cs="Calibri"/>
          <w:lang w:val="en-GB"/>
        </w:rPr>
      </w:pPr>
    </w:p>
    <w:p w14:paraId="520214D1" w14:textId="34E56E91" w:rsidR="001D06AF" w:rsidRDefault="001D06AF" w:rsidP="00FE3F91">
      <w:pPr>
        <w:rPr>
          <w:rFonts w:ascii="Calibri" w:hAnsi="Calibri" w:cs="Calibri"/>
          <w:lang w:val="en-GB"/>
        </w:rPr>
      </w:pPr>
    </w:p>
    <w:p w14:paraId="60CF85F1" w14:textId="14526384" w:rsidR="001D06AF" w:rsidRDefault="001D06AF" w:rsidP="00FE3F91">
      <w:pPr>
        <w:rPr>
          <w:rFonts w:ascii="Calibri" w:hAnsi="Calibri" w:cs="Calibri"/>
          <w:lang w:val="en-GB"/>
        </w:rPr>
      </w:pPr>
    </w:p>
    <w:p w14:paraId="37C0872F" w14:textId="700EF3CF" w:rsidR="001D06AF" w:rsidRDefault="001D06AF" w:rsidP="00FE3F91">
      <w:pPr>
        <w:rPr>
          <w:rFonts w:ascii="Calibri" w:hAnsi="Calibri" w:cs="Calibri"/>
          <w:lang w:val="en-GB"/>
        </w:rPr>
      </w:pPr>
    </w:p>
    <w:p w14:paraId="08AC2EF5" w14:textId="50923010" w:rsidR="001D06AF" w:rsidRDefault="001D06AF" w:rsidP="00FE3F91">
      <w:pPr>
        <w:rPr>
          <w:rFonts w:ascii="Calibri" w:hAnsi="Calibri" w:cs="Calibri"/>
          <w:lang w:val="en-GB"/>
        </w:rPr>
      </w:pPr>
    </w:p>
    <w:p w14:paraId="134AC575" w14:textId="3685E5B5" w:rsidR="001D06AF" w:rsidRDefault="001D06AF" w:rsidP="00FE3F91">
      <w:pPr>
        <w:rPr>
          <w:rFonts w:ascii="Calibri" w:hAnsi="Calibri" w:cs="Calibri"/>
          <w:lang w:val="en-GB"/>
        </w:rPr>
      </w:pPr>
    </w:p>
    <w:p w14:paraId="49CA202D" w14:textId="6A414CDD" w:rsidR="001D06AF" w:rsidRDefault="001D06AF" w:rsidP="00FE3F91">
      <w:pPr>
        <w:rPr>
          <w:rFonts w:ascii="Calibri" w:hAnsi="Calibri" w:cs="Calibri"/>
          <w:lang w:val="en-GB"/>
        </w:rPr>
      </w:pPr>
    </w:p>
    <w:p w14:paraId="662EB76A" w14:textId="293F4463" w:rsidR="001D06AF" w:rsidRDefault="001D06AF" w:rsidP="00FE3F91">
      <w:pPr>
        <w:rPr>
          <w:rFonts w:ascii="Calibri" w:hAnsi="Calibri" w:cs="Calibri"/>
          <w:lang w:val="en-GB"/>
        </w:rPr>
      </w:pPr>
    </w:p>
    <w:p w14:paraId="7B2F4C7F" w14:textId="6096AFBA" w:rsidR="001D06AF" w:rsidRDefault="001D06AF" w:rsidP="00FE3F91">
      <w:pPr>
        <w:rPr>
          <w:rFonts w:ascii="Calibri" w:hAnsi="Calibri" w:cs="Calibri"/>
          <w:lang w:val="en-GB"/>
        </w:rPr>
      </w:pPr>
    </w:p>
    <w:p w14:paraId="0FE05BB3" w14:textId="2D2A8F6F" w:rsidR="001D06AF" w:rsidRDefault="001D06AF" w:rsidP="00FE3F91">
      <w:pPr>
        <w:rPr>
          <w:rFonts w:ascii="Calibri" w:hAnsi="Calibri" w:cs="Calibri"/>
          <w:lang w:val="en-GB"/>
        </w:rPr>
      </w:pPr>
    </w:p>
    <w:p w14:paraId="54CD7202" w14:textId="689BAB03" w:rsidR="001D06AF" w:rsidRDefault="001D06AF" w:rsidP="00FE3F91">
      <w:pPr>
        <w:rPr>
          <w:rFonts w:ascii="Calibri" w:hAnsi="Calibri" w:cs="Calibri"/>
          <w:lang w:val="en-GB"/>
        </w:rPr>
      </w:pPr>
    </w:p>
    <w:p w14:paraId="36FC8EB2" w14:textId="11FB1F21" w:rsidR="001D06AF" w:rsidRDefault="001D06AF" w:rsidP="00FE3F91">
      <w:pPr>
        <w:rPr>
          <w:rFonts w:ascii="Calibri" w:hAnsi="Calibri" w:cs="Calibri"/>
          <w:lang w:val="en-GB"/>
        </w:rPr>
      </w:pPr>
    </w:p>
    <w:p w14:paraId="69E5EE02" w14:textId="34E8A555" w:rsidR="001D06AF" w:rsidRDefault="001D06AF" w:rsidP="00FE3F91">
      <w:pPr>
        <w:rPr>
          <w:rFonts w:ascii="Calibri" w:hAnsi="Calibri" w:cs="Calibri"/>
          <w:lang w:val="en-GB"/>
        </w:rPr>
      </w:pPr>
    </w:p>
    <w:p w14:paraId="5C1B8937" w14:textId="276BECEE" w:rsidR="001D06AF" w:rsidRDefault="001D06AF" w:rsidP="00FE3F91">
      <w:pPr>
        <w:rPr>
          <w:rFonts w:ascii="Calibri" w:hAnsi="Calibri" w:cs="Calibri"/>
          <w:lang w:val="en-GB"/>
        </w:rPr>
      </w:pPr>
    </w:p>
    <w:p w14:paraId="726D3A27" w14:textId="635CE63F" w:rsidR="001D06AF" w:rsidRDefault="001D06AF" w:rsidP="00FE3F91">
      <w:pPr>
        <w:rPr>
          <w:rFonts w:ascii="Calibri" w:hAnsi="Calibri" w:cs="Calibri"/>
          <w:lang w:val="en-GB"/>
        </w:rPr>
      </w:pPr>
    </w:p>
    <w:p w14:paraId="7DF9F74B" w14:textId="7990F479" w:rsidR="001D06AF" w:rsidRDefault="001D06AF" w:rsidP="00FE3F91">
      <w:pPr>
        <w:rPr>
          <w:rFonts w:ascii="Calibri" w:hAnsi="Calibri" w:cs="Calibri"/>
          <w:lang w:val="en-GB"/>
        </w:rPr>
      </w:pPr>
    </w:p>
    <w:p w14:paraId="721383CC" w14:textId="40271D84" w:rsidR="001D06AF" w:rsidRDefault="001D06AF" w:rsidP="00FE3F91">
      <w:pPr>
        <w:rPr>
          <w:rFonts w:ascii="Calibri" w:hAnsi="Calibri" w:cs="Calibri"/>
          <w:lang w:val="en-GB"/>
        </w:rPr>
      </w:pPr>
    </w:p>
    <w:p w14:paraId="65863FBD" w14:textId="77777777" w:rsidR="00697D05" w:rsidRDefault="00697D05" w:rsidP="00697D05">
      <w:pPr>
        <w:jc w:val="center"/>
        <w:rPr>
          <w:sz w:val="32"/>
        </w:rPr>
      </w:pPr>
      <w:r>
        <w:rPr>
          <w:sz w:val="32"/>
        </w:rPr>
        <w:lastRenderedPageBreak/>
        <w:t>Bibliography:</w:t>
      </w:r>
    </w:p>
    <w:p w14:paraId="6A481C29" w14:textId="77777777" w:rsidR="00697D05" w:rsidRDefault="00697D05" w:rsidP="00697D05">
      <w:pPr>
        <w:rPr>
          <w:sz w:val="24"/>
        </w:rPr>
      </w:pPr>
      <w:r>
        <w:rPr>
          <w:sz w:val="24"/>
        </w:rPr>
        <w:t>Modern Scholars:</w:t>
      </w:r>
    </w:p>
    <w:p w14:paraId="6B6D3D50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Austin J. L. (1976). </w:t>
      </w:r>
      <w:r w:rsidRPr="00F74E7E">
        <w:rPr>
          <w:i/>
          <w:lang w:val="en-GB"/>
        </w:rPr>
        <w:t>How to do things with words</w:t>
      </w:r>
      <w:r w:rsidRPr="00F74E7E">
        <w:rPr>
          <w:lang w:val="en-GB"/>
        </w:rPr>
        <w:t>. 2nd edition, Oxford University Press</w:t>
      </w:r>
    </w:p>
    <w:p w14:paraId="58D61FE5" w14:textId="77777777" w:rsidR="00697D05" w:rsidRPr="00F74E7E" w:rsidRDefault="00697D05" w:rsidP="00697D05">
      <w:pPr>
        <w:rPr>
          <w:lang w:val="en-GB"/>
        </w:rPr>
      </w:pPr>
      <w:proofErr w:type="spellStart"/>
      <w:r w:rsidRPr="00F74E7E">
        <w:rPr>
          <w:lang w:val="en-GB"/>
        </w:rPr>
        <w:t>Badian</w:t>
      </w:r>
      <w:proofErr w:type="spellEnd"/>
      <w:r w:rsidRPr="00F74E7E">
        <w:rPr>
          <w:lang w:val="en-GB"/>
        </w:rPr>
        <w:t xml:space="preserve">, E. (1995). </w:t>
      </w:r>
      <w:r w:rsidRPr="00F74E7E">
        <w:rPr>
          <w:i/>
          <w:lang w:val="en-GB"/>
        </w:rPr>
        <w:t>The Ghost of Empire. Reflections on Athenian Foreign Policy in the Fourth Century B.C.</w:t>
      </w:r>
      <w:r w:rsidRPr="00F74E7E">
        <w:rPr>
          <w:lang w:val="en-GB"/>
        </w:rPr>
        <w:t xml:space="preserve"> In Eder, 1995, pp. 79-106</w:t>
      </w:r>
    </w:p>
    <w:p w14:paraId="29927B85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Davies, J. (1993). </w:t>
      </w:r>
      <w:r w:rsidRPr="00F74E7E">
        <w:rPr>
          <w:i/>
          <w:lang w:val="en-GB"/>
        </w:rPr>
        <w:t>Democracy and classical Greece</w:t>
      </w:r>
      <w:r w:rsidRPr="00F74E7E">
        <w:rPr>
          <w:lang w:val="en-GB"/>
        </w:rPr>
        <w:t xml:space="preserve"> (2nd </w:t>
      </w:r>
      <w:proofErr w:type="gramStart"/>
      <w:r w:rsidRPr="00F74E7E">
        <w:rPr>
          <w:lang w:val="en-GB"/>
        </w:rPr>
        <w:t>ed</w:t>
      </w:r>
      <w:proofErr w:type="gramEnd"/>
      <w:r w:rsidRPr="00F74E7E">
        <w:rPr>
          <w:lang w:val="en-GB"/>
        </w:rPr>
        <w:t>.). Cambridge, Mass.: Harvard University Press.</w:t>
      </w:r>
    </w:p>
    <w:p w14:paraId="7399634C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Gilmore, J. (2018). </w:t>
      </w:r>
      <w:r w:rsidRPr="00F74E7E">
        <w:rPr>
          <w:i/>
          <w:lang w:val="en-GB"/>
        </w:rPr>
        <w:t>Satire</w:t>
      </w:r>
      <w:r w:rsidRPr="00F74E7E">
        <w:rPr>
          <w:lang w:val="en-GB"/>
        </w:rPr>
        <w:t xml:space="preserve"> (New critical idiom). Abingdon, Oxon; New York, NY: Routledge.</w:t>
      </w:r>
    </w:p>
    <w:p w14:paraId="5E834D79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Kennedy, G. (1963). </w:t>
      </w:r>
      <w:r w:rsidRPr="00F74E7E">
        <w:rPr>
          <w:i/>
          <w:lang w:val="en-GB"/>
        </w:rPr>
        <w:t>The art of persuasion in Greece</w:t>
      </w:r>
      <w:r w:rsidRPr="00F74E7E">
        <w:rPr>
          <w:lang w:val="en-GB"/>
        </w:rPr>
        <w:t>. Princeton: Princeton University Press.</w:t>
      </w:r>
    </w:p>
    <w:p w14:paraId="6E400654" w14:textId="77777777" w:rsidR="00697D05" w:rsidRPr="00F74E7E" w:rsidRDefault="00697D05" w:rsidP="00697D05">
      <w:pPr>
        <w:rPr>
          <w:lang w:val="en-GB"/>
        </w:rPr>
      </w:pPr>
      <w:proofErr w:type="spellStart"/>
      <w:r w:rsidRPr="00F74E7E">
        <w:rPr>
          <w:lang w:val="en-GB"/>
        </w:rPr>
        <w:t>Lesky</w:t>
      </w:r>
      <w:proofErr w:type="spellEnd"/>
      <w:r w:rsidRPr="00F74E7E">
        <w:rPr>
          <w:lang w:val="en-GB"/>
        </w:rPr>
        <w:t xml:space="preserve">, A. (1966). </w:t>
      </w:r>
      <w:r w:rsidRPr="00F74E7E">
        <w:rPr>
          <w:i/>
          <w:lang w:val="en-GB"/>
        </w:rPr>
        <w:t>A history of Greek literature</w:t>
      </w:r>
      <w:r w:rsidRPr="00F74E7E">
        <w:rPr>
          <w:lang w:val="en-GB"/>
        </w:rPr>
        <w:t>. London: Methuen.</w:t>
      </w:r>
    </w:p>
    <w:p w14:paraId="293FA985" w14:textId="77777777" w:rsidR="00697D05" w:rsidRPr="00F74E7E" w:rsidRDefault="00697D05" w:rsidP="00697D05">
      <w:pPr>
        <w:rPr>
          <w:lang w:val="en-GB"/>
        </w:rPr>
      </w:pPr>
      <w:proofErr w:type="spellStart"/>
      <w:r w:rsidRPr="00F74E7E">
        <w:rPr>
          <w:lang w:val="en-GB"/>
        </w:rPr>
        <w:t>Mader</w:t>
      </w:r>
      <w:proofErr w:type="spellEnd"/>
      <w:r w:rsidRPr="00F74E7E">
        <w:rPr>
          <w:lang w:val="en-GB"/>
        </w:rPr>
        <w:t xml:space="preserve">, G. (2004). </w:t>
      </w:r>
      <w:r w:rsidRPr="00F74E7E">
        <w:rPr>
          <w:i/>
          <w:lang w:val="en-GB"/>
        </w:rPr>
        <w:t>Praise Blame and Authority: Some Strategies of Persuasion in Demosthenes, Philippic 2.</w:t>
      </w:r>
      <w:r w:rsidRPr="00F74E7E">
        <w:rPr>
          <w:lang w:val="en-GB"/>
        </w:rPr>
        <w:t xml:space="preserve"> Hermes, 132. </w:t>
      </w:r>
      <w:proofErr w:type="spellStart"/>
      <w:proofErr w:type="gramStart"/>
      <w:r w:rsidRPr="00F74E7E">
        <w:rPr>
          <w:lang w:val="en-GB"/>
        </w:rPr>
        <w:t>Jahrg</w:t>
      </w:r>
      <w:proofErr w:type="spellEnd"/>
      <w:r w:rsidRPr="00F74E7E">
        <w:rPr>
          <w:lang w:val="en-GB"/>
        </w:rPr>
        <w:t>.,</w:t>
      </w:r>
      <w:proofErr w:type="gramEnd"/>
      <w:r w:rsidRPr="00F74E7E">
        <w:rPr>
          <w:lang w:val="en-GB"/>
        </w:rPr>
        <w:t xml:space="preserve"> H. 1, pp. 56-68</w:t>
      </w:r>
    </w:p>
    <w:p w14:paraId="0A572777" w14:textId="77777777" w:rsidR="00697D05" w:rsidRPr="00F74E7E" w:rsidRDefault="00697D05" w:rsidP="00697D05">
      <w:pPr>
        <w:rPr>
          <w:lang w:val="en-GB"/>
        </w:rPr>
      </w:pPr>
      <w:proofErr w:type="spellStart"/>
      <w:r w:rsidRPr="00F74E7E">
        <w:rPr>
          <w:lang w:val="en-GB"/>
        </w:rPr>
        <w:t>Mader</w:t>
      </w:r>
      <w:proofErr w:type="spellEnd"/>
      <w:r w:rsidRPr="00F74E7E">
        <w:rPr>
          <w:lang w:val="en-GB"/>
        </w:rPr>
        <w:t xml:space="preserve">, G. (2005). </w:t>
      </w:r>
      <w:proofErr w:type="spellStart"/>
      <w:r w:rsidRPr="00F74E7E">
        <w:rPr>
          <w:i/>
          <w:lang w:val="en-GB"/>
        </w:rPr>
        <w:t>Pax</w:t>
      </w:r>
      <w:proofErr w:type="spellEnd"/>
      <w:r w:rsidRPr="00F74E7E">
        <w:rPr>
          <w:i/>
          <w:lang w:val="en-GB"/>
        </w:rPr>
        <w:t xml:space="preserve"> Duello </w:t>
      </w:r>
      <w:proofErr w:type="spellStart"/>
      <w:r w:rsidRPr="00F74E7E">
        <w:rPr>
          <w:i/>
          <w:lang w:val="en-GB"/>
        </w:rPr>
        <w:t>Mixta</w:t>
      </w:r>
      <w:proofErr w:type="spellEnd"/>
      <w:r w:rsidRPr="00F74E7E">
        <w:rPr>
          <w:i/>
          <w:lang w:val="en-GB"/>
        </w:rPr>
        <w:t>: Demosthenes and the Rhetoric of War and Peace</w:t>
      </w:r>
      <w:r w:rsidRPr="00F74E7E">
        <w:rPr>
          <w:lang w:val="en-GB"/>
        </w:rPr>
        <w:t>. The Classical Journal, Vol. 101, No. 1 (Oct. - Nov., 2005), pp. 11-35</w:t>
      </w:r>
    </w:p>
    <w:p w14:paraId="4C91B308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Parry, A. M. (1981). </w:t>
      </w:r>
      <w:r w:rsidRPr="00F74E7E">
        <w:rPr>
          <w:i/>
          <w:lang w:val="en-GB"/>
        </w:rPr>
        <w:t>Logos and Ergon in Thucydides</w:t>
      </w:r>
      <w:r w:rsidRPr="00F74E7E">
        <w:rPr>
          <w:lang w:val="en-GB"/>
        </w:rPr>
        <w:t xml:space="preserve"> (Monographs in classical studies). New York: Arno Press</w:t>
      </w:r>
    </w:p>
    <w:p w14:paraId="0C8E1998" w14:textId="77777777" w:rsidR="00697D05" w:rsidRPr="00F74E7E" w:rsidRDefault="00697D05" w:rsidP="00697D05">
      <w:pPr>
        <w:rPr>
          <w:lang w:val="en-GB"/>
        </w:rPr>
      </w:pPr>
      <w:proofErr w:type="spellStart"/>
      <w:r w:rsidRPr="00F74E7E">
        <w:rPr>
          <w:lang w:val="en-GB"/>
        </w:rPr>
        <w:t>Pfeffer</w:t>
      </w:r>
      <w:proofErr w:type="spellEnd"/>
      <w:r w:rsidRPr="00F74E7E">
        <w:rPr>
          <w:lang w:val="en-GB"/>
        </w:rPr>
        <w:t xml:space="preserve">, J. - Sutton R. I. (2000). </w:t>
      </w:r>
      <w:r w:rsidRPr="00F74E7E">
        <w:rPr>
          <w:i/>
          <w:lang w:val="en-GB"/>
        </w:rPr>
        <w:t>The Knowing-Doing Gap: How Smart Companies Turn Knowledge into Action</w:t>
      </w:r>
      <w:r w:rsidRPr="00F74E7E">
        <w:rPr>
          <w:lang w:val="en-GB"/>
        </w:rPr>
        <w:t>. Boston, Mass.: Harvard Business School Press.</w:t>
      </w:r>
    </w:p>
    <w:p w14:paraId="42788DF9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Rowe G. O. (1968). </w:t>
      </w:r>
      <w:r w:rsidRPr="00F74E7E">
        <w:rPr>
          <w:i/>
          <w:lang w:val="en-GB"/>
        </w:rPr>
        <w:t xml:space="preserve">Demosthenes' First Philippic: The Satiric Mode. </w:t>
      </w:r>
      <w:r w:rsidRPr="00F74E7E">
        <w:rPr>
          <w:lang w:val="en-GB"/>
        </w:rPr>
        <w:t>In Transactions and Proceedings of the American Philological Association, Vol. 99 (1968), pp. 361-374</w:t>
      </w:r>
    </w:p>
    <w:p w14:paraId="25EB5450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Ober, J. (1993). </w:t>
      </w:r>
      <w:r w:rsidRPr="00F74E7E">
        <w:rPr>
          <w:i/>
          <w:lang w:val="en-GB"/>
        </w:rPr>
        <w:t>Thucydides' Criticism of Democratic Knowledge.</w:t>
      </w:r>
      <w:r w:rsidRPr="00F74E7E">
        <w:rPr>
          <w:lang w:val="en-GB"/>
        </w:rPr>
        <w:t xml:space="preserve"> In Nomo </w:t>
      </w:r>
      <w:proofErr w:type="spellStart"/>
      <w:r w:rsidRPr="00F74E7E">
        <w:rPr>
          <w:lang w:val="en-GB"/>
        </w:rPr>
        <w:t>Deiktes</w:t>
      </w:r>
      <w:proofErr w:type="spellEnd"/>
      <w:r w:rsidRPr="00F74E7E">
        <w:rPr>
          <w:lang w:val="en-GB"/>
        </w:rPr>
        <w:t xml:space="preserve">. Greek Studies in </w:t>
      </w:r>
      <w:proofErr w:type="spellStart"/>
      <w:r w:rsidRPr="00F74E7E">
        <w:rPr>
          <w:lang w:val="en-GB"/>
        </w:rPr>
        <w:t>Honor</w:t>
      </w:r>
      <w:proofErr w:type="spellEnd"/>
      <w:r w:rsidRPr="00F74E7E">
        <w:rPr>
          <w:lang w:val="en-GB"/>
        </w:rPr>
        <w:t xml:space="preserve"> of Martin Ostwald. Ed. Ralph M. Rosen and Joseph Farrell. Ann </w:t>
      </w:r>
      <w:proofErr w:type="spellStart"/>
      <w:r w:rsidRPr="00F74E7E">
        <w:rPr>
          <w:lang w:val="en-GB"/>
        </w:rPr>
        <w:t>Arbor</w:t>
      </w:r>
      <w:proofErr w:type="spellEnd"/>
      <w:r w:rsidRPr="00F74E7E">
        <w:rPr>
          <w:lang w:val="en-GB"/>
        </w:rPr>
        <w:t>: University of Michigan</w:t>
      </w:r>
    </w:p>
    <w:p w14:paraId="500E4625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Ober, J. (1994). </w:t>
      </w:r>
      <w:r w:rsidRPr="00F74E7E">
        <w:rPr>
          <w:i/>
          <w:lang w:val="en-GB"/>
        </w:rPr>
        <w:t>Civic Ideology and Counterhegemonic Discourse: Thucydides on the Sicilian Debate</w:t>
      </w:r>
      <w:r w:rsidRPr="00F74E7E">
        <w:rPr>
          <w:lang w:val="en-GB"/>
        </w:rPr>
        <w:t xml:space="preserve">. In Athenian Identity and Civic Ideology. Ed. Alan L. </w:t>
      </w:r>
      <w:proofErr w:type="spellStart"/>
      <w:r w:rsidRPr="00F74E7E">
        <w:rPr>
          <w:lang w:val="en-GB"/>
        </w:rPr>
        <w:t>Boegehold</w:t>
      </w:r>
      <w:proofErr w:type="spellEnd"/>
      <w:r w:rsidRPr="00F74E7E">
        <w:rPr>
          <w:lang w:val="en-GB"/>
        </w:rPr>
        <w:t xml:space="preserve"> and Adele C. </w:t>
      </w:r>
      <w:proofErr w:type="spellStart"/>
      <w:r w:rsidRPr="00F74E7E">
        <w:rPr>
          <w:lang w:val="en-GB"/>
        </w:rPr>
        <w:t>Scafuro</w:t>
      </w:r>
      <w:proofErr w:type="spellEnd"/>
      <w:r w:rsidRPr="00F74E7E">
        <w:rPr>
          <w:lang w:val="en-GB"/>
        </w:rPr>
        <w:t>. Baltimore, Md.: Johns Hopkins University Press.</w:t>
      </w:r>
    </w:p>
    <w:p w14:paraId="4EA5E56A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Ober, J. (1998). </w:t>
      </w:r>
      <w:r w:rsidRPr="00F74E7E">
        <w:rPr>
          <w:i/>
          <w:lang w:val="en-GB"/>
        </w:rPr>
        <w:t>Political Dissent in Democratic Athens</w:t>
      </w:r>
      <w:r w:rsidRPr="00F74E7E">
        <w:rPr>
          <w:lang w:val="en-GB"/>
        </w:rPr>
        <w:t>. Princeton, N.J.: Princeton University Press</w:t>
      </w:r>
    </w:p>
    <w:p w14:paraId="4D5EE388" w14:textId="77777777" w:rsidR="00697D05" w:rsidRPr="00F74E7E" w:rsidRDefault="00697D05" w:rsidP="00697D05">
      <w:pPr>
        <w:rPr>
          <w:lang w:val="en-GB"/>
        </w:rPr>
      </w:pPr>
      <w:proofErr w:type="spellStart"/>
      <w:r w:rsidRPr="00F74E7E">
        <w:rPr>
          <w:lang w:val="en-GB"/>
        </w:rPr>
        <w:t>Pontani</w:t>
      </w:r>
      <w:proofErr w:type="spellEnd"/>
      <w:r w:rsidRPr="00F74E7E">
        <w:rPr>
          <w:lang w:val="en-GB"/>
        </w:rPr>
        <w:t xml:space="preserve"> F. (2009). </w:t>
      </w:r>
      <w:r w:rsidRPr="00F74E7E">
        <w:rPr>
          <w:i/>
          <w:lang w:val="en-GB"/>
        </w:rPr>
        <w:t>Demosthenes, Parody and the "Frogs"</w:t>
      </w:r>
      <w:r w:rsidRPr="00F74E7E">
        <w:rPr>
          <w:lang w:val="en-GB"/>
        </w:rPr>
        <w:t>. Mnemosyne, Fourth Series, Vol. 62, Fasc. 3, pp. 401-416</w:t>
      </w:r>
    </w:p>
    <w:p w14:paraId="4C4BB1F2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Sandys, J. E. (1900). </w:t>
      </w:r>
      <w:r w:rsidRPr="00F74E7E">
        <w:rPr>
          <w:i/>
          <w:lang w:val="en-GB"/>
        </w:rPr>
        <w:t xml:space="preserve">Demosthenes: On the Peace, Second Philippic, On the </w:t>
      </w:r>
      <w:proofErr w:type="spellStart"/>
      <w:r w:rsidRPr="00F74E7E">
        <w:rPr>
          <w:i/>
          <w:lang w:val="en-GB"/>
        </w:rPr>
        <w:t>Chersonesus</w:t>
      </w:r>
      <w:proofErr w:type="spellEnd"/>
      <w:r w:rsidRPr="00F74E7E">
        <w:rPr>
          <w:i/>
          <w:lang w:val="en-GB"/>
        </w:rPr>
        <w:t xml:space="preserve"> and Third Philippic</w:t>
      </w:r>
      <w:r w:rsidRPr="00F74E7E">
        <w:rPr>
          <w:lang w:val="en-GB"/>
        </w:rPr>
        <w:t>. London: Macmillan</w:t>
      </w:r>
    </w:p>
    <w:p w14:paraId="0EF66D14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Webster, T. (1956). </w:t>
      </w:r>
      <w:r w:rsidRPr="00F74E7E">
        <w:rPr>
          <w:i/>
          <w:lang w:val="en-GB"/>
        </w:rPr>
        <w:t>Art and literature in fourth century Athens</w:t>
      </w:r>
      <w:r w:rsidRPr="00F74E7E">
        <w:rPr>
          <w:lang w:val="en-GB"/>
        </w:rPr>
        <w:t xml:space="preserve">. </w:t>
      </w:r>
      <w:proofErr w:type="spellStart"/>
      <w:r w:rsidRPr="00F74E7E">
        <w:rPr>
          <w:lang w:val="en-GB"/>
        </w:rPr>
        <w:t>Athlone</w:t>
      </w:r>
      <w:proofErr w:type="spellEnd"/>
      <w:r w:rsidRPr="00F74E7E">
        <w:rPr>
          <w:lang w:val="en-GB"/>
        </w:rPr>
        <w:t xml:space="preserve"> P.</w:t>
      </w:r>
    </w:p>
    <w:p w14:paraId="1EC35BC7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Weil, H. (1881). </w:t>
      </w:r>
      <w:r w:rsidRPr="00F74E7E">
        <w:rPr>
          <w:i/>
          <w:lang w:val="en-GB"/>
        </w:rPr>
        <w:t xml:space="preserve">Les Harangues de </w:t>
      </w:r>
      <w:proofErr w:type="spellStart"/>
      <w:r w:rsidRPr="00F74E7E">
        <w:rPr>
          <w:i/>
          <w:lang w:val="en-GB"/>
        </w:rPr>
        <w:t>Demosthene</w:t>
      </w:r>
      <w:proofErr w:type="spellEnd"/>
      <w:r w:rsidRPr="00F74E7E">
        <w:rPr>
          <w:lang w:val="en-GB"/>
        </w:rPr>
        <w:t>. Paris: Hachette</w:t>
      </w:r>
    </w:p>
    <w:p w14:paraId="47A4AE05" w14:textId="77777777" w:rsidR="00697D05" w:rsidRDefault="00697D05" w:rsidP="00697D05">
      <w:pPr>
        <w:rPr>
          <w:lang w:val="en-GB"/>
        </w:rPr>
      </w:pPr>
    </w:p>
    <w:p w14:paraId="13B4CFA9" w14:textId="77777777" w:rsidR="00697D05" w:rsidRDefault="00697D05" w:rsidP="00697D05">
      <w:pPr>
        <w:rPr>
          <w:sz w:val="24"/>
          <w:lang w:val="en-GB"/>
        </w:rPr>
      </w:pPr>
      <w:r>
        <w:rPr>
          <w:sz w:val="24"/>
          <w:lang w:val="en-GB"/>
        </w:rPr>
        <w:t>Ancient Sources:</w:t>
      </w:r>
    </w:p>
    <w:p w14:paraId="1A8F31B5" w14:textId="77777777" w:rsidR="00697D05" w:rsidRDefault="00697D05" w:rsidP="00697D05">
      <w:r w:rsidRPr="00F74E7E">
        <w:rPr>
          <w:lang w:val="en-GB"/>
        </w:rPr>
        <w:t xml:space="preserve">Demosthenes, </w:t>
      </w:r>
      <w:r w:rsidRPr="00F74E7E">
        <w:rPr>
          <w:i/>
          <w:lang w:val="en-GB"/>
        </w:rPr>
        <w:t xml:space="preserve">Demosthenes, </w:t>
      </w:r>
      <w:r w:rsidRPr="00F74E7E">
        <w:rPr>
          <w:lang w:val="en-GB"/>
        </w:rPr>
        <w:t xml:space="preserve">(trans.) J. H. Vince, volume I, 1954. </w:t>
      </w:r>
      <w:r>
        <w:t>Cambridge, London; Harvard University Press</w:t>
      </w:r>
    </w:p>
    <w:p w14:paraId="02729FC9" w14:textId="77777777" w:rsidR="00697D05" w:rsidRDefault="00697D05" w:rsidP="00697D05">
      <w:r w:rsidRPr="00F74E7E">
        <w:rPr>
          <w:lang w:val="en-GB"/>
        </w:rPr>
        <w:t xml:space="preserve">Isocrates, </w:t>
      </w:r>
      <w:r w:rsidRPr="00F74E7E">
        <w:rPr>
          <w:i/>
          <w:lang w:val="en-GB"/>
        </w:rPr>
        <w:t xml:space="preserve">Isocrates, </w:t>
      </w:r>
      <w:r w:rsidRPr="00F74E7E">
        <w:rPr>
          <w:lang w:val="en-GB"/>
        </w:rPr>
        <w:t xml:space="preserve">(trans.) G. </w:t>
      </w:r>
      <w:proofErr w:type="spellStart"/>
      <w:r w:rsidRPr="00F74E7E">
        <w:rPr>
          <w:lang w:val="en-GB"/>
        </w:rPr>
        <w:t>Norlin</w:t>
      </w:r>
      <w:proofErr w:type="spellEnd"/>
      <w:r w:rsidRPr="00F74E7E">
        <w:rPr>
          <w:lang w:val="en-GB"/>
        </w:rPr>
        <w:t xml:space="preserve">, volume II, 1956. </w:t>
      </w:r>
      <w:r w:rsidRPr="006B3C9F">
        <w:t>Cambridge, Lo</w:t>
      </w:r>
      <w:r>
        <w:t>ndon; Harvard University Press</w:t>
      </w:r>
    </w:p>
    <w:p w14:paraId="026889E3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lastRenderedPageBreak/>
        <w:t xml:space="preserve">Livy, </w:t>
      </w:r>
      <w:r w:rsidRPr="00F74E7E">
        <w:rPr>
          <w:i/>
          <w:lang w:val="en-GB"/>
        </w:rPr>
        <w:t>History of Rome</w:t>
      </w:r>
      <w:r w:rsidRPr="00F74E7E">
        <w:rPr>
          <w:lang w:val="en-GB"/>
        </w:rPr>
        <w:t>, (trans.) J. C. Yardley, volume IX, 2017. Loeb Classical Library, Cambridge, London; Harvard University Press</w:t>
      </w:r>
    </w:p>
    <w:p w14:paraId="7F7E6EDA" w14:textId="77777777" w:rsidR="00697D05" w:rsidRPr="00F74E7E" w:rsidRDefault="00697D05" w:rsidP="00697D05">
      <w:pPr>
        <w:rPr>
          <w:lang w:val="en-GB"/>
        </w:rPr>
      </w:pPr>
      <w:r w:rsidRPr="00F74E7E">
        <w:rPr>
          <w:lang w:val="en-GB"/>
        </w:rPr>
        <w:t xml:space="preserve">Thucydides, </w:t>
      </w:r>
      <w:r w:rsidRPr="00F74E7E">
        <w:rPr>
          <w:i/>
          <w:lang w:val="en-GB"/>
        </w:rPr>
        <w:t>History of Peloponnesian War</w:t>
      </w:r>
      <w:r w:rsidRPr="00F74E7E">
        <w:rPr>
          <w:lang w:val="en-GB"/>
        </w:rPr>
        <w:t>, (trans.) C. F. Smith, 1969. Cambridge, London; Harvard University Press</w:t>
      </w:r>
    </w:p>
    <w:p w14:paraId="37A42D31" w14:textId="77777777" w:rsidR="00697D05" w:rsidRPr="00CB6C54" w:rsidRDefault="00697D05" w:rsidP="00FE3F91">
      <w:pPr>
        <w:rPr>
          <w:rFonts w:ascii="Calibri" w:hAnsi="Calibri" w:cs="Calibri"/>
          <w:lang w:val="en-GB"/>
        </w:rPr>
      </w:pPr>
    </w:p>
    <w:p w14:paraId="4693990C" w14:textId="6BB17E78" w:rsidR="009408FF" w:rsidRDefault="009408FF" w:rsidP="00FE3F91">
      <w:pPr>
        <w:rPr>
          <w:rFonts w:ascii="Calibri" w:hAnsi="Calibri" w:cs="Calibri"/>
          <w:lang w:val="en-GB"/>
        </w:rPr>
      </w:pPr>
    </w:p>
    <w:p w14:paraId="134DB2F7" w14:textId="77777777" w:rsidR="00F74E7E" w:rsidRDefault="00F74E7E" w:rsidP="00FE3F91">
      <w:pPr>
        <w:rPr>
          <w:rFonts w:ascii="Calibri" w:hAnsi="Calibri" w:cs="Calibri"/>
          <w:lang w:val="en-GB"/>
        </w:rPr>
      </w:pPr>
    </w:p>
    <w:p w14:paraId="257E1E38" w14:textId="725A0503" w:rsidR="009408FF" w:rsidRDefault="009408FF" w:rsidP="00FE3F91">
      <w:pPr>
        <w:rPr>
          <w:rFonts w:ascii="Calibri" w:hAnsi="Calibri" w:cs="Calibri"/>
          <w:lang w:val="en-GB"/>
        </w:rPr>
      </w:pPr>
    </w:p>
    <w:p w14:paraId="36D75A50" w14:textId="77777777" w:rsidR="009408FF" w:rsidRPr="00340FD4" w:rsidRDefault="009408FF" w:rsidP="00FE3F91">
      <w:pPr>
        <w:rPr>
          <w:rFonts w:ascii="Calibri" w:hAnsi="Calibri" w:cs="Calibri"/>
          <w:lang w:val="en-GB"/>
        </w:rPr>
      </w:pPr>
    </w:p>
    <w:sectPr w:rsidR="009408FF" w:rsidRPr="00340FD4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186FB2A" w14:textId="77777777" w:rsidR="00FF081E" w:rsidRDefault="00FF081E" w:rsidP="00131FA6">
      <w:pPr>
        <w:spacing w:after="0" w:line="240" w:lineRule="auto"/>
      </w:pPr>
      <w:r>
        <w:separator/>
      </w:r>
    </w:p>
  </w:endnote>
  <w:endnote w:type="continuationSeparator" w:id="0">
    <w:p w14:paraId="4BD50653" w14:textId="77777777" w:rsidR="00FF081E" w:rsidRDefault="00FF081E" w:rsidP="00131F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E0EE47" w14:textId="77777777" w:rsidR="00FF081E" w:rsidRDefault="00FF081E" w:rsidP="00131FA6">
      <w:pPr>
        <w:spacing w:after="0" w:line="240" w:lineRule="auto"/>
      </w:pPr>
      <w:r>
        <w:separator/>
      </w:r>
    </w:p>
  </w:footnote>
  <w:footnote w:type="continuationSeparator" w:id="0">
    <w:p w14:paraId="70147E81" w14:textId="77777777" w:rsidR="00FF081E" w:rsidRDefault="00FF081E" w:rsidP="00131FA6">
      <w:pPr>
        <w:spacing w:after="0" w:line="240" w:lineRule="auto"/>
      </w:pPr>
      <w:r>
        <w:continuationSeparator/>
      </w:r>
    </w:p>
  </w:footnote>
  <w:footnote w:id="1">
    <w:p w14:paraId="0EDE290A" w14:textId="4903900D" w:rsidR="005761DB" w:rsidRPr="00E44F6F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E44F6F">
        <w:rPr>
          <w:lang w:val="en-GB"/>
        </w:rPr>
        <w:t xml:space="preserve"> Dem.</w:t>
      </w:r>
      <w:r w:rsidR="00215AC7">
        <w:rPr>
          <w:lang w:val="en-GB"/>
        </w:rPr>
        <w:t xml:space="preserve"> </w:t>
      </w:r>
      <w:r w:rsidRPr="00E44F6F">
        <w:rPr>
          <w:lang w:val="en-GB"/>
        </w:rPr>
        <w:t>4,9</w:t>
      </w:r>
    </w:p>
  </w:footnote>
  <w:footnote w:id="2">
    <w:p w14:paraId="340D46C7" w14:textId="28BA1C1D" w:rsidR="00EE5B03" w:rsidRPr="00594471" w:rsidRDefault="00EE5B0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594471">
        <w:rPr>
          <w:lang w:val="en-GB"/>
        </w:rPr>
        <w:t xml:space="preserve"> Dem. 4, 11-13</w:t>
      </w:r>
    </w:p>
  </w:footnote>
  <w:footnote w:id="3">
    <w:p w14:paraId="53B2419B" w14:textId="06D552C4" w:rsidR="00EE5B03" w:rsidRPr="00594471" w:rsidRDefault="00EE5B0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594471">
        <w:rPr>
          <w:lang w:val="en-GB"/>
        </w:rPr>
        <w:t xml:space="preserve"> Dem. </w:t>
      </w:r>
      <w:r w:rsidR="00594471" w:rsidRPr="00594471">
        <w:rPr>
          <w:lang w:val="en-GB"/>
        </w:rPr>
        <w:t xml:space="preserve">9, 22-28, and </w:t>
      </w:r>
      <w:r w:rsidR="00594471">
        <w:rPr>
          <w:lang w:val="en-GB"/>
        </w:rPr>
        <w:t>especially 10, 3-6</w:t>
      </w:r>
    </w:p>
  </w:footnote>
  <w:footnote w:id="4">
    <w:p w14:paraId="6387A307" w14:textId="40D4CE98" w:rsidR="005761DB" w:rsidRPr="00E44F6F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E44F6F">
        <w:rPr>
          <w:lang w:val="en-GB"/>
        </w:rPr>
        <w:t xml:space="preserve"> Liv. 31, 44, 9</w:t>
      </w:r>
    </w:p>
  </w:footnote>
  <w:footnote w:id="5">
    <w:p w14:paraId="359E0127" w14:textId="3F066932" w:rsidR="005761DB" w:rsidRPr="00E44F6F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E44F6F">
        <w:rPr>
          <w:lang w:val="en-GB"/>
        </w:rPr>
        <w:t xml:space="preserve"> Dem. </w:t>
      </w:r>
      <w:r>
        <w:rPr>
          <w:lang w:val="en-GB"/>
        </w:rPr>
        <w:t>4,30</w:t>
      </w:r>
      <w:r w:rsidRPr="00E44F6F">
        <w:rPr>
          <w:lang w:val="en-GB"/>
        </w:rPr>
        <w:t xml:space="preserve"> </w:t>
      </w:r>
    </w:p>
  </w:footnote>
  <w:footnote w:id="6">
    <w:p w14:paraId="7376FCC9" w14:textId="15119BCF" w:rsidR="005761DB" w:rsidRPr="00F9771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F9771D">
        <w:rPr>
          <w:lang w:val="en-GB"/>
        </w:rPr>
        <w:t xml:space="preserve"> Parry, 1958</w:t>
      </w:r>
      <w:r w:rsidR="000C2445">
        <w:rPr>
          <w:lang w:val="en-GB"/>
        </w:rPr>
        <w:t>, pp. 131-136</w:t>
      </w:r>
    </w:p>
  </w:footnote>
  <w:footnote w:id="7">
    <w:p w14:paraId="0FC360D1" w14:textId="73FE840B" w:rsidR="005761DB" w:rsidRPr="008E343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8E343D">
        <w:rPr>
          <w:lang w:val="en-GB"/>
        </w:rPr>
        <w:t xml:space="preserve"> </w:t>
      </w:r>
      <w:proofErr w:type="spellStart"/>
      <w:r w:rsidRPr="008E343D">
        <w:rPr>
          <w:lang w:val="en-GB"/>
        </w:rPr>
        <w:t>Thuc</w:t>
      </w:r>
      <w:proofErr w:type="spellEnd"/>
      <w:r w:rsidRPr="008E343D">
        <w:rPr>
          <w:lang w:val="en-GB"/>
        </w:rPr>
        <w:t>. 1, 70; 2, 40. Dem., 8, 74-75</w:t>
      </w:r>
    </w:p>
  </w:footnote>
  <w:footnote w:id="8">
    <w:p w14:paraId="5661AF8A" w14:textId="21AF57B1" w:rsidR="00BA032B" w:rsidRPr="004A3093" w:rsidRDefault="00BA032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4A3093">
        <w:rPr>
          <w:lang w:val="en-GB"/>
        </w:rPr>
        <w:t xml:space="preserve"> </w:t>
      </w:r>
      <w:proofErr w:type="spellStart"/>
      <w:r w:rsidRPr="004A3093">
        <w:rPr>
          <w:lang w:val="en-GB"/>
        </w:rPr>
        <w:t>Mader</w:t>
      </w:r>
      <w:proofErr w:type="spellEnd"/>
      <w:r w:rsidRPr="004A3093">
        <w:rPr>
          <w:lang w:val="en-GB"/>
        </w:rPr>
        <w:t>, 2005, p. 14</w:t>
      </w:r>
    </w:p>
  </w:footnote>
  <w:footnote w:id="9">
    <w:p w14:paraId="1003BFD5" w14:textId="582C5650" w:rsidR="005761DB" w:rsidRPr="008E343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8E343D">
        <w:rPr>
          <w:lang w:val="en-GB"/>
        </w:rPr>
        <w:t xml:space="preserve"> </w:t>
      </w:r>
      <w:proofErr w:type="spellStart"/>
      <w:r w:rsidRPr="008E343D">
        <w:rPr>
          <w:lang w:val="en-GB"/>
        </w:rPr>
        <w:t>B</w:t>
      </w:r>
      <w:r>
        <w:rPr>
          <w:lang w:val="en-GB"/>
        </w:rPr>
        <w:t>adian</w:t>
      </w:r>
      <w:proofErr w:type="spellEnd"/>
      <w:r>
        <w:rPr>
          <w:lang w:val="en-GB"/>
        </w:rPr>
        <w:t>, 1995</w:t>
      </w:r>
      <w:r w:rsidR="00C86EBD">
        <w:rPr>
          <w:lang w:val="en-GB"/>
        </w:rPr>
        <w:t>, pp. 99-106</w:t>
      </w:r>
      <w:r w:rsidR="001C7A61">
        <w:rPr>
          <w:lang w:val="en-GB"/>
        </w:rPr>
        <w:t xml:space="preserve">; </w:t>
      </w:r>
      <w:proofErr w:type="spellStart"/>
      <w:r w:rsidR="001C7A61">
        <w:rPr>
          <w:lang w:val="en-GB"/>
        </w:rPr>
        <w:t>Mader</w:t>
      </w:r>
      <w:proofErr w:type="spellEnd"/>
      <w:r w:rsidR="001C7A61">
        <w:rPr>
          <w:lang w:val="en-GB"/>
        </w:rPr>
        <w:t>, 2005, p. 371-372</w:t>
      </w:r>
    </w:p>
  </w:footnote>
  <w:footnote w:id="10">
    <w:p w14:paraId="6D3AE56E" w14:textId="11885162" w:rsidR="005761DB" w:rsidRPr="008E343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8E343D">
        <w:rPr>
          <w:lang w:val="en-GB"/>
        </w:rPr>
        <w:t xml:space="preserve"> </w:t>
      </w:r>
      <w:proofErr w:type="spellStart"/>
      <w:r w:rsidRPr="008E343D">
        <w:rPr>
          <w:lang w:val="en-GB"/>
        </w:rPr>
        <w:t>Isoc</w:t>
      </w:r>
      <w:proofErr w:type="spellEnd"/>
      <w:r w:rsidRPr="008E343D">
        <w:rPr>
          <w:lang w:val="en-GB"/>
        </w:rPr>
        <w:t>. 8, 63-66. Dem. 14, 8-9, 35-37</w:t>
      </w:r>
    </w:p>
  </w:footnote>
  <w:footnote w:id="11">
    <w:p w14:paraId="52A31584" w14:textId="5D8EC4E3" w:rsidR="005761DB" w:rsidRPr="00F9771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F9771D">
        <w:rPr>
          <w:lang w:val="en-GB"/>
        </w:rPr>
        <w:t xml:space="preserve"> </w:t>
      </w:r>
      <w:proofErr w:type="spellStart"/>
      <w:r w:rsidRPr="00F9771D">
        <w:rPr>
          <w:lang w:val="en-GB"/>
        </w:rPr>
        <w:t>Pfeffer</w:t>
      </w:r>
      <w:proofErr w:type="spellEnd"/>
      <w:r w:rsidRPr="00F9771D">
        <w:rPr>
          <w:lang w:val="en-GB"/>
        </w:rPr>
        <w:t xml:space="preserve"> and Sutton, 2000</w:t>
      </w:r>
      <w:r w:rsidR="001C7A61">
        <w:rPr>
          <w:lang w:val="en-GB"/>
        </w:rPr>
        <w:t xml:space="preserve">; </w:t>
      </w:r>
      <w:proofErr w:type="spellStart"/>
      <w:r w:rsidR="001C7A61">
        <w:rPr>
          <w:lang w:val="en-GB"/>
        </w:rPr>
        <w:t>Mader</w:t>
      </w:r>
      <w:proofErr w:type="spellEnd"/>
      <w:r w:rsidR="001C7A61">
        <w:rPr>
          <w:lang w:val="en-GB"/>
        </w:rPr>
        <w:t>, 2005, p. 373</w:t>
      </w:r>
    </w:p>
  </w:footnote>
  <w:footnote w:id="12">
    <w:p w14:paraId="4005C83A" w14:textId="586B8207" w:rsidR="00C50E88" w:rsidRPr="00C50E88" w:rsidRDefault="00C50E8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C50E88">
        <w:rPr>
          <w:lang w:val="en-GB"/>
        </w:rPr>
        <w:t xml:space="preserve"> Pfeffer and Sutton</w:t>
      </w:r>
      <w:r>
        <w:rPr>
          <w:lang w:val="en-GB"/>
        </w:rPr>
        <w:t>,</w:t>
      </w:r>
      <w:r>
        <w:rPr>
          <w:i/>
          <w:lang w:val="en-GB"/>
        </w:rPr>
        <w:t xml:space="preserve"> </w:t>
      </w:r>
      <w:r>
        <w:rPr>
          <w:lang w:val="en-GB"/>
        </w:rPr>
        <w:t>p. 29</w:t>
      </w:r>
    </w:p>
  </w:footnote>
  <w:footnote w:id="13">
    <w:p w14:paraId="5DB24972" w14:textId="3923D38B" w:rsidR="0053211F" w:rsidRPr="000F1487" w:rsidRDefault="0053211F" w:rsidP="0053211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0F1487">
        <w:rPr>
          <w:lang w:val="en-GB"/>
        </w:rPr>
        <w:t xml:space="preserve"> Ober</w:t>
      </w:r>
      <w:r>
        <w:rPr>
          <w:lang w:val="en-GB"/>
        </w:rPr>
        <w:t xml:space="preserve">, </w:t>
      </w:r>
      <w:r w:rsidRPr="000F1487">
        <w:rPr>
          <w:lang w:val="en-GB"/>
        </w:rPr>
        <w:t>1993, 1998</w:t>
      </w:r>
      <w:r w:rsidR="001C7A61">
        <w:rPr>
          <w:lang w:val="en-GB"/>
        </w:rPr>
        <w:t xml:space="preserve">; </w:t>
      </w:r>
      <w:proofErr w:type="spellStart"/>
      <w:r w:rsidR="001C7A61">
        <w:rPr>
          <w:lang w:val="en-GB"/>
        </w:rPr>
        <w:t>Mader</w:t>
      </w:r>
      <w:proofErr w:type="spellEnd"/>
      <w:r w:rsidR="001C7A61">
        <w:rPr>
          <w:lang w:val="en-GB"/>
        </w:rPr>
        <w:t>, 2005, p. 374</w:t>
      </w:r>
    </w:p>
  </w:footnote>
  <w:footnote w:id="14">
    <w:p w14:paraId="76FC0B5A" w14:textId="1AFFD675" w:rsidR="005761DB" w:rsidRPr="00BE591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BE591D">
        <w:rPr>
          <w:lang w:val="en-GB"/>
        </w:rPr>
        <w:t xml:space="preserve"> Austin</w:t>
      </w:r>
      <w:r>
        <w:rPr>
          <w:lang w:val="en-GB"/>
        </w:rPr>
        <w:t>, 1976, p. 40</w:t>
      </w:r>
      <w:r w:rsidR="001C7A61">
        <w:rPr>
          <w:lang w:val="en-GB"/>
        </w:rPr>
        <w:t xml:space="preserve">; </w:t>
      </w:r>
      <w:proofErr w:type="spellStart"/>
      <w:r w:rsidR="001C7A61">
        <w:rPr>
          <w:lang w:val="en-GB"/>
        </w:rPr>
        <w:t>Mader</w:t>
      </w:r>
      <w:proofErr w:type="spellEnd"/>
      <w:r w:rsidR="001C7A61">
        <w:rPr>
          <w:lang w:val="en-GB"/>
        </w:rPr>
        <w:t>, 2005, p.374</w:t>
      </w:r>
    </w:p>
  </w:footnote>
  <w:footnote w:id="15">
    <w:p w14:paraId="638DE205" w14:textId="1A19725A" w:rsidR="005761DB" w:rsidRPr="00F9771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F9771D">
        <w:rPr>
          <w:lang w:val="en-GB"/>
        </w:rPr>
        <w:t xml:space="preserve"> Ober, 1994, </w:t>
      </w:r>
      <w:r>
        <w:rPr>
          <w:lang w:val="en-GB"/>
        </w:rPr>
        <w:t>p.</w:t>
      </w:r>
      <w:r w:rsidRPr="00F9771D">
        <w:rPr>
          <w:lang w:val="en-GB"/>
        </w:rPr>
        <w:t>116</w:t>
      </w:r>
    </w:p>
  </w:footnote>
  <w:footnote w:id="16">
    <w:p w14:paraId="60442A61" w14:textId="3592D296" w:rsidR="005761DB" w:rsidRPr="00F9771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F9771D">
        <w:rPr>
          <w:lang w:val="en-GB"/>
        </w:rPr>
        <w:t xml:space="preserve"> </w:t>
      </w:r>
      <w:proofErr w:type="spellStart"/>
      <w:r w:rsidRPr="00F9771D">
        <w:rPr>
          <w:lang w:val="en-GB"/>
        </w:rPr>
        <w:t>Lesky</w:t>
      </w:r>
      <w:proofErr w:type="spellEnd"/>
      <w:r>
        <w:rPr>
          <w:lang w:val="en-GB"/>
        </w:rPr>
        <w:t>, 1966</w:t>
      </w:r>
      <w:r w:rsidRPr="00F9771D">
        <w:rPr>
          <w:lang w:val="en-GB"/>
        </w:rPr>
        <w:t>, p. 89</w:t>
      </w:r>
    </w:p>
  </w:footnote>
  <w:footnote w:id="17">
    <w:p w14:paraId="47052439" w14:textId="3880BB9C" w:rsidR="005761DB" w:rsidRPr="00F9771D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F9771D">
        <w:rPr>
          <w:lang w:val="en-GB"/>
        </w:rPr>
        <w:t xml:space="preserve"> </w:t>
      </w:r>
      <w:proofErr w:type="spellStart"/>
      <w:r w:rsidRPr="00F9771D">
        <w:rPr>
          <w:lang w:val="en-GB"/>
        </w:rPr>
        <w:t>Lesky</w:t>
      </w:r>
      <w:proofErr w:type="spellEnd"/>
      <w:r w:rsidRPr="00F9771D">
        <w:rPr>
          <w:lang w:val="en-GB"/>
        </w:rPr>
        <w:t>,</w:t>
      </w:r>
      <w:r w:rsidR="00215AC7">
        <w:rPr>
          <w:lang w:val="en-GB"/>
        </w:rPr>
        <w:t xml:space="preserve"> </w:t>
      </w:r>
      <w:r w:rsidRPr="00F9771D">
        <w:rPr>
          <w:lang w:val="en-GB"/>
        </w:rPr>
        <w:t xml:space="preserve">p. </w:t>
      </w:r>
      <w:r>
        <w:rPr>
          <w:lang w:val="en-GB"/>
        </w:rPr>
        <w:t>417</w:t>
      </w:r>
      <w:r w:rsidRPr="00F9771D">
        <w:rPr>
          <w:lang w:val="en-GB"/>
        </w:rPr>
        <w:t>, Aristotle, Poe. 2, 1448, a12</w:t>
      </w:r>
    </w:p>
  </w:footnote>
  <w:footnote w:id="18">
    <w:p w14:paraId="25C676D7" w14:textId="3825E2F8" w:rsidR="005761DB" w:rsidRPr="00F9771D" w:rsidRDefault="005761DB">
      <w:pPr>
        <w:pStyle w:val="FootnoteText"/>
        <w:rPr>
          <w:color w:val="FF0000"/>
          <w:lang w:val="en-GB"/>
        </w:rPr>
      </w:pPr>
      <w:r>
        <w:rPr>
          <w:rStyle w:val="FootnoteReference"/>
        </w:rPr>
        <w:footnoteRef/>
      </w:r>
      <w:r w:rsidRPr="00F9771D">
        <w:rPr>
          <w:lang w:val="en-GB"/>
        </w:rPr>
        <w:t xml:space="preserve"> </w:t>
      </w:r>
      <w:proofErr w:type="spellStart"/>
      <w:r w:rsidRPr="00F9771D">
        <w:rPr>
          <w:lang w:val="en-GB"/>
        </w:rPr>
        <w:t>Lesky</w:t>
      </w:r>
      <w:proofErr w:type="spellEnd"/>
      <w:r w:rsidRPr="00F9771D">
        <w:rPr>
          <w:lang w:val="en-GB"/>
        </w:rPr>
        <w:t>,</w:t>
      </w:r>
      <w:r w:rsidR="00215AC7">
        <w:rPr>
          <w:lang w:val="en-GB"/>
        </w:rPr>
        <w:t xml:space="preserve"> </w:t>
      </w:r>
      <w:r w:rsidRPr="00F9771D">
        <w:rPr>
          <w:lang w:val="en-GB"/>
        </w:rPr>
        <w:t>p</w:t>
      </w:r>
      <w:r>
        <w:rPr>
          <w:lang w:val="en-GB"/>
        </w:rPr>
        <w:t>. 445</w:t>
      </w:r>
    </w:p>
  </w:footnote>
  <w:footnote w:id="19">
    <w:p w14:paraId="6E8C8431" w14:textId="045F21A9" w:rsidR="005761DB" w:rsidRPr="00C23D0C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C23D0C">
        <w:rPr>
          <w:lang w:val="en-GB"/>
        </w:rPr>
        <w:t xml:space="preserve"> </w:t>
      </w:r>
      <w:proofErr w:type="spellStart"/>
      <w:r>
        <w:rPr>
          <w:lang w:val="en-GB"/>
        </w:rPr>
        <w:t>Lesky</w:t>
      </w:r>
      <w:proofErr w:type="spellEnd"/>
      <w:r>
        <w:rPr>
          <w:lang w:val="en-GB"/>
        </w:rPr>
        <w:t>, p. 425</w:t>
      </w:r>
    </w:p>
  </w:footnote>
  <w:footnote w:id="20">
    <w:p w14:paraId="615B49E8" w14:textId="77664668" w:rsidR="005761DB" w:rsidRPr="00696B83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696B83">
        <w:rPr>
          <w:lang w:val="en-GB"/>
        </w:rPr>
        <w:t xml:space="preserve"> </w:t>
      </w:r>
      <w:proofErr w:type="spellStart"/>
      <w:r w:rsidRPr="00696B83">
        <w:rPr>
          <w:lang w:val="en-GB"/>
        </w:rPr>
        <w:t>Lesky</w:t>
      </w:r>
      <w:proofErr w:type="spellEnd"/>
      <w:r w:rsidRPr="00696B83">
        <w:rPr>
          <w:lang w:val="en-GB"/>
        </w:rPr>
        <w:t>,</w:t>
      </w:r>
      <w:r>
        <w:rPr>
          <w:lang w:val="en-GB"/>
        </w:rPr>
        <w:t xml:space="preserve"> </w:t>
      </w:r>
      <w:r w:rsidRPr="00696B83">
        <w:rPr>
          <w:lang w:val="en-GB"/>
        </w:rPr>
        <w:t xml:space="preserve">p.596 </w:t>
      </w:r>
      <w:r>
        <w:rPr>
          <w:lang w:val="en-GB"/>
        </w:rPr>
        <w:t>ff.</w:t>
      </w:r>
    </w:p>
  </w:footnote>
  <w:footnote w:id="21">
    <w:p w14:paraId="37B9E85E" w14:textId="5F32352F" w:rsidR="005761DB" w:rsidRPr="00D14E9F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D14E9F">
        <w:rPr>
          <w:lang w:val="en-GB"/>
        </w:rPr>
        <w:t xml:space="preserve"> </w:t>
      </w:r>
      <w:r w:rsidR="00F47C87">
        <w:rPr>
          <w:lang w:val="en-GB"/>
        </w:rPr>
        <w:t>Davies, 1993, p. 233. For a different view</w:t>
      </w:r>
      <w:r w:rsidR="00F47C87">
        <w:rPr>
          <w:i/>
          <w:lang w:val="en-GB"/>
        </w:rPr>
        <w:t xml:space="preserve">: </w:t>
      </w:r>
      <w:r w:rsidRPr="00D14E9F">
        <w:rPr>
          <w:lang w:val="en-GB"/>
        </w:rPr>
        <w:t>Aristophanes</w:t>
      </w:r>
      <w:r>
        <w:rPr>
          <w:lang w:val="en-GB"/>
        </w:rPr>
        <w:t xml:space="preserve">, Gilmore, 2018, p. 34; Demosthenes, </w:t>
      </w:r>
      <w:r w:rsidRPr="00D14E9F">
        <w:rPr>
          <w:lang w:val="en-GB"/>
        </w:rPr>
        <w:t>Webster, T.</w:t>
      </w:r>
      <w:r>
        <w:rPr>
          <w:lang w:val="en-GB"/>
        </w:rPr>
        <w:t xml:space="preserve">, </w:t>
      </w:r>
      <w:r w:rsidRPr="00D14E9F">
        <w:rPr>
          <w:lang w:val="en-GB"/>
        </w:rPr>
        <w:t>1956</w:t>
      </w:r>
      <w:r>
        <w:rPr>
          <w:lang w:val="en-GB"/>
        </w:rPr>
        <w:t>, pp. 98-100</w:t>
      </w:r>
    </w:p>
  </w:footnote>
  <w:footnote w:id="22">
    <w:p w14:paraId="19167467" w14:textId="0D025114" w:rsidR="005761DB" w:rsidRPr="00696B83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696B83">
        <w:rPr>
          <w:lang w:val="en-GB"/>
        </w:rPr>
        <w:t xml:space="preserve"> </w:t>
      </w:r>
      <w:r>
        <w:rPr>
          <w:lang w:val="en-GB"/>
        </w:rPr>
        <w:t xml:space="preserve">Aristophanes, </w:t>
      </w:r>
      <w:proofErr w:type="spellStart"/>
      <w:r w:rsidRPr="00C23D0C">
        <w:rPr>
          <w:lang w:val="en-GB"/>
        </w:rPr>
        <w:t>L</w:t>
      </w:r>
      <w:r>
        <w:rPr>
          <w:lang w:val="en-GB"/>
        </w:rPr>
        <w:t>esky</w:t>
      </w:r>
      <w:proofErr w:type="spellEnd"/>
      <w:r>
        <w:rPr>
          <w:lang w:val="en-GB"/>
        </w:rPr>
        <w:t xml:space="preserve">, p. 425 (for different view, Gilmore, </w:t>
      </w:r>
      <w:r>
        <w:rPr>
          <w:i/>
          <w:lang w:val="en-GB"/>
        </w:rPr>
        <w:t>ibidem,</w:t>
      </w:r>
      <w:r>
        <w:rPr>
          <w:lang w:val="en-GB"/>
        </w:rPr>
        <w:t xml:space="preserve"> p. 36); Demosthenes, </w:t>
      </w:r>
      <w:bookmarkStart w:id="0" w:name="_Hlk4253177"/>
      <w:r w:rsidRPr="00F34E7D">
        <w:rPr>
          <w:lang w:val="en-GB"/>
        </w:rPr>
        <w:t>Kennedy</w:t>
      </w:r>
      <w:r>
        <w:rPr>
          <w:lang w:val="en-GB"/>
        </w:rPr>
        <w:t xml:space="preserve">, </w:t>
      </w:r>
      <w:r w:rsidRPr="00F34E7D">
        <w:rPr>
          <w:lang w:val="en-GB"/>
        </w:rPr>
        <w:t>1963</w:t>
      </w:r>
      <w:bookmarkEnd w:id="0"/>
      <w:r>
        <w:rPr>
          <w:lang w:val="en-GB"/>
        </w:rPr>
        <w:t xml:space="preserve">, p. 215  </w:t>
      </w:r>
    </w:p>
  </w:footnote>
  <w:footnote w:id="23">
    <w:p w14:paraId="7A11C35C" w14:textId="051DFC4B" w:rsidR="004A3093" w:rsidRPr="007F6A4A" w:rsidRDefault="004A3093">
      <w:pPr>
        <w:pStyle w:val="FootnoteText"/>
      </w:pPr>
      <w:r>
        <w:rPr>
          <w:rStyle w:val="FootnoteReference"/>
        </w:rPr>
        <w:footnoteRef/>
      </w:r>
      <w:r w:rsidRPr="007F6A4A">
        <w:t xml:space="preserve"> Pontani F., 2009</w:t>
      </w:r>
    </w:p>
  </w:footnote>
  <w:footnote w:id="24">
    <w:p w14:paraId="152DFF01" w14:textId="73945C21" w:rsidR="005761DB" w:rsidRPr="007F6A4A" w:rsidRDefault="005761DB">
      <w:pPr>
        <w:pStyle w:val="FootnoteText"/>
      </w:pPr>
      <w:r>
        <w:rPr>
          <w:rStyle w:val="FootnoteReference"/>
        </w:rPr>
        <w:footnoteRef/>
      </w:r>
      <w:r w:rsidRPr="007F6A4A">
        <w:t xml:space="preserve"> </w:t>
      </w:r>
      <w:r w:rsidRPr="007F6A4A">
        <w:t>Dem.</w:t>
      </w:r>
      <w:r w:rsidR="00215AC7">
        <w:t xml:space="preserve"> </w:t>
      </w:r>
      <w:r w:rsidRPr="007F6A4A">
        <w:t>13, 33</w:t>
      </w:r>
    </w:p>
  </w:footnote>
  <w:footnote w:id="25">
    <w:p w14:paraId="4E886F7F" w14:textId="2367379A" w:rsidR="005761DB" w:rsidRPr="007F6A4A" w:rsidRDefault="005761DB">
      <w:pPr>
        <w:pStyle w:val="FootnoteText"/>
      </w:pPr>
      <w:r>
        <w:rPr>
          <w:rStyle w:val="FootnoteReference"/>
        </w:rPr>
        <w:footnoteRef/>
      </w:r>
      <w:r w:rsidRPr="007F6A4A">
        <w:t xml:space="preserve"> </w:t>
      </w:r>
      <w:r w:rsidRPr="007F6A4A">
        <w:t>Dem.</w:t>
      </w:r>
      <w:r w:rsidRPr="007F6A4A">
        <w:rPr>
          <w:i/>
        </w:rPr>
        <w:t xml:space="preserve"> </w:t>
      </w:r>
      <w:r w:rsidR="00215AC7">
        <w:t>13,</w:t>
      </w:r>
      <w:r w:rsidRPr="007F6A4A">
        <w:t>16</w:t>
      </w:r>
    </w:p>
  </w:footnote>
  <w:footnote w:id="26">
    <w:p w14:paraId="4E03AF59" w14:textId="77777777" w:rsidR="002910BC" w:rsidRPr="002836B6" w:rsidRDefault="002910BC" w:rsidP="002910B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2836B6">
        <w:rPr>
          <w:lang w:val="en-GB"/>
        </w:rPr>
        <w:t xml:space="preserve"> Sandys, 1900</w:t>
      </w:r>
    </w:p>
  </w:footnote>
  <w:footnote w:id="27">
    <w:p w14:paraId="7E6ACD35" w14:textId="77777777" w:rsidR="002910BC" w:rsidRPr="002836B6" w:rsidRDefault="002910BC" w:rsidP="002910B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2836B6">
        <w:rPr>
          <w:lang w:val="en-GB"/>
        </w:rPr>
        <w:t xml:space="preserve"> Weil, 1881</w:t>
      </w:r>
    </w:p>
  </w:footnote>
  <w:footnote w:id="28">
    <w:p w14:paraId="56D2B8E6" w14:textId="63A51FBD" w:rsidR="005761DB" w:rsidRPr="00D63FCC" w:rsidRDefault="005761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D63FCC">
        <w:rPr>
          <w:lang w:val="en-GB"/>
        </w:rPr>
        <w:t xml:space="preserve"> </w:t>
      </w:r>
      <w:proofErr w:type="spellStart"/>
      <w:r w:rsidRPr="00D63FCC">
        <w:rPr>
          <w:lang w:val="en-GB"/>
        </w:rPr>
        <w:t>Mader</w:t>
      </w:r>
      <w:proofErr w:type="spellEnd"/>
      <w:r w:rsidRPr="00D63FCC">
        <w:rPr>
          <w:lang w:val="en-GB"/>
        </w:rPr>
        <w:t>, 2004</w:t>
      </w:r>
    </w:p>
  </w:footnote>
  <w:footnote w:id="29">
    <w:p w14:paraId="1A8894D5" w14:textId="4619D1E1" w:rsidR="00D63FCC" w:rsidRPr="00D63FCC" w:rsidRDefault="00D63FC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D63FCC">
        <w:rPr>
          <w:lang w:val="en-GB"/>
        </w:rPr>
        <w:t xml:space="preserve"> Davies,</w:t>
      </w:r>
      <w:r w:rsidR="00215AC7">
        <w:rPr>
          <w:lang w:val="en-GB"/>
        </w:rPr>
        <w:t xml:space="preserve"> </w:t>
      </w:r>
      <w:r w:rsidRPr="00D63FCC">
        <w:rPr>
          <w:lang w:val="en-GB"/>
        </w:rPr>
        <w:t>c</w:t>
      </w:r>
      <w:r>
        <w:rPr>
          <w:lang w:val="en-GB"/>
        </w:rPr>
        <w:t>hapter XIII</w:t>
      </w:r>
    </w:p>
  </w:footnote>
  <w:footnote w:id="30">
    <w:p w14:paraId="73667B8A" w14:textId="7FB60A61" w:rsidR="005653EF" w:rsidRPr="00D63FCC" w:rsidRDefault="005653E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D63FCC">
        <w:rPr>
          <w:lang w:val="en-GB"/>
        </w:rPr>
        <w:t xml:space="preserve"> Rowe, 1968</w:t>
      </w:r>
    </w:p>
  </w:footnote>
  <w:footnote w:id="31">
    <w:p w14:paraId="0BBB17C1" w14:textId="67956DF1" w:rsidR="003B142B" w:rsidRPr="00D63FCC" w:rsidRDefault="003B142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D63FCC">
        <w:rPr>
          <w:lang w:val="en-GB"/>
        </w:rPr>
        <w:t xml:space="preserve"> Dem. 4,40</w:t>
      </w:r>
    </w:p>
  </w:footnote>
  <w:footnote w:id="32">
    <w:p w14:paraId="4F54B448" w14:textId="16578BE1" w:rsidR="00CB6C54" w:rsidRPr="007F6A4A" w:rsidRDefault="00CB6C5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7F6A4A">
        <w:rPr>
          <w:lang w:val="en-GB"/>
        </w:rPr>
        <w:t xml:space="preserve"> In particular Mader, 2005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1B2334D"/>
    <w:multiLevelType w:val="hybridMultilevel"/>
    <w:tmpl w:val="705ABCF0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435208"/>
    <w:multiLevelType w:val="hybridMultilevel"/>
    <w:tmpl w:val="798214C0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2248"/>
    <w:rsid w:val="000330F9"/>
    <w:rsid w:val="00047F4C"/>
    <w:rsid w:val="000648D6"/>
    <w:rsid w:val="00095A95"/>
    <w:rsid w:val="000C2445"/>
    <w:rsid w:val="000E6265"/>
    <w:rsid w:val="000F1487"/>
    <w:rsid w:val="000F4D93"/>
    <w:rsid w:val="00102ECF"/>
    <w:rsid w:val="0011327F"/>
    <w:rsid w:val="00131FA6"/>
    <w:rsid w:val="001511F4"/>
    <w:rsid w:val="001520A9"/>
    <w:rsid w:val="001624D7"/>
    <w:rsid w:val="001633BE"/>
    <w:rsid w:val="0018006B"/>
    <w:rsid w:val="00182161"/>
    <w:rsid w:val="00191090"/>
    <w:rsid w:val="00194BCF"/>
    <w:rsid w:val="001A2739"/>
    <w:rsid w:val="001C7A61"/>
    <w:rsid w:val="001D06AF"/>
    <w:rsid w:val="001E7B4C"/>
    <w:rsid w:val="002033FE"/>
    <w:rsid w:val="00215AC7"/>
    <w:rsid w:val="00221273"/>
    <w:rsid w:val="002242D0"/>
    <w:rsid w:val="00242BC4"/>
    <w:rsid w:val="00247AB7"/>
    <w:rsid w:val="002665FA"/>
    <w:rsid w:val="00272DF5"/>
    <w:rsid w:val="00280558"/>
    <w:rsid w:val="002836B6"/>
    <w:rsid w:val="002910BC"/>
    <w:rsid w:val="00292DF3"/>
    <w:rsid w:val="002A7FEF"/>
    <w:rsid w:val="002B039A"/>
    <w:rsid w:val="002D44A8"/>
    <w:rsid w:val="002E3C32"/>
    <w:rsid w:val="00324C0C"/>
    <w:rsid w:val="00340FD4"/>
    <w:rsid w:val="0035300A"/>
    <w:rsid w:val="00387C3A"/>
    <w:rsid w:val="003A659F"/>
    <w:rsid w:val="003B142B"/>
    <w:rsid w:val="003D13D4"/>
    <w:rsid w:val="003E49A0"/>
    <w:rsid w:val="0040491E"/>
    <w:rsid w:val="004113AE"/>
    <w:rsid w:val="004160F7"/>
    <w:rsid w:val="004203A7"/>
    <w:rsid w:val="00420FAF"/>
    <w:rsid w:val="00425CAF"/>
    <w:rsid w:val="00433A71"/>
    <w:rsid w:val="00447359"/>
    <w:rsid w:val="004523C3"/>
    <w:rsid w:val="00462D4C"/>
    <w:rsid w:val="004A3093"/>
    <w:rsid w:val="004D1BB9"/>
    <w:rsid w:val="004D1CC2"/>
    <w:rsid w:val="004D6394"/>
    <w:rsid w:val="00505943"/>
    <w:rsid w:val="0051568F"/>
    <w:rsid w:val="00516D99"/>
    <w:rsid w:val="0053211F"/>
    <w:rsid w:val="005653EF"/>
    <w:rsid w:val="005761DB"/>
    <w:rsid w:val="00594471"/>
    <w:rsid w:val="005979C5"/>
    <w:rsid w:val="005F7ABC"/>
    <w:rsid w:val="00637E4E"/>
    <w:rsid w:val="00641DFE"/>
    <w:rsid w:val="006467D0"/>
    <w:rsid w:val="00652938"/>
    <w:rsid w:val="00666F64"/>
    <w:rsid w:val="00682E87"/>
    <w:rsid w:val="00696B83"/>
    <w:rsid w:val="00697D05"/>
    <w:rsid w:val="006C202B"/>
    <w:rsid w:val="006D4A63"/>
    <w:rsid w:val="006E0CEF"/>
    <w:rsid w:val="006F2248"/>
    <w:rsid w:val="00711960"/>
    <w:rsid w:val="007208DD"/>
    <w:rsid w:val="00722E92"/>
    <w:rsid w:val="00735F4E"/>
    <w:rsid w:val="00740CE2"/>
    <w:rsid w:val="0077716D"/>
    <w:rsid w:val="007B2E26"/>
    <w:rsid w:val="007C05DD"/>
    <w:rsid w:val="007C6765"/>
    <w:rsid w:val="007F68B2"/>
    <w:rsid w:val="007F6A4A"/>
    <w:rsid w:val="008366B0"/>
    <w:rsid w:val="00840E65"/>
    <w:rsid w:val="0085101C"/>
    <w:rsid w:val="00854886"/>
    <w:rsid w:val="00876A1B"/>
    <w:rsid w:val="008B3B2A"/>
    <w:rsid w:val="008C587C"/>
    <w:rsid w:val="008D5A39"/>
    <w:rsid w:val="008D6DF5"/>
    <w:rsid w:val="008E343D"/>
    <w:rsid w:val="008F4859"/>
    <w:rsid w:val="009114DC"/>
    <w:rsid w:val="00923AD8"/>
    <w:rsid w:val="009242D1"/>
    <w:rsid w:val="009267EE"/>
    <w:rsid w:val="009408FF"/>
    <w:rsid w:val="00963E91"/>
    <w:rsid w:val="009657B4"/>
    <w:rsid w:val="009850F9"/>
    <w:rsid w:val="009F5FC4"/>
    <w:rsid w:val="00A14B6E"/>
    <w:rsid w:val="00A7637F"/>
    <w:rsid w:val="00A96839"/>
    <w:rsid w:val="00AB4C9A"/>
    <w:rsid w:val="00AC66EC"/>
    <w:rsid w:val="00AF79C8"/>
    <w:rsid w:val="00B0096E"/>
    <w:rsid w:val="00B02A37"/>
    <w:rsid w:val="00B14747"/>
    <w:rsid w:val="00B1489D"/>
    <w:rsid w:val="00B25514"/>
    <w:rsid w:val="00B4203C"/>
    <w:rsid w:val="00B47BA8"/>
    <w:rsid w:val="00B8021C"/>
    <w:rsid w:val="00B87C5C"/>
    <w:rsid w:val="00B93C49"/>
    <w:rsid w:val="00B95A81"/>
    <w:rsid w:val="00B97E0F"/>
    <w:rsid w:val="00BA032B"/>
    <w:rsid w:val="00BA72DB"/>
    <w:rsid w:val="00BB1040"/>
    <w:rsid w:val="00BC264A"/>
    <w:rsid w:val="00BD71D8"/>
    <w:rsid w:val="00BE591D"/>
    <w:rsid w:val="00BF37B8"/>
    <w:rsid w:val="00C13C9E"/>
    <w:rsid w:val="00C23D0C"/>
    <w:rsid w:val="00C50E88"/>
    <w:rsid w:val="00C60185"/>
    <w:rsid w:val="00C777AB"/>
    <w:rsid w:val="00C86EBD"/>
    <w:rsid w:val="00C902FD"/>
    <w:rsid w:val="00C944D0"/>
    <w:rsid w:val="00CA3013"/>
    <w:rsid w:val="00CB6C54"/>
    <w:rsid w:val="00CD10D3"/>
    <w:rsid w:val="00CD6818"/>
    <w:rsid w:val="00D14E9F"/>
    <w:rsid w:val="00D474B3"/>
    <w:rsid w:val="00D63FCC"/>
    <w:rsid w:val="00D651BF"/>
    <w:rsid w:val="00D658C3"/>
    <w:rsid w:val="00D66365"/>
    <w:rsid w:val="00D7340F"/>
    <w:rsid w:val="00D75F93"/>
    <w:rsid w:val="00D951EA"/>
    <w:rsid w:val="00DB748A"/>
    <w:rsid w:val="00DC154F"/>
    <w:rsid w:val="00DC44BA"/>
    <w:rsid w:val="00DF3710"/>
    <w:rsid w:val="00DF5C33"/>
    <w:rsid w:val="00DF689B"/>
    <w:rsid w:val="00E079CD"/>
    <w:rsid w:val="00E24318"/>
    <w:rsid w:val="00E44F6F"/>
    <w:rsid w:val="00E56694"/>
    <w:rsid w:val="00E80E67"/>
    <w:rsid w:val="00E9096E"/>
    <w:rsid w:val="00E945EF"/>
    <w:rsid w:val="00ED799D"/>
    <w:rsid w:val="00EE5B03"/>
    <w:rsid w:val="00F05620"/>
    <w:rsid w:val="00F1399A"/>
    <w:rsid w:val="00F16814"/>
    <w:rsid w:val="00F34E7D"/>
    <w:rsid w:val="00F448AC"/>
    <w:rsid w:val="00F47C87"/>
    <w:rsid w:val="00F633B0"/>
    <w:rsid w:val="00F74E7E"/>
    <w:rsid w:val="00F842FF"/>
    <w:rsid w:val="00F90773"/>
    <w:rsid w:val="00F96621"/>
    <w:rsid w:val="00F9771D"/>
    <w:rsid w:val="00FB40A1"/>
    <w:rsid w:val="00FB4978"/>
    <w:rsid w:val="00FC0759"/>
    <w:rsid w:val="00FC0BBF"/>
    <w:rsid w:val="00FD4182"/>
    <w:rsid w:val="00FE3F91"/>
    <w:rsid w:val="00FE4CD8"/>
    <w:rsid w:val="00FF081E"/>
    <w:rsid w:val="00FF1C55"/>
    <w:rsid w:val="00FF6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846D8"/>
  <w15:chartTrackingRefBased/>
  <w15:docId w15:val="{ABA1011A-A903-402A-A4CB-F78E0D65F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31FA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31FA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31FA6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4113A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113A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113A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113A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113A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13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13A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9408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1364E8-80E6-4BA9-AACE-4FFF8CA3E1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7</Pages>
  <Words>2846</Words>
  <Characters>16228</Characters>
  <Application>Microsoft Office Word</Application>
  <DocSecurity>0</DocSecurity>
  <Lines>135</Lines>
  <Paragraphs>38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Titolo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19036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filippo vezzani</dc:creator>
  <cp:keywords/>
  <dc:description/>
  <cp:lastModifiedBy>Filippo Vezzani (1812007)</cp:lastModifiedBy>
  <cp:revision>6</cp:revision>
  <dcterms:created xsi:type="dcterms:W3CDTF">2019-03-29T16:29:00Z</dcterms:created>
  <dcterms:modified xsi:type="dcterms:W3CDTF">2019-03-29T16:44:00Z</dcterms:modified>
</cp:coreProperties>
</file>