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C4191" w:rsidRDefault="006C57C8">
      <w:pPr>
        <w:ind w:left="-283" w:right="-324"/>
        <w:contextualSpacing w:val="0"/>
        <w:rPr>
          <w:b/>
          <w:sz w:val="24"/>
          <w:szCs w:val="24"/>
          <w:u w:val="single"/>
        </w:rPr>
      </w:pPr>
      <w:bookmarkStart w:id="0" w:name="_GoBack"/>
      <w:bookmarkEnd w:id="0"/>
      <w:r>
        <w:rPr>
          <w:b/>
          <w:sz w:val="24"/>
          <w:szCs w:val="24"/>
          <w:u w:val="single"/>
        </w:rPr>
        <w:t>Figures list</w:t>
      </w:r>
    </w:p>
    <w:p w:rsidR="009C4191" w:rsidRDefault="009C4191">
      <w:pPr>
        <w:ind w:left="-283" w:right="-324"/>
        <w:contextualSpacing w:val="0"/>
        <w:rPr>
          <w:sz w:val="24"/>
          <w:szCs w:val="24"/>
        </w:rPr>
      </w:pPr>
    </w:p>
    <w:p w:rsidR="009C4191" w:rsidRDefault="006C57C8">
      <w:pPr>
        <w:ind w:left="-283" w:right="-324"/>
        <w:contextualSpacing w:val="0"/>
        <w:rPr>
          <w:sz w:val="24"/>
          <w:szCs w:val="24"/>
        </w:rPr>
      </w:pPr>
      <w:r>
        <w:rPr>
          <w:sz w:val="24"/>
          <w:szCs w:val="24"/>
        </w:rPr>
        <w:t>All appear on poster and referenced within the reference list at the end of the assignment.</w:t>
      </w:r>
    </w:p>
    <w:p w:rsidR="009C4191" w:rsidRDefault="009C4191">
      <w:pPr>
        <w:ind w:left="-283" w:right="-324"/>
        <w:contextualSpacing w:val="0"/>
        <w:rPr>
          <w:sz w:val="24"/>
          <w:szCs w:val="24"/>
        </w:rPr>
      </w:pPr>
    </w:p>
    <w:p w:rsidR="009C4191" w:rsidRDefault="006C57C8">
      <w:pPr>
        <w:ind w:left="-283" w:right="-324"/>
        <w:contextualSpacing w:val="0"/>
        <w:rPr>
          <w:sz w:val="24"/>
          <w:szCs w:val="24"/>
        </w:rPr>
      </w:pPr>
      <w:r>
        <w:rPr>
          <w:sz w:val="24"/>
          <w:szCs w:val="24"/>
        </w:rPr>
        <w:t>Figure 1 - 4 = Outdoor area taken from bridging school (2018)</w:t>
      </w:r>
    </w:p>
    <w:p w:rsidR="009C4191" w:rsidRDefault="009C4191">
      <w:pPr>
        <w:ind w:left="-283" w:right="-324"/>
        <w:contextualSpacing w:val="0"/>
        <w:rPr>
          <w:sz w:val="24"/>
          <w:szCs w:val="24"/>
        </w:rPr>
      </w:pPr>
    </w:p>
    <w:p w:rsidR="009C4191" w:rsidRDefault="006C57C8">
      <w:pPr>
        <w:ind w:left="-283" w:right="-324"/>
        <w:contextualSpacing w:val="0"/>
        <w:rPr>
          <w:sz w:val="24"/>
          <w:szCs w:val="24"/>
        </w:rPr>
      </w:pPr>
      <w:r>
        <w:rPr>
          <w:sz w:val="24"/>
          <w:szCs w:val="24"/>
        </w:rPr>
        <w:t>Figure 5 &amp; 6 = Book corner taken from local primary school (2018)</w:t>
      </w:r>
    </w:p>
    <w:p w:rsidR="009C4191" w:rsidRDefault="009C4191">
      <w:pPr>
        <w:ind w:left="-283" w:right="-324"/>
        <w:contextualSpacing w:val="0"/>
        <w:rPr>
          <w:sz w:val="24"/>
          <w:szCs w:val="24"/>
        </w:rPr>
      </w:pPr>
    </w:p>
    <w:p w:rsidR="009C4191" w:rsidRDefault="006C57C8">
      <w:pPr>
        <w:ind w:left="-283" w:right="-324"/>
        <w:contextualSpacing w:val="0"/>
        <w:rPr>
          <w:sz w:val="24"/>
          <w:szCs w:val="24"/>
        </w:rPr>
      </w:pPr>
      <w:r>
        <w:rPr>
          <w:sz w:val="24"/>
          <w:szCs w:val="24"/>
        </w:rPr>
        <w:t>Figure 7 = Work to ‘Bee’ proud of display taken from online</w:t>
      </w:r>
    </w:p>
    <w:p w:rsidR="009C4191" w:rsidRDefault="009C4191">
      <w:pPr>
        <w:ind w:left="-283" w:right="-324"/>
        <w:contextualSpacing w:val="0"/>
        <w:rPr>
          <w:sz w:val="24"/>
          <w:szCs w:val="24"/>
        </w:rPr>
      </w:pPr>
    </w:p>
    <w:p w:rsidR="009C4191" w:rsidRDefault="006C57C8">
      <w:pPr>
        <w:ind w:left="-283" w:right="-324"/>
        <w:contextualSpacing w:val="0"/>
        <w:rPr>
          <w:sz w:val="24"/>
          <w:szCs w:val="24"/>
        </w:rPr>
      </w:pPr>
      <w:r>
        <w:rPr>
          <w:sz w:val="24"/>
          <w:szCs w:val="24"/>
        </w:rPr>
        <w:t xml:space="preserve">Figure 8 = A class promise display taken from online </w:t>
      </w: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571374" w:rsidRDefault="00571374">
      <w:pPr>
        <w:ind w:left="-283" w:right="-324"/>
        <w:contextualSpacing w:val="0"/>
        <w:rPr>
          <w:b/>
          <w:sz w:val="24"/>
          <w:szCs w:val="24"/>
          <w:u w:val="single"/>
        </w:rPr>
      </w:pPr>
    </w:p>
    <w:p w:rsidR="00571374" w:rsidRDefault="00571374">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9C4191">
      <w:pPr>
        <w:ind w:left="-283" w:right="-324"/>
        <w:contextualSpacing w:val="0"/>
        <w:rPr>
          <w:b/>
          <w:sz w:val="24"/>
          <w:szCs w:val="24"/>
          <w:u w:val="single"/>
        </w:rPr>
      </w:pPr>
    </w:p>
    <w:p w:rsidR="009C4191" w:rsidRDefault="006C57C8" w:rsidP="00C429FF">
      <w:pPr>
        <w:spacing w:line="480" w:lineRule="auto"/>
        <w:ind w:left="-283" w:right="-324"/>
        <w:contextualSpacing w:val="0"/>
        <w:rPr>
          <w:b/>
          <w:sz w:val="24"/>
          <w:szCs w:val="24"/>
          <w:u w:val="single"/>
        </w:rPr>
      </w:pPr>
      <w:r>
        <w:rPr>
          <w:b/>
          <w:sz w:val="24"/>
          <w:szCs w:val="24"/>
          <w:u w:val="single"/>
        </w:rPr>
        <w:lastRenderedPageBreak/>
        <w:t>Introduction</w:t>
      </w:r>
    </w:p>
    <w:p w:rsidR="009C4191" w:rsidRDefault="006C57C8" w:rsidP="00C429FF">
      <w:pPr>
        <w:spacing w:line="480" w:lineRule="auto"/>
        <w:ind w:left="-283" w:right="-324"/>
        <w:contextualSpacing w:val="0"/>
        <w:rPr>
          <w:color w:val="FF0000"/>
          <w:sz w:val="24"/>
          <w:szCs w:val="24"/>
        </w:rPr>
      </w:pPr>
      <w:r>
        <w:rPr>
          <w:sz w:val="24"/>
          <w:szCs w:val="24"/>
        </w:rPr>
        <w:t xml:space="preserve">Throughout education many concepts are </w:t>
      </w:r>
      <w:r w:rsidR="00571374">
        <w:rPr>
          <w:sz w:val="24"/>
          <w:szCs w:val="24"/>
        </w:rPr>
        <w:t>underpinned</w:t>
      </w:r>
      <w:r>
        <w:rPr>
          <w:sz w:val="24"/>
          <w:szCs w:val="24"/>
        </w:rPr>
        <w:t xml:space="preserve"> by learning theories and theorists beliefs. These theories and theorist place the learner at the root of them such as John </w:t>
      </w:r>
      <w:r w:rsidR="00571374">
        <w:rPr>
          <w:sz w:val="24"/>
          <w:szCs w:val="24"/>
        </w:rPr>
        <w:t>Dewey’s</w:t>
      </w:r>
      <w:r>
        <w:rPr>
          <w:sz w:val="24"/>
          <w:szCs w:val="24"/>
        </w:rPr>
        <w:t xml:space="preserve"> theory which revolves around experiential play which can be seen within the </w:t>
      </w:r>
      <w:r>
        <w:rPr>
          <w:sz w:val="24"/>
          <w:szCs w:val="24"/>
        </w:rPr>
        <w:t>foundation phase and now within the principles of outdoor learning (Quay and Seaman, 2013). Looking at the current curriculum changes within Wales which were brought about due to Donaldson it is evident that within education the learner should be placed at</w:t>
      </w:r>
      <w:r>
        <w:rPr>
          <w:sz w:val="24"/>
          <w:szCs w:val="24"/>
        </w:rPr>
        <w:t xml:space="preserve"> the heart of their learning. Therefore the curriculum in its </w:t>
      </w:r>
      <w:r w:rsidR="00571374">
        <w:rPr>
          <w:sz w:val="24"/>
          <w:szCs w:val="24"/>
        </w:rPr>
        <w:t>entirety</w:t>
      </w:r>
      <w:r>
        <w:rPr>
          <w:sz w:val="24"/>
          <w:szCs w:val="24"/>
        </w:rPr>
        <w:t xml:space="preserve"> including assessments should meet the current needs of the learner whilst preparing them for the future ahead of them (Donaldson, 2015). </w:t>
      </w:r>
    </w:p>
    <w:p w:rsidR="009C4191" w:rsidRDefault="009C4191" w:rsidP="00C429FF">
      <w:pPr>
        <w:spacing w:line="480" w:lineRule="auto"/>
        <w:ind w:left="-283" w:right="-324"/>
        <w:contextualSpacing w:val="0"/>
        <w:rPr>
          <w:sz w:val="24"/>
          <w:szCs w:val="24"/>
        </w:rPr>
      </w:pPr>
    </w:p>
    <w:p w:rsidR="009C4191" w:rsidRDefault="006C57C8" w:rsidP="00C429FF">
      <w:pPr>
        <w:spacing w:line="480" w:lineRule="auto"/>
        <w:ind w:left="-283" w:right="-324"/>
        <w:contextualSpacing w:val="0"/>
        <w:rPr>
          <w:sz w:val="24"/>
          <w:szCs w:val="24"/>
        </w:rPr>
      </w:pPr>
      <w:r>
        <w:rPr>
          <w:sz w:val="24"/>
          <w:szCs w:val="24"/>
        </w:rPr>
        <w:t>Whilst on bridging experience and seeing all t</w:t>
      </w:r>
      <w:r>
        <w:rPr>
          <w:sz w:val="24"/>
          <w:szCs w:val="24"/>
        </w:rPr>
        <w:t xml:space="preserve">he different year group environments there are many different aspects that can make an effective learning environment. According to </w:t>
      </w:r>
      <w:proofErr w:type="spellStart"/>
      <w:r>
        <w:rPr>
          <w:sz w:val="24"/>
          <w:szCs w:val="24"/>
        </w:rPr>
        <w:t>Moyles</w:t>
      </w:r>
      <w:proofErr w:type="spellEnd"/>
      <w:r>
        <w:rPr>
          <w:sz w:val="24"/>
          <w:szCs w:val="24"/>
        </w:rPr>
        <w:t xml:space="preserve"> (2007) an effective learning environment is an environment in which the teacher creates to the best of their ability </w:t>
      </w:r>
      <w:r>
        <w:rPr>
          <w:sz w:val="24"/>
          <w:szCs w:val="24"/>
        </w:rPr>
        <w:t xml:space="preserve">with the aim to meet the needs of the current learners. An effective environment can be created through how children are seated, collaboration, </w:t>
      </w:r>
      <w:proofErr w:type="gramStart"/>
      <w:r>
        <w:rPr>
          <w:sz w:val="24"/>
          <w:szCs w:val="24"/>
        </w:rPr>
        <w:t>experiential</w:t>
      </w:r>
      <w:proofErr w:type="gramEnd"/>
      <w:r>
        <w:rPr>
          <w:sz w:val="24"/>
          <w:szCs w:val="24"/>
        </w:rPr>
        <w:t xml:space="preserve"> </w:t>
      </w:r>
      <w:r w:rsidR="00571374">
        <w:rPr>
          <w:sz w:val="24"/>
          <w:szCs w:val="24"/>
        </w:rPr>
        <w:t>opportunities</w:t>
      </w:r>
      <w:r>
        <w:rPr>
          <w:sz w:val="24"/>
          <w:szCs w:val="24"/>
        </w:rPr>
        <w:t xml:space="preserve"> such as within the foundation phase, carpet areas, using technology and through </w:t>
      </w:r>
      <w:r w:rsidR="00571374">
        <w:rPr>
          <w:sz w:val="24"/>
          <w:szCs w:val="24"/>
        </w:rPr>
        <w:t>utilising</w:t>
      </w:r>
      <w:r>
        <w:rPr>
          <w:sz w:val="24"/>
          <w:szCs w:val="24"/>
        </w:rPr>
        <w:t xml:space="preserve"> the outdoors (Watkins </w:t>
      </w:r>
      <w:r>
        <w:rPr>
          <w:i/>
          <w:sz w:val="24"/>
          <w:szCs w:val="24"/>
        </w:rPr>
        <w:t>et al.</w:t>
      </w:r>
      <w:r>
        <w:rPr>
          <w:sz w:val="24"/>
          <w:szCs w:val="24"/>
        </w:rPr>
        <w:t>, 2007). Therefore this assignment will loo</w:t>
      </w:r>
      <w:r w:rsidR="00571374">
        <w:rPr>
          <w:sz w:val="24"/>
          <w:szCs w:val="24"/>
        </w:rPr>
        <w:t>k at what I consider to be an i</w:t>
      </w:r>
      <w:r>
        <w:rPr>
          <w:sz w:val="24"/>
          <w:szCs w:val="24"/>
        </w:rPr>
        <w:t>deal learning environment as well as reflecting on a learning event which I recorded whilst on bridging. This will then be connected to theories and</w:t>
      </w:r>
      <w:r>
        <w:rPr>
          <w:sz w:val="24"/>
          <w:szCs w:val="24"/>
        </w:rPr>
        <w:t xml:space="preserve"> principles which underpin certain practices and how knowing about these certain theories allowed me to understand what and why certain events were happening within the classroom. The assignment will then look at how the above has influenced my perspective</w:t>
      </w:r>
      <w:r>
        <w:rPr>
          <w:sz w:val="24"/>
          <w:szCs w:val="24"/>
        </w:rPr>
        <w:t xml:space="preserve"> on my future teaching approach, belief and teaching environment.</w:t>
      </w:r>
    </w:p>
    <w:p w:rsidR="009C4191" w:rsidRDefault="009C4191" w:rsidP="00C429FF">
      <w:pPr>
        <w:spacing w:line="480" w:lineRule="auto"/>
        <w:ind w:left="-283" w:right="-324"/>
        <w:contextualSpacing w:val="0"/>
        <w:rPr>
          <w:sz w:val="24"/>
          <w:szCs w:val="24"/>
        </w:rPr>
      </w:pPr>
    </w:p>
    <w:p w:rsidR="009C4191" w:rsidRDefault="006C57C8" w:rsidP="00C429FF">
      <w:pPr>
        <w:spacing w:line="480" w:lineRule="auto"/>
        <w:ind w:left="-283" w:right="-324"/>
        <w:contextualSpacing w:val="0"/>
        <w:rPr>
          <w:sz w:val="24"/>
          <w:szCs w:val="24"/>
        </w:rPr>
      </w:pPr>
      <w:r>
        <w:rPr>
          <w:sz w:val="24"/>
          <w:szCs w:val="24"/>
        </w:rPr>
        <w:t xml:space="preserve">The observation was recorded in a large primary school classroom situated in South-West Wales where a small amount of pupils have English as an additional </w:t>
      </w:r>
      <w:r w:rsidR="00571374">
        <w:rPr>
          <w:sz w:val="24"/>
          <w:szCs w:val="24"/>
        </w:rPr>
        <w:t>language</w:t>
      </w:r>
      <w:r>
        <w:rPr>
          <w:sz w:val="24"/>
          <w:szCs w:val="24"/>
        </w:rPr>
        <w:t xml:space="preserve"> and a small amount of pup</w:t>
      </w:r>
      <w:r>
        <w:rPr>
          <w:sz w:val="24"/>
          <w:szCs w:val="24"/>
        </w:rPr>
        <w:t>ils have special educational needs (Estyn, 2018). The observation was undertaken within the morning session in a year 5 classroom which had thirty thr</w:t>
      </w:r>
      <w:r w:rsidR="00571374">
        <w:rPr>
          <w:sz w:val="24"/>
          <w:szCs w:val="24"/>
        </w:rPr>
        <w:t xml:space="preserve">ee children within its co-hort. </w:t>
      </w:r>
      <w:proofErr w:type="gramStart"/>
      <w:r w:rsidR="00571374">
        <w:rPr>
          <w:sz w:val="24"/>
          <w:szCs w:val="24"/>
        </w:rPr>
        <w:t>Throughout</w:t>
      </w:r>
      <w:proofErr w:type="gramEnd"/>
      <w:r>
        <w:rPr>
          <w:sz w:val="24"/>
          <w:szCs w:val="24"/>
        </w:rPr>
        <w:t xml:space="preserve"> the observation the name of the teacher and children were not t</w:t>
      </w:r>
      <w:r>
        <w:rPr>
          <w:sz w:val="24"/>
          <w:szCs w:val="24"/>
        </w:rPr>
        <w:t xml:space="preserve">aken. The class teacher was </w:t>
      </w:r>
      <w:r w:rsidR="00571374">
        <w:rPr>
          <w:sz w:val="24"/>
          <w:szCs w:val="24"/>
        </w:rPr>
        <w:t>referred</w:t>
      </w:r>
      <w:r>
        <w:rPr>
          <w:sz w:val="24"/>
          <w:szCs w:val="24"/>
        </w:rPr>
        <w:t xml:space="preserve"> as teacher 1 and children </w:t>
      </w:r>
      <w:r w:rsidR="00571374">
        <w:rPr>
          <w:sz w:val="24"/>
          <w:szCs w:val="24"/>
        </w:rPr>
        <w:t>referred</w:t>
      </w:r>
      <w:r>
        <w:rPr>
          <w:sz w:val="24"/>
          <w:szCs w:val="24"/>
        </w:rPr>
        <w:t xml:space="preserve"> to as child 1,</w:t>
      </w:r>
      <w:r w:rsidR="00571374">
        <w:rPr>
          <w:sz w:val="24"/>
          <w:szCs w:val="24"/>
        </w:rPr>
        <w:t xml:space="preserve"> </w:t>
      </w:r>
      <w:r>
        <w:rPr>
          <w:sz w:val="24"/>
          <w:szCs w:val="24"/>
        </w:rPr>
        <w:t>2,</w:t>
      </w:r>
      <w:r w:rsidR="00571374">
        <w:rPr>
          <w:sz w:val="24"/>
          <w:szCs w:val="24"/>
        </w:rPr>
        <w:t xml:space="preserve"> </w:t>
      </w:r>
      <w:r>
        <w:rPr>
          <w:sz w:val="24"/>
          <w:szCs w:val="24"/>
        </w:rPr>
        <w:t xml:space="preserve">3 and so forth. This was done to abide by the </w:t>
      </w:r>
      <w:proofErr w:type="spellStart"/>
      <w:r>
        <w:rPr>
          <w:sz w:val="24"/>
          <w:szCs w:val="24"/>
          <w:highlight w:val="white"/>
        </w:rPr>
        <w:t>The</w:t>
      </w:r>
      <w:proofErr w:type="spellEnd"/>
      <w:r>
        <w:rPr>
          <w:sz w:val="24"/>
          <w:szCs w:val="24"/>
          <w:highlight w:val="white"/>
        </w:rPr>
        <w:t xml:space="preserve"> British Educational Research Association (BERA) (2018) </w:t>
      </w:r>
      <w:r>
        <w:rPr>
          <w:sz w:val="24"/>
          <w:szCs w:val="24"/>
        </w:rPr>
        <w:t xml:space="preserve">ethical guidelines which </w:t>
      </w:r>
      <w:r w:rsidR="00571374">
        <w:rPr>
          <w:sz w:val="24"/>
          <w:szCs w:val="24"/>
        </w:rPr>
        <w:t>states that to uphold confidentiali</w:t>
      </w:r>
      <w:r>
        <w:rPr>
          <w:sz w:val="24"/>
          <w:szCs w:val="24"/>
        </w:rPr>
        <w:t>ty and</w:t>
      </w:r>
      <w:r>
        <w:rPr>
          <w:sz w:val="24"/>
          <w:szCs w:val="24"/>
        </w:rPr>
        <w:t xml:space="preserve"> respect for </w:t>
      </w:r>
      <w:r w:rsidR="00571374">
        <w:rPr>
          <w:sz w:val="24"/>
          <w:szCs w:val="24"/>
        </w:rPr>
        <w:t>participants</w:t>
      </w:r>
      <w:r>
        <w:rPr>
          <w:sz w:val="24"/>
          <w:szCs w:val="24"/>
        </w:rPr>
        <w:t xml:space="preserve"> that no one should be named and all </w:t>
      </w:r>
      <w:r w:rsidR="00571374">
        <w:rPr>
          <w:sz w:val="24"/>
          <w:szCs w:val="24"/>
        </w:rPr>
        <w:t>participants</w:t>
      </w:r>
      <w:r>
        <w:rPr>
          <w:sz w:val="24"/>
          <w:szCs w:val="24"/>
        </w:rPr>
        <w:t xml:space="preserve"> should be treated fairly throughout the observation. </w:t>
      </w:r>
    </w:p>
    <w:p w:rsidR="009C4191" w:rsidRDefault="009C4191" w:rsidP="00C429FF">
      <w:pPr>
        <w:spacing w:line="480" w:lineRule="auto"/>
        <w:ind w:right="-324"/>
        <w:contextualSpacing w:val="0"/>
        <w:rPr>
          <w:sz w:val="24"/>
          <w:szCs w:val="24"/>
        </w:rPr>
      </w:pPr>
    </w:p>
    <w:p w:rsidR="009C4191" w:rsidRPr="00C429FF" w:rsidRDefault="006C57C8" w:rsidP="00C429FF">
      <w:pPr>
        <w:spacing w:line="480" w:lineRule="auto"/>
        <w:ind w:left="-283" w:right="-324"/>
        <w:contextualSpacing w:val="0"/>
        <w:rPr>
          <w:b/>
          <w:sz w:val="24"/>
          <w:szCs w:val="24"/>
          <w:u w:val="single"/>
        </w:rPr>
      </w:pPr>
      <w:r>
        <w:rPr>
          <w:b/>
          <w:sz w:val="24"/>
          <w:szCs w:val="24"/>
          <w:u w:val="single"/>
        </w:rPr>
        <w:t>1. Classroom observation</w:t>
      </w:r>
    </w:p>
    <w:p w:rsidR="009C4191" w:rsidRDefault="006C57C8" w:rsidP="00C429FF">
      <w:pPr>
        <w:spacing w:line="480" w:lineRule="auto"/>
        <w:ind w:left="-283" w:right="-324"/>
        <w:contextualSpacing w:val="0"/>
        <w:rPr>
          <w:sz w:val="24"/>
          <w:szCs w:val="24"/>
        </w:rPr>
      </w:pPr>
      <w:r>
        <w:rPr>
          <w:sz w:val="24"/>
          <w:szCs w:val="24"/>
        </w:rPr>
        <w:t xml:space="preserve">The method in which I chose to record my observation was through written event sampling observations in the form of recording a transcript between the teacher and class at the start of the lesson. This consists of being alert ready to record </w:t>
      </w:r>
      <w:r w:rsidR="00571374">
        <w:rPr>
          <w:sz w:val="24"/>
          <w:szCs w:val="24"/>
        </w:rPr>
        <w:t>solely</w:t>
      </w:r>
      <w:r>
        <w:rPr>
          <w:sz w:val="24"/>
          <w:szCs w:val="24"/>
        </w:rPr>
        <w:t xml:space="preserve"> one even</w:t>
      </w:r>
      <w:r>
        <w:rPr>
          <w:sz w:val="24"/>
          <w:szCs w:val="24"/>
        </w:rPr>
        <w:t xml:space="preserve">t whenever it occurs recording information prior, during and after the specified event has happened (Papatheodorou </w:t>
      </w:r>
      <w:r>
        <w:rPr>
          <w:i/>
          <w:sz w:val="24"/>
          <w:szCs w:val="24"/>
        </w:rPr>
        <w:t>et al.</w:t>
      </w:r>
      <w:r>
        <w:rPr>
          <w:sz w:val="24"/>
          <w:szCs w:val="24"/>
        </w:rPr>
        <w:t xml:space="preserve">, 2011). In my event this process was achieved by recording what </w:t>
      </w:r>
      <w:r w:rsidR="00571374">
        <w:rPr>
          <w:sz w:val="24"/>
          <w:szCs w:val="24"/>
        </w:rPr>
        <w:t>happened</w:t>
      </w:r>
      <w:r>
        <w:rPr>
          <w:sz w:val="24"/>
          <w:szCs w:val="24"/>
        </w:rPr>
        <w:t xml:space="preserve"> prior the event which was setting the scene within the class</w:t>
      </w:r>
      <w:r>
        <w:rPr>
          <w:sz w:val="24"/>
          <w:szCs w:val="24"/>
        </w:rPr>
        <w:t xml:space="preserve">room which was the pupils sat down with a comprehension. The event itself was then recorded which was the </w:t>
      </w:r>
      <w:r w:rsidR="00571374">
        <w:rPr>
          <w:sz w:val="24"/>
          <w:szCs w:val="24"/>
        </w:rPr>
        <w:t>beginning</w:t>
      </w:r>
      <w:r>
        <w:rPr>
          <w:sz w:val="24"/>
          <w:szCs w:val="24"/>
        </w:rPr>
        <w:t xml:space="preserve"> of the comprehension reading and questioning which was recorded in the form of a transcript and once enough information had been collected, </w:t>
      </w:r>
      <w:r>
        <w:rPr>
          <w:sz w:val="24"/>
          <w:szCs w:val="24"/>
        </w:rPr>
        <w:t xml:space="preserve">what happened overall after the event was recorded to give closure on the observation. </w:t>
      </w:r>
    </w:p>
    <w:p w:rsidR="009C4191" w:rsidRDefault="009C4191" w:rsidP="00C429FF">
      <w:pPr>
        <w:spacing w:line="480" w:lineRule="auto"/>
        <w:ind w:left="-283" w:right="-324"/>
        <w:contextualSpacing w:val="0"/>
        <w:rPr>
          <w:sz w:val="24"/>
          <w:szCs w:val="24"/>
        </w:rPr>
      </w:pPr>
    </w:p>
    <w:p w:rsidR="009C4191" w:rsidRDefault="006C57C8" w:rsidP="00C429FF">
      <w:pPr>
        <w:spacing w:line="480" w:lineRule="auto"/>
        <w:ind w:left="-283" w:right="-324"/>
        <w:contextualSpacing w:val="0"/>
        <w:rPr>
          <w:sz w:val="24"/>
          <w:szCs w:val="24"/>
        </w:rPr>
      </w:pPr>
      <w:r>
        <w:rPr>
          <w:sz w:val="24"/>
          <w:szCs w:val="24"/>
        </w:rPr>
        <w:lastRenderedPageBreak/>
        <w:t>The reason I chose this method is because observations can be done either with the observer as an active participant or through the observer watching and listening wit</w:t>
      </w:r>
      <w:r>
        <w:rPr>
          <w:sz w:val="24"/>
          <w:szCs w:val="24"/>
        </w:rPr>
        <w:t>h no interference. I chose to watch and listen as this allowed me the time to record the event in the best possible detail as I could allowing for a narrative description. According to Sharp (2012) observations allow an individual to see, hear and record a</w:t>
      </w:r>
      <w:r>
        <w:rPr>
          <w:sz w:val="24"/>
          <w:szCs w:val="24"/>
        </w:rPr>
        <w:t xml:space="preserve"> </w:t>
      </w:r>
      <w:r w:rsidR="00571374">
        <w:rPr>
          <w:sz w:val="24"/>
          <w:szCs w:val="24"/>
        </w:rPr>
        <w:t>first-hand</w:t>
      </w:r>
      <w:r>
        <w:rPr>
          <w:sz w:val="24"/>
          <w:szCs w:val="24"/>
        </w:rPr>
        <w:t xml:space="preserve"> experience as the event takes place in front of them. Fu</w:t>
      </w:r>
      <w:r w:rsidR="00571374">
        <w:rPr>
          <w:sz w:val="24"/>
          <w:szCs w:val="24"/>
        </w:rPr>
        <w:t>r</w:t>
      </w:r>
      <w:r>
        <w:rPr>
          <w:sz w:val="24"/>
          <w:szCs w:val="24"/>
        </w:rPr>
        <w:t>thermore</w:t>
      </w:r>
      <w:r w:rsidR="00571374">
        <w:rPr>
          <w:sz w:val="24"/>
          <w:szCs w:val="24"/>
        </w:rPr>
        <w:t>,</w:t>
      </w:r>
      <w:r>
        <w:rPr>
          <w:sz w:val="24"/>
          <w:szCs w:val="24"/>
        </w:rPr>
        <w:t xml:space="preserve"> Buckler and Walliman (2016) state that observations allow the observer to gain perspective of an event whilst it occurs within the natural environment. In relation to my event thi</w:t>
      </w:r>
      <w:r>
        <w:rPr>
          <w:sz w:val="24"/>
          <w:szCs w:val="24"/>
        </w:rPr>
        <w:t xml:space="preserve">s would be the year 5 classroom. </w:t>
      </w:r>
    </w:p>
    <w:p w:rsidR="009C4191" w:rsidRDefault="009C4191" w:rsidP="00C429FF">
      <w:pPr>
        <w:spacing w:line="480" w:lineRule="auto"/>
        <w:ind w:left="-283" w:right="-324"/>
        <w:contextualSpacing w:val="0"/>
        <w:rPr>
          <w:sz w:val="24"/>
          <w:szCs w:val="24"/>
        </w:rPr>
      </w:pPr>
    </w:p>
    <w:p w:rsidR="009C4191" w:rsidRDefault="006C57C8" w:rsidP="00C429FF">
      <w:pPr>
        <w:spacing w:line="480" w:lineRule="auto"/>
        <w:ind w:left="-283" w:right="-324"/>
        <w:contextualSpacing w:val="0"/>
        <w:rPr>
          <w:sz w:val="24"/>
          <w:szCs w:val="24"/>
        </w:rPr>
      </w:pPr>
      <w:r>
        <w:rPr>
          <w:sz w:val="24"/>
          <w:szCs w:val="24"/>
        </w:rPr>
        <w:t xml:space="preserve">A further way in which I could have recorded the information is through audio recordings which allows for narrative description. Jackson (2007) states that narrative </w:t>
      </w:r>
      <w:r w:rsidR="00571374">
        <w:rPr>
          <w:sz w:val="24"/>
          <w:szCs w:val="24"/>
        </w:rPr>
        <w:t>descriptions in the form of audio recordings allows</w:t>
      </w:r>
      <w:r>
        <w:rPr>
          <w:sz w:val="24"/>
          <w:szCs w:val="24"/>
        </w:rPr>
        <w:t xml:space="preserve"> the o</w:t>
      </w:r>
      <w:r>
        <w:rPr>
          <w:sz w:val="24"/>
          <w:szCs w:val="24"/>
        </w:rPr>
        <w:t xml:space="preserve">bserver to record a detailed full account of the speaking that took place. This than could have been replayed </w:t>
      </w:r>
      <w:r w:rsidR="00571374">
        <w:rPr>
          <w:sz w:val="24"/>
          <w:szCs w:val="24"/>
        </w:rPr>
        <w:t>alongside</w:t>
      </w:r>
      <w:r>
        <w:rPr>
          <w:sz w:val="24"/>
          <w:szCs w:val="24"/>
        </w:rPr>
        <w:t xml:space="preserve"> my narrative transcript in comparison to see if all the </w:t>
      </w:r>
      <w:r w:rsidR="00571374">
        <w:rPr>
          <w:sz w:val="24"/>
          <w:szCs w:val="24"/>
        </w:rPr>
        <w:t>details</w:t>
      </w:r>
      <w:r>
        <w:rPr>
          <w:sz w:val="24"/>
          <w:szCs w:val="24"/>
        </w:rPr>
        <w:t xml:space="preserve"> of the event have been fully recorded within my writing.</w:t>
      </w:r>
    </w:p>
    <w:p w:rsidR="009C4191" w:rsidRDefault="009C4191" w:rsidP="00C429FF">
      <w:pPr>
        <w:spacing w:line="480" w:lineRule="auto"/>
        <w:ind w:left="-283" w:right="-324"/>
        <w:contextualSpacing w:val="0"/>
        <w:rPr>
          <w:sz w:val="24"/>
          <w:szCs w:val="24"/>
        </w:rPr>
      </w:pPr>
    </w:p>
    <w:p w:rsidR="009C4191" w:rsidRDefault="006C57C8" w:rsidP="00C429FF">
      <w:pPr>
        <w:spacing w:line="480" w:lineRule="auto"/>
        <w:ind w:left="-283" w:right="-324"/>
        <w:contextualSpacing w:val="0"/>
        <w:rPr>
          <w:sz w:val="24"/>
          <w:szCs w:val="24"/>
        </w:rPr>
      </w:pPr>
      <w:r>
        <w:rPr>
          <w:sz w:val="24"/>
          <w:szCs w:val="24"/>
        </w:rPr>
        <w:t>During my bri</w:t>
      </w:r>
      <w:r>
        <w:rPr>
          <w:sz w:val="24"/>
          <w:szCs w:val="24"/>
        </w:rPr>
        <w:t xml:space="preserve">dging experience in both the foundation phase and key stage 2 throughout my observations questioning was a </w:t>
      </w:r>
      <w:r w:rsidR="00571374">
        <w:rPr>
          <w:sz w:val="24"/>
          <w:szCs w:val="24"/>
        </w:rPr>
        <w:t>reoccurring</w:t>
      </w:r>
      <w:r>
        <w:rPr>
          <w:sz w:val="24"/>
          <w:szCs w:val="24"/>
        </w:rPr>
        <w:t xml:space="preserve"> concept, with pupils frequently asked questions throughout the school day. The type of questioning varied depending on the year group and </w:t>
      </w:r>
      <w:r>
        <w:rPr>
          <w:sz w:val="24"/>
          <w:szCs w:val="24"/>
        </w:rPr>
        <w:t>in what context the questions were being asked in. Furthermore, how the questions were asked also varied between nominated answering and volunteered answering. For example, simple questions occurred when the teacher asked for a child to read or when pupils</w:t>
      </w:r>
      <w:r>
        <w:rPr>
          <w:sz w:val="24"/>
          <w:szCs w:val="24"/>
        </w:rPr>
        <w:t xml:space="preserve"> were being instructed to read which is also known as a </w:t>
      </w:r>
      <w:r w:rsidR="00571374">
        <w:rPr>
          <w:sz w:val="24"/>
          <w:szCs w:val="24"/>
        </w:rPr>
        <w:t>nominee</w:t>
      </w:r>
      <w:r>
        <w:rPr>
          <w:sz w:val="24"/>
          <w:szCs w:val="24"/>
        </w:rPr>
        <w:t xml:space="preserve"> nature of questioning. However, more complex open-ended questions occurred when the </w:t>
      </w:r>
      <w:r>
        <w:rPr>
          <w:sz w:val="24"/>
          <w:szCs w:val="24"/>
        </w:rPr>
        <w:lastRenderedPageBreak/>
        <w:t>teacher wanted detail such as in regards to asking questions about work with these questions mostly being v</w:t>
      </w:r>
      <w:r>
        <w:rPr>
          <w:sz w:val="24"/>
          <w:szCs w:val="24"/>
        </w:rPr>
        <w:t xml:space="preserve">olunteered questioning. </w:t>
      </w:r>
    </w:p>
    <w:p w:rsidR="009C4191" w:rsidRDefault="009C4191" w:rsidP="00C429FF">
      <w:pPr>
        <w:spacing w:line="480" w:lineRule="auto"/>
        <w:ind w:left="-283" w:right="-324"/>
        <w:contextualSpacing w:val="0"/>
        <w:rPr>
          <w:sz w:val="24"/>
          <w:szCs w:val="24"/>
        </w:rPr>
      </w:pPr>
    </w:p>
    <w:p w:rsidR="009C4191" w:rsidRDefault="006C57C8" w:rsidP="00C429FF">
      <w:pPr>
        <w:spacing w:line="480" w:lineRule="auto"/>
        <w:ind w:left="-283" w:right="-324"/>
        <w:contextualSpacing w:val="0"/>
        <w:rPr>
          <w:sz w:val="24"/>
          <w:szCs w:val="24"/>
        </w:rPr>
      </w:pPr>
      <w:r>
        <w:rPr>
          <w:sz w:val="24"/>
          <w:szCs w:val="24"/>
        </w:rPr>
        <w:t>Witnessing the different types of questions led my decis</w:t>
      </w:r>
      <w:r w:rsidR="00571374">
        <w:rPr>
          <w:sz w:val="24"/>
          <w:szCs w:val="24"/>
        </w:rPr>
        <w:t>i</w:t>
      </w:r>
      <w:r>
        <w:rPr>
          <w:sz w:val="24"/>
          <w:szCs w:val="24"/>
        </w:rPr>
        <w:t>on to pick my critical event which can be seen in Appendix A. This revolves around the principle of questioning within the classroom. This shows a written transcript of a spe</w:t>
      </w:r>
      <w:r>
        <w:rPr>
          <w:sz w:val="24"/>
          <w:szCs w:val="24"/>
        </w:rPr>
        <w:t xml:space="preserve">aking event which occurred between the teacher and the year 5 </w:t>
      </w:r>
      <w:proofErr w:type="gramStart"/>
      <w:r>
        <w:rPr>
          <w:sz w:val="24"/>
          <w:szCs w:val="24"/>
        </w:rPr>
        <w:t>class</w:t>
      </w:r>
      <w:proofErr w:type="gramEnd"/>
      <w:r>
        <w:rPr>
          <w:sz w:val="24"/>
          <w:szCs w:val="24"/>
        </w:rPr>
        <w:t xml:space="preserve"> at the </w:t>
      </w:r>
      <w:r w:rsidR="00571374">
        <w:rPr>
          <w:sz w:val="24"/>
          <w:szCs w:val="24"/>
        </w:rPr>
        <w:t>beginning</w:t>
      </w:r>
      <w:r>
        <w:rPr>
          <w:sz w:val="24"/>
          <w:szCs w:val="24"/>
        </w:rPr>
        <w:t xml:space="preserve"> of their language lesson. Firstly, before the </w:t>
      </w:r>
      <w:r w:rsidR="00571374">
        <w:rPr>
          <w:sz w:val="24"/>
          <w:szCs w:val="24"/>
        </w:rPr>
        <w:t>language</w:t>
      </w:r>
      <w:r>
        <w:rPr>
          <w:sz w:val="24"/>
          <w:szCs w:val="24"/>
        </w:rPr>
        <w:t xml:space="preserve"> lesson began all pupils were sat down at their own tables with a Queen Victoria comprehension in front of them, which</w:t>
      </w:r>
      <w:r>
        <w:rPr>
          <w:sz w:val="24"/>
          <w:szCs w:val="24"/>
        </w:rPr>
        <w:t xml:space="preserve"> was the work for the morning session. The observation then began with the teacher addressing the class to gain their attention and asking if </w:t>
      </w:r>
      <w:r w:rsidR="00571374">
        <w:rPr>
          <w:sz w:val="24"/>
          <w:szCs w:val="24"/>
        </w:rPr>
        <w:t>they are ready to start the les</w:t>
      </w:r>
      <w:r>
        <w:rPr>
          <w:sz w:val="24"/>
          <w:szCs w:val="24"/>
        </w:rPr>
        <w:t>son. The lesson then continued with the teaching asking what the pupils already kn</w:t>
      </w:r>
      <w:r>
        <w:rPr>
          <w:sz w:val="24"/>
          <w:szCs w:val="24"/>
        </w:rPr>
        <w:t xml:space="preserve">ew about the Victorians or the Victorian age which allowed the teacher to gain a </w:t>
      </w:r>
      <w:r w:rsidR="00571374">
        <w:rPr>
          <w:sz w:val="24"/>
          <w:szCs w:val="24"/>
        </w:rPr>
        <w:t>perspective</w:t>
      </w:r>
      <w:r>
        <w:rPr>
          <w:sz w:val="24"/>
          <w:szCs w:val="24"/>
        </w:rPr>
        <w:t xml:space="preserve"> of what the pupils knew prior to the </w:t>
      </w:r>
      <w:r w:rsidR="00571374">
        <w:rPr>
          <w:sz w:val="24"/>
          <w:szCs w:val="24"/>
        </w:rPr>
        <w:t>beginning</w:t>
      </w:r>
      <w:r>
        <w:rPr>
          <w:sz w:val="24"/>
          <w:szCs w:val="24"/>
        </w:rPr>
        <w:t xml:space="preserve"> of this specific lesson whilst also recalling on prior knowledge. Childs 2 </w:t>
      </w:r>
      <w:proofErr w:type="gramStart"/>
      <w:r>
        <w:rPr>
          <w:sz w:val="24"/>
          <w:szCs w:val="24"/>
        </w:rPr>
        <w:t>response</w:t>
      </w:r>
      <w:proofErr w:type="gramEnd"/>
      <w:r>
        <w:rPr>
          <w:sz w:val="24"/>
          <w:szCs w:val="24"/>
        </w:rPr>
        <w:t xml:space="preserve"> demonst</w:t>
      </w:r>
      <w:r w:rsidR="00571374">
        <w:rPr>
          <w:sz w:val="24"/>
          <w:szCs w:val="24"/>
        </w:rPr>
        <w:t>r</w:t>
      </w:r>
      <w:r>
        <w:rPr>
          <w:sz w:val="24"/>
          <w:szCs w:val="24"/>
        </w:rPr>
        <w:t>ates how they have recal</w:t>
      </w:r>
      <w:r>
        <w:rPr>
          <w:sz w:val="24"/>
          <w:szCs w:val="24"/>
        </w:rPr>
        <w:t>led what the class has previously learnt as The Victorians is also their topic for the term. Furthermore the teacher then went on to ask the pupils what a comprehension is as the lesson they were completing was a language lesson. This allowed the teacher t</w:t>
      </w:r>
      <w:r>
        <w:rPr>
          <w:sz w:val="24"/>
          <w:szCs w:val="24"/>
        </w:rPr>
        <w:t>o see what stage the pupils were at with their literacy understanding as the aim of the task was not just to learn more about the Victorians but also to develop the pupil</w:t>
      </w:r>
      <w:r w:rsidR="00C429FF">
        <w:rPr>
          <w:sz w:val="24"/>
          <w:szCs w:val="24"/>
        </w:rPr>
        <w:t>’</w:t>
      </w:r>
      <w:r>
        <w:rPr>
          <w:sz w:val="24"/>
          <w:szCs w:val="24"/>
        </w:rPr>
        <w:t>s literacy skills in particular their reading and comprehension skills.</w:t>
      </w:r>
    </w:p>
    <w:p w:rsidR="009C4191" w:rsidRDefault="009C4191" w:rsidP="00C429FF">
      <w:pPr>
        <w:spacing w:line="480" w:lineRule="auto"/>
        <w:ind w:left="-283" w:right="-324"/>
        <w:contextualSpacing w:val="0"/>
        <w:rPr>
          <w:sz w:val="24"/>
          <w:szCs w:val="24"/>
        </w:rPr>
      </w:pPr>
    </w:p>
    <w:p w:rsidR="009C4191" w:rsidRDefault="006C57C8" w:rsidP="00C429FF">
      <w:pPr>
        <w:spacing w:line="480" w:lineRule="auto"/>
        <w:ind w:left="-283" w:right="-324"/>
        <w:contextualSpacing w:val="0"/>
        <w:rPr>
          <w:sz w:val="24"/>
          <w:szCs w:val="24"/>
        </w:rPr>
      </w:pPr>
      <w:r>
        <w:rPr>
          <w:sz w:val="24"/>
          <w:szCs w:val="24"/>
        </w:rPr>
        <w:t>The type of q</w:t>
      </w:r>
      <w:r>
        <w:rPr>
          <w:sz w:val="24"/>
          <w:szCs w:val="24"/>
        </w:rPr>
        <w:t xml:space="preserve">uestion and answer used up to this time was volunteered. Williams (2017) states that this strategy consists of the teacher asking questions to the whole class allowing any pupil to respond </w:t>
      </w:r>
      <w:r w:rsidR="00571374">
        <w:rPr>
          <w:sz w:val="24"/>
          <w:szCs w:val="24"/>
        </w:rPr>
        <w:t>through hands up approach</w:t>
      </w:r>
      <w:r>
        <w:rPr>
          <w:sz w:val="24"/>
          <w:szCs w:val="24"/>
        </w:rPr>
        <w:t xml:space="preserve">. Furthermore, as the observation </w:t>
      </w:r>
      <w:r>
        <w:rPr>
          <w:sz w:val="24"/>
          <w:szCs w:val="24"/>
        </w:rPr>
        <w:lastRenderedPageBreak/>
        <w:t>contin</w:t>
      </w:r>
      <w:r>
        <w:rPr>
          <w:sz w:val="24"/>
          <w:szCs w:val="24"/>
        </w:rPr>
        <w:t>ued the teacher started to read the comprehension but then quickly started to ask pupils to continue reading. This was done through a nomina</w:t>
      </w:r>
      <w:r w:rsidR="00571374">
        <w:rPr>
          <w:sz w:val="24"/>
          <w:szCs w:val="24"/>
        </w:rPr>
        <w:t>ted questioning method also referred</w:t>
      </w:r>
      <w:r>
        <w:rPr>
          <w:sz w:val="24"/>
          <w:szCs w:val="24"/>
        </w:rPr>
        <w:t xml:space="preserve"> to as a no hands questioning method. The reason as to why the teacher used this</w:t>
      </w:r>
      <w:r>
        <w:rPr>
          <w:sz w:val="24"/>
          <w:szCs w:val="24"/>
        </w:rPr>
        <w:t xml:space="preserve"> method is </w:t>
      </w:r>
      <w:r w:rsidR="00571374">
        <w:rPr>
          <w:sz w:val="24"/>
          <w:szCs w:val="24"/>
        </w:rPr>
        <w:t>because</w:t>
      </w:r>
      <w:r>
        <w:rPr>
          <w:sz w:val="24"/>
          <w:szCs w:val="24"/>
        </w:rPr>
        <w:t xml:space="preserve"> it can improve </w:t>
      </w:r>
      <w:r w:rsidR="00571374">
        <w:rPr>
          <w:sz w:val="24"/>
          <w:szCs w:val="24"/>
        </w:rPr>
        <w:t>pupil’s</w:t>
      </w:r>
      <w:r>
        <w:rPr>
          <w:sz w:val="24"/>
          <w:szCs w:val="24"/>
        </w:rPr>
        <w:t xml:space="preserve"> </w:t>
      </w:r>
      <w:r w:rsidR="00571374">
        <w:rPr>
          <w:sz w:val="24"/>
          <w:szCs w:val="24"/>
        </w:rPr>
        <w:t>engagement</w:t>
      </w:r>
      <w:r>
        <w:rPr>
          <w:sz w:val="24"/>
          <w:szCs w:val="24"/>
        </w:rPr>
        <w:t xml:space="preserve"> and gain attention to the lesson as the pupils do not know when they are going to be asked a question or when they will be asked to read (Gast, 2013). </w:t>
      </w:r>
    </w:p>
    <w:p w:rsidR="009C4191" w:rsidRDefault="009C4191" w:rsidP="00C429FF">
      <w:pPr>
        <w:spacing w:line="480" w:lineRule="auto"/>
        <w:ind w:left="-283" w:right="-324"/>
        <w:contextualSpacing w:val="0"/>
        <w:rPr>
          <w:sz w:val="24"/>
          <w:szCs w:val="24"/>
        </w:rPr>
      </w:pPr>
    </w:p>
    <w:p w:rsidR="009C4191" w:rsidRDefault="006C57C8" w:rsidP="00C429FF">
      <w:pPr>
        <w:spacing w:line="480" w:lineRule="auto"/>
        <w:ind w:left="-283" w:right="-324"/>
        <w:contextualSpacing w:val="0"/>
        <w:rPr>
          <w:sz w:val="24"/>
          <w:szCs w:val="24"/>
        </w:rPr>
      </w:pPr>
      <w:r>
        <w:rPr>
          <w:sz w:val="24"/>
          <w:szCs w:val="24"/>
        </w:rPr>
        <w:t>The lesson then continued with different children re</w:t>
      </w:r>
      <w:r>
        <w:rPr>
          <w:sz w:val="24"/>
          <w:szCs w:val="24"/>
        </w:rPr>
        <w:t>ading the comprehension and the teacher being a bystander to nominate. However, when the children came across a word in which the teacher thought the pupils may not know she addressed the class to gain understanding of the word but asked the question speci</w:t>
      </w:r>
      <w:r>
        <w:rPr>
          <w:sz w:val="24"/>
          <w:szCs w:val="24"/>
        </w:rPr>
        <w:t>fically to one pupil. An example of when this occurred can be seen through the question asked to child 5 which was what does the word ‘purpose’ mean. The child did not initially understand the meaning of the word however with support from the teacher and e</w:t>
      </w:r>
      <w:r>
        <w:rPr>
          <w:sz w:val="24"/>
          <w:szCs w:val="24"/>
        </w:rPr>
        <w:t xml:space="preserve">xtra information the child then came to the conclusion that purposing is asking someone to marry them. A similar </w:t>
      </w:r>
      <w:r w:rsidR="00571374">
        <w:rPr>
          <w:sz w:val="24"/>
          <w:szCs w:val="24"/>
        </w:rPr>
        <w:t>occurrence</w:t>
      </w:r>
      <w:r>
        <w:rPr>
          <w:sz w:val="24"/>
          <w:szCs w:val="24"/>
        </w:rPr>
        <w:t xml:space="preserve"> </w:t>
      </w:r>
      <w:r w:rsidR="00571374">
        <w:rPr>
          <w:sz w:val="24"/>
          <w:szCs w:val="24"/>
        </w:rPr>
        <w:t>happened</w:t>
      </w:r>
      <w:r>
        <w:rPr>
          <w:sz w:val="24"/>
          <w:szCs w:val="24"/>
        </w:rPr>
        <w:t xml:space="preserve"> again when child 5 was reading however the questioning method was a volunteered answering. </w:t>
      </w:r>
    </w:p>
    <w:p w:rsidR="009C4191" w:rsidRDefault="009C4191" w:rsidP="00C429FF">
      <w:pPr>
        <w:spacing w:line="480" w:lineRule="auto"/>
        <w:ind w:left="-283" w:right="-324"/>
        <w:contextualSpacing w:val="0"/>
        <w:rPr>
          <w:sz w:val="24"/>
          <w:szCs w:val="24"/>
        </w:rPr>
      </w:pPr>
    </w:p>
    <w:p w:rsidR="009C4191" w:rsidRDefault="006C57C8" w:rsidP="00C429FF">
      <w:pPr>
        <w:spacing w:line="480" w:lineRule="auto"/>
        <w:ind w:left="-283" w:right="-324"/>
        <w:contextualSpacing w:val="0"/>
        <w:rPr>
          <w:sz w:val="24"/>
          <w:szCs w:val="24"/>
        </w:rPr>
      </w:pPr>
      <w:r>
        <w:rPr>
          <w:sz w:val="24"/>
          <w:szCs w:val="24"/>
        </w:rPr>
        <w:t>The event allowed me to witnes</w:t>
      </w:r>
      <w:r>
        <w:rPr>
          <w:sz w:val="24"/>
          <w:szCs w:val="24"/>
        </w:rPr>
        <w:t>s how different questions are asked within the classroom and how the type of questions that the teacher asks can help expand pupils understanding and skill sets whilst also creating effective teaching and therefore learning. When looking at Welsh education</w:t>
      </w:r>
      <w:r>
        <w:rPr>
          <w:sz w:val="24"/>
          <w:szCs w:val="24"/>
        </w:rPr>
        <w:t xml:space="preserve"> it is outlined that by using open-ended questions which are adapted to each learners needs and that promote discussion between the </w:t>
      </w:r>
      <w:r w:rsidR="00C429FF">
        <w:rPr>
          <w:sz w:val="24"/>
          <w:szCs w:val="24"/>
        </w:rPr>
        <w:t>teachers</w:t>
      </w:r>
      <w:r>
        <w:rPr>
          <w:sz w:val="24"/>
          <w:szCs w:val="24"/>
        </w:rPr>
        <w:t xml:space="preserve"> then this can have benefits within the learning environment. This is because teachers can engage with their </w:t>
      </w:r>
      <w:proofErr w:type="gramStart"/>
      <w:r>
        <w:rPr>
          <w:sz w:val="24"/>
          <w:szCs w:val="24"/>
        </w:rPr>
        <w:t>pupils</w:t>
      </w:r>
      <w:proofErr w:type="gramEnd"/>
      <w:r>
        <w:rPr>
          <w:sz w:val="24"/>
          <w:szCs w:val="24"/>
        </w:rPr>
        <w:t xml:space="preserve"> c</w:t>
      </w:r>
      <w:r>
        <w:rPr>
          <w:sz w:val="24"/>
          <w:szCs w:val="24"/>
        </w:rPr>
        <w:t xml:space="preserve">urrent understanding and adapt to it. When the teacher finds out what the pupils </w:t>
      </w:r>
      <w:r>
        <w:rPr>
          <w:sz w:val="24"/>
          <w:szCs w:val="24"/>
        </w:rPr>
        <w:lastRenderedPageBreak/>
        <w:t>know or may not know they can develop their questions to build and expand upon the pupils current understanding (Welsh Government, 2013). The reason as to why I chose the abov</w:t>
      </w:r>
      <w:r>
        <w:rPr>
          <w:sz w:val="24"/>
          <w:szCs w:val="24"/>
        </w:rPr>
        <w:t xml:space="preserve">e scenario as my significant event is because I believe this demonstrates how questioning can have an impact within education and directly relates to the modules questioning element in particular to the instructional core. </w:t>
      </w:r>
    </w:p>
    <w:p w:rsidR="009C4191" w:rsidRDefault="009C4191" w:rsidP="00C429FF">
      <w:pPr>
        <w:spacing w:line="480" w:lineRule="auto"/>
        <w:ind w:left="-283" w:right="-324"/>
        <w:contextualSpacing w:val="0"/>
        <w:rPr>
          <w:sz w:val="24"/>
          <w:szCs w:val="24"/>
        </w:rPr>
      </w:pPr>
    </w:p>
    <w:p w:rsidR="009C4191" w:rsidRDefault="006C57C8" w:rsidP="00C429FF">
      <w:pPr>
        <w:spacing w:line="480" w:lineRule="auto"/>
        <w:ind w:left="-283" w:right="-324"/>
        <w:contextualSpacing w:val="0"/>
        <w:rPr>
          <w:sz w:val="24"/>
          <w:szCs w:val="24"/>
        </w:rPr>
      </w:pPr>
      <w:r>
        <w:rPr>
          <w:sz w:val="24"/>
          <w:szCs w:val="24"/>
        </w:rPr>
        <w:t xml:space="preserve">The Instructional core further </w:t>
      </w:r>
      <w:r>
        <w:rPr>
          <w:sz w:val="24"/>
          <w:szCs w:val="24"/>
        </w:rPr>
        <w:t>explains the significance of questioning within education. According to Hopkins (2013) the instructional core is a principle which revolves around 3 concepts within education which are the curriculum, teaching strategies and students learning. The 3 concep</w:t>
      </w:r>
      <w:r>
        <w:rPr>
          <w:sz w:val="24"/>
          <w:szCs w:val="24"/>
        </w:rPr>
        <w:t xml:space="preserve">ts involve the learner, the teacher and what they are learning which then interlink in a </w:t>
      </w:r>
      <w:r w:rsidR="00571374">
        <w:rPr>
          <w:sz w:val="24"/>
          <w:szCs w:val="24"/>
        </w:rPr>
        <w:t>triangle</w:t>
      </w:r>
      <w:r>
        <w:rPr>
          <w:sz w:val="24"/>
          <w:szCs w:val="24"/>
        </w:rPr>
        <w:t xml:space="preserve"> formation with the centre being the task of a lesson which is also where the meaningful learning should be generated. These concepts should be addressed as a </w:t>
      </w:r>
      <w:r>
        <w:rPr>
          <w:sz w:val="24"/>
          <w:szCs w:val="24"/>
        </w:rPr>
        <w:t xml:space="preserve">collective whole as if one concept is changed or impacted upon then this will have an impact upon the other concepts. </w:t>
      </w:r>
    </w:p>
    <w:p w:rsidR="009C4191" w:rsidRDefault="009C4191" w:rsidP="00C429FF">
      <w:pPr>
        <w:spacing w:line="480" w:lineRule="auto"/>
        <w:ind w:left="-283" w:right="-324"/>
        <w:contextualSpacing w:val="0"/>
        <w:rPr>
          <w:sz w:val="24"/>
          <w:szCs w:val="24"/>
        </w:rPr>
      </w:pPr>
    </w:p>
    <w:p w:rsidR="009C4191" w:rsidRDefault="006C57C8" w:rsidP="00C429FF">
      <w:pPr>
        <w:spacing w:line="480" w:lineRule="auto"/>
        <w:ind w:left="-283" w:right="-324"/>
        <w:contextualSpacing w:val="0"/>
        <w:rPr>
          <w:b/>
          <w:color w:val="FF0000"/>
          <w:sz w:val="24"/>
          <w:szCs w:val="24"/>
          <w:u w:val="single"/>
        </w:rPr>
      </w:pPr>
      <w:r>
        <w:rPr>
          <w:sz w:val="24"/>
          <w:szCs w:val="24"/>
        </w:rPr>
        <w:t>One way in which the concepts can be linked and therefore meaningful learning created is through questioning but in particular higher or</w:t>
      </w:r>
      <w:r>
        <w:rPr>
          <w:sz w:val="24"/>
          <w:szCs w:val="24"/>
        </w:rPr>
        <w:t xml:space="preserve">der questions. Hopkins and Craig (2015) believe that higher order questions allow for a deeper </w:t>
      </w:r>
      <w:r w:rsidR="00571374">
        <w:rPr>
          <w:sz w:val="24"/>
          <w:szCs w:val="24"/>
        </w:rPr>
        <w:t>understanding</w:t>
      </w:r>
      <w:r>
        <w:rPr>
          <w:sz w:val="24"/>
          <w:szCs w:val="24"/>
        </w:rPr>
        <w:t xml:space="preserve"> and more effective learning </w:t>
      </w:r>
      <w:r w:rsidR="00571374">
        <w:rPr>
          <w:sz w:val="24"/>
          <w:szCs w:val="24"/>
        </w:rPr>
        <w:t>taking</w:t>
      </w:r>
      <w:r>
        <w:rPr>
          <w:sz w:val="24"/>
          <w:szCs w:val="24"/>
        </w:rPr>
        <w:t xml:space="preserve"> place. The questions asked should recall pupils previous knowledge, allow for understanding of what is being a</w:t>
      </w:r>
      <w:r>
        <w:rPr>
          <w:sz w:val="24"/>
          <w:szCs w:val="24"/>
        </w:rPr>
        <w:t>sked, use learners existing knowledge and apply this to different a</w:t>
      </w:r>
      <w:r w:rsidR="00571374">
        <w:rPr>
          <w:sz w:val="24"/>
          <w:szCs w:val="24"/>
        </w:rPr>
        <w:t>s</w:t>
      </w:r>
      <w:r>
        <w:rPr>
          <w:sz w:val="24"/>
          <w:szCs w:val="24"/>
        </w:rPr>
        <w:t xml:space="preserve">pects, ask for justification and opinions. Therefore effective teaching can occur when the teacher uses effective questioning, scaffolds the questioning and allows time for responses (Coe </w:t>
      </w:r>
      <w:r>
        <w:rPr>
          <w:i/>
          <w:sz w:val="24"/>
          <w:szCs w:val="24"/>
        </w:rPr>
        <w:t>e</w:t>
      </w:r>
      <w:r>
        <w:rPr>
          <w:i/>
          <w:sz w:val="24"/>
          <w:szCs w:val="24"/>
        </w:rPr>
        <w:t>t al.</w:t>
      </w:r>
      <w:r>
        <w:rPr>
          <w:sz w:val="24"/>
          <w:szCs w:val="24"/>
        </w:rPr>
        <w:t xml:space="preserve">, 2014). When relating this to the event the teacher asked pupils about their prior knowledge of the Victorians. Then as the comprehension was being read </w:t>
      </w:r>
      <w:r>
        <w:rPr>
          <w:sz w:val="24"/>
          <w:szCs w:val="24"/>
        </w:rPr>
        <w:lastRenderedPageBreak/>
        <w:t xml:space="preserve">the teacher asked questions in the aim to further students vocabulary </w:t>
      </w:r>
      <w:r w:rsidR="00571374">
        <w:rPr>
          <w:sz w:val="24"/>
          <w:szCs w:val="24"/>
        </w:rPr>
        <w:t>abilities</w:t>
      </w:r>
      <w:r>
        <w:rPr>
          <w:sz w:val="24"/>
          <w:szCs w:val="24"/>
        </w:rPr>
        <w:t xml:space="preserve"> whilst also relati</w:t>
      </w:r>
      <w:r>
        <w:rPr>
          <w:sz w:val="24"/>
          <w:szCs w:val="24"/>
        </w:rPr>
        <w:t>ng questioning to the pupils own circumstances allowing for contextual understanding.</w:t>
      </w:r>
    </w:p>
    <w:p w:rsidR="009C4191" w:rsidRDefault="009C4191" w:rsidP="00C429FF">
      <w:pPr>
        <w:spacing w:line="480" w:lineRule="auto"/>
        <w:ind w:left="-283" w:right="-324"/>
        <w:contextualSpacing w:val="0"/>
        <w:rPr>
          <w:b/>
          <w:color w:val="FF0000"/>
          <w:sz w:val="24"/>
          <w:szCs w:val="24"/>
          <w:u w:val="single"/>
        </w:rPr>
      </w:pPr>
    </w:p>
    <w:p w:rsidR="009C4191" w:rsidRDefault="006C57C8" w:rsidP="00C429FF">
      <w:pPr>
        <w:spacing w:line="480" w:lineRule="auto"/>
        <w:ind w:left="-283" w:right="-324"/>
        <w:contextualSpacing w:val="0"/>
        <w:rPr>
          <w:sz w:val="24"/>
          <w:szCs w:val="24"/>
        </w:rPr>
      </w:pPr>
      <w:r>
        <w:rPr>
          <w:sz w:val="24"/>
          <w:szCs w:val="24"/>
        </w:rPr>
        <w:t>The event also links to other learning th</w:t>
      </w:r>
      <w:r w:rsidR="00571374">
        <w:rPr>
          <w:sz w:val="24"/>
          <w:szCs w:val="24"/>
        </w:rPr>
        <w:t>eories such as Bloom’s Taxonomy, c</w:t>
      </w:r>
      <w:r>
        <w:rPr>
          <w:sz w:val="24"/>
          <w:szCs w:val="24"/>
        </w:rPr>
        <w:t xml:space="preserve">onstructivism including social constructivism and the use of effective questioning within the </w:t>
      </w:r>
      <w:r>
        <w:rPr>
          <w:sz w:val="24"/>
          <w:szCs w:val="24"/>
        </w:rPr>
        <w:t xml:space="preserve">classroom as a tool for </w:t>
      </w:r>
      <w:r w:rsidR="00571374">
        <w:rPr>
          <w:sz w:val="24"/>
          <w:szCs w:val="24"/>
        </w:rPr>
        <w:t>assessment</w:t>
      </w:r>
      <w:r>
        <w:rPr>
          <w:sz w:val="24"/>
          <w:szCs w:val="24"/>
        </w:rPr>
        <w:t xml:space="preserve">. These theories will be further explored and related to questioning within the next section. </w:t>
      </w:r>
    </w:p>
    <w:p w:rsidR="00571374" w:rsidRDefault="00571374" w:rsidP="00C429FF">
      <w:pPr>
        <w:spacing w:line="480" w:lineRule="auto"/>
        <w:ind w:right="-324"/>
        <w:contextualSpacing w:val="0"/>
        <w:rPr>
          <w:b/>
          <w:sz w:val="24"/>
          <w:szCs w:val="24"/>
          <w:u w:val="single"/>
        </w:rPr>
      </w:pPr>
    </w:p>
    <w:p w:rsidR="009C4191" w:rsidRDefault="006C57C8" w:rsidP="00C429FF">
      <w:pPr>
        <w:spacing w:line="480" w:lineRule="auto"/>
        <w:ind w:left="-283" w:right="-324"/>
        <w:contextualSpacing w:val="0"/>
        <w:rPr>
          <w:b/>
          <w:sz w:val="24"/>
          <w:szCs w:val="24"/>
          <w:u w:val="single"/>
        </w:rPr>
      </w:pPr>
      <w:r>
        <w:rPr>
          <w:b/>
          <w:sz w:val="24"/>
          <w:szCs w:val="24"/>
          <w:u w:val="single"/>
        </w:rPr>
        <w:t>2. Learning Theories</w:t>
      </w:r>
    </w:p>
    <w:p w:rsidR="009C4191" w:rsidRDefault="006C57C8" w:rsidP="00C429FF">
      <w:pPr>
        <w:spacing w:line="480" w:lineRule="auto"/>
        <w:ind w:left="-283" w:right="-324"/>
        <w:contextualSpacing w:val="0"/>
        <w:rPr>
          <w:color w:val="FF0000"/>
          <w:sz w:val="24"/>
          <w:szCs w:val="24"/>
        </w:rPr>
      </w:pPr>
      <w:r>
        <w:rPr>
          <w:sz w:val="24"/>
          <w:szCs w:val="24"/>
        </w:rPr>
        <w:t>Blooms taxonomy theory revolves around a process in which Benjamin Bloom worked with other educational psychologist to devise. According to Nappi (2017) the revised theory is made up of 6 levels of cognition which are placed within a pyramid formation star</w:t>
      </w:r>
      <w:r>
        <w:rPr>
          <w:sz w:val="24"/>
          <w:szCs w:val="24"/>
        </w:rPr>
        <w:t>ting at the base with remembering and working its way up through understanding, applying, analysing, evaluating and at the top is creating. Each level must be met before you can move onto the next level. Zepeda (2009) states that when applying this to ques</w:t>
      </w:r>
      <w:r>
        <w:rPr>
          <w:sz w:val="24"/>
          <w:szCs w:val="24"/>
        </w:rPr>
        <w:t xml:space="preserve">tioning the theory stages are used as a support to develop types of questions starting at lower order thinking to high order thinking questions. For example questions generated to meet the understanding stage will </w:t>
      </w:r>
      <w:r w:rsidR="00571374">
        <w:rPr>
          <w:sz w:val="24"/>
          <w:szCs w:val="24"/>
        </w:rPr>
        <w:t>consist</w:t>
      </w:r>
      <w:r>
        <w:rPr>
          <w:sz w:val="24"/>
          <w:szCs w:val="24"/>
        </w:rPr>
        <w:t xml:space="preserve"> of leading the pupils to develop </w:t>
      </w:r>
      <w:r>
        <w:rPr>
          <w:sz w:val="24"/>
          <w:szCs w:val="24"/>
        </w:rPr>
        <w:t xml:space="preserve">meaning. Whereas questions generated to meet the application level consists of leading the pupils to bring together what the pupils already know. Furthermore questions generated to meet the analysis level will </w:t>
      </w:r>
      <w:r w:rsidR="00571374">
        <w:rPr>
          <w:sz w:val="24"/>
          <w:szCs w:val="24"/>
        </w:rPr>
        <w:t>consist</w:t>
      </w:r>
      <w:r>
        <w:rPr>
          <w:sz w:val="24"/>
          <w:szCs w:val="24"/>
        </w:rPr>
        <w:t xml:space="preserve"> of leading the pupils to make connect</w:t>
      </w:r>
      <w:r w:rsidR="00571374">
        <w:rPr>
          <w:sz w:val="24"/>
          <w:szCs w:val="24"/>
        </w:rPr>
        <w:t>ions within thei</w:t>
      </w:r>
      <w:r>
        <w:rPr>
          <w:sz w:val="24"/>
          <w:szCs w:val="24"/>
        </w:rPr>
        <w:t>r learn</w:t>
      </w:r>
      <w:r w:rsidR="00571374">
        <w:rPr>
          <w:sz w:val="24"/>
          <w:szCs w:val="24"/>
        </w:rPr>
        <w:t>ing</w:t>
      </w:r>
      <w:r>
        <w:rPr>
          <w:sz w:val="24"/>
          <w:szCs w:val="24"/>
        </w:rPr>
        <w:t xml:space="preserve"> and knowledge (Marzano and Kendall, 2007).</w:t>
      </w:r>
    </w:p>
    <w:p w:rsidR="009C4191" w:rsidRDefault="009C4191" w:rsidP="00C429FF">
      <w:pPr>
        <w:spacing w:line="480" w:lineRule="auto"/>
        <w:ind w:left="-283" w:right="-324"/>
        <w:contextualSpacing w:val="0"/>
        <w:rPr>
          <w:sz w:val="24"/>
          <w:szCs w:val="24"/>
        </w:rPr>
      </w:pPr>
    </w:p>
    <w:p w:rsidR="009C4191" w:rsidRDefault="006C57C8" w:rsidP="00C429FF">
      <w:pPr>
        <w:spacing w:line="480" w:lineRule="auto"/>
        <w:ind w:left="-283" w:right="-324"/>
        <w:contextualSpacing w:val="0"/>
        <w:rPr>
          <w:sz w:val="24"/>
          <w:szCs w:val="24"/>
        </w:rPr>
      </w:pPr>
      <w:r>
        <w:rPr>
          <w:sz w:val="24"/>
          <w:szCs w:val="24"/>
        </w:rPr>
        <w:t>The use of blooms taxonomy in developing questioning within the classroom allows the teacher to expand the pupils understanding through open-ended questions and closed-</w:t>
      </w:r>
      <w:r>
        <w:rPr>
          <w:sz w:val="24"/>
          <w:szCs w:val="24"/>
        </w:rPr>
        <w:lastRenderedPageBreak/>
        <w:t>ended question. Conk</w:t>
      </w:r>
      <w:r>
        <w:rPr>
          <w:sz w:val="24"/>
          <w:szCs w:val="24"/>
        </w:rPr>
        <w:t xml:space="preserve">lin (2012) states that if pupils are exposed to open-ended questions especially within key stage 2 then this can allow for higher order thinking to occur. Knowing about this theory prior to the observation has allowed a connection to be made as to why and </w:t>
      </w:r>
      <w:r>
        <w:rPr>
          <w:sz w:val="24"/>
          <w:szCs w:val="24"/>
        </w:rPr>
        <w:t>when the teacher asked the question at the time they did. Such as when they asked what the pupils already knew in regards to the Victorians, this meant the pupils were remembering previous knowledge and therefore meeting the first stage of the pyramid. A f</w:t>
      </w:r>
      <w:r>
        <w:rPr>
          <w:sz w:val="24"/>
          <w:szCs w:val="24"/>
        </w:rPr>
        <w:t xml:space="preserve">urther example from my </w:t>
      </w:r>
      <w:r w:rsidR="00571374">
        <w:rPr>
          <w:sz w:val="24"/>
          <w:szCs w:val="24"/>
        </w:rPr>
        <w:t>observation</w:t>
      </w:r>
      <w:r>
        <w:rPr>
          <w:sz w:val="24"/>
          <w:szCs w:val="24"/>
        </w:rPr>
        <w:t xml:space="preserve"> to demonstrate the theory would be when the teacher asked what certain words meant and then asked the pupils to apply their answer to the next question. This meant the pupils were meeting the understanding and applicati</w:t>
      </w:r>
      <w:r>
        <w:rPr>
          <w:sz w:val="24"/>
          <w:szCs w:val="24"/>
        </w:rPr>
        <w:t xml:space="preserve">on levels as the questions involved the pupils explaining and describing words such as reside. They then applied their understanding of the word reside to their circumstances to answer the next question which was, where does pupil 6 reside? </w:t>
      </w:r>
      <w:proofErr w:type="gramStart"/>
      <w:r>
        <w:rPr>
          <w:sz w:val="24"/>
          <w:szCs w:val="24"/>
        </w:rPr>
        <w:t>(Gershon, 2015)</w:t>
      </w:r>
      <w:r>
        <w:rPr>
          <w:sz w:val="24"/>
          <w:szCs w:val="24"/>
        </w:rPr>
        <w:t>.</w:t>
      </w:r>
      <w:proofErr w:type="gramEnd"/>
      <w:r>
        <w:rPr>
          <w:sz w:val="24"/>
          <w:szCs w:val="24"/>
        </w:rPr>
        <w:t xml:space="preserve"> It is with these questions that when used within the right context can lead to much more effective and higher quality learning opportunities (Wiliman, 2018). </w:t>
      </w:r>
    </w:p>
    <w:p w:rsidR="009C4191" w:rsidRDefault="009C4191" w:rsidP="00C429FF">
      <w:pPr>
        <w:spacing w:line="480" w:lineRule="auto"/>
        <w:ind w:right="-324"/>
        <w:contextualSpacing w:val="0"/>
        <w:rPr>
          <w:sz w:val="24"/>
          <w:szCs w:val="24"/>
        </w:rPr>
      </w:pPr>
    </w:p>
    <w:p w:rsidR="009C4191" w:rsidRDefault="006C57C8" w:rsidP="00C429FF">
      <w:pPr>
        <w:spacing w:line="480" w:lineRule="auto"/>
        <w:ind w:left="-283" w:right="-324"/>
        <w:contextualSpacing w:val="0"/>
        <w:rPr>
          <w:sz w:val="24"/>
          <w:szCs w:val="24"/>
        </w:rPr>
      </w:pPr>
      <w:r>
        <w:rPr>
          <w:sz w:val="24"/>
          <w:szCs w:val="24"/>
        </w:rPr>
        <w:t>The Welsh Assembly Government (2010) suggests that questioning should have a purpose as to why</w:t>
      </w:r>
      <w:r>
        <w:rPr>
          <w:sz w:val="24"/>
          <w:szCs w:val="24"/>
        </w:rPr>
        <w:t xml:space="preserve"> and when is occurs. Therefore questioning should provide feedback to the teacher and pupils in the aim to see what the pupils understand, what they may not understand, what they can do and cannot do (Faragher, 2014). This brief outline allowed for context</w:t>
      </w:r>
      <w:r>
        <w:rPr>
          <w:sz w:val="24"/>
          <w:szCs w:val="24"/>
        </w:rPr>
        <w:t>ual understanding during the observation as to why the teacher was asking questions when they did. For instance when the pupils came across a word in which they may not use in their everyday vocabulary the teacher used questioning to grasp understanding as</w:t>
      </w:r>
      <w:r>
        <w:rPr>
          <w:sz w:val="24"/>
          <w:szCs w:val="24"/>
        </w:rPr>
        <w:t xml:space="preserve"> to what the pupils knew about this word.</w:t>
      </w:r>
    </w:p>
    <w:p w:rsidR="009C4191" w:rsidRDefault="009C4191" w:rsidP="00C429FF">
      <w:pPr>
        <w:spacing w:line="480" w:lineRule="auto"/>
        <w:ind w:right="-324"/>
        <w:contextualSpacing w:val="0"/>
        <w:rPr>
          <w:b/>
          <w:sz w:val="24"/>
          <w:szCs w:val="24"/>
          <w:u w:val="single"/>
        </w:rPr>
      </w:pPr>
    </w:p>
    <w:p w:rsidR="009C4191" w:rsidRDefault="006C57C8" w:rsidP="00C429FF">
      <w:pPr>
        <w:spacing w:line="480" w:lineRule="auto"/>
        <w:ind w:left="-283" w:right="-324"/>
        <w:contextualSpacing w:val="0"/>
        <w:rPr>
          <w:sz w:val="24"/>
          <w:szCs w:val="24"/>
        </w:rPr>
      </w:pPr>
      <w:r>
        <w:rPr>
          <w:sz w:val="24"/>
          <w:szCs w:val="24"/>
        </w:rPr>
        <w:lastRenderedPageBreak/>
        <w:t xml:space="preserve">Constructivism is a learning theory with the overall principle being that pupils learn best when they build </w:t>
      </w:r>
      <w:r w:rsidR="00571374">
        <w:rPr>
          <w:sz w:val="24"/>
          <w:szCs w:val="24"/>
        </w:rPr>
        <w:t>their</w:t>
      </w:r>
      <w:r>
        <w:rPr>
          <w:sz w:val="24"/>
          <w:szCs w:val="24"/>
        </w:rPr>
        <w:t xml:space="preserve"> own knowledge or build upon their existing knowledge (Larochelle and Bednarz, 1998). Jean Piaget wa</w:t>
      </w:r>
      <w:r>
        <w:rPr>
          <w:sz w:val="24"/>
          <w:szCs w:val="24"/>
        </w:rPr>
        <w:t xml:space="preserve">s a </w:t>
      </w:r>
      <w:r w:rsidR="00571374">
        <w:rPr>
          <w:sz w:val="24"/>
          <w:szCs w:val="24"/>
        </w:rPr>
        <w:t>constructivist</w:t>
      </w:r>
      <w:r>
        <w:rPr>
          <w:sz w:val="24"/>
          <w:szCs w:val="24"/>
        </w:rPr>
        <w:t xml:space="preserve"> theorist. He had many beliefs throughout his life time such as his stages of development theory and his schema theory including assimilation and accommodation. All these theories place the pupils at the heart of their learning process (Ha</w:t>
      </w:r>
      <w:r>
        <w:rPr>
          <w:sz w:val="24"/>
          <w:szCs w:val="24"/>
        </w:rPr>
        <w:t xml:space="preserve">lpenny and Pettersen, 2014). </w:t>
      </w:r>
    </w:p>
    <w:p w:rsidR="009C4191" w:rsidRDefault="009C4191" w:rsidP="00C429FF">
      <w:pPr>
        <w:spacing w:line="480" w:lineRule="auto"/>
        <w:ind w:left="-283" w:right="-324"/>
        <w:contextualSpacing w:val="0"/>
        <w:rPr>
          <w:sz w:val="24"/>
          <w:szCs w:val="24"/>
        </w:rPr>
      </w:pPr>
    </w:p>
    <w:p w:rsidR="009C4191" w:rsidRDefault="00571374" w:rsidP="00C429FF">
      <w:pPr>
        <w:spacing w:line="480" w:lineRule="auto"/>
        <w:ind w:left="-283" w:right="-324"/>
        <w:contextualSpacing w:val="0"/>
        <w:rPr>
          <w:sz w:val="24"/>
          <w:szCs w:val="24"/>
        </w:rPr>
      </w:pPr>
      <w:r>
        <w:rPr>
          <w:sz w:val="24"/>
          <w:szCs w:val="24"/>
        </w:rPr>
        <w:t>Piaget’s</w:t>
      </w:r>
      <w:r w:rsidR="006C57C8">
        <w:rPr>
          <w:sz w:val="24"/>
          <w:szCs w:val="24"/>
        </w:rPr>
        <w:t xml:space="preserve"> schema theory revolves around how pupils undergo cognitive development as they grow up. As children age they build up their mental processes through their experiences which Piaget named schemas. These schemas can deve</w:t>
      </w:r>
      <w:r w:rsidR="006C57C8">
        <w:rPr>
          <w:sz w:val="24"/>
          <w:szCs w:val="24"/>
        </w:rPr>
        <w:t>lop in complexity as the child experiences more and more. There are 2 types of schemas. The first is assimilation which consists of pupils taking their new experiences and placing them into already existing schemas. The second is accommodation which consis</w:t>
      </w:r>
      <w:r w:rsidR="006C57C8">
        <w:rPr>
          <w:sz w:val="24"/>
          <w:szCs w:val="24"/>
        </w:rPr>
        <w:t xml:space="preserve">ts of the pupils creating or adjusting new schemas when they have new experiences. The aim is to enable pupils with the right </w:t>
      </w:r>
      <w:r>
        <w:rPr>
          <w:sz w:val="24"/>
          <w:szCs w:val="24"/>
        </w:rPr>
        <w:t>opportunities</w:t>
      </w:r>
      <w:r w:rsidR="006C57C8">
        <w:rPr>
          <w:sz w:val="24"/>
          <w:szCs w:val="24"/>
        </w:rPr>
        <w:t xml:space="preserve"> to develop both types of schemas and hence create </w:t>
      </w:r>
      <w:r>
        <w:rPr>
          <w:sz w:val="24"/>
          <w:szCs w:val="24"/>
        </w:rPr>
        <w:t>equilibrium</w:t>
      </w:r>
      <w:r w:rsidR="006C57C8">
        <w:rPr>
          <w:sz w:val="24"/>
          <w:szCs w:val="24"/>
        </w:rPr>
        <w:t xml:space="preserve"> (Webb, 1980). At the </w:t>
      </w:r>
      <w:r>
        <w:rPr>
          <w:sz w:val="24"/>
          <w:szCs w:val="24"/>
        </w:rPr>
        <w:t>beginning</w:t>
      </w:r>
      <w:r w:rsidR="006C57C8">
        <w:rPr>
          <w:sz w:val="24"/>
          <w:szCs w:val="24"/>
        </w:rPr>
        <w:t xml:space="preserve"> of the observation the</w:t>
      </w:r>
      <w:r w:rsidR="006C57C8">
        <w:rPr>
          <w:sz w:val="24"/>
          <w:szCs w:val="24"/>
        </w:rPr>
        <w:t xml:space="preserve"> teacher asked a question to establish what the pupils knew prior to the start of reading the compreh</w:t>
      </w:r>
      <w:r>
        <w:rPr>
          <w:sz w:val="24"/>
          <w:szCs w:val="24"/>
        </w:rPr>
        <w:t>en</w:t>
      </w:r>
      <w:r w:rsidR="006C57C8">
        <w:rPr>
          <w:sz w:val="24"/>
          <w:szCs w:val="24"/>
        </w:rPr>
        <w:t>sion. This allowed the pupils to recall what they had previously learnt that week and therefore they recalled upon their existing knowledge on the Victoria</w:t>
      </w:r>
      <w:r w:rsidR="006C57C8">
        <w:rPr>
          <w:sz w:val="24"/>
          <w:szCs w:val="24"/>
        </w:rPr>
        <w:t xml:space="preserve">ns. Asking questions just like this developed the </w:t>
      </w:r>
      <w:proofErr w:type="gramStart"/>
      <w:r w:rsidR="006C57C8">
        <w:rPr>
          <w:sz w:val="24"/>
          <w:szCs w:val="24"/>
        </w:rPr>
        <w:t>pupils</w:t>
      </w:r>
      <w:proofErr w:type="gramEnd"/>
      <w:r w:rsidR="006C57C8">
        <w:rPr>
          <w:sz w:val="24"/>
          <w:szCs w:val="24"/>
        </w:rPr>
        <w:t xml:space="preserve"> mental schemas and allowed for accommodation. Furthermore questions which are answered through a nominated response allow for the opportunity to also develop these schemas as they require all pupils </w:t>
      </w:r>
      <w:r w:rsidR="006C57C8">
        <w:rPr>
          <w:sz w:val="24"/>
          <w:szCs w:val="24"/>
        </w:rPr>
        <w:t xml:space="preserve">to think of </w:t>
      </w:r>
      <w:proofErr w:type="gramStart"/>
      <w:r w:rsidR="006C57C8">
        <w:rPr>
          <w:sz w:val="24"/>
          <w:szCs w:val="24"/>
        </w:rPr>
        <w:t>a</w:t>
      </w:r>
      <w:proofErr w:type="gramEnd"/>
      <w:r w:rsidR="006C57C8">
        <w:rPr>
          <w:sz w:val="24"/>
          <w:szCs w:val="24"/>
        </w:rPr>
        <w:t xml:space="preserve"> answer in case they are asked. However other theorists did not </w:t>
      </w:r>
      <w:r>
        <w:rPr>
          <w:sz w:val="24"/>
          <w:szCs w:val="24"/>
        </w:rPr>
        <w:t>completely</w:t>
      </w:r>
      <w:r w:rsidR="006C57C8">
        <w:rPr>
          <w:sz w:val="24"/>
          <w:szCs w:val="24"/>
        </w:rPr>
        <w:t xml:space="preserve"> agree with Piaget and had varying opinions.</w:t>
      </w:r>
    </w:p>
    <w:p w:rsidR="009C4191" w:rsidRDefault="009C4191" w:rsidP="00C429FF">
      <w:pPr>
        <w:spacing w:line="480" w:lineRule="auto"/>
        <w:ind w:left="-283" w:right="-324"/>
        <w:contextualSpacing w:val="0"/>
        <w:rPr>
          <w:sz w:val="24"/>
          <w:szCs w:val="24"/>
        </w:rPr>
      </w:pPr>
    </w:p>
    <w:p w:rsidR="009C4191" w:rsidRDefault="006C57C8" w:rsidP="00C429FF">
      <w:pPr>
        <w:spacing w:line="480" w:lineRule="auto"/>
        <w:ind w:left="-283" w:right="-324"/>
        <w:contextualSpacing w:val="0"/>
        <w:rPr>
          <w:sz w:val="24"/>
          <w:szCs w:val="24"/>
        </w:rPr>
      </w:pPr>
      <w:r>
        <w:rPr>
          <w:sz w:val="24"/>
          <w:szCs w:val="24"/>
        </w:rPr>
        <w:lastRenderedPageBreak/>
        <w:t xml:space="preserve">One theorist who diverted from Piagets </w:t>
      </w:r>
      <w:r w:rsidR="00571374">
        <w:rPr>
          <w:sz w:val="24"/>
          <w:szCs w:val="24"/>
        </w:rPr>
        <w:t>constructivist</w:t>
      </w:r>
      <w:r>
        <w:rPr>
          <w:sz w:val="24"/>
          <w:szCs w:val="24"/>
        </w:rPr>
        <w:t xml:space="preserve"> approach is Lev Vygotsky who wrote many different theories with the principle of scaffolding and social interaction constructivism being </w:t>
      </w:r>
      <w:r w:rsidR="00571374">
        <w:rPr>
          <w:sz w:val="24"/>
          <w:szCs w:val="24"/>
        </w:rPr>
        <w:t>a part</w:t>
      </w:r>
      <w:r>
        <w:rPr>
          <w:sz w:val="24"/>
          <w:szCs w:val="24"/>
        </w:rPr>
        <w:t xml:space="preserve"> of them. Vygotsky was a social constructivist. Pritchard (2014) states </w:t>
      </w:r>
      <w:r w:rsidR="00571374">
        <w:rPr>
          <w:sz w:val="24"/>
          <w:szCs w:val="24"/>
        </w:rPr>
        <w:t>Vygotsky’s</w:t>
      </w:r>
      <w:r>
        <w:rPr>
          <w:sz w:val="24"/>
          <w:szCs w:val="24"/>
        </w:rPr>
        <w:t>’ main theory revolv</w:t>
      </w:r>
      <w:r>
        <w:rPr>
          <w:sz w:val="24"/>
          <w:szCs w:val="24"/>
        </w:rPr>
        <w:t xml:space="preserve">ed around social interaction and how pupils can learn from being active within their learning. In this theory the teacher is an active supporter who supports and challenges the pupils within their learning. </w:t>
      </w:r>
      <w:r w:rsidR="00571374">
        <w:rPr>
          <w:sz w:val="24"/>
          <w:szCs w:val="24"/>
        </w:rPr>
        <w:t>Vygotsky’s</w:t>
      </w:r>
      <w:r>
        <w:rPr>
          <w:sz w:val="24"/>
          <w:szCs w:val="24"/>
        </w:rPr>
        <w:t xml:space="preserve"> sociocultural theory revolves around th</w:t>
      </w:r>
      <w:r>
        <w:rPr>
          <w:sz w:val="24"/>
          <w:szCs w:val="24"/>
        </w:rPr>
        <w:t xml:space="preserve">e underlying principle that children undergo the most effective cognitive development when there is communication and collaboration with the teacher and others within the lesson. Munro </w:t>
      </w:r>
      <w:r>
        <w:rPr>
          <w:i/>
          <w:sz w:val="24"/>
          <w:szCs w:val="24"/>
        </w:rPr>
        <w:t>et el.</w:t>
      </w:r>
      <w:r>
        <w:rPr>
          <w:sz w:val="24"/>
          <w:szCs w:val="24"/>
        </w:rPr>
        <w:t xml:space="preserve"> (2016) states that by incorporating the pupils through social in</w:t>
      </w:r>
      <w:r>
        <w:rPr>
          <w:sz w:val="24"/>
          <w:szCs w:val="24"/>
        </w:rPr>
        <w:t>teraction, then this keeps the pupils engaged within their learning as they have to participate. This develops their language skills as they communicate with others including the teacher when answering the questions and aids cognitive development as they l</w:t>
      </w:r>
      <w:r>
        <w:rPr>
          <w:sz w:val="24"/>
          <w:szCs w:val="24"/>
        </w:rPr>
        <w:t xml:space="preserve">isten to </w:t>
      </w:r>
      <w:r w:rsidR="00571374">
        <w:rPr>
          <w:sz w:val="24"/>
          <w:szCs w:val="24"/>
        </w:rPr>
        <w:t>each other’s</w:t>
      </w:r>
      <w:r>
        <w:rPr>
          <w:sz w:val="24"/>
          <w:szCs w:val="24"/>
        </w:rPr>
        <w:t xml:space="preserve"> perspectives (Fisher, 2005).</w:t>
      </w:r>
    </w:p>
    <w:p w:rsidR="009C4191" w:rsidRDefault="009C4191" w:rsidP="00C429FF">
      <w:pPr>
        <w:spacing w:line="480" w:lineRule="auto"/>
        <w:ind w:left="-283" w:right="-324"/>
        <w:contextualSpacing w:val="0"/>
        <w:rPr>
          <w:sz w:val="24"/>
          <w:szCs w:val="24"/>
        </w:rPr>
      </w:pPr>
    </w:p>
    <w:p w:rsidR="009C4191" w:rsidRDefault="006C57C8" w:rsidP="00C429FF">
      <w:pPr>
        <w:spacing w:line="480" w:lineRule="auto"/>
        <w:ind w:left="-283" w:right="-324"/>
        <w:contextualSpacing w:val="0"/>
        <w:rPr>
          <w:color w:val="FF0000"/>
          <w:sz w:val="24"/>
          <w:szCs w:val="24"/>
        </w:rPr>
      </w:pPr>
      <w:r>
        <w:rPr>
          <w:sz w:val="24"/>
          <w:szCs w:val="24"/>
        </w:rPr>
        <w:t xml:space="preserve">This is then further expanded upon with </w:t>
      </w:r>
      <w:r w:rsidR="00571374">
        <w:rPr>
          <w:sz w:val="24"/>
          <w:szCs w:val="24"/>
        </w:rPr>
        <w:t>Vygotsky’s</w:t>
      </w:r>
      <w:r>
        <w:rPr>
          <w:sz w:val="24"/>
          <w:szCs w:val="24"/>
        </w:rPr>
        <w:t xml:space="preserve"> Zone of Proximal </w:t>
      </w:r>
      <w:r w:rsidR="00571374">
        <w:rPr>
          <w:sz w:val="24"/>
          <w:szCs w:val="24"/>
        </w:rPr>
        <w:t>Development</w:t>
      </w:r>
      <w:r>
        <w:rPr>
          <w:sz w:val="24"/>
          <w:szCs w:val="24"/>
        </w:rPr>
        <w:t xml:space="preserve"> (ZPD) theory which </w:t>
      </w:r>
      <w:r w:rsidR="00571374">
        <w:rPr>
          <w:sz w:val="24"/>
          <w:szCs w:val="24"/>
        </w:rPr>
        <w:t>encompasses</w:t>
      </w:r>
      <w:r>
        <w:rPr>
          <w:sz w:val="24"/>
          <w:szCs w:val="24"/>
        </w:rPr>
        <w:t xml:space="preserve"> his scaffolding theory. This suggests that if the teacher is an active bystander within the pupi</w:t>
      </w:r>
      <w:r>
        <w:rPr>
          <w:sz w:val="24"/>
          <w:szCs w:val="24"/>
        </w:rPr>
        <w:t xml:space="preserve">ls learning but offers support when needed and extends the pupils learning then this allows for them to develop cognitively within their learning. Therefore they expand their </w:t>
      </w:r>
      <w:r w:rsidR="00571374">
        <w:rPr>
          <w:sz w:val="24"/>
          <w:szCs w:val="24"/>
        </w:rPr>
        <w:t>inner</w:t>
      </w:r>
      <w:r>
        <w:rPr>
          <w:sz w:val="24"/>
          <w:szCs w:val="24"/>
        </w:rPr>
        <w:t xml:space="preserve"> ZPD which is what they could do unaided and then with support the zone bec</w:t>
      </w:r>
      <w:r>
        <w:rPr>
          <w:sz w:val="24"/>
          <w:szCs w:val="24"/>
        </w:rPr>
        <w:t>omes bigger and hence the pupils gain greater indepen</w:t>
      </w:r>
      <w:r w:rsidR="00C429FF">
        <w:rPr>
          <w:sz w:val="24"/>
          <w:szCs w:val="24"/>
        </w:rPr>
        <w:t>den</w:t>
      </w:r>
      <w:r>
        <w:rPr>
          <w:sz w:val="24"/>
          <w:szCs w:val="24"/>
        </w:rPr>
        <w:t xml:space="preserve">ce within their learning. Vygotsky believed that </w:t>
      </w:r>
      <w:r>
        <w:rPr>
          <w:sz w:val="24"/>
          <w:szCs w:val="24"/>
          <w:highlight w:val="white"/>
        </w:rPr>
        <w:t xml:space="preserve">‘what a child can do with their coach today, tomorrow they will be more </w:t>
      </w:r>
      <w:r w:rsidR="00C429FF">
        <w:rPr>
          <w:sz w:val="24"/>
          <w:szCs w:val="24"/>
          <w:highlight w:val="white"/>
        </w:rPr>
        <w:t>independent</w:t>
      </w:r>
      <w:r>
        <w:rPr>
          <w:sz w:val="24"/>
          <w:szCs w:val="24"/>
          <w:highlight w:val="white"/>
        </w:rPr>
        <w:t xml:space="preserve"> and capable of doing on their own’ (Drake, 2017, P.47). This suggests </w:t>
      </w:r>
      <w:r>
        <w:rPr>
          <w:sz w:val="24"/>
          <w:szCs w:val="24"/>
          <w:highlight w:val="white"/>
        </w:rPr>
        <w:t>that the teacher should provide support and guide the pupil. When applying this to the obs</w:t>
      </w:r>
      <w:r w:rsidR="00C429FF">
        <w:rPr>
          <w:sz w:val="24"/>
          <w:szCs w:val="24"/>
          <w:highlight w:val="white"/>
        </w:rPr>
        <w:t>ervation the teacher scaffolds</w:t>
      </w:r>
      <w:r>
        <w:rPr>
          <w:sz w:val="24"/>
          <w:szCs w:val="24"/>
          <w:highlight w:val="white"/>
        </w:rPr>
        <w:t xml:space="preserve"> the pupils in the form of starting to read the comprehension. Then as the lesson goes on the teacher should reduce the amount of </w:t>
      </w:r>
      <w:r>
        <w:rPr>
          <w:sz w:val="24"/>
          <w:szCs w:val="24"/>
          <w:highlight w:val="white"/>
        </w:rPr>
        <w:lastRenderedPageBreak/>
        <w:t>supp</w:t>
      </w:r>
      <w:r>
        <w:rPr>
          <w:sz w:val="24"/>
          <w:szCs w:val="24"/>
          <w:highlight w:val="white"/>
        </w:rPr>
        <w:t xml:space="preserve">ort they give (Daniels, 2016). This occurred when the teacher asked the pupils to continue to </w:t>
      </w:r>
      <w:proofErr w:type="gramStart"/>
      <w:r>
        <w:rPr>
          <w:sz w:val="24"/>
          <w:szCs w:val="24"/>
          <w:highlight w:val="white"/>
        </w:rPr>
        <w:t>read,</w:t>
      </w:r>
      <w:proofErr w:type="gramEnd"/>
      <w:r>
        <w:rPr>
          <w:sz w:val="24"/>
          <w:szCs w:val="24"/>
          <w:highlight w:val="white"/>
        </w:rPr>
        <w:t xml:space="preserve"> therefore the students completed the reading of the comprehension independently. However for scaffolding to be fully effective then the pupil and teacher mu</w:t>
      </w:r>
      <w:r>
        <w:rPr>
          <w:sz w:val="24"/>
          <w:szCs w:val="24"/>
          <w:highlight w:val="white"/>
        </w:rPr>
        <w:t>st work collaboratively, the teacher must know what their pupils understanding already is and the support has to be of high quality (</w:t>
      </w:r>
      <w:proofErr w:type="spellStart"/>
      <w:r>
        <w:rPr>
          <w:sz w:val="24"/>
          <w:szCs w:val="24"/>
          <w:highlight w:val="white"/>
        </w:rPr>
        <w:t>Vialle</w:t>
      </w:r>
      <w:proofErr w:type="spellEnd"/>
      <w:r>
        <w:rPr>
          <w:sz w:val="24"/>
          <w:szCs w:val="24"/>
          <w:highlight w:val="white"/>
        </w:rPr>
        <w:t xml:space="preserve"> </w:t>
      </w:r>
      <w:r>
        <w:rPr>
          <w:i/>
          <w:sz w:val="24"/>
          <w:szCs w:val="24"/>
          <w:highlight w:val="white"/>
        </w:rPr>
        <w:t>et al.</w:t>
      </w:r>
      <w:r>
        <w:rPr>
          <w:sz w:val="24"/>
          <w:szCs w:val="24"/>
          <w:highlight w:val="white"/>
        </w:rPr>
        <w:t xml:space="preserve">, 2005). This is so that the learning in this case the questioning is of an </w:t>
      </w:r>
      <w:r w:rsidR="00C429FF">
        <w:rPr>
          <w:sz w:val="24"/>
          <w:szCs w:val="24"/>
          <w:highlight w:val="white"/>
        </w:rPr>
        <w:t>appropriate</w:t>
      </w:r>
      <w:r>
        <w:rPr>
          <w:sz w:val="24"/>
          <w:szCs w:val="24"/>
          <w:highlight w:val="white"/>
        </w:rPr>
        <w:t xml:space="preserve"> level suited to the pup</w:t>
      </w:r>
      <w:r>
        <w:rPr>
          <w:sz w:val="24"/>
          <w:szCs w:val="24"/>
          <w:highlight w:val="white"/>
        </w:rPr>
        <w:t>ils.</w:t>
      </w:r>
    </w:p>
    <w:p w:rsidR="009C4191" w:rsidRDefault="009C4191" w:rsidP="00C429FF">
      <w:pPr>
        <w:spacing w:line="480" w:lineRule="auto"/>
        <w:ind w:left="-283" w:right="-324"/>
        <w:contextualSpacing w:val="0"/>
        <w:rPr>
          <w:sz w:val="24"/>
          <w:szCs w:val="24"/>
        </w:rPr>
      </w:pPr>
    </w:p>
    <w:p w:rsidR="009C4191" w:rsidRDefault="006C57C8" w:rsidP="00C429FF">
      <w:pPr>
        <w:spacing w:line="480" w:lineRule="auto"/>
        <w:ind w:left="-283" w:right="-324"/>
        <w:contextualSpacing w:val="0"/>
        <w:rPr>
          <w:sz w:val="24"/>
          <w:szCs w:val="24"/>
        </w:rPr>
      </w:pPr>
      <w:r>
        <w:rPr>
          <w:sz w:val="24"/>
          <w:szCs w:val="24"/>
        </w:rPr>
        <w:t xml:space="preserve">Overall when </w:t>
      </w:r>
      <w:r w:rsidR="00C429FF">
        <w:rPr>
          <w:sz w:val="24"/>
          <w:szCs w:val="24"/>
        </w:rPr>
        <w:t>referring</w:t>
      </w:r>
      <w:r>
        <w:rPr>
          <w:sz w:val="24"/>
          <w:szCs w:val="24"/>
        </w:rPr>
        <w:t xml:space="preserve"> to teachers asking different types of questions, this can help pupils to recall what they already know and then build upon this foundation of knowledge. This can occur whether the questions are being used in a comprehension rea</w:t>
      </w:r>
      <w:r>
        <w:rPr>
          <w:sz w:val="24"/>
          <w:szCs w:val="24"/>
        </w:rPr>
        <w:t xml:space="preserve">ding and activity or if they are used to further pupils knowledge for example from simple </w:t>
      </w:r>
      <w:r w:rsidR="00C429FF">
        <w:rPr>
          <w:sz w:val="24"/>
          <w:szCs w:val="24"/>
        </w:rPr>
        <w:t>multiplication</w:t>
      </w:r>
      <w:r>
        <w:rPr>
          <w:sz w:val="24"/>
          <w:szCs w:val="24"/>
        </w:rPr>
        <w:t xml:space="preserve"> onto long multiplication. However, these questions must be relevant and there must be a meaning for them for any effective learning to take place. Kerry</w:t>
      </w:r>
      <w:r w:rsidR="00C429FF">
        <w:rPr>
          <w:sz w:val="24"/>
          <w:szCs w:val="24"/>
        </w:rPr>
        <w:t xml:space="preserve"> (1982) states</w:t>
      </w:r>
      <w:r>
        <w:rPr>
          <w:sz w:val="24"/>
          <w:szCs w:val="24"/>
        </w:rPr>
        <w:t xml:space="preserve"> multiple reasons for why teachers ask questions. </w:t>
      </w:r>
      <w:r w:rsidR="00C429FF">
        <w:rPr>
          <w:sz w:val="24"/>
          <w:szCs w:val="24"/>
        </w:rPr>
        <w:t>Some of the reasons are:</w:t>
      </w:r>
      <w:r>
        <w:rPr>
          <w:sz w:val="24"/>
          <w:szCs w:val="24"/>
        </w:rPr>
        <w:t xml:space="preserve"> to encourage pupils to think about the work be</w:t>
      </w:r>
      <w:r w:rsidR="00C429FF">
        <w:rPr>
          <w:sz w:val="24"/>
          <w:szCs w:val="24"/>
        </w:rPr>
        <w:t xml:space="preserve">ing done in the lesson; </w:t>
      </w:r>
      <w:r>
        <w:rPr>
          <w:sz w:val="24"/>
          <w:szCs w:val="24"/>
        </w:rPr>
        <w:t xml:space="preserve">to encourage pupils to be vocal with their thoughts and opinions </w:t>
      </w:r>
      <w:r>
        <w:rPr>
          <w:sz w:val="24"/>
          <w:szCs w:val="24"/>
        </w:rPr>
        <w:t>whilst also having respect for</w:t>
      </w:r>
      <w:r w:rsidR="00C429FF">
        <w:rPr>
          <w:sz w:val="24"/>
          <w:szCs w:val="24"/>
        </w:rPr>
        <w:t xml:space="preserve"> other pupils answers; </w:t>
      </w:r>
      <w:r>
        <w:rPr>
          <w:sz w:val="24"/>
          <w:szCs w:val="24"/>
        </w:rPr>
        <w:t>to be able to see at what stage pupils are at with their unde</w:t>
      </w:r>
      <w:r w:rsidR="00C429FF">
        <w:rPr>
          <w:sz w:val="24"/>
          <w:szCs w:val="24"/>
        </w:rPr>
        <w:t xml:space="preserve">rstanding of a topic and </w:t>
      </w:r>
      <w:r>
        <w:rPr>
          <w:sz w:val="24"/>
          <w:szCs w:val="24"/>
        </w:rPr>
        <w:t xml:space="preserve">to encourage pupils to think more in-depth and to improve their thinking abilities. </w:t>
      </w:r>
    </w:p>
    <w:p w:rsidR="009C4191" w:rsidRDefault="009C4191" w:rsidP="00C429FF">
      <w:pPr>
        <w:spacing w:line="480" w:lineRule="auto"/>
        <w:ind w:left="-283" w:right="-324"/>
        <w:contextualSpacing w:val="0"/>
        <w:rPr>
          <w:sz w:val="24"/>
          <w:szCs w:val="24"/>
        </w:rPr>
      </w:pPr>
    </w:p>
    <w:p w:rsidR="009C4191" w:rsidRDefault="006C57C8" w:rsidP="00C429FF">
      <w:pPr>
        <w:spacing w:line="480" w:lineRule="auto"/>
        <w:ind w:left="-283" w:right="-324"/>
        <w:contextualSpacing w:val="0"/>
        <w:rPr>
          <w:sz w:val="24"/>
          <w:szCs w:val="24"/>
        </w:rPr>
      </w:pPr>
      <w:r>
        <w:rPr>
          <w:sz w:val="24"/>
          <w:szCs w:val="24"/>
        </w:rPr>
        <w:t>It is through</w:t>
      </w:r>
      <w:r>
        <w:rPr>
          <w:sz w:val="24"/>
          <w:szCs w:val="24"/>
        </w:rPr>
        <w:t xml:space="preserve"> knowing these advantages and different theories such as Blooms taxonomy which will help me in my future practice to develop types of questions which will challenge my pupils and allow for higher order think</w:t>
      </w:r>
      <w:r w:rsidR="00C429FF">
        <w:rPr>
          <w:sz w:val="24"/>
          <w:szCs w:val="24"/>
        </w:rPr>
        <w:t>ing to occur. Furthermore</w:t>
      </w:r>
      <w:r>
        <w:rPr>
          <w:sz w:val="24"/>
          <w:szCs w:val="24"/>
        </w:rPr>
        <w:t xml:space="preserve"> knowing abou</w:t>
      </w:r>
      <w:r>
        <w:rPr>
          <w:sz w:val="24"/>
          <w:szCs w:val="24"/>
        </w:rPr>
        <w:t>t constructivism and in particular Vygotsky</w:t>
      </w:r>
      <w:r w:rsidR="00C429FF">
        <w:rPr>
          <w:sz w:val="24"/>
          <w:szCs w:val="24"/>
        </w:rPr>
        <w:t>’</w:t>
      </w:r>
      <w:r>
        <w:rPr>
          <w:sz w:val="24"/>
          <w:szCs w:val="24"/>
        </w:rPr>
        <w:t>s social interac</w:t>
      </w:r>
      <w:r w:rsidR="00C429FF">
        <w:rPr>
          <w:sz w:val="24"/>
          <w:szCs w:val="24"/>
        </w:rPr>
        <w:t>tion and scaffolding theory this</w:t>
      </w:r>
      <w:r>
        <w:rPr>
          <w:sz w:val="24"/>
          <w:szCs w:val="24"/>
        </w:rPr>
        <w:t xml:space="preserve"> has allowed me to understand why and how I should ask my pupils these questions which can lead to the best effective learning. Add</w:t>
      </w:r>
      <w:r w:rsidR="00C429FF">
        <w:rPr>
          <w:sz w:val="24"/>
          <w:szCs w:val="24"/>
        </w:rPr>
        <w:t>i</w:t>
      </w:r>
      <w:r>
        <w:rPr>
          <w:sz w:val="24"/>
          <w:szCs w:val="24"/>
        </w:rPr>
        <w:t>tionally the theories also allowed</w:t>
      </w:r>
      <w:r>
        <w:rPr>
          <w:sz w:val="24"/>
          <w:szCs w:val="24"/>
        </w:rPr>
        <w:t xml:space="preserve"> me to comprehend </w:t>
      </w:r>
      <w:r>
        <w:rPr>
          <w:sz w:val="24"/>
          <w:szCs w:val="24"/>
        </w:rPr>
        <w:lastRenderedPageBreak/>
        <w:t xml:space="preserve">how through interacting with my pupils and providing them with a variable support infrastructure instead of a </w:t>
      </w:r>
      <w:r w:rsidR="00C429FF">
        <w:rPr>
          <w:sz w:val="24"/>
          <w:szCs w:val="24"/>
        </w:rPr>
        <w:t>permanent</w:t>
      </w:r>
      <w:r>
        <w:rPr>
          <w:sz w:val="24"/>
          <w:szCs w:val="24"/>
        </w:rPr>
        <w:t xml:space="preserve"> support infrastructure can help them further their understanding and gain independence within their learning.</w:t>
      </w:r>
    </w:p>
    <w:p w:rsidR="009C4191" w:rsidRDefault="009C4191" w:rsidP="00C429FF">
      <w:pPr>
        <w:spacing w:line="480" w:lineRule="auto"/>
        <w:ind w:right="-324"/>
        <w:contextualSpacing w:val="0"/>
        <w:rPr>
          <w:sz w:val="24"/>
          <w:szCs w:val="24"/>
        </w:rPr>
      </w:pPr>
    </w:p>
    <w:p w:rsidR="009C4191" w:rsidRPr="00C429FF" w:rsidRDefault="006C57C8" w:rsidP="00C429FF">
      <w:pPr>
        <w:spacing w:line="480" w:lineRule="auto"/>
        <w:ind w:left="-283" w:right="-324"/>
        <w:contextualSpacing w:val="0"/>
        <w:rPr>
          <w:b/>
          <w:sz w:val="24"/>
          <w:szCs w:val="24"/>
          <w:u w:val="single"/>
        </w:rPr>
      </w:pPr>
      <w:r>
        <w:rPr>
          <w:b/>
          <w:sz w:val="24"/>
          <w:szCs w:val="24"/>
          <w:u w:val="single"/>
        </w:rPr>
        <w:t xml:space="preserve">3. Digital poster commentary </w:t>
      </w:r>
    </w:p>
    <w:p w:rsidR="009C4191" w:rsidRDefault="006C57C8" w:rsidP="00C429FF">
      <w:pPr>
        <w:spacing w:line="480" w:lineRule="auto"/>
        <w:ind w:left="-283" w:right="-324"/>
        <w:contextualSpacing w:val="0"/>
        <w:rPr>
          <w:sz w:val="24"/>
          <w:szCs w:val="24"/>
        </w:rPr>
      </w:pPr>
      <w:r>
        <w:rPr>
          <w:sz w:val="24"/>
          <w:szCs w:val="24"/>
        </w:rPr>
        <w:t>My ideal learning environment is aimed towards year 2 in the foundation phase which can be seen displayed on the poster below. The poster has an example of what the classroom layout would be, what would be found within the outdoor area, what the reading co</w:t>
      </w:r>
      <w:r>
        <w:rPr>
          <w:sz w:val="24"/>
          <w:szCs w:val="24"/>
        </w:rPr>
        <w:t>rner would look like and just a few examples of what displays would be found on the walls of the classroom. A positive learning environment according to Pickett and Fraser (2010) creates a</w:t>
      </w:r>
      <w:r w:rsidR="00C429FF">
        <w:rPr>
          <w:sz w:val="24"/>
          <w:szCs w:val="24"/>
        </w:rPr>
        <w:t>n</w:t>
      </w:r>
      <w:r>
        <w:rPr>
          <w:sz w:val="24"/>
          <w:szCs w:val="24"/>
        </w:rPr>
        <w:t xml:space="preserve"> atmosphere where pupils can advance within their learning and is a </w:t>
      </w:r>
      <w:r>
        <w:rPr>
          <w:sz w:val="24"/>
          <w:szCs w:val="24"/>
        </w:rPr>
        <w:t xml:space="preserve">place where pupils are </w:t>
      </w:r>
      <w:r>
        <w:rPr>
          <w:sz w:val="24"/>
          <w:szCs w:val="24"/>
          <w:highlight w:val="white"/>
        </w:rPr>
        <w:t xml:space="preserve">engaged and therefore </w:t>
      </w:r>
      <w:r w:rsidR="00C429FF">
        <w:rPr>
          <w:sz w:val="24"/>
          <w:szCs w:val="24"/>
          <w:highlight w:val="white"/>
        </w:rPr>
        <w:t>undergoing</w:t>
      </w:r>
      <w:r>
        <w:rPr>
          <w:sz w:val="24"/>
          <w:szCs w:val="24"/>
          <w:highlight w:val="white"/>
        </w:rPr>
        <w:t xml:space="preserve"> effective learning experiences (Nobile </w:t>
      </w:r>
      <w:r>
        <w:rPr>
          <w:i/>
          <w:sz w:val="24"/>
          <w:szCs w:val="24"/>
          <w:highlight w:val="white"/>
        </w:rPr>
        <w:t>et al.</w:t>
      </w:r>
      <w:r>
        <w:rPr>
          <w:sz w:val="24"/>
          <w:szCs w:val="24"/>
          <w:highlight w:val="white"/>
        </w:rPr>
        <w:t>, 2017).</w:t>
      </w:r>
      <w:r>
        <w:rPr>
          <w:sz w:val="24"/>
          <w:szCs w:val="24"/>
        </w:rPr>
        <w:t xml:space="preserve"> Therefore my ideal learning environment would have table and chairs, storage for all </w:t>
      </w:r>
      <w:r w:rsidR="00C429FF">
        <w:rPr>
          <w:sz w:val="24"/>
          <w:szCs w:val="24"/>
        </w:rPr>
        <w:t>resources</w:t>
      </w:r>
      <w:r>
        <w:rPr>
          <w:sz w:val="24"/>
          <w:szCs w:val="24"/>
        </w:rPr>
        <w:t xml:space="preserve">, a role play area, a spacious carpet area, a book </w:t>
      </w:r>
      <w:r>
        <w:rPr>
          <w:sz w:val="24"/>
          <w:szCs w:val="24"/>
        </w:rPr>
        <w:t xml:space="preserve">corner with mixed ability books as seen in figures 5 and 6 on the poster, an ICT area and displays would be found on the walls throughout the classroom. </w:t>
      </w:r>
    </w:p>
    <w:p w:rsidR="009C4191" w:rsidRDefault="009C4191" w:rsidP="00C429FF">
      <w:pPr>
        <w:spacing w:line="480" w:lineRule="auto"/>
        <w:ind w:left="-283" w:right="-324"/>
        <w:contextualSpacing w:val="0"/>
        <w:rPr>
          <w:sz w:val="24"/>
          <w:szCs w:val="24"/>
        </w:rPr>
      </w:pPr>
    </w:p>
    <w:p w:rsidR="009C4191" w:rsidRDefault="006C57C8" w:rsidP="00C429FF">
      <w:pPr>
        <w:spacing w:line="480" w:lineRule="auto"/>
        <w:ind w:left="-283" w:right="-324"/>
        <w:contextualSpacing w:val="0"/>
        <w:rPr>
          <w:color w:val="990000"/>
          <w:sz w:val="24"/>
          <w:szCs w:val="24"/>
        </w:rPr>
      </w:pPr>
      <w:r>
        <w:rPr>
          <w:sz w:val="24"/>
          <w:szCs w:val="24"/>
        </w:rPr>
        <w:t>The classroom layout consists of 3 tables which can be seen within the classroom layout section on th</w:t>
      </w:r>
      <w:r>
        <w:rPr>
          <w:sz w:val="24"/>
          <w:szCs w:val="24"/>
        </w:rPr>
        <w:t>e poster. The tables would be of mixed ability which would allow for the pupils to support each other and hence principles of scaffolding would be present. Docking and MacGarth (2013) state that there are benefits to pupils who are of lower ability if they</w:t>
      </w:r>
      <w:r>
        <w:rPr>
          <w:sz w:val="24"/>
          <w:szCs w:val="24"/>
        </w:rPr>
        <w:t xml:space="preserve"> are sat by higher ability pupils during group work and collaboration. There would also be a carpet area which would be a space for the pupils to be able to work together during whole class work. It would also be a space where I could read class stories an</w:t>
      </w:r>
      <w:r>
        <w:rPr>
          <w:sz w:val="24"/>
          <w:szCs w:val="24"/>
        </w:rPr>
        <w:t xml:space="preserve">d would mean that as a teacher I can see the whole class whilst explaining a lesson (Wyse, 2002). </w:t>
      </w:r>
      <w:r w:rsidR="00C429FF">
        <w:rPr>
          <w:sz w:val="24"/>
          <w:szCs w:val="24"/>
        </w:rPr>
        <w:lastRenderedPageBreak/>
        <w:t>Additionally</w:t>
      </w:r>
      <w:r>
        <w:rPr>
          <w:sz w:val="24"/>
          <w:szCs w:val="24"/>
        </w:rPr>
        <w:t xml:space="preserve"> there would be a role play area within the classroom. Harries (2009) states that pupils in early </w:t>
      </w:r>
      <w:proofErr w:type="gramStart"/>
      <w:r w:rsidR="00C429FF">
        <w:rPr>
          <w:sz w:val="24"/>
          <w:szCs w:val="24"/>
        </w:rPr>
        <w:t>years</w:t>
      </w:r>
      <w:proofErr w:type="gramEnd"/>
      <w:r>
        <w:rPr>
          <w:sz w:val="24"/>
          <w:szCs w:val="24"/>
        </w:rPr>
        <w:t xml:space="preserve"> education learn the best when they are engr</w:t>
      </w:r>
      <w:r>
        <w:rPr>
          <w:sz w:val="24"/>
          <w:szCs w:val="24"/>
        </w:rPr>
        <w:t xml:space="preserve">ossed within </w:t>
      </w:r>
      <w:r w:rsidR="00C429FF">
        <w:rPr>
          <w:sz w:val="24"/>
          <w:szCs w:val="24"/>
        </w:rPr>
        <w:t>their</w:t>
      </w:r>
      <w:r>
        <w:rPr>
          <w:sz w:val="24"/>
          <w:szCs w:val="24"/>
        </w:rPr>
        <w:t xml:space="preserve"> learning experiences. Role play gives the pupils the opportunity to become captivated within their learning whilst also developing their </w:t>
      </w:r>
      <w:r w:rsidR="00C429FF">
        <w:rPr>
          <w:sz w:val="24"/>
          <w:szCs w:val="24"/>
        </w:rPr>
        <w:t>communication</w:t>
      </w:r>
      <w:r>
        <w:rPr>
          <w:sz w:val="24"/>
          <w:szCs w:val="24"/>
        </w:rPr>
        <w:t xml:space="preserve"> skills, collaboration skills and understanding of the wider world and society.</w:t>
      </w:r>
    </w:p>
    <w:p w:rsidR="009C4191" w:rsidRDefault="009C4191" w:rsidP="00C429FF">
      <w:pPr>
        <w:spacing w:line="480" w:lineRule="auto"/>
        <w:ind w:left="-283" w:right="-324"/>
        <w:contextualSpacing w:val="0"/>
        <w:rPr>
          <w:sz w:val="24"/>
          <w:szCs w:val="24"/>
        </w:rPr>
      </w:pPr>
    </w:p>
    <w:p w:rsidR="009C4191" w:rsidRDefault="006C57C8" w:rsidP="00C429FF">
      <w:pPr>
        <w:spacing w:line="480" w:lineRule="auto"/>
        <w:ind w:left="-283" w:right="-324"/>
        <w:contextualSpacing w:val="0"/>
        <w:rPr>
          <w:sz w:val="24"/>
          <w:szCs w:val="24"/>
        </w:rPr>
      </w:pPr>
      <w:r>
        <w:rPr>
          <w:sz w:val="24"/>
          <w:szCs w:val="24"/>
        </w:rPr>
        <w:t>The ou</w:t>
      </w:r>
      <w:r>
        <w:rPr>
          <w:sz w:val="24"/>
          <w:szCs w:val="24"/>
        </w:rPr>
        <w:t xml:space="preserve">tdoor area is a </w:t>
      </w:r>
      <w:r w:rsidR="00C429FF">
        <w:rPr>
          <w:sz w:val="24"/>
          <w:szCs w:val="24"/>
        </w:rPr>
        <w:t>fundamental</w:t>
      </w:r>
      <w:r>
        <w:rPr>
          <w:sz w:val="24"/>
          <w:szCs w:val="24"/>
        </w:rPr>
        <w:t xml:space="preserve"> element of my year 2 learning environment. The amount of importance that has been placed upon outdoor learning has grown especially within the foundation phase in Wales. The foundation phase should provide an environment which p</w:t>
      </w:r>
      <w:r>
        <w:rPr>
          <w:sz w:val="24"/>
          <w:szCs w:val="24"/>
        </w:rPr>
        <w:t>laces the pupils at the centre of their learning whilst encouraging experiential and active learning (Estyn, 2017). Outdoor learning gives pupils the chance to engage with ‘specialist stimuli such as weather, sounds, smells and textures which can enrich an</w:t>
      </w:r>
      <w:r>
        <w:rPr>
          <w:sz w:val="24"/>
          <w:szCs w:val="24"/>
        </w:rPr>
        <w:t xml:space="preserve">d enhance a child’s learning environment’ (The Department for Children, Education, Lifelong Learning and Skills, 2009, P2).  </w:t>
      </w:r>
    </w:p>
    <w:p w:rsidR="009C4191" w:rsidRDefault="009C4191" w:rsidP="00C429FF">
      <w:pPr>
        <w:spacing w:line="480" w:lineRule="auto"/>
        <w:ind w:left="-283" w:right="-324"/>
        <w:contextualSpacing w:val="0"/>
        <w:rPr>
          <w:sz w:val="24"/>
          <w:szCs w:val="24"/>
        </w:rPr>
      </w:pPr>
    </w:p>
    <w:p w:rsidR="009C4191" w:rsidRDefault="006C57C8" w:rsidP="00C429FF">
      <w:pPr>
        <w:spacing w:line="480" w:lineRule="auto"/>
        <w:ind w:left="-283" w:right="-324"/>
        <w:contextualSpacing w:val="0"/>
        <w:rPr>
          <w:sz w:val="24"/>
          <w:szCs w:val="24"/>
        </w:rPr>
      </w:pPr>
      <w:r>
        <w:rPr>
          <w:sz w:val="24"/>
          <w:szCs w:val="24"/>
        </w:rPr>
        <w:t>Outdoor learning in the foundation phase according to Welsh Assembly Government (2008) should be an environment which is fun, enc</w:t>
      </w:r>
      <w:r>
        <w:rPr>
          <w:sz w:val="24"/>
          <w:szCs w:val="24"/>
        </w:rPr>
        <w:t xml:space="preserve">ourages exploration whilst also developing the </w:t>
      </w:r>
      <w:r w:rsidR="00C429FF">
        <w:rPr>
          <w:sz w:val="24"/>
          <w:szCs w:val="24"/>
        </w:rPr>
        <w:t>pupil’s</w:t>
      </w:r>
      <w:r>
        <w:rPr>
          <w:sz w:val="24"/>
          <w:szCs w:val="24"/>
        </w:rPr>
        <w:t xml:space="preserve"> curiosity through experiential first-hand experiences. Therefore examples of what would be found within my outdoor area can be seen on the poster in figure 1 to 4 which </w:t>
      </w:r>
      <w:r w:rsidR="00C429FF">
        <w:rPr>
          <w:sz w:val="24"/>
          <w:szCs w:val="24"/>
        </w:rPr>
        <w:t>was</w:t>
      </w:r>
      <w:r>
        <w:rPr>
          <w:sz w:val="24"/>
          <w:szCs w:val="24"/>
        </w:rPr>
        <w:t xml:space="preserve"> taken of 1 of my bridging sc</w:t>
      </w:r>
      <w:r>
        <w:rPr>
          <w:sz w:val="24"/>
          <w:szCs w:val="24"/>
        </w:rPr>
        <w:t>hools outdoor area provisions. Figure 1 is a theatre area, figure 2 is a mud kitchen, figure 3 is a water experimentation area and figure 4 is an example of a small world dinosaur tuff tray these are just a few examples of what would be present within my o</w:t>
      </w:r>
      <w:r>
        <w:rPr>
          <w:sz w:val="24"/>
          <w:szCs w:val="24"/>
        </w:rPr>
        <w:t xml:space="preserve">utdoor learning area. These areas would allow for imaginative play, the opportunity for drama and music skills to be developed along with their literacy, language and numeracy skills (Bratton </w:t>
      </w:r>
      <w:r>
        <w:rPr>
          <w:i/>
          <w:sz w:val="24"/>
          <w:szCs w:val="24"/>
        </w:rPr>
        <w:t>et al</w:t>
      </w:r>
      <w:proofErr w:type="gramStart"/>
      <w:r>
        <w:rPr>
          <w:i/>
          <w:sz w:val="24"/>
          <w:szCs w:val="24"/>
        </w:rPr>
        <w:t>.</w:t>
      </w:r>
      <w:r>
        <w:rPr>
          <w:sz w:val="24"/>
          <w:szCs w:val="24"/>
        </w:rPr>
        <w:t>.</w:t>
      </w:r>
      <w:proofErr w:type="gramEnd"/>
      <w:r>
        <w:rPr>
          <w:sz w:val="24"/>
          <w:szCs w:val="24"/>
        </w:rPr>
        <w:t xml:space="preserve"> 2005). One benefit of having </w:t>
      </w:r>
      <w:r>
        <w:rPr>
          <w:sz w:val="24"/>
          <w:szCs w:val="24"/>
        </w:rPr>
        <w:lastRenderedPageBreak/>
        <w:t>these within the learning a</w:t>
      </w:r>
      <w:r>
        <w:rPr>
          <w:sz w:val="24"/>
          <w:szCs w:val="24"/>
        </w:rPr>
        <w:t xml:space="preserve">rea </w:t>
      </w:r>
      <w:proofErr w:type="gramStart"/>
      <w:r>
        <w:rPr>
          <w:sz w:val="24"/>
          <w:szCs w:val="24"/>
        </w:rPr>
        <w:t>are</w:t>
      </w:r>
      <w:proofErr w:type="gramEnd"/>
      <w:r>
        <w:rPr>
          <w:sz w:val="24"/>
          <w:szCs w:val="24"/>
        </w:rPr>
        <w:t xml:space="preserve"> that it allows for the pupils to learn through first hand experiences. Dewey believed that learning through first hand experiences is one of the most effective methods of </w:t>
      </w:r>
      <w:proofErr w:type="gramStart"/>
      <w:r>
        <w:rPr>
          <w:sz w:val="24"/>
          <w:szCs w:val="24"/>
        </w:rPr>
        <w:t>learning</w:t>
      </w:r>
      <w:proofErr w:type="gramEnd"/>
      <w:r>
        <w:rPr>
          <w:sz w:val="24"/>
          <w:szCs w:val="24"/>
        </w:rPr>
        <w:t xml:space="preserve"> (Gilbertson </w:t>
      </w:r>
      <w:r>
        <w:rPr>
          <w:i/>
          <w:sz w:val="24"/>
          <w:szCs w:val="24"/>
        </w:rPr>
        <w:t>et al.</w:t>
      </w:r>
      <w:r>
        <w:rPr>
          <w:sz w:val="24"/>
          <w:szCs w:val="24"/>
        </w:rPr>
        <w:t xml:space="preserve">, 2006). Furthermore Waller </w:t>
      </w:r>
      <w:r>
        <w:rPr>
          <w:i/>
          <w:sz w:val="24"/>
          <w:szCs w:val="24"/>
        </w:rPr>
        <w:t>et al.</w:t>
      </w:r>
      <w:r>
        <w:rPr>
          <w:sz w:val="24"/>
          <w:szCs w:val="24"/>
        </w:rPr>
        <w:t xml:space="preserve"> (2017) state th</w:t>
      </w:r>
      <w:r>
        <w:rPr>
          <w:sz w:val="24"/>
          <w:szCs w:val="24"/>
        </w:rPr>
        <w:t>at outdoor learning can lead to positive mental, emotional and physical well-</w:t>
      </w:r>
      <w:proofErr w:type="gramStart"/>
      <w:r>
        <w:rPr>
          <w:sz w:val="24"/>
          <w:szCs w:val="24"/>
        </w:rPr>
        <w:t>being,</w:t>
      </w:r>
      <w:proofErr w:type="gramEnd"/>
      <w:r>
        <w:rPr>
          <w:sz w:val="24"/>
          <w:szCs w:val="24"/>
        </w:rPr>
        <w:t xml:space="preserve"> it encourages social communication and encourages pupils to be risk takers. </w:t>
      </w:r>
    </w:p>
    <w:p w:rsidR="009C4191" w:rsidRDefault="009C4191" w:rsidP="00C429FF">
      <w:pPr>
        <w:spacing w:line="480" w:lineRule="auto"/>
        <w:ind w:left="-283" w:right="-324"/>
        <w:contextualSpacing w:val="0"/>
        <w:rPr>
          <w:sz w:val="24"/>
          <w:szCs w:val="24"/>
        </w:rPr>
      </w:pPr>
    </w:p>
    <w:p w:rsidR="009C4191" w:rsidRDefault="006C57C8" w:rsidP="00C429FF">
      <w:pPr>
        <w:spacing w:line="480" w:lineRule="auto"/>
        <w:ind w:left="-283" w:right="-324"/>
        <w:contextualSpacing w:val="0"/>
        <w:rPr>
          <w:sz w:val="24"/>
          <w:szCs w:val="24"/>
        </w:rPr>
      </w:pPr>
      <w:r>
        <w:rPr>
          <w:sz w:val="24"/>
          <w:szCs w:val="24"/>
        </w:rPr>
        <w:t>Another concept which would have significant importance in my learning environment would be th</w:t>
      </w:r>
      <w:r>
        <w:rPr>
          <w:sz w:val="24"/>
          <w:szCs w:val="24"/>
        </w:rPr>
        <w:t xml:space="preserve">e use of ICT throughout such as in the form of </w:t>
      </w:r>
      <w:proofErr w:type="gramStart"/>
      <w:r>
        <w:rPr>
          <w:sz w:val="24"/>
          <w:szCs w:val="24"/>
        </w:rPr>
        <w:t>a</w:t>
      </w:r>
      <w:proofErr w:type="gramEnd"/>
      <w:r>
        <w:rPr>
          <w:sz w:val="24"/>
          <w:szCs w:val="24"/>
        </w:rPr>
        <w:t xml:space="preserve"> ICT desk which can be seen within the classroom layout. This would consist of having a class computer, IPads and an interactive white board to develop digital competency. </w:t>
      </w:r>
      <w:r w:rsidR="00C429FF">
        <w:rPr>
          <w:sz w:val="24"/>
          <w:szCs w:val="24"/>
        </w:rPr>
        <w:t>Donaldson’s</w:t>
      </w:r>
      <w:r>
        <w:rPr>
          <w:sz w:val="24"/>
          <w:szCs w:val="24"/>
        </w:rPr>
        <w:t xml:space="preserve"> review of the Welsh curri</w:t>
      </w:r>
      <w:r>
        <w:rPr>
          <w:sz w:val="24"/>
          <w:szCs w:val="24"/>
        </w:rPr>
        <w:t xml:space="preserve">culum states that digital competency should be a cross curriculum subject and hence should be found throughout all aspects of learning. In current society digital competency is becoming an ever more demanded skill and is already </w:t>
      </w:r>
      <w:r w:rsidR="00C429FF">
        <w:rPr>
          <w:sz w:val="24"/>
          <w:szCs w:val="24"/>
        </w:rPr>
        <w:t>consuming</w:t>
      </w:r>
      <w:r>
        <w:rPr>
          <w:sz w:val="24"/>
          <w:szCs w:val="24"/>
        </w:rPr>
        <w:t xml:space="preserve"> children. Therefo</w:t>
      </w:r>
      <w:r>
        <w:rPr>
          <w:sz w:val="24"/>
          <w:szCs w:val="24"/>
        </w:rPr>
        <w:t>re it is important we prepare pupils for these changes and incorporate different methods of learning through technology (Donaldson, 2015). To accompany the new curriculum a digital competency framework was developed which started to be implemented in 2016.</w:t>
      </w:r>
    </w:p>
    <w:p w:rsidR="009C4191" w:rsidRDefault="009C4191" w:rsidP="00C429FF">
      <w:pPr>
        <w:spacing w:line="480" w:lineRule="auto"/>
        <w:ind w:left="-283" w:right="-324"/>
        <w:contextualSpacing w:val="0"/>
        <w:rPr>
          <w:sz w:val="24"/>
          <w:szCs w:val="24"/>
        </w:rPr>
      </w:pPr>
    </w:p>
    <w:p w:rsidR="009C4191" w:rsidRDefault="006C57C8" w:rsidP="00C429FF">
      <w:pPr>
        <w:spacing w:line="480" w:lineRule="auto"/>
        <w:ind w:left="-283" w:right="-324"/>
        <w:contextualSpacing w:val="0"/>
        <w:rPr>
          <w:sz w:val="24"/>
          <w:szCs w:val="24"/>
        </w:rPr>
      </w:pPr>
      <w:r>
        <w:rPr>
          <w:sz w:val="24"/>
          <w:szCs w:val="24"/>
        </w:rPr>
        <w:t>A way in which the above would be implemented within my environment is through the use of IPads. IPads are a tool used within learning to aid and develop the process. There are many educational applications which I have witnessed being used when on bridg</w:t>
      </w:r>
      <w:r>
        <w:rPr>
          <w:sz w:val="24"/>
          <w:szCs w:val="24"/>
        </w:rPr>
        <w:t>ing and within school experience in which the pupils can use within lessons to further the learning experience. IPads and their applications according to Spence (2013) have the ability to be used in a range of circumstances such as for different subjects a</w:t>
      </w:r>
      <w:r>
        <w:rPr>
          <w:sz w:val="24"/>
          <w:szCs w:val="24"/>
        </w:rPr>
        <w:t xml:space="preserve">nd the pupils learning can be adapted to different learning abilities. For language and literacy there is an application called Wordphoto in which the children can accumulate a word bank which is a collection </w:t>
      </w:r>
      <w:r>
        <w:rPr>
          <w:sz w:val="24"/>
          <w:szCs w:val="24"/>
        </w:rPr>
        <w:lastRenderedPageBreak/>
        <w:t>of important words used within a piece of work,</w:t>
      </w:r>
      <w:r>
        <w:rPr>
          <w:sz w:val="24"/>
          <w:szCs w:val="24"/>
        </w:rPr>
        <w:t xml:space="preserve"> which they type up and place on a photo which relates to the words. This is similar to the wordle </w:t>
      </w:r>
      <w:r w:rsidR="00C429FF">
        <w:rPr>
          <w:sz w:val="24"/>
          <w:szCs w:val="24"/>
        </w:rPr>
        <w:t>concepts which are</w:t>
      </w:r>
      <w:r>
        <w:rPr>
          <w:sz w:val="24"/>
          <w:szCs w:val="24"/>
        </w:rPr>
        <w:t xml:space="preserve"> word clouds. There are also other applications such as Popplet which can be used by the teacher and pupils to create digital spider diagram</w:t>
      </w:r>
      <w:r>
        <w:rPr>
          <w:sz w:val="24"/>
          <w:szCs w:val="24"/>
        </w:rPr>
        <w:t xml:space="preserve">s. This is an alternative approach to the pupils presenting their work where they can also add photos to their spider diagrams. This makes the learning a more enjoyable experience and shows the children different ways of </w:t>
      </w:r>
      <w:r w:rsidR="00C429FF">
        <w:rPr>
          <w:sz w:val="24"/>
          <w:szCs w:val="24"/>
        </w:rPr>
        <w:t>representing</w:t>
      </w:r>
      <w:r>
        <w:rPr>
          <w:sz w:val="24"/>
          <w:szCs w:val="24"/>
        </w:rPr>
        <w:t xml:space="preserve"> information which the</w:t>
      </w:r>
      <w:r>
        <w:rPr>
          <w:sz w:val="24"/>
          <w:szCs w:val="24"/>
        </w:rPr>
        <w:t xml:space="preserve">y may use in their future life. This helps to meet 1 of the 4 purposes of </w:t>
      </w:r>
      <w:r w:rsidR="00C429FF">
        <w:rPr>
          <w:sz w:val="24"/>
          <w:szCs w:val="24"/>
        </w:rPr>
        <w:t>Donaldson’s</w:t>
      </w:r>
      <w:r>
        <w:rPr>
          <w:sz w:val="24"/>
          <w:szCs w:val="24"/>
        </w:rPr>
        <w:t xml:space="preserve"> review which is to create ‘enterprising, creative </w:t>
      </w:r>
      <w:r w:rsidR="00C429FF">
        <w:rPr>
          <w:sz w:val="24"/>
          <w:szCs w:val="24"/>
        </w:rPr>
        <w:t>contributors</w:t>
      </w:r>
      <w:r>
        <w:rPr>
          <w:sz w:val="24"/>
          <w:szCs w:val="24"/>
        </w:rPr>
        <w:t xml:space="preserve"> ready to play a full part in life and work’ (Donaldson, 2015, P.29). Meredith (2017) found within a study un</w:t>
      </w:r>
      <w:r>
        <w:rPr>
          <w:sz w:val="24"/>
          <w:szCs w:val="24"/>
        </w:rPr>
        <w:t>dertaken within primary schools from nursery year to year 3 that the use of IPads within the classroom has proven to have many benefits. One benefit of using them as a tool for learning is that it has increased literacy and numeracy rates. They have also b</w:t>
      </w:r>
      <w:r>
        <w:rPr>
          <w:sz w:val="24"/>
          <w:szCs w:val="24"/>
        </w:rPr>
        <w:t>een found to increase pupil</w:t>
      </w:r>
      <w:r w:rsidR="00C429FF">
        <w:rPr>
          <w:sz w:val="24"/>
          <w:szCs w:val="24"/>
        </w:rPr>
        <w:t>’</w:t>
      </w:r>
      <w:r>
        <w:rPr>
          <w:sz w:val="24"/>
          <w:szCs w:val="24"/>
        </w:rPr>
        <w:t xml:space="preserve">s </w:t>
      </w:r>
      <w:r w:rsidR="00C429FF">
        <w:rPr>
          <w:sz w:val="24"/>
          <w:szCs w:val="24"/>
        </w:rPr>
        <w:t>engagement</w:t>
      </w:r>
      <w:r>
        <w:rPr>
          <w:sz w:val="24"/>
          <w:szCs w:val="24"/>
        </w:rPr>
        <w:t>, develop pupil</w:t>
      </w:r>
      <w:r w:rsidR="00C429FF">
        <w:rPr>
          <w:sz w:val="24"/>
          <w:szCs w:val="24"/>
        </w:rPr>
        <w:t>’</w:t>
      </w:r>
      <w:r>
        <w:rPr>
          <w:sz w:val="24"/>
          <w:szCs w:val="24"/>
        </w:rPr>
        <w:t xml:space="preserve">s </w:t>
      </w:r>
      <w:r w:rsidR="00C429FF">
        <w:rPr>
          <w:sz w:val="24"/>
          <w:szCs w:val="24"/>
        </w:rPr>
        <w:t>communication</w:t>
      </w:r>
      <w:r>
        <w:rPr>
          <w:sz w:val="24"/>
          <w:szCs w:val="24"/>
        </w:rPr>
        <w:t xml:space="preserve"> skills and in particular the use of digital technology within lessons has proven to stimulate boys more within their learning. </w:t>
      </w:r>
    </w:p>
    <w:p w:rsidR="009C4191" w:rsidRDefault="009C4191" w:rsidP="00C429FF">
      <w:pPr>
        <w:spacing w:line="480" w:lineRule="auto"/>
        <w:ind w:left="-283" w:right="-324"/>
        <w:contextualSpacing w:val="0"/>
        <w:rPr>
          <w:sz w:val="24"/>
          <w:szCs w:val="24"/>
        </w:rPr>
      </w:pPr>
    </w:p>
    <w:p w:rsidR="009C4191" w:rsidRDefault="006C57C8" w:rsidP="00C429FF">
      <w:pPr>
        <w:spacing w:line="480" w:lineRule="auto"/>
        <w:ind w:left="-283" w:right="-324"/>
        <w:contextualSpacing w:val="0"/>
        <w:rPr>
          <w:sz w:val="24"/>
          <w:szCs w:val="24"/>
        </w:rPr>
      </w:pPr>
      <w:r>
        <w:rPr>
          <w:sz w:val="24"/>
          <w:szCs w:val="24"/>
        </w:rPr>
        <w:t>Additionally with ICT and the outdoors play a vital role w</w:t>
      </w:r>
      <w:r>
        <w:rPr>
          <w:sz w:val="24"/>
          <w:szCs w:val="24"/>
        </w:rPr>
        <w:t>ithin my ideal learning environment, the way in which I would use my display space would also be an important feature. A large proportion of my displays would be personal to the pupils, motivational and would encourage positive behaviour. In all primary sc</w:t>
      </w:r>
      <w:r>
        <w:rPr>
          <w:sz w:val="24"/>
          <w:szCs w:val="24"/>
        </w:rPr>
        <w:t>hools I have been to each classroom has had a display which demonstrates a behavioural strategy. For example my classroom would have a house</w:t>
      </w:r>
      <w:r w:rsidR="00C429FF">
        <w:rPr>
          <w:sz w:val="24"/>
          <w:szCs w:val="24"/>
        </w:rPr>
        <w:t xml:space="preserve"> </w:t>
      </w:r>
      <w:r>
        <w:rPr>
          <w:sz w:val="24"/>
          <w:szCs w:val="24"/>
        </w:rPr>
        <w:t xml:space="preserve">point reward system where </w:t>
      </w:r>
      <w:r w:rsidR="00C429FF">
        <w:rPr>
          <w:sz w:val="24"/>
          <w:szCs w:val="24"/>
        </w:rPr>
        <w:t>pupil’s</w:t>
      </w:r>
      <w:r>
        <w:rPr>
          <w:sz w:val="24"/>
          <w:szCs w:val="24"/>
        </w:rPr>
        <w:t xml:space="preserve"> names appear on a chart and pupils </w:t>
      </w:r>
      <w:r w:rsidR="00C429FF">
        <w:rPr>
          <w:sz w:val="24"/>
          <w:szCs w:val="24"/>
        </w:rPr>
        <w:t>receive</w:t>
      </w:r>
      <w:r>
        <w:rPr>
          <w:sz w:val="24"/>
          <w:szCs w:val="24"/>
        </w:rPr>
        <w:t xml:space="preserve"> house</w:t>
      </w:r>
      <w:r w:rsidR="00C429FF">
        <w:rPr>
          <w:sz w:val="24"/>
          <w:szCs w:val="24"/>
        </w:rPr>
        <w:t xml:space="preserve"> </w:t>
      </w:r>
      <w:r>
        <w:rPr>
          <w:sz w:val="24"/>
          <w:szCs w:val="24"/>
        </w:rPr>
        <w:t>points for positive behaviour, usin</w:t>
      </w:r>
      <w:r>
        <w:rPr>
          <w:sz w:val="24"/>
          <w:szCs w:val="24"/>
        </w:rPr>
        <w:t xml:space="preserve">g manners and putting effort into their learning. There would also be a golden time train which uses photos of the children starting at the front of the train with their full time allotment of play but if the pupils display </w:t>
      </w:r>
      <w:r w:rsidR="00C429FF">
        <w:rPr>
          <w:sz w:val="24"/>
          <w:szCs w:val="24"/>
        </w:rPr>
        <w:lastRenderedPageBreak/>
        <w:t>negative</w:t>
      </w:r>
      <w:r>
        <w:rPr>
          <w:sz w:val="24"/>
          <w:szCs w:val="24"/>
        </w:rPr>
        <w:t xml:space="preserve"> behaviour, are rude or </w:t>
      </w:r>
      <w:r>
        <w:rPr>
          <w:sz w:val="24"/>
          <w:szCs w:val="24"/>
        </w:rPr>
        <w:t xml:space="preserve">do not put any effort into their work then the pupils lose segments of time and their photo is moved down the train. By having these strategies on display for all the pupils to see this allows for </w:t>
      </w:r>
      <w:r w:rsidR="00C429FF">
        <w:rPr>
          <w:sz w:val="24"/>
          <w:szCs w:val="24"/>
        </w:rPr>
        <w:t>reinforcement</w:t>
      </w:r>
      <w:r>
        <w:rPr>
          <w:sz w:val="24"/>
          <w:szCs w:val="24"/>
        </w:rPr>
        <w:t xml:space="preserve"> of the strategy as the pupils can see physical</w:t>
      </w:r>
      <w:r>
        <w:rPr>
          <w:sz w:val="24"/>
          <w:szCs w:val="24"/>
        </w:rPr>
        <w:t xml:space="preserve"> events taking place correlating to their behaviour and they have something physical to see to be proud of. Further types of displays that would be found within my environment can be found within figure 7 and 8 in the bottom right of my poster. Figure 7 is</w:t>
      </w:r>
      <w:r>
        <w:rPr>
          <w:sz w:val="24"/>
          <w:szCs w:val="24"/>
        </w:rPr>
        <w:t xml:space="preserve"> an example of how I would display pupils work so that they can be proud of it. This display would not just be for the best ability </w:t>
      </w:r>
      <w:r w:rsidR="00C429FF">
        <w:rPr>
          <w:sz w:val="24"/>
          <w:szCs w:val="24"/>
        </w:rPr>
        <w:t>children’s</w:t>
      </w:r>
      <w:r>
        <w:rPr>
          <w:sz w:val="24"/>
          <w:szCs w:val="24"/>
        </w:rPr>
        <w:t xml:space="preserve"> work but for all pupils work. If pupils have put effort into their work and produced a quality piece of work for t</w:t>
      </w:r>
      <w:r>
        <w:rPr>
          <w:sz w:val="24"/>
          <w:szCs w:val="24"/>
        </w:rPr>
        <w:t>heir own ability then this would be displayed. The benefit of having displays for all pieces of work means that it can build confidence within the individual and praise can be given. Pollard (2002) states that displays are a method which can be used to inc</w:t>
      </w:r>
      <w:r>
        <w:rPr>
          <w:sz w:val="24"/>
          <w:szCs w:val="24"/>
        </w:rPr>
        <w:t>rease pupil</w:t>
      </w:r>
      <w:r w:rsidR="00C429FF">
        <w:rPr>
          <w:sz w:val="24"/>
          <w:szCs w:val="24"/>
        </w:rPr>
        <w:t>’</w:t>
      </w:r>
      <w:r>
        <w:rPr>
          <w:sz w:val="24"/>
          <w:szCs w:val="24"/>
        </w:rPr>
        <w:t>s motivation but also develop their self-belief within themselves.</w:t>
      </w:r>
    </w:p>
    <w:p w:rsidR="009C4191" w:rsidRDefault="009C4191" w:rsidP="00C429FF">
      <w:pPr>
        <w:spacing w:line="480" w:lineRule="auto"/>
        <w:ind w:left="-283" w:right="-324"/>
        <w:contextualSpacing w:val="0"/>
        <w:rPr>
          <w:sz w:val="24"/>
          <w:szCs w:val="24"/>
        </w:rPr>
      </w:pPr>
    </w:p>
    <w:p w:rsidR="009C4191" w:rsidRDefault="006C57C8" w:rsidP="00C429FF">
      <w:pPr>
        <w:spacing w:line="480" w:lineRule="auto"/>
        <w:ind w:left="-283" w:right="-324"/>
        <w:contextualSpacing w:val="0"/>
        <w:rPr>
          <w:sz w:val="24"/>
          <w:szCs w:val="24"/>
        </w:rPr>
      </w:pPr>
      <w:r>
        <w:rPr>
          <w:sz w:val="24"/>
          <w:szCs w:val="24"/>
        </w:rPr>
        <w:t>Additionally in respect to children needing to have ownership over their classroom and learning, figure 8 is a</w:t>
      </w:r>
      <w:r w:rsidR="00C429FF">
        <w:rPr>
          <w:sz w:val="24"/>
          <w:szCs w:val="24"/>
        </w:rPr>
        <w:t>n</w:t>
      </w:r>
      <w:r>
        <w:rPr>
          <w:sz w:val="24"/>
          <w:szCs w:val="24"/>
        </w:rPr>
        <w:t xml:space="preserve"> example of how I would achieve this through a class promise displa</w:t>
      </w:r>
      <w:r>
        <w:rPr>
          <w:sz w:val="24"/>
          <w:szCs w:val="24"/>
        </w:rPr>
        <w:t>y. This display incorporates the learner in developing the rules of the classroom and then the pupils sign this with their hand print and name to finalise the statements they have collectively made. Dean (2005) states pupils are more likely to follow the r</w:t>
      </w:r>
      <w:r>
        <w:rPr>
          <w:sz w:val="24"/>
          <w:szCs w:val="24"/>
        </w:rPr>
        <w:t xml:space="preserve">ules and routine of the classroom if they have been involved in making them. Hence if the pupils </w:t>
      </w:r>
      <w:r w:rsidR="00C429FF">
        <w:rPr>
          <w:sz w:val="24"/>
          <w:szCs w:val="24"/>
        </w:rPr>
        <w:t>collaborate</w:t>
      </w:r>
      <w:r>
        <w:rPr>
          <w:sz w:val="24"/>
          <w:szCs w:val="24"/>
        </w:rPr>
        <w:t xml:space="preserve"> with me and then the display and promise is made then this means the pupils will behave more </w:t>
      </w:r>
      <w:r w:rsidR="00C429FF">
        <w:rPr>
          <w:sz w:val="24"/>
          <w:szCs w:val="24"/>
        </w:rPr>
        <w:t>appropriately</w:t>
      </w:r>
      <w:r>
        <w:rPr>
          <w:sz w:val="24"/>
          <w:szCs w:val="24"/>
        </w:rPr>
        <w:t xml:space="preserve"> in the classroom and more effective lear</w:t>
      </w:r>
      <w:r>
        <w:rPr>
          <w:sz w:val="24"/>
          <w:szCs w:val="24"/>
        </w:rPr>
        <w:t xml:space="preserve">ning can take place. </w:t>
      </w:r>
    </w:p>
    <w:p w:rsidR="009C4191" w:rsidRDefault="009C4191" w:rsidP="00C429FF">
      <w:pPr>
        <w:spacing w:line="480" w:lineRule="auto"/>
        <w:ind w:left="-283" w:right="-324"/>
        <w:contextualSpacing w:val="0"/>
        <w:rPr>
          <w:sz w:val="24"/>
          <w:szCs w:val="24"/>
        </w:rPr>
      </w:pPr>
    </w:p>
    <w:p w:rsidR="009C4191" w:rsidRDefault="006C57C8" w:rsidP="00C429FF">
      <w:pPr>
        <w:spacing w:line="480" w:lineRule="auto"/>
        <w:ind w:left="-283" w:right="-324"/>
        <w:contextualSpacing w:val="0"/>
        <w:rPr>
          <w:sz w:val="24"/>
          <w:szCs w:val="24"/>
        </w:rPr>
      </w:pPr>
      <w:r>
        <w:rPr>
          <w:sz w:val="24"/>
          <w:szCs w:val="24"/>
        </w:rPr>
        <w:t>Overall my ideal learning environment places the student at the heart of their learning. The aim of my classroom is to create a classroom environment which is posit</w:t>
      </w:r>
      <w:r w:rsidR="00C429FF">
        <w:rPr>
          <w:sz w:val="24"/>
          <w:szCs w:val="24"/>
        </w:rPr>
        <w:t>i</w:t>
      </w:r>
      <w:r>
        <w:rPr>
          <w:sz w:val="24"/>
          <w:szCs w:val="24"/>
        </w:rPr>
        <w:t xml:space="preserve">ve and uplifting </w:t>
      </w:r>
      <w:r>
        <w:rPr>
          <w:sz w:val="24"/>
          <w:szCs w:val="24"/>
        </w:rPr>
        <w:lastRenderedPageBreak/>
        <w:t xml:space="preserve">which will inspire and </w:t>
      </w:r>
      <w:r w:rsidR="00C429FF">
        <w:rPr>
          <w:sz w:val="24"/>
          <w:szCs w:val="24"/>
        </w:rPr>
        <w:t>enthuse</w:t>
      </w:r>
      <w:r>
        <w:rPr>
          <w:sz w:val="24"/>
          <w:szCs w:val="24"/>
        </w:rPr>
        <w:t xml:space="preserve"> my pupils with the wa</w:t>
      </w:r>
      <w:r>
        <w:rPr>
          <w:sz w:val="24"/>
          <w:szCs w:val="24"/>
        </w:rPr>
        <w:t>nt to learn. The environment would incorporate the outdoors as well as the indoor classroom. My indoor environment would consists of at teachers desk, a book corner with different books for varying reading levels, mixed ability tables, storage, a role play</w:t>
      </w:r>
      <w:r>
        <w:rPr>
          <w:sz w:val="24"/>
          <w:szCs w:val="24"/>
        </w:rPr>
        <w:t xml:space="preserve"> area, an ICT desk and the walls would have displays which are personal to the learner. The outdoor area would consist of tuff trays which are black trays which can be filled with different materials depending on the topic. There would also be a water expe</w:t>
      </w:r>
      <w:r>
        <w:rPr>
          <w:sz w:val="24"/>
          <w:szCs w:val="24"/>
        </w:rPr>
        <w:t>rimentation zone, mud kitchen and theatre area with scope to add more lea</w:t>
      </w:r>
      <w:r w:rsidR="00C429FF">
        <w:rPr>
          <w:sz w:val="24"/>
          <w:szCs w:val="24"/>
        </w:rPr>
        <w:t>rn</w:t>
      </w:r>
      <w:r>
        <w:rPr>
          <w:sz w:val="24"/>
          <w:szCs w:val="24"/>
        </w:rPr>
        <w:t xml:space="preserve">ing areas such as a construction zone, an outdoor reading house or a building site. The aim is to develop the learners in an environment which can help to meet the current needs of </w:t>
      </w:r>
      <w:r>
        <w:rPr>
          <w:sz w:val="24"/>
          <w:szCs w:val="24"/>
        </w:rPr>
        <w:t xml:space="preserve">the pupils. Whilst also meeting the requirements of the </w:t>
      </w:r>
      <w:r w:rsidR="00C429FF">
        <w:rPr>
          <w:sz w:val="24"/>
          <w:szCs w:val="24"/>
        </w:rPr>
        <w:t>curriculum</w:t>
      </w:r>
      <w:r>
        <w:rPr>
          <w:sz w:val="24"/>
          <w:szCs w:val="24"/>
        </w:rPr>
        <w:t xml:space="preserve"> and more recently the 4 purposes that are outline by Donaldson in his curriculum review for Wales.</w:t>
      </w:r>
    </w:p>
    <w:p w:rsidR="009C4191" w:rsidRDefault="009C4191" w:rsidP="00C429FF">
      <w:pPr>
        <w:spacing w:line="480" w:lineRule="auto"/>
        <w:ind w:left="-283" w:right="-324"/>
        <w:contextualSpacing w:val="0"/>
        <w:rPr>
          <w:sz w:val="24"/>
          <w:szCs w:val="24"/>
        </w:rPr>
      </w:pPr>
    </w:p>
    <w:p w:rsidR="009C4191" w:rsidRPr="00C429FF" w:rsidRDefault="00C429FF" w:rsidP="00C429FF">
      <w:pPr>
        <w:spacing w:line="480" w:lineRule="auto"/>
        <w:ind w:right="-324"/>
        <w:contextualSpacing w:val="0"/>
        <w:rPr>
          <w:b/>
          <w:sz w:val="24"/>
          <w:szCs w:val="24"/>
          <w:u w:val="single"/>
        </w:rPr>
      </w:pPr>
      <w:r>
        <w:rPr>
          <w:noProof/>
        </w:rPr>
        <w:drawing>
          <wp:anchor distT="114300" distB="114300" distL="114300" distR="114300" simplePos="0" relativeHeight="251658240" behindDoc="0" locked="0" layoutInCell="1" hidden="0" allowOverlap="1" wp14:anchorId="4E2D3250" wp14:editId="36F013DC">
            <wp:simplePos x="0" y="0"/>
            <wp:positionH relativeFrom="margin">
              <wp:posOffset>-548005</wp:posOffset>
            </wp:positionH>
            <wp:positionV relativeFrom="paragraph">
              <wp:posOffset>482600</wp:posOffset>
            </wp:positionV>
            <wp:extent cx="6943725" cy="4057650"/>
            <wp:effectExtent l="0" t="0" r="9525" b="0"/>
            <wp:wrapSquare wrapText="bothSides" distT="114300" distB="114300" distL="114300" distR="1143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l="31727" t="27728" r="13289" b="2949"/>
                    <a:stretch>
                      <a:fillRect/>
                    </a:stretch>
                  </pic:blipFill>
                  <pic:spPr>
                    <a:xfrm>
                      <a:off x="0" y="0"/>
                      <a:ext cx="6943725" cy="4057650"/>
                    </a:xfrm>
                    <a:prstGeom prst="rect">
                      <a:avLst/>
                    </a:prstGeom>
                    <a:ln/>
                  </pic:spPr>
                </pic:pic>
              </a:graphicData>
            </a:graphic>
            <wp14:sizeRelH relativeFrom="margin">
              <wp14:pctWidth>0</wp14:pctWidth>
            </wp14:sizeRelH>
            <wp14:sizeRelV relativeFrom="margin">
              <wp14:pctHeight>0</wp14:pctHeight>
            </wp14:sizeRelV>
          </wp:anchor>
        </w:drawing>
      </w:r>
      <w:r w:rsidR="006C57C8">
        <w:rPr>
          <w:b/>
          <w:sz w:val="24"/>
          <w:szCs w:val="24"/>
          <w:u w:val="single"/>
        </w:rPr>
        <w:t>My i</w:t>
      </w:r>
      <w:r>
        <w:rPr>
          <w:b/>
          <w:sz w:val="24"/>
          <w:szCs w:val="24"/>
          <w:u w:val="single"/>
        </w:rPr>
        <w:t>deal learning environment poster</w:t>
      </w:r>
    </w:p>
    <w:p w:rsidR="009C4191" w:rsidRPr="00C429FF" w:rsidRDefault="006C57C8" w:rsidP="00C429FF">
      <w:pPr>
        <w:spacing w:line="480" w:lineRule="auto"/>
        <w:ind w:left="-283" w:right="-324"/>
        <w:contextualSpacing w:val="0"/>
        <w:rPr>
          <w:b/>
          <w:sz w:val="24"/>
          <w:szCs w:val="24"/>
          <w:u w:val="single"/>
        </w:rPr>
      </w:pPr>
      <w:r>
        <w:rPr>
          <w:b/>
          <w:sz w:val="24"/>
          <w:szCs w:val="24"/>
          <w:u w:val="single"/>
        </w:rPr>
        <w:lastRenderedPageBreak/>
        <w:t>Conclusion</w:t>
      </w:r>
    </w:p>
    <w:p w:rsidR="009C4191" w:rsidRDefault="006C57C8" w:rsidP="00C429FF">
      <w:pPr>
        <w:spacing w:line="480" w:lineRule="auto"/>
        <w:ind w:left="-283" w:right="-324"/>
        <w:contextualSpacing w:val="0"/>
        <w:rPr>
          <w:color w:val="333333"/>
          <w:sz w:val="24"/>
          <w:szCs w:val="24"/>
        </w:rPr>
      </w:pPr>
      <w:r>
        <w:rPr>
          <w:color w:val="333333"/>
          <w:sz w:val="24"/>
          <w:szCs w:val="24"/>
        </w:rPr>
        <w:t>In conclusion whilst on bridging exper</w:t>
      </w:r>
      <w:r>
        <w:rPr>
          <w:color w:val="333333"/>
          <w:sz w:val="24"/>
          <w:szCs w:val="24"/>
        </w:rPr>
        <w:t>ience I used this time to go into different year groups to gain different experiences and therefore saw different events take place and different learning environments. An event which I witnessed which I believed to be of significance was observed in a yea</w:t>
      </w:r>
      <w:r>
        <w:rPr>
          <w:color w:val="333333"/>
          <w:sz w:val="24"/>
          <w:szCs w:val="24"/>
        </w:rPr>
        <w:t xml:space="preserve">r 5 classroom and consisted of </w:t>
      </w:r>
      <w:r w:rsidR="00C429FF">
        <w:rPr>
          <w:color w:val="333333"/>
          <w:sz w:val="24"/>
          <w:szCs w:val="24"/>
        </w:rPr>
        <w:t>a</w:t>
      </w:r>
      <w:r>
        <w:rPr>
          <w:color w:val="333333"/>
          <w:sz w:val="24"/>
          <w:szCs w:val="24"/>
        </w:rPr>
        <w:t xml:space="preserve"> class comprehension and questioning. This observation allowed me to see how questioning in the classroom can aid learning and development. The observation can be viewed from different perspectives such as through theori</w:t>
      </w:r>
      <w:r>
        <w:rPr>
          <w:color w:val="333333"/>
          <w:sz w:val="24"/>
          <w:szCs w:val="24"/>
        </w:rPr>
        <w:t xml:space="preserve">es such as Blooms taxonomy, </w:t>
      </w:r>
      <w:r w:rsidR="00C429FF">
        <w:rPr>
          <w:color w:val="333333"/>
          <w:sz w:val="24"/>
          <w:szCs w:val="24"/>
        </w:rPr>
        <w:t>Piaget’s</w:t>
      </w:r>
      <w:r>
        <w:rPr>
          <w:color w:val="333333"/>
          <w:sz w:val="24"/>
          <w:szCs w:val="24"/>
        </w:rPr>
        <w:t xml:space="preserve"> schema theory and Vygotsky</w:t>
      </w:r>
      <w:r w:rsidR="00C429FF">
        <w:rPr>
          <w:color w:val="333333"/>
          <w:sz w:val="24"/>
          <w:szCs w:val="24"/>
        </w:rPr>
        <w:t>’</w:t>
      </w:r>
      <w:r>
        <w:rPr>
          <w:color w:val="333333"/>
          <w:sz w:val="24"/>
          <w:szCs w:val="24"/>
        </w:rPr>
        <w:t xml:space="preserve">s </w:t>
      </w:r>
      <w:r w:rsidR="00C429FF">
        <w:rPr>
          <w:color w:val="333333"/>
          <w:sz w:val="24"/>
          <w:szCs w:val="24"/>
        </w:rPr>
        <w:t>sociocultural</w:t>
      </w:r>
      <w:r>
        <w:rPr>
          <w:color w:val="333333"/>
          <w:sz w:val="24"/>
          <w:szCs w:val="24"/>
        </w:rPr>
        <w:t xml:space="preserve"> theory. All </w:t>
      </w:r>
      <w:r w:rsidR="00C429FF">
        <w:rPr>
          <w:color w:val="333333"/>
          <w:sz w:val="24"/>
          <w:szCs w:val="24"/>
        </w:rPr>
        <w:t>these</w:t>
      </w:r>
      <w:r>
        <w:rPr>
          <w:color w:val="333333"/>
          <w:sz w:val="24"/>
          <w:szCs w:val="24"/>
        </w:rPr>
        <w:t xml:space="preserve"> theories directly involve the learner and the concept of </w:t>
      </w:r>
      <w:r w:rsidR="00C429FF">
        <w:rPr>
          <w:color w:val="333333"/>
          <w:sz w:val="24"/>
          <w:szCs w:val="24"/>
        </w:rPr>
        <w:t>challenging</w:t>
      </w:r>
      <w:r>
        <w:rPr>
          <w:color w:val="333333"/>
          <w:sz w:val="24"/>
          <w:szCs w:val="24"/>
        </w:rPr>
        <w:t xml:space="preserve"> learners in</w:t>
      </w:r>
      <w:r w:rsidR="00C429FF">
        <w:rPr>
          <w:color w:val="333333"/>
          <w:sz w:val="24"/>
          <w:szCs w:val="24"/>
        </w:rPr>
        <w:t xml:space="preserve"> order to develop cognitively, w</w:t>
      </w:r>
      <w:r>
        <w:rPr>
          <w:color w:val="333333"/>
          <w:sz w:val="24"/>
          <w:szCs w:val="24"/>
        </w:rPr>
        <w:t>hether this is through social interaction, high o</w:t>
      </w:r>
      <w:r>
        <w:rPr>
          <w:color w:val="333333"/>
          <w:sz w:val="24"/>
          <w:szCs w:val="24"/>
        </w:rPr>
        <w:t xml:space="preserve">rder thinking opportunities or through support from a more </w:t>
      </w:r>
      <w:r w:rsidR="00C429FF">
        <w:rPr>
          <w:color w:val="333333"/>
          <w:sz w:val="24"/>
          <w:szCs w:val="24"/>
        </w:rPr>
        <w:t>knowledgeable</w:t>
      </w:r>
      <w:r>
        <w:rPr>
          <w:color w:val="333333"/>
          <w:sz w:val="24"/>
          <w:szCs w:val="24"/>
        </w:rPr>
        <w:t xml:space="preserve"> other during the learning process. Additionally when on experience there were many different learning environments which suited the different year groups throughout the school. With th</w:t>
      </w:r>
      <w:r>
        <w:rPr>
          <w:color w:val="333333"/>
          <w:sz w:val="24"/>
          <w:szCs w:val="24"/>
        </w:rPr>
        <w:t xml:space="preserve">is recent </w:t>
      </w:r>
      <w:r w:rsidR="00C429FF">
        <w:rPr>
          <w:color w:val="333333"/>
          <w:sz w:val="24"/>
          <w:szCs w:val="24"/>
        </w:rPr>
        <w:t>experience</w:t>
      </w:r>
      <w:r>
        <w:rPr>
          <w:color w:val="333333"/>
          <w:sz w:val="24"/>
          <w:szCs w:val="24"/>
        </w:rPr>
        <w:t xml:space="preserve"> and my time within the classroom prior, this has influenced what I believe to be an ideal learning environment which will support pupils to reach their fullest potential in a caring and positive atmosphere. Therefore my ideal learning </w:t>
      </w:r>
      <w:r>
        <w:rPr>
          <w:color w:val="333333"/>
          <w:sz w:val="24"/>
          <w:szCs w:val="24"/>
        </w:rPr>
        <w:t>environment can be seen on my poster with the overall concepts being embedding ICT within the classroom with a dedicated area for this, the importance of using positive and personal displays and different outdoor lea</w:t>
      </w:r>
      <w:r w:rsidR="00C429FF">
        <w:rPr>
          <w:color w:val="333333"/>
          <w:sz w:val="24"/>
          <w:szCs w:val="24"/>
        </w:rPr>
        <w:t>rn</w:t>
      </w:r>
      <w:r>
        <w:rPr>
          <w:color w:val="333333"/>
          <w:sz w:val="24"/>
          <w:szCs w:val="24"/>
        </w:rPr>
        <w:t>ing areas and zones. The aim of the cl</w:t>
      </w:r>
      <w:r>
        <w:rPr>
          <w:color w:val="333333"/>
          <w:sz w:val="24"/>
          <w:szCs w:val="24"/>
        </w:rPr>
        <w:t xml:space="preserve">assroom is to provide pupils with the most effective learning environment possible. </w:t>
      </w:r>
    </w:p>
    <w:p w:rsidR="009C4191" w:rsidRDefault="009C4191" w:rsidP="00C429FF">
      <w:pPr>
        <w:spacing w:line="480" w:lineRule="auto"/>
        <w:ind w:left="-283" w:right="-324"/>
        <w:contextualSpacing w:val="0"/>
        <w:rPr>
          <w:color w:val="333333"/>
          <w:sz w:val="24"/>
          <w:szCs w:val="24"/>
        </w:rPr>
      </w:pPr>
    </w:p>
    <w:p w:rsidR="009C4191" w:rsidRDefault="006C57C8" w:rsidP="00C429FF">
      <w:pPr>
        <w:spacing w:line="480" w:lineRule="auto"/>
        <w:ind w:left="-283" w:right="-324"/>
        <w:contextualSpacing w:val="0"/>
        <w:rPr>
          <w:color w:val="333333"/>
          <w:sz w:val="24"/>
          <w:szCs w:val="24"/>
        </w:rPr>
      </w:pPr>
      <w:r>
        <w:rPr>
          <w:color w:val="333333"/>
          <w:sz w:val="24"/>
          <w:szCs w:val="24"/>
        </w:rPr>
        <w:t xml:space="preserve">Overall experiences within in the classroom can be related to different learning theories and theorists and the environment in which the pupils learn in should be best suited to the year group in which the environment is aimed for. </w:t>
      </w:r>
    </w:p>
    <w:p w:rsidR="009C4191" w:rsidRDefault="009C4191" w:rsidP="00C429FF">
      <w:pPr>
        <w:ind w:right="-324"/>
        <w:contextualSpacing w:val="0"/>
        <w:rPr>
          <w:sz w:val="24"/>
          <w:szCs w:val="24"/>
        </w:rPr>
      </w:pPr>
    </w:p>
    <w:p w:rsidR="00C429FF" w:rsidRDefault="00C429FF" w:rsidP="00C429FF">
      <w:pPr>
        <w:ind w:right="-324"/>
        <w:contextualSpacing w:val="0"/>
        <w:rPr>
          <w:sz w:val="24"/>
          <w:szCs w:val="24"/>
        </w:rPr>
      </w:pPr>
    </w:p>
    <w:p w:rsidR="009C4191" w:rsidRDefault="006C57C8" w:rsidP="00C429FF">
      <w:pPr>
        <w:spacing w:line="240" w:lineRule="auto"/>
        <w:ind w:left="-283" w:right="-324"/>
        <w:contextualSpacing w:val="0"/>
        <w:rPr>
          <w:sz w:val="24"/>
          <w:szCs w:val="24"/>
          <w:highlight w:val="white"/>
        </w:rPr>
      </w:pPr>
      <w:r>
        <w:rPr>
          <w:b/>
          <w:sz w:val="24"/>
          <w:szCs w:val="24"/>
          <w:u w:val="single"/>
        </w:rPr>
        <w:lastRenderedPageBreak/>
        <w:t>Reference list</w:t>
      </w:r>
    </w:p>
    <w:p w:rsidR="009C4191" w:rsidRDefault="006C57C8"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Bratton, C., Crossey, U., Crosby, D. and McKeown, W. (2005).</w:t>
      </w:r>
      <w:proofErr w:type="gramEnd"/>
      <w:r>
        <w:rPr>
          <w:sz w:val="24"/>
          <w:szCs w:val="24"/>
          <w:highlight w:val="white"/>
        </w:rPr>
        <w:t xml:space="preserve"> </w:t>
      </w:r>
      <w:proofErr w:type="gramStart"/>
      <w:r>
        <w:rPr>
          <w:sz w:val="24"/>
          <w:szCs w:val="24"/>
          <w:highlight w:val="white"/>
        </w:rPr>
        <w:t xml:space="preserve">‘Learning Outdoors: in the Early Years.’ </w:t>
      </w:r>
      <w:r>
        <w:rPr>
          <w:i/>
          <w:sz w:val="24"/>
          <w:szCs w:val="24"/>
          <w:highlight w:val="white"/>
        </w:rPr>
        <w:t>ccea.org.uk.</w:t>
      </w:r>
      <w:proofErr w:type="gramEnd"/>
      <w:r>
        <w:rPr>
          <w:i/>
          <w:sz w:val="24"/>
          <w:szCs w:val="24"/>
          <w:highlight w:val="white"/>
        </w:rPr>
        <w:t xml:space="preserve"> </w:t>
      </w:r>
      <w:r>
        <w:rPr>
          <w:sz w:val="24"/>
          <w:szCs w:val="24"/>
          <w:highlight w:val="white"/>
        </w:rPr>
        <w:t xml:space="preserve">[PDF] Available from: </w:t>
      </w:r>
      <w:hyperlink r:id="rId8">
        <w:r>
          <w:rPr>
            <w:color w:val="1155CC"/>
            <w:sz w:val="24"/>
            <w:szCs w:val="24"/>
            <w:highlight w:val="white"/>
            <w:u w:val="single"/>
          </w:rPr>
          <w:t>https://ccea.org.uk/sites/default/files/docs/curriculum/area_of_learning/fs_learning_outdoors_resource_book.pdf</w:t>
        </w:r>
      </w:hyperlink>
      <w:r>
        <w:rPr>
          <w:sz w:val="24"/>
          <w:szCs w:val="24"/>
          <w:highlight w:val="white"/>
        </w:rPr>
        <w:t xml:space="preserve"> [Accessed: 6th October 2018].</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r>
        <w:rPr>
          <w:sz w:val="24"/>
          <w:szCs w:val="24"/>
          <w:highlight w:val="white"/>
        </w:rPr>
        <w:t xml:space="preserve">Buckler, S. and Walliman, N. (2016). </w:t>
      </w:r>
      <w:proofErr w:type="gramStart"/>
      <w:r>
        <w:rPr>
          <w:i/>
          <w:sz w:val="24"/>
          <w:szCs w:val="24"/>
          <w:highlight w:val="white"/>
        </w:rPr>
        <w:t>Your</w:t>
      </w:r>
      <w:proofErr w:type="gramEnd"/>
      <w:r>
        <w:rPr>
          <w:i/>
          <w:sz w:val="24"/>
          <w:szCs w:val="24"/>
          <w:highlight w:val="white"/>
        </w:rPr>
        <w:t xml:space="preserve"> Dissertation in Education.</w:t>
      </w:r>
      <w:r>
        <w:rPr>
          <w:sz w:val="24"/>
          <w:szCs w:val="24"/>
          <w:highlight w:val="white"/>
        </w:rPr>
        <w:t xml:space="preserve"> </w:t>
      </w:r>
      <w:proofErr w:type="gramStart"/>
      <w:r>
        <w:rPr>
          <w:sz w:val="24"/>
          <w:szCs w:val="24"/>
          <w:highlight w:val="white"/>
        </w:rPr>
        <w:t>2nd edn.</w:t>
      </w:r>
      <w:proofErr w:type="gramEnd"/>
      <w:r>
        <w:rPr>
          <w:sz w:val="24"/>
          <w:szCs w:val="24"/>
          <w:highlight w:val="white"/>
        </w:rPr>
        <w:t xml:space="preserve"> London: SAGA Publications.</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 xml:space="preserve">Coe, R., </w:t>
      </w:r>
      <w:proofErr w:type="spellStart"/>
      <w:r>
        <w:rPr>
          <w:sz w:val="24"/>
          <w:szCs w:val="24"/>
          <w:highlight w:val="white"/>
        </w:rPr>
        <w:t>Aloisi</w:t>
      </w:r>
      <w:proofErr w:type="spellEnd"/>
      <w:r>
        <w:rPr>
          <w:sz w:val="24"/>
          <w:szCs w:val="24"/>
          <w:highlight w:val="white"/>
        </w:rPr>
        <w:t>, C., Higgins, S. and Major, L. E. (2014).</w:t>
      </w:r>
      <w:proofErr w:type="gramEnd"/>
      <w:r>
        <w:rPr>
          <w:sz w:val="24"/>
          <w:szCs w:val="24"/>
          <w:highlight w:val="white"/>
        </w:rPr>
        <w:t xml:space="preserve"> ‘What makes great teaching?’ </w:t>
      </w:r>
      <w:r>
        <w:rPr>
          <w:i/>
          <w:sz w:val="24"/>
          <w:szCs w:val="24"/>
          <w:highlight w:val="white"/>
        </w:rPr>
        <w:t xml:space="preserve">suttontrust.com. </w:t>
      </w:r>
      <w:proofErr w:type="gramStart"/>
      <w:r>
        <w:rPr>
          <w:sz w:val="24"/>
          <w:szCs w:val="24"/>
          <w:highlight w:val="white"/>
        </w:rPr>
        <w:t>[PDF].</w:t>
      </w:r>
      <w:proofErr w:type="gramEnd"/>
      <w:r>
        <w:rPr>
          <w:sz w:val="24"/>
          <w:szCs w:val="24"/>
          <w:highlight w:val="white"/>
        </w:rPr>
        <w:t xml:space="preserve"> Available from: </w:t>
      </w:r>
      <w:hyperlink r:id="rId9">
        <w:r>
          <w:rPr>
            <w:color w:val="1155CC"/>
            <w:sz w:val="24"/>
            <w:szCs w:val="24"/>
            <w:highlight w:val="white"/>
            <w:u w:val="single"/>
          </w:rPr>
          <w:t>https://www.suttontrust.com/wp-content/uploads/2014/10/What-Makes-Great-Teaching-REPORT.pdf</w:t>
        </w:r>
      </w:hyperlink>
      <w:r>
        <w:rPr>
          <w:sz w:val="24"/>
          <w:szCs w:val="24"/>
          <w:highlight w:val="white"/>
        </w:rPr>
        <w:t xml:space="preserve"> [Accessed: 2nd October 2018].</w:t>
      </w:r>
    </w:p>
    <w:p w:rsidR="009C4191" w:rsidRDefault="006C57C8" w:rsidP="00C429FF">
      <w:pPr>
        <w:spacing w:line="240" w:lineRule="auto"/>
        <w:ind w:left="-283"/>
        <w:contextualSpacing w:val="0"/>
        <w:rPr>
          <w:sz w:val="24"/>
          <w:szCs w:val="24"/>
        </w:rPr>
      </w:pPr>
      <w:proofErr w:type="gramStart"/>
      <w:r>
        <w:rPr>
          <w:sz w:val="24"/>
          <w:szCs w:val="24"/>
        </w:rPr>
        <w:t>Conklin, W. (2012).</w:t>
      </w:r>
      <w:proofErr w:type="gramEnd"/>
      <w:r>
        <w:rPr>
          <w:sz w:val="24"/>
          <w:szCs w:val="24"/>
        </w:rPr>
        <w:t xml:space="preserve"> </w:t>
      </w:r>
      <w:proofErr w:type="gramStart"/>
      <w:r>
        <w:rPr>
          <w:i/>
          <w:sz w:val="24"/>
          <w:szCs w:val="24"/>
        </w:rPr>
        <w:t>Strategies for Developing Higher Order Thinking Skills Level K-2.</w:t>
      </w:r>
      <w:proofErr w:type="gramEnd"/>
      <w:r>
        <w:rPr>
          <w:i/>
          <w:sz w:val="24"/>
          <w:szCs w:val="24"/>
        </w:rPr>
        <w:t xml:space="preserve"> </w:t>
      </w:r>
      <w:r>
        <w:rPr>
          <w:sz w:val="24"/>
          <w:szCs w:val="24"/>
        </w:rPr>
        <w:t xml:space="preserve">USA: Shell Education. </w:t>
      </w:r>
    </w:p>
    <w:p w:rsidR="009C4191" w:rsidRDefault="009C4191" w:rsidP="00C429FF">
      <w:pPr>
        <w:spacing w:line="240" w:lineRule="auto"/>
        <w:ind w:left="-283"/>
        <w:contextualSpacing w:val="0"/>
        <w:rPr>
          <w:sz w:val="24"/>
          <w:szCs w:val="24"/>
        </w:rPr>
      </w:pPr>
    </w:p>
    <w:p w:rsidR="009C4191" w:rsidRDefault="006C57C8" w:rsidP="00C429FF">
      <w:pPr>
        <w:spacing w:line="240" w:lineRule="auto"/>
        <w:ind w:left="-283"/>
        <w:contextualSpacing w:val="0"/>
        <w:rPr>
          <w:sz w:val="24"/>
          <w:szCs w:val="24"/>
        </w:rPr>
      </w:pPr>
      <w:r>
        <w:rPr>
          <w:sz w:val="24"/>
          <w:szCs w:val="24"/>
        </w:rPr>
        <w:t>Dani</w:t>
      </w:r>
      <w:r>
        <w:rPr>
          <w:sz w:val="24"/>
          <w:szCs w:val="24"/>
        </w:rPr>
        <w:t xml:space="preserve">els, H. (2016). </w:t>
      </w:r>
      <w:proofErr w:type="gramStart"/>
      <w:r>
        <w:rPr>
          <w:i/>
          <w:sz w:val="24"/>
          <w:szCs w:val="24"/>
        </w:rPr>
        <w:t>Vygotsky and Pedagogy.</w:t>
      </w:r>
      <w:proofErr w:type="gramEnd"/>
      <w:r>
        <w:rPr>
          <w:i/>
          <w:sz w:val="24"/>
          <w:szCs w:val="24"/>
        </w:rPr>
        <w:t xml:space="preserve"> </w:t>
      </w:r>
      <w:r>
        <w:rPr>
          <w:sz w:val="24"/>
          <w:szCs w:val="24"/>
        </w:rPr>
        <w:t xml:space="preserve">Oxon: Routledge. </w:t>
      </w:r>
    </w:p>
    <w:p w:rsidR="009C4191" w:rsidRDefault="009C4191" w:rsidP="00C429FF">
      <w:pPr>
        <w:spacing w:line="240" w:lineRule="auto"/>
        <w:ind w:left="-283"/>
        <w:contextualSpacing w:val="0"/>
        <w:rPr>
          <w:sz w:val="24"/>
          <w:szCs w:val="24"/>
        </w:rPr>
      </w:pPr>
    </w:p>
    <w:p w:rsidR="009C4191" w:rsidRDefault="006C57C8" w:rsidP="00C429FF">
      <w:pPr>
        <w:spacing w:line="240" w:lineRule="auto"/>
        <w:ind w:left="-283"/>
        <w:contextualSpacing w:val="0"/>
        <w:rPr>
          <w:sz w:val="24"/>
          <w:szCs w:val="24"/>
        </w:rPr>
      </w:pPr>
      <w:r>
        <w:rPr>
          <w:sz w:val="24"/>
          <w:szCs w:val="24"/>
        </w:rPr>
        <w:t xml:space="preserve">Dean, J. (2005). </w:t>
      </w:r>
      <w:r>
        <w:rPr>
          <w:i/>
          <w:sz w:val="24"/>
          <w:szCs w:val="24"/>
        </w:rPr>
        <w:t xml:space="preserve">The Effective Primary School Classroom: The Essential Guide for New Teachers. </w:t>
      </w:r>
      <w:r>
        <w:rPr>
          <w:sz w:val="24"/>
          <w:szCs w:val="24"/>
        </w:rPr>
        <w:t xml:space="preserve">Oxon: </w:t>
      </w:r>
      <w:proofErr w:type="spellStart"/>
      <w:r>
        <w:rPr>
          <w:sz w:val="24"/>
          <w:szCs w:val="24"/>
        </w:rPr>
        <w:t>RoutledgeFalmer</w:t>
      </w:r>
      <w:proofErr w:type="spellEnd"/>
      <w:r>
        <w:rPr>
          <w:sz w:val="24"/>
          <w:szCs w:val="24"/>
        </w:rPr>
        <w:t>.</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Docking, J. and MacGarth, M. (2013).</w:t>
      </w:r>
      <w:proofErr w:type="gramEnd"/>
      <w:r>
        <w:rPr>
          <w:sz w:val="24"/>
          <w:szCs w:val="24"/>
          <w:highlight w:val="white"/>
        </w:rPr>
        <w:t xml:space="preserve"> </w:t>
      </w:r>
      <w:proofErr w:type="gramStart"/>
      <w:r>
        <w:rPr>
          <w:i/>
          <w:sz w:val="24"/>
          <w:szCs w:val="24"/>
          <w:highlight w:val="white"/>
        </w:rPr>
        <w:t>Managing Behaviour in the Primary School.</w:t>
      </w:r>
      <w:proofErr w:type="gramEnd"/>
      <w:r>
        <w:rPr>
          <w:i/>
          <w:sz w:val="24"/>
          <w:szCs w:val="24"/>
          <w:highlight w:val="white"/>
        </w:rPr>
        <w:t xml:space="preserve"> </w:t>
      </w:r>
      <w:proofErr w:type="gramStart"/>
      <w:r>
        <w:rPr>
          <w:sz w:val="24"/>
          <w:szCs w:val="24"/>
          <w:highlight w:val="white"/>
        </w:rPr>
        <w:t>3rd edn.</w:t>
      </w:r>
      <w:proofErr w:type="gramEnd"/>
      <w:r>
        <w:rPr>
          <w:sz w:val="24"/>
          <w:szCs w:val="24"/>
          <w:highlight w:val="white"/>
        </w:rPr>
        <w:t xml:space="preserve"> Oxon: Routledge.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r>
        <w:rPr>
          <w:sz w:val="24"/>
          <w:szCs w:val="24"/>
          <w:highlight w:val="white"/>
        </w:rPr>
        <w:t xml:space="preserve">Donaldson, G. (2015). </w:t>
      </w:r>
      <w:proofErr w:type="gramStart"/>
      <w:r>
        <w:rPr>
          <w:sz w:val="24"/>
          <w:szCs w:val="24"/>
          <w:highlight w:val="white"/>
        </w:rPr>
        <w:t xml:space="preserve">‘Successful Futures.’ </w:t>
      </w:r>
      <w:proofErr w:type="spellStart"/>
      <w:r>
        <w:rPr>
          <w:i/>
          <w:sz w:val="24"/>
          <w:szCs w:val="24"/>
          <w:highlight w:val="white"/>
        </w:rPr>
        <w:t>gov.wales</w:t>
      </w:r>
      <w:proofErr w:type="spellEnd"/>
      <w:r>
        <w:rPr>
          <w:i/>
          <w:sz w:val="24"/>
          <w:szCs w:val="24"/>
          <w:highlight w:val="white"/>
        </w:rPr>
        <w:t>.</w:t>
      </w:r>
      <w:proofErr w:type="gramEnd"/>
      <w:r>
        <w:rPr>
          <w:sz w:val="24"/>
          <w:szCs w:val="24"/>
          <w:highlight w:val="white"/>
        </w:rPr>
        <w:t xml:space="preserve"> [Online] Available from:</w:t>
      </w:r>
      <w:hyperlink r:id="rId10">
        <w:r>
          <w:rPr>
            <w:sz w:val="24"/>
            <w:szCs w:val="24"/>
            <w:highlight w:val="white"/>
          </w:rPr>
          <w:t xml:space="preserve"> </w:t>
        </w:r>
      </w:hyperlink>
      <w:hyperlink r:id="rId11">
        <w:r>
          <w:rPr>
            <w:color w:val="3C78D8"/>
            <w:sz w:val="24"/>
            <w:szCs w:val="24"/>
            <w:highlight w:val="white"/>
            <w:u w:val="single"/>
          </w:rPr>
          <w:t>http://gov.wales/docs/dcells/publications/150225-successful-futures-en.pdf</w:t>
        </w:r>
      </w:hyperlink>
      <w:r>
        <w:rPr>
          <w:color w:val="3C78D8"/>
          <w:sz w:val="24"/>
          <w:szCs w:val="24"/>
          <w:highlight w:val="white"/>
        </w:rPr>
        <w:t xml:space="preserve"> </w:t>
      </w:r>
      <w:r>
        <w:rPr>
          <w:sz w:val="24"/>
          <w:szCs w:val="24"/>
          <w:highlight w:val="white"/>
        </w:rPr>
        <w:t>[Accessed: 28th September 2018].</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r>
        <w:rPr>
          <w:sz w:val="24"/>
          <w:szCs w:val="24"/>
          <w:highlight w:val="white"/>
        </w:rPr>
        <w:t xml:space="preserve">Drake, D. (2017). </w:t>
      </w:r>
      <w:proofErr w:type="gramStart"/>
      <w:r>
        <w:rPr>
          <w:sz w:val="24"/>
          <w:szCs w:val="24"/>
          <w:highlight w:val="white"/>
        </w:rPr>
        <w:t>‘Creating zones of proximal development in coaching: The power of working at thresholds.’</w:t>
      </w:r>
      <w:proofErr w:type="gramEnd"/>
      <w:r>
        <w:rPr>
          <w:sz w:val="24"/>
          <w:szCs w:val="24"/>
          <w:highlight w:val="white"/>
        </w:rPr>
        <w:t xml:space="preserve"> </w:t>
      </w:r>
      <w:proofErr w:type="gramStart"/>
      <w:r>
        <w:rPr>
          <w:sz w:val="24"/>
          <w:szCs w:val="24"/>
          <w:highlight w:val="white"/>
        </w:rPr>
        <w:t>The Coaching Psychologist.</w:t>
      </w:r>
      <w:proofErr w:type="gramEnd"/>
      <w:r>
        <w:rPr>
          <w:sz w:val="24"/>
          <w:szCs w:val="24"/>
          <w:highlight w:val="white"/>
        </w:rPr>
        <w:t xml:space="preserve"> [Online</w:t>
      </w:r>
      <w:proofErr w:type="gramStart"/>
      <w:r>
        <w:rPr>
          <w:sz w:val="24"/>
          <w:szCs w:val="24"/>
          <w:highlight w:val="white"/>
        </w:rPr>
        <w:t>]  14</w:t>
      </w:r>
      <w:proofErr w:type="gramEnd"/>
      <w:r>
        <w:rPr>
          <w:sz w:val="24"/>
          <w:szCs w:val="24"/>
          <w:highlight w:val="white"/>
        </w:rPr>
        <w:t xml:space="preserve">(1). PP. 42-47. Available from: </w:t>
      </w:r>
      <w:hyperlink r:id="rId12">
        <w:r>
          <w:rPr>
            <w:color w:val="1155CC"/>
            <w:sz w:val="24"/>
            <w:szCs w:val="24"/>
            <w:highlight w:val="white"/>
            <w:u w:val="single"/>
          </w:rPr>
          <w:t>https://web-a-ebscohost-com.ezproxy.uwtsd.ac.uk/ehost/pdfviewer/pdfviewer?vid=1&amp;sid=eaec921f-7038-4901-b50b-3efbd1f7a8ab%40sessionmgr4007</w:t>
        </w:r>
      </w:hyperlink>
      <w:r>
        <w:rPr>
          <w:sz w:val="24"/>
          <w:szCs w:val="24"/>
          <w:highlight w:val="white"/>
        </w:rPr>
        <w:t xml:space="preserve"> [Accessed: 5th October 2018].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proofErr w:type="gramStart"/>
      <w:r>
        <w:rPr>
          <w:color w:val="FFFFFF"/>
          <w:sz w:val="24"/>
          <w:szCs w:val="24"/>
          <w:highlight w:val="white"/>
        </w:rPr>
        <w:t>East C</w:t>
      </w:r>
      <w:r>
        <w:rPr>
          <w:color w:val="FFFFFF"/>
          <w:sz w:val="24"/>
          <w:szCs w:val="24"/>
          <w:highlight w:val="white"/>
        </w:rPr>
        <w:t>alder</w:t>
      </w:r>
      <w:r>
        <w:rPr>
          <w:sz w:val="24"/>
          <w:szCs w:val="24"/>
          <w:highlight w:val="white"/>
        </w:rPr>
        <w:t xml:space="preserve"> Primary School (2017).</w:t>
      </w:r>
      <w:proofErr w:type="gramEnd"/>
      <w:r>
        <w:rPr>
          <w:sz w:val="24"/>
          <w:szCs w:val="24"/>
          <w:highlight w:val="white"/>
        </w:rPr>
        <w:t xml:space="preserve"> ‘P3S are busy bees’ </w:t>
      </w:r>
      <w:r>
        <w:rPr>
          <w:i/>
          <w:sz w:val="24"/>
          <w:szCs w:val="24"/>
          <w:highlight w:val="white"/>
        </w:rPr>
        <w:t xml:space="preserve">blogs.glowscotland.org.uk. </w:t>
      </w:r>
      <w:r>
        <w:rPr>
          <w:sz w:val="24"/>
          <w:szCs w:val="24"/>
          <w:highlight w:val="white"/>
        </w:rPr>
        <w:t xml:space="preserve">[Image] Available from: </w:t>
      </w:r>
      <w:hyperlink r:id="rId13">
        <w:r>
          <w:rPr>
            <w:color w:val="1155CC"/>
            <w:sz w:val="24"/>
            <w:szCs w:val="24"/>
            <w:highlight w:val="white"/>
            <w:u w:val="single"/>
          </w:rPr>
          <w:t>https://blogs.glowscotland.org.uk/wl/</w:t>
        </w:r>
      </w:hyperlink>
      <w:hyperlink r:id="rId14">
        <w:r>
          <w:rPr>
            <w:color w:val="FFFFFF"/>
            <w:sz w:val="24"/>
            <w:szCs w:val="24"/>
            <w:highlight w:val="white"/>
            <w:u w:val="single"/>
          </w:rPr>
          <w:t>eastcalderprimary</w:t>
        </w:r>
      </w:hyperlink>
      <w:hyperlink r:id="rId15">
        <w:r>
          <w:rPr>
            <w:color w:val="1155CC"/>
            <w:sz w:val="24"/>
            <w:szCs w:val="24"/>
            <w:highlight w:val="white"/>
            <w:u w:val="single"/>
          </w:rPr>
          <w:t>/2017/08/31/p3s-are-busy-bees/</w:t>
        </w:r>
      </w:hyperlink>
      <w:r>
        <w:rPr>
          <w:sz w:val="24"/>
          <w:szCs w:val="24"/>
          <w:highlight w:val="white"/>
        </w:rPr>
        <w:t xml:space="preserve"> [Accessed: 28th</w:t>
      </w:r>
      <w:r>
        <w:rPr>
          <w:sz w:val="24"/>
          <w:szCs w:val="24"/>
          <w:highlight w:val="white"/>
        </w:rPr>
        <w:t xml:space="preserve"> September 2018].</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Estyn (2017).</w:t>
      </w:r>
      <w:proofErr w:type="gramEnd"/>
      <w:r>
        <w:rPr>
          <w:sz w:val="24"/>
          <w:szCs w:val="24"/>
          <w:highlight w:val="white"/>
        </w:rPr>
        <w:t xml:space="preserve"> </w:t>
      </w:r>
      <w:proofErr w:type="gramStart"/>
      <w:r>
        <w:rPr>
          <w:sz w:val="24"/>
          <w:szCs w:val="24"/>
          <w:highlight w:val="white"/>
        </w:rPr>
        <w:t>‘The Annual Report of Her Majesty's Chief Inspector of Education and Training in Wales.’</w:t>
      </w:r>
      <w:r>
        <w:rPr>
          <w:i/>
          <w:sz w:val="24"/>
          <w:szCs w:val="24"/>
          <w:highlight w:val="white"/>
        </w:rPr>
        <w:t xml:space="preserve"> </w:t>
      </w:r>
      <w:proofErr w:type="spellStart"/>
      <w:r>
        <w:rPr>
          <w:i/>
          <w:sz w:val="24"/>
          <w:szCs w:val="24"/>
          <w:highlight w:val="white"/>
        </w:rPr>
        <w:t>assembly.wales</w:t>
      </w:r>
      <w:proofErr w:type="spellEnd"/>
      <w:r>
        <w:rPr>
          <w:i/>
          <w:sz w:val="24"/>
          <w:szCs w:val="24"/>
          <w:highlight w:val="white"/>
        </w:rPr>
        <w:t>.</w:t>
      </w:r>
      <w:proofErr w:type="gramEnd"/>
      <w:r>
        <w:rPr>
          <w:i/>
          <w:sz w:val="24"/>
          <w:szCs w:val="24"/>
          <w:highlight w:val="white"/>
        </w:rPr>
        <w:t xml:space="preserve"> </w:t>
      </w:r>
      <w:r>
        <w:rPr>
          <w:sz w:val="24"/>
          <w:szCs w:val="24"/>
          <w:highlight w:val="white"/>
        </w:rPr>
        <w:t xml:space="preserve">[PDF] Available from: </w:t>
      </w:r>
      <w:hyperlink r:id="rId16">
        <w:r>
          <w:rPr>
            <w:color w:val="1155CC"/>
            <w:sz w:val="24"/>
            <w:szCs w:val="24"/>
            <w:highlight w:val="white"/>
            <w:u w:val="single"/>
          </w:rPr>
          <w:t>http</w:t>
        </w:r>
        <w:r>
          <w:rPr>
            <w:color w:val="1155CC"/>
            <w:sz w:val="24"/>
            <w:szCs w:val="24"/>
            <w:highlight w:val="white"/>
            <w:u w:val="single"/>
          </w:rPr>
          <w:t>://www.assembly.wales/laid%20documents/gen-ld11387/gen-ld11387-e.pdf</w:t>
        </w:r>
      </w:hyperlink>
      <w:r>
        <w:rPr>
          <w:sz w:val="24"/>
          <w:szCs w:val="24"/>
          <w:highlight w:val="white"/>
        </w:rPr>
        <w:t xml:space="preserve"> [Accessed: 6th October 2018].</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Estyn (2018).</w:t>
      </w:r>
      <w:proofErr w:type="gramEnd"/>
      <w:r>
        <w:rPr>
          <w:sz w:val="24"/>
          <w:szCs w:val="24"/>
          <w:highlight w:val="white"/>
        </w:rPr>
        <w:t xml:space="preserve"> ‘Inspection Report: A report on </w:t>
      </w:r>
      <w:proofErr w:type="spellStart"/>
      <w:r>
        <w:rPr>
          <w:color w:val="FFFFFF"/>
          <w:sz w:val="24"/>
          <w:szCs w:val="24"/>
          <w:highlight w:val="white"/>
        </w:rPr>
        <w:t>Pontarddulais</w:t>
      </w:r>
      <w:proofErr w:type="spellEnd"/>
      <w:r>
        <w:rPr>
          <w:sz w:val="24"/>
          <w:szCs w:val="24"/>
          <w:highlight w:val="white"/>
        </w:rPr>
        <w:t xml:space="preserve"> Primary School’ </w:t>
      </w:r>
      <w:proofErr w:type="spellStart"/>
      <w:r>
        <w:rPr>
          <w:i/>
          <w:sz w:val="24"/>
          <w:szCs w:val="24"/>
          <w:highlight w:val="white"/>
        </w:rPr>
        <w:t>estyn.gov.wales</w:t>
      </w:r>
      <w:proofErr w:type="spellEnd"/>
      <w:r>
        <w:rPr>
          <w:i/>
          <w:sz w:val="24"/>
          <w:szCs w:val="24"/>
          <w:highlight w:val="white"/>
        </w:rPr>
        <w:t xml:space="preserve"> </w:t>
      </w:r>
      <w:r>
        <w:rPr>
          <w:sz w:val="24"/>
          <w:szCs w:val="24"/>
          <w:highlight w:val="white"/>
        </w:rPr>
        <w:t xml:space="preserve">[PDF] Available from: </w:t>
      </w:r>
      <w:hyperlink r:id="rId17">
        <w:r>
          <w:rPr>
            <w:color w:val="1155CC"/>
            <w:sz w:val="24"/>
            <w:szCs w:val="24"/>
            <w:highlight w:val="white"/>
            <w:u w:val="single"/>
          </w:rPr>
          <w:t>https://www.estyn.gov.wales/sites/default/files/documents/</w:t>
        </w:r>
      </w:hyperlink>
      <w:hyperlink r:id="rId18">
        <w:r>
          <w:rPr>
            <w:color w:val="FFFFFF"/>
            <w:sz w:val="24"/>
            <w:szCs w:val="24"/>
            <w:highlight w:val="white"/>
            <w:u w:val="single"/>
          </w:rPr>
          <w:t>Pontarddulai</w:t>
        </w:r>
        <w:r>
          <w:rPr>
            <w:color w:val="FFFFFF"/>
            <w:sz w:val="24"/>
            <w:szCs w:val="24"/>
            <w:highlight w:val="white"/>
            <w:u w:val="single"/>
          </w:rPr>
          <w:t>s</w:t>
        </w:r>
      </w:hyperlink>
      <w:hyperlink r:id="rId19">
        <w:r>
          <w:rPr>
            <w:color w:val="1155CC"/>
            <w:sz w:val="24"/>
            <w:szCs w:val="24"/>
            <w:highlight w:val="white"/>
            <w:u w:val="single"/>
          </w:rPr>
          <w:t>%20Primary%20School.pdf</w:t>
        </w:r>
      </w:hyperlink>
      <w:r>
        <w:rPr>
          <w:sz w:val="24"/>
          <w:szCs w:val="24"/>
          <w:highlight w:val="white"/>
        </w:rPr>
        <w:t xml:space="preserve"> [Accessed: 24th September 2018]. </w:t>
      </w:r>
    </w:p>
    <w:p w:rsidR="009C4191" w:rsidRDefault="006C57C8" w:rsidP="00C429FF">
      <w:pPr>
        <w:spacing w:line="240" w:lineRule="auto"/>
        <w:ind w:left="-283"/>
        <w:contextualSpacing w:val="0"/>
        <w:rPr>
          <w:sz w:val="24"/>
          <w:szCs w:val="24"/>
        </w:rPr>
      </w:pPr>
      <w:proofErr w:type="gramStart"/>
      <w:r>
        <w:rPr>
          <w:sz w:val="24"/>
          <w:szCs w:val="24"/>
        </w:rPr>
        <w:lastRenderedPageBreak/>
        <w:t>Faragher, S. (2014).</w:t>
      </w:r>
      <w:proofErr w:type="gramEnd"/>
      <w:r>
        <w:rPr>
          <w:sz w:val="24"/>
          <w:szCs w:val="24"/>
        </w:rPr>
        <w:t xml:space="preserve"> </w:t>
      </w:r>
      <w:proofErr w:type="gramStart"/>
      <w:r>
        <w:rPr>
          <w:i/>
          <w:sz w:val="24"/>
          <w:szCs w:val="24"/>
        </w:rPr>
        <w:t>Understanding Assessment in Primary Education.</w:t>
      </w:r>
      <w:proofErr w:type="gramEnd"/>
      <w:r>
        <w:rPr>
          <w:i/>
          <w:sz w:val="24"/>
          <w:szCs w:val="24"/>
        </w:rPr>
        <w:t xml:space="preserve"> </w:t>
      </w:r>
      <w:r>
        <w:rPr>
          <w:sz w:val="24"/>
          <w:szCs w:val="24"/>
        </w:rPr>
        <w:t>London: SAGE Pu</w:t>
      </w:r>
      <w:r>
        <w:rPr>
          <w:sz w:val="24"/>
          <w:szCs w:val="24"/>
        </w:rPr>
        <w:t>blications.</w:t>
      </w:r>
    </w:p>
    <w:p w:rsidR="009C4191" w:rsidRDefault="009C4191" w:rsidP="00C429FF">
      <w:pPr>
        <w:spacing w:line="240" w:lineRule="auto"/>
        <w:ind w:left="-283"/>
        <w:contextualSpacing w:val="0"/>
        <w:rPr>
          <w:sz w:val="24"/>
          <w:szCs w:val="24"/>
        </w:rPr>
      </w:pPr>
    </w:p>
    <w:p w:rsidR="009C4191" w:rsidRDefault="006C57C8" w:rsidP="00C429FF">
      <w:pPr>
        <w:spacing w:line="240" w:lineRule="auto"/>
        <w:ind w:left="-283"/>
        <w:contextualSpacing w:val="0"/>
        <w:rPr>
          <w:sz w:val="24"/>
          <w:szCs w:val="24"/>
        </w:rPr>
      </w:pPr>
      <w:r>
        <w:rPr>
          <w:sz w:val="24"/>
          <w:szCs w:val="24"/>
          <w:highlight w:val="white"/>
        </w:rPr>
        <w:t xml:space="preserve">Fisher, R. (2005). </w:t>
      </w:r>
      <w:proofErr w:type="gramStart"/>
      <w:r>
        <w:rPr>
          <w:i/>
          <w:sz w:val="24"/>
          <w:szCs w:val="24"/>
          <w:highlight w:val="white"/>
        </w:rPr>
        <w:t>Teaching children to learn</w:t>
      </w:r>
      <w:r>
        <w:rPr>
          <w:sz w:val="24"/>
          <w:szCs w:val="24"/>
          <w:highlight w:val="white"/>
        </w:rPr>
        <w:t>.</w:t>
      </w:r>
      <w:proofErr w:type="gramEnd"/>
      <w:r>
        <w:rPr>
          <w:sz w:val="24"/>
          <w:szCs w:val="24"/>
          <w:highlight w:val="white"/>
        </w:rPr>
        <w:t xml:space="preserve"> Cheltenham: Stanley Thornes.</w:t>
      </w:r>
    </w:p>
    <w:p w:rsidR="009C4191" w:rsidRDefault="009C4191" w:rsidP="00C429FF">
      <w:pPr>
        <w:spacing w:line="240" w:lineRule="auto"/>
        <w:ind w:left="-283"/>
        <w:contextualSpacing w:val="0"/>
        <w:rPr>
          <w:sz w:val="24"/>
          <w:szCs w:val="24"/>
        </w:rPr>
      </w:pPr>
    </w:p>
    <w:p w:rsidR="009C4191" w:rsidRDefault="006C57C8" w:rsidP="00C429FF">
      <w:pPr>
        <w:pBdr>
          <w:bottom w:val="none" w:sz="0" w:space="10" w:color="auto"/>
        </w:pBdr>
        <w:spacing w:line="240" w:lineRule="auto"/>
        <w:ind w:left="-283"/>
        <w:contextualSpacing w:val="0"/>
        <w:rPr>
          <w:sz w:val="24"/>
          <w:szCs w:val="24"/>
          <w:highlight w:val="white"/>
        </w:rPr>
      </w:pPr>
      <w:r>
        <w:rPr>
          <w:sz w:val="24"/>
          <w:szCs w:val="24"/>
          <w:highlight w:val="white"/>
        </w:rPr>
        <w:t xml:space="preserve">Gast, G. (2013). </w:t>
      </w:r>
      <w:proofErr w:type="gramStart"/>
      <w:r>
        <w:rPr>
          <w:i/>
          <w:sz w:val="24"/>
          <w:szCs w:val="24"/>
          <w:highlight w:val="white"/>
        </w:rPr>
        <w:t>Effective Questioning and Classroom Talk</w:t>
      </w:r>
      <w:r>
        <w:rPr>
          <w:sz w:val="24"/>
          <w:szCs w:val="24"/>
          <w:highlight w:val="white"/>
        </w:rPr>
        <w:t>.</w:t>
      </w:r>
      <w:proofErr w:type="gramEnd"/>
      <w:r>
        <w:rPr>
          <w:sz w:val="24"/>
          <w:szCs w:val="24"/>
          <w:highlight w:val="white"/>
        </w:rPr>
        <w:t xml:space="preserve"> [PDF] </w:t>
      </w:r>
      <w:r>
        <w:rPr>
          <w:i/>
          <w:sz w:val="24"/>
          <w:szCs w:val="24"/>
          <w:highlight w:val="white"/>
        </w:rPr>
        <w:t xml:space="preserve">Nsead.org. </w:t>
      </w:r>
      <w:r>
        <w:rPr>
          <w:sz w:val="24"/>
          <w:szCs w:val="24"/>
          <w:highlight w:val="white"/>
        </w:rPr>
        <w:t>Available from:</w:t>
      </w:r>
      <w:r>
        <w:rPr>
          <w:color w:val="666666"/>
          <w:sz w:val="24"/>
          <w:szCs w:val="24"/>
          <w:highlight w:val="white"/>
        </w:rPr>
        <w:t xml:space="preserve"> </w:t>
      </w:r>
      <w:hyperlink r:id="rId20">
        <w:r>
          <w:rPr>
            <w:color w:val="1155CC"/>
            <w:sz w:val="24"/>
            <w:szCs w:val="24"/>
            <w:highlight w:val="white"/>
            <w:u w:val="single"/>
          </w:rPr>
          <w:t>http://www.nsead.org/downloads/Effective_Questioning&amp;Talk.pdf</w:t>
        </w:r>
      </w:hyperlink>
      <w:r>
        <w:rPr>
          <w:color w:val="666666"/>
          <w:sz w:val="24"/>
          <w:szCs w:val="24"/>
          <w:highlight w:val="white"/>
        </w:rPr>
        <w:t xml:space="preserve"> </w:t>
      </w:r>
      <w:r>
        <w:rPr>
          <w:sz w:val="24"/>
          <w:szCs w:val="24"/>
          <w:highlight w:val="white"/>
        </w:rPr>
        <w:t>[Accessed: 2nd October 2018].</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Gershon, M. (2015).</w:t>
      </w:r>
      <w:proofErr w:type="gramEnd"/>
      <w:r>
        <w:rPr>
          <w:sz w:val="24"/>
          <w:szCs w:val="24"/>
          <w:highlight w:val="white"/>
        </w:rPr>
        <w:t xml:space="preserve"> </w:t>
      </w:r>
      <w:r>
        <w:rPr>
          <w:i/>
          <w:sz w:val="24"/>
          <w:szCs w:val="24"/>
          <w:highlight w:val="white"/>
        </w:rPr>
        <w:t xml:space="preserve">How to use Bloom's Taxonomy in the Classroom: The Complete Guide. </w:t>
      </w:r>
      <w:r>
        <w:rPr>
          <w:sz w:val="24"/>
          <w:szCs w:val="24"/>
          <w:highlight w:val="white"/>
        </w:rPr>
        <w:t xml:space="preserve">USA: </w:t>
      </w:r>
      <w:proofErr w:type="spellStart"/>
      <w:r>
        <w:rPr>
          <w:sz w:val="24"/>
          <w:szCs w:val="24"/>
          <w:highlight w:val="white"/>
        </w:rPr>
        <w:t>CreateSpace</w:t>
      </w:r>
      <w:proofErr w:type="spellEnd"/>
      <w:r>
        <w:rPr>
          <w:sz w:val="24"/>
          <w:szCs w:val="24"/>
          <w:highlight w:val="white"/>
        </w:rPr>
        <w:t xml:space="preserve"> Independent Publishing Platform</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r>
        <w:rPr>
          <w:sz w:val="24"/>
          <w:szCs w:val="24"/>
          <w:highlight w:val="white"/>
        </w:rPr>
        <w:t xml:space="preserve">Gilbertson, K., Bates, T., McLaughlin, T. and </w:t>
      </w:r>
      <w:proofErr w:type="spellStart"/>
      <w:r>
        <w:rPr>
          <w:sz w:val="24"/>
          <w:szCs w:val="24"/>
          <w:highlight w:val="white"/>
        </w:rPr>
        <w:t>Ewert</w:t>
      </w:r>
      <w:proofErr w:type="spellEnd"/>
      <w:r>
        <w:rPr>
          <w:sz w:val="24"/>
          <w:szCs w:val="24"/>
          <w:highlight w:val="white"/>
        </w:rPr>
        <w:t xml:space="preserve">, A. (2006). </w:t>
      </w:r>
      <w:r>
        <w:rPr>
          <w:i/>
          <w:sz w:val="24"/>
          <w:szCs w:val="24"/>
          <w:highlight w:val="white"/>
        </w:rPr>
        <w:t xml:space="preserve">Outdoor Education: Methods and Strategies. </w:t>
      </w:r>
      <w:r>
        <w:rPr>
          <w:sz w:val="24"/>
          <w:szCs w:val="24"/>
          <w:highlight w:val="white"/>
        </w:rPr>
        <w:t xml:space="preserve">Leeds: Human Kinetics.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Halpenny</w:t>
      </w:r>
      <w:r>
        <w:rPr>
          <w:sz w:val="24"/>
          <w:szCs w:val="24"/>
          <w:highlight w:val="white"/>
        </w:rPr>
        <w:t>, A. M. and Pettersen, J. (2014).</w:t>
      </w:r>
      <w:proofErr w:type="gramEnd"/>
      <w:r>
        <w:rPr>
          <w:sz w:val="24"/>
          <w:szCs w:val="24"/>
          <w:highlight w:val="white"/>
        </w:rPr>
        <w:t xml:space="preserve"> </w:t>
      </w:r>
      <w:proofErr w:type="gramStart"/>
      <w:r>
        <w:rPr>
          <w:i/>
          <w:sz w:val="24"/>
          <w:szCs w:val="24"/>
          <w:highlight w:val="white"/>
        </w:rPr>
        <w:t>Introducing Piaget.</w:t>
      </w:r>
      <w:proofErr w:type="gramEnd"/>
      <w:r>
        <w:rPr>
          <w:i/>
          <w:sz w:val="24"/>
          <w:szCs w:val="24"/>
          <w:highlight w:val="white"/>
        </w:rPr>
        <w:t xml:space="preserve"> </w:t>
      </w:r>
      <w:r>
        <w:rPr>
          <w:sz w:val="24"/>
          <w:szCs w:val="24"/>
          <w:highlight w:val="white"/>
        </w:rPr>
        <w:t xml:space="preserve">Oxon: Routledge.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Harries, J. (2009).</w:t>
      </w:r>
      <w:proofErr w:type="gramEnd"/>
      <w:r>
        <w:rPr>
          <w:sz w:val="24"/>
          <w:szCs w:val="24"/>
          <w:highlight w:val="white"/>
        </w:rPr>
        <w:t xml:space="preserve"> </w:t>
      </w:r>
      <w:r>
        <w:rPr>
          <w:i/>
          <w:sz w:val="24"/>
          <w:szCs w:val="24"/>
          <w:highlight w:val="white"/>
        </w:rPr>
        <w:t>Role Play: Play in the EYFS.</w:t>
      </w:r>
      <w:r>
        <w:rPr>
          <w:sz w:val="24"/>
          <w:szCs w:val="24"/>
          <w:highlight w:val="white"/>
        </w:rPr>
        <w:t xml:space="preserve"> London: Practical Pre-School Books.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r>
        <w:rPr>
          <w:sz w:val="24"/>
          <w:szCs w:val="24"/>
          <w:highlight w:val="white"/>
        </w:rPr>
        <w:t xml:space="preserve">Hopkins, D. (2013). </w:t>
      </w:r>
      <w:r>
        <w:rPr>
          <w:i/>
          <w:sz w:val="24"/>
          <w:szCs w:val="24"/>
          <w:highlight w:val="white"/>
        </w:rPr>
        <w:t xml:space="preserve">Exploding </w:t>
      </w:r>
      <w:proofErr w:type="gramStart"/>
      <w:r>
        <w:rPr>
          <w:i/>
          <w:sz w:val="24"/>
          <w:szCs w:val="24"/>
          <w:highlight w:val="white"/>
        </w:rPr>
        <w:t>The</w:t>
      </w:r>
      <w:proofErr w:type="gramEnd"/>
      <w:r>
        <w:rPr>
          <w:i/>
          <w:sz w:val="24"/>
          <w:szCs w:val="24"/>
          <w:highlight w:val="white"/>
        </w:rPr>
        <w:t xml:space="preserve"> Myths Of School Reform. </w:t>
      </w:r>
      <w:r>
        <w:rPr>
          <w:sz w:val="24"/>
          <w:szCs w:val="24"/>
          <w:highlight w:val="white"/>
        </w:rPr>
        <w:t>Maindenhead: Open University Press.</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H</w:t>
      </w:r>
      <w:r>
        <w:rPr>
          <w:sz w:val="24"/>
          <w:szCs w:val="24"/>
          <w:highlight w:val="white"/>
        </w:rPr>
        <w:t>opkins, D. and Craig, W. (2015).</w:t>
      </w:r>
      <w:proofErr w:type="gramEnd"/>
      <w:r>
        <w:rPr>
          <w:sz w:val="24"/>
          <w:szCs w:val="24"/>
          <w:highlight w:val="white"/>
        </w:rPr>
        <w:t xml:space="preserve"> </w:t>
      </w:r>
      <w:proofErr w:type="gramStart"/>
      <w:r>
        <w:rPr>
          <w:i/>
          <w:sz w:val="24"/>
          <w:szCs w:val="24"/>
          <w:highlight w:val="white"/>
        </w:rPr>
        <w:t>Curiosity and Powerful Learning.</w:t>
      </w:r>
      <w:proofErr w:type="gramEnd"/>
      <w:r>
        <w:rPr>
          <w:i/>
          <w:sz w:val="24"/>
          <w:szCs w:val="24"/>
          <w:highlight w:val="white"/>
        </w:rPr>
        <w:t xml:space="preserve"> </w:t>
      </w:r>
      <w:r>
        <w:rPr>
          <w:sz w:val="24"/>
          <w:szCs w:val="24"/>
          <w:highlight w:val="white"/>
        </w:rPr>
        <w:t xml:space="preserve">Australia: </w:t>
      </w:r>
      <w:proofErr w:type="spellStart"/>
      <w:r>
        <w:rPr>
          <w:sz w:val="24"/>
          <w:szCs w:val="24"/>
          <w:highlight w:val="white"/>
        </w:rPr>
        <w:t>McRel</w:t>
      </w:r>
      <w:proofErr w:type="spellEnd"/>
      <w:r>
        <w:rPr>
          <w:sz w:val="24"/>
          <w:szCs w:val="24"/>
          <w:highlight w:val="white"/>
        </w:rPr>
        <w:t xml:space="preserve"> International.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r>
        <w:rPr>
          <w:sz w:val="24"/>
          <w:szCs w:val="24"/>
          <w:highlight w:val="white"/>
        </w:rPr>
        <w:t xml:space="preserve">Jackson, S. (2007). </w:t>
      </w:r>
      <w:r>
        <w:rPr>
          <w:i/>
          <w:sz w:val="24"/>
          <w:szCs w:val="24"/>
          <w:highlight w:val="white"/>
        </w:rPr>
        <w:t xml:space="preserve">Research Methods: A Modular Approach. </w:t>
      </w:r>
      <w:r>
        <w:rPr>
          <w:sz w:val="24"/>
          <w:szCs w:val="24"/>
          <w:highlight w:val="white"/>
        </w:rPr>
        <w:t xml:space="preserve">USA: Thomson Wadsworth.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Kerry, T. (1982).</w:t>
      </w:r>
      <w:proofErr w:type="gramEnd"/>
      <w:r>
        <w:rPr>
          <w:sz w:val="24"/>
          <w:szCs w:val="24"/>
          <w:highlight w:val="white"/>
        </w:rPr>
        <w:t xml:space="preserve"> </w:t>
      </w:r>
      <w:r>
        <w:rPr>
          <w:i/>
          <w:sz w:val="24"/>
          <w:szCs w:val="24"/>
          <w:highlight w:val="white"/>
        </w:rPr>
        <w:t xml:space="preserve">Effective Questioning: A teaching skills workbook. </w:t>
      </w:r>
      <w:r>
        <w:rPr>
          <w:sz w:val="24"/>
          <w:szCs w:val="24"/>
          <w:highlight w:val="white"/>
        </w:rPr>
        <w:t>Lon</w:t>
      </w:r>
      <w:r>
        <w:rPr>
          <w:sz w:val="24"/>
          <w:szCs w:val="24"/>
          <w:highlight w:val="white"/>
        </w:rPr>
        <w:t xml:space="preserve">don: Macmillan Education Limited.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r>
        <w:rPr>
          <w:sz w:val="24"/>
          <w:szCs w:val="24"/>
          <w:highlight w:val="white"/>
        </w:rPr>
        <w:t>Larochelle, M., Bednarz, N. (1998</w:t>
      </w:r>
      <w:proofErr w:type="gramStart"/>
      <w:r>
        <w:rPr>
          <w:sz w:val="24"/>
          <w:szCs w:val="24"/>
          <w:highlight w:val="white"/>
        </w:rPr>
        <w:t>) .</w:t>
      </w:r>
      <w:proofErr w:type="gramEnd"/>
      <w:r>
        <w:rPr>
          <w:sz w:val="24"/>
          <w:szCs w:val="24"/>
          <w:highlight w:val="white"/>
        </w:rPr>
        <w:t xml:space="preserve"> ‘Constructivism and education: beyond epistemological correctness.’ In Larochelle, M., Bednarz, N. and Garrison, J. (</w:t>
      </w:r>
      <w:proofErr w:type="gramStart"/>
      <w:r>
        <w:rPr>
          <w:sz w:val="24"/>
          <w:szCs w:val="24"/>
          <w:highlight w:val="white"/>
        </w:rPr>
        <w:t>eds</w:t>
      </w:r>
      <w:proofErr w:type="gramEnd"/>
      <w:r>
        <w:rPr>
          <w:sz w:val="24"/>
          <w:szCs w:val="24"/>
          <w:highlight w:val="white"/>
        </w:rPr>
        <w:t xml:space="preserve">) (1998). </w:t>
      </w:r>
      <w:proofErr w:type="gramStart"/>
      <w:r>
        <w:rPr>
          <w:i/>
          <w:sz w:val="24"/>
          <w:szCs w:val="24"/>
          <w:highlight w:val="white"/>
        </w:rPr>
        <w:t>Constructivism and Education.</w:t>
      </w:r>
      <w:proofErr w:type="gramEnd"/>
      <w:r>
        <w:rPr>
          <w:i/>
          <w:sz w:val="24"/>
          <w:szCs w:val="24"/>
          <w:highlight w:val="white"/>
        </w:rPr>
        <w:t xml:space="preserve"> </w:t>
      </w:r>
      <w:r>
        <w:rPr>
          <w:sz w:val="24"/>
          <w:szCs w:val="24"/>
          <w:highlight w:val="white"/>
        </w:rPr>
        <w:t>Cambridge: Cambridge U</w:t>
      </w:r>
      <w:r>
        <w:rPr>
          <w:sz w:val="24"/>
          <w:szCs w:val="24"/>
          <w:highlight w:val="white"/>
        </w:rPr>
        <w:t xml:space="preserve">niversity Press. PP. 3-22.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Marzano, R. J. and Kendall, J. S. (2007).</w:t>
      </w:r>
      <w:proofErr w:type="gramEnd"/>
      <w:r>
        <w:rPr>
          <w:i/>
          <w:sz w:val="24"/>
          <w:szCs w:val="24"/>
          <w:highlight w:val="white"/>
        </w:rPr>
        <w:t xml:space="preserve"> </w:t>
      </w:r>
      <w:proofErr w:type="gramStart"/>
      <w:r>
        <w:rPr>
          <w:i/>
          <w:sz w:val="24"/>
          <w:szCs w:val="24"/>
          <w:highlight w:val="white"/>
        </w:rPr>
        <w:t>The New Taxonomy of Educational Objectives.</w:t>
      </w:r>
      <w:proofErr w:type="gramEnd"/>
      <w:r>
        <w:rPr>
          <w:i/>
          <w:sz w:val="24"/>
          <w:szCs w:val="24"/>
          <w:highlight w:val="white"/>
        </w:rPr>
        <w:t xml:space="preserve"> </w:t>
      </w:r>
      <w:proofErr w:type="gramStart"/>
      <w:r>
        <w:rPr>
          <w:sz w:val="24"/>
          <w:szCs w:val="24"/>
          <w:highlight w:val="white"/>
        </w:rPr>
        <w:t>2nd edn.</w:t>
      </w:r>
      <w:proofErr w:type="gramEnd"/>
      <w:r>
        <w:rPr>
          <w:sz w:val="24"/>
          <w:szCs w:val="24"/>
          <w:highlight w:val="white"/>
        </w:rPr>
        <w:t xml:space="preserve"> USA: Corwin Press.</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r>
        <w:rPr>
          <w:sz w:val="24"/>
          <w:szCs w:val="24"/>
          <w:highlight w:val="white"/>
        </w:rPr>
        <w:t>Meredith, R. (2017). ‘</w:t>
      </w:r>
      <w:r>
        <w:rPr>
          <w:color w:val="1E1E1E"/>
          <w:sz w:val="24"/>
          <w:szCs w:val="24"/>
          <w:highlight w:val="white"/>
        </w:rPr>
        <w:t xml:space="preserve">IPads 'help improve young pupils' skills.' </w:t>
      </w:r>
      <w:r>
        <w:rPr>
          <w:i/>
          <w:color w:val="1E1E1E"/>
          <w:sz w:val="24"/>
          <w:szCs w:val="24"/>
          <w:highlight w:val="white"/>
        </w:rPr>
        <w:t xml:space="preserve">BBC.co.uk. </w:t>
      </w:r>
      <w:r>
        <w:rPr>
          <w:color w:val="1E1E1E"/>
          <w:sz w:val="24"/>
          <w:szCs w:val="24"/>
          <w:highlight w:val="white"/>
        </w:rPr>
        <w:t xml:space="preserve">[Online] Available from: </w:t>
      </w:r>
      <w:hyperlink r:id="rId21">
        <w:r>
          <w:rPr>
            <w:color w:val="1155CC"/>
            <w:sz w:val="24"/>
            <w:szCs w:val="24"/>
            <w:highlight w:val="white"/>
            <w:u w:val="single"/>
          </w:rPr>
          <w:t>https://www.bbc.co.uk/news/uk-northern-ireland-40021187</w:t>
        </w:r>
      </w:hyperlink>
      <w:r>
        <w:rPr>
          <w:color w:val="1E1E1E"/>
          <w:sz w:val="24"/>
          <w:szCs w:val="24"/>
          <w:highlight w:val="white"/>
        </w:rPr>
        <w:t xml:space="preserve"> [Accessed: 7th October 2018].</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proofErr w:type="spellStart"/>
      <w:r>
        <w:rPr>
          <w:sz w:val="24"/>
          <w:szCs w:val="24"/>
          <w:highlight w:val="white"/>
        </w:rPr>
        <w:t>Moyles</w:t>
      </w:r>
      <w:proofErr w:type="spellEnd"/>
      <w:r>
        <w:rPr>
          <w:sz w:val="24"/>
          <w:szCs w:val="24"/>
          <w:highlight w:val="white"/>
        </w:rPr>
        <w:t xml:space="preserve">, J. (2007). ‘Getting it sorted! </w:t>
      </w:r>
      <w:proofErr w:type="gramStart"/>
      <w:r>
        <w:rPr>
          <w:sz w:val="24"/>
          <w:szCs w:val="24"/>
          <w:highlight w:val="white"/>
        </w:rPr>
        <w:t>Organizing the classroom environment.’</w:t>
      </w:r>
      <w:proofErr w:type="gramEnd"/>
      <w:r>
        <w:rPr>
          <w:sz w:val="24"/>
          <w:szCs w:val="24"/>
          <w:highlight w:val="white"/>
        </w:rPr>
        <w:t xml:space="preserve"> In </w:t>
      </w:r>
      <w:proofErr w:type="spellStart"/>
      <w:r>
        <w:rPr>
          <w:sz w:val="24"/>
          <w:szCs w:val="24"/>
          <w:highlight w:val="white"/>
        </w:rPr>
        <w:t>Moyles</w:t>
      </w:r>
      <w:proofErr w:type="spellEnd"/>
      <w:r>
        <w:rPr>
          <w:sz w:val="24"/>
          <w:szCs w:val="24"/>
          <w:highlight w:val="white"/>
        </w:rPr>
        <w:t>, J. (</w:t>
      </w:r>
      <w:proofErr w:type="gramStart"/>
      <w:r>
        <w:rPr>
          <w:sz w:val="24"/>
          <w:szCs w:val="24"/>
          <w:highlight w:val="white"/>
        </w:rPr>
        <w:t>eds</w:t>
      </w:r>
      <w:proofErr w:type="gramEnd"/>
      <w:r>
        <w:rPr>
          <w:sz w:val="24"/>
          <w:szCs w:val="24"/>
          <w:highlight w:val="white"/>
        </w:rPr>
        <w:t xml:space="preserve">) (2007). </w:t>
      </w:r>
      <w:r>
        <w:rPr>
          <w:i/>
          <w:sz w:val="24"/>
          <w:szCs w:val="24"/>
          <w:highlight w:val="white"/>
        </w:rPr>
        <w:t xml:space="preserve">Beginning Teaching: Beginning Learning. </w:t>
      </w:r>
      <w:proofErr w:type="gramStart"/>
      <w:r>
        <w:rPr>
          <w:sz w:val="24"/>
          <w:szCs w:val="24"/>
          <w:highlight w:val="white"/>
        </w:rPr>
        <w:t>3rd edn.</w:t>
      </w:r>
      <w:proofErr w:type="gramEnd"/>
      <w:r>
        <w:rPr>
          <w:sz w:val="24"/>
          <w:szCs w:val="24"/>
          <w:highlight w:val="white"/>
        </w:rPr>
        <w:t xml:space="preserve"> Maidenhead: Open University Press. </w:t>
      </w:r>
      <w:proofErr w:type="gramStart"/>
      <w:r>
        <w:rPr>
          <w:sz w:val="24"/>
          <w:szCs w:val="24"/>
          <w:highlight w:val="white"/>
        </w:rPr>
        <w:t>PP.169-180.</w:t>
      </w:r>
      <w:proofErr w:type="gramEnd"/>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lastRenderedPageBreak/>
        <w:t>Munro, S., O'Brien, M. and Payton, J. (2016).</w:t>
      </w:r>
      <w:proofErr w:type="gramEnd"/>
      <w:r>
        <w:rPr>
          <w:sz w:val="24"/>
          <w:szCs w:val="24"/>
          <w:highlight w:val="white"/>
        </w:rPr>
        <w:t xml:space="preserve"> </w:t>
      </w:r>
      <w:r>
        <w:rPr>
          <w:i/>
          <w:sz w:val="24"/>
          <w:szCs w:val="24"/>
          <w:highlight w:val="white"/>
        </w:rPr>
        <w:t xml:space="preserve">Common </w:t>
      </w:r>
      <w:r>
        <w:rPr>
          <w:i/>
          <w:sz w:val="24"/>
          <w:szCs w:val="24"/>
          <w:highlight w:val="white"/>
        </w:rPr>
        <w:t>Ground: Teaching Kids the Benefits Of Working Together.</w:t>
      </w:r>
      <w:r>
        <w:rPr>
          <w:sz w:val="24"/>
          <w:szCs w:val="24"/>
          <w:highlight w:val="white"/>
        </w:rPr>
        <w:t xml:space="preserve"> [Online] </w:t>
      </w:r>
      <w:proofErr w:type="gramStart"/>
      <w:r>
        <w:rPr>
          <w:sz w:val="24"/>
          <w:szCs w:val="24"/>
          <w:highlight w:val="white"/>
        </w:rPr>
        <w:t>Edutopia.</w:t>
      </w:r>
      <w:proofErr w:type="gramEnd"/>
      <w:r>
        <w:rPr>
          <w:sz w:val="24"/>
          <w:szCs w:val="24"/>
          <w:highlight w:val="white"/>
        </w:rPr>
        <w:t xml:space="preserve"> Available from:</w:t>
      </w:r>
      <w:hyperlink r:id="rId22">
        <w:r>
          <w:rPr>
            <w:sz w:val="24"/>
            <w:szCs w:val="24"/>
            <w:highlight w:val="white"/>
          </w:rPr>
          <w:t xml:space="preserve"> </w:t>
        </w:r>
      </w:hyperlink>
      <w:hyperlink r:id="rId23">
        <w:r>
          <w:rPr>
            <w:color w:val="3C78D8"/>
            <w:sz w:val="24"/>
            <w:szCs w:val="24"/>
            <w:highlight w:val="white"/>
            <w:u w:val="single"/>
          </w:rPr>
          <w:t>http://www.edutopia.org/common-ground</w:t>
        </w:r>
      </w:hyperlink>
      <w:r>
        <w:rPr>
          <w:sz w:val="24"/>
          <w:szCs w:val="24"/>
          <w:highlight w:val="white"/>
        </w:rPr>
        <w:t xml:space="preserve"> [Accessed: 5t</w:t>
      </w:r>
      <w:r>
        <w:rPr>
          <w:sz w:val="24"/>
          <w:szCs w:val="24"/>
          <w:highlight w:val="white"/>
        </w:rPr>
        <w:t>h October 2018].</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r>
        <w:rPr>
          <w:sz w:val="24"/>
          <w:szCs w:val="24"/>
          <w:highlight w:val="white"/>
        </w:rPr>
        <w:t xml:space="preserve">Nappi, J. S. (2017). </w:t>
      </w:r>
      <w:proofErr w:type="gramStart"/>
      <w:r>
        <w:rPr>
          <w:sz w:val="24"/>
          <w:szCs w:val="24"/>
          <w:highlight w:val="white"/>
        </w:rPr>
        <w:t>‘The Importance of Questioning in Developing Critical Thinking Skills.’</w:t>
      </w:r>
      <w:proofErr w:type="gramEnd"/>
      <w:r>
        <w:rPr>
          <w:sz w:val="24"/>
          <w:szCs w:val="24"/>
          <w:highlight w:val="white"/>
        </w:rPr>
        <w:t xml:space="preserve"> </w:t>
      </w:r>
      <w:r>
        <w:rPr>
          <w:i/>
          <w:sz w:val="24"/>
          <w:szCs w:val="24"/>
          <w:highlight w:val="white"/>
        </w:rPr>
        <w:t>The Delta Kappa Gamma Bulletin: International Journal for Professional Educators</w:t>
      </w:r>
      <w:r>
        <w:rPr>
          <w:sz w:val="24"/>
          <w:szCs w:val="24"/>
          <w:highlight w:val="white"/>
        </w:rPr>
        <w:t xml:space="preserve"> [Online] 84(1) PP. 30-41. Available from: </w:t>
      </w:r>
      <w:hyperlink r:id="rId24">
        <w:r>
          <w:rPr>
            <w:color w:val="1155CC"/>
            <w:sz w:val="24"/>
            <w:szCs w:val="24"/>
            <w:highlight w:val="white"/>
            <w:u w:val="single"/>
          </w:rPr>
          <w:t>https://ezproxy.uwtsd.ac.uk/login?url=https://search.ebscohost.com/login.aspx?direct=true&amp;db=aph&amp;AN=125223046&amp;sit</w:t>
        </w:r>
        <w:r>
          <w:rPr>
            <w:color w:val="1155CC"/>
            <w:sz w:val="24"/>
            <w:szCs w:val="24"/>
            <w:highlight w:val="white"/>
            <w:u w:val="single"/>
          </w:rPr>
          <w:t>e=ehost-live</w:t>
        </w:r>
      </w:hyperlink>
      <w:r>
        <w:rPr>
          <w:color w:val="333333"/>
          <w:sz w:val="24"/>
          <w:szCs w:val="24"/>
          <w:shd w:val="clear" w:color="auto" w:fill="F5F5F5"/>
        </w:rPr>
        <w:t xml:space="preserve"> </w:t>
      </w:r>
      <w:r>
        <w:rPr>
          <w:sz w:val="24"/>
          <w:szCs w:val="24"/>
          <w:highlight w:val="white"/>
        </w:rPr>
        <w:t>[Accessed: 4th October 2018].</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Nobile, J., Lyons, G. and Arthur-Kelly, M. (2017).</w:t>
      </w:r>
      <w:proofErr w:type="gramEnd"/>
      <w:r>
        <w:rPr>
          <w:sz w:val="24"/>
          <w:szCs w:val="24"/>
          <w:highlight w:val="white"/>
        </w:rPr>
        <w:t xml:space="preserve"> </w:t>
      </w:r>
      <w:proofErr w:type="gramStart"/>
      <w:r>
        <w:rPr>
          <w:i/>
          <w:sz w:val="24"/>
          <w:szCs w:val="24"/>
          <w:highlight w:val="white"/>
        </w:rPr>
        <w:t>Positive Learning Environment.</w:t>
      </w:r>
      <w:proofErr w:type="gramEnd"/>
      <w:r>
        <w:rPr>
          <w:i/>
          <w:sz w:val="24"/>
          <w:szCs w:val="24"/>
          <w:highlight w:val="white"/>
        </w:rPr>
        <w:t xml:space="preserve"> Creating and Maintaining Productive Classrooms. </w:t>
      </w:r>
      <w:r>
        <w:rPr>
          <w:sz w:val="24"/>
          <w:szCs w:val="24"/>
          <w:highlight w:val="white"/>
        </w:rPr>
        <w:t xml:space="preserve">Australia: Cengage Learning.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Papatheodorou, T., Luff, P. and Gill, J. (2013).</w:t>
      </w:r>
      <w:proofErr w:type="gramEnd"/>
      <w:r>
        <w:rPr>
          <w:sz w:val="24"/>
          <w:szCs w:val="24"/>
          <w:highlight w:val="white"/>
        </w:rPr>
        <w:t xml:space="preserve"> </w:t>
      </w:r>
      <w:proofErr w:type="gramStart"/>
      <w:r>
        <w:rPr>
          <w:i/>
          <w:sz w:val="24"/>
          <w:szCs w:val="24"/>
          <w:highlight w:val="white"/>
        </w:rPr>
        <w:t>Ch</w:t>
      </w:r>
      <w:r>
        <w:rPr>
          <w:i/>
          <w:sz w:val="24"/>
          <w:szCs w:val="24"/>
          <w:highlight w:val="white"/>
        </w:rPr>
        <w:t>ildren Observation for Learning and Research.</w:t>
      </w:r>
      <w:proofErr w:type="gramEnd"/>
      <w:r>
        <w:rPr>
          <w:sz w:val="24"/>
          <w:szCs w:val="24"/>
          <w:highlight w:val="white"/>
        </w:rPr>
        <w:t xml:space="preserve"> Essex: Pearson Education Limited. London: Routledge.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Pickett, L. and Fraser, B. (2010).</w:t>
      </w:r>
      <w:proofErr w:type="gramEnd"/>
      <w:r>
        <w:rPr>
          <w:sz w:val="24"/>
          <w:szCs w:val="24"/>
          <w:highlight w:val="white"/>
        </w:rPr>
        <w:t xml:space="preserve"> ‘Creating and Assessing Positive Classroom Learning Environments.’ </w:t>
      </w:r>
      <w:proofErr w:type="gramStart"/>
      <w:r>
        <w:rPr>
          <w:i/>
          <w:sz w:val="24"/>
          <w:szCs w:val="24"/>
          <w:highlight w:val="white"/>
        </w:rPr>
        <w:t>Childhood Education.</w:t>
      </w:r>
      <w:proofErr w:type="gramEnd"/>
      <w:r>
        <w:rPr>
          <w:sz w:val="24"/>
          <w:szCs w:val="24"/>
          <w:highlight w:val="white"/>
        </w:rPr>
        <w:t xml:space="preserve"> [Online] 86(5) PP. 321-326. Ava</w:t>
      </w:r>
      <w:r>
        <w:rPr>
          <w:sz w:val="24"/>
          <w:szCs w:val="24"/>
          <w:highlight w:val="white"/>
        </w:rPr>
        <w:t xml:space="preserve">ilable from: </w:t>
      </w:r>
      <w:hyperlink r:id="rId25">
        <w:r>
          <w:rPr>
            <w:color w:val="1155CC"/>
            <w:sz w:val="24"/>
            <w:szCs w:val="24"/>
            <w:highlight w:val="white"/>
            <w:u w:val="single"/>
          </w:rPr>
          <w:t>https://search-proquest-com.ezproxy.uwtsd.ac.uk/docview/733014028?accountid=130472&amp;rfr_id=info%3Axri%2Fsid%3A</w:t>
        </w:r>
        <w:r>
          <w:rPr>
            <w:color w:val="1155CC"/>
            <w:sz w:val="24"/>
            <w:szCs w:val="24"/>
            <w:highlight w:val="white"/>
            <w:u w:val="single"/>
          </w:rPr>
          <w:t>primo</w:t>
        </w:r>
      </w:hyperlink>
      <w:r>
        <w:rPr>
          <w:sz w:val="24"/>
          <w:szCs w:val="24"/>
          <w:highlight w:val="white"/>
        </w:rPr>
        <w:t xml:space="preserve"> [Accessed: 5th October 2018].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rPr>
      </w:pPr>
      <w:r>
        <w:rPr>
          <w:sz w:val="24"/>
          <w:szCs w:val="24"/>
          <w:highlight w:val="white"/>
        </w:rPr>
        <w:t xml:space="preserve">Clegg, D. and </w:t>
      </w:r>
      <w:proofErr w:type="spellStart"/>
      <w:r>
        <w:rPr>
          <w:sz w:val="24"/>
          <w:szCs w:val="24"/>
          <w:highlight w:val="white"/>
        </w:rPr>
        <w:t>Billington</w:t>
      </w:r>
      <w:proofErr w:type="spellEnd"/>
      <w:r>
        <w:rPr>
          <w:sz w:val="24"/>
          <w:szCs w:val="24"/>
          <w:highlight w:val="white"/>
        </w:rPr>
        <w:t xml:space="preserve">, S. (2002). </w:t>
      </w:r>
      <w:proofErr w:type="gramStart"/>
      <w:r>
        <w:rPr>
          <w:sz w:val="24"/>
          <w:szCs w:val="24"/>
          <w:highlight w:val="white"/>
        </w:rPr>
        <w:t>‘Classroom layout, resources and display.’</w:t>
      </w:r>
      <w:proofErr w:type="gramEnd"/>
      <w:r>
        <w:rPr>
          <w:sz w:val="24"/>
          <w:szCs w:val="24"/>
          <w:highlight w:val="white"/>
        </w:rPr>
        <w:t xml:space="preserve"> In Pollard, A. (</w:t>
      </w:r>
      <w:proofErr w:type="gramStart"/>
      <w:r>
        <w:rPr>
          <w:sz w:val="24"/>
          <w:szCs w:val="24"/>
          <w:highlight w:val="white"/>
        </w:rPr>
        <w:t>eds</w:t>
      </w:r>
      <w:proofErr w:type="gramEnd"/>
      <w:r>
        <w:rPr>
          <w:sz w:val="24"/>
          <w:szCs w:val="24"/>
          <w:highlight w:val="white"/>
        </w:rPr>
        <w:t xml:space="preserve">) (2002). </w:t>
      </w:r>
      <w:proofErr w:type="gramStart"/>
      <w:r>
        <w:rPr>
          <w:i/>
          <w:sz w:val="24"/>
          <w:szCs w:val="24"/>
          <w:highlight w:val="white"/>
        </w:rPr>
        <w:t>Readings for Reflective Teaching.</w:t>
      </w:r>
      <w:proofErr w:type="gramEnd"/>
      <w:r>
        <w:rPr>
          <w:i/>
          <w:sz w:val="24"/>
          <w:szCs w:val="24"/>
          <w:highlight w:val="white"/>
        </w:rPr>
        <w:t xml:space="preserve"> </w:t>
      </w:r>
      <w:r>
        <w:rPr>
          <w:sz w:val="24"/>
          <w:szCs w:val="24"/>
          <w:highlight w:val="white"/>
        </w:rPr>
        <w:t xml:space="preserve">London: Continuum. PP. 195-199.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proofErr w:type="spellStart"/>
      <w:proofErr w:type="gramStart"/>
      <w:r>
        <w:rPr>
          <w:color w:val="FFFFFF"/>
          <w:sz w:val="24"/>
          <w:szCs w:val="24"/>
          <w:highlight w:val="white"/>
        </w:rPr>
        <w:t>Pontraddulais</w:t>
      </w:r>
      <w:proofErr w:type="spellEnd"/>
      <w:r>
        <w:rPr>
          <w:color w:val="FFFFFF"/>
          <w:sz w:val="24"/>
          <w:szCs w:val="24"/>
          <w:highlight w:val="white"/>
        </w:rPr>
        <w:t xml:space="preserve"> </w:t>
      </w:r>
      <w:r>
        <w:rPr>
          <w:sz w:val="24"/>
          <w:szCs w:val="24"/>
          <w:highlight w:val="white"/>
        </w:rPr>
        <w:t>Primary School (2018).</w:t>
      </w:r>
      <w:proofErr w:type="gramEnd"/>
      <w:r>
        <w:rPr>
          <w:sz w:val="24"/>
          <w:szCs w:val="24"/>
          <w:highlight w:val="white"/>
        </w:rPr>
        <w:t xml:space="preserve"> Out</w:t>
      </w:r>
      <w:r>
        <w:rPr>
          <w:sz w:val="24"/>
          <w:szCs w:val="24"/>
          <w:highlight w:val="white"/>
        </w:rPr>
        <w:t xml:space="preserve">door theatre [Image] </w:t>
      </w:r>
      <w:proofErr w:type="spellStart"/>
      <w:r>
        <w:rPr>
          <w:color w:val="FFFFFF"/>
          <w:sz w:val="24"/>
          <w:szCs w:val="24"/>
          <w:highlight w:val="white"/>
        </w:rPr>
        <w:t>Pontarddulais</w:t>
      </w:r>
      <w:proofErr w:type="spellEnd"/>
      <w:proofErr w:type="gramStart"/>
      <w:r>
        <w:rPr>
          <w:color w:val="FFFFFF"/>
          <w:sz w:val="24"/>
          <w:szCs w:val="24"/>
          <w:highlight w:val="white"/>
        </w:rPr>
        <w:t>,,</w:t>
      </w:r>
      <w:proofErr w:type="gramEnd"/>
      <w:r>
        <w:rPr>
          <w:color w:val="FFFFFF"/>
          <w:sz w:val="24"/>
          <w:szCs w:val="24"/>
          <w:highlight w:val="white"/>
        </w:rPr>
        <w:t xml:space="preserve"> </w:t>
      </w:r>
      <w:r>
        <w:rPr>
          <w:sz w:val="24"/>
          <w:szCs w:val="24"/>
          <w:highlight w:val="white"/>
        </w:rPr>
        <w:t xml:space="preserve">Swansea. </w:t>
      </w:r>
      <w:proofErr w:type="gramStart"/>
      <w:r>
        <w:rPr>
          <w:sz w:val="24"/>
          <w:szCs w:val="24"/>
          <w:highlight w:val="white"/>
        </w:rPr>
        <w:t>[Viewed: 19th September 2018].</w:t>
      </w:r>
      <w:proofErr w:type="gramEnd"/>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proofErr w:type="spellStart"/>
      <w:proofErr w:type="gramStart"/>
      <w:r>
        <w:rPr>
          <w:color w:val="FFFFFF"/>
          <w:sz w:val="24"/>
          <w:szCs w:val="24"/>
          <w:highlight w:val="white"/>
        </w:rPr>
        <w:t>Pontraddulais</w:t>
      </w:r>
      <w:proofErr w:type="spellEnd"/>
      <w:r>
        <w:rPr>
          <w:color w:val="FFFFFF"/>
          <w:sz w:val="24"/>
          <w:szCs w:val="24"/>
          <w:highlight w:val="white"/>
        </w:rPr>
        <w:t xml:space="preserve"> </w:t>
      </w:r>
      <w:r>
        <w:rPr>
          <w:sz w:val="24"/>
          <w:szCs w:val="24"/>
          <w:highlight w:val="white"/>
        </w:rPr>
        <w:t>Primary School (2018).</w:t>
      </w:r>
      <w:proofErr w:type="gramEnd"/>
      <w:r>
        <w:rPr>
          <w:sz w:val="24"/>
          <w:szCs w:val="24"/>
          <w:highlight w:val="white"/>
        </w:rPr>
        <w:t xml:space="preserve"> </w:t>
      </w:r>
      <w:proofErr w:type="gramStart"/>
      <w:r>
        <w:rPr>
          <w:sz w:val="24"/>
          <w:szCs w:val="24"/>
          <w:highlight w:val="white"/>
        </w:rPr>
        <w:t xml:space="preserve">Mud kitchen [Image] </w:t>
      </w:r>
      <w:proofErr w:type="spellStart"/>
      <w:r>
        <w:rPr>
          <w:color w:val="FFFFFF"/>
          <w:sz w:val="24"/>
          <w:szCs w:val="24"/>
          <w:highlight w:val="white"/>
        </w:rPr>
        <w:t>Pontarddulais</w:t>
      </w:r>
      <w:proofErr w:type="spellEnd"/>
      <w:r>
        <w:rPr>
          <w:color w:val="FFFFFF"/>
          <w:sz w:val="24"/>
          <w:szCs w:val="24"/>
          <w:highlight w:val="white"/>
        </w:rPr>
        <w:t xml:space="preserve">, </w:t>
      </w:r>
      <w:r>
        <w:rPr>
          <w:sz w:val="24"/>
          <w:szCs w:val="24"/>
          <w:highlight w:val="white"/>
        </w:rPr>
        <w:t>Swansea.</w:t>
      </w:r>
      <w:proofErr w:type="gramEnd"/>
      <w:r>
        <w:rPr>
          <w:sz w:val="24"/>
          <w:szCs w:val="24"/>
          <w:highlight w:val="white"/>
        </w:rPr>
        <w:t xml:space="preserve"> </w:t>
      </w:r>
      <w:proofErr w:type="gramStart"/>
      <w:r>
        <w:rPr>
          <w:sz w:val="24"/>
          <w:szCs w:val="24"/>
          <w:highlight w:val="white"/>
        </w:rPr>
        <w:t>[Viewed: 19th September 2018].</w:t>
      </w:r>
      <w:proofErr w:type="gramEnd"/>
      <w:r>
        <w:rPr>
          <w:sz w:val="24"/>
          <w:szCs w:val="24"/>
          <w:highlight w:val="white"/>
        </w:rPr>
        <w:t xml:space="preserve">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proofErr w:type="spellStart"/>
      <w:proofErr w:type="gramStart"/>
      <w:r>
        <w:rPr>
          <w:color w:val="FFFFFF"/>
          <w:sz w:val="24"/>
          <w:szCs w:val="24"/>
          <w:highlight w:val="white"/>
        </w:rPr>
        <w:t>Pontraddulais</w:t>
      </w:r>
      <w:proofErr w:type="spellEnd"/>
      <w:r>
        <w:rPr>
          <w:color w:val="FFFFFF"/>
          <w:sz w:val="24"/>
          <w:szCs w:val="24"/>
          <w:highlight w:val="white"/>
        </w:rPr>
        <w:t xml:space="preserve"> </w:t>
      </w:r>
      <w:r>
        <w:rPr>
          <w:sz w:val="24"/>
          <w:szCs w:val="24"/>
          <w:highlight w:val="white"/>
        </w:rPr>
        <w:t>Primary School (2018).</w:t>
      </w:r>
      <w:proofErr w:type="gramEnd"/>
      <w:r>
        <w:rPr>
          <w:sz w:val="24"/>
          <w:szCs w:val="24"/>
          <w:highlight w:val="white"/>
        </w:rPr>
        <w:t xml:space="preserve"> </w:t>
      </w:r>
      <w:proofErr w:type="gramStart"/>
      <w:r>
        <w:rPr>
          <w:sz w:val="24"/>
          <w:szCs w:val="24"/>
          <w:highlight w:val="white"/>
        </w:rPr>
        <w:t xml:space="preserve">Water area [Image] </w:t>
      </w:r>
      <w:proofErr w:type="spellStart"/>
      <w:r>
        <w:rPr>
          <w:color w:val="FFFFFF"/>
          <w:sz w:val="24"/>
          <w:szCs w:val="24"/>
          <w:highlight w:val="white"/>
        </w:rPr>
        <w:t>Pontarddulais</w:t>
      </w:r>
      <w:proofErr w:type="spellEnd"/>
      <w:r>
        <w:rPr>
          <w:color w:val="FFFFFF"/>
          <w:sz w:val="24"/>
          <w:szCs w:val="24"/>
          <w:highlight w:val="white"/>
        </w:rPr>
        <w:t>,</w:t>
      </w:r>
      <w:r>
        <w:rPr>
          <w:sz w:val="24"/>
          <w:szCs w:val="24"/>
          <w:highlight w:val="white"/>
        </w:rPr>
        <w:t xml:space="preserve"> Swansea.</w:t>
      </w:r>
      <w:proofErr w:type="gramEnd"/>
      <w:r>
        <w:rPr>
          <w:sz w:val="24"/>
          <w:szCs w:val="24"/>
          <w:highlight w:val="white"/>
        </w:rPr>
        <w:t xml:space="preserve"> </w:t>
      </w:r>
      <w:proofErr w:type="gramStart"/>
      <w:r>
        <w:rPr>
          <w:sz w:val="24"/>
          <w:szCs w:val="24"/>
          <w:highlight w:val="white"/>
        </w:rPr>
        <w:t>[Viewed: 19th September 2018].</w:t>
      </w:r>
      <w:proofErr w:type="gramEnd"/>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r>
        <w:rPr>
          <w:sz w:val="24"/>
          <w:szCs w:val="24"/>
          <w:highlight w:val="white"/>
        </w:rPr>
        <w:t xml:space="preserve">Pritchard, A. (2014). </w:t>
      </w:r>
      <w:r>
        <w:rPr>
          <w:i/>
          <w:sz w:val="24"/>
          <w:szCs w:val="24"/>
          <w:highlight w:val="white"/>
        </w:rPr>
        <w:t xml:space="preserve">Ways of Learning. </w:t>
      </w:r>
      <w:proofErr w:type="gramStart"/>
      <w:r>
        <w:rPr>
          <w:sz w:val="24"/>
          <w:szCs w:val="24"/>
          <w:highlight w:val="white"/>
        </w:rPr>
        <w:t>3rd edn.</w:t>
      </w:r>
      <w:proofErr w:type="gramEnd"/>
      <w:r>
        <w:rPr>
          <w:sz w:val="24"/>
          <w:szCs w:val="24"/>
          <w:highlight w:val="white"/>
        </w:rPr>
        <w:t xml:space="preserve"> Oxon: Routledge. </w:t>
      </w:r>
    </w:p>
    <w:p w:rsidR="009C4191" w:rsidRDefault="006C57C8" w:rsidP="00C429FF">
      <w:pPr>
        <w:widowControl w:val="0"/>
        <w:spacing w:line="240" w:lineRule="auto"/>
        <w:ind w:left="-283"/>
        <w:contextualSpacing w:val="0"/>
        <w:rPr>
          <w:sz w:val="24"/>
          <w:szCs w:val="24"/>
          <w:highlight w:val="white"/>
        </w:rPr>
      </w:pPr>
      <w:proofErr w:type="gramStart"/>
      <w:r>
        <w:rPr>
          <w:sz w:val="24"/>
          <w:szCs w:val="24"/>
          <w:highlight w:val="white"/>
        </w:rPr>
        <w:t>Quay, J. and Seaman, J. (2013).</w:t>
      </w:r>
      <w:proofErr w:type="gramEnd"/>
      <w:r>
        <w:rPr>
          <w:sz w:val="24"/>
          <w:szCs w:val="24"/>
          <w:highlight w:val="white"/>
        </w:rPr>
        <w:t xml:space="preserve"> </w:t>
      </w:r>
      <w:r>
        <w:rPr>
          <w:i/>
          <w:sz w:val="24"/>
          <w:szCs w:val="24"/>
          <w:highlight w:val="white"/>
        </w:rPr>
        <w:t>John Dewey and Education Outdoors: Making Sense of the ‘Educational Situation’ through more than a Ce</w:t>
      </w:r>
      <w:r>
        <w:rPr>
          <w:i/>
          <w:sz w:val="24"/>
          <w:szCs w:val="24"/>
          <w:highlight w:val="white"/>
        </w:rPr>
        <w:t xml:space="preserve">ntury of Progressive Reforms.’ </w:t>
      </w:r>
      <w:r>
        <w:rPr>
          <w:sz w:val="24"/>
          <w:szCs w:val="24"/>
          <w:highlight w:val="white"/>
        </w:rPr>
        <w:t xml:space="preserve">The Netherlands: Sense Publishers. </w:t>
      </w:r>
    </w:p>
    <w:p w:rsidR="009C4191" w:rsidRDefault="009C4191" w:rsidP="00C429FF">
      <w:pPr>
        <w:widowControl w:val="0"/>
        <w:spacing w:line="240" w:lineRule="auto"/>
        <w:ind w:left="-283"/>
        <w:contextualSpacing w:val="0"/>
        <w:rPr>
          <w:sz w:val="24"/>
          <w:szCs w:val="24"/>
          <w:highlight w:val="white"/>
        </w:rPr>
      </w:pPr>
    </w:p>
    <w:p w:rsidR="009C4191" w:rsidRDefault="006C57C8" w:rsidP="00C429FF">
      <w:pPr>
        <w:widowControl w:val="0"/>
        <w:spacing w:line="240" w:lineRule="auto"/>
        <w:ind w:left="-283"/>
        <w:contextualSpacing w:val="0"/>
        <w:rPr>
          <w:sz w:val="24"/>
          <w:szCs w:val="24"/>
          <w:highlight w:val="white"/>
        </w:rPr>
      </w:pPr>
      <w:r>
        <w:rPr>
          <w:sz w:val="24"/>
          <w:szCs w:val="24"/>
          <w:highlight w:val="white"/>
        </w:rPr>
        <w:t xml:space="preserve">Sharp. </w:t>
      </w:r>
      <w:proofErr w:type="gramStart"/>
      <w:r>
        <w:rPr>
          <w:sz w:val="24"/>
          <w:szCs w:val="24"/>
          <w:highlight w:val="white"/>
        </w:rPr>
        <w:t>J. (2012).</w:t>
      </w:r>
      <w:proofErr w:type="gramEnd"/>
      <w:r>
        <w:rPr>
          <w:sz w:val="24"/>
          <w:szCs w:val="24"/>
          <w:highlight w:val="white"/>
        </w:rPr>
        <w:t xml:space="preserve"> </w:t>
      </w:r>
      <w:proofErr w:type="spellStart"/>
      <w:proofErr w:type="gramStart"/>
      <w:r>
        <w:rPr>
          <w:i/>
          <w:sz w:val="24"/>
          <w:szCs w:val="24"/>
          <w:highlight w:val="white"/>
        </w:rPr>
        <w:t>Succes</w:t>
      </w:r>
      <w:proofErr w:type="spellEnd"/>
      <w:r>
        <w:rPr>
          <w:i/>
          <w:sz w:val="24"/>
          <w:szCs w:val="24"/>
          <w:highlight w:val="white"/>
        </w:rPr>
        <w:t xml:space="preserve"> with your Education Research Project.</w:t>
      </w:r>
      <w:proofErr w:type="gramEnd"/>
      <w:r>
        <w:rPr>
          <w:sz w:val="24"/>
          <w:szCs w:val="24"/>
          <w:highlight w:val="white"/>
        </w:rPr>
        <w:t xml:space="preserve"> </w:t>
      </w:r>
      <w:proofErr w:type="gramStart"/>
      <w:r>
        <w:rPr>
          <w:sz w:val="24"/>
          <w:szCs w:val="24"/>
          <w:highlight w:val="white"/>
        </w:rPr>
        <w:t>2nd edn.</w:t>
      </w:r>
      <w:proofErr w:type="gramEnd"/>
      <w:r>
        <w:rPr>
          <w:sz w:val="24"/>
          <w:szCs w:val="24"/>
          <w:highlight w:val="white"/>
        </w:rPr>
        <w:t xml:space="preserve"> London: SAGE Publications.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r>
        <w:rPr>
          <w:sz w:val="24"/>
          <w:szCs w:val="24"/>
          <w:highlight w:val="white"/>
        </w:rPr>
        <w:t>Spence, P. (2013). ‘</w:t>
      </w:r>
      <w:proofErr w:type="spellStart"/>
      <w:r>
        <w:rPr>
          <w:sz w:val="24"/>
          <w:szCs w:val="24"/>
          <w:highlight w:val="white"/>
        </w:rPr>
        <w:t>Ipads</w:t>
      </w:r>
      <w:proofErr w:type="spellEnd"/>
      <w:r>
        <w:rPr>
          <w:sz w:val="24"/>
          <w:szCs w:val="24"/>
          <w:highlight w:val="white"/>
        </w:rPr>
        <w:t xml:space="preserve">: Improving Numeracy Learning in the Early Years.’ In </w:t>
      </w:r>
      <w:proofErr w:type="spellStart"/>
      <w:r>
        <w:rPr>
          <w:sz w:val="24"/>
          <w:szCs w:val="24"/>
          <w:highlight w:val="white"/>
        </w:rPr>
        <w:t>Steinle</w:t>
      </w:r>
      <w:proofErr w:type="spellEnd"/>
      <w:r>
        <w:rPr>
          <w:sz w:val="24"/>
          <w:szCs w:val="24"/>
          <w:highlight w:val="white"/>
        </w:rPr>
        <w:t>,</w:t>
      </w:r>
      <w:r>
        <w:rPr>
          <w:sz w:val="24"/>
          <w:szCs w:val="24"/>
          <w:highlight w:val="white"/>
        </w:rPr>
        <w:t xml:space="preserve"> V., Ball, L. and </w:t>
      </w:r>
      <w:proofErr w:type="spellStart"/>
      <w:r>
        <w:rPr>
          <w:sz w:val="24"/>
          <w:szCs w:val="24"/>
          <w:highlight w:val="white"/>
        </w:rPr>
        <w:t>Bardini</w:t>
      </w:r>
      <w:proofErr w:type="spellEnd"/>
      <w:r>
        <w:rPr>
          <w:sz w:val="24"/>
          <w:szCs w:val="24"/>
          <w:highlight w:val="white"/>
        </w:rPr>
        <w:t>, C. (</w:t>
      </w:r>
      <w:proofErr w:type="gramStart"/>
      <w:r>
        <w:rPr>
          <w:sz w:val="24"/>
          <w:szCs w:val="24"/>
          <w:highlight w:val="white"/>
        </w:rPr>
        <w:t>eds</w:t>
      </w:r>
      <w:proofErr w:type="gramEnd"/>
      <w:r>
        <w:rPr>
          <w:sz w:val="24"/>
          <w:szCs w:val="24"/>
          <w:highlight w:val="white"/>
        </w:rPr>
        <w:t xml:space="preserve">) (2013). </w:t>
      </w:r>
      <w:r>
        <w:rPr>
          <w:i/>
          <w:sz w:val="24"/>
          <w:szCs w:val="24"/>
          <w:highlight w:val="white"/>
        </w:rPr>
        <w:t xml:space="preserve">Mathematics education: Yesterday, today and tomorrow. </w:t>
      </w:r>
      <w:r>
        <w:rPr>
          <w:sz w:val="24"/>
          <w:szCs w:val="24"/>
          <w:highlight w:val="white"/>
        </w:rPr>
        <w:t>Melbourne: Mathematics Education Research Group of Australasia.</w:t>
      </w:r>
      <w:r>
        <w:rPr>
          <w:sz w:val="20"/>
          <w:szCs w:val="20"/>
          <w:highlight w:val="white"/>
        </w:rPr>
        <w:t xml:space="preserve"> </w:t>
      </w:r>
      <w:r>
        <w:rPr>
          <w:sz w:val="24"/>
          <w:szCs w:val="24"/>
          <w:highlight w:val="white"/>
        </w:rPr>
        <w:t xml:space="preserve">PP. 610-617.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lastRenderedPageBreak/>
        <w:t>Teachwithme.com (2018).</w:t>
      </w:r>
      <w:proofErr w:type="gramEnd"/>
      <w:r>
        <w:rPr>
          <w:sz w:val="24"/>
          <w:szCs w:val="24"/>
          <w:highlight w:val="white"/>
        </w:rPr>
        <w:t xml:space="preserve"> ‘Constitution Day Activities.’ </w:t>
      </w:r>
      <w:r>
        <w:rPr>
          <w:i/>
          <w:sz w:val="24"/>
          <w:szCs w:val="24"/>
          <w:highlight w:val="white"/>
        </w:rPr>
        <w:t xml:space="preserve">pinterest.ie </w:t>
      </w:r>
      <w:r>
        <w:rPr>
          <w:sz w:val="24"/>
          <w:szCs w:val="24"/>
          <w:highlight w:val="white"/>
        </w:rPr>
        <w:t>[Image] Ava</w:t>
      </w:r>
      <w:r>
        <w:rPr>
          <w:sz w:val="24"/>
          <w:szCs w:val="24"/>
          <w:highlight w:val="white"/>
        </w:rPr>
        <w:t xml:space="preserve">ilable from: </w:t>
      </w:r>
      <w:hyperlink r:id="rId26">
        <w:r>
          <w:rPr>
            <w:color w:val="1155CC"/>
            <w:sz w:val="24"/>
            <w:szCs w:val="24"/>
            <w:highlight w:val="white"/>
            <w:u w:val="single"/>
          </w:rPr>
          <w:t>https://www.pinterest.ie/pin/495114552761863412/</w:t>
        </w:r>
      </w:hyperlink>
      <w:r>
        <w:rPr>
          <w:sz w:val="24"/>
          <w:szCs w:val="24"/>
          <w:highlight w:val="white"/>
        </w:rPr>
        <w:t xml:space="preserve"> [Accessed: 28th September 2018].</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The British Educational Research Association (2018).</w:t>
      </w:r>
      <w:proofErr w:type="gramEnd"/>
      <w:r>
        <w:rPr>
          <w:sz w:val="24"/>
          <w:szCs w:val="24"/>
          <w:highlight w:val="white"/>
        </w:rPr>
        <w:t xml:space="preserve"> </w:t>
      </w:r>
      <w:proofErr w:type="gramStart"/>
      <w:r>
        <w:rPr>
          <w:sz w:val="24"/>
          <w:szCs w:val="24"/>
          <w:highlight w:val="white"/>
        </w:rPr>
        <w:t>‘Ethical Guidelines for Educational Res</w:t>
      </w:r>
      <w:r>
        <w:rPr>
          <w:sz w:val="24"/>
          <w:szCs w:val="24"/>
          <w:highlight w:val="white"/>
        </w:rPr>
        <w:t>earch.’</w:t>
      </w:r>
      <w:proofErr w:type="gramEnd"/>
      <w:r>
        <w:rPr>
          <w:sz w:val="24"/>
          <w:szCs w:val="24"/>
          <w:highlight w:val="white"/>
        </w:rPr>
        <w:t xml:space="preserve"> </w:t>
      </w:r>
      <w:proofErr w:type="gramStart"/>
      <w:r>
        <w:rPr>
          <w:i/>
          <w:sz w:val="24"/>
          <w:szCs w:val="24"/>
          <w:highlight w:val="white"/>
        </w:rPr>
        <w:t>British Educational Research Association.</w:t>
      </w:r>
      <w:proofErr w:type="gramEnd"/>
      <w:r>
        <w:rPr>
          <w:sz w:val="24"/>
          <w:szCs w:val="24"/>
          <w:highlight w:val="white"/>
        </w:rPr>
        <w:t xml:space="preserve"> [Online] Available from:</w:t>
      </w:r>
      <w:hyperlink r:id="rId27">
        <w:r>
          <w:rPr>
            <w:sz w:val="24"/>
            <w:szCs w:val="24"/>
            <w:highlight w:val="white"/>
          </w:rPr>
          <w:t xml:space="preserve"> </w:t>
        </w:r>
      </w:hyperlink>
      <w:hyperlink r:id="rId28">
        <w:r>
          <w:rPr>
            <w:color w:val="1155CC"/>
            <w:sz w:val="24"/>
            <w:szCs w:val="24"/>
            <w:highlight w:val="white"/>
            <w:u w:val="single"/>
          </w:rPr>
          <w:t>https://www.bera.ac.uk/wp-content/uploads/2018/06/BERA-Ethical-Guidelines-for-Educational-Research_4thEdn_2018.pdf?noredirect=1</w:t>
        </w:r>
      </w:hyperlink>
      <w:hyperlink r:id="rId29">
        <w:r>
          <w:rPr>
            <w:sz w:val="24"/>
            <w:szCs w:val="24"/>
            <w:highlight w:val="white"/>
          </w:rPr>
          <w:t xml:space="preserve"> </w:t>
        </w:r>
      </w:hyperlink>
      <w:r>
        <w:rPr>
          <w:sz w:val="24"/>
          <w:szCs w:val="24"/>
          <w:highlight w:val="white"/>
        </w:rPr>
        <w:t>[Accessed: 24th September 2018].</w:t>
      </w:r>
    </w:p>
    <w:p w:rsidR="009C4191" w:rsidRDefault="006C57C8" w:rsidP="00C429FF">
      <w:pPr>
        <w:widowControl w:val="0"/>
        <w:spacing w:line="240" w:lineRule="auto"/>
        <w:ind w:left="-283"/>
        <w:contextualSpacing w:val="0"/>
        <w:rPr>
          <w:sz w:val="24"/>
          <w:szCs w:val="24"/>
          <w:highlight w:val="white"/>
        </w:rPr>
      </w:pPr>
      <w:proofErr w:type="gramStart"/>
      <w:r>
        <w:rPr>
          <w:sz w:val="24"/>
          <w:szCs w:val="24"/>
        </w:rPr>
        <w:t>The Consortium (2016).</w:t>
      </w:r>
      <w:proofErr w:type="gramEnd"/>
      <w:r>
        <w:rPr>
          <w:sz w:val="24"/>
          <w:szCs w:val="24"/>
        </w:rPr>
        <w:t xml:space="preserve"> </w:t>
      </w:r>
      <w:proofErr w:type="gramStart"/>
      <w:r>
        <w:rPr>
          <w:sz w:val="24"/>
          <w:szCs w:val="24"/>
        </w:rPr>
        <w:t>‘</w:t>
      </w:r>
      <w:r>
        <w:rPr>
          <w:sz w:val="24"/>
          <w:szCs w:val="24"/>
          <w:highlight w:val="white"/>
        </w:rPr>
        <w:t>Natural Materials Dinosaur Tuff Tray.’</w:t>
      </w:r>
      <w:proofErr w:type="gramEnd"/>
      <w:r>
        <w:rPr>
          <w:sz w:val="24"/>
          <w:szCs w:val="24"/>
          <w:highlight w:val="white"/>
        </w:rPr>
        <w:t xml:space="preserve"> </w:t>
      </w:r>
      <w:r>
        <w:rPr>
          <w:i/>
          <w:sz w:val="24"/>
          <w:szCs w:val="24"/>
          <w:highlight w:val="white"/>
        </w:rPr>
        <w:t xml:space="preserve">Collaboroo.com. </w:t>
      </w:r>
      <w:r>
        <w:rPr>
          <w:sz w:val="24"/>
          <w:szCs w:val="24"/>
          <w:highlight w:val="white"/>
        </w:rPr>
        <w:t xml:space="preserve">[Image] Available from: </w:t>
      </w:r>
      <w:hyperlink r:id="rId30">
        <w:r>
          <w:rPr>
            <w:color w:val="1155CC"/>
            <w:sz w:val="24"/>
            <w:szCs w:val="24"/>
            <w:highlight w:val="white"/>
            <w:u w:val="single"/>
          </w:rPr>
          <w:t>https://www.collaboroo.com/t5/Understanding-the-World-Activity/Natural-Materials-Dinosaur-Tuff-Tray/ta-p/207</w:t>
        </w:r>
      </w:hyperlink>
      <w:r>
        <w:rPr>
          <w:sz w:val="24"/>
          <w:szCs w:val="24"/>
          <w:highlight w:val="white"/>
        </w:rPr>
        <w:t xml:space="preserve"> [Accessed: 28th Septe</w:t>
      </w:r>
      <w:r>
        <w:rPr>
          <w:sz w:val="24"/>
          <w:szCs w:val="24"/>
          <w:highlight w:val="white"/>
        </w:rPr>
        <w:t xml:space="preserve">mber 2018]. </w:t>
      </w:r>
    </w:p>
    <w:p w:rsidR="009C4191" w:rsidRDefault="009C4191" w:rsidP="00C429FF">
      <w:pPr>
        <w:widowControl w:val="0"/>
        <w:spacing w:line="240" w:lineRule="auto"/>
        <w:ind w:left="-283"/>
        <w:contextualSpacing w:val="0"/>
        <w:rPr>
          <w:sz w:val="24"/>
          <w:szCs w:val="24"/>
          <w:highlight w:val="white"/>
        </w:rPr>
      </w:pPr>
    </w:p>
    <w:p w:rsidR="009C4191" w:rsidRDefault="006C57C8" w:rsidP="00C429FF">
      <w:pPr>
        <w:spacing w:line="240" w:lineRule="auto"/>
        <w:ind w:left="-283"/>
        <w:contextualSpacing w:val="0"/>
        <w:rPr>
          <w:sz w:val="24"/>
          <w:szCs w:val="24"/>
        </w:rPr>
      </w:pPr>
      <w:proofErr w:type="gramStart"/>
      <w:r>
        <w:rPr>
          <w:sz w:val="24"/>
          <w:szCs w:val="24"/>
        </w:rPr>
        <w:t>The Department for Children, Education, Lifelong Learning and Skills (2009).</w:t>
      </w:r>
      <w:proofErr w:type="gramEnd"/>
      <w:r>
        <w:rPr>
          <w:sz w:val="24"/>
          <w:szCs w:val="24"/>
        </w:rPr>
        <w:t xml:space="preserve"> </w:t>
      </w:r>
      <w:proofErr w:type="gramStart"/>
      <w:r>
        <w:rPr>
          <w:sz w:val="24"/>
          <w:szCs w:val="24"/>
        </w:rPr>
        <w:t xml:space="preserve">‘Foundation Phase Outdoor Learning Handbook.’ </w:t>
      </w:r>
      <w:proofErr w:type="spellStart"/>
      <w:r>
        <w:rPr>
          <w:sz w:val="24"/>
          <w:szCs w:val="24"/>
        </w:rPr>
        <w:t>l</w:t>
      </w:r>
      <w:r>
        <w:rPr>
          <w:i/>
          <w:sz w:val="24"/>
          <w:szCs w:val="24"/>
        </w:rPr>
        <w:t>earning.gov.wales</w:t>
      </w:r>
      <w:proofErr w:type="spellEnd"/>
      <w:r>
        <w:rPr>
          <w:i/>
          <w:sz w:val="24"/>
          <w:szCs w:val="24"/>
        </w:rPr>
        <w:t>.</w:t>
      </w:r>
      <w:proofErr w:type="gramEnd"/>
      <w:r>
        <w:rPr>
          <w:i/>
          <w:sz w:val="24"/>
          <w:szCs w:val="24"/>
        </w:rPr>
        <w:t xml:space="preserve"> </w:t>
      </w:r>
      <w:r>
        <w:rPr>
          <w:sz w:val="24"/>
          <w:szCs w:val="24"/>
        </w:rPr>
        <w:t xml:space="preserve">[PDF] Available from: </w:t>
      </w:r>
      <w:hyperlink r:id="rId31">
        <w:r>
          <w:rPr>
            <w:color w:val="1155CC"/>
            <w:sz w:val="24"/>
            <w:szCs w:val="24"/>
            <w:u w:val="single"/>
          </w:rPr>
          <w:t>http://learning.gov.wales/docs/learningwales/publications/140828-foundation-phase-outdoor-learning-handbook-en.pdf</w:t>
        </w:r>
      </w:hyperlink>
      <w:r>
        <w:rPr>
          <w:sz w:val="24"/>
          <w:szCs w:val="24"/>
        </w:rPr>
        <w:t xml:space="preserve"> [Accessed</w:t>
      </w:r>
      <w:r>
        <w:rPr>
          <w:sz w:val="24"/>
          <w:szCs w:val="24"/>
        </w:rPr>
        <w:t>: 6th October 2018].</w:t>
      </w:r>
    </w:p>
    <w:p w:rsidR="009C4191" w:rsidRDefault="009C4191" w:rsidP="00C429FF">
      <w:pPr>
        <w:spacing w:line="240" w:lineRule="auto"/>
        <w:ind w:left="-283"/>
        <w:contextualSpacing w:val="0"/>
        <w:rPr>
          <w:sz w:val="24"/>
          <w:szCs w:val="24"/>
        </w:rPr>
      </w:pPr>
    </w:p>
    <w:p w:rsidR="009C4191" w:rsidRDefault="006C57C8" w:rsidP="00C429FF">
      <w:pPr>
        <w:pBdr>
          <w:bottom w:val="none" w:sz="0" w:space="10" w:color="auto"/>
        </w:pBdr>
        <w:spacing w:line="240" w:lineRule="auto"/>
        <w:ind w:left="-283"/>
        <w:contextualSpacing w:val="0"/>
        <w:rPr>
          <w:sz w:val="24"/>
          <w:szCs w:val="24"/>
          <w:highlight w:val="white"/>
        </w:rPr>
      </w:pPr>
      <w:proofErr w:type="gramStart"/>
      <w:r>
        <w:rPr>
          <w:color w:val="FFFFFF"/>
          <w:sz w:val="24"/>
          <w:szCs w:val="24"/>
          <w:highlight w:val="white"/>
        </w:rPr>
        <w:t>Townhill Community</w:t>
      </w:r>
      <w:r>
        <w:rPr>
          <w:sz w:val="24"/>
          <w:szCs w:val="24"/>
          <w:highlight w:val="white"/>
        </w:rPr>
        <w:t xml:space="preserve"> Primary School (2018).</w:t>
      </w:r>
      <w:proofErr w:type="gramEnd"/>
      <w:r>
        <w:rPr>
          <w:sz w:val="24"/>
          <w:szCs w:val="24"/>
          <w:highlight w:val="white"/>
        </w:rPr>
        <w:t xml:space="preserve"> </w:t>
      </w:r>
      <w:r>
        <w:rPr>
          <w:i/>
          <w:sz w:val="24"/>
          <w:szCs w:val="24"/>
          <w:highlight w:val="white"/>
        </w:rPr>
        <w:t>Book corner</w:t>
      </w:r>
      <w:r>
        <w:rPr>
          <w:sz w:val="24"/>
          <w:szCs w:val="24"/>
          <w:highlight w:val="white"/>
        </w:rPr>
        <w:t xml:space="preserve"> [Image] </w:t>
      </w:r>
      <w:r>
        <w:rPr>
          <w:color w:val="FFFFFF"/>
          <w:sz w:val="24"/>
          <w:szCs w:val="24"/>
          <w:highlight w:val="white"/>
        </w:rPr>
        <w:t>Townhill</w:t>
      </w:r>
      <w:r>
        <w:rPr>
          <w:sz w:val="24"/>
          <w:szCs w:val="24"/>
          <w:highlight w:val="white"/>
        </w:rPr>
        <w:t xml:space="preserve">, Swansea. </w:t>
      </w:r>
      <w:proofErr w:type="gramStart"/>
      <w:r>
        <w:rPr>
          <w:sz w:val="24"/>
          <w:szCs w:val="24"/>
          <w:highlight w:val="white"/>
        </w:rPr>
        <w:t>[Viewed: 15th July 2018].</w:t>
      </w:r>
      <w:proofErr w:type="gramEnd"/>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proofErr w:type="spellStart"/>
      <w:proofErr w:type="gramStart"/>
      <w:r>
        <w:rPr>
          <w:sz w:val="24"/>
          <w:szCs w:val="24"/>
          <w:highlight w:val="white"/>
        </w:rPr>
        <w:t>Vialle</w:t>
      </w:r>
      <w:proofErr w:type="spellEnd"/>
      <w:r>
        <w:rPr>
          <w:sz w:val="24"/>
          <w:szCs w:val="24"/>
          <w:highlight w:val="white"/>
        </w:rPr>
        <w:t xml:space="preserve">, W., </w:t>
      </w:r>
      <w:proofErr w:type="spellStart"/>
      <w:r>
        <w:rPr>
          <w:sz w:val="24"/>
          <w:szCs w:val="24"/>
          <w:highlight w:val="white"/>
        </w:rPr>
        <w:t>Lysaght</w:t>
      </w:r>
      <w:proofErr w:type="spellEnd"/>
      <w:r>
        <w:rPr>
          <w:sz w:val="24"/>
          <w:szCs w:val="24"/>
          <w:highlight w:val="white"/>
        </w:rPr>
        <w:t xml:space="preserve">, P. and </w:t>
      </w:r>
      <w:proofErr w:type="spellStart"/>
      <w:r>
        <w:rPr>
          <w:sz w:val="24"/>
          <w:szCs w:val="24"/>
          <w:highlight w:val="white"/>
        </w:rPr>
        <w:t>Verenikina</w:t>
      </w:r>
      <w:proofErr w:type="spellEnd"/>
      <w:r>
        <w:rPr>
          <w:sz w:val="24"/>
          <w:szCs w:val="24"/>
          <w:highlight w:val="white"/>
        </w:rPr>
        <w:t>, I. (2005).</w:t>
      </w:r>
      <w:proofErr w:type="gramEnd"/>
      <w:r>
        <w:rPr>
          <w:sz w:val="24"/>
          <w:szCs w:val="24"/>
          <w:highlight w:val="white"/>
        </w:rPr>
        <w:t xml:space="preserve"> </w:t>
      </w:r>
      <w:proofErr w:type="gramStart"/>
      <w:r>
        <w:rPr>
          <w:i/>
          <w:sz w:val="24"/>
          <w:szCs w:val="24"/>
          <w:highlight w:val="white"/>
        </w:rPr>
        <w:t>Psychology for Educators.</w:t>
      </w:r>
      <w:proofErr w:type="gramEnd"/>
      <w:r>
        <w:rPr>
          <w:i/>
          <w:sz w:val="24"/>
          <w:szCs w:val="24"/>
          <w:highlight w:val="white"/>
        </w:rPr>
        <w:t xml:space="preserve"> </w:t>
      </w:r>
      <w:r>
        <w:rPr>
          <w:sz w:val="24"/>
          <w:szCs w:val="24"/>
          <w:highlight w:val="white"/>
        </w:rPr>
        <w:t>Australia: Cengage Learning Australia.</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r>
        <w:rPr>
          <w:sz w:val="24"/>
          <w:szCs w:val="24"/>
          <w:highlight w:val="white"/>
        </w:rPr>
        <w:t>Waller, T</w:t>
      </w:r>
      <w:r>
        <w:rPr>
          <w:sz w:val="24"/>
          <w:szCs w:val="24"/>
          <w:highlight w:val="white"/>
        </w:rPr>
        <w:t xml:space="preserve">., </w:t>
      </w:r>
      <w:proofErr w:type="spellStart"/>
      <w:r>
        <w:rPr>
          <w:sz w:val="24"/>
          <w:szCs w:val="24"/>
          <w:highlight w:val="white"/>
        </w:rPr>
        <w:t>Ӓrlemalm-Hagsér</w:t>
      </w:r>
      <w:proofErr w:type="spellEnd"/>
      <w:r>
        <w:rPr>
          <w:sz w:val="24"/>
          <w:szCs w:val="24"/>
          <w:highlight w:val="white"/>
        </w:rPr>
        <w:t xml:space="preserve">, E., </w:t>
      </w:r>
      <w:proofErr w:type="spellStart"/>
      <w:r>
        <w:rPr>
          <w:sz w:val="24"/>
          <w:szCs w:val="24"/>
          <w:highlight w:val="white"/>
        </w:rPr>
        <w:t>Sandseter</w:t>
      </w:r>
      <w:proofErr w:type="spellEnd"/>
      <w:r>
        <w:rPr>
          <w:sz w:val="24"/>
          <w:szCs w:val="24"/>
          <w:highlight w:val="white"/>
        </w:rPr>
        <w:t xml:space="preserve">, E. B. H., Lee-Hammond, L., </w:t>
      </w:r>
      <w:proofErr w:type="spellStart"/>
      <w:r>
        <w:rPr>
          <w:sz w:val="24"/>
          <w:szCs w:val="24"/>
          <w:highlight w:val="white"/>
        </w:rPr>
        <w:t>Lekies</w:t>
      </w:r>
      <w:proofErr w:type="spellEnd"/>
      <w:r>
        <w:rPr>
          <w:sz w:val="24"/>
          <w:szCs w:val="24"/>
          <w:highlight w:val="white"/>
        </w:rPr>
        <w:t xml:space="preserve">, K. and </w:t>
      </w:r>
      <w:proofErr w:type="spellStart"/>
      <w:r>
        <w:rPr>
          <w:sz w:val="24"/>
          <w:szCs w:val="24"/>
          <w:highlight w:val="white"/>
        </w:rPr>
        <w:t>Wyver</w:t>
      </w:r>
      <w:proofErr w:type="spellEnd"/>
      <w:r>
        <w:rPr>
          <w:sz w:val="24"/>
          <w:szCs w:val="24"/>
          <w:highlight w:val="white"/>
        </w:rPr>
        <w:t xml:space="preserve">, S. (2017). </w:t>
      </w:r>
      <w:proofErr w:type="gramStart"/>
      <w:r>
        <w:rPr>
          <w:sz w:val="24"/>
          <w:szCs w:val="24"/>
          <w:highlight w:val="white"/>
        </w:rPr>
        <w:t>‘Introduction.’</w:t>
      </w:r>
      <w:proofErr w:type="gramEnd"/>
      <w:r>
        <w:rPr>
          <w:sz w:val="24"/>
          <w:szCs w:val="24"/>
          <w:highlight w:val="white"/>
        </w:rPr>
        <w:t xml:space="preserve"> In Waller, T., </w:t>
      </w:r>
      <w:proofErr w:type="spellStart"/>
      <w:r>
        <w:rPr>
          <w:sz w:val="24"/>
          <w:szCs w:val="24"/>
          <w:highlight w:val="white"/>
        </w:rPr>
        <w:t>Ӓrlemalm-Hagsér</w:t>
      </w:r>
      <w:proofErr w:type="spellEnd"/>
      <w:r>
        <w:rPr>
          <w:sz w:val="24"/>
          <w:szCs w:val="24"/>
          <w:highlight w:val="white"/>
        </w:rPr>
        <w:t xml:space="preserve">, E., </w:t>
      </w:r>
      <w:proofErr w:type="spellStart"/>
      <w:r>
        <w:rPr>
          <w:sz w:val="24"/>
          <w:szCs w:val="24"/>
          <w:highlight w:val="white"/>
        </w:rPr>
        <w:t>Sandseter</w:t>
      </w:r>
      <w:proofErr w:type="spellEnd"/>
      <w:r>
        <w:rPr>
          <w:sz w:val="24"/>
          <w:szCs w:val="24"/>
          <w:highlight w:val="white"/>
        </w:rPr>
        <w:t xml:space="preserve">, E. B. H., Lee-Hammond, L., </w:t>
      </w:r>
      <w:proofErr w:type="spellStart"/>
      <w:r>
        <w:rPr>
          <w:sz w:val="24"/>
          <w:szCs w:val="24"/>
          <w:highlight w:val="white"/>
        </w:rPr>
        <w:t>Lekies</w:t>
      </w:r>
      <w:proofErr w:type="spellEnd"/>
      <w:r>
        <w:rPr>
          <w:sz w:val="24"/>
          <w:szCs w:val="24"/>
          <w:highlight w:val="white"/>
        </w:rPr>
        <w:t xml:space="preserve">, K. and </w:t>
      </w:r>
      <w:proofErr w:type="spellStart"/>
      <w:r>
        <w:rPr>
          <w:sz w:val="24"/>
          <w:szCs w:val="24"/>
          <w:highlight w:val="white"/>
        </w:rPr>
        <w:t>Wyver</w:t>
      </w:r>
      <w:proofErr w:type="spellEnd"/>
      <w:r>
        <w:rPr>
          <w:sz w:val="24"/>
          <w:szCs w:val="24"/>
          <w:highlight w:val="white"/>
        </w:rPr>
        <w:t>, S. (</w:t>
      </w:r>
      <w:proofErr w:type="gramStart"/>
      <w:r>
        <w:rPr>
          <w:sz w:val="24"/>
          <w:szCs w:val="24"/>
          <w:highlight w:val="white"/>
        </w:rPr>
        <w:t>eds</w:t>
      </w:r>
      <w:proofErr w:type="gramEnd"/>
      <w:r>
        <w:rPr>
          <w:sz w:val="24"/>
          <w:szCs w:val="24"/>
          <w:highlight w:val="white"/>
        </w:rPr>
        <w:t xml:space="preserve">) (2017). </w:t>
      </w:r>
      <w:proofErr w:type="gramStart"/>
      <w:r>
        <w:rPr>
          <w:i/>
          <w:color w:val="333333"/>
          <w:sz w:val="24"/>
          <w:szCs w:val="24"/>
          <w:highlight w:val="white"/>
        </w:rPr>
        <w:t>The SAGE Handbook of Outdoor Pla</w:t>
      </w:r>
      <w:r>
        <w:rPr>
          <w:i/>
          <w:color w:val="333333"/>
          <w:sz w:val="24"/>
          <w:szCs w:val="24"/>
          <w:highlight w:val="white"/>
        </w:rPr>
        <w:t>y and Learning.</w:t>
      </w:r>
      <w:proofErr w:type="gramEnd"/>
      <w:r>
        <w:rPr>
          <w:i/>
          <w:color w:val="333333"/>
          <w:sz w:val="24"/>
          <w:szCs w:val="24"/>
          <w:highlight w:val="white"/>
        </w:rPr>
        <w:t xml:space="preserve"> </w:t>
      </w:r>
      <w:proofErr w:type="spellStart"/>
      <w:r>
        <w:rPr>
          <w:color w:val="333333"/>
          <w:sz w:val="24"/>
          <w:szCs w:val="24"/>
          <w:highlight w:val="white"/>
        </w:rPr>
        <w:t>Lodon</w:t>
      </w:r>
      <w:proofErr w:type="spellEnd"/>
      <w:r>
        <w:rPr>
          <w:color w:val="333333"/>
          <w:sz w:val="24"/>
          <w:szCs w:val="24"/>
          <w:highlight w:val="white"/>
        </w:rPr>
        <w:t xml:space="preserve">: SAGE Publications. </w:t>
      </w:r>
      <w:proofErr w:type="gramStart"/>
      <w:r>
        <w:rPr>
          <w:color w:val="333333"/>
          <w:sz w:val="24"/>
          <w:szCs w:val="24"/>
          <w:highlight w:val="white"/>
        </w:rPr>
        <w:t>PP.1-22.</w:t>
      </w:r>
      <w:proofErr w:type="gramEnd"/>
    </w:p>
    <w:p w:rsidR="009C4191" w:rsidRDefault="006C57C8" w:rsidP="00C429FF">
      <w:pPr>
        <w:pBdr>
          <w:bottom w:val="none" w:sz="0" w:space="10" w:color="auto"/>
        </w:pBdr>
        <w:spacing w:line="240" w:lineRule="auto"/>
        <w:ind w:left="-283"/>
        <w:contextualSpacing w:val="0"/>
        <w:rPr>
          <w:sz w:val="24"/>
          <w:szCs w:val="24"/>
          <w:highlight w:val="white"/>
        </w:rPr>
      </w:pPr>
      <w:r>
        <w:rPr>
          <w:sz w:val="24"/>
          <w:szCs w:val="24"/>
          <w:highlight w:val="white"/>
        </w:rPr>
        <w:t xml:space="preserve"> </w:t>
      </w:r>
    </w:p>
    <w:p w:rsidR="009C4191" w:rsidRDefault="006C57C8"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Watkins, C., Carnell, E. and Lodge, C. (2007).</w:t>
      </w:r>
      <w:proofErr w:type="gramEnd"/>
      <w:r>
        <w:rPr>
          <w:sz w:val="24"/>
          <w:szCs w:val="24"/>
          <w:highlight w:val="white"/>
        </w:rPr>
        <w:t xml:space="preserve"> </w:t>
      </w:r>
      <w:proofErr w:type="gramStart"/>
      <w:r>
        <w:rPr>
          <w:i/>
          <w:sz w:val="24"/>
          <w:szCs w:val="24"/>
          <w:highlight w:val="white"/>
        </w:rPr>
        <w:t>Effective Learning in Classrooms.</w:t>
      </w:r>
      <w:proofErr w:type="gramEnd"/>
      <w:r>
        <w:rPr>
          <w:i/>
          <w:sz w:val="24"/>
          <w:szCs w:val="24"/>
          <w:highlight w:val="white"/>
        </w:rPr>
        <w:t xml:space="preserve">  </w:t>
      </w:r>
      <w:r>
        <w:rPr>
          <w:sz w:val="24"/>
          <w:szCs w:val="24"/>
          <w:highlight w:val="white"/>
        </w:rPr>
        <w:t xml:space="preserve">London: Paul Chapman Publishing.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r>
        <w:rPr>
          <w:sz w:val="24"/>
          <w:szCs w:val="24"/>
          <w:highlight w:val="white"/>
        </w:rPr>
        <w:t xml:space="preserve">Webb, P. K. (1980). ‘Piaget: Implications for Teaching.’ </w:t>
      </w:r>
      <w:r>
        <w:rPr>
          <w:i/>
          <w:sz w:val="24"/>
          <w:szCs w:val="24"/>
          <w:highlight w:val="white"/>
        </w:rPr>
        <w:t xml:space="preserve">Theory </w:t>
      </w:r>
      <w:proofErr w:type="gramStart"/>
      <w:r>
        <w:rPr>
          <w:i/>
          <w:sz w:val="24"/>
          <w:szCs w:val="24"/>
          <w:highlight w:val="white"/>
        </w:rPr>
        <w:t>Into</w:t>
      </w:r>
      <w:proofErr w:type="gramEnd"/>
      <w:r>
        <w:rPr>
          <w:i/>
          <w:sz w:val="24"/>
          <w:szCs w:val="24"/>
          <w:highlight w:val="white"/>
        </w:rPr>
        <w:t xml:space="preserve"> Practice. </w:t>
      </w:r>
      <w:r>
        <w:rPr>
          <w:sz w:val="24"/>
          <w:szCs w:val="24"/>
          <w:highlight w:val="white"/>
        </w:rPr>
        <w:t>[Online</w:t>
      </w:r>
      <w:r>
        <w:rPr>
          <w:sz w:val="24"/>
          <w:szCs w:val="24"/>
          <w:highlight w:val="white"/>
        </w:rPr>
        <w:t xml:space="preserve">] </w:t>
      </w:r>
    </w:p>
    <w:p w:rsidR="009C4191" w:rsidRDefault="006C57C8"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19(2) PP. 93-97.</w:t>
      </w:r>
      <w:proofErr w:type="gramEnd"/>
      <w:r>
        <w:rPr>
          <w:sz w:val="24"/>
          <w:szCs w:val="24"/>
          <w:highlight w:val="white"/>
        </w:rPr>
        <w:t xml:space="preserve"> Available from: </w:t>
      </w:r>
      <w:hyperlink r:id="rId32">
        <w:r>
          <w:rPr>
            <w:color w:val="1155CC"/>
            <w:sz w:val="24"/>
            <w:szCs w:val="24"/>
            <w:highlight w:val="white"/>
            <w:u w:val="single"/>
          </w:rPr>
          <w:t>https://web-a-ebscohost-com.ezproxy.uwtsd.ac.uk/ehost/pdfviewe</w:t>
        </w:r>
        <w:r>
          <w:rPr>
            <w:color w:val="1155CC"/>
            <w:sz w:val="24"/>
            <w:szCs w:val="24"/>
            <w:highlight w:val="white"/>
            <w:u w:val="single"/>
          </w:rPr>
          <w:t>r/pdfviewer?vid=1&amp;sid=68d80fc4-e1f5-4f13-ad90-e74f3927ec35%40sdc-v-sessmgr06</w:t>
        </w:r>
      </w:hyperlink>
      <w:r>
        <w:rPr>
          <w:sz w:val="24"/>
          <w:szCs w:val="24"/>
          <w:highlight w:val="white"/>
        </w:rPr>
        <w:t xml:space="preserve"> [Accessed: 4th October 2018].</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Welsh Assembly Government (2008).</w:t>
      </w:r>
      <w:proofErr w:type="gramEnd"/>
      <w:r>
        <w:rPr>
          <w:sz w:val="24"/>
          <w:szCs w:val="24"/>
          <w:highlight w:val="white"/>
        </w:rPr>
        <w:t xml:space="preserve"> ‘Framework for Children’s </w:t>
      </w:r>
      <w:proofErr w:type="gramStart"/>
      <w:r>
        <w:rPr>
          <w:sz w:val="24"/>
          <w:szCs w:val="24"/>
          <w:highlight w:val="white"/>
        </w:rPr>
        <w:t>Learning</w:t>
      </w:r>
      <w:proofErr w:type="gramEnd"/>
      <w:r>
        <w:rPr>
          <w:sz w:val="24"/>
          <w:szCs w:val="24"/>
          <w:highlight w:val="white"/>
        </w:rPr>
        <w:t xml:space="preserve"> for 3 to 7-year-olds in Wales.’ </w:t>
      </w:r>
      <w:proofErr w:type="spellStart"/>
      <w:r>
        <w:rPr>
          <w:i/>
          <w:sz w:val="24"/>
          <w:szCs w:val="24"/>
          <w:highlight w:val="white"/>
        </w:rPr>
        <w:t>learning.gov.wales</w:t>
      </w:r>
      <w:proofErr w:type="spellEnd"/>
      <w:r>
        <w:rPr>
          <w:i/>
          <w:sz w:val="24"/>
          <w:szCs w:val="24"/>
          <w:highlight w:val="white"/>
        </w:rPr>
        <w:t xml:space="preserve">. </w:t>
      </w:r>
      <w:r>
        <w:rPr>
          <w:sz w:val="24"/>
          <w:szCs w:val="24"/>
          <w:highlight w:val="white"/>
        </w:rPr>
        <w:t xml:space="preserve">[PDF] Available from: </w:t>
      </w:r>
      <w:hyperlink r:id="rId33">
        <w:r>
          <w:rPr>
            <w:color w:val="1155CC"/>
            <w:sz w:val="24"/>
            <w:szCs w:val="24"/>
            <w:highlight w:val="white"/>
            <w:u w:val="single"/>
          </w:rPr>
          <w:t>http://learning.gov.wales/docs/learningwales/publications/130424-framework-for-childrens-learning-en.pdf</w:t>
        </w:r>
      </w:hyperlink>
      <w:r>
        <w:rPr>
          <w:sz w:val="24"/>
          <w:szCs w:val="24"/>
          <w:highlight w:val="white"/>
        </w:rPr>
        <w:t xml:space="preserve"> [Accessed: 6th October 2018].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b/>
          <w:sz w:val="24"/>
          <w:szCs w:val="24"/>
          <w:highlight w:val="white"/>
        </w:rPr>
      </w:pPr>
      <w:proofErr w:type="gramStart"/>
      <w:r>
        <w:rPr>
          <w:sz w:val="24"/>
          <w:szCs w:val="24"/>
          <w:highlight w:val="white"/>
        </w:rPr>
        <w:t>Welsh Assembly Government (2010).</w:t>
      </w:r>
      <w:proofErr w:type="gramEnd"/>
      <w:r>
        <w:rPr>
          <w:sz w:val="24"/>
          <w:szCs w:val="24"/>
          <w:highlight w:val="white"/>
        </w:rPr>
        <w:t xml:space="preserve"> </w:t>
      </w:r>
      <w:proofErr w:type="gramStart"/>
      <w:r>
        <w:rPr>
          <w:sz w:val="24"/>
          <w:szCs w:val="24"/>
          <w:highlight w:val="white"/>
        </w:rPr>
        <w:t xml:space="preserve">‘How to develop thinking and assessment for learning in the classroom.’ </w:t>
      </w:r>
      <w:proofErr w:type="spellStart"/>
      <w:r>
        <w:rPr>
          <w:i/>
          <w:sz w:val="24"/>
          <w:szCs w:val="24"/>
          <w:highlight w:val="white"/>
        </w:rPr>
        <w:t>learning.gov.wales</w:t>
      </w:r>
      <w:proofErr w:type="spellEnd"/>
      <w:r>
        <w:rPr>
          <w:i/>
          <w:sz w:val="24"/>
          <w:szCs w:val="24"/>
          <w:highlight w:val="white"/>
        </w:rPr>
        <w:t>.</w:t>
      </w:r>
      <w:proofErr w:type="gramEnd"/>
      <w:r>
        <w:rPr>
          <w:i/>
          <w:sz w:val="24"/>
          <w:szCs w:val="24"/>
          <w:highlight w:val="white"/>
        </w:rPr>
        <w:t xml:space="preserve"> </w:t>
      </w:r>
      <w:r>
        <w:rPr>
          <w:sz w:val="24"/>
          <w:szCs w:val="24"/>
          <w:highlight w:val="white"/>
        </w:rPr>
        <w:t xml:space="preserve">[PDF] Available from: </w:t>
      </w:r>
      <w:hyperlink r:id="rId34">
        <w:r>
          <w:rPr>
            <w:color w:val="1155CC"/>
            <w:sz w:val="24"/>
            <w:szCs w:val="24"/>
            <w:highlight w:val="white"/>
            <w:u w:val="single"/>
          </w:rPr>
          <w:t>http://learning.gov.wales/docs/learningwales/publications/130429how-to-develop-thinking-en.pdf</w:t>
        </w:r>
      </w:hyperlink>
      <w:r>
        <w:rPr>
          <w:sz w:val="24"/>
          <w:szCs w:val="24"/>
          <w:highlight w:val="white"/>
        </w:rPr>
        <w:t xml:space="preserve"> [Accessed: 3rd October 2018].</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lastRenderedPageBreak/>
        <w:t>Welsh Government (</w:t>
      </w:r>
      <w:r>
        <w:rPr>
          <w:sz w:val="24"/>
          <w:szCs w:val="24"/>
          <w:highlight w:val="white"/>
        </w:rPr>
        <w:t>2017).</w:t>
      </w:r>
      <w:proofErr w:type="gramEnd"/>
      <w:r>
        <w:rPr>
          <w:sz w:val="24"/>
          <w:szCs w:val="24"/>
          <w:highlight w:val="white"/>
        </w:rPr>
        <w:t xml:space="preserve"> </w:t>
      </w:r>
      <w:proofErr w:type="gramStart"/>
      <w:r>
        <w:rPr>
          <w:sz w:val="24"/>
          <w:szCs w:val="24"/>
          <w:highlight w:val="white"/>
        </w:rPr>
        <w:t xml:space="preserve">‘Assessment for learning and the National Literacy and Numeracy Framework.’ </w:t>
      </w:r>
      <w:proofErr w:type="spellStart"/>
      <w:r>
        <w:rPr>
          <w:i/>
          <w:sz w:val="24"/>
          <w:szCs w:val="24"/>
          <w:highlight w:val="white"/>
        </w:rPr>
        <w:t>learning.gov.wales</w:t>
      </w:r>
      <w:proofErr w:type="spellEnd"/>
      <w:r>
        <w:rPr>
          <w:i/>
          <w:sz w:val="24"/>
          <w:szCs w:val="24"/>
          <w:highlight w:val="white"/>
        </w:rPr>
        <w:t>.</w:t>
      </w:r>
      <w:proofErr w:type="gramEnd"/>
      <w:r>
        <w:rPr>
          <w:i/>
          <w:sz w:val="24"/>
          <w:szCs w:val="24"/>
          <w:highlight w:val="white"/>
        </w:rPr>
        <w:t xml:space="preserve"> </w:t>
      </w:r>
      <w:r>
        <w:rPr>
          <w:sz w:val="24"/>
          <w:szCs w:val="24"/>
          <w:highlight w:val="white"/>
        </w:rPr>
        <w:t xml:space="preserve">[PDF] Available from: </w:t>
      </w:r>
      <w:hyperlink r:id="rId35">
        <w:r>
          <w:rPr>
            <w:color w:val="1155CC"/>
            <w:sz w:val="24"/>
            <w:szCs w:val="24"/>
            <w:highlight w:val="white"/>
            <w:u w:val="single"/>
          </w:rPr>
          <w:t>htt</w:t>
        </w:r>
        <w:r>
          <w:rPr>
            <w:color w:val="1155CC"/>
            <w:sz w:val="24"/>
            <w:szCs w:val="24"/>
            <w:highlight w:val="white"/>
            <w:u w:val="single"/>
          </w:rPr>
          <w:t>p://learning.gov.wales/docs/learningwales/publications/131104-assessment-for-learning-and-the-nlnf-en.pdf</w:t>
        </w:r>
      </w:hyperlink>
      <w:r>
        <w:rPr>
          <w:sz w:val="24"/>
          <w:szCs w:val="24"/>
          <w:highlight w:val="white"/>
        </w:rPr>
        <w:t xml:space="preserve"> [Accessed: 1st October 2018].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r>
        <w:rPr>
          <w:sz w:val="24"/>
          <w:szCs w:val="24"/>
          <w:highlight w:val="white"/>
        </w:rPr>
        <w:t xml:space="preserve">Wiliman, D. (2018). </w:t>
      </w:r>
      <w:proofErr w:type="gramStart"/>
      <w:r>
        <w:rPr>
          <w:i/>
          <w:sz w:val="24"/>
          <w:szCs w:val="24"/>
          <w:highlight w:val="white"/>
        </w:rPr>
        <w:t>Embedded Formative Assessment.</w:t>
      </w:r>
      <w:proofErr w:type="gramEnd"/>
      <w:r>
        <w:rPr>
          <w:i/>
          <w:sz w:val="24"/>
          <w:szCs w:val="24"/>
          <w:highlight w:val="white"/>
        </w:rPr>
        <w:t xml:space="preserve"> </w:t>
      </w:r>
      <w:proofErr w:type="gramStart"/>
      <w:r>
        <w:rPr>
          <w:sz w:val="24"/>
          <w:szCs w:val="24"/>
          <w:highlight w:val="white"/>
        </w:rPr>
        <w:t>2nd edn.</w:t>
      </w:r>
      <w:proofErr w:type="gramEnd"/>
      <w:r>
        <w:rPr>
          <w:sz w:val="24"/>
          <w:szCs w:val="24"/>
          <w:highlight w:val="white"/>
        </w:rPr>
        <w:t xml:space="preserve"> Bloomington: Solution Tree Press. </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proofErr w:type="gramStart"/>
      <w:r>
        <w:rPr>
          <w:sz w:val="24"/>
          <w:szCs w:val="24"/>
          <w:highlight w:val="white"/>
        </w:rPr>
        <w:t>Williams, T. (2017).</w:t>
      </w:r>
      <w:proofErr w:type="gramEnd"/>
      <w:r>
        <w:rPr>
          <w:sz w:val="24"/>
          <w:szCs w:val="24"/>
          <w:highlight w:val="white"/>
        </w:rPr>
        <w:t xml:space="preserve"> </w:t>
      </w:r>
      <w:proofErr w:type="gramStart"/>
      <w:r>
        <w:rPr>
          <w:sz w:val="24"/>
          <w:szCs w:val="24"/>
          <w:highlight w:val="white"/>
        </w:rPr>
        <w:t>‘</w:t>
      </w:r>
      <w:r>
        <w:rPr>
          <w:sz w:val="24"/>
          <w:szCs w:val="24"/>
          <w:highlight w:val="white"/>
        </w:rPr>
        <w:t xml:space="preserve">‘Which’ Questioning Strategy?’ </w:t>
      </w:r>
      <w:r>
        <w:rPr>
          <w:i/>
          <w:sz w:val="24"/>
          <w:szCs w:val="24"/>
          <w:highlight w:val="white"/>
        </w:rPr>
        <w:t>jcc.ac.uk.</w:t>
      </w:r>
      <w:proofErr w:type="gramEnd"/>
      <w:r>
        <w:rPr>
          <w:i/>
          <w:sz w:val="24"/>
          <w:szCs w:val="24"/>
          <w:highlight w:val="white"/>
        </w:rPr>
        <w:t xml:space="preserve"> </w:t>
      </w:r>
      <w:r>
        <w:rPr>
          <w:sz w:val="24"/>
          <w:szCs w:val="24"/>
          <w:highlight w:val="white"/>
        </w:rPr>
        <w:t xml:space="preserve">[PDF] Available from: </w:t>
      </w:r>
      <w:hyperlink r:id="rId36">
        <w:r>
          <w:rPr>
            <w:color w:val="1155CC"/>
            <w:sz w:val="24"/>
            <w:szCs w:val="24"/>
            <w:highlight w:val="white"/>
            <w:u w:val="single"/>
          </w:rPr>
          <w:t>https://www.jcc.ac.uk/wp-content/uploads/2017/07/Tom-Williams-Advanced-Ques</w:t>
        </w:r>
        <w:r>
          <w:rPr>
            <w:color w:val="1155CC"/>
            <w:sz w:val="24"/>
            <w:szCs w:val="24"/>
            <w:highlight w:val="white"/>
            <w:u w:val="single"/>
          </w:rPr>
          <w:t>tioning-Techniques.pdf</w:t>
        </w:r>
      </w:hyperlink>
      <w:r>
        <w:rPr>
          <w:sz w:val="24"/>
          <w:szCs w:val="24"/>
          <w:highlight w:val="white"/>
        </w:rPr>
        <w:t xml:space="preserve"> [Accessed: 2nd October 2018].</w:t>
      </w:r>
    </w:p>
    <w:p w:rsidR="009C4191" w:rsidRDefault="009C4191" w:rsidP="00C429FF">
      <w:pPr>
        <w:pBdr>
          <w:bottom w:val="none" w:sz="0" w:space="10" w:color="auto"/>
        </w:pBdr>
        <w:spacing w:line="240" w:lineRule="auto"/>
        <w:ind w:left="-283"/>
        <w:contextualSpacing w:val="0"/>
        <w:rPr>
          <w:sz w:val="24"/>
          <w:szCs w:val="24"/>
          <w:highlight w:val="white"/>
        </w:rPr>
      </w:pPr>
    </w:p>
    <w:p w:rsidR="009C4191" w:rsidRDefault="006C57C8" w:rsidP="00C429FF">
      <w:pPr>
        <w:pBdr>
          <w:bottom w:val="none" w:sz="0" w:space="10" w:color="auto"/>
        </w:pBdr>
        <w:spacing w:line="240" w:lineRule="auto"/>
        <w:ind w:left="-283"/>
        <w:contextualSpacing w:val="0"/>
        <w:rPr>
          <w:sz w:val="24"/>
          <w:szCs w:val="24"/>
          <w:highlight w:val="white"/>
        </w:rPr>
      </w:pPr>
      <w:r>
        <w:rPr>
          <w:sz w:val="24"/>
          <w:szCs w:val="24"/>
          <w:highlight w:val="white"/>
        </w:rPr>
        <w:t xml:space="preserve">Wyse, D. (2002). </w:t>
      </w:r>
      <w:proofErr w:type="gramStart"/>
      <w:r>
        <w:rPr>
          <w:i/>
          <w:sz w:val="24"/>
          <w:szCs w:val="24"/>
          <w:highlight w:val="white"/>
        </w:rPr>
        <w:t>Becoming a Primary School Teacher.</w:t>
      </w:r>
      <w:proofErr w:type="gramEnd"/>
      <w:r>
        <w:rPr>
          <w:i/>
          <w:sz w:val="24"/>
          <w:szCs w:val="24"/>
          <w:highlight w:val="white"/>
        </w:rPr>
        <w:t xml:space="preserve"> </w:t>
      </w:r>
      <w:r>
        <w:rPr>
          <w:sz w:val="24"/>
          <w:szCs w:val="24"/>
          <w:highlight w:val="white"/>
        </w:rPr>
        <w:t xml:space="preserve">London: </w:t>
      </w:r>
      <w:proofErr w:type="spellStart"/>
      <w:r>
        <w:rPr>
          <w:sz w:val="24"/>
          <w:szCs w:val="24"/>
          <w:highlight w:val="white"/>
        </w:rPr>
        <w:t>RoutledgeFalmer</w:t>
      </w:r>
      <w:proofErr w:type="spellEnd"/>
      <w:r>
        <w:rPr>
          <w:sz w:val="24"/>
          <w:szCs w:val="24"/>
          <w:highlight w:val="white"/>
        </w:rPr>
        <w:t xml:space="preserve">. </w:t>
      </w:r>
    </w:p>
    <w:p w:rsidR="009C4191" w:rsidRDefault="006C57C8" w:rsidP="00C429FF">
      <w:pPr>
        <w:widowControl w:val="0"/>
        <w:spacing w:line="240" w:lineRule="auto"/>
        <w:ind w:left="-283"/>
        <w:contextualSpacing w:val="0"/>
        <w:rPr>
          <w:sz w:val="24"/>
          <w:szCs w:val="24"/>
          <w:highlight w:val="white"/>
        </w:rPr>
      </w:pPr>
      <w:r>
        <w:rPr>
          <w:sz w:val="24"/>
          <w:szCs w:val="24"/>
          <w:highlight w:val="white"/>
        </w:rPr>
        <w:t xml:space="preserve">Zepeda, S. J. (2009). </w:t>
      </w:r>
      <w:proofErr w:type="gramStart"/>
      <w:r>
        <w:rPr>
          <w:i/>
          <w:sz w:val="24"/>
          <w:szCs w:val="24"/>
          <w:highlight w:val="white"/>
        </w:rPr>
        <w:t>The Instructional Leader's Guide to Informal Classroom Observations.</w:t>
      </w:r>
      <w:proofErr w:type="gramEnd"/>
      <w:r>
        <w:rPr>
          <w:i/>
          <w:sz w:val="24"/>
          <w:szCs w:val="24"/>
          <w:highlight w:val="white"/>
        </w:rPr>
        <w:t xml:space="preserve"> </w:t>
      </w:r>
      <w:proofErr w:type="gramStart"/>
      <w:r>
        <w:rPr>
          <w:sz w:val="24"/>
          <w:szCs w:val="24"/>
          <w:highlight w:val="white"/>
        </w:rPr>
        <w:t>2nd edn.</w:t>
      </w:r>
      <w:proofErr w:type="gramEnd"/>
      <w:r>
        <w:rPr>
          <w:sz w:val="24"/>
          <w:szCs w:val="24"/>
          <w:highlight w:val="white"/>
        </w:rPr>
        <w:t xml:space="preserve"> USA: Eye on Education. </w:t>
      </w:r>
    </w:p>
    <w:p w:rsidR="009C4191" w:rsidRDefault="009C4191">
      <w:pPr>
        <w:ind w:left="-283" w:right="-324"/>
        <w:contextualSpacing w:val="0"/>
        <w:rPr>
          <w:sz w:val="24"/>
          <w:szCs w:val="24"/>
        </w:rPr>
      </w:pPr>
    </w:p>
    <w:p w:rsidR="009C4191" w:rsidRDefault="009C4191">
      <w:pPr>
        <w:ind w:left="-283" w:right="-324"/>
        <w:contextualSpacing w:val="0"/>
        <w:rPr>
          <w:sz w:val="24"/>
          <w:szCs w:val="24"/>
        </w:rPr>
      </w:pPr>
    </w:p>
    <w:p w:rsidR="009C4191" w:rsidRDefault="009C4191">
      <w:pPr>
        <w:ind w:left="-283" w:right="-324"/>
        <w:contextualSpacing w:val="0"/>
        <w:rPr>
          <w:sz w:val="24"/>
          <w:szCs w:val="24"/>
        </w:rPr>
      </w:pPr>
    </w:p>
    <w:p w:rsidR="009C4191" w:rsidRDefault="009C4191">
      <w:pPr>
        <w:ind w:left="-283" w:right="-324"/>
        <w:contextualSpacing w:val="0"/>
        <w:rPr>
          <w:sz w:val="24"/>
          <w:szCs w:val="24"/>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p w:rsidR="009C4191" w:rsidRDefault="009C4191">
      <w:pPr>
        <w:widowControl w:val="0"/>
        <w:spacing w:line="288" w:lineRule="auto"/>
        <w:contextualSpacing w:val="0"/>
        <w:rPr>
          <w:sz w:val="24"/>
          <w:szCs w:val="24"/>
          <w:highlight w:val="white"/>
        </w:rPr>
      </w:pPr>
    </w:p>
    <w:sectPr w:rsidR="009C4191" w:rsidSect="00571374">
      <w:headerReference w:type="default" r:id="rId37"/>
      <w:footerReference w:type="default" r:id="rId38"/>
      <w:headerReference w:type="first" r:id="rId39"/>
      <w:footerReference w:type="first" r:id="rId40"/>
      <w:pgSz w:w="11909" w:h="16834"/>
      <w:pgMar w:top="1440" w:right="1418" w:bottom="1440" w:left="1418" w:header="0" w:footer="720" w:gutter="0"/>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C57C8" w:rsidRDefault="006C57C8">
      <w:pPr>
        <w:spacing w:line="240" w:lineRule="auto"/>
      </w:pPr>
      <w:r>
        <w:separator/>
      </w:r>
    </w:p>
  </w:endnote>
  <w:endnote w:type="continuationSeparator" w:id="0">
    <w:p w:rsidR="006C57C8" w:rsidRDefault="006C57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C4191" w:rsidRDefault="006C57C8">
    <w:pPr>
      <w:contextualSpacing w:val="0"/>
      <w:jc w:val="center"/>
      <w:rPr>
        <w:highlight w:val="white"/>
      </w:rPr>
    </w:pPr>
    <w:r>
      <w:rPr>
        <w:highlight w:val="white"/>
      </w:rPr>
      <w:fldChar w:fldCharType="begin"/>
    </w:r>
    <w:r>
      <w:rPr>
        <w:highlight w:val="white"/>
      </w:rPr>
      <w:instrText>PAGE</w:instrText>
    </w:r>
    <w:r w:rsidR="00571374">
      <w:rPr>
        <w:highlight w:val="white"/>
      </w:rPr>
      <w:fldChar w:fldCharType="separate"/>
    </w:r>
    <w:r w:rsidR="0013653E">
      <w:rPr>
        <w:noProof/>
        <w:highlight w:val="white"/>
      </w:rPr>
      <w:t>2</w:t>
    </w:r>
    <w:r>
      <w:rPr>
        <w:highlight w:val="white"/>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C4191" w:rsidRDefault="006C57C8">
    <w:pPr>
      <w:contextualSpacing w:val="0"/>
      <w:jc w:val="center"/>
      <w:rPr>
        <w:sz w:val="24"/>
        <w:szCs w:val="24"/>
      </w:rPr>
    </w:pPr>
    <w:r>
      <w:rPr>
        <w:sz w:val="24"/>
        <w:szCs w:val="24"/>
      </w:rPr>
      <w:fldChar w:fldCharType="begin"/>
    </w:r>
    <w:r>
      <w:rPr>
        <w:sz w:val="24"/>
        <w:szCs w:val="24"/>
      </w:rPr>
      <w:instrText>PAGE</w:instrText>
    </w:r>
    <w:r w:rsidR="00571374">
      <w:rPr>
        <w:sz w:val="24"/>
        <w:szCs w:val="24"/>
      </w:rPr>
      <w:fldChar w:fldCharType="separate"/>
    </w:r>
    <w:r w:rsidR="00C429FF">
      <w:rPr>
        <w:noProof/>
        <w:sz w:val="24"/>
        <w:szCs w:val="24"/>
      </w:rPr>
      <w:t>1</w:t>
    </w:r>
    <w:r>
      <w:rPr>
        <w:sz w:val="24"/>
        <w:szCs w:val="24"/>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C57C8" w:rsidRDefault="006C57C8">
      <w:pPr>
        <w:spacing w:line="240" w:lineRule="auto"/>
      </w:pPr>
      <w:r>
        <w:separator/>
      </w:r>
    </w:p>
  </w:footnote>
  <w:footnote w:type="continuationSeparator" w:id="0">
    <w:p w:rsidR="006C57C8" w:rsidRDefault="006C57C8">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C4191" w:rsidRDefault="009C4191">
    <w:pPr>
      <w:contextualSpacing w:val="0"/>
    </w:pPr>
  </w:p>
  <w:p w:rsidR="009C4191" w:rsidRDefault="009C4191">
    <w:pPr>
      <w:contextualSpacing w:val="0"/>
      <w:jc w:val="right"/>
      <w:rPr>
        <w:sz w:val="24"/>
        <w:szCs w:val="24"/>
      </w:rPr>
    </w:pPr>
  </w:p>
  <w:p w:rsidR="009C4191" w:rsidRDefault="006C57C8">
    <w:pPr>
      <w:contextualSpacing w:val="0"/>
      <w:jc w:val="right"/>
      <w:rPr>
        <w:sz w:val="24"/>
        <w:szCs w:val="24"/>
      </w:rPr>
    </w:pPr>
    <w:r>
      <w:rPr>
        <w:sz w:val="24"/>
        <w:szCs w:val="24"/>
      </w:rPr>
      <w:t>P148393</w:t>
    </w:r>
  </w:p>
  <w:p w:rsidR="009C4191" w:rsidRDefault="006C57C8">
    <w:pPr>
      <w:contextualSpacing w:val="0"/>
      <w:jc w:val="right"/>
      <w:rPr>
        <w:sz w:val="24"/>
        <w:szCs w:val="24"/>
      </w:rPr>
    </w:pPr>
    <w:r>
      <w:rPr>
        <w:sz w:val="24"/>
        <w:szCs w:val="24"/>
      </w:rPr>
      <w:t>Group 1</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C4191" w:rsidRDefault="009C4191">
    <w:pPr>
      <w:contextualSpacing w:val="0"/>
    </w:pPr>
  </w:p>
  <w:p w:rsidR="009C4191" w:rsidRDefault="006C57C8">
    <w:pPr>
      <w:contextualSpacing w:val="0"/>
      <w:jc w:val="right"/>
      <w:rPr>
        <w:sz w:val="24"/>
        <w:szCs w:val="24"/>
      </w:rPr>
    </w:pPr>
    <w:r>
      <w:rPr>
        <w:sz w:val="24"/>
        <w:szCs w:val="24"/>
      </w:rPr>
      <w:t xml:space="preserve">P148393 </w:t>
    </w:r>
  </w:p>
  <w:p w:rsidR="009C4191" w:rsidRDefault="006C57C8">
    <w:pPr>
      <w:contextualSpacing w:val="0"/>
      <w:jc w:val="right"/>
      <w:rPr>
        <w:sz w:val="24"/>
        <w:szCs w:val="24"/>
      </w:rPr>
    </w:pPr>
    <w:r>
      <w:rPr>
        <w:sz w:val="24"/>
        <w:szCs w:val="24"/>
      </w:rPr>
      <w:t>Group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9C4191"/>
    <w:rsid w:val="0013653E"/>
    <w:rsid w:val="00571374"/>
    <w:rsid w:val="006C57C8"/>
    <w:rsid w:val="009C4191"/>
    <w:rsid w:val="00C42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GB" w:bidi="ar-SA"/>
      </w:rPr>
    </w:rPrDefault>
    <w:pPrDefault>
      <w:pPr>
        <w:spacing w:line="276" w:lineRule="auto"/>
        <w:contextualSpacing/>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GB" w:bidi="ar-SA"/>
      </w:rPr>
    </w:rPrDefault>
    <w:pPrDefault>
      <w:pPr>
        <w:spacing w:line="276" w:lineRule="auto"/>
        <w:contextualSpacing/>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yperlink" Target="https://ccea.org.uk/sites/default/files/docs/curriculum/area_of_learning/fs_learning_outdoors_resource_book.pdf" TargetMode="External"/><Relationship Id="rId13" Type="http://schemas.openxmlformats.org/officeDocument/2006/relationships/hyperlink" Target="https://blogs.glowscotland.org.uk/wl/eastcalderprimary/2017/08/31/p3s-are-busy-bees/" TargetMode="External"/><Relationship Id="rId18" Type="http://schemas.openxmlformats.org/officeDocument/2006/relationships/hyperlink" Target="https://www.estyn.gov.wales/sites/default/files/documents/Pontarddulais%20Primary%20School.pdf" TargetMode="External"/><Relationship Id="rId26" Type="http://schemas.openxmlformats.org/officeDocument/2006/relationships/hyperlink" Target="https://www.pinterest.ie/pin/495114552761863412/" TargetMode="External"/><Relationship Id="rId39"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yperlink" Target="https://www.bbc.co.uk/news/uk-northern-ireland-40021187" TargetMode="External"/><Relationship Id="rId34" Type="http://schemas.openxmlformats.org/officeDocument/2006/relationships/hyperlink" Target="http://learning.gov.wales/docs/learningwales/publications/130429how-to-develop-thinking-en.pdf" TargetMode="External"/><Relationship Id="rId42"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eb-a-ebscohost-com.ezproxy.uwtsd.ac.uk/ehost/pdfviewer/pdfviewer?vid=1&amp;sid=eaec921f-7038-4901-b50b-3efbd1f7a8ab%40sessionmgr4007" TargetMode="External"/><Relationship Id="rId17" Type="http://schemas.openxmlformats.org/officeDocument/2006/relationships/hyperlink" Target="https://www.estyn.gov.wales/sites/default/files/documents/Pontarddulais%20Primary%20School.pdf" TargetMode="External"/><Relationship Id="rId25" Type="http://schemas.openxmlformats.org/officeDocument/2006/relationships/hyperlink" Target="https://search-proquest-com.ezproxy.uwtsd.ac.uk/docview/733014028?accountid=130472&amp;rfr_id=info%3Axri%2Fsid%3Aprimo" TargetMode="External"/><Relationship Id="rId33" Type="http://schemas.openxmlformats.org/officeDocument/2006/relationships/hyperlink" Target="http://learning.gov.wales/docs/learningwales/publications/130424-framework-for-childrens-learning-en.pdf" TargetMode="External"/><Relationship Id="rId38" Type="http://schemas.openxmlformats.org/officeDocument/2006/relationships/footer" Target="footer1.xml"/><Relationship Id="rId2" Type="http://schemas.microsoft.com/office/2007/relationships/stylesWithEffects" Target="stylesWithEffects.xml"/><Relationship Id="rId16" Type="http://schemas.openxmlformats.org/officeDocument/2006/relationships/hyperlink" Target="http://www.assembly.wales/laid%20documents/gen-ld11387/gen-ld11387-e.pdf" TargetMode="External"/><Relationship Id="rId20" Type="http://schemas.openxmlformats.org/officeDocument/2006/relationships/hyperlink" Target="http://www.nsead.org/downloads/Effective_Questioning&amp;Talk.pdf" TargetMode="External"/><Relationship Id="rId29" Type="http://schemas.openxmlformats.org/officeDocument/2006/relationships/hyperlink" Target="https://www.bera.ac.uk/researchers-resources/publications/ethical-guidelines-for-educational-research-2011" TargetMode="External"/><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gov.wales/docs/dcells/publications/150225-successful-futures-en.pdf" TargetMode="External"/><Relationship Id="rId24" Type="http://schemas.openxmlformats.org/officeDocument/2006/relationships/hyperlink" Target="https://ezproxy.uwtsd.ac.uk/login?url=https://search.ebscohost.com/login.aspx?direct=true&amp;db=aph&amp;AN=125223046&amp;site=ehost-live" TargetMode="External"/><Relationship Id="rId32" Type="http://schemas.openxmlformats.org/officeDocument/2006/relationships/hyperlink" Target="https://web-a-ebscohost-com.ezproxy.uwtsd.ac.uk/ehost/pdfviewer/pdfviewer?vid=1&amp;sid=68d80fc4-e1f5-4f13-ad90-e74f3927ec35%40sdc-v-sessmgr06" TargetMode="External"/><Relationship Id="rId37" Type="http://schemas.openxmlformats.org/officeDocument/2006/relationships/header" Target="header1.xml"/><Relationship Id="rId40"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blogs.glowscotland.org.uk/wl/eastcalderprimary/2017/08/31/p3s-are-busy-bees/" TargetMode="External"/><Relationship Id="rId23" Type="http://schemas.openxmlformats.org/officeDocument/2006/relationships/hyperlink" Target="http://www.edutopia.org/common-ground" TargetMode="External"/><Relationship Id="rId28" Type="http://schemas.openxmlformats.org/officeDocument/2006/relationships/hyperlink" Target="https://www.bera.ac.uk/wp-content/uploads/2018/06/BERA-Ethical-Guidelines-for-Educational-Research_4thEdn_2018.pdf?noredirect=1" TargetMode="External"/><Relationship Id="rId36" Type="http://schemas.openxmlformats.org/officeDocument/2006/relationships/hyperlink" Target="https://www.jcc.ac.uk/wp-content/uploads/2017/07/Tom-Williams-Advanced-Questioning-Techniques.pdf" TargetMode="External"/><Relationship Id="rId10" Type="http://schemas.openxmlformats.org/officeDocument/2006/relationships/hyperlink" Target="http://gov.wales/docs/dcells/publications/150225-successful-futures-en.pdf" TargetMode="External"/><Relationship Id="rId19" Type="http://schemas.openxmlformats.org/officeDocument/2006/relationships/hyperlink" Target="https://www.estyn.gov.wales/sites/default/files/documents/Pontarddulais%20Primary%20School.pdf" TargetMode="External"/><Relationship Id="rId31" Type="http://schemas.openxmlformats.org/officeDocument/2006/relationships/hyperlink" Target="http://learning.gov.wales/docs/learningwales/publications/140828-foundation-phase-outdoor-learning-handbook-en.pdf" TargetMode="External"/><Relationship Id="rId4" Type="http://schemas.openxmlformats.org/officeDocument/2006/relationships/webSettings" Target="webSettings.xml"/><Relationship Id="rId9" Type="http://schemas.openxmlformats.org/officeDocument/2006/relationships/hyperlink" Target="https://www.suttontrust.com/wp-content/uploads/2014/10/What-Makes-Great-Teaching-REPORT.pdf" TargetMode="External"/><Relationship Id="rId14" Type="http://schemas.openxmlformats.org/officeDocument/2006/relationships/hyperlink" Target="https://blogs.glowscotland.org.uk/wl/eastcalderprimary/2017/08/31/p3s-are-busy-bees/" TargetMode="External"/><Relationship Id="rId22" Type="http://schemas.openxmlformats.org/officeDocument/2006/relationships/hyperlink" Target="http://www.edutopia.org/common-ground" TargetMode="External"/><Relationship Id="rId27" Type="http://schemas.openxmlformats.org/officeDocument/2006/relationships/hyperlink" Target="https://www.bera.ac.uk/researchers-resources/publications/ethical-guidelines-for-educational-research-2011" TargetMode="External"/><Relationship Id="rId30" Type="http://schemas.openxmlformats.org/officeDocument/2006/relationships/hyperlink" Target="https://www.collaboroo.com/t5/Understanding-the-World-Activity/Natural-Materials-Dinosaur-Tuff-Tray/ta-p/207" TargetMode="External"/><Relationship Id="rId35" Type="http://schemas.openxmlformats.org/officeDocument/2006/relationships/hyperlink" Target="http://learning.gov.wales/docs/learningwales/publications/131104-assessment-for-learning-and-the-nlnf-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24</Pages>
  <Words>7045</Words>
  <Characters>40163</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Stones</dc:creator>
  <cp:lastModifiedBy>Stones</cp:lastModifiedBy>
  <cp:revision>2</cp:revision>
  <dcterms:created xsi:type="dcterms:W3CDTF">2018-10-12T17:09:00Z</dcterms:created>
  <dcterms:modified xsi:type="dcterms:W3CDTF">2018-10-12T17:09:00Z</dcterms:modified>
</cp:coreProperties>
</file>