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DEAF0C" w14:textId="3F37134B" w:rsidR="00D077E9" w:rsidRDefault="001A6CAE" w:rsidP="00D70D02">
      <w:r>
        <w:rPr>
          <w:noProof/>
        </w:rPr>
        <mc:AlternateContent>
          <mc:Choice Requires="wps">
            <w:drawing>
              <wp:anchor distT="0" distB="0" distL="114300" distR="114300" simplePos="0" relativeHeight="251662336" behindDoc="1" locked="0" layoutInCell="1" allowOverlap="1" wp14:anchorId="1EE80462" wp14:editId="58924214">
                <wp:simplePos x="0" y="0"/>
                <wp:positionH relativeFrom="margin">
                  <wp:align>right</wp:align>
                </wp:positionH>
                <wp:positionV relativeFrom="paragraph">
                  <wp:posOffset>24765</wp:posOffset>
                </wp:positionV>
                <wp:extent cx="3528695" cy="5867400"/>
                <wp:effectExtent l="0" t="0" r="0" b="0"/>
                <wp:wrapTight wrapText="bothSides">
                  <wp:wrapPolygon edited="0">
                    <wp:start x="350" y="0"/>
                    <wp:lineTo x="350" y="21530"/>
                    <wp:lineTo x="21223" y="21530"/>
                    <wp:lineTo x="21223" y="0"/>
                    <wp:lineTo x="350" y="0"/>
                  </wp:wrapPolygon>
                </wp:wrapTight>
                <wp:docPr id="8" name="Text Box 8"/>
                <wp:cNvGraphicFramePr/>
                <a:graphic xmlns:a="http://schemas.openxmlformats.org/drawingml/2006/main">
                  <a:graphicData uri="http://schemas.microsoft.com/office/word/2010/wordprocessingShape">
                    <wps:wsp>
                      <wps:cNvSpPr txBox="1"/>
                      <wps:spPr>
                        <a:xfrm>
                          <a:off x="0" y="0"/>
                          <a:ext cx="3528695" cy="5867400"/>
                        </a:xfrm>
                        <a:prstGeom prst="rect">
                          <a:avLst/>
                        </a:prstGeom>
                        <a:noFill/>
                        <a:ln w="6350">
                          <a:noFill/>
                        </a:ln>
                      </wps:spPr>
                      <wps:txbx>
                        <w:txbxContent>
                          <w:p w14:paraId="2BD655D2" w14:textId="31F711D7" w:rsidR="00D077E9" w:rsidRDefault="001A6CAE" w:rsidP="00D077E9">
                            <w:pPr>
                              <w:pStyle w:val="Title"/>
                              <w:spacing w:after="0"/>
                            </w:pPr>
                            <w:r>
                              <w:t>Research Proposal</w:t>
                            </w:r>
                          </w:p>
                          <w:p w14:paraId="6E743BA5" w14:textId="52B9BFAF" w:rsidR="001A6CAE" w:rsidRDefault="001A6CAE" w:rsidP="00D077E9">
                            <w:pPr>
                              <w:pStyle w:val="Title"/>
                              <w:spacing w:after="0"/>
                              <w:rPr>
                                <w:sz w:val="52"/>
                                <w:szCs w:val="44"/>
                              </w:rPr>
                            </w:pPr>
                          </w:p>
                          <w:p w14:paraId="3AFB7D9B" w14:textId="1EC29FD7" w:rsidR="001A6CAE" w:rsidRPr="001A6CAE" w:rsidRDefault="001A6CAE" w:rsidP="00D077E9">
                            <w:pPr>
                              <w:pStyle w:val="Title"/>
                              <w:spacing w:after="0"/>
                              <w:rPr>
                                <w:sz w:val="56"/>
                                <w:szCs w:val="48"/>
                              </w:rPr>
                            </w:pPr>
                            <w:r w:rsidRPr="001A6CAE">
                              <w:rPr>
                                <w:sz w:val="56"/>
                                <w:szCs w:val="48"/>
                              </w:rPr>
                              <w:t>An Investigation into the Increasing Popularity of Dark Tourism.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EE80462" id="_x0000_t202" coordsize="21600,21600" o:spt="202" path="m,l,21600r21600,l21600,xe">
                <v:stroke joinstyle="miter"/>
                <v:path gradientshapeok="t" o:connecttype="rect"/>
              </v:shapetype>
              <v:shape id="Text Box 8" o:spid="_x0000_s1026" type="#_x0000_t202" style="position:absolute;margin-left:226.65pt;margin-top:1.95pt;width:277.85pt;height:462pt;z-index:-25165414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" filled="f" stroked="f" strokeweight=".5pt">
                <v:textbox>
                  <w:txbxContent>
                    <w:p w14:paraId="2BD655D2" w14:textId="31F711D7" w:rsidR="00D077E9" w:rsidRDefault="001A6CAE" w:rsidP="00D077E9">
                      <w:pPr>
                        <w:pStyle w:val="Title"/>
                        <w:spacing w:after="0"/>
                      </w:pPr>
                      <w:r>
                        <w:t>Research Proposal</w:t>
                      </w:r>
                    </w:p>
                    <w:p w14:paraId="6E743BA5" w14:textId="52B9BFAF" w:rsidR="001A6CAE" w:rsidRDefault="001A6CAE" w:rsidP="00D077E9">
                      <w:pPr>
                        <w:pStyle w:val="Title"/>
                        <w:spacing w:after="0"/>
                        <w:rPr>
                          <w:sz w:val="52"/>
                          <w:szCs w:val="44"/>
                        </w:rPr>
                      </w:pPr>
                    </w:p>
                    <w:p w14:paraId="3AFB7D9B" w14:textId="1EC29FD7" w:rsidR="001A6CAE" w:rsidRPr="001A6CAE" w:rsidRDefault="001A6CAE" w:rsidP="00D077E9">
                      <w:pPr>
                        <w:pStyle w:val="Title"/>
                        <w:spacing w:after="0"/>
                        <w:rPr>
                          <w:sz w:val="56"/>
                          <w:szCs w:val="48"/>
                        </w:rPr>
                      </w:pPr>
                      <w:r w:rsidRPr="001A6CAE">
                        <w:rPr>
                          <w:sz w:val="56"/>
                          <w:szCs w:val="48"/>
                        </w:rPr>
                        <w:t>An Investigation into the Increasing Popularity of Dark Tourism.</w:t>
                      </w:r>
                    </w:p>
                  </w:txbxContent>
                </v:textbox>
                <w10:wrap type="tight" anchorx="margin"/>
              </v:shape>
            </w:pict>
          </mc:Fallback>
        </mc:AlternateContent>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15B01E09" w14:textId="77777777" w:rsidTr="00D077E9">
        <w:trPr>
          <w:trHeight w:val="1894"/>
        </w:trPr>
        <w:tc>
          <w:tcPr>
            <w:tcW w:w="5580" w:type="dxa"/>
            <w:tcBorders>
              <w:top w:val="nil"/>
              <w:left w:val="nil"/>
              <w:bottom w:val="nil"/>
              <w:right w:val="nil"/>
            </w:tcBorders>
          </w:tcPr>
          <w:p w14:paraId="22EE4783" w14:textId="3EC9ABD7" w:rsidR="00D077E9" w:rsidRDefault="00D077E9" w:rsidP="00D077E9"/>
          <w:p w14:paraId="2A3A3280" w14:textId="302262A2" w:rsidR="00D077E9" w:rsidRDefault="00D077E9" w:rsidP="00D077E9"/>
        </w:tc>
      </w:tr>
      <w:tr w:rsidR="00D077E9" w14:paraId="77B535CF" w14:textId="77777777" w:rsidTr="001A6CAE">
        <w:trPr>
          <w:trHeight w:val="7445"/>
        </w:trPr>
        <w:tc>
          <w:tcPr>
            <w:tcW w:w="5580" w:type="dxa"/>
            <w:tcBorders>
              <w:top w:val="nil"/>
              <w:left w:val="nil"/>
              <w:bottom w:val="nil"/>
              <w:right w:val="nil"/>
            </w:tcBorders>
          </w:tcPr>
          <w:p w14:paraId="207D0854" w14:textId="62F676FA" w:rsidR="00D077E9" w:rsidRDefault="00D077E9" w:rsidP="00D077E9">
            <w:pPr>
              <w:rPr>
                <w:noProof/>
              </w:rPr>
            </w:pPr>
          </w:p>
        </w:tc>
      </w:tr>
      <w:tr w:rsidR="00D077E9" w14:paraId="73B62073" w14:textId="77777777" w:rsidTr="00D077E9">
        <w:trPr>
          <w:trHeight w:val="2171"/>
        </w:trPr>
        <w:tc>
          <w:tcPr>
            <w:tcW w:w="5580" w:type="dxa"/>
            <w:tcBorders>
              <w:top w:val="nil"/>
              <w:left w:val="nil"/>
              <w:bottom w:val="nil"/>
              <w:right w:val="nil"/>
            </w:tcBorders>
          </w:tcPr>
          <w:sdt>
            <w:sdtPr>
              <w:id w:val="1080870105"/>
              <w:placeholder>
                <w:docPart w:val="C2463150AB144CC89CCC60040131EFB4"/>
              </w:placeholder>
              <w15:appearance w15:val="hidden"/>
            </w:sdtPr>
            <w:sdtEndPr>
              <w:rPr>
                <w:b w:val="0"/>
              </w:rPr>
            </w:sdtEndPr>
            <w:sdtContent>
              <w:p w14:paraId="7DDE4859" w14:textId="3F2317F2" w:rsidR="00D077E9" w:rsidRPr="001A6CAE" w:rsidRDefault="001A6CAE" w:rsidP="00D077E9">
                <w:pPr>
                  <w:rPr>
                    <w:b w:val="0"/>
                  </w:rPr>
                </w:pPr>
                <w:r>
                  <w:rPr>
                    <w:rStyle w:val="SubtitleChar"/>
                    <w:b w:val="0"/>
                  </w:rPr>
                  <w:t>B</w:t>
                </w:r>
                <w:r>
                  <w:rPr>
                    <w:rStyle w:val="SubtitleChar"/>
                  </w:rPr>
                  <w:t>ethan Mathews</w:t>
                </w:r>
              </w:p>
            </w:sdtContent>
          </w:sdt>
          <w:p w14:paraId="538A6BCD" w14:textId="77777777" w:rsidR="00D077E9" w:rsidRPr="001A6CAE" w:rsidRDefault="00D077E9" w:rsidP="00D077E9">
            <w:pPr>
              <w:rPr>
                <w:b w:val="0"/>
                <w:noProof/>
                <w:sz w:val="10"/>
                <w:szCs w:val="10"/>
              </w:rPr>
            </w:pPr>
            <w:r w:rsidRPr="001A6CAE">
              <w:rPr>
                <w:b w:val="0"/>
                <w:noProof/>
                <w:sz w:val="10"/>
                <w:szCs w:val="10"/>
              </w:rPr>
              <mc:AlternateContent>
                <mc:Choice Requires="wps">
                  <w:drawing>
                    <wp:inline distT="0" distB="0" distL="0" distR="0" wp14:anchorId="74ED5F31" wp14:editId="5169C965">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ECA0C47"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00567FDA" w14:textId="77777777" w:rsidR="00D077E9" w:rsidRPr="001A6CAE" w:rsidRDefault="00D077E9" w:rsidP="00D077E9">
            <w:pPr>
              <w:rPr>
                <w:b w:val="0"/>
                <w:noProof/>
                <w:sz w:val="10"/>
                <w:szCs w:val="10"/>
              </w:rPr>
            </w:pPr>
          </w:p>
          <w:p w14:paraId="117382A6" w14:textId="77777777" w:rsidR="00D077E9" w:rsidRPr="001A6CAE" w:rsidRDefault="00D077E9" w:rsidP="00D077E9">
            <w:pPr>
              <w:rPr>
                <w:b w:val="0"/>
                <w:noProof/>
                <w:sz w:val="10"/>
                <w:szCs w:val="10"/>
              </w:rPr>
            </w:pPr>
          </w:p>
          <w:p w14:paraId="1767D37B" w14:textId="620B4D26" w:rsidR="00D077E9" w:rsidRDefault="00410B93" w:rsidP="00D077E9">
            <w:sdt>
              <w:sdtPr>
                <w:id w:val="-1740469667"/>
                <w:placeholder>
                  <w:docPart w:val="7B61E9F441424FE7AA8F5AE020326DD6"/>
                </w:placeholder>
                <w15:appearance w15:val="hidden"/>
              </w:sdtPr>
              <w:sdtEndPr/>
              <w:sdtContent>
                <w:r w:rsidR="001A6CAE">
                  <w:t>1700855</w:t>
                </w:r>
              </w:sdtContent>
            </w:sdt>
          </w:p>
          <w:p w14:paraId="088865CD" w14:textId="15F218C7" w:rsidR="00D077E9" w:rsidRPr="00D86945" w:rsidRDefault="00D077E9" w:rsidP="001A6CAE">
            <w:pPr>
              <w:rPr>
                <w:noProof/>
                <w:sz w:val="10"/>
                <w:szCs w:val="10"/>
              </w:rPr>
            </w:pPr>
          </w:p>
        </w:tc>
      </w:tr>
    </w:tbl>
    <w:p w14:paraId="2D07C9E8" w14:textId="243F3089" w:rsidR="00D077E9" w:rsidRDefault="001A6CAE">
      <w:pPr>
        <w:spacing w:after="200"/>
      </w:pPr>
      <w:r>
        <w:rPr>
          <w:noProof/>
        </w:rPr>
        <w:drawing>
          <wp:anchor distT="0" distB="0" distL="114300" distR="114300" simplePos="0" relativeHeight="251658239" behindDoc="1" locked="0" layoutInCell="1" allowOverlap="1" wp14:anchorId="11818FF0" wp14:editId="5B80D972">
            <wp:simplePos x="0" y="0"/>
            <wp:positionH relativeFrom="margin">
              <wp:align>right</wp:align>
            </wp:positionH>
            <wp:positionV relativeFrom="paragraph">
              <wp:posOffset>7071995</wp:posOffset>
            </wp:positionV>
            <wp:extent cx="1123950" cy="1123950"/>
            <wp:effectExtent l="0" t="0" r="0" b="0"/>
            <wp:wrapTight wrapText="bothSides">
              <wp:wrapPolygon edited="0">
                <wp:start x="0" y="0"/>
                <wp:lineTo x="0" y="21234"/>
                <wp:lineTo x="21234" y="21234"/>
                <wp:lineTo x="2123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23950" cy="1123950"/>
                    </a:xfrm>
                    <a:prstGeom prst="rect">
                      <a:avLst/>
                    </a:prstGeom>
                  </pic:spPr>
                </pic:pic>
              </a:graphicData>
            </a:graphic>
            <wp14:sizeRelH relativeFrom="margin">
              <wp14:pctWidth>0</wp14:pctWidth>
            </wp14:sizeRelH>
            <wp14:sizeRelV relativeFrom="margin">
              <wp14:pctHeight>0</wp14:pctHeight>
            </wp14:sizeRelV>
          </wp:anchor>
        </w:drawing>
      </w:r>
      <w:r w:rsidR="00D077E9">
        <w:rPr>
          <w:noProof/>
        </w:rPr>
        <mc:AlternateContent>
          <mc:Choice Requires="wps">
            <w:drawing>
              <wp:anchor distT="0" distB="0" distL="114300" distR="114300" simplePos="0" relativeHeight="251659264" behindDoc="1" locked="0" layoutInCell="1" allowOverlap="1" wp14:anchorId="271CAAF9" wp14:editId="3A17E459">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DB1F76"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r w:rsidR="00D077E9">
        <w:br w:type="page"/>
      </w:r>
    </w:p>
    <w:p w14:paraId="52E01D1B" w14:textId="77777777" w:rsidR="001A6CAE" w:rsidRDefault="001A6CAE" w:rsidP="001A6CAE">
      <w:pPr>
        <w:rPr>
          <w:rFonts w:ascii="Arial" w:hAnsi="Arial" w:cs="Arial"/>
          <w:sz w:val="24"/>
          <w:szCs w:val="24"/>
          <w:u w:val="single"/>
        </w:rPr>
      </w:pPr>
    </w:p>
    <w:p w14:paraId="7AC96C06" w14:textId="77777777" w:rsidR="001A6CAE" w:rsidRDefault="001A6CAE" w:rsidP="001A6CAE">
      <w:pPr>
        <w:rPr>
          <w:rFonts w:ascii="Arial" w:hAnsi="Arial" w:cs="Arial"/>
          <w:sz w:val="24"/>
          <w:szCs w:val="24"/>
          <w:u w:val="single"/>
        </w:rPr>
      </w:pPr>
    </w:p>
    <w:sdt>
      <w:sdtPr>
        <w:rPr>
          <w:rFonts w:asciiTheme="minorHAnsi" w:eastAsiaTheme="minorHAnsi" w:hAnsiTheme="minorHAnsi" w:cstheme="minorBidi"/>
          <w:b/>
          <w:color w:val="auto"/>
          <w:sz w:val="22"/>
          <w:szCs w:val="22"/>
          <w:lang w:val="en-GB"/>
        </w:rPr>
        <w:id w:val="756332498"/>
        <w:docPartObj>
          <w:docPartGallery w:val="Table of Contents"/>
          <w:docPartUnique/>
        </w:docPartObj>
      </w:sdtPr>
      <w:sdtEndPr>
        <w:rPr>
          <w:rFonts w:ascii="Arial" w:eastAsiaTheme="minorEastAsia" w:hAnsi="Arial" w:cs="Arial"/>
          <w:bCs/>
          <w:noProof/>
          <w:color w:val="082A75" w:themeColor="text2"/>
          <w:sz w:val="24"/>
          <w:szCs w:val="24"/>
          <w:lang w:val="en-US"/>
        </w:rPr>
      </w:sdtEndPr>
      <w:sdtContent>
        <w:p w14:paraId="62547B64" w14:textId="68C51BEF" w:rsidR="00C472F0" w:rsidRDefault="00453309" w:rsidP="00C472F0">
          <w:pPr>
            <w:pStyle w:val="TOCHeading"/>
            <w:rPr>
              <w:rFonts w:ascii="Arial" w:hAnsi="Arial" w:cs="Arial"/>
              <w:sz w:val="24"/>
              <w:szCs w:val="24"/>
            </w:rPr>
          </w:pPr>
          <w:r>
            <w:rPr>
              <w:rFonts w:ascii="Arial" w:hAnsi="Arial" w:cs="Arial"/>
              <w:sz w:val="24"/>
              <w:szCs w:val="24"/>
            </w:rPr>
            <w:t>Table of Contents</w:t>
          </w:r>
        </w:p>
        <w:p w14:paraId="6CCD825A" w14:textId="77777777" w:rsidR="007D395A" w:rsidRPr="007D395A" w:rsidRDefault="007D395A" w:rsidP="007D395A"/>
        <w:p w14:paraId="62C2C792" w14:textId="6A8FC090" w:rsidR="00EC7A3D" w:rsidRPr="00C472F0" w:rsidRDefault="00C472F0" w:rsidP="00C472F0">
          <w:pPr>
            <w:pStyle w:val="Content"/>
            <w:rPr>
              <w:rFonts w:ascii="Arial" w:hAnsi="Arial" w:cs="Arial"/>
              <w:color w:val="auto"/>
              <w:sz w:val="22"/>
            </w:rPr>
          </w:pPr>
          <w:r w:rsidRPr="00C472F0">
            <w:rPr>
              <w:rFonts w:ascii="Arial" w:hAnsi="Arial" w:cs="Arial"/>
              <w:color w:val="auto"/>
              <w:sz w:val="22"/>
            </w:rPr>
            <w:t xml:space="preserve">1     </w:t>
          </w:r>
          <w:r>
            <w:rPr>
              <w:rFonts w:ascii="Arial" w:hAnsi="Arial" w:cs="Arial"/>
              <w:color w:val="auto"/>
              <w:sz w:val="22"/>
            </w:rPr>
            <w:t>Background and Rationale………………………………………………………………………………..4</w:t>
          </w:r>
        </w:p>
        <w:p w14:paraId="34CC925D" w14:textId="57B1C1ED" w:rsidR="00C472F0" w:rsidRPr="00C472F0" w:rsidRDefault="001A6CAE">
          <w:pPr>
            <w:pStyle w:val="TOC1"/>
            <w:tabs>
              <w:tab w:val="left" w:pos="440"/>
              <w:tab w:val="right" w:leader="dot" w:pos="9926"/>
            </w:tabs>
            <w:rPr>
              <w:rFonts w:eastAsiaTheme="minorEastAsia"/>
              <w:noProof/>
              <w:lang w:eastAsia="en-GB"/>
            </w:rPr>
          </w:pPr>
          <w:r w:rsidRPr="001A6CAE">
            <w:rPr>
              <w:rFonts w:ascii="Arial" w:hAnsi="Arial" w:cs="Arial"/>
              <w:sz w:val="24"/>
              <w:szCs w:val="24"/>
            </w:rPr>
            <w:fldChar w:fldCharType="begin"/>
          </w:r>
          <w:r w:rsidRPr="001A6CAE">
            <w:rPr>
              <w:rFonts w:ascii="Arial" w:hAnsi="Arial" w:cs="Arial"/>
              <w:sz w:val="24"/>
              <w:szCs w:val="24"/>
            </w:rPr>
            <w:instrText xml:space="preserve"> TOC \o "1-3" \h \z \u </w:instrText>
          </w:r>
          <w:r w:rsidRPr="001A6CAE">
            <w:rPr>
              <w:rFonts w:ascii="Arial" w:hAnsi="Arial" w:cs="Arial"/>
              <w:sz w:val="24"/>
              <w:szCs w:val="24"/>
            </w:rPr>
            <w:fldChar w:fldCharType="separate"/>
          </w:r>
          <w:hyperlink w:anchor="_Toc24902345" w:history="1">
            <w:r w:rsidR="00C472F0" w:rsidRPr="00C472F0">
              <w:rPr>
                <w:rStyle w:val="Hyperlink"/>
                <w:rFonts w:ascii="Arial" w:hAnsi="Arial" w:cs="Arial"/>
                <w:noProof/>
              </w:rPr>
              <w:t>2</w:t>
            </w:r>
            <w:r w:rsidR="00C472F0" w:rsidRPr="00C472F0">
              <w:rPr>
                <w:rFonts w:eastAsiaTheme="minorEastAsia"/>
                <w:noProof/>
                <w:lang w:eastAsia="en-GB"/>
              </w:rPr>
              <w:tab/>
            </w:r>
            <w:r w:rsidR="00C472F0" w:rsidRPr="00C472F0">
              <w:rPr>
                <w:rStyle w:val="Hyperlink"/>
                <w:rFonts w:ascii="Arial" w:hAnsi="Arial" w:cs="Arial"/>
                <w:noProof/>
              </w:rPr>
              <w:t>Aim and Objectives</w:t>
            </w:r>
            <w:r w:rsidR="00C472F0" w:rsidRPr="00C472F0">
              <w:rPr>
                <w:noProof/>
                <w:webHidden/>
              </w:rPr>
              <w:tab/>
            </w:r>
            <w:r w:rsidR="00C472F0" w:rsidRPr="00C472F0">
              <w:rPr>
                <w:noProof/>
                <w:webHidden/>
              </w:rPr>
              <w:fldChar w:fldCharType="begin"/>
            </w:r>
            <w:r w:rsidR="00C472F0" w:rsidRPr="00C472F0">
              <w:rPr>
                <w:noProof/>
                <w:webHidden/>
              </w:rPr>
              <w:instrText xml:space="preserve"> PAGEREF _Toc24902345 \h </w:instrText>
            </w:r>
            <w:r w:rsidR="00C472F0" w:rsidRPr="00C472F0">
              <w:rPr>
                <w:noProof/>
                <w:webHidden/>
              </w:rPr>
            </w:r>
            <w:r w:rsidR="00C472F0" w:rsidRPr="00C472F0">
              <w:rPr>
                <w:noProof/>
                <w:webHidden/>
              </w:rPr>
              <w:fldChar w:fldCharType="separate"/>
            </w:r>
            <w:r w:rsidR="00E42378">
              <w:rPr>
                <w:noProof/>
                <w:webHidden/>
              </w:rPr>
              <w:t>4</w:t>
            </w:r>
            <w:r w:rsidR="00C472F0" w:rsidRPr="00C472F0">
              <w:rPr>
                <w:noProof/>
                <w:webHidden/>
              </w:rPr>
              <w:fldChar w:fldCharType="end"/>
            </w:r>
          </w:hyperlink>
        </w:p>
        <w:p w14:paraId="2717BD72" w14:textId="42724EC2" w:rsidR="00C472F0" w:rsidRPr="00C472F0" w:rsidRDefault="00C472F0" w:rsidP="00C472F0">
          <w:pPr>
            <w:pStyle w:val="TOC2"/>
            <w:rPr>
              <w:rFonts w:eastAsiaTheme="minorEastAsia"/>
              <w:b w:val="0"/>
              <w:bCs w:val="0"/>
              <w:lang w:eastAsia="en-GB"/>
            </w:rPr>
          </w:pPr>
          <w:hyperlink w:anchor="_Toc24902346" w:history="1">
            <w:r w:rsidRPr="00C472F0">
              <w:rPr>
                <w:rStyle w:val="Hyperlink"/>
                <w:b w:val="0"/>
                <w:bCs w:val="0"/>
              </w:rPr>
              <w:t>2.1</w:t>
            </w:r>
            <w:r w:rsidRPr="00C472F0">
              <w:rPr>
                <w:rFonts w:eastAsiaTheme="minorEastAsia"/>
                <w:b w:val="0"/>
                <w:bCs w:val="0"/>
                <w:lang w:eastAsia="en-GB"/>
              </w:rPr>
              <w:tab/>
            </w:r>
            <w:r w:rsidRPr="00C472F0">
              <w:rPr>
                <w:rStyle w:val="Hyperlink"/>
                <w:b w:val="0"/>
                <w:bCs w:val="0"/>
              </w:rPr>
              <w:t>Aim</w:t>
            </w:r>
            <w:r w:rsidRPr="00C472F0">
              <w:rPr>
                <w:b w:val="0"/>
                <w:bCs w:val="0"/>
                <w:webHidden/>
              </w:rPr>
              <w:tab/>
            </w:r>
            <w:r w:rsidRPr="00C472F0">
              <w:rPr>
                <w:b w:val="0"/>
                <w:bCs w:val="0"/>
                <w:webHidden/>
              </w:rPr>
              <w:fldChar w:fldCharType="begin"/>
            </w:r>
            <w:r w:rsidRPr="00C472F0">
              <w:rPr>
                <w:b w:val="0"/>
                <w:bCs w:val="0"/>
                <w:webHidden/>
              </w:rPr>
              <w:instrText xml:space="preserve"> PAGEREF _Toc24902346 \h </w:instrText>
            </w:r>
            <w:r w:rsidRPr="00C472F0">
              <w:rPr>
                <w:b w:val="0"/>
                <w:bCs w:val="0"/>
                <w:webHidden/>
              </w:rPr>
            </w:r>
            <w:r w:rsidRPr="00C472F0">
              <w:rPr>
                <w:b w:val="0"/>
                <w:bCs w:val="0"/>
                <w:webHidden/>
              </w:rPr>
              <w:fldChar w:fldCharType="separate"/>
            </w:r>
            <w:r w:rsidR="00E42378">
              <w:rPr>
                <w:b w:val="0"/>
                <w:bCs w:val="0"/>
                <w:webHidden/>
              </w:rPr>
              <w:t>4</w:t>
            </w:r>
            <w:r w:rsidRPr="00C472F0">
              <w:rPr>
                <w:b w:val="0"/>
                <w:bCs w:val="0"/>
                <w:webHidden/>
              </w:rPr>
              <w:fldChar w:fldCharType="end"/>
            </w:r>
          </w:hyperlink>
        </w:p>
        <w:p w14:paraId="54CB9914" w14:textId="75BEF76E" w:rsidR="00C472F0" w:rsidRPr="00C472F0" w:rsidRDefault="00C472F0" w:rsidP="00C472F0">
          <w:pPr>
            <w:pStyle w:val="TOC2"/>
            <w:rPr>
              <w:rFonts w:eastAsiaTheme="minorEastAsia"/>
              <w:b w:val="0"/>
              <w:bCs w:val="0"/>
              <w:lang w:eastAsia="en-GB"/>
            </w:rPr>
          </w:pPr>
          <w:hyperlink w:anchor="_Toc24902347" w:history="1">
            <w:r w:rsidRPr="00C472F0">
              <w:rPr>
                <w:rStyle w:val="Hyperlink"/>
                <w:b w:val="0"/>
                <w:bCs w:val="0"/>
              </w:rPr>
              <w:t>2.2</w:t>
            </w:r>
            <w:r w:rsidRPr="00C472F0">
              <w:rPr>
                <w:rFonts w:eastAsiaTheme="minorEastAsia"/>
                <w:b w:val="0"/>
                <w:bCs w:val="0"/>
                <w:lang w:eastAsia="en-GB"/>
              </w:rPr>
              <w:tab/>
            </w:r>
            <w:r w:rsidRPr="00C472F0">
              <w:rPr>
                <w:rStyle w:val="Hyperlink"/>
                <w:b w:val="0"/>
                <w:bCs w:val="0"/>
              </w:rPr>
              <w:t>Objectives</w:t>
            </w:r>
            <w:r w:rsidRPr="00C472F0">
              <w:rPr>
                <w:b w:val="0"/>
                <w:bCs w:val="0"/>
                <w:webHidden/>
              </w:rPr>
              <w:tab/>
            </w:r>
            <w:r w:rsidRPr="00C472F0">
              <w:rPr>
                <w:b w:val="0"/>
                <w:bCs w:val="0"/>
                <w:webHidden/>
              </w:rPr>
              <w:fldChar w:fldCharType="begin"/>
            </w:r>
            <w:r w:rsidRPr="00C472F0">
              <w:rPr>
                <w:b w:val="0"/>
                <w:bCs w:val="0"/>
                <w:webHidden/>
              </w:rPr>
              <w:instrText xml:space="preserve"> PAGEREF _Toc24902347 \h </w:instrText>
            </w:r>
            <w:r w:rsidRPr="00C472F0">
              <w:rPr>
                <w:b w:val="0"/>
                <w:bCs w:val="0"/>
                <w:webHidden/>
              </w:rPr>
            </w:r>
            <w:r w:rsidRPr="00C472F0">
              <w:rPr>
                <w:b w:val="0"/>
                <w:bCs w:val="0"/>
                <w:webHidden/>
              </w:rPr>
              <w:fldChar w:fldCharType="separate"/>
            </w:r>
            <w:r w:rsidR="00E42378">
              <w:rPr>
                <w:b w:val="0"/>
                <w:bCs w:val="0"/>
                <w:webHidden/>
              </w:rPr>
              <w:t>4</w:t>
            </w:r>
            <w:r w:rsidRPr="00C472F0">
              <w:rPr>
                <w:b w:val="0"/>
                <w:bCs w:val="0"/>
                <w:webHidden/>
              </w:rPr>
              <w:fldChar w:fldCharType="end"/>
            </w:r>
          </w:hyperlink>
        </w:p>
        <w:p w14:paraId="21BC65DD" w14:textId="09A2244B" w:rsidR="00C472F0" w:rsidRPr="00C472F0" w:rsidRDefault="00C472F0" w:rsidP="00C472F0">
          <w:pPr>
            <w:pStyle w:val="TOC2"/>
            <w:rPr>
              <w:rFonts w:eastAsiaTheme="minorEastAsia"/>
              <w:b w:val="0"/>
              <w:bCs w:val="0"/>
              <w:lang w:eastAsia="en-GB"/>
            </w:rPr>
          </w:pPr>
          <w:hyperlink w:anchor="_Toc24902348" w:history="1">
            <w:r w:rsidRPr="00C472F0">
              <w:rPr>
                <w:rStyle w:val="Hyperlink"/>
                <w:b w:val="0"/>
                <w:bCs w:val="0"/>
              </w:rPr>
              <w:t>2.3</w:t>
            </w:r>
            <w:r w:rsidRPr="00C472F0">
              <w:rPr>
                <w:rFonts w:eastAsiaTheme="minorEastAsia"/>
                <w:b w:val="0"/>
                <w:bCs w:val="0"/>
                <w:lang w:eastAsia="en-GB"/>
              </w:rPr>
              <w:tab/>
            </w:r>
            <w:r w:rsidRPr="00C472F0">
              <w:rPr>
                <w:rStyle w:val="Hyperlink"/>
                <w:b w:val="0"/>
                <w:bCs w:val="0"/>
              </w:rPr>
              <w:t>My hypothesis</w:t>
            </w:r>
            <w:r w:rsidRPr="00C472F0">
              <w:rPr>
                <w:b w:val="0"/>
                <w:bCs w:val="0"/>
                <w:webHidden/>
              </w:rPr>
              <w:tab/>
            </w:r>
            <w:r w:rsidRPr="00C472F0">
              <w:rPr>
                <w:b w:val="0"/>
                <w:bCs w:val="0"/>
                <w:webHidden/>
              </w:rPr>
              <w:fldChar w:fldCharType="begin"/>
            </w:r>
            <w:r w:rsidRPr="00C472F0">
              <w:rPr>
                <w:b w:val="0"/>
                <w:bCs w:val="0"/>
                <w:webHidden/>
              </w:rPr>
              <w:instrText xml:space="preserve"> PAGEREF _Toc24902348 \h </w:instrText>
            </w:r>
            <w:r w:rsidRPr="00C472F0">
              <w:rPr>
                <w:b w:val="0"/>
                <w:bCs w:val="0"/>
                <w:webHidden/>
              </w:rPr>
            </w:r>
            <w:r w:rsidRPr="00C472F0">
              <w:rPr>
                <w:b w:val="0"/>
                <w:bCs w:val="0"/>
                <w:webHidden/>
              </w:rPr>
              <w:fldChar w:fldCharType="separate"/>
            </w:r>
            <w:r w:rsidR="00E42378">
              <w:rPr>
                <w:b w:val="0"/>
                <w:bCs w:val="0"/>
                <w:webHidden/>
              </w:rPr>
              <w:t>4</w:t>
            </w:r>
            <w:r w:rsidRPr="00C472F0">
              <w:rPr>
                <w:b w:val="0"/>
                <w:bCs w:val="0"/>
                <w:webHidden/>
              </w:rPr>
              <w:fldChar w:fldCharType="end"/>
            </w:r>
          </w:hyperlink>
        </w:p>
        <w:p w14:paraId="539CA1B5" w14:textId="2068A9E0" w:rsidR="00C472F0" w:rsidRPr="00C472F0" w:rsidRDefault="00C472F0" w:rsidP="00C472F0">
          <w:pPr>
            <w:pStyle w:val="TOC2"/>
            <w:rPr>
              <w:rFonts w:eastAsiaTheme="minorEastAsia"/>
              <w:b w:val="0"/>
              <w:bCs w:val="0"/>
              <w:lang w:eastAsia="en-GB"/>
            </w:rPr>
          </w:pPr>
          <w:hyperlink w:anchor="_Toc24902349" w:history="1">
            <w:r w:rsidRPr="00C472F0">
              <w:rPr>
                <w:rStyle w:val="Hyperlink"/>
                <w:b w:val="0"/>
                <w:bCs w:val="0"/>
              </w:rPr>
              <w:t>3</w:t>
            </w:r>
            <w:r w:rsidRPr="00C472F0">
              <w:rPr>
                <w:rFonts w:eastAsiaTheme="minorEastAsia"/>
                <w:b w:val="0"/>
                <w:bCs w:val="0"/>
                <w:lang w:eastAsia="en-GB"/>
              </w:rPr>
              <w:tab/>
            </w:r>
            <w:r w:rsidRPr="00C472F0">
              <w:rPr>
                <w:rStyle w:val="Hyperlink"/>
                <w:b w:val="0"/>
                <w:bCs w:val="0"/>
              </w:rPr>
              <w:t>Literature Review</w:t>
            </w:r>
            <w:r w:rsidRPr="00C472F0">
              <w:rPr>
                <w:b w:val="0"/>
                <w:bCs w:val="0"/>
                <w:webHidden/>
              </w:rPr>
              <w:tab/>
            </w:r>
            <w:r w:rsidRPr="00C472F0">
              <w:rPr>
                <w:b w:val="0"/>
                <w:bCs w:val="0"/>
                <w:webHidden/>
              </w:rPr>
              <w:fldChar w:fldCharType="begin"/>
            </w:r>
            <w:r w:rsidRPr="00C472F0">
              <w:rPr>
                <w:b w:val="0"/>
                <w:bCs w:val="0"/>
                <w:webHidden/>
              </w:rPr>
              <w:instrText xml:space="preserve"> PAGEREF _Toc24902349 \h </w:instrText>
            </w:r>
            <w:r w:rsidRPr="00C472F0">
              <w:rPr>
                <w:b w:val="0"/>
                <w:bCs w:val="0"/>
                <w:webHidden/>
              </w:rPr>
            </w:r>
            <w:r w:rsidRPr="00C472F0">
              <w:rPr>
                <w:b w:val="0"/>
                <w:bCs w:val="0"/>
                <w:webHidden/>
              </w:rPr>
              <w:fldChar w:fldCharType="separate"/>
            </w:r>
            <w:r w:rsidR="00E42378">
              <w:rPr>
                <w:b w:val="0"/>
                <w:bCs w:val="0"/>
                <w:webHidden/>
              </w:rPr>
              <w:t>5</w:t>
            </w:r>
            <w:r w:rsidRPr="00C472F0">
              <w:rPr>
                <w:b w:val="0"/>
                <w:bCs w:val="0"/>
                <w:webHidden/>
              </w:rPr>
              <w:fldChar w:fldCharType="end"/>
            </w:r>
          </w:hyperlink>
        </w:p>
        <w:p w14:paraId="3AF46F1A" w14:textId="27B539FB" w:rsidR="00C472F0" w:rsidRPr="00C472F0" w:rsidRDefault="00C472F0">
          <w:pPr>
            <w:pStyle w:val="TOC1"/>
            <w:tabs>
              <w:tab w:val="left" w:pos="440"/>
              <w:tab w:val="right" w:leader="dot" w:pos="9926"/>
            </w:tabs>
            <w:rPr>
              <w:rFonts w:eastAsiaTheme="minorEastAsia"/>
              <w:noProof/>
              <w:lang w:eastAsia="en-GB"/>
            </w:rPr>
          </w:pPr>
          <w:hyperlink w:anchor="_Toc24902350" w:history="1">
            <w:r w:rsidRPr="00C472F0">
              <w:rPr>
                <w:rStyle w:val="Hyperlink"/>
                <w:rFonts w:ascii="Arial" w:hAnsi="Arial" w:cs="Arial"/>
                <w:noProof/>
              </w:rPr>
              <w:t>4</w:t>
            </w:r>
            <w:r w:rsidRPr="00C472F0">
              <w:rPr>
                <w:rFonts w:eastAsiaTheme="minorEastAsia"/>
                <w:noProof/>
                <w:lang w:eastAsia="en-GB"/>
              </w:rPr>
              <w:tab/>
            </w:r>
            <w:r w:rsidRPr="00C472F0">
              <w:rPr>
                <w:rStyle w:val="Hyperlink"/>
                <w:rFonts w:ascii="Arial" w:hAnsi="Arial" w:cs="Arial"/>
                <w:noProof/>
              </w:rPr>
              <w:t>Research strategy</w:t>
            </w:r>
            <w:r w:rsidRPr="00C472F0">
              <w:rPr>
                <w:noProof/>
                <w:webHidden/>
              </w:rPr>
              <w:tab/>
            </w:r>
            <w:r w:rsidRPr="00C472F0">
              <w:rPr>
                <w:noProof/>
                <w:webHidden/>
              </w:rPr>
              <w:fldChar w:fldCharType="begin"/>
            </w:r>
            <w:r w:rsidRPr="00C472F0">
              <w:rPr>
                <w:noProof/>
                <w:webHidden/>
              </w:rPr>
              <w:instrText xml:space="preserve"> PAGEREF _Toc24902350 \h </w:instrText>
            </w:r>
            <w:r w:rsidRPr="00C472F0">
              <w:rPr>
                <w:noProof/>
                <w:webHidden/>
              </w:rPr>
            </w:r>
            <w:r w:rsidRPr="00C472F0">
              <w:rPr>
                <w:noProof/>
                <w:webHidden/>
              </w:rPr>
              <w:fldChar w:fldCharType="separate"/>
            </w:r>
            <w:r w:rsidR="00E42378">
              <w:rPr>
                <w:noProof/>
                <w:webHidden/>
              </w:rPr>
              <w:t>6</w:t>
            </w:r>
            <w:r w:rsidRPr="00C472F0">
              <w:rPr>
                <w:noProof/>
                <w:webHidden/>
              </w:rPr>
              <w:fldChar w:fldCharType="end"/>
            </w:r>
          </w:hyperlink>
        </w:p>
        <w:p w14:paraId="4E5703D3" w14:textId="762CF939" w:rsidR="00C472F0" w:rsidRPr="00C472F0" w:rsidRDefault="00C472F0" w:rsidP="00C472F0">
          <w:pPr>
            <w:pStyle w:val="TOC2"/>
            <w:rPr>
              <w:rFonts w:eastAsiaTheme="minorEastAsia"/>
              <w:b w:val="0"/>
              <w:bCs w:val="0"/>
              <w:lang w:eastAsia="en-GB"/>
            </w:rPr>
          </w:pPr>
          <w:hyperlink w:anchor="_Toc24902351" w:history="1">
            <w:r w:rsidRPr="00C472F0">
              <w:rPr>
                <w:rStyle w:val="Hyperlink"/>
                <w:b w:val="0"/>
                <w:bCs w:val="0"/>
              </w:rPr>
              <w:t>4.1</w:t>
            </w:r>
            <w:r w:rsidRPr="00C472F0">
              <w:rPr>
                <w:rFonts w:eastAsiaTheme="minorEastAsia"/>
                <w:b w:val="0"/>
                <w:bCs w:val="0"/>
                <w:lang w:eastAsia="en-GB"/>
              </w:rPr>
              <w:tab/>
            </w:r>
            <w:r w:rsidRPr="00C472F0">
              <w:rPr>
                <w:rStyle w:val="Hyperlink"/>
                <w:b w:val="0"/>
                <w:bCs w:val="0"/>
              </w:rPr>
              <w:t>Approach and purpose</w:t>
            </w:r>
            <w:r w:rsidRPr="00C472F0">
              <w:rPr>
                <w:b w:val="0"/>
                <w:bCs w:val="0"/>
                <w:webHidden/>
              </w:rPr>
              <w:tab/>
            </w:r>
            <w:r w:rsidRPr="00C472F0">
              <w:rPr>
                <w:b w:val="0"/>
                <w:bCs w:val="0"/>
                <w:webHidden/>
              </w:rPr>
              <w:fldChar w:fldCharType="begin"/>
            </w:r>
            <w:r w:rsidRPr="00C472F0">
              <w:rPr>
                <w:b w:val="0"/>
                <w:bCs w:val="0"/>
                <w:webHidden/>
              </w:rPr>
              <w:instrText xml:space="preserve"> PAGEREF _Toc24902351 \h </w:instrText>
            </w:r>
            <w:r w:rsidRPr="00C472F0">
              <w:rPr>
                <w:b w:val="0"/>
                <w:bCs w:val="0"/>
                <w:webHidden/>
              </w:rPr>
            </w:r>
            <w:r w:rsidRPr="00C472F0">
              <w:rPr>
                <w:b w:val="0"/>
                <w:bCs w:val="0"/>
                <w:webHidden/>
              </w:rPr>
              <w:fldChar w:fldCharType="separate"/>
            </w:r>
            <w:r w:rsidR="00E42378">
              <w:rPr>
                <w:b w:val="0"/>
                <w:bCs w:val="0"/>
                <w:webHidden/>
              </w:rPr>
              <w:t>6</w:t>
            </w:r>
            <w:r w:rsidRPr="00C472F0">
              <w:rPr>
                <w:b w:val="0"/>
                <w:bCs w:val="0"/>
                <w:webHidden/>
              </w:rPr>
              <w:fldChar w:fldCharType="end"/>
            </w:r>
          </w:hyperlink>
        </w:p>
        <w:p w14:paraId="7B3A8526" w14:textId="68D71D10" w:rsidR="00C472F0" w:rsidRPr="00C472F0" w:rsidRDefault="00C472F0">
          <w:pPr>
            <w:pStyle w:val="TOC1"/>
            <w:tabs>
              <w:tab w:val="left" w:pos="440"/>
              <w:tab w:val="right" w:leader="dot" w:pos="9926"/>
            </w:tabs>
            <w:rPr>
              <w:rFonts w:eastAsiaTheme="minorEastAsia"/>
              <w:noProof/>
              <w:lang w:eastAsia="en-GB"/>
            </w:rPr>
          </w:pPr>
          <w:hyperlink w:anchor="_Toc24902352" w:history="1">
            <w:r w:rsidRPr="00C472F0">
              <w:rPr>
                <w:rStyle w:val="Hyperlink"/>
                <w:rFonts w:ascii="Arial" w:hAnsi="Arial" w:cs="Arial"/>
                <w:noProof/>
              </w:rPr>
              <w:t>5</w:t>
            </w:r>
            <w:r w:rsidRPr="00C472F0">
              <w:rPr>
                <w:rFonts w:eastAsiaTheme="minorEastAsia"/>
                <w:noProof/>
                <w:lang w:eastAsia="en-GB"/>
              </w:rPr>
              <w:tab/>
            </w:r>
            <w:r w:rsidRPr="00C472F0">
              <w:rPr>
                <w:rStyle w:val="Hyperlink"/>
                <w:rFonts w:ascii="Arial" w:hAnsi="Arial" w:cs="Arial"/>
                <w:noProof/>
              </w:rPr>
              <w:t>Methodology</w:t>
            </w:r>
            <w:r w:rsidRPr="00C472F0">
              <w:rPr>
                <w:noProof/>
                <w:webHidden/>
              </w:rPr>
              <w:tab/>
            </w:r>
            <w:r w:rsidRPr="00C472F0">
              <w:rPr>
                <w:noProof/>
                <w:webHidden/>
              </w:rPr>
              <w:fldChar w:fldCharType="begin"/>
            </w:r>
            <w:r w:rsidRPr="00C472F0">
              <w:rPr>
                <w:noProof/>
                <w:webHidden/>
              </w:rPr>
              <w:instrText xml:space="preserve"> PAGEREF _Toc24902352 \h </w:instrText>
            </w:r>
            <w:r w:rsidRPr="00C472F0">
              <w:rPr>
                <w:noProof/>
                <w:webHidden/>
              </w:rPr>
            </w:r>
            <w:r w:rsidRPr="00C472F0">
              <w:rPr>
                <w:noProof/>
                <w:webHidden/>
              </w:rPr>
              <w:fldChar w:fldCharType="separate"/>
            </w:r>
            <w:r w:rsidR="00E42378">
              <w:rPr>
                <w:noProof/>
                <w:webHidden/>
              </w:rPr>
              <w:t>7</w:t>
            </w:r>
            <w:r w:rsidRPr="00C472F0">
              <w:rPr>
                <w:noProof/>
                <w:webHidden/>
              </w:rPr>
              <w:fldChar w:fldCharType="end"/>
            </w:r>
          </w:hyperlink>
        </w:p>
        <w:p w14:paraId="0F12F84C" w14:textId="78B450B0" w:rsidR="00C472F0" w:rsidRPr="00C472F0" w:rsidRDefault="00C472F0" w:rsidP="00C472F0">
          <w:pPr>
            <w:pStyle w:val="TOC2"/>
            <w:rPr>
              <w:rFonts w:eastAsiaTheme="minorEastAsia"/>
              <w:b w:val="0"/>
              <w:bCs w:val="0"/>
              <w:lang w:eastAsia="en-GB"/>
            </w:rPr>
          </w:pPr>
          <w:hyperlink w:anchor="_Toc24902353" w:history="1">
            <w:r w:rsidRPr="00C472F0">
              <w:rPr>
                <w:rStyle w:val="Hyperlink"/>
                <w:b w:val="0"/>
                <w:bCs w:val="0"/>
              </w:rPr>
              <w:t>5.1</w:t>
            </w:r>
            <w:r w:rsidRPr="00C472F0">
              <w:rPr>
                <w:rFonts w:eastAsiaTheme="minorEastAsia"/>
                <w:b w:val="0"/>
                <w:bCs w:val="0"/>
                <w:lang w:eastAsia="en-GB"/>
              </w:rPr>
              <w:tab/>
            </w:r>
            <w:r w:rsidRPr="00C472F0">
              <w:rPr>
                <w:rStyle w:val="Hyperlink"/>
                <w:b w:val="0"/>
                <w:bCs w:val="0"/>
              </w:rPr>
              <w:t>Survey</w:t>
            </w:r>
            <w:r w:rsidRPr="00C472F0">
              <w:rPr>
                <w:b w:val="0"/>
                <w:bCs w:val="0"/>
                <w:webHidden/>
              </w:rPr>
              <w:tab/>
            </w:r>
            <w:r w:rsidRPr="00C472F0">
              <w:rPr>
                <w:b w:val="0"/>
                <w:bCs w:val="0"/>
                <w:webHidden/>
              </w:rPr>
              <w:fldChar w:fldCharType="begin"/>
            </w:r>
            <w:r w:rsidRPr="00C472F0">
              <w:rPr>
                <w:b w:val="0"/>
                <w:bCs w:val="0"/>
                <w:webHidden/>
              </w:rPr>
              <w:instrText xml:space="preserve"> PAGEREF _Toc24902353 \h </w:instrText>
            </w:r>
            <w:r w:rsidRPr="00C472F0">
              <w:rPr>
                <w:b w:val="0"/>
                <w:bCs w:val="0"/>
                <w:webHidden/>
              </w:rPr>
            </w:r>
            <w:r w:rsidRPr="00C472F0">
              <w:rPr>
                <w:b w:val="0"/>
                <w:bCs w:val="0"/>
                <w:webHidden/>
              </w:rPr>
              <w:fldChar w:fldCharType="separate"/>
            </w:r>
            <w:r w:rsidR="00E42378">
              <w:rPr>
                <w:b w:val="0"/>
                <w:bCs w:val="0"/>
                <w:webHidden/>
              </w:rPr>
              <w:t>7</w:t>
            </w:r>
            <w:r w:rsidRPr="00C472F0">
              <w:rPr>
                <w:b w:val="0"/>
                <w:bCs w:val="0"/>
                <w:webHidden/>
              </w:rPr>
              <w:fldChar w:fldCharType="end"/>
            </w:r>
          </w:hyperlink>
        </w:p>
        <w:p w14:paraId="65CC27E4" w14:textId="6534878B" w:rsidR="00C472F0" w:rsidRPr="00C472F0" w:rsidRDefault="00C472F0" w:rsidP="00C472F0">
          <w:pPr>
            <w:pStyle w:val="TOC2"/>
            <w:rPr>
              <w:rFonts w:eastAsiaTheme="minorEastAsia"/>
              <w:b w:val="0"/>
              <w:bCs w:val="0"/>
              <w:lang w:eastAsia="en-GB"/>
            </w:rPr>
          </w:pPr>
          <w:hyperlink w:anchor="_Toc24902354" w:history="1">
            <w:r w:rsidRPr="00C472F0">
              <w:rPr>
                <w:rStyle w:val="Hyperlink"/>
                <w:b w:val="0"/>
                <w:bCs w:val="0"/>
              </w:rPr>
              <w:t>5.3</w:t>
            </w:r>
            <w:r w:rsidRPr="00C472F0">
              <w:rPr>
                <w:rFonts w:eastAsiaTheme="minorEastAsia"/>
                <w:b w:val="0"/>
                <w:bCs w:val="0"/>
                <w:lang w:eastAsia="en-GB"/>
              </w:rPr>
              <w:tab/>
            </w:r>
            <w:r w:rsidRPr="00C472F0">
              <w:rPr>
                <w:rStyle w:val="Hyperlink"/>
                <w:b w:val="0"/>
                <w:bCs w:val="0"/>
              </w:rPr>
              <w:t>Limitations</w:t>
            </w:r>
            <w:r w:rsidRPr="00C472F0">
              <w:rPr>
                <w:b w:val="0"/>
                <w:bCs w:val="0"/>
                <w:webHidden/>
              </w:rPr>
              <w:tab/>
            </w:r>
            <w:r w:rsidRPr="00C472F0">
              <w:rPr>
                <w:b w:val="0"/>
                <w:bCs w:val="0"/>
                <w:webHidden/>
              </w:rPr>
              <w:fldChar w:fldCharType="begin"/>
            </w:r>
            <w:r w:rsidRPr="00C472F0">
              <w:rPr>
                <w:b w:val="0"/>
                <w:bCs w:val="0"/>
                <w:webHidden/>
              </w:rPr>
              <w:instrText xml:space="preserve"> PAGEREF _Toc24902354 \h </w:instrText>
            </w:r>
            <w:r w:rsidRPr="00C472F0">
              <w:rPr>
                <w:b w:val="0"/>
                <w:bCs w:val="0"/>
                <w:webHidden/>
              </w:rPr>
            </w:r>
            <w:r w:rsidRPr="00C472F0">
              <w:rPr>
                <w:b w:val="0"/>
                <w:bCs w:val="0"/>
                <w:webHidden/>
              </w:rPr>
              <w:fldChar w:fldCharType="separate"/>
            </w:r>
            <w:r w:rsidR="00E42378">
              <w:rPr>
                <w:b w:val="0"/>
                <w:bCs w:val="0"/>
                <w:webHidden/>
              </w:rPr>
              <w:t>8</w:t>
            </w:r>
            <w:r w:rsidRPr="00C472F0">
              <w:rPr>
                <w:b w:val="0"/>
                <w:bCs w:val="0"/>
                <w:webHidden/>
              </w:rPr>
              <w:fldChar w:fldCharType="end"/>
            </w:r>
          </w:hyperlink>
        </w:p>
        <w:p w14:paraId="64233D14" w14:textId="722ECF11" w:rsidR="00C472F0" w:rsidRPr="00C472F0" w:rsidRDefault="00C472F0">
          <w:pPr>
            <w:pStyle w:val="TOC1"/>
            <w:tabs>
              <w:tab w:val="left" w:pos="440"/>
              <w:tab w:val="right" w:leader="dot" w:pos="9926"/>
            </w:tabs>
            <w:rPr>
              <w:rFonts w:eastAsiaTheme="minorEastAsia"/>
              <w:noProof/>
              <w:lang w:eastAsia="en-GB"/>
            </w:rPr>
          </w:pPr>
          <w:hyperlink w:anchor="_Toc24902355" w:history="1">
            <w:r w:rsidRPr="00C472F0">
              <w:rPr>
                <w:rStyle w:val="Hyperlink"/>
                <w:rFonts w:ascii="Arial" w:hAnsi="Arial" w:cs="Arial"/>
                <w:noProof/>
              </w:rPr>
              <w:t>6</w:t>
            </w:r>
            <w:r w:rsidRPr="00C472F0">
              <w:rPr>
                <w:rFonts w:eastAsiaTheme="minorEastAsia"/>
                <w:noProof/>
                <w:lang w:eastAsia="en-GB"/>
              </w:rPr>
              <w:tab/>
            </w:r>
            <w:r w:rsidRPr="00C472F0">
              <w:rPr>
                <w:rStyle w:val="Hyperlink"/>
                <w:rFonts w:ascii="Arial" w:hAnsi="Arial" w:cs="Arial"/>
                <w:noProof/>
              </w:rPr>
              <w:t>Sampling</w:t>
            </w:r>
            <w:r w:rsidRPr="00C472F0">
              <w:rPr>
                <w:noProof/>
                <w:webHidden/>
              </w:rPr>
              <w:tab/>
            </w:r>
            <w:r w:rsidRPr="00C472F0">
              <w:rPr>
                <w:noProof/>
                <w:webHidden/>
              </w:rPr>
              <w:fldChar w:fldCharType="begin"/>
            </w:r>
            <w:r w:rsidRPr="00C472F0">
              <w:rPr>
                <w:noProof/>
                <w:webHidden/>
              </w:rPr>
              <w:instrText xml:space="preserve"> PAGEREF _Toc24902355 \h </w:instrText>
            </w:r>
            <w:r w:rsidRPr="00C472F0">
              <w:rPr>
                <w:noProof/>
                <w:webHidden/>
              </w:rPr>
            </w:r>
            <w:r w:rsidRPr="00C472F0">
              <w:rPr>
                <w:noProof/>
                <w:webHidden/>
              </w:rPr>
              <w:fldChar w:fldCharType="separate"/>
            </w:r>
            <w:r w:rsidR="00E42378">
              <w:rPr>
                <w:noProof/>
                <w:webHidden/>
              </w:rPr>
              <w:t>8</w:t>
            </w:r>
            <w:r w:rsidRPr="00C472F0">
              <w:rPr>
                <w:noProof/>
                <w:webHidden/>
              </w:rPr>
              <w:fldChar w:fldCharType="end"/>
            </w:r>
          </w:hyperlink>
        </w:p>
        <w:p w14:paraId="36EB0DA5" w14:textId="65C09689" w:rsidR="00C472F0" w:rsidRPr="00C472F0" w:rsidRDefault="00C472F0" w:rsidP="00C472F0">
          <w:pPr>
            <w:pStyle w:val="TOC2"/>
            <w:rPr>
              <w:rFonts w:eastAsiaTheme="minorEastAsia"/>
              <w:b w:val="0"/>
              <w:bCs w:val="0"/>
              <w:lang w:eastAsia="en-GB"/>
            </w:rPr>
          </w:pPr>
          <w:hyperlink w:anchor="_Toc24902356" w:history="1">
            <w:r w:rsidRPr="00C472F0">
              <w:rPr>
                <w:rStyle w:val="Hyperlink"/>
                <w:b w:val="0"/>
                <w:bCs w:val="0"/>
              </w:rPr>
              <w:t>6.1</w:t>
            </w:r>
            <w:r w:rsidRPr="00C472F0">
              <w:rPr>
                <w:rFonts w:eastAsiaTheme="minorEastAsia"/>
                <w:b w:val="0"/>
                <w:bCs w:val="0"/>
                <w:lang w:eastAsia="en-GB"/>
              </w:rPr>
              <w:tab/>
            </w:r>
            <w:r w:rsidRPr="00C472F0">
              <w:rPr>
                <w:rStyle w:val="Hyperlink"/>
                <w:b w:val="0"/>
                <w:bCs w:val="0"/>
              </w:rPr>
              <w:t>Sampling Framework</w:t>
            </w:r>
            <w:r w:rsidRPr="00C472F0">
              <w:rPr>
                <w:b w:val="0"/>
                <w:bCs w:val="0"/>
                <w:webHidden/>
              </w:rPr>
              <w:tab/>
            </w:r>
            <w:r w:rsidRPr="00C472F0">
              <w:rPr>
                <w:b w:val="0"/>
                <w:bCs w:val="0"/>
                <w:webHidden/>
              </w:rPr>
              <w:fldChar w:fldCharType="begin"/>
            </w:r>
            <w:r w:rsidRPr="00C472F0">
              <w:rPr>
                <w:b w:val="0"/>
                <w:bCs w:val="0"/>
                <w:webHidden/>
              </w:rPr>
              <w:instrText xml:space="preserve"> PAGEREF _Toc24902356 \h </w:instrText>
            </w:r>
            <w:r w:rsidRPr="00C472F0">
              <w:rPr>
                <w:b w:val="0"/>
                <w:bCs w:val="0"/>
                <w:webHidden/>
              </w:rPr>
            </w:r>
            <w:r w:rsidRPr="00C472F0">
              <w:rPr>
                <w:b w:val="0"/>
                <w:bCs w:val="0"/>
                <w:webHidden/>
              </w:rPr>
              <w:fldChar w:fldCharType="separate"/>
            </w:r>
            <w:r w:rsidR="00E42378">
              <w:rPr>
                <w:b w:val="0"/>
                <w:bCs w:val="0"/>
                <w:webHidden/>
              </w:rPr>
              <w:t>9</w:t>
            </w:r>
            <w:r w:rsidRPr="00C472F0">
              <w:rPr>
                <w:b w:val="0"/>
                <w:bCs w:val="0"/>
                <w:webHidden/>
              </w:rPr>
              <w:fldChar w:fldCharType="end"/>
            </w:r>
          </w:hyperlink>
        </w:p>
        <w:p w14:paraId="72774390" w14:textId="6C979C0D" w:rsidR="00C472F0" w:rsidRPr="00C472F0" w:rsidRDefault="00C472F0">
          <w:pPr>
            <w:pStyle w:val="TOC1"/>
            <w:tabs>
              <w:tab w:val="left" w:pos="440"/>
              <w:tab w:val="right" w:leader="dot" w:pos="9926"/>
            </w:tabs>
            <w:rPr>
              <w:rFonts w:eastAsiaTheme="minorEastAsia"/>
              <w:noProof/>
              <w:lang w:eastAsia="en-GB"/>
            </w:rPr>
          </w:pPr>
          <w:hyperlink w:anchor="_Toc24902357" w:history="1">
            <w:r w:rsidRPr="00C472F0">
              <w:rPr>
                <w:rStyle w:val="Hyperlink"/>
                <w:rFonts w:ascii="Arial" w:hAnsi="Arial" w:cs="Arial"/>
                <w:noProof/>
              </w:rPr>
              <w:t>7</w:t>
            </w:r>
            <w:r w:rsidRPr="00C472F0">
              <w:rPr>
                <w:rFonts w:eastAsiaTheme="minorEastAsia"/>
                <w:noProof/>
                <w:lang w:eastAsia="en-GB"/>
              </w:rPr>
              <w:tab/>
            </w:r>
            <w:r w:rsidRPr="00C472F0">
              <w:rPr>
                <w:rStyle w:val="Hyperlink"/>
                <w:rFonts w:ascii="Arial" w:hAnsi="Arial" w:cs="Arial"/>
                <w:noProof/>
              </w:rPr>
              <w:t>Resources</w:t>
            </w:r>
            <w:r w:rsidRPr="00C472F0">
              <w:rPr>
                <w:noProof/>
                <w:webHidden/>
              </w:rPr>
              <w:tab/>
            </w:r>
            <w:r w:rsidRPr="00C472F0">
              <w:rPr>
                <w:noProof/>
                <w:webHidden/>
              </w:rPr>
              <w:fldChar w:fldCharType="begin"/>
            </w:r>
            <w:r w:rsidRPr="00C472F0">
              <w:rPr>
                <w:noProof/>
                <w:webHidden/>
              </w:rPr>
              <w:instrText xml:space="preserve"> PAGEREF _Toc24902357 \h </w:instrText>
            </w:r>
            <w:r w:rsidRPr="00C472F0">
              <w:rPr>
                <w:noProof/>
                <w:webHidden/>
              </w:rPr>
            </w:r>
            <w:r w:rsidRPr="00C472F0">
              <w:rPr>
                <w:noProof/>
                <w:webHidden/>
              </w:rPr>
              <w:fldChar w:fldCharType="separate"/>
            </w:r>
            <w:r w:rsidR="00E42378">
              <w:rPr>
                <w:noProof/>
                <w:webHidden/>
              </w:rPr>
              <w:t>9</w:t>
            </w:r>
            <w:r w:rsidRPr="00C472F0">
              <w:rPr>
                <w:noProof/>
                <w:webHidden/>
              </w:rPr>
              <w:fldChar w:fldCharType="end"/>
            </w:r>
          </w:hyperlink>
        </w:p>
        <w:p w14:paraId="6467D63C" w14:textId="394D4379" w:rsidR="00C472F0" w:rsidRPr="00C472F0" w:rsidRDefault="00C472F0">
          <w:pPr>
            <w:pStyle w:val="TOC1"/>
            <w:tabs>
              <w:tab w:val="left" w:pos="440"/>
              <w:tab w:val="right" w:leader="dot" w:pos="9926"/>
            </w:tabs>
            <w:rPr>
              <w:rFonts w:eastAsiaTheme="minorEastAsia"/>
              <w:noProof/>
              <w:lang w:eastAsia="en-GB"/>
            </w:rPr>
          </w:pPr>
          <w:hyperlink w:anchor="_Toc24902358" w:history="1">
            <w:r w:rsidRPr="00C472F0">
              <w:rPr>
                <w:rStyle w:val="Hyperlink"/>
                <w:rFonts w:ascii="Arial" w:hAnsi="Arial" w:cs="Arial"/>
                <w:noProof/>
              </w:rPr>
              <w:t>8</w:t>
            </w:r>
            <w:r w:rsidRPr="00C472F0">
              <w:rPr>
                <w:rFonts w:eastAsiaTheme="minorEastAsia"/>
                <w:noProof/>
                <w:lang w:eastAsia="en-GB"/>
              </w:rPr>
              <w:tab/>
            </w:r>
            <w:r w:rsidRPr="00C472F0">
              <w:rPr>
                <w:rStyle w:val="Hyperlink"/>
                <w:rFonts w:ascii="Arial" w:hAnsi="Arial" w:cs="Arial"/>
                <w:noProof/>
              </w:rPr>
              <w:t>Ethical Risks</w:t>
            </w:r>
            <w:r w:rsidRPr="00C472F0">
              <w:rPr>
                <w:noProof/>
                <w:webHidden/>
              </w:rPr>
              <w:tab/>
            </w:r>
            <w:r w:rsidRPr="00C472F0">
              <w:rPr>
                <w:noProof/>
                <w:webHidden/>
              </w:rPr>
              <w:fldChar w:fldCharType="begin"/>
            </w:r>
            <w:r w:rsidRPr="00C472F0">
              <w:rPr>
                <w:noProof/>
                <w:webHidden/>
              </w:rPr>
              <w:instrText xml:space="preserve"> PAGEREF _Toc24902358 \h </w:instrText>
            </w:r>
            <w:r w:rsidRPr="00C472F0">
              <w:rPr>
                <w:noProof/>
                <w:webHidden/>
              </w:rPr>
            </w:r>
            <w:r w:rsidRPr="00C472F0">
              <w:rPr>
                <w:noProof/>
                <w:webHidden/>
              </w:rPr>
              <w:fldChar w:fldCharType="separate"/>
            </w:r>
            <w:r w:rsidR="00E42378">
              <w:rPr>
                <w:noProof/>
                <w:webHidden/>
              </w:rPr>
              <w:t>9</w:t>
            </w:r>
            <w:r w:rsidRPr="00C472F0">
              <w:rPr>
                <w:noProof/>
                <w:webHidden/>
              </w:rPr>
              <w:fldChar w:fldCharType="end"/>
            </w:r>
          </w:hyperlink>
        </w:p>
        <w:p w14:paraId="7E929D6D" w14:textId="139E4FFC" w:rsidR="00C472F0" w:rsidRPr="00C472F0" w:rsidRDefault="00C472F0">
          <w:pPr>
            <w:pStyle w:val="TOC1"/>
            <w:tabs>
              <w:tab w:val="left" w:pos="440"/>
              <w:tab w:val="right" w:leader="dot" w:pos="9926"/>
            </w:tabs>
            <w:rPr>
              <w:rFonts w:eastAsiaTheme="minorEastAsia"/>
              <w:noProof/>
              <w:lang w:eastAsia="en-GB"/>
            </w:rPr>
          </w:pPr>
          <w:hyperlink w:anchor="_Toc24902359" w:history="1">
            <w:r w:rsidRPr="00C472F0">
              <w:rPr>
                <w:rStyle w:val="Hyperlink"/>
                <w:rFonts w:ascii="Arial" w:hAnsi="Arial" w:cs="Arial"/>
                <w:noProof/>
              </w:rPr>
              <w:t>9</w:t>
            </w:r>
            <w:r w:rsidRPr="00C472F0">
              <w:rPr>
                <w:rFonts w:eastAsiaTheme="minorEastAsia"/>
                <w:noProof/>
                <w:lang w:eastAsia="en-GB"/>
              </w:rPr>
              <w:tab/>
            </w:r>
            <w:r w:rsidRPr="00C472F0">
              <w:rPr>
                <w:rStyle w:val="Hyperlink"/>
                <w:rFonts w:ascii="Arial" w:hAnsi="Arial" w:cs="Arial"/>
                <w:noProof/>
              </w:rPr>
              <w:t>References</w:t>
            </w:r>
            <w:r w:rsidRPr="00C472F0">
              <w:rPr>
                <w:noProof/>
                <w:webHidden/>
              </w:rPr>
              <w:tab/>
            </w:r>
            <w:r w:rsidRPr="00C472F0">
              <w:rPr>
                <w:noProof/>
                <w:webHidden/>
              </w:rPr>
              <w:fldChar w:fldCharType="begin"/>
            </w:r>
            <w:r w:rsidRPr="00C472F0">
              <w:rPr>
                <w:noProof/>
                <w:webHidden/>
              </w:rPr>
              <w:instrText xml:space="preserve"> PAGEREF _Toc24902359 \h </w:instrText>
            </w:r>
            <w:r w:rsidRPr="00C472F0">
              <w:rPr>
                <w:noProof/>
                <w:webHidden/>
              </w:rPr>
            </w:r>
            <w:r w:rsidRPr="00C472F0">
              <w:rPr>
                <w:noProof/>
                <w:webHidden/>
              </w:rPr>
              <w:fldChar w:fldCharType="separate"/>
            </w:r>
            <w:r w:rsidR="00E42378">
              <w:rPr>
                <w:noProof/>
                <w:webHidden/>
              </w:rPr>
              <w:t>10</w:t>
            </w:r>
            <w:r w:rsidRPr="00C472F0">
              <w:rPr>
                <w:noProof/>
                <w:webHidden/>
              </w:rPr>
              <w:fldChar w:fldCharType="end"/>
            </w:r>
          </w:hyperlink>
        </w:p>
        <w:p w14:paraId="59AE5270" w14:textId="319AE624" w:rsidR="00C472F0" w:rsidRPr="00C472F0" w:rsidRDefault="00C472F0">
          <w:pPr>
            <w:pStyle w:val="TOC1"/>
            <w:tabs>
              <w:tab w:val="left" w:pos="660"/>
              <w:tab w:val="right" w:leader="dot" w:pos="9926"/>
            </w:tabs>
            <w:rPr>
              <w:rFonts w:eastAsiaTheme="minorEastAsia"/>
              <w:noProof/>
              <w:lang w:eastAsia="en-GB"/>
            </w:rPr>
          </w:pPr>
          <w:hyperlink w:anchor="_Toc24902360" w:history="1">
            <w:r w:rsidRPr="00C472F0">
              <w:rPr>
                <w:rStyle w:val="Hyperlink"/>
                <w:rFonts w:ascii="Arial" w:hAnsi="Arial" w:cs="Arial"/>
                <w:noProof/>
              </w:rPr>
              <w:t>10</w:t>
            </w:r>
            <w:r w:rsidRPr="00C472F0">
              <w:rPr>
                <w:rFonts w:eastAsiaTheme="minorEastAsia"/>
                <w:noProof/>
                <w:lang w:eastAsia="en-GB"/>
              </w:rPr>
              <w:tab/>
            </w:r>
            <w:r w:rsidRPr="00C472F0">
              <w:rPr>
                <w:rStyle w:val="Hyperlink"/>
                <w:rFonts w:ascii="Arial" w:hAnsi="Arial" w:cs="Arial"/>
                <w:noProof/>
              </w:rPr>
              <w:t>Appendices</w:t>
            </w:r>
            <w:r w:rsidRPr="00C472F0">
              <w:rPr>
                <w:noProof/>
                <w:webHidden/>
              </w:rPr>
              <w:tab/>
            </w:r>
            <w:r w:rsidRPr="00C472F0">
              <w:rPr>
                <w:noProof/>
                <w:webHidden/>
              </w:rPr>
              <w:fldChar w:fldCharType="begin"/>
            </w:r>
            <w:r w:rsidRPr="00C472F0">
              <w:rPr>
                <w:noProof/>
                <w:webHidden/>
              </w:rPr>
              <w:instrText xml:space="preserve"> PAGEREF _Toc24902360 \h </w:instrText>
            </w:r>
            <w:r w:rsidRPr="00C472F0">
              <w:rPr>
                <w:noProof/>
                <w:webHidden/>
              </w:rPr>
            </w:r>
            <w:r w:rsidRPr="00C472F0">
              <w:rPr>
                <w:noProof/>
                <w:webHidden/>
              </w:rPr>
              <w:fldChar w:fldCharType="separate"/>
            </w:r>
            <w:r w:rsidR="00E42378">
              <w:rPr>
                <w:noProof/>
                <w:webHidden/>
              </w:rPr>
              <w:t>11</w:t>
            </w:r>
            <w:r w:rsidRPr="00C472F0">
              <w:rPr>
                <w:noProof/>
                <w:webHidden/>
              </w:rPr>
              <w:fldChar w:fldCharType="end"/>
            </w:r>
          </w:hyperlink>
        </w:p>
        <w:p w14:paraId="25F14DB7" w14:textId="0F9D65A3" w:rsidR="001A6CAE" w:rsidRPr="001A6CAE" w:rsidRDefault="001A6CAE" w:rsidP="001A6CAE">
          <w:pPr>
            <w:rPr>
              <w:rFonts w:ascii="Arial" w:hAnsi="Arial" w:cs="Arial"/>
              <w:sz w:val="24"/>
              <w:szCs w:val="24"/>
            </w:rPr>
          </w:pPr>
          <w:r w:rsidRPr="001A6CAE">
            <w:rPr>
              <w:rFonts w:ascii="Arial" w:hAnsi="Arial" w:cs="Arial"/>
              <w:b w:val="0"/>
              <w:bCs/>
              <w:noProof/>
              <w:sz w:val="24"/>
              <w:szCs w:val="24"/>
            </w:rPr>
            <w:fldChar w:fldCharType="end"/>
          </w:r>
        </w:p>
      </w:sdtContent>
    </w:sdt>
    <w:p w14:paraId="353F3774" w14:textId="77777777" w:rsidR="001A6CAE" w:rsidRPr="001A6CAE" w:rsidRDefault="001A6CAE" w:rsidP="001A6CAE">
      <w:pPr>
        <w:rPr>
          <w:rFonts w:ascii="Arial" w:hAnsi="Arial" w:cs="Arial"/>
          <w:sz w:val="24"/>
          <w:szCs w:val="24"/>
          <w:u w:val="single"/>
        </w:rPr>
      </w:pPr>
    </w:p>
    <w:p w14:paraId="553F2C0A" w14:textId="77777777" w:rsidR="001A6CAE" w:rsidRPr="001A6CAE" w:rsidRDefault="001A6CAE" w:rsidP="001A6CAE">
      <w:pPr>
        <w:rPr>
          <w:rFonts w:ascii="Arial" w:hAnsi="Arial" w:cs="Arial"/>
          <w:sz w:val="24"/>
          <w:szCs w:val="24"/>
          <w:u w:val="single"/>
        </w:rPr>
      </w:pPr>
    </w:p>
    <w:p w14:paraId="73895FBC" w14:textId="77777777" w:rsidR="001A6CAE" w:rsidRPr="001A6CAE" w:rsidRDefault="001A6CAE" w:rsidP="001A6CAE">
      <w:pPr>
        <w:rPr>
          <w:rFonts w:ascii="Arial" w:hAnsi="Arial" w:cs="Arial"/>
          <w:sz w:val="24"/>
          <w:szCs w:val="24"/>
          <w:u w:val="single"/>
        </w:rPr>
      </w:pPr>
    </w:p>
    <w:p w14:paraId="782AA2E8" w14:textId="77777777" w:rsidR="001A6CAE" w:rsidRPr="001A6CAE" w:rsidRDefault="001A6CAE" w:rsidP="001A6CAE">
      <w:pPr>
        <w:rPr>
          <w:rFonts w:ascii="Arial" w:hAnsi="Arial" w:cs="Arial"/>
          <w:sz w:val="24"/>
          <w:szCs w:val="24"/>
          <w:u w:val="single"/>
        </w:rPr>
      </w:pPr>
    </w:p>
    <w:p w14:paraId="16B8A8FA" w14:textId="77777777" w:rsidR="001A6CAE" w:rsidRPr="001A6CAE" w:rsidRDefault="001A6CAE" w:rsidP="001A6CAE">
      <w:pPr>
        <w:rPr>
          <w:rFonts w:ascii="Arial" w:hAnsi="Arial" w:cs="Arial"/>
          <w:sz w:val="24"/>
          <w:szCs w:val="24"/>
          <w:u w:val="single"/>
        </w:rPr>
      </w:pPr>
    </w:p>
    <w:p w14:paraId="45373AB0" w14:textId="77777777" w:rsidR="001A6CAE" w:rsidRPr="001A6CAE" w:rsidRDefault="001A6CAE" w:rsidP="001A6CAE">
      <w:pPr>
        <w:rPr>
          <w:rFonts w:ascii="Arial" w:hAnsi="Arial" w:cs="Arial"/>
          <w:sz w:val="24"/>
          <w:szCs w:val="24"/>
          <w:u w:val="single"/>
        </w:rPr>
      </w:pPr>
    </w:p>
    <w:p w14:paraId="72D350CB" w14:textId="77777777" w:rsidR="001A6CAE" w:rsidRPr="001A6CAE" w:rsidRDefault="001A6CAE" w:rsidP="001A6CAE">
      <w:pPr>
        <w:rPr>
          <w:rFonts w:ascii="Arial" w:hAnsi="Arial" w:cs="Arial"/>
          <w:sz w:val="24"/>
          <w:szCs w:val="24"/>
          <w:u w:val="single"/>
        </w:rPr>
      </w:pPr>
    </w:p>
    <w:p w14:paraId="2FCF7A4D" w14:textId="77777777" w:rsidR="001A6CAE" w:rsidRPr="001A6CAE" w:rsidRDefault="001A6CAE" w:rsidP="001A6CAE">
      <w:pPr>
        <w:rPr>
          <w:rFonts w:ascii="Arial" w:hAnsi="Arial" w:cs="Arial"/>
          <w:sz w:val="24"/>
          <w:szCs w:val="24"/>
          <w:u w:val="single"/>
        </w:rPr>
      </w:pPr>
    </w:p>
    <w:p w14:paraId="4593ADDF" w14:textId="77777777" w:rsidR="001A6CAE" w:rsidRPr="001A6CAE" w:rsidRDefault="001A6CAE" w:rsidP="001A6CAE">
      <w:pPr>
        <w:rPr>
          <w:rFonts w:ascii="Arial" w:hAnsi="Arial" w:cs="Arial"/>
          <w:sz w:val="24"/>
          <w:szCs w:val="24"/>
          <w:u w:val="single"/>
        </w:rPr>
      </w:pPr>
    </w:p>
    <w:p w14:paraId="4D820BF1" w14:textId="77777777" w:rsidR="001A6CAE" w:rsidRPr="001A6CAE" w:rsidRDefault="001A6CAE" w:rsidP="001A6CAE">
      <w:pPr>
        <w:rPr>
          <w:rFonts w:ascii="Arial" w:hAnsi="Arial" w:cs="Arial"/>
          <w:sz w:val="24"/>
          <w:szCs w:val="24"/>
          <w:u w:val="single"/>
        </w:rPr>
      </w:pPr>
    </w:p>
    <w:p w14:paraId="111104C7" w14:textId="77777777" w:rsidR="001A6CAE" w:rsidRPr="001A6CAE" w:rsidRDefault="001A6CAE" w:rsidP="001A6CAE">
      <w:pPr>
        <w:rPr>
          <w:rFonts w:ascii="Arial" w:hAnsi="Arial" w:cs="Arial"/>
          <w:sz w:val="24"/>
          <w:szCs w:val="24"/>
          <w:u w:val="single"/>
        </w:rPr>
      </w:pPr>
    </w:p>
    <w:p w14:paraId="54F1132B" w14:textId="77777777" w:rsidR="001A6CAE" w:rsidRPr="001A6CAE" w:rsidRDefault="001A6CAE" w:rsidP="001A6CAE">
      <w:pPr>
        <w:rPr>
          <w:rFonts w:ascii="Arial" w:hAnsi="Arial" w:cs="Arial"/>
          <w:sz w:val="24"/>
          <w:szCs w:val="24"/>
          <w:u w:val="single"/>
        </w:rPr>
      </w:pPr>
    </w:p>
    <w:p w14:paraId="3F794066" w14:textId="77777777" w:rsidR="001A6CAE" w:rsidRPr="001A6CAE" w:rsidRDefault="001A6CAE" w:rsidP="001A6CAE">
      <w:pPr>
        <w:rPr>
          <w:rFonts w:ascii="Arial" w:hAnsi="Arial" w:cs="Arial"/>
          <w:sz w:val="24"/>
          <w:szCs w:val="24"/>
          <w:u w:val="single"/>
        </w:rPr>
      </w:pPr>
    </w:p>
    <w:p w14:paraId="29A8527C" w14:textId="77777777" w:rsidR="001A6CAE" w:rsidRPr="001A6CAE" w:rsidRDefault="001A6CAE" w:rsidP="001A6CAE">
      <w:pPr>
        <w:rPr>
          <w:rFonts w:ascii="Arial" w:hAnsi="Arial" w:cs="Arial"/>
          <w:sz w:val="24"/>
          <w:szCs w:val="24"/>
          <w:u w:val="single"/>
        </w:rPr>
      </w:pPr>
    </w:p>
    <w:p w14:paraId="00ACF8B5" w14:textId="77777777" w:rsidR="001A6CAE" w:rsidRDefault="001A6CAE" w:rsidP="001A6CAE">
      <w:pPr>
        <w:rPr>
          <w:rFonts w:ascii="Arial" w:hAnsi="Arial" w:cs="Arial"/>
          <w:sz w:val="24"/>
          <w:szCs w:val="24"/>
          <w:u w:val="single"/>
        </w:rPr>
      </w:pPr>
    </w:p>
    <w:p w14:paraId="39713930" w14:textId="5B002B3C" w:rsidR="001A6CAE" w:rsidRPr="001A6CAE" w:rsidRDefault="001A6CAE" w:rsidP="00C3115E">
      <w:pPr>
        <w:spacing w:line="360" w:lineRule="auto"/>
        <w:jc w:val="center"/>
        <w:rPr>
          <w:rFonts w:ascii="Arial" w:hAnsi="Arial" w:cs="Arial"/>
          <w:b w:val="0"/>
          <w:bCs/>
          <w:color w:val="auto"/>
          <w:sz w:val="24"/>
          <w:szCs w:val="24"/>
          <w:u w:val="single"/>
        </w:rPr>
      </w:pPr>
      <w:r w:rsidRPr="001A6CAE">
        <w:rPr>
          <w:rFonts w:ascii="Arial" w:hAnsi="Arial" w:cs="Arial"/>
          <w:b w:val="0"/>
          <w:bCs/>
          <w:color w:val="auto"/>
          <w:sz w:val="24"/>
          <w:szCs w:val="24"/>
          <w:u w:val="single"/>
        </w:rPr>
        <w:lastRenderedPageBreak/>
        <w:t>An Investigation into the Increasing Popularity of Dark Tourism</w:t>
      </w:r>
    </w:p>
    <w:p w14:paraId="4DC771D6" w14:textId="507CF166" w:rsidR="001E0D9B" w:rsidRDefault="00EC7A3D" w:rsidP="009F7B89">
      <w:pPr>
        <w:pStyle w:val="Content"/>
        <w:numPr>
          <w:ilvl w:val="1"/>
          <w:numId w:val="33"/>
        </w:numPr>
        <w:spacing w:line="360" w:lineRule="auto"/>
        <w:rPr>
          <w:b/>
          <w:bCs/>
          <w:color w:val="auto"/>
        </w:rPr>
      </w:pPr>
      <w:r>
        <w:rPr>
          <w:b/>
          <w:bCs/>
          <w:color w:val="auto"/>
        </w:rPr>
        <w:t xml:space="preserve">Background and Rationale </w:t>
      </w:r>
    </w:p>
    <w:p w14:paraId="203075AB" w14:textId="77CEA61C" w:rsidR="001A6CAE" w:rsidRPr="001E0D9B" w:rsidRDefault="001A6CAE" w:rsidP="001E0D9B">
      <w:pPr>
        <w:pStyle w:val="Content"/>
        <w:spacing w:line="360" w:lineRule="auto"/>
        <w:rPr>
          <w:b/>
          <w:bCs/>
          <w:color w:val="auto"/>
        </w:rPr>
      </w:pPr>
      <w:r w:rsidRPr="001E0D9B">
        <w:rPr>
          <w:rFonts w:ascii="Arial" w:hAnsi="Arial" w:cs="Arial"/>
          <w:bCs/>
          <w:color w:val="auto"/>
          <w:sz w:val="24"/>
          <w:szCs w:val="24"/>
        </w:rPr>
        <w:t>Dark tourism also known as ‘</w:t>
      </w:r>
      <w:proofErr w:type="spellStart"/>
      <w:r w:rsidRPr="001E0D9B">
        <w:rPr>
          <w:rFonts w:ascii="Arial" w:hAnsi="Arial" w:cs="Arial"/>
          <w:bCs/>
          <w:color w:val="auto"/>
          <w:sz w:val="24"/>
          <w:szCs w:val="24"/>
        </w:rPr>
        <w:t>thanatourism</w:t>
      </w:r>
      <w:proofErr w:type="spellEnd"/>
      <w:r w:rsidRPr="001E0D9B">
        <w:rPr>
          <w:rFonts w:ascii="Arial" w:hAnsi="Arial" w:cs="Arial"/>
          <w:bCs/>
          <w:color w:val="auto"/>
          <w:sz w:val="24"/>
          <w:szCs w:val="24"/>
        </w:rPr>
        <w:t xml:space="preserve">’ has become increasingly popular in recent years. Dark tourism is essentially defined in the name, it is a form of tourism where by people choose to visit sites of death and destruction, taking an interest in what happened there and, in some cases, hoping to experience it first-hand. A more recent description is that the term ‘dark tourism’ applies to the increasingly popular pursuit of visiting sites where people have suffered or died in tragic circumstances (dark tourism 2007). It was first referred to as ‘dark tourism’ in 1996 by Lennon and Foley making it relatively recent to academic literature. The first acknowledged piece of academic writing was ‘The Attraction of Death and Disaster’ (Lennon and Foley 2000). </w:t>
      </w:r>
    </w:p>
    <w:p w14:paraId="49D43EAC" w14:textId="77777777" w:rsidR="00C45E74" w:rsidRDefault="00C45E74" w:rsidP="001A6CAE">
      <w:pPr>
        <w:rPr>
          <w:rFonts w:ascii="Arial" w:hAnsi="Arial" w:cs="Arial"/>
          <w:b w:val="0"/>
          <w:bCs/>
          <w:color w:val="auto"/>
          <w:sz w:val="24"/>
          <w:szCs w:val="24"/>
        </w:rPr>
      </w:pPr>
    </w:p>
    <w:p w14:paraId="7E1EF0D7" w14:textId="6E7539CD" w:rsidR="001A6CAE" w:rsidRPr="001A6CAE" w:rsidRDefault="001A6CAE" w:rsidP="00C45E74">
      <w:pPr>
        <w:spacing w:line="360" w:lineRule="auto"/>
        <w:rPr>
          <w:rFonts w:ascii="Arial" w:hAnsi="Arial" w:cs="Arial"/>
          <w:b w:val="0"/>
          <w:bCs/>
          <w:color w:val="auto"/>
          <w:sz w:val="24"/>
          <w:szCs w:val="24"/>
        </w:rPr>
      </w:pPr>
      <w:r w:rsidRPr="001A6CAE">
        <w:rPr>
          <w:rFonts w:ascii="Arial" w:hAnsi="Arial" w:cs="Arial"/>
          <w:b w:val="0"/>
          <w:bCs/>
          <w:color w:val="auto"/>
          <w:sz w:val="24"/>
          <w:szCs w:val="24"/>
        </w:rPr>
        <w:t xml:space="preserve">Dark tourism includes differing attractions such as ‘playful’ horror houses, pilgrimage trails, the graves and the death sites of famous people (Sharpley &amp; Stone 2009). </w:t>
      </w:r>
    </w:p>
    <w:p w14:paraId="37DD6C18" w14:textId="77777777" w:rsidR="00C45E74" w:rsidRDefault="001A6CAE" w:rsidP="00C45E74">
      <w:pPr>
        <w:spacing w:line="360" w:lineRule="auto"/>
        <w:rPr>
          <w:rFonts w:ascii="Arial" w:hAnsi="Arial" w:cs="Arial"/>
          <w:b w:val="0"/>
          <w:bCs/>
          <w:color w:val="auto"/>
          <w:sz w:val="24"/>
          <w:szCs w:val="24"/>
        </w:rPr>
      </w:pPr>
      <w:r w:rsidRPr="001A6CAE">
        <w:rPr>
          <w:rFonts w:ascii="Arial" w:hAnsi="Arial" w:cs="Arial"/>
          <w:b w:val="0"/>
          <w:bCs/>
          <w:color w:val="auto"/>
          <w:sz w:val="24"/>
          <w:szCs w:val="24"/>
        </w:rPr>
        <w:t xml:space="preserve">There are questions surrounding the ethics of dark tourism and the researcher will consider whether it is ethical to </w:t>
      </w:r>
      <w:proofErr w:type="spellStart"/>
      <w:r w:rsidRPr="001A6CAE">
        <w:rPr>
          <w:rFonts w:ascii="Arial" w:hAnsi="Arial" w:cs="Arial"/>
          <w:b w:val="0"/>
          <w:bCs/>
          <w:color w:val="auto"/>
          <w:sz w:val="24"/>
          <w:szCs w:val="24"/>
        </w:rPr>
        <w:t>commercialise</w:t>
      </w:r>
      <w:proofErr w:type="spellEnd"/>
      <w:r w:rsidRPr="001A6CAE">
        <w:rPr>
          <w:rFonts w:ascii="Arial" w:hAnsi="Arial" w:cs="Arial"/>
          <w:b w:val="0"/>
          <w:bCs/>
          <w:color w:val="auto"/>
          <w:sz w:val="24"/>
          <w:szCs w:val="24"/>
        </w:rPr>
        <w:t xml:space="preserve"> sites of tragedy and horror for the entertainment of others. There are dark tourism sites which are classed as ‘accidental’, such as Chernobyl. There was no intention to have an attraction there, it merely become an attraction due to the unfortunate events that took place there. Some sites however, are built to specifically attract people and they frequently market and promote their businesses (Seaton 1996). These businesses tend to be in the private sector and the researcher will look closely at one such business within the dissertation. </w:t>
      </w:r>
    </w:p>
    <w:p w14:paraId="585807AE" w14:textId="77777777" w:rsidR="00C45E74" w:rsidRDefault="00C45E74" w:rsidP="001A6CAE">
      <w:pPr>
        <w:rPr>
          <w:rFonts w:ascii="Arial" w:hAnsi="Arial" w:cs="Arial"/>
          <w:b w:val="0"/>
          <w:bCs/>
          <w:color w:val="auto"/>
          <w:sz w:val="24"/>
          <w:szCs w:val="24"/>
        </w:rPr>
      </w:pPr>
    </w:p>
    <w:p w14:paraId="040A7281" w14:textId="438B76C4" w:rsidR="001A6CAE" w:rsidRPr="001A6CAE" w:rsidRDefault="001A6CAE" w:rsidP="00C45E74">
      <w:pPr>
        <w:spacing w:line="360" w:lineRule="auto"/>
        <w:rPr>
          <w:rFonts w:ascii="Arial" w:hAnsi="Arial" w:cs="Arial"/>
          <w:b w:val="0"/>
          <w:bCs/>
          <w:color w:val="auto"/>
          <w:sz w:val="24"/>
          <w:szCs w:val="24"/>
        </w:rPr>
      </w:pPr>
      <w:r w:rsidRPr="001A6CAE">
        <w:rPr>
          <w:rFonts w:ascii="Arial" w:hAnsi="Arial" w:cs="Arial"/>
          <w:b w:val="0"/>
          <w:bCs/>
          <w:color w:val="auto"/>
          <w:sz w:val="24"/>
          <w:szCs w:val="24"/>
        </w:rPr>
        <w:t xml:space="preserve">The researched attraction will be The London Dungeons, one of London’s most popular attractions, which has relocated to the city </w:t>
      </w:r>
      <w:proofErr w:type="spellStart"/>
      <w:r w:rsidRPr="001A6CAE">
        <w:rPr>
          <w:rFonts w:ascii="Arial" w:hAnsi="Arial" w:cs="Arial"/>
          <w:b w:val="0"/>
          <w:bCs/>
          <w:color w:val="auto"/>
          <w:sz w:val="24"/>
          <w:szCs w:val="24"/>
        </w:rPr>
        <w:t>centre</w:t>
      </w:r>
      <w:proofErr w:type="spellEnd"/>
      <w:r w:rsidRPr="001A6CAE">
        <w:rPr>
          <w:rFonts w:ascii="Arial" w:hAnsi="Arial" w:cs="Arial"/>
          <w:b w:val="0"/>
          <w:bCs/>
          <w:color w:val="auto"/>
          <w:sz w:val="24"/>
          <w:szCs w:val="24"/>
        </w:rPr>
        <w:t xml:space="preserve"> due to its popularity. The London Dungeons look back at the gruesome and harrowing past of London, including the bubonic plague and great fire of London. The researcher will investigate why people are so interested in the horrors of the dungeons; is it for educational purposes or do they get a thrill from being scared by the live entertainment and scare actors?</w:t>
      </w:r>
    </w:p>
    <w:p w14:paraId="1FD75EDC" w14:textId="77777777" w:rsidR="001A6CAE" w:rsidRPr="001A6CAE" w:rsidRDefault="001A6CAE" w:rsidP="00C45E74">
      <w:pPr>
        <w:spacing w:line="360" w:lineRule="auto"/>
        <w:rPr>
          <w:rFonts w:ascii="Arial" w:hAnsi="Arial" w:cs="Arial"/>
          <w:b w:val="0"/>
          <w:bCs/>
          <w:color w:val="auto"/>
          <w:sz w:val="24"/>
          <w:szCs w:val="24"/>
        </w:rPr>
      </w:pPr>
      <w:r w:rsidRPr="001A6CAE">
        <w:rPr>
          <w:rFonts w:ascii="Arial" w:hAnsi="Arial" w:cs="Arial"/>
          <w:b w:val="0"/>
          <w:bCs/>
          <w:color w:val="auto"/>
          <w:sz w:val="24"/>
          <w:szCs w:val="24"/>
        </w:rPr>
        <w:t>This leads the researcher to question whether tourist attractions have interpretation issues. Are attraction details accurately presented or are they made to sound more alluring and entertainment based to entice people in? (Ashworth &amp; Hartmann 2005).</w:t>
      </w:r>
    </w:p>
    <w:p w14:paraId="11585300" w14:textId="6A513519" w:rsidR="001A6CAE" w:rsidRPr="00B04EA7" w:rsidRDefault="001A6CAE" w:rsidP="00B04EA7">
      <w:pPr>
        <w:spacing w:line="360" w:lineRule="auto"/>
        <w:rPr>
          <w:rFonts w:ascii="Arial" w:hAnsi="Arial" w:cs="Arial"/>
          <w:b w:val="0"/>
          <w:bCs/>
          <w:color w:val="auto"/>
          <w:sz w:val="24"/>
          <w:szCs w:val="24"/>
        </w:rPr>
      </w:pPr>
      <w:r w:rsidRPr="001A6CAE">
        <w:rPr>
          <w:rFonts w:ascii="Arial" w:hAnsi="Arial" w:cs="Arial"/>
          <w:b w:val="0"/>
          <w:bCs/>
          <w:color w:val="auto"/>
          <w:sz w:val="24"/>
          <w:szCs w:val="24"/>
        </w:rPr>
        <w:lastRenderedPageBreak/>
        <w:t xml:space="preserve">It is thought by </w:t>
      </w:r>
      <w:proofErr w:type="spellStart"/>
      <w:r w:rsidRPr="001A6CAE">
        <w:rPr>
          <w:rFonts w:ascii="Arial" w:hAnsi="Arial" w:cs="Arial"/>
          <w:b w:val="0"/>
          <w:bCs/>
          <w:color w:val="auto"/>
          <w:sz w:val="24"/>
          <w:szCs w:val="24"/>
        </w:rPr>
        <w:t>Rojek</w:t>
      </w:r>
      <w:proofErr w:type="spellEnd"/>
      <w:r w:rsidRPr="001A6CAE">
        <w:rPr>
          <w:rFonts w:ascii="Arial" w:hAnsi="Arial" w:cs="Arial"/>
          <w:b w:val="0"/>
          <w:bCs/>
          <w:color w:val="auto"/>
          <w:sz w:val="24"/>
          <w:szCs w:val="24"/>
        </w:rPr>
        <w:t xml:space="preserve"> (1997) that dark tourism has always been present even in the middle ages when people would travel to watch a public enactment of death for example a public execution. The researcher wants to discover why the popularity in this niche sector has increased so rapidly in recent years and if there is any correlation with the television and media industry that could possibly aid an explanation. </w:t>
      </w:r>
    </w:p>
    <w:p w14:paraId="560EBFDF" w14:textId="3EEE7BE1" w:rsidR="001A6CAE" w:rsidRPr="009F7B89" w:rsidRDefault="001A6CAE" w:rsidP="001A6CAE">
      <w:pPr>
        <w:pStyle w:val="Heading1"/>
        <w:keepLines/>
        <w:numPr>
          <w:ilvl w:val="0"/>
          <w:numId w:val="6"/>
        </w:numPr>
        <w:spacing w:after="0" w:line="259" w:lineRule="auto"/>
        <w:rPr>
          <w:rFonts w:ascii="Arial" w:hAnsi="Arial" w:cs="Arial"/>
          <w:color w:val="auto"/>
          <w:sz w:val="24"/>
          <w:szCs w:val="24"/>
        </w:rPr>
      </w:pPr>
      <w:bookmarkStart w:id="0" w:name="_Toc24902345"/>
      <w:r w:rsidRPr="009F7B89">
        <w:rPr>
          <w:rFonts w:ascii="Arial" w:hAnsi="Arial" w:cs="Arial"/>
          <w:color w:val="auto"/>
          <w:sz w:val="24"/>
          <w:szCs w:val="24"/>
        </w:rPr>
        <w:t>Aim and Objectives</w:t>
      </w:r>
      <w:bookmarkEnd w:id="0"/>
    </w:p>
    <w:p w14:paraId="0EE3BA96" w14:textId="77777777" w:rsidR="001A6CAE" w:rsidRPr="001A6CAE" w:rsidRDefault="001A6CAE" w:rsidP="001A6CAE">
      <w:pPr>
        <w:pStyle w:val="ListParagraph"/>
        <w:rPr>
          <w:rFonts w:ascii="Arial" w:hAnsi="Arial" w:cs="Arial"/>
          <w:bCs/>
          <w:sz w:val="24"/>
          <w:szCs w:val="24"/>
        </w:rPr>
      </w:pPr>
    </w:p>
    <w:p w14:paraId="5179C789" w14:textId="261F4458" w:rsidR="001A6CAE" w:rsidRPr="00EC7A3D" w:rsidRDefault="001A6CAE" w:rsidP="00C45E74">
      <w:pPr>
        <w:pStyle w:val="Heading2"/>
        <w:keepLines/>
        <w:numPr>
          <w:ilvl w:val="1"/>
          <w:numId w:val="6"/>
        </w:numPr>
        <w:spacing w:before="40" w:after="0" w:line="360" w:lineRule="auto"/>
        <w:rPr>
          <w:rFonts w:ascii="Arial" w:hAnsi="Arial" w:cs="Arial"/>
          <w:b/>
          <w:color w:val="auto"/>
          <w:sz w:val="24"/>
          <w:szCs w:val="24"/>
        </w:rPr>
      </w:pPr>
      <w:r w:rsidRPr="00EC7A3D">
        <w:rPr>
          <w:rFonts w:ascii="Arial" w:hAnsi="Arial" w:cs="Arial"/>
          <w:b/>
          <w:color w:val="auto"/>
          <w:sz w:val="24"/>
          <w:szCs w:val="24"/>
        </w:rPr>
        <w:t xml:space="preserve"> </w:t>
      </w:r>
      <w:bookmarkStart w:id="1" w:name="_Toc24902346"/>
      <w:r w:rsidRPr="00EC7A3D">
        <w:rPr>
          <w:rFonts w:ascii="Arial" w:hAnsi="Arial" w:cs="Arial"/>
          <w:b/>
          <w:color w:val="auto"/>
          <w:sz w:val="24"/>
          <w:szCs w:val="24"/>
        </w:rPr>
        <w:t>Aim</w:t>
      </w:r>
      <w:bookmarkEnd w:id="1"/>
      <w:r w:rsidRPr="00EC7A3D">
        <w:rPr>
          <w:rFonts w:ascii="Arial" w:hAnsi="Arial" w:cs="Arial"/>
          <w:b/>
          <w:color w:val="auto"/>
          <w:sz w:val="24"/>
          <w:szCs w:val="24"/>
        </w:rPr>
        <w:t xml:space="preserve"> </w:t>
      </w:r>
    </w:p>
    <w:p w14:paraId="47E8B1B4" w14:textId="77777777" w:rsidR="001A6CAE" w:rsidRPr="001A6CAE" w:rsidRDefault="001A6CAE" w:rsidP="00C45E74">
      <w:pPr>
        <w:spacing w:line="360" w:lineRule="auto"/>
        <w:rPr>
          <w:rFonts w:ascii="Arial" w:hAnsi="Arial" w:cs="Arial"/>
          <w:b w:val="0"/>
          <w:bCs/>
          <w:color w:val="auto"/>
          <w:sz w:val="24"/>
          <w:szCs w:val="24"/>
        </w:rPr>
      </w:pPr>
      <w:r w:rsidRPr="001A6CAE">
        <w:rPr>
          <w:rFonts w:ascii="Arial" w:hAnsi="Arial" w:cs="Arial"/>
          <w:b w:val="0"/>
          <w:bCs/>
          <w:color w:val="auto"/>
          <w:sz w:val="24"/>
          <w:szCs w:val="24"/>
        </w:rPr>
        <w:t>To investigate the increasing popularity of dark tourism.</w:t>
      </w:r>
    </w:p>
    <w:p w14:paraId="44F6258D" w14:textId="77777777" w:rsidR="001A6CAE" w:rsidRPr="001A6CAE" w:rsidRDefault="001A6CAE" w:rsidP="00C45E74">
      <w:pPr>
        <w:pStyle w:val="ListParagraph"/>
        <w:spacing w:line="360" w:lineRule="auto"/>
        <w:ind w:left="1125"/>
        <w:rPr>
          <w:rFonts w:ascii="Arial" w:hAnsi="Arial" w:cs="Arial"/>
          <w:bCs/>
          <w:sz w:val="24"/>
          <w:szCs w:val="24"/>
        </w:rPr>
      </w:pPr>
    </w:p>
    <w:p w14:paraId="320B5FED" w14:textId="07EE1783" w:rsidR="001A6CAE" w:rsidRPr="00EC7A3D" w:rsidRDefault="001A6CAE" w:rsidP="00C45E74">
      <w:pPr>
        <w:pStyle w:val="Heading2"/>
        <w:keepLines/>
        <w:numPr>
          <w:ilvl w:val="1"/>
          <w:numId w:val="6"/>
        </w:numPr>
        <w:spacing w:before="40" w:after="0" w:line="360" w:lineRule="auto"/>
        <w:rPr>
          <w:rFonts w:ascii="Arial" w:hAnsi="Arial" w:cs="Arial"/>
          <w:b/>
          <w:color w:val="auto"/>
          <w:sz w:val="24"/>
          <w:szCs w:val="24"/>
        </w:rPr>
      </w:pPr>
      <w:r w:rsidRPr="00EC7A3D">
        <w:rPr>
          <w:rFonts w:ascii="Arial" w:hAnsi="Arial" w:cs="Arial"/>
          <w:b/>
          <w:color w:val="auto"/>
          <w:sz w:val="24"/>
          <w:szCs w:val="24"/>
        </w:rPr>
        <w:t xml:space="preserve"> </w:t>
      </w:r>
      <w:bookmarkStart w:id="2" w:name="_Toc24902347"/>
      <w:r w:rsidRPr="00EC7A3D">
        <w:rPr>
          <w:rFonts w:ascii="Arial" w:hAnsi="Arial" w:cs="Arial"/>
          <w:b/>
          <w:color w:val="auto"/>
          <w:sz w:val="24"/>
          <w:szCs w:val="24"/>
        </w:rPr>
        <w:t>Objectives</w:t>
      </w:r>
      <w:bookmarkEnd w:id="2"/>
    </w:p>
    <w:p w14:paraId="796BC86F" w14:textId="66C7E7C1" w:rsidR="001A6CAE" w:rsidRPr="001A6CAE" w:rsidRDefault="001A6CAE" w:rsidP="00C45E74">
      <w:pPr>
        <w:pStyle w:val="ListParagraph"/>
        <w:numPr>
          <w:ilvl w:val="0"/>
          <w:numId w:val="2"/>
        </w:numPr>
        <w:spacing w:line="360" w:lineRule="auto"/>
        <w:rPr>
          <w:rFonts w:ascii="Arial" w:hAnsi="Arial" w:cs="Arial"/>
          <w:bCs/>
          <w:sz w:val="24"/>
          <w:szCs w:val="24"/>
        </w:rPr>
      </w:pPr>
      <w:r w:rsidRPr="001A6CAE">
        <w:rPr>
          <w:rFonts w:ascii="Arial" w:hAnsi="Arial" w:cs="Arial"/>
          <w:bCs/>
          <w:sz w:val="24"/>
          <w:szCs w:val="24"/>
        </w:rPr>
        <w:t xml:space="preserve">To </w:t>
      </w:r>
      <w:r w:rsidR="003C54F9">
        <w:rPr>
          <w:rFonts w:ascii="Arial" w:hAnsi="Arial" w:cs="Arial"/>
          <w:bCs/>
          <w:sz w:val="24"/>
          <w:szCs w:val="24"/>
        </w:rPr>
        <w:t>determine</w:t>
      </w:r>
      <w:r w:rsidRPr="001A6CAE">
        <w:rPr>
          <w:rFonts w:ascii="Arial" w:hAnsi="Arial" w:cs="Arial"/>
          <w:bCs/>
          <w:sz w:val="24"/>
          <w:szCs w:val="24"/>
        </w:rPr>
        <w:t xml:space="preserve"> whether there are different levels/categories of dark tourism.</w:t>
      </w:r>
    </w:p>
    <w:p w14:paraId="36F53326" w14:textId="77777777" w:rsidR="001A6CAE" w:rsidRPr="001A6CAE" w:rsidRDefault="001A6CAE" w:rsidP="00C45E74">
      <w:pPr>
        <w:pStyle w:val="ListParagraph"/>
        <w:numPr>
          <w:ilvl w:val="0"/>
          <w:numId w:val="2"/>
        </w:numPr>
        <w:spacing w:line="360" w:lineRule="auto"/>
        <w:rPr>
          <w:rFonts w:ascii="Arial" w:hAnsi="Arial" w:cs="Arial"/>
          <w:bCs/>
          <w:sz w:val="24"/>
          <w:szCs w:val="24"/>
        </w:rPr>
      </w:pPr>
      <w:r w:rsidRPr="001A6CAE">
        <w:rPr>
          <w:rFonts w:ascii="Arial" w:hAnsi="Arial" w:cs="Arial"/>
          <w:bCs/>
          <w:sz w:val="24"/>
          <w:szCs w:val="24"/>
        </w:rPr>
        <w:t>To consider the ethics surrounding dark tourism.</w:t>
      </w:r>
    </w:p>
    <w:p w14:paraId="77B81723" w14:textId="77777777" w:rsidR="001A6CAE" w:rsidRPr="001A6CAE" w:rsidRDefault="001A6CAE" w:rsidP="00C45E74">
      <w:pPr>
        <w:pStyle w:val="ListParagraph"/>
        <w:numPr>
          <w:ilvl w:val="0"/>
          <w:numId w:val="2"/>
        </w:numPr>
        <w:spacing w:line="360" w:lineRule="auto"/>
        <w:rPr>
          <w:rFonts w:ascii="Arial" w:hAnsi="Arial" w:cs="Arial"/>
          <w:bCs/>
          <w:sz w:val="24"/>
          <w:szCs w:val="24"/>
        </w:rPr>
      </w:pPr>
      <w:r w:rsidRPr="001A6CAE">
        <w:rPr>
          <w:rFonts w:ascii="Arial" w:hAnsi="Arial" w:cs="Arial"/>
          <w:bCs/>
          <w:sz w:val="24"/>
          <w:szCs w:val="24"/>
        </w:rPr>
        <w:t>To evaluate public awareness of dark tourism.</w:t>
      </w:r>
    </w:p>
    <w:p w14:paraId="6C5C8DDA" w14:textId="77777777" w:rsidR="001A6CAE" w:rsidRPr="001A6CAE" w:rsidRDefault="001A6CAE" w:rsidP="00C45E74">
      <w:pPr>
        <w:pStyle w:val="ListParagraph"/>
        <w:numPr>
          <w:ilvl w:val="0"/>
          <w:numId w:val="2"/>
        </w:numPr>
        <w:spacing w:line="360" w:lineRule="auto"/>
        <w:rPr>
          <w:rFonts w:ascii="Arial" w:hAnsi="Arial" w:cs="Arial"/>
          <w:bCs/>
          <w:sz w:val="24"/>
          <w:szCs w:val="24"/>
        </w:rPr>
      </w:pPr>
      <w:r w:rsidRPr="001A6CAE">
        <w:rPr>
          <w:rFonts w:ascii="Arial" w:hAnsi="Arial" w:cs="Arial"/>
          <w:bCs/>
          <w:sz w:val="24"/>
          <w:szCs w:val="24"/>
        </w:rPr>
        <w:t>To make recommendations to The London Dungeon on how they can make their attraction more educational rather than entertainment based.</w:t>
      </w:r>
    </w:p>
    <w:p w14:paraId="35BAD304" w14:textId="1F820C76" w:rsidR="001A6CAE" w:rsidRDefault="001A6CAE" w:rsidP="00C45E74">
      <w:pPr>
        <w:pStyle w:val="ListParagraph"/>
        <w:spacing w:line="360" w:lineRule="auto"/>
        <w:ind w:left="1845"/>
        <w:rPr>
          <w:rFonts w:ascii="Arial" w:hAnsi="Arial" w:cs="Arial"/>
          <w:sz w:val="24"/>
          <w:szCs w:val="24"/>
        </w:rPr>
      </w:pPr>
    </w:p>
    <w:p w14:paraId="2BA707A4" w14:textId="40D55598" w:rsidR="00B04EA7" w:rsidRPr="00EC7A3D" w:rsidRDefault="007B6BBB" w:rsidP="00B04EA7">
      <w:pPr>
        <w:pStyle w:val="Heading2"/>
        <w:keepLines/>
        <w:numPr>
          <w:ilvl w:val="1"/>
          <w:numId w:val="6"/>
        </w:numPr>
        <w:spacing w:before="40" w:after="0" w:line="360" w:lineRule="auto"/>
        <w:rPr>
          <w:rFonts w:ascii="Arial" w:hAnsi="Arial" w:cs="Arial"/>
          <w:b/>
          <w:bCs/>
          <w:color w:val="auto"/>
          <w:sz w:val="24"/>
          <w:szCs w:val="24"/>
        </w:rPr>
      </w:pPr>
      <w:bookmarkStart w:id="3" w:name="_Toc24902348"/>
      <w:r>
        <w:rPr>
          <w:rFonts w:ascii="Arial" w:hAnsi="Arial" w:cs="Arial"/>
          <w:b/>
          <w:bCs/>
          <w:color w:val="auto"/>
          <w:sz w:val="24"/>
          <w:szCs w:val="24"/>
        </w:rPr>
        <w:t xml:space="preserve"> </w:t>
      </w:r>
      <w:r w:rsidR="00B04EA7" w:rsidRPr="00EC7A3D">
        <w:rPr>
          <w:rFonts w:ascii="Arial" w:hAnsi="Arial" w:cs="Arial"/>
          <w:b/>
          <w:bCs/>
          <w:color w:val="auto"/>
          <w:sz w:val="24"/>
          <w:szCs w:val="24"/>
        </w:rPr>
        <w:t>My hypothesis</w:t>
      </w:r>
      <w:bookmarkEnd w:id="3"/>
      <w:r w:rsidR="00B04EA7" w:rsidRPr="00EC7A3D">
        <w:rPr>
          <w:rFonts w:ascii="Arial" w:hAnsi="Arial" w:cs="Arial"/>
          <w:b/>
          <w:bCs/>
          <w:color w:val="auto"/>
          <w:sz w:val="24"/>
          <w:szCs w:val="24"/>
        </w:rPr>
        <w:t xml:space="preserve"> </w:t>
      </w:r>
    </w:p>
    <w:p w14:paraId="41DCF7F8" w14:textId="686B6967" w:rsidR="00B04EA7" w:rsidRDefault="00B04EA7" w:rsidP="00B04EA7">
      <w:pPr>
        <w:spacing w:line="360" w:lineRule="auto"/>
        <w:rPr>
          <w:rFonts w:ascii="Arial" w:hAnsi="Arial" w:cs="Arial"/>
          <w:color w:val="auto"/>
          <w:sz w:val="24"/>
          <w:szCs w:val="24"/>
        </w:rPr>
      </w:pPr>
      <w:r w:rsidRPr="007F16A8">
        <w:rPr>
          <w:rFonts w:ascii="Arial" w:hAnsi="Arial" w:cs="Arial"/>
          <w:b w:val="0"/>
          <w:color w:val="auto"/>
          <w:sz w:val="24"/>
          <w:szCs w:val="24"/>
        </w:rPr>
        <w:t>The hypothesis for the dissertation will be, ‘people attending or wanting to attend the London Dungeons do not know what dark tourism is, or that they would be a dark tourist for visiting the attraction.’ A hypothesis is defined as an ‘educational guess’ of what the outcome of a study or experiment will be. There are two types of hypotheses, the main hypothesis which the researcher creates, and the opposite of this which is called the ‘null’ hypothesis. (</w:t>
      </w:r>
      <w:proofErr w:type="spellStart"/>
      <w:r w:rsidRPr="007F16A8">
        <w:rPr>
          <w:rFonts w:ascii="Arial" w:hAnsi="Arial" w:cs="Arial"/>
          <w:b w:val="0"/>
          <w:color w:val="auto"/>
          <w:sz w:val="24"/>
          <w:szCs w:val="24"/>
        </w:rPr>
        <w:t>Poletiek</w:t>
      </w:r>
      <w:proofErr w:type="spellEnd"/>
      <w:r w:rsidRPr="007F16A8">
        <w:rPr>
          <w:rFonts w:ascii="Arial" w:hAnsi="Arial" w:cs="Arial"/>
          <w:b w:val="0"/>
          <w:color w:val="auto"/>
          <w:sz w:val="24"/>
          <w:szCs w:val="24"/>
        </w:rPr>
        <w:t>, F 2001) The null hypothesis will always put ‘not’ or ‘no’ in the original hypothesis. For example, if a researcher’s hypothesis says ‘the visitors will know what dark tourism is’, the null would say ‘the visitors will not know what dark tourism is’. The reason the researcher has chosen this hypothesis is due to the lack of general and academic knowledge in the subject of dark tourism, thus using the assumption that visitors to the London Dungeons will not have knowledge of the topic either. After conducting the research, the author can identify if the findings met the predictions of the original hypothesis or if it met those of the null.</w:t>
      </w:r>
      <w:r w:rsidRPr="007F16A8">
        <w:rPr>
          <w:rFonts w:ascii="Arial" w:hAnsi="Arial" w:cs="Arial"/>
          <w:color w:val="auto"/>
          <w:sz w:val="24"/>
          <w:szCs w:val="24"/>
        </w:rPr>
        <w:t xml:space="preserve"> </w:t>
      </w:r>
    </w:p>
    <w:p w14:paraId="7BB78748" w14:textId="4ACDC074" w:rsidR="009F7B89" w:rsidRDefault="009F7B89" w:rsidP="00B04EA7">
      <w:pPr>
        <w:spacing w:line="360" w:lineRule="auto"/>
        <w:rPr>
          <w:rFonts w:ascii="Arial" w:hAnsi="Arial" w:cs="Arial"/>
          <w:color w:val="auto"/>
          <w:sz w:val="24"/>
          <w:szCs w:val="24"/>
        </w:rPr>
      </w:pPr>
    </w:p>
    <w:p w14:paraId="436CCADC" w14:textId="34922819" w:rsidR="009F7B89" w:rsidRPr="009F7B89" w:rsidRDefault="009F7B89" w:rsidP="009F7B89">
      <w:pPr>
        <w:pStyle w:val="Heading2"/>
        <w:keepLines/>
        <w:numPr>
          <w:ilvl w:val="0"/>
          <w:numId w:val="6"/>
        </w:numPr>
        <w:spacing w:before="40" w:after="0" w:line="360" w:lineRule="auto"/>
        <w:rPr>
          <w:rFonts w:ascii="Arial" w:hAnsi="Arial" w:cs="Arial"/>
          <w:b/>
          <w:bCs/>
          <w:color w:val="auto"/>
          <w:sz w:val="24"/>
          <w:szCs w:val="24"/>
        </w:rPr>
      </w:pPr>
      <w:bookmarkStart w:id="4" w:name="_Toc24902349"/>
      <w:r w:rsidRPr="009F7B89">
        <w:rPr>
          <w:rFonts w:ascii="Arial" w:hAnsi="Arial" w:cs="Arial"/>
          <w:b/>
          <w:bCs/>
          <w:color w:val="auto"/>
          <w:sz w:val="24"/>
          <w:szCs w:val="24"/>
        </w:rPr>
        <w:lastRenderedPageBreak/>
        <w:t>Literature Review</w:t>
      </w:r>
      <w:bookmarkEnd w:id="4"/>
    </w:p>
    <w:p w14:paraId="3FAF2048" w14:textId="77777777" w:rsidR="009F7B89" w:rsidRPr="007F16A8" w:rsidRDefault="009F7B89" w:rsidP="009F7B89">
      <w:pPr>
        <w:spacing w:line="360" w:lineRule="auto"/>
        <w:rPr>
          <w:rFonts w:ascii="Arial" w:hAnsi="Arial" w:cs="Arial"/>
          <w:b w:val="0"/>
          <w:bCs/>
          <w:color w:val="auto"/>
          <w:sz w:val="24"/>
          <w:szCs w:val="24"/>
        </w:rPr>
      </w:pPr>
      <w:r w:rsidRPr="007F16A8">
        <w:rPr>
          <w:rFonts w:ascii="Arial" w:hAnsi="Arial" w:cs="Arial"/>
          <w:b w:val="0"/>
          <w:bCs/>
          <w:color w:val="auto"/>
          <w:sz w:val="24"/>
          <w:szCs w:val="24"/>
        </w:rPr>
        <w:t>There are a number of different theories within dark tourism, many of these are quite recent due to the subject being relatively new to academic writing and literature. One of the main theories is that of Ashworth &amp; Hartmann (2005), they review travel and the motivation of tourists to sites associated with death and disaster. Generally, in tourism the motivation to visit a place will include ‘push’ and ‘pull’ factors. People have the desire to venture outside of their everyday routine and experience new things whilst seeing different places. The desire for the unusual and unknown can be seen as a push factor (Krippendorf,1987 in Richie et al, 2003). (</w:t>
      </w:r>
      <w:proofErr w:type="spellStart"/>
      <w:r w:rsidRPr="007F16A8">
        <w:rPr>
          <w:rFonts w:ascii="Arial" w:hAnsi="Arial" w:cs="Arial"/>
          <w:b w:val="0"/>
          <w:bCs/>
          <w:color w:val="auto"/>
          <w:sz w:val="24"/>
          <w:szCs w:val="24"/>
        </w:rPr>
        <w:t>Ntunda</w:t>
      </w:r>
      <w:proofErr w:type="spellEnd"/>
      <w:r w:rsidRPr="007F16A8">
        <w:rPr>
          <w:rFonts w:ascii="Arial" w:hAnsi="Arial" w:cs="Arial"/>
          <w:b w:val="0"/>
          <w:bCs/>
          <w:color w:val="auto"/>
          <w:sz w:val="24"/>
          <w:szCs w:val="24"/>
        </w:rPr>
        <w:t>, 2014) argues that a motivation for dark tourists to go to a certain destination could be the thrill of coming into close contact with death or veneration.</w:t>
      </w:r>
    </w:p>
    <w:p w14:paraId="3C763323" w14:textId="77777777" w:rsidR="009F7B89" w:rsidRDefault="009F7B89" w:rsidP="009F7B89">
      <w:pPr>
        <w:spacing w:line="360" w:lineRule="auto"/>
        <w:rPr>
          <w:rFonts w:ascii="Arial" w:hAnsi="Arial" w:cs="Arial"/>
          <w:b w:val="0"/>
          <w:bCs/>
          <w:color w:val="auto"/>
          <w:sz w:val="24"/>
          <w:szCs w:val="24"/>
        </w:rPr>
      </w:pPr>
    </w:p>
    <w:p w14:paraId="1D949C69" w14:textId="77777777" w:rsidR="009F7B89" w:rsidRPr="007F16A8" w:rsidRDefault="009F7B89" w:rsidP="009F7B89">
      <w:pPr>
        <w:spacing w:line="360" w:lineRule="auto"/>
        <w:rPr>
          <w:rFonts w:ascii="Arial" w:hAnsi="Arial" w:cs="Arial"/>
          <w:b w:val="0"/>
          <w:bCs/>
          <w:color w:val="auto"/>
          <w:sz w:val="24"/>
          <w:szCs w:val="24"/>
        </w:rPr>
      </w:pPr>
      <w:r w:rsidRPr="007F16A8">
        <w:rPr>
          <w:rFonts w:ascii="Arial" w:hAnsi="Arial" w:cs="Arial"/>
          <w:b w:val="0"/>
          <w:bCs/>
          <w:color w:val="auto"/>
          <w:sz w:val="24"/>
          <w:szCs w:val="24"/>
        </w:rPr>
        <w:t>Stone &amp; Sharpley 2008 state that academic research into dark tourism has merely taken place in order to put it into a niche tourism market, and to be able to identify how many people are interested or intrigued by the subject (</w:t>
      </w:r>
      <w:proofErr w:type="spellStart"/>
      <w:r w:rsidRPr="007F16A8">
        <w:rPr>
          <w:rFonts w:ascii="Arial" w:hAnsi="Arial" w:cs="Arial"/>
          <w:b w:val="0"/>
          <w:bCs/>
          <w:color w:val="auto"/>
          <w:sz w:val="24"/>
          <w:szCs w:val="24"/>
        </w:rPr>
        <w:t>Novelli</w:t>
      </w:r>
      <w:proofErr w:type="spellEnd"/>
      <w:r w:rsidRPr="007F16A8">
        <w:rPr>
          <w:rFonts w:ascii="Arial" w:hAnsi="Arial" w:cs="Arial"/>
          <w:b w:val="0"/>
          <w:bCs/>
          <w:color w:val="auto"/>
          <w:sz w:val="24"/>
          <w:szCs w:val="24"/>
        </w:rPr>
        <w:t>, 2005).</w:t>
      </w:r>
    </w:p>
    <w:p w14:paraId="694121B0" w14:textId="77777777" w:rsidR="009F7B89" w:rsidRPr="007F16A8" w:rsidRDefault="009F7B89" w:rsidP="009F7B89">
      <w:pPr>
        <w:spacing w:line="360" w:lineRule="auto"/>
        <w:rPr>
          <w:rFonts w:ascii="Arial" w:hAnsi="Arial" w:cs="Arial"/>
          <w:b w:val="0"/>
          <w:bCs/>
          <w:color w:val="auto"/>
          <w:sz w:val="24"/>
          <w:szCs w:val="24"/>
        </w:rPr>
      </w:pPr>
      <w:r w:rsidRPr="007F16A8">
        <w:rPr>
          <w:rFonts w:ascii="Arial" w:hAnsi="Arial" w:cs="Arial"/>
          <w:b w:val="0"/>
          <w:bCs/>
          <w:color w:val="auto"/>
          <w:sz w:val="24"/>
          <w:szCs w:val="24"/>
        </w:rPr>
        <w:t>Ashworth, 1996 investigates the theory of dissonant heritage. Dissonant heritage is the theory that heritage sites are represented or interpreted to impress and entice the visitor. This then leads the heritage site to be distorted, disinherited or displaced.</w:t>
      </w:r>
    </w:p>
    <w:p w14:paraId="02B649F6" w14:textId="77777777" w:rsidR="009F7B89" w:rsidRPr="007F16A8" w:rsidRDefault="009F7B89" w:rsidP="009F7B89">
      <w:pPr>
        <w:spacing w:line="360" w:lineRule="auto"/>
        <w:rPr>
          <w:rFonts w:ascii="Arial" w:hAnsi="Arial" w:cs="Arial"/>
          <w:b w:val="0"/>
          <w:bCs/>
          <w:color w:val="auto"/>
          <w:sz w:val="24"/>
          <w:szCs w:val="24"/>
        </w:rPr>
      </w:pPr>
      <w:r w:rsidRPr="007F16A8">
        <w:rPr>
          <w:rFonts w:ascii="Arial" w:hAnsi="Arial" w:cs="Arial"/>
          <w:b w:val="0"/>
          <w:bCs/>
          <w:color w:val="auto"/>
          <w:sz w:val="24"/>
          <w:szCs w:val="24"/>
        </w:rPr>
        <w:t>Seaton 1996, came up with the theory of ‘</w:t>
      </w:r>
      <w:proofErr w:type="spellStart"/>
      <w:r w:rsidRPr="007F16A8">
        <w:rPr>
          <w:rFonts w:ascii="Arial" w:hAnsi="Arial" w:cs="Arial"/>
          <w:b w:val="0"/>
          <w:bCs/>
          <w:color w:val="auto"/>
          <w:sz w:val="24"/>
          <w:szCs w:val="24"/>
        </w:rPr>
        <w:t>thanatourism</w:t>
      </w:r>
      <w:proofErr w:type="spellEnd"/>
      <w:r w:rsidRPr="007F16A8">
        <w:rPr>
          <w:rFonts w:ascii="Arial" w:hAnsi="Arial" w:cs="Arial"/>
          <w:b w:val="0"/>
          <w:bCs/>
          <w:color w:val="auto"/>
          <w:sz w:val="24"/>
          <w:szCs w:val="24"/>
        </w:rPr>
        <w:t>’, this is defined as a ‘desire or motivation for actual or symbolic encounters of death’. Seaton 1996 also says that it could be that a tourist is ‘particularly but not exclusively looking for violent death’. (pg.240)</w:t>
      </w:r>
    </w:p>
    <w:p w14:paraId="264020DC" w14:textId="77777777" w:rsidR="009F7B89" w:rsidRPr="007F16A8" w:rsidRDefault="009F7B89" w:rsidP="009F7B89">
      <w:pPr>
        <w:spacing w:line="360" w:lineRule="auto"/>
        <w:rPr>
          <w:rFonts w:ascii="Arial" w:hAnsi="Arial" w:cs="Arial"/>
          <w:b w:val="0"/>
          <w:bCs/>
          <w:color w:val="auto"/>
          <w:sz w:val="24"/>
          <w:szCs w:val="24"/>
        </w:rPr>
      </w:pPr>
      <w:r w:rsidRPr="007F16A8">
        <w:rPr>
          <w:rFonts w:ascii="Arial" w:hAnsi="Arial" w:cs="Arial"/>
          <w:b w:val="0"/>
          <w:bCs/>
          <w:color w:val="auto"/>
          <w:sz w:val="24"/>
          <w:szCs w:val="24"/>
        </w:rPr>
        <w:t xml:space="preserve">Stone wrote a paper in 2006 named ‘A Dark Tourism Spectrum’, where he states that dark tourism cannot be </w:t>
      </w:r>
      <w:proofErr w:type="spellStart"/>
      <w:r w:rsidRPr="007F16A8">
        <w:rPr>
          <w:rFonts w:ascii="Arial" w:hAnsi="Arial" w:cs="Arial"/>
          <w:b w:val="0"/>
          <w:bCs/>
          <w:color w:val="auto"/>
          <w:sz w:val="24"/>
          <w:szCs w:val="24"/>
        </w:rPr>
        <w:t>analysed</w:t>
      </w:r>
      <w:proofErr w:type="spellEnd"/>
      <w:r w:rsidRPr="007F16A8">
        <w:rPr>
          <w:rFonts w:ascii="Arial" w:hAnsi="Arial" w:cs="Arial"/>
          <w:b w:val="0"/>
          <w:bCs/>
          <w:color w:val="auto"/>
          <w:sz w:val="24"/>
          <w:szCs w:val="24"/>
        </w:rPr>
        <w:t xml:space="preserve"> unless a dark tourist demand is </w:t>
      </w:r>
      <w:proofErr w:type="spellStart"/>
      <w:r w:rsidRPr="007F16A8">
        <w:rPr>
          <w:rFonts w:ascii="Arial" w:hAnsi="Arial" w:cs="Arial"/>
          <w:b w:val="0"/>
          <w:bCs/>
          <w:color w:val="auto"/>
          <w:sz w:val="24"/>
          <w:szCs w:val="24"/>
        </w:rPr>
        <w:t>recognised</w:t>
      </w:r>
      <w:proofErr w:type="spellEnd"/>
      <w:r w:rsidRPr="007F16A8">
        <w:rPr>
          <w:rFonts w:ascii="Arial" w:hAnsi="Arial" w:cs="Arial"/>
          <w:b w:val="0"/>
          <w:bCs/>
          <w:color w:val="auto"/>
          <w:sz w:val="24"/>
          <w:szCs w:val="24"/>
        </w:rPr>
        <w:t xml:space="preserve">. Strange &amp; </w:t>
      </w:r>
      <w:proofErr w:type="spellStart"/>
      <w:r w:rsidRPr="007F16A8">
        <w:rPr>
          <w:rFonts w:ascii="Arial" w:hAnsi="Arial" w:cs="Arial"/>
          <w:b w:val="0"/>
          <w:bCs/>
          <w:color w:val="auto"/>
          <w:sz w:val="24"/>
          <w:szCs w:val="24"/>
        </w:rPr>
        <w:t>Kempa</w:t>
      </w:r>
      <w:proofErr w:type="spellEnd"/>
      <w:r w:rsidRPr="007F16A8">
        <w:rPr>
          <w:rFonts w:ascii="Arial" w:hAnsi="Arial" w:cs="Arial"/>
          <w:b w:val="0"/>
          <w:bCs/>
          <w:color w:val="auto"/>
          <w:sz w:val="24"/>
          <w:szCs w:val="24"/>
        </w:rPr>
        <w:t xml:space="preserve"> (2003) were the first to identify a lighter and darker form of tourism site. An example of this would be the comparison of Alcatraz and Robben Island. Alcatraz is seen as a ‘lighter’ form of dark tourism due to the fact that it is carrying out tours for visitors, whereas Robben Island is focused on </w:t>
      </w:r>
      <w:proofErr w:type="spellStart"/>
      <w:r w:rsidRPr="007F16A8">
        <w:rPr>
          <w:rFonts w:ascii="Arial" w:hAnsi="Arial" w:cs="Arial"/>
          <w:b w:val="0"/>
          <w:bCs/>
          <w:color w:val="auto"/>
          <w:sz w:val="24"/>
          <w:szCs w:val="24"/>
        </w:rPr>
        <w:t>honouring</w:t>
      </w:r>
      <w:proofErr w:type="spellEnd"/>
      <w:r w:rsidRPr="007F16A8">
        <w:rPr>
          <w:rFonts w:ascii="Arial" w:hAnsi="Arial" w:cs="Arial"/>
          <w:b w:val="0"/>
          <w:bCs/>
          <w:color w:val="auto"/>
          <w:sz w:val="24"/>
          <w:szCs w:val="24"/>
        </w:rPr>
        <w:t>, remembering and educating, therefore as it is truer to the facts it is seen as darker.</w:t>
      </w:r>
    </w:p>
    <w:p w14:paraId="2D8ADDD4" w14:textId="77777777" w:rsidR="009F7B89" w:rsidRPr="001A6CAE" w:rsidRDefault="009F7B89" w:rsidP="00B04EA7">
      <w:pPr>
        <w:spacing w:line="360" w:lineRule="auto"/>
        <w:rPr>
          <w:rFonts w:ascii="Arial" w:hAnsi="Arial" w:cs="Arial"/>
          <w:sz w:val="24"/>
          <w:szCs w:val="24"/>
        </w:rPr>
      </w:pPr>
    </w:p>
    <w:p w14:paraId="5B24BE57" w14:textId="77777777" w:rsidR="00B04EA7" w:rsidRPr="001A6CAE" w:rsidRDefault="00B04EA7" w:rsidP="00C45E74">
      <w:pPr>
        <w:pStyle w:val="ListParagraph"/>
        <w:spacing w:line="360" w:lineRule="auto"/>
        <w:ind w:left="1845"/>
        <w:rPr>
          <w:rFonts w:ascii="Arial" w:hAnsi="Arial" w:cs="Arial"/>
          <w:sz w:val="24"/>
          <w:szCs w:val="24"/>
        </w:rPr>
      </w:pPr>
    </w:p>
    <w:p w14:paraId="5B3E0CCE" w14:textId="77528FAB" w:rsidR="001A6CAE" w:rsidRPr="009F7B89" w:rsidRDefault="0090368C" w:rsidP="009F7B89">
      <w:pPr>
        <w:pStyle w:val="Heading1"/>
        <w:keepLines/>
        <w:numPr>
          <w:ilvl w:val="0"/>
          <w:numId w:val="6"/>
        </w:numPr>
        <w:spacing w:after="0" w:line="360" w:lineRule="auto"/>
        <w:rPr>
          <w:rFonts w:ascii="Arial" w:hAnsi="Arial" w:cs="Arial"/>
          <w:color w:val="auto"/>
          <w:sz w:val="24"/>
          <w:szCs w:val="24"/>
        </w:rPr>
      </w:pPr>
      <w:bookmarkStart w:id="5" w:name="_Toc24902350"/>
      <w:r w:rsidRPr="009F7B89">
        <w:rPr>
          <w:rFonts w:ascii="Arial" w:hAnsi="Arial" w:cs="Arial"/>
          <w:color w:val="auto"/>
          <w:sz w:val="24"/>
          <w:szCs w:val="24"/>
        </w:rPr>
        <w:lastRenderedPageBreak/>
        <w:t>Research strategy</w:t>
      </w:r>
      <w:bookmarkEnd w:id="5"/>
    </w:p>
    <w:p w14:paraId="767E1832" w14:textId="77777777" w:rsidR="001A6CAE" w:rsidRPr="007F16A8" w:rsidRDefault="001A6CAE" w:rsidP="00C45E74">
      <w:pPr>
        <w:spacing w:line="360" w:lineRule="auto"/>
        <w:rPr>
          <w:rFonts w:ascii="Arial" w:hAnsi="Arial" w:cs="Arial"/>
          <w:b w:val="0"/>
          <w:bCs/>
          <w:color w:val="auto"/>
          <w:sz w:val="24"/>
          <w:szCs w:val="24"/>
        </w:rPr>
      </w:pPr>
      <w:r w:rsidRPr="007F16A8">
        <w:rPr>
          <w:rFonts w:ascii="Arial" w:hAnsi="Arial" w:cs="Arial"/>
          <w:b w:val="0"/>
          <w:bCs/>
          <w:color w:val="auto"/>
          <w:sz w:val="24"/>
          <w:szCs w:val="24"/>
        </w:rPr>
        <w:t xml:space="preserve">Saunders </w:t>
      </w:r>
      <w:r w:rsidRPr="0090368C">
        <w:rPr>
          <w:rFonts w:ascii="Arial" w:hAnsi="Arial" w:cs="Arial"/>
          <w:b w:val="0"/>
          <w:bCs/>
          <w:i/>
          <w:iCs/>
          <w:color w:val="auto"/>
          <w:sz w:val="24"/>
          <w:szCs w:val="24"/>
        </w:rPr>
        <w:t>et al</w:t>
      </w:r>
      <w:r w:rsidRPr="007F16A8">
        <w:rPr>
          <w:rFonts w:ascii="Arial" w:hAnsi="Arial" w:cs="Arial"/>
          <w:b w:val="0"/>
          <w:bCs/>
          <w:color w:val="auto"/>
          <w:sz w:val="24"/>
          <w:szCs w:val="24"/>
        </w:rPr>
        <w:t xml:space="preserve"> (2009) defines research as ‘something that people undertake in order to find out things in a systematic way, thereby increasing their knowledge’, this suggests that research should be carried out in a strategic manner.</w:t>
      </w:r>
    </w:p>
    <w:p w14:paraId="5E731C71" w14:textId="77777777" w:rsidR="001A6CAE" w:rsidRPr="007F16A8" w:rsidRDefault="001A6CAE" w:rsidP="00C45E74">
      <w:pPr>
        <w:spacing w:line="360" w:lineRule="auto"/>
        <w:rPr>
          <w:rFonts w:ascii="Arial" w:hAnsi="Arial" w:cs="Arial"/>
          <w:b w:val="0"/>
          <w:bCs/>
          <w:color w:val="auto"/>
          <w:sz w:val="24"/>
          <w:szCs w:val="24"/>
        </w:rPr>
      </w:pPr>
      <w:r w:rsidRPr="007F16A8">
        <w:rPr>
          <w:rFonts w:ascii="Arial" w:hAnsi="Arial" w:cs="Arial"/>
          <w:b w:val="0"/>
          <w:bCs/>
          <w:color w:val="auto"/>
          <w:sz w:val="24"/>
          <w:szCs w:val="24"/>
        </w:rPr>
        <w:t xml:space="preserve">The ‘research onion’ by Saunders </w:t>
      </w:r>
      <w:r w:rsidRPr="00767FA7">
        <w:rPr>
          <w:rFonts w:ascii="Arial" w:hAnsi="Arial" w:cs="Arial"/>
          <w:b w:val="0"/>
          <w:bCs/>
          <w:i/>
          <w:iCs/>
          <w:color w:val="auto"/>
          <w:sz w:val="24"/>
          <w:szCs w:val="24"/>
        </w:rPr>
        <w:t>et al</w:t>
      </w:r>
      <w:r w:rsidRPr="007F16A8">
        <w:rPr>
          <w:rFonts w:ascii="Arial" w:hAnsi="Arial" w:cs="Arial"/>
          <w:b w:val="0"/>
          <w:bCs/>
          <w:color w:val="auto"/>
          <w:sz w:val="24"/>
          <w:szCs w:val="24"/>
        </w:rPr>
        <w:t xml:space="preserve"> (2009) will be used by the researcher to ensure the correct research methodology is put in place and established.</w:t>
      </w:r>
    </w:p>
    <w:p w14:paraId="0116F2A5" w14:textId="31696220" w:rsidR="001A6CAE" w:rsidRDefault="001A6CAE" w:rsidP="00C45E74">
      <w:pPr>
        <w:spacing w:line="360" w:lineRule="auto"/>
        <w:rPr>
          <w:rFonts w:ascii="Arial" w:hAnsi="Arial" w:cs="Arial"/>
          <w:b w:val="0"/>
          <w:bCs/>
          <w:color w:val="auto"/>
          <w:sz w:val="24"/>
          <w:szCs w:val="24"/>
        </w:rPr>
      </w:pPr>
      <w:r w:rsidRPr="007F16A8">
        <w:rPr>
          <w:rFonts w:ascii="Arial" w:hAnsi="Arial" w:cs="Arial"/>
          <w:b w:val="0"/>
          <w:bCs/>
          <w:color w:val="auto"/>
          <w:sz w:val="24"/>
          <w:szCs w:val="24"/>
        </w:rPr>
        <w:t>Figure 1.1 illustrates the ‘research onion’ and the researcher’s specific chosen pathway.</w:t>
      </w:r>
    </w:p>
    <w:p w14:paraId="32E627F0" w14:textId="77777777" w:rsidR="00376F9D" w:rsidRPr="007F16A8" w:rsidRDefault="00376F9D" w:rsidP="00C45E74">
      <w:pPr>
        <w:spacing w:line="360" w:lineRule="auto"/>
        <w:rPr>
          <w:rFonts w:ascii="Arial" w:hAnsi="Arial" w:cs="Arial"/>
          <w:b w:val="0"/>
          <w:bCs/>
          <w:color w:val="auto"/>
          <w:sz w:val="24"/>
          <w:szCs w:val="24"/>
        </w:rPr>
      </w:pPr>
    </w:p>
    <w:p w14:paraId="68676461" w14:textId="77777777" w:rsidR="001A6CAE" w:rsidRPr="001A6CAE" w:rsidRDefault="001A6CAE" w:rsidP="001A6CAE">
      <w:pPr>
        <w:ind w:left="360"/>
        <w:rPr>
          <w:rFonts w:ascii="Arial" w:hAnsi="Arial" w:cs="Arial"/>
          <w:color w:val="FF0000"/>
          <w:sz w:val="24"/>
          <w:szCs w:val="24"/>
        </w:rPr>
      </w:pPr>
      <w:r w:rsidRPr="001A6CAE">
        <w:rPr>
          <w:rFonts w:ascii="Arial" w:hAnsi="Arial" w:cs="Arial"/>
          <w:noProof/>
          <w:sz w:val="24"/>
          <w:szCs w:val="24"/>
        </w:rPr>
        <w:drawing>
          <wp:anchor distT="0" distB="0" distL="114300" distR="114300" simplePos="0" relativeHeight="251665408" behindDoc="1" locked="0" layoutInCell="1" allowOverlap="1" wp14:anchorId="2EA95EF3" wp14:editId="43D846F0">
            <wp:simplePos x="0" y="0"/>
            <wp:positionH relativeFrom="margin">
              <wp:align>center</wp:align>
            </wp:positionH>
            <wp:positionV relativeFrom="paragraph">
              <wp:posOffset>10795</wp:posOffset>
            </wp:positionV>
            <wp:extent cx="4733925" cy="3553460"/>
            <wp:effectExtent l="0" t="0" r="9525" b="8890"/>
            <wp:wrapTight wrapText="bothSides">
              <wp:wrapPolygon edited="0">
                <wp:start x="0" y="0"/>
                <wp:lineTo x="0" y="21538"/>
                <wp:lineTo x="21557" y="21538"/>
                <wp:lineTo x="21557" y="0"/>
                <wp:lineTo x="0" y="0"/>
              </wp:wrapPolygon>
            </wp:wrapTight>
            <wp:docPr id="4" name="Picture 4" descr="Image result for research onion saunders et 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earch onion saunders et 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33925" cy="3553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82BF2B" w14:textId="77777777" w:rsidR="001A6CAE" w:rsidRPr="001A6CAE" w:rsidRDefault="001A6CAE" w:rsidP="001A6CAE">
      <w:pPr>
        <w:ind w:left="360"/>
        <w:rPr>
          <w:rFonts w:ascii="Arial" w:hAnsi="Arial" w:cs="Arial"/>
          <w:sz w:val="24"/>
          <w:szCs w:val="24"/>
        </w:rPr>
      </w:pPr>
    </w:p>
    <w:p w14:paraId="5D3A3463" w14:textId="77777777" w:rsidR="00C45E74" w:rsidRDefault="00C45E74" w:rsidP="001A6CAE">
      <w:pPr>
        <w:rPr>
          <w:rFonts w:ascii="Arial" w:hAnsi="Arial" w:cs="Arial"/>
          <w:b w:val="0"/>
          <w:bCs/>
          <w:color w:val="auto"/>
          <w:sz w:val="24"/>
          <w:szCs w:val="24"/>
        </w:rPr>
      </w:pPr>
    </w:p>
    <w:p w14:paraId="0A3675E3" w14:textId="77777777" w:rsidR="00C45E74" w:rsidRDefault="00C45E74" w:rsidP="001A6CAE">
      <w:pPr>
        <w:rPr>
          <w:rFonts w:ascii="Arial" w:hAnsi="Arial" w:cs="Arial"/>
          <w:b w:val="0"/>
          <w:bCs/>
          <w:color w:val="auto"/>
          <w:sz w:val="24"/>
          <w:szCs w:val="24"/>
        </w:rPr>
      </w:pPr>
    </w:p>
    <w:p w14:paraId="6ECC8357" w14:textId="77777777" w:rsidR="00C45E74" w:rsidRDefault="00C45E74" w:rsidP="001A6CAE">
      <w:pPr>
        <w:rPr>
          <w:rFonts w:ascii="Arial" w:hAnsi="Arial" w:cs="Arial"/>
          <w:b w:val="0"/>
          <w:bCs/>
          <w:color w:val="auto"/>
          <w:sz w:val="24"/>
          <w:szCs w:val="24"/>
        </w:rPr>
      </w:pPr>
    </w:p>
    <w:p w14:paraId="07E80678" w14:textId="77777777" w:rsidR="00C45E74" w:rsidRDefault="00C45E74" w:rsidP="001A6CAE">
      <w:pPr>
        <w:rPr>
          <w:rFonts w:ascii="Arial" w:hAnsi="Arial" w:cs="Arial"/>
          <w:b w:val="0"/>
          <w:bCs/>
          <w:color w:val="auto"/>
          <w:sz w:val="24"/>
          <w:szCs w:val="24"/>
        </w:rPr>
      </w:pPr>
    </w:p>
    <w:p w14:paraId="7F22E933" w14:textId="77777777" w:rsidR="00C45E74" w:rsidRDefault="00C45E74" w:rsidP="001A6CAE">
      <w:pPr>
        <w:rPr>
          <w:rFonts w:ascii="Arial" w:hAnsi="Arial" w:cs="Arial"/>
          <w:b w:val="0"/>
          <w:bCs/>
          <w:color w:val="auto"/>
          <w:sz w:val="24"/>
          <w:szCs w:val="24"/>
        </w:rPr>
      </w:pPr>
    </w:p>
    <w:p w14:paraId="6F7A332E" w14:textId="77777777" w:rsidR="00C45E74" w:rsidRDefault="00C45E74" w:rsidP="001A6CAE">
      <w:pPr>
        <w:rPr>
          <w:rFonts w:ascii="Arial" w:hAnsi="Arial" w:cs="Arial"/>
          <w:b w:val="0"/>
          <w:bCs/>
          <w:color w:val="auto"/>
          <w:sz w:val="24"/>
          <w:szCs w:val="24"/>
        </w:rPr>
      </w:pPr>
    </w:p>
    <w:p w14:paraId="30118ACF" w14:textId="77777777" w:rsidR="00C45E74" w:rsidRDefault="00C45E74" w:rsidP="001A6CAE">
      <w:pPr>
        <w:rPr>
          <w:rFonts w:ascii="Arial" w:hAnsi="Arial" w:cs="Arial"/>
          <w:b w:val="0"/>
          <w:bCs/>
          <w:color w:val="auto"/>
          <w:sz w:val="24"/>
          <w:szCs w:val="24"/>
        </w:rPr>
      </w:pPr>
    </w:p>
    <w:p w14:paraId="21F6A2DF" w14:textId="77777777" w:rsidR="00C45E74" w:rsidRDefault="00C45E74" w:rsidP="001A6CAE">
      <w:pPr>
        <w:rPr>
          <w:rFonts w:ascii="Arial" w:hAnsi="Arial" w:cs="Arial"/>
          <w:b w:val="0"/>
          <w:bCs/>
          <w:color w:val="auto"/>
          <w:sz w:val="24"/>
          <w:szCs w:val="24"/>
        </w:rPr>
      </w:pPr>
    </w:p>
    <w:p w14:paraId="71F8408E" w14:textId="77777777" w:rsidR="00C45E74" w:rsidRDefault="00C45E74" w:rsidP="001A6CAE">
      <w:pPr>
        <w:rPr>
          <w:rFonts w:ascii="Arial" w:hAnsi="Arial" w:cs="Arial"/>
          <w:b w:val="0"/>
          <w:bCs/>
          <w:color w:val="auto"/>
          <w:sz w:val="24"/>
          <w:szCs w:val="24"/>
        </w:rPr>
      </w:pPr>
    </w:p>
    <w:p w14:paraId="0BE3B524" w14:textId="77777777" w:rsidR="00C45E74" w:rsidRDefault="00C45E74" w:rsidP="001A6CAE">
      <w:pPr>
        <w:rPr>
          <w:rFonts w:ascii="Arial" w:hAnsi="Arial" w:cs="Arial"/>
          <w:b w:val="0"/>
          <w:bCs/>
          <w:color w:val="auto"/>
          <w:sz w:val="24"/>
          <w:szCs w:val="24"/>
        </w:rPr>
      </w:pPr>
    </w:p>
    <w:p w14:paraId="2018F274" w14:textId="77777777" w:rsidR="00C45E74" w:rsidRDefault="00C45E74" w:rsidP="001A6CAE">
      <w:pPr>
        <w:rPr>
          <w:rFonts w:ascii="Arial" w:hAnsi="Arial" w:cs="Arial"/>
          <w:b w:val="0"/>
          <w:bCs/>
          <w:color w:val="auto"/>
          <w:sz w:val="24"/>
          <w:szCs w:val="24"/>
        </w:rPr>
      </w:pPr>
    </w:p>
    <w:p w14:paraId="1D91C6F9" w14:textId="77777777" w:rsidR="00C45E74" w:rsidRDefault="00C45E74" w:rsidP="001A6CAE">
      <w:pPr>
        <w:rPr>
          <w:rFonts w:ascii="Arial" w:hAnsi="Arial" w:cs="Arial"/>
          <w:b w:val="0"/>
          <w:bCs/>
          <w:color w:val="auto"/>
          <w:sz w:val="24"/>
          <w:szCs w:val="24"/>
        </w:rPr>
      </w:pPr>
    </w:p>
    <w:p w14:paraId="78DAB638" w14:textId="77777777" w:rsidR="00C45E74" w:rsidRDefault="00C45E74" w:rsidP="001A6CAE">
      <w:pPr>
        <w:rPr>
          <w:rFonts w:ascii="Arial" w:hAnsi="Arial" w:cs="Arial"/>
          <w:b w:val="0"/>
          <w:bCs/>
          <w:color w:val="auto"/>
          <w:sz w:val="24"/>
          <w:szCs w:val="24"/>
        </w:rPr>
      </w:pPr>
    </w:p>
    <w:p w14:paraId="4269228A" w14:textId="77777777" w:rsidR="00C45E74" w:rsidRDefault="00C45E74" w:rsidP="001A6CAE">
      <w:pPr>
        <w:rPr>
          <w:rFonts w:ascii="Arial" w:hAnsi="Arial" w:cs="Arial"/>
          <w:b w:val="0"/>
          <w:bCs/>
          <w:color w:val="auto"/>
          <w:sz w:val="24"/>
          <w:szCs w:val="24"/>
        </w:rPr>
      </w:pPr>
    </w:p>
    <w:p w14:paraId="1337C64D" w14:textId="77777777" w:rsidR="00C45E74" w:rsidRDefault="00C45E74" w:rsidP="001A6CAE">
      <w:pPr>
        <w:rPr>
          <w:rFonts w:ascii="Arial" w:hAnsi="Arial" w:cs="Arial"/>
          <w:b w:val="0"/>
          <w:bCs/>
          <w:color w:val="auto"/>
          <w:sz w:val="24"/>
          <w:szCs w:val="24"/>
        </w:rPr>
      </w:pPr>
    </w:p>
    <w:p w14:paraId="0C095466" w14:textId="77777777" w:rsidR="00C45E74" w:rsidRDefault="00C45E74" w:rsidP="00C45E74">
      <w:pPr>
        <w:spacing w:line="360" w:lineRule="auto"/>
        <w:rPr>
          <w:rFonts w:ascii="Arial" w:hAnsi="Arial" w:cs="Arial"/>
          <w:b w:val="0"/>
          <w:bCs/>
          <w:color w:val="auto"/>
          <w:sz w:val="24"/>
          <w:szCs w:val="24"/>
        </w:rPr>
      </w:pPr>
    </w:p>
    <w:p w14:paraId="33E25AA4" w14:textId="77777777" w:rsidR="00376F9D" w:rsidRDefault="00376F9D" w:rsidP="00C45E74">
      <w:pPr>
        <w:spacing w:line="360" w:lineRule="auto"/>
        <w:rPr>
          <w:rFonts w:ascii="Arial" w:hAnsi="Arial" w:cs="Arial"/>
          <w:b w:val="0"/>
          <w:bCs/>
          <w:color w:val="auto"/>
          <w:sz w:val="24"/>
          <w:szCs w:val="24"/>
        </w:rPr>
      </w:pPr>
    </w:p>
    <w:p w14:paraId="6FECC96F" w14:textId="4296F283" w:rsidR="001A6CAE" w:rsidRPr="007F16A8" w:rsidRDefault="001A6CAE" w:rsidP="00C45E74">
      <w:pPr>
        <w:spacing w:line="360" w:lineRule="auto"/>
        <w:rPr>
          <w:rFonts w:ascii="Arial" w:hAnsi="Arial" w:cs="Arial"/>
          <w:b w:val="0"/>
          <w:bCs/>
          <w:color w:val="auto"/>
          <w:sz w:val="24"/>
          <w:szCs w:val="24"/>
        </w:rPr>
      </w:pPr>
      <w:r w:rsidRPr="007F16A8">
        <w:rPr>
          <w:rFonts w:ascii="Arial" w:hAnsi="Arial" w:cs="Arial"/>
          <w:b w:val="0"/>
          <w:bCs/>
          <w:color w:val="auto"/>
          <w:sz w:val="24"/>
          <w:szCs w:val="24"/>
        </w:rPr>
        <w:t xml:space="preserve">Figure 1.1 research onion (Saunders </w:t>
      </w:r>
      <w:r w:rsidRPr="0090368C">
        <w:rPr>
          <w:rFonts w:ascii="Arial" w:hAnsi="Arial" w:cs="Arial"/>
          <w:b w:val="0"/>
          <w:bCs/>
          <w:i/>
          <w:iCs/>
          <w:color w:val="auto"/>
          <w:sz w:val="24"/>
          <w:szCs w:val="24"/>
        </w:rPr>
        <w:t>et al</w:t>
      </w:r>
      <w:r w:rsidRPr="007F16A8">
        <w:rPr>
          <w:rFonts w:ascii="Arial" w:hAnsi="Arial" w:cs="Arial"/>
          <w:b w:val="0"/>
          <w:bCs/>
          <w:color w:val="auto"/>
          <w:sz w:val="24"/>
          <w:szCs w:val="24"/>
        </w:rPr>
        <w:t xml:space="preserve"> (2009)</w:t>
      </w:r>
    </w:p>
    <w:p w14:paraId="69F887FB" w14:textId="77777777" w:rsidR="001A6CAE" w:rsidRPr="007F16A8" w:rsidRDefault="001A6CAE" w:rsidP="001A6CAE">
      <w:pPr>
        <w:pStyle w:val="ListParagraph"/>
        <w:ind w:left="1125"/>
        <w:rPr>
          <w:rFonts w:ascii="Arial" w:hAnsi="Arial" w:cs="Arial"/>
          <w:bCs/>
          <w:sz w:val="24"/>
          <w:szCs w:val="24"/>
        </w:rPr>
      </w:pPr>
    </w:p>
    <w:p w14:paraId="7E858E4F" w14:textId="5010334B" w:rsidR="001A6CAE" w:rsidRPr="00EC7A3D" w:rsidRDefault="00E42378" w:rsidP="009F7B89">
      <w:pPr>
        <w:pStyle w:val="Heading2"/>
        <w:keepLines/>
        <w:numPr>
          <w:ilvl w:val="1"/>
          <w:numId w:val="6"/>
        </w:numPr>
        <w:spacing w:before="40" w:after="0" w:line="360" w:lineRule="auto"/>
        <w:rPr>
          <w:rFonts w:ascii="Arial" w:hAnsi="Arial" w:cs="Arial"/>
          <w:b/>
          <w:color w:val="auto"/>
          <w:sz w:val="24"/>
          <w:szCs w:val="24"/>
        </w:rPr>
      </w:pPr>
      <w:bookmarkStart w:id="6" w:name="_Toc24902351"/>
      <w:r>
        <w:rPr>
          <w:rFonts w:ascii="Arial" w:hAnsi="Arial" w:cs="Arial"/>
          <w:b/>
          <w:color w:val="auto"/>
          <w:sz w:val="24"/>
          <w:szCs w:val="24"/>
        </w:rPr>
        <w:t xml:space="preserve"> </w:t>
      </w:r>
      <w:r w:rsidR="001A6CAE" w:rsidRPr="00EC7A3D">
        <w:rPr>
          <w:rFonts w:ascii="Arial" w:hAnsi="Arial" w:cs="Arial"/>
          <w:b/>
          <w:color w:val="auto"/>
          <w:sz w:val="24"/>
          <w:szCs w:val="24"/>
        </w:rPr>
        <w:t>Approach and purpose</w:t>
      </w:r>
      <w:bookmarkEnd w:id="6"/>
    </w:p>
    <w:p w14:paraId="66525572" w14:textId="7CD34522" w:rsidR="007F16A8" w:rsidRPr="00E42378" w:rsidRDefault="001A6CAE" w:rsidP="00E42378">
      <w:pPr>
        <w:spacing w:line="360" w:lineRule="auto"/>
        <w:rPr>
          <w:rFonts w:ascii="Arial" w:hAnsi="Arial" w:cs="Arial"/>
          <w:b w:val="0"/>
          <w:bCs/>
          <w:color w:val="auto"/>
          <w:sz w:val="24"/>
          <w:szCs w:val="24"/>
        </w:rPr>
      </w:pPr>
      <w:r w:rsidRPr="007F16A8">
        <w:rPr>
          <w:rFonts w:ascii="Arial" w:hAnsi="Arial" w:cs="Arial"/>
          <w:b w:val="0"/>
          <w:bCs/>
          <w:color w:val="auto"/>
          <w:sz w:val="24"/>
          <w:szCs w:val="24"/>
        </w:rPr>
        <w:t>The researcher will use the deductive approach within this dissertation. Loseke (2017) claims a deductive approach involves ‘using what is already known to determine what data to collect’. There are a number of documentaries on the subject of dark tourism, though not as much literature. In the dissertation the researcher intends to add to the present research in this subject area but will not come to any definitive conclusions therefore allowing further research to take place.</w:t>
      </w:r>
    </w:p>
    <w:p w14:paraId="19A25E2E" w14:textId="6098CE61" w:rsidR="001A6CAE" w:rsidRPr="007F16A8" w:rsidRDefault="0090368C" w:rsidP="009F7B89">
      <w:pPr>
        <w:pStyle w:val="Heading1"/>
        <w:keepLines/>
        <w:numPr>
          <w:ilvl w:val="0"/>
          <w:numId w:val="6"/>
        </w:numPr>
        <w:spacing w:after="0" w:line="259" w:lineRule="auto"/>
        <w:rPr>
          <w:rFonts w:ascii="Arial" w:hAnsi="Arial" w:cs="Arial"/>
          <w:color w:val="auto"/>
          <w:sz w:val="24"/>
          <w:szCs w:val="24"/>
        </w:rPr>
      </w:pPr>
      <w:bookmarkStart w:id="7" w:name="_Toc24902352"/>
      <w:r>
        <w:rPr>
          <w:rFonts w:ascii="Arial" w:hAnsi="Arial" w:cs="Arial"/>
          <w:color w:val="auto"/>
          <w:sz w:val="24"/>
          <w:szCs w:val="24"/>
        </w:rPr>
        <w:lastRenderedPageBreak/>
        <w:t>Methodology</w:t>
      </w:r>
      <w:bookmarkEnd w:id="7"/>
    </w:p>
    <w:p w14:paraId="0503D09F" w14:textId="77777777" w:rsidR="001A6CAE" w:rsidRPr="007F16A8" w:rsidRDefault="001A6CAE" w:rsidP="00C45E74">
      <w:pPr>
        <w:spacing w:line="360" w:lineRule="auto"/>
        <w:rPr>
          <w:rFonts w:ascii="Arial" w:hAnsi="Arial" w:cs="Arial"/>
          <w:b w:val="0"/>
          <w:bCs/>
          <w:color w:val="auto"/>
          <w:sz w:val="24"/>
          <w:szCs w:val="24"/>
        </w:rPr>
      </w:pPr>
      <w:r w:rsidRPr="007F16A8">
        <w:rPr>
          <w:rFonts w:ascii="Arial" w:hAnsi="Arial" w:cs="Arial"/>
          <w:b w:val="0"/>
          <w:bCs/>
          <w:color w:val="auto"/>
          <w:sz w:val="24"/>
          <w:szCs w:val="24"/>
        </w:rPr>
        <w:t xml:space="preserve">The researcher will use a survey as the research strategy. The survey will produce both qualitative and quantitative data. The researcher will use both forms of data to support one another and to look at the research from two different perspectives. Using both forms of data allows the opinion-based answers to be compared to the numerical data adding a human element into the findings. (Murdock, 2018) The researcher will conduct a survey of public knowledge of dark tourism and concentrate on The London Dungeon, a well-known tourist attraction in central London. The London Dungeon is a very popular tourist attraction and the researcher wants to discover why this is the case; whether it is due to public interest in the history of London, or public desire to be entertained, scared and thrilled. The data from the survey will give an indication as to whether visitors are seeking to be educated or thrilled, once this has been identified the researcher can ascertain the number of participants who know what dark tourism is. The researcher will then try to identify whether or not there is a correlation between knowledge of dark tourism and the need to be thrilled by attractions like The London Dungeon. The qualitative data will give a more in-depth insight into why people visit the attraction, and what they were anticipating from the experience. </w:t>
      </w:r>
    </w:p>
    <w:p w14:paraId="720F7130" w14:textId="77777777" w:rsidR="007F16A8" w:rsidRPr="007F16A8" w:rsidRDefault="007F16A8" w:rsidP="007F16A8">
      <w:pPr>
        <w:pStyle w:val="Heading2"/>
        <w:keepLines/>
        <w:spacing w:before="40" w:after="0" w:line="259" w:lineRule="auto"/>
        <w:ind w:left="720"/>
        <w:rPr>
          <w:rFonts w:ascii="Arial" w:hAnsi="Arial" w:cs="Arial"/>
          <w:color w:val="auto"/>
          <w:sz w:val="24"/>
          <w:szCs w:val="24"/>
        </w:rPr>
      </w:pPr>
    </w:p>
    <w:p w14:paraId="7E67294B" w14:textId="0AC0A321" w:rsidR="001A6CAE" w:rsidRPr="007F16A8" w:rsidRDefault="00E42378" w:rsidP="009F7B89">
      <w:pPr>
        <w:pStyle w:val="Heading2"/>
        <w:keepLines/>
        <w:numPr>
          <w:ilvl w:val="1"/>
          <w:numId w:val="6"/>
        </w:numPr>
        <w:spacing w:before="40" w:after="0" w:line="259" w:lineRule="auto"/>
        <w:rPr>
          <w:rFonts w:ascii="Arial" w:hAnsi="Arial" w:cs="Arial"/>
          <w:b/>
          <w:bCs/>
          <w:color w:val="auto"/>
          <w:sz w:val="24"/>
          <w:szCs w:val="24"/>
        </w:rPr>
      </w:pPr>
      <w:bookmarkStart w:id="8" w:name="_Toc24902353"/>
      <w:r>
        <w:rPr>
          <w:rFonts w:ascii="Arial" w:hAnsi="Arial" w:cs="Arial"/>
          <w:b/>
          <w:bCs/>
          <w:color w:val="auto"/>
          <w:sz w:val="24"/>
          <w:szCs w:val="24"/>
        </w:rPr>
        <w:t xml:space="preserve"> </w:t>
      </w:r>
      <w:r w:rsidR="001A6CAE" w:rsidRPr="007F16A8">
        <w:rPr>
          <w:rFonts w:ascii="Arial" w:hAnsi="Arial" w:cs="Arial"/>
          <w:b/>
          <w:bCs/>
          <w:color w:val="auto"/>
          <w:sz w:val="24"/>
          <w:szCs w:val="24"/>
        </w:rPr>
        <w:t>Survey</w:t>
      </w:r>
      <w:bookmarkEnd w:id="8"/>
      <w:r w:rsidR="001A6CAE" w:rsidRPr="007F16A8">
        <w:rPr>
          <w:rFonts w:ascii="Arial" w:hAnsi="Arial" w:cs="Arial"/>
          <w:b/>
          <w:bCs/>
          <w:color w:val="auto"/>
          <w:sz w:val="24"/>
          <w:szCs w:val="24"/>
        </w:rPr>
        <w:t xml:space="preserve"> </w:t>
      </w:r>
    </w:p>
    <w:p w14:paraId="56A811AA" w14:textId="4DCFC5A5" w:rsidR="001A6CAE" w:rsidRDefault="001A6CAE" w:rsidP="00C45E74">
      <w:pPr>
        <w:spacing w:line="360" w:lineRule="auto"/>
        <w:rPr>
          <w:rFonts w:ascii="Arial" w:hAnsi="Arial" w:cs="Arial"/>
          <w:b w:val="0"/>
          <w:color w:val="auto"/>
          <w:sz w:val="24"/>
          <w:szCs w:val="24"/>
        </w:rPr>
      </w:pPr>
      <w:r w:rsidRPr="007F16A8">
        <w:rPr>
          <w:rFonts w:ascii="Arial" w:hAnsi="Arial" w:cs="Arial"/>
          <w:b w:val="0"/>
          <w:color w:val="auto"/>
          <w:sz w:val="24"/>
          <w:szCs w:val="24"/>
        </w:rPr>
        <w:t xml:space="preserve">The researcher will be conducting a survey </w:t>
      </w:r>
      <w:r w:rsidR="00F13AB2">
        <w:rPr>
          <w:rFonts w:ascii="Arial" w:hAnsi="Arial" w:cs="Arial"/>
          <w:b w:val="0"/>
          <w:color w:val="auto"/>
          <w:sz w:val="24"/>
          <w:szCs w:val="24"/>
        </w:rPr>
        <w:t xml:space="preserve">in the form of an online questionnaire </w:t>
      </w:r>
      <w:r w:rsidRPr="007F16A8">
        <w:rPr>
          <w:rFonts w:ascii="Arial" w:hAnsi="Arial" w:cs="Arial"/>
          <w:b w:val="0"/>
          <w:color w:val="auto"/>
          <w:sz w:val="24"/>
          <w:szCs w:val="24"/>
        </w:rPr>
        <w:t xml:space="preserve">to gather findings for the research. The survey will be conducted online in order to gain quick results and for efficiency. The survey will be carried out by past and prospective visitors to The London Dungeons. The collection method is appropriate to the research being conducted. A survey has the advantage of ‘collecting a large amount of data in a highly economical way’ (Saunders </w:t>
      </w:r>
      <w:r w:rsidRPr="00F13AB2">
        <w:rPr>
          <w:rFonts w:ascii="Arial" w:hAnsi="Arial" w:cs="Arial"/>
          <w:b w:val="0"/>
          <w:i/>
          <w:iCs/>
          <w:color w:val="auto"/>
          <w:sz w:val="24"/>
          <w:szCs w:val="24"/>
        </w:rPr>
        <w:t>et al</w:t>
      </w:r>
      <w:r w:rsidRPr="007F16A8">
        <w:rPr>
          <w:rFonts w:ascii="Arial" w:hAnsi="Arial" w:cs="Arial"/>
          <w:b w:val="0"/>
          <w:color w:val="auto"/>
          <w:sz w:val="24"/>
          <w:szCs w:val="24"/>
        </w:rPr>
        <w:t>, 2009). The researcher will be able to achieve a large quota of respondents due to</w:t>
      </w:r>
      <w:r w:rsidR="00F13AB2">
        <w:rPr>
          <w:rFonts w:ascii="Arial" w:hAnsi="Arial" w:cs="Arial"/>
          <w:b w:val="0"/>
          <w:color w:val="auto"/>
          <w:sz w:val="24"/>
          <w:szCs w:val="24"/>
        </w:rPr>
        <w:t xml:space="preserve"> the survey</w:t>
      </w:r>
      <w:r w:rsidRPr="007F16A8">
        <w:rPr>
          <w:rFonts w:ascii="Arial" w:hAnsi="Arial" w:cs="Arial"/>
          <w:b w:val="0"/>
          <w:color w:val="auto"/>
          <w:sz w:val="24"/>
          <w:szCs w:val="24"/>
        </w:rPr>
        <w:t xml:space="preserve"> being online, it will be posted on social media pages and emailed to invited participants. </w:t>
      </w:r>
      <w:r w:rsidR="00F52D2A" w:rsidRPr="009D6689">
        <w:rPr>
          <w:rFonts w:ascii="Arial" w:hAnsi="Arial" w:cs="Arial"/>
          <w:b w:val="0"/>
          <w:color w:val="auto"/>
          <w:sz w:val="24"/>
          <w:szCs w:val="24"/>
        </w:rPr>
        <w:t>An online questionnaire is highly convenient as it is not time consuming. The completion rate is likely to be higher</w:t>
      </w:r>
      <w:r w:rsidR="009D6689" w:rsidRPr="009D6689">
        <w:rPr>
          <w:rFonts w:ascii="Arial" w:hAnsi="Arial" w:cs="Arial"/>
          <w:b w:val="0"/>
          <w:color w:val="auto"/>
          <w:sz w:val="24"/>
          <w:szCs w:val="24"/>
        </w:rPr>
        <w:t xml:space="preserve"> as </w:t>
      </w:r>
      <w:r w:rsidR="00F52D2A" w:rsidRPr="009D6689">
        <w:rPr>
          <w:rFonts w:ascii="Arial" w:hAnsi="Arial" w:cs="Arial"/>
          <w:b w:val="0"/>
          <w:color w:val="auto"/>
          <w:sz w:val="24"/>
          <w:szCs w:val="24"/>
        </w:rPr>
        <w:t>google forms shows the whole questionnaire on one page</w:t>
      </w:r>
      <w:r w:rsidR="009D6689" w:rsidRPr="009D6689">
        <w:rPr>
          <w:rFonts w:ascii="Arial" w:hAnsi="Arial" w:cs="Arial"/>
          <w:b w:val="0"/>
          <w:color w:val="auto"/>
          <w:sz w:val="24"/>
          <w:szCs w:val="24"/>
        </w:rPr>
        <w:t>,</w:t>
      </w:r>
      <w:r w:rsidR="00F52D2A" w:rsidRPr="009D6689">
        <w:rPr>
          <w:rFonts w:ascii="Arial" w:hAnsi="Arial" w:cs="Arial"/>
          <w:b w:val="0"/>
          <w:color w:val="auto"/>
          <w:sz w:val="24"/>
          <w:szCs w:val="24"/>
        </w:rPr>
        <w:t xml:space="preserve"> allowing the participant to see </w:t>
      </w:r>
      <w:r w:rsidR="00F13AB2" w:rsidRPr="009D6689">
        <w:rPr>
          <w:rFonts w:ascii="Arial" w:hAnsi="Arial" w:cs="Arial"/>
          <w:b w:val="0"/>
          <w:color w:val="auto"/>
          <w:sz w:val="24"/>
          <w:szCs w:val="24"/>
        </w:rPr>
        <w:t>its length</w:t>
      </w:r>
      <w:r w:rsidR="00F52D2A" w:rsidRPr="009D6689">
        <w:rPr>
          <w:rFonts w:ascii="Arial" w:hAnsi="Arial" w:cs="Arial"/>
          <w:b w:val="0"/>
          <w:color w:val="auto"/>
          <w:sz w:val="24"/>
          <w:szCs w:val="24"/>
        </w:rPr>
        <w:t xml:space="preserve"> before beginning.</w:t>
      </w:r>
      <w:r w:rsidR="00F13AB2" w:rsidRPr="00F13AB2">
        <w:rPr>
          <w:rFonts w:ascii="Arial" w:hAnsi="Arial" w:cs="Arial"/>
          <w:b w:val="0"/>
          <w:color w:val="auto"/>
          <w:sz w:val="24"/>
          <w:szCs w:val="24"/>
        </w:rPr>
        <w:t xml:space="preserve"> </w:t>
      </w:r>
      <w:r w:rsidR="00F13AB2" w:rsidRPr="007F16A8">
        <w:rPr>
          <w:rFonts w:ascii="Arial" w:hAnsi="Arial" w:cs="Arial"/>
          <w:b w:val="0"/>
          <w:color w:val="auto"/>
          <w:sz w:val="24"/>
          <w:szCs w:val="24"/>
        </w:rPr>
        <w:t>The questionnaire will be piloted to ensure that it is suitable for the research.</w:t>
      </w:r>
    </w:p>
    <w:p w14:paraId="7B4F28A7" w14:textId="61DF99F8" w:rsidR="00F52D2A" w:rsidRDefault="00F13AB2" w:rsidP="00C45E74">
      <w:pPr>
        <w:spacing w:line="360" w:lineRule="auto"/>
        <w:rPr>
          <w:rFonts w:ascii="Arial" w:hAnsi="Arial" w:cs="Arial"/>
          <w:b w:val="0"/>
          <w:color w:val="auto"/>
          <w:sz w:val="24"/>
          <w:szCs w:val="24"/>
        </w:rPr>
      </w:pPr>
      <w:r>
        <w:rPr>
          <w:rFonts w:ascii="Arial" w:hAnsi="Arial" w:cs="Arial"/>
          <w:b w:val="0"/>
          <w:color w:val="auto"/>
          <w:sz w:val="24"/>
          <w:szCs w:val="24"/>
        </w:rPr>
        <w:t xml:space="preserve"> </w:t>
      </w:r>
    </w:p>
    <w:p w14:paraId="53DFF76E" w14:textId="188CAD86" w:rsidR="009F7B89" w:rsidRDefault="009F7B89" w:rsidP="00C45E74">
      <w:pPr>
        <w:spacing w:line="360" w:lineRule="auto"/>
        <w:rPr>
          <w:rFonts w:ascii="Arial" w:hAnsi="Arial" w:cs="Arial"/>
          <w:bCs/>
          <w:color w:val="auto"/>
          <w:sz w:val="24"/>
          <w:szCs w:val="24"/>
        </w:rPr>
      </w:pPr>
    </w:p>
    <w:p w14:paraId="67E9A905" w14:textId="71E986AB" w:rsidR="00E42378" w:rsidRDefault="00E42378" w:rsidP="00C45E74">
      <w:pPr>
        <w:spacing w:line="360" w:lineRule="auto"/>
        <w:rPr>
          <w:rFonts w:ascii="Arial" w:hAnsi="Arial" w:cs="Arial"/>
          <w:bCs/>
          <w:color w:val="auto"/>
          <w:sz w:val="24"/>
          <w:szCs w:val="24"/>
        </w:rPr>
      </w:pPr>
    </w:p>
    <w:p w14:paraId="26E04E1A" w14:textId="77777777" w:rsidR="00E42378" w:rsidRDefault="00E42378" w:rsidP="00C45E74">
      <w:pPr>
        <w:spacing w:line="360" w:lineRule="auto"/>
        <w:rPr>
          <w:rFonts w:ascii="Arial" w:hAnsi="Arial" w:cs="Arial"/>
          <w:bCs/>
          <w:color w:val="auto"/>
          <w:sz w:val="24"/>
          <w:szCs w:val="24"/>
        </w:rPr>
      </w:pPr>
    </w:p>
    <w:p w14:paraId="0D9FE8B6" w14:textId="49FED071" w:rsidR="009F7B89" w:rsidRPr="009F7B89" w:rsidRDefault="009F7B89" w:rsidP="009F7B89">
      <w:pPr>
        <w:pStyle w:val="ListParagraph"/>
        <w:numPr>
          <w:ilvl w:val="1"/>
          <w:numId w:val="6"/>
        </w:numPr>
        <w:spacing w:line="360" w:lineRule="auto"/>
        <w:rPr>
          <w:rFonts w:ascii="Arial" w:hAnsi="Arial" w:cs="Arial"/>
          <w:b/>
          <w:sz w:val="24"/>
          <w:szCs w:val="24"/>
        </w:rPr>
      </w:pPr>
      <w:r w:rsidRPr="009F7B89">
        <w:rPr>
          <w:rFonts w:ascii="Arial" w:hAnsi="Arial" w:cs="Arial"/>
          <w:b/>
          <w:sz w:val="24"/>
          <w:szCs w:val="24"/>
        </w:rPr>
        <w:lastRenderedPageBreak/>
        <w:t xml:space="preserve"> </w:t>
      </w:r>
      <w:r w:rsidR="00F52D2A" w:rsidRPr="009F7B89">
        <w:rPr>
          <w:rFonts w:ascii="Arial" w:hAnsi="Arial" w:cs="Arial"/>
          <w:b/>
          <w:sz w:val="24"/>
          <w:szCs w:val="24"/>
        </w:rPr>
        <w:t xml:space="preserve">Data Analysis </w:t>
      </w:r>
    </w:p>
    <w:p w14:paraId="092A4ACC" w14:textId="3C14EC1C" w:rsidR="00F52D2A" w:rsidRPr="00F52D2A" w:rsidRDefault="00F52D2A" w:rsidP="00C45E74">
      <w:pPr>
        <w:spacing w:line="360" w:lineRule="auto"/>
        <w:rPr>
          <w:rFonts w:ascii="Arial" w:hAnsi="Arial" w:cs="Arial"/>
          <w:b w:val="0"/>
          <w:color w:val="auto"/>
          <w:sz w:val="24"/>
          <w:szCs w:val="24"/>
        </w:rPr>
      </w:pPr>
      <w:r w:rsidRPr="009D6689">
        <w:rPr>
          <w:rFonts w:ascii="Arial" w:hAnsi="Arial" w:cs="Arial"/>
          <w:b w:val="0"/>
          <w:color w:val="auto"/>
          <w:sz w:val="24"/>
          <w:szCs w:val="24"/>
        </w:rPr>
        <w:t xml:space="preserve">Once </w:t>
      </w:r>
      <w:r w:rsidR="009D6689" w:rsidRPr="009D6689">
        <w:rPr>
          <w:rFonts w:ascii="Arial" w:hAnsi="Arial" w:cs="Arial"/>
          <w:b w:val="0"/>
          <w:color w:val="auto"/>
          <w:sz w:val="24"/>
          <w:szCs w:val="24"/>
        </w:rPr>
        <w:t xml:space="preserve">the </w:t>
      </w:r>
      <w:r w:rsidRPr="009D6689">
        <w:rPr>
          <w:rFonts w:ascii="Arial" w:hAnsi="Arial" w:cs="Arial"/>
          <w:b w:val="0"/>
          <w:color w:val="auto"/>
          <w:sz w:val="24"/>
          <w:szCs w:val="24"/>
        </w:rPr>
        <w:t xml:space="preserve">data from the </w:t>
      </w:r>
      <w:r w:rsidR="009D6689" w:rsidRPr="009D6689">
        <w:rPr>
          <w:rFonts w:ascii="Arial" w:hAnsi="Arial" w:cs="Arial"/>
          <w:b w:val="0"/>
          <w:color w:val="auto"/>
          <w:sz w:val="24"/>
          <w:szCs w:val="24"/>
        </w:rPr>
        <w:t>online questionnaire</w:t>
      </w:r>
      <w:r w:rsidRPr="009D6689">
        <w:rPr>
          <w:rFonts w:ascii="Arial" w:hAnsi="Arial" w:cs="Arial"/>
          <w:b w:val="0"/>
          <w:color w:val="auto"/>
          <w:sz w:val="24"/>
          <w:szCs w:val="24"/>
        </w:rPr>
        <w:t xml:space="preserve"> ha</w:t>
      </w:r>
      <w:r w:rsidR="009D6689" w:rsidRPr="009D6689">
        <w:rPr>
          <w:rFonts w:ascii="Arial" w:hAnsi="Arial" w:cs="Arial"/>
          <w:b w:val="0"/>
          <w:color w:val="auto"/>
          <w:sz w:val="24"/>
          <w:szCs w:val="24"/>
        </w:rPr>
        <w:t>s</w:t>
      </w:r>
      <w:r w:rsidRPr="009D6689">
        <w:rPr>
          <w:rFonts w:ascii="Arial" w:hAnsi="Arial" w:cs="Arial"/>
          <w:b w:val="0"/>
          <w:color w:val="auto"/>
          <w:sz w:val="24"/>
          <w:szCs w:val="24"/>
        </w:rPr>
        <w:t xml:space="preserve"> been coll</w:t>
      </w:r>
      <w:r w:rsidR="009D6689" w:rsidRPr="009D6689">
        <w:rPr>
          <w:rFonts w:ascii="Arial" w:hAnsi="Arial" w:cs="Arial"/>
          <w:b w:val="0"/>
          <w:color w:val="auto"/>
          <w:sz w:val="24"/>
          <w:szCs w:val="24"/>
        </w:rPr>
        <w:t>ated</w:t>
      </w:r>
      <w:r w:rsidRPr="009D6689">
        <w:rPr>
          <w:rFonts w:ascii="Arial" w:hAnsi="Arial" w:cs="Arial"/>
          <w:b w:val="0"/>
          <w:color w:val="auto"/>
          <w:sz w:val="24"/>
          <w:szCs w:val="24"/>
        </w:rPr>
        <w:t xml:space="preserve"> it </w:t>
      </w:r>
      <w:r w:rsidR="009D6689" w:rsidRPr="009D6689">
        <w:rPr>
          <w:rFonts w:ascii="Arial" w:hAnsi="Arial" w:cs="Arial"/>
          <w:b w:val="0"/>
          <w:color w:val="auto"/>
          <w:sz w:val="24"/>
          <w:szCs w:val="24"/>
        </w:rPr>
        <w:t xml:space="preserve">will </w:t>
      </w:r>
      <w:r w:rsidRPr="009D6689">
        <w:rPr>
          <w:rFonts w:ascii="Arial" w:hAnsi="Arial" w:cs="Arial"/>
          <w:b w:val="0"/>
          <w:color w:val="auto"/>
          <w:sz w:val="24"/>
          <w:szCs w:val="24"/>
        </w:rPr>
        <w:t xml:space="preserve">be </w:t>
      </w:r>
      <w:proofErr w:type="spellStart"/>
      <w:r w:rsidRPr="009D6689">
        <w:rPr>
          <w:rFonts w:ascii="Arial" w:hAnsi="Arial" w:cs="Arial"/>
          <w:b w:val="0"/>
          <w:color w:val="auto"/>
          <w:sz w:val="24"/>
          <w:szCs w:val="24"/>
        </w:rPr>
        <w:t>analysed</w:t>
      </w:r>
      <w:proofErr w:type="spellEnd"/>
      <w:r w:rsidR="009D6689" w:rsidRPr="009D6689">
        <w:rPr>
          <w:rFonts w:ascii="Arial" w:hAnsi="Arial" w:cs="Arial"/>
          <w:b w:val="0"/>
          <w:color w:val="auto"/>
          <w:sz w:val="24"/>
          <w:szCs w:val="24"/>
        </w:rPr>
        <w:t>.</w:t>
      </w:r>
      <w:r w:rsidRPr="009D6689">
        <w:rPr>
          <w:rFonts w:ascii="Arial" w:hAnsi="Arial" w:cs="Arial"/>
          <w:b w:val="0"/>
          <w:color w:val="auto"/>
          <w:sz w:val="24"/>
          <w:szCs w:val="24"/>
        </w:rPr>
        <w:t xml:space="preserve"> When </w:t>
      </w:r>
      <w:proofErr w:type="spellStart"/>
      <w:r w:rsidRPr="009D6689">
        <w:rPr>
          <w:rFonts w:ascii="Arial" w:hAnsi="Arial" w:cs="Arial"/>
          <w:b w:val="0"/>
          <w:color w:val="auto"/>
          <w:sz w:val="24"/>
          <w:szCs w:val="24"/>
        </w:rPr>
        <w:t>analysing</w:t>
      </w:r>
      <w:proofErr w:type="spellEnd"/>
      <w:r w:rsidRPr="009D6689">
        <w:rPr>
          <w:rFonts w:ascii="Arial" w:hAnsi="Arial" w:cs="Arial"/>
          <w:b w:val="0"/>
          <w:color w:val="auto"/>
          <w:sz w:val="24"/>
          <w:szCs w:val="24"/>
        </w:rPr>
        <w:t xml:space="preserve"> the data, the researcher will be looking for themes and similarities. Durin</w:t>
      </w:r>
      <w:r w:rsidR="009D6689" w:rsidRPr="009D6689">
        <w:rPr>
          <w:rFonts w:ascii="Arial" w:hAnsi="Arial" w:cs="Arial"/>
          <w:b w:val="0"/>
          <w:color w:val="auto"/>
          <w:sz w:val="24"/>
          <w:szCs w:val="24"/>
        </w:rPr>
        <w:t>g</w:t>
      </w:r>
      <w:r w:rsidRPr="009D6689">
        <w:rPr>
          <w:rFonts w:ascii="Arial" w:hAnsi="Arial" w:cs="Arial"/>
          <w:b w:val="0"/>
          <w:color w:val="auto"/>
          <w:sz w:val="24"/>
          <w:szCs w:val="24"/>
        </w:rPr>
        <w:t xml:space="preserve"> data analysis the researcher will consider central tendency and standard deviation.</w:t>
      </w:r>
    </w:p>
    <w:p w14:paraId="4C7F5FAD" w14:textId="77777777" w:rsidR="001A6CAE" w:rsidRPr="009D6689" w:rsidRDefault="001A6CAE" w:rsidP="009D6689">
      <w:pPr>
        <w:rPr>
          <w:rFonts w:ascii="Arial" w:hAnsi="Arial" w:cs="Arial"/>
          <w:bCs/>
          <w:sz w:val="24"/>
          <w:szCs w:val="24"/>
        </w:rPr>
      </w:pPr>
    </w:p>
    <w:p w14:paraId="4D863F6C" w14:textId="68F1A9E3" w:rsidR="001A6CAE" w:rsidRPr="007F16A8" w:rsidRDefault="007F16A8" w:rsidP="009F7B89">
      <w:pPr>
        <w:pStyle w:val="Heading2"/>
        <w:keepLines/>
        <w:numPr>
          <w:ilvl w:val="1"/>
          <w:numId w:val="6"/>
        </w:numPr>
        <w:spacing w:before="40" w:after="0" w:line="360" w:lineRule="auto"/>
        <w:rPr>
          <w:rFonts w:ascii="Arial" w:hAnsi="Arial" w:cs="Arial"/>
          <w:b/>
          <w:bCs/>
          <w:color w:val="auto"/>
          <w:sz w:val="24"/>
          <w:szCs w:val="24"/>
        </w:rPr>
      </w:pPr>
      <w:r>
        <w:rPr>
          <w:rFonts w:ascii="Arial" w:hAnsi="Arial" w:cs="Arial"/>
          <w:b/>
          <w:bCs/>
          <w:color w:val="auto"/>
          <w:sz w:val="24"/>
          <w:szCs w:val="24"/>
        </w:rPr>
        <w:t xml:space="preserve"> </w:t>
      </w:r>
      <w:bookmarkStart w:id="9" w:name="_Toc24902354"/>
      <w:r w:rsidR="001A6CAE" w:rsidRPr="007F16A8">
        <w:rPr>
          <w:rFonts w:ascii="Arial" w:hAnsi="Arial" w:cs="Arial"/>
          <w:b/>
          <w:bCs/>
          <w:color w:val="auto"/>
          <w:sz w:val="24"/>
          <w:szCs w:val="24"/>
        </w:rPr>
        <w:t>Limitati</w:t>
      </w:r>
      <w:bookmarkStart w:id="10" w:name="_GoBack"/>
      <w:bookmarkEnd w:id="10"/>
      <w:r w:rsidR="001A6CAE" w:rsidRPr="007F16A8">
        <w:rPr>
          <w:rFonts w:ascii="Arial" w:hAnsi="Arial" w:cs="Arial"/>
          <w:b/>
          <w:bCs/>
          <w:color w:val="auto"/>
          <w:sz w:val="24"/>
          <w:szCs w:val="24"/>
        </w:rPr>
        <w:t>ons</w:t>
      </w:r>
      <w:bookmarkEnd w:id="9"/>
    </w:p>
    <w:p w14:paraId="323BE854" w14:textId="78F2FFEA" w:rsidR="001A6CAE" w:rsidRPr="007F16A8" w:rsidRDefault="001A6CAE" w:rsidP="00C45E74">
      <w:pPr>
        <w:spacing w:line="360" w:lineRule="auto"/>
        <w:rPr>
          <w:rFonts w:ascii="Arial" w:hAnsi="Arial" w:cs="Arial"/>
          <w:b w:val="0"/>
          <w:bCs/>
          <w:color w:val="auto"/>
          <w:sz w:val="24"/>
          <w:szCs w:val="24"/>
        </w:rPr>
      </w:pPr>
      <w:r w:rsidRPr="007F16A8">
        <w:rPr>
          <w:rFonts w:ascii="Arial" w:hAnsi="Arial" w:cs="Arial"/>
          <w:b w:val="0"/>
          <w:bCs/>
          <w:color w:val="auto"/>
          <w:sz w:val="24"/>
          <w:szCs w:val="24"/>
        </w:rPr>
        <w:t xml:space="preserve">Limitations for the research are the time-frame to conduct the primary research and possible internet constraints. The researcher’s sample may not be truly representative of the wider </w:t>
      </w:r>
      <w:r w:rsidRPr="009D6689">
        <w:rPr>
          <w:rFonts w:ascii="Arial" w:hAnsi="Arial" w:cs="Arial"/>
          <w:b w:val="0"/>
          <w:bCs/>
          <w:color w:val="auto"/>
          <w:sz w:val="24"/>
          <w:szCs w:val="24"/>
        </w:rPr>
        <w:t>population</w:t>
      </w:r>
      <w:r w:rsidR="0090368C" w:rsidRPr="009D6689">
        <w:rPr>
          <w:rFonts w:ascii="Arial" w:hAnsi="Arial" w:cs="Arial"/>
          <w:b w:val="0"/>
          <w:bCs/>
          <w:color w:val="auto"/>
          <w:sz w:val="24"/>
          <w:szCs w:val="24"/>
        </w:rPr>
        <w:t xml:space="preserve"> of people that visit </w:t>
      </w:r>
      <w:r w:rsidR="00767FA7" w:rsidRPr="009D6689">
        <w:rPr>
          <w:rFonts w:ascii="Arial" w:hAnsi="Arial" w:cs="Arial"/>
          <w:b w:val="0"/>
          <w:bCs/>
          <w:color w:val="auto"/>
          <w:sz w:val="24"/>
          <w:szCs w:val="24"/>
        </w:rPr>
        <w:t>T</w:t>
      </w:r>
      <w:r w:rsidR="0090368C" w:rsidRPr="009D6689">
        <w:rPr>
          <w:rFonts w:ascii="Arial" w:hAnsi="Arial" w:cs="Arial"/>
          <w:b w:val="0"/>
          <w:bCs/>
          <w:color w:val="auto"/>
          <w:sz w:val="24"/>
          <w:szCs w:val="24"/>
        </w:rPr>
        <w:t>he London Dungeon</w:t>
      </w:r>
      <w:r w:rsidR="009D6689">
        <w:rPr>
          <w:rFonts w:ascii="Arial" w:hAnsi="Arial" w:cs="Arial"/>
          <w:b w:val="0"/>
          <w:bCs/>
          <w:color w:val="auto"/>
          <w:sz w:val="24"/>
          <w:szCs w:val="24"/>
        </w:rPr>
        <w:t>;</w:t>
      </w:r>
      <w:r w:rsidRPr="0090368C">
        <w:rPr>
          <w:rFonts w:ascii="Arial" w:hAnsi="Arial" w:cs="Arial"/>
          <w:b w:val="0"/>
          <w:bCs/>
          <w:color w:val="auto"/>
          <w:sz w:val="24"/>
          <w:szCs w:val="24"/>
        </w:rPr>
        <w:t xml:space="preserve"> however, it is the best sample the</w:t>
      </w:r>
      <w:r w:rsidRPr="007F16A8">
        <w:rPr>
          <w:rFonts w:ascii="Arial" w:hAnsi="Arial" w:cs="Arial"/>
          <w:b w:val="0"/>
          <w:bCs/>
          <w:color w:val="auto"/>
          <w:sz w:val="24"/>
          <w:szCs w:val="24"/>
        </w:rPr>
        <w:t xml:space="preserve"> researcher can </w:t>
      </w:r>
      <w:proofErr w:type="spellStart"/>
      <w:r w:rsidRPr="007F16A8">
        <w:rPr>
          <w:rFonts w:ascii="Arial" w:hAnsi="Arial" w:cs="Arial"/>
          <w:b w:val="0"/>
          <w:bCs/>
          <w:color w:val="auto"/>
          <w:sz w:val="24"/>
          <w:szCs w:val="24"/>
        </w:rPr>
        <w:t>utilise</w:t>
      </w:r>
      <w:proofErr w:type="spellEnd"/>
      <w:r w:rsidRPr="007F16A8">
        <w:rPr>
          <w:rFonts w:ascii="Arial" w:hAnsi="Arial" w:cs="Arial"/>
          <w:b w:val="0"/>
          <w:bCs/>
          <w:color w:val="auto"/>
          <w:sz w:val="24"/>
          <w:szCs w:val="24"/>
        </w:rPr>
        <w:t xml:space="preserve"> with the given time-frame. The researcher will produce a </w:t>
      </w:r>
      <w:proofErr w:type="spellStart"/>
      <w:r w:rsidRPr="007F16A8">
        <w:rPr>
          <w:rFonts w:ascii="Arial" w:hAnsi="Arial" w:cs="Arial"/>
          <w:b w:val="0"/>
          <w:bCs/>
          <w:color w:val="auto"/>
          <w:sz w:val="24"/>
          <w:szCs w:val="24"/>
        </w:rPr>
        <w:t>gantt</w:t>
      </w:r>
      <w:proofErr w:type="spellEnd"/>
      <w:r w:rsidRPr="007F16A8">
        <w:rPr>
          <w:rFonts w:ascii="Arial" w:hAnsi="Arial" w:cs="Arial"/>
          <w:b w:val="0"/>
          <w:bCs/>
          <w:color w:val="auto"/>
          <w:sz w:val="24"/>
          <w:szCs w:val="24"/>
        </w:rPr>
        <w:t xml:space="preserve"> chart in order to adhere to the time-frame given.</w:t>
      </w:r>
    </w:p>
    <w:p w14:paraId="3F4CAD0A" w14:textId="77777777" w:rsidR="001A6CAE" w:rsidRPr="007F16A8" w:rsidRDefault="001A6CAE" w:rsidP="009F7B89">
      <w:pPr>
        <w:pStyle w:val="Heading1"/>
        <w:keepLines/>
        <w:numPr>
          <w:ilvl w:val="0"/>
          <w:numId w:val="6"/>
        </w:numPr>
        <w:spacing w:after="0" w:line="360" w:lineRule="auto"/>
        <w:rPr>
          <w:rFonts w:ascii="Arial" w:hAnsi="Arial" w:cs="Arial"/>
          <w:color w:val="auto"/>
          <w:sz w:val="24"/>
          <w:szCs w:val="24"/>
        </w:rPr>
      </w:pPr>
      <w:bookmarkStart w:id="11" w:name="_Toc24902355"/>
      <w:r w:rsidRPr="007F16A8">
        <w:rPr>
          <w:rFonts w:ascii="Arial" w:hAnsi="Arial" w:cs="Arial"/>
          <w:color w:val="auto"/>
          <w:sz w:val="24"/>
          <w:szCs w:val="24"/>
        </w:rPr>
        <w:t>Sampling</w:t>
      </w:r>
      <w:bookmarkEnd w:id="11"/>
    </w:p>
    <w:p w14:paraId="7B974041" w14:textId="38E99E82" w:rsidR="001A6CAE" w:rsidRPr="007F16A8" w:rsidRDefault="001A6CAE" w:rsidP="00C45E74">
      <w:pPr>
        <w:spacing w:line="360" w:lineRule="auto"/>
        <w:rPr>
          <w:rFonts w:ascii="Arial" w:hAnsi="Arial" w:cs="Arial"/>
          <w:b w:val="0"/>
          <w:bCs/>
          <w:color w:val="auto"/>
          <w:sz w:val="24"/>
          <w:szCs w:val="24"/>
        </w:rPr>
      </w:pPr>
      <w:r w:rsidRPr="009D6689">
        <w:rPr>
          <w:rFonts w:ascii="Arial" w:hAnsi="Arial" w:cs="Arial"/>
          <w:b w:val="0"/>
          <w:bCs/>
          <w:color w:val="auto"/>
          <w:sz w:val="24"/>
          <w:szCs w:val="24"/>
        </w:rPr>
        <w:t xml:space="preserve">In order to gain a representative sample, the researcher will be using </w:t>
      </w:r>
      <w:r w:rsidR="007D757F" w:rsidRPr="009D6689">
        <w:rPr>
          <w:rFonts w:ascii="Arial" w:hAnsi="Arial" w:cs="Arial"/>
          <w:b w:val="0"/>
          <w:bCs/>
          <w:color w:val="auto"/>
          <w:sz w:val="24"/>
          <w:szCs w:val="24"/>
        </w:rPr>
        <w:t>the convenience</w:t>
      </w:r>
      <w:r w:rsidRPr="009D6689">
        <w:rPr>
          <w:rFonts w:ascii="Arial" w:hAnsi="Arial" w:cs="Arial"/>
          <w:b w:val="0"/>
          <w:bCs/>
          <w:color w:val="auto"/>
          <w:sz w:val="24"/>
          <w:szCs w:val="24"/>
        </w:rPr>
        <w:t xml:space="preserve"> sampling method</w:t>
      </w:r>
      <w:r w:rsidRPr="000F18AF">
        <w:rPr>
          <w:rFonts w:ascii="Arial" w:hAnsi="Arial" w:cs="Arial"/>
          <w:b w:val="0"/>
          <w:bCs/>
          <w:color w:val="auto"/>
          <w:sz w:val="24"/>
          <w:szCs w:val="24"/>
        </w:rPr>
        <w:t>.</w:t>
      </w:r>
      <w:r w:rsidR="000F18AF">
        <w:rPr>
          <w:rFonts w:ascii="Arial" w:hAnsi="Arial" w:cs="Arial"/>
          <w:b w:val="0"/>
          <w:bCs/>
          <w:color w:val="auto"/>
          <w:sz w:val="24"/>
          <w:szCs w:val="24"/>
        </w:rPr>
        <w:t xml:space="preserve"> ‘T</w:t>
      </w:r>
      <w:r w:rsidR="000F18AF" w:rsidRPr="000F18AF">
        <w:rPr>
          <w:rFonts w:ascii="Arial" w:hAnsi="Arial" w:cs="Arial"/>
          <w:b w:val="0"/>
          <w:bCs/>
          <w:color w:val="auto"/>
          <w:sz w:val="24"/>
          <w:szCs w:val="20"/>
          <w:shd w:val="clear" w:color="auto" w:fill="FFFFFF"/>
        </w:rPr>
        <w:t>his sampling method involves getting participants wherever you can find them and typically wherever is convenient</w:t>
      </w:r>
      <w:r w:rsidR="000F18AF">
        <w:rPr>
          <w:rFonts w:ascii="Arial" w:hAnsi="Arial" w:cs="Arial"/>
          <w:b w:val="0"/>
          <w:bCs/>
          <w:color w:val="auto"/>
          <w:sz w:val="24"/>
          <w:szCs w:val="20"/>
          <w:shd w:val="clear" w:color="auto" w:fill="FFFFFF"/>
        </w:rPr>
        <w:t>.’ (Saunders, M 2012)</w:t>
      </w:r>
      <w:r w:rsidR="007D757F" w:rsidRPr="000F18AF">
        <w:rPr>
          <w:rFonts w:ascii="Arial" w:hAnsi="Arial" w:cs="Arial"/>
          <w:b w:val="0"/>
          <w:bCs/>
          <w:color w:val="auto"/>
          <w:sz w:val="22"/>
        </w:rPr>
        <w:t xml:space="preserve"> </w:t>
      </w:r>
      <w:r w:rsidRPr="009D6689">
        <w:rPr>
          <w:rFonts w:ascii="Arial" w:hAnsi="Arial" w:cs="Arial"/>
          <w:b w:val="0"/>
          <w:bCs/>
          <w:color w:val="auto"/>
          <w:sz w:val="24"/>
          <w:szCs w:val="24"/>
        </w:rPr>
        <w:t xml:space="preserve">Generally, the sample will target families who are visiting or wish to visit The London Dungeons. </w:t>
      </w:r>
      <w:r w:rsidR="007D757F" w:rsidRPr="009D6689">
        <w:rPr>
          <w:rFonts w:ascii="Arial" w:hAnsi="Arial" w:cs="Arial"/>
          <w:b w:val="0"/>
          <w:bCs/>
          <w:color w:val="auto"/>
          <w:sz w:val="24"/>
          <w:szCs w:val="24"/>
        </w:rPr>
        <w:t>Convenience sampling is the best sample to use for the research as the online questionnaire can be sent to contacts</w:t>
      </w:r>
      <w:r w:rsidR="009D6689" w:rsidRPr="009D6689">
        <w:rPr>
          <w:rFonts w:ascii="Arial" w:hAnsi="Arial" w:cs="Arial"/>
          <w:b w:val="0"/>
          <w:bCs/>
          <w:color w:val="auto"/>
          <w:sz w:val="24"/>
          <w:szCs w:val="24"/>
        </w:rPr>
        <w:t xml:space="preserve"> via </w:t>
      </w:r>
      <w:r w:rsidR="007D757F" w:rsidRPr="009D6689">
        <w:rPr>
          <w:rFonts w:ascii="Arial" w:hAnsi="Arial" w:cs="Arial"/>
          <w:b w:val="0"/>
          <w:bCs/>
          <w:color w:val="auto"/>
          <w:sz w:val="24"/>
          <w:szCs w:val="24"/>
        </w:rPr>
        <w:t xml:space="preserve">social media pages and e-mail. </w:t>
      </w:r>
      <w:r w:rsidRPr="009D6689">
        <w:rPr>
          <w:rFonts w:ascii="Arial" w:hAnsi="Arial" w:cs="Arial"/>
          <w:b w:val="0"/>
          <w:bCs/>
          <w:color w:val="auto"/>
          <w:sz w:val="24"/>
          <w:szCs w:val="24"/>
        </w:rPr>
        <w:t>Once the researcher has collated the findings, the sample will then be divided into sub groups of male, female, older generation (above the age of sixty) and younger generation (above the age of eighteen but below the age of sixty</w:t>
      </w:r>
      <w:r w:rsidRPr="00F17486">
        <w:rPr>
          <w:rFonts w:ascii="Arial" w:hAnsi="Arial" w:cs="Arial"/>
          <w:b w:val="0"/>
          <w:bCs/>
          <w:color w:val="auto"/>
          <w:sz w:val="24"/>
          <w:szCs w:val="24"/>
        </w:rPr>
        <w:t>). From this the researcher will identify any trends or bias amongst the sub groups.</w:t>
      </w:r>
      <w:r w:rsidRPr="007F16A8">
        <w:rPr>
          <w:rFonts w:ascii="Arial" w:hAnsi="Arial" w:cs="Arial"/>
          <w:b w:val="0"/>
          <w:bCs/>
          <w:color w:val="auto"/>
          <w:sz w:val="24"/>
          <w:szCs w:val="24"/>
        </w:rPr>
        <w:t xml:space="preserve"> </w:t>
      </w:r>
    </w:p>
    <w:p w14:paraId="12EDFDD3" w14:textId="77777777" w:rsidR="007F16A8" w:rsidRDefault="007F16A8" w:rsidP="007F16A8">
      <w:pPr>
        <w:pStyle w:val="Heading2"/>
        <w:keepLines/>
        <w:spacing w:before="40" w:after="0" w:line="259" w:lineRule="auto"/>
        <w:ind w:left="720"/>
        <w:rPr>
          <w:rFonts w:ascii="Arial" w:hAnsi="Arial" w:cs="Arial"/>
          <w:sz w:val="24"/>
          <w:szCs w:val="24"/>
        </w:rPr>
      </w:pPr>
    </w:p>
    <w:p w14:paraId="748905D4" w14:textId="1B3EDDE4" w:rsidR="001A6CAE" w:rsidRPr="007F16A8" w:rsidRDefault="001A6CAE" w:rsidP="009F7B89">
      <w:pPr>
        <w:pStyle w:val="Heading2"/>
        <w:keepLines/>
        <w:numPr>
          <w:ilvl w:val="1"/>
          <w:numId w:val="6"/>
        </w:numPr>
        <w:spacing w:before="40" w:after="0" w:line="259" w:lineRule="auto"/>
        <w:rPr>
          <w:rFonts w:ascii="Arial" w:hAnsi="Arial" w:cs="Arial"/>
          <w:b/>
          <w:bCs/>
          <w:color w:val="auto"/>
          <w:sz w:val="24"/>
          <w:szCs w:val="24"/>
        </w:rPr>
      </w:pPr>
      <w:bookmarkStart w:id="12" w:name="_Toc24902356"/>
      <w:r w:rsidRPr="007F16A8">
        <w:rPr>
          <w:rFonts w:ascii="Arial" w:hAnsi="Arial" w:cs="Arial"/>
          <w:b/>
          <w:bCs/>
          <w:noProof/>
          <w:color w:val="auto"/>
          <w:sz w:val="24"/>
          <w:szCs w:val="24"/>
        </w:rPr>
        <w:drawing>
          <wp:anchor distT="0" distB="0" distL="114300" distR="114300" simplePos="0" relativeHeight="251664384" behindDoc="1" locked="0" layoutInCell="1" allowOverlap="1" wp14:anchorId="1B86D18A" wp14:editId="66397CCB">
            <wp:simplePos x="0" y="0"/>
            <wp:positionH relativeFrom="column">
              <wp:posOffset>211455</wp:posOffset>
            </wp:positionH>
            <wp:positionV relativeFrom="paragraph">
              <wp:posOffset>273932</wp:posOffset>
            </wp:positionV>
            <wp:extent cx="5731510" cy="3261360"/>
            <wp:effectExtent l="0" t="0" r="2540" b="0"/>
            <wp:wrapTight wrapText="bothSides">
              <wp:wrapPolygon edited="0">
                <wp:start x="0" y="0"/>
                <wp:lineTo x="0" y="21449"/>
                <wp:lineTo x="21538" y="21449"/>
                <wp:lineTo x="21538" y="0"/>
                <wp:lineTo x="0" y="0"/>
              </wp:wrapPolygon>
            </wp:wrapTight>
            <wp:docPr id="9" name="Picture 9" descr="Image result for sampling framework saunders et al&quot;">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mpling framework saunders et al&quot;">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61360"/>
                    </a:xfrm>
                    <a:prstGeom prst="rect">
                      <a:avLst/>
                    </a:prstGeom>
                    <a:noFill/>
                    <a:ln>
                      <a:noFill/>
                    </a:ln>
                  </pic:spPr>
                </pic:pic>
              </a:graphicData>
            </a:graphic>
          </wp:anchor>
        </w:drawing>
      </w:r>
      <w:r w:rsidR="00E42378">
        <w:rPr>
          <w:rFonts w:ascii="Arial" w:hAnsi="Arial" w:cs="Arial"/>
          <w:b/>
          <w:bCs/>
          <w:color w:val="auto"/>
          <w:sz w:val="24"/>
          <w:szCs w:val="24"/>
        </w:rPr>
        <w:t xml:space="preserve"> </w:t>
      </w:r>
      <w:r w:rsidRPr="007F16A8">
        <w:rPr>
          <w:rFonts w:ascii="Arial" w:hAnsi="Arial" w:cs="Arial"/>
          <w:b/>
          <w:bCs/>
          <w:color w:val="auto"/>
          <w:sz w:val="24"/>
          <w:szCs w:val="24"/>
        </w:rPr>
        <w:t>Sampling Framework</w:t>
      </w:r>
      <w:bookmarkEnd w:id="12"/>
    </w:p>
    <w:p w14:paraId="4D3A410D" w14:textId="77777777" w:rsidR="00E3284B" w:rsidRDefault="00E3284B" w:rsidP="00C45E74">
      <w:pPr>
        <w:spacing w:line="360" w:lineRule="auto"/>
        <w:rPr>
          <w:rFonts w:ascii="Arial" w:hAnsi="Arial" w:cs="Arial"/>
          <w:b w:val="0"/>
          <w:bCs/>
          <w:color w:val="auto"/>
          <w:sz w:val="24"/>
          <w:szCs w:val="24"/>
        </w:rPr>
      </w:pPr>
    </w:p>
    <w:p w14:paraId="47B19EE9" w14:textId="7882CE88" w:rsidR="001A6CAE" w:rsidRPr="007F16A8" w:rsidRDefault="001A6CAE" w:rsidP="00C45E74">
      <w:pPr>
        <w:spacing w:line="360" w:lineRule="auto"/>
        <w:rPr>
          <w:rFonts w:ascii="Arial" w:hAnsi="Arial" w:cs="Arial"/>
          <w:b w:val="0"/>
          <w:bCs/>
          <w:color w:val="auto"/>
          <w:sz w:val="24"/>
          <w:szCs w:val="24"/>
        </w:rPr>
      </w:pPr>
      <w:r w:rsidRPr="007F16A8">
        <w:rPr>
          <w:rFonts w:ascii="Arial" w:hAnsi="Arial" w:cs="Arial"/>
          <w:b w:val="0"/>
          <w:bCs/>
          <w:color w:val="auto"/>
          <w:sz w:val="24"/>
          <w:szCs w:val="24"/>
        </w:rPr>
        <w:t xml:space="preserve">Figure 2 – Sampling Framework (Saunders </w:t>
      </w:r>
      <w:r w:rsidRPr="0090368C">
        <w:rPr>
          <w:rFonts w:ascii="Arial" w:hAnsi="Arial" w:cs="Arial"/>
          <w:b w:val="0"/>
          <w:bCs/>
          <w:i/>
          <w:iCs/>
          <w:color w:val="auto"/>
          <w:sz w:val="24"/>
          <w:szCs w:val="24"/>
        </w:rPr>
        <w:t>et al</w:t>
      </w:r>
      <w:r w:rsidRPr="007F16A8">
        <w:rPr>
          <w:rFonts w:ascii="Arial" w:hAnsi="Arial" w:cs="Arial"/>
          <w:b w:val="0"/>
          <w:bCs/>
          <w:color w:val="auto"/>
          <w:sz w:val="24"/>
          <w:szCs w:val="24"/>
        </w:rPr>
        <w:t>, 2016 pg.276)</w:t>
      </w:r>
    </w:p>
    <w:p w14:paraId="042A2518" w14:textId="77777777" w:rsidR="001A6CAE" w:rsidRPr="007F16A8" w:rsidRDefault="001A6CAE" w:rsidP="00C45E74">
      <w:pPr>
        <w:spacing w:line="360" w:lineRule="auto"/>
        <w:rPr>
          <w:rFonts w:ascii="Arial" w:hAnsi="Arial" w:cs="Arial"/>
          <w:b w:val="0"/>
          <w:bCs/>
          <w:color w:val="auto"/>
          <w:sz w:val="24"/>
          <w:szCs w:val="24"/>
        </w:rPr>
      </w:pPr>
    </w:p>
    <w:p w14:paraId="5FDDB207" w14:textId="796929E5" w:rsidR="001A6CAE" w:rsidRPr="007F16A8" w:rsidRDefault="001A6CAE" w:rsidP="00C45E74">
      <w:pPr>
        <w:spacing w:line="360" w:lineRule="auto"/>
        <w:rPr>
          <w:rFonts w:ascii="Arial" w:hAnsi="Arial" w:cs="Arial"/>
          <w:b w:val="0"/>
          <w:bCs/>
          <w:color w:val="auto"/>
          <w:sz w:val="24"/>
          <w:szCs w:val="24"/>
        </w:rPr>
      </w:pPr>
      <w:r w:rsidRPr="00E3284B">
        <w:rPr>
          <w:rFonts w:ascii="Arial" w:hAnsi="Arial" w:cs="Arial"/>
          <w:b w:val="0"/>
          <w:bCs/>
          <w:color w:val="auto"/>
          <w:sz w:val="24"/>
          <w:szCs w:val="24"/>
        </w:rPr>
        <w:t xml:space="preserve">As shown in figure 2 there are numerous variations of sampling frameworks. </w:t>
      </w:r>
      <w:r w:rsidR="00197ABF" w:rsidRPr="00E3284B">
        <w:rPr>
          <w:rFonts w:ascii="Arial" w:hAnsi="Arial" w:cs="Arial"/>
          <w:b w:val="0"/>
          <w:bCs/>
          <w:color w:val="auto"/>
          <w:sz w:val="24"/>
          <w:szCs w:val="24"/>
        </w:rPr>
        <w:t>The researcher will be using a non-probability sampling method that</w:t>
      </w:r>
      <w:r w:rsidR="0051627D" w:rsidRPr="00E3284B">
        <w:rPr>
          <w:rFonts w:ascii="Arial" w:hAnsi="Arial" w:cs="Arial"/>
          <w:b w:val="0"/>
          <w:bCs/>
          <w:color w:val="auto"/>
          <w:sz w:val="24"/>
          <w:szCs w:val="24"/>
        </w:rPr>
        <w:t xml:space="preserve"> ‘relies on data collection from population members who are conveniently available to participate in the study’.</w:t>
      </w:r>
    </w:p>
    <w:p w14:paraId="5703AC1B" w14:textId="77777777" w:rsidR="001A6CAE" w:rsidRPr="007F16A8" w:rsidRDefault="001A6CAE" w:rsidP="009F7B89">
      <w:pPr>
        <w:pStyle w:val="Heading1"/>
        <w:keepLines/>
        <w:numPr>
          <w:ilvl w:val="0"/>
          <w:numId w:val="6"/>
        </w:numPr>
        <w:spacing w:after="0" w:line="360" w:lineRule="auto"/>
        <w:rPr>
          <w:rFonts w:ascii="Arial" w:hAnsi="Arial" w:cs="Arial"/>
          <w:color w:val="auto"/>
          <w:sz w:val="24"/>
          <w:szCs w:val="24"/>
        </w:rPr>
      </w:pPr>
      <w:bookmarkStart w:id="13" w:name="_Toc24902357"/>
      <w:r w:rsidRPr="007F16A8">
        <w:rPr>
          <w:rFonts w:ascii="Arial" w:hAnsi="Arial" w:cs="Arial"/>
          <w:color w:val="auto"/>
          <w:sz w:val="24"/>
          <w:szCs w:val="24"/>
        </w:rPr>
        <w:t>Resources</w:t>
      </w:r>
      <w:bookmarkEnd w:id="13"/>
      <w:r w:rsidRPr="007F16A8">
        <w:rPr>
          <w:rFonts w:ascii="Arial" w:hAnsi="Arial" w:cs="Arial"/>
          <w:color w:val="auto"/>
          <w:sz w:val="24"/>
          <w:szCs w:val="24"/>
        </w:rPr>
        <w:t xml:space="preserve"> </w:t>
      </w:r>
    </w:p>
    <w:p w14:paraId="42EE616C" w14:textId="77777777" w:rsidR="001A6CAE" w:rsidRPr="007F16A8" w:rsidRDefault="001A6CAE" w:rsidP="00C45E74">
      <w:pPr>
        <w:spacing w:line="360" w:lineRule="auto"/>
        <w:rPr>
          <w:rFonts w:ascii="Arial" w:hAnsi="Arial" w:cs="Arial"/>
          <w:b w:val="0"/>
          <w:bCs/>
          <w:color w:val="auto"/>
          <w:sz w:val="24"/>
          <w:szCs w:val="24"/>
        </w:rPr>
      </w:pPr>
      <w:r w:rsidRPr="007F16A8">
        <w:rPr>
          <w:rFonts w:ascii="Arial" w:hAnsi="Arial" w:cs="Arial"/>
          <w:b w:val="0"/>
          <w:bCs/>
          <w:color w:val="auto"/>
          <w:sz w:val="24"/>
          <w:szCs w:val="24"/>
        </w:rPr>
        <w:t>The resources required to conduct this research will be:</w:t>
      </w:r>
    </w:p>
    <w:p w14:paraId="4E1C4F5D" w14:textId="77777777" w:rsidR="001A6CAE" w:rsidRPr="007F16A8" w:rsidRDefault="001A6CAE" w:rsidP="00C45E74">
      <w:pPr>
        <w:pStyle w:val="ListParagraph"/>
        <w:numPr>
          <w:ilvl w:val="0"/>
          <w:numId w:val="1"/>
        </w:numPr>
        <w:spacing w:line="360" w:lineRule="auto"/>
        <w:rPr>
          <w:rFonts w:ascii="Arial" w:hAnsi="Arial" w:cs="Arial"/>
          <w:bCs/>
          <w:sz w:val="24"/>
          <w:szCs w:val="24"/>
        </w:rPr>
      </w:pPr>
      <w:r w:rsidRPr="007F16A8">
        <w:rPr>
          <w:rFonts w:ascii="Arial" w:hAnsi="Arial" w:cs="Arial"/>
          <w:bCs/>
          <w:sz w:val="24"/>
          <w:szCs w:val="24"/>
        </w:rPr>
        <w:t>Access to willing participants.</w:t>
      </w:r>
    </w:p>
    <w:p w14:paraId="2F1D888A" w14:textId="77777777" w:rsidR="001A6CAE" w:rsidRPr="007F16A8" w:rsidRDefault="001A6CAE" w:rsidP="00C45E74">
      <w:pPr>
        <w:pStyle w:val="ListParagraph"/>
        <w:numPr>
          <w:ilvl w:val="0"/>
          <w:numId w:val="1"/>
        </w:numPr>
        <w:spacing w:line="360" w:lineRule="auto"/>
        <w:rPr>
          <w:rFonts w:ascii="Arial" w:hAnsi="Arial" w:cs="Arial"/>
          <w:bCs/>
          <w:sz w:val="24"/>
          <w:szCs w:val="24"/>
        </w:rPr>
      </w:pPr>
      <w:r w:rsidRPr="007F16A8">
        <w:rPr>
          <w:rFonts w:ascii="Arial" w:hAnsi="Arial" w:cs="Arial"/>
          <w:bCs/>
          <w:sz w:val="24"/>
          <w:szCs w:val="24"/>
        </w:rPr>
        <w:t>Access to Google forms.</w:t>
      </w:r>
    </w:p>
    <w:p w14:paraId="1B0BE33D" w14:textId="77777777" w:rsidR="001A6CAE" w:rsidRPr="007F16A8" w:rsidRDefault="001A6CAE" w:rsidP="00C45E74">
      <w:pPr>
        <w:pStyle w:val="ListParagraph"/>
        <w:numPr>
          <w:ilvl w:val="0"/>
          <w:numId w:val="1"/>
        </w:numPr>
        <w:spacing w:line="360" w:lineRule="auto"/>
        <w:rPr>
          <w:rFonts w:ascii="Arial" w:hAnsi="Arial" w:cs="Arial"/>
          <w:bCs/>
          <w:sz w:val="24"/>
          <w:szCs w:val="24"/>
        </w:rPr>
      </w:pPr>
      <w:r w:rsidRPr="007F16A8">
        <w:rPr>
          <w:rFonts w:ascii="Arial" w:hAnsi="Arial" w:cs="Arial"/>
          <w:bCs/>
          <w:sz w:val="24"/>
          <w:szCs w:val="24"/>
        </w:rPr>
        <w:t>Access to The London Dungeon website and social media pages.</w:t>
      </w:r>
    </w:p>
    <w:p w14:paraId="32194B1E" w14:textId="77777777" w:rsidR="001A6CAE" w:rsidRPr="007F16A8" w:rsidRDefault="001A6CAE" w:rsidP="009F7B89">
      <w:pPr>
        <w:pStyle w:val="Heading1"/>
        <w:keepLines/>
        <w:numPr>
          <w:ilvl w:val="0"/>
          <w:numId w:val="6"/>
        </w:numPr>
        <w:spacing w:after="0" w:line="360" w:lineRule="auto"/>
        <w:rPr>
          <w:rFonts w:ascii="Arial" w:hAnsi="Arial" w:cs="Arial"/>
          <w:color w:val="auto"/>
          <w:sz w:val="24"/>
          <w:szCs w:val="24"/>
        </w:rPr>
      </w:pPr>
      <w:bookmarkStart w:id="14" w:name="_Toc24902358"/>
      <w:r w:rsidRPr="007F16A8">
        <w:rPr>
          <w:rFonts w:ascii="Arial" w:hAnsi="Arial" w:cs="Arial"/>
          <w:color w:val="auto"/>
          <w:sz w:val="24"/>
          <w:szCs w:val="24"/>
        </w:rPr>
        <w:t>Ethical Risks</w:t>
      </w:r>
      <w:bookmarkEnd w:id="14"/>
    </w:p>
    <w:p w14:paraId="68BEBE4A" w14:textId="0DAA243B" w:rsidR="00E42378" w:rsidRDefault="001A6CAE" w:rsidP="00E42378">
      <w:pPr>
        <w:rPr>
          <w:rFonts w:ascii="Arial" w:hAnsi="Arial" w:cs="Arial"/>
          <w:color w:val="auto"/>
          <w:sz w:val="24"/>
          <w:szCs w:val="24"/>
          <w:u w:val="single"/>
        </w:rPr>
      </w:pPr>
      <w:r w:rsidRPr="007F16A8">
        <w:rPr>
          <w:rFonts w:ascii="Arial" w:hAnsi="Arial" w:cs="Arial"/>
          <w:b w:val="0"/>
          <w:bCs/>
          <w:color w:val="auto"/>
          <w:sz w:val="24"/>
          <w:szCs w:val="24"/>
        </w:rPr>
        <w:t xml:space="preserve">There is minimal ethical risk in this research, vulnerable members of the public will not be surveyed. Participation will be voluntary and participants will be over the age of eighteen. </w:t>
      </w:r>
      <w:r w:rsidR="00E3284B" w:rsidRPr="00E3284B">
        <w:rPr>
          <w:rFonts w:ascii="Arial" w:hAnsi="Arial" w:cs="Arial"/>
          <w:b w:val="0"/>
          <w:bCs/>
          <w:color w:val="auto"/>
          <w:sz w:val="24"/>
          <w:szCs w:val="24"/>
        </w:rPr>
        <w:t>Before the survey is conducted the researcher will request informed consent from all participants.</w:t>
      </w:r>
      <w:r w:rsidR="00E3284B">
        <w:rPr>
          <w:rFonts w:ascii="Arial" w:hAnsi="Arial" w:cs="Arial"/>
          <w:b w:val="0"/>
          <w:bCs/>
          <w:color w:val="auto"/>
          <w:sz w:val="24"/>
          <w:szCs w:val="24"/>
        </w:rPr>
        <w:t xml:space="preserve"> Collected</w:t>
      </w:r>
      <w:r w:rsidRPr="007F16A8">
        <w:rPr>
          <w:rFonts w:ascii="Arial" w:hAnsi="Arial" w:cs="Arial"/>
          <w:b w:val="0"/>
          <w:bCs/>
          <w:color w:val="auto"/>
          <w:sz w:val="24"/>
          <w:szCs w:val="24"/>
        </w:rPr>
        <w:t xml:space="preserve"> data will remain confidential and will be stored securely on a password protected computer. All participants will remain anonymous.</w:t>
      </w:r>
      <w:r w:rsidR="00F557B8">
        <w:rPr>
          <w:rFonts w:ascii="Arial" w:hAnsi="Arial" w:cs="Arial"/>
          <w:b w:val="0"/>
          <w:bCs/>
          <w:color w:val="auto"/>
          <w:sz w:val="24"/>
          <w:szCs w:val="24"/>
        </w:rPr>
        <w:t xml:space="preserve"> </w:t>
      </w:r>
      <w:r w:rsidR="00E42378">
        <w:rPr>
          <w:rFonts w:ascii="Arial" w:hAnsi="Arial" w:cs="Arial"/>
          <w:b w:val="0"/>
          <w:bCs/>
          <w:color w:val="auto"/>
          <w:sz w:val="24"/>
          <w:szCs w:val="24"/>
        </w:rPr>
        <w:t xml:space="preserve">                                </w:t>
      </w:r>
      <w:r w:rsidR="00E42378">
        <w:rPr>
          <w:rFonts w:ascii="Arial" w:hAnsi="Arial" w:cs="Arial"/>
          <w:color w:val="auto"/>
          <w:sz w:val="24"/>
          <w:szCs w:val="24"/>
          <w:u w:val="single"/>
        </w:rPr>
        <w:t>2,119</w:t>
      </w:r>
      <w:r w:rsidR="00E42378" w:rsidRPr="007F16A8">
        <w:rPr>
          <w:rFonts w:ascii="Arial" w:hAnsi="Arial" w:cs="Arial"/>
          <w:color w:val="auto"/>
          <w:sz w:val="24"/>
          <w:szCs w:val="24"/>
          <w:u w:val="single"/>
        </w:rPr>
        <w:t xml:space="preserve"> words</w:t>
      </w:r>
    </w:p>
    <w:p w14:paraId="0C04B18F" w14:textId="235325B1" w:rsidR="009F7B89" w:rsidRDefault="009F7B89" w:rsidP="009F7B89">
      <w:pPr>
        <w:rPr>
          <w:rFonts w:ascii="Arial" w:hAnsi="Arial" w:cs="Arial"/>
          <w:color w:val="auto"/>
          <w:sz w:val="24"/>
          <w:szCs w:val="24"/>
          <w:u w:val="single"/>
        </w:rPr>
      </w:pPr>
    </w:p>
    <w:p w14:paraId="2B1444F5" w14:textId="77777777" w:rsidR="009F7B89" w:rsidRPr="009F7B89" w:rsidRDefault="009F7B89" w:rsidP="009F7B89">
      <w:pPr>
        <w:rPr>
          <w:rFonts w:ascii="Arial" w:hAnsi="Arial" w:cs="Arial"/>
          <w:color w:val="auto"/>
          <w:sz w:val="24"/>
          <w:szCs w:val="24"/>
          <w:u w:val="single"/>
        </w:rPr>
      </w:pPr>
    </w:p>
    <w:p w14:paraId="7B881B07" w14:textId="4C7F52B6" w:rsidR="001A6CAE" w:rsidRPr="007F16A8" w:rsidRDefault="001A6CAE" w:rsidP="009F7B89">
      <w:pPr>
        <w:pStyle w:val="Heading1"/>
        <w:keepLines/>
        <w:numPr>
          <w:ilvl w:val="0"/>
          <w:numId w:val="6"/>
        </w:numPr>
        <w:spacing w:after="0" w:line="259" w:lineRule="auto"/>
        <w:rPr>
          <w:rFonts w:ascii="Arial" w:hAnsi="Arial" w:cs="Arial"/>
          <w:color w:val="auto"/>
          <w:sz w:val="24"/>
          <w:szCs w:val="24"/>
        </w:rPr>
      </w:pPr>
      <w:bookmarkStart w:id="15" w:name="_Toc24902359"/>
      <w:r w:rsidRPr="007F16A8">
        <w:rPr>
          <w:rFonts w:ascii="Arial" w:hAnsi="Arial" w:cs="Arial"/>
          <w:color w:val="auto"/>
          <w:sz w:val="24"/>
          <w:szCs w:val="24"/>
        </w:rPr>
        <w:lastRenderedPageBreak/>
        <w:t>References</w:t>
      </w:r>
      <w:bookmarkEnd w:id="15"/>
    </w:p>
    <w:p w14:paraId="2F81D381" w14:textId="77777777" w:rsidR="001A6CAE" w:rsidRPr="001A6CAE" w:rsidRDefault="001A6CAE" w:rsidP="00C45E74">
      <w:pPr>
        <w:pStyle w:val="ListParagraph"/>
        <w:spacing w:line="360" w:lineRule="auto"/>
        <w:rPr>
          <w:rFonts w:ascii="Arial" w:hAnsi="Arial" w:cs="Arial"/>
          <w:color w:val="000000"/>
          <w:sz w:val="24"/>
          <w:szCs w:val="24"/>
          <w:shd w:val="clear" w:color="auto" w:fill="FFFFFF"/>
        </w:rPr>
      </w:pPr>
      <w:r w:rsidRPr="001A6CAE">
        <w:rPr>
          <w:rFonts w:ascii="Arial" w:hAnsi="Arial" w:cs="Arial"/>
          <w:sz w:val="24"/>
          <w:szCs w:val="24"/>
        </w:rPr>
        <w:t xml:space="preserve">Ashworth, G. and Hartmann, R. (2005) </w:t>
      </w:r>
      <w:r w:rsidRPr="001A6CAE">
        <w:rPr>
          <w:rFonts w:ascii="Arial" w:hAnsi="Arial" w:cs="Arial"/>
          <w:color w:val="000000"/>
          <w:sz w:val="24"/>
          <w:szCs w:val="24"/>
          <w:shd w:val="clear" w:color="auto" w:fill="FFFFFF"/>
        </w:rPr>
        <w:t>Horror and Human Tragedy Revisited: The Management of Sites of Atrocities for Tourism. 1</w:t>
      </w:r>
      <w:r w:rsidRPr="001A6CAE">
        <w:rPr>
          <w:rFonts w:ascii="Arial" w:hAnsi="Arial" w:cs="Arial"/>
          <w:color w:val="000000"/>
          <w:sz w:val="24"/>
          <w:szCs w:val="24"/>
          <w:shd w:val="clear" w:color="auto" w:fill="FFFFFF"/>
          <w:vertAlign w:val="superscript"/>
        </w:rPr>
        <w:t>st</w:t>
      </w:r>
      <w:r w:rsidRPr="001A6CAE">
        <w:rPr>
          <w:rFonts w:ascii="Arial" w:hAnsi="Arial" w:cs="Arial"/>
          <w:color w:val="000000"/>
          <w:sz w:val="24"/>
          <w:szCs w:val="24"/>
          <w:shd w:val="clear" w:color="auto" w:fill="FFFFFF"/>
        </w:rPr>
        <w:t xml:space="preserve"> </w:t>
      </w:r>
      <w:proofErr w:type="spellStart"/>
      <w:r w:rsidRPr="001A6CAE">
        <w:rPr>
          <w:rFonts w:ascii="Arial" w:hAnsi="Arial" w:cs="Arial"/>
          <w:color w:val="000000"/>
          <w:sz w:val="24"/>
          <w:szCs w:val="24"/>
          <w:shd w:val="clear" w:color="auto" w:fill="FFFFFF"/>
        </w:rPr>
        <w:t>edn</w:t>
      </w:r>
      <w:proofErr w:type="spellEnd"/>
      <w:r w:rsidRPr="001A6CAE">
        <w:rPr>
          <w:rFonts w:ascii="Arial" w:hAnsi="Arial" w:cs="Arial"/>
          <w:color w:val="000000"/>
          <w:sz w:val="24"/>
          <w:szCs w:val="24"/>
          <w:shd w:val="clear" w:color="auto" w:fill="FFFFFF"/>
        </w:rPr>
        <w:t xml:space="preserve">. USA: Cognizant Communication Corporation. </w:t>
      </w:r>
    </w:p>
    <w:p w14:paraId="229BCE5D" w14:textId="77777777" w:rsidR="001A6CAE" w:rsidRPr="001A6CAE" w:rsidRDefault="001A6CAE" w:rsidP="00C45E74">
      <w:pPr>
        <w:pStyle w:val="ListParagraph"/>
        <w:spacing w:line="360" w:lineRule="auto"/>
        <w:rPr>
          <w:rFonts w:ascii="Arial" w:hAnsi="Arial" w:cs="Arial"/>
          <w:spacing w:val="9"/>
          <w:sz w:val="24"/>
          <w:szCs w:val="24"/>
        </w:rPr>
      </w:pPr>
      <w:r w:rsidRPr="001A6CAE">
        <w:rPr>
          <w:rFonts w:ascii="Arial" w:hAnsi="Arial" w:cs="Arial"/>
          <w:spacing w:val="9"/>
          <w:sz w:val="24"/>
          <w:szCs w:val="24"/>
        </w:rPr>
        <w:t xml:space="preserve">Banks, K. (2019) Discover a world of unreality: Dark Tourism, London Dungeons and Dracula in Whitby. Available at: </w:t>
      </w:r>
      <w:hyperlink r:id="rId11" w:history="1">
        <w:r w:rsidRPr="001A6CAE">
          <w:rPr>
            <w:rStyle w:val="Hyperlink"/>
            <w:rFonts w:ascii="Arial" w:hAnsi="Arial" w:cs="Arial"/>
            <w:spacing w:val="9"/>
            <w:sz w:val="24"/>
            <w:szCs w:val="24"/>
          </w:rPr>
          <w:t>http://www.travel-conference.co.uk/commentries.php?paper=21</w:t>
        </w:r>
      </w:hyperlink>
      <w:r w:rsidRPr="001A6CAE">
        <w:rPr>
          <w:rFonts w:ascii="Arial" w:hAnsi="Arial" w:cs="Arial"/>
          <w:spacing w:val="9"/>
          <w:sz w:val="24"/>
          <w:szCs w:val="24"/>
        </w:rPr>
        <w:t xml:space="preserve"> (Accessed 30/09/19)</w:t>
      </w:r>
    </w:p>
    <w:p w14:paraId="4E4878BC" w14:textId="77777777" w:rsidR="001A6CAE" w:rsidRPr="001A6CAE" w:rsidRDefault="001A6CAE" w:rsidP="00C45E74">
      <w:pPr>
        <w:pStyle w:val="ListParagraph"/>
        <w:spacing w:line="360" w:lineRule="auto"/>
        <w:rPr>
          <w:rFonts w:ascii="Arial" w:hAnsi="Arial" w:cs="Arial"/>
          <w:spacing w:val="9"/>
          <w:sz w:val="24"/>
          <w:szCs w:val="24"/>
        </w:rPr>
      </w:pPr>
      <w:r w:rsidRPr="001A6CAE">
        <w:rPr>
          <w:rFonts w:ascii="Arial" w:hAnsi="Arial" w:cs="Arial"/>
          <w:spacing w:val="9"/>
          <w:sz w:val="24"/>
          <w:szCs w:val="24"/>
        </w:rPr>
        <w:t xml:space="preserve">Davies, P. (2018) Flight searches to ‘Dark Tourism’ triple in two years, says Kiwi.com. Available at: </w:t>
      </w:r>
      <w:hyperlink r:id="rId12" w:history="1">
        <w:r w:rsidRPr="001A6CAE">
          <w:rPr>
            <w:rStyle w:val="Hyperlink"/>
            <w:rFonts w:ascii="Arial" w:hAnsi="Arial" w:cs="Arial"/>
            <w:spacing w:val="9"/>
            <w:sz w:val="24"/>
            <w:szCs w:val="24"/>
          </w:rPr>
          <w:t>http://www.travolution.com/articles/108439/flight-searches-to-dark-tourism-triple-in-two-years-says-kiwicom</w:t>
        </w:r>
      </w:hyperlink>
      <w:r w:rsidRPr="001A6CAE">
        <w:rPr>
          <w:rFonts w:ascii="Arial" w:hAnsi="Arial" w:cs="Arial"/>
          <w:spacing w:val="9"/>
          <w:sz w:val="24"/>
          <w:szCs w:val="24"/>
        </w:rPr>
        <w:t xml:space="preserve"> (Accessed: 29/09/19)</w:t>
      </w:r>
    </w:p>
    <w:p w14:paraId="4D4CB1EB" w14:textId="77777777" w:rsidR="001A6CAE" w:rsidRPr="001A6CAE" w:rsidRDefault="001A6CAE" w:rsidP="00C45E74">
      <w:pPr>
        <w:pStyle w:val="ListParagraph"/>
        <w:spacing w:line="360" w:lineRule="auto"/>
        <w:rPr>
          <w:rFonts w:ascii="Arial" w:hAnsi="Arial" w:cs="Arial"/>
          <w:sz w:val="24"/>
          <w:szCs w:val="24"/>
        </w:rPr>
      </w:pPr>
      <w:r w:rsidRPr="001A6CAE">
        <w:rPr>
          <w:rFonts w:ascii="Arial" w:hAnsi="Arial" w:cs="Arial"/>
          <w:sz w:val="24"/>
          <w:szCs w:val="24"/>
        </w:rPr>
        <w:t>Frost, W and Laing, J. (2013) Commemorative Events: Memories, Identities and Conflicts. 1</w:t>
      </w:r>
      <w:r w:rsidRPr="001A6CAE">
        <w:rPr>
          <w:rFonts w:ascii="Arial" w:hAnsi="Arial" w:cs="Arial"/>
          <w:sz w:val="24"/>
          <w:szCs w:val="24"/>
          <w:vertAlign w:val="superscript"/>
        </w:rPr>
        <w:t>st</w:t>
      </w:r>
      <w:r w:rsidRPr="001A6CAE">
        <w:rPr>
          <w:rFonts w:ascii="Arial" w:hAnsi="Arial" w:cs="Arial"/>
          <w:sz w:val="24"/>
          <w:szCs w:val="24"/>
        </w:rPr>
        <w:t xml:space="preserve"> </w:t>
      </w:r>
      <w:proofErr w:type="spellStart"/>
      <w:r w:rsidRPr="001A6CAE">
        <w:rPr>
          <w:rFonts w:ascii="Arial" w:hAnsi="Arial" w:cs="Arial"/>
          <w:sz w:val="24"/>
          <w:szCs w:val="24"/>
        </w:rPr>
        <w:t>edn</w:t>
      </w:r>
      <w:proofErr w:type="spellEnd"/>
      <w:r w:rsidRPr="001A6CAE">
        <w:rPr>
          <w:rFonts w:ascii="Arial" w:hAnsi="Arial" w:cs="Arial"/>
          <w:sz w:val="24"/>
          <w:szCs w:val="24"/>
        </w:rPr>
        <w:t>. Canada: Routledge.</w:t>
      </w:r>
    </w:p>
    <w:p w14:paraId="1252543F" w14:textId="77777777" w:rsidR="001A6CAE" w:rsidRPr="001A6CAE" w:rsidRDefault="001A6CAE" w:rsidP="00C45E74">
      <w:pPr>
        <w:pStyle w:val="ListParagraph"/>
        <w:spacing w:line="360" w:lineRule="auto"/>
        <w:rPr>
          <w:rFonts w:ascii="Arial" w:hAnsi="Arial" w:cs="Arial"/>
          <w:sz w:val="24"/>
          <w:szCs w:val="24"/>
        </w:rPr>
      </w:pPr>
      <w:r w:rsidRPr="001A6CAE">
        <w:rPr>
          <w:rFonts w:ascii="Arial" w:hAnsi="Arial" w:cs="Arial"/>
          <w:sz w:val="24"/>
          <w:szCs w:val="24"/>
        </w:rPr>
        <w:t>Lennon, J. and Foley, M. (2000) Dark Tourism. 1</w:t>
      </w:r>
      <w:r w:rsidRPr="001A6CAE">
        <w:rPr>
          <w:rFonts w:ascii="Arial" w:hAnsi="Arial" w:cs="Arial"/>
          <w:sz w:val="24"/>
          <w:szCs w:val="24"/>
          <w:vertAlign w:val="superscript"/>
        </w:rPr>
        <w:t>st</w:t>
      </w:r>
      <w:r w:rsidRPr="001A6CAE">
        <w:rPr>
          <w:rFonts w:ascii="Arial" w:hAnsi="Arial" w:cs="Arial"/>
          <w:sz w:val="24"/>
          <w:szCs w:val="24"/>
        </w:rPr>
        <w:t xml:space="preserve"> </w:t>
      </w:r>
      <w:proofErr w:type="spellStart"/>
      <w:r w:rsidRPr="001A6CAE">
        <w:rPr>
          <w:rFonts w:ascii="Arial" w:hAnsi="Arial" w:cs="Arial"/>
          <w:sz w:val="24"/>
          <w:szCs w:val="24"/>
        </w:rPr>
        <w:t>edn</w:t>
      </w:r>
      <w:proofErr w:type="spellEnd"/>
      <w:r w:rsidRPr="001A6CAE">
        <w:rPr>
          <w:rFonts w:ascii="Arial" w:hAnsi="Arial" w:cs="Arial"/>
          <w:sz w:val="24"/>
          <w:szCs w:val="24"/>
        </w:rPr>
        <w:t xml:space="preserve">. Cornwall: Continuum. </w:t>
      </w:r>
    </w:p>
    <w:p w14:paraId="7B76C07C" w14:textId="77777777" w:rsidR="001A6CAE" w:rsidRPr="001A6CAE" w:rsidRDefault="001A6CAE" w:rsidP="00C45E74">
      <w:pPr>
        <w:pStyle w:val="ListParagraph"/>
        <w:spacing w:line="360" w:lineRule="auto"/>
        <w:rPr>
          <w:rFonts w:ascii="Arial" w:hAnsi="Arial" w:cs="Arial"/>
          <w:sz w:val="24"/>
          <w:szCs w:val="24"/>
        </w:rPr>
      </w:pPr>
      <w:r w:rsidRPr="001A6CAE">
        <w:rPr>
          <w:rFonts w:ascii="Arial" w:hAnsi="Arial" w:cs="Arial"/>
          <w:sz w:val="24"/>
          <w:szCs w:val="24"/>
        </w:rPr>
        <w:t xml:space="preserve">Madden, D. (2019) Dark Tourism: Are These the World’s Most Macabre Tourist Attractions? Available at: </w:t>
      </w:r>
      <w:hyperlink r:id="rId13" w:history="1">
        <w:r w:rsidRPr="001A6CAE">
          <w:rPr>
            <w:rStyle w:val="Hyperlink"/>
            <w:rFonts w:ascii="Arial" w:hAnsi="Arial" w:cs="Arial"/>
            <w:sz w:val="24"/>
            <w:szCs w:val="24"/>
          </w:rPr>
          <w:t>www.forbes.com</w:t>
        </w:r>
      </w:hyperlink>
      <w:r w:rsidRPr="001A6CAE">
        <w:rPr>
          <w:rFonts w:ascii="Arial" w:hAnsi="Arial" w:cs="Arial"/>
          <w:sz w:val="24"/>
          <w:szCs w:val="24"/>
        </w:rPr>
        <w:t xml:space="preserve"> (Accessed: 29/09/19)</w:t>
      </w:r>
    </w:p>
    <w:p w14:paraId="15C35FD1" w14:textId="77777777" w:rsidR="001A6CAE" w:rsidRPr="001A6CAE" w:rsidRDefault="001A6CAE" w:rsidP="00C45E74">
      <w:pPr>
        <w:pStyle w:val="ListParagraph"/>
        <w:spacing w:line="360" w:lineRule="auto"/>
        <w:rPr>
          <w:rFonts w:ascii="Arial" w:hAnsi="Arial" w:cs="Arial"/>
          <w:sz w:val="24"/>
          <w:szCs w:val="24"/>
        </w:rPr>
      </w:pPr>
      <w:proofErr w:type="spellStart"/>
      <w:r w:rsidRPr="001A6CAE">
        <w:rPr>
          <w:rFonts w:ascii="Arial" w:hAnsi="Arial" w:cs="Arial"/>
          <w:sz w:val="24"/>
          <w:szCs w:val="24"/>
        </w:rPr>
        <w:t>Novelli</w:t>
      </w:r>
      <w:proofErr w:type="spellEnd"/>
      <w:r w:rsidRPr="001A6CAE">
        <w:rPr>
          <w:rFonts w:ascii="Arial" w:hAnsi="Arial" w:cs="Arial"/>
          <w:sz w:val="24"/>
          <w:szCs w:val="24"/>
        </w:rPr>
        <w:t>, M. (2005) Niche Tourism. 1</w:t>
      </w:r>
      <w:r w:rsidRPr="001A6CAE">
        <w:rPr>
          <w:rFonts w:ascii="Arial" w:hAnsi="Arial" w:cs="Arial"/>
          <w:sz w:val="24"/>
          <w:szCs w:val="24"/>
          <w:vertAlign w:val="superscript"/>
        </w:rPr>
        <w:t>st</w:t>
      </w:r>
      <w:r w:rsidRPr="001A6CAE">
        <w:rPr>
          <w:rFonts w:ascii="Arial" w:hAnsi="Arial" w:cs="Arial"/>
          <w:sz w:val="24"/>
          <w:szCs w:val="24"/>
        </w:rPr>
        <w:t xml:space="preserve"> </w:t>
      </w:r>
      <w:proofErr w:type="spellStart"/>
      <w:r w:rsidRPr="001A6CAE">
        <w:rPr>
          <w:rFonts w:ascii="Arial" w:hAnsi="Arial" w:cs="Arial"/>
          <w:sz w:val="24"/>
          <w:szCs w:val="24"/>
        </w:rPr>
        <w:t>edn</w:t>
      </w:r>
      <w:proofErr w:type="spellEnd"/>
      <w:r w:rsidRPr="001A6CAE">
        <w:rPr>
          <w:rFonts w:ascii="Arial" w:hAnsi="Arial" w:cs="Arial"/>
          <w:sz w:val="24"/>
          <w:szCs w:val="24"/>
        </w:rPr>
        <w:t>. London: Routledge.</w:t>
      </w:r>
    </w:p>
    <w:p w14:paraId="033F97B1" w14:textId="77777777" w:rsidR="001A6CAE" w:rsidRPr="001A6CAE" w:rsidRDefault="001A6CAE" w:rsidP="00C45E74">
      <w:pPr>
        <w:pStyle w:val="ListParagraph"/>
        <w:spacing w:line="360" w:lineRule="auto"/>
        <w:rPr>
          <w:rFonts w:ascii="Arial" w:hAnsi="Arial" w:cs="Arial"/>
          <w:sz w:val="24"/>
          <w:szCs w:val="24"/>
        </w:rPr>
      </w:pPr>
      <w:proofErr w:type="spellStart"/>
      <w:r w:rsidRPr="001A6CAE">
        <w:rPr>
          <w:rFonts w:ascii="Arial" w:hAnsi="Arial" w:cs="Arial"/>
          <w:sz w:val="24"/>
          <w:szCs w:val="24"/>
        </w:rPr>
        <w:t>Ntunda</w:t>
      </w:r>
      <w:proofErr w:type="spellEnd"/>
      <w:r w:rsidRPr="001A6CAE">
        <w:rPr>
          <w:rFonts w:ascii="Arial" w:hAnsi="Arial" w:cs="Arial"/>
          <w:sz w:val="24"/>
          <w:szCs w:val="24"/>
        </w:rPr>
        <w:t>, J. (2014) Investigating the Challenged of Promoting Dark Tourism in Rwanda. 1</w:t>
      </w:r>
      <w:r w:rsidRPr="001A6CAE">
        <w:rPr>
          <w:rFonts w:ascii="Arial" w:hAnsi="Arial" w:cs="Arial"/>
          <w:sz w:val="24"/>
          <w:szCs w:val="24"/>
          <w:vertAlign w:val="superscript"/>
        </w:rPr>
        <w:t>st</w:t>
      </w:r>
      <w:r w:rsidRPr="001A6CAE">
        <w:rPr>
          <w:rFonts w:ascii="Arial" w:hAnsi="Arial" w:cs="Arial"/>
          <w:sz w:val="24"/>
          <w:szCs w:val="24"/>
        </w:rPr>
        <w:t xml:space="preserve"> </w:t>
      </w:r>
      <w:proofErr w:type="spellStart"/>
      <w:r w:rsidRPr="001A6CAE">
        <w:rPr>
          <w:rFonts w:ascii="Arial" w:hAnsi="Arial" w:cs="Arial"/>
          <w:sz w:val="24"/>
          <w:szCs w:val="24"/>
        </w:rPr>
        <w:t>edn</w:t>
      </w:r>
      <w:proofErr w:type="spellEnd"/>
      <w:r w:rsidRPr="001A6CAE">
        <w:rPr>
          <w:rFonts w:ascii="Arial" w:hAnsi="Arial" w:cs="Arial"/>
          <w:sz w:val="24"/>
          <w:szCs w:val="24"/>
        </w:rPr>
        <w:t>. Germany: Anchor Academic Publishing.</w:t>
      </w:r>
    </w:p>
    <w:p w14:paraId="39AB0EB5" w14:textId="77777777" w:rsidR="001A6CAE" w:rsidRPr="001A6CAE" w:rsidRDefault="001A6CAE" w:rsidP="00C45E74">
      <w:pPr>
        <w:pStyle w:val="ListParagraph"/>
        <w:spacing w:line="360" w:lineRule="auto"/>
        <w:rPr>
          <w:rFonts w:ascii="Arial" w:hAnsi="Arial" w:cs="Arial"/>
          <w:spacing w:val="9"/>
          <w:sz w:val="24"/>
          <w:szCs w:val="24"/>
        </w:rPr>
      </w:pPr>
      <w:r w:rsidRPr="001A6CAE">
        <w:rPr>
          <w:rFonts w:ascii="Arial" w:hAnsi="Arial" w:cs="Arial"/>
          <w:color w:val="000000"/>
          <w:spacing w:val="5"/>
          <w:sz w:val="24"/>
          <w:szCs w:val="24"/>
        </w:rPr>
        <w:t xml:space="preserve">Paris, N. (2019) </w:t>
      </w:r>
      <w:r w:rsidRPr="001A6CAE">
        <w:rPr>
          <w:rFonts w:ascii="Arial" w:hAnsi="Arial" w:cs="Arial"/>
          <w:spacing w:val="9"/>
          <w:sz w:val="24"/>
          <w:szCs w:val="24"/>
        </w:rPr>
        <w:t xml:space="preserve">Dark tourism: Why are we attracted to tragedy and death? Available at: </w:t>
      </w:r>
      <w:hyperlink r:id="rId14" w:history="1">
        <w:r w:rsidRPr="001A6CAE">
          <w:rPr>
            <w:rStyle w:val="Hyperlink"/>
            <w:rFonts w:ascii="Arial" w:hAnsi="Arial" w:cs="Arial"/>
            <w:spacing w:val="9"/>
            <w:sz w:val="24"/>
            <w:szCs w:val="24"/>
          </w:rPr>
          <w:t>www.telegraph.co.uk</w:t>
        </w:r>
      </w:hyperlink>
      <w:r w:rsidRPr="001A6CAE">
        <w:rPr>
          <w:rFonts w:ascii="Arial" w:hAnsi="Arial" w:cs="Arial"/>
          <w:spacing w:val="9"/>
          <w:sz w:val="24"/>
          <w:szCs w:val="24"/>
        </w:rPr>
        <w:t xml:space="preserve"> (Accessed: 29/09/19)</w:t>
      </w:r>
    </w:p>
    <w:p w14:paraId="72601271" w14:textId="77777777" w:rsidR="001A6CAE" w:rsidRPr="001A6CAE" w:rsidRDefault="001A6CAE" w:rsidP="00C45E74">
      <w:pPr>
        <w:pStyle w:val="ListParagraph"/>
        <w:spacing w:line="360" w:lineRule="auto"/>
        <w:rPr>
          <w:rFonts w:ascii="Arial" w:hAnsi="Arial" w:cs="Arial"/>
          <w:sz w:val="24"/>
          <w:szCs w:val="24"/>
        </w:rPr>
      </w:pPr>
      <w:proofErr w:type="spellStart"/>
      <w:r w:rsidRPr="001A6CAE">
        <w:rPr>
          <w:rFonts w:ascii="Arial" w:hAnsi="Arial" w:cs="Arial"/>
          <w:sz w:val="24"/>
          <w:szCs w:val="24"/>
        </w:rPr>
        <w:t>Poletiek</w:t>
      </w:r>
      <w:proofErr w:type="spellEnd"/>
      <w:r w:rsidRPr="001A6CAE">
        <w:rPr>
          <w:rFonts w:ascii="Arial" w:hAnsi="Arial" w:cs="Arial"/>
          <w:sz w:val="24"/>
          <w:szCs w:val="24"/>
        </w:rPr>
        <w:t>, F. (2013) Hypothesis-testing Behaviour. 1</w:t>
      </w:r>
      <w:r w:rsidRPr="001A6CAE">
        <w:rPr>
          <w:rFonts w:ascii="Arial" w:hAnsi="Arial" w:cs="Arial"/>
          <w:sz w:val="24"/>
          <w:szCs w:val="24"/>
          <w:vertAlign w:val="superscript"/>
        </w:rPr>
        <w:t>st</w:t>
      </w:r>
      <w:r w:rsidRPr="001A6CAE">
        <w:rPr>
          <w:rFonts w:ascii="Arial" w:hAnsi="Arial" w:cs="Arial"/>
          <w:sz w:val="24"/>
          <w:szCs w:val="24"/>
        </w:rPr>
        <w:t xml:space="preserve"> </w:t>
      </w:r>
      <w:proofErr w:type="spellStart"/>
      <w:r w:rsidRPr="001A6CAE">
        <w:rPr>
          <w:rFonts w:ascii="Arial" w:hAnsi="Arial" w:cs="Arial"/>
          <w:sz w:val="24"/>
          <w:szCs w:val="24"/>
        </w:rPr>
        <w:t>edn</w:t>
      </w:r>
      <w:proofErr w:type="spellEnd"/>
      <w:r w:rsidRPr="001A6CAE">
        <w:rPr>
          <w:rFonts w:ascii="Arial" w:hAnsi="Arial" w:cs="Arial"/>
          <w:sz w:val="24"/>
          <w:szCs w:val="24"/>
        </w:rPr>
        <w:t>. England: Psychology Press.</w:t>
      </w:r>
    </w:p>
    <w:p w14:paraId="6AB05DFA" w14:textId="77777777" w:rsidR="001A6CAE" w:rsidRPr="001A6CAE" w:rsidRDefault="001A6CAE" w:rsidP="00C45E74">
      <w:pPr>
        <w:pStyle w:val="ListParagraph"/>
        <w:spacing w:line="360" w:lineRule="auto"/>
        <w:rPr>
          <w:rFonts w:ascii="Arial" w:hAnsi="Arial" w:cs="Arial"/>
          <w:sz w:val="24"/>
          <w:szCs w:val="24"/>
        </w:rPr>
      </w:pPr>
      <w:proofErr w:type="spellStart"/>
      <w:r w:rsidRPr="001A6CAE">
        <w:rPr>
          <w:rFonts w:ascii="Arial" w:hAnsi="Arial" w:cs="Arial"/>
          <w:sz w:val="24"/>
          <w:szCs w:val="24"/>
        </w:rPr>
        <w:t>Rojek</w:t>
      </w:r>
      <w:proofErr w:type="spellEnd"/>
      <w:r w:rsidRPr="001A6CAE">
        <w:rPr>
          <w:rFonts w:ascii="Arial" w:hAnsi="Arial" w:cs="Arial"/>
          <w:sz w:val="24"/>
          <w:szCs w:val="24"/>
        </w:rPr>
        <w:t xml:space="preserve">, C. and </w:t>
      </w:r>
      <w:proofErr w:type="spellStart"/>
      <w:r w:rsidRPr="001A6CAE">
        <w:rPr>
          <w:rFonts w:ascii="Arial" w:hAnsi="Arial" w:cs="Arial"/>
          <w:sz w:val="24"/>
          <w:szCs w:val="24"/>
        </w:rPr>
        <w:t>Urry</w:t>
      </w:r>
      <w:proofErr w:type="spellEnd"/>
      <w:r w:rsidRPr="001A6CAE">
        <w:rPr>
          <w:rFonts w:ascii="Arial" w:hAnsi="Arial" w:cs="Arial"/>
          <w:sz w:val="24"/>
          <w:szCs w:val="24"/>
        </w:rPr>
        <w:t>, J. (1997) Touring Cultures. 1</w:t>
      </w:r>
      <w:r w:rsidRPr="001A6CAE">
        <w:rPr>
          <w:rFonts w:ascii="Arial" w:hAnsi="Arial" w:cs="Arial"/>
          <w:sz w:val="24"/>
          <w:szCs w:val="24"/>
          <w:vertAlign w:val="superscript"/>
        </w:rPr>
        <w:t>st</w:t>
      </w:r>
      <w:r w:rsidRPr="001A6CAE">
        <w:rPr>
          <w:rFonts w:ascii="Arial" w:hAnsi="Arial" w:cs="Arial"/>
          <w:sz w:val="24"/>
          <w:szCs w:val="24"/>
        </w:rPr>
        <w:t xml:space="preserve"> </w:t>
      </w:r>
      <w:proofErr w:type="spellStart"/>
      <w:r w:rsidRPr="001A6CAE">
        <w:rPr>
          <w:rFonts w:ascii="Arial" w:hAnsi="Arial" w:cs="Arial"/>
          <w:sz w:val="24"/>
          <w:szCs w:val="24"/>
        </w:rPr>
        <w:t>edn</w:t>
      </w:r>
      <w:proofErr w:type="spellEnd"/>
      <w:r w:rsidRPr="001A6CAE">
        <w:rPr>
          <w:rFonts w:ascii="Arial" w:hAnsi="Arial" w:cs="Arial"/>
          <w:sz w:val="24"/>
          <w:szCs w:val="24"/>
        </w:rPr>
        <w:t>. Canada: Routledge.</w:t>
      </w:r>
    </w:p>
    <w:p w14:paraId="0B123370" w14:textId="7572A183" w:rsidR="001A6CAE" w:rsidRDefault="001A6CAE" w:rsidP="00C45E74">
      <w:pPr>
        <w:pStyle w:val="ListParagraph"/>
        <w:spacing w:line="360" w:lineRule="auto"/>
        <w:rPr>
          <w:rFonts w:ascii="Arial" w:hAnsi="Arial" w:cs="Arial"/>
          <w:sz w:val="24"/>
          <w:szCs w:val="24"/>
        </w:rPr>
      </w:pPr>
      <w:r w:rsidRPr="001A6CAE">
        <w:rPr>
          <w:rFonts w:ascii="Arial" w:hAnsi="Arial" w:cs="Arial"/>
          <w:sz w:val="24"/>
          <w:szCs w:val="24"/>
        </w:rPr>
        <w:t xml:space="preserve">Saunders </w:t>
      </w:r>
      <w:r w:rsidRPr="00074358">
        <w:rPr>
          <w:rFonts w:ascii="Arial" w:hAnsi="Arial" w:cs="Arial"/>
          <w:i/>
          <w:iCs/>
          <w:sz w:val="24"/>
          <w:szCs w:val="24"/>
        </w:rPr>
        <w:t>et al</w:t>
      </w:r>
      <w:r w:rsidRPr="001A6CAE">
        <w:rPr>
          <w:rFonts w:ascii="Arial" w:hAnsi="Arial" w:cs="Arial"/>
          <w:sz w:val="24"/>
          <w:szCs w:val="24"/>
        </w:rPr>
        <w:t>. (2009) Research Methods for Business Students. 5</w:t>
      </w:r>
      <w:r w:rsidRPr="001A6CAE">
        <w:rPr>
          <w:rFonts w:ascii="Arial" w:hAnsi="Arial" w:cs="Arial"/>
          <w:sz w:val="24"/>
          <w:szCs w:val="24"/>
          <w:vertAlign w:val="superscript"/>
        </w:rPr>
        <w:t>th</w:t>
      </w:r>
      <w:r w:rsidRPr="001A6CAE">
        <w:rPr>
          <w:rFonts w:ascii="Arial" w:hAnsi="Arial" w:cs="Arial"/>
          <w:sz w:val="24"/>
          <w:szCs w:val="24"/>
        </w:rPr>
        <w:t xml:space="preserve"> </w:t>
      </w:r>
      <w:proofErr w:type="spellStart"/>
      <w:r w:rsidRPr="001A6CAE">
        <w:rPr>
          <w:rFonts w:ascii="Arial" w:hAnsi="Arial" w:cs="Arial"/>
          <w:sz w:val="24"/>
          <w:szCs w:val="24"/>
        </w:rPr>
        <w:t>edn</w:t>
      </w:r>
      <w:proofErr w:type="spellEnd"/>
      <w:r w:rsidRPr="001A6CAE">
        <w:rPr>
          <w:rFonts w:ascii="Arial" w:hAnsi="Arial" w:cs="Arial"/>
          <w:sz w:val="24"/>
          <w:szCs w:val="24"/>
        </w:rPr>
        <w:t>. England: Pearson Education Limited.</w:t>
      </w:r>
    </w:p>
    <w:p w14:paraId="49AB18F3" w14:textId="08F0B2A3" w:rsidR="000F18AF" w:rsidRPr="001A6CAE" w:rsidRDefault="000F18AF" w:rsidP="00C45E74">
      <w:pPr>
        <w:pStyle w:val="ListParagraph"/>
        <w:spacing w:line="360" w:lineRule="auto"/>
        <w:rPr>
          <w:rFonts w:ascii="Arial" w:hAnsi="Arial" w:cs="Arial"/>
          <w:sz w:val="24"/>
          <w:szCs w:val="24"/>
        </w:rPr>
      </w:pPr>
      <w:r>
        <w:rPr>
          <w:rFonts w:ascii="Arial" w:hAnsi="Arial" w:cs="Arial"/>
          <w:sz w:val="24"/>
          <w:szCs w:val="24"/>
        </w:rPr>
        <w:t xml:space="preserve">Saunders, M. (2012) </w:t>
      </w:r>
      <w:r w:rsidR="000548DB">
        <w:rPr>
          <w:rFonts w:ascii="Arial" w:hAnsi="Arial" w:cs="Arial"/>
          <w:sz w:val="24"/>
          <w:szCs w:val="24"/>
        </w:rPr>
        <w:t>‘Research Methods for Business Students. 6</w:t>
      </w:r>
      <w:r w:rsidR="000548DB" w:rsidRPr="000548DB">
        <w:rPr>
          <w:rFonts w:ascii="Arial" w:hAnsi="Arial" w:cs="Arial"/>
          <w:sz w:val="24"/>
          <w:szCs w:val="24"/>
          <w:vertAlign w:val="superscript"/>
        </w:rPr>
        <w:t>th</w:t>
      </w:r>
      <w:r w:rsidR="000548DB">
        <w:rPr>
          <w:rFonts w:ascii="Arial" w:hAnsi="Arial" w:cs="Arial"/>
          <w:sz w:val="24"/>
          <w:szCs w:val="24"/>
        </w:rPr>
        <w:t xml:space="preserve"> </w:t>
      </w:r>
      <w:proofErr w:type="spellStart"/>
      <w:r w:rsidR="000548DB">
        <w:rPr>
          <w:rFonts w:ascii="Arial" w:hAnsi="Arial" w:cs="Arial"/>
          <w:sz w:val="24"/>
          <w:szCs w:val="24"/>
        </w:rPr>
        <w:t>edn</w:t>
      </w:r>
      <w:proofErr w:type="spellEnd"/>
      <w:r w:rsidR="000548DB">
        <w:rPr>
          <w:rFonts w:ascii="Arial" w:hAnsi="Arial" w:cs="Arial"/>
          <w:sz w:val="24"/>
          <w:szCs w:val="24"/>
        </w:rPr>
        <w:t>. England: Pearson Education Limited.</w:t>
      </w:r>
    </w:p>
    <w:p w14:paraId="544C0D94" w14:textId="77777777" w:rsidR="001A6CAE" w:rsidRPr="001A6CAE" w:rsidRDefault="001A6CAE" w:rsidP="00C45E74">
      <w:pPr>
        <w:pStyle w:val="ListParagraph"/>
        <w:spacing w:line="360" w:lineRule="auto"/>
        <w:rPr>
          <w:rFonts w:ascii="Arial" w:hAnsi="Arial" w:cs="Arial"/>
          <w:sz w:val="24"/>
          <w:szCs w:val="24"/>
        </w:rPr>
      </w:pPr>
      <w:r w:rsidRPr="001A6CAE">
        <w:rPr>
          <w:rFonts w:ascii="Arial" w:hAnsi="Arial" w:cs="Arial"/>
          <w:sz w:val="24"/>
          <w:szCs w:val="24"/>
        </w:rPr>
        <w:t>Seaton, A. and Bennet, M. (1996) Marketing Tourism Products. 1</w:t>
      </w:r>
      <w:r w:rsidRPr="001A6CAE">
        <w:rPr>
          <w:rFonts w:ascii="Arial" w:hAnsi="Arial" w:cs="Arial"/>
          <w:sz w:val="24"/>
          <w:szCs w:val="24"/>
          <w:vertAlign w:val="superscript"/>
        </w:rPr>
        <w:t>st</w:t>
      </w:r>
      <w:r w:rsidRPr="001A6CAE">
        <w:rPr>
          <w:rFonts w:ascii="Arial" w:hAnsi="Arial" w:cs="Arial"/>
          <w:sz w:val="24"/>
          <w:szCs w:val="24"/>
        </w:rPr>
        <w:t xml:space="preserve"> </w:t>
      </w:r>
      <w:proofErr w:type="spellStart"/>
      <w:r w:rsidRPr="001A6CAE">
        <w:rPr>
          <w:rFonts w:ascii="Arial" w:hAnsi="Arial" w:cs="Arial"/>
          <w:sz w:val="24"/>
          <w:szCs w:val="24"/>
        </w:rPr>
        <w:t>edn</w:t>
      </w:r>
      <w:proofErr w:type="spellEnd"/>
      <w:r w:rsidRPr="001A6CAE">
        <w:rPr>
          <w:rFonts w:ascii="Arial" w:hAnsi="Arial" w:cs="Arial"/>
          <w:sz w:val="24"/>
          <w:szCs w:val="24"/>
        </w:rPr>
        <w:t>. British Library.</w:t>
      </w:r>
    </w:p>
    <w:p w14:paraId="04B1C1F5" w14:textId="77777777" w:rsidR="001A6CAE" w:rsidRPr="001A6CAE" w:rsidRDefault="001A6CAE" w:rsidP="00C45E74">
      <w:pPr>
        <w:pStyle w:val="ListParagraph"/>
        <w:spacing w:line="360" w:lineRule="auto"/>
        <w:rPr>
          <w:rFonts w:ascii="Arial" w:hAnsi="Arial" w:cs="Arial"/>
          <w:sz w:val="24"/>
          <w:szCs w:val="24"/>
        </w:rPr>
      </w:pPr>
      <w:r w:rsidRPr="001A6CAE">
        <w:rPr>
          <w:rFonts w:ascii="Arial" w:hAnsi="Arial" w:cs="Arial"/>
          <w:sz w:val="24"/>
          <w:szCs w:val="24"/>
        </w:rPr>
        <w:t>Sharply, R. and Stone, P. (2009) The Darker side of Travel. 1</w:t>
      </w:r>
      <w:r w:rsidRPr="001A6CAE">
        <w:rPr>
          <w:rFonts w:ascii="Arial" w:hAnsi="Arial" w:cs="Arial"/>
          <w:sz w:val="24"/>
          <w:szCs w:val="24"/>
          <w:vertAlign w:val="superscript"/>
        </w:rPr>
        <w:t>st</w:t>
      </w:r>
      <w:r w:rsidRPr="001A6CAE">
        <w:rPr>
          <w:rFonts w:ascii="Arial" w:hAnsi="Arial" w:cs="Arial"/>
          <w:sz w:val="24"/>
          <w:szCs w:val="24"/>
        </w:rPr>
        <w:t xml:space="preserve"> </w:t>
      </w:r>
      <w:proofErr w:type="spellStart"/>
      <w:r w:rsidRPr="001A6CAE">
        <w:rPr>
          <w:rFonts w:ascii="Arial" w:hAnsi="Arial" w:cs="Arial"/>
          <w:sz w:val="24"/>
          <w:szCs w:val="24"/>
        </w:rPr>
        <w:t>edn</w:t>
      </w:r>
      <w:proofErr w:type="spellEnd"/>
      <w:r w:rsidRPr="001A6CAE">
        <w:rPr>
          <w:rFonts w:ascii="Arial" w:hAnsi="Arial" w:cs="Arial"/>
          <w:sz w:val="24"/>
          <w:szCs w:val="24"/>
        </w:rPr>
        <w:t xml:space="preserve">. Canada: Channel View Publications. </w:t>
      </w:r>
    </w:p>
    <w:p w14:paraId="326A89A7" w14:textId="77777777" w:rsidR="001A6CAE" w:rsidRPr="001A6CAE" w:rsidRDefault="001A6CAE" w:rsidP="00C45E74">
      <w:pPr>
        <w:pStyle w:val="ListParagraph"/>
        <w:spacing w:line="360" w:lineRule="auto"/>
        <w:rPr>
          <w:rFonts w:ascii="Arial" w:hAnsi="Arial" w:cs="Arial"/>
          <w:spacing w:val="9"/>
          <w:sz w:val="24"/>
          <w:szCs w:val="24"/>
        </w:rPr>
      </w:pPr>
      <w:r w:rsidRPr="001A6CAE">
        <w:rPr>
          <w:rFonts w:ascii="Arial" w:hAnsi="Arial" w:cs="Arial"/>
          <w:spacing w:val="9"/>
          <w:sz w:val="24"/>
          <w:szCs w:val="24"/>
        </w:rPr>
        <w:t xml:space="preserve">Sheppard, E. (2018) The rise of dark tourism: what’s the appeal? Available at: </w:t>
      </w:r>
      <w:hyperlink r:id="rId15" w:history="1">
        <w:r w:rsidRPr="001A6CAE">
          <w:rPr>
            <w:rStyle w:val="Hyperlink"/>
            <w:rFonts w:ascii="Arial" w:hAnsi="Arial" w:cs="Arial"/>
            <w:spacing w:val="9"/>
            <w:sz w:val="24"/>
            <w:szCs w:val="24"/>
          </w:rPr>
          <w:t>https://inews.co.uk/inews-lifestyle/travel/the-rise-of-dark-tourism-netflix-chernobyl-auschwitz-nuclear-japan-508777</w:t>
        </w:r>
      </w:hyperlink>
      <w:r w:rsidRPr="001A6CAE">
        <w:rPr>
          <w:rFonts w:ascii="Arial" w:hAnsi="Arial" w:cs="Arial"/>
          <w:spacing w:val="9"/>
          <w:sz w:val="24"/>
          <w:szCs w:val="24"/>
        </w:rPr>
        <w:t xml:space="preserve"> (Accessed: 29/09/19)</w:t>
      </w:r>
    </w:p>
    <w:p w14:paraId="46629F9B" w14:textId="5A23B201" w:rsidR="001A6CAE" w:rsidRPr="009F7B89" w:rsidRDefault="001A6CAE" w:rsidP="009F7B89">
      <w:pPr>
        <w:pStyle w:val="ListParagraph"/>
        <w:spacing w:line="360" w:lineRule="auto"/>
        <w:rPr>
          <w:rFonts w:ascii="Arial" w:hAnsi="Arial" w:cs="Arial"/>
          <w:color w:val="000000"/>
          <w:spacing w:val="5"/>
          <w:sz w:val="24"/>
          <w:szCs w:val="24"/>
        </w:rPr>
      </w:pPr>
      <w:r w:rsidRPr="001A6CAE">
        <w:rPr>
          <w:rFonts w:ascii="Arial" w:hAnsi="Arial" w:cs="Arial"/>
          <w:sz w:val="24"/>
          <w:szCs w:val="24"/>
        </w:rPr>
        <w:lastRenderedPageBreak/>
        <w:t xml:space="preserve">Usborne, S. (2019) </w:t>
      </w:r>
      <w:r w:rsidRPr="001A6CAE">
        <w:rPr>
          <w:rFonts w:ascii="Arial" w:hAnsi="Arial" w:cs="Arial"/>
          <w:color w:val="000000"/>
          <w:spacing w:val="5"/>
          <w:sz w:val="24"/>
          <w:szCs w:val="24"/>
        </w:rPr>
        <w:t xml:space="preserve">Dark tourism: When tragedy meets tourism. Available at: </w:t>
      </w:r>
      <w:hyperlink r:id="rId16" w:history="1">
        <w:r w:rsidRPr="001A6CAE">
          <w:rPr>
            <w:rStyle w:val="Hyperlink"/>
            <w:rFonts w:ascii="Arial" w:hAnsi="Arial" w:cs="Arial"/>
            <w:spacing w:val="5"/>
            <w:sz w:val="24"/>
            <w:szCs w:val="24"/>
          </w:rPr>
          <w:t>www.nationalgeographic.co.uk</w:t>
        </w:r>
      </w:hyperlink>
      <w:r w:rsidRPr="001A6CAE">
        <w:rPr>
          <w:rFonts w:ascii="Arial" w:hAnsi="Arial" w:cs="Arial"/>
          <w:i/>
          <w:iCs/>
          <w:color w:val="000000"/>
          <w:spacing w:val="5"/>
          <w:sz w:val="24"/>
          <w:szCs w:val="24"/>
        </w:rPr>
        <w:t xml:space="preserve"> </w:t>
      </w:r>
      <w:r w:rsidRPr="001A6CAE">
        <w:rPr>
          <w:rFonts w:ascii="Arial" w:hAnsi="Arial" w:cs="Arial"/>
          <w:color w:val="000000"/>
          <w:spacing w:val="5"/>
          <w:sz w:val="24"/>
          <w:szCs w:val="24"/>
        </w:rPr>
        <w:t>(Accessed: 29/09/19)</w:t>
      </w:r>
    </w:p>
    <w:p w14:paraId="5091E143" w14:textId="5FA5AAE1" w:rsidR="001A6CAE" w:rsidRPr="007F16A8" w:rsidRDefault="001A6CAE" w:rsidP="009F7B89">
      <w:pPr>
        <w:pStyle w:val="Heading1"/>
        <w:keepLines/>
        <w:numPr>
          <w:ilvl w:val="0"/>
          <w:numId w:val="6"/>
        </w:numPr>
        <w:spacing w:after="0" w:line="259" w:lineRule="auto"/>
        <w:rPr>
          <w:rFonts w:ascii="Arial" w:hAnsi="Arial" w:cs="Arial"/>
          <w:color w:val="auto"/>
          <w:sz w:val="24"/>
          <w:szCs w:val="24"/>
        </w:rPr>
      </w:pPr>
      <w:bookmarkStart w:id="16" w:name="_Toc24902360"/>
      <w:r w:rsidRPr="007F16A8">
        <w:rPr>
          <w:rFonts w:ascii="Arial" w:hAnsi="Arial" w:cs="Arial"/>
          <w:color w:val="auto"/>
          <w:sz w:val="24"/>
          <w:szCs w:val="24"/>
        </w:rPr>
        <w:t>Appendices</w:t>
      </w:r>
      <w:bookmarkEnd w:id="16"/>
      <w:r w:rsidRPr="007F16A8">
        <w:rPr>
          <w:rFonts w:ascii="Arial" w:hAnsi="Arial" w:cs="Arial"/>
          <w:color w:val="auto"/>
          <w:sz w:val="24"/>
          <w:szCs w:val="24"/>
        </w:rPr>
        <w:t xml:space="preserve"> </w:t>
      </w:r>
    </w:p>
    <w:p w14:paraId="077BAD05" w14:textId="46B39B9A" w:rsidR="001A6CAE" w:rsidRPr="001A6CAE" w:rsidRDefault="007F16A8" w:rsidP="001A6CAE">
      <w:pPr>
        <w:pStyle w:val="paragraph"/>
        <w:spacing w:before="0" w:beforeAutospacing="0" w:after="0" w:afterAutospacing="0"/>
        <w:ind w:left="360"/>
        <w:textAlignment w:val="baseline"/>
        <w:rPr>
          <w:rFonts w:ascii="Arial" w:hAnsi="Arial" w:cs="Arial"/>
        </w:rPr>
      </w:pPr>
      <w:r>
        <w:rPr>
          <w:noProof/>
        </w:rPr>
        <w:drawing>
          <wp:anchor distT="0" distB="0" distL="114300" distR="114300" simplePos="0" relativeHeight="251667456" behindDoc="1" locked="0" layoutInCell="1" allowOverlap="1" wp14:anchorId="6124B253" wp14:editId="0BC034E1">
            <wp:simplePos x="0" y="0"/>
            <wp:positionH relativeFrom="margin">
              <wp:align>center</wp:align>
            </wp:positionH>
            <wp:positionV relativeFrom="paragraph">
              <wp:posOffset>229680</wp:posOffset>
            </wp:positionV>
            <wp:extent cx="7161530" cy="3178810"/>
            <wp:effectExtent l="0" t="0" r="1270" b="2540"/>
            <wp:wrapTight wrapText="bothSides">
              <wp:wrapPolygon edited="0">
                <wp:start x="0" y="0"/>
                <wp:lineTo x="0" y="21488"/>
                <wp:lineTo x="21546" y="21488"/>
                <wp:lineTo x="21546" y="0"/>
                <wp:lineTo x="0" y="0"/>
              </wp:wrapPolygon>
            </wp:wrapTight>
            <wp:docPr id="3" name="Picture 3" descr="C:\Users\Bethan Matthews\AppData\Local\Microsoft\Windows\INetCache\Content.MSO\3F1BB62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than Matthews\AppData\Local\Microsoft\Windows\INetCache\Content.MSO\3F1BB62F.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161530" cy="3178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6CAE" w:rsidRPr="001A6CAE">
        <w:rPr>
          <w:rFonts w:ascii="Arial" w:hAnsi="Arial" w:cs="Arial"/>
        </w:rPr>
        <w:t>Figure 3 – Gantt Chart</w:t>
      </w:r>
    </w:p>
    <w:p w14:paraId="6C4F77B2" w14:textId="187DE0E1" w:rsidR="0087605E" w:rsidRDefault="007F16A8" w:rsidP="00DF027C">
      <w:r>
        <w:rPr>
          <w:noProof/>
        </w:rPr>
        <w:drawing>
          <wp:anchor distT="0" distB="0" distL="114300" distR="114300" simplePos="0" relativeHeight="251669504" behindDoc="1" locked="0" layoutInCell="1" allowOverlap="1" wp14:anchorId="6B9F0FCF" wp14:editId="66178779">
            <wp:simplePos x="0" y="0"/>
            <wp:positionH relativeFrom="column">
              <wp:posOffset>-423991</wp:posOffset>
            </wp:positionH>
            <wp:positionV relativeFrom="paragraph">
              <wp:posOffset>3245551</wp:posOffset>
            </wp:positionV>
            <wp:extent cx="3408045" cy="4116070"/>
            <wp:effectExtent l="0" t="0" r="1905" b="0"/>
            <wp:wrapTight wrapText="bothSides">
              <wp:wrapPolygon edited="0">
                <wp:start x="0" y="0"/>
                <wp:lineTo x="0" y="21493"/>
                <wp:lineTo x="21491" y="21493"/>
                <wp:lineTo x="2149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08045" cy="4116070"/>
                    </a:xfrm>
                    <a:prstGeom prst="rect">
                      <a:avLst/>
                    </a:prstGeom>
                    <a:noFill/>
                  </pic:spPr>
                </pic:pic>
              </a:graphicData>
            </a:graphic>
            <wp14:sizeRelH relativeFrom="margin">
              <wp14:pctWidth>0</wp14:pctWidth>
            </wp14:sizeRelH>
            <wp14:sizeRelV relativeFrom="margin">
              <wp14:pctHeight>0</wp14:pctHeight>
            </wp14:sizeRelV>
          </wp:anchor>
        </w:drawing>
      </w:r>
    </w:p>
    <w:p w14:paraId="3028DE79" w14:textId="2AEB9BC9" w:rsidR="00DD1BBB" w:rsidRPr="00DD1BBB" w:rsidRDefault="00DD1BBB" w:rsidP="00DD1BBB"/>
    <w:p w14:paraId="2BC4332E" w14:textId="20EC384A" w:rsidR="00DD1BBB" w:rsidRPr="00DD1BBB" w:rsidRDefault="00DD1BBB" w:rsidP="00DD1BBB"/>
    <w:p w14:paraId="21383ACA" w14:textId="05340AF0" w:rsidR="00DD1BBB" w:rsidRPr="00DD1BBB" w:rsidRDefault="00DD1BBB" w:rsidP="00DD1BBB"/>
    <w:p w14:paraId="38944B77" w14:textId="2C1FE980" w:rsidR="00DD1BBB" w:rsidRPr="00DD1BBB" w:rsidRDefault="00DD1BBB" w:rsidP="00DD1BBB"/>
    <w:p w14:paraId="5F4DA219" w14:textId="405087AD" w:rsidR="00DD1BBB" w:rsidRPr="00DD1BBB" w:rsidRDefault="00DD1BBB" w:rsidP="00DD1BBB"/>
    <w:p w14:paraId="6C71D595" w14:textId="661B97E2" w:rsidR="00DD1BBB" w:rsidRPr="00DD1BBB" w:rsidRDefault="00DD1BBB" w:rsidP="00DD1BBB"/>
    <w:p w14:paraId="4B9EA286" w14:textId="1FCDDE53" w:rsidR="00DD1BBB" w:rsidRPr="00DD1BBB" w:rsidRDefault="00DD1BBB" w:rsidP="00DD1BBB"/>
    <w:p w14:paraId="37D6E25B" w14:textId="49B68C7B" w:rsidR="00DD1BBB" w:rsidRPr="00DD1BBB" w:rsidRDefault="00DD1BBB" w:rsidP="00DD1BBB"/>
    <w:p w14:paraId="7B383933" w14:textId="36F756A9" w:rsidR="00DD1BBB" w:rsidRPr="00DD1BBB" w:rsidRDefault="00DD1BBB" w:rsidP="00DD1BBB"/>
    <w:p w14:paraId="49C4520F" w14:textId="0B8CD9ED" w:rsidR="00DD1BBB" w:rsidRPr="00DD1BBB" w:rsidRDefault="00DD1BBB" w:rsidP="00DD1BBB"/>
    <w:p w14:paraId="35910FB9" w14:textId="1914EFA5" w:rsidR="00DD1BBB" w:rsidRDefault="00DD1BBB" w:rsidP="00DD1BBB"/>
    <w:p w14:paraId="533A52B3" w14:textId="72120D34" w:rsidR="00DD1BBB" w:rsidRDefault="00DD1BBB" w:rsidP="00DD1BBB">
      <w:pPr>
        <w:tabs>
          <w:tab w:val="left" w:pos="1825"/>
        </w:tabs>
      </w:pPr>
      <w:r>
        <w:tab/>
      </w:r>
    </w:p>
    <w:p w14:paraId="3991873E" w14:textId="1EFE1909" w:rsidR="00DD1BBB" w:rsidRDefault="00DD1BBB" w:rsidP="00DD1BBB">
      <w:pPr>
        <w:tabs>
          <w:tab w:val="left" w:pos="1825"/>
        </w:tabs>
      </w:pPr>
    </w:p>
    <w:p w14:paraId="15133B00" w14:textId="1DCB227A" w:rsidR="00DD1BBB" w:rsidRDefault="00DD1BBB" w:rsidP="00DD1BBB">
      <w:pPr>
        <w:tabs>
          <w:tab w:val="left" w:pos="1825"/>
        </w:tabs>
      </w:pPr>
    </w:p>
    <w:p w14:paraId="14F673FF" w14:textId="4DCCB0AA" w:rsidR="00DD1BBB" w:rsidRDefault="00DD1BBB" w:rsidP="00DD1BBB">
      <w:pPr>
        <w:tabs>
          <w:tab w:val="left" w:pos="1825"/>
        </w:tabs>
      </w:pPr>
    </w:p>
    <w:p w14:paraId="40A237FC" w14:textId="2A4A8A4D" w:rsidR="00DD1BBB" w:rsidRDefault="00DD1BBB" w:rsidP="00DD1BBB">
      <w:pPr>
        <w:tabs>
          <w:tab w:val="left" w:pos="1825"/>
        </w:tabs>
      </w:pPr>
    </w:p>
    <w:p w14:paraId="08A877F4" w14:textId="420E8629" w:rsidR="00DD1BBB" w:rsidRDefault="00DD1BBB" w:rsidP="00DD1BBB">
      <w:pPr>
        <w:tabs>
          <w:tab w:val="left" w:pos="1825"/>
        </w:tabs>
      </w:pPr>
    </w:p>
    <w:p w14:paraId="423DA76A" w14:textId="524C6326" w:rsidR="00DD1BBB" w:rsidRDefault="00DD1BBB" w:rsidP="00DD1BBB">
      <w:pPr>
        <w:tabs>
          <w:tab w:val="left" w:pos="1825"/>
        </w:tabs>
      </w:pPr>
    </w:p>
    <w:p w14:paraId="57849A3F" w14:textId="77777777" w:rsidR="00DD1BBB" w:rsidRPr="00DD1BBB" w:rsidRDefault="00DD1BBB" w:rsidP="00DD1BBB">
      <w:pPr>
        <w:tabs>
          <w:tab w:val="left" w:pos="1825"/>
        </w:tabs>
      </w:pPr>
    </w:p>
    <w:sectPr w:rsidR="00DD1BBB" w:rsidRPr="00DD1BBB" w:rsidSect="00DF027C">
      <w:headerReference w:type="default" r:id="rId19"/>
      <w:footerReference w:type="default" r:id="rId20"/>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C30AB6" w14:textId="77777777" w:rsidR="00410B93" w:rsidRDefault="00410B93">
      <w:r>
        <w:separator/>
      </w:r>
    </w:p>
    <w:p w14:paraId="4B7ED6F0" w14:textId="77777777" w:rsidR="00410B93" w:rsidRDefault="00410B93"/>
  </w:endnote>
  <w:endnote w:type="continuationSeparator" w:id="0">
    <w:p w14:paraId="4D5E687E" w14:textId="77777777" w:rsidR="00410B93" w:rsidRDefault="00410B93">
      <w:r>
        <w:continuationSeparator/>
      </w:r>
    </w:p>
    <w:p w14:paraId="39DB900D" w14:textId="77777777" w:rsidR="00410B93" w:rsidRDefault="00410B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444DBD24"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755DF5ED"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4A3CD6" w14:textId="77777777" w:rsidR="00410B93" w:rsidRDefault="00410B93">
      <w:r>
        <w:separator/>
      </w:r>
    </w:p>
    <w:p w14:paraId="080CA48E" w14:textId="77777777" w:rsidR="00410B93" w:rsidRDefault="00410B93"/>
  </w:footnote>
  <w:footnote w:type="continuationSeparator" w:id="0">
    <w:p w14:paraId="02A7A1A3" w14:textId="77777777" w:rsidR="00410B93" w:rsidRDefault="00410B93">
      <w:r>
        <w:continuationSeparator/>
      </w:r>
    </w:p>
    <w:p w14:paraId="73F0A601" w14:textId="77777777" w:rsidR="00410B93" w:rsidRDefault="00410B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07118F27" w14:textId="77777777" w:rsidTr="00D077E9">
      <w:trPr>
        <w:trHeight w:val="978"/>
      </w:trPr>
      <w:tc>
        <w:tcPr>
          <w:tcW w:w="9990" w:type="dxa"/>
          <w:tcBorders>
            <w:top w:val="nil"/>
            <w:left w:val="nil"/>
            <w:bottom w:val="single" w:sz="36" w:space="0" w:color="34ABA2" w:themeColor="accent3"/>
            <w:right w:val="nil"/>
          </w:tcBorders>
        </w:tcPr>
        <w:p w14:paraId="35BF4D9F" w14:textId="77777777" w:rsidR="00D077E9" w:rsidRDefault="00D077E9">
          <w:pPr>
            <w:pStyle w:val="Header"/>
          </w:pPr>
        </w:p>
      </w:tc>
    </w:tr>
  </w:tbl>
  <w:p w14:paraId="47AD7C19"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32DA1"/>
    <w:multiLevelType w:val="hybridMultilevel"/>
    <w:tmpl w:val="30D81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37691"/>
    <w:multiLevelType w:val="hybridMultilevel"/>
    <w:tmpl w:val="C79E8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4E220B0"/>
    <w:multiLevelType w:val="hybridMultilevel"/>
    <w:tmpl w:val="4C0CB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C71D6E"/>
    <w:multiLevelType w:val="hybridMultilevel"/>
    <w:tmpl w:val="5BC28828"/>
    <w:lvl w:ilvl="0" w:tplc="A074167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CA173C"/>
    <w:multiLevelType w:val="multilevel"/>
    <w:tmpl w:val="1B62E546"/>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7D6794"/>
    <w:multiLevelType w:val="multilevel"/>
    <w:tmpl w:val="AB9856B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FC2CB8"/>
    <w:multiLevelType w:val="hybridMultilevel"/>
    <w:tmpl w:val="0C70A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815E51"/>
    <w:multiLevelType w:val="multilevel"/>
    <w:tmpl w:val="3CD4EA1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E122173"/>
    <w:multiLevelType w:val="multilevel"/>
    <w:tmpl w:val="1B62E546"/>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F8E43BB"/>
    <w:multiLevelType w:val="multilevel"/>
    <w:tmpl w:val="57C6B56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1"/>
  </w:num>
  <w:num w:numId="3">
    <w:abstractNumId w:val="31"/>
  </w:num>
  <w:num w:numId="4">
    <w:abstractNumId w:val="5"/>
  </w:num>
  <w:num w:numId="5">
    <w:abstractNumId w:val="8"/>
  </w:num>
  <w:num w:numId="6">
    <w:abstractNumId w:val="23"/>
  </w:num>
  <w:num w:numId="7">
    <w:abstractNumId w:val="14"/>
  </w:num>
  <w:num w:numId="8">
    <w:abstractNumId w:val="25"/>
  </w:num>
  <w:num w:numId="9">
    <w:abstractNumId w:val="4"/>
  </w:num>
  <w:num w:numId="10">
    <w:abstractNumId w:val="30"/>
  </w:num>
  <w:num w:numId="1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6"/>
  </w:num>
  <w:num w:numId="15">
    <w:abstractNumId w:val="12"/>
  </w:num>
  <w:num w:numId="16">
    <w:abstractNumId w:val="13"/>
  </w:num>
  <w:num w:numId="17">
    <w:abstractNumId w:val="28"/>
  </w:num>
  <w:num w:numId="18">
    <w:abstractNumId w:val="26"/>
  </w:num>
  <w:num w:numId="19">
    <w:abstractNumId w:val="27"/>
  </w:num>
  <w:num w:numId="20">
    <w:abstractNumId w:val="0"/>
  </w:num>
  <w:num w:numId="21">
    <w:abstractNumId w:val="9"/>
  </w:num>
  <w:num w:numId="22">
    <w:abstractNumId w:val="11"/>
  </w:num>
  <w:num w:numId="23">
    <w:abstractNumId w:val="15"/>
  </w:num>
  <w:num w:numId="24">
    <w:abstractNumId w:val="16"/>
  </w:num>
  <w:num w:numId="25">
    <w:abstractNumId w:val="29"/>
  </w:num>
  <w:num w:numId="26">
    <w:abstractNumId w:val="7"/>
  </w:num>
  <w:num w:numId="27">
    <w:abstractNumId w:val="18"/>
  </w:num>
  <w:num w:numId="28">
    <w:abstractNumId w:val="24"/>
  </w:num>
  <w:num w:numId="29">
    <w:abstractNumId w:val="2"/>
  </w:num>
  <w:num w:numId="30">
    <w:abstractNumId w:val="19"/>
  </w:num>
  <w:num w:numId="31">
    <w:abstractNumId w:val="10"/>
  </w:num>
  <w:num w:numId="32">
    <w:abstractNumId w:val="21"/>
  </w:num>
  <w:num w:numId="3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CAE"/>
    <w:rsid w:val="0002482E"/>
    <w:rsid w:val="00050324"/>
    <w:rsid w:val="000548DB"/>
    <w:rsid w:val="00074358"/>
    <w:rsid w:val="000A0150"/>
    <w:rsid w:val="000E63C9"/>
    <w:rsid w:val="000F18AF"/>
    <w:rsid w:val="00130E9D"/>
    <w:rsid w:val="00150A6D"/>
    <w:rsid w:val="00175EC2"/>
    <w:rsid w:val="00185B35"/>
    <w:rsid w:val="00197ABF"/>
    <w:rsid w:val="001A6CAE"/>
    <w:rsid w:val="001E0D9B"/>
    <w:rsid w:val="001F2BC8"/>
    <w:rsid w:val="001F5F6B"/>
    <w:rsid w:val="00243EBC"/>
    <w:rsid w:val="002469FC"/>
    <w:rsid w:val="00246A35"/>
    <w:rsid w:val="00284348"/>
    <w:rsid w:val="002F51F5"/>
    <w:rsid w:val="00312137"/>
    <w:rsid w:val="00330359"/>
    <w:rsid w:val="0033762F"/>
    <w:rsid w:val="0036642C"/>
    <w:rsid w:val="00366C7E"/>
    <w:rsid w:val="00376F9D"/>
    <w:rsid w:val="00384EA3"/>
    <w:rsid w:val="003A39A1"/>
    <w:rsid w:val="003C2191"/>
    <w:rsid w:val="003C54F9"/>
    <w:rsid w:val="003D3863"/>
    <w:rsid w:val="00410B93"/>
    <w:rsid w:val="004110DE"/>
    <w:rsid w:val="0044085A"/>
    <w:rsid w:val="00453309"/>
    <w:rsid w:val="004A41EC"/>
    <w:rsid w:val="004B21A5"/>
    <w:rsid w:val="005037F0"/>
    <w:rsid w:val="0051627D"/>
    <w:rsid w:val="00516A86"/>
    <w:rsid w:val="005275F6"/>
    <w:rsid w:val="005301F9"/>
    <w:rsid w:val="00572102"/>
    <w:rsid w:val="005F1BB0"/>
    <w:rsid w:val="00656C4D"/>
    <w:rsid w:val="006E5716"/>
    <w:rsid w:val="007302B3"/>
    <w:rsid w:val="00730733"/>
    <w:rsid w:val="00730E3A"/>
    <w:rsid w:val="00736AAF"/>
    <w:rsid w:val="00765B2A"/>
    <w:rsid w:val="00767FA7"/>
    <w:rsid w:val="00783A34"/>
    <w:rsid w:val="007B6BBB"/>
    <w:rsid w:val="007C6B52"/>
    <w:rsid w:val="007D16C5"/>
    <w:rsid w:val="007D395A"/>
    <w:rsid w:val="007D757F"/>
    <w:rsid w:val="007F16A8"/>
    <w:rsid w:val="00862281"/>
    <w:rsid w:val="00862FE4"/>
    <w:rsid w:val="0086389A"/>
    <w:rsid w:val="0087605E"/>
    <w:rsid w:val="008B1FEE"/>
    <w:rsid w:val="0090368C"/>
    <w:rsid w:val="00903C32"/>
    <w:rsid w:val="00916B16"/>
    <w:rsid w:val="009173B9"/>
    <w:rsid w:val="0093335D"/>
    <w:rsid w:val="0093613E"/>
    <w:rsid w:val="00943026"/>
    <w:rsid w:val="00966B81"/>
    <w:rsid w:val="009C7720"/>
    <w:rsid w:val="009D6689"/>
    <w:rsid w:val="009F7B89"/>
    <w:rsid w:val="00A23AFA"/>
    <w:rsid w:val="00A31B3E"/>
    <w:rsid w:val="00A532F3"/>
    <w:rsid w:val="00A8489E"/>
    <w:rsid w:val="00AC29F3"/>
    <w:rsid w:val="00B04EA7"/>
    <w:rsid w:val="00B231E5"/>
    <w:rsid w:val="00BD7BE9"/>
    <w:rsid w:val="00C02B87"/>
    <w:rsid w:val="00C3115E"/>
    <w:rsid w:val="00C4086D"/>
    <w:rsid w:val="00C45E74"/>
    <w:rsid w:val="00C472F0"/>
    <w:rsid w:val="00CA0E4F"/>
    <w:rsid w:val="00CA1896"/>
    <w:rsid w:val="00CB5B28"/>
    <w:rsid w:val="00CF5371"/>
    <w:rsid w:val="00D0323A"/>
    <w:rsid w:val="00D0559F"/>
    <w:rsid w:val="00D077E9"/>
    <w:rsid w:val="00D42CB7"/>
    <w:rsid w:val="00D5413D"/>
    <w:rsid w:val="00D570A9"/>
    <w:rsid w:val="00D70D02"/>
    <w:rsid w:val="00D770C7"/>
    <w:rsid w:val="00D86945"/>
    <w:rsid w:val="00D90290"/>
    <w:rsid w:val="00DD152F"/>
    <w:rsid w:val="00DD1BBB"/>
    <w:rsid w:val="00DE213F"/>
    <w:rsid w:val="00DF027C"/>
    <w:rsid w:val="00E00A32"/>
    <w:rsid w:val="00E22ACD"/>
    <w:rsid w:val="00E3284B"/>
    <w:rsid w:val="00E42378"/>
    <w:rsid w:val="00E620B0"/>
    <w:rsid w:val="00E81B40"/>
    <w:rsid w:val="00EC7A3D"/>
    <w:rsid w:val="00EF555B"/>
    <w:rsid w:val="00F027BB"/>
    <w:rsid w:val="00F11DCF"/>
    <w:rsid w:val="00F13AB2"/>
    <w:rsid w:val="00F162EA"/>
    <w:rsid w:val="00F17486"/>
    <w:rsid w:val="00F52D27"/>
    <w:rsid w:val="00F52D2A"/>
    <w:rsid w:val="00F557B8"/>
    <w:rsid w:val="00F83527"/>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64AFD2"/>
  <w15:docId w15:val="{EE14D9C3-45A7-4192-A55C-D642FD3A0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qFormat="1"/>
    <w:lsdException w:name="heading 3" w:semiHidden="1" w:uiPriority="5" w:unhideWhenUsed="1" w:qFormat="1"/>
    <w:lsdException w:name="heading 4" w:semiHidden="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9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9"/>
    <w:qFormat/>
    <w:rsid w:val="00DF027C"/>
    <w:pPr>
      <w:keepNext/>
      <w:spacing w:after="240" w:line="240" w:lineRule="auto"/>
      <w:outlineLvl w:val="1"/>
    </w:pPr>
    <w:rPr>
      <w:rFonts w:eastAsiaTheme="majorEastAsia" w:cstheme="majorBidi"/>
      <w:b w:val="0"/>
      <w:sz w:val="36"/>
      <w:szCs w:val="26"/>
    </w:rPr>
  </w:style>
  <w:style w:type="paragraph" w:styleId="Heading4">
    <w:name w:val="heading 4"/>
    <w:basedOn w:val="Normal"/>
    <w:next w:val="Normal"/>
    <w:link w:val="Heading4Char"/>
    <w:uiPriority w:val="99"/>
    <w:qFormat/>
    <w:rsid w:val="00DD1BBB"/>
    <w:pPr>
      <w:keepNext/>
      <w:spacing w:before="240" w:after="60" w:line="240" w:lineRule="auto"/>
      <w:outlineLvl w:val="3"/>
    </w:pPr>
    <w:rPr>
      <w:rFonts w:ascii="Times New Roman" w:eastAsia="Times New Roman" w:hAnsi="Times New Roman" w:cs="Times New Roman"/>
      <w:bCs/>
      <w:color w:val="auto"/>
      <w:szCs w:val="2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99"/>
    <w:unhideWhenUsed/>
    <w:rsid w:val="005037F0"/>
  </w:style>
  <w:style w:type="character" w:customStyle="1" w:styleId="HeaderChar">
    <w:name w:val="Header Char"/>
    <w:basedOn w:val="DefaultParagraphFont"/>
    <w:link w:val="Header"/>
    <w:uiPriority w:val="99"/>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9"/>
    <w:rsid w:val="00DF027C"/>
    <w:rPr>
      <w:rFonts w:eastAsiaTheme="majorEastAsia" w:cstheme="majorBidi"/>
      <w:color w:val="082A75" w:themeColor="text2"/>
      <w:sz w:val="36"/>
      <w:szCs w:val="26"/>
    </w:rPr>
  </w:style>
  <w:style w:type="table" w:styleId="TableGrid">
    <w:name w:val="Table Grid"/>
    <w:basedOn w:val="TableNormal"/>
    <w:uiPriority w:val="59"/>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qFormat/>
    <w:rsid w:val="001A6CAE"/>
    <w:pPr>
      <w:spacing w:after="160" w:line="259" w:lineRule="auto"/>
      <w:ind w:left="720"/>
      <w:contextualSpacing/>
    </w:pPr>
    <w:rPr>
      <w:rFonts w:eastAsiaTheme="minorHAnsi"/>
      <w:b w:val="0"/>
      <w:color w:val="auto"/>
      <w:sz w:val="22"/>
      <w:lang w:val="en-GB"/>
    </w:rPr>
  </w:style>
  <w:style w:type="paragraph" w:styleId="TOCHeading">
    <w:name w:val="TOC Heading"/>
    <w:basedOn w:val="Heading1"/>
    <w:next w:val="Normal"/>
    <w:uiPriority w:val="39"/>
    <w:unhideWhenUsed/>
    <w:qFormat/>
    <w:rsid w:val="001A6CAE"/>
    <w:pPr>
      <w:keepLines/>
      <w:spacing w:after="0" w:line="259" w:lineRule="auto"/>
      <w:outlineLvl w:val="9"/>
    </w:pPr>
    <w:rPr>
      <w:b w:val="0"/>
      <w:color w:val="013A57" w:themeColor="accent1" w:themeShade="BF"/>
      <w:kern w:val="0"/>
      <w:sz w:val="32"/>
    </w:rPr>
  </w:style>
  <w:style w:type="paragraph" w:styleId="TOC1">
    <w:name w:val="toc 1"/>
    <w:basedOn w:val="Normal"/>
    <w:next w:val="Normal"/>
    <w:autoRedefine/>
    <w:uiPriority w:val="39"/>
    <w:unhideWhenUsed/>
    <w:rsid w:val="001A6CAE"/>
    <w:pPr>
      <w:spacing w:after="100" w:line="259" w:lineRule="auto"/>
    </w:pPr>
    <w:rPr>
      <w:rFonts w:eastAsiaTheme="minorHAnsi"/>
      <w:b w:val="0"/>
      <w:color w:val="auto"/>
      <w:sz w:val="22"/>
      <w:lang w:val="en-GB"/>
    </w:rPr>
  </w:style>
  <w:style w:type="paragraph" w:styleId="TOC2">
    <w:name w:val="toc 2"/>
    <w:basedOn w:val="Normal"/>
    <w:next w:val="Normal"/>
    <w:autoRedefine/>
    <w:uiPriority w:val="39"/>
    <w:unhideWhenUsed/>
    <w:rsid w:val="00C472F0"/>
    <w:pPr>
      <w:tabs>
        <w:tab w:val="left" w:pos="880"/>
        <w:tab w:val="right" w:leader="dot" w:pos="9926"/>
      </w:tabs>
      <w:spacing w:after="100" w:line="259" w:lineRule="auto"/>
      <w:ind w:left="220"/>
    </w:pPr>
    <w:rPr>
      <w:rFonts w:ascii="Arial" w:eastAsiaTheme="minorHAnsi" w:hAnsi="Arial" w:cs="Arial"/>
      <w:bCs/>
      <w:noProof/>
      <w:color w:val="auto"/>
      <w:sz w:val="22"/>
      <w:lang w:val="en-GB"/>
    </w:rPr>
  </w:style>
  <w:style w:type="character" w:styleId="Hyperlink">
    <w:name w:val="Hyperlink"/>
    <w:basedOn w:val="DefaultParagraphFont"/>
    <w:uiPriority w:val="99"/>
    <w:unhideWhenUsed/>
    <w:rsid w:val="001A6CAE"/>
    <w:rPr>
      <w:color w:val="3592CF" w:themeColor="hyperlink"/>
      <w:u w:val="single"/>
    </w:rPr>
  </w:style>
  <w:style w:type="paragraph" w:customStyle="1" w:styleId="paragraph">
    <w:name w:val="paragraph"/>
    <w:basedOn w:val="Normal"/>
    <w:rsid w:val="001A6CAE"/>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customStyle="1" w:styleId="Heading4Char">
    <w:name w:val="Heading 4 Char"/>
    <w:basedOn w:val="DefaultParagraphFont"/>
    <w:link w:val="Heading4"/>
    <w:uiPriority w:val="99"/>
    <w:rsid w:val="00DD1BBB"/>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DD1BBB"/>
    <w:pPr>
      <w:spacing w:line="240" w:lineRule="auto"/>
      <w:ind w:left="720" w:hanging="720"/>
    </w:pPr>
    <w:rPr>
      <w:rFonts w:ascii="Times New Roman" w:eastAsia="Times New Roman" w:hAnsi="Times New Roman" w:cs="Times New Roman"/>
      <w:bCs/>
      <w:color w:val="auto"/>
      <w:sz w:val="22"/>
      <w:lang w:val="en-GB"/>
    </w:rPr>
  </w:style>
  <w:style w:type="character" w:customStyle="1" w:styleId="BodyText2Char">
    <w:name w:val="Body Text 2 Char"/>
    <w:basedOn w:val="DefaultParagraphFont"/>
    <w:link w:val="BodyText2"/>
    <w:uiPriority w:val="99"/>
    <w:rsid w:val="00DD1BBB"/>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DD1BBB"/>
    <w:pPr>
      <w:keepNext/>
      <w:spacing w:after="240" w:line="240" w:lineRule="auto"/>
    </w:pPr>
    <w:rPr>
      <w:rFonts w:ascii="Times New Roman" w:eastAsia="Times New Roman" w:hAnsi="Times New Roman" w:cs="Times New Roman"/>
      <w:bCs/>
      <w:color w:val="auto"/>
      <w:sz w:val="24"/>
      <w:szCs w:val="24"/>
      <w:lang w:val="en-GB"/>
    </w:rPr>
  </w:style>
  <w:style w:type="character" w:styleId="FollowedHyperlink">
    <w:name w:val="FollowedHyperlink"/>
    <w:uiPriority w:val="99"/>
    <w:semiHidden/>
    <w:rsid w:val="00DD1BBB"/>
    <w:rPr>
      <w:color w:val="800080"/>
      <w:u w:val="single"/>
    </w:rPr>
  </w:style>
  <w:style w:type="paragraph" w:styleId="NormalWeb">
    <w:name w:val="Normal (Web)"/>
    <w:basedOn w:val="Normal"/>
    <w:uiPriority w:val="99"/>
    <w:rsid w:val="00DD1BBB"/>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customStyle="1" w:styleId="Hyperlink1">
    <w:name w:val="Hyperlink1"/>
    <w:uiPriority w:val="99"/>
    <w:rsid w:val="00DD1BBB"/>
    <w:rPr>
      <w:color w:val="535353"/>
      <w:u w:val="single"/>
      <w:effect w:val="none"/>
    </w:rPr>
  </w:style>
  <w:style w:type="paragraph" w:customStyle="1" w:styleId="NormalWeb1">
    <w:name w:val="Normal (Web)1"/>
    <w:basedOn w:val="Normal"/>
    <w:uiPriority w:val="99"/>
    <w:rsid w:val="00DD1BBB"/>
    <w:pPr>
      <w:spacing w:before="100" w:beforeAutospacing="1" w:after="300" w:line="240" w:lineRule="auto"/>
    </w:pPr>
    <w:rPr>
      <w:rFonts w:ascii="Times New Roman" w:eastAsia="Times New Roman" w:hAnsi="Times New Roman" w:cs="Times New Roman"/>
      <w:b w:val="0"/>
      <w:color w:val="auto"/>
      <w:sz w:val="24"/>
      <w:szCs w:val="24"/>
      <w:lang w:val="en-GB" w:eastAsia="en-GB"/>
    </w:rPr>
  </w:style>
  <w:style w:type="character" w:styleId="PageNumber">
    <w:name w:val="page number"/>
    <w:basedOn w:val="DefaultParagraphFont"/>
    <w:uiPriority w:val="99"/>
    <w:rsid w:val="00DD1BBB"/>
  </w:style>
  <w:style w:type="character" w:styleId="CommentReference">
    <w:name w:val="annotation reference"/>
    <w:uiPriority w:val="99"/>
    <w:semiHidden/>
    <w:unhideWhenUsed/>
    <w:rsid w:val="00DD1BBB"/>
    <w:rPr>
      <w:sz w:val="16"/>
      <w:szCs w:val="16"/>
    </w:rPr>
  </w:style>
  <w:style w:type="paragraph" w:styleId="CommentText">
    <w:name w:val="annotation text"/>
    <w:basedOn w:val="Normal"/>
    <w:link w:val="CommentTextChar"/>
    <w:uiPriority w:val="99"/>
    <w:semiHidden/>
    <w:unhideWhenUsed/>
    <w:rsid w:val="00DD1BBB"/>
    <w:pPr>
      <w:spacing w:line="240" w:lineRule="auto"/>
    </w:pPr>
    <w:rPr>
      <w:rFonts w:ascii="Times New Roman" w:eastAsia="Times New Roman" w:hAnsi="Times New Roman" w:cs="Times New Roman"/>
      <w:b w:val="0"/>
      <w:color w:val="auto"/>
      <w:sz w:val="20"/>
      <w:szCs w:val="20"/>
      <w:lang w:val="en-GB"/>
    </w:rPr>
  </w:style>
  <w:style w:type="character" w:customStyle="1" w:styleId="CommentTextChar">
    <w:name w:val="Comment Text Char"/>
    <w:basedOn w:val="DefaultParagraphFont"/>
    <w:link w:val="CommentText"/>
    <w:uiPriority w:val="99"/>
    <w:semiHidden/>
    <w:rsid w:val="00DD1BBB"/>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DD1BBB"/>
    <w:rPr>
      <w:b/>
      <w:bCs/>
    </w:rPr>
  </w:style>
  <w:style w:type="character" w:customStyle="1" w:styleId="CommentSubjectChar">
    <w:name w:val="Comment Subject Char"/>
    <w:basedOn w:val="CommentTextChar"/>
    <w:link w:val="CommentSubject"/>
    <w:uiPriority w:val="99"/>
    <w:semiHidden/>
    <w:rsid w:val="00DD1BBB"/>
    <w:rPr>
      <w:rFonts w:ascii="Times New Roman" w:eastAsia="Times New Roman" w:hAnsi="Times New Roman" w:cs="Times New Roman"/>
      <w:b/>
      <w:bCs/>
      <w:sz w:val="20"/>
      <w:szCs w:val="20"/>
      <w:lang w:val="en-GB"/>
    </w:rPr>
  </w:style>
  <w:style w:type="character" w:styleId="Strong">
    <w:name w:val="Strong"/>
    <w:uiPriority w:val="22"/>
    <w:qFormat/>
    <w:rsid w:val="00DD1BB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forbes.com"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www.travolution.com/articles/108439/flight-searches-to-dark-tourism-triple-in-two-years-says-kiwicom"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hyperlink" Target="http://www.nationalgeographic.co.uk"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ravel-conference.co.uk/commentries.php?paper=21" TargetMode="External"/><Relationship Id="rId5" Type="http://schemas.openxmlformats.org/officeDocument/2006/relationships/footnotes" Target="footnotes.xml"/><Relationship Id="rId15" Type="http://schemas.openxmlformats.org/officeDocument/2006/relationships/hyperlink" Target="https://inews.co.uk/inews-lifestyle/travel/the-rise-of-dark-tourism-netflix-chernobyl-auschwitz-nuclear-japan-508777"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ogle.co.uk/url?sa=i&amp;url=https%3A%2F%2Fresearch-methodology.net%2Fsampling-in-primary-data-collection%2F&amp;psig=AOvVaw0xB5IGyyZlnwe87x3j8Xf3&amp;ust=1573670730823000&amp;source=images&amp;cd=vfe&amp;ved=0CAIQjRxqFwoTCKCQvrmq5eUCFQAAAAAdAAAAABAE" TargetMode="External"/><Relationship Id="rId14" Type="http://schemas.openxmlformats.org/officeDocument/2006/relationships/hyperlink" Target="http://www.telegraph.co.uk" TargetMode="Externa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ethan%20Matthews\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2463150AB144CC89CCC60040131EFB4"/>
        <w:category>
          <w:name w:val="General"/>
          <w:gallery w:val="placeholder"/>
        </w:category>
        <w:types>
          <w:type w:val="bbPlcHdr"/>
        </w:types>
        <w:behaviors>
          <w:behavior w:val="content"/>
        </w:behaviors>
        <w:guid w:val="{0DA442C9-466E-4EEC-8C24-70A65230F161}"/>
      </w:docPartPr>
      <w:docPartBody>
        <w:p w:rsidR="00720D81" w:rsidRDefault="00C05E2F">
          <w:pPr>
            <w:pStyle w:val="C2463150AB144CC89CCC60040131EFB4"/>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14</w:t>
          </w:r>
          <w:r w:rsidRPr="00D86945">
            <w:rPr>
              <w:rStyle w:val="SubtitleChar"/>
              <w:b/>
            </w:rPr>
            <w:fldChar w:fldCharType="end"/>
          </w:r>
        </w:p>
      </w:docPartBody>
    </w:docPart>
    <w:docPart>
      <w:docPartPr>
        <w:name w:val="7B61E9F441424FE7AA8F5AE020326DD6"/>
        <w:category>
          <w:name w:val="General"/>
          <w:gallery w:val="placeholder"/>
        </w:category>
        <w:types>
          <w:type w:val="bbPlcHdr"/>
        </w:types>
        <w:behaviors>
          <w:behavior w:val="content"/>
        </w:behaviors>
        <w:guid w:val="{05E1607A-5787-4C65-B6CB-A21DC60B627F}"/>
      </w:docPartPr>
      <w:docPartBody>
        <w:p w:rsidR="00720D81" w:rsidRDefault="00C05E2F">
          <w:pPr>
            <w:pStyle w:val="7B61E9F441424FE7AA8F5AE020326DD6"/>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E2F"/>
    <w:rsid w:val="0025702B"/>
    <w:rsid w:val="005A2F86"/>
    <w:rsid w:val="00720D81"/>
    <w:rsid w:val="00C05E2F"/>
    <w:rsid w:val="00E21B69"/>
    <w:rsid w:val="00FC1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C2463150AB144CC89CCC60040131EFB4">
    <w:name w:val="C2463150AB144CC89CCC60040131EFB4"/>
  </w:style>
  <w:style w:type="paragraph" w:customStyle="1" w:styleId="7B61E9F441424FE7AA8F5AE020326DD6">
    <w:name w:val="7B61E9F441424FE7AA8F5AE020326DD6"/>
  </w:style>
  <w:style w:type="paragraph" w:customStyle="1" w:styleId="DCB0AA4C0BDC4A94A65D4A88B0732965">
    <w:name w:val="DCB0AA4C0BDC4A94A65D4A88B0732965"/>
  </w:style>
  <w:style w:type="paragraph" w:customStyle="1" w:styleId="F2450EB738174953A5A1235D3AD0E3C8">
    <w:name w:val="F2450EB738174953A5A1235D3AD0E3C8"/>
  </w:style>
  <w:style w:type="paragraph" w:customStyle="1" w:styleId="1D97CF5A9AE048CBAA2DC1568FD6244B">
    <w:name w:val="1D97CF5A9AE048CBAA2DC1568FD6244B"/>
  </w:style>
  <w:style w:type="paragraph" w:customStyle="1" w:styleId="7EFF37D63389468F8441984F2F995A51">
    <w:name w:val="7EFF37D63389468F8441984F2F995A51"/>
  </w:style>
  <w:style w:type="paragraph" w:customStyle="1" w:styleId="2EFD68F53A754C7D9EE18EDEAF33AF77">
    <w:name w:val="2EFD68F53A754C7D9EE18EDEAF33AF77"/>
  </w:style>
  <w:style w:type="paragraph" w:customStyle="1" w:styleId="B87CCA13592940CCA13D60FA74CD012D">
    <w:name w:val="B87CCA13592940CCA13D60FA74CD01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Report </Template>
  <TotalTime>190</TotalTime>
  <Pages>12</Pages>
  <Words>2493</Words>
  <Characters>14214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Bethan Matthews</dc:creator>
  <cp:keywords/>
  <cp:lastModifiedBy>Bethan Matthews</cp:lastModifiedBy>
  <cp:revision>23</cp:revision>
  <cp:lastPrinted>2006-08-01T17:47:00Z</cp:lastPrinted>
  <dcterms:created xsi:type="dcterms:W3CDTF">2019-11-14T20:18:00Z</dcterms:created>
  <dcterms:modified xsi:type="dcterms:W3CDTF">2019-11-17T17:17:00Z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