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B0C4" w14:textId="4A711EC7" w:rsidR="00DB5BFB" w:rsidRDefault="00DB5BFB" w:rsidP="00DB5BFB">
      <w:pPr>
        <w:pStyle w:val="Title"/>
      </w:pPr>
      <w:bookmarkStart w:id="0" w:name="_GoBack"/>
      <w:bookmarkEnd w:id="0"/>
      <w:r>
        <w:t>Investigating the long-term mental health effects of road traffic policing officers attending fatal road traffic incidents</w:t>
      </w:r>
    </w:p>
    <w:p w14:paraId="70B692A7" w14:textId="2725131F" w:rsidR="00DB5BFB" w:rsidRDefault="00DB5BFB" w:rsidP="00DB5BFB"/>
    <w:p w14:paraId="545B48E1" w14:textId="2E9CE789" w:rsidR="00DB5BFB" w:rsidRDefault="00DB5BFB" w:rsidP="00DB5BFB">
      <w:pPr>
        <w:pStyle w:val="Heading2"/>
      </w:pPr>
      <w:r>
        <w:t xml:space="preserve">Methodology and planning </w:t>
      </w:r>
    </w:p>
    <w:p w14:paraId="546B3A7A" w14:textId="30AF2DA4" w:rsidR="00DB5BFB" w:rsidRDefault="00DB5BFB" w:rsidP="00DB5BFB"/>
    <w:p w14:paraId="5C26757A" w14:textId="31746BA5" w:rsidR="00BB6C2F" w:rsidRDefault="00BB6C2F" w:rsidP="00DB5BFB">
      <w:pPr>
        <w:rPr>
          <w:u w:val="single"/>
        </w:rPr>
      </w:pPr>
      <w:r>
        <w:rPr>
          <w:u w:val="single"/>
        </w:rPr>
        <w:t>Participants</w:t>
      </w:r>
    </w:p>
    <w:p w14:paraId="5A525CAD" w14:textId="1082006E" w:rsidR="00BB6C2F" w:rsidRDefault="00BB6C2F" w:rsidP="00DB5BFB">
      <w:r>
        <w:t xml:space="preserve"> </w:t>
      </w:r>
    </w:p>
    <w:p w14:paraId="1E3AAAFB" w14:textId="59CFF265" w:rsidR="00BB6C2F" w:rsidRDefault="00BB6C2F" w:rsidP="00DB5BFB">
      <w:r>
        <w:t>Participants will be sampled through convenience sampling through their specialist department of roads policing. This unit has been chosen due to the high exposure to fatal road collisions and their role in investigating these incidents, alongside being one of the first team to attend these traumatic events. Three constable level officers have offered to participate in the present study</w:t>
      </w:r>
      <w:r w:rsidR="00E0444B">
        <w:t xml:space="preserve">, </w:t>
      </w:r>
      <w:r w:rsidR="00D93121">
        <w:t xml:space="preserve">in </w:t>
      </w:r>
      <w:r w:rsidR="00E0444B">
        <w:t>semi-structured interviews</w:t>
      </w:r>
      <w:r w:rsidR="00D93121">
        <w:t xml:space="preserve"> and mental health scoring</w:t>
      </w:r>
      <w:r w:rsidR="00E0444B">
        <w:t xml:space="preserve">. Additionally, a senior ranking officer has been sampled to assess the support offered through the police to aid in the wellbeing of officers exposed to traumatic incidents at work. Finally, a police federation representative will also be chosen to assess the levels of support they have adopted in aiding officers attending these incidents. </w:t>
      </w:r>
    </w:p>
    <w:p w14:paraId="70FC7539" w14:textId="202A0D8F" w:rsidR="00E0444B" w:rsidRDefault="00E0444B" w:rsidP="00DB5BFB"/>
    <w:p w14:paraId="0856F88D" w14:textId="25EC7061" w:rsidR="00E0444B" w:rsidRPr="00E0444B" w:rsidRDefault="00E0444B" w:rsidP="00DB5BFB">
      <w:r>
        <w:t xml:space="preserve">These participants have been chosen to represent a broad understanding of the mental health and wellbeing within the department, as very small sections of Gwent police can offer a clear understanding of the emotional toll of the division. </w:t>
      </w:r>
    </w:p>
    <w:p w14:paraId="6E678D0F" w14:textId="77777777" w:rsidR="00BB6C2F" w:rsidRDefault="00BB6C2F" w:rsidP="00DB5BFB">
      <w:pPr>
        <w:rPr>
          <w:u w:val="single"/>
        </w:rPr>
      </w:pPr>
    </w:p>
    <w:p w14:paraId="4B76C5D1" w14:textId="4BBE32E1" w:rsidR="00DB5BFB" w:rsidRDefault="00DB5BFB" w:rsidP="00DB5BFB">
      <w:pPr>
        <w:rPr>
          <w:u w:val="single"/>
        </w:rPr>
      </w:pPr>
      <w:r>
        <w:rPr>
          <w:u w:val="single"/>
        </w:rPr>
        <w:t>Design</w:t>
      </w:r>
    </w:p>
    <w:p w14:paraId="219F75AD" w14:textId="7D723746" w:rsidR="00DB5BFB" w:rsidRDefault="00DB5BFB" w:rsidP="00DB5BFB">
      <w:pPr>
        <w:rPr>
          <w:u w:val="single"/>
        </w:rPr>
      </w:pPr>
    </w:p>
    <w:p w14:paraId="21BF78EF" w14:textId="7015F682" w:rsidR="00DB5BFB" w:rsidRDefault="00DB5BFB" w:rsidP="00DB5BFB">
      <w:r>
        <w:t>The present study investigates the distressing effects of attending single and multiple traumatic events, including road traffic incidents, on an officer’s mental health and subsequent behaviour. Little research into the mental health of these specific policing units have been conducted, alongside how support, or lack thereof, can impact the wellbeing of these officers. Research regarding the effects of PTSD in areas of the armed forces and the fire service has offered some insight into the traumatic effects of attending multiple distressing situations. However, the lack of research into the</w:t>
      </w:r>
      <w:r w:rsidR="009C7AAA">
        <w:t xml:space="preserve"> road traffic</w:t>
      </w:r>
      <w:r>
        <w:t xml:space="preserve"> police, and the policing culture, is a worrying factor r</w:t>
      </w:r>
      <w:r w:rsidR="009C7AAA">
        <w:t xml:space="preserve">egarding prior research into how officers cope with this stress and mental health difficulties. </w:t>
      </w:r>
    </w:p>
    <w:p w14:paraId="159ECAD2" w14:textId="07D79BDB" w:rsidR="009C7AAA" w:rsidRDefault="009C7AAA" w:rsidP="00DB5BFB"/>
    <w:p w14:paraId="7582D18F" w14:textId="500F81B1" w:rsidR="009C7AAA" w:rsidRPr="00DB5BFB" w:rsidRDefault="009C7AAA" w:rsidP="00DB5BFB">
      <w:r>
        <w:t xml:space="preserve">Two independent variables are included in this study. The first being the mental health of road traffic police officers, with the second being </w:t>
      </w:r>
      <w:r w:rsidR="00BB6C2F">
        <w:t xml:space="preserve">semi-structured interviews with members of the unit to collect data regarding coping mechanisms, police culture and support. </w:t>
      </w:r>
    </w:p>
    <w:p w14:paraId="72469BD5" w14:textId="77777777" w:rsidR="00DB5BFB" w:rsidRDefault="00DB5BFB" w:rsidP="00DB5BFB"/>
    <w:p w14:paraId="62230BBC" w14:textId="7C774198" w:rsidR="00DB5BFB" w:rsidRDefault="00E0444B" w:rsidP="00DB5BFB">
      <w:pPr>
        <w:rPr>
          <w:u w:val="single"/>
        </w:rPr>
      </w:pPr>
      <w:r>
        <w:rPr>
          <w:u w:val="single"/>
        </w:rPr>
        <w:t xml:space="preserve">Materials </w:t>
      </w:r>
    </w:p>
    <w:p w14:paraId="061C5E48" w14:textId="09599F97" w:rsidR="00E0444B" w:rsidRDefault="00E0444B" w:rsidP="00DB5BFB">
      <w:pPr>
        <w:rPr>
          <w:u w:val="single"/>
        </w:rPr>
      </w:pPr>
    </w:p>
    <w:p w14:paraId="6911830F" w14:textId="20E23516" w:rsidR="00E0444B" w:rsidRDefault="00E0444B" w:rsidP="00DB5BFB">
      <w:r>
        <w:t xml:space="preserve">First, participants will be offered an information sheet providing details regarding the aim of the present study, alongside warnings of sensitive </w:t>
      </w:r>
      <w:r w:rsidR="00BE56D2">
        <w:t xml:space="preserve">information. They will further be advised of their rights to withdraw from the study at any point in time, even after data collection has </w:t>
      </w:r>
      <w:r w:rsidR="00BE56D2">
        <w:lastRenderedPageBreak/>
        <w:t xml:space="preserve">completed. A consent form will be offered, stating their rights to withdraw and any warnings of sensitive topics which will be discussed during the study, alongside relevant and essential contacts (including mental health charities, such as the Samaritans). Participants are required to read through both the information sheet and consent form before signing and dating. </w:t>
      </w:r>
    </w:p>
    <w:p w14:paraId="211B560D" w14:textId="30C0E805" w:rsidR="00BE56D2" w:rsidRDefault="00BE56D2" w:rsidP="00DB5BFB"/>
    <w:p w14:paraId="0268F055" w14:textId="7A91095A" w:rsidR="00BE56D2" w:rsidRDefault="00BE56D2" w:rsidP="00DB5BFB">
      <w:r>
        <w:t>A questionnaire will ask</w:t>
      </w:r>
      <w:r w:rsidR="00D93121">
        <w:t xml:space="preserve"> the three constable</w:t>
      </w:r>
      <w:r>
        <w:t xml:space="preserve"> participants to complete some basic demographic information regarding their age, gender, and the amount of time they have served the police, and the unit, separately.</w:t>
      </w:r>
      <w:r w:rsidR="00524797">
        <w:t xml:space="preserve"> They will further be asked if they have been exposed to a traumatic incident at work, with a ‘yes’, ‘no’ and ‘prefer not to say’ options.</w:t>
      </w:r>
      <w:r>
        <w:t xml:space="preserve"> Two questionnaires will be offered to assess the mental health of officers. </w:t>
      </w:r>
    </w:p>
    <w:p w14:paraId="368CF9A0" w14:textId="59513FF9" w:rsidR="00BE56D2" w:rsidRDefault="00BE56D2" w:rsidP="00DB5BFB"/>
    <w:p w14:paraId="1D100CED" w14:textId="39B868BE" w:rsidR="00BE56D2" w:rsidRDefault="00BE56D2" w:rsidP="00DB5BFB">
      <w:r>
        <w:t xml:space="preserve">The first </w:t>
      </w:r>
      <w:r w:rsidR="00295E93">
        <w:t>questionnaire includes a PTSD checklist, civilian version (PCL-C)</w:t>
      </w:r>
      <w:r w:rsidR="00D93121">
        <w:t xml:space="preserve"> (Appendix 1)</w:t>
      </w:r>
      <w:r w:rsidR="00295E93">
        <w:t xml:space="preserve">. This was chosen due to </w:t>
      </w:r>
      <w:proofErr w:type="spellStart"/>
      <w:r w:rsidR="00295E93">
        <w:t>it’s</w:t>
      </w:r>
      <w:proofErr w:type="spellEnd"/>
      <w:r w:rsidR="00295E93">
        <w:t xml:space="preserve"> relevance in prior research investigating PTSD in police in the U.S (Hartley et al, 2022). Seventeen questions will be asked in this measure, with participants marking how often they have been troubled with the issue within the past month, on a scale of 1-5. Questions include “</w:t>
      </w:r>
      <w:r w:rsidR="00295E93" w:rsidRPr="00295E93">
        <w:t>Feeling very upset when something reminded you of a stressful experience from the past?</w:t>
      </w:r>
      <w:r w:rsidR="00295E93">
        <w:t>” and “</w:t>
      </w:r>
      <w:r w:rsidR="00295E93" w:rsidRPr="00295E93">
        <w:t>Feeling emotionally numb or being unable to have loving feelings for those close to you?</w:t>
      </w:r>
      <w:r w:rsidR="00295E93">
        <w:t xml:space="preserve">”. The measure has been built around the DSM-IV diagnostic criteria for PTSD. Although this does not officially diagnose an individual with the disorder, it does offer a valuable insight into the mental health </w:t>
      </w:r>
      <w:r w:rsidR="00524797">
        <w:t xml:space="preserve">after exposure to traumatic events. Key PTSD traits and the impact of these traits will be measured. This is a self-administered questionnaire, where participants will be allocated enough time to complete. Scores will be generated through adding up the scores of each question, the higher the score indicates an increased likelihood of the participant experiencing PTSD-like symptoms. </w:t>
      </w:r>
    </w:p>
    <w:p w14:paraId="3AA359AD" w14:textId="77777777" w:rsidR="00524797" w:rsidRDefault="00524797" w:rsidP="00DB5BFB"/>
    <w:p w14:paraId="7BE632A0" w14:textId="1E793884" w:rsidR="00BE56D2" w:rsidRDefault="00524797" w:rsidP="00DB5BFB">
      <w:r>
        <w:t>The second questionnaire will measure depression in the participants, through the PHQ-9 patient depression questionnaire</w:t>
      </w:r>
      <w:r w:rsidR="00D93121">
        <w:t xml:space="preserve"> (Appendix 2)</w:t>
      </w:r>
      <w:r>
        <w:t xml:space="preserve">. This measure was chosen due to </w:t>
      </w:r>
      <w:r w:rsidR="00EC02FA">
        <w:t>its recent</w:t>
      </w:r>
      <w:r>
        <w:t xml:space="preserve"> use in the investigation of mental health in police officers in Tan</w:t>
      </w:r>
      <w:r w:rsidR="00EC02FA">
        <w:t>zania (</w:t>
      </w:r>
      <w:proofErr w:type="spellStart"/>
      <w:r w:rsidR="00EC02FA">
        <w:t>Njiro</w:t>
      </w:r>
      <w:proofErr w:type="spellEnd"/>
      <w:r w:rsidR="00EC02FA">
        <w:t xml:space="preserve"> et al, 2021). Ten questions will be asked to participants, with participants scoring from a 0-3 scale of ‘Not at all’ to ‘Nearly every day’ on how much each variable has distressed them in the past two weeks. Questions include “</w:t>
      </w:r>
      <w:r w:rsidR="00EC02FA" w:rsidRPr="00EC02FA">
        <w:t>Feeling down, depressed, or hopeless</w:t>
      </w:r>
      <w:r w:rsidR="00EC02FA">
        <w:t>” and “</w:t>
      </w:r>
      <w:r w:rsidR="00EC02FA" w:rsidRPr="00EC02FA">
        <w:t>Feeling down, depressed, or hopeless</w:t>
      </w:r>
      <w:r w:rsidR="00EC02FA">
        <w:t xml:space="preserve">”. Scores will be generated for each participant, with higher scores indicating higher levels of depression. Although this is not a </w:t>
      </w:r>
      <w:r w:rsidR="00D93121">
        <w:t xml:space="preserve">replacement for a depression diagnosis, it is representative of the diagnostic criteria of the DSM-IV, and allows insight into the struggles of participants when dealing with depressive symptoms. </w:t>
      </w:r>
    </w:p>
    <w:p w14:paraId="17ACDC37" w14:textId="5D88E433" w:rsidR="00D93121" w:rsidRDefault="00D93121" w:rsidP="00DB5BFB"/>
    <w:p w14:paraId="22DE8F6C" w14:textId="001503F6" w:rsidR="00524797" w:rsidRPr="00360E7C" w:rsidRDefault="00D93121" w:rsidP="00DB5BFB">
      <w:r>
        <w:t xml:space="preserve">Semi-structured interviews will be conducted on all participants, with questions adapting to each participant and situation. As previously mentioned, this will assess each participant’s experience of support within the policing unit. The three constables will be asked questions regarding their experience of mental health within the workplace, their coping mechanisms </w:t>
      </w:r>
      <w:r w:rsidR="008B19D6">
        <w:t xml:space="preserve">following exposure to traumatic events, alongside how they believe support can improve in within the police. Additionally, they will offer valuable insight into how the support offered through the police contributes to their overall wellbeing. Interviews with senior officers will gather information regarding what support is offered, alongside a view of the culture within the police. This role has been chosen due to the increased experience of working with the unit and its officers, alongside overseeing the health and wellbeing of officers under their </w:t>
      </w:r>
      <w:r w:rsidR="008B19D6">
        <w:lastRenderedPageBreak/>
        <w:t xml:space="preserve">guidance. Finally, an interview with a police federation representative will offer insight into how support has been adapted through time, possible input from feedback and how they are tackling mental health in the workplace. Data collected from all three roles will offer a solid narrative into how mental health is viewed within the specialist road policing unit, describing the methods that work and the areas of concern. </w:t>
      </w:r>
    </w:p>
    <w:p w14:paraId="23746B66" w14:textId="77777777" w:rsidR="00524797" w:rsidRDefault="00524797" w:rsidP="00DB5BFB">
      <w:pPr>
        <w:rPr>
          <w:u w:val="single"/>
        </w:rPr>
      </w:pPr>
    </w:p>
    <w:p w14:paraId="5774580C" w14:textId="165EDCA9" w:rsidR="00E0444B" w:rsidRPr="00E0444B" w:rsidRDefault="00E0444B" w:rsidP="00DB5BFB">
      <w:pPr>
        <w:rPr>
          <w:u w:val="single"/>
        </w:rPr>
      </w:pPr>
      <w:r>
        <w:rPr>
          <w:u w:val="single"/>
        </w:rPr>
        <w:t xml:space="preserve">Procedure </w:t>
      </w:r>
      <w:r w:rsidR="00A26DA3">
        <w:rPr>
          <w:u w:val="single"/>
        </w:rPr>
        <w:t xml:space="preserve">and ethical considerations </w:t>
      </w:r>
    </w:p>
    <w:p w14:paraId="33E425D7" w14:textId="4145957C" w:rsidR="00DB5BFB" w:rsidRDefault="00DB5BFB" w:rsidP="00DB5BFB"/>
    <w:p w14:paraId="25849AD4" w14:textId="7CE078A1" w:rsidR="00360E7C" w:rsidRDefault="00360E7C" w:rsidP="00DB5BFB">
      <w:r>
        <w:t xml:space="preserve">Officers will first read the information sheet provided, detailing all important and necessary information regarding the present study and how their data will be securely stored, identified with a unique ID number. Once the information sheet has been read, consent sheet will be provided, with participants checking relevant information boxes regarding their rights to withdraw, essential contacts and possible sensitive information. Participants will sign and date the consent form before progressing onto the next stage of the study. </w:t>
      </w:r>
    </w:p>
    <w:p w14:paraId="4A80C62D" w14:textId="493F98C5" w:rsidR="00360E7C" w:rsidRDefault="00360E7C" w:rsidP="00DB5BFB"/>
    <w:p w14:paraId="27D4910A" w14:textId="385B596A" w:rsidR="00360E7C" w:rsidRDefault="00360E7C" w:rsidP="00DB5BFB">
      <w:r>
        <w:t xml:space="preserve">Participants will then be asked to </w:t>
      </w:r>
      <w:r w:rsidR="005A7236">
        <w:t xml:space="preserve">fill in the two mental health screening questionnaires. Fifteen minutes will be given for participants to complete the questionnaires, providing breaks if needed due to the sensitivity of questionnaire content. Once both questionnaires have been completed, these will be stored in a secure environment. Identification will be provided through unique ID codes on all materials. Information identifying a participant’s real identity will strictly not be included. Once these questionnaires have been completed, they will be asked if they feel comfortable to continue to the next part of the study. </w:t>
      </w:r>
    </w:p>
    <w:p w14:paraId="2382085C" w14:textId="4E876486" w:rsidR="005A7236" w:rsidRDefault="005A7236" w:rsidP="00DB5BFB"/>
    <w:p w14:paraId="3B283DE0" w14:textId="26B4A7CB" w:rsidR="005A7236" w:rsidRDefault="005A7236" w:rsidP="00DB5BFB">
      <w:r>
        <w:t xml:space="preserve">The semi-structured interviews can take from ten to thirty minutes, </w:t>
      </w:r>
      <w:r w:rsidR="00A26DA3">
        <w:t>depending</w:t>
      </w:r>
      <w:r>
        <w:t xml:space="preserve"> on the information provided by the participant. All interviews will be recorded, and participants will be knowledgeable about this. Participants will be advised that some physical notes may be taken to aid in the interview process. Again, these recordings and notes will only be identified by a unique ID code, with no identifiable information included. </w:t>
      </w:r>
      <w:r w:rsidR="00A26DA3">
        <w:t xml:space="preserve">Interviews will be conducted separately from any other individuals, in a private and quiet room. Attempts to ensure that no interruptions will be ensured. </w:t>
      </w:r>
    </w:p>
    <w:p w14:paraId="7B95EBF0" w14:textId="4189442F" w:rsidR="00A26DA3" w:rsidRDefault="00A26DA3" w:rsidP="00DB5BFB"/>
    <w:p w14:paraId="189BDB3E" w14:textId="5C4FB4C8" w:rsidR="00843465" w:rsidRDefault="00A26DA3" w:rsidP="00DB5BFB">
      <w:r>
        <w:t xml:space="preserve">At the end of the study, participants will be signposted to relevant support internally and externally to the police. They will be offered a list of contacts to take, with mental health charities and essential contacts included. Furthermore, officers will be reminded of the Gwent police counselling services, TRIM, in which they are able to be referred via the study. </w:t>
      </w:r>
      <w:r w:rsidR="00843465">
        <w:t xml:space="preserve">An imperative consideration of this study will surround attempts to ensure that participants are comfortable in continuing the study, highlighting their rights to withdraw. Hesitancy in answering these questions will result in an immediate break, ensuring that participants are comfortable to continue. Participants will not be misled to gain data and evidence regarding mental health nor the incidents involved. Any incidents discussed will not include the personal details of those involved in any policing matter, nor specific locations of these incidents. This will be explained in full to participants before the study commences. </w:t>
      </w:r>
    </w:p>
    <w:p w14:paraId="78D74E2B" w14:textId="76DECEF0" w:rsidR="00843465" w:rsidRDefault="00843465" w:rsidP="00DB5BFB"/>
    <w:p w14:paraId="5CB5CF30" w14:textId="1349AB33" w:rsidR="00843465" w:rsidRDefault="00843465" w:rsidP="00DB5BFB">
      <w:pPr>
        <w:rPr>
          <w:u w:val="single"/>
        </w:rPr>
      </w:pPr>
      <w:r>
        <w:rPr>
          <w:u w:val="single"/>
        </w:rPr>
        <w:t>Ethical issues</w:t>
      </w:r>
    </w:p>
    <w:p w14:paraId="0C396DCA" w14:textId="437740EC" w:rsidR="00843465" w:rsidRPr="00843465" w:rsidRDefault="00843465" w:rsidP="00DB5BFB">
      <w:r>
        <w:t xml:space="preserve">It is not expected that participants will come to harm in this study. Possibilities may lie in participants </w:t>
      </w:r>
      <w:r w:rsidR="006E65A3">
        <w:t xml:space="preserve">feeling uneasy or upset due to the sensitive topics discussed. The researcher is mindful about possible vulnerable participants who display high levels of PTSD and/or depression. Support will be offered to the participants through services such as TRIM and the Samaritans. If serious topics or thoughts are disclosed through the interview stage that the researcher feels is detrimental to the participants life, the study will be terminated, and confidentiality may have to be broken to inform line managers of serious worries. Furthermore, support may have to be sourced from the occupational health team within the Gwent police to ensure correct care and support is given to the participant. </w:t>
      </w:r>
    </w:p>
    <w:p w14:paraId="1464AEC6" w14:textId="77777777" w:rsidR="00A26DA3" w:rsidRDefault="00A26DA3" w:rsidP="00DB5BFB"/>
    <w:p w14:paraId="31E42BC3" w14:textId="77777777" w:rsidR="00DB5BFB" w:rsidRDefault="00DB5BFB" w:rsidP="00DB5BFB">
      <w:r>
        <w:t>DHA Address: 7700 Arlington Boulevard | Suite 5101 | Falls Church, VA | 22042-5101</w:t>
      </w:r>
    </w:p>
    <w:p w14:paraId="744268C1" w14:textId="389BAC34" w:rsidR="00F0077C" w:rsidRDefault="00DB5BFB" w:rsidP="00DB5BFB">
      <w:r>
        <w:t>Psychological Health Center of Excellence | Health.mil</w:t>
      </w:r>
    </w:p>
    <w:p w14:paraId="45937D50" w14:textId="48014925" w:rsidR="00295E93" w:rsidRDefault="00295E93" w:rsidP="00DB5BFB"/>
    <w:p w14:paraId="745FDFF0" w14:textId="1733A34B" w:rsidR="006E65A3" w:rsidRDefault="006E65A3" w:rsidP="00DB5BFB">
      <w:r>
        <w:t>Word count: 1554</w:t>
      </w:r>
    </w:p>
    <w:p w14:paraId="69D8B50B" w14:textId="39A66853" w:rsidR="00295E93" w:rsidRDefault="00295E93" w:rsidP="00DB5BFB"/>
    <w:p w14:paraId="3FFCFF42" w14:textId="0B35C422" w:rsidR="00295E93" w:rsidRDefault="00295E93" w:rsidP="00DB5BFB">
      <w:r>
        <w:t xml:space="preserve">References </w:t>
      </w:r>
    </w:p>
    <w:p w14:paraId="34B83E26" w14:textId="77777777" w:rsidR="00295E93" w:rsidRDefault="00295E93" w:rsidP="00295E93"/>
    <w:p w14:paraId="361AE847" w14:textId="71D9344C" w:rsidR="00295E93" w:rsidRPr="00295E93" w:rsidRDefault="00295E93" w:rsidP="00295E93">
      <w:r w:rsidRPr="00295E93">
        <w:t xml:space="preserve">Hartley, T.A., Sarkisian, K., </w:t>
      </w:r>
      <w:proofErr w:type="spellStart"/>
      <w:r w:rsidRPr="00295E93">
        <w:t>Violanti</w:t>
      </w:r>
      <w:proofErr w:type="spellEnd"/>
      <w:r w:rsidRPr="00295E93">
        <w:t xml:space="preserve">, J.M., Andrew, M.E. and </w:t>
      </w:r>
      <w:proofErr w:type="spellStart"/>
      <w:r w:rsidRPr="00295E93">
        <w:t>Burchfiel</w:t>
      </w:r>
      <w:proofErr w:type="spellEnd"/>
      <w:r w:rsidRPr="00295E93">
        <w:t>, C.M., 2013. PTSD symptoms among police officers: associations with frequency, recency, and types of traumatic events. </w:t>
      </w:r>
      <w:r w:rsidRPr="00295E93">
        <w:rPr>
          <w:i/>
          <w:iCs/>
        </w:rPr>
        <w:t>International journal of emergency mental health</w:t>
      </w:r>
      <w:r w:rsidRPr="00295E93">
        <w:t>, </w:t>
      </w:r>
      <w:r w:rsidRPr="00295E93">
        <w:rPr>
          <w:i/>
          <w:iCs/>
        </w:rPr>
        <w:t>15</w:t>
      </w:r>
      <w:r w:rsidRPr="00295E93">
        <w:t>(4), p.241.</w:t>
      </w:r>
    </w:p>
    <w:p w14:paraId="21544C07" w14:textId="766ED350" w:rsidR="00EC02FA" w:rsidRDefault="00EC02FA" w:rsidP="00EC02FA"/>
    <w:p w14:paraId="5BE7025C" w14:textId="77777777" w:rsidR="00EC02FA" w:rsidRPr="00EC02FA" w:rsidRDefault="00EC02FA" w:rsidP="00EC02FA">
      <w:proofErr w:type="spellStart"/>
      <w:r w:rsidRPr="00EC02FA">
        <w:t>Njiro</w:t>
      </w:r>
      <w:proofErr w:type="spellEnd"/>
      <w:r w:rsidRPr="00EC02FA">
        <w:t xml:space="preserve">, B.J., </w:t>
      </w:r>
      <w:proofErr w:type="spellStart"/>
      <w:r w:rsidRPr="00EC02FA">
        <w:t>Ndumwa</w:t>
      </w:r>
      <w:proofErr w:type="spellEnd"/>
      <w:r w:rsidRPr="00EC02FA">
        <w:t xml:space="preserve">, H.P., </w:t>
      </w:r>
      <w:proofErr w:type="spellStart"/>
      <w:r w:rsidRPr="00EC02FA">
        <w:t>Msenga</w:t>
      </w:r>
      <w:proofErr w:type="spellEnd"/>
      <w:r w:rsidRPr="00EC02FA">
        <w:t xml:space="preserve">, C.J., </w:t>
      </w:r>
      <w:proofErr w:type="spellStart"/>
      <w:r w:rsidRPr="00EC02FA">
        <w:t>Kawala</w:t>
      </w:r>
      <w:proofErr w:type="spellEnd"/>
      <w:r w:rsidRPr="00EC02FA">
        <w:t xml:space="preserve">, T., </w:t>
      </w:r>
      <w:proofErr w:type="spellStart"/>
      <w:r w:rsidRPr="00EC02FA">
        <w:t>Matola</w:t>
      </w:r>
      <w:proofErr w:type="spellEnd"/>
      <w:r w:rsidRPr="00EC02FA">
        <w:t xml:space="preserve">, E., </w:t>
      </w:r>
      <w:proofErr w:type="spellStart"/>
      <w:r w:rsidRPr="00EC02FA">
        <w:t>Mhonda</w:t>
      </w:r>
      <w:proofErr w:type="spellEnd"/>
      <w:r w:rsidRPr="00EC02FA">
        <w:t xml:space="preserve">, J., Corbin, H., </w:t>
      </w:r>
      <w:proofErr w:type="spellStart"/>
      <w:r w:rsidRPr="00EC02FA">
        <w:t>Ubuguyu</w:t>
      </w:r>
      <w:proofErr w:type="spellEnd"/>
      <w:r w:rsidRPr="00EC02FA">
        <w:t xml:space="preserve">, O. and </w:t>
      </w:r>
      <w:proofErr w:type="spellStart"/>
      <w:r w:rsidRPr="00EC02FA">
        <w:t>Likindikoki</w:t>
      </w:r>
      <w:proofErr w:type="spellEnd"/>
      <w:r w:rsidRPr="00EC02FA">
        <w:t>, S., 2021. Depression, suicidality and associated risk factors among police officers in urban Tanzania: a cross-sectional study. </w:t>
      </w:r>
      <w:r w:rsidRPr="00EC02FA">
        <w:rPr>
          <w:i/>
          <w:iCs/>
        </w:rPr>
        <w:t>General psychiatry</w:t>
      </w:r>
      <w:r w:rsidRPr="00EC02FA">
        <w:t>, </w:t>
      </w:r>
      <w:r w:rsidRPr="00EC02FA">
        <w:rPr>
          <w:i/>
          <w:iCs/>
        </w:rPr>
        <w:t>34</w:t>
      </w:r>
      <w:r w:rsidRPr="00EC02FA">
        <w:t>(3).</w:t>
      </w:r>
    </w:p>
    <w:p w14:paraId="14AD9C40" w14:textId="77777777" w:rsidR="00EC02FA" w:rsidRDefault="00EC02FA" w:rsidP="00EC02FA"/>
    <w:sectPr w:rsidR="00EC02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2D15E" w14:textId="77777777" w:rsidR="00143A4F" w:rsidRDefault="00143A4F" w:rsidP="00143A4F">
      <w:r>
        <w:separator/>
      </w:r>
    </w:p>
  </w:endnote>
  <w:endnote w:type="continuationSeparator" w:id="0">
    <w:p w14:paraId="6AE4527E" w14:textId="77777777" w:rsidR="00143A4F" w:rsidRDefault="00143A4F" w:rsidP="00143A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3D7C8" w14:textId="77777777" w:rsidR="00143A4F" w:rsidRDefault="00143A4F" w:rsidP="00143A4F">
      <w:r>
        <w:separator/>
      </w:r>
    </w:p>
  </w:footnote>
  <w:footnote w:type="continuationSeparator" w:id="0">
    <w:p w14:paraId="1240BCF5" w14:textId="77777777" w:rsidR="00143A4F" w:rsidRDefault="00143A4F" w:rsidP="00143A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E95FD6"/>
    <w:multiLevelType w:val="hybridMultilevel"/>
    <w:tmpl w:val="542EF762"/>
    <w:lvl w:ilvl="0" w:tplc="D180D008">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BFB"/>
    <w:rsid w:val="00017B07"/>
    <w:rsid w:val="00143A4F"/>
    <w:rsid w:val="00295E93"/>
    <w:rsid w:val="00360E7C"/>
    <w:rsid w:val="00524797"/>
    <w:rsid w:val="005A7236"/>
    <w:rsid w:val="006E65A3"/>
    <w:rsid w:val="00843465"/>
    <w:rsid w:val="008B19D6"/>
    <w:rsid w:val="009C7AAA"/>
    <w:rsid w:val="00A26DA3"/>
    <w:rsid w:val="00BB6C2F"/>
    <w:rsid w:val="00BE56D2"/>
    <w:rsid w:val="00D93121"/>
    <w:rsid w:val="00DB5BFB"/>
    <w:rsid w:val="00E0444B"/>
    <w:rsid w:val="00EC02FA"/>
    <w:rsid w:val="00F00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7B16D9"/>
  <w15:chartTrackingRefBased/>
  <w15:docId w15:val="{CCF08480-040A-1B40-8890-5DEBA8A80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B5BF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5BF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BF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B5BF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95E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09003">
      <w:bodyDiv w:val="1"/>
      <w:marLeft w:val="0"/>
      <w:marRight w:val="0"/>
      <w:marTop w:val="0"/>
      <w:marBottom w:val="0"/>
      <w:divBdr>
        <w:top w:val="none" w:sz="0" w:space="0" w:color="auto"/>
        <w:left w:val="none" w:sz="0" w:space="0" w:color="auto"/>
        <w:bottom w:val="none" w:sz="0" w:space="0" w:color="auto"/>
        <w:right w:val="none" w:sz="0" w:space="0" w:color="auto"/>
      </w:divBdr>
    </w:div>
    <w:div w:id="420226165">
      <w:bodyDiv w:val="1"/>
      <w:marLeft w:val="0"/>
      <w:marRight w:val="0"/>
      <w:marTop w:val="0"/>
      <w:marBottom w:val="0"/>
      <w:divBdr>
        <w:top w:val="none" w:sz="0" w:space="0" w:color="auto"/>
        <w:left w:val="none" w:sz="0" w:space="0" w:color="auto"/>
        <w:bottom w:val="none" w:sz="0" w:space="0" w:color="auto"/>
        <w:right w:val="none" w:sz="0" w:space="0" w:color="auto"/>
      </w:divBdr>
    </w:div>
    <w:div w:id="1197308823">
      <w:bodyDiv w:val="1"/>
      <w:marLeft w:val="0"/>
      <w:marRight w:val="0"/>
      <w:marTop w:val="0"/>
      <w:marBottom w:val="0"/>
      <w:divBdr>
        <w:top w:val="none" w:sz="0" w:space="0" w:color="auto"/>
        <w:left w:val="none" w:sz="0" w:space="0" w:color="auto"/>
        <w:bottom w:val="none" w:sz="0" w:space="0" w:color="auto"/>
        <w:right w:val="none" w:sz="0" w:space="0" w:color="auto"/>
      </w:divBdr>
    </w:div>
    <w:div w:id="167028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3</Pages>
  <Words>1654</Words>
  <Characters>9433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lydiamaryannetts@gmail.com</dc:creator>
  <cp:keywords/>
  <dc:description/>
  <cp:lastModifiedBy>Annetts, Jack</cp:lastModifiedBy>
  <cp:revision>2</cp:revision>
  <dcterms:created xsi:type="dcterms:W3CDTF">2022-02-17T09:55:00Z</dcterms:created>
  <dcterms:modified xsi:type="dcterms:W3CDTF">2022-02-28T20:48:00Z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2022-02-28T20:48:51Z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4ddc50fb-8db5-4af0-bf7d-751e49a04a15</vt:lpwstr>
  </property>
  <property fmtid="{D5CDD505-2E9C-101B-9397-08002B2CF9AE}" pid="8" name="MSIP_Label_f2acd28b-79a3-4a0f-b0ff-4b75658b1549_ContentBits">
    <vt:lpwstr>0</vt:lpwstr>
  </property>
</Properties>
</file>