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3A6DC" w14:textId="77777777" w:rsidR="009906C0" w:rsidRPr="009906C0" w:rsidRDefault="009906C0" w:rsidP="009906C0">
      <w:pPr>
        <w:spacing w:line="360" w:lineRule="auto"/>
        <w:rPr>
          <w:rFonts w:ascii="Arial" w:hAnsi="Arial" w:cs="Arial"/>
          <w:color w:val="000000" w:themeColor="text1"/>
          <w:u w:val="single"/>
        </w:rPr>
      </w:pPr>
      <w:r w:rsidRPr="009906C0">
        <w:rPr>
          <w:rFonts w:ascii="Arial" w:hAnsi="Arial" w:cs="Arial"/>
          <w:color w:val="000000" w:themeColor="text1"/>
          <w:u w:val="single"/>
        </w:rPr>
        <w:t xml:space="preserve">Section 1 </w:t>
      </w:r>
    </w:p>
    <w:p w14:paraId="00B6A057" w14:textId="77777777" w:rsidR="009906C0" w:rsidRDefault="009906C0" w:rsidP="009906C0">
      <w:pPr>
        <w:spacing w:line="360" w:lineRule="auto"/>
        <w:rPr>
          <w:rFonts w:ascii="Arial" w:hAnsi="Arial" w:cs="Arial"/>
          <w:color w:val="FF0000"/>
        </w:rPr>
      </w:pPr>
    </w:p>
    <w:p w14:paraId="280D12CC" w14:textId="2717EFDA" w:rsidR="009906C0" w:rsidRPr="009906C0" w:rsidRDefault="009906C0" w:rsidP="009906C0">
      <w:pPr>
        <w:spacing w:line="360" w:lineRule="auto"/>
        <w:rPr>
          <w:rFonts w:ascii="Arial" w:hAnsi="Arial" w:cs="Arial"/>
        </w:rPr>
      </w:pPr>
      <w:r w:rsidRPr="009906C0">
        <w:rPr>
          <w:rFonts w:ascii="Arial" w:hAnsi="Arial" w:cs="Arial"/>
          <w:color w:val="000000" w:themeColor="text1"/>
        </w:rPr>
        <w:t xml:space="preserve">Play is important to a child’s development; it is important that all children have the opportunity to play. </w:t>
      </w:r>
      <w:r w:rsidRPr="009906C0">
        <w:rPr>
          <w:rFonts w:ascii="Arial" w:hAnsi="Arial" w:cs="Arial"/>
          <w:color w:val="FF0000"/>
        </w:rPr>
        <w:t xml:space="preserve">Canning (2011) </w:t>
      </w:r>
      <w:r w:rsidRPr="009906C0">
        <w:rPr>
          <w:rFonts w:ascii="Arial" w:hAnsi="Arial" w:cs="Arial"/>
        </w:rPr>
        <w:t>places an emphasis on the fact that play is not solely defined as one thing, she states that play is unique to each individual. She</w:t>
      </w:r>
      <w:r>
        <w:rPr>
          <w:rFonts w:ascii="Arial" w:hAnsi="Arial" w:cs="Arial"/>
        </w:rPr>
        <w:t xml:space="preserve"> also</w:t>
      </w:r>
      <w:r w:rsidRPr="009906C0">
        <w:rPr>
          <w:rFonts w:ascii="Arial" w:hAnsi="Arial" w:cs="Arial"/>
        </w:rPr>
        <w:t xml:space="preserve"> states that it is essential that practitioners are able to provide supportive environments in order for children to develop through freely chosen and unique play choices without </w:t>
      </w:r>
      <w:r>
        <w:rPr>
          <w:rFonts w:ascii="Arial" w:hAnsi="Arial" w:cs="Arial"/>
        </w:rPr>
        <w:t xml:space="preserve">practitioners </w:t>
      </w:r>
      <w:r w:rsidRPr="009906C0">
        <w:rPr>
          <w:rFonts w:ascii="Arial" w:hAnsi="Arial" w:cs="Arial"/>
        </w:rPr>
        <w:t xml:space="preserve">making the play adult led. </w:t>
      </w:r>
      <w:r w:rsidRPr="009906C0">
        <w:rPr>
          <w:rFonts w:ascii="Arial" w:hAnsi="Arial" w:cs="Arial"/>
          <w:color w:val="FF0000"/>
        </w:rPr>
        <w:t xml:space="preserve">Playful childhoods Wales (no date) </w:t>
      </w:r>
      <w:r w:rsidRPr="009906C0">
        <w:rPr>
          <w:rFonts w:ascii="Arial" w:hAnsi="Arial" w:cs="Arial"/>
          <w:color w:val="000000" w:themeColor="text1"/>
        </w:rPr>
        <w:t xml:space="preserve">also </w:t>
      </w:r>
      <w:r w:rsidRPr="009906C0">
        <w:rPr>
          <w:rFonts w:ascii="Arial" w:hAnsi="Arial" w:cs="Arial"/>
        </w:rPr>
        <w:t>state that through play children are developing in many different areas without realising, they benefit the most developmentally when they are in charge of their own play</w:t>
      </w:r>
      <w:r>
        <w:rPr>
          <w:rFonts w:ascii="Arial" w:hAnsi="Arial" w:cs="Arial"/>
        </w:rPr>
        <w:t xml:space="preserve"> and t</w:t>
      </w:r>
      <w:r w:rsidRPr="009906C0">
        <w:rPr>
          <w:rFonts w:ascii="Arial" w:hAnsi="Arial" w:cs="Arial"/>
        </w:rPr>
        <w:t>hrough play children can develop physically, socially, and emotionally</w:t>
      </w:r>
      <w:r>
        <w:rPr>
          <w:rFonts w:ascii="Arial" w:hAnsi="Arial" w:cs="Arial"/>
        </w:rPr>
        <w:t>.</w:t>
      </w:r>
      <w:r w:rsidRPr="009906C0">
        <w:rPr>
          <w:rFonts w:ascii="Arial" w:hAnsi="Arial" w:cs="Arial"/>
        </w:rPr>
        <w:t xml:space="preserve"> </w:t>
      </w:r>
    </w:p>
    <w:p w14:paraId="2D36C2AE" w14:textId="0EEFA2C6" w:rsidR="009906C0" w:rsidRDefault="009906C0" w:rsidP="009906C0">
      <w:pPr>
        <w:spacing w:line="360" w:lineRule="auto"/>
        <w:rPr>
          <w:rFonts w:ascii="Arial" w:hAnsi="Arial" w:cs="Arial"/>
          <w:color w:val="FF0000"/>
        </w:rPr>
      </w:pPr>
      <w:r w:rsidRPr="009906C0">
        <w:rPr>
          <w:rFonts w:ascii="Arial" w:hAnsi="Arial" w:cs="Arial"/>
          <w:color w:val="000000" w:themeColor="text1"/>
        </w:rPr>
        <w:t xml:space="preserve">There are many different types of play. </w:t>
      </w:r>
      <w:r w:rsidRPr="009906C0">
        <w:rPr>
          <w:rFonts w:ascii="Arial" w:hAnsi="Arial" w:cs="Arial"/>
          <w:color w:val="FF0000"/>
        </w:rPr>
        <w:t xml:space="preserve">Hansen and Briggs (2012) </w:t>
      </w:r>
      <w:r>
        <w:rPr>
          <w:rFonts w:ascii="Arial" w:hAnsi="Arial" w:cs="Arial"/>
          <w:color w:val="000000" w:themeColor="text1"/>
        </w:rPr>
        <w:t xml:space="preserve">believe that by practitioners recognising what types of play children are drawn to and what interests them they are able to provide the necessary resources to enable the children to further develop their play and therefore they will benefit developmentally and educationally. </w:t>
      </w:r>
      <w:r w:rsidRPr="009906C0">
        <w:rPr>
          <w:rFonts w:ascii="Arial" w:hAnsi="Arial" w:cs="Arial"/>
          <w:color w:val="FF0000"/>
        </w:rPr>
        <w:t xml:space="preserve">Play wales (2017) </w:t>
      </w:r>
      <w:r w:rsidRPr="009906C0">
        <w:rPr>
          <w:rFonts w:ascii="Arial" w:hAnsi="Arial" w:cs="Arial"/>
          <w:color w:val="000000" w:themeColor="text1"/>
        </w:rPr>
        <w:t xml:space="preserve">states that play comes in many different forms. </w:t>
      </w:r>
      <w:r>
        <w:rPr>
          <w:rFonts w:ascii="Arial" w:hAnsi="Arial" w:cs="Arial"/>
          <w:color w:val="000000" w:themeColor="text1"/>
        </w:rPr>
        <w:t xml:space="preserve">Play can be anything that a child chooses, although practitioners often attempt to categorise play into different types. One type of play that children often choose to take part in is role play. The ability to dress up, take on or rein act roles that they would not normally experience for example being a doctor or a vet or driving a car. During role play children are able to imitate others that they may have seen on the television or perhaps family members or teachers. Although role play is not an accurate representation of a person as it is often exaggerated it can allow practitioners the ability to see what the child experiences within their home or family dynamic </w:t>
      </w:r>
      <w:r w:rsidRPr="009906C0">
        <w:rPr>
          <w:rFonts w:ascii="Arial" w:hAnsi="Arial" w:cs="Arial"/>
          <w:color w:val="FF0000"/>
        </w:rPr>
        <w:t xml:space="preserve">(play wales, 2017). </w:t>
      </w:r>
      <w:r>
        <w:rPr>
          <w:rFonts w:ascii="Arial" w:hAnsi="Arial" w:cs="Arial"/>
          <w:color w:val="FF0000"/>
        </w:rPr>
        <w:t xml:space="preserve">The Freud Museum London (2017) </w:t>
      </w:r>
      <w:r w:rsidRPr="009906C0">
        <w:rPr>
          <w:rFonts w:ascii="Arial" w:hAnsi="Arial" w:cs="Arial"/>
          <w:color w:val="000000" w:themeColor="text1"/>
        </w:rPr>
        <w:t>states that Freud also believes that through play children are able to enact feelings and ideas that they are not yet able to verbalise</w:t>
      </w:r>
      <w:r>
        <w:rPr>
          <w:rFonts w:ascii="Arial" w:hAnsi="Arial" w:cs="Arial"/>
          <w:color w:val="000000" w:themeColor="text1"/>
        </w:rPr>
        <w:t xml:space="preserve">. Through this type of play practitioners are able to observe children and understand and support them without the need of verbal communication. Practitioners may read a child’s body language or facial expressions and gain an understanding of their thoughts or feelings. </w:t>
      </w:r>
      <w:r w:rsidRPr="009906C0">
        <w:rPr>
          <w:rFonts w:ascii="Arial" w:hAnsi="Arial" w:cs="Arial"/>
          <w:color w:val="000000" w:themeColor="text1"/>
        </w:rPr>
        <w:t xml:space="preserve">Through role play children are able to </w:t>
      </w:r>
      <w:r>
        <w:rPr>
          <w:rFonts w:ascii="Arial" w:hAnsi="Arial" w:cs="Arial"/>
          <w:color w:val="000000" w:themeColor="text1"/>
        </w:rPr>
        <w:t xml:space="preserve">essentially become someone else and experience life from another perspective. Once a child puts on a dressing up item for example a vet costume or policeman’s uniform, they take on the role of the person they are imagining. Through </w:t>
      </w:r>
      <w:r>
        <w:rPr>
          <w:rFonts w:ascii="Arial" w:hAnsi="Arial" w:cs="Arial"/>
          <w:color w:val="000000" w:themeColor="text1"/>
        </w:rPr>
        <w:lastRenderedPageBreak/>
        <w:t xml:space="preserve">role play children are able to act out and gain an understanding of real-life environments and situations at their own pace. Whilst children are participating in role play, they are developing in many arears, children often find themselves interacting with others and therefore they are developing socially, emotionally and are also improving their language and communication skills. Through role play children learn to manage their emotions by putting themselves into the chosen characters shoes. Whilst interacting with </w:t>
      </w:r>
      <w:proofErr w:type="gramStart"/>
      <w:r>
        <w:rPr>
          <w:rFonts w:ascii="Arial" w:hAnsi="Arial" w:cs="Arial"/>
          <w:color w:val="000000" w:themeColor="text1"/>
        </w:rPr>
        <w:t>others</w:t>
      </w:r>
      <w:proofErr w:type="gramEnd"/>
      <w:r>
        <w:rPr>
          <w:rFonts w:ascii="Arial" w:hAnsi="Arial" w:cs="Arial"/>
          <w:color w:val="000000" w:themeColor="text1"/>
        </w:rPr>
        <w:t xml:space="preserve"> children are also learning new words and expressions from their peers. Role play can also give children the ability to develop physically, for example if they are rein acting a rescue mission they may be running </w:t>
      </w:r>
      <w:r>
        <w:rPr>
          <w:rFonts w:ascii="Arial" w:hAnsi="Arial" w:cs="Arial"/>
          <w:color w:val="FF0000"/>
        </w:rPr>
        <w:t xml:space="preserve">(Early start,2020). </w:t>
      </w:r>
      <w:r w:rsidRPr="009906C0">
        <w:rPr>
          <w:rFonts w:ascii="Arial" w:hAnsi="Arial" w:cs="Arial"/>
          <w:color w:val="000000" w:themeColor="text1"/>
        </w:rPr>
        <w:t xml:space="preserve">Role play can support a child’s holistic development dependent on the role play choice not only can it support what we see on the surface when looking deeper role play can support children’s numeracy, </w:t>
      </w:r>
      <w:proofErr w:type="gramStart"/>
      <w:r w:rsidRPr="009906C0">
        <w:rPr>
          <w:rFonts w:ascii="Arial" w:hAnsi="Arial" w:cs="Arial"/>
          <w:color w:val="000000" w:themeColor="text1"/>
        </w:rPr>
        <w:t>creativity</w:t>
      </w:r>
      <w:proofErr w:type="gramEnd"/>
      <w:r w:rsidRPr="009906C0">
        <w:rPr>
          <w:rFonts w:ascii="Arial" w:hAnsi="Arial" w:cs="Arial"/>
          <w:color w:val="000000" w:themeColor="text1"/>
        </w:rPr>
        <w:t xml:space="preserve"> and fine motor development, Within the setting </w:t>
      </w:r>
      <w:r>
        <w:rPr>
          <w:rFonts w:ascii="Arial" w:hAnsi="Arial" w:cs="Arial"/>
          <w:color w:val="000000" w:themeColor="text1"/>
        </w:rPr>
        <w:t xml:space="preserve">practitioners are able to support this type of play through providing children with the resources needed within the role play area based on the current theme and children’s individual interests. As practitioners it is important to take a step back and observe the children without making the play adult led, although often children will invite the adults into their play for example cooking food for the practitioner or wanting to involve them through help or questions. Children are most likely to explore and engage effectively in their play if they have chosen to take part themselves. As practitioners it is key to observe and develop the child’s play through providing more resources or offering the children the opportunity to create items that they could use within their play </w:t>
      </w:r>
      <w:r w:rsidRPr="009906C0">
        <w:rPr>
          <w:rFonts w:ascii="Arial" w:hAnsi="Arial" w:cs="Arial"/>
          <w:color w:val="FF0000"/>
        </w:rPr>
        <w:t xml:space="preserve">(Welsh Assembly Government, no date). </w:t>
      </w:r>
    </w:p>
    <w:p w14:paraId="2E8B8A76" w14:textId="6046A844" w:rsidR="009906C0" w:rsidRDefault="009906C0" w:rsidP="009906C0">
      <w:pPr>
        <w:spacing w:line="360" w:lineRule="auto"/>
        <w:rPr>
          <w:rFonts w:ascii="Arial" w:hAnsi="Arial" w:cs="Arial"/>
          <w:color w:val="000000" w:themeColor="text1"/>
        </w:rPr>
      </w:pPr>
      <w:r w:rsidRPr="009906C0">
        <w:rPr>
          <w:rFonts w:ascii="Arial" w:hAnsi="Arial" w:cs="Arial"/>
          <w:color w:val="000000" w:themeColor="text1"/>
        </w:rPr>
        <w:t xml:space="preserve">Another type of play </w:t>
      </w:r>
      <w:r>
        <w:rPr>
          <w:rFonts w:ascii="Arial" w:hAnsi="Arial" w:cs="Arial"/>
          <w:color w:val="000000" w:themeColor="text1"/>
        </w:rPr>
        <w:t xml:space="preserve">that children within the early years often choose is symbolic play. Within symbolic play children use objects or signs to represent something else, such as a banana for a phone or a stick as a sword. Symbolic play can then develop in other arears such as drawing, for example a child may draw a squiggle as the sea. The main point of symbolic play is not the item that the child is using but what that item represents within the play has great importance to the child </w:t>
      </w:r>
      <w:r w:rsidRPr="009906C0">
        <w:rPr>
          <w:rFonts w:ascii="Arial" w:hAnsi="Arial" w:cs="Arial"/>
          <w:color w:val="FF0000"/>
        </w:rPr>
        <w:t>(Play Wales,2017).</w:t>
      </w:r>
      <w:r>
        <w:rPr>
          <w:rFonts w:ascii="Arial" w:hAnsi="Arial" w:cs="Arial"/>
          <w:color w:val="FF0000"/>
        </w:rPr>
        <w:t xml:space="preserve"> </w:t>
      </w:r>
      <w:r>
        <w:rPr>
          <w:rFonts w:ascii="Arial" w:hAnsi="Arial" w:cs="Arial"/>
          <w:color w:val="000000" w:themeColor="text1"/>
        </w:rPr>
        <w:t xml:space="preserve">This can be supported in practice by practitioners ensuring that children are in a supportive and non-judgemental environment that they feel confident, relaxed, and happy in where there is no judgement, and they feel that they are able take part in symbolic play comfortably. </w:t>
      </w:r>
      <w:r w:rsidRPr="009906C0">
        <w:rPr>
          <w:rFonts w:ascii="Arial" w:hAnsi="Arial" w:cs="Arial"/>
          <w:color w:val="FF0000"/>
        </w:rPr>
        <w:t xml:space="preserve">Play Scotland (2017) </w:t>
      </w:r>
      <w:r>
        <w:rPr>
          <w:rFonts w:ascii="Arial" w:hAnsi="Arial" w:cs="Arial"/>
          <w:color w:val="000000" w:themeColor="text1"/>
        </w:rPr>
        <w:t xml:space="preserve">suggests that through symbolic play children are given endless possibilities within their play scenarios. Through symbolic </w:t>
      </w:r>
      <w:r>
        <w:rPr>
          <w:rFonts w:ascii="Arial" w:hAnsi="Arial" w:cs="Arial"/>
          <w:color w:val="000000" w:themeColor="text1"/>
        </w:rPr>
        <w:lastRenderedPageBreak/>
        <w:t xml:space="preserve">play children have the opportunity to use words and gestures that supports their development. During this type of play children are also developing their communication skills, language, literacy, numeracy, and creative skills which then supports their holistic development, </w:t>
      </w:r>
    </w:p>
    <w:p w14:paraId="0A2912BA" w14:textId="64C01D7E" w:rsidR="009906C0" w:rsidRDefault="009906C0" w:rsidP="009906C0">
      <w:pPr>
        <w:spacing w:line="360" w:lineRule="auto"/>
        <w:rPr>
          <w:rFonts w:ascii="Arial" w:hAnsi="Arial" w:cs="Arial"/>
          <w:color w:val="000000" w:themeColor="text1"/>
        </w:rPr>
      </w:pPr>
    </w:p>
    <w:p w14:paraId="5C40216B" w14:textId="6F8196D8" w:rsidR="009906C0" w:rsidRDefault="009906C0" w:rsidP="009906C0">
      <w:pPr>
        <w:spacing w:line="360" w:lineRule="auto"/>
        <w:rPr>
          <w:rFonts w:ascii="Arial" w:hAnsi="Arial" w:cs="Arial"/>
          <w:color w:val="000000" w:themeColor="text1"/>
          <w:u w:val="single"/>
        </w:rPr>
      </w:pPr>
      <w:r w:rsidRPr="009906C0">
        <w:rPr>
          <w:rFonts w:ascii="Arial" w:hAnsi="Arial" w:cs="Arial"/>
          <w:color w:val="000000" w:themeColor="text1"/>
          <w:u w:val="single"/>
        </w:rPr>
        <w:t>Section 2</w:t>
      </w:r>
    </w:p>
    <w:p w14:paraId="5984D866" w14:textId="77777777" w:rsidR="009906C0" w:rsidRDefault="009906C0" w:rsidP="009906C0">
      <w:pPr>
        <w:spacing w:line="360" w:lineRule="auto"/>
        <w:rPr>
          <w:rFonts w:ascii="Arial" w:hAnsi="Arial" w:cs="Arial"/>
          <w:color w:val="000000" w:themeColor="text1"/>
          <w:u w:val="single"/>
        </w:rPr>
      </w:pPr>
    </w:p>
    <w:p w14:paraId="4517F1AC" w14:textId="1007BAC5" w:rsidR="009906C0" w:rsidRDefault="009906C0" w:rsidP="009906C0">
      <w:pPr>
        <w:spacing w:line="360" w:lineRule="auto"/>
        <w:rPr>
          <w:rFonts w:ascii="Arial" w:hAnsi="Arial" w:cs="Arial"/>
          <w:color w:val="000000" w:themeColor="text1"/>
        </w:rPr>
      </w:pPr>
      <w:r w:rsidRPr="009906C0">
        <w:rPr>
          <w:rFonts w:ascii="Arial" w:hAnsi="Arial" w:cs="Arial"/>
        </w:rPr>
        <w:t xml:space="preserve">Every child has the right to play, and this is recognised throughout the world through The United Nations Convention on the Rights of the Child Article 31. The UNCRC states that all children have the right to engage in play and have access to activities that are appropriate to the age of the individual child </w:t>
      </w:r>
      <w:r w:rsidRPr="009906C0">
        <w:rPr>
          <w:rFonts w:ascii="Arial" w:hAnsi="Arial" w:cs="Arial"/>
          <w:color w:val="FF0000"/>
        </w:rPr>
        <w:t>(UNICEF, no date).</w:t>
      </w:r>
      <w:r>
        <w:rPr>
          <w:rFonts w:ascii="Arial" w:hAnsi="Arial" w:cs="Arial"/>
          <w:color w:val="FF0000"/>
        </w:rPr>
        <w:t xml:space="preserve"> Howard and McInnes (2012) </w:t>
      </w:r>
      <w:r>
        <w:rPr>
          <w:rFonts w:ascii="Arial" w:hAnsi="Arial" w:cs="Arial"/>
          <w:color w:val="000000" w:themeColor="text1"/>
        </w:rPr>
        <w:t xml:space="preserve">state that some studies suggest that children who have suffered play deprivation have demonstrated an initial delay in their development. This theory is supported by </w:t>
      </w:r>
      <w:r w:rsidRPr="009906C0">
        <w:rPr>
          <w:rFonts w:ascii="Arial" w:hAnsi="Arial" w:cs="Arial"/>
          <w:color w:val="FF0000"/>
        </w:rPr>
        <w:t xml:space="preserve">Lai </w:t>
      </w:r>
      <w:r w:rsidRPr="009906C0">
        <w:rPr>
          <w:rFonts w:ascii="Arial" w:hAnsi="Arial" w:cs="Arial"/>
          <w:i/>
          <w:iCs/>
          <w:color w:val="FF0000"/>
        </w:rPr>
        <w:t xml:space="preserve">et al. </w:t>
      </w:r>
      <w:r>
        <w:rPr>
          <w:rFonts w:ascii="Arial" w:hAnsi="Arial" w:cs="Arial"/>
          <w:i/>
          <w:iCs/>
          <w:color w:val="FF0000"/>
        </w:rPr>
        <w:t>(</w:t>
      </w:r>
      <w:proofErr w:type="gramStart"/>
      <w:r w:rsidRPr="009906C0">
        <w:rPr>
          <w:rFonts w:ascii="Arial" w:hAnsi="Arial" w:cs="Arial"/>
          <w:color w:val="FF0000"/>
        </w:rPr>
        <w:t>2017,p.</w:t>
      </w:r>
      <w:proofErr w:type="gramEnd"/>
      <w:r w:rsidRPr="009906C0">
        <w:rPr>
          <w:rFonts w:ascii="Arial" w:hAnsi="Arial" w:cs="Arial"/>
          <w:color w:val="FF0000"/>
        </w:rPr>
        <w:t>627</w:t>
      </w:r>
      <w:r>
        <w:rPr>
          <w:rFonts w:ascii="Arial" w:hAnsi="Arial" w:cs="Arial"/>
          <w:color w:val="FF0000"/>
        </w:rPr>
        <w:t>)</w:t>
      </w:r>
      <w:r w:rsidRPr="009906C0">
        <w:rPr>
          <w:rFonts w:ascii="Arial" w:hAnsi="Arial" w:cs="Arial"/>
          <w:color w:val="FF0000"/>
        </w:rPr>
        <w:t xml:space="preserve"> </w:t>
      </w:r>
      <w:r>
        <w:rPr>
          <w:rFonts w:ascii="Arial" w:hAnsi="Arial" w:cs="Arial"/>
          <w:color w:val="000000" w:themeColor="text1"/>
        </w:rPr>
        <w:t xml:space="preserve">as they believe that through research it has been found that through play children are developing their knowledge, skills, behaviour and attitudes. Children that suffer play deprivation may not receive the opportunities to challenge their development through exploration or engaging in activities. They discuss the learning outcomes that children are able to benefit from through their play for example social skills through communication, problem solving and motor skills. The </w:t>
      </w:r>
      <w:r w:rsidRPr="009906C0">
        <w:rPr>
          <w:rFonts w:ascii="Arial" w:hAnsi="Arial" w:cs="Arial"/>
          <w:color w:val="FF0000"/>
        </w:rPr>
        <w:t>welsh Government (2014)</w:t>
      </w:r>
      <w:r>
        <w:rPr>
          <w:rFonts w:ascii="Arial" w:hAnsi="Arial" w:cs="Arial"/>
          <w:color w:val="FF0000"/>
        </w:rPr>
        <w:t xml:space="preserve"> </w:t>
      </w:r>
      <w:r>
        <w:rPr>
          <w:rFonts w:ascii="Arial" w:hAnsi="Arial" w:cs="Arial"/>
          <w:color w:val="000000" w:themeColor="text1"/>
        </w:rPr>
        <w:t xml:space="preserve">states that within Wales the importance of play within a child’s life is recognised as being essential in aiding their development. Allowing children to freely choose their own play has a positive effect on development and also the overall happiness of the child. Within the settings it is key that practitioners are able to allow children the opportunity to freely choose their own play whilst observing from a far to ensure that the play is safe. Self-directed play can be supported in practice through observations. By practitioners observing children they are able to recognise a child’s likes and dislikes and what type of play or activities a child is drawn to in order to offer resources and opportunities to support that play throughout the setting. </w:t>
      </w:r>
    </w:p>
    <w:p w14:paraId="3473FC79" w14:textId="57230F5E" w:rsidR="009906C0" w:rsidRDefault="009906C0" w:rsidP="009906C0">
      <w:pPr>
        <w:spacing w:line="360" w:lineRule="auto"/>
        <w:rPr>
          <w:rFonts w:ascii="Arial" w:hAnsi="Arial" w:cs="Arial"/>
          <w:color w:val="000000" w:themeColor="text1"/>
        </w:rPr>
      </w:pPr>
      <w:r w:rsidRPr="009906C0">
        <w:rPr>
          <w:rFonts w:ascii="Arial" w:hAnsi="Arial" w:cs="Arial"/>
          <w:color w:val="FF0000"/>
        </w:rPr>
        <w:t>Maynard, Waters and Clement (2013</w:t>
      </w:r>
      <w:r w:rsidRPr="009906C0">
        <w:rPr>
          <w:rFonts w:ascii="Arial" w:hAnsi="Arial" w:cs="Arial"/>
          <w:color w:val="000000" w:themeColor="text1"/>
        </w:rPr>
        <w:t>) state that when children are allowed to freely choose their own play, they are more engaged and motived. When they conducted a study using free play within the outdoors</w:t>
      </w:r>
      <w:r>
        <w:rPr>
          <w:rFonts w:ascii="Arial" w:hAnsi="Arial" w:cs="Arial"/>
          <w:color w:val="000000" w:themeColor="text1"/>
        </w:rPr>
        <w:t>,</w:t>
      </w:r>
      <w:r w:rsidRPr="009906C0">
        <w:rPr>
          <w:rFonts w:ascii="Arial" w:hAnsi="Arial" w:cs="Arial"/>
          <w:color w:val="000000" w:themeColor="text1"/>
        </w:rPr>
        <w:t xml:space="preserve"> </w:t>
      </w:r>
      <w:r>
        <w:rPr>
          <w:rFonts w:ascii="Arial" w:hAnsi="Arial" w:cs="Arial"/>
          <w:color w:val="000000" w:themeColor="text1"/>
        </w:rPr>
        <w:t xml:space="preserve">and </w:t>
      </w:r>
      <w:r w:rsidRPr="009906C0">
        <w:rPr>
          <w:rFonts w:ascii="Arial" w:hAnsi="Arial" w:cs="Arial"/>
          <w:color w:val="000000" w:themeColor="text1"/>
        </w:rPr>
        <w:t xml:space="preserve">they noticed a difference in the children in comparison to planned activities indoors. By practitioners allowing children the opportunities to engage in child led activities within the outdoors </w:t>
      </w:r>
      <w:r w:rsidRPr="009906C0">
        <w:rPr>
          <w:rFonts w:ascii="Arial" w:hAnsi="Arial" w:cs="Arial"/>
          <w:color w:val="000000" w:themeColor="text1"/>
        </w:rPr>
        <w:lastRenderedPageBreak/>
        <w:t xml:space="preserve">practitioners </w:t>
      </w:r>
      <w:r>
        <w:rPr>
          <w:rFonts w:ascii="Arial" w:hAnsi="Arial" w:cs="Arial"/>
          <w:color w:val="000000" w:themeColor="text1"/>
        </w:rPr>
        <w:t xml:space="preserve">may notice </w:t>
      </w:r>
      <w:r w:rsidRPr="009906C0">
        <w:rPr>
          <w:rFonts w:ascii="Arial" w:hAnsi="Arial" w:cs="Arial"/>
          <w:color w:val="000000" w:themeColor="text1"/>
        </w:rPr>
        <w:t>an improvement in children’s behaviour and also may notice a child being more open to engage, interact and ask for help throug</w:t>
      </w:r>
      <w:r>
        <w:rPr>
          <w:rFonts w:ascii="Arial" w:hAnsi="Arial" w:cs="Arial"/>
          <w:color w:val="000000" w:themeColor="text1"/>
        </w:rPr>
        <w:t>hout</w:t>
      </w:r>
      <w:r w:rsidRPr="009906C0">
        <w:rPr>
          <w:rFonts w:ascii="Arial" w:hAnsi="Arial" w:cs="Arial"/>
          <w:color w:val="000000" w:themeColor="text1"/>
        </w:rPr>
        <w:t xml:space="preserve"> an activity. </w:t>
      </w:r>
    </w:p>
    <w:p w14:paraId="77117E68" w14:textId="39E5C94A" w:rsidR="009906C0" w:rsidRDefault="009906C0" w:rsidP="009906C0">
      <w:pPr>
        <w:spacing w:line="360" w:lineRule="auto"/>
        <w:rPr>
          <w:rFonts w:ascii="Arial" w:hAnsi="Arial" w:cs="Arial"/>
          <w:color w:val="000000" w:themeColor="text1"/>
        </w:rPr>
      </w:pPr>
      <w:r>
        <w:rPr>
          <w:rFonts w:ascii="Arial" w:hAnsi="Arial" w:cs="Arial"/>
          <w:color w:val="000000" w:themeColor="text1"/>
        </w:rPr>
        <w:t xml:space="preserve">Practitioners may use the play cycle as a way of gaining a better understanding of play and how they can better support it within their practice. There are several stages to the play cycle, and within the cycle there are steps practitioners can take in order to support the play although it is important that practitioners do not carry out adulteration and break the cycle by trying to control the play or the want to join in </w:t>
      </w:r>
      <w:r w:rsidRPr="009906C0">
        <w:rPr>
          <w:rFonts w:ascii="Arial" w:hAnsi="Arial" w:cs="Arial"/>
          <w:color w:val="FF0000"/>
        </w:rPr>
        <w:t>(</w:t>
      </w:r>
      <w:r>
        <w:rPr>
          <w:rFonts w:ascii="Arial" w:hAnsi="Arial" w:cs="Arial"/>
          <w:color w:val="FF0000"/>
        </w:rPr>
        <w:t>King and Newstead 2019</w:t>
      </w:r>
      <w:r w:rsidRPr="009906C0">
        <w:rPr>
          <w:rFonts w:ascii="Arial" w:hAnsi="Arial" w:cs="Arial"/>
          <w:color w:val="FF0000"/>
        </w:rPr>
        <w:t>).</w:t>
      </w:r>
      <w:r>
        <w:rPr>
          <w:rFonts w:ascii="Arial" w:hAnsi="Arial" w:cs="Arial"/>
          <w:color w:val="FF0000"/>
        </w:rPr>
        <w:t xml:space="preserve"> </w:t>
      </w:r>
      <w:r>
        <w:rPr>
          <w:rFonts w:ascii="Arial" w:hAnsi="Arial" w:cs="Arial"/>
          <w:color w:val="000000" w:themeColor="text1"/>
        </w:rPr>
        <w:t xml:space="preserve">Through observing the children within the cycle practitioners are able to respond to a child’s play cues for example a child asking a question or asking for an adult’s involvement, practitioners are also able to read a child’s non-verbal cues such as body language. This also allows the practitioners to be facilitators of play and to help children maintain their play through acting as a resource for example providing water to further develop a child’s play. </w:t>
      </w:r>
    </w:p>
    <w:p w14:paraId="2B6D2E7A" w14:textId="05C56372" w:rsidR="009906C0" w:rsidRPr="009906C0" w:rsidRDefault="009906C0" w:rsidP="009906C0">
      <w:pPr>
        <w:spacing w:line="360" w:lineRule="auto"/>
        <w:rPr>
          <w:rFonts w:ascii="Arial" w:hAnsi="Arial" w:cs="Arial"/>
          <w:color w:val="000000" w:themeColor="text1"/>
        </w:rPr>
      </w:pPr>
      <w:r>
        <w:rPr>
          <w:rFonts w:ascii="Arial" w:hAnsi="Arial" w:cs="Arial"/>
          <w:color w:val="000000" w:themeColor="text1"/>
        </w:rPr>
        <w:t xml:space="preserve">There are many international perspectives on play that all explain and emphasise the importance of both play and self-directed play within their curriculum. For </w:t>
      </w:r>
      <w:proofErr w:type="gramStart"/>
      <w:r>
        <w:rPr>
          <w:rFonts w:ascii="Arial" w:hAnsi="Arial" w:cs="Arial"/>
          <w:color w:val="000000" w:themeColor="text1"/>
        </w:rPr>
        <w:t>example</w:t>
      </w:r>
      <w:proofErr w:type="gramEnd"/>
      <w:r>
        <w:rPr>
          <w:rFonts w:ascii="Arial" w:hAnsi="Arial" w:cs="Arial"/>
          <w:color w:val="000000" w:themeColor="text1"/>
        </w:rPr>
        <w:t xml:space="preserve"> the Reggie Emilia approach that originates in Italy. </w:t>
      </w:r>
      <w:r w:rsidRPr="009906C0">
        <w:rPr>
          <w:rFonts w:ascii="Arial" w:hAnsi="Arial" w:cs="Arial"/>
          <w:color w:val="FF0000"/>
        </w:rPr>
        <w:t xml:space="preserve">Bates (2019) </w:t>
      </w:r>
      <w:r>
        <w:rPr>
          <w:rFonts w:ascii="Arial" w:hAnsi="Arial" w:cs="Arial"/>
          <w:color w:val="000000" w:themeColor="text1"/>
        </w:rPr>
        <w:t xml:space="preserve">discusses this approach and similar to the new curriculum within Wales the approach places an emphasis on the fact that practitioners are not the giver of knowledge children are able to gain knowledge through their own exploration and play. The approach believes that children have the ability to develop their own potential and therefore allows children to construct their own learning by using self-direct play in order to choose activities that interests them and drives them to want to learn more. Practitioners’ role within the child led environment is to get to know a child’s strengths, needs and interests in order to use these as a basis of planning and developing resources and activities within the setting. The Reggie Emilia approach allows practitioners to support a child’s holistic development through self-directed play by ensuring that the children have opportunities to develop in all areas. Children are able to choose activities and resources that are of interest to them and by observing children, listening to their thoughts, questions and stories practitioners are able to provide the children with more opportunities for them to explore their interests further. </w:t>
      </w:r>
    </w:p>
    <w:p w14:paraId="24FD0E60" w14:textId="77777777" w:rsidR="009906C0" w:rsidRPr="009906C0" w:rsidRDefault="009906C0" w:rsidP="009906C0">
      <w:pPr>
        <w:spacing w:line="360" w:lineRule="auto"/>
        <w:rPr>
          <w:rFonts w:ascii="Arial" w:hAnsi="Arial" w:cs="Arial"/>
          <w:color w:val="000000" w:themeColor="text1"/>
          <w:u w:val="single"/>
        </w:rPr>
      </w:pPr>
    </w:p>
    <w:p w14:paraId="5EE2B474" w14:textId="77777777" w:rsidR="009906C0" w:rsidRDefault="009906C0">
      <w:pPr>
        <w:rPr>
          <w:color w:val="000000" w:themeColor="text1"/>
          <w:u w:val="single"/>
        </w:rPr>
      </w:pPr>
    </w:p>
    <w:p w14:paraId="1E43214E" w14:textId="77777777" w:rsidR="009906C0" w:rsidRDefault="009906C0">
      <w:pPr>
        <w:rPr>
          <w:color w:val="000000" w:themeColor="text1"/>
          <w:u w:val="single"/>
        </w:rPr>
      </w:pPr>
    </w:p>
    <w:p w14:paraId="4B3839EC" w14:textId="3A31A992" w:rsidR="009906C0" w:rsidRDefault="009906C0">
      <w:pPr>
        <w:rPr>
          <w:color w:val="000000" w:themeColor="text1"/>
          <w:u w:val="single"/>
        </w:rPr>
      </w:pPr>
      <w:r w:rsidRPr="009906C0">
        <w:rPr>
          <w:color w:val="000000" w:themeColor="text1"/>
          <w:u w:val="single"/>
        </w:rPr>
        <w:lastRenderedPageBreak/>
        <w:t xml:space="preserve">Section 3 </w:t>
      </w:r>
    </w:p>
    <w:p w14:paraId="5AEF0885" w14:textId="106169F5" w:rsidR="009906C0" w:rsidRDefault="009906C0" w:rsidP="009906C0">
      <w:pPr>
        <w:spacing w:line="360" w:lineRule="auto"/>
        <w:rPr>
          <w:color w:val="000000" w:themeColor="text1"/>
          <w:u w:val="single"/>
        </w:rPr>
      </w:pPr>
    </w:p>
    <w:p w14:paraId="2C3A1690" w14:textId="405C3DDF" w:rsidR="009906C0" w:rsidRPr="009906C0" w:rsidRDefault="009906C0" w:rsidP="009906C0">
      <w:pPr>
        <w:spacing w:line="360" w:lineRule="auto"/>
        <w:rPr>
          <w:rFonts w:ascii="Arial" w:hAnsi="Arial" w:cs="Arial"/>
          <w:color w:val="000000" w:themeColor="text1"/>
        </w:rPr>
      </w:pPr>
      <w:r>
        <w:rPr>
          <w:rFonts w:ascii="Arial" w:hAnsi="Arial" w:cs="Arial"/>
          <w:color w:val="000000" w:themeColor="text1"/>
        </w:rPr>
        <w:t xml:space="preserve">As practitioners within a setting, it is key to continuously observe children whilst they are carrying out self-directed play in order for them to gain an understanding on a child’s current stage of development, their interests and also where they may need further support or to help practitioners with their planning within the setting. </w:t>
      </w:r>
      <w:r w:rsidR="00D14805">
        <w:rPr>
          <w:rFonts w:ascii="Arial" w:hAnsi="Arial" w:cs="Arial"/>
          <w:color w:val="000000" w:themeColor="text1"/>
        </w:rPr>
        <w:t>Through practitioners having the written observations they have the evidence needed to support a ca</w:t>
      </w:r>
      <w:r w:rsidR="00867567">
        <w:rPr>
          <w:rFonts w:ascii="Arial" w:hAnsi="Arial" w:cs="Arial"/>
          <w:color w:val="000000" w:themeColor="text1"/>
        </w:rPr>
        <w:t xml:space="preserve">se </w:t>
      </w:r>
      <w:r w:rsidR="00D14805">
        <w:rPr>
          <w:rFonts w:ascii="Arial" w:hAnsi="Arial" w:cs="Arial"/>
          <w:color w:val="000000" w:themeColor="text1"/>
        </w:rPr>
        <w:t xml:space="preserve">should the child need any extra support for example speech and language therapy or a referral for a behavioural difficulty. </w:t>
      </w:r>
    </w:p>
    <w:p w14:paraId="45B37F38" w14:textId="0C5BABE4" w:rsidR="009906C0" w:rsidRDefault="009906C0" w:rsidP="009906C0">
      <w:pPr>
        <w:spacing w:line="360" w:lineRule="auto"/>
        <w:rPr>
          <w:rFonts w:ascii="Arial" w:hAnsi="Arial" w:cs="Arial"/>
          <w:color w:val="000000" w:themeColor="text1"/>
        </w:rPr>
      </w:pPr>
      <w:r w:rsidRPr="009906C0">
        <w:rPr>
          <w:rFonts w:ascii="Arial" w:hAnsi="Arial" w:cs="Arial"/>
          <w:color w:val="FF0000"/>
        </w:rPr>
        <w:t xml:space="preserve">Howard and McInnes (2012) </w:t>
      </w:r>
      <w:r w:rsidRPr="009906C0">
        <w:rPr>
          <w:rFonts w:ascii="Arial" w:hAnsi="Arial" w:cs="Arial"/>
          <w:color w:val="000000" w:themeColor="text1"/>
        </w:rPr>
        <w:t>state that studies suggest that when children are carrying out a task in a situation that they felt was play their performance significantly improves compared to when a child is observed carrying out a task</w:t>
      </w:r>
      <w:r>
        <w:rPr>
          <w:rFonts w:ascii="Arial" w:hAnsi="Arial" w:cs="Arial"/>
          <w:color w:val="000000" w:themeColor="text1"/>
        </w:rPr>
        <w:t xml:space="preserve"> that t</w:t>
      </w:r>
      <w:r w:rsidRPr="009906C0">
        <w:rPr>
          <w:rFonts w:ascii="Arial" w:hAnsi="Arial" w:cs="Arial"/>
          <w:color w:val="000000" w:themeColor="text1"/>
        </w:rPr>
        <w:t>hey are told to take part in</w:t>
      </w:r>
      <w:r>
        <w:rPr>
          <w:rFonts w:ascii="Arial" w:hAnsi="Arial" w:cs="Arial"/>
          <w:color w:val="000000" w:themeColor="text1"/>
        </w:rPr>
        <w:t xml:space="preserve">. </w:t>
      </w:r>
      <w:r w:rsidR="00867567">
        <w:rPr>
          <w:rFonts w:ascii="Arial" w:hAnsi="Arial" w:cs="Arial"/>
          <w:color w:val="000000" w:themeColor="text1"/>
        </w:rPr>
        <w:t xml:space="preserve">This is beneficial to observations carried out by practitioners as when children are freely playing rather than told to complete an activity, they are </w:t>
      </w:r>
      <w:proofErr w:type="gramStart"/>
      <w:r w:rsidR="00867567">
        <w:rPr>
          <w:rFonts w:ascii="Arial" w:hAnsi="Arial" w:cs="Arial"/>
          <w:color w:val="000000" w:themeColor="text1"/>
        </w:rPr>
        <w:t>happier</w:t>
      </w:r>
      <w:proofErr w:type="gramEnd"/>
      <w:r w:rsidR="00867567">
        <w:rPr>
          <w:rFonts w:ascii="Arial" w:hAnsi="Arial" w:cs="Arial"/>
          <w:color w:val="000000" w:themeColor="text1"/>
        </w:rPr>
        <w:t xml:space="preserve"> and practitioners are able to get a better understanding of a child’s developmental levels. </w:t>
      </w:r>
      <w:r>
        <w:rPr>
          <w:rFonts w:ascii="Arial" w:hAnsi="Arial" w:cs="Arial"/>
          <w:color w:val="000000" w:themeColor="text1"/>
        </w:rPr>
        <w:t xml:space="preserve">They state that children use cues such as the location of an activity, the adult presence, and their personal choice on whether they perceive the activity as play or not. By observing children during free </w:t>
      </w:r>
      <w:r w:rsidR="00D14805">
        <w:rPr>
          <w:rFonts w:ascii="Arial" w:hAnsi="Arial" w:cs="Arial"/>
          <w:color w:val="000000" w:themeColor="text1"/>
        </w:rPr>
        <w:t>play,</w:t>
      </w:r>
      <w:r>
        <w:rPr>
          <w:rFonts w:ascii="Arial" w:hAnsi="Arial" w:cs="Arial"/>
          <w:color w:val="000000" w:themeColor="text1"/>
        </w:rPr>
        <w:t xml:space="preserve"> we are more likely to see an accurate representation of their current stage of development as they are happy and engaging within an activity they enjoy and have chosen independently. </w:t>
      </w:r>
    </w:p>
    <w:p w14:paraId="61280C9F" w14:textId="0093AF98" w:rsidR="009906C0" w:rsidRPr="009906C0" w:rsidRDefault="009906C0" w:rsidP="009906C0">
      <w:pPr>
        <w:spacing w:line="360" w:lineRule="auto"/>
        <w:rPr>
          <w:rFonts w:ascii="Arial" w:hAnsi="Arial" w:cs="Arial"/>
          <w:color w:val="000000" w:themeColor="text1"/>
        </w:rPr>
      </w:pPr>
      <w:r>
        <w:rPr>
          <w:rFonts w:ascii="Arial" w:hAnsi="Arial" w:cs="Arial"/>
          <w:color w:val="000000" w:themeColor="text1"/>
        </w:rPr>
        <w:t xml:space="preserve">There are many different ways practitioners carry out observations when working with children. The chosen method may depend on the type of information needed, the setting or personal preference. One of these methods is the running record also known as written observations. Within a running record practitioners choose a period of time perhaps 20-30 minutes and within that time they write down everything that they see in relation to the child. For example, where they are, with who, what they are doing </w:t>
      </w:r>
      <w:r w:rsidRPr="009906C0">
        <w:rPr>
          <w:rFonts w:ascii="Arial" w:hAnsi="Arial" w:cs="Arial"/>
          <w:color w:val="FF0000"/>
        </w:rPr>
        <w:t>(</w:t>
      </w:r>
      <w:proofErr w:type="spellStart"/>
      <w:r w:rsidRPr="009906C0">
        <w:rPr>
          <w:rFonts w:ascii="Arial" w:hAnsi="Arial" w:cs="Arial"/>
          <w:color w:val="FF0000"/>
        </w:rPr>
        <w:t>Palaiologou</w:t>
      </w:r>
      <w:proofErr w:type="spellEnd"/>
      <w:r w:rsidRPr="009906C0">
        <w:rPr>
          <w:rFonts w:ascii="Arial" w:hAnsi="Arial" w:cs="Arial"/>
          <w:color w:val="FF0000"/>
        </w:rPr>
        <w:t xml:space="preserve">, 2010). </w:t>
      </w:r>
      <w:r>
        <w:rPr>
          <w:rFonts w:ascii="Arial" w:hAnsi="Arial" w:cs="Arial"/>
          <w:color w:val="000000" w:themeColor="text1"/>
        </w:rPr>
        <w:t>Practitioners are also able to take notes of a child’s facial expression, body language and verbal communication.</w:t>
      </w:r>
      <w:r w:rsidRPr="009906C0">
        <w:rPr>
          <w:rFonts w:ascii="Arial" w:hAnsi="Arial" w:cs="Arial"/>
          <w:color w:val="FF0000"/>
        </w:rPr>
        <w:t xml:space="preserve"> </w:t>
      </w:r>
      <w:r w:rsidRPr="009906C0">
        <w:rPr>
          <w:rFonts w:ascii="Arial" w:hAnsi="Arial" w:cs="Arial"/>
          <w:color w:val="000000" w:themeColor="text1"/>
        </w:rPr>
        <w:t>Through the running records observations practitioners are able to get a clear understanding of an individual child’s likes and dislikes and are therefore able to plan further activity ideas to best suit them within the setting</w:t>
      </w:r>
      <w:r w:rsidR="00867567">
        <w:rPr>
          <w:rFonts w:ascii="Arial" w:hAnsi="Arial" w:cs="Arial"/>
          <w:color w:val="000000" w:themeColor="text1"/>
        </w:rPr>
        <w:t xml:space="preserve"> or identify resources that can be provided to further develop a child’s play</w:t>
      </w:r>
      <w:r w:rsidRPr="009906C0">
        <w:rPr>
          <w:rFonts w:ascii="Arial" w:hAnsi="Arial" w:cs="Arial"/>
          <w:color w:val="000000" w:themeColor="text1"/>
        </w:rPr>
        <w:t xml:space="preserve">. </w:t>
      </w:r>
    </w:p>
    <w:p w14:paraId="7CC6D273" w14:textId="1C6F11F1" w:rsidR="009906C0" w:rsidRPr="00867567" w:rsidRDefault="009906C0" w:rsidP="009906C0">
      <w:pPr>
        <w:spacing w:line="360" w:lineRule="auto"/>
        <w:rPr>
          <w:rFonts w:ascii="Arial" w:hAnsi="Arial" w:cs="Arial"/>
          <w:color w:val="000000" w:themeColor="text1"/>
        </w:rPr>
      </w:pPr>
      <w:r>
        <w:rPr>
          <w:rFonts w:ascii="Arial" w:hAnsi="Arial" w:cs="Arial"/>
          <w:color w:val="000000" w:themeColor="text1"/>
        </w:rPr>
        <w:t xml:space="preserve"> This observation method is very thorough as a practitioner can take note of all that they see during this period. Although whilst practitioners are taking notes, they may </w:t>
      </w:r>
      <w:r>
        <w:rPr>
          <w:rFonts w:ascii="Arial" w:hAnsi="Arial" w:cs="Arial"/>
          <w:color w:val="000000" w:themeColor="text1"/>
        </w:rPr>
        <w:lastRenderedPageBreak/>
        <w:t xml:space="preserve">miss something else in relation to the child. Whilst carrying out running record observations practitioners are able to capture exactly what a child is doing within the activity as it happens. It is important that practitioners stay objective throughout and only record exactly what is </w:t>
      </w:r>
      <w:r w:rsidRPr="009906C0">
        <w:rPr>
          <w:rFonts w:ascii="Arial" w:hAnsi="Arial" w:cs="Arial"/>
          <w:color w:val="000000" w:themeColor="text1"/>
        </w:rPr>
        <w:t>happening</w:t>
      </w:r>
      <w:r w:rsidRPr="009906C0">
        <w:rPr>
          <w:rFonts w:ascii="Arial" w:hAnsi="Arial" w:cs="Arial"/>
          <w:color w:val="FF0000"/>
        </w:rPr>
        <w:t xml:space="preserve"> </w:t>
      </w:r>
      <w:r w:rsidRPr="009906C0">
        <w:rPr>
          <w:rFonts w:ascii="Arial" w:hAnsi="Arial" w:cs="Arial"/>
          <w:color w:val="000000" w:themeColor="text1"/>
        </w:rPr>
        <w:t>in front of them</w:t>
      </w:r>
      <w:r>
        <w:rPr>
          <w:rFonts w:ascii="Arial" w:hAnsi="Arial" w:cs="Arial"/>
          <w:color w:val="FF0000"/>
        </w:rPr>
        <w:t xml:space="preserve"> </w:t>
      </w:r>
      <w:r w:rsidRPr="009906C0">
        <w:rPr>
          <w:rFonts w:ascii="Arial" w:hAnsi="Arial" w:cs="Arial"/>
          <w:color w:val="FF0000"/>
        </w:rPr>
        <w:t>(online school report, no date)</w:t>
      </w:r>
      <w:r>
        <w:rPr>
          <w:rFonts w:ascii="Arial" w:hAnsi="Arial" w:cs="Arial"/>
          <w:color w:val="FF0000"/>
        </w:rPr>
        <w:t xml:space="preserve">. </w:t>
      </w:r>
      <w:r>
        <w:rPr>
          <w:rFonts w:ascii="Arial" w:hAnsi="Arial" w:cs="Arial"/>
          <w:color w:val="000000" w:themeColor="text1"/>
        </w:rPr>
        <w:t xml:space="preserve">There are both positives and negatives to using the running record observation method. The method is very thorough a practitioner is able to record everything that they see and hear during a short period of time, but this can be very time consuming within a setting when ensuring that each individual child has their observations completed. As a practitioner it is also key that whilst carrying out the observation one is sat quietly and drawing as little attention as possible as that could affect the accuracy of the results </w:t>
      </w:r>
      <w:r w:rsidR="00D14805">
        <w:rPr>
          <w:rFonts w:ascii="Arial" w:hAnsi="Arial" w:cs="Arial"/>
          <w:color w:val="000000" w:themeColor="text1"/>
        </w:rPr>
        <w:t xml:space="preserve">as children may become shy or less likely to lead their play in the direction they are aiming for </w:t>
      </w:r>
      <w:r w:rsidRPr="009906C0">
        <w:rPr>
          <w:rFonts w:ascii="Arial" w:hAnsi="Arial" w:cs="Arial"/>
          <w:color w:val="FF0000"/>
        </w:rPr>
        <w:t xml:space="preserve">(Sharman, Cross and </w:t>
      </w:r>
      <w:proofErr w:type="spellStart"/>
      <w:r w:rsidRPr="009906C0">
        <w:rPr>
          <w:rFonts w:ascii="Arial" w:hAnsi="Arial" w:cs="Arial"/>
          <w:color w:val="FF0000"/>
        </w:rPr>
        <w:t>Vennis</w:t>
      </w:r>
      <w:proofErr w:type="spellEnd"/>
      <w:r w:rsidRPr="009906C0">
        <w:rPr>
          <w:rFonts w:ascii="Arial" w:hAnsi="Arial" w:cs="Arial"/>
          <w:color w:val="FF0000"/>
        </w:rPr>
        <w:t xml:space="preserve">, 2015). </w:t>
      </w:r>
      <w:r w:rsidR="00867567">
        <w:rPr>
          <w:rFonts w:ascii="Arial" w:hAnsi="Arial" w:cs="Arial"/>
          <w:color w:val="000000" w:themeColor="text1"/>
        </w:rPr>
        <w:t xml:space="preserve">A running record is an observational method that only lasts 20-30 minutes, this may be a downfall as that is a small space of time therefore the records cannot include things the practitioner has observed outside of the time frame. </w:t>
      </w:r>
    </w:p>
    <w:p w14:paraId="0308F076" w14:textId="77777777" w:rsidR="009906C0" w:rsidRDefault="009906C0" w:rsidP="009906C0">
      <w:pPr>
        <w:spacing w:line="360" w:lineRule="auto"/>
        <w:rPr>
          <w:rFonts w:ascii="Arial" w:hAnsi="Arial" w:cs="Arial"/>
          <w:color w:val="000000" w:themeColor="text1"/>
        </w:rPr>
      </w:pPr>
    </w:p>
    <w:p w14:paraId="004649C8" w14:textId="08F12B7D" w:rsidR="009906C0" w:rsidRDefault="00D14805" w:rsidP="009906C0">
      <w:pPr>
        <w:spacing w:line="360" w:lineRule="auto"/>
        <w:rPr>
          <w:rFonts w:ascii="Arial" w:hAnsi="Arial" w:cs="Arial"/>
          <w:color w:val="000000" w:themeColor="text1"/>
          <w:u w:val="single"/>
        </w:rPr>
      </w:pPr>
      <w:r w:rsidRPr="00D14805">
        <w:rPr>
          <w:rFonts w:ascii="Arial" w:hAnsi="Arial" w:cs="Arial"/>
          <w:color w:val="000000" w:themeColor="text1"/>
          <w:u w:val="single"/>
        </w:rPr>
        <w:t xml:space="preserve">Section 4 </w:t>
      </w:r>
    </w:p>
    <w:p w14:paraId="271E008D" w14:textId="4507E628" w:rsidR="00D14805" w:rsidRDefault="00D14805" w:rsidP="009906C0">
      <w:pPr>
        <w:spacing w:line="360" w:lineRule="auto"/>
        <w:rPr>
          <w:rFonts w:ascii="Arial" w:hAnsi="Arial" w:cs="Arial"/>
          <w:color w:val="000000" w:themeColor="text1"/>
          <w:u w:val="single"/>
        </w:rPr>
      </w:pPr>
    </w:p>
    <w:p w14:paraId="1117ED59" w14:textId="7A04D189" w:rsidR="00867567" w:rsidRDefault="00D14805" w:rsidP="009906C0">
      <w:pPr>
        <w:spacing w:line="360" w:lineRule="auto"/>
        <w:rPr>
          <w:rFonts w:ascii="Arial" w:hAnsi="Arial" w:cs="Arial"/>
          <w:color w:val="000000" w:themeColor="text1"/>
        </w:rPr>
      </w:pPr>
      <w:r w:rsidRPr="00D14805">
        <w:rPr>
          <w:rFonts w:ascii="Arial" w:hAnsi="Arial" w:cs="Arial"/>
          <w:color w:val="000000" w:themeColor="text1"/>
        </w:rPr>
        <w:t xml:space="preserve">Through observations practitioners are able to understand children’s play. </w:t>
      </w:r>
      <w:r w:rsidR="00867567">
        <w:rPr>
          <w:rFonts w:ascii="Arial" w:hAnsi="Arial" w:cs="Arial"/>
          <w:color w:val="000000" w:themeColor="text1"/>
        </w:rPr>
        <w:t xml:space="preserve">Observing play can help practitioners gain an understanding of what a child deems as play in comparison to what adults think play is. </w:t>
      </w:r>
      <w:r w:rsidR="00867567" w:rsidRPr="00867567">
        <w:rPr>
          <w:rFonts w:ascii="Arial" w:hAnsi="Arial" w:cs="Arial"/>
          <w:color w:val="FF0000"/>
        </w:rPr>
        <w:t>Mc</w:t>
      </w:r>
      <w:r w:rsidR="00867567">
        <w:rPr>
          <w:rFonts w:ascii="Arial" w:hAnsi="Arial" w:cs="Arial"/>
          <w:color w:val="FF0000"/>
        </w:rPr>
        <w:t>I</w:t>
      </w:r>
      <w:r w:rsidR="00867567" w:rsidRPr="00867567">
        <w:rPr>
          <w:rFonts w:ascii="Arial" w:hAnsi="Arial" w:cs="Arial"/>
          <w:color w:val="FF0000"/>
        </w:rPr>
        <w:t xml:space="preserve">nnes </w:t>
      </w:r>
      <w:r w:rsidR="00867567" w:rsidRPr="00867567">
        <w:rPr>
          <w:rFonts w:ascii="Arial" w:hAnsi="Arial" w:cs="Arial"/>
          <w:i/>
          <w:iCs/>
          <w:color w:val="FF0000"/>
        </w:rPr>
        <w:t xml:space="preserve">et al </w:t>
      </w:r>
      <w:r w:rsidR="00867567" w:rsidRPr="00867567">
        <w:rPr>
          <w:rFonts w:ascii="Arial" w:hAnsi="Arial" w:cs="Arial"/>
          <w:color w:val="FF0000"/>
        </w:rPr>
        <w:t xml:space="preserve">(2011) </w:t>
      </w:r>
      <w:r w:rsidR="00867567" w:rsidRPr="00867567">
        <w:rPr>
          <w:rFonts w:ascii="Arial" w:hAnsi="Arial" w:cs="Arial"/>
          <w:color w:val="000000" w:themeColor="text1"/>
        </w:rPr>
        <w:t xml:space="preserve">state that </w:t>
      </w:r>
      <w:r w:rsidR="00867567">
        <w:rPr>
          <w:rFonts w:ascii="Arial" w:hAnsi="Arial" w:cs="Arial"/>
          <w:color w:val="000000" w:themeColor="text1"/>
        </w:rPr>
        <w:t xml:space="preserve">children perceive play differently dependent on the set up of an activity. If a practitioner is carrying out an observation of play whilst a child is on the floor with an adult nearby by not engaged in the activity and with elements of own choice children are more like to perceive this as play. Whereas they state that an activity that is carried out on a table with the adult present and little elements of choice is found to be seen as not play. </w:t>
      </w:r>
      <w:r w:rsidR="00867567" w:rsidRPr="00867567">
        <w:rPr>
          <w:rFonts w:ascii="Arial" w:hAnsi="Arial" w:cs="Arial"/>
          <w:color w:val="FF0000"/>
        </w:rPr>
        <w:t xml:space="preserve">McInnes et all (2011) </w:t>
      </w:r>
      <w:r w:rsidR="00867567" w:rsidRPr="00867567">
        <w:rPr>
          <w:rFonts w:ascii="Arial" w:hAnsi="Arial" w:cs="Arial"/>
          <w:color w:val="000000" w:themeColor="text1"/>
        </w:rPr>
        <w:t xml:space="preserve">found that during studies </w:t>
      </w:r>
      <w:r w:rsidR="00867567">
        <w:rPr>
          <w:rFonts w:ascii="Arial" w:hAnsi="Arial" w:cs="Arial"/>
          <w:color w:val="000000" w:themeColor="text1"/>
        </w:rPr>
        <w:t xml:space="preserve">children that took part in an activity that they felt was play had significant improvements in their ability within the task. When practitioners observe children during free play, they are often able to see a difference in a child’s development level as the child is happy and confident within their play. When a practitioner is observing a child in a non-play situation often children are less confident and shy and therefore are less likely to participate to their full potential. </w:t>
      </w:r>
    </w:p>
    <w:p w14:paraId="25E7690F" w14:textId="066440E3" w:rsidR="00867567" w:rsidRPr="00867567" w:rsidRDefault="00867567" w:rsidP="009906C0">
      <w:pPr>
        <w:spacing w:line="360" w:lineRule="auto"/>
        <w:rPr>
          <w:rFonts w:ascii="Arial" w:hAnsi="Arial" w:cs="Arial"/>
          <w:color w:val="000000" w:themeColor="text1"/>
        </w:rPr>
      </w:pPr>
      <w:r w:rsidRPr="00867567">
        <w:rPr>
          <w:rFonts w:ascii="Arial" w:hAnsi="Arial" w:cs="Arial"/>
          <w:color w:val="FF0000"/>
        </w:rPr>
        <w:lastRenderedPageBreak/>
        <w:t xml:space="preserve">Grey (no date) </w:t>
      </w:r>
      <w:r>
        <w:rPr>
          <w:rFonts w:ascii="Arial" w:hAnsi="Arial" w:cs="Arial"/>
          <w:color w:val="000000" w:themeColor="text1"/>
        </w:rPr>
        <w:t xml:space="preserve">states that through his observations of children within a school settling he learnt that whilst children are playing and exploring, they are gaining knowledge and therefore developing. Through play children are gaining new skills and values and as practitioners we are able to observe children in order for us to gain an understanding of the arears of development that children are reaching through self-directed play. </w:t>
      </w:r>
      <w:r w:rsidRPr="00867567">
        <w:rPr>
          <w:rFonts w:ascii="Arial" w:hAnsi="Arial" w:cs="Arial"/>
          <w:color w:val="FF0000"/>
        </w:rPr>
        <w:t xml:space="preserve">Grey (no date) </w:t>
      </w:r>
      <w:r>
        <w:rPr>
          <w:rFonts w:ascii="Arial" w:hAnsi="Arial" w:cs="Arial"/>
          <w:color w:val="000000" w:themeColor="text1"/>
        </w:rPr>
        <w:t xml:space="preserve">developed his theory through observing children that play serves a large purpose in child’s education. Through play children are able to practice being adults and be in charge of their own life and experiences. Grey (no date) believes that self-directed play has a significant effect on a child’s social skills, creativity, and empathy in later life. Therefore, as practitioners carrying out observations within a setting it is key that the need and opportunities of self-directed play are facilitated. Through observations practitioners are able to gain an understanding of the importance of play and to also identify improvements that can be made within the setting in order to better facilitate a child’s learning and development </w:t>
      </w:r>
      <w:r w:rsidRPr="00867567">
        <w:rPr>
          <w:rFonts w:ascii="Arial" w:hAnsi="Arial" w:cs="Arial"/>
          <w:color w:val="FF0000"/>
        </w:rPr>
        <w:t>(</w:t>
      </w:r>
      <w:proofErr w:type="spellStart"/>
      <w:r w:rsidRPr="00867567">
        <w:rPr>
          <w:rFonts w:ascii="Arial" w:hAnsi="Arial" w:cs="Arial"/>
          <w:color w:val="FF0000"/>
        </w:rPr>
        <w:t>Spreeuwenberg</w:t>
      </w:r>
      <w:proofErr w:type="spellEnd"/>
      <w:r w:rsidRPr="00867567">
        <w:rPr>
          <w:rFonts w:ascii="Arial" w:hAnsi="Arial" w:cs="Arial"/>
          <w:color w:val="FF0000"/>
        </w:rPr>
        <w:t xml:space="preserve">, 2020). </w:t>
      </w:r>
    </w:p>
    <w:p w14:paraId="5EFAF463" w14:textId="4F0E7396" w:rsidR="009906C0" w:rsidRPr="00867567" w:rsidRDefault="00867567" w:rsidP="009906C0">
      <w:pPr>
        <w:spacing w:line="360" w:lineRule="auto"/>
        <w:rPr>
          <w:rFonts w:ascii="Arial" w:hAnsi="Arial" w:cs="Arial"/>
          <w:color w:val="000000" w:themeColor="text1"/>
        </w:rPr>
      </w:pPr>
      <w:r>
        <w:rPr>
          <w:rFonts w:ascii="Arial" w:hAnsi="Arial" w:cs="Arial"/>
          <w:color w:val="000000" w:themeColor="text1"/>
        </w:rPr>
        <w:t xml:space="preserve">Through observing a child through play practitioners are able to identify the arears of development that the child’s self-directed play is meeting. Ensuring that a child’s holistic development is met throughout the setting is key as through play children are able to grow as a whole. Through observing practitioners are able to identify a child’s intentions and perspectives of play. In order to be successful in understanding the role of play practitioners need to continuously observe and reflect in order to see the play through a child’s perspective. Through observations practitioners are able to consider what a child is really thinking and doing while they are playing </w:t>
      </w:r>
      <w:r w:rsidRPr="00867567">
        <w:rPr>
          <w:rFonts w:ascii="Arial" w:hAnsi="Arial" w:cs="Arial"/>
          <w:color w:val="FF0000"/>
        </w:rPr>
        <w:t xml:space="preserve">(Andrews, 2017). </w:t>
      </w:r>
    </w:p>
    <w:p w14:paraId="7893A2AD" w14:textId="77777777" w:rsidR="009906C0" w:rsidRDefault="009906C0" w:rsidP="009906C0">
      <w:pPr>
        <w:spacing w:line="360" w:lineRule="auto"/>
        <w:rPr>
          <w:rFonts w:ascii="Arial" w:hAnsi="Arial" w:cs="Arial"/>
          <w:color w:val="000000" w:themeColor="text1"/>
        </w:rPr>
      </w:pPr>
    </w:p>
    <w:p w14:paraId="4413BB71" w14:textId="77777777" w:rsidR="009906C0" w:rsidRDefault="009906C0" w:rsidP="009906C0">
      <w:pPr>
        <w:spacing w:line="360" w:lineRule="auto"/>
        <w:rPr>
          <w:rFonts w:ascii="Arial" w:hAnsi="Arial" w:cs="Arial"/>
          <w:color w:val="000000" w:themeColor="text1"/>
        </w:rPr>
      </w:pPr>
    </w:p>
    <w:p w14:paraId="687A2BCD" w14:textId="77777777" w:rsidR="009906C0" w:rsidRDefault="009906C0" w:rsidP="009906C0">
      <w:pPr>
        <w:spacing w:line="360" w:lineRule="auto"/>
        <w:rPr>
          <w:rFonts w:ascii="Arial" w:hAnsi="Arial" w:cs="Arial"/>
          <w:color w:val="000000" w:themeColor="text1"/>
        </w:rPr>
      </w:pPr>
    </w:p>
    <w:p w14:paraId="452BC338" w14:textId="77777777" w:rsidR="009906C0" w:rsidRDefault="009906C0" w:rsidP="009906C0">
      <w:pPr>
        <w:spacing w:line="360" w:lineRule="auto"/>
        <w:rPr>
          <w:rFonts w:ascii="Arial" w:hAnsi="Arial" w:cs="Arial"/>
          <w:color w:val="000000" w:themeColor="text1"/>
        </w:rPr>
      </w:pPr>
    </w:p>
    <w:p w14:paraId="34949AC6" w14:textId="77777777" w:rsidR="009906C0" w:rsidRDefault="009906C0" w:rsidP="009906C0">
      <w:pPr>
        <w:spacing w:line="360" w:lineRule="auto"/>
        <w:rPr>
          <w:rFonts w:ascii="Arial" w:hAnsi="Arial" w:cs="Arial"/>
          <w:color w:val="000000" w:themeColor="text1"/>
        </w:rPr>
      </w:pPr>
    </w:p>
    <w:p w14:paraId="2AF3922F" w14:textId="77777777" w:rsidR="009906C0" w:rsidRDefault="009906C0" w:rsidP="009906C0">
      <w:pPr>
        <w:spacing w:line="360" w:lineRule="auto"/>
        <w:rPr>
          <w:rFonts w:ascii="Arial" w:hAnsi="Arial" w:cs="Arial"/>
          <w:color w:val="000000" w:themeColor="text1"/>
        </w:rPr>
      </w:pPr>
    </w:p>
    <w:p w14:paraId="5C89185D" w14:textId="77777777" w:rsidR="009906C0" w:rsidRDefault="009906C0" w:rsidP="009906C0">
      <w:pPr>
        <w:spacing w:line="360" w:lineRule="auto"/>
        <w:rPr>
          <w:rFonts w:ascii="Arial" w:hAnsi="Arial" w:cs="Arial"/>
          <w:color w:val="000000" w:themeColor="text1"/>
        </w:rPr>
      </w:pPr>
    </w:p>
    <w:p w14:paraId="35D4F47E" w14:textId="77777777" w:rsidR="009906C0" w:rsidRDefault="009906C0" w:rsidP="009906C0">
      <w:pPr>
        <w:spacing w:line="360" w:lineRule="auto"/>
        <w:rPr>
          <w:rFonts w:ascii="Arial" w:hAnsi="Arial" w:cs="Arial"/>
          <w:color w:val="000000" w:themeColor="text1"/>
        </w:rPr>
      </w:pPr>
    </w:p>
    <w:p w14:paraId="3479F38F" w14:textId="77777777" w:rsidR="009906C0" w:rsidRDefault="009906C0" w:rsidP="009906C0">
      <w:pPr>
        <w:spacing w:line="360" w:lineRule="auto"/>
        <w:rPr>
          <w:rFonts w:ascii="Arial" w:hAnsi="Arial" w:cs="Arial"/>
          <w:color w:val="000000" w:themeColor="text1"/>
        </w:rPr>
      </w:pPr>
    </w:p>
    <w:p w14:paraId="434C9385" w14:textId="77777777" w:rsidR="00867567" w:rsidRDefault="00867567" w:rsidP="009906C0">
      <w:pPr>
        <w:spacing w:line="360" w:lineRule="auto"/>
        <w:rPr>
          <w:rFonts w:ascii="Arial" w:hAnsi="Arial" w:cs="Arial"/>
          <w:color w:val="000000" w:themeColor="text1"/>
        </w:rPr>
      </w:pPr>
    </w:p>
    <w:p w14:paraId="4D3F4CC2" w14:textId="787533AE" w:rsidR="008E2E10" w:rsidRPr="009906C0" w:rsidRDefault="009906C0" w:rsidP="009906C0">
      <w:pPr>
        <w:spacing w:line="360" w:lineRule="auto"/>
        <w:rPr>
          <w:rFonts w:ascii="Arial" w:hAnsi="Arial" w:cs="Arial"/>
          <w:color w:val="000000" w:themeColor="text1"/>
        </w:rPr>
      </w:pPr>
      <w:r w:rsidRPr="009906C0">
        <w:rPr>
          <w:rFonts w:ascii="Arial" w:hAnsi="Arial" w:cs="Arial"/>
          <w:color w:val="000000" w:themeColor="text1"/>
        </w:rPr>
        <w:lastRenderedPageBreak/>
        <w:t xml:space="preserve">Reference list: </w:t>
      </w:r>
    </w:p>
    <w:p w14:paraId="0725FF94" w14:textId="77777777" w:rsidR="00867567" w:rsidRDefault="00867567" w:rsidP="009906C0">
      <w:pPr>
        <w:spacing w:line="360" w:lineRule="auto"/>
        <w:rPr>
          <w:rFonts w:ascii="Arial" w:hAnsi="Arial" w:cs="Arial"/>
        </w:rPr>
      </w:pPr>
    </w:p>
    <w:p w14:paraId="164A0B4C" w14:textId="57CA7E79" w:rsidR="00867567" w:rsidRDefault="00867567" w:rsidP="009906C0">
      <w:pPr>
        <w:spacing w:line="360" w:lineRule="auto"/>
        <w:rPr>
          <w:rFonts w:ascii="Arial" w:hAnsi="Arial" w:cs="Arial"/>
        </w:rPr>
      </w:pPr>
      <w:r>
        <w:rPr>
          <w:rFonts w:ascii="Arial" w:hAnsi="Arial" w:cs="Arial"/>
        </w:rPr>
        <w:t xml:space="preserve">Andrews, M. (2017) </w:t>
      </w:r>
      <w:r w:rsidRPr="00867567">
        <w:rPr>
          <w:rFonts w:ascii="Arial" w:hAnsi="Arial" w:cs="Arial"/>
          <w:i/>
          <w:iCs/>
        </w:rPr>
        <w:t>Exploring play for early childhood studies.</w:t>
      </w:r>
      <w:r>
        <w:rPr>
          <w:rFonts w:ascii="Arial" w:hAnsi="Arial" w:cs="Arial"/>
        </w:rPr>
        <w:t xml:space="preserve"> London: SAGE Productions Ltd</w:t>
      </w:r>
    </w:p>
    <w:p w14:paraId="0E62BA28" w14:textId="77777777" w:rsidR="00867567" w:rsidRPr="00867567" w:rsidRDefault="00867567" w:rsidP="009906C0">
      <w:pPr>
        <w:spacing w:line="360" w:lineRule="auto"/>
        <w:rPr>
          <w:rFonts w:ascii="Arial" w:hAnsi="Arial" w:cs="Arial"/>
        </w:rPr>
      </w:pPr>
    </w:p>
    <w:p w14:paraId="31A00F0B" w14:textId="7C8C4DF8" w:rsidR="00867567" w:rsidRDefault="00867567" w:rsidP="009906C0">
      <w:pPr>
        <w:spacing w:line="360" w:lineRule="auto"/>
        <w:rPr>
          <w:rFonts w:ascii="Arial" w:hAnsi="Arial" w:cs="Arial"/>
        </w:rPr>
      </w:pPr>
      <w:r>
        <w:rPr>
          <w:rFonts w:ascii="Arial" w:hAnsi="Arial" w:cs="Arial"/>
        </w:rPr>
        <w:t xml:space="preserve">Bates, B. (2019) </w:t>
      </w:r>
      <w:r w:rsidRPr="009906C0">
        <w:rPr>
          <w:rFonts w:ascii="Arial" w:hAnsi="Arial" w:cs="Arial"/>
          <w:i/>
          <w:iCs/>
        </w:rPr>
        <w:t>Learning Theories Simplified.</w:t>
      </w:r>
      <w:r>
        <w:rPr>
          <w:rFonts w:ascii="Arial" w:hAnsi="Arial" w:cs="Arial"/>
        </w:rPr>
        <w:t xml:space="preserve"> 2</w:t>
      </w:r>
      <w:r w:rsidRPr="009906C0">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 Publications Ltd</w:t>
      </w:r>
    </w:p>
    <w:p w14:paraId="2D982133" w14:textId="77777777" w:rsidR="00867567" w:rsidRDefault="00867567" w:rsidP="009906C0">
      <w:pPr>
        <w:spacing w:line="360" w:lineRule="auto"/>
        <w:rPr>
          <w:rFonts w:ascii="Arial" w:hAnsi="Arial" w:cs="Arial"/>
        </w:rPr>
      </w:pPr>
    </w:p>
    <w:p w14:paraId="646DE7D2" w14:textId="403E6FFA"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Canning, N. (2011) </w:t>
      </w:r>
      <w:r w:rsidRPr="009906C0">
        <w:rPr>
          <w:rFonts w:ascii="Arial" w:hAnsi="Arial" w:cs="Arial"/>
          <w:i/>
          <w:iCs/>
          <w:color w:val="000000" w:themeColor="text1"/>
        </w:rPr>
        <w:t xml:space="preserve">Play and practice in the early </w:t>
      </w:r>
      <w:proofErr w:type="gramStart"/>
      <w:r w:rsidRPr="009906C0">
        <w:rPr>
          <w:rFonts w:ascii="Arial" w:hAnsi="Arial" w:cs="Arial"/>
          <w:i/>
          <w:iCs/>
          <w:color w:val="000000" w:themeColor="text1"/>
        </w:rPr>
        <w:t>years</w:t>
      </w:r>
      <w:proofErr w:type="gramEnd"/>
      <w:r w:rsidRPr="009906C0">
        <w:rPr>
          <w:rFonts w:ascii="Arial" w:hAnsi="Arial" w:cs="Arial"/>
          <w:i/>
          <w:iCs/>
          <w:color w:val="000000" w:themeColor="text1"/>
        </w:rPr>
        <w:t xml:space="preserve"> foundation stage.</w:t>
      </w:r>
      <w:r w:rsidRPr="009906C0">
        <w:rPr>
          <w:rFonts w:ascii="Arial" w:hAnsi="Arial" w:cs="Arial"/>
          <w:color w:val="000000" w:themeColor="text1"/>
        </w:rPr>
        <w:t xml:space="preserve"> London: SAGE Productions Ltd </w:t>
      </w:r>
    </w:p>
    <w:p w14:paraId="365AAA7B" w14:textId="77777777" w:rsidR="00867567" w:rsidRPr="009906C0" w:rsidRDefault="00867567" w:rsidP="009906C0">
      <w:pPr>
        <w:spacing w:line="360" w:lineRule="auto"/>
        <w:rPr>
          <w:rFonts w:ascii="Arial" w:hAnsi="Arial" w:cs="Arial"/>
          <w:color w:val="000000" w:themeColor="text1"/>
        </w:rPr>
      </w:pPr>
    </w:p>
    <w:p w14:paraId="6763406C" w14:textId="4F4AF04C"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Early Start (2020) </w:t>
      </w:r>
      <w:r w:rsidRPr="009906C0">
        <w:rPr>
          <w:rFonts w:ascii="Arial" w:hAnsi="Arial" w:cs="Arial"/>
          <w:i/>
          <w:iCs/>
          <w:color w:val="000000" w:themeColor="text1"/>
        </w:rPr>
        <w:t>Importance of role play</w:t>
      </w:r>
      <w:r w:rsidRPr="009906C0">
        <w:rPr>
          <w:rFonts w:ascii="Arial" w:hAnsi="Arial" w:cs="Arial"/>
          <w:color w:val="000000" w:themeColor="text1"/>
        </w:rPr>
        <w:t xml:space="preserve">. Available at: </w:t>
      </w:r>
      <w:hyperlink r:id="rId6" w:history="1">
        <w:r w:rsidRPr="009906C0">
          <w:rPr>
            <w:rStyle w:val="Hyperlink"/>
            <w:rFonts w:ascii="Arial" w:hAnsi="Arial" w:cs="Arial"/>
          </w:rPr>
          <w:t>https://www.earlystartgroup.com/nursery/importance-of-role-playing/</w:t>
        </w:r>
      </w:hyperlink>
      <w:r w:rsidRPr="009906C0">
        <w:rPr>
          <w:rFonts w:ascii="Arial" w:hAnsi="Arial" w:cs="Arial"/>
          <w:color w:val="000000" w:themeColor="text1"/>
        </w:rPr>
        <w:t xml:space="preserve"> (Accessed on: 13</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08F1759F" w14:textId="77777777" w:rsidR="00867567" w:rsidRPr="009906C0" w:rsidRDefault="00867567" w:rsidP="009906C0">
      <w:pPr>
        <w:spacing w:line="360" w:lineRule="auto"/>
        <w:rPr>
          <w:rFonts w:ascii="Arial" w:hAnsi="Arial" w:cs="Arial"/>
          <w:color w:val="000000" w:themeColor="text1"/>
        </w:rPr>
      </w:pPr>
    </w:p>
    <w:p w14:paraId="65AB66F8" w14:textId="3239F85B"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Freud Museum London (2017) </w:t>
      </w:r>
      <w:r w:rsidRPr="009906C0">
        <w:rPr>
          <w:rFonts w:ascii="Arial" w:hAnsi="Arial" w:cs="Arial"/>
          <w:i/>
          <w:iCs/>
          <w:color w:val="000000" w:themeColor="text1"/>
        </w:rPr>
        <w:t xml:space="preserve">Play and Psychoanalysis: Insights Feature </w:t>
      </w:r>
      <w:r w:rsidRPr="009906C0">
        <w:rPr>
          <w:rFonts w:ascii="Arial" w:hAnsi="Arial" w:cs="Arial"/>
          <w:color w:val="000000" w:themeColor="text1"/>
        </w:rPr>
        <w:t>[video]</w:t>
      </w:r>
      <w:r w:rsidRPr="009906C0">
        <w:rPr>
          <w:rFonts w:ascii="Arial" w:hAnsi="Arial" w:cs="Arial"/>
          <w:i/>
          <w:iCs/>
          <w:color w:val="000000" w:themeColor="text1"/>
        </w:rPr>
        <w:t>.</w:t>
      </w:r>
      <w:r w:rsidRPr="009906C0">
        <w:rPr>
          <w:rFonts w:ascii="Arial" w:hAnsi="Arial" w:cs="Arial"/>
          <w:color w:val="000000" w:themeColor="text1"/>
        </w:rPr>
        <w:t xml:space="preserve"> Available at: </w:t>
      </w:r>
      <w:hyperlink r:id="rId7" w:history="1">
        <w:r w:rsidRPr="009906C0">
          <w:rPr>
            <w:rStyle w:val="Hyperlink"/>
            <w:rFonts w:ascii="Arial" w:hAnsi="Arial" w:cs="Arial"/>
          </w:rPr>
          <w:t>https://www.youtube.com/watch?v=LUR5iqUnMlY</w:t>
        </w:r>
      </w:hyperlink>
      <w:r w:rsidRPr="009906C0">
        <w:rPr>
          <w:rFonts w:ascii="Arial" w:hAnsi="Arial" w:cs="Arial"/>
          <w:color w:val="000000" w:themeColor="text1"/>
        </w:rPr>
        <w:t xml:space="preserve"> (Accessed on: 14</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74F9793F" w14:textId="77777777" w:rsidR="00867567" w:rsidRPr="009906C0" w:rsidRDefault="00867567" w:rsidP="009906C0">
      <w:pPr>
        <w:spacing w:line="360" w:lineRule="auto"/>
        <w:rPr>
          <w:rFonts w:ascii="Arial" w:hAnsi="Arial" w:cs="Arial"/>
          <w:color w:val="000000" w:themeColor="text1"/>
        </w:rPr>
      </w:pPr>
    </w:p>
    <w:p w14:paraId="7B9A1BF8" w14:textId="21AD5CF3" w:rsidR="00867567" w:rsidRDefault="00867567" w:rsidP="009906C0">
      <w:pPr>
        <w:spacing w:line="360" w:lineRule="auto"/>
        <w:rPr>
          <w:rFonts w:ascii="Arial" w:hAnsi="Arial" w:cs="Arial"/>
        </w:rPr>
      </w:pPr>
      <w:r>
        <w:rPr>
          <w:rFonts w:ascii="Arial" w:hAnsi="Arial" w:cs="Arial"/>
        </w:rPr>
        <w:t xml:space="preserve">Gray, P. (no date) </w:t>
      </w:r>
      <w:r w:rsidRPr="00867567">
        <w:rPr>
          <w:rFonts w:ascii="Arial" w:hAnsi="Arial" w:cs="Arial"/>
          <w:i/>
          <w:iCs/>
        </w:rPr>
        <w:t>The evolutionary importance of self-directed play.</w:t>
      </w:r>
      <w:r>
        <w:rPr>
          <w:rFonts w:ascii="Arial" w:hAnsi="Arial" w:cs="Arial"/>
        </w:rPr>
        <w:t xml:space="preserve"> Available at: </w:t>
      </w:r>
      <w:hyperlink r:id="rId8" w:history="1">
        <w:r w:rsidRPr="001C0E7D">
          <w:rPr>
            <w:rStyle w:val="Hyperlink"/>
            <w:rFonts w:ascii="Arial" w:hAnsi="Arial" w:cs="Arial"/>
          </w:rPr>
          <w:t>https://thegeniusofplay.org/genius/expert-advice/articles/the-evolutionary-importance-of-self-directed-play.aspx#.YhFpDC-l2L0</w:t>
        </w:r>
      </w:hyperlink>
      <w:r>
        <w:rPr>
          <w:rFonts w:ascii="Arial" w:hAnsi="Arial" w:cs="Arial"/>
        </w:rPr>
        <w:t xml:space="preserve"> (Accessed on: 20</w:t>
      </w:r>
      <w:r w:rsidRPr="00867567">
        <w:rPr>
          <w:rFonts w:ascii="Arial" w:hAnsi="Arial" w:cs="Arial"/>
          <w:vertAlign w:val="superscript"/>
        </w:rPr>
        <w:t>th</w:t>
      </w:r>
      <w:r>
        <w:rPr>
          <w:rFonts w:ascii="Arial" w:hAnsi="Arial" w:cs="Arial"/>
        </w:rPr>
        <w:t xml:space="preserve"> February 2022) </w:t>
      </w:r>
    </w:p>
    <w:p w14:paraId="12D3A1E2" w14:textId="77777777" w:rsidR="00867567" w:rsidRPr="00867567" w:rsidRDefault="00867567" w:rsidP="009906C0">
      <w:pPr>
        <w:spacing w:line="360" w:lineRule="auto"/>
        <w:rPr>
          <w:rFonts w:ascii="Arial" w:hAnsi="Arial" w:cs="Arial"/>
        </w:rPr>
      </w:pPr>
    </w:p>
    <w:p w14:paraId="622FFE2A" w14:textId="5BF61924"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Hansen, A. and Briggs, M. (2012) </w:t>
      </w:r>
      <w:r w:rsidRPr="009906C0">
        <w:rPr>
          <w:rFonts w:ascii="Arial" w:hAnsi="Arial" w:cs="Arial"/>
          <w:i/>
          <w:iCs/>
          <w:color w:val="000000" w:themeColor="text1"/>
        </w:rPr>
        <w:t>Play-based learning in the primary school</w:t>
      </w:r>
      <w:r w:rsidRPr="009906C0">
        <w:rPr>
          <w:rFonts w:ascii="Arial" w:hAnsi="Arial" w:cs="Arial"/>
          <w:color w:val="000000" w:themeColor="text1"/>
        </w:rPr>
        <w:t>. London: SAGE Productions Ltd</w:t>
      </w:r>
    </w:p>
    <w:p w14:paraId="0B2F6335" w14:textId="77777777" w:rsidR="00867567" w:rsidRPr="009906C0" w:rsidRDefault="00867567" w:rsidP="009906C0">
      <w:pPr>
        <w:spacing w:line="360" w:lineRule="auto"/>
        <w:rPr>
          <w:rFonts w:ascii="Arial" w:hAnsi="Arial" w:cs="Arial"/>
          <w:color w:val="000000" w:themeColor="text1"/>
        </w:rPr>
      </w:pPr>
    </w:p>
    <w:p w14:paraId="663681DF" w14:textId="33FD95A9" w:rsidR="00867567" w:rsidRDefault="00867567" w:rsidP="009906C0">
      <w:pPr>
        <w:spacing w:line="360" w:lineRule="auto"/>
        <w:rPr>
          <w:rFonts w:ascii="Arial" w:hAnsi="Arial" w:cs="Arial"/>
        </w:rPr>
      </w:pPr>
      <w:r w:rsidRPr="009906C0">
        <w:rPr>
          <w:rFonts w:ascii="Arial" w:hAnsi="Arial" w:cs="Arial"/>
        </w:rPr>
        <w:t xml:space="preserve">Howard, J. and McInnes, K. (2012) ‘The impact of children’s perception of an activity as play rather than not play on emotional well-being’, </w:t>
      </w:r>
      <w:r w:rsidRPr="009906C0">
        <w:rPr>
          <w:rFonts w:ascii="Arial" w:hAnsi="Arial" w:cs="Arial"/>
          <w:i/>
          <w:iCs/>
        </w:rPr>
        <w:t xml:space="preserve">Child: care, </w:t>
      </w:r>
      <w:proofErr w:type="gramStart"/>
      <w:r w:rsidRPr="009906C0">
        <w:rPr>
          <w:rFonts w:ascii="Arial" w:hAnsi="Arial" w:cs="Arial"/>
          <w:i/>
          <w:iCs/>
        </w:rPr>
        <w:t>health</w:t>
      </w:r>
      <w:proofErr w:type="gramEnd"/>
      <w:r w:rsidRPr="009906C0">
        <w:rPr>
          <w:rFonts w:ascii="Arial" w:hAnsi="Arial" w:cs="Arial"/>
          <w:i/>
          <w:iCs/>
        </w:rPr>
        <w:t xml:space="preserve"> and development, </w:t>
      </w:r>
      <w:r w:rsidRPr="009906C0">
        <w:rPr>
          <w:rFonts w:ascii="Arial" w:hAnsi="Arial" w:cs="Arial"/>
        </w:rPr>
        <w:t xml:space="preserve">39(5), 737- 742. DOI: </w:t>
      </w:r>
      <w:r w:rsidRPr="009906C0">
        <w:rPr>
          <w:rFonts w:ascii="Arial" w:hAnsi="Arial" w:cs="Arial"/>
        </w:rPr>
        <w:t>doi:10.1111/j.1365-2214.</w:t>
      </w:r>
      <w:proofErr w:type="gramStart"/>
      <w:r w:rsidRPr="009906C0">
        <w:rPr>
          <w:rFonts w:ascii="Arial" w:hAnsi="Arial" w:cs="Arial"/>
        </w:rPr>
        <w:t>2012.01405.x</w:t>
      </w:r>
      <w:proofErr w:type="gramEnd"/>
      <w:r w:rsidRPr="009906C0">
        <w:rPr>
          <w:rFonts w:ascii="Arial" w:hAnsi="Arial" w:cs="Arial"/>
        </w:rPr>
        <w:t xml:space="preserve"> </w:t>
      </w:r>
    </w:p>
    <w:p w14:paraId="22635115" w14:textId="77777777" w:rsidR="00867567" w:rsidRPr="009906C0" w:rsidRDefault="00867567" w:rsidP="009906C0">
      <w:pPr>
        <w:spacing w:line="360" w:lineRule="auto"/>
        <w:rPr>
          <w:rFonts w:ascii="Arial" w:hAnsi="Arial" w:cs="Arial"/>
        </w:rPr>
      </w:pPr>
    </w:p>
    <w:p w14:paraId="54214870" w14:textId="77777777" w:rsidR="00867567" w:rsidRDefault="00867567" w:rsidP="009906C0">
      <w:pPr>
        <w:spacing w:line="360" w:lineRule="auto"/>
        <w:rPr>
          <w:rFonts w:ascii="Arial" w:hAnsi="Arial" w:cs="Arial"/>
        </w:rPr>
      </w:pPr>
      <w:r>
        <w:rPr>
          <w:rFonts w:ascii="Arial" w:hAnsi="Arial" w:cs="Arial"/>
        </w:rPr>
        <w:t xml:space="preserve">King, P. and Newstead, S. (2019) </w:t>
      </w:r>
      <w:proofErr w:type="spellStart"/>
      <w:r>
        <w:rPr>
          <w:rFonts w:ascii="Arial" w:hAnsi="Arial" w:cs="Arial"/>
        </w:rPr>
        <w:t>‘Re</w:t>
      </w:r>
      <w:proofErr w:type="spellEnd"/>
      <w:r>
        <w:rPr>
          <w:rFonts w:ascii="Arial" w:hAnsi="Arial" w:cs="Arial"/>
        </w:rPr>
        <w:t xml:space="preserve">-defining the play Cycle: An empirical study of playworkers understanding of playwork theory’, </w:t>
      </w:r>
      <w:r w:rsidRPr="009906C0">
        <w:rPr>
          <w:rFonts w:ascii="Arial" w:hAnsi="Arial" w:cs="Arial"/>
          <w:i/>
          <w:iCs/>
        </w:rPr>
        <w:t>Journal of early childhood research</w:t>
      </w:r>
      <w:r>
        <w:rPr>
          <w:rFonts w:ascii="Arial" w:hAnsi="Arial" w:cs="Arial"/>
        </w:rPr>
        <w:t xml:space="preserve">, 18(1), 99-111. </w:t>
      </w:r>
    </w:p>
    <w:p w14:paraId="1BE4D744" w14:textId="572A608E" w:rsidR="00867567" w:rsidRDefault="00867567" w:rsidP="009906C0">
      <w:pPr>
        <w:spacing w:line="360" w:lineRule="auto"/>
        <w:rPr>
          <w:rFonts w:ascii="Arial" w:eastAsia="Times New Roman" w:hAnsi="Arial" w:cs="Arial"/>
          <w:lang w:eastAsia="en-GB"/>
        </w:rPr>
      </w:pPr>
      <w:r w:rsidRPr="009906C0">
        <w:rPr>
          <w:rFonts w:ascii="Arial" w:hAnsi="Arial" w:cs="Arial"/>
          <w:color w:val="000000" w:themeColor="text1"/>
        </w:rPr>
        <w:lastRenderedPageBreak/>
        <w:t xml:space="preserve">Lai, N.K. </w:t>
      </w:r>
      <w:r w:rsidRPr="009906C0">
        <w:rPr>
          <w:rFonts w:ascii="Arial" w:hAnsi="Arial" w:cs="Arial"/>
          <w:i/>
          <w:iCs/>
          <w:color w:val="000000" w:themeColor="text1"/>
        </w:rPr>
        <w:t xml:space="preserve">et al. </w:t>
      </w:r>
      <w:r w:rsidRPr="009906C0">
        <w:rPr>
          <w:rFonts w:ascii="Arial" w:hAnsi="Arial" w:cs="Arial"/>
          <w:color w:val="000000" w:themeColor="text1"/>
        </w:rPr>
        <w:t xml:space="preserve">(2018) ‘The impact of play on child development- a literature review’, </w:t>
      </w:r>
      <w:r w:rsidRPr="009906C0">
        <w:rPr>
          <w:rFonts w:ascii="Arial" w:hAnsi="Arial" w:cs="Arial"/>
          <w:i/>
          <w:iCs/>
          <w:color w:val="000000" w:themeColor="text1"/>
        </w:rPr>
        <w:t>European Early Childhood Education Research Journal</w:t>
      </w:r>
      <w:r w:rsidRPr="009906C0">
        <w:rPr>
          <w:rFonts w:ascii="Arial" w:hAnsi="Arial" w:cs="Arial"/>
          <w:color w:val="000000" w:themeColor="text1"/>
        </w:rPr>
        <w:t xml:space="preserve">, 26(5), pp. 625-643. DOI: </w:t>
      </w:r>
      <w:r w:rsidRPr="009906C0">
        <w:rPr>
          <w:rFonts w:ascii="Arial" w:eastAsia="Times New Roman" w:hAnsi="Arial" w:cs="Arial"/>
          <w:lang w:eastAsia="en-GB"/>
        </w:rPr>
        <w:t>10.1080/1350293X.2018.1522479</w:t>
      </w:r>
    </w:p>
    <w:p w14:paraId="0FC6FDD5" w14:textId="77777777" w:rsidR="00867567" w:rsidRDefault="00867567" w:rsidP="009906C0">
      <w:pPr>
        <w:spacing w:line="360" w:lineRule="auto"/>
        <w:rPr>
          <w:rFonts w:ascii="Arial" w:eastAsia="Times New Roman" w:hAnsi="Arial" w:cs="Arial"/>
          <w:lang w:eastAsia="en-GB"/>
        </w:rPr>
      </w:pPr>
    </w:p>
    <w:p w14:paraId="352318BB" w14:textId="60048A7A" w:rsidR="00867567" w:rsidRDefault="00867567" w:rsidP="009906C0">
      <w:pPr>
        <w:spacing w:line="360" w:lineRule="auto"/>
        <w:rPr>
          <w:rFonts w:ascii="Arial" w:hAnsi="Arial" w:cs="Arial"/>
        </w:rPr>
      </w:pPr>
      <w:r w:rsidRPr="009906C0">
        <w:rPr>
          <w:rFonts w:ascii="Arial" w:hAnsi="Arial" w:cs="Arial"/>
          <w:color w:val="000000" w:themeColor="text1"/>
        </w:rPr>
        <w:t>Maynard, T</w:t>
      </w:r>
      <w:r>
        <w:rPr>
          <w:rFonts w:ascii="Arial" w:hAnsi="Arial" w:cs="Arial"/>
          <w:color w:val="000000" w:themeColor="text1"/>
        </w:rPr>
        <w:t>.</w:t>
      </w:r>
      <w:r w:rsidRPr="009906C0">
        <w:rPr>
          <w:rFonts w:ascii="Arial" w:hAnsi="Arial" w:cs="Arial"/>
          <w:color w:val="000000" w:themeColor="text1"/>
        </w:rPr>
        <w:t xml:space="preserve"> and Waters, J. and Clement, J. (2013) ‘Child-initiated learning, the outdoor environment and the ‘underachieving’ child’, </w:t>
      </w:r>
      <w:r w:rsidRPr="009906C0">
        <w:rPr>
          <w:rFonts w:ascii="Arial" w:hAnsi="Arial" w:cs="Arial"/>
          <w:i/>
          <w:iCs/>
          <w:color w:val="000000" w:themeColor="text1"/>
        </w:rPr>
        <w:t>Early Years</w:t>
      </w:r>
      <w:r w:rsidRPr="009906C0">
        <w:rPr>
          <w:rFonts w:ascii="Arial" w:hAnsi="Arial" w:cs="Arial"/>
          <w:color w:val="000000" w:themeColor="text1"/>
        </w:rPr>
        <w:t xml:space="preserve">, 33(3), 212-225. DOI: </w:t>
      </w:r>
      <w:r w:rsidRPr="009906C0">
        <w:rPr>
          <w:rFonts w:ascii="Arial" w:hAnsi="Arial" w:cs="Arial"/>
        </w:rPr>
        <w:t xml:space="preserve">10.1080/09575146.2013.771152 </w:t>
      </w:r>
    </w:p>
    <w:p w14:paraId="294149B5" w14:textId="77777777" w:rsidR="00867567" w:rsidRDefault="00867567" w:rsidP="009906C0">
      <w:pPr>
        <w:spacing w:line="360" w:lineRule="auto"/>
        <w:rPr>
          <w:rFonts w:ascii="Arial" w:hAnsi="Arial" w:cs="Arial"/>
        </w:rPr>
      </w:pPr>
    </w:p>
    <w:p w14:paraId="1E788D49" w14:textId="48B560FF" w:rsidR="00867567" w:rsidRDefault="00867567" w:rsidP="009906C0">
      <w:pPr>
        <w:spacing w:line="360" w:lineRule="auto"/>
        <w:rPr>
          <w:rFonts w:ascii="Arial" w:hAnsi="Arial" w:cs="Arial"/>
        </w:rPr>
      </w:pPr>
      <w:r>
        <w:rPr>
          <w:rFonts w:ascii="Arial" w:hAnsi="Arial" w:cs="Arial"/>
        </w:rPr>
        <w:t xml:space="preserve">McInnes, K. </w:t>
      </w:r>
      <w:r w:rsidRPr="00867567">
        <w:rPr>
          <w:rFonts w:ascii="Arial" w:hAnsi="Arial" w:cs="Arial"/>
          <w:i/>
          <w:iCs/>
        </w:rPr>
        <w:t>et al</w:t>
      </w:r>
      <w:r>
        <w:rPr>
          <w:rFonts w:ascii="Arial" w:hAnsi="Arial" w:cs="Arial"/>
        </w:rPr>
        <w:t xml:space="preserve"> (2011) ‘Differences in practitioners understanding of play and how this influences pedagogy and children’s perceptions of play’, </w:t>
      </w:r>
      <w:r w:rsidRPr="00867567">
        <w:rPr>
          <w:rFonts w:ascii="Arial" w:hAnsi="Arial" w:cs="Arial"/>
          <w:i/>
          <w:iCs/>
        </w:rPr>
        <w:t xml:space="preserve">Early years </w:t>
      </w:r>
      <w:proofErr w:type="gramStart"/>
      <w:r w:rsidRPr="00867567">
        <w:rPr>
          <w:rFonts w:ascii="Arial" w:hAnsi="Arial" w:cs="Arial"/>
          <w:i/>
          <w:iCs/>
        </w:rPr>
        <w:t>An</w:t>
      </w:r>
      <w:proofErr w:type="gramEnd"/>
      <w:r w:rsidRPr="00867567">
        <w:rPr>
          <w:rFonts w:ascii="Arial" w:hAnsi="Arial" w:cs="Arial"/>
          <w:i/>
          <w:iCs/>
        </w:rPr>
        <w:t xml:space="preserve"> international research journal</w:t>
      </w:r>
      <w:r>
        <w:rPr>
          <w:rFonts w:ascii="Arial" w:hAnsi="Arial" w:cs="Arial"/>
          <w:i/>
          <w:iCs/>
        </w:rPr>
        <w:t xml:space="preserve">, </w:t>
      </w:r>
      <w:r>
        <w:rPr>
          <w:rFonts w:ascii="Arial" w:hAnsi="Arial" w:cs="Arial"/>
        </w:rPr>
        <w:t xml:space="preserve">31(2), 121-133. </w:t>
      </w:r>
    </w:p>
    <w:p w14:paraId="7156F1F9" w14:textId="77777777" w:rsidR="00867567" w:rsidRDefault="00867567" w:rsidP="009906C0">
      <w:pPr>
        <w:spacing w:line="360" w:lineRule="auto"/>
        <w:rPr>
          <w:rFonts w:ascii="Arial" w:hAnsi="Arial" w:cs="Arial"/>
        </w:rPr>
      </w:pPr>
    </w:p>
    <w:p w14:paraId="11D0EAB6" w14:textId="2F8DC768"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Newby Leisure Limited (2020) </w:t>
      </w:r>
      <w:r w:rsidRPr="009906C0">
        <w:rPr>
          <w:rFonts w:ascii="Arial" w:hAnsi="Arial" w:cs="Arial"/>
          <w:i/>
          <w:iCs/>
          <w:color w:val="000000" w:themeColor="text1"/>
        </w:rPr>
        <w:t>Five reasons why role play is important for early years.</w:t>
      </w:r>
      <w:r w:rsidRPr="009906C0">
        <w:rPr>
          <w:rFonts w:ascii="Arial" w:hAnsi="Arial" w:cs="Arial"/>
          <w:color w:val="000000" w:themeColor="text1"/>
        </w:rPr>
        <w:t xml:space="preserve"> Available at: </w:t>
      </w:r>
      <w:hyperlink r:id="rId9" w:history="1">
        <w:r w:rsidRPr="009906C0">
          <w:rPr>
            <w:rStyle w:val="Hyperlink"/>
            <w:rFonts w:ascii="Arial" w:hAnsi="Arial" w:cs="Arial"/>
          </w:rPr>
          <w:t>https://newbyleisure.com/blog/2020-02-17-five-reasons-why-role-play-is-important-for-early-years</w:t>
        </w:r>
      </w:hyperlink>
      <w:r w:rsidRPr="009906C0">
        <w:rPr>
          <w:rFonts w:ascii="Arial" w:hAnsi="Arial" w:cs="Arial"/>
          <w:color w:val="000000" w:themeColor="text1"/>
        </w:rPr>
        <w:t xml:space="preserve"> (Accessed on: 13</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6D27B4A0" w14:textId="77777777" w:rsidR="00867567" w:rsidRPr="009906C0" w:rsidRDefault="00867567" w:rsidP="009906C0">
      <w:pPr>
        <w:spacing w:line="360" w:lineRule="auto"/>
        <w:rPr>
          <w:rFonts w:ascii="Arial" w:hAnsi="Arial" w:cs="Arial"/>
          <w:color w:val="000000" w:themeColor="text1"/>
        </w:rPr>
      </w:pPr>
    </w:p>
    <w:p w14:paraId="16C8FCA5" w14:textId="274941C8" w:rsidR="00867567" w:rsidRDefault="00867567" w:rsidP="009906C0">
      <w:pPr>
        <w:spacing w:line="360" w:lineRule="auto"/>
        <w:rPr>
          <w:rFonts w:ascii="Arial" w:hAnsi="Arial" w:cs="Arial"/>
        </w:rPr>
      </w:pPr>
      <w:r>
        <w:rPr>
          <w:rFonts w:ascii="Arial" w:hAnsi="Arial" w:cs="Arial"/>
        </w:rPr>
        <w:t xml:space="preserve">Online School Report (no date) </w:t>
      </w:r>
      <w:r w:rsidRPr="009906C0">
        <w:rPr>
          <w:rFonts w:ascii="Arial" w:hAnsi="Arial" w:cs="Arial"/>
          <w:i/>
          <w:iCs/>
        </w:rPr>
        <w:t xml:space="preserve">What is a Running Record in Early Childhood </w:t>
      </w:r>
      <w:proofErr w:type="gramStart"/>
      <w:r w:rsidRPr="009906C0">
        <w:rPr>
          <w:rFonts w:ascii="Arial" w:hAnsi="Arial" w:cs="Arial"/>
          <w:i/>
          <w:iCs/>
        </w:rPr>
        <w:t>Education?</w:t>
      </w:r>
      <w:r>
        <w:rPr>
          <w:rFonts w:ascii="Arial" w:hAnsi="Arial" w:cs="Arial"/>
          <w:i/>
          <w:iCs/>
        </w:rPr>
        <w:t>.</w:t>
      </w:r>
      <w:proofErr w:type="gramEnd"/>
      <w:r>
        <w:rPr>
          <w:rFonts w:ascii="Arial" w:hAnsi="Arial" w:cs="Arial"/>
          <w:i/>
          <w:iCs/>
        </w:rPr>
        <w:t xml:space="preserve"> </w:t>
      </w:r>
      <w:r>
        <w:rPr>
          <w:rFonts w:ascii="Arial" w:hAnsi="Arial" w:cs="Arial"/>
        </w:rPr>
        <w:t xml:space="preserve">Available at: </w:t>
      </w:r>
      <w:hyperlink r:id="rId10" w:history="1">
        <w:r w:rsidRPr="001C0E7D">
          <w:rPr>
            <w:rStyle w:val="Hyperlink"/>
            <w:rFonts w:ascii="Arial" w:hAnsi="Arial" w:cs="Arial"/>
          </w:rPr>
          <w:t>https://www.onlineschoolsreport.com/what-is-a-running-record-in-early-childhood-education/</w:t>
        </w:r>
      </w:hyperlink>
      <w:r>
        <w:rPr>
          <w:rFonts w:ascii="Arial" w:hAnsi="Arial" w:cs="Arial"/>
        </w:rPr>
        <w:t xml:space="preserve"> (Accessed on: 19</w:t>
      </w:r>
      <w:r w:rsidRPr="009906C0">
        <w:rPr>
          <w:rFonts w:ascii="Arial" w:hAnsi="Arial" w:cs="Arial"/>
          <w:vertAlign w:val="superscript"/>
        </w:rPr>
        <w:t>th</w:t>
      </w:r>
      <w:r>
        <w:rPr>
          <w:rFonts w:ascii="Arial" w:hAnsi="Arial" w:cs="Arial"/>
        </w:rPr>
        <w:t xml:space="preserve"> February 2022) </w:t>
      </w:r>
    </w:p>
    <w:p w14:paraId="406D5F9C" w14:textId="77777777" w:rsidR="00867567" w:rsidRDefault="00867567" w:rsidP="009906C0">
      <w:pPr>
        <w:spacing w:line="360" w:lineRule="auto"/>
        <w:rPr>
          <w:rFonts w:ascii="Arial" w:hAnsi="Arial" w:cs="Arial"/>
        </w:rPr>
      </w:pPr>
    </w:p>
    <w:p w14:paraId="37910615" w14:textId="3EF9C83A" w:rsidR="00867567" w:rsidRDefault="00867567" w:rsidP="009906C0">
      <w:pPr>
        <w:spacing w:line="360" w:lineRule="auto"/>
        <w:rPr>
          <w:rFonts w:ascii="Arial" w:hAnsi="Arial" w:cs="Arial"/>
        </w:rPr>
      </w:pPr>
      <w:proofErr w:type="spellStart"/>
      <w:r>
        <w:rPr>
          <w:rFonts w:ascii="Arial" w:hAnsi="Arial" w:cs="Arial"/>
        </w:rPr>
        <w:t>Palaiologou</w:t>
      </w:r>
      <w:proofErr w:type="spellEnd"/>
      <w:r>
        <w:rPr>
          <w:rFonts w:ascii="Arial" w:hAnsi="Arial" w:cs="Arial"/>
        </w:rPr>
        <w:t xml:space="preserve">, I. (2010) </w:t>
      </w:r>
      <w:r w:rsidRPr="009906C0">
        <w:rPr>
          <w:rFonts w:ascii="Arial" w:hAnsi="Arial" w:cs="Arial"/>
          <w:i/>
          <w:iCs/>
        </w:rPr>
        <w:t>Childhood Observation</w:t>
      </w:r>
      <w:r>
        <w:rPr>
          <w:rFonts w:ascii="Arial" w:hAnsi="Arial" w:cs="Arial"/>
        </w:rPr>
        <w:t xml:space="preserve">. Exeter: Learning Matters Ltd. </w:t>
      </w:r>
    </w:p>
    <w:p w14:paraId="0F8329C5" w14:textId="77777777" w:rsidR="00867567" w:rsidRDefault="00867567" w:rsidP="009906C0">
      <w:pPr>
        <w:spacing w:line="360" w:lineRule="auto"/>
        <w:rPr>
          <w:rFonts w:ascii="Arial" w:hAnsi="Arial" w:cs="Arial"/>
        </w:rPr>
      </w:pPr>
    </w:p>
    <w:p w14:paraId="51A319B0" w14:textId="35E63618"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Play Scotland (2017) </w:t>
      </w:r>
      <w:r w:rsidRPr="009906C0">
        <w:rPr>
          <w:rFonts w:ascii="Arial" w:hAnsi="Arial" w:cs="Arial"/>
          <w:i/>
          <w:iCs/>
          <w:color w:val="000000" w:themeColor="text1"/>
        </w:rPr>
        <w:t xml:space="preserve">Play </w:t>
      </w:r>
      <w:proofErr w:type="gramStart"/>
      <w:r w:rsidRPr="009906C0">
        <w:rPr>
          <w:rFonts w:ascii="Arial" w:hAnsi="Arial" w:cs="Arial"/>
          <w:i/>
          <w:iCs/>
          <w:color w:val="000000" w:themeColor="text1"/>
        </w:rPr>
        <w:t>types</w:t>
      </w:r>
      <w:proofErr w:type="gramEnd"/>
      <w:r w:rsidRPr="009906C0">
        <w:rPr>
          <w:rFonts w:ascii="Arial" w:hAnsi="Arial" w:cs="Arial"/>
          <w:i/>
          <w:iCs/>
          <w:color w:val="000000" w:themeColor="text1"/>
        </w:rPr>
        <w:t xml:space="preserve"> toolkit Bringing more play into the school day</w:t>
      </w:r>
      <w:r w:rsidRPr="009906C0">
        <w:rPr>
          <w:rFonts w:ascii="Arial" w:hAnsi="Arial" w:cs="Arial"/>
          <w:color w:val="000000" w:themeColor="text1"/>
        </w:rPr>
        <w:t xml:space="preserve">. Available at: </w:t>
      </w:r>
      <w:hyperlink r:id="rId11" w:history="1">
        <w:r w:rsidRPr="009906C0">
          <w:rPr>
            <w:rStyle w:val="Hyperlink"/>
            <w:rFonts w:ascii="Arial" w:hAnsi="Arial" w:cs="Arial"/>
          </w:rPr>
          <w:t>https://www.playscotland.org/wp-content/uploads/Play-Scotland-Play-Types-Tooolkit-bringing-more-play-i</w:t>
        </w:r>
        <w:r w:rsidRPr="009906C0">
          <w:rPr>
            <w:rStyle w:val="Hyperlink"/>
            <w:rFonts w:ascii="Arial" w:hAnsi="Arial" w:cs="Arial"/>
          </w:rPr>
          <w:t>n</w:t>
        </w:r>
        <w:r w:rsidRPr="009906C0">
          <w:rPr>
            <w:rStyle w:val="Hyperlink"/>
            <w:rFonts w:ascii="Arial" w:hAnsi="Arial" w:cs="Arial"/>
          </w:rPr>
          <w:t>to-the-school-day.pdf</w:t>
        </w:r>
      </w:hyperlink>
      <w:r w:rsidRPr="009906C0">
        <w:rPr>
          <w:rFonts w:ascii="Arial" w:hAnsi="Arial" w:cs="Arial"/>
          <w:color w:val="000000" w:themeColor="text1"/>
        </w:rPr>
        <w:t xml:space="preserve"> (Accessed on: 14</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5BB61427" w14:textId="77777777" w:rsidR="00867567" w:rsidRPr="009906C0" w:rsidRDefault="00867567" w:rsidP="009906C0">
      <w:pPr>
        <w:spacing w:line="360" w:lineRule="auto"/>
        <w:rPr>
          <w:rFonts w:ascii="Arial" w:hAnsi="Arial" w:cs="Arial"/>
          <w:color w:val="000000" w:themeColor="text1"/>
        </w:rPr>
      </w:pPr>
    </w:p>
    <w:p w14:paraId="791D4868" w14:textId="73300969" w:rsidR="00867567" w:rsidRDefault="00867567" w:rsidP="009906C0">
      <w:pPr>
        <w:spacing w:line="360" w:lineRule="auto"/>
        <w:rPr>
          <w:rFonts w:ascii="Arial" w:hAnsi="Arial" w:cs="Arial"/>
        </w:rPr>
      </w:pPr>
      <w:r>
        <w:rPr>
          <w:rFonts w:ascii="Arial" w:hAnsi="Arial" w:cs="Arial"/>
        </w:rPr>
        <w:t xml:space="preserve">Sharman, C. and Cross, W. and </w:t>
      </w:r>
      <w:proofErr w:type="spellStart"/>
      <w:r>
        <w:rPr>
          <w:rFonts w:ascii="Arial" w:hAnsi="Arial" w:cs="Arial"/>
        </w:rPr>
        <w:t>Vennis</w:t>
      </w:r>
      <w:proofErr w:type="spellEnd"/>
      <w:r>
        <w:rPr>
          <w:rFonts w:ascii="Arial" w:hAnsi="Arial" w:cs="Arial"/>
        </w:rPr>
        <w:t xml:space="preserve">, D. (2015) </w:t>
      </w:r>
      <w:r w:rsidRPr="009906C0">
        <w:rPr>
          <w:rFonts w:ascii="Arial" w:hAnsi="Arial" w:cs="Arial"/>
          <w:i/>
          <w:iCs/>
        </w:rPr>
        <w:t xml:space="preserve">Summative assessment in the early years. </w:t>
      </w:r>
      <w:r>
        <w:rPr>
          <w:rFonts w:ascii="Arial" w:hAnsi="Arial" w:cs="Arial"/>
        </w:rPr>
        <w:t xml:space="preserve">London: Bloomsbury Education. </w:t>
      </w:r>
    </w:p>
    <w:p w14:paraId="14E5FAE8" w14:textId="77777777" w:rsidR="00867567" w:rsidRDefault="00867567" w:rsidP="009906C0">
      <w:pPr>
        <w:spacing w:line="360" w:lineRule="auto"/>
        <w:rPr>
          <w:rFonts w:ascii="Arial" w:hAnsi="Arial" w:cs="Arial"/>
        </w:rPr>
      </w:pPr>
    </w:p>
    <w:p w14:paraId="736FA4F4" w14:textId="77777777" w:rsidR="00867567" w:rsidRDefault="00867567" w:rsidP="009906C0">
      <w:pPr>
        <w:spacing w:line="360" w:lineRule="auto"/>
        <w:rPr>
          <w:rFonts w:ascii="Arial" w:hAnsi="Arial" w:cs="Arial"/>
        </w:rPr>
      </w:pPr>
      <w:proofErr w:type="spellStart"/>
      <w:r>
        <w:rPr>
          <w:rFonts w:ascii="Arial" w:hAnsi="Arial" w:cs="Arial"/>
        </w:rPr>
        <w:t>Spreeuwenberg</w:t>
      </w:r>
      <w:proofErr w:type="spellEnd"/>
      <w:r>
        <w:rPr>
          <w:rFonts w:ascii="Arial" w:hAnsi="Arial" w:cs="Arial"/>
        </w:rPr>
        <w:t xml:space="preserve">, R. (2020) </w:t>
      </w:r>
      <w:r w:rsidRPr="00867567">
        <w:rPr>
          <w:rFonts w:ascii="Arial" w:hAnsi="Arial" w:cs="Arial"/>
          <w:i/>
          <w:iCs/>
        </w:rPr>
        <w:t xml:space="preserve">The importance of observation in early childhood education. </w:t>
      </w:r>
      <w:r>
        <w:rPr>
          <w:rFonts w:ascii="Arial" w:hAnsi="Arial" w:cs="Arial"/>
        </w:rPr>
        <w:t xml:space="preserve">Available at: </w:t>
      </w:r>
      <w:hyperlink r:id="rId12" w:history="1">
        <w:r w:rsidRPr="001C0E7D">
          <w:rPr>
            <w:rStyle w:val="Hyperlink"/>
            <w:rFonts w:ascii="Arial" w:hAnsi="Arial" w:cs="Arial"/>
          </w:rPr>
          <w:t>https://www.himama.com/blog/assessing-toddler-development-through-observation/</w:t>
        </w:r>
      </w:hyperlink>
      <w:r>
        <w:rPr>
          <w:rFonts w:ascii="Arial" w:hAnsi="Arial" w:cs="Arial"/>
        </w:rPr>
        <w:t xml:space="preserve"> (Accessed on: 20</w:t>
      </w:r>
      <w:r w:rsidRPr="00867567">
        <w:rPr>
          <w:rFonts w:ascii="Arial" w:hAnsi="Arial" w:cs="Arial"/>
          <w:vertAlign w:val="superscript"/>
        </w:rPr>
        <w:t>th</w:t>
      </w:r>
      <w:r>
        <w:rPr>
          <w:rFonts w:ascii="Arial" w:hAnsi="Arial" w:cs="Arial"/>
        </w:rPr>
        <w:t xml:space="preserve"> February 2022) </w:t>
      </w:r>
    </w:p>
    <w:p w14:paraId="1D18297E" w14:textId="55D75033" w:rsidR="00867567" w:rsidRDefault="00867567" w:rsidP="009906C0">
      <w:pPr>
        <w:spacing w:line="360" w:lineRule="auto"/>
        <w:rPr>
          <w:rFonts w:ascii="Arial" w:hAnsi="Arial" w:cs="Arial"/>
          <w:color w:val="000000" w:themeColor="text1"/>
        </w:rPr>
      </w:pPr>
      <w:r>
        <w:rPr>
          <w:rFonts w:ascii="Arial" w:hAnsi="Arial" w:cs="Arial"/>
          <w:color w:val="000000" w:themeColor="text1"/>
        </w:rPr>
        <w:lastRenderedPageBreak/>
        <w:t>The Welsh Government (2014</w:t>
      </w:r>
      <w:r w:rsidRPr="009906C0">
        <w:rPr>
          <w:rFonts w:ascii="Arial" w:hAnsi="Arial" w:cs="Arial"/>
          <w:i/>
          <w:iCs/>
          <w:color w:val="000000" w:themeColor="text1"/>
        </w:rPr>
        <w:t>) Wales - a play friendly country</w:t>
      </w:r>
      <w:r>
        <w:rPr>
          <w:rFonts w:ascii="Arial" w:hAnsi="Arial" w:cs="Arial"/>
          <w:color w:val="000000" w:themeColor="text1"/>
        </w:rPr>
        <w:t xml:space="preserve">. Available at: </w:t>
      </w:r>
      <w:hyperlink r:id="rId13" w:history="1">
        <w:r w:rsidRPr="001C0E7D">
          <w:rPr>
            <w:rStyle w:val="Hyperlink"/>
            <w:rFonts w:ascii="Arial" w:hAnsi="Arial" w:cs="Arial"/>
          </w:rPr>
          <w:t>https://gov.wales/sites/default/files/publications/2019-07/wales-a-play-friendly-country.pdf</w:t>
        </w:r>
      </w:hyperlink>
      <w:r>
        <w:rPr>
          <w:rFonts w:ascii="Arial" w:hAnsi="Arial" w:cs="Arial"/>
          <w:color w:val="000000" w:themeColor="text1"/>
        </w:rPr>
        <w:t xml:space="preserve"> (Accessed on: 15</w:t>
      </w:r>
      <w:r w:rsidRPr="009906C0">
        <w:rPr>
          <w:rFonts w:ascii="Arial" w:hAnsi="Arial" w:cs="Arial"/>
          <w:color w:val="000000" w:themeColor="text1"/>
          <w:vertAlign w:val="superscript"/>
        </w:rPr>
        <w:t>th</w:t>
      </w:r>
      <w:r>
        <w:rPr>
          <w:rFonts w:ascii="Arial" w:hAnsi="Arial" w:cs="Arial"/>
          <w:color w:val="000000" w:themeColor="text1"/>
        </w:rPr>
        <w:t xml:space="preserve"> February 2022) </w:t>
      </w:r>
    </w:p>
    <w:p w14:paraId="402C9E07" w14:textId="77777777" w:rsidR="00867567" w:rsidRDefault="00867567" w:rsidP="009906C0">
      <w:pPr>
        <w:spacing w:line="360" w:lineRule="auto"/>
        <w:rPr>
          <w:rFonts w:ascii="Arial" w:hAnsi="Arial" w:cs="Arial"/>
          <w:color w:val="000000" w:themeColor="text1"/>
        </w:rPr>
      </w:pPr>
    </w:p>
    <w:p w14:paraId="42FC7C33" w14:textId="0AB742CB"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UNICEF (no date) </w:t>
      </w:r>
      <w:r w:rsidRPr="009906C0">
        <w:rPr>
          <w:rFonts w:ascii="Arial" w:hAnsi="Arial" w:cs="Arial"/>
          <w:i/>
          <w:iCs/>
          <w:color w:val="000000" w:themeColor="text1"/>
        </w:rPr>
        <w:t>What is the UN Convention on Child Rights?</w:t>
      </w:r>
      <w:r w:rsidRPr="009906C0">
        <w:rPr>
          <w:rFonts w:ascii="Arial" w:hAnsi="Arial" w:cs="Arial"/>
          <w:color w:val="000000" w:themeColor="text1"/>
        </w:rPr>
        <w:t xml:space="preserve"> Available at: </w:t>
      </w:r>
      <w:hyperlink r:id="rId14" w:history="1">
        <w:r w:rsidRPr="009906C0">
          <w:rPr>
            <w:rStyle w:val="Hyperlink"/>
            <w:rFonts w:ascii="Arial" w:hAnsi="Arial" w:cs="Arial"/>
          </w:rPr>
          <w:t>https://www.unicef.org.uk/what-we-do/un-con</w:t>
        </w:r>
        <w:r w:rsidRPr="009906C0">
          <w:rPr>
            <w:rStyle w:val="Hyperlink"/>
            <w:rFonts w:ascii="Arial" w:hAnsi="Arial" w:cs="Arial"/>
          </w:rPr>
          <w:t>v</w:t>
        </w:r>
        <w:r w:rsidRPr="009906C0">
          <w:rPr>
            <w:rStyle w:val="Hyperlink"/>
            <w:rFonts w:ascii="Arial" w:hAnsi="Arial" w:cs="Arial"/>
          </w:rPr>
          <w:t>ention-child-rights/</w:t>
        </w:r>
      </w:hyperlink>
      <w:r w:rsidRPr="009906C0">
        <w:rPr>
          <w:rFonts w:ascii="Arial" w:hAnsi="Arial" w:cs="Arial"/>
          <w:color w:val="000000" w:themeColor="text1"/>
        </w:rPr>
        <w:t xml:space="preserve"> (Accessed on: 3</w:t>
      </w:r>
      <w:r w:rsidRPr="009906C0">
        <w:rPr>
          <w:rFonts w:ascii="Arial" w:hAnsi="Arial" w:cs="Arial"/>
          <w:color w:val="000000" w:themeColor="text1"/>
          <w:vertAlign w:val="superscript"/>
        </w:rPr>
        <w:t>rd</w:t>
      </w:r>
      <w:r w:rsidRPr="009906C0">
        <w:rPr>
          <w:rFonts w:ascii="Arial" w:hAnsi="Arial" w:cs="Arial"/>
          <w:color w:val="000000" w:themeColor="text1"/>
        </w:rPr>
        <w:t xml:space="preserve"> February 2022) </w:t>
      </w:r>
    </w:p>
    <w:p w14:paraId="338A2DD4" w14:textId="77777777" w:rsidR="00867567" w:rsidRPr="009906C0" w:rsidRDefault="00867567" w:rsidP="009906C0">
      <w:pPr>
        <w:spacing w:line="360" w:lineRule="auto"/>
        <w:rPr>
          <w:rFonts w:ascii="Arial" w:hAnsi="Arial" w:cs="Arial"/>
          <w:color w:val="000000" w:themeColor="text1"/>
        </w:rPr>
      </w:pPr>
    </w:p>
    <w:p w14:paraId="6B35778F" w14:textId="77777777" w:rsidR="00867567" w:rsidRPr="009906C0"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Welsh Assembly Government (No date) </w:t>
      </w:r>
      <w:r w:rsidRPr="009906C0">
        <w:rPr>
          <w:rFonts w:ascii="Arial" w:hAnsi="Arial" w:cs="Arial"/>
          <w:i/>
          <w:iCs/>
          <w:color w:val="000000" w:themeColor="text1"/>
        </w:rPr>
        <w:t>Play/ Active Learning Overview for 3–7-year-olds</w:t>
      </w:r>
      <w:r w:rsidRPr="009906C0">
        <w:rPr>
          <w:rFonts w:ascii="Arial" w:hAnsi="Arial" w:cs="Arial"/>
          <w:color w:val="000000" w:themeColor="text1"/>
        </w:rPr>
        <w:t xml:space="preserve">. Available at: </w:t>
      </w:r>
      <w:hyperlink r:id="rId15" w:history="1">
        <w:r w:rsidRPr="009906C0">
          <w:rPr>
            <w:rStyle w:val="Hyperlink"/>
            <w:rFonts w:ascii="Arial" w:hAnsi="Arial" w:cs="Arial"/>
          </w:rPr>
          <w:t>https://hwb.gov.wales/api/storage/52aae98d-65ed-4065-9222-1a7876e150de/play-active-learning-overview-for-3-to-7-year-olds.pdf</w:t>
        </w:r>
      </w:hyperlink>
      <w:r w:rsidRPr="009906C0">
        <w:rPr>
          <w:rFonts w:ascii="Arial" w:hAnsi="Arial" w:cs="Arial"/>
          <w:color w:val="000000" w:themeColor="text1"/>
        </w:rPr>
        <w:t xml:space="preserve"> (Accessed on: 14</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2B9FE2A2" w14:textId="2FC631DA" w:rsidR="009906C0" w:rsidRDefault="009906C0" w:rsidP="009906C0">
      <w:pPr>
        <w:spacing w:line="360" w:lineRule="auto"/>
        <w:rPr>
          <w:rFonts w:ascii="Arial" w:hAnsi="Arial" w:cs="Arial"/>
        </w:rPr>
      </w:pPr>
    </w:p>
    <w:p w14:paraId="6173393B" w14:textId="77777777" w:rsidR="009906C0" w:rsidRPr="009906C0" w:rsidRDefault="009906C0" w:rsidP="009906C0">
      <w:pPr>
        <w:spacing w:line="360" w:lineRule="auto"/>
        <w:rPr>
          <w:rFonts w:ascii="Arial" w:hAnsi="Arial" w:cs="Arial"/>
        </w:rPr>
      </w:pPr>
    </w:p>
    <w:p w14:paraId="792B7ACA" w14:textId="77777777" w:rsidR="009906C0" w:rsidRPr="009906C0" w:rsidRDefault="009906C0" w:rsidP="009906C0">
      <w:pPr>
        <w:spacing w:line="360" w:lineRule="auto"/>
        <w:rPr>
          <w:rFonts w:ascii="Arial" w:hAnsi="Arial" w:cs="Arial"/>
        </w:rPr>
      </w:pPr>
    </w:p>
    <w:p w14:paraId="583219CE" w14:textId="77777777" w:rsidR="009906C0" w:rsidRPr="009906C0" w:rsidRDefault="009906C0" w:rsidP="009906C0">
      <w:pPr>
        <w:spacing w:line="360" w:lineRule="auto"/>
        <w:rPr>
          <w:rFonts w:ascii="Arial" w:hAnsi="Arial" w:cs="Arial"/>
          <w:color w:val="000000" w:themeColor="text1"/>
        </w:rPr>
      </w:pPr>
    </w:p>
    <w:p w14:paraId="50FAAAFD" w14:textId="005A8FEB" w:rsidR="009906C0" w:rsidRPr="009906C0" w:rsidRDefault="009906C0" w:rsidP="009906C0">
      <w:pPr>
        <w:spacing w:line="360" w:lineRule="auto"/>
        <w:rPr>
          <w:rFonts w:ascii="Arial" w:hAnsi="Arial" w:cs="Arial"/>
          <w:color w:val="000000" w:themeColor="text1"/>
        </w:rPr>
      </w:pPr>
    </w:p>
    <w:sectPr w:rsidR="009906C0" w:rsidRPr="009906C0">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A2A18" w14:textId="77777777" w:rsidR="009D7F43" w:rsidRDefault="009D7F43" w:rsidP="009906C0">
      <w:r>
        <w:separator/>
      </w:r>
    </w:p>
  </w:endnote>
  <w:endnote w:type="continuationSeparator" w:id="0">
    <w:p w14:paraId="5B836A8C" w14:textId="77777777" w:rsidR="009D7F43" w:rsidRDefault="009D7F43" w:rsidP="00990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5391237"/>
      <w:docPartObj>
        <w:docPartGallery w:val="Page Numbers (Bottom of Page)"/>
        <w:docPartUnique/>
      </w:docPartObj>
    </w:sdtPr>
    <w:sdtContent>
      <w:p w14:paraId="1AC1D45D" w14:textId="33022079" w:rsidR="009906C0" w:rsidRDefault="009906C0" w:rsidP="001C0E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B9E3A" w14:textId="77777777" w:rsidR="009906C0" w:rsidRDefault="009906C0" w:rsidP="009906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971713"/>
      <w:docPartObj>
        <w:docPartGallery w:val="Page Numbers (Bottom of Page)"/>
        <w:docPartUnique/>
      </w:docPartObj>
    </w:sdtPr>
    <w:sdtContent>
      <w:p w14:paraId="0CE3C2D1" w14:textId="03369460" w:rsidR="009906C0" w:rsidRDefault="009906C0" w:rsidP="001C0E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F8CD2B" w14:textId="77777777" w:rsidR="009906C0" w:rsidRDefault="009906C0" w:rsidP="009906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8003B" w14:textId="77777777" w:rsidR="009D7F43" w:rsidRDefault="009D7F43" w:rsidP="009906C0">
      <w:r>
        <w:separator/>
      </w:r>
    </w:p>
  </w:footnote>
  <w:footnote w:type="continuationSeparator" w:id="0">
    <w:p w14:paraId="79BC602B" w14:textId="77777777" w:rsidR="009D7F43" w:rsidRDefault="009D7F43" w:rsidP="009906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0C858" w14:textId="32A2E6A5" w:rsidR="009906C0" w:rsidRDefault="009906C0">
    <w:pPr>
      <w:pStyle w:val="Header"/>
    </w:pPr>
    <w:r>
      <w:t>ECEY4003</w:t>
    </w:r>
    <w:r>
      <w:ptab w:relativeTo="margin" w:alignment="center" w:leader="none"/>
    </w:r>
    <w:r>
      <w:t>2106921</w:t>
    </w:r>
    <w:r>
      <w:ptab w:relativeTo="margin" w:alignment="right" w:leader="none"/>
    </w:r>
    <w:r>
      <w:t>word count:</w:t>
    </w:r>
    <w:r w:rsidR="00867567">
      <w:t xml:space="preserve"> 2,806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C0"/>
    <w:rsid w:val="00867567"/>
    <w:rsid w:val="008E2E10"/>
    <w:rsid w:val="009906C0"/>
    <w:rsid w:val="009D7F43"/>
    <w:rsid w:val="00D14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5C05D2"/>
  <w15:chartTrackingRefBased/>
  <w15:docId w15:val="{960EC39E-3C4F-DA42-8EF2-60D8B581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6C0"/>
    <w:pPr>
      <w:tabs>
        <w:tab w:val="center" w:pos="4513"/>
        <w:tab w:val="right" w:pos="9026"/>
      </w:tabs>
    </w:pPr>
  </w:style>
  <w:style w:type="character" w:customStyle="1" w:styleId="HeaderChar">
    <w:name w:val="Header Char"/>
    <w:basedOn w:val="DefaultParagraphFont"/>
    <w:link w:val="Header"/>
    <w:uiPriority w:val="99"/>
    <w:rsid w:val="009906C0"/>
  </w:style>
  <w:style w:type="paragraph" w:styleId="Footer">
    <w:name w:val="footer"/>
    <w:basedOn w:val="Normal"/>
    <w:link w:val="FooterChar"/>
    <w:uiPriority w:val="99"/>
    <w:unhideWhenUsed/>
    <w:rsid w:val="009906C0"/>
    <w:pPr>
      <w:tabs>
        <w:tab w:val="center" w:pos="4513"/>
        <w:tab w:val="right" w:pos="9026"/>
      </w:tabs>
    </w:pPr>
  </w:style>
  <w:style w:type="character" w:customStyle="1" w:styleId="FooterChar">
    <w:name w:val="Footer Char"/>
    <w:basedOn w:val="DefaultParagraphFont"/>
    <w:link w:val="Footer"/>
    <w:uiPriority w:val="99"/>
    <w:rsid w:val="009906C0"/>
  </w:style>
  <w:style w:type="character" w:styleId="PageNumber">
    <w:name w:val="page number"/>
    <w:basedOn w:val="DefaultParagraphFont"/>
    <w:uiPriority w:val="99"/>
    <w:semiHidden/>
    <w:unhideWhenUsed/>
    <w:rsid w:val="009906C0"/>
  </w:style>
  <w:style w:type="character" w:styleId="Hyperlink">
    <w:name w:val="Hyperlink"/>
    <w:basedOn w:val="DefaultParagraphFont"/>
    <w:uiPriority w:val="99"/>
    <w:unhideWhenUsed/>
    <w:rsid w:val="009906C0"/>
    <w:rPr>
      <w:color w:val="0563C1" w:themeColor="hyperlink"/>
      <w:u w:val="single"/>
    </w:rPr>
  </w:style>
  <w:style w:type="character" w:styleId="UnresolvedMention">
    <w:name w:val="Unresolved Mention"/>
    <w:basedOn w:val="DefaultParagraphFont"/>
    <w:uiPriority w:val="99"/>
    <w:semiHidden/>
    <w:unhideWhenUsed/>
    <w:rsid w:val="009906C0"/>
    <w:rPr>
      <w:color w:val="605E5C"/>
      <w:shd w:val="clear" w:color="auto" w:fill="E1DFDD"/>
    </w:rPr>
  </w:style>
  <w:style w:type="paragraph" w:styleId="NormalWeb">
    <w:name w:val="Normal (Web)"/>
    <w:basedOn w:val="Normal"/>
    <w:uiPriority w:val="99"/>
    <w:semiHidden/>
    <w:unhideWhenUsed/>
    <w:rsid w:val="009906C0"/>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675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3791">
      <w:bodyDiv w:val="1"/>
      <w:marLeft w:val="0"/>
      <w:marRight w:val="0"/>
      <w:marTop w:val="0"/>
      <w:marBottom w:val="0"/>
      <w:divBdr>
        <w:top w:val="none" w:sz="0" w:space="0" w:color="auto"/>
        <w:left w:val="none" w:sz="0" w:space="0" w:color="auto"/>
        <w:bottom w:val="none" w:sz="0" w:space="0" w:color="auto"/>
        <w:right w:val="none" w:sz="0" w:space="0" w:color="auto"/>
      </w:divBdr>
      <w:divsChild>
        <w:div w:id="1749229056">
          <w:marLeft w:val="0"/>
          <w:marRight w:val="0"/>
          <w:marTop w:val="0"/>
          <w:marBottom w:val="0"/>
          <w:divBdr>
            <w:top w:val="none" w:sz="0" w:space="0" w:color="auto"/>
            <w:left w:val="none" w:sz="0" w:space="0" w:color="auto"/>
            <w:bottom w:val="none" w:sz="0" w:space="0" w:color="auto"/>
            <w:right w:val="none" w:sz="0" w:space="0" w:color="auto"/>
          </w:divBdr>
          <w:divsChild>
            <w:div w:id="1306084466">
              <w:marLeft w:val="0"/>
              <w:marRight w:val="0"/>
              <w:marTop w:val="0"/>
              <w:marBottom w:val="0"/>
              <w:divBdr>
                <w:top w:val="none" w:sz="0" w:space="0" w:color="auto"/>
                <w:left w:val="none" w:sz="0" w:space="0" w:color="auto"/>
                <w:bottom w:val="none" w:sz="0" w:space="0" w:color="auto"/>
                <w:right w:val="none" w:sz="0" w:space="0" w:color="auto"/>
              </w:divBdr>
              <w:divsChild>
                <w:div w:id="1770199564">
                  <w:marLeft w:val="0"/>
                  <w:marRight w:val="0"/>
                  <w:marTop w:val="0"/>
                  <w:marBottom w:val="0"/>
                  <w:divBdr>
                    <w:top w:val="none" w:sz="0" w:space="0" w:color="auto"/>
                    <w:left w:val="none" w:sz="0" w:space="0" w:color="auto"/>
                    <w:bottom w:val="none" w:sz="0" w:space="0" w:color="auto"/>
                    <w:right w:val="none" w:sz="0" w:space="0" w:color="auto"/>
                  </w:divBdr>
                  <w:divsChild>
                    <w:div w:id="59640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983398">
      <w:bodyDiv w:val="1"/>
      <w:marLeft w:val="0"/>
      <w:marRight w:val="0"/>
      <w:marTop w:val="0"/>
      <w:marBottom w:val="0"/>
      <w:divBdr>
        <w:top w:val="none" w:sz="0" w:space="0" w:color="auto"/>
        <w:left w:val="none" w:sz="0" w:space="0" w:color="auto"/>
        <w:bottom w:val="none" w:sz="0" w:space="0" w:color="auto"/>
        <w:right w:val="none" w:sz="0" w:space="0" w:color="auto"/>
      </w:divBdr>
    </w:div>
    <w:div w:id="1023170206">
      <w:bodyDiv w:val="1"/>
      <w:marLeft w:val="0"/>
      <w:marRight w:val="0"/>
      <w:marTop w:val="0"/>
      <w:marBottom w:val="0"/>
      <w:divBdr>
        <w:top w:val="none" w:sz="0" w:space="0" w:color="auto"/>
        <w:left w:val="none" w:sz="0" w:space="0" w:color="auto"/>
        <w:bottom w:val="none" w:sz="0" w:space="0" w:color="auto"/>
        <w:right w:val="none" w:sz="0" w:space="0" w:color="auto"/>
      </w:divBdr>
    </w:div>
    <w:div w:id="2147308784">
      <w:bodyDiv w:val="1"/>
      <w:marLeft w:val="0"/>
      <w:marRight w:val="0"/>
      <w:marTop w:val="0"/>
      <w:marBottom w:val="0"/>
      <w:divBdr>
        <w:top w:val="none" w:sz="0" w:space="0" w:color="auto"/>
        <w:left w:val="none" w:sz="0" w:space="0" w:color="auto"/>
        <w:bottom w:val="none" w:sz="0" w:space="0" w:color="auto"/>
        <w:right w:val="none" w:sz="0" w:space="0" w:color="auto"/>
      </w:divBdr>
      <w:divsChild>
        <w:div w:id="582643876">
          <w:marLeft w:val="0"/>
          <w:marRight w:val="0"/>
          <w:marTop w:val="0"/>
          <w:marBottom w:val="0"/>
          <w:divBdr>
            <w:top w:val="none" w:sz="0" w:space="0" w:color="auto"/>
            <w:left w:val="none" w:sz="0" w:space="0" w:color="auto"/>
            <w:bottom w:val="none" w:sz="0" w:space="0" w:color="auto"/>
            <w:right w:val="none" w:sz="0" w:space="0" w:color="auto"/>
          </w:divBdr>
          <w:divsChild>
            <w:div w:id="402724443">
              <w:marLeft w:val="0"/>
              <w:marRight w:val="0"/>
              <w:marTop w:val="0"/>
              <w:marBottom w:val="0"/>
              <w:divBdr>
                <w:top w:val="none" w:sz="0" w:space="0" w:color="auto"/>
                <w:left w:val="none" w:sz="0" w:space="0" w:color="auto"/>
                <w:bottom w:val="none" w:sz="0" w:space="0" w:color="auto"/>
                <w:right w:val="none" w:sz="0" w:space="0" w:color="auto"/>
              </w:divBdr>
              <w:divsChild>
                <w:div w:id="78369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geniusofplay.org/genius/expert-advice/articles/the-evolutionary-importance-of-self-directed-play.aspx#.YhFpDC-l2L0" TargetMode="External"/><Relationship Id="rId13" Type="http://schemas.openxmlformats.org/officeDocument/2006/relationships/hyperlink" Target="https://gov.wales/sites/default/files/publications/2019-07/wales-a-play-friendly-country.pdf"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youtube.com/watch?v=LUR5iqUnMlY" TargetMode="External"/><Relationship Id="rId12" Type="http://schemas.openxmlformats.org/officeDocument/2006/relationships/hyperlink" Target="https://www.himama.com/blog/assessing-toddler-development-through-observatio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arlystartgroup.com/nursery/importance-of-role-playing/" TargetMode="External"/><Relationship Id="rId11" Type="http://schemas.openxmlformats.org/officeDocument/2006/relationships/hyperlink" Target="https://www.playscotland.org/wp-content/uploads/Play-Scotland-Play-Types-Tooolkit-bringing-more-play-into-the-school-day.pdf" TargetMode="External"/><Relationship Id="rId5" Type="http://schemas.openxmlformats.org/officeDocument/2006/relationships/endnotes" Target="endnotes.xml"/><Relationship Id="rId15" Type="http://schemas.openxmlformats.org/officeDocument/2006/relationships/hyperlink" Target="https://hwb.gov.wales/api/storage/52aae98d-65ed-4065-9222-1a7876e150de/play-active-learning-overview-for-3-to-7-year-olds.pdf" TargetMode="External"/><Relationship Id="rId10" Type="http://schemas.openxmlformats.org/officeDocument/2006/relationships/hyperlink" Target="https://www.onlineschoolsreport.com/what-is-a-running-record-in-early-childhood-educati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ewbyleisure.com/blog/2020-02-17-five-reasons-why-role-play-is-important-for-early-years"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3398</Words>
  <Characters>18829</Characters>
  <Application>Microsoft Office Word</Application>
  <DocSecurity>0</DocSecurity>
  <Lines>330</Lines>
  <Paragraphs>47</Paragraphs>
  <ScaleCrop>false</ScaleCrop>
  <Company/>
  <LinksUpToDate>false</LinksUpToDate>
  <CharactersWithSpaces>22180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Davies (2106921)</dc:creator>
  <cp:keywords/>
  <dc:description/>
  <cp:lastModifiedBy>Chelsea Davies (2106921)</cp:lastModifiedBy>
  <cp:revision>2</cp:revision>
  <dcterms:created xsi:type="dcterms:W3CDTF">2022-02-20T11:14:00Z</dcterms:created>
  <dcterms:modified xsi:type="dcterms:W3CDTF">2022-02-20T11:14:00Z</dcterms:modified>
</cp:coreProperties>
</file>