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236" w:rsidRDefault="00595236" w:rsidP="00595236">
      <w:pPr>
        <w:jc w:val="center"/>
        <w:rPr>
          <w:rFonts w:ascii="Calibri" w:hAnsi="Calibri"/>
          <w:b/>
          <w:sz w:val="36"/>
          <w:szCs w:val="36"/>
        </w:rPr>
      </w:pPr>
      <w:r>
        <w:rPr>
          <w:rFonts w:ascii="Calibri" w:hAnsi="Calibri"/>
          <w:b/>
          <w:sz w:val="36"/>
          <w:szCs w:val="36"/>
        </w:rPr>
        <w:t>BACHELOR’S DEGREE ASSIGNMENT SPECIFICATION</w:t>
      </w:r>
    </w:p>
    <w:p w:rsidR="00595236" w:rsidRDefault="00595236" w:rsidP="00595236">
      <w:pPr>
        <w:jc w:val="center"/>
        <w:rPr>
          <w:rFonts w:ascii="Calibri" w:hAnsi="Calibri"/>
          <w:b/>
          <w:sz w:val="36"/>
          <w:szCs w:val="36"/>
        </w:rPr>
      </w:pPr>
      <w:r>
        <w:rPr>
          <w:rFonts w:ascii="Calibri" w:hAnsi="Calibri"/>
          <w:b/>
          <w:sz w:val="36"/>
          <w:szCs w:val="36"/>
        </w:rPr>
        <w:t>School of Social Justice and Inclusion</w:t>
      </w:r>
    </w:p>
    <w:p w:rsidR="00595236" w:rsidRDefault="00595236" w:rsidP="00595236">
      <w:pPr>
        <w:jc w:val="center"/>
        <w:rPr>
          <w:rFonts w:ascii="Calibri" w:hAnsi="Calibri"/>
          <w:b/>
          <w:sz w:val="36"/>
          <w:szCs w:val="36"/>
        </w:rPr>
      </w:pPr>
      <w:r>
        <w:rPr>
          <w:rFonts w:ascii="Calibri" w:hAnsi="Calibri"/>
          <w:b/>
          <w:i/>
          <w:sz w:val="36"/>
          <w:szCs w:val="36"/>
        </w:rPr>
        <w:t>Programme:</w:t>
      </w:r>
      <w:r>
        <w:rPr>
          <w:rFonts w:ascii="Calibri" w:hAnsi="Calibri"/>
          <w:b/>
          <w:sz w:val="36"/>
          <w:szCs w:val="36"/>
        </w:rPr>
        <w:t xml:space="preserve"> </w:t>
      </w:r>
    </w:p>
    <w:p w:rsidR="00595236" w:rsidRDefault="00595236" w:rsidP="00595236">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599"/>
        <w:gridCol w:w="3253"/>
      </w:tblGrid>
      <w:tr w:rsidR="00595236" w:rsidTr="00595236">
        <w:trPr>
          <w:trHeight w:val="664"/>
        </w:trPr>
        <w:tc>
          <w:tcPr>
            <w:tcW w:w="3599" w:type="dxa"/>
            <w:tcBorders>
              <w:top w:val="double" w:sz="6" w:space="0" w:color="000000"/>
              <w:left w:val="double" w:sz="6" w:space="0" w:color="000000"/>
              <w:bottom w:val="double" w:sz="6" w:space="0" w:color="000000"/>
              <w:right w:val="single" w:sz="6" w:space="0" w:color="000000"/>
            </w:tcBorders>
            <w:hideMark/>
          </w:tcPr>
          <w:p w:rsidR="00595236" w:rsidRDefault="00595236">
            <w:pPr>
              <w:jc w:val="center"/>
              <w:rPr>
                <w:rStyle w:val="FootnoteReference"/>
                <w:i/>
              </w:rPr>
            </w:pPr>
            <w:r>
              <w:rPr>
                <w:rFonts w:ascii="Calibri" w:hAnsi="Calibri"/>
                <w:b/>
                <w:sz w:val="32"/>
                <w:szCs w:val="32"/>
                <w:u w:val="single"/>
              </w:rPr>
              <w:t>Provisional Mark</w:t>
            </w:r>
          </w:p>
          <w:p w:rsidR="00595236" w:rsidRDefault="00595236">
            <w:pPr>
              <w:jc w:val="center"/>
              <w:rPr>
                <w:color w:val="FF0000"/>
                <w:sz w:val="20"/>
                <w:szCs w:val="20"/>
              </w:rPr>
            </w:pPr>
            <w:r>
              <w:rPr>
                <w:rFonts w:ascii="Calibri" w:hAnsi="Calibri" w:cs="Tahoma"/>
                <w:i/>
                <w:iCs/>
                <w:color w:val="FF0000"/>
                <w:sz w:val="20"/>
              </w:rPr>
              <w:t>All marks are subject to moderation and scrutiny by External Examiners</w:t>
            </w:r>
          </w:p>
        </w:tc>
        <w:tc>
          <w:tcPr>
            <w:tcW w:w="3253" w:type="dxa"/>
            <w:tcBorders>
              <w:top w:val="double" w:sz="6" w:space="0" w:color="000000"/>
              <w:left w:val="single" w:sz="6" w:space="0" w:color="000000"/>
              <w:bottom w:val="double" w:sz="6" w:space="0" w:color="000000"/>
              <w:right w:val="double" w:sz="6" w:space="0" w:color="000000"/>
            </w:tcBorders>
          </w:tcPr>
          <w:p w:rsidR="00595236" w:rsidRDefault="00595236">
            <w:pPr>
              <w:jc w:val="center"/>
              <w:rPr>
                <w:rFonts w:ascii="Calibri" w:hAnsi="Calibri"/>
                <w:b/>
                <w:sz w:val="32"/>
                <w:szCs w:val="32"/>
                <w:u w:val="single"/>
              </w:rPr>
            </w:pPr>
          </w:p>
        </w:tc>
      </w:tr>
    </w:tbl>
    <w:p w:rsidR="00595236" w:rsidRDefault="00595236" w:rsidP="00595236">
      <w:pPr>
        <w:spacing w:line="360" w:lineRule="auto"/>
        <w:jc w:val="center"/>
        <w:rPr>
          <w:rFonts w:ascii="Calibri" w:hAnsi="Calibri"/>
          <w:b/>
          <w:color w:val="FF0000"/>
          <w:sz w:val="28"/>
          <w:szCs w:val="28"/>
          <w:u w:val="single"/>
        </w:rPr>
      </w:pPr>
    </w:p>
    <w:p w:rsidR="00595236" w:rsidRDefault="00595236" w:rsidP="00595236">
      <w:pPr>
        <w:spacing w:line="360" w:lineRule="auto"/>
        <w:jc w:val="center"/>
        <w:rPr>
          <w:rFonts w:ascii="Calibri" w:hAnsi="Calibri"/>
          <w:b/>
          <w:color w:val="FF0000"/>
          <w:sz w:val="28"/>
          <w:szCs w:val="28"/>
          <w:u w:val="single"/>
        </w:rPr>
      </w:pPr>
    </w:p>
    <w:p w:rsidR="00595236" w:rsidRDefault="00595236" w:rsidP="00595236">
      <w:pPr>
        <w:spacing w:line="360" w:lineRule="auto"/>
        <w:jc w:val="center"/>
        <w:rPr>
          <w:rFonts w:ascii="Calibri" w:hAnsi="Calibri"/>
          <w:b/>
          <w:color w:val="FF0000"/>
          <w:sz w:val="28"/>
          <w:szCs w:val="28"/>
          <w:u w:val="single"/>
        </w:rPr>
      </w:pPr>
      <w:r>
        <w:rPr>
          <w:rFonts w:ascii="Calibri" w:hAnsi="Calibri"/>
          <w:b/>
          <w:color w:val="FF0000"/>
          <w:sz w:val="28"/>
          <w:szCs w:val="28"/>
          <w:u w:val="single"/>
        </w:rPr>
        <w:t>For Completion by Students</w:t>
      </w:r>
    </w:p>
    <w:p w:rsidR="00595236" w:rsidRDefault="00595236" w:rsidP="00595236">
      <w:pPr>
        <w:jc w:val="center"/>
        <w:rPr>
          <w:rFonts w:ascii="Calibri" w:hAnsi="Calibri" w:cs="Calibri"/>
          <w:b/>
          <w:sz w:val="24"/>
          <w:szCs w:val="20"/>
        </w:rPr>
      </w:pPr>
      <w:r>
        <w:rPr>
          <w:rFonts w:ascii="Calibri" w:hAnsi="Calibri" w:cs="Calibri"/>
          <w:b/>
        </w:rPr>
        <w:t xml:space="preserve">DO NOT put this form into </w:t>
      </w:r>
      <w:proofErr w:type="spellStart"/>
      <w:r>
        <w:rPr>
          <w:rFonts w:ascii="Calibri" w:hAnsi="Calibri" w:cs="Calibri"/>
          <w:b/>
        </w:rPr>
        <w:t>Turnitin</w:t>
      </w:r>
      <w:proofErr w:type="spellEnd"/>
      <w:r>
        <w:rPr>
          <w:rFonts w:ascii="Calibri" w:hAnsi="Calibri" w:cs="Calibri"/>
          <w:b/>
        </w:rPr>
        <w:t xml:space="preserve"> or it will match many similarities with other students’ submissions.</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83"/>
        <w:gridCol w:w="23"/>
        <w:gridCol w:w="2313"/>
        <w:gridCol w:w="1070"/>
        <w:gridCol w:w="429"/>
        <w:gridCol w:w="1231"/>
        <w:gridCol w:w="675"/>
        <w:gridCol w:w="1415"/>
        <w:gridCol w:w="2397"/>
      </w:tblGrid>
      <w:tr w:rsidR="00595236" w:rsidTr="00595236">
        <w:tc>
          <w:tcPr>
            <w:tcW w:w="1883" w:type="dxa"/>
            <w:tcBorders>
              <w:top w:val="double" w:sz="4" w:space="0" w:color="auto"/>
              <w:left w:val="double" w:sz="4" w:space="0" w:color="auto"/>
              <w:bottom w:val="single" w:sz="6" w:space="0" w:color="auto"/>
              <w:right w:val="single" w:sz="6" w:space="0" w:color="auto"/>
            </w:tcBorders>
            <w:shd w:val="clear" w:color="auto" w:fill="D9D9D9"/>
            <w:hideMark/>
          </w:tcPr>
          <w:p w:rsidR="00595236" w:rsidRDefault="00595236">
            <w:pPr>
              <w:spacing w:after="120"/>
              <w:rPr>
                <w:rFonts w:ascii="Calibri" w:hAnsi="Calibri" w:cs="Times New Roman"/>
                <w:b/>
                <w:szCs w:val="24"/>
              </w:rPr>
            </w:pPr>
            <w:r>
              <w:rPr>
                <w:rFonts w:ascii="Calibri" w:hAnsi="Calibri"/>
                <w:b/>
                <w:szCs w:val="24"/>
              </w:rPr>
              <w:t>Student Number:</w:t>
            </w:r>
          </w:p>
        </w:tc>
        <w:tc>
          <w:tcPr>
            <w:tcW w:w="3406" w:type="dxa"/>
            <w:gridSpan w:val="3"/>
            <w:tcBorders>
              <w:top w:val="double" w:sz="4" w:space="0" w:color="auto"/>
              <w:left w:val="single" w:sz="6" w:space="0" w:color="auto"/>
              <w:bottom w:val="single" w:sz="6" w:space="0" w:color="auto"/>
              <w:right w:val="single" w:sz="6" w:space="0" w:color="auto"/>
            </w:tcBorders>
          </w:tcPr>
          <w:p w:rsidR="00595236" w:rsidRDefault="00595236">
            <w:pPr>
              <w:spacing w:after="120"/>
              <w:rPr>
                <w:rFonts w:ascii="Calibri" w:hAnsi="Calibri"/>
                <w:szCs w:val="24"/>
              </w:rPr>
            </w:pPr>
            <w:r>
              <w:rPr>
                <w:rFonts w:ascii="Calibri" w:hAnsi="Calibri"/>
                <w:szCs w:val="24"/>
              </w:rPr>
              <w:t>P151589</w:t>
            </w:r>
          </w:p>
        </w:tc>
        <w:tc>
          <w:tcPr>
            <w:tcW w:w="1660" w:type="dxa"/>
            <w:gridSpan w:val="2"/>
            <w:tcBorders>
              <w:top w:val="double" w:sz="4" w:space="0" w:color="auto"/>
              <w:left w:val="single" w:sz="6"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Student Name:</w:t>
            </w:r>
          </w:p>
        </w:tc>
        <w:tc>
          <w:tcPr>
            <w:tcW w:w="4487" w:type="dxa"/>
            <w:gridSpan w:val="3"/>
            <w:tcBorders>
              <w:top w:val="double" w:sz="4" w:space="0" w:color="auto"/>
              <w:left w:val="single" w:sz="6" w:space="0" w:color="auto"/>
              <w:bottom w:val="single" w:sz="6" w:space="0" w:color="auto"/>
              <w:right w:val="double" w:sz="4" w:space="0" w:color="auto"/>
            </w:tcBorders>
          </w:tcPr>
          <w:p w:rsidR="00595236" w:rsidRDefault="00595236">
            <w:pPr>
              <w:spacing w:after="120"/>
              <w:rPr>
                <w:rFonts w:ascii="Calibri" w:hAnsi="Calibri"/>
                <w:szCs w:val="24"/>
              </w:rPr>
            </w:pPr>
            <w:r>
              <w:rPr>
                <w:rFonts w:ascii="Calibri" w:hAnsi="Calibri"/>
                <w:szCs w:val="24"/>
              </w:rPr>
              <w:t>LYNDA WESTHEAD</w:t>
            </w:r>
          </w:p>
        </w:tc>
      </w:tr>
      <w:tr w:rsidR="00595236" w:rsidTr="00595236">
        <w:tc>
          <w:tcPr>
            <w:tcW w:w="1883" w:type="dxa"/>
            <w:tcBorders>
              <w:top w:val="single" w:sz="6" w:space="0" w:color="auto"/>
              <w:left w:val="double" w:sz="4"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Lecturer:</w:t>
            </w:r>
          </w:p>
        </w:tc>
        <w:tc>
          <w:tcPr>
            <w:tcW w:w="3406" w:type="dxa"/>
            <w:gridSpan w:val="3"/>
            <w:tcBorders>
              <w:top w:val="single" w:sz="6" w:space="0" w:color="auto"/>
              <w:left w:val="single" w:sz="6" w:space="0" w:color="auto"/>
              <w:bottom w:val="single" w:sz="6" w:space="0" w:color="auto"/>
              <w:right w:val="single" w:sz="6" w:space="0" w:color="auto"/>
            </w:tcBorders>
            <w:hideMark/>
          </w:tcPr>
          <w:p w:rsidR="00595236" w:rsidRDefault="00595236">
            <w:pPr>
              <w:spacing w:after="120"/>
              <w:rPr>
                <w:rFonts w:ascii="Calibri" w:hAnsi="Calibri"/>
                <w:szCs w:val="24"/>
              </w:rPr>
            </w:pPr>
            <w:r>
              <w:rPr>
                <w:rFonts w:ascii="Calibri" w:hAnsi="Calibri"/>
                <w:szCs w:val="24"/>
              </w:rPr>
              <w:t>Caroline Lewis</w:t>
            </w:r>
          </w:p>
        </w:tc>
        <w:tc>
          <w:tcPr>
            <w:tcW w:w="1660" w:type="dxa"/>
            <w:gridSpan w:val="2"/>
            <w:tcBorders>
              <w:top w:val="single" w:sz="6" w:space="0" w:color="auto"/>
              <w:left w:val="single" w:sz="6"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Internal Verifier:</w:t>
            </w:r>
          </w:p>
        </w:tc>
        <w:tc>
          <w:tcPr>
            <w:tcW w:w="4487" w:type="dxa"/>
            <w:gridSpan w:val="3"/>
            <w:tcBorders>
              <w:top w:val="single" w:sz="6" w:space="0" w:color="auto"/>
              <w:left w:val="single" w:sz="6" w:space="0" w:color="auto"/>
              <w:bottom w:val="single" w:sz="6" w:space="0" w:color="auto"/>
              <w:right w:val="double" w:sz="4" w:space="0" w:color="auto"/>
            </w:tcBorders>
          </w:tcPr>
          <w:p w:rsidR="00595236" w:rsidRDefault="00595236">
            <w:pPr>
              <w:spacing w:after="120"/>
              <w:rPr>
                <w:rFonts w:ascii="Calibri" w:hAnsi="Calibri"/>
                <w:szCs w:val="24"/>
              </w:rPr>
            </w:pPr>
          </w:p>
        </w:tc>
      </w:tr>
      <w:tr w:rsidR="00595236" w:rsidTr="00595236">
        <w:tc>
          <w:tcPr>
            <w:tcW w:w="1883" w:type="dxa"/>
            <w:tcBorders>
              <w:top w:val="single" w:sz="6" w:space="0" w:color="auto"/>
              <w:left w:val="double" w:sz="4"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Module Code No:</w:t>
            </w:r>
          </w:p>
        </w:tc>
        <w:tc>
          <w:tcPr>
            <w:tcW w:w="3406" w:type="dxa"/>
            <w:gridSpan w:val="3"/>
            <w:tcBorders>
              <w:top w:val="single" w:sz="6" w:space="0" w:color="auto"/>
              <w:left w:val="single" w:sz="6" w:space="0" w:color="auto"/>
              <w:bottom w:val="single" w:sz="6" w:space="0" w:color="auto"/>
              <w:right w:val="single" w:sz="6" w:space="0" w:color="auto"/>
            </w:tcBorders>
            <w:hideMark/>
          </w:tcPr>
          <w:p w:rsidR="00595236" w:rsidRDefault="00595236">
            <w:pPr>
              <w:spacing w:after="120"/>
              <w:rPr>
                <w:rFonts w:ascii="Calibri" w:hAnsi="Calibri"/>
                <w:szCs w:val="24"/>
              </w:rPr>
            </w:pPr>
            <w:r>
              <w:rPr>
                <w:rFonts w:ascii="Calibri" w:hAnsi="Calibri"/>
                <w:szCs w:val="24"/>
              </w:rPr>
              <w:t>M5X01523</w:t>
            </w:r>
          </w:p>
        </w:tc>
        <w:tc>
          <w:tcPr>
            <w:tcW w:w="1660" w:type="dxa"/>
            <w:gridSpan w:val="2"/>
            <w:tcBorders>
              <w:top w:val="single" w:sz="6" w:space="0" w:color="auto"/>
              <w:left w:val="single" w:sz="6"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Module Title</w:t>
            </w:r>
          </w:p>
        </w:tc>
        <w:tc>
          <w:tcPr>
            <w:tcW w:w="4487" w:type="dxa"/>
            <w:gridSpan w:val="3"/>
            <w:tcBorders>
              <w:top w:val="single" w:sz="6" w:space="0" w:color="auto"/>
              <w:left w:val="single" w:sz="6" w:space="0" w:color="auto"/>
              <w:bottom w:val="single" w:sz="6" w:space="0" w:color="auto"/>
              <w:right w:val="double" w:sz="4" w:space="0" w:color="auto"/>
            </w:tcBorders>
            <w:hideMark/>
          </w:tcPr>
          <w:p w:rsidR="00595236" w:rsidRDefault="00595236">
            <w:pPr>
              <w:spacing w:after="120"/>
              <w:rPr>
                <w:rFonts w:ascii="Calibri" w:hAnsi="Calibri"/>
                <w:szCs w:val="24"/>
              </w:rPr>
            </w:pPr>
            <w:r>
              <w:rPr>
                <w:rFonts w:ascii="Calibri" w:hAnsi="Calibri"/>
                <w:szCs w:val="24"/>
              </w:rPr>
              <w:t>Politics Policy and the Professional</w:t>
            </w:r>
          </w:p>
        </w:tc>
      </w:tr>
      <w:tr w:rsidR="00595236" w:rsidTr="00595236">
        <w:tc>
          <w:tcPr>
            <w:tcW w:w="1883" w:type="dxa"/>
            <w:tcBorders>
              <w:top w:val="single" w:sz="6" w:space="0" w:color="auto"/>
              <w:left w:val="double" w:sz="4"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Module Weighting:</w:t>
            </w:r>
          </w:p>
        </w:tc>
        <w:tc>
          <w:tcPr>
            <w:tcW w:w="3406" w:type="dxa"/>
            <w:gridSpan w:val="3"/>
            <w:tcBorders>
              <w:top w:val="single" w:sz="6" w:space="0" w:color="auto"/>
              <w:left w:val="single" w:sz="6" w:space="0" w:color="auto"/>
              <w:bottom w:val="single" w:sz="6" w:space="0" w:color="auto"/>
              <w:right w:val="single" w:sz="6" w:space="0" w:color="auto"/>
            </w:tcBorders>
            <w:hideMark/>
          </w:tcPr>
          <w:p w:rsidR="00595236" w:rsidRDefault="00595236">
            <w:pPr>
              <w:jc w:val="center"/>
              <w:rPr>
                <w:rFonts w:ascii="Calibri" w:hAnsi="Calibri"/>
                <w:szCs w:val="24"/>
              </w:rPr>
            </w:pPr>
            <w:r>
              <w:t xml:space="preserve"> </w:t>
            </w:r>
          </w:p>
          <w:p w:rsidR="00595236" w:rsidRDefault="00595236">
            <w:pPr>
              <w:spacing w:after="120"/>
              <w:rPr>
                <w:rFonts w:ascii="Calibri" w:hAnsi="Calibri"/>
                <w:szCs w:val="24"/>
              </w:rPr>
            </w:pPr>
            <w:r>
              <w:rPr>
                <w:rFonts w:ascii="Calibri" w:hAnsi="Calibri"/>
                <w:szCs w:val="24"/>
              </w:rPr>
              <w:t>20 credits</w:t>
            </w:r>
          </w:p>
        </w:tc>
        <w:tc>
          <w:tcPr>
            <w:tcW w:w="1660" w:type="dxa"/>
            <w:gridSpan w:val="2"/>
            <w:tcBorders>
              <w:top w:val="single" w:sz="6" w:space="0" w:color="auto"/>
              <w:left w:val="single" w:sz="6"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Assessment No:</w:t>
            </w:r>
          </w:p>
        </w:tc>
        <w:tc>
          <w:tcPr>
            <w:tcW w:w="4487" w:type="dxa"/>
            <w:gridSpan w:val="3"/>
            <w:tcBorders>
              <w:top w:val="single" w:sz="6" w:space="0" w:color="auto"/>
              <w:left w:val="single" w:sz="6" w:space="0" w:color="auto"/>
              <w:bottom w:val="single" w:sz="6" w:space="0" w:color="auto"/>
              <w:right w:val="double" w:sz="4" w:space="0" w:color="auto"/>
            </w:tcBorders>
            <w:hideMark/>
          </w:tcPr>
          <w:p w:rsidR="00595236" w:rsidRDefault="00595236">
            <w:pPr>
              <w:spacing w:after="120"/>
              <w:rPr>
                <w:rFonts w:ascii="Calibri" w:hAnsi="Calibri"/>
                <w:szCs w:val="24"/>
              </w:rPr>
            </w:pPr>
            <w:r>
              <w:rPr>
                <w:rFonts w:ascii="Calibri" w:hAnsi="Calibri"/>
                <w:szCs w:val="24"/>
              </w:rPr>
              <w:t>1</w:t>
            </w:r>
          </w:p>
        </w:tc>
      </w:tr>
      <w:tr w:rsidR="00595236" w:rsidTr="00595236">
        <w:tc>
          <w:tcPr>
            <w:tcW w:w="1883" w:type="dxa"/>
            <w:tcBorders>
              <w:top w:val="single" w:sz="6" w:space="0" w:color="auto"/>
              <w:left w:val="double" w:sz="4" w:space="0" w:color="auto"/>
              <w:bottom w:val="single" w:sz="6"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Question Title:</w:t>
            </w:r>
          </w:p>
        </w:tc>
        <w:tc>
          <w:tcPr>
            <w:tcW w:w="9553" w:type="dxa"/>
            <w:gridSpan w:val="8"/>
            <w:tcBorders>
              <w:top w:val="single" w:sz="6" w:space="0" w:color="auto"/>
              <w:left w:val="single" w:sz="6" w:space="0" w:color="auto"/>
              <w:bottom w:val="single" w:sz="6" w:space="0" w:color="auto"/>
              <w:right w:val="double" w:sz="4" w:space="0" w:color="auto"/>
            </w:tcBorders>
            <w:hideMark/>
          </w:tcPr>
          <w:p w:rsidR="00595236" w:rsidRDefault="00595236">
            <w:pPr>
              <w:pStyle w:val="Standard"/>
              <w:ind w:left="720"/>
              <w:rPr>
                <w:rFonts w:ascii="Calibri" w:hAnsi="Calibri"/>
                <w:b/>
                <w:bCs/>
                <w:i/>
                <w:iCs/>
                <w:lang w:val="en-US"/>
              </w:rPr>
            </w:pPr>
            <w:r>
              <w:rPr>
                <w:rStyle w:val="normaltextrun"/>
                <w:rFonts w:ascii="Calibri" w:hAnsi="Calibri"/>
                <w:color w:val="000000"/>
                <w:sz w:val="22"/>
                <w:szCs w:val="22"/>
                <w:shd w:val="clear" w:color="auto" w:fill="FFFFFF"/>
              </w:rPr>
              <w:t xml:space="preserve">Critically evaluate how the role of the educational professional has been influenced by policy developments since 1996.  You may select one </w:t>
            </w:r>
            <w:proofErr w:type="gramStart"/>
            <w:r>
              <w:rPr>
                <w:rStyle w:val="normaltextrun"/>
                <w:rFonts w:ascii="Calibri" w:hAnsi="Calibri"/>
                <w:color w:val="000000"/>
                <w:sz w:val="22"/>
                <w:szCs w:val="22"/>
                <w:shd w:val="clear" w:color="auto" w:fill="FFFFFF"/>
              </w:rPr>
              <w:t>particular educational</w:t>
            </w:r>
            <w:proofErr w:type="gramEnd"/>
            <w:r>
              <w:rPr>
                <w:rStyle w:val="normaltextrun"/>
                <w:rFonts w:ascii="Calibri" w:hAnsi="Calibri"/>
                <w:color w:val="000000"/>
                <w:sz w:val="22"/>
                <w:szCs w:val="22"/>
                <w:shd w:val="clear" w:color="auto" w:fill="FFFFFF"/>
              </w:rPr>
              <w:t xml:space="preserve"> professional or provide a broad overarching analysis. </w:t>
            </w:r>
            <w:r>
              <w:rPr>
                <w:rStyle w:val="eop"/>
                <w:rFonts w:ascii="Calibri" w:hAnsi="Calibri"/>
                <w:color w:val="000000"/>
                <w:sz w:val="22"/>
                <w:szCs w:val="22"/>
                <w:shd w:val="clear" w:color="auto" w:fill="FFFFFF"/>
              </w:rPr>
              <w:t> </w:t>
            </w:r>
          </w:p>
        </w:tc>
      </w:tr>
      <w:tr w:rsidR="00595236" w:rsidTr="00595236">
        <w:tc>
          <w:tcPr>
            <w:tcW w:w="1906" w:type="dxa"/>
            <w:gridSpan w:val="2"/>
            <w:tcBorders>
              <w:top w:val="single" w:sz="6" w:space="0" w:color="auto"/>
              <w:left w:val="double" w:sz="4" w:space="0" w:color="auto"/>
              <w:bottom w:val="double" w:sz="4"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Hand-out Date</w:t>
            </w:r>
          </w:p>
        </w:tc>
        <w:tc>
          <w:tcPr>
            <w:tcW w:w="2313" w:type="dxa"/>
            <w:tcBorders>
              <w:top w:val="single" w:sz="6" w:space="0" w:color="auto"/>
              <w:left w:val="single" w:sz="6" w:space="0" w:color="auto"/>
              <w:bottom w:val="double" w:sz="4" w:space="0" w:color="auto"/>
              <w:right w:val="single" w:sz="6" w:space="0" w:color="auto"/>
            </w:tcBorders>
            <w:hideMark/>
          </w:tcPr>
          <w:p w:rsidR="00595236" w:rsidRDefault="00595236">
            <w:pPr>
              <w:spacing w:after="120"/>
              <w:rPr>
                <w:rFonts w:ascii="Calibri" w:hAnsi="Calibri"/>
                <w:b/>
                <w:szCs w:val="24"/>
              </w:rPr>
            </w:pPr>
            <w:r>
              <w:rPr>
                <w:rFonts w:ascii="Calibri" w:hAnsi="Calibri"/>
                <w:b/>
                <w:szCs w:val="24"/>
              </w:rPr>
              <w:t>02/10/17</w:t>
            </w:r>
          </w:p>
        </w:tc>
        <w:tc>
          <w:tcPr>
            <w:tcW w:w="1499" w:type="dxa"/>
            <w:gridSpan w:val="2"/>
            <w:tcBorders>
              <w:top w:val="single" w:sz="6" w:space="0" w:color="auto"/>
              <w:left w:val="single" w:sz="6" w:space="0" w:color="auto"/>
              <w:bottom w:val="double" w:sz="4"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Submission Date</w:t>
            </w:r>
          </w:p>
        </w:tc>
        <w:tc>
          <w:tcPr>
            <w:tcW w:w="1906" w:type="dxa"/>
            <w:gridSpan w:val="2"/>
            <w:tcBorders>
              <w:top w:val="single" w:sz="6" w:space="0" w:color="auto"/>
              <w:left w:val="single" w:sz="6" w:space="0" w:color="auto"/>
              <w:bottom w:val="double" w:sz="4" w:space="0" w:color="auto"/>
              <w:right w:val="single" w:sz="6" w:space="0" w:color="auto"/>
            </w:tcBorders>
            <w:hideMark/>
          </w:tcPr>
          <w:p w:rsidR="00595236" w:rsidRDefault="00595236">
            <w:pPr>
              <w:spacing w:after="120"/>
              <w:rPr>
                <w:rFonts w:ascii="Calibri" w:hAnsi="Calibri"/>
                <w:b/>
                <w:szCs w:val="24"/>
              </w:rPr>
            </w:pPr>
            <w:r>
              <w:rPr>
                <w:rFonts w:ascii="Calibri" w:hAnsi="Calibri"/>
                <w:b/>
                <w:szCs w:val="24"/>
              </w:rPr>
              <w:t>30/10/17</w:t>
            </w:r>
          </w:p>
        </w:tc>
        <w:tc>
          <w:tcPr>
            <w:tcW w:w="1415" w:type="dxa"/>
            <w:tcBorders>
              <w:top w:val="single" w:sz="6" w:space="0" w:color="auto"/>
              <w:left w:val="single" w:sz="6" w:space="0" w:color="auto"/>
              <w:bottom w:val="double" w:sz="4" w:space="0" w:color="auto"/>
              <w:right w:val="single" w:sz="6" w:space="0" w:color="auto"/>
            </w:tcBorders>
            <w:shd w:val="clear" w:color="auto" w:fill="D9D9D9"/>
            <w:hideMark/>
          </w:tcPr>
          <w:p w:rsidR="00595236" w:rsidRDefault="00595236">
            <w:pPr>
              <w:spacing w:after="120"/>
              <w:rPr>
                <w:rFonts w:ascii="Calibri" w:hAnsi="Calibri"/>
                <w:b/>
                <w:szCs w:val="24"/>
              </w:rPr>
            </w:pPr>
            <w:r>
              <w:rPr>
                <w:rFonts w:ascii="Calibri" w:hAnsi="Calibri"/>
                <w:b/>
                <w:szCs w:val="24"/>
              </w:rPr>
              <w:t xml:space="preserve">Return Date </w:t>
            </w:r>
          </w:p>
        </w:tc>
        <w:tc>
          <w:tcPr>
            <w:tcW w:w="2397" w:type="dxa"/>
            <w:tcBorders>
              <w:top w:val="single" w:sz="6" w:space="0" w:color="auto"/>
              <w:left w:val="single" w:sz="6" w:space="0" w:color="auto"/>
              <w:bottom w:val="double" w:sz="4" w:space="0" w:color="auto"/>
              <w:right w:val="double" w:sz="4" w:space="0" w:color="auto"/>
            </w:tcBorders>
            <w:hideMark/>
          </w:tcPr>
          <w:p w:rsidR="00595236" w:rsidRDefault="00595236">
            <w:pPr>
              <w:spacing w:after="120"/>
              <w:rPr>
                <w:rFonts w:ascii="Calibri" w:hAnsi="Calibri"/>
                <w:b/>
                <w:szCs w:val="24"/>
              </w:rPr>
            </w:pPr>
            <w:r>
              <w:rPr>
                <w:rFonts w:ascii="Calibri" w:hAnsi="Calibri"/>
                <w:b/>
                <w:szCs w:val="24"/>
              </w:rPr>
              <w:t>30/11/17</w:t>
            </w:r>
          </w:p>
        </w:tc>
      </w:tr>
    </w:tbl>
    <w:p w:rsidR="00595236" w:rsidRDefault="00595236" w:rsidP="00595236">
      <w:pPr>
        <w:rPr>
          <w:rFonts w:ascii="Tahoma" w:hAnsi="Tahoma"/>
          <w:vanish/>
          <w:szCs w:val="20"/>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9356"/>
        <w:gridCol w:w="1843"/>
      </w:tblGrid>
      <w:tr w:rsidR="00595236" w:rsidTr="00595236">
        <w:trPr>
          <w:trHeight w:val="112"/>
        </w:trPr>
        <w:tc>
          <w:tcPr>
            <w:tcW w:w="9356" w:type="dxa"/>
            <w:tcBorders>
              <w:top w:val="double" w:sz="4" w:space="0" w:color="auto"/>
              <w:left w:val="double" w:sz="4" w:space="0" w:color="auto"/>
              <w:bottom w:val="single" w:sz="6" w:space="0" w:color="auto"/>
              <w:right w:val="single" w:sz="6" w:space="0" w:color="auto"/>
            </w:tcBorders>
            <w:shd w:val="clear" w:color="auto" w:fill="D9D9D9"/>
            <w:hideMark/>
          </w:tcPr>
          <w:p w:rsidR="00595236" w:rsidRDefault="00595236">
            <w:pPr>
              <w:jc w:val="center"/>
              <w:rPr>
                <w:rFonts w:ascii="Calibri" w:hAnsi="Calibri" w:cs="Arial"/>
                <w:b/>
              </w:rPr>
            </w:pPr>
            <w:r>
              <w:rPr>
                <w:rFonts w:ascii="Calibri" w:hAnsi="Calibri" w:cs="Arial"/>
                <w:b/>
              </w:rPr>
              <w:t>SUBMISSION:</w:t>
            </w:r>
          </w:p>
        </w:tc>
        <w:tc>
          <w:tcPr>
            <w:tcW w:w="1843" w:type="dxa"/>
            <w:tcBorders>
              <w:top w:val="double" w:sz="4" w:space="0" w:color="auto"/>
              <w:left w:val="single" w:sz="6" w:space="0" w:color="auto"/>
              <w:bottom w:val="single" w:sz="6" w:space="0" w:color="auto"/>
              <w:right w:val="double" w:sz="4" w:space="0" w:color="auto"/>
            </w:tcBorders>
            <w:shd w:val="clear" w:color="auto" w:fill="D9D9D9"/>
            <w:hideMark/>
          </w:tcPr>
          <w:p w:rsidR="00595236" w:rsidRDefault="00595236">
            <w:pPr>
              <w:jc w:val="center"/>
              <w:rPr>
                <w:rFonts w:ascii="Calibri" w:hAnsi="Calibri" w:cs="Arial"/>
                <w:b/>
              </w:rPr>
            </w:pPr>
            <w:r>
              <w:rPr>
                <w:rFonts w:ascii="Calibri" w:hAnsi="Calibri" w:cs="Arial"/>
                <w:b/>
              </w:rPr>
              <w:t>Date:</w:t>
            </w:r>
          </w:p>
        </w:tc>
      </w:tr>
      <w:tr w:rsidR="00595236" w:rsidTr="00595236">
        <w:trPr>
          <w:trHeight w:val="666"/>
        </w:trPr>
        <w:tc>
          <w:tcPr>
            <w:tcW w:w="9356" w:type="dxa"/>
            <w:tcBorders>
              <w:top w:val="single" w:sz="6" w:space="0" w:color="auto"/>
              <w:left w:val="double" w:sz="4" w:space="0" w:color="auto"/>
              <w:bottom w:val="single" w:sz="6" w:space="0" w:color="auto"/>
              <w:right w:val="single" w:sz="6" w:space="0" w:color="auto"/>
            </w:tcBorders>
            <w:shd w:val="clear" w:color="auto" w:fill="D9D9D9"/>
            <w:hideMark/>
          </w:tcPr>
          <w:p w:rsidR="00595236" w:rsidRDefault="00595236">
            <w:pPr>
              <w:jc w:val="both"/>
              <w:rPr>
                <w:rFonts w:ascii="Calibri" w:hAnsi="Calibri" w:cs="Arial"/>
              </w:rPr>
            </w:pPr>
            <w:r>
              <w:rPr>
                <w:rFonts w:ascii="Calibri" w:hAnsi="Calibri" w:cs="Arial"/>
                <w:b/>
              </w:rPr>
              <w:t xml:space="preserve">All assignments must be submitted to </w:t>
            </w:r>
            <w:proofErr w:type="spellStart"/>
            <w:r>
              <w:rPr>
                <w:rFonts w:ascii="Calibri" w:hAnsi="Calibri" w:cs="Arial"/>
                <w:b/>
              </w:rPr>
              <w:t>Turnitin</w:t>
            </w:r>
            <w:proofErr w:type="spellEnd"/>
            <w:r>
              <w:rPr>
                <w:rFonts w:ascii="Calibri" w:hAnsi="Calibri" w:cs="Arial"/>
                <w:b/>
              </w:rPr>
              <w:t xml:space="preserve"> unless otherwise instructed by the Lecturer. </w:t>
            </w:r>
          </w:p>
          <w:p w:rsidR="00595236" w:rsidRDefault="00595236">
            <w:pPr>
              <w:rPr>
                <w:rFonts w:ascii="Calibri" w:hAnsi="Calibri" w:cs="Arial"/>
              </w:rPr>
            </w:pPr>
            <w:r>
              <w:rPr>
                <w:rFonts w:ascii="Calibri" w:hAnsi="Calibri" w:cs="Arial"/>
                <w:b/>
              </w:rPr>
              <w:t>Note</w:t>
            </w:r>
            <w:r>
              <w:rPr>
                <w:rFonts w:ascii="Calibri" w:hAnsi="Calibri" w:cs="Arial"/>
              </w:rPr>
              <w:t xml:space="preserve">: the </w:t>
            </w:r>
            <w:proofErr w:type="spellStart"/>
            <w:r>
              <w:rPr>
                <w:rFonts w:ascii="Calibri" w:hAnsi="Calibri" w:cs="Arial"/>
              </w:rPr>
              <w:t>Turnitin</w:t>
            </w:r>
            <w:proofErr w:type="spellEnd"/>
            <w:r>
              <w:rPr>
                <w:rFonts w:ascii="Calibri" w:hAnsi="Calibri" w:cs="Arial"/>
              </w:rPr>
              <w:t xml:space="preserve"> version is the primary submission and acts as a receipt for the student.  </w:t>
            </w:r>
          </w:p>
          <w:p w:rsidR="00595236" w:rsidRDefault="00595236">
            <w:pPr>
              <w:rPr>
                <w:rFonts w:ascii="Calibri" w:hAnsi="Calibri" w:cs="Arial"/>
              </w:rPr>
            </w:pPr>
            <w:r>
              <w:rPr>
                <w:rFonts w:ascii="Calibri" w:hAnsi="Calibri" w:cs="Arial"/>
                <w:b/>
              </w:rPr>
              <w:t xml:space="preserve">Late submission of the electronic version of the assignment will result in a late penalty mark.  </w:t>
            </w:r>
            <w:r>
              <w:rPr>
                <w:rFonts w:ascii="Calibri" w:hAnsi="Calibri" w:cs="Arial"/>
              </w:rPr>
              <w:t xml:space="preserve">Penalties for late submission: Up to ONE week late, maximum mark of 40%.  </w:t>
            </w:r>
          </w:p>
          <w:p w:rsidR="00595236" w:rsidRDefault="00595236">
            <w:pPr>
              <w:rPr>
                <w:rFonts w:ascii="Calibri" w:hAnsi="Calibri" w:cs="Arial"/>
                <w:b/>
              </w:rPr>
            </w:pPr>
            <w:r>
              <w:rPr>
                <w:rFonts w:ascii="Calibri" w:hAnsi="Calibri" w:cs="Arial"/>
              </w:rPr>
              <w:t>Only the Extenuating Circumstances Panel may grant an extension.</w:t>
            </w:r>
          </w:p>
        </w:tc>
        <w:tc>
          <w:tcPr>
            <w:tcW w:w="1843" w:type="dxa"/>
            <w:tcBorders>
              <w:top w:val="single" w:sz="6" w:space="0" w:color="auto"/>
              <w:left w:val="single" w:sz="6" w:space="0" w:color="auto"/>
              <w:bottom w:val="single" w:sz="6" w:space="0" w:color="auto"/>
              <w:right w:val="double" w:sz="4" w:space="0" w:color="auto"/>
            </w:tcBorders>
          </w:tcPr>
          <w:p w:rsidR="00595236" w:rsidRDefault="009A3B3A">
            <w:pPr>
              <w:rPr>
                <w:rFonts w:ascii="Calibri" w:hAnsi="Calibri" w:cs="Arial"/>
                <w:b/>
                <w:sz w:val="24"/>
                <w:szCs w:val="20"/>
              </w:rPr>
            </w:pPr>
            <w:r>
              <w:rPr>
                <w:rFonts w:ascii="Calibri" w:hAnsi="Calibri" w:cs="Arial"/>
                <w:b/>
                <w:sz w:val="24"/>
                <w:szCs w:val="20"/>
              </w:rPr>
              <w:t>29/10/17</w:t>
            </w:r>
          </w:p>
        </w:tc>
      </w:tr>
      <w:tr w:rsidR="00595236" w:rsidTr="00595236">
        <w:trPr>
          <w:trHeight w:val="666"/>
        </w:trPr>
        <w:tc>
          <w:tcPr>
            <w:tcW w:w="11199" w:type="dxa"/>
            <w:gridSpan w:val="2"/>
            <w:tcBorders>
              <w:top w:val="single" w:sz="6" w:space="0" w:color="auto"/>
              <w:left w:val="double" w:sz="4" w:space="0" w:color="auto"/>
              <w:bottom w:val="double" w:sz="4" w:space="0" w:color="auto"/>
              <w:right w:val="double" w:sz="4" w:space="0" w:color="auto"/>
            </w:tcBorders>
            <w:shd w:val="clear" w:color="auto" w:fill="FFFFFF"/>
            <w:hideMark/>
          </w:tcPr>
          <w:p w:rsidR="00595236" w:rsidRDefault="00595236">
            <w:pPr>
              <w:jc w:val="center"/>
              <w:rPr>
                <w:rFonts w:ascii="Calibri" w:hAnsi="Calibri" w:cs="Times New Roman"/>
                <w:b/>
                <w:szCs w:val="24"/>
              </w:rPr>
            </w:pPr>
            <w:r>
              <w:rPr>
                <w:rFonts w:ascii="Calibri" w:hAnsi="Calibri"/>
                <w:b/>
                <w:szCs w:val="24"/>
              </w:rPr>
              <w:t>Originality Statement</w:t>
            </w:r>
          </w:p>
          <w:p w:rsidR="00595236" w:rsidRDefault="00595236">
            <w:pPr>
              <w:rPr>
                <w:rFonts w:ascii="Calibri" w:hAnsi="Calibri" w:cs="Arial"/>
                <w:b/>
                <w:szCs w:val="20"/>
              </w:rPr>
            </w:pPr>
            <w:r>
              <w:rPr>
                <w:rFonts w:ascii="Calibri" w:hAnsi="Calibri"/>
              </w:rPr>
              <w:lastRenderedPageBreak/>
              <w:t xml:space="preserve"> “By submitting my </w:t>
            </w:r>
            <w:proofErr w:type="gramStart"/>
            <w:r>
              <w:rPr>
                <w:rFonts w:ascii="Calibri" w:hAnsi="Calibri"/>
              </w:rPr>
              <w:t>work</w:t>
            </w:r>
            <w:proofErr w:type="gramEnd"/>
            <w:r>
              <w:rPr>
                <w:rFonts w:ascii="Calibri" w:hAnsi="Calibri"/>
              </w:rPr>
              <w:t xml:space="preserve"> I LYNDA WESTHEAD confirm that this is my original work and that I have adhered to the College |Policy on Plagiarism.” “I have also submitted my work to </w:t>
            </w:r>
            <w:proofErr w:type="spellStart"/>
            <w:r>
              <w:rPr>
                <w:rFonts w:ascii="Calibri" w:hAnsi="Calibri"/>
              </w:rPr>
              <w:t>Turnitin</w:t>
            </w:r>
            <w:proofErr w:type="spellEnd"/>
            <w:r>
              <w:rPr>
                <w:rFonts w:ascii="Calibri" w:hAnsi="Calibri"/>
              </w:rPr>
              <w:t xml:space="preserve"> UK for checking or have included a disk if this assignment is submitted as a paper copy.”</w:t>
            </w:r>
          </w:p>
        </w:tc>
      </w:tr>
    </w:tbl>
    <w:p w:rsidR="00595236" w:rsidRDefault="00595236" w:rsidP="00595236">
      <w:pPr>
        <w:rPr>
          <w:rFonts w:ascii="Tahoma" w:hAnsi="Tahoma" w:cs="Times New Roman"/>
          <w:vanish/>
          <w:szCs w:val="20"/>
        </w:rPr>
      </w:pPr>
    </w:p>
    <w:tbl>
      <w:tblPr>
        <w:tblW w:w="11205"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361"/>
        <w:gridCol w:w="1135"/>
        <w:gridCol w:w="709"/>
      </w:tblGrid>
      <w:tr w:rsidR="00595236" w:rsidTr="00595236">
        <w:trPr>
          <w:trHeight w:val="386"/>
        </w:trPr>
        <w:tc>
          <w:tcPr>
            <w:tcW w:w="9356" w:type="dxa"/>
            <w:vMerge w:val="restart"/>
            <w:tcBorders>
              <w:top w:val="double" w:sz="4" w:space="0" w:color="auto"/>
              <w:left w:val="double" w:sz="4" w:space="0" w:color="auto"/>
              <w:bottom w:val="double" w:sz="4" w:space="0" w:color="auto"/>
              <w:right w:val="single" w:sz="6" w:space="0" w:color="auto"/>
            </w:tcBorders>
            <w:shd w:val="pct15" w:color="auto" w:fill="auto"/>
            <w:hideMark/>
          </w:tcPr>
          <w:p w:rsidR="00595236" w:rsidRDefault="00595236">
            <w:pPr>
              <w:rPr>
                <w:rFonts w:ascii="Calibri" w:hAnsi="Calibri" w:cs="Calibri"/>
                <w:b/>
                <w:sz w:val="18"/>
                <w:szCs w:val="18"/>
              </w:rPr>
            </w:pPr>
            <w:r>
              <w:rPr>
                <w:rFonts w:ascii="Calibri" w:hAnsi="Calibri"/>
              </w:rPr>
              <w:t>Lecturer to tick to indicate if a hard copy version of the assignment must be submitted.</w:t>
            </w:r>
          </w:p>
        </w:tc>
        <w:tc>
          <w:tcPr>
            <w:tcW w:w="1134" w:type="dxa"/>
            <w:tcBorders>
              <w:top w:val="double" w:sz="4" w:space="0" w:color="auto"/>
              <w:left w:val="single" w:sz="6" w:space="0" w:color="auto"/>
              <w:bottom w:val="single" w:sz="6" w:space="0" w:color="auto"/>
              <w:right w:val="single" w:sz="6" w:space="0" w:color="auto"/>
            </w:tcBorders>
            <w:shd w:val="pct15" w:color="auto" w:fill="auto"/>
            <w:hideMark/>
          </w:tcPr>
          <w:p w:rsidR="00595236" w:rsidRDefault="00595236">
            <w:pPr>
              <w:jc w:val="both"/>
              <w:rPr>
                <w:rFonts w:ascii="Calibri" w:hAnsi="Calibri" w:cs="Calibri"/>
                <w:b/>
                <w:sz w:val="24"/>
                <w:szCs w:val="20"/>
              </w:rPr>
            </w:pPr>
            <w:r>
              <w:rPr>
                <w:rFonts w:ascii="Calibri" w:hAnsi="Calibri" w:cs="Calibri"/>
                <w:b/>
              </w:rPr>
              <w:t>YES</w:t>
            </w:r>
          </w:p>
        </w:tc>
        <w:tc>
          <w:tcPr>
            <w:tcW w:w="709" w:type="dxa"/>
            <w:tcBorders>
              <w:top w:val="double" w:sz="4" w:space="0" w:color="auto"/>
              <w:left w:val="single" w:sz="6" w:space="0" w:color="auto"/>
              <w:bottom w:val="single" w:sz="6" w:space="0" w:color="auto"/>
              <w:right w:val="double" w:sz="4" w:space="0" w:color="auto"/>
            </w:tcBorders>
          </w:tcPr>
          <w:p w:rsidR="00595236" w:rsidRDefault="00595236">
            <w:pPr>
              <w:jc w:val="both"/>
              <w:rPr>
                <w:rFonts w:ascii="Calibri" w:hAnsi="Calibri" w:cs="Calibri"/>
                <w:b/>
              </w:rPr>
            </w:pPr>
          </w:p>
        </w:tc>
      </w:tr>
      <w:tr w:rsidR="00595236" w:rsidTr="00595236">
        <w:trPr>
          <w:trHeight w:val="408"/>
        </w:trPr>
        <w:tc>
          <w:tcPr>
            <w:tcW w:w="9356" w:type="dxa"/>
            <w:vMerge/>
            <w:tcBorders>
              <w:top w:val="double" w:sz="4" w:space="0" w:color="auto"/>
              <w:left w:val="double" w:sz="4" w:space="0" w:color="auto"/>
              <w:bottom w:val="double" w:sz="4" w:space="0" w:color="auto"/>
              <w:right w:val="single" w:sz="6" w:space="0" w:color="auto"/>
            </w:tcBorders>
            <w:vAlign w:val="center"/>
            <w:hideMark/>
          </w:tcPr>
          <w:p w:rsidR="00595236" w:rsidRDefault="00595236">
            <w:pPr>
              <w:rPr>
                <w:rFonts w:ascii="Calibri" w:hAnsi="Calibri" w:cs="Calibri"/>
                <w:b/>
                <w:sz w:val="18"/>
                <w:szCs w:val="18"/>
              </w:rPr>
            </w:pPr>
          </w:p>
        </w:tc>
        <w:tc>
          <w:tcPr>
            <w:tcW w:w="1134" w:type="dxa"/>
            <w:tcBorders>
              <w:top w:val="single" w:sz="6" w:space="0" w:color="auto"/>
              <w:left w:val="single" w:sz="6" w:space="0" w:color="auto"/>
              <w:bottom w:val="double" w:sz="4" w:space="0" w:color="auto"/>
              <w:right w:val="single" w:sz="6" w:space="0" w:color="auto"/>
            </w:tcBorders>
            <w:shd w:val="pct15" w:color="auto" w:fill="auto"/>
            <w:hideMark/>
          </w:tcPr>
          <w:p w:rsidR="00595236" w:rsidRDefault="00595236">
            <w:pPr>
              <w:jc w:val="both"/>
              <w:rPr>
                <w:rFonts w:ascii="Calibri" w:hAnsi="Calibri" w:cs="Calibri"/>
                <w:b/>
              </w:rPr>
            </w:pPr>
            <w:r>
              <w:rPr>
                <w:rFonts w:ascii="Calibri" w:hAnsi="Calibri" w:cs="Calibri"/>
                <w:b/>
              </w:rPr>
              <w:t>NO</w:t>
            </w:r>
          </w:p>
        </w:tc>
        <w:tc>
          <w:tcPr>
            <w:tcW w:w="709" w:type="dxa"/>
            <w:tcBorders>
              <w:top w:val="single" w:sz="6" w:space="0" w:color="auto"/>
              <w:left w:val="single" w:sz="6" w:space="0" w:color="auto"/>
              <w:bottom w:val="double" w:sz="4" w:space="0" w:color="auto"/>
              <w:right w:val="double" w:sz="4" w:space="0" w:color="auto"/>
            </w:tcBorders>
            <w:hideMark/>
          </w:tcPr>
          <w:p w:rsidR="00595236" w:rsidRDefault="00595236">
            <w:pPr>
              <w:jc w:val="both"/>
              <w:rPr>
                <w:rFonts w:ascii="Calibri" w:hAnsi="Calibri" w:cs="Calibri"/>
                <w:b/>
              </w:rPr>
            </w:pPr>
            <w:r>
              <w:rPr>
                <w:rFonts w:ascii="Calibri" w:hAnsi="Calibri" w:cs="Calibri"/>
                <w:b/>
              </w:rPr>
              <w:t>x</w:t>
            </w:r>
          </w:p>
        </w:tc>
      </w:tr>
    </w:tbl>
    <w:p w:rsidR="00595236" w:rsidRDefault="00595236" w:rsidP="00595236">
      <w:pPr>
        <w:rPr>
          <w:rFonts w:ascii="Calibri" w:hAnsi="Calibri" w:cs="Times New Roman"/>
          <w:szCs w:val="20"/>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4"/>
        <w:gridCol w:w="5072"/>
      </w:tblGrid>
      <w:tr w:rsidR="00595236" w:rsidTr="00595236">
        <w:trPr>
          <w:trHeight w:val="572"/>
        </w:trPr>
        <w:tc>
          <w:tcPr>
            <w:tcW w:w="11199" w:type="dxa"/>
            <w:gridSpan w:val="2"/>
            <w:tcBorders>
              <w:top w:val="double" w:sz="4" w:space="0" w:color="auto"/>
              <w:left w:val="double" w:sz="4" w:space="0" w:color="auto"/>
              <w:bottom w:val="single" w:sz="6" w:space="0" w:color="auto"/>
              <w:right w:val="double" w:sz="4" w:space="0" w:color="auto"/>
            </w:tcBorders>
            <w:hideMark/>
          </w:tcPr>
          <w:p w:rsidR="00595236" w:rsidRDefault="00595236">
            <w:pPr>
              <w:jc w:val="center"/>
              <w:rPr>
                <w:rFonts w:ascii="Calibri" w:hAnsi="Calibri"/>
              </w:rPr>
            </w:pPr>
            <w:r>
              <w:rPr>
                <w:rFonts w:ascii="Calibri" w:hAnsi="Calibri"/>
                <w:b/>
              </w:rPr>
              <w:t>Personal Evaluation</w:t>
            </w:r>
            <w:r>
              <w:rPr>
                <w:rFonts w:ascii="Calibri" w:hAnsi="Calibri"/>
              </w:rPr>
              <w:t xml:space="preserve"> – to support your academic progress, we are interested to read your own assessment of this work as a measure of your own effort and in order that we may comment on your strengths and weaknesses.</w:t>
            </w:r>
          </w:p>
          <w:p w:rsidR="00595236" w:rsidRDefault="00595236">
            <w:pPr>
              <w:jc w:val="center"/>
              <w:rPr>
                <w:rFonts w:ascii="Calibri" w:hAnsi="Calibri"/>
                <w:b/>
                <w:u w:val="single"/>
              </w:rPr>
            </w:pPr>
            <w:r>
              <w:rPr>
                <w:rFonts w:ascii="Calibri" w:hAnsi="Calibri"/>
                <w:b/>
                <w:u w:val="single"/>
              </w:rPr>
              <w:t>Please ensure you complete this assessment before submitting your work.</w:t>
            </w:r>
          </w:p>
        </w:tc>
      </w:tr>
      <w:tr w:rsidR="00595236" w:rsidTr="00595236">
        <w:trPr>
          <w:trHeight w:val="572"/>
        </w:trPr>
        <w:tc>
          <w:tcPr>
            <w:tcW w:w="4860" w:type="dxa"/>
            <w:tcBorders>
              <w:top w:val="single" w:sz="6" w:space="0" w:color="auto"/>
              <w:left w:val="double" w:sz="4" w:space="0" w:color="auto"/>
              <w:bottom w:val="single" w:sz="6" w:space="0" w:color="auto"/>
              <w:right w:val="single" w:sz="6" w:space="0" w:color="auto"/>
            </w:tcBorders>
            <w:hideMark/>
          </w:tcPr>
          <w:p w:rsidR="00595236" w:rsidRDefault="00595236">
            <w:pPr>
              <w:rPr>
                <w:rFonts w:ascii="Calibri" w:hAnsi="Calibri"/>
              </w:rPr>
            </w:pPr>
            <w:r>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595236" w:rsidRDefault="00595236">
            <w:pPr>
              <w:rPr>
                <w:rFonts w:ascii="Calibri" w:hAnsi="Calibri"/>
              </w:rPr>
            </w:pPr>
            <w:r>
              <w:rPr>
                <w:rFonts w:ascii="Calibri" w:hAnsi="Calibri"/>
              </w:rPr>
              <w:t>LEVEL OF READING UNDERTAKEN.</w:t>
            </w:r>
          </w:p>
          <w:p w:rsidR="00595236" w:rsidRDefault="00595236">
            <w:pPr>
              <w:rPr>
                <w:rFonts w:ascii="Calibri" w:hAnsi="Calibri"/>
              </w:rPr>
            </w:pPr>
          </w:p>
          <w:p w:rsidR="00595236" w:rsidRDefault="00595236">
            <w:pPr>
              <w:rPr>
                <w:rFonts w:ascii="Calibri" w:hAnsi="Calibri"/>
              </w:rPr>
            </w:pPr>
          </w:p>
        </w:tc>
      </w:tr>
      <w:tr w:rsidR="00595236" w:rsidTr="00595236">
        <w:trPr>
          <w:trHeight w:val="571"/>
        </w:trPr>
        <w:tc>
          <w:tcPr>
            <w:tcW w:w="4860" w:type="dxa"/>
            <w:tcBorders>
              <w:top w:val="single" w:sz="6" w:space="0" w:color="auto"/>
              <w:left w:val="double" w:sz="4" w:space="0" w:color="auto"/>
              <w:bottom w:val="single" w:sz="6" w:space="0" w:color="auto"/>
              <w:right w:val="single" w:sz="6" w:space="0" w:color="auto"/>
            </w:tcBorders>
          </w:tcPr>
          <w:p w:rsidR="00595236" w:rsidRDefault="00595236">
            <w:pPr>
              <w:rPr>
                <w:rFonts w:ascii="Calibri" w:hAnsi="Calibri"/>
              </w:rPr>
            </w:pPr>
            <w:r>
              <w:rPr>
                <w:rFonts w:ascii="Calibri" w:hAnsi="Calibri"/>
              </w:rPr>
              <w:t>Which aspects do you consider could have been improved in this piece of work?</w:t>
            </w:r>
          </w:p>
          <w:p w:rsidR="00595236" w:rsidRDefault="00595236">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rsidR="00595236" w:rsidRDefault="00595236">
            <w:pPr>
              <w:rPr>
                <w:rFonts w:ascii="Calibri" w:hAnsi="Calibri"/>
              </w:rPr>
            </w:pPr>
          </w:p>
          <w:p w:rsidR="00595236" w:rsidRDefault="00595236">
            <w:pPr>
              <w:rPr>
                <w:rFonts w:ascii="Calibri" w:hAnsi="Calibri"/>
              </w:rPr>
            </w:pPr>
          </w:p>
        </w:tc>
      </w:tr>
      <w:tr w:rsidR="00595236" w:rsidTr="00595236">
        <w:trPr>
          <w:trHeight w:val="571"/>
        </w:trPr>
        <w:tc>
          <w:tcPr>
            <w:tcW w:w="4860" w:type="dxa"/>
            <w:tcBorders>
              <w:top w:val="single" w:sz="6" w:space="0" w:color="auto"/>
              <w:left w:val="double" w:sz="4" w:space="0" w:color="auto"/>
              <w:bottom w:val="double" w:sz="4" w:space="0" w:color="auto"/>
              <w:right w:val="single" w:sz="6" w:space="0" w:color="auto"/>
            </w:tcBorders>
          </w:tcPr>
          <w:p w:rsidR="00595236" w:rsidRDefault="00595236">
            <w:pPr>
              <w:rPr>
                <w:rFonts w:ascii="Calibri" w:hAnsi="Calibri"/>
              </w:rPr>
            </w:pPr>
            <w:r>
              <w:rPr>
                <w:rFonts w:ascii="Calibri" w:hAnsi="Calibri"/>
              </w:rPr>
              <w:t>What have you found most satisfying whilst undertaking this submission?</w:t>
            </w:r>
          </w:p>
          <w:p w:rsidR="00595236" w:rsidRDefault="00595236">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595236" w:rsidRDefault="00595236">
            <w:pPr>
              <w:rPr>
                <w:rFonts w:ascii="Calibri" w:hAnsi="Calibri"/>
              </w:rPr>
            </w:pPr>
            <w:r>
              <w:rPr>
                <w:rFonts w:ascii="Calibri" w:hAnsi="Calibri"/>
              </w:rPr>
              <w:t>LEARNING ABOUT HOW INFLUENTIAL WHO WE CHOOSE AS OUR GOVERNMENT LEADERS IS ON OUR EDUCATION SYSTEM.</w:t>
            </w:r>
          </w:p>
          <w:p w:rsidR="00595236" w:rsidRDefault="00595236">
            <w:pPr>
              <w:rPr>
                <w:rFonts w:ascii="Calibri" w:hAnsi="Calibri"/>
              </w:rPr>
            </w:pPr>
          </w:p>
          <w:p w:rsidR="00595236" w:rsidRDefault="00595236">
            <w:pPr>
              <w:rPr>
                <w:rFonts w:ascii="Calibri" w:hAnsi="Calibri"/>
              </w:rPr>
            </w:pPr>
          </w:p>
        </w:tc>
      </w:tr>
    </w:tbl>
    <w:p w:rsidR="00595236" w:rsidRDefault="00595236" w:rsidP="00595236">
      <w:pPr>
        <w:rPr>
          <w:rFonts w:ascii="Tahoma" w:hAnsi="Tahoma"/>
          <w:vanish/>
          <w:szCs w:val="20"/>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595236" w:rsidRDefault="00595236" w:rsidP="00005D0A">
      <w:pPr>
        <w:spacing w:line="360" w:lineRule="auto"/>
        <w:rPr>
          <w:sz w:val="28"/>
          <w:szCs w:val="28"/>
        </w:rPr>
      </w:pPr>
    </w:p>
    <w:p w:rsidR="0073060D" w:rsidRPr="00595236" w:rsidRDefault="00CA24CC" w:rsidP="00005D0A">
      <w:pPr>
        <w:spacing w:line="360" w:lineRule="auto"/>
        <w:rPr>
          <w:sz w:val="28"/>
          <w:szCs w:val="28"/>
        </w:rPr>
      </w:pPr>
      <w:r w:rsidRPr="00595236">
        <w:rPr>
          <w:sz w:val="28"/>
          <w:szCs w:val="28"/>
        </w:rPr>
        <w:t>A critical evaluation of how policy developments have influenced educational professionals since 1996.</w:t>
      </w:r>
    </w:p>
    <w:p w:rsidR="00CA24CC" w:rsidRDefault="00CA24CC" w:rsidP="00005D0A">
      <w:pPr>
        <w:spacing w:line="360" w:lineRule="auto"/>
        <w:rPr>
          <w:sz w:val="24"/>
          <w:szCs w:val="24"/>
        </w:rPr>
      </w:pPr>
    </w:p>
    <w:p w:rsidR="0014683B" w:rsidRDefault="00860FBF" w:rsidP="00005D0A">
      <w:pPr>
        <w:spacing w:line="360" w:lineRule="auto"/>
        <w:rPr>
          <w:sz w:val="24"/>
          <w:szCs w:val="24"/>
        </w:rPr>
      </w:pPr>
      <w:r>
        <w:rPr>
          <w:sz w:val="24"/>
          <w:szCs w:val="24"/>
        </w:rPr>
        <w:t>This pape</w:t>
      </w:r>
      <w:r w:rsidR="00505F4B">
        <w:rPr>
          <w:sz w:val="24"/>
          <w:szCs w:val="24"/>
        </w:rPr>
        <w:t xml:space="preserve">r will discuss how </w:t>
      </w:r>
      <w:r w:rsidR="0014683B">
        <w:rPr>
          <w:sz w:val="24"/>
          <w:szCs w:val="24"/>
        </w:rPr>
        <w:t>teachers</w:t>
      </w:r>
      <w:r w:rsidR="00DA31E5">
        <w:rPr>
          <w:sz w:val="24"/>
          <w:szCs w:val="24"/>
        </w:rPr>
        <w:t>,</w:t>
      </w:r>
      <w:r w:rsidR="0014683B">
        <w:rPr>
          <w:sz w:val="24"/>
          <w:szCs w:val="24"/>
        </w:rPr>
        <w:t xml:space="preserve"> as </w:t>
      </w:r>
      <w:r w:rsidR="00505F4B">
        <w:rPr>
          <w:sz w:val="24"/>
          <w:szCs w:val="24"/>
        </w:rPr>
        <w:t>education</w:t>
      </w:r>
      <w:r w:rsidR="009A3B3A">
        <w:rPr>
          <w:sz w:val="24"/>
          <w:szCs w:val="24"/>
        </w:rPr>
        <w:t>al</w:t>
      </w:r>
      <w:r w:rsidR="00505F4B">
        <w:rPr>
          <w:sz w:val="24"/>
          <w:szCs w:val="24"/>
        </w:rPr>
        <w:t xml:space="preserve"> professionals</w:t>
      </w:r>
      <w:r w:rsidR="0014683B">
        <w:rPr>
          <w:sz w:val="24"/>
          <w:szCs w:val="24"/>
        </w:rPr>
        <w:t>,</w:t>
      </w:r>
      <w:r>
        <w:rPr>
          <w:sz w:val="24"/>
          <w:szCs w:val="24"/>
        </w:rPr>
        <w:t xml:space="preserve"> have been influenced or affected by </w:t>
      </w:r>
      <w:r w:rsidR="00FB3989">
        <w:rPr>
          <w:sz w:val="24"/>
          <w:szCs w:val="24"/>
        </w:rPr>
        <w:t>government</w:t>
      </w:r>
      <w:r>
        <w:rPr>
          <w:sz w:val="24"/>
          <w:szCs w:val="24"/>
        </w:rPr>
        <w:t xml:space="preserve"> policy developments since 1996.</w:t>
      </w:r>
      <w:r w:rsidR="00D16A81">
        <w:rPr>
          <w:sz w:val="24"/>
          <w:szCs w:val="24"/>
        </w:rPr>
        <w:t xml:space="preserve"> Rather than focusing on a specific time</w:t>
      </w:r>
      <w:r w:rsidR="0014683B">
        <w:rPr>
          <w:sz w:val="24"/>
          <w:szCs w:val="24"/>
        </w:rPr>
        <w:t>frame</w:t>
      </w:r>
      <w:r w:rsidR="00D16A81">
        <w:rPr>
          <w:sz w:val="24"/>
          <w:szCs w:val="24"/>
        </w:rPr>
        <w:t xml:space="preserve">, this paper will provide a </w:t>
      </w:r>
      <w:r w:rsidR="0014683B">
        <w:rPr>
          <w:sz w:val="24"/>
          <w:szCs w:val="24"/>
        </w:rPr>
        <w:t>broad</w:t>
      </w:r>
      <w:r w:rsidR="00D16A81">
        <w:rPr>
          <w:sz w:val="24"/>
          <w:szCs w:val="24"/>
        </w:rPr>
        <w:t xml:space="preserve"> overarching discussion of the matter</w:t>
      </w:r>
      <w:r w:rsidR="00637314">
        <w:rPr>
          <w:sz w:val="24"/>
          <w:szCs w:val="24"/>
        </w:rPr>
        <w:t>, focusing heavily on the</w:t>
      </w:r>
      <w:r w:rsidR="00ED6891">
        <w:rPr>
          <w:sz w:val="24"/>
          <w:szCs w:val="24"/>
        </w:rPr>
        <w:t xml:space="preserve"> Welsh Government policy influences, following devolution of the country</w:t>
      </w:r>
      <w:r w:rsidR="009A3B3A">
        <w:rPr>
          <w:sz w:val="24"/>
          <w:szCs w:val="24"/>
        </w:rPr>
        <w:t xml:space="preserve"> in 1997</w:t>
      </w:r>
      <w:r w:rsidR="00D16A81">
        <w:rPr>
          <w:sz w:val="24"/>
          <w:szCs w:val="24"/>
        </w:rPr>
        <w:t>.</w:t>
      </w:r>
      <w:r w:rsidR="009A3B3A">
        <w:rPr>
          <w:sz w:val="24"/>
          <w:szCs w:val="24"/>
        </w:rPr>
        <w:t xml:space="preserve"> This</w:t>
      </w:r>
      <w:r w:rsidR="00ED6891">
        <w:rPr>
          <w:sz w:val="24"/>
          <w:szCs w:val="24"/>
        </w:rPr>
        <w:t xml:space="preserve"> paper will attempt to identify which, if any, policies have had the most prominent effects on teachers</w:t>
      </w:r>
      <w:r w:rsidR="009A3B3A">
        <w:rPr>
          <w:sz w:val="24"/>
          <w:szCs w:val="24"/>
        </w:rPr>
        <w:t>,</w:t>
      </w:r>
      <w:r w:rsidR="00ED6891">
        <w:rPr>
          <w:sz w:val="24"/>
          <w:szCs w:val="24"/>
        </w:rPr>
        <w:t xml:space="preserve"> and will provide a brief overview of the types of changes which have been implemented. </w:t>
      </w:r>
      <w:r w:rsidR="00C74844">
        <w:rPr>
          <w:sz w:val="24"/>
          <w:szCs w:val="24"/>
        </w:rPr>
        <w:t xml:space="preserve"> </w:t>
      </w:r>
      <w:r w:rsidR="0024042A">
        <w:rPr>
          <w:sz w:val="24"/>
          <w:szCs w:val="24"/>
        </w:rPr>
        <w:t xml:space="preserve">Bartlett and Burton (2003) </w:t>
      </w:r>
      <w:r w:rsidR="00904006">
        <w:rPr>
          <w:sz w:val="24"/>
          <w:szCs w:val="24"/>
        </w:rPr>
        <w:t>suggest</w:t>
      </w:r>
      <w:r w:rsidR="00C74844">
        <w:rPr>
          <w:sz w:val="24"/>
          <w:szCs w:val="24"/>
        </w:rPr>
        <w:t xml:space="preserve"> that teacher professionalism has endured many changes, with policy restrictions encouraging a restriction for </w:t>
      </w:r>
      <w:r w:rsidR="00904006">
        <w:rPr>
          <w:sz w:val="24"/>
          <w:szCs w:val="24"/>
        </w:rPr>
        <w:t xml:space="preserve">the </w:t>
      </w:r>
      <w:r w:rsidR="00ED6891">
        <w:rPr>
          <w:sz w:val="24"/>
          <w:szCs w:val="24"/>
        </w:rPr>
        <w:t>teaching professional, which is a topic of discussion</w:t>
      </w:r>
      <w:r w:rsidR="00904006">
        <w:rPr>
          <w:sz w:val="24"/>
          <w:szCs w:val="24"/>
        </w:rPr>
        <w:t xml:space="preserve"> throughout the content of this paper.</w:t>
      </w:r>
    </w:p>
    <w:p w:rsidR="00CA24CC" w:rsidRDefault="00FB3989" w:rsidP="00005D0A">
      <w:pPr>
        <w:spacing w:line="360" w:lineRule="auto"/>
        <w:rPr>
          <w:sz w:val="24"/>
          <w:szCs w:val="24"/>
        </w:rPr>
      </w:pPr>
      <w:r>
        <w:rPr>
          <w:sz w:val="24"/>
          <w:szCs w:val="24"/>
        </w:rPr>
        <w:t>When the word education is discussed, it is</w:t>
      </w:r>
      <w:r w:rsidR="00E061A6">
        <w:rPr>
          <w:sz w:val="24"/>
          <w:szCs w:val="24"/>
        </w:rPr>
        <w:t xml:space="preserve"> perfectly</w:t>
      </w:r>
      <w:r>
        <w:rPr>
          <w:sz w:val="24"/>
          <w:szCs w:val="24"/>
        </w:rPr>
        <w:t xml:space="preserve"> natural that the image of a teacher may come to mind, as in historical terms, tea</w:t>
      </w:r>
      <w:r w:rsidR="009A3B3A">
        <w:rPr>
          <w:sz w:val="24"/>
          <w:szCs w:val="24"/>
        </w:rPr>
        <w:t xml:space="preserve">chers have been regarded as </w:t>
      </w:r>
      <w:r>
        <w:rPr>
          <w:sz w:val="24"/>
          <w:szCs w:val="24"/>
        </w:rPr>
        <w:t>pillars of education delivery</w:t>
      </w:r>
      <w:r w:rsidR="006031E3">
        <w:rPr>
          <w:sz w:val="24"/>
          <w:szCs w:val="24"/>
        </w:rPr>
        <w:t>,</w:t>
      </w:r>
      <w:r w:rsidR="00936364">
        <w:rPr>
          <w:sz w:val="24"/>
          <w:szCs w:val="24"/>
        </w:rPr>
        <w:t xml:space="preserve"> an opinion also shared by Bates, Lewis and Pickard (2011</w:t>
      </w:r>
      <w:r w:rsidR="006031E3">
        <w:rPr>
          <w:sz w:val="24"/>
          <w:szCs w:val="24"/>
        </w:rPr>
        <w:t>).</w:t>
      </w:r>
      <w:r w:rsidR="009A3B3A">
        <w:rPr>
          <w:sz w:val="24"/>
          <w:szCs w:val="24"/>
        </w:rPr>
        <w:t xml:space="preserve"> This</w:t>
      </w:r>
      <w:r w:rsidR="00487696">
        <w:rPr>
          <w:sz w:val="24"/>
          <w:szCs w:val="24"/>
        </w:rPr>
        <w:t xml:space="preserve"> essay will explore </w:t>
      </w:r>
      <w:r w:rsidR="00505F4B">
        <w:rPr>
          <w:sz w:val="24"/>
          <w:szCs w:val="24"/>
        </w:rPr>
        <w:t xml:space="preserve">evidence </w:t>
      </w:r>
      <w:r w:rsidR="009A3B3A">
        <w:rPr>
          <w:sz w:val="24"/>
          <w:szCs w:val="24"/>
        </w:rPr>
        <w:t xml:space="preserve">to </w:t>
      </w:r>
      <w:r w:rsidR="00505F4B">
        <w:rPr>
          <w:sz w:val="24"/>
          <w:szCs w:val="24"/>
        </w:rPr>
        <w:t>sup</w:t>
      </w:r>
      <w:r w:rsidR="009A3B3A">
        <w:rPr>
          <w:sz w:val="24"/>
          <w:szCs w:val="24"/>
        </w:rPr>
        <w:t>port</w:t>
      </w:r>
      <w:r w:rsidR="00487696">
        <w:rPr>
          <w:sz w:val="24"/>
          <w:szCs w:val="24"/>
        </w:rPr>
        <w:t xml:space="preserve"> the theory of teachers being </w:t>
      </w:r>
      <w:r w:rsidR="006031E3">
        <w:rPr>
          <w:sz w:val="24"/>
          <w:szCs w:val="24"/>
        </w:rPr>
        <w:t xml:space="preserve">the </w:t>
      </w:r>
      <w:r w:rsidR="00487696">
        <w:rPr>
          <w:sz w:val="24"/>
          <w:szCs w:val="24"/>
        </w:rPr>
        <w:t>most influenced</w:t>
      </w:r>
      <w:r w:rsidR="006031E3">
        <w:rPr>
          <w:sz w:val="24"/>
          <w:szCs w:val="24"/>
        </w:rPr>
        <w:t xml:space="preserve"> by education policy demands, </w:t>
      </w:r>
      <w:r w:rsidR="00847B4F">
        <w:rPr>
          <w:sz w:val="24"/>
          <w:szCs w:val="24"/>
        </w:rPr>
        <w:t>considering both</w:t>
      </w:r>
      <w:r w:rsidR="009A3B3A">
        <w:rPr>
          <w:sz w:val="24"/>
          <w:szCs w:val="24"/>
        </w:rPr>
        <w:t xml:space="preserve"> </w:t>
      </w:r>
      <w:r w:rsidR="00487696">
        <w:rPr>
          <w:sz w:val="24"/>
          <w:szCs w:val="24"/>
        </w:rPr>
        <w:t>positive and negative outcomes.</w:t>
      </w:r>
      <w:r w:rsidR="00F06F79">
        <w:rPr>
          <w:sz w:val="24"/>
          <w:szCs w:val="24"/>
        </w:rPr>
        <w:t xml:space="preserve"> It will discuss </w:t>
      </w:r>
      <w:r w:rsidR="0014683B">
        <w:rPr>
          <w:sz w:val="24"/>
          <w:szCs w:val="24"/>
        </w:rPr>
        <w:t>the types</w:t>
      </w:r>
      <w:r w:rsidR="00487696">
        <w:rPr>
          <w:sz w:val="24"/>
          <w:szCs w:val="24"/>
        </w:rPr>
        <w:t xml:space="preserve"> of changes that have </w:t>
      </w:r>
      <w:r w:rsidR="009A3B3A">
        <w:rPr>
          <w:sz w:val="24"/>
          <w:szCs w:val="24"/>
        </w:rPr>
        <w:t>had to be made following revisions</w:t>
      </w:r>
      <w:r w:rsidR="00487696">
        <w:rPr>
          <w:sz w:val="24"/>
          <w:szCs w:val="24"/>
        </w:rPr>
        <w:t xml:space="preserve"> to policy direction</w:t>
      </w:r>
      <w:r w:rsidR="006031E3">
        <w:rPr>
          <w:sz w:val="24"/>
          <w:szCs w:val="24"/>
        </w:rPr>
        <w:t>,</w:t>
      </w:r>
      <w:r w:rsidR="00487696">
        <w:rPr>
          <w:sz w:val="24"/>
          <w:szCs w:val="24"/>
        </w:rPr>
        <w:t xml:space="preserve"> </w:t>
      </w:r>
      <w:r w:rsidR="00841A1A">
        <w:rPr>
          <w:sz w:val="24"/>
          <w:szCs w:val="24"/>
        </w:rPr>
        <w:t>and</w:t>
      </w:r>
      <w:r w:rsidR="00487696">
        <w:rPr>
          <w:sz w:val="24"/>
          <w:szCs w:val="24"/>
        </w:rPr>
        <w:t xml:space="preserve"> whether there were </w:t>
      </w:r>
      <w:r w:rsidR="00F06F79">
        <w:rPr>
          <w:sz w:val="24"/>
          <w:szCs w:val="24"/>
        </w:rPr>
        <w:t xml:space="preserve">any </w:t>
      </w:r>
      <w:r w:rsidR="00487696">
        <w:rPr>
          <w:sz w:val="24"/>
          <w:szCs w:val="24"/>
        </w:rPr>
        <w:t xml:space="preserve">specific </w:t>
      </w:r>
      <w:r w:rsidR="00413532">
        <w:rPr>
          <w:sz w:val="24"/>
          <w:szCs w:val="24"/>
        </w:rPr>
        <w:t>policies</w:t>
      </w:r>
      <w:r w:rsidR="00F06F79">
        <w:rPr>
          <w:sz w:val="24"/>
          <w:szCs w:val="24"/>
        </w:rPr>
        <w:t xml:space="preserve"> which could have been regarded as</w:t>
      </w:r>
      <w:r w:rsidR="00487696">
        <w:rPr>
          <w:sz w:val="24"/>
          <w:szCs w:val="24"/>
        </w:rPr>
        <w:t xml:space="preserve"> ultimately</w:t>
      </w:r>
      <w:r w:rsidR="00F06F79">
        <w:rPr>
          <w:sz w:val="24"/>
          <w:szCs w:val="24"/>
        </w:rPr>
        <w:t xml:space="preserve"> influential to the current state of the teaching profession</w:t>
      </w:r>
      <w:r w:rsidR="009A3B3A">
        <w:rPr>
          <w:sz w:val="24"/>
          <w:szCs w:val="24"/>
        </w:rPr>
        <w:t xml:space="preserve">. The research will conclude with the reasons why </w:t>
      </w:r>
      <w:r w:rsidR="00082F25">
        <w:rPr>
          <w:sz w:val="24"/>
          <w:szCs w:val="24"/>
        </w:rPr>
        <w:t>the teacher has in fact, bee</w:t>
      </w:r>
      <w:r w:rsidR="009A3B3A">
        <w:rPr>
          <w:sz w:val="24"/>
          <w:szCs w:val="24"/>
        </w:rPr>
        <w:t xml:space="preserve">n the most significantly ‘policy </w:t>
      </w:r>
      <w:r w:rsidR="00082F25">
        <w:rPr>
          <w:sz w:val="24"/>
          <w:szCs w:val="24"/>
        </w:rPr>
        <w:t>affected</w:t>
      </w:r>
      <w:r w:rsidR="009A3B3A">
        <w:rPr>
          <w:sz w:val="24"/>
          <w:szCs w:val="24"/>
        </w:rPr>
        <w:t>’</w:t>
      </w:r>
      <w:r w:rsidR="00082F25">
        <w:rPr>
          <w:sz w:val="24"/>
          <w:szCs w:val="24"/>
        </w:rPr>
        <w:t xml:space="preserve"> of </w:t>
      </w:r>
      <w:r w:rsidR="00847B4F">
        <w:rPr>
          <w:sz w:val="24"/>
          <w:szCs w:val="24"/>
        </w:rPr>
        <w:t>all</w:t>
      </w:r>
      <w:r w:rsidR="008B6109">
        <w:rPr>
          <w:sz w:val="24"/>
          <w:szCs w:val="24"/>
        </w:rPr>
        <w:t xml:space="preserve"> the </w:t>
      </w:r>
      <w:r w:rsidR="00082F25">
        <w:rPr>
          <w:sz w:val="24"/>
          <w:szCs w:val="24"/>
        </w:rPr>
        <w:t>educational professionals.</w:t>
      </w:r>
    </w:p>
    <w:p w:rsidR="00413532" w:rsidRDefault="00413532" w:rsidP="00005D0A">
      <w:pPr>
        <w:spacing w:line="360" w:lineRule="auto"/>
        <w:rPr>
          <w:sz w:val="24"/>
          <w:szCs w:val="24"/>
        </w:rPr>
      </w:pPr>
    </w:p>
    <w:p w:rsidR="00413532" w:rsidRPr="00CB5F73" w:rsidRDefault="00413532" w:rsidP="00005D0A">
      <w:pPr>
        <w:spacing w:line="360" w:lineRule="auto"/>
        <w:rPr>
          <w:sz w:val="28"/>
          <w:szCs w:val="28"/>
        </w:rPr>
      </w:pPr>
      <w:r>
        <w:rPr>
          <w:sz w:val="24"/>
          <w:szCs w:val="24"/>
        </w:rPr>
        <w:tab/>
      </w:r>
      <w:r w:rsidR="00CB5F73" w:rsidRPr="00CB5F73">
        <w:rPr>
          <w:sz w:val="28"/>
          <w:szCs w:val="28"/>
        </w:rPr>
        <w:t>T</w:t>
      </w:r>
      <w:r w:rsidRPr="00CB5F73">
        <w:rPr>
          <w:sz w:val="28"/>
          <w:szCs w:val="28"/>
        </w:rPr>
        <w:t>eacher</w:t>
      </w:r>
      <w:r w:rsidR="00CB5F73">
        <w:rPr>
          <w:sz w:val="28"/>
          <w:szCs w:val="28"/>
        </w:rPr>
        <w:t>;</w:t>
      </w:r>
      <w:r w:rsidRPr="00CB5F73">
        <w:rPr>
          <w:sz w:val="28"/>
          <w:szCs w:val="28"/>
        </w:rPr>
        <w:t xml:space="preserve"> </w:t>
      </w:r>
    </w:p>
    <w:p w:rsidR="00413532" w:rsidRPr="00CB5F73" w:rsidRDefault="00413532" w:rsidP="00005D0A">
      <w:pPr>
        <w:spacing w:line="360" w:lineRule="auto"/>
        <w:rPr>
          <w:i/>
          <w:sz w:val="24"/>
          <w:szCs w:val="24"/>
        </w:rPr>
      </w:pPr>
      <w:r w:rsidRPr="00CB5F73">
        <w:rPr>
          <w:sz w:val="24"/>
          <w:szCs w:val="24"/>
        </w:rPr>
        <w:tab/>
      </w:r>
      <w:r w:rsidRPr="00CB5F73">
        <w:rPr>
          <w:i/>
          <w:sz w:val="24"/>
          <w:szCs w:val="24"/>
        </w:rPr>
        <w:t>a person who teaches, especially in a school.</w:t>
      </w:r>
    </w:p>
    <w:p w:rsidR="00413532" w:rsidRPr="00CB5F73" w:rsidRDefault="00413532" w:rsidP="00005D0A">
      <w:pPr>
        <w:spacing w:line="360" w:lineRule="auto"/>
        <w:rPr>
          <w:sz w:val="24"/>
          <w:szCs w:val="24"/>
        </w:rPr>
      </w:pPr>
      <w:r w:rsidRPr="00CB5F73">
        <w:rPr>
          <w:i/>
          <w:sz w:val="24"/>
          <w:szCs w:val="24"/>
        </w:rPr>
        <w:tab/>
      </w:r>
      <w:r w:rsidRPr="00CB5F73">
        <w:rPr>
          <w:i/>
          <w:sz w:val="24"/>
          <w:szCs w:val="24"/>
        </w:rPr>
        <w:tab/>
      </w:r>
      <w:r w:rsidRPr="00CB5F73">
        <w:rPr>
          <w:i/>
          <w:sz w:val="24"/>
          <w:szCs w:val="24"/>
        </w:rPr>
        <w:tab/>
      </w:r>
      <w:r w:rsidRPr="00CB5F73">
        <w:rPr>
          <w:i/>
          <w:sz w:val="24"/>
          <w:szCs w:val="24"/>
        </w:rPr>
        <w:tab/>
      </w:r>
      <w:r w:rsidRPr="00CB5F73">
        <w:rPr>
          <w:i/>
          <w:sz w:val="24"/>
          <w:szCs w:val="24"/>
        </w:rPr>
        <w:tab/>
      </w:r>
      <w:r w:rsidRPr="00CB5F73">
        <w:rPr>
          <w:i/>
          <w:sz w:val="24"/>
          <w:szCs w:val="24"/>
        </w:rPr>
        <w:tab/>
      </w:r>
      <w:r w:rsidRPr="00CB5F73">
        <w:rPr>
          <w:i/>
          <w:sz w:val="24"/>
          <w:szCs w:val="24"/>
        </w:rPr>
        <w:tab/>
      </w:r>
      <w:r w:rsidRPr="00CB5F73">
        <w:rPr>
          <w:sz w:val="24"/>
          <w:szCs w:val="24"/>
        </w:rPr>
        <w:t xml:space="preserve">(Oxford dictionary) </w:t>
      </w:r>
    </w:p>
    <w:p w:rsidR="00082F25" w:rsidRDefault="00082F25" w:rsidP="00005D0A">
      <w:pPr>
        <w:spacing w:line="360" w:lineRule="auto"/>
        <w:rPr>
          <w:sz w:val="24"/>
          <w:szCs w:val="24"/>
        </w:rPr>
      </w:pPr>
    </w:p>
    <w:p w:rsidR="00D66B17" w:rsidRDefault="00D66B17" w:rsidP="00005D0A">
      <w:pPr>
        <w:spacing w:line="360" w:lineRule="auto"/>
        <w:rPr>
          <w:sz w:val="24"/>
          <w:szCs w:val="24"/>
        </w:rPr>
      </w:pPr>
    </w:p>
    <w:p w:rsidR="00AF585D" w:rsidRDefault="003E4A82" w:rsidP="00005D0A">
      <w:pPr>
        <w:spacing w:line="360" w:lineRule="auto"/>
        <w:rPr>
          <w:b/>
          <w:sz w:val="24"/>
          <w:szCs w:val="24"/>
        </w:rPr>
      </w:pPr>
      <w:r>
        <w:rPr>
          <w:sz w:val="24"/>
          <w:szCs w:val="24"/>
        </w:rPr>
        <w:t>Prior to 1996</w:t>
      </w:r>
      <w:r w:rsidR="00DA31E5">
        <w:rPr>
          <w:sz w:val="24"/>
          <w:szCs w:val="24"/>
        </w:rPr>
        <w:t>,</w:t>
      </w:r>
      <w:r w:rsidR="00D66B17">
        <w:rPr>
          <w:sz w:val="24"/>
          <w:szCs w:val="24"/>
        </w:rPr>
        <w:t xml:space="preserve"> to become a teacher you </w:t>
      </w:r>
      <w:r w:rsidR="00467AAC">
        <w:rPr>
          <w:sz w:val="24"/>
          <w:szCs w:val="24"/>
        </w:rPr>
        <w:t xml:space="preserve">were generally expected to have the ability to </w:t>
      </w:r>
      <w:r w:rsidR="00DF4DC8">
        <w:rPr>
          <w:sz w:val="24"/>
          <w:szCs w:val="24"/>
        </w:rPr>
        <w:t>stand up in front of a class</w:t>
      </w:r>
      <w:r w:rsidR="00467AAC">
        <w:rPr>
          <w:sz w:val="24"/>
          <w:szCs w:val="24"/>
        </w:rPr>
        <w:t xml:space="preserve"> and deliver a subject to le</w:t>
      </w:r>
      <w:r w:rsidR="00DF4DC8">
        <w:rPr>
          <w:sz w:val="24"/>
          <w:szCs w:val="24"/>
        </w:rPr>
        <w:t>arners, ensuring that the conten</w:t>
      </w:r>
      <w:r w:rsidR="00467AAC">
        <w:rPr>
          <w:sz w:val="24"/>
          <w:szCs w:val="24"/>
        </w:rPr>
        <w:t xml:space="preserve">t of pedagogy correlated with any </w:t>
      </w:r>
      <w:r w:rsidR="00DF4DC8">
        <w:rPr>
          <w:sz w:val="24"/>
          <w:szCs w:val="24"/>
        </w:rPr>
        <w:t xml:space="preserve">possible pupil testing, </w:t>
      </w:r>
      <w:r w:rsidR="00C20EE1">
        <w:rPr>
          <w:sz w:val="24"/>
          <w:szCs w:val="24"/>
        </w:rPr>
        <w:t>and</w:t>
      </w:r>
      <w:r w:rsidR="00467AAC">
        <w:rPr>
          <w:sz w:val="24"/>
          <w:szCs w:val="24"/>
        </w:rPr>
        <w:t xml:space="preserve"> that the pupils were learning the proscribed curriculum subjects</w:t>
      </w:r>
      <w:r w:rsidR="000F1BF2">
        <w:rPr>
          <w:sz w:val="24"/>
          <w:szCs w:val="24"/>
        </w:rPr>
        <w:t xml:space="preserve">. There were of course </w:t>
      </w:r>
      <w:r w:rsidR="0039579E">
        <w:rPr>
          <w:sz w:val="24"/>
          <w:szCs w:val="24"/>
        </w:rPr>
        <w:t>qualifications</w:t>
      </w:r>
      <w:r w:rsidR="000F1BF2">
        <w:rPr>
          <w:sz w:val="24"/>
          <w:szCs w:val="24"/>
        </w:rPr>
        <w:t xml:space="preserve"> which were required to become a teacher</w:t>
      </w:r>
      <w:r w:rsidR="001638E4">
        <w:rPr>
          <w:sz w:val="24"/>
          <w:szCs w:val="24"/>
        </w:rPr>
        <w:t>, which were a result of teacher training programs</w:t>
      </w:r>
      <w:r w:rsidR="00467AAC">
        <w:rPr>
          <w:sz w:val="24"/>
          <w:szCs w:val="24"/>
        </w:rPr>
        <w:t>.</w:t>
      </w:r>
      <w:r w:rsidR="00391EC6">
        <w:rPr>
          <w:sz w:val="24"/>
          <w:szCs w:val="24"/>
        </w:rPr>
        <w:t xml:space="preserve"> From speaking with reti</w:t>
      </w:r>
      <w:r w:rsidR="009A3347">
        <w:rPr>
          <w:sz w:val="24"/>
          <w:szCs w:val="24"/>
        </w:rPr>
        <w:t xml:space="preserve">red teaching staff, </w:t>
      </w:r>
      <w:r>
        <w:rPr>
          <w:sz w:val="24"/>
          <w:szCs w:val="24"/>
        </w:rPr>
        <w:t>in the years prior to 1988, which is when the National Curriculum policy was put into practice,</w:t>
      </w:r>
      <w:r w:rsidR="009A3347">
        <w:rPr>
          <w:sz w:val="24"/>
          <w:szCs w:val="24"/>
        </w:rPr>
        <w:t xml:space="preserve"> t</w:t>
      </w:r>
      <w:r w:rsidR="00467AAC">
        <w:rPr>
          <w:sz w:val="24"/>
          <w:szCs w:val="24"/>
        </w:rPr>
        <w:t>he typ</w:t>
      </w:r>
      <w:r w:rsidR="000F1BF2">
        <w:rPr>
          <w:sz w:val="24"/>
          <w:szCs w:val="24"/>
        </w:rPr>
        <w:t>ical teachers</w:t>
      </w:r>
      <w:r w:rsidR="009A3347">
        <w:rPr>
          <w:sz w:val="24"/>
          <w:szCs w:val="24"/>
        </w:rPr>
        <w:t>’</w:t>
      </w:r>
      <w:r w:rsidR="000F1BF2">
        <w:rPr>
          <w:sz w:val="24"/>
          <w:szCs w:val="24"/>
        </w:rPr>
        <w:t xml:space="preserve"> working day </w:t>
      </w:r>
      <w:r w:rsidR="009A3347">
        <w:rPr>
          <w:sz w:val="24"/>
          <w:szCs w:val="24"/>
        </w:rPr>
        <w:t>would usually begi</w:t>
      </w:r>
      <w:r w:rsidR="000F1BF2">
        <w:rPr>
          <w:sz w:val="24"/>
          <w:szCs w:val="24"/>
        </w:rPr>
        <w:t>n</w:t>
      </w:r>
      <w:r w:rsidR="00467AAC">
        <w:rPr>
          <w:sz w:val="24"/>
          <w:szCs w:val="24"/>
        </w:rPr>
        <w:t xml:space="preserve"> at </w:t>
      </w:r>
      <w:r w:rsidR="000F1BF2">
        <w:rPr>
          <w:sz w:val="24"/>
          <w:szCs w:val="24"/>
        </w:rPr>
        <w:t xml:space="preserve">around </w:t>
      </w:r>
      <w:r w:rsidR="009A3347">
        <w:rPr>
          <w:sz w:val="24"/>
          <w:szCs w:val="24"/>
        </w:rPr>
        <w:t>8:30 am and conclude</w:t>
      </w:r>
      <w:r w:rsidR="00DC2853">
        <w:rPr>
          <w:sz w:val="24"/>
          <w:szCs w:val="24"/>
        </w:rPr>
        <w:t xml:space="preserve"> at 3</w:t>
      </w:r>
      <w:r w:rsidR="00467AAC">
        <w:rPr>
          <w:sz w:val="24"/>
          <w:szCs w:val="24"/>
        </w:rPr>
        <w:t>:30</w:t>
      </w:r>
      <w:r w:rsidR="000F1BF2">
        <w:rPr>
          <w:sz w:val="24"/>
          <w:szCs w:val="24"/>
        </w:rPr>
        <w:t>pm</w:t>
      </w:r>
      <w:r w:rsidR="00467AAC">
        <w:rPr>
          <w:sz w:val="24"/>
          <w:szCs w:val="24"/>
        </w:rPr>
        <w:t xml:space="preserve">, with the occasional exception of </w:t>
      </w:r>
      <w:r w:rsidR="000F1BF2">
        <w:rPr>
          <w:sz w:val="24"/>
          <w:szCs w:val="24"/>
        </w:rPr>
        <w:t xml:space="preserve">extracurricular </w:t>
      </w:r>
      <w:r w:rsidR="0039579E">
        <w:rPr>
          <w:sz w:val="24"/>
          <w:szCs w:val="24"/>
        </w:rPr>
        <w:t>clubs, periods</w:t>
      </w:r>
      <w:r w:rsidR="00467AAC">
        <w:rPr>
          <w:sz w:val="24"/>
          <w:szCs w:val="24"/>
        </w:rPr>
        <w:t xml:space="preserve"> of testing</w:t>
      </w:r>
      <w:r w:rsidR="000F1BF2">
        <w:rPr>
          <w:sz w:val="24"/>
          <w:szCs w:val="24"/>
        </w:rPr>
        <w:t>,</w:t>
      </w:r>
      <w:r w:rsidR="00467AAC">
        <w:rPr>
          <w:sz w:val="24"/>
          <w:szCs w:val="24"/>
        </w:rPr>
        <w:t xml:space="preserve"> or events for which </w:t>
      </w:r>
      <w:r w:rsidR="000F1BF2">
        <w:rPr>
          <w:sz w:val="24"/>
          <w:szCs w:val="24"/>
        </w:rPr>
        <w:t>t</w:t>
      </w:r>
      <w:r w:rsidR="00467AAC">
        <w:rPr>
          <w:sz w:val="24"/>
          <w:szCs w:val="24"/>
        </w:rPr>
        <w:t xml:space="preserve">he teacher may have had to commit a small amount of </w:t>
      </w:r>
      <w:r w:rsidR="000F1BF2">
        <w:rPr>
          <w:sz w:val="24"/>
          <w:szCs w:val="24"/>
        </w:rPr>
        <w:t xml:space="preserve">their personal time. </w:t>
      </w:r>
      <w:r>
        <w:rPr>
          <w:sz w:val="24"/>
          <w:szCs w:val="24"/>
        </w:rPr>
        <w:t>Learning was child-centred, and t</w:t>
      </w:r>
      <w:r w:rsidR="000F1BF2">
        <w:rPr>
          <w:sz w:val="24"/>
          <w:szCs w:val="24"/>
        </w:rPr>
        <w:t>eachers were</w:t>
      </w:r>
      <w:r w:rsidR="00467AAC">
        <w:rPr>
          <w:sz w:val="24"/>
          <w:szCs w:val="24"/>
        </w:rPr>
        <w:t xml:space="preserve"> respected, socially and morally and the teaching </w:t>
      </w:r>
      <w:r w:rsidR="000F1BF2">
        <w:rPr>
          <w:sz w:val="24"/>
          <w:szCs w:val="24"/>
        </w:rPr>
        <w:t>r</w:t>
      </w:r>
      <w:r w:rsidR="00467AAC">
        <w:rPr>
          <w:sz w:val="24"/>
          <w:szCs w:val="24"/>
        </w:rPr>
        <w:t xml:space="preserve">ole was a </w:t>
      </w:r>
      <w:r w:rsidR="0039579E">
        <w:rPr>
          <w:sz w:val="24"/>
          <w:szCs w:val="24"/>
        </w:rPr>
        <w:t>sought-after</w:t>
      </w:r>
      <w:r w:rsidR="00467AAC">
        <w:rPr>
          <w:sz w:val="24"/>
          <w:szCs w:val="24"/>
        </w:rPr>
        <w:t xml:space="preserve"> profession which benefitt</w:t>
      </w:r>
      <w:r w:rsidR="000F1BF2">
        <w:rPr>
          <w:sz w:val="24"/>
          <w:szCs w:val="24"/>
        </w:rPr>
        <w:t>ed its workforce with</w:t>
      </w:r>
      <w:r w:rsidR="00467AAC">
        <w:rPr>
          <w:sz w:val="24"/>
          <w:szCs w:val="24"/>
        </w:rPr>
        <w:t xml:space="preserve"> a sense of </w:t>
      </w:r>
      <w:r w:rsidR="000F1BF2">
        <w:rPr>
          <w:sz w:val="24"/>
          <w:szCs w:val="24"/>
        </w:rPr>
        <w:t>achievement</w:t>
      </w:r>
      <w:r w:rsidR="00467AAC">
        <w:rPr>
          <w:sz w:val="24"/>
          <w:szCs w:val="24"/>
        </w:rPr>
        <w:t xml:space="preserve"> from influencing so many pupils positively </w:t>
      </w:r>
      <w:r w:rsidR="0039579E">
        <w:rPr>
          <w:sz w:val="24"/>
          <w:szCs w:val="24"/>
        </w:rPr>
        <w:t>and</w:t>
      </w:r>
      <w:r w:rsidR="00AA176E">
        <w:rPr>
          <w:sz w:val="24"/>
          <w:szCs w:val="24"/>
        </w:rPr>
        <w:t xml:space="preserve"> the pay and </w:t>
      </w:r>
      <w:r w:rsidR="0039579E">
        <w:rPr>
          <w:sz w:val="24"/>
          <w:szCs w:val="24"/>
        </w:rPr>
        <w:t>packages</w:t>
      </w:r>
      <w:r w:rsidR="00467AAC">
        <w:rPr>
          <w:sz w:val="24"/>
          <w:szCs w:val="24"/>
        </w:rPr>
        <w:t xml:space="preserve"> were some of the best on public sector.</w:t>
      </w:r>
      <w:r w:rsidR="0039579E">
        <w:rPr>
          <w:sz w:val="24"/>
          <w:szCs w:val="24"/>
        </w:rPr>
        <w:t xml:space="preserve"> Typically, your primary school teachers would remain in practice right through until retirement age and well known</w:t>
      </w:r>
      <w:r w:rsidR="000C1309">
        <w:rPr>
          <w:sz w:val="24"/>
          <w:szCs w:val="24"/>
        </w:rPr>
        <w:t xml:space="preserve"> and loved in local communities.</w:t>
      </w:r>
      <w:r>
        <w:rPr>
          <w:sz w:val="24"/>
          <w:szCs w:val="24"/>
        </w:rPr>
        <w:t xml:space="preserve"> Teachers and pupils learned in an environment free from </w:t>
      </w:r>
      <w:r w:rsidR="00DC2853">
        <w:rPr>
          <w:sz w:val="24"/>
          <w:szCs w:val="24"/>
        </w:rPr>
        <w:t>testing</w:t>
      </w:r>
      <w:r w:rsidR="00D243B4">
        <w:rPr>
          <w:sz w:val="24"/>
          <w:szCs w:val="24"/>
        </w:rPr>
        <w:t>, standards</w:t>
      </w:r>
      <w:r w:rsidR="00B00EA8">
        <w:rPr>
          <w:sz w:val="24"/>
          <w:szCs w:val="24"/>
        </w:rPr>
        <w:t>,</w:t>
      </w:r>
      <w:r w:rsidR="00D243B4">
        <w:rPr>
          <w:sz w:val="24"/>
          <w:szCs w:val="24"/>
        </w:rPr>
        <w:t xml:space="preserve"> </w:t>
      </w:r>
      <w:r w:rsidR="00B00EA8">
        <w:rPr>
          <w:sz w:val="24"/>
          <w:szCs w:val="24"/>
        </w:rPr>
        <w:t>targ</w:t>
      </w:r>
      <w:r w:rsidR="00DC2853">
        <w:rPr>
          <w:sz w:val="24"/>
          <w:szCs w:val="24"/>
        </w:rPr>
        <w:t>ets</w:t>
      </w:r>
      <w:r w:rsidR="00D243B4">
        <w:rPr>
          <w:sz w:val="24"/>
          <w:szCs w:val="24"/>
        </w:rPr>
        <w:t>,</w:t>
      </w:r>
      <w:r w:rsidR="00DC2853">
        <w:rPr>
          <w:sz w:val="24"/>
          <w:szCs w:val="24"/>
        </w:rPr>
        <w:t xml:space="preserve"> </w:t>
      </w:r>
      <w:r w:rsidR="00D243B4">
        <w:rPr>
          <w:sz w:val="24"/>
          <w:szCs w:val="24"/>
        </w:rPr>
        <w:t>data and league tables, which ultimately meant the teachers were under less pressure, and cou</w:t>
      </w:r>
      <w:r w:rsidR="004510DB">
        <w:rPr>
          <w:sz w:val="24"/>
          <w:szCs w:val="24"/>
        </w:rPr>
        <w:t xml:space="preserve">ld enjoy teaching their pupils </w:t>
      </w:r>
      <w:r w:rsidR="00D243B4">
        <w:rPr>
          <w:sz w:val="24"/>
          <w:szCs w:val="24"/>
        </w:rPr>
        <w:t>(</w:t>
      </w:r>
      <w:proofErr w:type="spellStart"/>
      <w:r w:rsidR="00D243B4">
        <w:rPr>
          <w:sz w:val="24"/>
          <w:szCs w:val="24"/>
        </w:rPr>
        <w:t>Ratcliffe</w:t>
      </w:r>
      <w:proofErr w:type="spellEnd"/>
      <w:r w:rsidR="00D243B4">
        <w:rPr>
          <w:sz w:val="24"/>
          <w:szCs w:val="24"/>
        </w:rPr>
        <w:t>, R. 2014)</w:t>
      </w:r>
      <w:r w:rsidR="004510DB">
        <w:rPr>
          <w:sz w:val="24"/>
          <w:szCs w:val="24"/>
        </w:rPr>
        <w:t xml:space="preserve">. This compares drastically with the information cited by Galton and </w:t>
      </w:r>
      <w:proofErr w:type="spellStart"/>
      <w:r w:rsidR="004510DB">
        <w:rPr>
          <w:sz w:val="24"/>
          <w:szCs w:val="24"/>
        </w:rPr>
        <w:t>Macbeath</w:t>
      </w:r>
      <w:proofErr w:type="spellEnd"/>
      <w:r w:rsidR="004510DB">
        <w:rPr>
          <w:sz w:val="24"/>
          <w:szCs w:val="24"/>
        </w:rPr>
        <w:t xml:space="preserve"> (2008) when describing a typical teacher’s day in 2008. They noted that the teaching day had increased by 3 hours, with evening and weekend work also now the norm.</w:t>
      </w:r>
    </w:p>
    <w:p w:rsidR="003E4A82" w:rsidRDefault="00B00EA8" w:rsidP="00005D0A">
      <w:pPr>
        <w:spacing w:line="360" w:lineRule="auto"/>
        <w:rPr>
          <w:sz w:val="24"/>
          <w:szCs w:val="24"/>
        </w:rPr>
      </w:pPr>
      <w:r>
        <w:rPr>
          <w:sz w:val="24"/>
          <w:szCs w:val="24"/>
        </w:rPr>
        <w:t>Since</w:t>
      </w:r>
      <w:r w:rsidR="003E4A82" w:rsidRPr="00B00EA8">
        <w:rPr>
          <w:sz w:val="24"/>
          <w:szCs w:val="24"/>
        </w:rPr>
        <w:t xml:space="preserve"> the introduction of the National Curriculum, policies for teaching and education have somewhat increased both in size and frequency</w:t>
      </w:r>
      <w:r>
        <w:rPr>
          <w:sz w:val="24"/>
          <w:szCs w:val="24"/>
        </w:rPr>
        <w:t xml:space="preserve"> with each passing year</w:t>
      </w:r>
      <w:r w:rsidR="003E4A82" w:rsidRPr="00B00EA8">
        <w:rPr>
          <w:sz w:val="24"/>
          <w:szCs w:val="24"/>
        </w:rPr>
        <w:t xml:space="preserve">. </w:t>
      </w:r>
      <w:r>
        <w:rPr>
          <w:sz w:val="24"/>
          <w:szCs w:val="24"/>
        </w:rPr>
        <w:t>Political parties have wanted to reshape policies to suit their own agendas and to add their own stamp on any policy content, displaying their power.</w:t>
      </w:r>
      <w:r w:rsidR="005C074D">
        <w:rPr>
          <w:sz w:val="24"/>
          <w:szCs w:val="24"/>
        </w:rPr>
        <w:t xml:space="preserve"> The political interference increased so much so, that educationalists have called for an independent body to implement a</w:t>
      </w:r>
      <w:r w:rsidR="00051FF9">
        <w:rPr>
          <w:sz w:val="24"/>
          <w:szCs w:val="24"/>
        </w:rPr>
        <w:t>n</w:t>
      </w:r>
      <w:r w:rsidR="005C074D">
        <w:rPr>
          <w:sz w:val="24"/>
          <w:szCs w:val="24"/>
        </w:rPr>
        <w:t xml:space="preserve">y future policies, with a restriction on any further </w:t>
      </w:r>
      <w:r w:rsidR="00051FF9">
        <w:rPr>
          <w:sz w:val="24"/>
          <w:szCs w:val="24"/>
        </w:rPr>
        <w:t xml:space="preserve">changes being made to structure, curriculum content or testing during </w:t>
      </w:r>
      <w:r w:rsidR="00051FF9">
        <w:rPr>
          <w:sz w:val="24"/>
          <w:szCs w:val="24"/>
        </w:rPr>
        <w:tab/>
        <w:t>the course of parliamentary shift (Coughlan, 2015).</w:t>
      </w:r>
      <w:r w:rsidR="004510DB">
        <w:rPr>
          <w:sz w:val="24"/>
          <w:szCs w:val="24"/>
        </w:rPr>
        <w:t xml:space="preserve"> </w:t>
      </w:r>
    </w:p>
    <w:p w:rsidR="007D6E5B" w:rsidRDefault="007D6E5B" w:rsidP="00005D0A">
      <w:pPr>
        <w:spacing w:line="360" w:lineRule="auto"/>
        <w:rPr>
          <w:sz w:val="24"/>
          <w:szCs w:val="24"/>
        </w:rPr>
      </w:pPr>
      <w:r>
        <w:rPr>
          <w:sz w:val="24"/>
          <w:szCs w:val="24"/>
        </w:rPr>
        <w:t xml:space="preserve">The devolution of Wales, and the formation of the National assembly for Wales, has been a political development which has led to many policies being both created </w:t>
      </w:r>
      <w:r w:rsidR="00F22B96">
        <w:rPr>
          <w:sz w:val="24"/>
          <w:szCs w:val="24"/>
        </w:rPr>
        <w:t>and</w:t>
      </w:r>
      <w:r>
        <w:rPr>
          <w:sz w:val="24"/>
          <w:szCs w:val="24"/>
        </w:rPr>
        <w:t xml:space="preserve"> amended</w:t>
      </w:r>
      <w:r w:rsidR="00F22B96">
        <w:rPr>
          <w:sz w:val="24"/>
          <w:szCs w:val="24"/>
        </w:rPr>
        <w:t xml:space="preserve">. Teachers are voicing their concerns regarding the unmanageable level of paperwork and </w:t>
      </w:r>
      <w:r w:rsidR="00F22B96">
        <w:rPr>
          <w:sz w:val="24"/>
          <w:szCs w:val="24"/>
        </w:rPr>
        <w:lastRenderedPageBreak/>
        <w:t xml:space="preserve">accountability administration they </w:t>
      </w:r>
      <w:r w:rsidR="00BB3A94">
        <w:rPr>
          <w:sz w:val="24"/>
          <w:szCs w:val="24"/>
        </w:rPr>
        <w:t>must</w:t>
      </w:r>
      <w:r w:rsidR="00F22B96">
        <w:rPr>
          <w:sz w:val="24"/>
          <w:szCs w:val="24"/>
        </w:rPr>
        <w:t xml:space="preserve"> undertake, following Welsh devolution and curriculum changes. A notable opinion of teachers in Wales is how unrealistic </w:t>
      </w:r>
      <w:r w:rsidR="00C41039">
        <w:rPr>
          <w:sz w:val="24"/>
          <w:szCs w:val="24"/>
        </w:rPr>
        <w:t xml:space="preserve">successful and enjoyable </w:t>
      </w:r>
      <w:r w:rsidR="00F22B96">
        <w:rPr>
          <w:sz w:val="24"/>
          <w:szCs w:val="24"/>
        </w:rPr>
        <w:t xml:space="preserve">teaching has become, </w:t>
      </w:r>
      <w:r w:rsidR="00C41039">
        <w:rPr>
          <w:sz w:val="24"/>
          <w:szCs w:val="24"/>
        </w:rPr>
        <w:t>with a survey revealing</w:t>
      </w:r>
      <w:r w:rsidR="00F22B96">
        <w:rPr>
          <w:sz w:val="24"/>
          <w:szCs w:val="24"/>
        </w:rPr>
        <w:t xml:space="preserve"> 90% of </w:t>
      </w:r>
      <w:r w:rsidR="00C41039">
        <w:rPr>
          <w:sz w:val="24"/>
          <w:szCs w:val="24"/>
        </w:rPr>
        <w:t xml:space="preserve">teachers </w:t>
      </w:r>
      <w:r w:rsidR="00F22B96">
        <w:rPr>
          <w:sz w:val="24"/>
          <w:szCs w:val="24"/>
        </w:rPr>
        <w:t>are unable to manage their workload, and one in three</w:t>
      </w:r>
      <w:r w:rsidR="00C41039">
        <w:rPr>
          <w:sz w:val="24"/>
          <w:szCs w:val="24"/>
        </w:rPr>
        <w:t xml:space="preserve"> are</w:t>
      </w:r>
      <w:r w:rsidR="00F22B96">
        <w:rPr>
          <w:sz w:val="24"/>
          <w:szCs w:val="24"/>
        </w:rPr>
        <w:t xml:space="preserve"> considering retiring from the teaching profession altogether.</w:t>
      </w:r>
      <w:r w:rsidR="00C41039">
        <w:rPr>
          <w:sz w:val="24"/>
          <w:szCs w:val="24"/>
        </w:rPr>
        <w:t xml:space="preserve"> It has been suggested that these pressures </w:t>
      </w:r>
      <w:r w:rsidR="00835260">
        <w:rPr>
          <w:sz w:val="24"/>
          <w:szCs w:val="24"/>
        </w:rPr>
        <w:t>occurred</w:t>
      </w:r>
      <w:r w:rsidR="00F22B96">
        <w:rPr>
          <w:sz w:val="24"/>
          <w:szCs w:val="24"/>
        </w:rPr>
        <w:t xml:space="preserve"> following the constant addition of new policies to existing policies, especially when the general policy is not fully understood or commun</w:t>
      </w:r>
      <w:r w:rsidR="00280B49">
        <w:rPr>
          <w:sz w:val="24"/>
          <w:szCs w:val="24"/>
        </w:rPr>
        <w:t xml:space="preserve">icated effectively </w:t>
      </w:r>
      <w:r w:rsidR="00F22B96">
        <w:rPr>
          <w:sz w:val="24"/>
          <w:szCs w:val="24"/>
        </w:rPr>
        <w:t>(</w:t>
      </w:r>
      <w:proofErr w:type="spellStart"/>
      <w:r w:rsidR="00F22B96">
        <w:rPr>
          <w:sz w:val="24"/>
          <w:szCs w:val="24"/>
        </w:rPr>
        <w:t>Wightwick</w:t>
      </w:r>
      <w:proofErr w:type="spellEnd"/>
      <w:r w:rsidR="00F22B96">
        <w:rPr>
          <w:sz w:val="24"/>
          <w:szCs w:val="24"/>
        </w:rPr>
        <w:t>, 2017).</w:t>
      </w:r>
    </w:p>
    <w:p w:rsidR="00280B49" w:rsidRPr="00280B49" w:rsidRDefault="00280B49" w:rsidP="00005D0A">
      <w:pPr>
        <w:spacing w:line="360" w:lineRule="auto"/>
        <w:rPr>
          <w:sz w:val="24"/>
          <w:szCs w:val="24"/>
        </w:rPr>
      </w:pPr>
      <w:r>
        <w:rPr>
          <w:sz w:val="24"/>
          <w:szCs w:val="24"/>
        </w:rPr>
        <w:t>Remaining in Wales, The</w:t>
      </w:r>
      <w:r>
        <w:rPr>
          <w:i/>
          <w:sz w:val="24"/>
          <w:szCs w:val="24"/>
        </w:rPr>
        <w:t xml:space="preserve"> Learning Country </w:t>
      </w:r>
      <w:r>
        <w:rPr>
          <w:sz w:val="24"/>
          <w:szCs w:val="24"/>
        </w:rPr>
        <w:t>document was produced in 2001, paving the way for a newly shaped curriculum in Wales</w:t>
      </w:r>
      <w:r w:rsidR="001638E4">
        <w:rPr>
          <w:sz w:val="24"/>
          <w:szCs w:val="24"/>
        </w:rPr>
        <w:t>, following the 1997</w:t>
      </w:r>
      <w:r w:rsidR="00EA3E1C">
        <w:rPr>
          <w:sz w:val="24"/>
          <w:szCs w:val="24"/>
        </w:rPr>
        <w:t xml:space="preserve"> devolution</w:t>
      </w:r>
      <w:r>
        <w:rPr>
          <w:sz w:val="24"/>
          <w:szCs w:val="24"/>
        </w:rPr>
        <w:t>.</w:t>
      </w:r>
      <w:r w:rsidR="00091AD6">
        <w:rPr>
          <w:sz w:val="24"/>
          <w:szCs w:val="24"/>
        </w:rPr>
        <w:t xml:space="preserve"> The policy was</w:t>
      </w:r>
      <w:r w:rsidR="00EA3E1C">
        <w:rPr>
          <w:sz w:val="24"/>
          <w:szCs w:val="24"/>
        </w:rPr>
        <w:t xml:space="preserve"> heralded to be</w:t>
      </w:r>
      <w:r w:rsidR="00091AD6">
        <w:rPr>
          <w:sz w:val="24"/>
          <w:szCs w:val="24"/>
        </w:rPr>
        <w:t xml:space="preserve"> a </w:t>
      </w:r>
      <w:r w:rsidR="006770AF">
        <w:rPr>
          <w:sz w:val="24"/>
          <w:szCs w:val="24"/>
        </w:rPr>
        <w:t>ten-year</w:t>
      </w:r>
      <w:r w:rsidR="00091AD6">
        <w:rPr>
          <w:sz w:val="24"/>
          <w:szCs w:val="24"/>
        </w:rPr>
        <w:t xml:space="preserve"> strategy, </w:t>
      </w:r>
      <w:r w:rsidR="00EA3E1C">
        <w:rPr>
          <w:sz w:val="24"/>
          <w:szCs w:val="24"/>
        </w:rPr>
        <w:t>however, as</w:t>
      </w:r>
      <w:r w:rsidR="00091AD6">
        <w:rPr>
          <w:sz w:val="24"/>
          <w:szCs w:val="24"/>
        </w:rPr>
        <w:t xml:space="preserve"> policies transpire, and </w:t>
      </w:r>
      <w:r w:rsidR="006770AF">
        <w:rPr>
          <w:sz w:val="24"/>
          <w:szCs w:val="24"/>
        </w:rPr>
        <w:t xml:space="preserve">referring to </w:t>
      </w:r>
      <w:r w:rsidR="00BE5AE3">
        <w:rPr>
          <w:sz w:val="24"/>
          <w:szCs w:val="24"/>
        </w:rPr>
        <w:t>the Stephen</w:t>
      </w:r>
      <w:r w:rsidR="00091AD6">
        <w:rPr>
          <w:sz w:val="24"/>
          <w:szCs w:val="24"/>
        </w:rPr>
        <w:t xml:space="preserve"> Ball</w:t>
      </w:r>
      <w:r w:rsidR="001638E4">
        <w:rPr>
          <w:sz w:val="24"/>
          <w:szCs w:val="24"/>
        </w:rPr>
        <w:t>’s</w:t>
      </w:r>
      <w:r w:rsidR="006770AF">
        <w:rPr>
          <w:sz w:val="24"/>
          <w:szCs w:val="24"/>
        </w:rPr>
        <w:t xml:space="preserve"> (1994) </w:t>
      </w:r>
      <w:r w:rsidR="00091AD6">
        <w:rPr>
          <w:sz w:val="24"/>
          <w:szCs w:val="24"/>
        </w:rPr>
        <w:t xml:space="preserve">policy analysis terminology; the context of practice revealed that further </w:t>
      </w:r>
      <w:r w:rsidR="00EA3E1C">
        <w:rPr>
          <w:sz w:val="24"/>
          <w:szCs w:val="24"/>
        </w:rPr>
        <w:t xml:space="preserve">amendments were required </w:t>
      </w:r>
      <w:proofErr w:type="gramStart"/>
      <w:r w:rsidR="00EA3E1C">
        <w:rPr>
          <w:sz w:val="24"/>
          <w:szCs w:val="24"/>
        </w:rPr>
        <w:t>in order to</w:t>
      </w:r>
      <w:proofErr w:type="gramEnd"/>
      <w:r w:rsidR="00EA3E1C">
        <w:rPr>
          <w:sz w:val="24"/>
          <w:szCs w:val="24"/>
        </w:rPr>
        <w:t xml:space="preserve"> achieve the desired success. Following this policy release, fo</w:t>
      </w:r>
      <w:r w:rsidR="00EF781B">
        <w:rPr>
          <w:sz w:val="24"/>
          <w:szCs w:val="24"/>
        </w:rPr>
        <w:t xml:space="preserve">llowed what could only be regarded </w:t>
      </w:r>
      <w:r w:rsidR="00EA3E1C">
        <w:rPr>
          <w:sz w:val="24"/>
          <w:szCs w:val="24"/>
        </w:rPr>
        <w:t xml:space="preserve">as a constant succession of further policies, each built upon the foundations of the Learning Country. One of the most notable further </w:t>
      </w:r>
      <w:r w:rsidR="000A4F20">
        <w:rPr>
          <w:sz w:val="24"/>
          <w:szCs w:val="24"/>
        </w:rPr>
        <w:t>policies</w:t>
      </w:r>
      <w:r w:rsidR="00EA3E1C">
        <w:rPr>
          <w:sz w:val="24"/>
          <w:szCs w:val="24"/>
        </w:rPr>
        <w:t xml:space="preserve"> was that of the Foundation Phase in 2008 which</w:t>
      </w:r>
      <w:r>
        <w:rPr>
          <w:sz w:val="24"/>
          <w:szCs w:val="24"/>
        </w:rPr>
        <w:t xml:space="preserve"> introduced Key Stages</w:t>
      </w:r>
      <w:r w:rsidR="009219B5">
        <w:rPr>
          <w:sz w:val="24"/>
          <w:szCs w:val="24"/>
        </w:rPr>
        <w:t xml:space="preserve"> as a curriculum framework;</w:t>
      </w:r>
      <w:r w:rsidR="00EA3E1C">
        <w:rPr>
          <w:sz w:val="24"/>
          <w:szCs w:val="24"/>
        </w:rPr>
        <w:t xml:space="preserve"> meaning</w:t>
      </w:r>
      <w:r>
        <w:rPr>
          <w:sz w:val="24"/>
          <w:szCs w:val="24"/>
        </w:rPr>
        <w:t xml:space="preserve"> that children between 3 and 7 years of age now participated in an experiential style learning experience. </w:t>
      </w:r>
      <w:r w:rsidR="009219B5">
        <w:rPr>
          <w:sz w:val="24"/>
          <w:szCs w:val="24"/>
        </w:rPr>
        <w:t xml:space="preserve">The </w:t>
      </w:r>
      <w:r w:rsidR="000E1A0B">
        <w:rPr>
          <w:sz w:val="24"/>
          <w:szCs w:val="24"/>
        </w:rPr>
        <w:t>Learning</w:t>
      </w:r>
      <w:r w:rsidR="009219B5">
        <w:rPr>
          <w:sz w:val="24"/>
          <w:szCs w:val="24"/>
        </w:rPr>
        <w:t xml:space="preserve"> Country</w:t>
      </w:r>
      <w:r w:rsidR="00EA3E1C">
        <w:rPr>
          <w:sz w:val="24"/>
          <w:szCs w:val="24"/>
        </w:rPr>
        <w:t xml:space="preserve"> original</w:t>
      </w:r>
      <w:r w:rsidR="00EF781B">
        <w:rPr>
          <w:sz w:val="24"/>
          <w:szCs w:val="24"/>
        </w:rPr>
        <w:t xml:space="preserve"> policy announced</w:t>
      </w:r>
      <w:r w:rsidR="009219B5">
        <w:rPr>
          <w:sz w:val="24"/>
          <w:szCs w:val="24"/>
        </w:rPr>
        <w:t xml:space="preserve"> the need for sound </w:t>
      </w:r>
      <w:r w:rsidR="000E1A0B">
        <w:rPr>
          <w:sz w:val="24"/>
          <w:szCs w:val="24"/>
        </w:rPr>
        <w:t>foundations</w:t>
      </w:r>
      <w:r w:rsidR="009219B5">
        <w:rPr>
          <w:sz w:val="24"/>
          <w:szCs w:val="24"/>
        </w:rPr>
        <w:t xml:space="preserve"> in education, and committed</w:t>
      </w:r>
      <w:r w:rsidR="00EF781B">
        <w:rPr>
          <w:sz w:val="24"/>
          <w:szCs w:val="24"/>
        </w:rPr>
        <w:t xml:space="preserve"> plans</w:t>
      </w:r>
      <w:r w:rsidR="009219B5">
        <w:rPr>
          <w:sz w:val="24"/>
          <w:szCs w:val="24"/>
        </w:rPr>
        <w:t xml:space="preserve"> to </w:t>
      </w:r>
      <w:r w:rsidR="00EF781B">
        <w:rPr>
          <w:sz w:val="24"/>
          <w:szCs w:val="24"/>
        </w:rPr>
        <w:t xml:space="preserve">deliver </w:t>
      </w:r>
      <w:r w:rsidR="009219B5">
        <w:rPr>
          <w:sz w:val="24"/>
          <w:szCs w:val="24"/>
        </w:rPr>
        <w:t xml:space="preserve">extensive </w:t>
      </w:r>
      <w:r>
        <w:rPr>
          <w:sz w:val="24"/>
          <w:szCs w:val="24"/>
        </w:rPr>
        <w:t>development and assessment of children’s e</w:t>
      </w:r>
      <w:r w:rsidR="009219B5">
        <w:rPr>
          <w:sz w:val="24"/>
          <w:szCs w:val="24"/>
        </w:rPr>
        <w:t xml:space="preserve">ducation, </w:t>
      </w:r>
      <w:r>
        <w:rPr>
          <w:sz w:val="24"/>
          <w:szCs w:val="24"/>
        </w:rPr>
        <w:t>aimed to improve the l</w:t>
      </w:r>
      <w:r w:rsidR="009A0DF9">
        <w:rPr>
          <w:sz w:val="24"/>
          <w:szCs w:val="24"/>
        </w:rPr>
        <w:t>ife chances of people in Wales (DCELLS, 2008).</w:t>
      </w:r>
      <w:r w:rsidR="008411CB">
        <w:rPr>
          <w:sz w:val="24"/>
          <w:szCs w:val="24"/>
        </w:rPr>
        <w:t xml:space="preserve"> The new plans for a</w:t>
      </w:r>
      <w:r w:rsidR="007D0B9B">
        <w:rPr>
          <w:sz w:val="24"/>
          <w:szCs w:val="24"/>
        </w:rPr>
        <w:t xml:space="preserve"> F</w:t>
      </w:r>
      <w:r w:rsidR="00091AD6">
        <w:rPr>
          <w:sz w:val="24"/>
          <w:szCs w:val="24"/>
        </w:rPr>
        <w:t xml:space="preserve">oundation Phase </w:t>
      </w:r>
      <w:r w:rsidR="000A4F20">
        <w:rPr>
          <w:sz w:val="24"/>
          <w:szCs w:val="24"/>
        </w:rPr>
        <w:t>pedagogy</w:t>
      </w:r>
      <w:r w:rsidR="00091AD6">
        <w:rPr>
          <w:sz w:val="24"/>
          <w:szCs w:val="24"/>
        </w:rPr>
        <w:t xml:space="preserve">, were </w:t>
      </w:r>
      <w:r w:rsidR="00EA3E1C">
        <w:rPr>
          <w:sz w:val="24"/>
          <w:szCs w:val="24"/>
        </w:rPr>
        <w:t xml:space="preserve">a complete deviation to the previously practiced teaching methods in Wales, leaving some teachers in complete disarray over their new and </w:t>
      </w:r>
      <w:r w:rsidR="000A4F20">
        <w:rPr>
          <w:sz w:val="24"/>
          <w:szCs w:val="24"/>
        </w:rPr>
        <w:t>increased levels</w:t>
      </w:r>
      <w:r w:rsidR="00EA3E1C">
        <w:rPr>
          <w:sz w:val="24"/>
          <w:szCs w:val="24"/>
        </w:rPr>
        <w:t xml:space="preserve"> of accountability and autonomy.</w:t>
      </w:r>
    </w:p>
    <w:p w:rsidR="000C1309" w:rsidRDefault="00A30067" w:rsidP="00005D0A">
      <w:pPr>
        <w:spacing w:line="360" w:lineRule="auto"/>
        <w:rPr>
          <w:sz w:val="24"/>
          <w:szCs w:val="24"/>
        </w:rPr>
      </w:pPr>
      <w:r w:rsidRPr="0073657A">
        <w:rPr>
          <w:sz w:val="24"/>
          <w:szCs w:val="24"/>
        </w:rPr>
        <w:t>Some seven years later,</w:t>
      </w:r>
      <w:r w:rsidR="0091058D">
        <w:rPr>
          <w:sz w:val="24"/>
          <w:szCs w:val="24"/>
        </w:rPr>
        <w:t xml:space="preserve"> </w:t>
      </w:r>
      <w:r w:rsidR="008411CB">
        <w:rPr>
          <w:sz w:val="24"/>
          <w:szCs w:val="24"/>
        </w:rPr>
        <w:t xml:space="preserve">possibly </w:t>
      </w:r>
      <w:r w:rsidR="0091058D">
        <w:rPr>
          <w:sz w:val="24"/>
          <w:szCs w:val="24"/>
        </w:rPr>
        <w:t xml:space="preserve">following a </w:t>
      </w:r>
      <w:r w:rsidR="00EA1C56">
        <w:rPr>
          <w:sz w:val="24"/>
          <w:szCs w:val="24"/>
        </w:rPr>
        <w:t>consistent poor ranking in the PISA</w:t>
      </w:r>
      <w:r w:rsidR="008411CB">
        <w:rPr>
          <w:sz w:val="24"/>
          <w:szCs w:val="24"/>
        </w:rPr>
        <w:t xml:space="preserve"> (Programme for International Student Assessment) </w:t>
      </w:r>
      <w:r w:rsidR="00EA1C56">
        <w:rPr>
          <w:sz w:val="24"/>
          <w:szCs w:val="24"/>
        </w:rPr>
        <w:t xml:space="preserve">academic tests, </w:t>
      </w:r>
      <w:r w:rsidRPr="0073657A">
        <w:rPr>
          <w:sz w:val="24"/>
          <w:szCs w:val="24"/>
        </w:rPr>
        <w:t>the Welsh Government commissioned a review into the Foundation Phase</w:t>
      </w:r>
      <w:r w:rsidR="008411CB">
        <w:rPr>
          <w:sz w:val="24"/>
          <w:szCs w:val="24"/>
        </w:rPr>
        <w:t xml:space="preserve"> progression, with the hope of identifying any</w:t>
      </w:r>
      <w:r w:rsidRPr="0073657A">
        <w:rPr>
          <w:sz w:val="24"/>
          <w:szCs w:val="24"/>
        </w:rPr>
        <w:t xml:space="preserve"> positive or negative outcomes. The review revealed that teachers, schools and local authorities had concerns over the delivery of the Foundation phase due to its shifting </w:t>
      </w:r>
      <w:r w:rsidR="00C820C1" w:rsidRPr="0073657A">
        <w:rPr>
          <w:sz w:val="24"/>
          <w:szCs w:val="24"/>
        </w:rPr>
        <w:t>policy</w:t>
      </w:r>
      <w:r w:rsidRPr="0073657A">
        <w:rPr>
          <w:sz w:val="24"/>
          <w:szCs w:val="24"/>
        </w:rPr>
        <w:t xml:space="preserve"> </w:t>
      </w:r>
      <w:r w:rsidR="00C820C1" w:rsidRPr="0073657A">
        <w:rPr>
          <w:sz w:val="24"/>
          <w:szCs w:val="24"/>
        </w:rPr>
        <w:t>priorities</w:t>
      </w:r>
      <w:r w:rsidRPr="0073657A">
        <w:rPr>
          <w:sz w:val="24"/>
          <w:szCs w:val="24"/>
        </w:rPr>
        <w:t xml:space="preserve"> and lack of support. Teachers raised </w:t>
      </w:r>
      <w:r w:rsidR="00C820C1" w:rsidRPr="0073657A">
        <w:rPr>
          <w:sz w:val="24"/>
          <w:szCs w:val="24"/>
        </w:rPr>
        <w:t>the</w:t>
      </w:r>
      <w:r w:rsidRPr="0073657A">
        <w:rPr>
          <w:sz w:val="24"/>
          <w:szCs w:val="24"/>
        </w:rPr>
        <w:t xml:space="preserve"> issues of lack of guidance and confusing assessment procedures</w:t>
      </w:r>
      <w:r w:rsidR="00C820C1" w:rsidRPr="0073657A">
        <w:rPr>
          <w:sz w:val="24"/>
          <w:szCs w:val="24"/>
        </w:rPr>
        <w:t>, with the uncertainty of formal and informal teaching methods causing considerable tension for the teacher</w:t>
      </w:r>
      <w:r w:rsidR="00637314">
        <w:rPr>
          <w:sz w:val="24"/>
          <w:szCs w:val="24"/>
        </w:rPr>
        <w:t xml:space="preserve"> (Welsh Government</w:t>
      </w:r>
      <w:r w:rsidR="00951F1E" w:rsidRPr="0073657A">
        <w:rPr>
          <w:sz w:val="24"/>
          <w:szCs w:val="24"/>
        </w:rPr>
        <w:t>, 2015).</w:t>
      </w:r>
      <w:r w:rsidR="00505AEF">
        <w:rPr>
          <w:sz w:val="24"/>
          <w:szCs w:val="24"/>
        </w:rPr>
        <w:t xml:space="preserve"> There have also </w:t>
      </w:r>
      <w:r w:rsidR="00505AEF">
        <w:rPr>
          <w:sz w:val="24"/>
          <w:szCs w:val="24"/>
        </w:rPr>
        <w:lastRenderedPageBreak/>
        <w:t>been concerns raised over the increased workload, a result of the evolving levels of assessment required for each policy change, which were unclear</w:t>
      </w:r>
      <w:r w:rsidR="00E074C4">
        <w:rPr>
          <w:sz w:val="24"/>
          <w:szCs w:val="24"/>
        </w:rPr>
        <w:t xml:space="preserve">. Galton and </w:t>
      </w:r>
      <w:proofErr w:type="spellStart"/>
      <w:r w:rsidR="00E074C4">
        <w:rPr>
          <w:sz w:val="24"/>
          <w:szCs w:val="24"/>
        </w:rPr>
        <w:t>Macbeath</w:t>
      </w:r>
      <w:proofErr w:type="spellEnd"/>
      <w:r w:rsidR="00E074C4">
        <w:rPr>
          <w:sz w:val="24"/>
          <w:szCs w:val="24"/>
        </w:rPr>
        <w:t xml:space="preserve"> (2008) suggest that workload topped every teacher surv</w:t>
      </w:r>
      <w:r w:rsidR="00481020">
        <w:rPr>
          <w:sz w:val="24"/>
          <w:szCs w:val="24"/>
        </w:rPr>
        <w:t>ey poll, as the issue causing the mo</w:t>
      </w:r>
      <w:r w:rsidR="00E074C4">
        <w:rPr>
          <w:sz w:val="24"/>
          <w:szCs w:val="24"/>
        </w:rPr>
        <w:t>st professional dissatisfaction.</w:t>
      </w:r>
    </w:p>
    <w:p w:rsidR="00C35DE2" w:rsidRDefault="00481020" w:rsidP="00005D0A">
      <w:pPr>
        <w:spacing w:line="360" w:lineRule="auto"/>
        <w:rPr>
          <w:sz w:val="24"/>
          <w:szCs w:val="24"/>
        </w:rPr>
      </w:pPr>
      <w:r>
        <w:rPr>
          <w:sz w:val="24"/>
          <w:szCs w:val="24"/>
        </w:rPr>
        <w:t xml:space="preserve">The policy changes already discussed, are not exhaustive and there have been several other new documents produced in Wales which have continued to cause teachers considerable distress. Most recently Graham Donaldson’s </w:t>
      </w:r>
      <w:r>
        <w:rPr>
          <w:i/>
          <w:sz w:val="24"/>
          <w:szCs w:val="24"/>
        </w:rPr>
        <w:t>Successful Futures: New curriculum for Wales</w:t>
      </w:r>
      <w:r w:rsidR="00987E72">
        <w:rPr>
          <w:i/>
          <w:sz w:val="24"/>
          <w:szCs w:val="24"/>
        </w:rPr>
        <w:t xml:space="preserve"> (2015)</w:t>
      </w:r>
      <w:r>
        <w:rPr>
          <w:i/>
          <w:sz w:val="24"/>
          <w:szCs w:val="24"/>
        </w:rPr>
        <w:t>,</w:t>
      </w:r>
      <w:r w:rsidR="00135CF0">
        <w:rPr>
          <w:sz w:val="24"/>
          <w:szCs w:val="24"/>
        </w:rPr>
        <w:t xml:space="preserve"> establishes a new framework for education, and is underpinned by </w:t>
      </w:r>
      <w:r w:rsidR="00C85993">
        <w:rPr>
          <w:sz w:val="24"/>
          <w:szCs w:val="24"/>
        </w:rPr>
        <w:t xml:space="preserve">all </w:t>
      </w:r>
      <w:r w:rsidR="00135CF0">
        <w:rPr>
          <w:sz w:val="24"/>
          <w:szCs w:val="24"/>
        </w:rPr>
        <w:t>teachers having to develop cross-curricular skills</w:t>
      </w:r>
      <w:r w:rsidR="00987E72">
        <w:rPr>
          <w:sz w:val="24"/>
          <w:szCs w:val="24"/>
        </w:rPr>
        <w:t xml:space="preserve"> in literacy, numeracy and ICT</w:t>
      </w:r>
      <w:r w:rsidR="00093FC4">
        <w:rPr>
          <w:sz w:val="24"/>
          <w:szCs w:val="24"/>
        </w:rPr>
        <w:t>. The new curriculum</w:t>
      </w:r>
      <w:r w:rsidR="00135CF0">
        <w:rPr>
          <w:sz w:val="24"/>
          <w:szCs w:val="24"/>
        </w:rPr>
        <w:t xml:space="preserve"> offers complete autonomy to the teach</w:t>
      </w:r>
      <w:r w:rsidR="00E0454E">
        <w:rPr>
          <w:sz w:val="24"/>
          <w:szCs w:val="24"/>
        </w:rPr>
        <w:t>er, providing they encompass its</w:t>
      </w:r>
      <w:r w:rsidR="00135CF0">
        <w:rPr>
          <w:sz w:val="24"/>
          <w:szCs w:val="24"/>
        </w:rPr>
        <w:t xml:space="preserve"> </w:t>
      </w:r>
      <w:r w:rsidR="00E0454E">
        <w:rPr>
          <w:sz w:val="24"/>
          <w:szCs w:val="24"/>
        </w:rPr>
        <w:t xml:space="preserve">six </w:t>
      </w:r>
      <w:r w:rsidR="00093FC4">
        <w:rPr>
          <w:sz w:val="24"/>
          <w:szCs w:val="24"/>
        </w:rPr>
        <w:t xml:space="preserve">key </w:t>
      </w:r>
      <w:r w:rsidR="00135CF0">
        <w:rPr>
          <w:sz w:val="24"/>
          <w:szCs w:val="24"/>
        </w:rPr>
        <w:t xml:space="preserve">areas of learning. </w:t>
      </w:r>
      <w:r w:rsidR="001B7639">
        <w:rPr>
          <w:sz w:val="24"/>
          <w:szCs w:val="24"/>
        </w:rPr>
        <w:t>The new cur</w:t>
      </w:r>
      <w:r w:rsidR="00093FC4">
        <w:rPr>
          <w:sz w:val="24"/>
          <w:szCs w:val="24"/>
        </w:rPr>
        <w:t>riculum includes prominent subject topics,</w:t>
      </w:r>
      <w:r w:rsidR="001B7639">
        <w:rPr>
          <w:sz w:val="24"/>
          <w:szCs w:val="24"/>
        </w:rPr>
        <w:t xml:space="preserve"> which may not have previously formed part of the curriculum. Digital competence</w:t>
      </w:r>
      <w:r w:rsidR="00E271D5">
        <w:rPr>
          <w:sz w:val="24"/>
          <w:szCs w:val="24"/>
        </w:rPr>
        <w:t>, special educational needs, safeguarding</w:t>
      </w:r>
      <w:r w:rsidR="001B7639">
        <w:rPr>
          <w:sz w:val="24"/>
          <w:szCs w:val="24"/>
        </w:rPr>
        <w:t xml:space="preserve"> and well-b</w:t>
      </w:r>
      <w:r w:rsidR="00093FC4">
        <w:rPr>
          <w:sz w:val="24"/>
          <w:szCs w:val="24"/>
        </w:rPr>
        <w:t>eing, are not necessarily skillsets</w:t>
      </w:r>
      <w:r w:rsidR="001B7639">
        <w:rPr>
          <w:sz w:val="24"/>
          <w:szCs w:val="24"/>
        </w:rPr>
        <w:t xml:space="preserve"> which teachers were trained in during their qualifying period, nor may they </w:t>
      </w:r>
      <w:r w:rsidR="00093FC4">
        <w:rPr>
          <w:sz w:val="24"/>
          <w:szCs w:val="24"/>
        </w:rPr>
        <w:t>have been expecting these to feature so saliently in their future career</w:t>
      </w:r>
      <w:r w:rsidR="001B7639">
        <w:rPr>
          <w:sz w:val="24"/>
          <w:szCs w:val="24"/>
        </w:rPr>
        <w:t xml:space="preserve">. </w:t>
      </w:r>
      <w:r w:rsidR="00093FC4">
        <w:rPr>
          <w:sz w:val="24"/>
          <w:szCs w:val="24"/>
        </w:rPr>
        <w:t xml:space="preserve">This was </w:t>
      </w:r>
      <w:r w:rsidR="00135CF0">
        <w:rPr>
          <w:sz w:val="24"/>
          <w:szCs w:val="24"/>
        </w:rPr>
        <w:t xml:space="preserve">a vast change from the previous </w:t>
      </w:r>
      <w:r w:rsidR="00E0454E">
        <w:rPr>
          <w:sz w:val="24"/>
          <w:szCs w:val="24"/>
        </w:rPr>
        <w:t>curriculum,</w:t>
      </w:r>
      <w:r w:rsidR="00135CF0">
        <w:rPr>
          <w:sz w:val="24"/>
          <w:szCs w:val="24"/>
        </w:rPr>
        <w:t xml:space="preserve"> which had a clear </w:t>
      </w:r>
      <w:r w:rsidR="000C6B16">
        <w:rPr>
          <w:sz w:val="24"/>
          <w:szCs w:val="24"/>
        </w:rPr>
        <w:t xml:space="preserve">academic </w:t>
      </w:r>
      <w:r w:rsidR="00135CF0">
        <w:rPr>
          <w:sz w:val="24"/>
          <w:szCs w:val="24"/>
        </w:rPr>
        <w:t xml:space="preserve">directive as to the </w:t>
      </w:r>
      <w:r w:rsidR="00575616">
        <w:rPr>
          <w:sz w:val="24"/>
          <w:szCs w:val="24"/>
        </w:rPr>
        <w:t>content</w:t>
      </w:r>
      <w:r w:rsidR="003A72B3">
        <w:rPr>
          <w:sz w:val="24"/>
          <w:szCs w:val="24"/>
        </w:rPr>
        <w:t xml:space="preserve"> and </w:t>
      </w:r>
      <w:r w:rsidR="001B7639">
        <w:rPr>
          <w:sz w:val="24"/>
          <w:szCs w:val="24"/>
        </w:rPr>
        <w:t xml:space="preserve">taught </w:t>
      </w:r>
      <w:r w:rsidR="003A72B3">
        <w:rPr>
          <w:sz w:val="24"/>
          <w:szCs w:val="24"/>
        </w:rPr>
        <w:t xml:space="preserve">subject matter </w:t>
      </w:r>
      <w:r w:rsidR="00447A8A">
        <w:rPr>
          <w:sz w:val="24"/>
          <w:szCs w:val="24"/>
        </w:rPr>
        <w:t>(Welsh Government</w:t>
      </w:r>
      <w:r w:rsidR="003A72B3">
        <w:rPr>
          <w:sz w:val="24"/>
          <w:szCs w:val="24"/>
        </w:rPr>
        <w:t>, 2015).</w:t>
      </w:r>
    </w:p>
    <w:p w:rsidR="00E0454E" w:rsidRPr="00E0454E" w:rsidRDefault="00E0454E" w:rsidP="00005D0A">
      <w:pPr>
        <w:spacing w:line="360" w:lineRule="auto"/>
        <w:rPr>
          <w:sz w:val="24"/>
          <w:szCs w:val="24"/>
        </w:rPr>
      </w:pPr>
      <w:r>
        <w:rPr>
          <w:sz w:val="24"/>
          <w:szCs w:val="24"/>
        </w:rPr>
        <w:t xml:space="preserve">The new policy will undoubtedly require further teacher training, </w:t>
      </w:r>
      <w:r w:rsidR="00093FC4">
        <w:rPr>
          <w:sz w:val="24"/>
          <w:szCs w:val="24"/>
        </w:rPr>
        <w:t xml:space="preserve">due to its pledges to provide only the highest standards of teaching professionals in Wales, </w:t>
      </w:r>
      <w:r>
        <w:rPr>
          <w:sz w:val="24"/>
          <w:szCs w:val="24"/>
        </w:rPr>
        <w:t xml:space="preserve">for which another policy document has been produced: </w:t>
      </w:r>
      <w:r>
        <w:rPr>
          <w:i/>
          <w:sz w:val="24"/>
          <w:szCs w:val="24"/>
        </w:rPr>
        <w:t xml:space="preserve">Education in Wales: Our National Mission. </w:t>
      </w:r>
      <w:r>
        <w:rPr>
          <w:sz w:val="24"/>
          <w:szCs w:val="24"/>
        </w:rPr>
        <w:t xml:space="preserve"> Teachers have already expressed negative feelings towards to new curriculum, with the National Education Workforce Survey recording more than a third of teachers in </w:t>
      </w:r>
      <w:r w:rsidR="003A72B3">
        <w:rPr>
          <w:sz w:val="24"/>
          <w:szCs w:val="24"/>
        </w:rPr>
        <w:t>Wales</w:t>
      </w:r>
      <w:r>
        <w:rPr>
          <w:sz w:val="24"/>
          <w:szCs w:val="24"/>
        </w:rPr>
        <w:t xml:space="preserve"> as being unfamiliar with </w:t>
      </w:r>
      <w:r w:rsidR="003A72B3">
        <w:rPr>
          <w:sz w:val="24"/>
          <w:szCs w:val="24"/>
        </w:rPr>
        <w:t>the expected conten</w:t>
      </w:r>
      <w:r>
        <w:rPr>
          <w:sz w:val="24"/>
          <w:szCs w:val="24"/>
        </w:rPr>
        <w:t xml:space="preserve">t of </w:t>
      </w:r>
      <w:r w:rsidR="003A72B3">
        <w:rPr>
          <w:sz w:val="24"/>
          <w:szCs w:val="24"/>
        </w:rPr>
        <w:t>Donaldson’s</w:t>
      </w:r>
      <w:r>
        <w:rPr>
          <w:sz w:val="24"/>
          <w:szCs w:val="24"/>
        </w:rPr>
        <w:t xml:space="preserve"> new curriculum, with 88.3% reporting unmanageable workloads.</w:t>
      </w:r>
    </w:p>
    <w:p w:rsidR="00C35DE2" w:rsidRDefault="00AB569D" w:rsidP="00005D0A">
      <w:pPr>
        <w:spacing w:line="360" w:lineRule="auto"/>
        <w:rPr>
          <w:sz w:val="24"/>
          <w:szCs w:val="24"/>
        </w:rPr>
      </w:pPr>
      <w:r>
        <w:rPr>
          <w:sz w:val="24"/>
          <w:szCs w:val="24"/>
        </w:rPr>
        <w:t>It could be the ambiguous direction and communication</w:t>
      </w:r>
      <w:r w:rsidR="009943DD">
        <w:rPr>
          <w:sz w:val="24"/>
          <w:szCs w:val="24"/>
        </w:rPr>
        <w:t xml:space="preserve"> of the new levels of autonomy </w:t>
      </w:r>
      <w:r>
        <w:rPr>
          <w:sz w:val="24"/>
          <w:szCs w:val="24"/>
        </w:rPr>
        <w:t xml:space="preserve">which may be causing teachers to </w:t>
      </w:r>
      <w:r w:rsidR="0099797B">
        <w:rPr>
          <w:sz w:val="24"/>
          <w:szCs w:val="24"/>
        </w:rPr>
        <w:t>leave the profession. Alternatively, the vast expansion of the teaching role, which now incorporates many skills not previously required for the profession could certainly deter many individuals, as the gravity of not following a safeguarding policy for example, could lead to devastating accountability on the teacher.</w:t>
      </w:r>
    </w:p>
    <w:p w:rsidR="0099797B" w:rsidRDefault="0099797B" w:rsidP="00005D0A">
      <w:pPr>
        <w:spacing w:line="360" w:lineRule="auto"/>
        <w:rPr>
          <w:sz w:val="24"/>
          <w:szCs w:val="24"/>
        </w:rPr>
      </w:pPr>
      <w:r>
        <w:rPr>
          <w:sz w:val="24"/>
          <w:szCs w:val="24"/>
        </w:rPr>
        <w:lastRenderedPageBreak/>
        <w:t>Despite the overwhelming e</w:t>
      </w:r>
      <w:r w:rsidR="003B0F1C">
        <w:rPr>
          <w:sz w:val="24"/>
          <w:szCs w:val="24"/>
        </w:rPr>
        <w:t>vidence which considerably opposes</w:t>
      </w:r>
      <w:r>
        <w:rPr>
          <w:sz w:val="24"/>
          <w:szCs w:val="24"/>
        </w:rPr>
        <w:t xml:space="preserve"> the implementation of ever-changing policies, it is important to note that the government have also taken the needs and requirements of</w:t>
      </w:r>
      <w:r w:rsidR="003B0F1C">
        <w:rPr>
          <w:sz w:val="24"/>
          <w:szCs w:val="24"/>
        </w:rPr>
        <w:t xml:space="preserve"> the teachers into regard</w:t>
      </w:r>
      <w:r>
        <w:rPr>
          <w:sz w:val="24"/>
          <w:szCs w:val="24"/>
        </w:rPr>
        <w:t>, which has resulted in further teacher training reforms</w:t>
      </w:r>
      <w:r w:rsidR="003B0F1C">
        <w:rPr>
          <w:sz w:val="24"/>
          <w:szCs w:val="24"/>
        </w:rPr>
        <w:t>,</w:t>
      </w:r>
      <w:r w:rsidR="007E7A57">
        <w:rPr>
          <w:sz w:val="24"/>
          <w:szCs w:val="24"/>
        </w:rPr>
        <w:t xml:space="preserve"> to include the </w:t>
      </w:r>
      <w:r w:rsidR="007E7A57">
        <w:rPr>
          <w:i/>
          <w:sz w:val="24"/>
          <w:szCs w:val="24"/>
        </w:rPr>
        <w:t>Education in Wales: Our National Mission</w:t>
      </w:r>
      <w:r w:rsidR="003B0F1C">
        <w:rPr>
          <w:sz w:val="24"/>
          <w:szCs w:val="24"/>
        </w:rPr>
        <w:t>. Additionally, there have been developments to the processes of how teachers are</w:t>
      </w:r>
      <w:r w:rsidR="007E7A57">
        <w:rPr>
          <w:sz w:val="24"/>
          <w:szCs w:val="24"/>
        </w:rPr>
        <w:t xml:space="preserve"> trained, such as the plans to offer a post-graduate degree apprenticeship in teaching</w:t>
      </w:r>
      <w:r w:rsidR="008228DA">
        <w:rPr>
          <w:sz w:val="24"/>
          <w:szCs w:val="24"/>
        </w:rPr>
        <w:t xml:space="preserve">, which could be implied as positive progression steps in recognising the education </w:t>
      </w:r>
      <w:r w:rsidR="00C02AF6">
        <w:rPr>
          <w:sz w:val="24"/>
          <w:szCs w:val="24"/>
        </w:rPr>
        <w:t>professional’s</w:t>
      </w:r>
      <w:r w:rsidR="008228DA">
        <w:rPr>
          <w:sz w:val="24"/>
          <w:szCs w:val="24"/>
        </w:rPr>
        <w:t xml:space="preserve"> </w:t>
      </w:r>
      <w:r w:rsidR="000C660F">
        <w:rPr>
          <w:sz w:val="24"/>
          <w:szCs w:val="24"/>
        </w:rPr>
        <w:t>challenges.</w:t>
      </w:r>
      <w:r w:rsidR="007E7A57">
        <w:rPr>
          <w:sz w:val="24"/>
          <w:szCs w:val="24"/>
        </w:rPr>
        <w:t xml:space="preserve"> </w:t>
      </w:r>
      <w:r w:rsidR="0061019C">
        <w:rPr>
          <w:sz w:val="24"/>
          <w:szCs w:val="24"/>
        </w:rPr>
        <w:t>However, there have been nega</w:t>
      </w:r>
      <w:r w:rsidR="0075024D">
        <w:rPr>
          <w:sz w:val="24"/>
          <w:szCs w:val="24"/>
        </w:rPr>
        <w:t xml:space="preserve">tive reactions to some of the </w:t>
      </w:r>
      <w:r w:rsidR="0061019C">
        <w:rPr>
          <w:sz w:val="24"/>
          <w:szCs w:val="24"/>
        </w:rPr>
        <w:t>teacher training proposals, suggesting that there is plethora of options for budding teachers when deciding the route of teacher training, which could in-turn deter them from consi</w:t>
      </w:r>
      <w:r w:rsidR="007B084F">
        <w:rPr>
          <w:sz w:val="24"/>
          <w:szCs w:val="24"/>
        </w:rPr>
        <w:t>dering this career at all (</w:t>
      </w:r>
      <w:proofErr w:type="spellStart"/>
      <w:r w:rsidR="007B084F">
        <w:rPr>
          <w:sz w:val="24"/>
          <w:szCs w:val="24"/>
        </w:rPr>
        <w:t>McInerney</w:t>
      </w:r>
      <w:proofErr w:type="spellEnd"/>
      <w:r w:rsidR="007B084F">
        <w:rPr>
          <w:sz w:val="24"/>
          <w:szCs w:val="24"/>
        </w:rPr>
        <w:t xml:space="preserve">, </w:t>
      </w:r>
      <w:r w:rsidR="0061019C">
        <w:rPr>
          <w:sz w:val="24"/>
          <w:szCs w:val="24"/>
        </w:rPr>
        <w:t>2017).</w:t>
      </w:r>
    </w:p>
    <w:p w:rsidR="00341093" w:rsidRPr="0073657A" w:rsidRDefault="00B13CDB" w:rsidP="00005D0A">
      <w:pPr>
        <w:spacing w:line="360" w:lineRule="auto"/>
        <w:rPr>
          <w:sz w:val="24"/>
          <w:szCs w:val="24"/>
        </w:rPr>
      </w:pPr>
      <w:r>
        <w:rPr>
          <w:sz w:val="24"/>
          <w:szCs w:val="24"/>
        </w:rPr>
        <w:t>In conclusion, f</w:t>
      </w:r>
      <w:r w:rsidR="00213853">
        <w:rPr>
          <w:sz w:val="24"/>
          <w:szCs w:val="24"/>
        </w:rPr>
        <w:t>rom t</w:t>
      </w:r>
      <w:r w:rsidR="00381615">
        <w:rPr>
          <w:sz w:val="24"/>
          <w:szCs w:val="24"/>
        </w:rPr>
        <w:t>he evidence cited in this paper</w:t>
      </w:r>
      <w:r w:rsidR="00C02AF6">
        <w:rPr>
          <w:sz w:val="24"/>
          <w:szCs w:val="24"/>
        </w:rPr>
        <w:t>,</w:t>
      </w:r>
      <w:r w:rsidR="00213853">
        <w:rPr>
          <w:sz w:val="24"/>
          <w:szCs w:val="24"/>
        </w:rPr>
        <w:t xml:space="preserve"> </w:t>
      </w:r>
      <w:r w:rsidR="00381615">
        <w:rPr>
          <w:sz w:val="24"/>
          <w:szCs w:val="24"/>
        </w:rPr>
        <w:t>whilst there is difficulty in pinpointing a specific policy as accountable for the current influence upon the teaching prof</w:t>
      </w:r>
      <w:r w:rsidR="00C02AF6">
        <w:rPr>
          <w:sz w:val="24"/>
          <w:szCs w:val="24"/>
        </w:rPr>
        <w:t>ession;</w:t>
      </w:r>
      <w:r w:rsidR="00381615">
        <w:rPr>
          <w:sz w:val="24"/>
          <w:szCs w:val="24"/>
        </w:rPr>
        <w:t xml:space="preserve"> </w:t>
      </w:r>
      <w:proofErr w:type="gramStart"/>
      <w:r w:rsidR="00381615">
        <w:rPr>
          <w:sz w:val="24"/>
          <w:szCs w:val="24"/>
        </w:rPr>
        <w:t xml:space="preserve">it is clear </w:t>
      </w:r>
      <w:r w:rsidR="00213853">
        <w:rPr>
          <w:sz w:val="24"/>
          <w:szCs w:val="24"/>
        </w:rPr>
        <w:t>that the</w:t>
      </w:r>
      <w:proofErr w:type="gramEnd"/>
      <w:r w:rsidR="00213853">
        <w:rPr>
          <w:sz w:val="24"/>
          <w:szCs w:val="24"/>
        </w:rPr>
        <w:t xml:space="preserve"> continual changes </w:t>
      </w:r>
      <w:r w:rsidR="00381615">
        <w:rPr>
          <w:sz w:val="24"/>
          <w:szCs w:val="24"/>
        </w:rPr>
        <w:t>in education policy,</w:t>
      </w:r>
      <w:r w:rsidR="00C02AF6">
        <w:rPr>
          <w:sz w:val="24"/>
          <w:szCs w:val="24"/>
        </w:rPr>
        <w:t xml:space="preserve"> which lead to increased working hours through autonomy changes,</w:t>
      </w:r>
      <w:r w:rsidR="00381615">
        <w:rPr>
          <w:sz w:val="24"/>
          <w:szCs w:val="24"/>
        </w:rPr>
        <w:t xml:space="preserve"> are significantly influencing teachers in what can only be described as a detrimental manner. </w:t>
      </w:r>
      <w:r w:rsidR="00C02AF6">
        <w:rPr>
          <w:sz w:val="24"/>
          <w:szCs w:val="24"/>
        </w:rPr>
        <w:t>To be shifted from one curriculum structure to another, is proving to be unsettling for the teaching professional</w:t>
      </w:r>
      <w:r w:rsidR="00194F11">
        <w:rPr>
          <w:sz w:val="24"/>
          <w:szCs w:val="24"/>
        </w:rPr>
        <w:t>, and can lead to a fear of accountability for any possible shortcomings</w:t>
      </w:r>
      <w:r w:rsidR="00C02AF6">
        <w:rPr>
          <w:sz w:val="24"/>
          <w:szCs w:val="24"/>
        </w:rPr>
        <w:t xml:space="preserve">. </w:t>
      </w:r>
      <w:r w:rsidR="00381615">
        <w:rPr>
          <w:sz w:val="24"/>
          <w:szCs w:val="24"/>
        </w:rPr>
        <w:t>As this report has shown, the substantial numbers of teachers wishing to leave the profession, proves to be a prolific indicator of the lack of job satisfaction experienced by teachers today. Policies have inflicted increasing skill requirements, inconsistent assessment and recording processes</w:t>
      </w:r>
      <w:r w:rsidR="007B084F">
        <w:rPr>
          <w:sz w:val="24"/>
          <w:szCs w:val="24"/>
        </w:rPr>
        <w:t>,</w:t>
      </w:r>
      <w:r w:rsidR="00D4612B">
        <w:rPr>
          <w:sz w:val="24"/>
          <w:szCs w:val="24"/>
        </w:rPr>
        <w:t xml:space="preserve"> and instability surrounding the communication </w:t>
      </w:r>
      <w:r w:rsidR="00381615">
        <w:rPr>
          <w:sz w:val="24"/>
          <w:szCs w:val="24"/>
        </w:rPr>
        <w:t>of pedagogical autonomy, which are all drivers of influence on the teaching profession.</w:t>
      </w:r>
      <w:r w:rsidR="007B084F">
        <w:rPr>
          <w:sz w:val="24"/>
          <w:szCs w:val="24"/>
        </w:rPr>
        <w:t xml:space="preserve"> Therefore, it could be suggested that whilst </w:t>
      </w:r>
      <w:r w:rsidR="00194F11">
        <w:rPr>
          <w:sz w:val="24"/>
          <w:szCs w:val="24"/>
        </w:rPr>
        <w:t xml:space="preserve">governmental </w:t>
      </w:r>
      <w:r w:rsidR="007B084F">
        <w:rPr>
          <w:sz w:val="24"/>
          <w:szCs w:val="24"/>
        </w:rPr>
        <w:t xml:space="preserve">policy </w:t>
      </w:r>
      <w:r w:rsidR="00194F11">
        <w:rPr>
          <w:sz w:val="24"/>
          <w:szCs w:val="24"/>
        </w:rPr>
        <w:t>changes are</w:t>
      </w:r>
      <w:r w:rsidR="007B084F">
        <w:rPr>
          <w:sz w:val="24"/>
          <w:szCs w:val="24"/>
        </w:rPr>
        <w:t xml:space="preserve"> obviously influential upon the </w:t>
      </w:r>
      <w:r w:rsidR="00194F11">
        <w:rPr>
          <w:sz w:val="24"/>
          <w:szCs w:val="24"/>
        </w:rPr>
        <w:t xml:space="preserve">entire </w:t>
      </w:r>
      <w:r w:rsidR="007B084F">
        <w:rPr>
          <w:sz w:val="24"/>
          <w:szCs w:val="24"/>
        </w:rPr>
        <w:t xml:space="preserve">education </w:t>
      </w:r>
      <w:r w:rsidR="003B41F3">
        <w:rPr>
          <w:sz w:val="24"/>
          <w:szCs w:val="24"/>
        </w:rPr>
        <w:t>profession,</w:t>
      </w:r>
      <w:r w:rsidR="00194F11">
        <w:rPr>
          <w:sz w:val="24"/>
          <w:szCs w:val="24"/>
        </w:rPr>
        <w:t xml:space="preserve"> it</w:t>
      </w:r>
      <w:r w:rsidR="003B41F3">
        <w:rPr>
          <w:sz w:val="24"/>
          <w:szCs w:val="24"/>
        </w:rPr>
        <w:t xml:space="preserve"> is unquestionably </w:t>
      </w:r>
      <w:r w:rsidR="00D4612B">
        <w:rPr>
          <w:sz w:val="24"/>
          <w:szCs w:val="24"/>
        </w:rPr>
        <w:t>apparent that</w:t>
      </w:r>
      <w:r w:rsidR="003B41F3">
        <w:rPr>
          <w:sz w:val="24"/>
          <w:szCs w:val="24"/>
        </w:rPr>
        <w:t xml:space="preserve"> </w:t>
      </w:r>
      <w:r w:rsidR="00D4612B">
        <w:rPr>
          <w:sz w:val="24"/>
          <w:szCs w:val="24"/>
        </w:rPr>
        <w:t>the accumu</w:t>
      </w:r>
      <w:r w:rsidR="00971288">
        <w:rPr>
          <w:sz w:val="24"/>
          <w:szCs w:val="24"/>
        </w:rPr>
        <w:t>lation of numerous policies</w:t>
      </w:r>
      <w:r w:rsidR="00194F11">
        <w:rPr>
          <w:sz w:val="24"/>
          <w:szCs w:val="24"/>
        </w:rPr>
        <w:t xml:space="preserve"> </w:t>
      </w:r>
      <w:r w:rsidR="00D4612B">
        <w:rPr>
          <w:sz w:val="24"/>
          <w:szCs w:val="24"/>
        </w:rPr>
        <w:t>appear to be causing</w:t>
      </w:r>
      <w:r w:rsidR="00C02AF6">
        <w:rPr>
          <w:sz w:val="24"/>
          <w:szCs w:val="24"/>
        </w:rPr>
        <w:t xml:space="preserve"> </w:t>
      </w:r>
      <w:r w:rsidR="00971288">
        <w:rPr>
          <w:sz w:val="24"/>
          <w:szCs w:val="24"/>
        </w:rPr>
        <w:t xml:space="preserve">the most </w:t>
      </w:r>
      <w:r w:rsidR="00C02AF6">
        <w:rPr>
          <w:sz w:val="24"/>
          <w:szCs w:val="24"/>
        </w:rPr>
        <w:t xml:space="preserve">significantly </w:t>
      </w:r>
      <w:r w:rsidR="007B084F">
        <w:rPr>
          <w:sz w:val="24"/>
          <w:szCs w:val="24"/>
        </w:rPr>
        <w:t xml:space="preserve">problematic effects for the teaching </w:t>
      </w:r>
      <w:r w:rsidR="00C02AF6">
        <w:rPr>
          <w:sz w:val="24"/>
          <w:szCs w:val="24"/>
        </w:rPr>
        <w:t xml:space="preserve">professionals. </w:t>
      </w:r>
      <w:r w:rsidR="00971288">
        <w:rPr>
          <w:sz w:val="24"/>
          <w:szCs w:val="24"/>
        </w:rPr>
        <w:t>Whilst the government and political parties strive for continued progression within education by using policies and reviews to achieve success,</w:t>
      </w:r>
      <w:r w:rsidR="00947AC6">
        <w:rPr>
          <w:sz w:val="24"/>
          <w:szCs w:val="24"/>
        </w:rPr>
        <w:t xml:space="preserve"> stability has proven to be </w:t>
      </w:r>
      <w:r w:rsidR="00971288">
        <w:rPr>
          <w:sz w:val="24"/>
          <w:szCs w:val="24"/>
        </w:rPr>
        <w:t>prominently</w:t>
      </w:r>
      <w:r w:rsidR="00947AC6">
        <w:rPr>
          <w:sz w:val="24"/>
          <w:szCs w:val="24"/>
        </w:rPr>
        <w:t xml:space="preserve"> deteriorating within</w:t>
      </w:r>
      <w:r w:rsidR="00971288">
        <w:rPr>
          <w:sz w:val="24"/>
          <w:szCs w:val="24"/>
        </w:rPr>
        <w:t xml:space="preserve"> the teaching profession. </w:t>
      </w:r>
      <w:r w:rsidR="00947AC6">
        <w:rPr>
          <w:sz w:val="24"/>
          <w:szCs w:val="24"/>
        </w:rPr>
        <w:t>Instead of actively seeking to make improvements to unestablished regimes, it is now</w:t>
      </w:r>
      <w:r w:rsidR="00971288">
        <w:rPr>
          <w:sz w:val="24"/>
          <w:szCs w:val="24"/>
        </w:rPr>
        <w:t xml:space="preserve"> time to allow each policy to proceed to its fruition, rather than counter-act any perceived failings with further policy. </w:t>
      </w:r>
    </w:p>
    <w:p w:rsidR="00082F25" w:rsidRDefault="00082F25" w:rsidP="00005D0A">
      <w:pPr>
        <w:spacing w:line="360" w:lineRule="auto"/>
        <w:rPr>
          <w:sz w:val="24"/>
          <w:szCs w:val="24"/>
        </w:rPr>
      </w:pPr>
    </w:p>
    <w:p w:rsidR="00082F25" w:rsidRDefault="00082F25" w:rsidP="00005D0A">
      <w:pPr>
        <w:spacing w:line="360" w:lineRule="auto"/>
        <w:rPr>
          <w:sz w:val="24"/>
          <w:szCs w:val="24"/>
        </w:rPr>
      </w:pPr>
    </w:p>
    <w:p w:rsidR="00082F25" w:rsidRDefault="00082F25" w:rsidP="00005D0A">
      <w:pPr>
        <w:spacing w:line="360" w:lineRule="auto"/>
        <w:rPr>
          <w:sz w:val="24"/>
          <w:szCs w:val="24"/>
        </w:rPr>
      </w:pPr>
      <w:bookmarkStart w:id="0" w:name="_GoBack"/>
      <w:bookmarkEnd w:id="0"/>
      <w:r>
        <w:rPr>
          <w:sz w:val="24"/>
          <w:szCs w:val="24"/>
        </w:rPr>
        <w:t>Reference list</w:t>
      </w:r>
    </w:p>
    <w:p w:rsidR="00005D0A" w:rsidRDefault="00005D0A" w:rsidP="00005D0A">
      <w:pPr>
        <w:spacing w:line="360" w:lineRule="auto"/>
        <w:rPr>
          <w:sz w:val="24"/>
          <w:szCs w:val="24"/>
        </w:rPr>
      </w:pPr>
    </w:p>
    <w:p w:rsidR="00005D0A" w:rsidRDefault="00005D0A" w:rsidP="00005D0A">
      <w:pPr>
        <w:spacing w:line="360" w:lineRule="auto"/>
        <w:rPr>
          <w:sz w:val="24"/>
          <w:szCs w:val="24"/>
        </w:rPr>
      </w:pPr>
      <w:r>
        <w:rPr>
          <w:sz w:val="24"/>
          <w:szCs w:val="24"/>
        </w:rPr>
        <w:t xml:space="preserve">Ball, S. J. (1994) </w:t>
      </w:r>
      <w:r>
        <w:rPr>
          <w:i/>
          <w:sz w:val="24"/>
          <w:szCs w:val="24"/>
        </w:rPr>
        <w:t xml:space="preserve">Education Reform: A Critical and Post-Structural Approach. </w:t>
      </w:r>
      <w:r>
        <w:rPr>
          <w:sz w:val="24"/>
          <w:szCs w:val="24"/>
        </w:rPr>
        <w:t>Buckingham: Open University Press.</w:t>
      </w:r>
    </w:p>
    <w:p w:rsidR="00005D0A" w:rsidRDefault="00005D0A" w:rsidP="00005D0A">
      <w:pPr>
        <w:spacing w:line="360" w:lineRule="auto"/>
        <w:rPr>
          <w:sz w:val="24"/>
          <w:szCs w:val="24"/>
        </w:rPr>
      </w:pPr>
      <w:r>
        <w:rPr>
          <w:sz w:val="24"/>
          <w:szCs w:val="24"/>
        </w:rPr>
        <w:t xml:space="preserve">Bartlett, S. and Burton, D. (eds.) (2003) </w:t>
      </w:r>
      <w:r>
        <w:rPr>
          <w:i/>
          <w:sz w:val="24"/>
          <w:szCs w:val="24"/>
        </w:rPr>
        <w:t xml:space="preserve">Education Studies: Essential Issues. </w:t>
      </w:r>
      <w:r>
        <w:rPr>
          <w:sz w:val="24"/>
          <w:szCs w:val="24"/>
        </w:rPr>
        <w:t>London: Sage.</w:t>
      </w:r>
    </w:p>
    <w:p w:rsidR="00005D0A" w:rsidRPr="00663ACA" w:rsidRDefault="00005D0A" w:rsidP="00005D0A">
      <w:pPr>
        <w:spacing w:line="360" w:lineRule="auto"/>
        <w:rPr>
          <w:sz w:val="24"/>
          <w:szCs w:val="24"/>
        </w:rPr>
      </w:pPr>
      <w:r>
        <w:rPr>
          <w:sz w:val="24"/>
          <w:szCs w:val="24"/>
        </w:rPr>
        <w:t xml:space="preserve">Bates, J., Lewis, S. and Pickard, A. (2011) </w:t>
      </w:r>
      <w:r>
        <w:rPr>
          <w:i/>
          <w:sz w:val="24"/>
          <w:szCs w:val="24"/>
        </w:rPr>
        <w:t xml:space="preserve">Education Policy, Practice and the Professional. </w:t>
      </w:r>
      <w:r>
        <w:rPr>
          <w:sz w:val="24"/>
          <w:szCs w:val="24"/>
        </w:rPr>
        <w:t>London: Continuum.</w:t>
      </w:r>
    </w:p>
    <w:p w:rsidR="00005D0A" w:rsidRDefault="00005D0A" w:rsidP="00005D0A">
      <w:pPr>
        <w:spacing w:line="360" w:lineRule="auto"/>
        <w:rPr>
          <w:sz w:val="24"/>
          <w:szCs w:val="24"/>
        </w:rPr>
      </w:pPr>
      <w:r>
        <w:rPr>
          <w:sz w:val="24"/>
          <w:szCs w:val="24"/>
        </w:rPr>
        <w:t xml:space="preserve">Coughlan, S. (2015) </w:t>
      </w:r>
      <w:r>
        <w:rPr>
          <w:i/>
          <w:sz w:val="24"/>
          <w:szCs w:val="24"/>
        </w:rPr>
        <w:t xml:space="preserve">Political interference ‘damaging schools’. </w:t>
      </w:r>
      <w:hyperlink r:id="rId6" w:history="1">
        <w:r w:rsidRPr="00C64086">
          <w:rPr>
            <w:rStyle w:val="Hyperlink"/>
            <w:sz w:val="24"/>
            <w:szCs w:val="24"/>
          </w:rPr>
          <w:t>http://www.bbc.co.uk/news/education-30711726</w:t>
        </w:r>
      </w:hyperlink>
      <w:r>
        <w:rPr>
          <w:i/>
          <w:sz w:val="24"/>
          <w:szCs w:val="24"/>
        </w:rPr>
        <w:t xml:space="preserve">  </w:t>
      </w:r>
      <w:r>
        <w:rPr>
          <w:sz w:val="24"/>
          <w:szCs w:val="24"/>
        </w:rPr>
        <w:t>(Accessed: 25 October 2017).</w:t>
      </w:r>
    </w:p>
    <w:p w:rsidR="00005D0A" w:rsidRDefault="00005D0A" w:rsidP="00005D0A">
      <w:pPr>
        <w:spacing w:line="360" w:lineRule="auto"/>
        <w:rPr>
          <w:sz w:val="24"/>
          <w:szCs w:val="24"/>
        </w:rPr>
      </w:pPr>
      <w:r>
        <w:rPr>
          <w:sz w:val="24"/>
          <w:szCs w:val="24"/>
        </w:rPr>
        <w:t xml:space="preserve">Department for Children, Education, Lifelong Learning and Skills, (2008) </w:t>
      </w:r>
      <w:r>
        <w:rPr>
          <w:i/>
          <w:sz w:val="24"/>
          <w:szCs w:val="24"/>
        </w:rPr>
        <w:t xml:space="preserve">The Learning Country. </w:t>
      </w:r>
      <w:r>
        <w:rPr>
          <w:sz w:val="24"/>
          <w:szCs w:val="24"/>
        </w:rPr>
        <w:t xml:space="preserve">Cardiff: Welsh Assembly Government. (Online). Available at: </w:t>
      </w:r>
      <w:hyperlink r:id="rId7" w:history="1">
        <w:r w:rsidRPr="00C64086">
          <w:rPr>
            <w:rStyle w:val="Hyperlink"/>
            <w:sz w:val="24"/>
            <w:szCs w:val="24"/>
          </w:rPr>
          <w:t>http://gov.wales/dcells/publications/publications/guidanceandinformation/learningcountry/learningcountry-e.pdf?lang=en</w:t>
        </w:r>
      </w:hyperlink>
      <w:r>
        <w:rPr>
          <w:sz w:val="24"/>
          <w:szCs w:val="24"/>
        </w:rPr>
        <w:t xml:space="preserve"> (Accessed: 25 October 2017).</w:t>
      </w:r>
    </w:p>
    <w:p w:rsidR="00005D0A" w:rsidRDefault="00005D0A" w:rsidP="00005D0A">
      <w:pPr>
        <w:spacing w:line="360" w:lineRule="auto"/>
        <w:rPr>
          <w:sz w:val="24"/>
          <w:szCs w:val="24"/>
        </w:rPr>
      </w:pPr>
      <w:r>
        <w:rPr>
          <w:sz w:val="24"/>
          <w:szCs w:val="24"/>
        </w:rPr>
        <w:t xml:space="preserve">Galton, M. and </w:t>
      </w:r>
      <w:proofErr w:type="spellStart"/>
      <w:r>
        <w:rPr>
          <w:sz w:val="24"/>
          <w:szCs w:val="24"/>
        </w:rPr>
        <w:t>Macbeath</w:t>
      </w:r>
      <w:proofErr w:type="spellEnd"/>
      <w:r>
        <w:rPr>
          <w:sz w:val="24"/>
          <w:szCs w:val="24"/>
        </w:rPr>
        <w:t xml:space="preserve">, J. (2008) </w:t>
      </w:r>
      <w:r>
        <w:rPr>
          <w:i/>
          <w:sz w:val="24"/>
          <w:szCs w:val="24"/>
        </w:rPr>
        <w:t xml:space="preserve">Teachers under Pressure. </w:t>
      </w:r>
      <w:r>
        <w:rPr>
          <w:sz w:val="24"/>
          <w:szCs w:val="24"/>
        </w:rPr>
        <w:t>London: Sage.</w:t>
      </w:r>
    </w:p>
    <w:p w:rsidR="00005D0A" w:rsidRPr="007B084F" w:rsidRDefault="00005D0A" w:rsidP="00005D0A">
      <w:pPr>
        <w:spacing w:line="360" w:lineRule="auto"/>
        <w:rPr>
          <w:sz w:val="24"/>
          <w:szCs w:val="24"/>
        </w:rPr>
      </w:pPr>
      <w:proofErr w:type="spellStart"/>
      <w:r>
        <w:rPr>
          <w:sz w:val="24"/>
          <w:szCs w:val="24"/>
        </w:rPr>
        <w:t>McInerney</w:t>
      </w:r>
      <w:proofErr w:type="spellEnd"/>
      <w:r>
        <w:rPr>
          <w:sz w:val="24"/>
          <w:szCs w:val="24"/>
        </w:rPr>
        <w:t xml:space="preserve">, L. (2017) </w:t>
      </w:r>
      <w:r>
        <w:rPr>
          <w:i/>
          <w:sz w:val="24"/>
          <w:szCs w:val="24"/>
        </w:rPr>
        <w:t xml:space="preserve">Your child’s teacher could soon be an undergraduate on £3.50 an hour. </w:t>
      </w:r>
      <w:hyperlink r:id="rId8" w:history="1">
        <w:r w:rsidRPr="00C64086">
          <w:rPr>
            <w:rStyle w:val="Hyperlink"/>
            <w:sz w:val="24"/>
            <w:szCs w:val="24"/>
          </w:rPr>
          <w:t>https://www.theguardian.com/education/2017/oct/17/teacher-undergrad-school-vacancies-cheap</w:t>
        </w:r>
      </w:hyperlink>
      <w:r>
        <w:rPr>
          <w:i/>
          <w:sz w:val="24"/>
          <w:szCs w:val="24"/>
        </w:rPr>
        <w:t xml:space="preserve"> </w:t>
      </w:r>
      <w:r>
        <w:rPr>
          <w:sz w:val="24"/>
          <w:szCs w:val="24"/>
        </w:rPr>
        <w:t>(Accessed: 28 October 2017).</w:t>
      </w:r>
    </w:p>
    <w:p w:rsidR="00005D0A" w:rsidRDefault="00005D0A" w:rsidP="00005D0A">
      <w:pPr>
        <w:spacing w:line="360" w:lineRule="auto"/>
        <w:rPr>
          <w:sz w:val="24"/>
          <w:szCs w:val="24"/>
        </w:rPr>
      </w:pPr>
      <w:r>
        <w:rPr>
          <w:sz w:val="24"/>
          <w:szCs w:val="24"/>
        </w:rPr>
        <w:t xml:space="preserve">National Assembly for Wales. Statistics and Research (2015) </w:t>
      </w:r>
      <w:r w:rsidRPr="00815CBC">
        <w:rPr>
          <w:i/>
          <w:sz w:val="24"/>
          <w:szCs w:val="24"/>
        </w:rPr>
        <w:t>Evaluating the Foundation Phase Key Findings on Practitioner and Stakeholder views on the Future of the Foundation Phase</w:t>
      </w:r>
      <w:r>
        <w:rPr>
          <w:i/>
          <w:sz w:val="24"/>
          <w:szCs w:val="24"/>
        </w:rPr>
        <w:t xml:space="preserve">. </w:t>
      </w:r>
      <w:r>
        <w:rPr>
          <w:sz w:val="24"/>
          <w:szCs w:val="24"/>
        </w:rPr>
        <w:t xml:space="preserve">Cardiff: Welsh Assembly Government (Online). Available at: </w:t>
      </w:r>
      <w:hyperlink r:id="rId9" w:history="1">
        <w:r w:rsidRPr="00C64086">
          <w:rPr>
            <w:rStyle w:val="Hyperlink"/>
            <w:sz w:val="24"/>
            <w:szCs w:val="24"/>
          </w:rPr>
          <w:t>http://gov.wales/docs/caecd/research/2015/150204-foundation-phase-practitioner-stakeholder-views-future-en.pdf</w:t>
        </w:r>
      </w:hyperlink>
      <w:r>
        <w:rPr>
          <w:sz w:val="24"/>
          <w:szCs w:val="24"/>
        </w:rPr>
        <w:t xml:space="preserve">  (Accessed: 27 October 2017).</w:t>
      </w:r>
    </w:p>
    <w:p w:rsidR="00005D0A" w:rsidRPr="00005D0A" w:rsidRDefault="00005D0A" w:rsidP="00005D0A">
      <w:pPr>
        <w:spacing w:line="360" w:lineRule="auto"/>
        <w:rPr>
          <w:color w:val="0563C1" w:themeColor="hyperlink"/>
          <w:sz w:val="24"/>
          <w:szCs w:val="24"/>
          <w:u w:val="single"/>
        </w:rPr>
      </w:pPr>
      <w:r w:rsidRPr="00005D0A">
        <w:rPr>
          <w:sz w:val="24"/>
          <w:szCs w:val="24"/>
        </w:rPr>
        <w:t>Oxford online dictionary (2017)</w:t>
      </w:r>
      <w:r>
        <w:t xml:space="preserve"> </w:t>
      </w:r>
      <w:hyperlink r:id="rId10" w:history="1">
        <w:r w:rsidRPr="00C64086">
          <w:rPr>
            <w:rStyle w:val="Hyperlink"/>
            <w:sz w:val="24"/>
            <w:szCs w:val="24"/>
          </w:rPr>
          <w:t>https://en.oxforddictionaries.com/definition/teacher</w:t>
        </w:r>
      </w:hyperlink>
      <w:r>
        <w:rPr>
          <w:rStyle w:val="Hyperlink"/>
          <w:sz w:val="24"/>
          <w:szCs w:val="24"/>
        </w:rPr>
        <w:t xml:space="preserve"> </w:t>
      </w:r>
      <w:r w:rsidRPr="00A3593A">
        <w:rPr>
          <w:rStyle w:val="Hyperlink"/>
          <w:color w:val="auto"/>
          <w:sz w:val="24"/>
          <w:szCs w:val="24"/>
          <w:u w:val="none"/>
        </w:rPr>
        <w:t>(Accessed: 27 October 2017)</w:t>
      </w:r>
      <w:r>
        <w:rPr>
          <w:rStyle w:val="Hyperlink"/>
          <w:color w:val="auto"/>
          <w:sz w:val="24"/>
          <w:szCs w:val="24"/>
          <w:u w:val="none"/>
        </w:rPr>
        <w:t>.</w:t>
      </w:r>
    </w:p>
    <w:p w:rsidR="00005D0A" w:rsidRPr="00595236" w:rsidRDefault="00005D0A" w:rsidP="00005D0A">
      <w:pPr>
        <w:spacing w:line="360" w:lineRule="auto"/>
        <w:rPr>
          <w:sz w:val="24"/>
          <w:szCs w:val="24"/>
        </w:rPr>
      </w:pPr>
      <w:proofErr w:type="spellStart"/>
      <w:r>
        <w:rPr>
          <w:sz w:val="24"/>
          <w:szCs w:val="24"/>
        </w:rPr>
        <w:lastRenderedPageBreak/>
        <w:t>Ratcliffe</w:t>
      </w:r>
      <w:proofErr w:type="spellEnd"/>
      <w:r>
        <w:rPr>
          <w:sz w:val="24"/>
          <w:szCs w:val="24"/>
        </w:rPr>
        <w:t xml:space="preserve">, R. (2014) </w:t>
      </w:r>
      <w:r>
        <w:rPr>
          <w:i/>
          <w:sz w:val="24"/>
          <w:szCs w:val="24"/>
        </w:rPr>
        <w:t xml:space="preserve">I learned to teach in the 1980’s when all that mattered was the child. </w:t>
      </w:r>
      <w:hyperlink r:id="rId11" w:history="1">
        <w:r w:rsidRPr="00C64086">
          <w:rPr>
            <w:rStyle w:val="Hyperlink"/>
            <w:sz w:val="24"/>
            <w:szCs w:val="24"/>
          </w:rPr>
          <w:t>https://www.theguardian.com/teacher-network/teacher-blog/2014/jun/22/learned-to-teach-child-headteacher-primary-schools</w:t>
        </w:r>
      </w:hyperlink>
      <w:r w:rsidR="00595236">
        <w:rPr>
          <w:rStyle w:val="Hyperlink"/>
          <w:sz w:val="24"/>
          <w:szCs w:val="24"/>
        </w:rPr>
        <w:t xml:space="preserve"> </w:t>
      </w:r>
      <w:r w:rsidR="00595236">
        <w:rPr>
          <w:sz w:val="24"/>
          <w:szCs w:val="24"/>
        </w:rPr>
        <w:t>(Accessed: 26 October 2017).</w:t>
      </w:r>
    </w:p>
    <w:p w:rsidR="00005D0A" w:rsidRPr="003A72B3" w:rsidRDefault="00005D0A" w:rsidP="00005D0A">
      <w:pPr>
        <w:spacing w:line="360" w:lineRule="auto"/>
        <w:rPr>
          <w:i/>
          <w:sz w:val="24"/>
          <w:szCs w:val="24"/>
        </w:rPr>
      </w:pPr>
      <w:r>
        <w:rPr>
          <w:sz w:val="24"/>
          <w:szCs w:val="24"/>
        </w:rPr>
        <w:t xml:space="preserve">Welsh Government (2015) </w:t>
      </w:r>
      <w:r>
        <w:rPr>
          <w:i/>
          <w:sz w:val="24"/>
          <w:szCs w:val="24"/>
        </w:rPr>
        <w:t xml:space="preserve">Successful Futures: Independent review of Curriculum and Assessment Arrangements in Wales. </w:t>
      </w:r>
      <w:r>
        <w:rPr>
          <w:sz w:val="24"/>
          <w:szCs w:val="24"/>
        </w:rPr>
        <w:t>Cardiff: Welsh Assembly Government.</w:t>
      </w:r>
      <w:r>
        <w:rPr>
          <w:i/>
          <w:sz w:val="24"/>
          <w:szCs w:val="24"/>
        </w:rPr>
        <w:t xml:space="preserve"> </w:t>
      </w:r>
    </w:p>
    <w:p w:rsidR="00005D0A" w:rsidRDefault="00005D0A" w:rsidP="00005D0A">
      <w:pPr>
        <w:spacing w:line="360" w:lineRule="auto"/>
        <w:rPr>
          <w:i/>
          <w:sz w:val="24"/>
          <w:szCs w:val="24"/>
        </w:rPr>
      </w:pPr>
      <w:proofErr w:type="spellStart"/>
      <w:r>
        <w:rPr>
          <w:sz w:val="24"/>
          <w:szCs w:val="24"/>
        </w:rPr>
        <w:t>Wightwick</w:t>
      </w:r>
      <w:proofErr w:type="spellEnd"/>
      <w:r>
        <w:rPr>
          <w:sz w:val="24"/>
          <w:szCs w:val="24"/>
        </w:rPr>
        <w:t xml:space="preserve">, A. (2017) </w:t>
      </w:r>
      <w:r>
        <w:rPr>
          <w:i/>
          <w:sz w:val="24"/>
          <w:szCs w:val="24"/>
        </w:rPr>
        <w:t xml:space="preserve">Teachers in Wales say they can’t cope and want to quit. </w:t>
      </w:r>
      <w:hyperlink r:id="rId12" w:history="1">
        <w:r w:rsidRPr="00C64086">
          <w:rPr>
            <w:rStyle w:val="Hyperlink"/>
            <w:sz w:val="24"/>
            <w:szCs w:val="24"/>
          </w:rPr>
          <w:t>http://www.walesonline.co.uk/news/education/teachers-wales-say-cant-cope-12850039</w:t>
        </w:r>
      </w:hyperlink>
    </w:p>
    <w:p w:rsidR="00005D0A" w:rsidRDefault="00005D0A" w:rsidP="00005D0A">
      <w:pPr>
        <w:spacing w:line="360" w:lineRule="auto"/>
        <w:rPr>
          <w:sz w:val="24"/>
          <w:szCs w:val="24"/>
        </w:rPr>
      </w:pPr>
      <w:r>
        <w:rPr>
          <w:sz w:val="24"/>
          <w:szCs w:val="24"/>
        </w:rPr>
        <w:t>(Accessed: 25</w:t>
      </w:r>
      <w:r w:rsidRPr="00CB1612">
        <w:rPr>
          <w:sz w:val="24"/>
          <w:szCs w:val="24"/>
          <w:vertAlign w:val="superscript"/>
        </w:rPr>
        <w:t>th</w:t>
      </w:r>
      <w:r w:rsidR="00887E6D">
        <w:rPr>
          <w:sz w:val="24"/>
          <w:szCs w:val="24"/>
        </w:rPr>
        <w:t xml:space="preserve"> October 2017</w:t>
      </w:r>
      <w:r>
        <w:rPr>
          <w:sz w:val="24"/>
          <w:szCs w:val="24"/>
        </w:rPr>
        <w:t>).</w:t>
      </w:r>
    </w:p>
    <w:p w:rsidR="00005D0A" w:rsidRPr="00A3593A" w:rsidRDefault="00005D0A" w:rsidP="00005D0A">
      <w:pPr>
        <w:spacing w:line="360" w:lineRule="auto"/>
        <w:rPr>
          <w:sz w:val="24"/>
          <w:szCs w:val="24"/>
        </w:rPr>
      </w:pPr>
    </w:p>
    <w:sectPr w:rsidR="00005D0A" w:rsidRPr="00A3593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091" w:rsidRDefault="00007091" w:rsidP="00007091">
      <w:pPr>
        <w:spacing w:after="0" w:line="240" w:lineRule="auto"/>
      </w:pPr>
      <w:r>
        <w:separator/>
      </w:r>
    </w:p>
  </w:endnote>
  <w:endnote w:type="continuationSeparator" w:id="0">
    <w:p w:rsidR="00007091" w:rsidRDefault="00007091" w:rsidP="00007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7743380"/>
      <w:docPartObj>
        <w:docPartGallery w:val="Page Numbers (Bottom of Page)"/>
        <w:docPartUnique/>
      </w:docPartObj>
    </w:sdtPr>
    <w:sdtEndPr>
      <w:rPr>
        <w:noProof/>
      </w:rPr>
    </w:sdtEndPr>
    <w:sdtContent>
      <w:p w:rsidR="00005D0A" w:rsidRDefault="00005D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05D0A" w:rsidRDefault="00005D0A" w:rsidP="00005D0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091" w:rsidRDefault="00007091" w:rsidP="00007091">
      <w:pPr>
        <w:spacing w:after="0" w:line="240" w:lineRule="auto"/>
      </w:pPr>
      <w:r>
        <w:separator/>
      </w:r>
    </w:p>
  </w:footnote>
  <w:footnote w:type="continuationSeparator" w:id="0">
    <w:p w:rsidR="00007091" w:rsidRDefault="00007091" w:rsidP="00007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7091" w:rsidRDefault="00007091" w:rsidP="00007091">
    <w:pPr>
      <w:pStyle w:val="Header"/>
      <w:jc w:val="right"/>
    </w:pPr>
    <w:r>
      <w:t>P151589</w:t>
    </w:r>
  </w:p>
  <w:p w:rsidR="00007091" w:rsidRDefault="00007091" w:rsidP="00007091">
    <w:pPr>
      <w:pStyle w:val="Header"/>
      <w:jc w:val="right"/>
    </w:pPr>
    <w:r>
      <w:t>Lynda Westhead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091"/>
    <w:rsid w:val="00005D0A"/>
    <w:rsid w:val="00007091"/>
    <w:rsid w:val="00051FF9"/>
    <w:rsid w:val="00082F25"/>
    <w:rsid w:val="00091AD6"/>
    <w:rsid w:val="00093FC4"/>
    <w:rsid w:val="000A4F20"/>
    <w:rsid w:val="000C1309"/>
    <w:rsid w:val="000C660F"/>
    <w:rsid w:val="000C6B16"/>
    <w:rsid w:val="000E1A0B"/>
    <w:rsid w:val="000E4F75"/>
    <w:rsid w:val="000F1BF2"/>
    <w:rsid w:val="00133E21"/>
    <w:rsid w:val="00135CF0"/>
    <w:rsid w:val="0014683B"/>
    <w:rsid w:val="001638E4"/>
    <w:rsid w:val="00194F11"/>
    <w:rsid w:val="001B7639"/>
    <w:rsid w:val="001E4403"/>
    <w:rsid w:val="00213853"/>
    <w:rsid w:val="0024042A"/>
    <w:rsid w:val="00280B49"/>
    <w:rsid w:val="002B695F"/>
    <w:rsid w:val="00341093"/>
    <w:rsid w:val="00381615"/>
    <w:rsid w:val="00391EC6"/>
    <w:rsid w:val="0039579E"/>
    <w:rsid w:val="003A72B3"/>
    <w:rsid w:val="003B0F1C"/>
    <w:rsid w:val="003B41F3"/>
    <w:rsid w:val="003C3353"/>
    <w:rsid w:val="003E4A82"/>
    <w:rsid w:val="00413532"/>
    <w:rsid w:val="00447A8A"/>
    <w:rsid w:val="004510DB"/>
    <w:rsid w:val="00467AAC"/>
    <w:rsid w:val="00481020"/>
    <w:rsid w:val="00487696"/>
    <w:rsid w:val="004B3C08"/>
    <w:rsid w:val="00505AEF"/>
    <w:rsid w:val="00505F4B"/>
    <w:rsid w:val="00575616"/>
    <w:rsid w:val="00595236"/>
    <w:rsid w:val="005A341D"/>
    <w:rsid w:val="005C074D"/>
    <w:rsid w:val="006031E3"/>
    <w:rsid w:val="0061019C"/>
    <w:rsid w:val="00623FF5"/>
    <w:rsid w:val="00637314"/>
    <w:rsid w:val="00663ACA"/>
    <w:rsid w:val="006770AF"/>
    <w:rsid w:val="006E3FBD"/>
    <w:rsid w:val="0073060D"/>
    <w:rsid w:val="0073657A"/>
    <w:rsid w:val="0075024D"/>
    <w:rsid w:val="007653F8"/>
    <w:rsid w:val="00774825"/>
    <w:rsid w:val="007B084F"/>
    <w:rsid w:val="007D0B9B"/>
    <w:rsid w:val="007D6E5B"/>
    <w:rsid w:val="007E7A57"/>
    <w:rsid w:val="00812BBC"/>
    <w:rsid w:val="00815CBC"/>
    <w:rsid w:val="008228DA"/>
    <w:rsid w:val="00835260"/>
    <w:rsid w:val="008411CB"/>
    <w:rsid w:val="00841A1A"/>
    <w:rsid w:val="00847B4F"/>
    <w:rsid w:val="00860FBF"/>
    <w:rsid w:val="00867325"/>
    <w:rsid w:val="00870582"/>
    <w:rsid w:val="00887E6D"/>
    <w:rsid w:val="008B6109"/>
    <w:rsid w:val="008E20A6"/>
    <w:rsid w:val="00904006"/>
    <w:rsid w:val="0091058D"/>
    <w:rsid w:val="009219B5"/>
    <w:rsid w:val="00936364"/>
    <w:rsid w:val="00947AC6"/>
    <w:rsid w:val="00951F1E"/>
    <w:rsid w:val="00971288"/>
    <w:rsid w:val="00987E72"/>
    <w:rsid w:val="009943DD"/>
    <w:rsid w:val="0099797B"/>
    <w:rsid w:val="009A0DF9"/>
    <w:rsid w:val="009A3347"/>
    <w:rsid w:val="009A3B3A"/>
    <w:rsid w:val="00A30067"/>
    <w:rsid w:val="00A34499"/>
    <w:rsid w:val="00A3593A"/>
    <w:rsid w:val="00AA176E"/>
    <w:rsid w:val="00AB569D"/>
    <w:rsid w:val="00AF2E23"/>
    <w:rsid w:val="00AF585D"/>
    <w:rsid w:val="00B00EA8"/>
    <w:rsid w:val="00B13CDB"/>
    <w:rsid w:val="00B950C8"/>
    <w:rsid w:val="00BB3A94"/>
    <w:rsid w:val="00BB7F19"/>
    <w:rsid w:val="00BE5AE3"/>
    <w:rsid w:val="00C02AF6"/>
    <w:rsid w:val="00C20EE1"/>
    <w:rsid w:val="00C35DE2"/>
    <w:rsid w:val="00C41039"/>
    <w:rsid w:val="00C54C92"/>
    <w:rsid w:val="00C74844"/>
    <w:rsid w:val="00C820C1"/>
    <w:rsid w:val="00C85993"/>
    <w:rsid w:val="00C92A80"/>
    <w:rsid w:val="00CA24CC"/>
    <w:rsid w:val="00CB1612"/>
    <w:rsid w:val="00CB5F73"/>
    <w:rsid w:val="00D16A81"/>
    <w:rsid w:val="00D243B4"/>
    <w:rsid w:val="00D24930"/>
    <w:rsid w:val="00D4612B"/>
    <w:rsid w:val="00D66B17"/>
    <w:rsid w:val="00DA31E5"/>
    <w:rsid w:val="00DC2853"/>
    <w:rsid w:val="00DF4DC8"/>
    <w:rsid w:val="00E0454E"/>
    <w:rsid w:val="00E061A6"/>
    <w:rsid w:val="00E074C4"/>
    <w:rsid w:val="00E271D5"/>
    <w:rsid w:val="00EA1C56"/>
    <w:rsid w:val="00EA3E1C"/>
    <w:rsid w:val="00ED6891"/>
    <w:rsid w:val="00EF2AE5"/>
    <w:rsid w:val="00EF781B"/>
    <w:rsid w:val="00F06F79"/>
    <w:rsid w:val="00F22B96"/>
    <w:rsid w:val="00F37C09"/>
    <w:rsid w:val="00F86B57"/>
    <w:rsid w:val="00F94170"/>
    <w:rsid w:val="00FB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6B49"/>
  <w15:chartTrackingRefBased/>
  <w15:docId w15:val="{B182BDB2-23EC-41AD-88AC-EC34C3EA0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7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091"/>
  </w:style>
  <w:style w:type="paragraph" w:styleId="Footer">
    <w:name w:val="footer"/>
    <w:basedOn w:val="Normal"/>
    <w:link w:val="FooterChar"/>
    <w:uiPriority w:val="99"/>
    <w:unhideWhenUsed/>
    <w:rsid w:val="00007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091"/>
  </w:style>
  <w:style w:type="character" w:styleId="Hyperlink">
    <w:name w:val="Hyperlink"/>
    <w:basedOn w:val="DefaultParagraphFont"/>
    <w:uiPriority w:val="99"/>
    <w:unhideWhenUsed/>
    <w:rsid w:val="00082F25"/>
    <w:rPr>
      <w:color w:val="0563C1" w:themeColor="hyperlink"/>
      <w:u w:val="single"/>
    </w:rPr>
  </w:style>
  <w:style w:type="character" w:styleId="UnresolvedMention">
    <w:name w:val="Unresolved Mention"/>
    <w:basedOn w:val="DefaultParagraphFont"/>
    <w:uiPriority w:val="99"/>
    <w:semiHidden/>
    <w:unhideWhenUsed/>
    <w:rsid w:val="00082F25"/>
    <w:rPr>
      <w:color w:val="808080"/>
      <w:shd w:val="clear" w:color="auto" w:fill="E6E6E6"/>
    </w:rPr>
  </w:style>
  <w:style w:type="paragraph" w:customStyle="1" w:styleId="Standard">
    <w:name w:val="Standard"/>
    <w:rsid w:val="00595236"/>
    <w:pPr>
      <w:widowControl w:val="0"/>
      <w:suppressAutoHyphens/>
      <w:autoSpaceDN w:val="0"/>
      <w:spacing w:after="0" w:line="240" w:lineRule="auto"/>
    </w:pPr>
    <w:rPr>
      <w:rFonts w:ascii="Times New Roman" w:eastAsia="Lucida Sans Unicode" w:hAnsi="Times New Roman" w:cs="Tahoma"/>
      <w:kern w:val="3"/>
      <w:sz w:val="24"/>
      <w:szCs w:val="24"/>
      <w:lang w:eastAsia="en-GB"/>
    </w:rPr>
  </w:style>
  <w:style w:type="character" w:styleId="FootnoteReference">
    <w:name w:val="footnote reference"/>
    <w:semiHidden/>
    <w:unhideWhenUsed/>
    <w:rsid w:val="00595236"/>
    <w:rPr>
      <w:vertAlign w:val="superscript"/>
    </w:rPr>
  </w:style>
  <w:style w:type="character" w:customStyle="1" w:styleId="normaltextrun">
    <w:name w:val="normaltextrun"/>
    <w:rsid w:val="00595236"/>
  </w:style>
  <w:style w:type="character" w:customStyle="1" w:styleId="eop">
    <w:name w:val="eop"/>
    <w:rsid w:val="00595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2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7/oct/17/teacher-undergrad-school-vacancies-cheap"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gov.wales/dcells/publications/publications/guidanceandinformation/learningcountry/learningcountry-e.pdf?lang=en" TargetMode="External"/><Relationship Id="rId12" Type="http://schemas.openxmlformats.org/officeDocument/2006/relationships/hyperlink" Target="http://www.walesonline.co.uk/news/education/teachers-wales-say-cant-cope-12850039"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bc.co.uk/news/education-30711726" TargetMode="External"/><Relationship Id="rId11" Type="http://schemas.openxmlformats.org/officeDocument/2006/relationships/hyperlink" Target="https://www.theguardian.com/teacher-network/teacher-blog/2014/jun/22/learned-to-teach-child-headteacher-primary-school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en.oxforddictionaries.com/definition/teacher" TargetMode="External"/><Relationship Id="rId4" Type="http://schemas.openxmlformats.org/officeDocument/2006/relationships/footnotes" Target="footnotes.xml"/><Relationship Id="rId9" Type="http://schemas.openxmlformats.org/officeDocument/2006/relationships/hyperlink" Target="http://gov.wales/docs/caecd/research/2015/150204-foundation-phase-practitioner-stakeholder-views-future-e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ruby.oliver123@icloud.com</dc:creator>
  <cp:keywords/>
  <dc:description/>
  <cp:lastModifiedBy>ruby.oliver123@icloud.com</cp:lastModifiedBy>
  <cp:revision>2</cp:revision>
  <dcterms:created xsi:type="dcterms:W3CDTF">2017-10-29T04:31:00Z</dcterms:created>
  <dcterms:modified xsi:type="dcterms:W3CDTF">2017-10-29T04:31:00Z</dcterms:modified>
</cp:coreProperties>
</file>