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D5A76" w14:textId="77777777" w:rsidR="00D40CCC" w:rsidRDefault="00D40CCC" w:rsidP="00D40CCC">
      <w:pPr>
        <w:ind w:firstLine="0"/>
        <w:jc w:val="center"/>
        <w:rPr>
          <w:rFonts w:ascii="Arial" w:hAnsi="Arial" w:cs="Arial"/>
          <w:b/>
          <w:bCs/>
          <w:sz w:val="36"/>
          <w:szCs w:val="36"/>
        </w:rPr>
      </w:pPr>
    </w:p>
    <w:p w14:paraId="613D6D1B" w14:textId="77777777" w:rsidR="005858B5" w:rsidRDefault="005858B5" w:rsidP="00F01E66">
      <w:pPr>
        <w:ind w:firstLine="0"/>
        <w:jc w:val="center"/>
        <w:rPr>
          <w:rFonts w:ascii="Arial" w:hAnsi="Arial" w:cs="Arial"/>
          <w:b/>
          <w:bCs/>
          <w:sz w:val="36"/>
          <w:szCs w:val="36"/>
        </w:rPr>
      </w:pPr>
    </w:p>
    <w:p w14:paraId="7BDD0B3A" w14:textId="77777777" w:rsidR="005858B5" w:rsidRDefault="005858B5" w:rsidP="00F01E66">
      <w:pPr>
        <w:ind w:firstLine="0"/>
        <w:jc w:val="center"/>
        <w:rPr>
          <w:rFonts w:ascii="Arial" w:hAnsi="Arial" w:cs="Arial"/>
          <w:b/>
          <w:bCs/>
          <w:sz w:val="36"/>
          <w:szCs w:val="36"/>
        </w:rPr>
      </w:pPr>
    </w:p>
    <w:p w14:paraId="1141C916" w14:textId="3ED053DA" w:rsidR="00327AEF" w:rsidRPr="00D40CCC" w:rsidRDefault="00D40CCC" w:rsidP="00F01E66">
      <w:pPr>
        <w:ind w:firstLine="0"/>
        <w:jc w:val="center"/>
        <w:rPr>
          <w:rFonts w:ascii="Arial" w:hAnsi="Arial" w:cs="Arial"/>
          <w:b/>
          <w:bCs/>
          <w:sz w:val="36"/>
          <w:szCs w:val="36"/>
        </w:rPr>
      </w:pPr>
      <w:r w:rsidRPr="00D40CCC">
        <w:rPr>
          <w:rFonts w:ascii="Arial" w:hAnsi="Arial" w:cs="Arial"/>
          <w:b/>
          <w:bCs/>
          <w:sz w:val="36"/>
          <w:szCs w:val="36"/>
        </w:rPr>
        <w:t>A</w:t>
      </w:r>
      <w:r w:rsidR="00F01E66">
        <w:rPr>
          <w:rFonts w:ascii="Arial" w:hAnsi="Arial" w:cs="Arial"/>
          <w:b/>
          <w:bCs/>
          <w:sz w:val="36"/>
          <w:szCs w:val="36"/>
        </w:rPr>
        <w:t>n Essay on</w:t>
      </w:r>
      <w:r w:rsidRPr="00D40CCC">
        <w:rPr>
          <w:rFonts w:ascii="Arial" w:hAnsi="Arial" w:cs="Arial"/>
          <w:b/>
          <w:bCs/>
          <w:sz w:val="36"/>
          <w:szCs w:val="36"/>
        </w:rPr>
        <w:t xml:space="preserve"> General Manager Craig Poole: Hospitality Sector</w:t>
      </w:r>
    </w:p>
    <w:p w14:paraId="6CE06B54" w14:textId="77777777" w:rsidR="00D40CCC" w:rsidRDefault="00D40CCC" w:rsidP="00327AEF">
      <w:pPr>
        <w:ind w:firstLine="0"/>
        <w:rPr>
          <w:rFonts w:ascii="Arial" w:hAnsi="Arial" w:cs="Arial"/>
          <w:b/>
          <w:bCs/>
          <w:sz w:val="32"/>
          <w:szCs w:val="32"/>
        </w:rPr>
      </w:pPr>
    </w:p>
    <w:p w14:paraId="3D3344E3" w14:textId="77777777" w:rsidR="00D40CCC" w:rsidRDefault="00D40CCC" w:rsidP="00327AEF">
      <w:pPr>
        <w:ind w:firstLine="0"/>
        <w:rPr>
          <w:rFonts w:ascii="Arial" w:hAnsi="Arial" w:cs="Arial"/>
          <w:b/>
          <w:bCs/>
          <w:sz w:val="32"/>
          <w:szCs w:val="32"/>
        </w:rPr>
      </w:pPr>
    </w:p>
    <w:p w14:paraId="137EC0E4" w14:textId="77777777" w:rsidR="00D40CCC" w:rsidRDefault="00D40CCC" w:rsidP="00327AEF">
      <w:pPr>
        <w:ind w:firstLine="0"/>
        <w:rPr>
          <w:rFonts w:ascii="Arial" w:hAnsi="Arial" w:cs="Arial"/>
          <w:b/>
          <w:bCs/>
          <w:sz w:val="32"/>
          <w:szCs w:val="32"/>
        </w:rPr>
      </w:pPr>
    </w:p>
    <w:p w14:paraId="10E7F891" w14:textId="77777777" w:rsidR="00D40CCC" w:rsidRDefault="00D40CCC" w:rsidP="00327AEF">
      <w:pPr>
        <w:ind w:firstLine="0"/>
        <w:rPr>
          <w:rFonts w:ascii="Arial" w:hAnsi="Arial" w:cs="Arial"/>
          <w:b/>
          <w:bCs/>
          <w:sz w:val="32"/>
          <w:szCs w:val="32"/>
        </w:rPr>
      </w:pPr>
    </w:p>
    <w:p w14:paraId="35C6587E" w14:textId="77777777" w:rsidR="00D40CCC" w:rsidRDefault="00D40CCC" w:rsidP="00D40CCC">
      <w:pPr>
        <w:ind w:firstLine="0"/>
        <w:jc w:val="center"/>
        <w:rPr>
          <w:rFonts w:ascii="Arial" w:hAnsi="Arial" w:cs="Arial"/>
          <w:b/>
          <w:bCs/>
          <w:sz w:val="32"/>
          <w:szCs w:val="32"/>
        </w:rPr>
      </w:pPr>
    </w:p>
    <w:p w14:paraId="76E79055" w14:textId="77777777" w:rsidR="00D40CCC" w:rsidRDefault="00D40CCC" w:rsidP="00D40CCC">
      <w:pPr>
        <w:ind w:firstLine="0"/>
        <w:jc w:val="center"/>
        <w:rPr>
          <w:rFonts w:ascii="Arial" w:hAnsi="Arial" w:cs="Arial"/>
          <w:b/>
          <w:bCs/>
          <w:sz w:val="32"/>
          <w:szCs w:val="32"/>
        </w:rPr>
      </w:pPr>
    </w:p>
    <w:p w14:paraId="26B8F108" w14:textId="77777777" w:rsidR="00CE731E" w:rsidRDefault="00CE731E" w:rsidP="00D40CCC">
      <w:pPr>
        <w:ind w:firstLine="0"/>
        <w:jc w:val="center"/>
        <w:rPr>
          <w:rFonts w:ascii="Arial" w:hAnsi="Arial" w:cs="Arial"/>
          <w:b/>
          <w:bCs/>
          <w:sz w:val="32"/>
          <w:szCs w:val="32"/>
        </w:rPr>
      </w:pPr>
    </w:p>
    <w:p w14:paraId="423FC7D0" w14:textId="77777777" w:rsidR="00CE731E" w:rsidRDefault="00CE731E" w:rsidP="00D40CCC">
      <w:pPr>
        <w:ind w:firstLine="0"/>
        <w:jc w:val="center"/>
        <w:rPr>
          <w:rFonts w:ascii="Arial" w:hAnsi="Arial" w:cs="Arial"/>
          <w:b/>
          <w:bCs/>
          <w:sz w:val="32"/>
          <w:szCs w:val="32"/>
        </w:rPr>
      </w:pPr>
    </w:p>
    <w:p w14:paraId="15FBAF69" w14:textId="77777777" w:rsidR="00CE731E" w:rsidRDefault="00CE731E" w:rsidP="00D40CCC">
      <w:pPr>
        <w:ind w:firstLine="0"/>
        <w:jc w:val="center"/>
        <w:rPr>
          <w:rFonts w:ascii="Arial" w:hAnsi="Arial" w:cs="Arial"/>
          <w:b/>
          <w:bCs/>
          <w:sz w:val="32"/>
          <w:szCs w:val="32"/>
        </w:rPr>
      </w:pPr>
    </w:p>
    <w:p w14:paraId="5429583F" w14:textId="77777777" w:rsidR="00CE731E" w:rsidRDefault="00CE731E" w:rsidP="00D40CCC">
      <w:pPr>
        <w:ind w:firstLine="0"/>
        <w:jc w:val="center"/>
        <w:rPr>
          <w:rFonts w:ascii="Arial" w:hAnsi="Arial" w:cs="Arial"/>
          <w:b/>
          <w:bCs/>
          <w:sz w:val="32"/>
          <w:szCs w:val="32"/>
        </w:rPr>
      </w:pPr>
    </w:p>
    <w:p w14:paraId="06354E05" w14:textId="77777777" w:rsidR="00CE731E" w:rsidRDefault="00CE731E" w:rsidP="00D40CCC">
      <w:pPr>
        <w:ind w:firstLine="0"/>
        <w:jc w:val="center"/>
        <w:rPr>
          <w:rFonts w:ascii="Arial" w:hAnsi="Arial" w:cs="Arial"/>
          <w:b/>
          <w:bCs/>
          <w:sz w:val="32"/>
          <w:szCs w:val="32"/>
        </w:rPr>
      </w:pPr>
    </w:p>
    <w:p w14:paraId="23CC1C99" w14:textId="512B53A9" w:rsidR="00327AEF" w:rsidRPr="00CE731E" w:rsidRDefault="00327AEF" w:rsidP="00D40CCC">
      <w:pPr>
        <w:ind w:firstLine="0"/>
        <w:jc w:val="center"/>
        <w:rPr>
          <w:rFonts w:ascii="Amasis MT Pro Black" w:hAnsi="Amasis MT Pro Black" w:cs="Arial"/>
          <w:b/>
          <w:bCs/>
          <w:sz w:val="32"/>
          <w:szCs w:val="32"/>
        </w:rPr>
      </w:pPr>
      <w:r w:rsidRPr="00CE731E">
        <w:rPr>
          <w:rFonts w:ascii="Amasis MT Pro Black" w:hAnsi="Amasis MT Pro Black" w:cs="Arial"/>
          <w:b/>
          <w:bCs/>
          <w:sz w:val="32"/>
          <w:szCs w:val="32"/>
        </w:rPr>
        <w:t>NAME- FERDOUS RAHMAN</w:t>
      </w:r>
    </w:p>
    <w:p w14:paraId="6871D79F" w14:textId="77777777" w:rsidR="00327AEF" w:rsidRPr="00CE731E" w:rsidRDefault="00327AEF" w:rsidP="00D40CCC">
      <w:pPr>
        <w:ind w:firstLine="0"/>
        <w:jc w:val="center"/>
        <w:rPr>
          <w:rFonts w:ascii="Amasis MT Pro Black" w:hAnsi="Amasis MT Pro Black" w:cs="Arial"/>
          <w:b/>
          <w:bCs/>
          <w:sz w:val="32"/>
          <w:szCs w:val="32"/>
        </w:rPr>
      </w:pPr>
      <w:r w:rsidRPr="00CE731E">
        <w:rPr>
          <w:rFonts w:ascii="Amasis MT Pro Black" w:hAnsi="Amasis MT Pro Black" w:cs="Arial"/>
          <w:b/>
          <w:bCs/>
          <w:sz w:val="32"/>
          <w:szCs w:val="32"/>
        </w:rPr>
        <w:t>STUDENT ID- 2120267</w:t>
      </w:r>
    </w:p>
    <w:p w14:paraId="7269D7E2" w14:textId="511648E8" w:rsidR="00327AEF" w:rsidRPr="00CE731E" w:rsidRDefault="00327AEF" w:rsidP="00D40CCC">
      <w:pPr>
        <w:ind w:firstLine="0"/>
        <w:jc w:val="center"/>
        <w:rPr>
          <w:rFonts w:ascii="Amasis MT Pro Black" w:hAnsi="Amasis MT Pro Black" w:cs="Arial"/>
          <w:b/>
          <w:bCs/>
          <w:sz w:val="32"/>
          <w:szCs w:val="32"/>
        </w:rPr>
      </w:pPr>
      <w:r w:rsidRPr="00CE731E">
        <w:rPr>
          <w:rFonts w:ascii="Amasis MT Pro Black" w:hAnsi="Amasis MT Pro Black" w:cs="Arial"/>
          <w:b/>
          <w:bCs/>
          <w:sz w:val="32"/>
          <w:szCs w:val="32"/>
        </w:rPr>
        <w:t>MODULE TITLE- Management &amp; Organisational Behaviour</w:t>
      </w:r>
    </w:p>
    <w:p w14:paraId="5BCD22A0" w14:textId="54951CD0" w:rsidR="00D40CCC" w:rsidRPr="00CE731E" w:rsidRDefault="00327AEF" w:rsidP="00D40CCC">
      <w:pPr>
        <w:ind w:firstLine="0"/>
        <w:jc w:val="center"/>
        <w:rPr>
          <w:rFonts w:ascii="Amasis MT Pro Black" w:hAnsi="Amasis MT Pro Black" w:cs="Arial"/>
          <w:b/>
          <w:bCs/>
          <w:sz w:val="32"/>
          <w:szCs w:val="32"/>
        </w:rPr>
      </w:pPr>
      <w:r w:rsidRPr="00CE731E">
        <w:rPr>
          <w:rFonts w:ascii="Amasis MT Pro Black" w:hAnsi="Amasis MT Pro Black" w:cs="Arial"/>
          <w:b/>
          <w:bCs/>
          <w:sz w:val="32"/>
          <w:szCs w:val="32"/>
        </w:rPr>
        <w:t>Module Number -BMIH5004</w:t>
      </w:r>
    </w:p>
    <w:p w14:paraId="6DA39883" w14:textId="777F3FEF" w:rsidR="00DA5308" w:rsidRPr="00CE731E" w:rsidRDefault="00327AEF" w:rsidP="00D40CCC">
      <w:pPr>
        <w:ind w:firstLine="0"/>
        <w:jc w:val="center"/>
        <w:rPr>
          <w:rFonts w:ascii="Amasis MT Pro Black" w:hAnsi="Amasis MT Pro Black" w:cs="Arial"/>
          <w:b/>
          <w:bCs/>
          <w:sz w:val="32"/>
          <w:szCs w:val="32"/>
        </w:rPr>
      </w:pPr>
      <w:r w:rsidRPr="00CE731E">
        <w:rPr>
          <w:rFonts w:ascii="Amasis MT Pro Black" w:hAnsi="Amasis MT Pro Black" w:cs="Arial"/>
          <w:b/>
          <w:bCs/>
          <w:sz w:val="32"/>
          <w:szCs w:val="32"/>
        </w:rPr>
        <w:t xml:space="preserve">Lecturer’s name – </w:t>
      </w:r>
      <w:r w:rsidR="00D40CCC" w:rsidRPr="00CE731E">
        <w:rPr>
          <w:rFonts w:ascii="Amasis MT Pro Black" w:hAnsi="Amasis MT Pro Black" w:cs="Arial"/>
          <w:b/>
          <w:bCs/>
          <w:sz w:val="32"/>
          <w:szCs w:val="32"/>
        </w:rPr>
        <w:t>Lolla Villard</w:t>
      </w:r>
    </w:p>
    <w:p w14:paraId="2EEEB4BB" w14:textId="16982EA5" w:rsidR="00A60BD9" w:rsidRPr="00D40CCC" w:rsidRDefault="00A60BD9" w:rsidP="00D40CCC">
      <w:pPr>
        <w:ind w:firstLine="0"/>
        <w:jc w:val="center"/>
        <w:rPr>
          <w:rFonts w:ascii="Arial" w:hAnsi="Arial" w:cs="Arial"/>
          <w:b/>
          <w:bCs/>
          <w:sz w:val="44"/>
          <w:szCs w:val="44"/>
        </w:rPr>
      </w:pPr>
    </w:p>
    <w:p w14:paraId="67423912" w14:textId="6CD3FDF6" w:rsidR="00A60BD9" w:rsidRPr="00F27B7B" w:rsidRDefault="00A60BD9" w:rsidP="00327AEF">
      <w:pPr>
        <w:ind w:firstLine="0"/>
        <w:rPr>
          <w:rFonts w:ascii="Arial" w:hAnsi="Arial" w:cs="Arial"/>
          <w:szCs w:val="24"/>
        </w:rPr>
      </w:pPr>
    </w:p>
    <w:p w14:paraId="0A354C8D" w14:textId="603FCF26" w:rsidR="00A60BD9" w:rsidRPr="005C49F6" w:rsidRDefault="00233E1C" w:rsidP="008D789D">
      <w:pPr>
        <w:ind w:firstLine="0"/>
        <w:rPr>
          <w:rFonts w:ascii="Arial" w:hAnsi="Arial" w:cs="Arial"/>
          <w:color w:val="auto"/>
          <w:szCs w:val="24"/>
        </w:rPr>
      </w:pPr>
      <w:r w:rsidRPr="005C49F6">
        <w:rPr>
          <w:rFonts w:ascii="Arial" w:hAnsi="Arial" w:cs="Arial"/>
          <w:color w:val="auto"/>
          <w:szCs w:val="24"/>
        </w:rPr>
        <w:t>The following</w:t>
      </w:r>
      <w:r w:rsidR="0086284C" w:rsidRPr="005C49F6">
        <w:rPr>
          <w:rFonts w:ascii="Arial" w:hAnsi="Arial" w:cs="Arial"/>
          <w:color w:val="auto"/>
          <w:szCs w:val="24"/>
        </w:rPr>
        <w:t xml:space="preserve"> essay </w:t>
      </w:r>
      <w:r w:rsidRPr="005C49F6">
        <w:rPr>
          <w:rFonts w:ascii="Arial" w:hAnsi="Arial" w:cs="Arial"/>
          <w:color w:val="auto"/>
          <w:szCs w:val="24"/>
        </w:rPr>
        <w:t xml:space="preserve">aims to apply </w:t>
      </w:r>
      <w:r w:rsidR="000D0FAB" w:rsidRPr="005C49F6">
        <w:rPr>
          <w:rFonts w:ascii="Arial" w:hAnsi="Arial" w:cs="Arial"/>
          <w:color w:val="auto"/>
          <w:szCs w:val="24"/>
        </w:rPr>
        <w:t xml:space="preserve">the </w:t>
      </w:r>
      <w:r w:rsidRPr="005C49F6">
        <w:rPr>
          <w:rFonts w:ascii="Arial" w:hAnsi="Arial" w:cs="Arial"/>
          <w:color w:val="auto"/>
          <w:szCs w:val="24"/>
        </w:rPr>
        <w:t>Blake and Mouton Managerial</w:t>
      </w:r>
      <w:r w:rsidR="0086284C" w:rsidRPr="005C49F6">
        <w:rPr>
          <w:rFonts w:ascii="Arial" w:hAnsi="Arial" w:cs="Arial"/>
          <w:color w:val="auto"/>
          <w:szCs w:val="24"/>
        </w:rPr>
        <w:t xml:space="preserve"> </w:t>
      </w:r>
      <w:r w:rsidRPr="005C49F6">
        <w:rPr>
          <w:rFonts w:ascii="Arial" w:hAnsi="Arial" w:cs="Arial"/>
          <w:color w:val="auto"/>
          <w:szCs w:val="24"/>
        </w:rPr>
        <w:t>G</w:t>
      </w:r>
      <w:r w:rsidR="0086284C" w:rsidRPr="005C49F6">
        <w:rPr>
          <w:rFonts w:ascii="Arial" w:hAnsi="Arial" w:cs="Arial"/>
          <w:color w:val="auto"/>
          <w:szCs w:val="24"/>
        </w:rPr>
        <w:t xml:space="preserve">rid to evaluate Doubletree by Hilton General Manager Craig Poole's management approach. </w:t>
      </w:r>
      <w:r w:rsidR="007E2D9F" w:rsidRPr="005C49F6">
        <w:rPr>
          <w:rFonts w:ascii="Arial" w:hAnsi="Arial" w:cs="Arial"/>
          <w:color w:val="auto"/>
          <w:szCs w:val="24"/>
        </w:rPr>
        <w:t>In addition, Poole’s</w:t>
      </w:r>
      <w:r w:rsidR="0086284C" w:rsidRPr="005C49F6">
        <w:rPr>
          <w:rFonts w:ascii="Arial" w:hAnsi="Arial" w:cs="Arial"/>
          <w:color w:val="auto"/>
          <w:szCs w:val="24"/>
        </w:rPr>
        <w:t xml:space="preserve"> likely position on the grid will be determined through analysis of available information</w:t>
      </w:r>
      <w:r w:rsidR="007C3556" w:rsidRPr="005C49F6">
        <w:rPr>
          <w:rFonts w:ascii="Arial" w:hAnsi="Arial" w:cs="Arial"/>
          <w:color w:val="auto"/>
          <w:szCs w:val="24"/>
        </w:rPr>
        <w:t xml:space="preserve"> using </w:t>
      </w:r>
      <w:r w:rsidR="0005287F" w:rsidRPr="005C49F6">
        <w:rPr>
          <w:rFonts w:ascii="Arial" w:hAnsi="Arial" w:cs="Arial"/>
          <w:color w:val="auto"/>
          <w:szCs w:val="24"/>
        </w:rPr>
        <w:t>educationally</w:t>
      </w:r>
      <w:r w:rsidR="007C3556" w:rsidRPr="005C49F6">
        <w:rPr>
          <w:rFonts w:ascii="Arial" w:hAnsi="Arial" w:cs="Arial"/>
          <w:color w:val="auto"/>
          <w:szCs w:val="24"/>
        </w:rPr>
        <w:t xml:space="preserve"> </w:t>
      </w:r>
      <w:r w:rsidR="006746D4" w:rsidRPr="005C49F6">
        <w:rPr>
          <w:rFonts w:ascii="Arial" w:hAnsi="Arial" w:cs="Arial"/>
          <w:color w:val="auto"/>
          <w:szCs w:val="24"/>
        </w:rPr>
        <w:t>presented</w:t>
      </w:r>
      <w:r w:rsidR="007C3556" w:rsidRPr="005C49F6">
        <w:rPr>
          <w:rFonts w:ascii="Arial" w:hAnsi="Arial" w:cs="Arial"/>
          <w:color w:val="auto"/>
          <w:szCs w:val="24"/>
        </w:rPr>
        <w:t xml:space="preserve"> papers that hold </w:t>
      </w:r>
      <w:r w:rsidR="00CA04D3" w:rsidRPr="005C49F6">
        <w:rPr>
          <w:rFonts w:ascii="Arial" w:hAnsi="Arial" w:cs="Arial"/>
          <w:color w:val="auto"/>
          <w:szCs w:val="24"/>
        </w:rPr>
        <w:t>intellectual</w:t>
      </w:r>
      <w:r w:rsidR="007C3556" w:rsidRPr="005C49F6">
        <w:rPr>
          <w:rFonts w:ascii="Arial" w:hAnsi="Arial" w:cs="Arial"/>
          <w:color w:val="auto"/>
          <w:szCs w:val="24"/>
        </w:rPr>
        <w:t xml:space="preserve"> relevance and published in recent years. Furthermore, </w:t>
      </w:r>
      <w:r w:rsidR="004275B9" w:rsidRPr="005C49F6">
        <w:rPr>
          <w:rFonts w:ascii="Arial" w:hAnsi="Arial" w:cs="Arial"/>
          <w:color w:val="auto"/>
          <w:szCs w:val="24"/>
        </w:rPr>
        <w:t xml:space="preserve">the following essay will </w:t>
      </w:r>
      <w:r w:rsidR="00074317" w:rsidRPr="005C49F6">
        <w:rPr>
          <w:rFonts w:ascii="Arial" w:hAnsi="Arial" w:cs="Arial"/>
          <w:color w:val="auto"/>
          <w:szCs w:val="24"/>
        </w:rPr>
        <w:t>e</w:t>
      </w:r>
      <w:r w:rsidR="0086284C" w:rsidRPr="005C49F6">
        <w:rPr>
          <w:rFonts w:ascii="Arial" w:hAnsi="Arial" w:cs="Arial"/>
          <w:color w:val="auto"/>
          <w:szCs w:val="24"/>
        </w:rPr>
        <w:t>vidence on Poole’s performance in each function will be examined using Adair’s framework</w:t>
      </w:r>
      <w:r w:rsidR="00D641DC" w:rsidRPr="005C49F6">
        <w:rPr>
          <w:rFonts w:ascii="Arial" w:hAnsi="Arial" w:cs="Arial"/>
          <w:color w:val="auto"/>
          <w:szCs w:val="24"/>
        </w:rPr>
        <w:t>. The reason why Poole is preferred for the following essay is Craig Poole was chosen as the subject eroding goodwill from his typically participative approach. Effectively integrating the two facets requires sophisticated leadership skills in communication, motivation, negotiation, and conflict resolution (Cada Jr, 2020). While Poole appears competent, it is uncertain if he can resolve tensions if they emerge, given the complex balancing act of the (9,9) style, as mentioned in (Cada Jr, 2021).</w:t>
      </w:r>
    </w:p>
    <w:p w14:paraId="31FFA914" w14:textId="17CBB7E5" w:rsidR="009A44AC" w:rsidRPr="005C49F6" w:rsidRDefault="00A60BD9" w:rsidP="008D789D">
      <w:pPr>
        <w:ind w:firstLine="0"/>
        <w:rPr>
          <w:rFonts w:ascii="Arial" w:hAnsi="Arial" w:cs="Arial"/>
          <w:color w:val="auto"/>
          <w:szCs w:val="24"/>
        </w:rPr>
      </w:pPr>
      <w:r w:rsidRPr="005C49F6">
        <w:rPr>
          <w:rFonts w:ascii="Arial" w:hAnsi="Arial" w:cs="Arial"/>
          <w:color w:val="auto"/>
          <w:szCs w:val="24"/>
        </w:rPr>
        <w:t xml:space="preserve">The Blake and Mouton Managerial Grid is a framework for assessing </w:t>
      </w:r>
      <w:r w:rsidR="001F0351" w:rsidRPr="005C49F6">
        <w:rPr>
          <w:rFonts w:ascii="Arial" w:hAnsi="Arial" w:cs="Arial"/>
          <w:color w:val="auto"/>
          <w:szCs w:val="24"/>
        </w:rPr>
        <w:t>governance</w:t>
      </w:r>
      <w:r w:rsidRPr="005C49F6">
        <w:rPr>
          <w:rFonts w:ascii="Arial" w:hAnsi="Arial" w:cs="Arial"/>
          <w:color w:val="auto"/>
          <w:szCs w:val="24"/>
        </w:rPr>
        <w:t xml:space="preserve"> and management </w:t>
      </w:r>
      <w:r w:rsidR="00D82091" w:rsidRPr="005C49F6">
        <w:rPr>
          <w:rFonts w:ascii="Arial" w:hAnsi="Arial" w:cs="Arial"/>
          <w:color w:val="auto"/>
          <w:szCs w:val="24"/>
        </w:rPr>
        <w:t>designs</w:t>
      </w:r>
      <w:r w:rsidRPr="005C49F6">
        <w:rPr>
          <w:rFonts w:ascii="Arial" w:hAnsi="Arial" w:cs="Arial"/>
          <w:color w:val="auto"/>
          <w:szCs w:val="24"/>
        </w:rPr>
        <w:t xml:space="preserve"> based on two </w:t>
      </w:r>
      <w:r w:rsidR="00D82091" w:rsidRPr="005C49F6">
        <w:rPr>
          <w:rFonts w:ascii="Arial" w:hAnsi="Arial" w:cs="Arial"/>
          <w:color w:val="auto"/>
          <w:szCs w:val="24"/>
        </w:rPr>
        <w:t>measurements</w:t>
      </w:r>
      <w:r w:rsidR="006C7EAF" w:rsidRPr="005C49F6">
        <w:rPr>
          <w:rFonts w:ascii="Arial" w:hAnsi="Arial" w:cs="Arial"/>
          <w:color w:val="auto"/>
          <w:szCs w:val="24"/>
        </w:rPr>
        <w:t xml:space="preserve"> the first is</w:t>
      </w:r>
      <w:r w:rsidRPr="005C49F6">
        <w:rPr>
          <w:rFonts w:ascii="Arial" w:hAnsi="Arial" w:cs="Arial"/>
          <w:color w:val="auto"/>
          <w:szCs w:val="24"/>
        </w:rPr>
        <w:t xml:space="preserve"> </w:t>
      </w:r>
      <w:r w:rsidR="00BB32B6" w:rsidRPr="005C49F6">
        <w:rPr>
          <w:rFonts w:ascii="Arial" w:hAnsi="Arial" w:cs="Arial"/>
          <w:color w:val="auto"/>
          <w:szCs w:val="24"/>
        </w:rPr>
        <w:t>apprehension</w:t>
      </w:r>
      <w:r w:rsidRPr="005C49F6">
        <w:rPr>
          <w:rFonts w:ascii="Arial" w:hAnsi="Arial" w:cs="Arial"/>
          <w:color w:val="auto"/>
          <w:szCs w:val="24"/>
        </w:rPr>
        <w:t xml:space="preserve"> for people and </w:t>
      </w:r>
      <w:r w:rsidR="002774CD" w:rsidRPr="005C49F6">
        <w:rPr>
          <w:rFonts w:ascii="Arial" w:hAnsi="Arial" w:cs="Arial"/>
          <w:color w:val="auto"/>
          <w:szCs w:val="24"/>
        </w:rPr>
        <w:t xml:space="preserve">the second is </w:t>
      </w:r>
      <w:r w:rsidR="005F44AB" w:rsidRPr="005C49F6">
        <w:rPr>
          <w:rFonts w:ascii="Arial" w:hAnsi="Arial" w:cs="Arial"/>
          <w:color w:val="auto"/>
          <w:szCs w:val="24"/>
        </w:rPr>
        <w:t>apprehension</w:t>
      </w:r>
      <w:r w:rsidRPr="005C49F6">
        <w:rPr>
          <w:rFonts w:ascii="Arial" w:hAnsi="Arial" w:cs="Arial"/>
          <w:color w:val="auto"/>
          <w:szCs w:val="24"/>
        </w:rPr>
        <w:t xml:space="preserve"> for production</w:t>
      </w:r>
      <w:r w:rsidR="00E2070D" w:rsidRPr="005C49F6">
        <w:rPr>
          <w:rFonts w:ascii="Arial" w:hAnsi="Arial" w:cs="Arial"/>
          <w:color w:val="auto"/>
          <w:szCs w:val="24"/>
        </w:rPr>
        <w:t xml:space="preserve"> (Roy, 2019)</w:t>
      </w:r>
      <w:r w:rsidRPr="005C49F6">
        <w:rPr>
          <w:rFonts w:ascii="Arial" w:hAnsi="Arial" w:cs="Arial"/>
          <w:color w:val="auto"/>
          <w:szCs w:val="24"/>
        </w:rPr>
        <w:t xml:space="preserve">. </w:t>
      </w:r>
      <w:r w:rsidR="00E412CB" w:rsidRPr="005C49F6">
        <w:rPr>
          <w:rFonts w:ascii="Arial" w:hAnsi="Arial" w:cs="Arial"/>
          <w:color w:val="auto"/>
          <w:szCs w:val="24"/>
        </w:rPr>
        <w:t xml:space="preserve">In addition, </w:t>
      </w:r>
      <w:r w:rsidRPr="005C49F6">
        <w:rPr>
          <w:rFonts w:ascii="Arial" w:hAnsi="Arial" w:cs="Arial"/>
          <w:color w:val="auto"/>
          <w:szCs w:val="24"/>
        </w:rPr>
        <w:t xml:space="preserve">mapping a manager's level of focus on each area onto the grid, allows their predominant style to be identified and </w:t>
      </w:r>
      <w:r w:rsidR="00E461A3" w:rsidRPr="005C49F6">
        <w:rPr>
          <w:rFonts w:ascii="Arial" w:hAnsi="Arial" w:cs="Arial"/>
          <w:color w:val="auto"/>
          <w:szCs w:val="24"/>
        </w:rPr>
        <w:t>evaluated accordingly</w:t>
      </w:r>
      <w:r w:rsidRPr="005C49F6">
        <w:rPr>
          <w:rFonts w:ascii="Arial" w:hAnsi="Arial" w:cs="Arial"/>
          <w:color w:val="auto"/>
          <w:szCs w:val="24"/>
        </w:rPr>
        <w:t xml:space="preserve">. </w:t>
      </w:r>
      <w:r w:rsidR="00B13AD4" w:rsidRPr="005C49F6">
        <w:rPr>
          <w:rFonts w:ascii="Arial" w:hAnsi="Arial" w:cs="Arial"/>
          <w:color w:val="auto"/>
          <w:szCs w:val="24"/>
        </w:rPr>
        <w:t>Applying to the case study, t</w:t>
      </w:r>
      <w:r w:rsidR="009A44AC" w:rsidRPr="005C49F6">
        <w:rPr>
          <w:rFonts w:ascii="Arial" w:hAnsi="Arial" w:cs="Arial"/>
          <w:color w:val="auto"/>
          <w:szCs w:val="24"/>
        </w:rPr>
        <w:t xml:space="preserve">he descriptions of Poole as personable and supportive reflect a people-oriented culture at the Doubletree </w:t>
      </w:r>
      <w:r w:rsidR="000D0FAB" w:rsidRPr="005C49F6">
        <w:rPr>
          <w:rFonts w:ascii="Arial" w:hAnsi="Arial" w:cs="Arial"/>
          <w:color w:val="auto"/>
          <w:szCs w:val="24"/>
        </w:rPr>
        <w:t>Hotel</w:t>
      </w:r>
      <w:r w:rsidR="00577592" w:rsidRPr="005C49F6">
        <w:rPr>
          <w:rFonts w:ascii="Arial" w:hAnsi="Arial" w:cs="Arial"/>
          <w:color w:val="auto"/>
          <w:szCs w:val="24"/>
        </w:rPr>
        <w:t xml:space="preserve"> (Adele Gutman Milne, 2022)</w:t>
      </w:r>
      <w:r w:rsidR="009A44AC" w:rsidRPr="005C49F6">
        <w:rPr>
          <w:rFonts w:ascii="Arial" w:hAnsi="Arial" w:cs="Arial"/>
          <w:color w:val="auto"/>
          <w:szCs w:val="24"/>
        </w:rPr>
        <w:t xml:space="preserve">. Poole seems to place value on developing open, trusting relationships with staff. </w:t>
      </w:r>
      <w:r w:rsidR="0088786C" w:rsidRPr="005C49F6">
        <w:rPr>
          <w:rFonts w:ascii="Arial" w:hAnsi="Arial" w:cs="Arial"/>
          <w:color w:val="auto"/>
          <w:szCs w:val="24"/>
        </w:rPr>
        <w:t>Hence, it</w:t>
      </w:r>
      <w:r w:rsidR="009A44AC" w:rsidRPr="005C49F6">
        <w:rPr>
          <w:rFonts w:ascii="Arial" w:hAnsi="Arial" w:cs="Arial"/>
          <w:color w:val="auto"/>
          <w:szCs w:val="24"/>
        </w:rPr>
        <w:t xml:space="preserve"> is demonstrated </w:t>
      </w:r>
      <w:r w:rsidR="006B3DF0" w:rsidRPr="005C49F6">
        <w:rPr>
          <w:rFonts w:ascii="Arial" w:hAnsi="Arial" w:cs="Arial"/>
          <w:color w:val="auto"/>
          <w:szCs w:val="24"/>
        </w:rPr>
        <w:t xml:space="preserve">with the effective application of </w:t>
      </w:r>
      <w:r w:rsidR="009A44AC" w:rsidRPr="005C49F6">
        <w:rPr>
          <w:rFonts w:ascii="Arial" w:hAnsi="Arial" w:cs="Arial"/>
          <w:color w:val="auto"/>
          <w:szCs w:val="24"/>
        </w:rPr>
        <w:t xml:space="preserve">regular communication channels like staff meetings to share updates and obtain input. </w:t>
      </w:r>
      <w:r w:rsidR="00824C4A" w:rsidRPr="005C49F6">
        <w:rPr>
          <w:rFonts w:ascii="Arial" w:hAnsi="Arial" w:cs="Arial"/>
          <w:color w:val="auto"/>
          <w:szCs w:val="24"/>
        </w:rPr>
        <w:t>In addition,</w:t>
      </w:r>
      <w:r w:rsidR="009A44AC" w:rsidRPr="005C49F6">
        <w:rPr>
          <w:rFonts w:ascii="Arial" w:hAnsi="Arial" w:cs="Arial"/>
          <w:color w:val="auto"/>
          <w:szCs w:val="24"/>
        </w:rPr>
        <w:t xml:space="preserve"> </w:t>
      </w:r>
      <w:r w:rsidR="00824C4A" w:rsidRPr="005C49F6">
        <w:rPr>
          <w:rFonts w:ascii="Arial" w:hAnsi="Arial" w:cs="Arial"/>
          <w:color w:val="auto"/>
          <w:szCs w:val="24"/>
        </w:rPr>
        <w:t xml:space="preserve">Poole’s </w:t>
      </w:r>
      <w:r w:rsidR="009A44AC" w:rsidRPr="005C49F6">
        <w:rPr>
          <w:rFonts w:ascii="Arial" w:hAnsi="Arial" w:cs="Arial"/>
          <w:color w:val="auto"/>
          <w:szCs w:val="24"/>
        </w:rPr>
        <w:t>hands-on, participative style also shows concern for employees' needs</w:t>
      </w:r>
      <w:r w:rsidR="00824C4A" w:rsidRPr="005C49F6">
        <w:rPr>
          <w:rFonts w:ascii="Arial" w:hAnsi="Arial" w:cs="Arial"/>
          <w:color w:val="auto"/>
          <w:szCs w:val="24"/>
        </w:rPr>
        <w:t xml:space="preserve"> (Adele Gutman Milne, 2021)</w:t>
      </w:r>
      <w:r w:rsidR="009A44AC" w:rsidRPr="005C49F6">
        <w:rPr>
          <w:rFonts w:ascii="Arial" w:hAnsi="Arial" w:cs="Arial"/>
          <w:color w:val="auto"/>
          <w:szCs w:val="24"/>
        </w:rPr>
        <w:t xml:space="preserve">. </w:t>
      </w:r>
      <w:r w:rsidR="00A33899" w:rsidRPr="005C49F6">
        <w:rPr>
          <w:rFonts w:ascii="Arial" w:hAnsi="Arial" w:cs="Arial"/>
          <w:color w:val="auto"/>
          <w:szCs w:val="24"/>
        </w:rPr>
        <w:t>Furthermore, through</w:t>
      </w:r>
      <w:r w:rsidR="009A44AC" w:rsidRPr="005C49F6">
        <w:rPr>
          <w:rFonts w:ascii="Arial" w:hAnsi="Arial" w:cs="Arial"/>
          <w:color w:val="auto"/>
          <w:szCs w:val="24"/>
        </w:rPr>
        <w:t xml:space="preserve"> helping housekeepers and bellhops with frontline work, Poole models a collaborative and respectful approach. </w:t>
      </w:r>
      <w:r w:rsidR="00EA4003" w:rsidRPr="005C49F6">
        <w:rPr>
          <w:rFonts w:ascii="Arial" w:hAnsi="Arial" w:cs="Arial"/>
          <w:color w:val="auto"/>
          <w:szCs w:val="24"/>
        </w:rPr>
        <w:t>Likewise, h</w:t>
      </w:r>
      <w:r w:rsidR="009A44AC" w:rsidRPr="005C49F6">
        <w:rPr>
          <w:rFonts w:ascii="Arial" w:hAnsi="Arial" w:cs="Arial"/>
          <w:color w:val="auto"/>
          <w:szCs w:val="24"/>
        </w:rPr>
        <w:t xml:space="preserve">is willingness to take on these roles implies </w:t>
      </w:r>
      <w:r w:rsidR="000D0FAB" w:rsidRPr="005C49F6">
        <w:rPr>
          <w:rFonts w:ascii="Arial" w:hAnsi="Arial" w:cs="Arial"/>
          <w:color w:val="auto"/>
          <w:szCs w:val="24"/>
        </w:rPr>
        <w:t xml:space="preserve">a </w:t>
      </w:r>
      <w:r w:rsidR="009A44AC" w:rsidRPr="005C49F6">
        <w:rPr>
          <w:rFonts w:ascii="Arial" w:hAnsi="Arial" w:cs="Arial"/>
          <w:color w:val="auto"/>
          <w:szCs w:val="24"/>
        </w:rPr>
        <w:t xml:space="preserve">genuine interest in employee growth </w:t>
      </w:r>
      <w:r w:rsidR="000D0FAB" w:rsidRPr="005C49F6">
        <w:rPr>
          <w:rFonts w:ascii="Arial" w:hAnsi="Arial" w:cs="Arial"/>
          <w:color w:val="auto"/>
          <w:szCs w:val="24"/>
        </w:rPr>
        <w:t>through</w:t>
      </w:r>
      <w:r w:rsidR="009A44AC" w:rsidRPr="005C49F6">
        <w:rPr>
          <w:rFonts w:ascii="Arial" w:hAnsi="Arial" w:cs="Arial"/>
          <w:color w:val="auto"/>
          <w:szCs w:val="24"/>
        </w:rPr>
        <w:t xml:space="preserve"> coaching and mentoring</w:t>
      </w:r>
      <w:r w:rsidR="00824C4A" w:rsidRPr="005C49F6">
        <w:rPr>
          <w:rFonts w:ascii="Arial" w:hAnsi="Arial" w:cs="Arial"/>
          <w:color w:val="auto"/>
          <w:szCs w:val="24"/>
        </w:rPr>
        <w:t xml:space="preserve"> (Adele Gutman Milne, 2021)</w:t>
      </w:r>
      <w:r w:rsidR="009A44AC" w:rsidRPr="005C49F6">
        <w:rPr>
          <w:rFonts w:ascii="Arial" w:hAnsi="Arial" w:cs="Arial"/>
          <w:color w:val="auto"/>
          <w:szCs w:val="24"/>
        </w:rPr>
        <w:t>.</w:t>
      </w:r>
    </w:p>
    <w:p w14:paraId="64BEDE44" w14:textId="5FB9C66D" w:rsidR="005249A8" w:rsidRPr="005C49F6" w:rsidRDefault="0089243D" w:rsidP="008D789D">
      <w:pPr>
        <w:spacing w:after="160"/>
        <w:ind w:firstLine="0"/>
        <w:rPr>
          <w:rFonts w:ascii="Arial" w:hAnsi="Arial" w:cs="Arial"/>
          <w:color w:val="auto"/>
          <w:szCs w:val="24"/>
        </w:rPr>
      </w:pPr>
      <w:r w:rsidRPr="005C49F6">
        <w:rPr>
          <w:rFonts w:ascii="Arial" w:hAnsi="Arial" w:cs="Arial"/>
          <w:color w:val="auto"/>
          <w:szCs w:val="24"/>
        </w:rPr>
        <w:t>Furthermore, t</w:t>
      </w:r>
      <w:r w:rsidR="009A44AC" w:rsidRPr="005C49F6">
        <w:rPr>
          <w:rFonts w:ascii="Arial" w:hAnsi="Arial" w:cs="Arial"/>
          <w:color w:val="auto"/>
          <w:szCs w:val="24"/>
        </w:rPr>
        <w:t xml:space="preserve">hese </w:t>
      </w:r>
      <w:r w:rsidR="006C4817">
        <w:rPr>
          <w:rFonts w:ascii="Arial" w:hAnsi="Arial" w:cs="Arial"/>
          <w:color w:val="auto"/>
          <w:szCs w:val="24"/>
        </w:rPr>
        <w:t>behaviors</w:t>
      </w:r>
      <w:r w:rsidR="009A44AC" w:rsidRPr="005C49F6">
        <w:rPr>
          <w:rFonts w:ascii="Arial" w:hAnsi="Arial" w:cs="Arial"/>
          <w:color w:val="auto"/>
          <w:szCs w:val="24"/>
        </w:rPr>
        <w:t xml:space="preserve"> </w:t>
      </w:r>
      <w:r w:rsidR="0094334E" w:rsidRPr="005C49F6">
        <w:rPr>
          <w:rFonts w:ascii="Arial" w:hAnsi="Arial" w:cs="Arial"/>
          <w:color w:val="auto"/>
          <w:szCs w:val="24"/>
        </w:rPr>
        <w:t>interlink</w:t>
      </w:r>
      <w:r w:rsidR="009A44AC" w:rsidRPr="005C49F6">
        <w:rPr>
          <w:rFonts w:ascii="Arial" w:hAnsi="Arial" w:cs="Arial"/>
          <w:color w:val="auto"/>
          <w:szCs w:val="24"/>
        </w:rPr>
        <w:t xml:space="preserve"> with research on the </w:t>
      </w:r>
      <w:r w:rsidR="00F65530" w:rsidRPr="005C49F6">
        <w:rPr>
          <w:rFonts w:ascii="Arial" w:hAnsi="Arial" w:cs="Arial"/>
          <w:color w:val="auto"/>
          <w:szCs w:val="24"/>
        </w:rPr>
        <w:t>helpful</w:t>
      </w:r>
      <w:r w:rsidR="009A44AC" w:rsidRPr="005C49F6">
        <w:rPr>
          <w:rFonts w:ascii="Arial" w:hAnsi="Arial" w:cs="Arial"/>
          <w:color w:val="auto"/>
          <w:szCs w:val="24"/>
        </w:rPr>
        <w:t xml:space="preserve"> impacts of people-focused </w:t>
      </w:r>
      <w:r w:rsidR="00F65530" w:rsidRPr="005C49F6">
        <w:rPr>
          <w:rFonts w:ascii="Arial" w:hAnsi="Arial" w:cs="Arial"/>
          <w:color w:val="auto"/>
          <w:szCs w:val="24"/>
        </w:rPr>
        <w:t>guidance</w:t>
      </w:r>
      <w:r w:rsidR="00AA0CD4" w:rsidRPr="005C49F6">
        <w:rPr>
          <w:rFonts w:ascii="Arial" w:hAnsi="Arial" w:cs="Arial"/>
          <w:color w:val="auto"/>
          <w:szCs w:val="24"/>
        </w:rPr>
        <w:t xml:space="preserve"> (Patzelt et al. 2021)</w:t>
      </w:r>
      <w:r w:rsidR="009A44AC" w:rsidRPr="005C49F6">
        <w:rPr>
          <w:rFonts w:ascii="Arial" w:hAnsi="Arial" w:cs="Arial"/>
          <w:color w:val="auto"/>
          <w:szCs w:val="24"/>
        </w:rPr>
        <w:t xml:space="preserve">. Managers who </w:t>
      </w:r>
      <w:r w:rsidR="000D0FAB" w:rsidRPr="005C49F6">
        <w:rPr>
          <w:rFonts w:ascii="Arial" w:hAnsi="Arial" w:cs="Arial"/>
          <w:color w:val="auto"/>
          <w:szCs w:val="24"/>
        </w:rPr>
        <w:t>consider</w:t>
      </w:r>
      <w:r w:rsidR="009A44AC" w:rsidRPr="005C49F6">
        <w:rPr>
          <w:rFonts w:ascii="Arial" w:hAnsi="Arial" w:cs="Arial"/>
          <w:color w:val="auto"/>
          <w:szCs w:val="24"/>
        </w:rPr>
        <w:t xml:space="preserve"> employees' </w:t>
      </w:r>
      <w:r w:rsidR="000D0FAB" w:rsidRPr="005C49F6">
        <w:rPr>
          <w:rFonts w:ascii="Arial" w:hAnsi="Arial" w:cs="Arial"/>
          <w:color w:val="auto"/>
          <w:szCs w:val="24"/>
        </w:rPr>
        <w:t>well-being</w:t>
      </w:r>
      <w:r w:rsidR="009A44AC" w:rsidRPr="005C49F6">
        <w:rPr>
          <w:rFonts w:ascii="Arial" w:hAnsi="Arial" w:cs="Arial"/>
          <w:color w:val="auto"/>
          <w:szCs w:val="24"/>
        </w:rPr>
        <w:t xml:space="preserve"> </w:t>
      </w:r>
      <w:r w:rsidR="009A44AC" w:rsidRPr="005C49F6">
        <w:rPr>
          <w:rFonts w:ascii="Arial" w:hAnsi="Arial" w:cs="Arial"/>
          <w:color w:val="auto"/>
          <w:szCs w:val="24"/>
        </w:rPr>
        <w:lastRenderedPageBreak/>
        <w:t xml:space="preserve">and active involvement in their development tend to </w:t>
      </w:r>
      <w:r w:rsidR="008C3E84" w:rsidRPr="005C49F6">
        <w:rPr>
          <w:rFonts w:ascii="Arial" w:hAnsi="Arial" w:cs="Arial"/>
          <w:color w:val="auto"/>
          <w:szCs w:val="24"/>
        </w:rPr>
        <w:t>develop</w:t>
      </w:r>
      <w:r w:rsidR="009A44AC" w:rsidRPr="005C49F6">
        <w:rPr>
          <w:rFonts w:ascii="Arial" w:hAnsi="Arial" w:cs="Arial"/>
          <w:color w:val="auto"/>
          <w:szCs w:val="24"/>
        </w:rPr>
        <w:t xml:space="preserve"> higher engagement, </w:t>
      </w:r>
      <w:r w:rsidR="007E4E25" w:rsidRPr="005C49F6">
        <w:rPr>
          <w:rFonts w:ascii="Arial" w:hAnsi="Arial" w:cs="Arial"/>
          <w:color w:val="auto"/>
          <w:szCs w:val="24"/>
        </w:rPr>
        <w:t>satisfaction,</w:t>
      </w:r>
      <w:r w:rsidR="009A44AC" w:rsidRPr="005C49F6">
        <w:rPr>
          <w:rFonts w:ascii="Arial" w:hAnsi="Arial" w:cs="Arial"/>
          <w:color w:val="auto"/>
          <w:szCs w:val="24"/>
        </w:rPr>
        <w:t xml:space="preserve"> and commitment levels</w:t>
      </w:r>
      <w:r w:rsidR="00A86C08" w:rsidRPr="005C49F6">
        <w:rPr>
          <w:rFonts w:ascii="Arial" w:hAnsi="Arial" w:cs="Arial"/>
          <w:color w:val="auto"/>
          <w:szCs w:val="24"/>
        </w:rPr>
        <w:t xml:space="preserve"> (Dennerlein et al. 2022)</w:t>
      </w:r>
      <w:r w:rsidR="009A44AC" w:rsidRPr="005C49F6">
        <w:rPr>
          <w:rFonts w:ascii="Arial" w:hAnsi="Arial" w:cs="Arial"/>
          <w:color w:val="auto"/>
          <w:szCs w:val="24"/>
        </w:rPr>
        <w:t xml:space="preserve">. </w:t>
      </w:r>
      <w:r w:rsidR="00B53A8B" w:rsidRPr="005C49F6">
        <w:rPr>
          <w:rFonts w:ascii="Arial" w:hAnsi="Arial" w:cs="Arial"/>
          <w:color w:val="auto"/>
          <w:szCs w:val="24"/>
        </w:rPr>
        <w:t>Likewise, through</w:t>
      </w:r>
      <w:r w:rsidR="009A44AC" w:rsidRPr="005C49F6">
        <w:rPr>
          <w:rFonts w:ascii="Arial" w:hAnsi="Arial" w:cs="Arial"/>
          <w:color w:val="auto"/>
          <w:szCs w:val="24"/>
        </w:rPr>
        <w:t xml:space="preserve"> cultivating a supportive environment, Poole seems adept at tapping into individuals' higher-order needs for belonging and </w:t>
      </w:r>
      <w:r w:rsidR="000D0FAB" w:rsidRPr="005C49F6">
        <w:rPr>
          <w:rFonts w:ascii="Arial" w:hAnsi="Arial" w:cs="Arial"/>
          <w:color w:val="auto"/>
          <w:szCs w:val="24"/>
        </w:rPr>
        <w:t>self-actualization</w:t>
      </w:r>
      <w:r w:rsidR="009A44AC" w:rsidRPr="005C49F6">
        <w:rPr>
          <w:rFonts w:ascii="Arial" w:hAnsi="Arial" w:cs="Arial"/>
          <w:color w:val="auto"/>
          <w:szCs w:val="24"/>
        </w:rPr>
        <w:t>, as per Maslow's hierarchy</w:t>
      </w:r>
      <w:r w:rsidR="005560A4" w:rsidRPr="005C49F6">
        <w:rPr>
          <w:rFonts w:ascii="Arial" w:hAnsi="Arial" w:cs="Arial"/>
          <w:color w:val="auto"/>
          <w:szCs w:val="24"/>
        </w:rPr>
        <w:t xml:space="preserve"> </w:t>
      </w:r>
      <w:r w:rsidR="00C34106" w:rsidRPr="005C49F6">
        <w:rPr>
          <w:rFonts w:ascii="Arial" w:hAnsi="Arial" w:cs="Arial"/>
          <w:color w:val="auto"/>
          <w:szCs w:val="24"/>
        </w:rPr>
        <w:t>(Numonjonovich, 2022)</w:t>
      </w:r>
      <w:r w:rsidR="009A44AC" w:rsidRPr="005C49F6">
        <w:rPr>
          <w:rFonts w:ascii="Arial" w:hAnsi="Arial" w:cs="Arial"/>
          <w:color w:val="auto"/>
          <w:szCs w:val="24"/>
        </w:rPr>
        <w:t>. This drives discretionary effort to reciprocate his concern for their growth. Poole's personable leadership therefore appears fundamental to harnessing staff's full potential.</w:t>
      </w:r>
      <w:r w:rsidR="00B65D73" w:rsidRPr="005C49F6">
        <w:rPr>
          <w:rFonts w:ascii="Arial" w:hAnsi="Arial" w:cs="Arial"/>
          <w:color w:val="auto"/>
          <w:szCs w:val="24"/>
        </w:rPr>
        <w:t xml:space="preserve"> </w:t>
      </w:r>
      <w:r w:rsidR="009A44AC" w:rsidRPr="005C49F6">
        <w:rPr>
          <w:rFonts w:ascii="Arial" w:hAnsi="Arial" w:cs="Arial"/>
          <w:color w:val="auto"/>
          <w:szCs w:val="24"/>
        </w:rPr>
        <w:t xml:space="preserve">At the same time, Poole maintains </w:t>
      </w:r>
      <w:r w:rsidR="00CB2239">
        <w:rPr>
          <w:rFonts w:ascii="Arial" w:hAnsi="Arial" w:cs="Arial"/>
          <w:color w:val="auto"/>
          <w:szCs w:val="24"/>
        </w:rPr>
        <w:t xml:space="preserve">a </w:t>
      </w:r>
      <w:r w:rsidR="006C4817" w:rsidRPr="005C49F6">
        <w:rPr>
          <w:rFonts w:ascii="Arial" w:hAnsi="Arial" w:cs="Arial"/>
          <w:color w:val="auto"/>
          <w:szCs w:val="24"/>
        </w:rPr>
        <w:t>strong results</w:t>
      </w:r>
      <w:r w:rsidR="009A44AC" w:rsidRPr="005C49F6">
        <w:rPr>
          <w:rFonts w:ascii="Arial" w:hAnsi="Arial" w:cs="Arial"/>
          <w:color w:val="auto"/>
          <w:szCs w:val="24"/>
        </w:rPr>
        <w:t xml:space="preserve"> focus. </w:t>
      </w:r>
      <w:r w:rsidR="00C5317B" w:rsidRPr="005C49F6">
        <w:rPr>
          <w:rFonts w:ascii="Arial" w:hAnsi="Arial" w:cs="Arial"/>
          <w:color w:val="auto"/>
          <w:szCs w:val="24"/>
        </w:rPr>
        <w:t>Moreover, h</w:t>
      </w:r>
      <w:r w:rsidR="009A44AC" w:rsidRPr="005C49F6">
        <w:rPr>
          <w:rFonts w:ascii="Arial" w:hAnsi="Arial" w:cs="Arial"/>
          <w:color w:val="auto"/>
          <w:szCs w:val="24"/>
        </w:rPr>
        <w:t xml:space="preserve">is diligent monitoring of metrics like TripAdvisor ratings and customer complaints reflects target-driven management. </w:t>
      </w:r>
      <w:r w:rsidR="00B54997" w:rsidRPr="005C49F6">
        <w:rPr>
          <w:rFonts w:ascii="Arial" w:hAnsi="Arial" w:cs="Arial"/>
          <w:color w:val="auto"/>
          <w:szCs w:val="24"/>
        </w:rPr>
        <w:t>In addition, leaders usually</w:t>
      </w:r>
      <w:r w:rsidR="009A44AC" w:rsidRPr="005C49F6">
        <w:rPr>
          <w:rFonts w:ascii="Arial" w:hAnsi="Arial" w:cs="Arial"/>
          <w:color w:val="auto"/>
          <w:szCs w:val="24"/>
        </w:rPr>
        <w:t xml:space="preserve"> track key performance indicators</w:t>
      </w:r>
      <w:r w:rsidR="006F73A3" w:rsidRPr="005C49F6">
        <w:rPr>
          <w:rFonts w:ascii="Arial" w:hAnsi="Arial" w:cs="Arial"/>
          <w:color w:val="auto"/>
          <w:szCs w:val="24"/>
        </w:rPr>
        <w:t xml:space="preserve"> KPIs</w:t>
      </w:r>
      <w:r w:rsidR="009A44AC" w:rsidRPr="005C49F6">
        <w:rPr>
          <w:rFonts w:ascii="Arial" w:hAnsi="Arial" w:cs="Arial"/>
          <w:color w:val="auto"/>
          <w:szCs w:val="24"/>
        </w:rPr>
        <w:t xml:space="preserve">, </w:t>
      </w:r>
      <w:r w:rsidR="005F0951" w:rsidRPr="005C49F6">
        <w:rPr>
          <w:rFonts w:ascii="Arial" w:hAnsi="Arial" w:cs="Arial"/>
          <w:color w:val="auto"/>
          <w:szCs w:val="24"/>
        </w:rPr>
        <w:t>and</w:t>
      </w:r>
      <w:r w:rsidR="009A44AC" w:rsidRPr="005C49F6">
        <w:rPr>
          <w:rFonts w:ascii="Arial" w:hAnsi="Arial" w:cs="Arial"/>
          <w:color w:val="auto"/>
          <w:szCs w:val="24"/>
        </w:rPr>
        <w:t xml:space="preserve"> make data-informed decisions to refine operations</w:t>
      </w:r>
      <w:r w:rsidR="00B54997" w:rsidRPr="005C49F6">
        <w:rPr>
          <w:rFonts w:ascii="Arial" w:hAnsi="Arial" w:cs="Arial"/>
          <w:color w:val="auto"/>
          <w:szCs w:val="24"/>
        </w:rPr>
        <w:t xml:space="preserve"> (Cuomo et al. 2021)</w:t>
      </w:r>
      <w:r w:rsidR="009A44AC" w:rsidRPr="005C49F6">
        <w:rPr>
          <w:rFonts w:ascii="Arial" w:hAnsi="Arial" w:cs="Arial"/>
          <w:color w:val="auto"/>
          <w:szCs w:val="24"/>
        </w:rPr>
        <w:t xml:space="preserve">. </w:t>
      </w:r>
      <w:r w:rsidR="00E264CA" w:rsidRPr="005C49F6">
        <w:rPr>
          <w:rFonts w:ascii="Arial" w:hAnsi="Arial" w:cs="Arial"/>
          <w:color w:val="auto"/>
          <w:szCs w:val="24"/>
        </w:rPr>
        <w:t>Furthermore</w:t>
      </w:r>
      <w:r w:rsidR="005E1639" w:rsidRPr="005C49F6">
        <w:rPr>
          <w:rFonts w:ascii="Arial" w:hAnsi="Arial" w:cs="Arial"/>
          <w:color w:val="auto"/>
          <w:szCs w:val="24"/>
        </w:rPr>
        <w:t>, Poole’s</w:t>
      </w:r>
      <w:r w:rsidR="009A44AC" w:rsidRPr="005C49F6">
        <w:rPr>
          <w:rFonts w:ascii="Arial" w:hAnsi="Arial" w:cs="Arial"/>
          <w:color w:val="auto"/>
          <w:szCs w:val="24"/>
        </w:rPr>
        <w:t xml:space="preserve"> specific goals </w:t>
      </w:r>
      <w:r w:rsidR="000D0FAB" w:rsidRPr="005C49F6">
        <w:rPr>
          <w:rFonts w:ascii="Arial" w:hAnsi="Arial" w:cs="Arial"/>
          <w:color w:val="auto"/>
          <w:szCs w:val="24"/>
        </w:rPr>
        <w:t xml:space="preserve">are </w:t>
      </w:r>
      <w:r w:rsidR="009A44AC" w:rsidRPr="005C49F6">
        <w:rPr>
          <w:rFonts w:ascii="Arial" w:hAnsi="Arial" w:cs="Arial"/>
          <w:color w:val="auto"/>
          <w:szCs w:val="24"/>
        </w:rPr>
        <w:t xml:space="preserve">to </w:t>
      </w:r>
      <w:r w:rsidR="00AE4B41" w:rsidRPr="005C49F6">
        <w:rPr>
          <w:rFonts w:ascii="Arial" w:hAnsi="Arial" w:cs="Arial"/>
          <w:color w:val="auto"/>
          <w:szCs w:val="24"/>
        </w:rPr>
        <w:t>limit</w:t>
      </w:r>
      <w:r w:rsidR="009A44AC" w:rsidRPr="005C49F6">
        <w:rPr>
          <w:rFonts w:ascii="Arial" w:hAnsi="Arial" w:cs="Arial"/>
          <w:color w:val="auto"/>
          <w:szCs w:val="24"/>
        </w:rPr>
        <w:t xml:space="preserve"> complaints achieve </w:t>
      </w:r>
      <w:r w:rsidR="00760BA8" w:rsidRPr="005C49F6">
        <w:rPr>
          <w:rFonts w:ascii="Arial" w:hAnsi="Arial" w:cs="Arial"/>
          <w:color w:val="auto"/>
          <w:szCs w:val="24"/>
        </w:rPr>
        <w:t>higher</w:t>
      </w:r>
      <w:r w:rsidR="009A44AC" w:rsidRPr="005C49F6">
        <w:rPr>
          <w:rFonts w:ascii="Arial" w:hAnsi="Arial" w:cs="Arial"/>
          <w:color w:val="auto"/>
          <w:szCs w:val="24"/>
        </w:rPr>
        <w:t xml:space="preserve"> satisfaction ratings keep standards high without being unreasonable. This balance of ambition and realism is characteristic of effective leaders. Poole also </w:t>
      </w:r>
      <w:r w:rsidR="00804D74" w:rsidRPr="005C49F6">
        <w:rPr>
          <w:rFonts w:ascii="Arial" w:hAnsi="Arial" w:cs="Arial"/>
          <w:color w:val="auto"/>
          <w:szCs w:val="24"/>
        </w:rPr>
        <w:t>limits</w:t>
      </w:r>
      <w:r w:rsidR="009A44AC" w:rsidRPr="005C49F6">
        <w:rPr>
          <w:rFonts w:ascii="Arial" w:hAnsi="Arial" w:cs="Arial"/>
          <w:color w:val="auto"/>
          <w:szCs w:val="24"/>
        </w:rPr>
        <w:t xml:space="preserve"> wasteful expenses through disciplined budgeting and cost control. Demonstrating this level of strategic decision-making is vital for productivity in the cost-competitive hospitality industry</w:t>
      </w:r>
      <w:r w:rsidR="00760BA8" w:rsidRPr="005C49F6">
        <w:rPr>
          <w:rFonts w:ascii="Arial" w:hAnsi="Arial" w:cs="Arial"/>
          <w:color w:val="auto"/>
          <w:szCs w:val="24"/>
        </w:rPr>
        <w:t xml:space="preserve"> (Matira et al. 2020)</w:t>
      </w:r>
      <w:r w:rsidR="009A44AC" w:rsidRPr="005C49F6">
        <w:rPr>
          <w:rFonts w:ascii="Arial" w:hAnsi="Arial" w:cs="Arial"/>
          <w:color w:val="auto"/>
          <w:szCs w:val="24"/>
        </w:rPr>
        <w:t>.</w:t>
      </w:r>
    </w:p>
    <w:p w14:paraId="50990C80" w14:textId="49A5E284" w:rsidR="000B17D6" w:rsidRPr="005C49F6" w:rsidRDefault="000B17D6" w:rsidP="000C3ADF">
      <w:pPr>
        <w:ind w:firstLine="0"/>
        <w:rPr>
          <w:rFonts w:ascii="Arial" w:hAnsi="Arial" w:cs="Arial"/>
          <w:color w:val="auto"/>
          <w:szCs w:val="24"/>
        </w:rPr>
      </w:pPr>
      <w:r w:rsidRPr="005C49F6">
        <w:rPr>
          <w:rFonts w:ascii="Arial" w:hAnsi="Arial" w:cs="Arial"/>
          <w:color w:val="auto"/>
          <w:szCs w:val="24"/>
        </w:rPr>
        <w:t xml:space="preserve">The team management approach Poole demonstrates has several benefits that explain his success. The blend of concern for people and production creates a culture of participation, involvement, and high standards. Employees feel valued through empowerment, driving engagement and motivation to meet shared objectives. </w:t>
      </w:r>
      <w:r w:rsidR="00EC1BA2" w:rsidRPr="005C49F6">
        <w:rPr>
          <w:rFonts w:ascii="Arial" w:hAnsi="Arial" w:cs="Arial"/>
          <w:color w:val="auto"/>
          <w:szCs w:val="24"/>
        </w:rPr>
        <w:t>Likewise, it</w:t>
      </w:r>
      <w:r w:rsidRPr="005C49F6">
        <w:rPr>
          <w:rFonts w:ascii="Arial" w:hAnsi="Arial" w:cs="Arial"/>
          <w:color w:val="auto"/>
          <w:szCs w:val="24"/>
        </w:rPr>
        <w:t xml:space="preserve"> </w:t>
      </w:r>
      <w:r w:rsidR="000D0FAB" w:rsidRPr="005C49F6">
        <w:rPr>
          <w:rFonts w:ascii="Arial" w:hAnsi="Arial" w:cs="Arial"/>
          <w:color w:val="auto"/>
          <w:szCs w:val="24"/>
        </w:rPr>
        <w:t>fulfills</w:t>
      </w:r>
      <w:r w:rsidRPr="005C49F6">
        <w:rPr>
          <w:rFonts w:ascii="Arial" w:hAnsi="Arial" w:cs="Arial"/>
          <w:color w:val="auto"/>
          <w:szCs w:val="24"/>
        </w:rPr>
        <w:t xml:space="preserve"> socioemotional needs while also offering direction, facilitating coordinated effort</w:t>
      </w:r>
      <w:r w:rsidR="000D0FAB" w:rsidRPr="005C49F6">
        <w:rPr>
          <w:rFonts w:ascii="Arial" w:hAnsi="Arial" w:cs="Arial"/>
          <w:color w:val="auto"/>
          <w:szCs w:val="24"/>
        </w:rPr>
        <w:t>,</w:t>
      </w:r>
      <w:r w:rsidRPr="005C49F6">
        <w:rPr>
          <w:rFonts w:ascii="Arial" w:hAnsi="Arial" w:cs="Arial"/>
          <w:color w:val="auto"/>
          <w:szCs w:val="24"/>
        </w:rPr>
        <w:t xml:space="preserve"> and accountability</w:t>
      </w:r>
      <w:r w:rsidR="001C3E9B" w:rsidRPr="005C49F6">
        <w:rPr>
          <w:rFonts w:ascii="Arial" w:hAnsi="Arial" w:cs="Arial"/>
          <w:color w:val="auto"/>
          <w:szCs w:val="24"/>
        </w:rPr>
        <w:t xml:space="preserve"> (Srivastava et al. 2022)</w:t>
      </w:r>
      <w:r w:rsidRPr="005C49F6">
        <w:rPr>
          <w:rFonts w:ascii="Arial" w:hAnsi="Arial" w:cs="Arial"/>
          <w:color w:val="auto"/>
          <w:szCs w:val="24"/>
        </w:rPr>
        <w:t xml:space="preserve">. Outcomes improve as employees reciprocate Poole's support through discretionary effort to achieve goals. However, the 9,9 style, as per the criteria, also has potential pitfalls Poole is required to navigate. A key risk is </w:t>
      </w:r>
      <w:r w:rsidR="000D0FAB" w:rsidRPr="005C49F6">
        <w:rPr>
          <w:rFonts w:ascii="Arial" w:hAnsi="Arial" w:cs="Arial"/>
          <w:color w:val="auto"/>
          <w:szCs w:val="24"/>
        </w:rPr>
        <w:t xml:space="preserve">a </w:t>
      </w:r>
      <w:r w:rsidRPr="005C49F6">
        <w:rPr>
          <w:rFonts w:ascii="Arial" w:hAnsi="Arial" w:cs="Arial"/>
          <w:color w:val="auto"/>
          <w:szCs w:val="24"/>
        </w:rPr>
        <w:t xml:space="preserve">conflict between competing people-focused and task-focused demands. In response, Poole has been advised to pressure staff to meet targets without regard for morale, eroding goodwill from his typically participative approach. </w:t>
      </w:r>
    </w:p>
    <w:p w14:paraId="4E8F31E5" w14:textId="2361A9A0" w:rsidR="00695B03" w:rsidRPr="005C49F6" w:rsidRDefault="00FC25CB" w:rsidP="008D789D">
      <w:pPr>
        <w:rPr>
          <w:rFonts w:ascii="Arial" w:hAnsi="Arial" w:cs="Arial"/>
          <w:color w:val="auto"/>
          <w:szCs w:val="24"/>
        </w:rPr>
      </w:pPr>
      <w:r w:rsidRPr="005C49F6">
        <w:rPr>
          <w:rFonts w:ascii="Arial" w:hAnsi="Arial" w:cs="Arial"/>
          <w:color w:val="auto"/>
          <w:szCs w:val="24"/>
        </w:rPr>
        <w:t>Poole</w:t>
      </w:r>
      <w:r w:rsidR="000B17D6" w:rsidRPr="005C49F6">
        <w:rPr>
          <w:rFonts w:ascii="Arial" w:hAnsi="Arial" w:cs="Arial"/>
          <w:color w:val="auto"/>
          <w:szCs w:val="24"/>
        </w:rPr>
        <w:t xml:space="preserve"> likely adjusts his concern for people or production based on circumstances. For instance, during periods of low occupancy, productivity </w:t>
      </w:r>
      <w:r w:rsidR="000D0FAB" w:rsidRPr="005C49F6">
        <w:rPr>
          <w:rFonts w:ascii="Arial" w:hAnsi="Arial" w:cs="Arial"/>
          <w:color w:val="auto"/>
          <w:szCs w:val="24"/>
        </w:rPr>
        <w:t>takes</w:t>
      </w:r>
      <w:r w:rsidR="000B17D6" w:rsidRPr="005C49F6">
        <w:rPr>
          <w:rFonts w:ascii="Arial" w:hAnsi="Arial" w:cs="Arial"/>
          <w:color w:val="auto"/>
          <w:szCs w:val="24"/>
        </w:rPr>
        <w:t xml:space="preserve"> priority over staff development needs. When employees seem dissatisfied, </w:t>
      </w:r>
      <w:r w:rsidR="00BB1231" w:rsidRPr="005C49F6">
        <w:rPr>
          <w:rFonts w:ascii="Arial" w:hAnsi="Arial" w:cs="Arial"/>
          <w:color w:val="auto"/>
          <w:szCs w:val="24"/>
        </w:rPr>
        <w:t>t</w:t>
      </w:r>
      <w:r w:rsidR="000B17D6" w:rsidRPr="005C49F6">
        <w:rPr>
          <w:rFonts w:ascii="Arial" w:hAnsi="Arial" w:cs="Arial"/>
          <w:color w:val="auto"/>
          <w:szCs w:val="24"/>
        </w:rPr>
        <w:t>he</w:t>
      </w:r>
      <w:r w:rsidR="00BB1231" w:rsidRPr="005C49F6">
        <w:rPr>
          <w:rFonts w:ascii="Arial" w:hAnsi="Arial" w:cs="Arial"/>
          <w:color w:val="auto"/>
          <w:szCs w:val="24"/>
        </w:rPr>
        <w:t>y</w:t>
      </w:r>
      <w:r w:rsidR="000B17D6" w:rsidRPr="005C49F6">
        <w:rPr>
          <w:rFonts w:ascii="Arial" w:hAnsi="Arial" w:cs="Arial"/>
          <w:color w:val="auto"/>
          <w:szCs w:val="24"/>
        </w:rPr>
        <w:t xml:space="preserve"> could shift focus to morale-building activities. Poole likely exhibits a range of positions rather than a fixed style</w:t>
      </w:r>
      <w:r w:rsidR="00935ED6" w:rsidRPr="005C49F6">
        <w:rPr>
          <w:rFonts w:ascii="Arial" w:hAnsi="Arial" w:cs="Arial"/>
          <w:color w:val="auto"/>
          <w:szCs w:val="24"/>
        </w:rPr>
        <w:t xml:space="preserve"> (Mirčetić, 2020)</w:t>
      </w:r>
      <w:r w:rsidR="000B17D6" w:rsidRPr="005C49F6">
        <w:rPr>
          <w:rFonts w:ascii="Arial" w:hAnsi="Arial" w:cs="Arial"/>
          <w:color w:val="auto"/>
          <w:szCs w:val="24"/>
        </w:rPr>
        <w:t xml:space="preserve">. Furthermore, Poole </w:t>
      </w:r>
      <w:r w:rsidR="000D0FAB" w:rsidRPr="005C49F6">
        <w:rPr>
          <w:rFonts w:ascii="Arial" w:hAnsi="Arial" w:cs="Arial"/>
          <w:color w:val="auto"/>
          <w:szCs w:val="24"/>
        </w:rPr>
        <w:t>needs</w:t>
      </w:r>
      <w:r w:rsidR="000B17D6" w:rsidRPr="005C49F6">
        <w:rPr>
          <w:rFonts w:ascii="Arial" w:hAnsi="Arial" w:cs="Arial"/>
          <w:color w:val="auto"/>
          <w:szCs w:val="24"/>
        </w:rPr>
        <w:t xml:space="preserve"> to adapt based on </w:t>
      </w:r>
      <w:r w:rsidR="000D0FAB" w:rsidRPr="005C49F6">
        <w:rPr>
          <w:rFonts w:ascii="Arial" w:hAnsi="Arial" w:cs="Arial"/>
          <w:color w:val="auto"/>
          <w:szCs w:val="24"/>
        </w:rPr>
        <w:t xml:space="preserve">the </w:t>
      </w:r>
      <w:r w:rsidR="000B17D6" w:rsidRPr="005C49F6">
        <w:rPr>
          <w:rFonts w:ascii="Arial" w:hAnsi="Arial" w:cs="Arial"/>
          <w:color w:val="auto"/>
          <w:szCs w:val="24"/>
        </w:rPr>
        <w:t xml:space="preserve">characteristics of </w:t>
      </w:r>
      <w:r w:rsidR="000B17D6" w:rsidRPr="005C49F6">
        <w:rPr>
          <w:rFonts w:ascii="Arial" w:hAnsi="Arial" w:cs="Arial"/>
          <w:color w:val="auto"/>
          <w:szCs w:val="24"/>
        </w:rPr>
        <w:lastRenderedPageBreak/>
        <w:t xml:space="preserve">employees, </w:t>
      </w:r>
      <w:r w:rsidR="0094334E" w:rsidRPr="005C49F6">
        <w:rPr>
          <w:rFonts w:ascii="Arial" w:hAnsi="Arial" w:cs="Arial"/>
          <w:color w:val="auto"/>
          <w:szCs w:val="24"/>
        </w:rPr>
        <w:t>organizational</w:t>
      </w:r>
      <w:r w:rsidR="000B17D6" w:rsidRPr="005C49F6">
        <w:rPr>
          <w:rFonts w:ascii="Arial" w:hAnsi="Arial" w:cs="Arial"/>
          <w:color w:val="auto"/>
          <w:szCs w:val="24"/>
        </w:rPr>
        <w:t xml:space="preserve"> culture, task complexity, and other contingencies</w:t>
      </w:r>
      <w:r w:rsidR="00A47324" w:rsidRPr="005C49F6">
        <w:rPr>
          <w:rFonts w:ascii="Arial" w:hAnsi="Arial" w:cs="Arial"/>
          <w:color w:val="auto"/>
          <w:szCs w:val="24"/>
        </w:rPr>
        <w:t xml:space="preserve"> (BEKTAŞ, 2022)</w:t>
      </w:r>
      <w:r w:rsidR="000B17D6" w:rsidRPr="005C49F6">
        <w:rPr>
          <w:rFonts w:ascii="Arial" w:hAnsi="Arial" w:cs="Arial"/>
          <w:color w:val="auto"/>
          <w:szCs w:val="24"/>
        </w:rPr>
        <w:t xml:space="preserve">. An effective leader diagnoses circumstances and applies suitable people or task-focused </w:t>
      </w:r>
      <w:r w:rsidR="000D0FAB" w:rsidRPr="005C49F6">
        <w:rPr>
          <w:rFonts w:ascii="Arial" w:hAnsi="Arial" w:cs="Arial"/>
          <w:color w:val="auto"/>
          <w:szCs w:val="24"/>
        </w:rPr>
        <w:t>behaviors</w:t>
      </w:r>
      <w:r w:rsidR="000B17D6" w:rsidRPr="005C49F6">
        <w:rPr>
          <w:rFonts w:ascii="Arial" w:hAnsi="Arial" w:cs="Arial"/>
          <w:color w:val="auto"/>
          <w:szCs w:val="24"/>
        </w:rPr>
        <w:t>. Poole's apparent ability to motivate staff also suggests he displays some transformational leadership traits, which involve inspiring followers to transcend self-interest for collective goals.</w:t>
      </w:r>
    </w:p>
    <w:p w14:paraId="6B48592E" w14:textId="311F1AE4" w:rsidR="007C2DD8" w:rsidRPr="005C49F6" w:rsidRDefault="000B17D6" w:rsidP="000C3ADF">
      <w:pPr>
        <w:ind w:firstLine="0"/>
        <w:rPr>
          <w:rFonts w:ascii="Arial" w:hAnsi="Arial" w:cs="Arial"/>
          <w:color w:val="auto"/>
          <w:szCs w:val="24"/>
        </w:rPr>
      </w:pPr>
      <w:r w:rsidRPr="005C49F6">
        <w:rPr>
          <w:rFonts w:ascii="Arial" w:hAnsi="Arial" w:cs="Arial"/>
          <w:color w:val="auto"/>
          <w:szCs w:val="24"/>
        </w:rPr>
        <w:t>On a similar note, the model presents a leader's concern for people and tasks as a trade</w:t>
      </w:r>
      <w:r w:rsidR="00F92862" w:rsidRPr="005C49F6">
        <w:rPr>
          <w:rFonts w:ascii="Arial" w:hAnsi="Arial" w:cs="Arial"/>
          <w:color w:val="auto"/>
          <w:szCs w:val="24"/>
        </w:rPr>
        <w:t>-</w:t>
      </w:r>
      <w:r w:rsidRPr="005C49F6">
        <w:rPr>
          <w:rFonts w:ascii="Arial" w:hAnsi="Arial" w:cs="Arial"/>
          <w:color w:val="auto"/>
          <w:szCs w:val="24"/>
        </w:rPr>
        <w:t xml:space="preserve">off, but the two are not necessarily incompatible. With creativity and skill, a leader can often satisfy both aims simultaneously through initiatives like job enrichment, democratic decision-making, participative </w:t>
      </w:r>
      <w:r w:rsidR="0094334E" w:rsidRPr="005C49F6">
        <w:rPr>
          <w:rFonts w:ascii="Arial" w:hAnsi="Arial" w:cs="Arial"/>
          <w:color w:val="auto"/>
          <w:szCs w:val="24"/>
        </w:rPr>
        <w:t>goal setting</w:t>
      </w:r>
      <w:r w:rsidRPr="005C49F6">
        <w:rPr>
          <w:rFonts w:ascii="Arial" w:hAnsi="Arial" w:cs="Arial"/>
          <w:color w:val="auto"/>
          <w:szCs w:val="24"/>
        </w:rPr>
        <w:t>, and team building</w:t>
      </w:r>
      <w:r w:rsidR="00444260" w:rsidRPr="005C49F6">
        <w:rPr>
          <w:rFonts w:ascii="Arial" w:hAnsi="Arial" w:cs="Arial"/>
          <w:color w:val="auto"/>
          <w:szCs w:val="24"/>
        </w:rPr>
        <w:t xml:space="preserve"> (Moragolle, 2022)</w:t>
      </w:r>
      <w:r w:rsidRPr="005C49F6">
        <w:rPr>
          <w:rFonts w:ascii="Arial" w:hAnsi="Arial" w:cs="Arial"/>
          <w:color w:val="auto"/>
          <w:szCs w:val="24"/>
        </w:rPr>
        <w:t xml:space="preserve">. </w:t>
      </w:r>
      <w:r w:rsidR="00695B03" w:rsidRPr="005C49F6">
        <w:rPr>
          <w:rFonts w:ascii="Arial" w:hAnsi="Arial" w:cs="Arial"/>
          <w:color w:val="auto"/>
          <w:szCs w:val="24"/>
        </w:rPr>
        <w:t>As a result, b</w:t>
      </w:r>
      <w:r w:rsidRPr="005C49F6">
        <w:rPr>
          <w:rFonts w:ascii="Arial" w:hAnsi="Arial" w:cs="Arial"/>
          <w:color w:val="auto"/>
          <w:szCs w:val="24"/>
        </w:rPr>
        <w:t xml:space="preserve">y empowering </w:t>
      </w:r>
      <w:r w:rsidR="005B11F5" w:rsidRPr="005C49F6">
        <w:rPr>
          <w:rFonts w:ascii="Arial" w:hAnsi="Arial" w:cs="Arial"/>
          <w:color w:val="auto"/>
          <w:szCs w:val="24"/>
        </w:rPr>
        <w:t>employees</w:t>
      </w:r>
      <w:r w:rsidRPr="005C49F6">
        <w:rPr>
          <w:rFonts w:ascii="Arial" w:hAnsi="Arial" w:cs="Arial"/>
          <w:color w:val="auto"/>
          <w:szCs w:val="24"/>
        </w:rPr>
        <w:t xml:space="preserve">, </w:t>
      </w:r>
      <w:r w:rsidR="005B11F5" w:rsidRPr="005C49F6">
        <w:rPr>
          <w:rFonts w:ascii="Arial" w:hAnsi="Arial" w:cs="Arial"/>
          <w:color w:val="auto"/>
          <w:szCs w:val="24"/>
        </w:rPr>
        <w:t>developing</w:t>
      </w:r>
      <w:r w:rsidRPr="005C49F6">
        <w:rPr>
          <w:rFonts w:ascii="Arial" w:hAnsi="Arial" w:cs="Arial"/>
          <w:color w:val="auto"/>
          <w:szCs w:val="24"/>
        </w:rPr>
        <w:t xml:space="preserve"> cooperation, and aligning objectives, Poole </w:t>
      </w:r>
      <w:r w:rsidR="00BF5B85" w:rsidRPr="005C49F6">
        <w:rPr>
          <w:rFonts w:ascii="Arial" w:hAnsi="Arial" w:cs="Arial"/>
          <w:color w:val="auto"/>
          <w:szCs w:val="24"/>
        </w:rPr>
        <w:t>will be able to</w:t>
      </w:r>
      <w:r w:rsidRPr="005C49F6">
        <w:rPr>
          <w:rFonts w:ascii="Arial" w:hAnsi="Arial" w:cs="Arial"/>
          <w:color w:val="auto"/>
          <w:szCs w:val="24"/>
        </w:rPr>
        <w:t xml:space="preserve"> potentially boost performance and satisfaction together. However, </w:t>
      </w:r>
      <w:r w:rsidR="001D32B7" w:rsidRPr="005C49F6">
        <w:rPr>
          <w:rFonts w:ascii="Arial" w:hAnsi="Arial" w:cs="Arial"/>
          <w:color w:val="auto"/>
          <w:szCs w:val="24"/>
        </w:rPr>
        <w:t>it</w:t>
      </w:r>
      <w:r w:rsidRPr="005C49F6">
        <w:rPr>
          <w:rFonts w:ascii="Arial" w:hAnsi="Arial" w:cs="Arial"/>
          <w:color w:val="auto"/>
          <w:szCs w:val="24"/>
        </w:rPr>
        <w:t xml:space="preserve"> requires effort to </w:t>
      </w:r>
      <w:r w:rsidR="00EF79B0" w:rsidRPr="005C49F6">
        <w:rPr>
          <w:rFonts w:ascii="Arial" w:hAnsi="Arial" w:cs="Arial"/>
          <w:color w:val="auto"/>
          <w:szCs w:val="24"/>
        </w:rPr>
        <w:t>apply</w:t>
      </w:r>
      <w:r w:rsidRPr="005C49F6">
        <w:rPr>
          <w:rFonts w:ascii="Arial" w:hAnsi="Arial" w:cs="Arial"/>
          <w:color w:val="auto"/>
          <w:szCs w:val="24"/>
        </w:rPr>
        <w:t xml:space="preserve"> integrative solutions </w:t>
      </w:r>
      <w:r w:rsidR="000D0FAB" w:rsidRPr="005C49F6">
        <w:rPr>
          <w:rFonts w:ascii="Arial" w:hAnsi="Arial" w:cs="Arial"/>
          <w:color w:val="auto"/>
          <w:szCs w:val="24"/>
        </w:rPr>
        <w:t>customized</w:t>
      </w:r>
      <w:r w:rsidRPr="005C49F6">
        <w:rPr>
          <w:rFonts w:ascii="Arial" w:hAnsi="Arial" w:cs="Arial"/>
          <w:color w:val="auto"/>
          <w:szCs w:val="24"/>
        </w:rPr>
        <w:t xml:space="preserve"> to </w:t>
      </w:r>
      <w:r w:rsidR="00137A84" w:rsidRPr="005C49F6">
        <w:rPr>
          <w:rFonts w:ascii="Arial" w:hAnsi="Arial" w:cs="Arial"/>
          <w:color w:val="auto"/>
          <w:szCs w:val="24"/>
        </w:rPr>
        <w:t>Poole’s</w:t>
      </w:r>
      <w:r w:rsidRPr="005C49F6">
        <w:rPr>
          <w:rFonts w:ascii="Arial" w:hAnsi="Arial" w:cs="Arial"/>
          <w:color w:val="auto"/>
          <w:szCs w:val="24"/>
        </w:rPr>
        <w:t xml:space="preserve"> hotel's needs.</w:t>
      </w:r>
      <w:r w:rsidR="00C1283A" w:rsidRPr="005C49F6">
        <w:rPr>
          <w:rFonts w:ascii="Arial" w:hAnsi="Arial" w:cs="Arial"/>
          <w:color w:val="auto"/>
          <w:szCs w:val="24"/>
        </w:rPr>
        <w:t xml:space="preserve"> </w:t>
      </w:r>
      <w:r w:rsidR="00F070A4" w:rsidRPr="005C49F6">
        <w:rPr>
          <w:rFonts w:ascii="Arial" w:hAnsi="Arial" w:cs="Arial"/>
          <w:color w:val="auto"/>
          <w:szCs w:val="24"/>
        </w:rPr>
        <w:t>Furthermore</w:t>
      </w:r>
      <w:r w:rsidRPr="005C49F6">
        <w:rPr>
          <w:rFonts w:ascii="Arial" w:hAnsi="Arial" w:cs="Arial"/>
          <w:color w:val="auto"/>
          <w:szCs w:val="24"/>
        </w:rPr>
        <w:t>, Poole pursue</w:t>
      </w:r>
      <w:r w:rsidR="00F92862" w:rsidRPr="005C49F6">
        <w:rPr>
          <w:rFonts w:ascii="Arial" w:hAnsi="Arial" w:cs="Arial"/>
          <w:color w:val="auto"/>
          <w:szCs w:val="24"/>
        </w:rPr>
        <w:t>s</w:t>
      </w:r>
      <w:r w:rsidRPr="005C49F6">
        <w:rPr>
          <w:rFonts w:ascii="Arial" w:hAnsi="Arial" w:cs="Arial"/>
          <w:color w:val="auto"/>
          <w:szCs w:val="24"/>
        </w:rPr>
        <w:t xml:space="preserve"> continual development of his emotional intelligence, communication style, and problem-solving skills to </w:t>
      </w:r>
      <w:r w:rsidR="000D0FAB" w:rsidRPr="005C49F6">
        <w:rPr>
          <w:rFonts w:ascii="Arial" w:hAnsi="Arial" w:cs="Arial"/>
          <w:color w:val="auto"/>
          <w:szCs w:val="24"/>
        </w:rPr>
        <w:t>fluidly navigate the nuances of blending people-focused and task-focused leadership</w:t>
      </w:r>
      <w:r w:rsidRPr="005C49F6">
        <w:rPr>
          <w:rFonts w:ascii="Arial" w:hAnsi="Arial" w:cs="Arial"/>
          <w:color w:val="auto"/>
          <w:szCs w:val="24"/>
        </w:rPr>
        <w:t xml:space="preserve">. Regular solicitation of feedback </w:t>
      </w:r>
      <w:r w:rsidR="000D0FAB" w:rsidRPr="005C49F6">
        <w:rPr>
          <w:rFonts w:ascii="Arial" w:hAnsi="Arial" w:cs="Arial"/>
          <w:color w:val="auto"/>
          <w:szCs w:val="24"/>
        </w:rPr>
        <w:t>provides</w:t>
      </w:r>
      <w:r w:rsidRPr="005C49F6">
        <w:rPr>
          <w:rFonts w:ascii="Arial" w:hAnsi="Arial" w:cs="Arial"/>
          <w:color w:val="auto"/>
          <w:szCs w:val="24"/>
        </w:rPr>
        <w:t xml:space="preserve"> insight to further improve his approach and respond to any emerging issues promptly</w:t>
      </w:r>
      <w:r w:rsidR="00B20CD9" w:rsidRPr="005C49F6">
        <w:rPr>
          <w:rFonts w:ascii="Arial" w:hAnsi="Arial" w:cs="Arial"/>
          <w:color w:val="auto"/>
          <w:szCs w:val="24"/>
        </w:rPr>
        <w:t xml:space="preserve"> (Parra et al. 2021)</w:t>
      </w:r>
      <w:r w:rsidRPr="005C49F6">
        <w:rPr>
          <w:rFonts w:ascii="Arial" w:hAnsi="Arial" w:cs="Arial"/>
          <w:color w:val="auto"/>
          <w:szCs w:val="24"/>
        </w:rPr>
        <w:t xml:space="preserve">. </w:t>
      </w:r>
      <w:r w:rsidR="00BA06CA" w:rsidRPr="005C49F6">
        <w:rPr>
          <w:rFonts w:ascii="Arial" w:hAnsi="Arial" w:cs="Arial"/>
          <w:color w:val="auto"/>
          <w:szCs w:val="24"/>
        </w:rPr>
        <w:t>In response, h</w:t>
      </w:r>
      <w:r w:rsidRPr="005C49F6">
        <w:rPr>
          <w:rFonts w:ascii="Arial" w:hAnsi="Arial" w:cs="Arial"/>
          <w:color w:val="auto"/>
          <w:szCs w:val="24"/>
        </w:rPr>
        <w:t xml:space="preserve">e </w:t>
      </w:r>
      <w:r w:rsidR="0094334E" w:rsidRPr="005C49F6">
        <w:rPr>
          <w:rFonts w:ascii="Arial" w:hAnsi="Arial" w:cs="Arial"/>
          <w:color w:val="auto"/>
          <w:szCs w:val="24"/>
        </w:rPr>
        <w:t>has</w:t>
      </w:r>
      <w:r w:rsidRPr="005C49F6">
        <w:rPr>
          <w:rFonts w:ascii="Arial" w:hAnsi="Arial" w:cs="Arial"/>
          <w:color w:val="auto"/>
          <w:szCs w:val="24"/>
        </w:rPr>
        <w:t xml:space="preserve"> benefit</w:t>
      </w:r>
      <w:r w:rsidR="00BA06CA" w:rsidRPr="005C49F6">
        <w:rPr>
          <w:rFonts w:ascii="Arial" w:hAnsi="Arial" w:cs="Arial"/>
          <w:color w:val="auto"/>
          <w:szCs w:val="24"/>
        </w:rPr>
        <w:t>ted</w:t>
      </w:r>
      <w:r w:rsidRPr="005C49F6">
        <w:rPr>
          <w:rFonts w:ascii="Arial" w:hAnsi="Arial" w:cs="Arial"/>
          <w:color w:val="auto"/>
          <w:szCs w:val="24"/>
        </w:rPr>
        <w:t xml:space="preserve"> from cultivating a </w:t>
      </w:r>
      <w:r w:rsidR="00A53C95" w:rsidRPr="005C49F6">
        <w:rPr>
          <w:rFonts w:ascii="Arial" w:hAnsi="Arial" w:cs="Arial"/>
          <w:color w:val="auto"/>
          <w:szCs w:val="24"/>
        </w:rPr>
        <w:t>broad</w:t>
      </w:r>
      <w:r w:rsidRPr="005C49F6">
        <w:rPr>
          <w:rFonts w:ascii="Arial" w:hAnsi="Arial" w:cs="Arial"/>
          <w:color w:val="auto"/>
          <w:szCs w:val="24"/>
        </w:rPr>
        <w:t xml:space="preserve"> team of competent managers who complement his balanced leadership style in overseeing different functional areas and </w:t>
      </w:r>
      <w:r w:rsidR="000D0FAB" w:rsidRPr="005C49F6">
        <w:rPr>
          <w:rFonts w:ascii="Arial" w:hAnsi="Arial" w:cs="Arial"/>
          <w:color w:val="auto"/>
          <w:szCs w:val="24"/>
        </w:rPr>
        <w:t>organizational</w:t>
      </w:r>
      <w:r w:rsidRPr="005C49F6">
        <w:rPr>
          <w:rFonts w:ascii="Arial" w:hAnsi="Arial" w:cs="Arial"/>
          <w:color w:val="auto"/>
          <w:szCs w:val="24"/>
        </w:rPr>
        <w:t xml:space="preserve"> levels. With deliberate mentoring and training, Poole </w:t>
      </w:r>
      <w:r w:rsidR="001C5352" w:rsidRPr="005C49F6">
        <w:rPr>
          <w:rFonts w:ascii="Arial" w:hAnsi="Arial" w:cs="Arial"/>
          <w:color w:val="auto"/>
          <w:szCs w:val="24"/>
        </w:rPr>
        <w:t>has</w:t>
      </w:r>
      <w:r w:rsidRPr="005C49F6">
        <w:rPr>
          <w:rFonts w:ascii="Arial" w:hAnsi="Arial" w:cs="Arial"/>
          <w:color w:val="auto"/>
          <w:szCs w:val="24"/>
        </w:rPr>
        <w:t xml:space="preserve"> develop</w:t>
      </w:r>
      <w:r w:rsidR="001C5352" w:rsidRPr="005C49F6">
        <w:rPr>
          <w:rFonts w:ascii="Arial" w:hAnsi="Arial" w:cs="Arial"/>
          <w:color w:val="auto"/>
          <w:szCs w:val="24"/>
        </w:rPr>
        <w:t>ed</w:t>
      </w:r>
      <w:r w:rsidRPr="005C49F6">
        <w:rPr>
          <w:rFonts w:ascii="Arial" w:hAnsi="Arial" w:cs="Arial"/>
          <w:color w:val="auto"/>
          <w:szCs w:val="24"/>
        </w:rPr>
        <w:t xml:space="preserve"> a strong supporting cast to share the intricacies of uniting concern for people and production.</w:t>
      </w:r>
    </w:p>
    <w:p w14:paraId="68075A21" w14:textId="6ABDEA38" w:rsidR="003B3DFE" w:rsidRPr="00A71199" w:rsidRDefault="001964CC" w:rsidP="008D789D">
      <w:pPr>
        <w:spacing w:after="160"/>
        <w:ind w:firstLine="0"/>
        <w:rPr>
          <w:rFonts w:ascii="Arial" w:eastAsiaTheme="majorEastAsia" w:hAnsi="Arial" w:cs="Arial"/>
          <w:b/>
          <w:i/>
          <w:color w:val="auto"/>
          <w:szCs w:val="24"/>
        </w:rPr>
      </w:pPr>
      <w:r w:rsidRPr="005C49F6">
        <w:rPr>
          <w:rFonts w:ascii="Arial" w:hAnsi="Arial" w:cs="Arial"/>
          <w:color w:val="auto"/>
          <w:szCs w:val="24"/>
        </w:rPr>
        <w:t xml:space="preserve">John Adair’s Action Centred Leadership (ACL) model highlights three key responsibilities for managers - achieving the </w:t>
      </w:r>
      <w:r w:rsidR="00BB57D7" w:rsidRPr="005C49F6">
        <w:rPr>
          <w:rFonts w:ascii="Arial" w:hAnsi="Arial" w:cs="Arial"/>
          <w:color w:val="auto"/>
          <w:szCs w:val="24"/>
        </w:rPr>
        <w:t>mission</w:t>
      </w:r>
      <w:r w:rsidRPr="005C49F6">
        <w:rPr>
          <w:rFonts w:ascii="Arial" w:hAnsi="Arial" w:cs="Arial"/>
          <w:color w:val="auto"/>
          <w:szCs w:val="24"/>
        </w:rPr>
        <w:t xml:space="preserve">, building the </w:t>
      </w:r>
      <w:r w:rsidR="00BB57D7" w:rsidRPr="005C49F6">
        <w:rPr>
          <w:rFonts w:ascii="Arial" w:hAnsi="Arial" w:cs="Arial"/>
          <w:color w:val="auto"/>
          <w:szCs w:val="24"/>
        </w:rPr>
        <w:t>club</w:t>
      </w:r>
      <w:r w:rsidRPr="005C49F6">
        <w:rPr>
          <w:rFonts w:ascii="Arial" w:hAnsi="Arial" w:cs="Arial"/>
          <w:color w:val="auto"/>
          <w:szCs w:val="24"/>
        </w:rPr>
        <w:t xml:space="preserve">, and developing </w:t>
      </w:r>
      <w:r w:rsidR="005A4772" w:rsidRPr="005C49F6">
        <w:rPr>
          <w:rFonts w:ascii="Arial" w:hAnsi="Arial" w:cs="Arial"/>
          <w:color w:val="auto"/>
          <w:szCs w:val="24"/>
        </w:rPr>
        <w:t>people</w:t>
      </w:r>
      <w:r w:rsidR="00B20CD9" w:rsidRPr="005C49F6">
        <w:rPr>
          <w:rFonts w:ascii="Arial" w:hAnsi="Arial" w:cs="Arial"/>
          <w:color w:val="auto"/>
          <w:szCs w:val="24"/>
        </w:rPr>
        <w:t xml:space="preserve"> (Sharma and Sharma, 2021)</w:t>
      </w:r>
      <w:r w:rsidR="002733DB" w:rsidRPr="005C49F6">
        <w:rPr>
          <w:rFonts w:ascii="Arial" w:hAnsi="Arial" w:cs="Arial"/>
          <w:color w:val="auto"/>
          <w:szCs w:val="24"/>
        </w:rPr>
        <w:t xml:space="preserve">. </w:t>
      </w:r>
    </w:p>
    <w:p w14:paraId="2504D27F" w14:textId="24C886AE" w:rsidR="005249A8" w:rsidRPr="005C49F6" w:rsidRDefault="005249A8" w:rsidP="008D789D">
      <w:pPr>
        <w:ind w:firstLine="0"/>
        <w:rPr>
          <w:rFonts w:ascii="Arial" w:hAnsi="Arial" w:cs="Arial"/>
          <w:color w:val="auto"/>
          <w:szCs w:val="24"/>
        </w:rPr>
      </w:pPr>
      <w:r w:rsidRPr="005C49F6">
        <w:rPr>
          <w:rFonts w:ascii="Arial" w:hAnsi="Arial" w:cs="Arial"/>
          <w:color w:val="auto"/>
          <w:szCs w:val="24"/>
        </w:rPr>
        <w:t xml:space="preserve">Adair </w:t>
      </w:r>
      <w:r w:rsidR="000D0FAB" w:rsidRPr="005C49F6">
        <w:rPr>
          <w:rFonts w:ascii="Arial" w:hAnsi="Arial" w:cs="Arial"/>
          <w:color w:val="auto"/>
          <w:szCs w:val="24"/>
        </w:rPr>
        <w:t>emphasizes</w:t>
      </w:r>
      <w:r w:rsidRPr="005C49F6">
        <w:rPr>
          <w:rFonts w:ascii="Arial" w:hAnsi="Arial" w:cs="Arial"/>
          <w:color w:val="auto"/>
          <w:szCs w:val="24"/>
        </w:rPr>
        <w:t xml:space="preserve"> that effective leaders must set clear objectives, plan resources efficiently, monitor progress, and make data-driven decisions to achieve tasks successfully. Craig Poole demonstrates strong capabilities in this domain at the Doubletree Hotel. He establishes specific, measurable goals for the </w:t>
      </w:r>
      <w:r w:rsidR="000D0FAB" w:rsidRPr="005C49F6">
        <w:rPr>
          <w:rFonts w:ascii="Arial" w:hAnsi="Arial" w:cs="Arial"/>
          <w:color w:val="auto"/>
          <w:szCs w:val="24"/>
        </w:rPr>
        <w:t>organization</w:t>
      </w:r>
      <w:r w:rsidRPr="005C49F6">
        <w:rPr>
          <w:rFonts w:ascii="Arial" w:hAnsi="Arial" w:cs="Arial"/>
          <w:color w:val="auto"/>
          <w:szCs w:val="24"/>
        </w:rPr>
        <w:t xml:space="preserve">, such as reducing customer complaints and achieving </w:t>
      </w:r>
      <w:r w:rsidR="008C171B" w:rsidRPr="005C49F6">
        <w:rPr>
          <w:rFonts w:ascii="Arial" w:hAnsi="Arial" w:cs="Arial"/>
          <w:color w:val="auto"/>
          <w:szCs w:val="24"/>
        </w:rPr>
        <w:t>higher</w:t>
      </w:r>
      <w:r w:rsidRPr="005C49F6">
        <w:rPr>
          <w:rFonts w:ascii="Arial" w:hAnsi="Arial" w:cs="Arial"/>
          <w:color w:val="auto"/>
          <w:szCs w:val="24"/>
        </w:rPr>
        <w:t xml:space="preserve"> satisfaction ratings in surveys. This provides clarity of purpose and direction for employees. Quantifiable targets also enable monitoring and accountability, highlight</w:t>
      </w:r>
      <w:r w:rsidR="002D799C" w:rsidRPr="005C49F6">
        <w:rPr>
          <w:rFonts w:ascii="Arial" w:hAnsi="Arial" w:cs="Arial"/>
          <w:color w:val="auto"/>
          <w:szCs w:val="24"/>
        </w:rPr>
        <w:t>ed</w:t>
      </w:r>
      <w:r w:rsidRPr="005C49F6">
        <w:rPr>
          <w:rFonts w:ascii="Arial" w:hAnsi="Arial" w:cs="Arial"/>
          <w:color w:val="auto"/>
          <w:szCs w:val="24"/>
        </w:rPr>
        <w:t xml:space="preserve"> as essential leadership practices</w:t>
      </w:r>
      <w:r w:rsidR="00CB7F08" w:rsidRPr="005C49F6">
        <w:rPr>
          <w:rFonts w:ascii="Arial" w:hAnsi="Arial" w:cs="Arial"/>
          <w:color w:val="auto"/>
          <w:szCs w:val="24"/>
        </w:rPr>
        <w:t xml:space="preserve"> </w:t>
      </w:r>
      <w:r w:rsidR="00CB7F08" w:rsidRPr="005C49F6">
        <w:rPr>
          <w:rFonts w:ascii="Arial" w:hAnsi="Arial" w:cs="Arial"/>
          <w:color w:val="auto"/>
          <w:szCs w:val="24"/>
        </w:rPr>
        <w:lastRenderedPageBreak/>
        <w:t>(Hakkak et al. 2021)</w:t>
      </w:r>
      <w:r w:rsidRPr="005C49F6">
        <w:rPr>
          <w:rFonts w:ascii="Arial" w:hAnsi="Arial" w:cs="Arial"/>
          <w:color w:val="auto"/>
          <w:szCs w:val="24"/>
        </w:rPr>
        <w:t xml:space="preserve">. In addition to setting goals, Poole actively tracks performance data through regular analysis of </w:t>
      </w:r>
      <w:r w:rsidR="002A3A9C" w:rsidRPr="005C49F6">
        <w:rPr>
          <w:rFonts w:ascii="Arial" w:hAnsi="Arial" w:cs="Arial"/>
          <w:color w:val="auto"/>
          <w:szCs w:val="24"/>
        </w:rPr>
        <w:t xml:space="preserve">online </w:t>
      </w:r>
      <w:r w:rsidRPr="005C49F6">
        <w:rPr>
          <w:rFonts w:ascii="Arial" w:hAnsi="Arial" w:cs="Arial"/>
          <w:color w:val="auto"/>
          <w:szCs w:val="24"/>
        </w:rPr>
        <w:t>ratings and customer feedback</w:t>
      </w:r>
      <w:r w:rsidR="003F0760" w:rsidRPr="005C49F6">
        <w:rPr>
          <w:rFonts w:ascii="Arial" w:hAnsi="Arial" w:cs="Arial"/>
          <w:color w:val="auto"/>
          <w:szCs w:val="24"/>
        </w:rPr>
        <w:t xml:space="preserve">, </w:t>
      </w:r>
      <w:r w:rsidR="000D0FAB" w:rsidRPr="005C49F6">
        <w:rPr>
          <w:rFonts w:ascii="Arial" w:hAnsi="Arial" w:cs="Arial"/>
          <w:color w:val="auto"/>
          <w:szCs w:val="24"/>
        </w:rPr>
        <w:t xml:space="preserve">the </w:t>
      </w:r>
      <w:r w:rsidR="003F0760" w:rsidRPr="005C49F6">
        <w:rPr>
          <w:rFonts w:ascii="Arial" w:hAnsi="Arial" w:cs="Arial"/>
          <w:color w:val="auto"/>
          <w:szCs w:val="24"/>
        </w:rPr>
        <w:t>strategy also discussed in (Hakkak et al. 2021)</w:t>
      </w:r>
      <w:r w:rsidRPr="005C49F6">
        <w:rPr>
          <w:rFonts w:ascii="Arial" w:hAnsi="Arial" w:cs="Arial"/>
          <w:color w:val="auto"/>
          <w:szCs w:val="24"/>
        </w:rPr>
        <w:t>. This allows him to identify issues and opportunities to refine operations and service. Poole's adaptive, data-driven approach reflects strategic management principles that facilitate continuous improvement. He leverages metrics to make informed decisions to enhance guest experiences</w:t>
      </w:r>
      <w:r w:rsidR="005C49F6" w:rsidRPr="005C49F6">
        <w:rPr>
          <w:rFonts w:ascii="Arial" w:hAnsi="Arial" w:cs="Arial"/>
          <w:color w:val="auto"/>
          <w:szCs w:val="24"/>
        </w:rPr>
        <w:t>.</w:t>
      </w:r>
    </w:p>
    <w:p w14:paraId="1FAB1F69" w14:textId="11576CA1" w:rsidR="00840E31" w:rsidRPr="00327AEF" w:rsidRDefault="005249A8" w:rsidP="008D789D">
      <w:pPr>
        <w:ind w:firstLine="0"/>
        <w:rPr>
          <w:rFonts w:ascii="Arial" w:hAnsi="Arial" w:cs="Arial"/>
          <w:szCs w:val="24"/>
        </w:rPr>
      </w:pPr>
      <w:r w:rsidRPr="00327AEF">
        <w:rPr>
          <w:rFonts w:ascii="Arial" w:hAnsi="Arial" w:cs="Arial"/>
          <w:szCs w:val="24"/>
        </w:rPr>
        <w:t xml:space="preserve">Furthermore, Poole demonstrates strong budget oversight and cost control as General Manager, despite the hospitality industry's thin margins. He </w:t>
      </w:r>
      <w:r w:rsidR="0036044C" w:rsidRPr="00327AEF">
        <w:rPr>
          <w:rFonts w:ascii="Arial" w:hAnsi="Arial" w:cs="Arial"/>
          <w:szCs w:val="24"/>
        </w:rPr>
        <w:t>limits or controls</w:t>
      </w:r>
      <w:r w:rsidRPr="00327AEF">
        <w:rPr>
          <w:rFonts w:ascii="Arial" w:hAnsi="Arial" w:cs="Arial"/>
          <w:szCs w:val="24"/>
        </w:rPr>
        <w:t xml:space="preserve"> wasteful spending without compromising on service standards. </w:t>
      </w:r>
      <w:r w:rsidR="00FD4053" w:rsidRPr="00327AEF">
        <w:rPr>
          <w:rFonts w:ascii="Arial" w:hAnsi="Arial" w:cs="Arial"/>
          <w:szCs w:val="24"/>
        </w:rPr>
        <w:t>Moreover, t</w:t>
      </w:r>
      <w:r w:rsidRPr="00327AEF">
        <w:rPr>
          <w:rFonts w:ascii="Arial" w:hAnsi="Arial" w:cs="Arial"/>
          <w:szCs w:val="24"/>
        </w:rPr>
        <w:t>his balancing of financial discipline and customer focus reflects business acumen that Adair advocates as critical for achieving tasks amid constraints</w:t>
      </w:r>
      <w:r w:rsidR="00730940" w:rsidRPr="00327AEF">
        <w:rPr>
          <w:rFonts w:ascii="Arial" w:hAnsi="Arial" w:cs="Arial"/>
          <w:szCs w:val="24"/>
        </w:rPr>
        <w:t xml:space="preserve"> (Vahtra, 2020)</w:t>
      </w:r>
      <w:r w:rsidRPr="00327AEF">
        <w:rPr>
          <w:rFonts w:ascii="Arial" w:hAnsi="Arial" w:cs="Arial"/>
          <w:szCs w:val="24"/>
        </w:rPr>
        <w:t xml:space="preserve">. </w:t>
      </w:r>
      <w:r w:rsidR="00891F9E" w:rsidRPr="00327AEF">
        <w:rPr>
          <w:rFonts w:ascii="Arial" w:hAnsi="Arial" w:cs="Arial"/>
          <w:szCs w:val="24"/>
        </w:rPr>
        <w:t xml:space="preserve">Likewise, </w:t>
      </w:r>
      <w:r w:rsidRPr="00327AEF">
        <w:rPr>
          <w:rFonts w:ascii="Arial" w:hAnsi="Arial" w:cs="Arial"/>
          <w:szCs w:val="24"/>
        </w:rPr>
        <w:t>Poole's commercial awareness and responsible resource planning have likely contributed to Doubletree's increased revenue under his leadership</w:t>
      </w:r>
      <w:r w:rsidR="00A32197" w:rsidRPr="00327AEF">
        <w:rPr>
          <w:rFonts w:ascii="Arial" w:hAnsi="Arial" w:cs="Arial"/>
          <w:szCs w:val="24"/>
        </w:rPr>
        <w:t xml:space="preserve">, </w:t>
      </w:r>
      <w:r w:rsidR="0094334E" w:rsidRPr="00327AEF">
        <w:rPr>
          <w:rFonts w:ascii="Arial" w:hAnsi="Arial" w:cs="Arial"/>
          <w:szCs w:val="24"/>
        </w:rPr>
        <w:t xml:space="preserve">as </w:t>
      </w:r>
      <w:r w:rsidR="00A32197" w:rsidRPr="00327AEF">
        <w:rPr>
          <w:rFonts w:ascii="Arial" w:hAnsi="Arial" w:cs="Arial"/>
          <w:szCs w:val="24"/>
        </w:rPr>
        <w:t>illustrated in (Trompenaars et al. 2023)</w:t>
      </w:r>
      <w:r w:rsidRPr="00327AEF">
        <w:rPr>
          <w:rFonts w:ascii="Arial" w:hAnsi="Arial" w:cs="Arial"/>
          <w:szCs w:val="24"/>
        </w:rPr>
        <w:t xml:space="preserve">. </w:t>
      </w:r>
      <w:r w:rsidR="003D3A72" w:rsidRPr="00327AEF">
        <w:rPr>
          <w:rFonts w:ascii="Arial" w:hAnsi="Arial" w:cs="Arial"/>
          <w:szCs w:val="24"/>
        </w:rPr>
        <w:t>Therefore, it can be articulated that</w:t>
      </w:r>
      <w:r w:rsidRPr="00327AEF">
        <w:rPr>
          <w:rFonts w:ascii="Arial" w:hAnsi="Arial" w:cs="Arial"/>
          <w:szCs w:val="24"/>
        </w:rPr>
        <w:t xml:space="preserve"> Poole excels at core task-oriented responsibilities clarifying objectives, </w:t>
      </w:r>
      <w:r w:rsidR="000D0FAB" w:rsidRPr="00327AEF">
        <w:rPr>
          <w:rFonts w:ascii="Arial" w:hAnsi="Arial" w:cs="Arial"/>
          <w:szCs w:val="24"/>
        </w:rPr>
        <w:t>optimizing</w:t>
      </w:r>
      <w:r w:rsidRPr="00327AEF">
        <w:rPr>
          <w:rFonts w:ascii="Arial" w:hAnsi="Arial" w:cs="Arial"/>
          <w:szCs w:val="24"/>
        </w:rPr>
        <w:t xml:space="preserve"> resources, tracking progress, and </w:t>
      </w:r>
      <w:r w:rsidR="00034C26" w:rsidRPr="00327AEF">
        <w:rPr>
          <w:rFonts w:ascii="Arial" w:hAnsi="Arial" w:cs="Arial"/>
          <w:szCs w:val="24"/>
        </w:rPr>
        <w:t>applying</w:t>
      </w:r>
      <w:r w:rsidRPr="00327AEF">
        <w:rPr>
          <w:rFonts w:ascii="Arial" w:hAnsi="Arial" w:cs="Arial"/>
          <w:szCs w:val="24"/>
        </w:rPr>
        <w:t xml:space="preserve"> data analytically to guide enhancements. This strategic capability </w:t>
      </w:r>
      <w:r w:rsidR="0033270C" w:rsidRPr="00327AEF">
        <w:rPr>
          <w:rFonts w:ascii="Arial" w:hAnsi="Arial" w:cs="Arial"/>
          <w:szCs w:val="24"/>
        </w:rPr>
        <w:t>offers</w:t>
      </w:r>
      <w:r w:rsidRPr="00327AEF">
        <w:rPr>
          <w:rFonts w:ascii="Arial" w:hAnsi="Arial" w:cs="Arial"/>
          <w:szCs w:val="24"/>
        </w:rPr>
        <w:t xml:space="preserve"> the foundation for Doubletree's </w:t>
      </w:r>
      <w:r w:rsidR="000D0FAB" w:rsidRPr="00327AEF">
        <w:rPr>
          <w:rFonts w:ascii="Arial" w:hAnsi="Arial" w:cs="Arial"/>
          <w:szCs w:val="24"/>
        </w:rPr>
        <w:t>organizational</w:t>
      </w:r>
      <w:r w:rsidRPr="00327AEF">
        <w:rPr>
          <w:rFonts w:ascii="Arial" w:hAnsi="Arial" w:cs="Arial"/>
          <w:szCs w:val="24"/>
        </w:rPr>
        <w:t xml:space="preserve"> gains. However, focusing solely on task outcomes is insufficient</w:t>
      </w:r>
      <w:r w:rsidR="00C94C13" w:rsidRPr="00327AEF">
        <w:rPr>
          <w:rFonts w:ascii="Arial" w:hAnsi="Arial" w:cs="Arial"/>
          <w:szCs w:val="24"/>
        </w:rPr>
        <w:t xml:space="preserve">, </w:t>
      </w:r>
      <w:r w:rsidR="000D0FAB" w:rsidRPr="00327AEF">
        <w:rPr>
          <w:rFonts w:ascii="Arial" w:hAnsi="Arial" w:cs="Arial"/>
          <w:szCs w:val="24"/>
        </w:rPr>
        <w:t xml:space="preserve">as </w:t>
      </w:r>
      <w:r w:rsidR="00C94C13" w:rsidRPr="00327AEF">
        <w:rPr>
          <w:rFonts w:ascii="Arial" w:hAnsi="Arial" w:cs="Arial"/>
          <w:szCs w:val="24"/>
        </w:rPr>
        <w:t>also discussed in (Maheshkar et al. 2023)</w:t>
      </w:r>
      <w:r w:rsidRPr="00327AEF">
        <w:rPr>
          <w:rFonts w:ascii="Arial" w:hAnsi="Arial" w:cs="Arial"/>
          <w:szCs w:val="24"/>
        </w:rPr>
        <w:t>. As Adair highlights, building strong teams and developing individuals are also vital to maximize performance potential</w:t>
      </w:r>
      <w:r w:rsidR="00D457EC" w:rsidRPr="00327AEF">
        <w:rPr>
          <w:rFonts w:ascii="Arial" w:hAnsi="Arial" w:cs="Arial"/>
          <w:szCs w:val="24"/>
        </w:rPr>
        <w:t xml:space="preserve"> (Vahtra, 2020)</w:t>
      </w:r>
      <w:r w:rsidRPr="00327AEF">
        <w:rPr>
          <w:rFonts w:ascii="Arial" w:hAnsi="Arial" w:cs="Arial"/>
          <w:szCs w:val="24"/>
        </w:rPr>
        <w:t>.</w:t>
      </w:r>
    </w:p>
    <w:p w14:paraId="5C09FFE7" w14:textId="77777777" w:rsidR="002D68AD" w:rsidRDefault="004534E9" w:rsidP="000C3ADF">
      <w:pPr>
        <w:ind w:firstLine="0"/>
        <w:rPr>
          <w:rFonts w:ascii="Arial" w:hAnsi="Arial" w:cs="Arial"/>
          <w:szCs w:val="24"/>
        </w:rPr>
      </w:pPr>
      <w:r w:rsidRPr="00327AEF">
        <w:rPr>
          <w:rFonts w:ascii="Arial" w:hAnsi="Arial" w:cs="Arial"/>
          <w:szCs w:val="24"/>
        </w:rPr>
        <w:t xml:space="preserve">Adair </w:t>
      </w:r>
      <w:r w:rsidR="000D0FAB" w:rsidRPr="00327AEF">
        <w:rPr>
          <w:rFonts w:ascii="Arial" w:hAnsi="Arial" w:cs="Arial"/>
          <w:szCs w:val="24"/>
        </w:rPr>
        <w:t>emphasizes</w:t>
      </w:r>
      <w:r w:rsidRPr="00327AEF">
        <w:rPr>
          <w:rFonts w:ascii="Arial" w:hAnsi="Arial" w:cs="Arial"/>
          <w:szCs w:val="24"/>
        </w:rPr>
        <w:t xml:space="preserve"> creating esprit de corps, developing collaboration, and generating enthusiasm and unity amongst teams. </w:t>
      </w:r>
      <w:r w:rsidR="00E00B16" w:rsidRPr="00327AEF">
        <w:rPr>
          <w:rFonts w:ascii="Arial" w:hAnsi="Arial" w:cs="Arial"/>
          <w:szCs w:val="24"/>
        </w:rPr>
        <w:t>As a result, it can be</w:t>
      </w:r>
      <w:r w:rsidRPr="00327AEF">
        <w:rPr>
          <w:rFonts w:ascii="Arial" w:hAnsi="Arial" w:cs="Arial"/>
          <w:szCs w:val="24"/>
        </w:rPr>
        <w:t xml:space="preserve"> suggest</w:t>
      </w:r>
      <w:r w:rsidR="00E00B16" w:rsidRPr="00327AEF">
        <w:rPr>
          <w:rFonts w:ascii="Arial" w:hAnsi="Arial" w:cs="Arial"/>
          <w:szCs w:val="24"/>
        </w:rPr>
        <w:t>ed that</w:t>
      </w:r>
      <w:r w:rsidRPr="00327AEF">
        <w:rPr>
          <w:rFonts w:ascii="Arial" w:hAnsi="Arial" w:cs="Arial"/>
          <w:szCs w:val="24"/>
        </w:rPr>
        <w:t xml:space="preserve"> Poole is highly capable </w:t>
      </w:r>
      <w:r w:rsidR="000D0FAB" w:rsidRPr="00327AEF">
        <w:rPr>
          <w:rFonts w:ascii="Arial" w:hAnsi="Arial" w:cs="Arial"/>
          <w:szCs w:val="24"/>
        </w:rPr>
        <w:t>of</w:t>
      </w:r>
      <w:r w:rsidRPr="00327AEF">
        <w:rPr>
          <w:rFonts w:ascii="Arial" w:hAnsi="Arial" w:cs="Arial"/>
          <w:szCs w:val="24"/>
        </w:rPr>
        <w:t xml:space="preserve"> developing positive team dynamics. He cultivates a supportive, people-focused culture described as personable and caring. It </w:t>
      </w:r>
      <w:r w:rsidR="0094334E" w:rsidRPr="00327AEF">
        <w:rPr>
          <w:rFonts w:ascii="Arial" w:hAnsi="Arial" w:cs="Arial"/>
          <w:szCs w:val="24"/>
        </w:rPr>
        <w:t>fulfills</w:t>
      </w:r>
      <w:r w:rsidRPr="00327AEF">
        <w:rPr>
          <w:rFonts w:ascii="Arial" w:hAnsi="Arial" w:cs="Arial"/>
          <w:szCs w:val="24"/>
        </w:rPr>
        <w:t xml:space="preserve"> employees' socioemotional needs for belonging, increasing engagement and motivation. Poole also holds regular staff events to update, </w:t>
      </w:r>
      <w:r w:rsidR="000D0FAB" w:rsidRPr="00327AEF">
        <w:rPr>
          <w:rFonts w:ascii="Arial" w:hAnsi="Arial" w:cs="Arial"/>
          <w:szCs w:val="24"/>
        </w:rPr>
        <w:t>recognize</w:t>
      </w:r>
      <w:r w:rsidRPr="00327AEF">
        <w:rPr>
          <w:rFonts w:ascii="Arial" w:hAnsi="Arial" w:cs="Arial"/>
          <w:szCs w:val="24"/>
        </w:rPr>
        <w:t>, and consult employees</w:t>
      </w:r>
      <w:r w:rsidR="000A705C" w:rsidRPr="00327AEF">
        <w:rPr>
          <w:rFonts w:ascii="Arial" w:hAnsi="Arial" w:cs="Arial"/>
          <w:szCs w:val="24"/>
        </w:rPr>
        <w:t xml:space="preserve">, </w:t>
      </w:r>
      <w:r w:rsidR="0094334E" w:rsidRPr="00327AEF">
        <w:rPr>
          <w:rFonts w:ascii="Arial" w:hAnsi="Arial" w:cs="Arial"/>
          <w:szCs w:val="24"/>
        </w:rPr>
        <w:t>as</w:t>
      </w:r>
      <w:r w:rsidR="000A705C" w:rsidRPr="00327AEF">
        <w:rPr>
          <w:rFonts w:ascii="Arial" w:hAnsi="Arial" w:cs="Arial"/>
          <w:szCs w:val="24"/>
        </w:rPr>
        <w:t xml:space="preserve"> articulated in (Hakkak et al. 2021)</w:t>
      </w:r>
      <w:r w:rsidRPr="00327AEF">
        <w:rPr>
          <w:rFonts w:ascii="Arial" w:hAnsi="Arial" w:cs="Arial"/>
          <w:szCs w:val="24"/>
        </w:rPr>
        <w:t>. The given participative approach helps build mutual trust and cohesion, consistent with research on team development.</w:t>
      </w:r>
      <w:r w:rsidR="00AD45EB" w:rsidRPr="00327AEF">
        <w:rPr>
          <w:rFonts w:ascii="Arial" w:hAnsi="Arial" w:cs="Arial"/>
          <w:szCs w:val="24"/>
        </w:rPr>
        <w:t xml:space="preserve"> </w:t>
      </w:r>
      <w:r w:rsidRPr="00327AEF">
        <w:rPr>
          <w:rFonts w:ascii="Arial" w:hAnsi="Arial" w:cs="Arial"/>
          <w:szCs w:val="24"/>
        </w:rPr>
        <w:t>Additionally, Poole frequently works alongside staff directly. Likewise, through assisting housekeepers and bellhops, he serves as a role model while also gaining direct insights into challenges. As a result, the collaborative mentality develops shared identity and goals interlinked with high-performing teams</w:t>
      </w:r>
      <w:r w:rsidR="00D32E83" w:rsidRPr="00327AEF">
        <w:rPr>
          <w:rFonts w:ascii="Arial" w:hAnsi="Arial" w:cs="Arial"/>
          <w:szCs w:val="24"/>
        </w:rPr>
        <w:t xml:space="preserve"> </w:t>
      </w:r>
      <w:r w:rsidR="00D32E83" w:rsidRPr="00327AEF">
        <w:rPr>
          <w:rFonts w:ascii="Arial" w:hAnsi="Arial" w:cs="Arial"/>
          <w:szCs w:val="24"/>
        </w:rPr>
        <w:lastRenderedPageBreak/>
        <w:t>(Hakkak et al. 2021)</w:t>
      </w:r>
      <w:r w:rsidRPr="00327AEF">
        <w:rPr>
          <w:rFonts w:ascii="Arial" w:hAnsi="Arial" w:cs="Arial"/>
          <w:szCs w:val="24"/>
        </w:rPr>
        <w:t>. Poole seems adept at generating the affinity and purpose within teams that Adair underlines as vital.</w:t>
      </w:r>
    </w:p>
    <w:p w14:paraId="2E6A8916" w14:textId="6D67D38F" w:rsidR="00D16B29" w:rsidRPr="00327AEF" w:rsidRDefault="004534E9" w:rsidP="000C3ADF">
      <w:pPr>
        <w:ind w:firstLine="0"/>
        <w:rPr>
          <w:rFonts w:ascii="Arial" w:hAnsi="Arial" w:cs="Arial"/>
          <w:szCs w:val="24"/>
        </w:rPr>
      </w:pPr>
      <w:r w:rsidRPr="00327AEF">
        <w:rPr>
          <w:rFonts w:ascii="Arial" w:hAnsi="Arial" w:cs="Arial"/>
          <w:szCs w:val="24"/>
        </w:rPr>
        <w:t xml:space="preserve">However, while Poole's personable style has many benefits, over-reliance on goodwill can risk complacency. Occasional pressure </w:t>
      </w:r>
      <w:r w:rsidR="00AD45EB" w:rsidRPr="00327AEF">
        <w:rPr>
          <w:rFonts w:ascii="Arial" w:hAnsi="Arial" w:cs="Arial"/>
          <w:szCs w:val="24"/>
        </w:rPr>
        <w:t>is</w:t>
      </w:r>
      <w:r w:rsidRPr="00327AEF">
        <w:rPr>
          <w:rFonts w:ascii="Arial" w:hAnsi="Arial" w:cs="Arial"/>
          <w:szCs w:val="24"/>
        </w:rPr>
        <w:t xml:space="preserve"> constructive to uphold standards. Poole should combine socioemotional support with accountability through </w:t>
      </w:r>
      <w:r w:rsidR="002D68AD" w:rsidRPr="00327AEF">
        <w:rPr>
          <w:rFonts w:ascii="Arial" w:hAnsi="Arial" w:cs="Arial"/>
          <w:szCs w:val="24"/>
        </w:rPr>
        <w:t>goal setting</w:t>
      </w:r>
      <w:r w:rsidRPr="00327AEF">
        <w:rPr>
          <w:rFonts w:ascii="Arial" w:hAnsi="Arial" w:cs="Arial"/>
          <w:szCs w:val="24"/>
        </w:rPr>
        <w:t xml:space="preserve"> and performance management.</w:t>
      </w:r>
      <w:r w:rsidR="00AD45EB" w:rsidRPr="00327AEF">
        <w:rPr>
          <w:rFonts w:ascii="Arial" w:hAnsi="Arial" w:cs="Arial"/>
          <w:szCs w:val="24"/>
        </w:rPr>
        <w:t xml:space="preserve"> </w:t>
      </w:r>
      <w:r w:rsidRPr="00327AEF">
        <w:rPr>
          <w:rFonts w:ascii="Arial" w:hAnsi="Arial" w:cs="Arial"/>
          <w:szCs w:val="24"/>
        </w:rPr>
        <w:t xml:space="preserve">Furthermore, Adair also stresses the need for clear structure and coordination. Poole's informal approach could benefit from more defined processes, </w:t>
      </w:r>
      <w:r w:rsidR="009B7AF1" w:rsidRPr="00327AEF">
        <w:rPr>
          <w:rFonts w:ascii="Arial" w:hAnsi="Arial" w:cs="Arial"/>
          <w:szCs w:val="24"/>
        </w:rPr>
        <w:t>roles,</w:t>
      </w:r>
      <w:r w:rsidRPr="00327AEF">
        <w:rPr>
          <w:rFonts w:ascii="Arial" w:hAnsi="Arial" w:cs="Arial"/>
          <w:szCs w:val="24"/>
        </w:rPr>
        <w:t xml:space="preserve"> and responsibilities</w:t>
      </w:r>
      <w:r w:rsidR="00D32E83" w:rsidRPr="00327AEF">
        <w:rPr>
          <w:rFonts w:ascii="Arial" w:hAnsi="Arial" w:cs="Arial"/>
          <w:szCs w:val="24"/>
        </w:rPr>
        <w:t xml:space="preserve"> (Tan, 2021)</w:t>
      </w:r>
      <w:r w:rsidRPr="00327AEF">
        <w:rPr>
          <w:rFonts w:ascii="Arial" w:hAnsi="Arial" w:cs="Arial"/>
          <w:szCs w:val="24"/>
        </w:rPr>
        <w:t>. Implementing efficient systems and procedures can facilitate productivity amidst the caring culture.</w:t>
      </w:r>
      <w:r w:rsidR="009B7AF1" w:rsidRPr="00327AEF">
        <w:rPr>
          <w:rFonts w:ascii="Arial" w:hAnsi="Arial" w:cs="Arial"/>
          <w:szCs w:val="24"/>
        </w:rPr>
        <w:t xml:space="preserve"> </w:t>
      </w:r>
      <w:r w:rsidR="00307E6A" w:rsidRPr="00327AEF">
        <w:rPr>
          <w:rFonts w:ascii="Arial" w:hAnsi="Arial" w:cs="Arial"/>
          <w:szCs w:val="24"/>
        </w:rPr>
        <w:t>Similarly</w:t>
      </w:r>
      <w:r w:rsidRPr="00327AEF">
        <w:rPr>
          <w:rFonts w:ascii="Arial" w:hAnsi="Arial" w:cs="Arial"/>
          <w:szCs w:val="24"/>
        </w:rPr>
        <w:t xml:space="preserve">, Poole demonstrates skill in developing the interpersonal foundations and common purpose Adair advocates. </w:t>
      </w:r>
      <w:r w:rsidR="002750E8" w:rsidRPr="00327AEF">
        <w:rPr>
          <w:rFonts w:ascii="Arial" w:hAnsi="Arial" w:cs="Arial"/>
          <w:szCs w:val="24"/>
        </w:rPr>
        <w:t>As a result</w:t>
      </w:r>
      <w:r w:rsidRPr="00327AEF">
        <w:rPr>
          <w:rFonts w:ascii="Arial" w:hAnsi="Arial" w:cs="Arial"/>
          <w:szCs w:val="24"/>
        </w:rPr>
        <w:t xml:space="preserve">, </w:t>
      </w:r>
      <w:r w:rsidR="00B0628A" w:rsidRPr="00327AEF">
        <w:rPr>
          <w:rFonts w:ascii="Arial" w:hAnsi="Arial" w:cs="Arial"/>
          <w:szCs w:val="24"/>
        </w:rPr>
        <w:t>Poole</w:t>
      </w:r>
      <w:r w:rsidRPr="00327AEF">
        <w:rPr>
          <w:rFonts w:ascii="Arial" w:hAnsi="Arial" w:cs="Arial"/>
          <w:szCs w:val="24"/>
        </w:rPr>
        <w:t xml:space="preserve"> balance</w:t>
      </w:r>
      <w:r w:rsidR="00A42AE3" w:rsidRPr="00327AEF">
        <w:rPr>
          <w:rFonts w:ascii="Arial" w:hAnsi="Arial" w:cs="Arial"/>
          <w:szCs w:val="24"/>
        </w:rPr>
        <w:t>s</w:t>
      </w:r>
      <w:r w:rsidRPr="00327AEF">
        <w:rPr>
          <w:rFonts w:ascii="Arial" w:hAnsi="Arial" w:cs="Arial"/>
          <w:szCs w:val="24"/>
        </w:rPr>
        <w:t xml:space="preserve"> caring relationships with the discipline, structure</w:t>
      </w:r>
      <w:r w:rsidR="000D0FAB" w:rsidRPr="00327AEF">
        <w:rPr>
          <w:rFonts w:ascii="Arial" w:hAnsi="Arial" w:cs="Arial"/>
          <w:szCs w:val="24"/>
        </w:rPr>
        <w:t>,</w:t>
      </w:r>
      <w:r w:rsidRPr="00327AEF">
        <w:rPr>
          <w:rFonts w:ascii="Arial" w:hAnsi="Arial" w:cs="Arial"/>
          <w:szCs w:val="24"/>
        </w:rPr>
        <w:t xml:space="preserve"> and direction required to channel team cohesion </w:t>
      </w:r>
      <w:r w:rsidR="0094334E" w:rsidRPr="00327AEF">
        <w:rPr>
          <w:rFonts w:ascii="Arial" w:hAnsi="Arial" w:cs="Arial"/>
          <w:szCs w:val="24"/>
        </w:rPr>
        <w:t>toward</w:t>
      </w:r>
      <w:r w:rsidRPr="00327AEF">
        <w:rPr>
          <w:rFonts w:ascii="Arial" w:hAnsi="Arial" w:cs="Arial"/>
          <w:szCs w:val="24"/>
        </w:rPr>
        <w:t xml:space="preserve"> high performance.</w:t>
      </w:r>
    </w:p>
    <w:p w14:paraId="3236322B" w14:textId="16657B3E" w:rsidR="00364E07" w:rsidRPr="00327AEF" w:rsidRDefault="00AA4019" w:rsidP="008D789D">
      <w:pPr>
        <w:spacing w:after="160"/>
        <w:ind w:firstLine="0"/>
        <w:rPr>
          <w:rFonts w:ascii="Arial" w:hAnsi="Arial" w:cs="Arial"/>
          <w:szCs w:val="24"/>
        </w:rPr>
      </w:pPr>
      <w:r w:rsidRPr="00327AEF">
        <w:rPr>
          <w:rFonts w:ascii="Arial" w:hAnsi="Arial" w:cs="Arial"/>
          <w:szCs w:val="24"/>
        </w:rPr>
        <w:t xml:space="preserve">A core element of Adair's ACL model is developing individuals by understanding and advancing their needs and potential. Poole effectively </w:t>
      </w:r>
      <w:r w:rsidR="0094334E" w:rsidRPr="00327AEF">
        <w:rPr>
          <w:rFonts w:ascii="Arial" w:hAnsi="Arial" w:cs="Arial"/>
          <w:szCs w:val="24"/>
        </w:rPr>
        <w:t>fulfills</w:t>
      </w:r>
      <w:r w:rsidRPr="00327AEF">
        <w:rPr>
          <w:rFonts w:ascii="Arial" w:hAnsi="Arial" w:cs="Arial"/>
          <w:szCs w:val="24"/>
        </w:rPr>
        <w:t xml:space="preserve"> this </w:t>
      </w:r>
      <w:r w:rsidR="0094334E" w:rsidRPr="00327AEF">
        <w:rPr>
          <w:rFonts w:ascii="Arial" w:hAnsi="Arial" w:cs="Arial"/>
          <w:szCs w:val="24"/>
        </w:rPr>
        <w:t>people-centered</w:t>
      </w:r>
      <w:r w:rsidRPr="00327AEF">
        <w:rPr>
          <w:rFonts w:ascii="Arial" w:hAnsi="Arial" w:cs="Arial"/>
          <w:szCs w:val="24"/>
        </w:rPr>
        <w:t xml:space="preserve"> role at the Doubletree Hotel. He demonstrates a hands-on, mentoring-based approach to staff development. By undertaking frontline operational work directly alongside employees, Poole creates on-the-job coaching opportunities to nurture skills through capability </w:t>
      </w:r>
      <w:r w:rsidR="0094334E" w:rsidRPr="00327AEF">
        <w:rPr>
          <w:rFonts w:ascii="Arial" w:hAnsi="Arial" w:cs="Arial"/>
          <w:szCs w:val="24"/>
        </w:rPr>
        <w:t>modeling</w:t>
      </w:r>
      <w:r w:rsidRPr="00327AEF">
        <w:rPr>
          <w:rFonts w:ascii="Arial" w:hAnsi="Arial" w:cs="Arial"/>
          <w:szCs w:val="24"/>
        </w:rPr>
        <w:t xml:space="preserve">, </w:t>
      </w:r>
      <w:r w:rsidR="000C670C" w:rsidRPr="00327AEF">
        <w:rPr>
          <w:rFonts w:ascii="Arial" w:hAnsi="Arial" w:cs="Arial"/>
          <w:szCs w:val="24"/>
        </w:rPr>
        <w:t>guidance,</w:t>
      </w:r>
      <w:r w:rsidRPr="00327AEF">
        <w:rPr>
          <w:rFonts w:ascii="Arial" w:hAnsi="Arial" w:cs="Arial"/>
          <w:szCs w:val="24"/>
        </w:rPr>
        <w:t xml:space="preserve"> and feedback. This experiential learning </w:t>
      </w:r>
      <w:r w:rsidR="000C670C" w:rsidRPr="00327AEF">
        <w:rPr>
          <w:rFonts w:ascii="Arial" w:hAnsi="Arial" w:cs="Arial"/>
          <w:szCs w:val="24"/>
        </w:rPr>
        <w:t>allows</w:t>
      </w:r>
      <w:r w:rsidRPr="00327AEF">
        <w:rPr>
          <w:rFonts w:ascii="Arial" w:hAnsi="Arial" w:cs="Arial"/>
          <w:szCs w:val="24"/>
        </w:rPr>
        <w:t xml:space="preserve"> the transfer of both hard skills, like customer service techniques, and soft skills, like work ethic</w:t>
      </w:r>
      <w:r w:rsidR="00F9571E" w:rsidRPr="00327AEF">
        <w:rPr>
          <w:rFonts w:ascii="Arial" w:hAnsi="Arial" w:cs="Arial"/>
          <w:szCs w:val="24"/>
        </w:rPr>
        <w:t xml:space="preserve"> (Bodilenyane et al. 2019)</w:t>
      </w:r>
      <w:r w:rsidRPr="00327AEF">
        <w:rPr>
          <w:rFonts w:ascii="Arial" w:hAnsi="Arial" w:cs="Arial"/>
          <w:szCs w:val="24"/>
        </w:rPr>
        <w:t>.</w:t>
      </w:r>
      <w:r w:rsidR="007F6BD3" w:rsidRPr="00327AEF">
        <w:rPr>
          <w:rFonts w:ascii="Arial" w:hAnsi="Arial" w:cs="Arial"/>
          <w:szCs w:val="24"/>
        </w:rPr>
        <w:t xml:space="preserve"> </w:t>
      </w:r>
      <w:r w:rsidRPr="00327AEF">
        <w:rPr>
          <w:rFonts w:ascii="Arial" w:hAnsi="Arial" w:cs="Arial"/>
          <w:szCs w:val="24"/>
        </w:rPr>
        <w:t xml:space="preserve">Furthermore, Poole's participative, people-focused leadership style indicates concern for employee growth and care for their wellbeing. </w:t>
      </w:r>
      <w:r w:rsidR="00EA7732" w:rsidRPr="00327AEF">
        <w:rPr>
          <w:rFonts w:ascii="Arial" w:hAnsi="Arial" w:cs="Arial"/>
          <w:szCs w:val="24"/>
        </w:rPr>
        <w:t>Likewise, through</w:t>
      </w:r>
      <w:r w:rsidRPr="00327AEF">
        <w:rPr>
          <w:rFonts w:ascii="Arial" w:hAnsi="Arial" w:cs="Arial"/>
          <w:szCs w:val="24"/>
        </w:rPr>
        <w:t xml:space="preserve"> empowering staff and addressing higher-level cognitive and socioemotional needs, Poole helps motivate </w:t>
      </w:r>
      <w:r w:rsidR="000D0FAB" w:rsidRPr="00327AEF">
        <w:rPr>
          <w:rFonts w:ascii="Arial" w:hAnsi="Arial" w:cs="Arial"/>
          <w:szCs w:val="24"/>
        </w:rPr>
        <w:t>self-actualization</w:t>
      </w:r>
      <w:r w:rsidRPr="00327AEF">
        <w:rPr>
          <w:rFonts w:ascii="Arial" w:hAnsi="Arial" w:cs="Arial"/>
          <w:szCs w:val="24"/>
        </w:rPr>
        <w:t xml:space="preserve"> in employees aligned with Maslow's hierarchy. </w:t>
      </w:r>
      <w:r w:rsidR="00816B53" w:rsidRPr="00327AEF">
        <w:rPr>
          <w:rFonts w:ascii="Arial" w:hAnsi="Arial" w:cs="Arial"/>
          <w:szCs w:val="24"/>
        </w:rPr>
        <w:t>It</w:t>
      </w:r>
      <w:r w:rsidRPr="00327AEF">
        <w:rPr>
          <w:rFonts w:ascii="Arial" w:hAnsi="Arial" w:cs="Arial"/>
          <w:szCs w:val="24"/>
        </w:rPr>
        <w:t xml:space="preserve"> facilitates an engaged, developmental culture where workers can thrive and expand their capabilities. Adair underlines such </w:t>
      </w:r>
      <w:r w:rsidR="000D0FAB" w:rsidRPr="00327AEF">
        <w:rPr>
          <w:rFonts w:ascii="Arial" w:hAnsi="Arial" w:cs="Arial"/>
          <w:szCs w:val="24"/>
        </w:rPr>
        <w:t>fulfillment</w:t>
      </w:r>
      <w:r w:rsidRPr="00327AEF">
        <w:rPr>
          <w:rFonts w:ascii="Arial" w:hAnsi="Arial" w:cs="Arial"/>
          <w:szCs w:val="24"/>
        </w:rPr>
        <w:t xml:space="preserve"> of potential as central to effective individual development</w:t>
      </w:r>
      <w:r w:rsidR="00E31A28" w:rsidRPr="00327AEF">
        <w:rPr>
          <w:rFonts w:ascii="Arial" w:hAnsi="Arial" w:cs="Arial"/>
          <w:szCs w:val="24"/>
        </w:rPr>
        <w:t xml:space="preserve"> (Moore et al. 2023)</w:t>
      </w:r>
      <w:r w:rsidRPr="00327AEF">
        <w:rPr>
          <w:rFonts w:ascii="Arial" w:hAnsi="Arial" w:cs="Arial"/>
          <w:szCs w:val="24"/>
        </w:rPr>
        <w:t>.</w:t>
      </w:r>
    </w:p>
    <w:p w14:paraId="050B1D29" w14:textId="40D68840" w:rsidR="00AA4019" w:rsidRPr="00327AEF" w:rsidRDefault="00AA4019" w:rsidP="008D789D">
      <w:pPr>
        <w:ind w:firstLine="0"/>
        <w:rPr>
          <w:rFonts w:ascii="Arial" w:hAnsi="Arial" w:cs="Arial"/>
          <w:szCs w:val="24"/>
        </w:rPr>
      </w:pPr>
      <w:r w:rsidRPr="00327AEF">
        <w:rPr>
          <w:rFonts w:ascii="Arial" w:hAnsi="Arial" w:cs="Arial"/>
          <w:szCs w:val="24"/>
        </w:rPr>
        <w:t xml:space="preserve">However, while Poole creates developmental opportunities through mentoring and empowering culture, </w:t>
      </w:r>
      <w:r w:rsidR="00B336E8" w:rsidRPr="00327AEF">
        <w:rPr>
          <w:rFonts w:ascii="Arial" w:hAnsi="Arial" w:cs="Arial"/>
          <w:szCs w:val="24"/>
        </w:rPr>
        <w:t xml:space="preserve">Nelson et al. (2022) </w:t>
      </w:r>
      <w:r w:rsidR="000D0FAB" w:rsidRPr="00327AEF">
        <w:rPr>
          <w:rFonts w:ascii="Arial" w:hAnsi="Arial" w:cs="Arial"/>
          <w:szCs w:val="24"/>
        </w:rPr>
        <w:t>emphasize</w:t>
      </w:r>
      <w:r w:rsidRPr="00327AEF">
        <w:rPr>
          <w:rFonts w:ascii="Arial" w:hAnsi="Arial" w:cs="Arial"/>
          <w:szCs w:val="24"/>
        </w:rPr>
        <w:t xml:space="preserve"> this </w:t>
      </w:r>
      <w:r w:rsidR="00234728" w:rsidRPr="00327AEF">
        <w:rPr>
          <w:rFonts w:ascii="Arial" w:hAnsi="Arial" w:cs="Arial"/>
          <w:szCs w:val="24"/>
        </w:rPr>
        <w:t>is required to</w:t>
      </w:r>
      <w:r w:rsidRPr="00327AEF">
        <w:rPr>
          <w:rFonts w:ascii="Arial" w:hAnsi="Arial" w:cs="Arial"/>
          <w:szCs w:val="24"/>
        </w:rPr>
        <w:t xml:space="preserve"> be supplemented by structured training programs and performance management systems to nurture skills systematically. It is unclear if Poole implements such formal development channels. While his informal approach shows merit, integration of </w:t>
      </w:r>
      <w:r w:rsidR="000D0FAB" w:rsidRPr="00327AEF">
        <w:rPr>
          <w:rFonts w:ascii="Arial" w:hAnsi="Arial" w:cs="Arial"/>
          <w:szCs w:val="24"/>
        </w:rPr>
        <w:t>organizational</w:t>
      </w:r>
      <w:r w:rsidRPr="00327AEF">
        <w:rPr>
          <w:rFonts w:ascii="Arial" w:hAnsi="Arial" w:cs="Arial"/>
          <w:szCs w:val="24"/>
        </w:rPr>
        <w:t xml:space="preserve"> development systems </w:t>
      </w:r>
      <w:r w:rsidRPr="00327AEF">
        <w:rPr>
          <w:rFonts w:ascii="Arial" w:hAnsi="Arial" w:cs="Arial"/>
          <w:szCs w:val="24"/>
        </w:rPr>
        <w:lastRenderedPageBreak/>
        <w:t xml:space="preserve">would allow more </w:t>
      </w:r>
      <w:r w:rsidR="000D0FAB" w:rsidRPr="00327AEF">
        <w:rPr>
          <w:rFonts w:ascii="Arial" w:hAnsi="Arial" w:cs="Arial"/>
          <w:szCs w:val="24"/>
        </w:rPr>
        <w:t>customized</w:t>
      </w:r>
      <w:r w:rsidRPr="00327AEF">
        <w:rPr>
          <w:rFonts w:ascii="Arial" w:hAnsi="Arial" w:cs="Arial"/>
          <w:szCs w:val="24"/>
        </w:rPr>
        <w:t>, measurable advancement</w:t>
      </w:r>
      <w:r w:rsidR="00094E6C" w:rsidRPr="00327AEF">
        <w:rPr>
          <w:rFonts w:ascii="Arial" w:hAnsi="Arial" w:cs="Arial"/>
          <w:szCs w:val="24"/>
        </w:rPr>
        <w:t xml:space="preserve"> (Moore et al. 2023)</w:t>
      </w:r>
      <w:r w:rsidRPr="00327AEF">
        <w:rPr>
          <w:rFonts w:ascii="Arial" w:hAnsi="Arial" w:cs="Arial"/>
          <w:szCs w:val="24"/>
        </w:rPr>
        <w:t xml:space="preserve">. </w:t>
      </w:r>
      <w:r w:rsidR="00220E83" w:rsidRPr="00327AEF">
        <w:rPr>
          <w:rFonts w:ascii="Arial" w:hAnsi="Arial" w:cs="Arial"/>
          <w:szCs w:val="24"/>
        </w:rPr>
        <w:t>As a result, it</w:t>
      </w:r>
      <w:r w:rsidRPr="00327AEF">
        <w:rPr>
          <w:rFonts w:ascii="Arial" w:hAnsi="Arial" w:cs="Arial"/>
          <w:szCs w:val="24"/>
        </w:rPr>
        <w:t xml:space="preserve"> highlights that while Poole </w:t>
      </w:r>
      <w:r w:rsidR="002A75B6" w:rsidRPr="00327AEF">
        <w:rPr>
          <w:rFonts w:ascii="Arial" w:hAnsi="Arial" w:cs="Arial"/>
          <w:szCs w:val="24"/>
        </w:rPr>
        <w:t>illustrates</w:t>
      </w:r>
      <w:r w:rsidRPr="00327AEF">
        <w:rPr>
          <w:rFonts w:ascii="Arial" w:hAnsi="Arial" w:cs="Arial"/>
          <w:szCs w:val="24"/>
        </w:rPr>
        <w:t xml:space="preserve"> effective individual development practices, augmentation with formal training and feedback processes could enrich this further.</w:t>
      </w:r>
    </w:p>
    <w:p w14:paraId="3D3EA678" w14:textId="389D47C3" w:rsidR="00EF4295" w:rsidRPr="005C49F6" w:rsidRDefault="00A60BD9" w:rsidP="008D789D">
      <w:pPr>
        <w:spacing w:after="160"/>
        <w:ind w:firstLine="0"/>
        <w:rPr>
          <w:rFonts w:ascii="Arial" w:eastAsiaTheme="majorEastAsia" w:hAnsi="Arial" w:cs="Arial"/>
          <w:b/>
          <w:i/>
          <w:szCs w:val="24"/>
        </w:rPr>
      </w:pPr>
      <w:r w:rsidRPr="00327AEF">
        <w:rPr>
          <w:rFonts w:ascii="Arial" w:hAnsi="Arial" w:cs="Arial"/>
          <w:szCs w:val="24"/>
        </w:rPr>
        <w:t xml:space="preserve">Craig Poole's management approach aligns with the 'team management' 9,9 style on the Blake and Mouton Managerial Grid. This style balances a strong concern for people and production. It explains Poole's reported ability to generate high hotel performance through a positive and productive workforce culture. </w:t>
      </w:r>
      <w:r w:rsidR="00FD7059" w:rsidRPr="00327AEF">
        <w:rPr>
          <w:rFonts w:ascii="Arial" w:hAnsi="Arial" w:cs="Arial"/>
          <w:szCs w:val="24"/>
        </w:rPr>
        <w:t xml:space="preserve">In addition, Adair's ACL model provides a useful three-pronged framework to evaluate </w:t>
      </w:r>
      <w:r w:rsidR="00C401B4" w:rsidRPr="00327AEF">
        <w:rPr>
          <w:rFonts w:ascii="Arial" w:hAnsi="Arial" w:cs="Arial"/>
          <w:szCs w:val="24"/>
        </w:rPr>
        <w:t xml:space="preserve">light on his well-rounded leadership approach and capabilities. </w:t>
      </w:r>
      <w:r w:rsidR="00FD7059" w:rsidRPr="00327AEF">
        <w:rPr>
          <w:rFonts w:ascii="Arial" w:hAnsi="Arial" w:cs="Arial"/>
          <w:szCs w:val="24"/>
        </w:rPr>
        <w:t xml:space="preserve">Craig Poole's managerial effectiveness. </w:t>
      </w:r>
      <w:r w:rsidR="00C648D2" w:rsidRPr="00327AEF">
        <w:rPr>
          <w:rFonts w:ascii="Arial" w:hAnsi="Arial" w:cs="Arial"/>
          <w:szCs w:val="24"/>
        </w:rPr>
        <w:t>Hence, from the analysis, it has been found that</w:t>
      </w:r>
      <w:r w:rsidR="00FD7059" w:rsidRPr="00327AEF">
        <w:rPr>
          <w:rFonts w:ascii="Arial" w:hAnsi="Arial" w:cs="Arial"/>
          <w:szCs w:val="24"/>
        </w:rPr>
        <w:t xml:space="preserve"> strengths across all domains of achieving the task, building the </w:t>
      </w:r>
      <w:r w:rsidR="00416F3A" w:rsidRPr="00327AEF">
        <w:rPr>
          <w:rFonts w:ascii="Arial" w:hAnsi="Arial" w:cs="Arial"/>
          <w:szCs w:val="24"/>
        </w:rPr>
        <w:t>team,</w:t>
      </w:r>
      <w:r w:rsidR="00FD7059" w:rsidRPr="00327AEF">
        <w:rPr>
          <w:rFonts w:ascii="Arial" w:hAnsi="Arial" w:cs="Arial"/>
          <w:szCs w:val="24"/>
        </w:rPr>
        <w:t xml:space="preserve"> and developing individuals.</w:t>
      </w:r>
    </w:p>
    <w:p w14:paraId="28F8A607" w14:textId="3CB79583" w:rsidR="00A60BD9" w:rsidRPr="00F27B7B" w:rsidRDefault="00EF4295" w:rsidP="00FB57AB">
      <w:pPr>
        <w:spacing w:after="160"/>
        <w:ind w:firstLine="0"/>
        <w:jc w:val="center"/>
        <w:rPr>
          <w:rFonts w:ascii="Arial" w:hAnsi="Arial" w:cs="Arial"/>
          <w:b/>
          <w:bCs/>
          <w:szCs w:val="24"/>
        </w:rPr>
      </w:pPr>
      <w:r w:rsidRPr="00327AEF">
        <w:rPr>
          <w:rFonts w:ascii="Arial" w:hAnsi="Arial" w:cs="Arial"/>
          <w:szCs w:val="24"/>
        </w:rPr>
        <w:br w:type="page"/>
      </w:r>
      <w:r w:rsidRPr="00F27B7B">
        <w:rPr>
          <w:rFonts w:ascii="Arial" w:hAnsi="Arial" w:cs="Arial"/>
          <w:b/>
          <w:bCs/>
          <w:szCs w:val="24"/>
        </w:rPr>
        <w:lastRenderedPageBreak/>
        <w:t>References</w:t>
      </w:r>
    </w:p>
    <w:p w14:paraId="6839AAF6" w14:textId="5B531A04" w:rsidR="00CD21A7" w:rsidRPr="00F27B7B" w:rsidRDefault="00CD21A7" w:rsidP="00F27B7B">
      <w:pPr>
        <w:ind w:left="720" w:hanging="720"/>
        <w:rPr>
          <w:rFonts w:ascii="Arial" w:hAnsi="Arial" w:cs="Arial"/>
          <w:szCs w:val="24"/>
          <w:lang w:val="en-US"/>
        </w:rPr>
      </w:pPr>
      <w:r w:rsidRPr="00F27B7B">
        <w:rPr>
          <w:rFonts w:ascii="Arial" w:hAnsi="Arial" w:cs="Arial"/>
          <w:szCs w:val="24"/>
          <w:lang w:val="en-US"/>
        </w:rPr>
        <w:t xml:space="preserve">Adele Gutman Milne, C. (2021). </w:t>
      </w:r>
      <w:r w:rsidRPr="002D68AD">
        <w:rPr>
          <w:rFonts w:ascii="Arial" w:hAnsi="Arial" w:cs="Arial"/>
          <w:i/>
          <w:iCs/>
          <w:szCs w:val="24"/>
          <w:lang w:val="en-US"/>
        </w:rPr>
        <w:t>Craig Poole, GM of the Year, shares a case study of Hospitality Leadership, Culture, and Profit.</w:t>
      </w:r>
      <w:r w:rsidRPr="00F27B7B">
        <w:rPr>
          <w:rFonts w:ascii="Arial" w:hAnsi="Arial" w:cs="Arial"/>
          <w:szCs w:val="24"/>
          <w:lang w:val="en-US"/>
        </w:rPr>
        <w:t xml:space="preserve"> Retrieved from </w:t>
      </w:r>
      <w:hyperlink r:id="rId7" w:history="1">
        <w:r w:rsidR="00985E7E" w:rsidRPr="00557C73">
          <w:rPr>
            <w:rStyle w:val="Hyperlink"/>
            <w:rFonts w:ascii="Arial" w:hAnsi="Arial" w:cs="Arial"/>
            <w:szCs w:val="24"/>
            <w:lang w:val="en-US"/>
          </w:rPr>
          <w:t>https://www.adelegutman.com/post/craig-poole-hotel-leadership-culture</w:t>
        </w:r>
      </w:hyperlink>
      <w:r w:rsidR="00985E7E">
        <w:rPr>
          <w:rFonts w:ascii="Arial" w:hAnsi="Arial" w:cs="Arial"/>
          <w:szCs w:val="24"/>
          <w:lang w:val="en-US"/>
        </w:rPr>
        <w:t xml:space="preserve"> (Accessed Date: 05 Oct 2023</w:t>
      </w:r>
      <w:r w:rsidR="00860531">
        <w:rPr>
          <w:rFonts w:ascii="Arial" w:hAnsi="Arial" w:cs="Arial"/>
          <w:szCs w:val="24"/>
          <w:lang w:val="en-US"/>
        </w:rPr>
        <w:t>)</w:t>
      </w:r>
    </w:p>
    <w:p w14:paraId="07609F80" w14:textId="7B23B423" w:rsidR="00CD21A7" w:rsidRPr="00F27B7B" w:rsidRDefault="00CD21A7" w:rsidP="00F27B7B">
      <w:pPr>
        <w:ind w:left="720" w:hanging="720"/>
        <w:rPr>
          <w:rFonts w:ascii="Arial" w:hAnsi="Arial" w:cs="Arial"/>
          <w:szCs w:val="24"/>
          <w:lang w:val="en-US"/>
        </w:rPr>
      </w:pPr>
      <w:r w:rsidRPr="00F27B7B">
        <w:rPr>
          <w:rFonts w:ascii="Arial" w:hAnsi="Arial" w:cs="Arial"/>
          <w:szCs w:val="24"/>
          <w:lang w:val="en-US"/>
        </w:rPr>
        <w:t xml:space="preserve">Adele Gutman Milne, C. (2022). </w:t>
      </w:r>
      <w:r w:rsidRPr="00860531">
        <w:rPr>
          <w:rFonts w:ascii="Arial" w:hAnsi="Arial" w:cs="Arial"/>
          <w:i/>
          <w:iCs/>
          <w:szCs w:val="24"/>
          <w:lang w:val="en-US"/>
        </w:rPr>
        <w:t xml:space="preserve">Julian Star </w:t>
      </w:r>
      <w:r w:rsidR="000D0FAB" w:rsidRPr="00860531">
        <w:rPr>
          <w:rFonts w:ascii="Arial" w:hAnsi="Arial" w:cs="Arial"/>
          <w:i/>
          <w:iCs/>
          <w:szCs w:val="24"/>
          <w:lang w:val="en-US"/>
        </w:rPr>
        <w:t>Award-Winning</w:t>
      </w:r>
      <w:r w:rsidRPr="00860531">
        <w:rPr>
          <w:rFonts w:ascii="Arial" w:hAnsi="Arial" w:cs="Arial"/>
          <w:i/>
          <w:iCs/>
          <w:szCs w:val="24"/>
          <w:lang w:val="en-US"/>
        </w:rPr>
        <w:t xml:space="preserve"> General Manager, Craig Poole talks about, Authentic, Selfless Hospitality.</w:t>
      </w:r>
      <w:r w:rsidRPr="00F27B7B">
        <w:rPr>
          <w:rFonts w:ascii="Arial" w:hAnsi="Arial" w:cs="Arial"/>
          <w:szCs w:val="24"/>
          <w:lang w:val="en-US"/>
        </w:rPr>
        <w:t xml:space="preserve"> Retrieved from </w:t>
      </w:r>
      <w:hyperlink r:id="rId8" w:history="1">
        <w:r w:rsidR="00860531" w:rsidRPr="00557C73">
          <w:rPr>
            <w:rStyle w:val="Hyperlink"/>
            <w:rFonts w:ascii="Arial" w:eastAsia="Times New Roman" w:hAnsi="Arial" w:cs="Arial"/>
            <w:kern w:val="0"/>
            <w:szCs w:val="24"/>
            <w:lang w:val="en-US"/>
            <w14:ligatures w14:val="none"/>
          </w:rPr>
          <w:t>https://www.adelegutman.com/post/authentic-hospitality-craig-poole</w:t>
        </w:r>
      </w:hyperlink>
      <w:r w:rsidR="00860531">
        <w:rPr>
          <w:rFonts w:ascii="Arial" w:eastAsia="Times New Roman" w:hAnsi="Arial" w:cs="Arial"/>
          <w:kern w:val="0"/>
          <w:szCs w:val="24"/>
          <w:lang w:val="en-US"/>
          <w14:ligatures w14:val="none"/>
        </w:rPr>
        <w:t>. (Accessed Date</w:t>
      </w:r>
      <w:r w:rsidR="007C53D5">
        <w:rPr>
          <w:rFonts w:ascii="Arial" w:eastAsia="Times New Roman" w:hAnsi="Arial" w:cs="Arial"/>
          <w:kern w:val="0"/>
          <w:szCs w:val="24"/>
          <w:lang w:val="en-US"/>
          <w14:ligatures w14:val="none"/>
        </w:rPr>
        <w:t>: 05 Oct 2023)</w:t>
      </w:r>
    </w:p>
    <w:p w14:paraId="20D395D8" w14:textId="0722ACAB" w:rsidR="00CD21A7" w:rsidRPr="00F27B7B" w:rsidRDefault="00CD21A7" w:rsidP="00F27B7B">
      <w:pPr>
        <w:ind w:left="720" w:hanging="720"/>
        <w:rPr>
          <w:rFonts w:ascii="Arial" w:hAnsi="Arial" w:cs="Arial"/>
          <w:szCs w:val="24"/>
          <w:shd w:val="clear" w:color="auto" w:fill="FFFFFF"/>
        </w:rPr>
      </w:pPr>
      <w:r w:rsidRPr="00F27B7B">
        <w:rPr>
          <w:rFonts w:ascii="Arial" w:hAnsi="Arial" w:cs="Arial"/>
          <w:szCs w:val="24"/>
          <w:shd w:val="clear" w:color="auto" w:fill="FFFFFF"/>
        </w:rPr>
        <w:t xml:space="preserve">BEKTAŞ, Ç., </w:t>
      </w:r>
      <w:r w:rsidR="0093582F" w:rsidRPr="00F27B7B">
        <w:rPr>
          <w:rFonts w:ascii="Arial" w:hAnsi="Arial" w:cs="Arial"/>
          <w:szCs w:val="24"/>
          <w:shd w:val="clear" w:color="auto" w:fill="FFFFFF"/>
        </w:rPr>
        <w:t>(</w:t>
      </w:r>
      <w:r w:rsidRPr="00F27B7B">
        <w:rPr>
          <w:rFonts w:ascii="Arial" w:hAnsi="Arial" w:cs="Arial"/>
          <w:szCs w:val="24"/>
          <w:shd w:val="clear" w:color="auto" w:fill="FFFFFF"/>
        </w:rPr>
        <w:t>2022</w:t>
      </w:r>
      <w:r w:rsidR="0093582F" w:rsidRPr="00F27B7B">
        <w:rPr>
          <w:rFonts w:ascii="Arial" w:hAnsi="Arial" w:cs="Arial"/>
          <w:szCs w:val="24"/>
          <w:shd w:val="clear" w:color="auto" w:fill="FFFFFF"/>
        </w:rPr>
        <w:t>)</w:t>
      </w:r>
      <w:r w:rsidRPr="00F27B7B">
        <w:rPr>
          <w:rFonts w:ascii="Arial" w:hAnsi="Arial" w:cs="Arial"/>
          <w:szCs w:val="24"/>
          <w:shd w:val="clear" w:color="auto" w:fill="FFFFFF"/>
        </w:rPr>
        <w:t>. Leadership approaches in the hotel industry and expectations of personnel from the leader. </w:t>
      </w:r>
      <w:r w:rsidRPr="00F27B7B">
        <w:rPr>
          <w:rFonts w:ascii="Arial" w:hAnsi="Arial" w:cs="Arial"/>
          <w:i/>
          <w:iCs/>
          <w:szCs w:val="24"/>
          <w:shd w:val="clear" w:color="auto" w:fill="FFFFFF"/>
        </w:rPr>
        <w:t>LEADERSHIP</w:t>
      </w:r>
      <w:r w:rsidRPr="00F27B7B">
        <w:rPr>
          <w:rFonts w:ascii="Arial" w:hAnsi="Arial" w:cs="Arial"/>
          <w:szCs w:val="24"/>
          <w:shd w:val="clear" w:color="auto" w:fill="FFFFFF"/>
        </w:rPr>
        <w:t>, </w:t>
      </w:r>
      <w:r w:rsidRPr="00F27B7B">
        <w:rPr>
          <w:rFonts w:ascii="Arial" w:hAnsi="Arial" w:cs="Arial"/>
          <w:i/>
          <w:iCs/>
          <w:szCs w:val="24"/>
          <w:shd w:val="clear" w:color="auto" w:fill="FFFFFF"/>
        </w:rPr>
        <w:t>4</w:t>
      </w:r>
      <w:r w:rsidRPr="00F27B7B">
        <w:rPr>
          <w:rFonts w:ascii="Arial" w:hAnsi="Arial" w:cs="Arial"/>
          <w:szCs w:val="24"/>
          <w:shd w:val="clear" w:color="auto" w:fill="FFFFFF"/>
        </w:rPr>
        <w:t>.</w:t>
      </w:r>
    </w:p>
    <w:p w14:paraId="7028369D" w14:textId="2FD34F8A" w:rsidR="00CD21A7" w:rsidRPr="001A5AD2" w:rsidRDefault="00CD21A7" w:rsidP="00F27B7B">
      <w:pPr>
        <w:ind w:left="720" w:hanging="720"/>
        <w:rPr>
          <w:rFonts w:ascii="Arial" w:hAnsi="Arial" w:cs="Arial"/>
          <w:i/>
          <w:iCs/>
          <w:szCs w:val="24"/>
          <w:shd w:val="clear" w:color="auto" w:fill="FFFFFF"/>
        </w:rPr>
      </w:pPr>
      <w:r w:rsidRPr="00F27B7B">
        <w:rPr>
          <w:rFonts w:ascii="Arial" w:hAnsi="Arial" w:cs="Arial"/>
          <w:szCs w:val="24"/>
          <w:shd w:val="clear" w:color="auto" w:fill="FFFFFF"/>
        </w:rPr>
        <w:t xml:space="preserve">Bodilenyane, K. and Mooketsane, K., </w:t>
      </w:r>
      <w:r w:rsidR="0093582F" w:rsidRPr="00F27B7B">
        <w:rPr>
          <w:rFonts w:ascii="Arial" w:hAnsi="Arial" w:cs="Arial"/>
          <w:szCs w:val="24"/>
          <w:shd w:val="clear" w:color="auto" w:fill="FFFFFF"/>
        </w:rPr>
        <w:t>(</w:t>
      </w:r>
      <w:r w:rsidRPr="00F27B7B">
        <w:rPr>
          <w:rFonts w:ascii="Arial" w:hAnsi="Arial" w:cs="Arial"/>
          <w:szCs w:val="24"/>
          <w:shd w:val="clear" w:color="auto" w:fill="FFFFFF"/>
        </w:rPr>
        <w:t>2019</w:t>
      </w:r>
      <w:r w:rsidR="0093582F" w:rsidRPr="00F27B7B">
        <w:rPr>
          <w:rFonts w:ascii="Arial" w:hAnsi="Arial" w:cs="Arial"/>
          <w:szCs w:val="24"/>
          <w:shd w:val="clear" w:color="auto" w:fill="FFFFFF"/>
        </w:rPr>
        <w:t>)</w:t>
      </w:r>
      <w:r w:rsidRPr="00F27B7B">
        <w:rPr>
          <w:rFonts w:ascii="Arial" w:hAnsi="Arial" w:cs="Arial"/>
          <w:szCs w:val="24"/>
          <w:shd w:val="clear" w:color="auto" w:fill="FFFFFF"/>
        </w:rPr>
        <w:t xml:space="preserve">. Transformational leadership and mentoring: </w:t>
      </w:r>
      <w:r w:rsidRPr="001A5AD2">
        <w:rPr>
          <w:rFonts w:ascii="Arial" w:hAnsi="Arial" w:cs="Arial"/>
          <w:i/>
          <w:iCs/>
          <w:szCs w:val="24"/>
          <w:shd w:val="clear" w:color="auto" w:fill="FFFFFF"/>
        </w:rPr>
        <w:t>a panacea for capacity building. International Conference on Public Administration and Development Alternative (IPADA).</w:t>
      </w:r>
    </w:p>
    <w:p w14:paraId="51C41940" w14:textId="452B80BF" w:rsidR="00CD21A7" w:rsidRPr="00F27B7B" w:rsidRDefault="00CD21A7" w:rsidP="00F27B7B">
      <w:pPr>
        <w:ind w:left="720" w:hanging="720"/>
        <w:rPr>
          <w:rFonts w:ascii="Arial" w:hAnsi="Arial" w:cs="Arial"/>
          <w:szCs w:val="24"/>
          <w:shd w:val="clear" w:color="auto" w:fill="FFFFFF"/>
        </w:rPr>
      </w:pPr>
      <w:r w:rsidRPr="00F27B7B">
        <w:rPr>
          <w:rFonts w:ascii="Arial" w:hAnsi="Arial" w:cs="Arial"/>
          <w:szCs w:val="24"/>
          <w:shd w:val="clear" w:color="auto" w:fill="FFFFFF"/>
        </w:rPr>
        <w:t xml:space="preserve">Cada Jr, L., </w:t>
      </w:r>
      <w:r w:rsidR="00A27B3C" w:rsidRPr="00F27B7B">
        <w:rPr>
          <w:rFonts w:ascii="Arial" w:hAnsi="Arial" w:cs="Arial"/>
          <w:szCs w:val="24"/>
          <w:shd w:val="clear" w:color="auto" w:fill="FFFFFF"/>
        </w:rPr>
        <w:t>(</w:t>
      </w:r>
      <w:r w:rsidRPr="00F27B7B">
        <w:rPr>
          <w:rFonts w:ascii="Arial" w:hAnsi="Arial" w:cs="Arial"/>
          <w:szCs w:val="24"/>
          <w:shd w:val="clear" w:color="auto" w:fill="FFFFFF"/>
        </w:rPr>
        <w:t>2020</w:t>
      </w:r>
      <w:r w:rsidR="00A27B3C" w:rsidRPr="00F27B7B">
        <w:rPr>
          <w:rFonts w:ascii="Arial" w:hAnsi="Arial" w:cs="Arial"/>
          <w:szCs w:val="24"/>
          <w:shd w:val="clear" w:color="auto" w:fill="FFFFFF"/>
        </w:rPr>
        <w:t>)</w:t>
      </w:r>
      <w:r w:rsidRPr="00F27B7B">
        <w:rPr>
          <w:rFonts w:ascii="Arial" w:hAnsi="Arial" w:cs="Arial"/>
          <w:szCs w:val="24"/>
          <w:shd w:val="clear" w:color="auto" w:fill="FFFFFF"/>
        </w:rPr>
        <w:t xml:space="preserve">. </w:t>
      </w:r>
      <w:r w:rsidRPr="001A5AD2">
        <w:rPr>
          <w:rFonts w:ascii="Arial" w:hAnsi="Arial" w:cs="Arial"/>
          <w:i/>
          <w:iCs/>
          <w:szCs w:val="24"/>
          <w:shd w:val="clear" w:color="auto" w:fill="FFFFFF"/>
        </w:rPr>
        <w:t>A study on the management style of MSME owners in the City of Manila.</w:t>
      </w:r>
    </w:p>
    <w:p w14:paraId="6B097B99" w14:textId="0B6E12A5" w:rsidR="00CD21A7" w:rsidRPr="00F27B7B" w:rsidRDefault="00CD21A7" w:rsidP="00F27B7B">
      <w:pPr>
        <w:ind w:left="720" w:hanging="720"/>
        <w:rPr>
          <w:rFonts w:ascii="Arial" w:hAnsi="Arial" w:cs="Arial"/>
          <w:szCs w:val="24"/>
          <w:shd w:val="clear" w:color="auto" w:fill="FFFFFF"/>
        </w:rPr>
      </w:pPr>
      <w:r w:rsidRPr="00F27B7B">
        <w:rPr>
          <w:rFonts w:ascii="Arial" w:hAnsi="Arial" w:cs="Arial"/>
          <w:szCs w:val="24"/>
          <w:shd w:val="clear" w:color="auto" w:fill="FFFFFF"/>
        </w:rPr>
        <w:t xml:space="preserve">Cada Jr, L.F., </w:t>
      </w:r>
      <w:r w:rsidR="00A27B3C" w:rsidRPr="00F27B7B">
        <w:rPr>
          <w:rFonts w:ascii="Arial" w:hAnsi="Arial" w:cs="Arial"/>
          <w:szCs w:val="24"/>
          <w:shd w:val="clear" w:color="auto" w:fill="FFFFFF"/>
        </w:rPr>
        <w:t>(</w:t>
      </w:r>
      <w:r w:rsidRPr="00F27B7B">
        <w:rPr>
          <w:rFonts w:ascii="Arial" w:hAnsi="Arial" w:cs="Arial"/>
          <w:szCs w:val="24"/>
          <w:shd w:val="clear" w:color="auto" w:fill="FFFFFF"/>
        </w:rPr>
        <w:t>2021</w:t>
      </w:r>
      <w:r w:rsidR="00A27B3C" w:rsidRPr="001A5AD2">
        <w:rPr>
          <w:rFonts w:ascii="Arial" w:hAnsi="Arial" w:cs="Arial"/>
          <w:i/>
          <w:iCs/>
          <w:szCs w:val="24"/>
          <w:shd w:val="clear" w:color="auto" w:fill="FFFFFF"/>
        </w:rPr>
        <w:t>)</w:t>
      </w:r>
      <w:r w:rsidRPr="001A5AD2">
        <w:rPr>
          <w:rFonts w:ascii="Arial" w:hAnsi="Arial" w:cs="Arial"/>
          <w:i/>
          <w:iCs/>
          <w:szCs w:val="24"/>
          <w:shd w:val="clear" w:color="auto" w:fill="FFFFFF"/>
        </w:rPr>
        <w:t>. A Study on the Management Styles among MSME Owners in the City of Manila.</w:t>
      </w:r>
    </w:p>
    <w:p w14:paraId="65D78422" w14:textId="6DE206DE" w:rsidR="00CD21A7" w:rsidRPr="00F27B7B" w:rsidRDefault="00CD21A7" w:rsidP="00F27B7B">
      <w:pPr>
        <w:ind w:left="720" w:hanging="720"/>
        <w:rPr>
          <w:rFonts w:ascii="Arial" w:hAnsi="Arial" w:cs="Arial"/>
          <w:szCs w:val="24"/>
          <w:shd w:val="clear" w:color="auto" w:fill="FFFFFF"/>
        </w:rPr>
      </w:pPr>
      <w:r w:rsidRPr="00F27B7B">
        <w:rPr>
          <w:rFonts w:ascii="Arial" w:hAnsi="Arial" w:cs="Arial"/>
          <w:szCs w:val="24"/>
          <w:shd w:val="clear" w:color="auto" w:fill="FFFFFF"/>
        </w:rPr>
        <w:t xml:space="preserve">Cuomo, M.T., Tortora, D., Danovi, A., Festa, G. and Metallo, G., </w:t>
      </w:r>
      <w:r w:rsidR="006F555E" w:rsidRPr="00F27B7B">
        <w:rPr>
          <w:rFonts w:ascii="Arial" w:hAnsi="Arial" w:cs="Arial"/>
          <w:szCs w:val="24"/>
          <w:shd w:val="clear" w:color="auto" w:fill="FFFFFF"/>
        </w:rPr>
        <w:t>(</w:t>
      </w:r>
      <w:r w:rsidRPr="00F27B7B">
        <w:rPr>
          <w:rFonts w:ascii="Arial" w:hAnsi="Arial" w:cs="Arial"/>
          <w:szCs w:val="24"/>
          <w:shd w:val="clear" w:color="auto" w:fill="FFFFFF"/>
        </w:rPr>
        <w:t>2021</w:t>
      </w:r>
      <w:r w:rsidR="006F555E" w:rsidRPr="00F27B7B">
        <w:rPr>
          <w:rFonts w:ascii="Arial" w:hAnsi="Arial" w:cs="Arial"/>
          <w:szCs w:val="24"/>
          <w:shd w:val="clear" w:color="auto" w:fill="FFFFFF"/>
        </w:rPr>
        <w:t>)</w:t>
      </w:r>
      <w:r w:rsidRPr="00F27B7B">
        <w:rPr>
          <w:rFonts w:ascii="Arial" w:hAnsi="Arial" w:cs="Arial"/>
          <w:szCs w:val="24"/>
          <w:shd w:val="clear" w:color="auto" w:fill="FFFFFF"/>
        </w:rPr>
        <w:t xml:space="preserve">. Toward a ‘New Normal’? Tourist preferences impact </w:t>
      </w:r>
      <w:r w:rsidR="0094334E">
        <w:rPr>
          <w:rFonts w:ascii="Arial" w:hAnsi="Arial" w:cs="Arial"/>
          <w:szCs w:val="24"/>
          <w:shd w:val="clear" w:color="auto" w:fill="FFFFFF"/>
        </w:rPr>
        <w:t xml:space="preserve">the </w:t>
      </w:r>
      <w:r w:rsidRPr="00F27B7B">
        <w:rPr>
          <w:rFonts w:ascii="Arial" w:hAnsi="Arial" w:cs="Arial"/>
          <w:szCs w:val="24"/>
          <w:shd w:val="clear" w:color="auto" w:fill="FFFFFF"/>
        </w:rPr>
        <w:t xml:space="preserve">hospitality </w:t>
      </w:r>
      <w:r w:rsidR="00BB6AE5">
        <w:rPr>
          <w:rFonts w:ascii="Arial" w:hAnsi="Arial" w:cs="Arial"/>
          <w:szCs w:val="24"/>
          <w:shd w:val="clear" w:color="auto" w:fill="FFFFFF"/>
        </w:rPr>
        <w:t>industry's</w:t>
      </w:r>
      <w:r w:rsidRPr="00F27B7B">
        <w:rPr>
          <w:rFonts w:ascii="Arial" w:hAnsi="Arial" w:cs="Arial"/>
          <w:szCs w:val="24"/>
          <w:shd w:val="clear" w:color="auto" w:fill="FFFFFF"/>
        </w:rPr>
        <w:t xml:space="preserve"> competitiveness. </w:t>
      </w:r>
      <w:r w:rsidRPr="00F27B7B">
        <w:rPr>
          <w:rFonts w:ascii="Arial" w:hAnsi="Arial" w:cs="Arial"/>
          <w:i/>
          <w:iCs/>
          <w:szCs w:val="24"/>
          <w:shd w:val="clear" w:color="auto" w:fill="FFFFFF"/>
        </w:rPr>
        <w:t>Corporate Reputation Review</w:t>
      </w:r>
      <w:r w:rsidRPr="00F27B7B">
        <w:rPr>
          <w:rFonts w:ascii="Arial" w:hAnsi="Arial" w:cs="Arial"/>
          <w:szCs w:val="24"/>
          <w:shd w:val="clear" w:color="auto" w:fill="FFFFFF"/>
        </w:rPr>
        <w:t>, pp.1-14.</w:t>
      </w:r>
    </w:p>
    <w:p w14:paraId="17F4E764" w14:textId="6B915C17" w:rsidR="00CD21A7" w:rsidRPr="00F27B7B" w:rsidRDefault="00CD21A7" w:rsidP="00F27B7B">
      <w:pPr>
        <w:ind w:left="720" w:hanging="720"/>
        <w:rPr>
          <w:rFonts w:ascii="Arial" w:hAnsi="Arial" w:cs="Arial"/>
          <w:szCs w:val="24"/>
          <w:shd w:val="clear" w:color="auto" w:fill="FFFFFF"/>
        </w:rPr>
      </w:pPr>
      <w:r w:rsidRPr="00F27B7B">
        <w:rPr>
          <w:rFonts w:ascii="Arial" w:hAnsi="Arial" w:cs="Arial"/>
          <w:szCs w:val="24"/>
          <w:shd w:val="clear" w:color="auto" w:fill="FFFFFF"/>
        </w:rPr>
        <w:t xml:space="preserve">Dennerlein, T. and Kirkman, B.L., </w:t>
      </w:r>
      <w:r w:rsidR="006F555E" w:rsidRPr="00F27B7B">
        <w:rPr>
          <w:rFonts w:ascii="Arial" w:hAnsi="Arial" w:cs="Arial"/>
          <w:szCs w:val="24"/>
          <w:shd w:val="clear" w:color="auto" w:fill="FFFFFF"/>
        </w:rPr>
        <w:t>(</w:t>
      </w:r>
      <w:r w:rsidRPr="00F27B7B">
        <w:rPr>
          <w:rFonts w:ascii="Arial" w:hAnsi="Arial" w:cs="Arial"/>
          <w:szCs w:val="24"/>
          <w:shd w:val="clear" w:color="auto" w:fill="FFFFFF"/>
        </w:rPr>
        <w:t>2022</w:t>
      </w:r>
      <w:r w:rsidR="006F555E" w:rsidRPr="00F27B7B">
        <w:rPr>
          <w:rFonts w:ascii="Arial" w:hAnsi="Arial" w:cs="Arial"/>
          <w:szCs w:val="24"/>
          <w:shd w:val="clear" w:color="auto" w:fill="FFFFFF"/>
        </w:rPr>
        <w:t>)</w:t>
      </w:r>
      <w:r w:rsidRPr="00F27B7B">
        <w:rPr>
          <w:rFonts w:ascii="Arial" w:hAnsi="Arial" w:cs="Arial"/>
          <w:szCs w:val="24"/>
          <w:shd w:val="clear" w:color="auto" w:fill="FFFFFF"/>
        </w:rPr>
        <w:t>. The hidden dark side of empowering leadership: The moderating role of hindrance stressors in explaining when empowering employees can promote moral disengagement and unethical pro-organizational behavior. </w:t>
      </w:r>
      <w:r w:rsidRPr="00F27B7B">
        <w:rPr>
          <w:rFonts w:ascii="Arial" w:hAnsi="Arial" w:cs="Arial"/>
          <w:i/>
          <w:iCs/>
          <w:szCs w:val="24"/>
          <w:shd w:val="clear" w:color="auto" w:fill="FFFFFF"/>
        </w:rPr>
        <w:t>Journal of applied psychology</w:t>
      </w:r>
      <w:r w:rsidRPr="00F27B7B">
        <w:rPr>
          <w:rFonts w:ascii="Arial" w:hAnsi="Arial" w:cs="Arial"/>
          <w:szCs w:val="24"/>
          <w:shd w:val="clear" w:color="auto" w:fill="FFFFFF"/>
        </w:rPr>
        <w:t>.</w:t>
      </w:r>
    </w:p>
    <w:p w14:paraId="295DB568" w14:textId="47AB0D03" w:rsidR="00CD21A7" w:rsidRPr="00F27B7B" w:rsidRDefault="00CD21A7" w:rsidP="00F27B7B">
      <w:pPr>
        <w:ind w:left="720" w:hanging="720"/>
        <w:rPr>
          <w:rFonts w:ascii="Arial" w:hAnsi="Arial" w:cs="Arial"/>
          <w:szCs w:val="24"/>
          <w:shd w:val="clear" w:color="auto" w:fill="FFFFFF"/>
        </w:rPr>
      </w:pPr>
      <w:r w:rsidRPr="00F27B7B">
        <w:rPr>
          <w:rFonts w:ascii="Arial" w:hAnsi="Arial" w:cs="Arial"/>
          <w:szCs w:val="24"/>
          <w:shd w:val="clear" w:color="auto" w:fill="FFFFFF"/>
        </w:rPr>
        <w:t xml:space="preserve">Hakkak, M., Nawaser, K., Vafaei-Zadeh, A. and Hanifah, H., </w:t>
      </w:r>
      <w:r w:rsidR="006F555E" w:rsidRPr="00F27B7B">
        <w:rPr>
          <w:rFonts w:ascii="Arial" w:hAnsi="Arial" w:cs="Arial"/>
          <w:szCs w:val="24"/>
          <w:shd w:val="clear" w:color="auto" w:fill="FFFFFF"/>
        </w:rPr>
        <w:t>(</w:t>
      </w:r>
      <w:r w:rsidRPr="00F27B7B">
        <w:rPr>
          <w:rFonts w:ascii="Arial" w:hAnsi="Arial" w:cs="Arial"/>
          <w:szCs w:val="24"/>
          <w:shd w:val="clear" w:color="auto" w:fill="FFFFFF"/>
        </w:rPr>
        <w:t>2021</w:t>
      </w:r>
      <w:r w:rsidR="006F555E" w:rsidRPr="00F27B7B">
        <w:rPr>
          <w:rFonts w:ascii="Arial" w:hAnsi="Arial" w:cs="Arial"/>
          <w:szCs w:val="24"/>
          <w:shd w:val="clear" w:color="auto" w:fill="FFFFFF"/>
        </w:rPr>
        <w:t>)</w:t>
      </w:r>
      <w:r w:rsidRPr="00F27B7B">
        <w:rPr>
          <w:rFonts w:ascii="Arial" w:hAnsi="Arial" w:cs="Arial"/>
          <w:szCs w:val="24"/>
          <w:shd w:val="clear" w:color="auto" w:fill="FFFFFF"/>
        </w:rPr>
        <w:t>. Determination of optimal leadership styles through knowledge management: A case from the automotive industry. </w:t>
      </w:r>
      <w:r w:rsidRPr="00F27B7B">
        <w:rPr>
          <w:rFonts w:ascii="Arial" w:hAnsi="Arial" w:cs="Arial"/>
          <w:i/>
          <w:iCs/>
          <w:szCs w:val="24"/>
          <w:shd w:val="clear" w:color="auto" w:fill="FFFFFF"/>
        </w:rPr>
        <w:t>International Journal of Innovation and Technology Management</w:t>
      </w:r>
      <w:r w:rsidRPr="00F27B7B">
        <w:rPr>
          <w:rFonts w:ascii="Arial" w:hAnsi="Arial" w:cs="Arial"/>
          <w:szCs w:val="24"/>
          <w:shd w:val="clear" w:color="auto" w:fill="FFFFFF"/>
        </w:rPr>
        <w:t>, </w:t>
      </w:r>
      <w:r w:rsidRPr="00F27B7B">
        <w:rPr>
          <w:rFonts w:ascii="Arial" w:hAnsi="Arial" w:cs="Arial"/>
          <w:i/>
          <w:iCs/>
          <w:szCs w:val="24"/>
          <w:shd w:val="clear" w:color="auto" w:fill="FFFFFF"/>
        </w:rPr>
        <w:t>18</w:t>
      </w:r>
      <w:r w:rsidRPr="00F27B7B">
        <w:rPr>
          <w:rFonts w:ascii="Arial" w:hAnsi="Arial" w:cs="Arial"/>
          <w:szCs w:val="24"/>
          <w:shd w:val="clear" w:color="auto" w:fill="FFFFFF"/>
        </w:rPr>
        <w:t>(04), p.2150012.</w:t>
      </w:r>
    </w:p>
    <w:p w14:paraId="5CF405CD" w14:textId="210C6734" w:rsidR="00CD21A7" w:rsidRPr="00F27B7B" w:rsidRDefault="00CD21A7" w:rsidP="00F27B7B">
      <w:pPr>
        <w:ind w:left="720" w:hanging="720"/>
        <w:rPr>
          <w:rFonts w:ascii="Arial" w:hAnsi="Arial" w:cs="Arial"/>
          <w:szCs w:val="24"/>
          <w:shd w:val="clear" w:color="auto" w:fill="FFFFFF"/>
        </w:rPr>
      </w:pPr>
      <w:r w:rsidRPr="00F27B7B">
        <w:rPr>
          <w:rFonts w:ascii="Arial" w:hAnsi="Arial" w:cs="Arial"/>
          <w:szCs w:val="24"/>
          <w:shd w:val="clear" w:color="auto" w:fill="FFFFFF"/>
        </w:rPr>
        <w:t xml:space="preserve">Maheshkar, S.P. and Brahme, M.U., </w:t>
      </w:r>
      <w:r w:rsidR="006F555E" w:rsidRPr="00F27B7B">
        <w:rPr>
          <w:rFonts w:ascii="Arial" w:hAnsi="Arial" w:cs="Arial"/>
          <w:szCs w:val="24"/>
          <w:shd w:val="clear" w:color="auto" w:fill="FFFFFF"/>
        </w:rPr>
        <w:t>(</w:t>
      </w:r>
      <w:r w:rsidRPr="00F27B7B">
        <w:rPr>
          <w:rFonts w:ascii="Arial" w:hAnsi="Arial" w:cs="Arial"/>
          <w:szCs w:val="24"/>
          <w:shd w:val="clear" w:color="auto" w:fill="FFFFFF"/>
        </w:rPr>
        <w:t>2023</w:t>
      </w:r>
      <w:r w:rsidR="006F555E" w:rsidRPr="00F27B7B">
        <w:rPr>
          <w:rFonts w:ascii="Arial" w:hAnsi="Arial" w:cs="Arial"/>
          <w:szCs w:val="24"/>
          <w:shd w:val="clear" w:color="auto" w:fill="FFFFFF"/>
        </w:rPr>
        <w:t>)</w:t>
      </w:r>
      <w:r w:rsidRPr="00F27B7B">
        <w:rPr>
          <w:rFonts w:ascii="Arial" w:hAnsi="Arial" w:cs="Arial"/>
          <w:szCs w:val="24"/>
          <w:shd w:val="clear" w:color="auto" w:fill="FFFFFF"/>
        </w:rPr>
        <w:t>. Leadership in Public Enterprises in India. In </w:t>
      </w:r>
      <w:r w:rsidRPr="00F27B7B">
        <w:rPr>
          <w:rFonts w:ascii="Arial" w:hAnsi="Arial" w:cs="Arial"/>
          <w:i/>
          <w:iCs/>
          <w:szCs w:val="24"/>
          <w:shd w:val="clear" w:color="auto" w:fill="FFFFFF"/>
        </w:rPr>
        <w:t>Leadership and Governance for Sustainability</w:t>
      </w:r>
      <w:r w:rsidRPr="00F27B7B">
        <w:rPr>
          <w:rFonts w:ascii="Arial" w:hAnsi="Arial" w:cs="Arial"/>
          <w:szCs w:val="24"/>
          <w:shd w:val="clear" w:color="auto" w:fill="FFFFFF"/>
        </w:rPr>
        <w:t> (pp. 1-20). IGI Global.</w:t>
      </w:r>
    </w:p>
    <w:p w14:paraId="188F699C" w14:textId="74A5F7AA" w:rsidR="00CD21A7" w:rsidRPr="00F27B7B" w:rsidRDefault="00CD21A7" w:rsidP="00F27B7B">
      <w:pPr>
        <w:ind w:left="720" w:hanging="720"/>
        <w:rPr>
          <w:rFonts w:ascii="Arial" w:hAnsi="Arial" w:cs="Arial"/>
          <w:szCs w:val="24"/>
          <w:shd w:val="clear" w:color="auto" w:fill="FFFFFF"/>
        </w:rPr>
      </w:pPr>
      <w:r w:rsidRPr="00F27B7B">
        <w:rPr>
          <w:rFonts w:ascii="Arial" w:hAnsi="Arial" w:cs="Arial"/>
          <w:szCs w:val="24"/>
          <w:shd w:val="clear" w:color="auto" w:fill="FFFFFF"/>
        </w:rPr>
        <w:lastRenderedPageBreak/>
        <w:t xml:space="preserve">Matira, K.M. and Awolusi, O.D., </w:t>
      </w:r>
      <w:r w:rsidR="006F555E" w:rsidRPr="00F27B7B">
        <w:rPr>
          <w:rFonts w:ascii="Arial" w:hAnsi="Arial" w:cs="Arial"/>
          <w:szCs w:val="24"/>
          <w:shd w:val="clear" w:color="auto" w:fill="FFFFFF"/>
        </w:rPr>
        <w:t>(</w:t>
      </w:r>
      <w:r w:rsidRPr="00F27B7B">
        <w:rPr>
          <w:rFonts w:ascii="Arial" w:hAnsi="Arial" w:cs="Arial"/>
          <w:szCs w:val="24"/>
          <w:shd w:val="clear" w:color="auto" w:fill="FFFFFF"/>
        </w:rPr>
        <w:t>2020</w:t>
      </w:r>
      <w:r w:rsidR="006F555E" w:rsidRPr="00F27B7B">
        <w:rPr>
          <w:rFonts w:ascii="Arial" w:hAnsi="Arial" w:cs="Arial"/>
          <w:szCs w:val="24"/>
          <w:shd w:val="clear" w:color="auto" w:fill="FFFFFF"/>
        </w:rPr>
        <w:t>)</w:t>
      </w:r>
      <w:r w:rsidRPr="00F27B7B">
        <w:rPr>
          <w:rFonts w:ascii="Arial" w:hAnsi="Arial" w:cs="Arial"/>
          <w:szCs w:val="24"/>
          <w:shd w:val="clear" w:color="auto" w:fill="FFFFFF"/>
        </w:rPr>
        <w:t>. Leaders and managers styles towards employee centricity: a study of hospitality industry in United Arab Emirates. </w:t>
      </w:r>
      <w:r w:rsidRPr="00F27B7B">
        <w:rPr>
          <w:rFonts w:ascii="Arial" w:hAnsi="Arial" w:cs="Arial"/>
          <w:i/>
          <w:iCs/>
          <w:szCs w:val="24"/>
          <w:shd w:val="clear" w:color="auto" w:fill="FFFFFF"/>
        </w:rPr>
        <w:t>Information Management and Business Review</w:t>
      </w:r>
      <w:r w:rsidRPr="00F27B7B">
        <w:rPr>
          <w:rFonts w:ascii="Arial" w:hAnsi="Arial" w:cs="Arial"/>
          <w:szCs w:val="24"/>
          <w:shd w:val="clear" w:color="auto" w:fill="FFFFFF"/>
        </w:rPr>
        <w:t>, </w:t>
      </w:r>
      <w:r w:rsidRPr="00F27B7B">
        <w:rPr>
          <w:rFonts w:ascii="Arial" w:hAnsi="Arial" w:cs="Arial"/>
          <w:i/>
          <w:iCs/>
          <w:szCs w:val="24"/>
          <w:shd w:val="clear" w:color="auto" w:fill="FFFFFF"/>
        </w:rPr>
        <w:t>12</w:t>
      </w:r>
      <w:r w:rsidRPr="00F27B7B">
        <w:rPr>
          <w:rFonts w:ascii="Arial" w:hAnsi="Arial" w:cs="Arial"/>
          <w:szCs w:val="24"/>
          <w:shd w:val="clear" w:color="auto" w:fill="FFFFFF"/>
        </w:rPr>
        <w:t>(1 (I)), pp.1-21.</w:t>
      </w:r>
    </w:p>
    <w:p w14:paraId="50D33ADF" w14:textId="13DFDDB9" w:rsidR="00CD21A7" w:rsidRPr="00F27B7B" w:rsidRDefault="00CD21A7" w:rsidP="00F27B7B">
      <w:pPr>
        <w:ind w:left="720" w:hanging="720"/>
        <w:rPr>
          <w:rFonts w:ascii="Arial" w:hAnsi="Arial" w:cs="Arial"/>
          <w:szCs w:val="24"/>
          <w:shd w:val="clear" w:color="auto" w:fill="FFFFFF"/>
        </w:rPr>
      </w:pPr>
      <w:r w:rsidRPr="00F27B7B">
        <w:rPr>
          <w:rFonts w:ascii="Arial" w:hAnsi="Arial" w:cs="Arial"/>
          <w:szCs w:val="24"/>
          <w:shd w:val="clear" w:color="auto" w:fill="FFFFFF"/>
        </w:rPr>
        <w:t xml:space="preserve">Mirčetić, V., </w:t>
      </w:r>
      <w:r w:rsidR="006F555E" w:rsidRPr="00F27B7B">
        <w:rPr>
          <w:rFonts w:ascii="Arial" w:hAnsi="Arial" w:cs="Arial"/>
          <w:szCs w:val="24"/>
          <w:shd w:val="clear" w:color="auto" w:fill="FFFFFF"/>
        </w:rPr>
        <w:t>(</w:t>
      </w:r>
      <w:r w:rsidRPr="00F27B7B">
        <w:rPr>
          <w:rFonts w:ascii="Arial" w:hAnsi="Arial" w:cs="Arial"/>
          <w:szCs w:val="24"/>
          <w:shd w:val="clear" w:color="auto" w:fill="FFFFFF"/>
        </w:rPr>
        <w:t>2020</w:t>
      </w:r>
      <w:r w:rsidR="006F555E" w:rsidRPr="00F27B7B">
        <w:rPr>
          <w:rFonts w:ascii="Arial" w:hAnsi="Arial" w:cs="Arial"/>
          <w:szCs w:val="24"/>
          <w:shd w:val="clear" w:color="auto" w:fill="FFFFFF"/>
        </w:rPr>
        <w:t>)</w:t>
      </w:r>
      <w:r w:rsidRPr="00F27B7B">
        <w:rPr>
          <w:rFonts w:ascii="Arial" w:hAnsi="Arial" w:cs="Arial"/>
          <w:szCs w:val="24"/>
          <w:shd w:val="clear" w:color="auto" w:fill="FFFFFF"/>
        </w:rPr>
        <w:t>. THE IMPACT OF LEADER'S GENDER TO BUSINESS SYSTEM PERFORMANCE. </w:t>
      </w:r>
      <w:r w:rsidRPr="00F27B7B">
        <w:rPr>
          <w:rFonts w:ascii="Arial" w:hAnsi="Arial" w:cs="Arial"/>
          <w:i/>
          <w:iCs/>
          <w:szCs w:val="24"/>
          <w:shd w:val="clear" w:color="auto" w:fill="FFFFFF"/>
        </w:rPr>
        <w:t>Quaestus</w:t>
      </w:r>
      <w:r w:rsidRPr="00F27B7B">
        <w:rPr>
          <w:rFonts w:ascii="Arial" w:hAnsi="Arial" w:cs="Arial"/>
          <w:szCs w:val="24"/>
          <w:shd w:val="clear" w:color="auto" w:fill="FFFFFF"/>
        </w:rPr>
        <w:t>, (17), pp.159-178.</w:t>
      </w:r>
    </w:p>
    <w:p w14:paraId="52865580" w14:textId="3CAC2DAB" w:rsidR="00CD21A7" w:rsidRPr="00F27B7B" w:rsidRDefault="00CD21A7" w:rsidP="00F27B7B">
      <w:pPr>
        <w:ind w:left="720" w:hanging="720"/>
        <w:rPr>
          <w:rFonts w:ascii="Arial" w:hAnsi="Arial" w:cs="Arial"/>
          <w:szCs w:val="24"/>
          <w:shd w:val="clear" w:color="auto" w:fill="FFFFFF"/>
        </w:rPr>
      </w:pPr>
      <w:r w:rsidRPr="00F27B7B">
        <w:rPr>
          <w:rFonts w:ascii="Arial" w:hAnsi="Arial" w:cs="Arial"/>
          <w:szCs w:val="24"/>
          <w:shd w:val="clear" w:color="auto" w:fill="FFFFFF"/>
        </w:rPr>
        <w:t xml:space="preserve">Moore, J., Elliott, I.C. and Hesselgreaves, H., </w:t>
      </w:r>
      <w:r w:rsidR="006F555E" w:rsidRPr="00F27B7B">
        <w:rPr>
          <w:rFonts w:ascii="Arial" w:hAnsi="Arial" w:cs="Arial"/>
          <w:szCs w:val="24"/>
          <w:shd w:val="clear" w:color="auto" w:fill="FFFFFF"/>
        </w:rPr>
        <w:t>(</w:t>
      </w:r>
      <w:r w:rsidRPr="00F27B7B">
        <w:rPr>
          <w:rFonts w:ascii="Arial" w:hAnsi="Arial" w:cs="Arial"/>
          <w:szCs w:val="24"/>
          <w:shd w:val="clear" w:color="auto" w:fill="FFFFFF"/>
        </w:rPr>
        <w:t>2023</w:t>
      </w:r>
      <w:r w:rsidR="006F555E" w:rsidRPr="00F27B7B">
        <w:rPr>
          <w:rFonts w:ascii="Arial" w:hAnsi="Arial" w:cs="Arial"/>
          <w:szCs w:val="24"/>
          <w:shd w:val="clear" w:color="auto" w:fill="FFFFFF"/>
        </w:rPr>
        <w:t>)</w:t>
      </w:r>
      <w:r w:rsidRPr="00F27B7B">
        <w:rPr>
          <w:rFonts w:ascii="Arial" w:hAnsi="Arial" w:cs="Arial"/>
          <w:szCs w:val="24"/>
          <w:shd w:val="clear" w:color="auto" w:fill="FFFFFF"/>
        </w:rPr>
        <w:t>. Collaborative Leadership in Integrated Care Systems; Creating Leadership for the Common Good. </w:t>
      </w:r>
      <w:r w:rsidRPr="00F27B7B">
        <w:rPr>
          <w:rFonts w:ascii="Arial" w:hAnsi="Arial" w:cs="Arial"/>
          <w:i/>
          <w:iCs/>
          <w:szCs w:val="24"/>
          <w:shd w:val="clear" w:color="auto" w:fill="FFFFFF"/>
        </w:rPr>
        <w:t>Journal of Change Management</w:t>
      </w:r>
      <w:r w:rsidRPr="00F27B7B">
        <w:rPr>
          <w:rFonts w:ascii="Arial" w:hAnsi="Arial" w:cs="Arial"/>
          <w:szCs w:val="24"/>
          <w:shd w:val="clear" w:color="auto" w:fill="FFFFFF"/>
        </w:rPr>
        <w:t>, pp.1-16.</w:t>
      </w:r>
    </w:p>
    <w:p w14:paraId="068AFD33" w14:textId="34D8FA24" w:rsidR="00CD21A7" w:rsidRPr="00F27B7B" w:rsidRDefault="00CD21A7" w:rsidP="00F27B7B">
      <w:pPr>
        <w:ind w:left="720" w:hanging="720"/>
        <w:rPr>
          <w:rFonts w:ascii="Arial" w:hAnsi="Arial" w:cs="Arial"/>
          <w:szCs w:val="24"/>
          <w:shd w:val="clear" w:color="auto" w:fill="FFFFFF"/>
        </w:rPr>
      </w:pPr>
      <w:r w:rsidRPr="00F27B7B">
        <w:rPr>
          <w:rFonts w:ascii="Arial" w:hAnsi="Arial" w:cs="Arial"/>
          <w:szCs w:val="24"/>
          <w:shd w:val="clear" w:color="auto" w:fill="FFFFFF"/>
        </w:rPr>
        <w:t xml:space="preserve">Moragolle, G.B.M.D.L., </w:t>
      </w:r>
      <w:r w:rsidR="006F555E" w:rsidRPr="00F27B7B">
        <w:rPr>
          <w:rFonts w:ascii="Arial" w:hAnsi="Arial" w:cs="Arial"/>
          <w:szCs w:val="24"/>
          <w:shd w:val="clear" w:color="auto" w:fill="FFFFFF"/>
        </w:rPr>
        <w:t>(</w:t>
      </w:r>
      <w:r w:rsidRPr="00F27B7B">
        <w:rPr>
          <w:rFonts w:ascii="Arial" w:hAnsi="Arial" w:cs="Arial"/>
          <w:szCs w:val="24"/>
          <w:shd w:val="clear" w:color="auto" w:fill="FFFFFF"/>
        </w:rPr>
        <w:t>2022</w:t>
      </w:r>
      <w:r w:rsidR="00005F06" w:rsidRPr="00F27B7B">
        <w:rPr>
          <w:rFonts w:ascii="Arial" w:hAnsi="Arial" w:cs="Arial"/>
          <w:szCs w:val="24"/>
          <w:shd w:val="clear" w:color="auto" w:fill="FFFFFF"/>
        </w:rPr>
        <w:t>)</w:t>
      </w:r>
      <w:r w:rsidRPr="00F27B7B">
        <w:rPr>
          <w:rFonts w:ascii="Arial" w:hAnsi="Arial" w:cs="Arial"/>
          <w:szCs w:val="24"/>
          <w:shd w:val="clear" w:color="auto" w:fill="FFFFFF"/>
        </w:rPr>
        <w:t>. </w:t>
      </w:r>
      <w:r w:rsidRPr="00F27B7B">
        <w:rPr>
          <w:rFonts w:ascii="Arial" w:hAnsi="Arial" w:cs="Arial"/>
          <w:i/>
          <w:iCs/>
          <w:szCs w:val="24"/>
          <w:shd w:val="clear" w:color="auto" w:fill="FFFFFF"/>
        </w:rPr>
        <w:t>The effect of leadership style on business performance and the mediating effect on organizational culture and the moderating effect of leader’s personality traits. A study of SMEs in the tourism sector in Sri Lanka</w:t>
      </w:r>
      <w:r w:rsidRPr="00F27B7B">
        <w:rPr>
          <w:rFonts w:ascii="Arial" w:hAnsi="Arial" w:cs="Arial"/>
          <w:szCs w:val="24"/>
          <w:shd w:val="clear" w:color="auto" w:fill="FFFFFF"/>
        </w:rPr>
        <w:t>. University of Wales Trinity Saint David (United Kingdom).</w:t>
      </w:r>
    </w:p>
    <w:p w14:paraId="1D203E02" w14:textId="59F024AE" w:rsidR="00CD21A7" w:rsidRPr="00F27B7B" w:rsidRDefault="00CD21A7" w:rsidP="00F27B7B">
      <w:pPr>
        <w:ind w:left="720" w:hanging="720"/>
        <w:rPr>
          <w:rFonts w:ascii="Arial" w:hAnsi="Arial" w:cs="Arial"/>
          <w:szCs w:val="24"/>
          <w:shd w:val="clear" w:color="auto" w:fill="FFFFFF"/>
        </w:rPr>
      </w:pPr>
      <w:r w:rsidRPr="00F27B7B">
        <w:rPr>
          <w:rFonts w:ascii="Arial" w:hAnsi="Arial" w:cs="Arial"/>
          <w:szCs w:val="24"/>
          <w:shd w:val="clear" w:color="auto" w:fill="FFFFFF"/>
        </w:rPr>
        <w:t xml:space="preserve">Nelson, T. and Tolephih, M., </w:t>
      </w:r>
      <w:r w:rsidR="00005F06" w:rsidRPr="00F27B7B">
        <w:rPr>
          <w:rFonts w:ascii="Arial" w:hAnsi="Arial" w:cs="Arial"/>
          <w:szCs w:val="24"/>
          <w:shd w:val="clear" w:color="auto" w:fill="FFFFFF"/>
        </w:rPr>
        <w:t>(</w:t>
      </w:r>
      <w:r w:rsidRPr="00F27B7B">
        <w:rPr>
          <w:rFonts w:ascii="Arial" w:hAnsi="Arial" w:cs="Arial"/>
          <w:szCs w:val="24"/>
          <w:shd w:val="clear" w:color="auto" w:fill="FFFFFF"/>
        </w:rPr>
        <w:t>2022</w:t>
      </w:r>
      <w:r w:rsidR="00005F06" w:rsidRPr="00F27B7B">
        <w:rPr>
          <w:rFonts w:ascii="Arial" w:hAnsi="Arial" w:cs="Arial"/>
          <w:szCs w:val="24"/>
          <w:shd w:val="clear" w:color="auto" w:fill="FFFFFF"/>
        </w:rPr>
        <w:t>)</w:t>
      </w:r>
      <w:r w:rsidRPr="00F27B7B">
        <w:rPr>
          <w:rFonts w:ascii="Arial" w:hAnsi="Arial" w:cs="Arial"/>
          <w:szCs w:val="24"/>
          <w:shd w:val="clear" w:color="auto" w:fill="FFFFFF"/>
        </w:rPr>
        <w:t>. </w:t>
      </w:r>
      <w:r w:rsidRPr="00F27B7B">
        <w:rPr>
          <w:rFonts w:ascii="Arial" w:hAnsi="Arial" w:cs="Arial"/>
          <w:i/>
          <w:iCs/>
          <w:szCs w:val="24"/>
          <w:shd w:val="clear" w:color="auto" w:fill="FFFFFF"/>
        </w:rPr>
        <w:t>Wisdom for Leadership: Faith, Values &amp; High Performance</w:t>
      </w:r>
      <w:r w:rsidRPr="00F27B7B">
        <w:rPr>
          <w:rFonts w:ascii="Arial" w:hAnsi="Arial" w:cs="Arial"/>
          <w:szCs w:val="24"/>
          <w:shd w:val="clear" w:color="auto" w:fill="FFFFFF"/>
        </w:rPr>
        <w:t>. Claritas Books.</w:t>
      </w:r>
    </w:p>
    <w:p w14:paraId="78F79A34" w14:textId="07470CF3" w:rsidR="00CD21A7" w:rsidRPr="00F27B7B" w:rsidRDefault="00CD21A7" w:rsidP="00F27B7B">
      <w:pPr>
        <w:ind w:left="720" w:hanging="720"/>
        <w:rPr>
          <w:rFonts w:ascii="Arial" w:hAnsi="Arial" w:cs="Arial"/>
          <w:szCs w:val="24"/>
          <w:shd w:val="clear" w:color="auto" w:fill="FFFFFF"/>
        </w:rPr>
      </w:pPr>
      <w:r w:rsidRPr="00F27B7B">
        <w:rPr>
          <w:rFonts w:ascii="Arial" w:hAnsi="Arial" w:cs="Arial"/>
          <w:szCs w:val="24"/>
          <w:shd w:val="clear" w:color="auto" w:fill="FFFFFF"/>
        </w:rPr>
        <w:t xml:space="preserve">Numonjonovich, M.M., </w:t>
      </w:r>
      <w:r w:rsidR="00005F06" w:rsidRPr="00F27B7B">
        <w:rPr>
          <w:rFonts w:ascii="Arial" w:hAnsi="Arial" w:cs="Arial"/>
          <w:szCs w:val="24"/>
          <w:shd w:val="clear" w:color="auto" w:fill="FFFFFF"/>
        </w:rPr>
        <w:t>(</w:t>
      </w:r>
      <w:r w:rsidRPr="00F27B7B">
        <w:rPr>
          <w:rFonts w:ascii="Arial" w:hAnsi="Arial" w:cs="Arial"/>
          <w:szCs w:val="24"/>
          <w:shd w:val="clear" w:color="auto" w:fill="FFFFFF"/>
        </w:rPr>
        <w:t>2022</w:t>
      </w:r>
      <w:r w:rsidR="00005F06" w:rsidRPr="00F27B7B">
        <w:rPr>
          <w:rFonts w:ascii="Arial" w:hAnsi="Arial" w:cs="Arial"/>
          <w:szCs w:val="24"/>
          <w:shd w:val="clear" w:color="auto" w:fill="FFFFFF"/>
        </w:rPr>
        <w:t>)</w:t>
      </w:r>
      <w:r w:rsidRPr="00F27B7B">
        <w:rPr>
          <w:rFonts w:ascii="Arial" w:hAnsi="Arial" w:cs="Arial"/>
          <w:szCs w:val="24"/>
          <w:shd w:val="clear" w:color="auto" w:fill="FFFFFF"/>
        </w:rPr>
        <w:t>. ECONOMIC DEVELOPMENT AND THE ROLE OF MASLOW’S HIERARCHY OF NEEDS. </w:t>
      </w:r>
      <w:r w:rsidRPr="00F27B7B">
        <w:rPr>
          <w:rFonts w:ascii="Arial" w:hAnsi="Arial" w:cs="Arial"/>
          <w:i/>
          <w:iCs/>
          <w:szCs w:val="24"/>
          <w:shd w:val="clear" w:color="auto" w:fill="FFFFFF"/>
        </w:rPr>
        <w:t>Web of Scientist: International Scientific Research Journal</w:t>
      </w:r>
      <w:r w:rsidRPr="00F27B7B">
        <w:rPr>
          <w:rFonts w:ascii="Arial" w:hAnsi="Arial" w:cs="Arial"/>
          <w:szCs w:val="24"/>
          <w:shd w:val="clear" w:color="auto" w:fill="FFFFFF"/>
        </w:rPr>
        <w:t>, </w:t>
      </w:r>
      <w:r w:rsidRPr="00F27B7B">
        <w:rPr>
          <w:rFonts w:ascii="Arial" w:hAnsi="Arial" w:cs="Arial"/>
          <w:i/>
          <w:iCs/>
          <w:szCs w:val="24"/>
          <w:shd w:val="clear" w:color="auto" w:fill="FFFFFF"/>
        </w:rPr>
        <w:t>3</w:t>
      </w:r>
      <w:r w:rsidRPr="00F27B7B">
        <w:rPr>
          <w:rFonts w:ascii="Arial" w:hAnsi="Arial" w:cs="Arial"/>
          <w:szCs w:val="24"/>
          <w:shd w:val="clear" w:color="auto" w:fill="FFFFFF"/>
        </w:rPr>
        <w:t>(7), pp.5-10.</w:t>
      </w:r>
    </w:p>
    <w:p w14:paraId="4DE3C808" w14:textId="62FF8949" w:rsidR="00CD21A7" w:rsidRPr="00F27B7B" w:rsidRDefault="00CD21A7" w:rsidP="00F27B7B">
      <w:pPr>
        <w:ind w:left="720" w:hanging="720"/>
        <w:rPr>
          <w:rFonts w:ascii="Arial" w:hAnsi="Arial" w:cs="Arial"/>
          <w:szCs w:val="24"/>
          <w:shd w:val="clear" w:color="auto" w:fill="FFFFFF"/>
        </w:rPr>
      </w:pPr>
      <w:r w:rsidRPr="00F27B7B">
        <w:rPr>
          <w:rFonts w:ascii="Arial" w:hAnsi="Arial" w:cs="Arial"/>
          <w:szCs w:val="24"/>
          <w:shd w:val="clear" w:color="auto" w:fill="FFFFFF"/>
        </w:rPr>
        <w:t xml:space="preserve">Parra, E., Chicchi Giglioli, I.A., Philip, J., Carrasco-Ribelles, L.A., Marín-Morales, J. and Alcaniz Raya, M., </w:t>
      </w:r>
      <w:r w:rsidR="00005F06" w:rsidRPr="00F27B7B">
        <w:rPr>
          <w:rFonts w:ascii="Arial" w:hAnsi="Arial" w:cs="Arial"/>
          <w:szCs w:val="24"/>
          <w:shd w:val="clear" w:color="auto" w:fill="FFFFFF"/>
        </w:rPr>
        <w:t>(</w:t>
      </w:r>
      <w:r w:rsidRPr="00F27B7B">
        <w:rPr>
          <w:rFonts w:ascii="Arial" w:hAnsi="Arial" w:cs="Arial"/>
          <w:szCs w:val="24"/>
          <w:shd w:val="clear" w:color="auto" w:fill="FFFFFF"/>
        </w:rPr>
        <w:t>2021</w:t>
      </w:r>
      <w:r w:rsidR="00005F06" w:rsidRPr="00F27B7B">
        <w:rPr>
          <w:rFonts w:ascii="Arial" w:hAnsi="Arial" w:cs="Arial"/>
          <w:szCs w:val="24"/>
          <w:shd w:val="clear" w:color="auto" w:fill="FFFFFF"/>
        </w:rPr>
        <w:t>)</w:t>
      </w:r>
      <w:r w:rsidRPr="00F27B7B">
        <w:rPr>
          <w:rFonts w:ascii="Arial" w:hAnsi="Arial" w:cs="Arial"/>
          <w:szCs w:val="24"/>
          <w:shd w:val="clear" w:color="auto" w:fill="FFFFFF"/>
        </w:rPr>
        <w:t>. Combining virtual reality and organizational neuroscience for leadership assessment. </w:t>
      </w:r>
      <w:r w:rsidRPr="00F27B7B">
        <w:rPr>
          <w:rFonts w:ascii="Arial" w:hAnsi="Arial" w:cs="Arial"/>
          <w:i/>
          <w:iCs/>
          <w:szCs w:val="24"/>
          <w:shd w:val="clear" w:color="auto" w:fill="FFFFFF"/>
        </w:rPr>
        <w:t>Applied Sciences</w:t>
      </w:r>
      <w:r w:rsidRPr="00F27B7B">
        <w:rPr>
          <w:rFonts w:ascii="Arial" w:hAnsi="Arial" w:cs="Arial"/>
          <w:szCs w:val="24"/>
          <w:shd w:val="clear" w:color="auto" w:fill="FFFFFF"/>
        </w:rPr>
        <w:t>, </w:t>
      </w:r>
      <w:r w:rsidRPr="00F27B7B">
        <w:rPr>
          <w:rFonts w:ascii="Arial" w:hAnsi="Arial" w:cs="Arial"/>
          <w:i/>
          <w:iCs/>
          <w:szCs w:val="24"/>
          <w:shd w:val="clear" w:color="auto" w:fill="FFFFFF"/>
        </w:rPr>
        <w:t>11</w:t>
      </w:r>
      <w:r w:rsidRPr="00F27B7B">
        <w:rPr>
          <w:rFonts w:ascii="Arial" w:hAnsi="Arial" w:cs="Arial"/>
          <w:szCs w:val="24"/>
          <w:shd w:val="clear" w:color="auto" w:fill="FFFFFF"/>
        </w:rPr>
        <w:t>(13), p.5956.</w:t>
      </w:r>
    </w:p>
    <w:p w14:paraId="367DC096" w14:textId="4848473E" w:rsidR="00CD21A7" w:rsidRPr="00F27B7B" w:rsidRDefault="00CD21A7" w:rsidP="00F27B7B">
      <w:pPr>
        <w:ind w:left="720" w:hanging="720"/>
        <w:rPr>
          <w:rFonts w:ascii="Arial" w:hAnsi="Arial" w:cs="Arial"/>
          <w:szCs w:val="24"/>
          <w:shd w:val="clear" w:color="auto" w:fill="FFFFFF"/>
        </w:rPr>
      </w:pPr>
      <w:r w:rsidRPr="00F27B7B">
        <w:rPr>
          <w:rFonts w:ascii="Arial" w:hAnsi="Arial" w:cs="Arial"/>
          <w:szCs w:val="24"/>
          <w:shd w:val="clear" w:color="auto" w:fill="FFFFFF"/>
        </w:rPr>
        <w:t xml:space="preserve">Patzelt, H., Gartzia, L., Wolfe, M. T., &amp; Shepherd, D. A. (2021). Managing negative emotions from entrepreneurial project failure: when and how does supportive leadership help </w:t>
      </w:r>
      <w:r w:rsidR="00644ADA" w:rsidRPr="00F27B7B">
        <w:rPr>
          <w:rFonts w:ascii="Arial" w:hAnsi="Arial" w:cs="Arial"/>
          <w:szCs w:val="24"/>
          <w:shd w:val="clear" w:color="auto" w:fill="FFFFFF"/>
        </w:rPr>
        <w:t>employees?</w:t>
      </w:r>
      <w:r w:rsidRPr="00F27B7B">
        <w:rPr>
          <w:rFonts w:ascii="Arial" w:hAnsi="Arial" w:cs="Arial"/>
          <w:szCs w:val="24"/>
          <w:shd w:val="clear" w:color="auto" w:fill="FFFFFF"/>
        </w:rPr>
        <w:t> </w:t>
      </w:r>
      <w:r w:rsidRPr="00F27B7B">
        <w:rPr>
          <w:rFonts w:ascii="Arial" w:hAnsi="Arial" w:cs="Arial"/>
          <w:i/>
          <w:iCs/>
          <w:szCs w:val="24"/>
          <w:shd w:val="clear" w:color="auto" w:fill="FFFFFF"/>
        </w:rPr>
        <w:t>Journal of Business Venturing</w:t>
      </w:r>
      <w:r w:rsidRPr="00F27B7B">
        <w:rPr>
          <w:rFonts w:ascii="Arial" w:hAnsi="Arial" w:cs="Arial"/>
          <w:szCs w:val="24"/>
          <w:shd w:val="clear" w:color="auto" w:fill="FFFFFF"/>
        </w:rPr>
        <w:t>, </w:t>
      </w:r>
      <w:r w:rsidRPr="00F27B7B">
        <w:rPr>
          <w:rFonts w:ascii="Arial" w:hAnsi="Arial" w:cs="Arial"/>
          <w:i/>
          <w:iCs/>
          <w:szCs w:val="24"/>
          <w:shd w:val="clear" w:color="auto" w:fill="FFFFFF"/>
        </w:rPr>
        <w:t>36</w:t>
      </w:r>
      <w:r w:rsidRPr="00F27B7B">
        <w:rPr>
          <w:rFonts w:ascii="Arial" w:hAnsi="Arial" w:cs="Arial"/>
          <w:szCs w:val="24"/>
          <w:shd w:val="clear" w:color="auto" w:fill="FFFFFF"/>
        </w:rPr>
        <w:t>(5), 106129.</w:t>
      </w:r>
    </w:p>
    <w:p w14:paraId="115200A1" w14:textId="77777777" w:rsidR="00CD21A7" w:rsidRPr="00F27B7B" w:rsidRDefault="00CD21A7" w:rsidP="00F27B7B">
      <w:pPr>
        <w:ind w:left="720" w:hanging="720"/>
        <w:rPr>
          <w:rFonts w:ascii="Arial" w:hAnsi="Arial" w:cs="Arial"/>
          <w:szCs w:val="24"/>
          <w:shd w:val="clear" w:color="auto" w:fill="FFFFFF"/>
        </w:rPr>
      </w:pPr>
      <w:r w:rsidRPr="00F27B7B">
        <w:rPr>
          <w:rFonts w:ascii="Arial" w:hAnsi="Arial" w:cs="Arial"/>
          <w:szCs w:val="24"/>
          <w:shd w:val="clear" w:color="auto" w:fill="FFFFFF"/>
        </w:rPr>
        <w:t>Roy, D. (2019). Managerial grid in macroeconomic perspective: An empirical study (2008–2017). </w:t>
      </w:r>
      <w:r w:rsidRPr="00F27B7B">
        <w:rPr>
          <w:rFonts w:ascii="Arial" w:hAnsi="Arial" w:cs="Arial"/>
          <w:i/>
          <w:iCs/>
          <w:szCs w:val="24"/>
          <w:shd w:val="clear" w:color="auto" w:fill="FFFFFF"/>
        </w:rPr>
        <w:t>Journal of Transnational Management</w:t>
      </w:r>
      <w:r w:rsidRPr="00F27B7B">
        <w:rPr>
          <w:rFonts w:ascii="Arial" w:hAnsi="Arial" w:cs="Arial"/>
          <w:szCs w:val="24"/>
          <w:shd w:val="clear" w:color="auto" w:fill="FFFFFF"/>
        </w:rPr>
        <w:t>, </w:t>
      </w:r>
      <w:r w:rsidRPr="00F27B7B">
        <w:rPr>
          <w:rFonts w:ascii="Arial" w:hAnsi="Arial" w:cs="Arial"/>
          <w:i/>
          <w:iCs/>
          <w:szCs w:val="24"/>
          <w:shd w:val="clear" w:color="auto" w:fill="FFFFFF"/>
        </w:rPr>
        <w:t>24</w:t>
      </w:r>
      <w:r w:rsidRPr="00F27B7B">
        <w:rPr>
          <w:rFonts w:ascii="Arial" w:hAnsi="Arial" w:cs="Arial"/>
          <w:szCs w:val="24"/>
          <w:shd w:val="clear" w:color="auto" w:fill="FFFFFF"/>
        </w:rPr>
        <w:t>(3), 165-184.</w:t>
      </w:r>
    </w:p>
    <w:p w14:paraId="11EED491" w14:textId="186AE117" w:rsidR="00CD21A7" w:rsidRPr="00F27B7B" w:rsidRDefault="00CD21A7" w:rsidP="00F27B7B">
      <w:pPr>
        <w:ind w:left="720" w:hanging="720"/>
        <w:rPr>
          <w:rFonts w:ascii="Arial" w:hAnsi="Arial" w:cs="Arial"/>
          <w:szCs w:val="24"/>
          <w:shd w:val="clear" w:color="auto" w:fill="FFFFFF"/>
        </w:rPr>
      </w:pPr>
      <w:r w:rsidRPr="00F27B7B">
        <w:rPr>
          <w:rFonts w:ascii="Arial" w:hAnsi="Arial" w:cs="Arial"/>
          <w:szCs w:val="24"/>
          <w:shd w:val="clear" w:color="auto" w:fill="FFFFFF"/>
        </w:rPr>
        <w:t xml:space="preserve">Sharma, J. and Sharma, A., </w:t>
      </w:r>
      <w:r w:rsidR="00005F06" w:rsidRPr="00F27B7B">
        <w:rPr>
          <w:rFonts w:ascii="Arial" w:hAnsi="Arial" w:cs="Arial"/>
          <w:szCs w:val="24"/>
          <w:shd w:val="clear" w:color="auto" w:fill="FFFFFF"/>
        </w:rPr>
        <w:t>(</w:t>
      </w:r>
      <w:r w:rsidRPr="00F27B7B">
        <w:rPr>
          <w:rFonts w:ascii="Arial" w:hAnsi="Arial" w:cs="Arial"/>
          <w:szCs w:val="24"/>
          <w:shd w:val="clear" w:color="auto" w:fill="FFFFFF"/>
        </w:rPr>
        <w:t>2021</w:t>
      </w:r>
      <w:r w:rsidR="00005F06" w:rsidRPr="00F27B7B">
        <w:rPr>
          <w:rFonts w:ascii="Arial" w:hAnsi="Arial" w:cs="Arial"/>
          <w:szCs w:val="24"/>
          <w:shd w:val="clear" w:color="auto" w:fill="FFFFFF"/>
        </w:rPr>
        <w:t>)</w:t>
      </w:r>
      <w:r w:rsidRPr="00F27B7B">
        <w:rPr>
          <w:rFonts w:ascii="Arial" w:hAnsi="Arial" w:cs="Arial"/>
          <w:szCs w:val="24"/>
          <w:shd w:val="clear" w:color="auto" w:fill="FFFFFF"/>
        </w:rPr>
        <w:t xml:space="preserve">. </w:t>
      </w:r>
      <w:r w:rsidRPr="00644ADA">
        <w:rPr>
          <w:rFonts w:ascii="Arial" w:hAnsi="Arial" w:cs="Arial"/>
          <w:i/>
          <w:iCs/>
          <w:szCs w:val="24"/>
          <w:shd w:val="clear" w:color="auto" w:fill="FFFFFF"/>
        </w:rPr>
        <w:t>Leadership in The Hospitality Industry.</w:t>
      </w:r>
    </w:p>
    <w:p w14:paraId="125D7B5F" w14:textId="4C0AFD54" w:rsidR="00CD21A7" w:rsidRPr="00F27B7B" w:rsidRDefault="00CD21A7" w:rsidP="00F27B7B">
      <w:pPr>
        <w:ind w:left="720" w:hanging="720"/>
        <w:rPr>
          <w:rFonts w:ascii="Arial" w:hAnsi="Arial" w:cs="Arial"/>
          <w:szCs w:val="24"/>
          <w:shd w:val="clear" w:color="auto" w:fill="FFFFFF"/>
        </w:rPr>
      </w:pPr>
      <w:r w:rsidRPr="00F27B7B">
        <w:rPr>
          <w:rFonts w:ascii="Arial" w:hAnsi="Arial" w:cs="Arial"/>
          <w:szCs w:val="24"/>
          <w:shd w:val="clear" w:color="auto" w:fill="FFFFFF"/>
        </w:rPr>
        <w:t xml:space="preserve">Srivastava, N., Srivastava, N. and Srivastava, H.K., </w:t>
      </w:r>
      <w:r w:rsidR="00005F06" w:rsidRPr="00F27B7B">
        <w:rPr>
          <w:rFonts w:ascii="Arial" w:hAnsi="Arial" w:cs="Arial"/>
          <w:szCs w:val="24"/>
          <w:shd w:val="clear" w:color="auto" w:fill="FFFFFF"/>
        </w:rPr>
        <w:t>(</w:t>
      </w:r>
      <w:r w:rsidRPr="00F27B7B">
        <w:rPr>
          <w:rFonts w:ascii="Arial" w:hAnsi="Arial" w:cs="Arial"/>
          <w:szCs w:val="24"/>
          <w:shd w:val="clear" w:color="auto" w:fill="FFFFFF"/>
        </w:rPr>
        <w:t>2022</w:t>
      </w:r>
      <w:r w:rsidR="00005F06" w:rsidRPr="00F27B7B">
        <w:rPr>
          <w:rFonts w:ascii="Arial" w:hAnsi="Arial" w:cs="Arial"/>
          <w:szCs w:val="24"/>
          <w:shd w:val="clear" w:color="auto" w:fill="FFFFFF"/>
        </w:rPr>
        <w:t>)</w:t>
      </w:r>
      <w:r w:rsidRPr="00F27B7B">
        <w:rPr>
          <w:rFonts w:ascii="Arial" w:hAnsi="Arial" w:cs="Arial"/>
          <w:szCs w:val="24"/>
          <w:shd w:val="clear" w:color="auto" w:fill="FFFFFF"/>
        </w:rPr>
        <w:t>. Critical evaluation of Blake and Mouton's managerial grid: a study of employees of IT sector in India. </w:t>
      </w:r>
      <w:r w:rsidRPr="00F27B7B">
        <w:rPr>
          <w:rFonts w:ascii="Arial" w:hAnsi="Arial" w:cs="Arial"/>
          <w:i/>
          <w:iCs/>
          <w:szCs w:val="24"/>
          <w:shd w:val="clear" w:color="auto" w:fill="FFFFFF"/>
        </w:rPr>
        <w:t>International Journal of Social Entrepreneurship and Innovation</w:t>
      </w:r>
      <w:r w:rsidRPr="00F27B7B">
        <w:rPr>
          <w:rFonts w:ascii="Arial" w:hAnsi="Arial" w:cs="Arial"/>
          <w:szCs w:val="24"/>
          <w:shd w:val="clear" w:color="auto" w:fill="FFFFFF"/>
        </w:rPr>
        <w:t>, </w:t>
      </w:r>
      <w:r w:rsidRPr="00F27B7B">
        <w:rPr>
          <w:rFonts w:ascii="Arial" w:hAnsi="Arial" w:cs="Arial"/>
          <w:i/>
          <w:iCs/>
          <w:szCs w:val="24"/>
          <w:shd w:val="clear" w:color="auto" w:fill="FFFFFF"/>
        </w:rPr>
        <w:t>6</w:t>
      </w:r>
      <w:r w:rsidRPr="00F27B7B">
        <w:rPr>
          <w:rFonts w:ascii="Arial" w:hAnsi="Arial" w:cs="Arial"/>
          <w:szCs w:val="24"/>
          <w:shd w:val="clear" w:color="auto" w:fill="FFFFFF"/>
        </w:rPr>
        <w:t>(2), pp.145-158.</w:t>
      </w:r>
    </w:p>
    <w:p w14:paraId="2752A3EF" w14:textId="4D0BB91F" w:rsidR="00CD21A7" w:rsidRPr="00F27B7B" w:rsidRDefault="00CD21A7" w:rsidP="00F27B7B">
      <w:pPr>
        <w:ind w:left="720" w:hanging="720"/>
        <w:rPr>
          <w:rFonts w:ascii="Arial" w:hAnsi="Arial" w:cs="Arial"/>
          <w:szCs w:val="24"/>
          <w:shd w:val="clear" w:color="auto" w:fill="FFFFFF"/>
        </w:rPr>
      </w:pPr>
      <w:r w:rsidRPr="00F27B7B">
        <w:rPr>
          <w:rFonts w:ascii="Arial" w:hAnsi="Arial" w:cs="Arial"/>
          <w:szCs w:val="24"/>
          <w:shd w:val="clear" w:color="auto" w:fill="FFFFFF"/>
        </w:rPr>
        <w:lastRenderedPageBreak/>
        <w:t xml:space="preserve">Tan, Y.S., </w:t>
      </w:r>
      <w:r w:rsidR="00005F06" w:rsidRPr="00F27B7B">
        <w:rPr>
          <w:rFonts w:ascii="Arial" w:hAnsi="Arial" w:cs="Arial"/>
          <w:szCs w:val="24"/>
          <w:shd w:val="clear" w:color="auto" w:fill="FFFFFF"/>
        </w:rPr>
        <w:t>(</w:t>
      </w:r>
      <w:r w:rsidRPr="00F27B7B">
        <w:rPr>
          <w:rFonts w:ascii="Arial" w:hAnsi="Arial" w:cs="Arial"/>
          <w:szCs w:val="24"/>
          <w:shd w:val="clear" w:color="auto" w:fill="FFFFFF"/>
        </w:rPr>
        <w:t>2021</w:t>
      </w:r>
      <w:r w:rsidR="00005F06" w:rsidRPr="00F27B7B">
        <w:rPr>
          <w:rFonts w:ascii="Arial" w:hAnsi="Arial" w:cs="Arial"/>
          <w:szCs w:val="24"/>
          <w:shd w:val="clear" w:color="auto" w:fill="FFFFFF"/>
        </w:rPr>
        <w:t>)</w:t>
      </w:r>
      <w:r w:rsidRPr="00F27B7B">
        <w:rPr>
          <w:rFonts w:ascii="Arial" w:hAnsi="Arial" w:cs="Arial"/>
          <w:szCs w:val="24"/>
          <w:shd w:val="clear" w:color="auto" w:fill="FFFFFF"/>
        </w:rPr>
        <w:t xml:space="preserve">. Harvesting a New Synergy: </w:t>
      </w:r>
      <w:r w:rsidRPr="00644ADA">
        <w:rPr>
          <w:rFonts w:ascii="Arial" w:hAnsi="Arial" w:cs="Arial"/>
          <w:i/>
          <w:iCs/>
          <w:szCs w:val="24"/>
          <w:shd w:val="clear" w:color="auto" w:fill="FFFFFF"/>
        </w:rPr>
        <w:t>Exploring ‘Smart and Green’Hotels within the Context of the Irish Hospitality Industry.</w:t>
      </w:r>
    </w:p>
    <w:p w14:paraId="2867D90C" w14:textId="34BECA40" w:rsidR="00CD21A7" w:rsidRPr="00F27B7B" w:rsidRDefault="00CD21A7" w:rsidP="00F27B7B">
      <w:pPr>
        <w:ind w:left="720" w:hanging="720"/>
        <w:rPr>
          <w:rFonts w:ascii="Arial" w:hAnsi="Arial" w:cs="Arial"/>
          <w:szCs w:val="24"/>
          <w:shd w:val="clear" w:color="auto" w:fill="FFFFFF"/>
        </w:rPr>
      </w:pPr>
      <w:r w:rsidRPr="00F27B7B">
        <w:rPr>
          <w:rFonts w:ascii="Arial" w:hAnsi="Arial" w:cs="Arial"/>
          <w:szCs w:val="24"/>
          <w:shd w:val="clear" w:color="auto" w:fill="FFFFFF"/>
        </w:rPr>
        <w:t xml:space="preserve">Trompenaars, F. and Woolliams, P., </w:t>
      </w:r>
      <w:r w:rsidR="00005F06" w:rsidRPr="00F27B7B">
        <w:rPr>
          <w:rFonts w:ascii="Arial" w:hAnsi="Arial" w:cs="Arial"/>
          <w:szCs w:val="24"/>
          <w:shd w:val="clear" w:color="auto" w:fill="FFFFFF"/>
        </w:rPr>
        <w:t>(</w:t>
      </w:r>
      <w:r w:rsidRPr="00F27B7B">
        <w:rPr>
          <w:rFonts w:ascii="Arial" w:hAnsi="Arial" w:cs="Arial"/>
          <w:szCs w:val="24"/>
          <w:shd w:val="clear" w:color="auto" w:fill="FFFFFF"/>
        </w:rPr>
        <w:t>2023</w:t>
      </w:r>
      <w:r w:rsidR="00005F06" w:rsidRPr="00F27B7B">
        <w:rPr>
          <w:rFonts w:ascii="Arial" w:hAnsi="Arial" w:cs="Arial"/>
          <w:szCs w:val="24"/>
          <w:shd w:val="clear" w:color="auto" w:fill="FFFFFF"/>
        </w:rPr>
        <w:t>)</w:t>
      </w:r>
      <w:r w:rsidRPr="00F27B7B">
        <w:rPr>
          <w:rFonts w:ascii="Arial" w:hAnsi="Arial" w:cs="Arial"/>
          <w:szCs w:val="24"/>
          <w:shd w:val="clear" w:color="auto" w:fill="FFFFFF"/>
        </w:rPr>
        <w:t>. Two Sides of the Cultural Equation—The Need for Cultural Competence to Deliver Relational Rents from Inter-organization Collaboration. In </w:t>
      </w:r>
      <w:r w:rsidRPr="00F27B7B">
        <w:rPr>
          <w:rFonts w:ascii="Arial" w:hAnsi="Arial" w:cs="Arial"/>
          <w:i/>
          <w:iCs/>
          <w:szCs w:val="24"/>
          <w:shd w:val="clear" w:color="auto" w:fill="FFFFFF"/>
        </w:rPr>
        <w:t>A Relational View on Cultural Complexity: Implications for Theory and Practice</w:t>
      </w:r>
      <w:r w:rsidRPr="00F27B7B">
        <w:rPr>
          <w:rFonts w:ascii="Arial" w:hAnsi="Arial" w:cs="Arial"/>
          <w:szCs w:val="24"/>
          <w:shd w:val="clear" w:color="auto" w:fill="FFFFFF"/>
        </w:rPr>
        <w:t> (pp. 347-366). Cham: Springer International Publishing.</w:t>
      </w:r>
    </w:p>
    <w:p w14:paraId="32FE774E" w14:textId="3F5F6862" w:rsidR="00CD21A7" w:rsidRPr="00F27B7B" w:rsidRDefault="00CD21A7" w:rsidP="00F27B7B">
      <w:pPr>
        <w:ind w:left="720" w:hanging="720"/>
        <w:rPr>
          <w:rFonts w:ascii="Arial" w:hAnsi="Arial" w:cs="Arial"/>
          <w:szCs w:val="24"/>
          <w:shd w:val="clear" w:color="auto" w:fill="FFFFFF"/>
        </w:rPr>
      </w:pPr>
      <w:r w:rsidRPr="00F27B7B">
        <w:rPr>
          <w:rFonts w:ascii="Arial" w:hAnsi="Arial" w:cs="Arial"/>
          <w:szCs w:val="24"/>
          <w:shd w:val="clear" w:color="auto" w:fill="FFFFFF"/>
        </w:rPr>
        <w:t xml:space="preserve">Vahtra, G., </w:t>
      </w:r>
      <w:r w:rsidR="00005F06" w:rsidRPr="00F27B7B">
        <w:rPr>
          <w:rFonts w:ascii="Arial" w:hAnsi="Arial" w:cs="Arial"/>
          <w:szCs w:val="24"/>
          <w:shd w:val="clear" w:color="auto" w:fill="FFFFFF"/>
        </w:rPr>
        <w:t>(</w:t>
      </w:r>
      <w:r w:rsidRPr="00F27B7B">
        <w:rPr>
          <w:rFonts w:ascii="Arial" w:hAnsi="Arial" w:cs="Arial"/>
          <w:szCs w:val="24"/>
          <w:shd w:val="clear" w:color="auto" w:fill="FFFFFF"/>
        </w:rPr>
        <w:t>2020</w:t>
      </w:r>
      <w:r w:rsidR="00005F06" w:rsidRPr="00F27B7B">
        <w:rPr>
          <w:rFonts w:ascii="Arial" w:hAnsi="Arial" w:cs="Arial"/>
          <w:szCs w:val="24"/>
          <w:shd w:val="clear" w:color="auto" w:fill="FFFFFF"/>
        </w:rPr>
        <w:t>)</w:t>
      </w:r>
      <w:r w:rsidRPr="00F27B7B">
        <w:rPr>
          <w:rFonts w:ascii="Arial" w:hAnsi="Arial" w:cs="Arial"/>
          <w:szCs w:val="24"/>
          <w:shd w:val="clear" w:color="auto" w:fill="FFFFFF"/>
        </w:rPr>
        <w:t xml:space="preserve">. </w:t>
      </w:r>
      <w:r w:rsidRPr="00644ADA">
        <w:rPr>
          <w:rFonts w:ascii="Arial" w:hAnsi="Arial" w:cs="Arial"/>
          <w:i/>
          <w:iCs/>
          <w:szCs w:val="24"/>
          <w:shd w:val="clear" w:color="auto" w:fill="FFFFFF"/>
        </w:rPr>
        <w:t>Successful leadership and organizational culture</w:t>
      </w:r>
      <w:r w:rsidRPr="00F27B7B">
        <w:rPr>
          <w:rFonts w:ascii="Arial" w:hAnsi="Arial" w:cs="Arial"/>
          <w:szCs w:val="24"/>
          <w:shd w:val="clear" w:color="auto" w:fill="FFFFFF"/>
        </w:rPr>
        <w:t>.</w:t>
      </w:r>
    </w:p>
    <w:p w14:paraId="69EFA186" w14:textId="77777777" w:rsidR="00EF4295" w:rsidRPr="00F27B7B" w:rsidRDefault="00EF4295" w:rsidP="00F27B7B">
      <w:pPr>
        <w:spacing w:after="160"/>
        <w:ind w:firstLine="0"/>
        <w:rPr>
          <w:rFonts w:ascii="Arial" w:hAnsi="Arial" w:cs="Arial"/>
          <w:b/>
          <w:bCs/>
          <w:szCs w:val="24"/>
        </w:rPr>
      </w:pPr>
    </w:p>
    <w:sectPr w:rsidR="00EF4295" w:rsidRPr="00F27B7B">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907F6" w14:textId="77777777" w:rsidR="0075186F" w:rsidRDefault="0075186F" w:rsidP="002D3297">
      <w:pPr>
        <w:spacing w:line="240" w:lineRule="auto"/>
      </w:pPr>
      <w:r>
        <w:separator/>
      </w:r>
    </w:p>
  </w:endnote>
  <w:endnote w:type="continuationSeparator" w:id="0">
    <w:p w14:paraId="29AD1F46" w14:textId="77777777" w:rsidR="0075186F" w:rsidRDefault="0075186F" w:rsidP="002D32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asis MT Pro Black">
    <w:charset w:val="00"/>
    <w:family w:val="roman"/>
    <w:pitch w:val="variable"/>
    <w:sig w:usb0="A00000AF" w:usb1="4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A67EE" w14:textId="77777777" w:rsidR="0075186F" w:rsidRDefault="0075186F" w:rsidP="002D3297">
      <w:pPr>
        <w:spacing w:line="240" w:lineRule="auto"/>
      </w:pPr>
      <w:r>
        <w:separator/>
      </w:r>
    </w:p>
  </w:footnote>
  <w:footnote w:type="continuationSeparator" w:id="0">
    <w:p w14:paraId="7200B11E" w14:textId="77777777" w:rsidR="0075186F" w:rsidRDefault="0075186F" w:rsidP="002D329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9270664"/>
      <w:docPartObj>
        <w:docPartGallery w:val="Page Numbers (Top of Page)"/>
        <w:docPartUnique/>
      </w:docPartObj>
    </w:sdtPr>
    <w:sdtEndPr>
      <w:rPr>
        <w:noProof/>
      </w:rPr>
    </w:sdtEndPr>
    <w:sdtContent>
      <w:p w14:paraId="2C1A70B1" w14:textId="043A9BF7" w:rsidR="00477005" w:rsidRDefault="0047700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E1EE7F5" w14:textId="77777777" w:rsidR="00477005" w:rsidRDefault="0047700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264"/>
    <w:rsid w:val="00005F06"/>
    <w:rsid w:val="000262D0"/>
    <w:rsid w:val="00034C26"/>
    <w:rsid w:val="0005287F"/>
    <w:rsid w:val="00074317"/>
    <w:rsid w:val="00081353"/>
    <w:rsid w:val="00086AF7"/>
    <w:rsid w:val="00092B1B"/>
    <w:rsid w:val="00094E6C"/>
    <w:rsid w:val="000A705C"/>
    <w:rsid w:val="000B17D6"/>
    <w:rsid w:val="000C3ADF"/>
    <w:rsid w:val="000C670C"/>
    <w:rsid w:val="000D0FAB"/>
    <w:rsid w:val="0011759C"/>
    <w:rsid w:val="00137A84"/>
    <w:rsid w:val="00154F67"/>
    <w:rsid w:val="00156B77"/>
    <w:rsid w:val="00174053"/>
    <w:rsid w:val="00180303"/>
    <w:rsid w:val="001964CC"/>
    <w:rsid w:val="001A5AD2"/>
    <w:rsid w:val="001B061D"/>
    <w:rsid w:val="001B77DD"/>
    <w:rsid w:val="001C3E9B"/>
    <w:rsid w:val="001C5352"/>
    <w:rsid w:val="001D3138"/>
    <w:rsid w:val="001D32B7"/>
    <w:rsid w:val="001E2F0F"/>
    <w:rsid w:val="001E6C96"/>
    <w:rsid w:val="001F0351"/>
    <w:rsid w:val="00202608"/>
    <w:rsid w:val="00214540"/>
    <w:rsid w:val="00220E83"/>
    <w:rsid w:val="0022379E"/>
    <w:rsid w:val="00227B41"/>
    <w:rsid w:val="00233E1C"/>
    <w:rsid w:val="00234728"/>
    <w:rsid w:val="00263B23"/>
    <w:rsid w:val="002733DB"/>
    <w:rsid w:val="002750E8"/>
    <w:rsid w:val="002774CD"/>
    <w:rsid w:val="002A3A9C"/>
    <w:rsid w:val="002A75B6"/>
    <w:rsid w:val="002B74F2"/>
    <w:rsid w:val="002D3297"/>
    <w:rsid w:val="002D629C"/>
    <w:rsid w:val="002D68AD"/>
    <w:rsid w:val="002D799C"/>
    <w:rsid w:val="002E48BD"/>
    <w:rsid w:val="00307644"/>
    <w:rsid w:val="00307E6A"/>
    <w:rsid w:val="00315620"/>
    <w:rsid w:val="00327AEF"/>
    <w:rsid w:val="00330615"/>
    <w:rsid w:val="0033270C"/>
    <w:rsid w:val="00352FAE"/>
    <w:rsid w:val="00354B7B"/>
    <w:rsid w:val="0036044C"/>
    <w:rsid w:val="00364E07"/>
    <w:rsid w:val="0036606B"/>
    <w:rsid w:val="00382C95"/>
    <w:rsid w:val="003A584B"/>
    <w:rsid w:val="003B3DFE"/>
    <w:rsid w:val="003D3A72"/>
    <w:rsid w:val="003E024F"/>
    <w:rsid w:val="003F0760"/>
    <w:rsid w:val="004124AD"/>
    <w:rsid w:val="00416F3A"/>
    <w:rsid w:val="0042676A"/>
    <w:rsid w:val="004275B9"/>
    <w:rsid w:val="00432B6E"/>
    <w:rsid w:val="0043391E"/>
    <w:rsid w:val="00444260"/>
    <w:rsid w:val="004534E9"/>
    <w:rsid w:val="00455B1C"/>
    <w:rsid w:val="00474627"/>
    <w:rsid w:val="00477005"/>
    <w:rsid w:val="00487FAE"/>
    <w:rsid w:val="004B3CE3"/>
    <w:rsid w:val="0050022B"/>
    <w:rsid w:val="00516264"/>
    <w:rsid w:val="00522512"/>
    <w:rsid w:val="005249A8"/>
    <w:rsid w:val="00534B3B"/>
    <w:rsid w:val="005560A4"/>
    <w:rsid w:val="00577592"/>
    <w:rsid w:val="00583AFA"/>
    <w:rsid w:val="005858B5"/>
    <w:rsid w:val="00590A28"/>
    <w:rsid w:val="00593F85"/>
    <w:rsid w:val="00594430"/>
    <w:rsid w:val="005A4772"/>
    <w:rsid w:val="005B11F5"/>
    <w:rsid w:val="005B5A79"/>
    <w:rsid w:val="005C49F6"/>
    <w:rsid w:val="005D1B7A"/>
    <w:rsid w:val="005E1639"/>
    <w:rsid w:val="005F0951"/>
    <w:rsid w:val="005F44AB"/>
    <w:rsid w:val="00611DE2"/>
    <w:rsid w:val="006364E8"/>
    <w:rsid w:val="00644ADA"/>
    <w:rsid w:val="00647D33"/>
    <w:rsid w:val="00667B4D"/>
    <w:rsid w:val="006746D4"/>
    <w:rsid w:val="006935DD"/>
    <w:rsid w:val="00695B03"/>
    <w:rsid w:val="006A7BAF"/>
    <w:rsid w:val="006B0C94"/>
    <w:rsid w:val="006B146C"/>
    <w:rsid w:val="006B1FA5"/>
    <w:rsid w:val="006B3DF0"/>
    <w:rsid w:val="006C188F"/>
    <w:rsid w:val="006C27CE"/>
    <w:rsid w:val="006C4817"/>
    <w:rsid w:val="006C5D86"/>
    <w:rsid w:val="006C7EAF"/>
    <w:rsid w:val="006D7204"/>
    <w:rsid w:val="006F12A2"/>
    <w:rsid w:val="006F3397"/>
    <w:rsid w:val="006F555E"/>
    <w:rsid w:val="006F73A3"/>
    <w:rsid w:val="007065C0"/>
    <w:rsid w:val="00706C0E"/>
    <w:rsid w:val="0073080C"/>
    <w:rsid w:val="00730940"/>
    <w:rsid w:val="0075186F"/>
    <w:rsid w:val="00760BA8"/>
    <w:rsid w:val="007822A6"/>
    <w:rsid w:val="007833EF"/>
    <w:rsid w:val="007A3ED7"/>
    <w:rsid w:val="007C025D"/>
    <w:rsid w:val="007C2DD8"/>
    <w:rsid w:val="007C3556"/>
    <w:rsid w:val="007C519F"/>
    <w:rsid w:val="007C53D5"/>
    <w:rsid w:val="007E2D9F"/>
    <w:rsid w:val="007E30AA"/>
    <w:rsid w:val="007E4E25"/>
    <w:rsid w:val="007F6BD3"/>
    <w:rsid w:val="00804D74"/>
    <w:rsid w:val="00816B53"/>
    <w:rsid w:val="00824C4A"/>
    <w:rsid w:val="008255E5"/>
    <w:rsid w:val="0083359A"/>
    <w:rsid w:val="00840E31"/>
    <w:rsid w:val="00860531"/>
    <w:rsid w:val="0086284C"/>
    <w:rsid w:val="008643BE"/>
    <w:rsid w:val="00865044"/>
    <w:rsid w:val="0088786C"/>
    <w:rsid w:val="00891F9E"/>
    <w:rsid w:val="0089243D"/>
    <w:rsid w:val="00892E22"/>
    <w:rsid w:val="008B063A"/>
    <w:rsid w:val="008C171B"/>
    <w:rsid w:val="008C3C3D"/>
    <w:rsid w:val="008C3E84"/>
    <w:rsid w:val="008D789D"/>
    <w:rsid w:val="009053B2"/>
    <w:rsid w:val="00922EA2"/>
    <w:rsid w:val="0093582F"/>
    <w:rsid w:val="00935ED6"/>
    <w:rsid w:val="0094334E"/>
    <w:rsid w:val="00947CAE"/>
    <w:rsid w:val="009827C3"/>
    <w:rsid w:val="00985E7E"/>
    <w:rsid w:val="0099659D"/>
    <w:rsid w:val="009A4114"/>
    <w:rsid w:val="009A44AC"/>
    <w:rsid w:val="009A4DC5"/>
    <w:rsid w:val="009B7AF1"/>
    <w:rsid w:val="009C3414"/>
    <w:rsid w:val="009C3B84"/>
    <w:rsid w:val="009C3E7A"/>
    <w:rsid w:val="009C5D14"/>
    <w:rsid w:val="009F0EBB"/>
    <w:rsid w:val="009F3572"/>
    <w:rsid w:val="009F5B3B"/>
    <w:rsid w:val="00A212CA"/>
    <w:rsid w:val="00A27B3C"/>
    <w:rsid w:val="00A27F4E"/>
    <w:rsid w:val="00A32197"/>
    <w:rsid w:val="00A33899"/>
    <w:rsid w:val="00A42AE3"/>
    <w:rsid w:val="00A47324"/>
    <w:rsid w:val="00A53C95"/>
    <w:rsid w:val="00A561BC"/>
    <w:rsid w:val="00A57342"/>
    <w:rsid w:val="00A60BD9"/>
    <w:rsid w:val="00A665AC"/>
    <w:rsid w:val="00A71199"/>
    <w:rsid w:val="00A80A68"/>
    <w:rsid w:val="00A86C08"/>
    <w:rsid w:val="00AA0CD4"/>
    <w:rsid w:val="00AA24EC"/>
    <w:rsid w:val="00AA3D87"/>
    <w:rsid w:val="00AA3FAB"/>
    <w:rsid w:val="00AA4019"/>
    <w:rsid w:val="00AD0041"/>
    <w:rsid w:val="00AD2FC2"/>
    <w:rsid w:val="00AD31EA"/>
    <w:rsid w:val="00AD45EB"/>
    <w:rsid w:val="00AE4B41"/>
    <w:rsid w:val="00B0628A"/>
    <w:rsid w:val="00B13AD4"/>
    <w:rsid w:val="00B20CD9"/>
    <w:rsid w:val="00B336E8"/>
    <w:rsid w:val="00B53A8B"/>
    <w:rsid w:val="00B54997"/>
    <w:rsid w:val="00B55B56"/>
    <w:rsid w:val="00B65D73"/>
    <w:rsid w:val="00B77B8C"/>
    <w:rsid w:val="00B80EFD"/>
    <w:rsid w:val="00B835EC"/>
    <w:rsid w:val="00BA06CA"/>
    <w:rsid w:val="00BB1231"/>
    <w:rsid w:val="00BB32B6"/>
    <w:rsid w:val="00BB57D7"/>
    <w:rsid w:val="00BB6AE5"/>
    <w:rsid w:val="00BB7E08"/>
    <w:rsid w:val="00BC79D0"/>
    <w:rsid w:val="00BF5B85"/>
    <w:rsid w:val="00C1283A"/>
    <w:rsid w:val="00C31480"/>
    <w:rsid w:val="00C34106"/>
    <w:rsid w:val="00C401B4"/>
    <w:rsid w:val="00C45688"/>
    <w:rsid w:val="00C5317B"/>
    <w:rsid w:val="00C648D2"/>
    <w:rsid w:val="00C65A59"/>
    <w:rsid w:val="00C94C13"/>
    <w:rsid w:val="00CA04D3"/>
    <w:rsid w:val="00CB0EAD"/>
    <w:rsid w:val="00CB2239"/>
    <w:rsid w:val="00CB4A1D"/>
    <w:rsid w:val="00CB7AA2"/>
    <w:rsid w:val="00CB7F08"/>
    <w:rsid w:val="00CC1C75"/>
    <w:rsid w:val="00CD21A7"/>
    <w:rsid w:val="00CD35FA"/>
    <w:rsid w:val="00CE731E"/>
    <w:rsid w:val="00D0038A"/>
    <w:rsid w:val="00D04BF3"/>
    <w:rsid w:val="00D120A7"/>
    <w:rsid w:val="00D16B29"/>
    <w:rsid w:val="00D32E83"/>
    <w:rsid w:val="00D40CCC"/>
    <w:rsid w:val="00D44044"/>
    <w:rsid w:val="00D457EC"/>
    <w:rsid w:val="00D5443B"/>
    <w:rsid w:val="00D559A8"/>
    <w:rsid w:val="00D641DC"/>
    <w:rsid w:val="00D7197F"/>
    <w:rsid w:val="00D72ED9"/>
    <w:rsid w:val="00D75217"/>
    <w:rsid w:val="00D82091"/>
    <w:rsid w:val="00D86884"/>
    <w:rsid w:val="00D9513E"/>
    <w:rsid w:val="00DA2284"/>
    <w:rsid w:val="00DA5308"/>
    <w:rsid w:val="00DB2C35"/>
    <w:rsid w:val="00DB2E76"/>
    <w:rsid w:val="00DC7988"/>
    <w:rsid w:val="00DD37A3"/>
    <w:rsid w:val="00DD7C1F"/>
    <w:rsid w:val="00E00913"/>
    <w:rsid w:val="00E00B16"/>
    <w:rsid w:val="00E11801"/>
    <w:rsid w:val="00E2070D"/>
    <w:rsid w:val="00E2189F"/>
    <w:rsid w:val="00E264CA"/>
    <w:rsid w:val="00E31A28"/>
    <w:rsid w:val="00E412CB"/>
    <w:rsid w:val="00E43098"/>
    <w:rsid w:val="00E461A3"/>
    <w:rsid w:val="00E820B2"/>
    <w:rsid w:val="00E91C3A"/>
    <w:rsid w:val="00E9545C"/>
    <w:rsid w:val="00EA2BCE"/>
    <w:rsid w:val="00EA4003"/>
    <w:rsid w:val="00EA7732"/>
    <w:rsid w:val="00EC11D7"/>
    <w:rsid w:val="00EC1BA2"/>
    <w:rsid w:val="00EC4D60"/>
    <w:rsid w:val="00EF1981"/>
    <w:rsid w:val="00EF2717"/>
    <w:rsid w:val="00EF4295"/>
    <w:rsid w:val="00EF79B0"/>
    <w:rsid w:val="00F01E66"/>
    <w:rsid w:val="00F070A4"/>
    <w:rsid w:val="00F10B07"/>
    <w:rsid w:val="00F265D9"/>
    <w:rsid w:val="00F27B7B"/>
    <w:rsid w:val="00F40417"/>
    <w:rsid w:val="00F506DE"/>
    <w:rsid w:val="00F65530"/>
    <w:rsid w:val="00F73585"/>
    <w:rsid w:val="00F75F3E"/>
    <w:rsid w:val="00F92862"/>
    <w:rsid w:val="00F9571E"/>
    <w:rsid w:val="00FB57AB"/>
    <w:rsid w:val="00FC25CB"/>
    <w:rsid w:val="00FD4053"/>
    <w:rsid w:val="00FD7059"/>
    <w:rsid w:val="00FF46F3"/>
    <w:rsid w:val="00FF7E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203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13E"/>
    <w:pPr>
      <w:spacing w:after="0" w:line="360" w:lineRule="auto"/>
      <w:ind w:firstLine="720"/>
      <w:jc w:val="both"/>
    </w:pPr>
    <w:rPr>
      <w:rFonts w:ascii="Times New Roman" w:hAnsi="Times New Roman"/>
      <w:color w:val="000000" w:themeColor="text1"/>
      <w:kern w:val="2"/>
      <w:sz w:val="24"/>
      <w:lang w:val="en-GB"/>
      <w14:ligatures w14:val="standardContextual"/>
    </w:rPr>
  </w:style>
  <w:style w:type="paragraph" w:styleId="Heading1">
    <w:name w:val="heading 1"/>
    <w:basedOn w:val="Normal"/>
    <w:next w:val="Normal"/>
    <w:link w:val="Heading1Char"/>
    <w:uiPriority w:val="9"/>
    <w:qFormat/>
    <w:rsid w:val="00D0038A"/>
    <w:pPr>
      <w:keepNext/>
      <w:keepLines/>
      <w:spacing w:line="480" w:lineRule="auto"/>
      <w:ind w:left="720" w:hanging="72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B77B8C"/>
    <w:pPr>
      <w:keepNext/>
      <w:keepLines/>
      <w:spacing w:line="480" w:lineRule="auto"/>
      <w:ind w:firstLine="0"/>
      <w:outlineLvl w:val="1"/>
    </w:pPr>
    <w:rPr>
      <w:rFonts w:eastAsiaTheme="majorEastAsia" w:cstheme="majorBidi"/>
      <w:i/>
      <w:szCs w:val="26"/>
    </w:rPr>
  </w:style>
  <w:style w:type="paragraph" w:styleId="Heading3">
    <w:name w:val="heading 3"/>
    <w:basedOn w:val="Normal"/>
    <w:next w:val="Normal"/>
    <w:link w:val="Heading3Char"/>
    <w:autoRedefine/>
    <w:uiPriority w:val="9"/>
    <w:unhideWhenUsed/>
    <w:qFormat/>
    <w:rsid w:val="009C3E7A"/>
    <w:pPr>
      <w:keepNext/>
      <w:keepLines/>
      <w:spacing w:before="40"/>
      <w:jc w:val="center"/>
      <w:outlineLvl w:val="2"/>
    </w:pPr>
    <w:rPr>
      <w:rFonts w:eastAsiaTheme="majorEastAsia" w:cstheme="majorBidi"/>
      <w:color w:val="44546A" w:themeColor="text2"/>
      <w:szCs w:val="24"/>
    </w:rPr>
  </w:style>
  <w:style w:type="paragraph" w:styleId="Heading4">
    <w:name w:val="heading 4"/>
    <w:basedOn w:val="Normal"/>
    <w:next w:val="Normal"/>
    <w:link w:val="Heading4Char"/>
    <w:autoRedefine/>
    <w:uiPriority w:val="9"/>
    <w:unhideWhenUsed/>
    <w:qFormat/>
    <w:rsid w:val="009C3B84"/>
    <w:pPr>
      <w:keepNext/>
      <w:keepLines/>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38A"/>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B77B8C"/>
    <w:rPr>
      <w:rFonts w:ascii="Times New Roman" w:eastAsiaTheme="majorEastAsia" w:hAnsi="Times New Roman" w:cstheme="majorBidi"/>
      <w:i/>
      <w:sz w:val="24"/>
      <w:szCs w:val="26"/>
      <w:lang w:val="en-GB"/>
    </w:rPr>
  </w:style>
  <w:style w:type="character" w:customStyle="1" w:styleId="Heading3Char">
    <w:name w:val="Heading 3 Char"/>
    <w:basedOn w:val="DefaultParagraphFont"/>
    <w:link w:val="Heading3"/>
    <w:uiPriority w:val="9"/>
    <w:rsid w:val="009C3E7A"/>
    <w:rPr>
      <w:rFonts w:ascii="Times New Roman" w:eastAsiaTheme="majorEastAsia" w:hAnsi="Times New Roman" w:cstheme="majorBidi"/>
      <w:color w:val="44546A" w:themeColor="text2"/>
      <w:sz w:val="24"/>
      <w:szCs w:val="24"/>
    </w:rPr>
  </w:style>
  <w:style w:type="character" w:customStyle="1" w:styleId="Heading4Char">
    <w:name w:val="Heading 4 Char"/>
    <w:basedOn w:val="DefaultParagraphFont"/>
    <w:link w:val="Heading4"/>
    <w:uiPriority w:val="9"/>
    <w:rsid w:val="009C3B84"/>
    <w:rPr>
      <w:rFonts w:ascii="Times New Roman" w:eastAsiaTheme="majorEastAsia" w:hAnsi="Times New Roman" w:cstheme="majorBidi"/>
      <w:i/>
      <w:iCs/>
      <w:color w:val="000000" w:themeColor="text1"/>
      <w:kern w:val="2"/>
      <w:sz w:val="24"/>
      <w:lang w:val="en-GB"/>
      <w14:ligatures w14:val="standardContextual"/>
    </w:rPr>
  </w:style>
  <w:style w:type="paragraph" w:styleId="Header">
    <w:name w:val="header"/>
    <w:basedOn w:val="Normal"/>
    <w:link w:val="HeaderChar"/>
    <w:uiPriority w:val="99"/>
    <w:unhideWhenUsed/>
    <w:rsid w:val="002D3297"/>
    <w:pPr>
      <w:tabs>
        <w:tab w:val="center" w:pos="4680"/>
        <w:tab w:val="right" w:pos="9360"/>
      </w:tabs>
      <w:spacing w:line="240" w:lineRule="auto"/>
    </w:pPr>
  </w:style>
  <w:style w:type="character" w:customStyle="1" w:styleId="HeaderChar">
    <w:name w:val="Header Char"/>
    <w:basedOn w:val="DefaultParagraphFont"/>
    <w:link w:val="Header"/>
    <w:uiPriority w:val="99"/>
    <w:rsid w:val="002D3297"/>
    <w:rPr>
      <w:rFonts w:ascii="Times New Roman" w:hAnsi="Times New Roman"/>
      <w:color w:val="000000" w:themeColor="text1"/>
      <w:kern w:val="2"/>
      <w:sz w:val="24"/>
      <w:lang w:val="en-GB"/>
      <w14:ligatures w14:val="standardContextual"/>
    </w:rPr>
  </w:style>
  <w:style w:type="paragraph" w:styleId="Footer">
    <w:name w:val="footer"/>
    <w:basedOn w:val="Normal"/>
    <w:link w:val="FooterChar"/>
    <w:uiPriority w:val="99"/>
    <w:unhideWhenUsed/>
    <w:rsid w:val="002D3297"/>
    <w:pPr>
      <w:tabs>
        <w:tab w:val="center" w:pos="4680"/>
        <w:tab w:val="right" w:pos="9360"/>
      </w:tabs>
      <w:spacing w:line="240" w:lineRule="auto"/>
    </w:pPr>
  </w:style>
  <w:style w:type="character" w:customStyle="1" w:styleId="FooterChar">
    <w:name w:val="Footer Char"/>
    <w:basedOn w:val="DefaultParagraphFont"/>
    <w:link w:val="Footer"/>
    <w:uiPriority w:val="99"/>
    <w:rsid w:val="002D3297"/>
    <w:rPr>
      <w:rFonts w:ascii="Times New Roman" w:hAnsi="Times New Roman"/>
      <w:color w:val="000000" w:themeColor="text1"/>
      <w:kern w:val="2"/>
      <w:sz w:val="24"/>
      <w:lang w:val="en-GB"/>
      <w14:ligatures w14:val="standardContextual"/>
    </w:rPr>
  </w:style>
  <w:style w:type="character" w:styleId="Hyperlink">
    <w:name w:val="Hyperlink"/>
    <w:basedOn w:val="DefaultParagraphFont"/>
    <w:uiPriority w:val="99"/>
    <w:unhideWhenUsed/>
    <w:rsid w:val="00CD21A7"/>
    <w:rPr>
      <w:color w:val="0563C1" w:themeColor="hyperlink"/>
      <w:u w:val="single"/>
    </w:rPr>
  </w:style>
  <w:style w:type="paragraph" w:styleId="ListParagraph">
    <w:name w:val="List Paragraph"/>
    <w:basedOn w:val="Normal"/>
    <w:uiPriority w:val="34"/>
    <w:qFormat/>
    <w:rsid w:val="0011759C"/>
    <w:pPr>
      <w:ind w:left="720"/>
      <w:contextualSpacing/>
    </w:pPr>
  </w:style>
  <w:style w:type="paragraph" w:styleId="TOCHeading">
    <w:name w:val="TOC Heading"/>
    <w:basedOn w:val="Heading1"/>
    <w:next w:val="Normal"/>
    <w:uiPriority w:val="39"/>
    <w:unhideWhenUsed/>
    <w:qFormat/>
    <w:rsid w:val="009F5B3B"/>
    <w:pPr>
      <w:spacing w:before="240" w:line="259" w:lineRule="auto"/>
      <w:ind w:left="0" w:firstLine="0"/>
      <w:jc w:val="left"/>
      <w:outlineLvl w:val="9"/>
    </w:pPr>
    <w:rPr>
      <w:rFonts w:asciiTheme="majorHAnsi" w:hAnsiTheme="majorHAnsi"/>
      <w:b w:val="0"/>
      <w:i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9F5B3B"/>
    <w:pPr>
      <w:spacing w:after="100"/>
    </w:pPr>
  </w:style>
  <w:style w:type="paragraph" w:styleId="TOC2">
    <w:name w:val="toc 2"/>
    <w:basedOn w:val="Normal"/>
    <w:next w:val="Normal"/>
    <w:autoRedefine/>
    <w:uiPriority w:val="39"/>
    <w:unhideWhenUsed/>
    <w:rsid w:val="009F5B3B"/>
    <w:pPr>
      <w:spacing w:after="100"/>
      <w:ind w:left="240"/>
    </w:pPr>
  </w:style>
  <w:style w:type="character" w:styleId="UnresolvedMention">
    <w:name w:val="Unresolved Mention"/>
    <w:basedOn w:val="DefaultParagraphFont"/>
    <w:uiPriority w:val="99"/>
    <w:semiHidden/>
    <w:unhideWhenUsed/>
    <w:rsid w:val="00985E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delegutman.com/post/authentic-hospitality-craig-poole" TargetMode="External"/><Relationship Id="rId3" Type="http://schemas.openxmlformats.org/officeDocument/2006/relationships/settings" Target="settings.xml"/><Relationship Id="rId7" Type="http://schemas.openxmlformats.org/officeDocument/2006/relationships/hyperlink" Target="https://www.adelegutman.com/post/craig-poole-hotel-leadership-cultur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79B13-7FB4-4F0F-B33A-475785A34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2454</Words>
  <Characters>15768</Characters>
  <Application>Microsoft Office Word</Application>
  <DocSecurity>0</DocSecurity>
  <Lines>256</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2023-10-16T23:24:00Z</dcterms:created>
  <dcterms:modified xsi:type="dcterms:W3CDTF">2023-10-25T19:48:00Z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2d7731499dac28d91ec28088a38fa1c0ed9cf49f24cb2353cf2216de3b4a1324</vt:lpwstr>
  </property>
</Properties>
</file>