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A1137" w14:textId="0D5011F8" w:rsidR="00030634" w:rsidRPr="006131BA" w:rsidRDefault="00ED0F4D">
      <w:pPr>
        <w:rPr>
          <w:rFonts w:asciiTheme="minorHAnsi" w:hAnsiTheme="minorHAnsi" w:cstheme="minorHAnsi"/>
          <w:u w:val="single"/>
        </w:rPr>
      </w:pPr>
      <w:r>
        <w:rPr>
          <w:rFonts w:asciiTheme="minorHAnsi" w:hAnsiTheme="minorHAnsi" w:cstheme="minorHAnsi"/>
          <w:u w:val="single"/>
        </w:rPr>
        <w:t xml:space="preserve">In </w:t>
      </w:r>
      <w:r w:rsidR="00030634" w:rsidRPr="006131BA">
        <w:rPr>
          <w:rFonts w:asciiTheme="minorHAnsi" w:hAnsiTheme="minorHAnsi" w:cstheme="minorHAnsi"/>
          <w:u w:val="single"/>
        </w:rPr>
        <w:t>Assignment for ALN: Excellence in Practice</w:t>
      </w:r>
    </w:p>
    <w:p w14:paraId="2D3E533A" w14:textId="4B0BAC4A" w:rsidR="00030634" w:rsidRPr="00FE7CD6" w:rsidRDefault="00030634">
      <w:pPr>
        <w:rPr>
          <w:rFonts w:asciiTheme="minorHAnsi" w:hAnsiTheme="minorHAnsi" w:cstheme="minorHAnsi"/>
        </w:rPr>
      </w:pPr>
    </w:p>
    <w:p w14:paraId="3B69375E" w14:textId="77777777" w:rsidR="00030634" w:rsidRPr="00FE7CD6" w:rsidRDefault="00030634" w:rsidP="00030634">
      <w:pPr>
        <w:pStyle w:val="paragraph"/>
        <w:spacing w:before="0" w:beforeAutospacing="0" w:after="0" w:afterAutospacing="0"/>
        <w:textAlignment w:val="baseline"/>
        <w:rPr>
          <w:rFonts w:asciiTheme="minorHAnsi" w:hAnsiTheme="minorHAnsi" w:cstheme="minorHAnsi"/>
          <w:sz w:val="18"/>
          <w:szCs w:val="18"/>
        </w:rPr>
      </w:pPr>
      <w:r w:rsidRPr="00FE7CD6">
        <w:rPr>
          <w:rFonts w:asciiTheme="minorHAnsi" w:hAnsiTheme="minorHAnsi" w:cstheme="minorHAnsi"/>
        </w:rPr>
        <w:t xml:space="preserve">Assignment brief:  </w:t>
      </w:r>
      <w:r w:rsidRPr="00FE7CD6">
        <w:rPr>
          <w:rFonts w:asciiTheme="minorHAnsi" w:hAnsiTheme="minorHAnsi" w:cstheme="minorHAnsi"/>
          <w:sz w:val="22"/>
          <w:szCs w:val="22"/>
        </w:rPr>
        <w:t>OTHR1 </w:t>
      </w:r>
    </w:p>
    <w:p w14:paraId="4E7DD435" w14:textId="4BBB67D3" w:rsidR="00030634" w:rsidRPr="00FE7CD6" w:rsidRDefault="00321505" w:rsidP="00030634">
      <w:pPr>
        <w:textAlignment w:val="baseline"/>
        <w:rPr>
          <w:rFonts w:asciiTheme="minorHAnsi" w:hAnsiTheme="minorHAnsi" w:cstheme="minorHAnsi"/>
          <w:sz w:val="22"/>
          <w:szCs w:val="22"/>
        </w:rPr>
      </w:pPr>
      <w:r w:rsidRPr="00FE7CD6">
        <w:rPr>
          <w:rFonts w:asciiTheme="minorHAnsi" w:hAnsiTheme="minorHAnsi" w:cstheme="minorHAnsi"/>
          <w:sz w:val="22"/>
          <w:szCs w:val="22"/>
        </w:rPr>
        <w:t>Critically evaluate the provision for ALN in your current setting and develop an a</w:t>
      </w:r>
      <w:r w:rsidR="00030634" w:rsidRPr="00FE7CD6">
        <w:rPr>
          <w:rFonts w:asciiTheme="minorHAnsi" w:hAnsiTheme="minorHAnsi" w:cstheme="minorHAnsi"/>
          <w:sz w:val="22"/>
          <w:szCs w:val="22"/>
        </w:rPr>
        <w:t>ction plan to overcome barriers to inclusi</w:t>
      </w:r>
      <w:r w:rsidRPr="00FE7CD6">
        <w:rPr>
          <w:rFonts w:asciiTheme="minorHAnsi" w:hAnsiTheme="minorHAnsi" w:cstheme="minorHAnsi"/>
          <w:sz w:val="22"/>
          <w:szCs w:val="22"/>
        </w:rPr>
        <w:t xml:space="preserve">ve </w:t>
      </w:r>
      <w:r w:rsidR="003D18B2" w:rsidRPr="00FE7CD6">
        <w:rPr>
          <w:rFonts w:asciiTheme="minorHAnsi" w:hAnsiTheme="minorHAnsi" w:cstheme="minorHAnsi"/>
          <w:sz w:val="22"/>
          <w:szCs w:val="22"/>
        </w:rPr>
        <w:t>practice (</w:t>
      </w:r>
      <w:r w:rsidR="00030634" w:rsidRPr="00FE7CD6">
        <w:rPr>
          <w:rFonts w:asciiTheme="minorHAnsi" w:hAnsiTheme="minorHAnsi" w:cstheme="minorHAnsi"/>
          <w:sz w:val="22"/>
          <w:szCs w:val="22"/>
        </w:rPr>
        <w:t>4000 words)</w:t>
      </w:r>
    </w:p>
    <w:p w14:paraId="787A0344" w14:textId="7BDC47E7" w:rsidR="00321505" w:rsidRPr="00FE7CD6" w:rsidRDefault="00321505" w:rsidP="00030634">
      <w:pPr>
        <w:textAlignment w:val="baseline"/>
        <w:rPr>
          <w:rFonts w:asciiTheme="minorHAnsi" w:hAnsiTheme="minorHAnsi" w:cstheme="minorHAnsi"/>
          <w:sz w:val="22"/>
          <w:szCs w:val="22"/>
        </w:rPr>
      </w:pPr>
    </w:p>
    <w:p w14:paraId="4CBF6107" w14:textId="73D85223" w:rsidR="00321505" w:rsidRPr="00FE7CD6" w:rsidRDefault="00321505" w:rsidP="00030634">
      <w:pPr>
        <w:textAlignment w:val="baseline"/>
        <w:rPr>
          <w:rFonts w:asciiTheme="minorHAnsi" w:hAnsiTheme="minorHAnsi" w:cstheme="minorHAnsi"/>
          <w:sz w:val="22"/>
          <w:szCs w:val="22"/>
        </w:rPr>
      </w:pPr>
      <w:r w:rsidRPr="00FE7CD6">
        <w:rPr>
          <w:rFonts w:asciiTheme="minorHAnsi" w:hAnsiTheme="minorHAnsi" w:cstheme="minorHAnsi"/>
          <w:sz w:val="22"/>
          <w:szCs w:val="22"/>
        </w:rPr>
        <w:t>The assignment is in two parts</w:t>
      </w:r>
      <w:r w:rsidR="00987E48" w:rsidRPr="00FE7CD6">
        <w:rPr>
          <w:rFonts w:asciiTheme="minorHAnsi" w:hAnsiTheme="minorHAnsi" w:cstheme="minorHAnsi"/>
          <w:sz w:val="22"/>
          <w:szCs w:val="22"/>
        </w:rPr>
        <w:t>:</w:t>
      </w:r>
    </w:p>
    <w:p w14:paraId="3C0D69C0" w14:textId="699ED0E0" w:rsidR="00321505" w:rsidRPr="00FE7CD6" w:rsidRDefault="00321505" w:rsidP="00030634">
      <w:pPr>
        <w:textAlignment w:val="baseline"/>
        <w:rPr>
          <w:rFonts w:asciiTheme="minorHAnsi" w:hAnsiTheme="minorHAnsi" w:cstheme="minorHAnsi"/>
          <w:sz w:val="22"/>
          <w:szCs w:val="22"/>
        </w:rPr>
      </w:pPr>
    </w:p>
    <w:p w14:paraId="28D9B6D6" w14:textId="7CCBA808" w:rsidR="008957C9" w:rsidRPr="00FE7CD6" w:rsidRDefault="36DBC91A" w:rsidP="2BBAF5A4">
      <w:pPr>
        <w:textAlignment w:val="baseline"/>
        <w:rPr>
          <w:rFonts w:asciiTheme="minorHAnsi" w:hAnsiTheme="minorHAnsi" w:cstheme="minorBidi"/>
          <w:sz w:val="22"/>
          <w:szCs w:val="22"/>
        </w:rPr>
      </w:pPr>
      <w:r w:rsidRPr="4B96E1B1">
        <w:rPr>
          <w:rFonts w:asciiTheme="minorHAnsi" w:hAnsiTheme="minorHAnsi" w:cstheme="minorBidi"/>
          <w:b/>
          <w:bCs/>
          <w:sz w:val="22"/>
          <w:szCs w:val="22"/>
        </w:rPr>
        <w:t>Part 1</w:t>
      </w:r>
      <w:r w:rsidR="391FB6C3" w:rsidRPr="4B96E1B1">
        <w:rPr>
          <w:rFonts w:asciiTheme="minorHAnsi" w:hAnsiTheme="minorHAnsi" w:cstheme="minorBidi"/>
          <w:b/>
          <w:bCs/>
          <w:sz w:val="22"/>
          <w:szCs w:val="22"/>
        </w:rPr>
        <w:t>:</w:t>
      </w:r>
      <w:r w:rsidR="391FB6C3" w:rsidRPr="4B96E1B1">
        <w:rPr>
          <w:rFonts w:asciiTheme="minorHAnsi" w:hAnsiTheme="minorHAnsi" w:cstheme="minorBidi"/>
          <w:sz w:val="22"/>
          <w:szCs w:val="22"/>
        </w:rPr>
        <w:t xml:space="preserve"> (</w:t>
      </w:r>
      <w:r w:rsidR="37B4F45B" w:rsidRPr="4B96E1B1">
        <w:rPr>
          <w:rFonts w:asciiTheme="minorHAnsi" w:hAnsiTheme="minorHAnsi" w:cstheme="minorBidi"/>
          <w:sz w:val="22"/>
          <w:szCs w:val="22"/>
        </w:rPr>
        <w:t>A</w:t>
      </w:r>
      <w:r w:rsidRPr="4B96E1B1">
        <w:rPr>
          <w:rFonts w:asciiTheme="minorHAnsi" w:hAnsiTheme="minorHAnsi" w:cstheme="minorBidi"/>
          <w:sz w:val="22"/>
          <w:szCs w:val="22"/>
        </w:rPr>
        <w:t>udit) Identify effective practices in your setting for whole school inclusive approaches. Consider what barriers exist and how they could be overcome</w:t>
      </w:r>
      <w:r w:rsidR="416048DC" w:rsidRPr="4B96E1B1">
        <w:rPr>
          <w:rFonts w:asciiTheme="minorHAnsi" w:hAnsiTheme="minorHAnsi" w:cstheme="minorBidi"/>
          <w:sz w:val="22"/>
          <w:szCs w:val="22"/>
        </w:rPr>
        <w:t xml:space="preserve"> </w:t>
      </w:r>
      <w:r w:rsidR="4B280548" w:rsidRPr="4B96E1B1">
        <w:rPr>
          <w:rFonts w:asciiTheme="minorHAnsi" w:hAnsiTheme="minorHAnsi" w:cstheme="minorBidi"/>
          <w:sz w:val="22"/>
          <w:szCs w:val="22"/>
        </w:rPr>
        <w:t>(2,500 words)</w:t>
      </w:r>
      <w:r w:rsidR="4D691BEE" w:rsidRPr="4B96E1B1">
        <w:rPr>
          <w:rFonts w:asciiTheme="minorHAnsi" w:hAnsiTheme="minorHAnsi" w:cstheme="minorBidi"/>
          <w:sz w:val="22"/>
          <w:szCs w:val="22"/>
        </w:rPr>
        <w:t>.</w:t>
      </w:r>
      <w:r w:rsidR="48DCBB09" w:rsidRPr="4B96E1B1">
        <w:rPr>
          <w:rFonts w:asciiTheme="minorHAnsi" w:hAnsiTheme="minorHAnsi" w:cstheme="minorBidi"/>
          <w:sz w:val="22"/>
          <w:szCs w:val="22"/>
        </w:rPr>
        <w:t xml:space="preserve"> </w:t>
      </w:r>
    </w:p>
    <w:p w14:paraId="10A41623" w14:textId="77777777" w:rsidR="00987E48" w:rsidRPr="00FE7CD6" w:rsidRDefault="00987E48" w:rsidP="00030634">
      <w:pPr>
        <w:textAlignment w:val="baseline"/>
        <w:rPr>
          <w:rFonts w:asciiTheme="minorHAnsi" w:hAnsiTheme="minorHAnsi" w:cstheme="minorHAnsi"/>
          <w:sz w:val="22"/>
          <w:szCs w:val="22"/>
        </w:rPr>
      </w:pPr>
    </w:p>
    <w:p w14:paraId="489B8335" w14:textId="671EE760" w:rsidR="00030634" w:rsidRPr="00FE7CD6" w:rsidRDefault="36DBC91A" w:rsidP="2BBAF5A4">
      <w:pPr>
        <w:textAlignment w:val="baseline"/>
        <w:rPr>
          <w:rFonts w:asciiTheme="minorHAnsi" w:hAnsiTheme="minorHAnsi" w:cstheme="minorBidi"/>
          <w:sz w:val="22"/>
          <w:szCs w:val="22"/>
        </w:rPr>
      </w:pPr>
      <w:r w:rsidRPr="2BBAF5A4">
        <w:rPr>
          <w:rFonts w:asciiTheme="minorHAnsi" w:hAnsiTheme="minorHAnsi" w:cstheme="minorBidi"/>
          <w:b/>
          <w:bCs/>
          <w:sz w:val="22"/>
          <w:szCs w:val="22"/>
        </w:rPr>
        <w:t>Part 2:</w:t>
      </w:r>
      <w:r w:rsidRPr="2BBAF5A4">
        <w:rPr>
          <w:rFonts w:asciiTheme="minorHAnsi" w:hAnsiTheme="minorHAnsi" w:cstheme="minorBidi"/>
          <w:sz w:val="22"/>
          <w:szCs w:val="22"/>
        </w:rPr>
        <w:t xml:space="preserve"> Online presentation of findings </w:t>
      </w:r>
      <w:r w:rsidR="3C294197" w:rsidRPr="2BBAF5A4">
        <w:rPr>
          <w:rFonts w:asciiTheme="minorHAnsi" w:hAnsiTheme="minorHAnsi" w:cstheme="minorBidi"/>
          <w:sz w:val="22"/>
          <w:szCs w:val="22"/>
        </w:rPr>
        <w:t>with analysis of key challenges which create barriers to whole setting approaches</w:t>
      </w:r>
      <w:r w:rsidR="035ECAD6" w:rsidRPr="2BBAF5A4">
        <w:rPr>
          <w:rFonts w:asciiTheme="minorHAnsi" w:hAnsiTheme="minorHAnsi" w:cstheme="minorBidi"/>
          <w:sz w:val="22"/>
          <w:szCs w:val="22"/>
        </w:rPr>
        <w:t xml:space="preserve"> and reflection on skills and actions/strategies needed to engage and challenge key stakeholders</w:t>
      </w:r>
      <w:r w:rsidR="4B280548" w:rsidRPr="2BBAF5A4">
        <w:rPr>
          <w:rFonts w:asciiTheme="minorHAnsi" w:hAnsiTheme="minorHAnsi" w:cstheme="minorBidi"/>
          <w:sz w:val="22"/>
          <w:szCs w:val="22"/>
        </w:rPr>
        <w:t xml:space="preserve"> (12 mins: 1,500 words equiv</w:t>
      </w:r>
      <w:r w:rsidR="391FB6C3" w:rsidRPr="2BBAF5A4">
        <w:rPr>
          <w:rFonts w:asciiTheme="minorHAnsi" w:hAnsiTheme="minorHAnsi" w:cstheme="minorBidi"/>
          <w:sz w:val="22"/>
          <w:szCs w:val="22"/>
        </w:rPr>
        <w:t>.</w:t>
      </w:r>
      <w:r w:rsidR="4B280548" w:rsidRPr="2BBAF5A4">
        <w:rPr>
          <w:rFonts w:asciiTheme="minorHAnsi" w:hAnsiTheme="minorHAnsi" w:cstheme="minorBidi"/>
          <w:sz w:val="22"/>
          <w:szCs w:val="22"/>
        </w:rPr>
        <w:t>)</w:t>
      </w:r>
      <w:r w:rsidR="1F4A9340" w:rsidRPr="2BBAF5A4">
        <w:rPr>
          <w:rFonts w:asciiTheme="minorHAnsi" w:hAnsiTheme="minorHAnsi" w:cstheme="minorBidi"/>
          <w:sz w:val="22"/>
          <w:szCs w:val="22"/>
        </w:rPr>
        <w:t>.</w:t>
      </w:r>
      <w:r w:rsidR="4B280548" w:rsidRPr="2BBAF5A4">
        <w:rPr>
          <w:rFonts w:asciiTheme="minorHAnsi" w:hAnsiTheme="minorHAnsi" w:cstheme="minorBidi"/>
          <w:sz w:val="22"/>
          <w:szCs w:val="22"/>
        </w:rPr>
        <w:t xml:space="preserve"> </w:t>
      </w:r>
    </w:p>
    <w:p w14:paraId="19DD7305" w14:textId="4C42E4E6" w:rsidR="00030634" w:rsidRPr="00FE7CD6" w:rsidRDefault="00030634">
      <w:pPr>
        <w:rPr>
          <w:rFonts w:asciiTheme="minorHAnsi" w:hAnsiTheme="minorHAnsi" w:cstheme="minorHAnsi"/>
        </w:rPr>
      </w:pPr>
    </w:p>
    <w:p w14:paraId="5D8F7D71" w14:textId="5F8395BF" w:rsidR="00030634" w:rsidRPr="00FE7CD6" w:rsidRDefault="00030634">
      <w:pPr>
        <w:rPr>
          <w:rFonts w:asciiTheme="minorHAnsi" w:hAnsiTheme="minorHAnsi" w:cstheme="minorHAnsi"/>
        </w:rPr>
      </w:pPr>
      <w:r w:rsidRPr="00FE7CD6">
        <w:rPr>
          <w:rFonts w:asciiTheme="minorHAnsi" w:hAnsiTheme="minorHAnsi" w:cstheme="minorHAnsi"/>
        </w:rPr>
        <w:t>Learning Outcomes:</w:t>
      </w:r>
    </w:p>
    <w:p w14:paraId="56149E20" w14:textId="70030505" w:rsidR="00030634" w:rsidRPr="00FE7CD6" w:rsidRDefault="00030634">
      <w:pPr>
        <w:rPr>
          <w:rFonts w:asciiTheme="minorHAnsi" w:hAnsiTheme="minorHAnsi" w:cstheme="minorHAnsi"/>
        </w:rPr>
      </w:pPr>
    </w:p>
    <w:p w14:paraId="03A845F3" w14:textId="7E689129" w:rsidR="00030634" w:rsidRPr="00FE7CD6" w:rsidRDefault="00030634" w:rsidP="00030634">
      <w:pPr>
        <w:pStyle w:val="paragraph"/>
        <w:numPr>
          <w:ilvl w:val="0"/>
          <w:numId w:val="5"/>
        </w:numPr>
        <w:spacing w:before="0" w:beforeAutospacing="0" w:after="0" w:afterAutospacing="0"/>
        <w:textAlignment w:val="baseline"/>
        <w:rPr>
          <w:rFonts w:asciiTheme="minorHAnsi" w:hAnsiTheme="minorHAnsi" w:cstheme="minorHAnsi"/>
          <w:sz w:val="22"/>
          <w:szCs w:val="22"/>
        </w:rPr>
      </w:pPr>
      <w:r w:rsidRPr="00FE7CD6">
        <w:rPr>
          <w:rStyle w:val="normaltextrun"/>
          <w:rFonts w:asciiTheme="minorHAnsi" w:hAnsiTheme="minorHAnsi" w:cstheme="minorHAnsi"/>
          <w:sz w:val="22"/>
          <w:szCs w:val="22"/>
        </w:rPr>
        <w:t xml:space="preserve">Critically engage with whole setting approaches to inclusion for learners with </w:t>
      </w:r>
      <w:proofErr w:type="gramStart"/>
      <w:r w:rsidRPr="00FE7CD6">
        <w:rPr>
          <w:rStyle w:val="normaltextrun"/>
          <w:rFonts w:asciiTheme="minorHAnsi" w:hAnsiTheme="minorHAnsi" w:cstheme="minorHAnsi"/>
          <w:sz w:val="22"/>
          <w:szCs w:val="22"/>
        </w:rPr>
        <w:t>ALN;</w:t>
      </w:r>
      <w:proofErr w:type="gramEnd"/>
      <w:r w:rsidRPr="00FE7CD6">
        <w:rPr>
          <w:rStyle w:val="eop"/>
          <w:rFonts w:asciiTheme="minorHAnsi" w:hAnsiTheme="minorHAnsi" w:cstheme="minorHAnsi"/>
          <w:sz w:val="22"/>
          <w:szCs w:val="22"/>
        </w:rPr>
        <w:t> </w:t>
      </w:r>
    </w:p>
    <w:p w14:paraId="69902B14" w14:textId="2E8D0B87" w:rsidR="00030634" w:rsidRPr="00FE7CD6" w:rsidRDefault="00030634" w:rsidP="00030634">
      <w:pPr>
        <w:pStyle w:val="paragraph"/>
        <w:numPr>
          <w:ilvl w:val="0"/>
          <w:numId w:val="5"/>
        </w:numPr>
        <w:spacing w:before="0" w:beforeAutospacing="0" w:after="0" w:afterAutospacing="0"/>
        <w:textAlignment w:val="baseline"/>
        <w:rPr>
          <w:rFonts w:asciiTheme="minorHAnsi" w:hAnsiTheme="minorHAnsi" w:cstheme="minorHAnsi"/>
          <w:sz w:val="22"/>
          <w:szCs w:val="22"/>
        </w:rPr>
      </w:pPr>
      <w:r w:rsidRPr="00FE7CD6">
        <w:rPr>
          <w:rStyle w:val="normaltextrun"/>
          <w:rFonts w:asciiTheme="minorHAnsi" w:hAnsiTheme="minorHAnsi" w:cstheme="minorHAnsi"/>
          <w:sz w:val="22"/>
          <w:szCs w:val="22"/>
        </w:rPr>
        <w:t xml:space="preserve">Analyse the strengths and weaknesses of whole setting inclusion processes in the context of their </w:t>
      </w:r>
      <w:proofErr w:type="gramStart"/>
      <w:r w:rsidRPr="00FE7CD6">
        <w:rPr>
          <w:rStyle w:val="normaltextrun"/>
          <w:rFonts w:asciiTheme="minorHAnsi" w:hAnsiTheme="minorHAnsi" w:cstheme="minorHAnsi"/>
          <w:sz w:val="22"/>
          <w:szCs w:val="22"/>
        </w:rPr>
        <w:t>setting;</w:t>
      </w:r>
      <w:proofErr w:type="gramEnd"/>
      <w:r w:rsidRPr="00FE7CD6">
        <w:rPr>
          <w:rStyle w:val="normaltextrun"/>
          <w:rFonts w:asciiTheme="minorHAnsi" w:hAnsiTheme="minorHAnsi" w:cstheme="minorHAnsi"/>
          <w:sz w:val="22"/>
          <w:szCs w:val="22"/>
        </w:rPr>
        <w:t> </w:t>
      </w:r>
      <w:r w:rsidRPr="00FE7CD6">
        <w:rPr>
          <w:rStyle w:val="eop"/>
          <w:rFonts w:asciiTheme="minorHAnsi" w:hAnsiTheme="minorHAnsi" w:cstheme="minorHAnsi"/>
          <w:sz w:val="22"/>
          <w:szCs w:val="22"/>
        </w:rPr>
        <w:t> </w:t>
      </w:r>
    </w:p>
    <w:p w14:paraId="5AD19A1F" w14:textId="2BC5C7D3" w:rsidR="00030634" w:rsidRPr="00FE7CD6" w:rsidRDefault="00030634" w:rsidP="00030634">
      <w:pPr>
        <w:pStyle w:val="paragraph"/>
        <w:numPr>
          <w:ilvl w:val="0"/>
          <w:numId w:val="5"/>
        </w:numPr>
        <w:spacing w:before="0" w:beforeAutospacing="0" w:after="0" w:afterAutospacing="0"/>
        <w:textAlignment w:val="baseline"/>
        <w:rPr>
          <w:rFonts w:asciiTheme="minorHAnsi" w:hAnsiTheme="minorHAnsi" w:cstheme="minorHAnsi"/>
          <w:sz w:val="22"/>
          <w:szCs w:val="22"/>
        </w:rPr>
      </w:pPr>
      <w:r w:rsidRPr="00FE7CD6">
        <w:rPr>
          <w:rStyle w:val="normaltextrun"/>
          <w:rFonts w:asciiTheme="minorHAnsi" w:hAnsiTheme="minorHAnsi" w:cstheme="minorHAnsi"/>
          <w:sz w:val="22"/>
          <w:szCs w:val="22"/>
        </w:rPr>
        <w:t xml:space="preserve">Critically reflect upon the skills needed to engage and challenge key stakeholders in order to implement </w:t>
      </w:r>
      <w:proofErr w:type="gramStart"/>
      <w:r w:rsidRPr="00FE7CD6">
        <w:rPr>
          <w:rStyle w:val="normaltextrun"/>
          <w:rFonts w:asciiTheme="minorHAnsi" w:hAnsiTheme="minorHAnsi" w:cstheme="minorHAnsi"/>
          <w:sz w:val="22"/>
          <w:szCs w:val="22"/>
        </w:rPr>
        <w:t>change;</w:t>
      </w:r>
      <w:proofErr w:type="gramEnd"/>
      <w:r w:rsidRPr="00FE7CD6">
        <w:rPr>
          <w:rStyle w:val="normaltextrun"/>
          <w:rFonts w:asciiTheme="minorHAnsi" w:hAnsiTheme="minorHAnsi" w:cstheme="minorHAnsi"/>
          <w:sz w:val="22"/>
          <w:szCs w:val="22"/>
        </w:rPr>
        <w:t> </w:t>
      </w:r>
      <w:r w:rsidRPr="00FE7CD6">
        <w:rPr>
          <w:rStyle w:val="eop"/>
          <w:rFonts w:asciiTheme="minorHAnsi" w:hAnsiTheme="minorHAnsi" w:cstheme="minorHAnsi"/>
          <w:sz w:val="22"/>
          <w:szCs w:val="22"/>
        </w:rPr>
        <w:t> </w:t>
      </w:r>
    </w:p>
    <w:p w14:paraId="36127AC4" w14:textId="4C1F6199" w:rsidR="00030634" w:rsidRPr="00FE7CD6" w:rsidRDefault="00030634" w:rsidP="00030634">
      <w:pPr>
        <w:pStyle w:val="paragraph"/>
        <w:numPr>
          <w:ilvl w:val="0"/>
          <w:numId w:val="5"/>
        </w:numPr>
        <w:spacing w:before="0" w:beforeAutospacing="0" w:after="0" w:afterAutospacing="0"/>
        <w:textAlignment w:val="baseline"/>
        <w:rPr>
          <w:rStyle w:val="normaltextrun"/>
          <w:rFonts w:asciiTheme="minorHAnsi" w:hAnsiTheme="minorHAnsi" w:cstheme="minorHAnsi"/>
          <w:sz w:val="22"/>
          <w:szCs w:val="22"/>
        </w:rPr>
      </w:pPr>
      <w:r w:rsidRPr="00FE7CD6">
        <w:rPr>
          <w:rStyle w:val="normaltextrun"/>
          <w:rFonts w:asciiTheme="minorHAnsi" w:hAnsiTheme="minorHAnsi" w:cstheme="minorHAnsi"/>
          <w:sz w:val="22"/>
          <w:szCs w:val="22"/>
        </w:rPr>
        <w:t>Analyse key challenges that create barriers to whole setting approaches to inclusion.</w:t>
      </w:r>
    </w:p>
    <w:p w14:paraId="74B3B7AA" w14:textId="77777777" w:rsidR="00214B43" w:rsidRPr="00FE7CD6" w:rsidRDefault="00214B43" w:rsidP="00214B43">
      <w:pPr>
        <w:pStyle w:val="paragraph"/>
        <w:spacing w:before="0" w:beforeAutospacing="0" w:after="0" w:afterAutospacing="0"/>
        <w:textAlignment w:val="baseline"/>
        <w:rPr>
          <w:rStyle w:val="normaltextrun"/>
          <w:rFonts w:asciiTheme="minorHAnsi" w:hAnsiTheme="minorHAnsi" w:cstheme="minorHAnsi"/>
          <w:sz w:val="22"/>
          <w:szCs w:val="22"/>
        </w:rPr>
      </w:pPr>
    </w:p>
    <w:tbl>
      <w:tblPr>
        <w:tblStyle w:val="TableGrid"/>
        <w:tblW w:w="13887" w:type="dxa"/>
        <w:tblLook w:val="04A0" w:firstRow="1" w:lastRow="0" w:firstColumn="1" w:lastColumn="0" w:noHBand="0" w:noVBand="1"/>
      </w:tblPr>
      <w:tblGrid>
        <w:gridCol w:w="10060"/>
        <w:gridCol w:w="2268"/>
        <w:gridCol w:w="1559"/>
      </w:tblGrid>
      <w:tr w:rsidR="00214B43" w:rsidRPr="00FE7CD6" w14:paraId="6785CE53" w14:textId="77777777" w:rsidTr="00FA2FBC">
        <w:tc>
          <w:tcPr>
            <w:tcW w:w="10060" w:type="dxa"/>
          </w:tcPr>
          <w:p w14:paraId="074A8812" w14:textId="3534D55C" w:rsidR="00214B43" w:rsidRPr="00FE7CD6" w:rsidRDefault="00214B43" w:rsidP="00214B43">
            <w:pPr>
              <w:pStyle w:val="paragraph"/>
              <w:spacing w:before="0" w:beforeAutospacing="0" w:after="0" w:afterAutospacing="0"/>
              <w:textAlignment w:val="baseline"/>
              <w:rPr>
                <w:rFonts w:asciiTheme="minorHAnsi" w:hAnsiTheme="minorHAnsi" w:cstheme="minorHAnsi"/>
                <w:b/>
                <w:bCs/>
                <w:sz w:val="22"/>
                <w:szCs w:val="22"/>
              </w:rPr>
            </w:pPr>
            <w:r w:rsidRPr="00FE7CD6">
              <w:rPr>
                <w:rFonts w:asciiTheme="minorHAnsi" w:hAnsiTheme="minorHAnsi" w:cstheme="minorHAnsi"/>
                <w:b/>
                <w:bCs/>
                <w:sz w:val="22"/>
                <w:szCs w:val="22"/>
              </w:rPr>
              <w:t>Marking Criteria</w:t>
            </w:r>
          </w:p>
        </w:tc>
        <w:tc>
          <w:tcPr>
            <w:tcW w:w="2268" w:type="dxa"/>
          </w:tcPr>
          <w:p w14:paraId="7168791B" w14:textId="635F5615"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Learning Outcomes</w:t>
            </w:r>
          </w:p>
        </w:tc>
        <w:tc>
          <w:tcPr>
            <w:tcW w:w="1559" w:type="dxa"/>
          </w:tcPr>
          <w:p w14:paraId="4FFAE73C" w14:textId="02356EE4"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Weighting</w:t>
            </w:r>
          </w:p>
        </w:tc>
      </w:tr>
      <w:tr w:rsidR="00214B43" w:rsidRPr="00FE7CD6" w14:paraId="3B3B9F63" w14:textId="77777777" w:rsidTr="00FA2FBC">
        <w:tc>
          <w:tcPr>
            <w:tcW w:w="10060" w:type="dxa"/>
          </w:tcPr>
          <w:p w14:paraId="134924B7" w14:textId="2D73A616"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rPr>
              <w:t>Part 1: Audit of current provision in setting demonstrates engagement with whole setting approaches to inclusion for learners with ALN identifying key strengths and weaknesses in setting.</w:t>
            </w:r>
          </w:p>
        </w:tc>
        <w:tc>
          <w:tcPr>
            <w:tcW w:w="2268" w:type="dxa"/>
          </w:tcPr>
          <w:p w14:paraId="6EB3406A" w14:textId="4CA85D4D"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rPr>
              <w:t>1,2</w:t>
            </w:r>
          </w:p>
        </w:tc>
        <w:tc>
          <w:tcPr>
            <w:tcW w:w="1559" w:type="dxa"/>
          </w:tcPr>
          <w:p w14:paraId="6DBB0855" w14:textId="33D86B56" w:rsidR="00214B43" w:rsidRPr="00FE7CD6" w:rsidRDefault="001746DA"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20</w:t>
            </w:r>
            <w:r w:rsidR="00DE3FE4" w:rsidRPr="00FE7CD6">
              <w:rPr>
                <w:rFonts w:asciiTheme="minorHAnsi" w:hAnsiTheme="minorHAnsi" w:cstheme="minorHAnsi"/>
                <w:sz w:val="22"/>
                <w:szCs w:val="22"/>
              </w:rPr>
              <w:t>%</w:t>
            </w:r>
          </w:p>
        </w:tc>
      </w:tr>
      <w:tr w:rsidR="00214B43" w:rsidRPr="00FE7CD6" w14:paraId="6EE703B4" w14:textId="77777777" w:rsidTr="00FA2FBC">
        <w:tc>
          <w:tcPr>
            <w:tcW w:w="10060" w:type="dxa"/>
          </w:tcPr>
          <w:p w14:paraId="795E7234" w14:textId="7AB04330"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rPr>
              <w:t>Part 1: Action plan demonstrates awareness of whole setting inclusion processes, clearly identifying necessary changes and steps for implementation</w:t>
            </w:r>
          </w:p>
        </w:tc>
        <w:tc>
          <w:tcPr>
            <w:tcW w:w="2268" w:type="dxa"/>
          </w:tcPr>
          <w:p w14:paraId="173D77A5" w14:textId="7BAB8F66"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2,3</w:t>
            </w:r>
          </w:p>
        </w:tc>
        <w:tc>
          <w:tcPr>
            <w:tcW w:w="1559" w:type="dxa"/>
          </w:tcPr>
          <w:p w14:paraId="2C23A7BF" w14:textId="7B236B71" w:rsidR="00214B43" w:rsidRPr="00FE7CD6" w:rsidRDefault="001746DA"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25</w:t>
            </w:r>
            <w:r w:rsidR="00E83AF3" w:rsidRPr="00FE7CD6">
              <w:rPr>
                <w:rFonts w:asciiTheme="minorHAnsi" w:hAnsiTheme="minorHAnsi" w:cstheme="minorHAnsi"/>
                <w:sz w:val="22"/>
                <w:szCs w:val="22"/>
              </w:rPr>
              <w:t>%</w:t>
            </w:r>
          </w:p>
        </w:tc>
      </w:tr>
      <w:tr w:rsidR="00214B43" w:rsidRPr="00FE7CD6" w14:paraId="6401A94E" w14:textId="77777777" w:rsidTr="00FA2FBC">
        <w:tc>
          <w:tcPr>
            <w:tcW w:w="10060" w:type="dxa"/>
          </w:tcPr>
          <w:p w14:paraId="2F860EDF" w14:textId="28F5FBF6"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rPr>
              <w:t>Part 2: Analysis of the key challenges that create barriers to whole setting approaches</w:t>
            </w:r>
          </w:p>
        </w:tc>
        <w:tc>
          <w:tcPr>
            <w:tcW w:w="2268" w:type="dxa"/>
          </w:tcPr>
          <w:p w14:paraId="116C48BC" w14:textId="23E71A74"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4</w:t>
            </w:r>
          </w:p>
        </w:tc>
        <w:tc>
          <w:tcPr>
            <w:tcW w:w="1559" w:type="dxa"/>
          </w:tcPr>
          <w:p w14:paraId="022F19E9" w14:textId="18DDD107" w:rsidR="00214B43" w:rsidRPr="00FE7CD6" w:rsidRDefault="001746DA"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25</w:t>
            </w:r>
            <w:r w:rsidR="00E83AF3" w:rsidRPr="00FE7CD6">
              <w:rPr>
                <w:rFonts w:asciiTheme="minorHAnsi" w:hAnsiTheme="minorHAnsi" w:cstheme="minorHAnsi"/>
                <w:sz w:val="22"/>
                <w:szCs w:val="22"/>
              </w:rPr>
              <w:t>%</w:t>
            </w:r>
          </w:p>
        </w:tc>
      </w:tr>
      <w:tr w:rsidR="00214B43" w:rsidRPr="00FE7CD6" w14:paraId="38BB7E36" w14:textId="77777777" w:rsidTr="00FA2FBC">
        <w:tc>
          <w:tcPr>
            <w:tcW w:w="10060" w:type="dxa"/>
          </w:tcPr>
          <w:p w14:paraId="2EC8EEE1" w14:textId="52107BE0"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rPr>
              <w:t>Part 2: Presentation demonstrates a critical reflection of skills needed to engage and challenge key stakeholders and how that can be implemented as a whole school approach</w:t>
            </w:r>
          </w:p>
        </w:tc>
        <w:tc>
          <w:tcPr>
            <w:tcW w:w="2268" w:type="dxa"/>
          </w:tcPr>
          <w:p w14:paraId="081860F2" w14:textId="7611C524"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rPr>
              <w:t>1,3</w:t>
            </w:r>
          </w:p>
        </w:tc>
        <w:tc>
          <w:tcPr>
            <w:tcW w:w="1559" w:type="dxa"/>
          </w:tcPr>
          <w:p w14:paraId="2A4BCB1A" w14:textId="10A8C081" w:rsidR="00214B43" w:rsidRPr="00FE7CD6" w:rsidRDefault="001746DA"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2</w:t>
            </w:r>
            <w:r w:rsidR="00E83AF3" w:rsidRPr="00FE7CD6">
              <w:rPr>
                <w:rFonts w:asciiTheme="minorHAnsi" w:hAnsiTheme="minorHAnsi" w:cstheme="minorHAnsi"/>
                <w:sz w:val="22"/>
                <w:szCs w:val="22"/>
              </w:rPr>
              <w:t>5%</w:t>
            </w:r>
          </w:p>
        </w:tc>
      </w:tr>
      <w:tr w:rsidR="002A5120" w:rsidRPr="00FE7CD6" w14:paraId="48BF9EC6" w14:textId="77777777" w:rsidTr="00FA2FBC">
        <w:tc>
          <w:tcPr>
            <w:tcW w:w="10060" w:type="dxa"/>
          </w:tcPr>
          <w:p w14:paraId="1A324C8E" w14:textId="25FA0799" w:rsidR="002A5120" w:rsidRPr="00FE7CD6" w:rsidRDefault="002A5120" w:rsidP="00214B43">
            <w:pPr>
              <w:pStyle w:val="paragraph"/>
              <w:spacing w:before="0" w:beforeAutospacing="0" w:after="0" w:afterAutospacing="0"/>
              <w:textAlignment w:val="baseline"/>
              <w:rPr>
                <w:rFonts w:asciiTheme="minorHAnsi" w:hAnsiTheme="minorHAnsi" w:cstheme="minorHAnsi"/>
              </w:rPr>
            </w:pPr>
            <w:r w:rsidRPr="00FE7CD6">
              <w:rPr>
                <w:rFonts w:asciiTheme="minorHAnsi" w:hAnsiTheme="minorHAnsi" w:cstheme="minorHAnsi"/>
              </w:rPr>
              <w:t>Academic writing skills and referencing</w:t>
            </w:r>
          </w:p>
        </w:tc>
        <w:tc>
          <w:tcPr>
            <w:tcW w:w="2268" w:type="dxa"/>
          </w:tcPr>
          <w:p w14:paraId="16AFAA05" w14:textId="77777777" w:rsidR="002A5120" w:rsidRPr="00FE7CD6" w:rsidRDefault="002A5120" w:rsidP="00214B43">
            <w:pPr>
              <w:pStyle w:val="paragraph"/>
              <w:spacing w:before="0" w:beforeAutospacing="0" w:after="0" w:afterAutospacing="0"/>
              <w:textAlignment w:val="baseline"/>
              <w:rPr>
                <w:rFonts w:asciiTheme="minorHAnsi" w:hAnsiTheme="minorHAnsi" w:cstheme="minorHAnsi"/>
              </w:rPr>
            </w:pPr>
          </w:p>
        </w:tc>
        <w:tc>
          <w:tcPr>
            <w:tcW w:w="1559" w:type="dxa"/>
          </w:tcPr>
          <w:p w14:paraId="6C1A51C3" w14:textId="1C50E76F" w:rsidR="002A5120" w:rsidRPr="00FE7CD6" w:rsidRDefault="005A1F05" w:rsidP="00214B43">
            <w:pPr>
              <w:pStyle w:val="paragraph"/>
              <w:spacing w:before="0" w:beforeAutospacing="0" w:after="0" w:afterAutospacing="0"/>
              <w:textAlignment w:val="baseline"/>
              <w:rPr>
                <w:rFonts w:asciiTheme="minorHAnsi" w:hAnsiTheme="minorHAnsi" w:cstheme="minorHAnsi"/>
                <w:sz w:val="22"/>
                <w:szCs w:val="22"/>
              </w:rPr>
            </w:pPr>
            <w:r w:rsidRPr="00FE7CD6">
              <w:rPr>
                <w:rFonts w:asciiTheme="minorHAnsi" w:hAnsiTheme="minorHAnsi" w:cstheme="minorHAnsi"/>
                <w:sz w:val="22"/>
                <w:szCs w:val="22"/>
              </w:rPr>
              <w:t>5%</w:t>
            </w:r>
          </w:p>
        </w:tc>
      </w:tr>
    </w:tbl>
    <w:p w14:paraId="05743D42" w14:textId="77777777" w:rsidR="00214B43" w:rsidRPr="00FE7CD6" w:rsidRDefault="00214B43" w:rsidP="00214B43">
      <w:pPr>
        <w:pStyle w:val="paragraph"/>
        <w:spacing w:before="0" w:beforeAutospacing="0" w:after="0" w:afterAutospacing="0"/>
        <w:textAlignment w:val="baseline"/>
        <w:rPr>
          <w:rFonts w:asciiTheme="minorHAnsi" w:hAnsiTheme="minorHAnsi" w:cstheme="minorHAnsi"/>
          <w:sz w:val="22"/>
          <w:szCs w:val="22"/>
        </w:rPr>
      </w:pPr>
    </w:p>
    <w:p w14:paraId="3EE47106" w14:textId="3100FE12" w:rsidR="00030634" w:rsidRPr="00FE7CD6" w:rsidRDefault="00030634">
      <w:pPr>
        <w:rPr>
          <w:rFonts w:asciiTheme="minorHAnsi" w:hAnsiTheme="minorHAnsi" w:cstheme="minorHAnsi"/>
        </w:rPr>
      </w:pPr>
    </w:p>
    <w:p w14:paraId="0E1FC08C" w14:textId="732A83B0" w:rsidR="000512ED" w:rsidRPr="00FE7CD6" w:rsidRDefault="000512ED">
      <w:pPr>
        <w:rPr>
          <w:rFonts w:asciiTheme="minorHAnsi" w:hAnsiTheme="minorHAnsi" w:cstheme="minorHAnsi"/>
        </w:rPr>
      </w:pPr>
    </w:p>
    <w:tbl>
      <w:tblPr>
        <w:tblStyle w:val="TableGrid"/>
        <w:tblW w:w="14170" w:type="dxa"/>
        <w:tblLook w:val="04A0" w:firstRow="1" w:lastRow="0" w:firstColumn="1" w:lastColumn="0" w:noHBand="0" w:noVBand="1"/>
      </w:tblPr>
      <w:tblGrid>
        <w:gridCol w:w="3397"/>
        <w:gridCol w:w="1134"/>
        <w:gridCol w:w="807"/>
        <w:gridCol w:w="8832"/>
      </w:tblGrid>
      <w:tr w:rsidR="00C93A44" w:rsidRPr="00FE7CD6" w14:paraId="314D8446" w14:textId="7922268C" w:rsidTr="00FE7CD6">
        <w:tc>
          <w:tcPr>
            <w:tcW w:w="3397" w:type="dxa"/>
            <w:vMerge w:val="restart"/>
            <w:tcBorders>
              <w:top w:val="single" w:sz="6" w:space="0" w:color="auto"/>
              <w:left w:val="single" w:sz="6" w:space="0" w:color="auto"/>
              <w:bottom w:val="single" w:sz="6" w:space="0" w:color="auto"/>
              <w:right w:val="single" w:sz="6" w:space="0" w:color="auto"/>
            </w:tcBorders>
          </w:tcPr>
          <w:p w14:paraId="782AD5AA" w14:textId="070F081C" w:rsidR="00C93A44" w:rsidRPr="00FE7CD6" w:rsidRDefault="00C93A44" w:rsidP="00C93A44">
            <w:pPr>
              <w:rPr>
                <w:rFonts w:asciiTheme="minorHAnsi" w:hAnsiTheme="minorHAnsi" w:cstheme="minorHAnsi"/>
                <w:sz w:val="20"/>
                <w:szCs w:val="20"/>
              </w:rPr>
            </w:pPr>
            <w:r w:rsidRPr="00FE7CD6">
              <w:rPr>
                <w:rFonts w:asciiTheme="minorHAnsi" w:hAnsiTheme="minorHAnsi" w:cstheme="minorHAnsi"/>
                <w:sz w:val="20"/>
                <w:szCs w:val="20"/>
              </w:rPr>
              <w:t>Part 1: Audit of current provision in setting demonstrates engagement with whole setting approaches to inclusion for learners with ALN identifying key strengths and weaknesses in the setting.</w:t>
            </w:r>
          </w:p>
        </w:tc>
        <w:tc>
          <w:tcPr>
            <w:tcW w:w="1134" w:type="dxa"/>
            <w:tcBorders>
              <w:top w:val="single" w:sz="6" w:space="0" w:color="auto"/>
              <w:left w:val="single" w:sz="6" w:space="0" w:color="auto"/>
              <w:bottom w:val="single" w:sz="6" w:space="0" w:color="auto"/>
              <w:right w:val="single" w:sz="6" w:space="0" w:color="auto"/>
            </w:tcBorders>
          </w:tcPr>
          <w:p w14:paraId="0D949E2E" w14:textId="277B4DF6"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Distinction (70+)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1E53E322" w14:textId="68C86C85"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sz w:val="20"/>
                <w:szCs w:val="20"/>
              </w:rPr>
              <w:t>15-20</w:t>
            </w:r>
            <w:r w:rsidRPr="00FE7CD6">
              <w:rPr>
                <w:rStyle w:val="eop"/>
                <w:rFonts w:asciiTheme="minorHAnsi" w:hAnsiTheme="minorHAnsi" w:cstheme="minorHAnsi"/>
                <w:sz w:val="20"/>
                <w:szCs w:val="20"/>
              </w:rPr>
              <w:t> </w:t>
            </w:r>
          </w:p>
        </w:tc>
        <w:tc>
          <w:tcPr>
            <w:tcW w:w="8832" w:type="dxa"/>
            <w:tcBorders>
              <w:top w:val="single" w:sz="6" w:space="0" w:color="auto"/>
              <w:left w:val="single" w:sz="6" w:space="0" w:color="auto"/>
              <w:bottom w:val="single" w:sz="6" w:space="0" w:color="auto"/>
              <w:right w:val="single" w:sz="6" w:space="0" w:color="auto"/>
            </w:tcBorders>
          </w:tcPr>
          <w:p w14:paraId="133D4A06" w14:textId="525B0B06" w:rsidR="00C93A44" w:rsidRPr="00FE7CD6" w:rsidRDefault="00C93A44" w:rsidP="00C93A44">
            <w:pPr>
              <w:rPr>
                <w:rFonts w:asciiTheme="minorHAnsi" w:hAnsiTheme="minorHAnsi" w:cstheme="minorHAnsi"/>
              </w:rPr>
            </w:pPr>
            <w:r w:rsidRPr="00FE7CD6">
              <w:rPr>
                <w:rFonts w:asciiTheme="minorHAnsi" w:hAnsiTheme="minorHAnsi" w:cstheme="minorHAnsi"/>
                <w:color w:val="000000"/>
                <w:sz w:val="16"/>
                <w:szCs w:val="16"/>
                <w:shd w:val="clear" w:color="auto" w:fill="FFFFFF"/>
              </w:rPr>
              <w:t>A very good audit of current provision in setting which demonstrates excellent engagement with whole setting approaches to inclusion for learners with ALN, clearly identifying key strengths and weaknesses in the setting.</w:t>
            </w:r>
          </w:p>
        </w:tc>
      </w:tr>
      <w:tr w:rsidR="00C93A44" w:rsidRPr="00FE7CD6" w14:paraId="4CFFB949"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6D134EB4" w14:textId="77777777" w:rsidR="00C93A44" w:rsidRPr="00FE7CD6" w:rsidRDefault="00C93A44" w:rsidP="00C93A44">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53D71079" w14:textId="406A98FB"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Merit (60+)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18BF51B2" w14:textId="6BF8214D"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sz w:val="20"/>
                <w:szCs w:val="20"/>
              </w:rPr>
              <w:t>13-14</w:t>
            </w:r>
            <w:r w:rsidRPr="00FE7CD6">
              <w:rPr>
                <w:rStyle w:val="eop"/>
                <w:rFonts w:asciiTheme="minorHAnsi" w:hAnsiTheme="minorHAnsi" w:cstheme="minorHAnsi"/>
                <w:sz w:val="20"/>
                <w:szCs w:val="20"/>
              </w:rPr>
              <w:t> </w:t>
            </w:r>
          </w:p>
        </w:tc>
        <w:tc>
          <w:tcPr>
            <w:tcW w:w="8832" w:type="dxa"/>
            <w:tcBorders>
              <w:top w:val="single" w:sz="6" w:space="0" w:color="auto"/>
              <w:left w:val="single" w:sz="6" w:space="0" w:color="auto"/>
              <w:bottom w:val="single" w:sz="6" w:space="0" w:color="auto"/>
              <w:right w:val="single" w:sz="6" w:space="0" w:color="auto"/>
            </w:tcBorders>
          </w:tcPr>
          <w:p w14:paraId="7EADC857" w14:textId="6382D57B" w:rsidR="00C93A44" w:rsidRPr="00FE7CD6" w:rsidRDefault="00C93A44" w:rsidP="00C93A44">
            <w:pPr>
              <w:rPr>
                <w:rFonts w:asciiTheme="minorHAnsi" w:hAnsiTheme="minorHAnsi" w:cstheme="minorHAnsi"/>
              </w:rPr>
            </w:pPr>
            <w:r w:rsidRPr="00FE7CD6">
              <w:rPr>
                <w:rFonts w:asciiTheme="minorHAnsi" w:hAnsiTheme="minorHAnsi" w:cstheme="minorHAnsi"/>
                <w:color w:val="000000"/>
                <w:sz w:val="16"/>
                <w:szCs w:val="16"/>
                <w:shd w:val="clear" w:color="auto" w:fill="FFFFFF"/>
              </w:rPr>
              <w:t>A good audit of current provision in setting which demonstrates comprehensive engagement with whole setting approaches to inclusion for learners with ALN, clearly identifying key strengths and weaknesses in the setting.</w:t>
            </w:r>
          </w:p>
        </w:tc>
      </w:tr>
      <w:tr w:rsidR="00C93A44" w:rsidRPr="00FE7CD6" w14:paraId="7BB90FFE"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0A023F77" w14:textId="77777777" w:rsidR="00C93A44" w:rsidRPr="00FE7CD6" w:rsidRDefault="00C93A44" w:rsidP="00C93A44">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02061C02" w14:textId="547B9B04"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Pass (50+)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13497839" w14:textId="292271E6"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sz w:val="20"/>
                <w:szCs w:val="20"/>
              </w:rPr>
              <w:t>10-12</w:t>
            </w:r>
            <w:r w:rsidRPr="00FE7CD6">
              <w:rPr>
                <w:rStyle w:val="eop"/>
                <w:rFonts w:asciiTheme="minorHAnsi" w:hAnsiTheme="minorHAnsi" w:cstheme="minorHAnsi"/>
                <w:sz w:val="20"/>
                <w:szCs w:val="20"/>
              </w:rPr>
              <w:t> </w:t>
            </w:r>
          </w:p>
        </w:tc>
        <w:tc>
          <w:tcPr>
            <w:tcW w:w="8832" w:type="dxa"/>
            <w:tcBorders>
              <w:top w:val="single" w:sz="6" w:space="0" w:color="auto"/>
              <w:left w:val="single" w:sz="6" w:space="0" w:color="auto"/>
              <w:bottom w:val="single" w:sz="6" w:space="0" w:color="auto"/>
              <w:right w:val="single" w:sz="6" w:space="0" w:color="auto"/>
            </w:tcBorders>
          </w:tcPr>
          <w:p w14:paraId="0495DAD5" w14:textId="705542E5" w:rsidR="00C93A44" w:rsidRPr="00FE7CD6" w:rsidRDefault="00C93A44" w:rsidP="00C93A44">
            <w:pPr>
              <w:rPr>
                <w:rFonts w:asciiTheme="minorHAnsi" w:hAnsiTheme="minorHAnsi" w:cstheme="minorHAnsi"/>
              </w:rPr>
            </w:pPr>
            <w:r w:rsidRPr="00FE7CD6">
              <w:rPr>
                <w:rFonts w:asciiTheme="minorHAnsi" w:hAnsiTheme="minorHAnsi" w:cstheme="minorHAnsi"/>
                <w:color w:val="000000"/>
                <w:sz w:val="16"/>
                <w:szCs w:val="16"/>
                <w:shd w:val="clear" w:color="auto" w:fill="FFFFFF"/>
              </w:rPr>
              <w:t>A reasonable audit of current provision in setting which demonstrates satisfactory engagement with whole setting approaches to inclusion for learners with ALN, identifying key strengths and weaknesses in the setting.</w:t>
            </w:r>
          </w:p>
        </w:tc>
      </w:tr>
      <w:tr w:rsidR="00C93A44" w:rsidRPr="00FE7CD6" w14:paraId="251BE0BD"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4A37C1E6" w14:textId="77777777" w:rsidR="00C93A44" w:rsidRPr="00FE7CD6" w:rsidRDefault="00C93A44" w:rsidP="00C93A44">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3EE5C119" w14:textId="24F6CD62"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Fail </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5816762F" w14:textId="29783FD3" w:rsidR="00C93A44" w:rsidRPr="00FE7CD6" w:rsidRDefault="00C93A44" w:rsidP="00C93A44">
            <w:pPr>
              <w:rPr>
                <w:rFonts w:asciiTheme="minorHAnsi" w:hAnsiTheme="minorHAnsi" w:cstheme="minorHAnsi"/>
                <w:sz w:val="20"/>
                <w:szCs w:val="20"/>
              </w:rPr>
            </w:pPr>
            <w:r w:rsidRPr="00FE7CD6">
              <w:rPr>
                <w:rStyle w:val="normaltextrun"/>
                <w:rFonts w:asciiTheme="minorHAnsi" w:hAnsiTheme="minorHAnsi" w:cstheme="minorHAnsi"/>
                <w:sz w:val="20"/>
                <w:szCs w:val="20"/>
              </w:rPr>
              <w:t>0-9</w:t>
            </w:r>
            <w:r w:rsidRPr="00FE7CD6">
              <w:rPr>
                <w:rStyle w:val="eop"/>
                <w:rFonts w:asciiTheme="minorHAnsi" w:hAnsiTheme="minorHAnsi" w:cstheme="minorHAnsi"/>
                <w:sz w:val="20"/>
                <w:szCs w:val="20"/>
              </w:rPr>
              <w:t> </w:t>
            </w:r>
          </w:p>
        </w:tc>
        <w:tc>
          <w:tcPr>
            <w:tcW w:w="8832" w:type="dxa"/>
            <w:tcBorders>
              <w:top w:val="single" w:sz="6" w:space="0" w:color="auto"/>
              <w:left w:val="single" w:sz="6" w:space="0" w:color="auto"/>
              <w:bottom w:val="single" w:sz="6" w:space="0" w:color="auto"/>
              <w:right w:val="single" w:sz="6" w:space="0" w:color="auto"/>
            </w:tcBorders>
          </w:tcPr>
          <w:p w14:paraId="70C0DCE9" w14:textId="0CE399E5" w:rsidR="00C93A44" w:rsidRPr="00FE7CD6" w:rsidRDefault="00C93A44" w:rsidP="00C93A44">
            <w:pPr>
              <w:rPr>
                <w:rFonts w:asciiTheme="minorHAnsi" w:hAnsiTheme="minorHAnsi" w:cstheme="minorHAnsi"/>
              </w:rPr>
            </w:pPr>
            <w:r w:rsidRPr="00FE7CD6">
              <w:rPr>
                <w:rFonts w:asciiTheme="minorHAnsi" w:hAnsiTheme="minorHAnsi" w:cstheme="minorHAnsi"/>
                <w:sz w:val="16"/>
                <w:szCs w:val="16"/>
              </w:rPr>
              <w:t xml:space="preserve">A limited </w:t>
            </w:r>
            <w:r w:rsidRPr="00FE7CD6">
              <w:rPr>
                <w:rFonts w:asciiTheme="minorHAnsi" w:hAnsiTheme="minorHAnsi" w:cstheme="minorHAnsi"/>
                <w:color w:val="000000"/>
                <w:sz w:val="16"/>
                <w:szCs w:val="16"/>
                <w:shd w:val="clear" w:color="auto" w:fill="FFFFFF"/>
              </w:rPr>
              <w:t>audit of current provision in setting which fails to demonstrate clear engagement with whole setting approaches to inclusion for learners with ALN and does not clearly identify key strengths and weaknesses in the setting.</w:t>
            </w:r>
          </w:p>
        </w:tc>
      </w:tr>
      <w:tr w:rsidR="00EC5AB8" w:rsidRPr="00FE7CD6" w14:paraId="10979A4B" w14:textId="2F2DC9A0" w:rsidTr="00FE7CD6">
        <w:tc>
          <w:tcPr>
            <w:tcW w:w="3397" w:type="dxa"/>
            <w:vMerge w:val="restart"/>
            <w:tcBorders>
              <w:top w:val="single" w:sz="6" w:space="0" w:color="auto"/>
              <w:left w:val="single" w:sz="6" w:space="0" w:color="auto"/>
              <w:bottom w:val="single" w:sz="6" w:space="0" w:color="auto"/>
              <w:right w:val="single" w:sz="6" w:space="0" w:color="auto"/>
            </w:tcBorders>
          </w:tcPr>
          <w:p w14:paraId="05D83ED6" w14:textId="2F48CB9A" w:rsidR="00EC5AB8" w:rsidRPr="00FE7CD6" w:rsidRDefault="00EC5AB8" w:rsidP="00DC1795">
            <w:pPr>
              <w:rPr>
                <w:rFonts w:asciiTheme="minorHAnsi" w:hAnsiTheme="minorHAnsi" w:cstheme="minorHAnsi"/>
                <w:sz w:val="20"/>
                <w:szCs w:val="20"/>
              </w:rPr>
            </w:pPr>
            <w:r w:rsidRPr="00FE7CD6">
              <w:rPr>
                <w:rFonts w:asciiTheme="minorHAnsi" w:hAnsiTheme="minorHAnsi" w:cstheme="minorHAnsi"/>
                <w:sz w:val="20"/>
                <w:szCs w:val="20"/>
              </w:rPr>
              <w:t>Part 1: Action plan demonstrates awareness of whole setting inclusion processes, clearly identifying necessary changes and steps for implementation</w:t>
            </w:r>
          </w:p>
        </w:tc>
        <w:tc>
          <w:tcPr>
            <w:tcW w:w="1134" w:type="dxa"/>
            <w:tcBorders>
              <w:top w:val="single" w:sz="6" w:space="0" w:color="auto"/>
              <w:left w:val="single" w:sz="6" w:space="0" w:color="auto"/>
              <w:bottom w:val="single" w:sz="6" w:space="0" w:color="auto"/>
              <w:right w:val="single" w:sz="6" w:space="0" w:color="auto"/>
            </w:tcBorders>
          </w:tcPr>
          <w:p w14:paraId="206465F3" w14:textId="570E7083" w:rsidR="00EC5AB8" w:rsidRPr="00FE7CD6" w:rsidRDefault="00EC5AB8" w:rsidP="00DC1795">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Distinction (70+)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53EF3D35" w14:textId="1A90B91A" w:rsidR="00EC5AB8" w:rsidRPr="00FE7CD6" w:rsidRDefault="008268AD" w:rsidP="00DC1795">
            <w:pPr>
              <w:rPr>
                <w:rFonts w:asciiTheme="minorHAnsi" w:hAnsiTheme="minorHAnsi" w:cstheme="minorHAnsi"/>
                <w:sz w:val="20"/>
                <w:szCs w:val="20"/>
              </w:rPr>
            </w:pPr>
            <w:r w:rsidRPr="00FE7CD6">
              <w:rPr>
                <w:rFonts w:asciiTheme="minorHAnsi" w:hAnsiTheme="minorHAnsi" w:cstheme="minorHAnsi"/>
                <w:sz w:val="20"/>
                <w:szCs w:val="20"/>
              </w:rPr>
              <w:t>18-25</w:t>
            </w:r>
          </w:p>
        </w:tc>
        <w:tc>
          <w:tcPr>
            <w:tcW w:w="8832" w:type="dxa"/>
            <w:tcBorders>
              <w:top w:val="single" w:sz="6" w:space="0" w:color="auto"/>
              <w:left w:val="single" w:sz="6" w:space="0" w:color="auto"/>
              <w:bottom w:val="single" w:sz="6" w:space="0" w:color="auto"/>
              <w:right w:val="single" w:sz="6" w:space="0" w:color="auto"/>
            </w:tcBorders>
          </w:tcPr>
          <w:p w14:paraId="1C0BED34" w14:textId="515F3595" w:rsidR="00EC5AB8" w:rsidRPr="00FE7CD6" w:rsidRDefault="00EC5AB8" w:rsidP="00DC1795">
            <w:pPr>
              <w:rPr>
                <w:rFonts w:asciiTheme="minorHAnsi" w:hAnsiTheme="minorHAnsi" w:cstheme="minorHAnsi"/>
                <w:sz w:val="16"/>
                <w:szCs w:val="16"/>
              </w:rPr>
            </w:pPr>
            <w:r w:rsidRPr="00FE7CD6">
              <w:rPr>
                <w:rFonts w:asciiTheme="minorHAnsi" w:hAnsiTheme="minorHAnsi" w:cstheme="minorHAnsi"/>
                <w:sz w:val="16"/>
                <w:szCs w:val="16"/>
              </w:rPr>
              <w:t>A very good action plan which demonstrates an excellent awareness of whole setting inclusion processes, clearly identifying necessary changes and steps for implementation</w:t>
            </w:r>
          </w:p>
        </w:tc>
      </w:tr>
      <w:tr w:rsidR="00EC5AB8" w:rsidRPr="00FE7CD6" w14:paraId="6755D913"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2F30256C" w14:textId="77777777" w:rsidR="00EC5AB8" w:rsidRPr="00FE7CD6" w:rsidRDefault="00EC5AB8" w:rsidP="002B2F67">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65185E0C" w14:textId="0974989F" w:rsidR="00EC5AB8" w:rsidRPr="00FE7CD6" w:rsidRDefault="00EC5AB8" w:rsidP="002B2F67">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Merit (60+)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72DCECF0" w14:textId="759A2CAC" w:rsidR="00EC5AB8" w:rsidRPr="00FE7CD6" w:rsidRDefault="00A7798D" w:rsidP="002B2F67">
            <w:pPr>
              <w:rPr>
                <w:rFonts w:asciiTheme="minorHAnsi" w:hAnsiTheme="minorHAnsi" w:cstheme="minorHAnsi"/>
                <w:sz w:val="20"/>
                <w:szCs w:val="20"/>
              </w:rPr>
            </w:pPr>
            <w:r w:rsidRPr="00FE7CD6">
              <w:rPr>
                <w:rFonts w:asciiTheme="minorHAnsi" w:hAnsiTheme="minorHAnsi" w:cstheme="minorHAnsi"/>
                <w:sz w:val="20"/>
                <w:szCs w:val="20"/>
              </w:rPr>
              <w:t>15</w:t>
            </w:r>
            <w:r w:rsidR="008268AD" w:rsidRPr="00FE7CD6">
              <w:rPr>
                <w:rFonts w:asciiTheme="minorHAnsi" w:hAnsiTheme="minorHAnsi" w:cstheme="minorHAnsi"/>
                <w:sz w:val="20"/>
                <w:szCs w:val="20"/>
              </w:rPr>
              <w:t>-17</w:t>
            </w:r>
          </w:p>
        </w:tc>
        <w:tc>
          <w:tcPr>
            <w:tcW w:w="8832" w:type="dxa"/>
            <w:tcBorders>
              <w:top w:val="single" w:sz="6" w:space="0" w:color="auto"/>
              <w:left w:val="single" w:sz="6" w:space="0" w:color="auto"/>
              <w:bottom w:val="single" w:sz="6" w:space="0" w:color="auto"/>
              <w:right w:val="single" w:sz="6" w:space="0" w:color="auto"/>
            </w:tcBorders>
          </w:tcPr>
          <w:p w14:paraId="207AB9B0" w14:textId="342F6228" w:rsidR="00EC5AB8" w:rsidRPr="00FE7CD6" w:rsidRDefault="00EC5AB8" w:rsidP="002B2F67">
            <w:pPr>
              <w:rPr>
                <w:rFonts w:asciiTheme="minorHAnsi" w:hAnsiTheme="minorHAnsi" w:cstheme="minorHAnsi"/>
                <w:sz w:val="16"/>
                <w:szCs w:val="16"/>
              </w:rPr>
            </w:pPr>
            <w:r w:rsidRPr="00FE7CD6">
              <w:rPr>
                <w:rFonts w:asciiTheme="minorHAnsi" w:hAnsiTheme="minorHAnsi" w:cstheme="minorHAnsi"/>
                <w:sz w:val="16"/>
                <w:szCs w:val="16"/>
              </w:rPr>
              <w:t>A good action plan which demonstrates comprehensive awareness of whole setting inclusion processes, clearly identifying necessary changes and steps for implementation</w:t>
            </w:r>
          </w:p>
        </w:tc>
      </w:tr>
      <w:tr w:rsidR="00EC5AB8" w:rsidRPr="00FE7CD6" w14:paraId="4AA0550E"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25E10A42" w14:textId="77777777" w:rsidR="00EC5AB8" w:rsidRPr="00FE7CD6" w:rsidRDefault="00EC5AB8" w:rsidP="002B2F67">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45534A3C" w14:textId="3BEAD579" w:rsidR="00EC5AB8" w:rsidRPr="00FE7CD6" w:rsidRDefault="00EC5AB8" w:rsidP="002B2F67">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Pass (50+)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2753CBD8" w14:textId="6A39FF81" w:rsidR="00EC5AB8" w:rsidRPr="00FE7CD6" w:rsidRDefault="00A7798D" w:rsidP="002B2F67">
            <w:pPr>
              <w:rPr>
                <w:rFonts w:asciiTheme="minorHAnsi" w:hAnsiTheme="minorHAnsi" w:cstheme="minorHAnsi"/>
                <w:sz w:val="20"/>
                <w:szCs w:val="20"/>
              </w:rPr>
            </w:pPr>
            <w:r w:rsidRPr="00FE7CD6">
              <w:rPr>
                <w:rFonts w:asciiTheme="minorHAnsi" w:hAnsiTheme="minorHAnsi" w:cstheme="minorHAnsi"/>
                <w:sz w:val="20"/>
                <w:szCs w:val="20"/>
              </w:rPr>
              <w:t>13</w:t>
            </w:r>
            <w:r w:rsidR="008268AD" w:rsidRPr="00FE7CD6">
              <w:rPr>
                <w:rFonts w:asciiTheme="minorHAnsi" w:hAnsiTheme="minorHAnsi" w:cstheme="minorHAnsi"/>
                <w:sz w:val="20"/>
                <w:szCs w:val="20"/>
              </w:rPr>
              <w:t>-14</w:t>
            </w:r>
          </w:p>
        </w:tc>
        <w:tc>
          <w:tcPr>
            <w:tcW w:w="8832" w:type="dxa"/>
            <w:tcBorders>
              <w:top w:val="single" w:sz="6" w:space="0" w:color="auto"/>
              <w:left w:val="single" w:sz="6" w:space="0" w:color="auto"/>
              <w:bottom w:val="single" w:sz="6" w:space="0" w:color="auto"/>
              <w:right w:val="single" w:sz="6" w:space="0" w:color="auto"/>
            </w:tcBorders>
          </w:tcPr>
          <w:p w14:paraId="54BFF476" w14:textId="4F6F6448" w:rsidR="00EC5AB8" w:rsidRPr="00FE7CD6" w:rsidRDefault="00EC5AB8" w:rsidP="002B2F67">
            <w:pPr>
              <w:rPr>
                <w:rFonts w:asciiTheme="minorHAnsi" w:hAnsiTheme="minorHAnsi" w:cstheme="minorHAnsi"/>
                <w:sz w:val="16"/>
                <w:szCs w:val="16"/>
              </w:rPr>
            </w:pPr>
            <w:r w:rsidRPr="00FE7CD6">
              <w:rPr>
                <w:rFonts w:asciiTheme="minorHAnsi" w:hAnsiTheme="minorHAnsi" w:cstheme="minorHAnsi"/>
                <w:sz w:val="16"/>
                <w:szCs w:val="16"/>
              </w:rPr>
              <w:t>A reasonable action plan which demonstrates satisfactory awareness of whole setting inclusion processes, clearly identifying necessary changes and steps for implementation</w:t>
            </w:r>
          </w:p>
        </w:tc>
      </w:tr>
      <w:tr w:rsidR="00EC5AB8" w:rsidRPr="00FE7CD6" w14:paraId="24BE3E12"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211CD8CB" w14:textId="77777777" w:rsidR="00EC5AB8" w:rsidRPr="00FE7CD6" w:rsidRDefault="00EC5AB8" w:rsidP="002B2F67">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6AB5A42F" w14:textId="1D8E2381" w:rsidR="00EC5AB8" w:rsidRPr="00FE7CD6" w:rsidRDefault="00EC5AB8" w:rsidP="002B2F67">
            <w:pPr>
              <w:rPr>
                <w:rFonts w:asciiTheme="minorHAnsi" w:hAnsiTheme="minorHAnsi" w:cstheme="minorHAnsi"/>
                <w:sz w:val="20"/>
                <w:szCs w:val="20"/>
              </w:rPr>
            </w:pPr>
            <w:r w:rsidRPr="00FE7CD6">
              <w:rPr>
                <w:rFonts w:asciiTheme="minorHAnsi" w:hAnsiTheme="minorHAnsi" w:cstheme="minorHAnsi"/>
                <w:sz w:val="20"/>
                <w:szCs w:val="20"/>
              </w:rPr>
              <w:t xml:space="preserve">Fail </w:t>
            </w:r>
          </w:p>
        </w:tc>
        <w:tc>
          <w:tcPr>
            <w:tcW w:w="807" w:type="dxa"/>
            <w:tcBorders>
              <w:top w:val="single" w:sz="6" w:space="0" w:color="auto"/>
              <w:left w:val="single" w:sz="6" w:space="0" w:color="auto"/>
              <w:bottom w:val="single" w:sz="6" w:space="0" w:color="auto"/>
              <w:right w:val="single" w:sz="6" w:space="0" w:color="auto"/>
            </w:tcBorders>
          </w:tcPr>
          <w:p w14:paraId="55688101" w14:textId="6C96D532" w:rsidR="00EC5AB8" w:rsidRPr="00FE7CD6" w:rsidRDefault="00A7798D" w:rsidP="002B2F67">
            <w:pPr>
              <w:rPr>
                <w:rFonts w:asciiTheme="minorHAnsi" w:hAnsiTheme="minorHAnsi" w:cstheme="minorHAnsi"/>
                <w:sz w:val="20"/>
                <w:szCs w:val="20"/>
              </w:rPr>
            </w:pPr>
            <w:r w:rsidRPr="00FE7CD6">
              <w:rPr>
                <w:rFonts w:asciiTheme="minorHAnsi" w:hAnsiTheme="minorHAnsi" w:cstheme="minorHAnsi"/>
                <w:sz w:val="20"/>
                <w:szCs w:val="20"/>
              </w:rPr>
              <w:t>0-12</w:t>
            </w:r>
          </w:p>
        </w:tc>
        <w:tc>
          <w:tcPr>
            <w:tcW w:w="8832" w:type="dxa"/>
            <w:tcBorders>
              <w:top w:val="single" w:sz="6" w:space="0" w:color="auto"/>
              <w:left w:val="single" w:sz="6" w:space="0" w:color="auto"/>
              <w:bottom w:val="single" w:sz="6" w:space="0" w:color="auto"/>
              <w:right w:val="single" w:sz="6" w:space="0" w:color="auto"/>
            </w:tcBorders>
          </w:tcPr>
          <w:p w14:paraId="2529ECB7" w14:textId="4803178E" w:rsidR="00EC5AB8" w:rsidRPr="00FE7CD6" w:rsidRDefault="00EC5AB8" w:rsidP="002B2F67">
            <w:pPr>
              <w:rPr>
                <w:rFonts w:asciiTheme="minorHAnsi" w:hAnsiTheme="minorHAnsi" w:cstheme="minorHAnsi"/>
                <w:sz w:val="16"/>
                <w:szCs w:val="16"/>
              </w:rPr>
            </w:pPr>
            <w:r w:rsidRPr="00FE7CD6">
              <w:rPr>
                <w:rFonts w:asciiTheme="minorHAnsi" w:hAnsiTheme="minorHAnsi" w:cstheme="minorHAnsi"/>
                <w:sz w:val="16"/>
                <w:szCs w:val="16"/>
              </w:rPr>
              <w:t>A limited action plan which demonstrates some awareness of whole setting inclusion processes, identifying necessary changes and steps for implementation</w:t>
            </w:r>
          </w:p>
        </w:tc>
      </w:tr>
      <w:tr w:rsidR="008268AD" w:rsidRPr="00FE7CD6" w14:paraId="24252C67" w14:textId="77777777" w:rsidTr="00FE7CD6">
        <w:tc>
          <w:tcPr>
            <w:tcW w:w="3397" w:type="dxa"/>
            <w:vMerge w:val="restart"/>
            <w:tcBorders>
              <w:top w:val="single" w:sz="6" w:space="0" w:color="auto"/>
              <w:left w:val="single" w:sz="6" w:space="0" w:color="auto"/>
              <w:bottom w:val="single" w:sz="6" w:space="0" w:color="auto"/>
              <w:right w:val="single" w:sz="6" w:space="0" w:color="auto"/>
            </w:tcBorders>
          </w:tcPr>
          <w:p w14:paraId="72A33404" w14:textId="412528EF" w:rsidR="008268AD" w:rsidRPr="00FE7CD6" w:rsidRDefault="008268AD" w:rsidP="008268AD">
            <w:pPr>
              <w:rPr>
                <w:rFonts w:asciiTheme="minorHAnsi" w:hAnsiTheme="minorHAnsi" w:cstheme="minorHAnsi"/>
                <w:sz w:val="20"/>
                <w:szCs w:val="20"/>
              </w:rPr>
            </w:pPr>
            <w:r w:rsidRPr="00FE7CD6">
              <w:rPr>
                <w:rFonts w:asciiTheme="minorHAnsi" w:hAnsiTheme="minorHAnsi" w:cstheme="minorHAnsi"/>
                <w:sz w:val="20"/>
                <w:szCs w:val="20"/>
              </w:rPr>
              <w:t>Part 2: Analysis of the key challenges that create barriers to whole setting approaches</w:t>
            </w:r>
          </w:p>
        </w:tc>
        <w:tc>
          <w:tcPr>
            <w:tcW w:w="1134" w:type="dxa"/>
            <w:tcBorders>
              <w:top w:val="single" w:sz="6" w:space="0" w:color="auto"/>
              <w:left w:val="single" w:sz="6" w:space="0" w:color="auto"/>
              <w:bottom w:val="single" w:sz="6" w:space="0" w:color="auto"/>
              <w:right w:val="single" w:sz="6" w:space="0" w:color="auto"/>
            </w:tcBorders>
          </w:tcPr>
          <w:p w14:paraId="1E4F1247" w14:textId="65C6881E"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Distinction (70+)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7A0F6F31" w14:textId="4BB2656E"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18-25</w:t>
            </w:r>
          </w:p>
        </w:tc>
        <w:tc>
          <w:tcPr>
            <w:tcW w:w="8832" w:type="dxa"/>
            <w:tcBorders>
              <w:top w:val="single" w:sz="6" w:space="0" w:color="auto"/>
              <w:left w:val="single" w:sz="6" w:space="0" w:color="auto"/>
              <w:bottom w:val="single" w:sz="6" w:space="0" w:color="auto"/>
              <w:right w:val="single" w:sz="6" w:space="0" w:color="auto"/>
            </w:tcBorders>
          </w:tcPr>
          <w:p w14:paraId="3D29A0D0" w14:textId="6C831B51"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very good analysis of the key challenges that create barriers to whole setting approaches</w:t>
            </w:r>
          </w:p>
        </w:tc>
      </w:tr>
      <w:tr w:rsidR="008268AD" w:rsidRPr="00FE7CD6" w14:paraId="0E494DDE"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31A50A28" w14:textId="77777777" w:rsidR="008268AD" w:rsidRPr="00FE7CD6" w:rsidRDefault="008268AD" w:rsidP="008268AD">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23836970" w14:textId="0C60D74B"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Merit (60+)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0370BD6A" w14:textId="15E9FE30"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15-17</w:t>
            </w:r>
          </w:p>
        </w:tc>
        <w:tc>
          <w:tcPr>
            <w:tcW w:w="8832" w:type="dxa"/>
            <w:tcBorders>
              <w:top w:val="single" w:sz="6" w:space="0" w:color="auto"/>
              <w:left w:val="single" w:sz="6" w:space="0" w:color="auto"/>
              <w:bottom w:val="single" w:sz="6" w:space="0" w:color="auto"/>
              <w:right w:val="single" w:sz="6" w:space="0" w:color="auto"/>
            </w:tcBorders>
          </w:tcPr>
          <w:p w14:paraId="171F492D" w14:textId="48700F49"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good analysis of the key challenges that create barriers to whole setting approaches</w:t>
            </w:r>
          </w:p>
        </w:tc>
      </w:tr>
      <w:tr w:rsidR="008268AD" w:rsidRPr="00FE7CD6" w14:paraId="4733D632"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30CEF549" w14:textId="77777777" w:rsidR="008268AD" w:rsidRPr="00FE7CD6" w:rsidRDefault="008268AD" w:rsidP="008268AD">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0EA4C046" w14:textId="7A301D67"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Pass (50+)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6170ED3B" w14:textId="4CC92704"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13-14</w:t>
            </w:r>
          </w:p>
        </w:tc>
        <w:tc>
          <w:tcPr>
            <w:tcW w:w="8832" w:type="dxa"/>
            <w:tcBorders>
              <w:top w:val="single" w:sz="6" w:space="0" w:color="auto"/>
              <w:left w:val="single" w:sz="6" w:space="0" w:color="auto"/>
              <w:bottom w:val="single" w:sz="6" w:space="0" w:color="auto"/>
              <w:right w:val="single" w:sz="6" w:space="0" w:color="auto"/>
            </w:tcBorders>
          </w:tcPr>
          <w:p w14:paraId="4449EC4A" w14:textId="496F71E8"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reasonable analysis of the key challenges that create barriers to whole setting approaches</w:t>
            </w:r>
          </w:p>
        </w:tc>
      </w:tr>
      <w:tr w:rsidR="008268AD" w:rsidRPr="00FE7CD6" w14:paraId="770792CA"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2436729C" w14:textId="77777777" w:rsidR="008268AD" w:rsidRPr="00FE7CD6" w:rsidRDefault="008268AD" w:rsidP="008268AD">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57D79274" w14:textId="22E4EB5C"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Fail </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041A466F" w14:textId="5BEAAB67"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0-12</w:t>
            </w:r>
          </w:p>
        </w:tc>
        <w:tc>
          <w:tcPr>
            <w:tcW w:w="8832" w:type="dxa"/>
            <w:tcBorders>
              <w:top w:val="single" w:sz="6" w:space="0" w:color="auto"/>
              <w:left w:val="single" w:sz="6" w:space="0" w:color="auto"/>
              <w:bottom w:val="single" w:sz="6" w:space="0" w:color="auto"/>
              <w:right w:val="single" w:sz="6" w:space="0" w:color="auto"/>
            </w:tcBorders>
          </w:tcPr>
          <w:p w14:paraId="7F0CBF13" w14:textId="13C043C5"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No/Limited analysis of the key challenges that create barriers to whole setting approaches</w:t>
            </w:r>
          </w:p>
        </w:tc>
      </w:tr>
      <w:tr w:rsidR="008268AD" w:rsidRPr="00FE7CD6" w14:paraId="173E83D5" w14:textId="3BB58A80" w:rsidTr="00FE7CD6">
        <w:tc>
          <w:tcPr>
            <w:tcW w:w="3397" w:type="dxa"/>
            <w:vMerge w:val="restart"/>
            <w:tcBorders>
              <w:top w:val="single" w:sz="6" w:space="0" w:color="auto"/>
              <w:left w:val="single" w:sz="6" w:space="0" w:color="auto"/>
              <w:bottom w:val="single" w:sz="6" w:space="0" w:color="auto"/>
              <w:right w:val="single" w:sz="6" w:space="0" w:color="auto"/>
            </w:tcBorders>
          </w:tcPr>
          <w:p w14:paraId="2306DDC7" w14:textId="6255CE1F" w:rsidR="008268AD" w:rsidRPr="00FE7CD6" w:rsidRDefault="008268AD" w:rsidP="008268AD">
            <w:pPr>
              <w:rPr>
                <w:rFonts w:asciiTheme="minorHAnsi" w:hAnsiTheme="minorHAnsi" w:cstheme="minorHAnsi"/>
                <w:sz w:val="20"/>
                <w:szCs w:val="20"/>
              </w:rPr>
            </w:pPr>
            <w:r w:rsidRPr="00FE7CD6">
              <w:rPr>
                <w:rFonts w:asciiTheme="minorHAnsi" w:hAnsiTheme="minorHAnsi" w:cstheme="minorHAnsi"/>
                <w:sz w:val="20"/>
                <w:szCs w:val="20"/>
              </w:rPr>
              <w:t>Part 2: Presentation demonstrates a critical reflection of skills needed to engage and challenge key stakeholders and how that can be implemented as a whole school approach</w:t>
            </w:r>
          </w:p>
        </w:tc>
        <w:tc>
          <w:tcPr>
            <w:tcW w:w="1134" w:type="dxa"/>
            <w:tcBorders>
              <w:top w:val="single" w:sz="6" w:space="0" w:color="auto"/>
              <w:left w:val="single" w:sz="6" w:space="0" w:color="auto"/>
              <w:bottom w:val="single" w:sz="6" w:space="0" w:color="auto"/>
              <w:right w:val="single" w:sz="6" w:space="0" w:color="auto"/>
            </w:tcBorders>
          </w:tcPr>
          <w:p w14:paraId="1526A23F" w14:textId="4DB68339"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Distinction (70+)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5976ED6A" w14:textId="1158DF27"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18-25</w:t>
            </w:r>
          </w:p>
        </w:tc>
        <w:tc>
          <w:tcPr>
            <w:tcW w:w="8832" w:type="dxa"/>
            <w:tcBorders>
              <w:top w:val="single" w:sz="6" w:space="0" w:color="auto"/>
              <w:left w:val="single" w:sz="6" w:space="0" w:color="auto"/>
              <w:bottom w:val="single" w:sz="6" w:space="0" w:color="auto"/>
              <w:right w:val="single" w:sz="6" w:space="0" w:color="auto"/>
            </w:tcBorders>
          </w:tcPr>
          <w:p w14:paraId="427ED858" w14:textId="32B8CD8C"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very good presentation that demonstrates excellent critical reflection of skills needed to engage and challenge key stakeholders and how that can be implemented as a whole school approach</w:t>
            </w:r>
          </w:p>
        </w:tc>
      </w:tr>
      <w:tr w:rsidR="008268AD" w:rsidRPr="00FE7CD6" w14:paraId="7CED48A7" w14:textId="1640F2CE" w:rsidTr="00FE7CD6">
        <w:tc>
          <w:tcPr>
            <w:tcW w:w="3397" w:type="dxa"/>
            <w:vMerge/>
            <w:tcBorders>
              <w:top w:val="single" w:sz="6" w:space="0" w:color="auto"/>
              <w:left w:val="single" w:sz="6" w:space="0" w:color="auto"/>
              <w:bottom w:val="single" w:sz="6" w:space="0" w:color="auto"/>
              <w:right w:val="single" w:sz="6" w:space="0" w:color="auto"/>
            </w:tcBorders>
          </w:tcPr>
          <w:p w14:paraId="54545061" w14:textId="02C713CA" w:rsidR="008268AD" w:rsidRPr="00FE7CD6" w:rsidRDefault="008268AD" w:rsidP="008268AD">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5ADF47FD" w14:textId="6DD4F6C0"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Merit (60+)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419C7673" w14:textId="1975A520"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15-17</w:t>
            </w:r>
          </w:p>
        </w:tc>
        <w:tc>
          <w:tcPr>
            <w:tcW w:w="8832" w:type="dxa"/>
            <w:tcBorders>
              <w:top w:val="single" w:sz="6" w:space="0" w:color="auto"/>
              <w:left w:val="single" w:sz="6" w:space="0" w:color="auto"/>
              <w:bottom w:val="single" w:sz="6" w:space="0" w:color="auto"/>
              <w:right w:val="single" w:sz="6" w:space="0" w:color="auto"/>
            </w:tcBorders>
          </w:tcPr>
          <w:p w14:paraId="2A78F21F" w14:textId="70C77E35"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good presentation that demonstrates a comprehensive critical reflection of skills needed to engage and challenge key stakeholders and how that can be implemented as a whole school approach</w:t>
            </w:r>
          </w:p>
        </w:tc>
      </w:tr>
      <w:tr w:rsidR="008268AD" w:rsidRPr="00FE7CD6" w14:paraId="5A5A7717"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5E196839" w14:textId="47D1383B" w:rsidR="008268AD" w:rsidRPr="00FE7CD6" w:rsidRDefault="008268AD" w:rsidP="008268AD">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61419F44" w14:textId="1E0B03CF"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Pass (50+)</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0FC02B5A" w14:textId="514C7AD1"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13-14</w:t>
            </w:r>
          </w:p>
        </w:tc>
        <w:tc>
          <w:tcPr>
            <w:tcW w:w="8832" w:type="dxa"/>
            <w:tcBorders>
              <w:top w:val="single" w:sz="6" w:space="0" w:color="auto"/>
              <w:left w:val="single" w:sz="6" w:space="0" w:color="auto"/>
              <w:bottom w:val="single" w:sz="6" w:space="0" w:color="auto"/>
              <w:right w:val="single" w:sz="6" w:space="0" w:color="auto"/>
            </w:tcBorders>
          </w:tcPr>
          <w:p w14:paraId="5A4BCA99" w14:textId="611DB4F7"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reasonable presentation that demonstrates a critical reflection of skills needed to engage and challenge key stakeholders and how that can be implemented as a whole school approach</w:t>
            </w:r>
          </w:p>
        </w:tc>
      </w:tr>
      <w:tr w:rsidR="008268AD" w:rsidRPr="00FE7CD6" w14:paraId="2F3CDE89" w14:textId="77777777" w:rsidTr="00FE7CD6">
        <w:tc>
          <w:tcPr>
            <w:tcW w:w="3397" w:type="dxa"/>
            <w:vMerge/>
            <w:tcBorders>
              <w:top w:val="single" w:sz="6" w:space="0" w:color="auto"/>
              <w:left w:val="single" w:sz="6" w:space="0" w:color="auto"/>
              <w:bottom w:val="single" w:sz="6" w:space="0" w:color="auto"/>
              <w:right w:val="single" w:sz="6" w:space="0" w:color="auto"/>
            </w:tcBorders>
          </w:tcPr>
          <w:p w14:paraId="5E48965E" w14:textId="77777777" w:rsidR="008268AD" w:rsidRPr="00FE7CD6" w:rsidRDefault="008268AD" w:rsidP="008268AD">
            <w:pPr>
              <w:rPr>
                <w:rFonts w:asciiTheme="minorHAnsi" w:hAnsiTheme="minorHAnsi" w:cstheme="minorHAnsi"/>
                <w:sz w:val="20"/>
                <w:szCs w:val="20"/>
              </w:rPr>
            </w:pPr>
          </w:p>
        </w:tc>
        <w:tc>
          <w:tcPr>
            <w:tcW w:w="1134" w:type="dxa"/>
            <w:tcBorders>
              <w:top w:val="single" w:sz="6" w:space="0" w:color="auto"/>
              <w:left w:val="single" w:sz="6" w:space="0" w:color="auto"/>
              <w:bottom w:val="single" w:sz="6" w:space="0" w:color="auto"/>
              <w:right w:val="single" w:sz="6" w:space="0" w:color="auto"/>
            </w:tcBorders>
          </w:tcPr>
          <w:p w14:paraId="21BD81C5" w14:textId="279DF0F2" w:rsidR="008268AD" w:rsidRPr="00FE7CD6" w:rsidRDefault="008268AD" w:rsidP="008268AD">
            <w:pPr>
              <w:rPr>
                <w:rFonts w:asciiTheme="minorHAnsi" w:hAnsiTheme="minorHAnsi" w:cstheme="minorHAnsi"/>
                <w:sz w:val="20"/>
                <w:szCs w:val="20"/>
              </w:rPr>
            </w:pPr>
            <w:r w:rsidRPr="00FE7CD6">
              <w:rPr>
                <w:rStyle w:val="normaltextrun"/>
                <w:rFonts w:asciiTheme="minorHAnsi" w:hAnsiTheme="minorHAnsi" w:cstheme="minorHAnsi"/>
                <w:color w:val="000000"/>
                <w:sz w:val="20"/>
                <w:szCs w:val="20"/>
              </w:rPr>
              <w:t>Fail </w:t>
            </w:r>
            <w:r w:rsidRPr="00FE7CD6">
              <w:rPr>
                <w:rStyle w:val="eop"/>
                <w:rFonts w:asciiTheme="minorHAnsi" w:hAnsiTheme="minorHAnsi" w:cstheme="minorHAnsi"/>
                <w:color w:val="000000"/>
                <w:sz w:val="20"/>
                <w:szCs w:val="20"/>
              </w:rPr>
              <w:t> </w:t>
            </w:r>
          </w:p>
        </w:tc>
        <w:tc>
          <w:tcPr>
            <w:tcW w:w="807" w:type="dxa"/>
            <w:tcBorders>
              <w:top w:val="single" w:sz="6" w:space="0" w:color="auto"/>
              <w:left w:val="single" w:sz="6" w:space="0" w:color="auto"/>
              <w:bottom w:val="single" w:sz="6" w:space="0" w:color="auto"/>
              <w:right w:val="single" w:sz="6" w:space="0" w:color="auto"/>
            </w:tcBorders>
          </w:tcPr>
          <w:p w14:paraId="7E283270" w14:textId="7E10749F" w:rsidR="008268AD" w:rsidRPr="00FE7CD6" w:rsidRDefault="008268AD" w:rsidP="008268AD">
            <w:pPr>
              <w:rPr>
                <w:rFonts w:asciiTheme="minorHAnsi" w:hAnsiTheme="minorHAnsi" w:cstheme="minorHAnsi"/>
              </w:rPr>
            </w:pPr>
            <w:r w:rsidRPr="00FE7CD6">
              <w:rPr>
                <w:rFonts w:asciiTheme="minorHAnsi" w:hAnsiTheme="minorHAnsi" w:cstheme="minorHAnsi"/>
                <w:sz w:val="20"/>
                <w:szCs w:val="20"/>
              </w:rPr>
              <w:t>0-12</w:t>
            </w:r>
          </w:p>
        </w:tc>
        <w:tc>
          <w:tcPr>
            <w:tcW w:w="8832" w:type="dxa"/>
            <w:tcBorders>
              <w:top w:val="single" w:sz="6" w:space="0" w:color="auto"/>
              <w:left w:val="single" w:sz="6" w:space="0" w:color="auto"/>
              <w:bottom w:val="single" w:sz="6" w:space="0" w:color="auto"/>
              <w:right w:val="single" w:sz="6" w:space="0" w:color="auto"/>
            </w:tcBorders>
          </w:tcPr>
          <w:p w14:paraId="6723E4A7" w14:textId="18D01C45" w:rsidR="008268AD" w:rsidRPr="00FE7CD6" w:rsidRDefault="008268AD" w:rsidP="008268AD">
            <w:pPr>
              <w:rPr>
                <w:rFonts w:asciiTheme="minorHAnsi" w:hAnsiTheme="minorHAnsi" w:cstheme="minorHAnsi"/>
                <w:sz w:val="16"/>
                <w:szCs w:val="16"/>
              </w:rPr>
            </w:pPr>
            <w:r w:rsidRPr="00FE7CD6">
              <w:rPr>
                <w:rFonts w:asciiTheme="minorHAnsi" w:hAnsiTheme="minorHAnsi" w:cstheme="minorHAnsi"/>
                <w:sz w:val="16"/>
                <w:szCs w:val="16"/>
              </w:rPr>
              <w:t>A presentation that demonstrates no/limited critical reflection of skills needed to engage and challenge key stakeholders and how that can be implemented as a whole school approach</w:t>
            </w:r>
          </w:p>
        </w:tc>
      </w:tr>
      <w:tr w:rsidR="00FE7CD6" w:rsidRPr="00FE7CD6" w14:paraId="7B676F54" w14:textId="77777777" w:rsidTr="00FE7CD6">
        <w:tc>
          <w:tcPr>
            <w:tcW w:w="3397" w:type="dxa"/>
            <w:vMerge w:val="restart"/>
            <w:tcBorders>
              <w:top w:val="single" w:sz="6" w:space="0" w:color="auto"/>
            </w:tcBorders>
          </w:tcPr>
          <w:p w14:paraId="1BA084A2" w14:textId="2783F2C3" w:rsidR="00FE7CD6" w:rsidRPr="00FE7CD6" w:rsidRDefault="00FE7CD6" w:rsidP="0010382C">
            <w:pPr>
              <w:rPr>
                <w:rFonts w:asciiTheme="minorHAnsi" w:hAnsiTheme="minorHAnsi" w:cstheme="minorHAnsi"/>
                <w:sz w:val="20"/>
                <w:szCs w:val="20"/>
              </w:rPr>
            </w:pPr>
            <w:r w:rsidRPr="00FE7CD6">
              <w:rPr>
                <w:rFonts w:asciiTheme="minorHAnsi" w:hAnsiTheme="minorHAnsi" w:cstheme="minorHAnsi"/>
                <w:sz w:val="20"/>
                <w:szCs w:val="20"/>
              </w:rPr>
              <w:t>Referencing</w:t>
            </w:r>
          </w:p>
        </w:tc>
        <w:tc>
          <w:tcPr>
            <w:tcW w:w="1134" w:type="dxa"/>
            <w:tcBorders>
              <w:top w:val="single" w:sz="6" w:space="0" w:color="auto"/>
            </w:tcBorders>
          </w:tcPr>
          <w:p w14:paraId="780D0494" w14:textId="2E83D86A" w:rsidR="00FE7CD6" w:rsidRPr="00FE7CD6" w:rsidRDefault="00FE7CD6" w:rsidP="0010382C">
            <w:pPr>
              <w:rPr>
                <w:rStyle w:val="normaltextrun"/>
                <w:rFonts w:asciiTheme="minorHAnsi" w:hAnsiTheme="minorHAnsi" w:cstheme="minorHAnsi"/>
                <w:color w:val="000000"/>
                <w:sz w:val="20"/>
                <w:szCs w:val="20"/>
              </w:rPr>
            </w:pPr>
            <w:r w:rsidRPr="00FE7CD6">
              <w:rPr>
                <w:rStyle w:val="normaltextrun"/>
                <w:rFonts w:asciiTheme="minorHAnsi" w:hAnsiTheme="minorHAnsi" w:cstheme="minorHAnsi"/>
                <w:color w:val="000000"/>
                <w:sz w:val="20"/>
                <w:szCs w:val="20"/>
              </w:rPr>
              <w:t>Distinction (70+)</w:t>
            </w:r>
            <w:r w:rsidRPr="00FE7CD6">
              <w:rPr>
                <w:rStyle w:val="eop"/>
                <w:rFonts w:asciiTheme="minorHAnsi" w:hAnsiTheme="minorHAnsi" w:cstheme="minorHAnsi"/>
                <w:color w:val="000000"/>
                <w:sz w:val="20"/>
                <w:szCs w:val="20"/>
              </w:rPr>
              <w:t> </w:t>
            </w:r>
          </w:p>
        </w:tc>
        <w:tc>
          <w:tcPr>
            <w:tcW w:w="807" w:type="dxa"/>
            <w:tcBorders>
              <w:top w:val="single" w:sz="6" w:space="0" w:color="auto"/>
            </w:tcBorders>
          </w:tcPr>
          <w:p w14:paraId="267597C8" w14:textId="05340160" w:rsidR="00FE7CD6" w:rsidRPr="00FE7CD6" w:rsidRDefault="00FE7CD6" w:rsidP="0010382C">
            <w:pPr>
              <w:rPr>
                <w:rFonts w:asciiTheme="minorHAnsi" w:hAnsiTheme="minorHAnsi" w:cstheme="minorHAnsi"/>
                <w:sz w:val="20"/>
                <w:szCs w:val="20"/>
              </w:rPr>
            </w:pPr>
            <w:r w:rsidRPr="00FE7CD6">
              <w:rPr>
                <w:rFonts w:asciiTheme="minorHAnsi" w:hAnsiTheme="minorHAnsi" w:cstheme="minorHAnsi"/>
                <w:sz w:val="20"/>
                <w:szCs w:val="20"/>
              </w:rPr>
              <w:t>5</w:t>
            </w:r>
          </w:p>
        </w:tc>
        <w:tc>
          <w:tcPr>
            <w:tcW w:w="8832" w:type="dxa"/>
            <w:tcBorders>
              <w:top w:val="single" w:sz="6" w:space="0" w:color="auto"/>
            </w:tcBorders>
          </w:tcPr>
          <w:p w14:paraId="084C8A6F" w14:textId="0AA6EAD9" w:rsidR="00FE7CD6" w:rsidRPr="00FE7CD6" w:rsidRDefault="00FE7CD6" w:rsidP="0010382C">
            <w:pPr>
              <w:rPr>
                <w:rFonts w:asciiTheme="minorHAnsi" w:hAnsiTheme="minorHAnsi" w:cstheme="minorHAnsi"/>
                <w:sz w:val="16"/>
                <w:szCs w:val="16"/>
              </w:rPr>
            </w:pPr>
            <w:r w:rsidRPr="00FE7CD6">
              <w:rPr>
                <w:rStyle w:val="normaltextrun"/>
                <w:rFonts w:asciiTheme="minorHAnsi" w:hAnsiTheme="minorHAnsi" w:cstheme="minorHAnsi"/>
                <w:sz w:val="16"/>
                <w:szCs w:val="16"/>
              </w:rPr>
              <w:t xml:space="preserve">Harvard referencing is excellent and used correctly and consistently throughout the assignment to acknowledge sources clearly. Sources are listed completely, </w:t>
            </w:r>
            <w:proofErr w:type="gramStart"/>
            <w:r w:rsidRPr="00FE7CD6">
              <w:rPr>
                <w:rStyle w:val="normaltextrun"/>
                <w:rFonts w:asciiTheme="minorHAnsi" w:hAnsiTheme="minorHAnsi" w:cstheme="minorHAnsi"/>
                <w:sz w:val="16"/>
                <w:szCs w:val="16"/>
              </w:rPr>
              <w:t>clearly</w:t>
            </w:r>
            <w:proofErr w:type="gramEnd"/>
            <w:r w:rsidRPr="00FE7CD6">
              <w:rPr>
                <w:rStyle w:val="normaltextrun"/>
                <w:rFonts w:asciiTheme="minorHAnsi" w:hAnsiTheme="minorHAnsi" w:cstheme="minorHAnsi"/>
                <w:sz w:val="16"/>
                <w:szCs w:val="16"/>
              </w:rPr>
              <w:t xml:space="preserve"> and correctly in the bibliography / reference list.</w:t>
            </w:r>
          </w:p>
        </w:tc>
      </w:tr>
      <w:tr w:rsidR="00FE7CD6" w:rsidRPr="00FE7CD6" w14:paraId="7BA2FF78" w14:textId="77777777" w:rsidTr="00FA2FBC">
        <w:tc>
          <w:tcPr>
            <w:tcW w:w="3397" w:type="dxa"/>
            <w:vMerge/>
          </w:tcPr>
          <w:p w14:paraId="1F5CC753" w14:textId="0C04E501" w:rsidR="00FE7CD6" w:rsidRPr="00FE7CD6" w:rsidRDefault="00FE7CD6" w:rsidP="0010382C">
            <w:pPr>
              <w:rPr>
                <w:rFonts w:asciiTheme="minorHAnsi" w:hAnsiTheme="minorHAnsi" w:cstheme="minorHAnsi"/>
                <w:sz w:val="20"/>
                <w:szCs w:val="20"/>
              </w:rPr>
            </w:pPr>
          </w:p>
        </w:tc>
        <w:tc>
          <w:tcPr>
            <w:tcW w:w="1134" w:type="dxa"/>
          </w:tcPr>
          <w:p w14:paraId="45578D33" w14:textId="13122A29" w:rsidR="00FE7CD6" w:rsidRPr="00FE7CD6" w:rsidRDefault="00FE7CD6" w:rsidP="0010382C">
            <w:pPr>
              <w:rPr>
                <w:rStyle w:val="normaltextrun"/>
                <w:rFonts w:asciiTheme="minorHAnsi" w:hAnsiTheme="minorHAnsi" w:cstheme="minorHAnsi"/>
                <w:color w:val="000000"/>
                <w:sz w:val="20"/>
                <w:szCs w:val="20"/>
              </w:rPr>
            </w:pPr>
            <w:r w:rsidRPr="00FE7CD6">
              <w:rPr>
                <w:rStyle w:val="normaltextrun"/>
                <w:rFonts w:asciiTheme="minorHAnsi" w:hAnsiTheme="minorHAnsi" w:cstheme="minorHAnsi"/>
                <w:color w:val="000000"/>
                <w:sz w:val="20"/>
                <w:szCs w:val="20"/>
              </w:rPr>
              <w:t>Merit (60+)</w:t>
            </w:r>
            <w:r w:rsidRPr="00FE7CD6">
              <w:rPr>
                <w:rStyle w:val="eop"/>
                <w:rFonts w:asciiTheme="minorHAnsi" w:hAnsiTheme="minorHAnsi" w:cstheme="minorHAnsi"/>
                <w:color w:val="000000"/>
                <w:sz w:val="20"/>
                <w:szCs w:val="20"/>
              </w:rPr>
              <w:t> </w:t>
            </w:r>
          </w:p>
        </w:tc>
        <w:tc>
          <w:tcPr>
            <w:tcW w:w="807" w:type="dxa"/>
          </w:tcPr>
          <w:p w14:paraId="4AD0B365" w14:textId="385787F5" w:rsidR="00FE7CD6" w:rsidRPr="00FE7CD6" w:rsidRDefault="00FE7CD6" w:rsidP="0010382C">
            <w:pPr>
              <w:rPr>
                <w:rFonts w:asciiTheme="minorHAnsi" w:hAnsiTheme="minorHAnsi" w:cstheme="minorHAnsi"/>
                <w:sz w:val="20"/>
                <w:szCs w:val="20"/>
              </w:rPr>
            </w:pPr>
            <w:r w:rsidRPr="00FE7CD6">
              <w:rPr>
                <w:rFonts w:asciiTheme="minorHAnsi" w:hAnsiTheme="minorHAnsi" w:cstheme="minorHAnsi"/>
                <w:sz w:val="20"/>
                <w:szCs w:val="20"/>
              </w:rPr>
              <w:t>3/4</w:t>
            </w:r>
          </w:p>
        </w:tc>
        <w:tc>
          <w:tcPr>
            <w:tcW w:w="8832" w:type="dxa"/>
          </w:tcPr>
          <w:p w14:paraId="437F09AD" w14:textId="0FA6CC12" w:rsidR="00FE7CD6" w:rsidRPr="00FE7CD6" w:rsidRDefault="00FE7CD6" w:rsidP="00122E86">
            <w:pPr>
              <w:tabs>
                <w:tab w:val="left" w:pos="1003"/>
              </w:tabs>
              <w:rPr>
                <w:rFonts w:asciiTheme="minorHAnsi" w:hAnsiTheme="minorHAnsi" w:cstheme="minorHAnsi"/>
                <w:sz w:val="16"/>
                <w:szCs w:val="16"/>
              </w:rPr>
            </w:pPr>
            <w:r w:rsidRPr="00FE7CD6">
              <w:rPr>
                <w:rStyle w:val="normaltextrun"/>
                <w:rFonts w:asciiTheme="minorHAnsi" w:hAnsiTheme="minorHAnsi" w:cstheme="minorHAnsi"/>
                <w:sz w:val="16"/>
                <w:szCs w:val="16"/>
              </w:rPr>
              <w:t>Harvard referencing practice is good, and used throughout the assignment to acknowledge sources clearly, but with some errors and/or inconsistencies.  Sources are generally listed correctly and clearly in the bibliography / reference list, but with some errors.</w:t>
            </w:r>
          </w:p>
        </w:tc>
      </w:tr>
      <w:tr w:rsidR="00FE7CD6" w:rsidRPr="00FE7CD6" w14:paraId="5719AE92" w14:textId="77777777" w:rsidTr="00FA2FBC">
        <w:tc>
          <w:tcPr>
            <w:tcW w:w="3397" w:type="dxa"/>
            <w:vMerge/>
          </w:tcPr>
          <w:p w14:paraId="51236549" w14:textId="77777777" w:rsidR="00FE7CD6" w:rsidRPr="00FE7CD6" w:rsidRDefault="00FE7CD6" w:rsidP="0010382C">
            <w:pPr>
              <w:rPr>
                <w:rFonts w:asciiTheme="minorHAnsi" w:hAnsiTheme="minorHAnsi" w:cstheme="minorHAnsi"/>
                <w:sz w:val="20"/>
                <w:szCs w:val="20"/>
              </w:rPr>
            </w:pPr>
          </w:p>
        </w:tc>
        <w:tc>
          <w:tcPr>
            <w:tcW w:w="1134" w:type="dxa"/>
          </w:tcPr>
          <w:p w14:paraId="55F18AF1" w14:textId="3AE81D98" w:rsidR="00FE7CD6" w:rsidRPr="00FE7CD6" w:rsidRDefault="00FE7CD6" w:rsidP="0010382C">
            <w:pPr>
              <w:rPr>
                <w:rStyle w:val="normaltextrun"/>
                <w:rFonts w:asciiTheme="minorHAnsi" w:hAnsiTheme="minorHAnsi" w:cstheme="minorHAnsi"/>
                <w:color w:val="000000"/>
                <w:sz w:val="20"/>
                <w:szCs w:val="20"/>
              </w:rPr>
            </w:pPr>
            <w:r w:rsidRPr="00FE7CD6">
              <w:rPr>
                <w:rStyle w:val="normaltextrun"/>
                <w:rFonts w:asciiTheme="minorHAnsi" w:hAnsiTheme="minorHAnsi" w:cstheme="minorHAnsi"/>
                <w:color w:val="000000"/>
                <w:sz w:val="20"/>
                <w:szCs w:val="20"/>
              </w:rPr>
              <w:t>Pass (50+)</w:t>
            </w:r>
            <w:r w:rsidRPr="00FE7CD6">
              <w:rPr>
                <w:rStyle w:val="eop"/>
                <w:rFonts w:asciiTheme="minorHAnsi" w:hAnsiTheme="minorHAnsi" w:cstheme="minorHAnsi"/>
                <w:color w:val="000000"/>
                <w:sz w:val="20"/>
                <w:szCs w:val="20"/>
              </w:rPr>
              <w:t> </w:t>
            </w:r>
          </w:p>
        </w:tc>
        <w:tc>
          <w:tcPr>
            <w:tcW w:w="807" w:type="dxa"/>
          </w:tcPr>
          <w:p w14:paraId="2E6C2F32" w14:textId="252456CE" w:rsidR="00FE7CD6" w:rsidRPr="00FE7CD6" w:rsidRDefault="00FE7CD6" w:rsidP="0010382C">
            <w:pPr>
              <w:rPr>
                <w:rFonts w:asciiTheme="minorHAnsi" w:hAnsiTheme="minorHAnsi" w:cstheme="minorHAnsi"/>
                <w:sz w:val="20"/>
                <w:szCs w:val="20"/>
              </w:rPr>
            </w:pPr>
            <w:r w:rsidRPr="00FE7CD6">
              <w:rPr>
                <w:rFonts w:asciiTheme="minorHAnsi" w:hAnsiTheme="minorHAnsi" w:cstheme="minorHAnsi"/>
                <w:sz w:val="20"/>
                <w:szCs w:val="20"/>
              </w:rPr>
              <w:t>2/3</w:t>
            </w:r>
          </w:p>
        </w:tc>
        <w:tc>
          <w:tcPr>
            <w:tcW w:w="8832" w:type="dxa"/>
          </w:tcPr>
          <w:p w14:paraId="075B5D5F" w14:textId="65B5D8B8" w:rsidR="00FE7CD6" w:rsidRPr="00FE7CD6" w:rsidRDefault="00FE7CD6" w:rsidP="00D65036">
            <w:pPr>
              <w:rPr>
                <w:rFonts w:asciiTheme="minorHAnsi" w:hAnsiTheme="minorHAnsi" w:cstheme="minorHAnsi"/>
                <w:sz w:val="16"/>
                <w:szCs w:val="16"/>
              </w:rPr>
            </w:pPr>
            <w:r w:rsidRPr="00FE7CD6">
              <w:rPr>
                <w:rStyle w:val="normaltextrun"/>
                <w:rFonts w:asciiTheme="minorHAnsi" w:hAnsiTheme="minorHAnsi" w:cstheme="minorHAnsi"/>
                <w:sz w:val="16"/>
                <w:szCs w:val="16"/>
              </w:rPr>
              <w:t xml:space="preserve">Harvard referencing practice is broadly sound, and used to acknowledge sources, but with </w:t>
            </w:r>
            <w:proofErr w:type="gramStart"/>
            <w:r w:rsidRPr="00FE7CD6">
              <w:rPr>
                <w:rStyle w:val="normaltextrun"/>
                <w:rFonts w:asciiTheme="minorHAnsi" w:hAnsiTheme="minorHAnsi" w:cstheme="minorHAnsi"/>
                <w:sz w:val="16"/>
                <w:szCs w:val="16"/>
              </w:rPr>
              <w:t>a number of</w:t>
            </w:r>
            <w:proofErr w:type="gramEnd"/>
            <w:r w:rsidRPr="00FE7CD6">
              <w:rPr>
                <w:rStyle w:val="normaltextrun"/>
                <w:rFonts w:asciiTheme="minorHAnsi" w:hAnsiTheme="minorHAnsi" w:cstheme="minorHAnsi"/>
                <w:sz w:val="16"/>
                <w:szCs w:val="16"/>
              </w:rPr>
              <w:t xml:space="preserve"> recurrent errors and inconsistencies. Sources are listed in the bibliography / reference list with </w:t>
            </w:r>
            <w:proofErr w:type="gramStart"/>
            <w:r w:rsidRPr="00FE7CD6">
              <w:rPr>
                <w:rStyle w:val="normaltextrun"/>
                <w:rFonts w:asciiTheme="minorHAnsi" w:hAnsiTheme="minorHAnsi" w:cstheme="minorHAnsi"/>
                <w:sz w:val="16"/>
                <w:szCs w:val="16"/>
              </w:rPr>
              <w:t>a number of</w:t>
            </w:r>
            <w:proofErr w:type="gramEnd"/>
            <w:r w:rsidRPr="00FE7CD6">
              <w:rPr>
                <w:rStyle w:val="normaltextrun"/>
                <w:rFonts w:asciiTheme="minorHAnsi" w:hAnsiTheme="minorHAnsi" w:cstheme="minorHAnsi"/>
                <w:sz w:val="16"/>
                <w:szCs w:val="16"/>
              </w:rPr>
              <w:t xml:space="preserve"> recurrent errors</w:t>
            </w:r>
            <w:r w:rsidRPr="00FE7CD6">
              <w:rPr>
                <w:rStyle w:val="eop"/>
                <w:rFonts w:asciiTheme="minorHAnsi" w:hAnsiTheme="minorHAnsi" w:cstheme="minorHAnsi"/>
                <w:sz w:val="16"/>
                <w:szCs w:val="16"/>
              </w:rPr>
              <w:t> </w:t>
            </w:r>
          </w:p>
        </w:tc>
      </w:tr>
      <w:tr w:rsidR="00FE7CD6" w:rsidRPr="00FE7CD6" w14:paraId="100E0A7E" w14:textId="77777777" w:rsidTr="00FA2FBC">
        <w:tc>
          <w:tcPr>
            <w:tcW w:w="3397" w:type="dxa"/>
            <w:vMerge/>
          </w:tcPr>
          <w:p w14:paraId="359313A8" w14:textId="77777777" w:rsidR="00FE7CD6" w:rsidRPr="00FE7CD6" w:rsidRDefault="00FE7CD6" w:rsidP="0010382C">
            <w:pPr>
              <w:rPr>
                <w:rFonts w:asciiTheme="minorHAnsi" w:hAnsiTheme="minorHAnsi" w:cstheme="minorHAnsi"/>
                <w:sz w:val="20"/>
                <w:szCs w:val="20"/>
              </w:rPr>
            </w:pPr>
          </w:p>
        </w:tc>
        <w:tc>
          <w:tcPr>
            <w:tcW w:w="1134" w:type="dxa"/>
          </w:tcPr>
          <w:p w14:paraId="6665E46E" w14:textId="75C41A9F" w:rsidR="00FE7CD6" w:rsidRPr="00FE7CD6" w:rsidRDefault="00FE7CD6" w:rsidP="0010382C">
            <w:pPr>
              <w:rPr>
                <w:rStyle w:val="normaltextrun"/>
                <w:rFonts w:asciiTheme="minorHAnsi" w:hAnsiTheme="minorHAnsi" w:cstheme="minorHAnsi"/>
                <w:color w:val="000000"/>
                <w:sz w:val="20"/>
                <w:szCs w:val="20"/>
              </w:rPr>
            </w:pPr>
            <w:r w:rsidRPr="00FE7CD6">
              <w:rPr>
                <w:rStyle w:val="normaltextrun"/>
                <w:rFonts w:asciiTheme="minorHAnsi" w:hAnsiTheme="minorHAnsi" w:cstheme="minorHAnsi"/>
                <w:color w:val="000000"/>
                <w:sz w:val="20"/>
                <w:szCs w:val="20"/>
              </w:rPr>
              <w:t>Fail </w:t>
            </w:r>
            <w:r w:rsidRPr="00FE7CD6">
              <w:rPr>
                <w:rStyle w:val="eop"/>
                <w:rFonts w:asciiTheme="minorHAnsi" w:hAnsiTheme="minorHAnsi" w:cstheme="minorHAnsi"/>
                <w:color w:val="000000"/>
                <w:sz w:val="20"/>
                <w:szCs w:val="20"/>
              </w:rPr>
              <w:t> </w:t>
            </w:r>
          </w:p>
        </w:tc>
        <w:tc>
          <w:tcPr>
            <w:tcW w:w="807" w:type="dxa"/>
          </w:tcPr>
          <w:p w14:paraId="6DF9345D" w14:textId="26136E10" w:rsidR="00FE7CD6" w:rsidRPr="00FE7CD6" w:rsidRDefault="00FE7CD6" w:rsidP="0010382C">
            <w:pPr>
              <w:rPr>
                <w:rFonts w:asciiTheme="minorHAnsi" w:hAnsiTheme="minorHAnsi" w:cstheme="minorHAnsi"/>
                <w:sz w:val="20"/>
                <w:szCs w:val="20"/>
              </w:rPr>
            </w:pPr>
            <w:r w:rsidRPr="00FE7CD6">
              <w:rPr>
                <w:rFonts w:asciiTheme="minorHAnsi" w:hAnsiTheme="minorHAnsi" w:cstheme="minorHAnsi"/>
                <w:sz w:val="20"/>
                <w:szCs w:val="20"/>
              </w:rPr>
              <w:t>0-1</w:t>
            </w:r>
          </w:p>
        </w:tc>
        <w:tc>
          <w:tcPr>
            <w:tcW w:w="8832" w:type="dxa"/>
          </w:tcPr>
          <w:p w14:paraId="0C5ABCEA" w14:textId="6DED2D4A" w:rsidR="00FE7CD6" w:rsidRPr="00FE7CD6" w:rsidRDefault="00FE7CD6" w:rsidP="0010382C">
            <w:pPr>
              <w:rPr>
                <w:rFonts w:asciiTheme="minorHAnsi" w:hAnsiTheme="minorHAnsi" w:cstheme="minorHAnsi"/>
                <w:sz w:val="16"/>
                <w:szCs w:val="16"/>
              </w:rPr>
            </w:pPr>
            <w:r w:rsidRPr="00FE7CD6">
              <w:rPr>
                <w:rFonts w:asciiTheme="minorHAnsi" w:hAnsiTheme="minorHAnsi" w:cstheme="minorHAnsi"/>
                <w:sz w:val="16"/>
                <w:szCs w:val="16"/>
                <w:shd w:val="clear" w:color="auto" w:fill="FFFFFF"/>
              </w:rPr>
              <w:t>Harvard referencing practice is poor, with sources acknowledged in an inconsistent and/or incoherent manner. Bibliography / reference list is highly inconsistent, with errors throughout, and may be incomplete.</w:t>
            </w:r>
          </w:p>
        </w:tc>
      </w:tr>
    </w:tbl>
    <w:p w14:paraId="410AE60E" w14:textId="0FD3EEC7" w:rsidR="000512ED" w:rsidRPr="00FE7CD6" w:rsidRDefault="000512ED">
      <w:pPr>
        <w:rPr>
          <w:rFonts w:asciiTheme="minorHAnsi" w:hAnsiTheme="minorHAnsi" w:cstheme="minorHAnsi"/>
        </w:rPr>
      </w:pPr>
    </w:p>
    <w:p w14:paraId="507BFFAA" w14:textId="400BFF83" w:rsidR="000512ED" w:rsidRPr="00FE7CD6" w:rsidRDefault="000512ED">
      <w:pPr>
        <w:rPr>
          <w:rFonts w:asciiTheme="minorHAnsi" w:hAnsiTheme="minorHAnsi" w:cstheme="minorHAnsi"/>
        </w:rPr>
      </w:pPr>
    </w:p>
    <w:p w14:paraId="486FCADB" w14:textId="6D365F10" w:rsidR="000512ED" w:rsidRPr="00FE7CD6" w:rsidRDefault="00B00492">
      <w:pPr>
        <w:rPr>
          <w:rFonts w:asciiTheme="minorHAnsi" w:hAnsiTheme="minorHAnsi" w:cstheme="minorHAnsi"/>
        </w:rPr>
      </w:pPr>
      <w:r w:rsidRPr="00FE7CD6">
        <w:rPr>
          <w:rFonts w:asciiTheme="minorHAnsi" w:hAnsiTheme="minorHAnsi" w:cstheme="minorHAnsi"/>
        </w:rPr>
        <w:t>Guidance:</w:t>
      </w:r>
    </w:p>
    <w:p w14:paraId="59E9E32B" w14:textId="7CBCDA49" w:rsidR="00B00492" w:rsidRPr="00FE7CD6" w:rsidRDefault="00B00492">
      <w:pPr>
        <w:rPr>
          <w:rFonts w:asciiTheme="minorHAnsi" w:hAnsiTheme="minorHAnsi" w:cstheme="minorHAnsi"/>
        </w:rPr>
      </w:pPr>
    </w:p>
    <w:p w14:paraId="43D0ACAA" w14:textId="1EF17D8F" w:rsidR="006A213E" w:rsidRPr="00FE7CD6" w:rsidRDefault="006A213E">
      <w:pPr>
        <w:rPr>
          <w:rFonts w:asciiTheme="minorHAnsi" w:hAnsiTheme="minorHAnsi" w:cstheme="minorHAnsi"/>
        </w:rPr>
      </w:pPr>
      <w:r w:rsidRPr="00FE7CD6">
        <w:rPr>
          <w:rFonts w:asciiTheme="minorHAnsi" w:hAnsiTheme="minorHAnsi" w:cstheme="minorHAnsi"/>
        </w:rPr>
        <w:t>Part 1: Audit</w:t>
      </w:r>
    </w:p>
    <w:p w14:paraId="001A53CE" w14:textId="0588307B" w:rsidR="00565836" w:rsidRPr="00FE7CD6" w:rsidRDefault="00B00492" w:rsidP="00AF2A39">
      <w:pPr>
        <w:pStyle w:val="ListParagraph"/>
        <w:numPr>
          <w:ilvl w:val="0"/>
          <w:numId w:val="6"/>
        </w:numPr>
        <w:rPr>
          <w:rFonts w:asciiTheme="minorHAnsi" w:hAnsiTheme="minorHAnsi" w:cstheme="minorHAnsi"/>
        </w:rPr>
      </w:pPr>
      <w:r w:rsidRPr="00FE7CD6">
        <w:rPr>
          <w:rFonts w:asciiTheme="minorHAnsi" w:hAnsiTheme="minorHAnsi" w:cstheme="minorHAnsi"/>
          <w:b/>
          <w:bCs/>
        </w:rPr>
        <w:t>Short introduction to the audit</w:t>
      </w:r>
      <w:r w:rsidR="007D40FC" w:rsidRPr="00FE7CD6">
        <w:rPr>
          <w:rFonts w:asciiTheme="minorHAnsi" w:hAnsiTheme="minorHAnsi" w:cstheme="minorHAnsi"/>
          <w:b/>
          <w:bCs/>
        </w:rPr>
        <w:t xml:space="preserve"> (</w:t>
      </w:r>
      <w:r w:rsidR="00A6242F" w:rsidRPr="00FE7CD6">
        <w:rPr>
          <w:rFonts w:asciiTheme="minorHAnsi" w:hAnsiTheme="minorHAnsi" w:cstheme="minorHAnsi"/>
          <w:b/>
          <w:bCs/>
        </w:rPr>
        <w:t>500 words)</w:t>
      </w:r>
      <w:r w:rsidRPr="00FE7CD6">
        <w:rPr>
          <w:rFonts w:asciiTheme="minorHAnsi" w:hAnsiTheme="minorHAnsi" w:cstheme="minorHAnsi"/>
        </w:rPr>
        <w:t xml:space="preserve"> </w:t>
      </w:r>
    </w:p>
    <w:p w14:paraId="5C8E3914" w14:textId="77777777" w:rsidR="007D40FC" w:rsidRPr="00FE7CD6" w:rsidRDefault="00565836" w:rsidP="007D40FC">
      <w:pPr>
        <w:pStyle w:val="ListParagraph"/>
        <w:numPr>
          <w:ilvl w:val="1"/>
          <w:numId w:val="8"/>
        </w:numPr>
        <w:rPr>
          <w:rFonts w:asciiTheme="minorHAnsi" w:hAnsiTheme="minorHAnsi" w:cstheme="minorHAnsi"/>
        </w:rPr>
      </w:pPr>
      <w:r w:rsidRPr="00FE7CD6">
        <w:rPr>
          <w:rFonts w:asciiTheme="minorHAnsi" w:hAnsiTheme="minorHAnsi" w:cstheme="minorHAnsi"/>
        </w:rPr>
        <w:t>K</w:t>
      </w:r>
      <w:r w:rsidR="00B00492" w:rsidRPr="00FE7CD6">
        <w:rPr>
          <w:rFonts w:asciiTheme="minorHAnsi" w:hAnsiTheme="minorHAnsi" w:cstheme="minorHAnsi"/>
        </w:rPr>
        <w:t>ey information about context of discussion</w:t>
      </w:r>
      <w:r w:rsidR="000E76BB" w:rsidRPr="00FE7CD6">
        <w:rPr>
          <w:rFonts w:asciiTheme="minorHAnsi" w:hAnsiTheme="minorHAnsi" w:cstheme="minorHAnsi"/>
        </w:rPr>
        <w:t xml:space="preserve"> </w:t>
      </w:r>
    </w:p>
    <w:p w14:paraId="7CD1395D" w14:textId="57309EE3" w:rsidR="000D2C67" w:rsidRPr="00FE7CD6" w:rsidRDefault="000D2C67" w:rsidP="007D40FC">
      <w:pPr>
        <w:pStyle w:val="ListParagraph"/>
        <w:numPr>
          <w:ilvl w:val="1"/>
          <w:numId w:val="8"/>
        </w:numPr>
        <w:rPr>
          <w:rFonts w:asciiTheme="minorHAnsi" w:hAnsiTheme="minorHAnsi" w:cstheme="minorHAnsi"/>
        </w:rPr>
      </w:pPr>
      <w:r w:rsidRPr="00FE7CD6">
        <w:rPr>
          <w:rFonts w:asciiTheme="minorHAnsi" w:hAnsiTheme="minorHAnsi" w:cstheme="minorHAnsi"/>
        </w:rPr>
        <w:t xml:space="preserve">Introduce your setting and your role within the </w:t>
      </w:r>
      <w:proofErr w:type="gramStart"/>
      <w:r w:rsidRPr="00FE7CD6">
        <w:rPr>
          <w:rFonts w:asciiTheme="minorHAnsi" w:hAnsiTheme="minorHAnsi" w:cstheme="minorHAnsi"/>
        </w:rPr>
        <w:t>setting</w:t>
      </w:r>
      <w:proofErr w:type="gramEnd"/>
    </w:p>
    <w:p w14:paraId="7263E2B7" w14:textId="09BF0C68" w:rsidR="000D2C67" w:rsidRPr="00FE7CD6" w:rsidRDefault="000D2C67" w:rsidP="007D40FC">
      <w:pPr>
        <w:pStyle w:val="ListParagraph"/>
        <w:numPr>
          <w:ilvl w:val="1"/>
          <w:numId w:val="8"/>
        </w:numPr>
        <w:rPr>
          <w:rFonts w:asciiTheme="minorHAnsi" w:hAnsiTheme="minorHAnsi" w:cstheme="minorHAnsi"/>
        </w:rPr>
      </w:pPr>
      <w:r w:rsidRPr="00FE7CD6">
        <w:rPr>
          <w:rFonts w:asciiTheme="minorHAnsi" w:hAnsiTheme="minorHAnsi" w:cstheme="minorHAnsi"/>
        </w:rPr>
        <w:t xml:space="preserve">Provide a general overview of current ALN provision and </w:t>
      </w:r>
      <w:r w:rsidR="004026D4" w:rsidRPr="00FE7CD6">
        <w:rPr>
          <w:rFonts w:asciiTheme="minorHAnsi" w:hAnsiTheme="minorHAnsi" w:cstheme="minorHAnsi"/>
        </w:rPr>
        <w:t xml:space="preserve">ethos within the </w:t>
      </w:r>
      <w:proofErr w:type="gramStart"/>
      <w:r w:rsidR="004026D4" w:rsidRPr="00FE7CD6">
        <w:rPr>
          <w:rFonts w:asciiTheme="minorHAnsi" w:hAnsiTheme="minorHAnsi" w:cstheme="minorHAnsi"/>
        </w:rPr>
        <w:t>setting</w:t>
      </w:r>
      <w:proofErr w:type="gramEnd"/>
    </w:p>
    <w:p w14:paraId="0B936E43" w14:textId="31F9AA60" w:rsidR="004026D4" w:rsidRPr="00FE7CD6" w:rsidRDefault="004026D4">
      <w:pPr>
        <w:rPr>
          <w:rFonts w:asciiTheme="minorHAnsi" w:hAnsiTheme="minorHAnsi" w:cstheme="minorHAnsi"/>
        </w:rPr>
      </w:pPr>
      <w:r w:rsidRPr="00FE7CD6">
        <w:rPr>
          <w:rFonts w:asciiTheme="minorHAnsi" w:hAnsiTheme="minorHAnsi" w:cstheme="minorHAnsi"/>
        </w:rPr>
        <w:tab/>
      </w:r>
    </w:p>
    <w:p w14:paraId="7A75E844" w14:textId="70B12573" w:rsidR="00B00492" w:rsidRPr="00FE7CD6" w:rsidRDefault="00B00492" w:rsidP="00AF2A39">
      <w:pPr>
        <w:pStyle w:val="ListParagraph"/>
        <w:numPr>
          <w:ilvl w:val="0"/>
          <w:numId w:val="6"/>
        </w:numPr>
        <w:rPr>
          <w:rFonts w:asciiTheme="minorHAnsi" w:hAnsiTheme="minorHAnsi" w:cstheme="minorHAnsi"/>
          <w:b/>
          <w:bCs/>
        </w:rPr>
      </w:pPr>
      <w:r w:rsidRPr="00FE7CD6">
        <w:rPr>
          <w:rFonts w:asciiTheme="minorHAnsi" w:hAnsiTheme="minorHAnsi" w:cstheme="minorHAnsi"/>
          <w:b/>
          <w:bCs/>
        </w:rPr>
        <w:t>Overview of current provision for ALN learners (audit)</w:t>
      </w:r>
      <w:r w:rsidR="00A6242F" w:rsidRPr="00FE7CD6">
        <w:rPr>
          <w:rFonts w:asciiTheme="minorHAnsi" w:hAnsiTheme="minorHAnsi" w:cstheme="minorHAnsi"/>
          <w:b/>
          <w:bCs/>
        </w:rPr>
        <w:t xml:space="preserve"> (2000 words)</w:t>
      </w:r>
    </w:p>
    <w:p w14:paraId="3D25A7EE" w14:textId="77777777" w:rsidR="00565836" w:rsidRPr="00FE7CD6" w:rsidRDefault="00565836" w:rsidP="00565836">
      <w:pPr>
        <w:pStyle w:val="ListParagraph"/>
        <w:rPr>
          <w:rFonts w:asciiTheme="minorHAnsi" w:hAnsiTheme="minorHAnsi" w:cstheme="minorHAnsi"/>
          <w:b/>
          <w:bCs/>
        </w:rPr>
      </w:pPr>
    </w:p>
    <w:p w14:paraId="63131DD0" w14:textId="2E6822CF" w:rsidR="006A213E" w:rsidRPr="00FE7CD6" w:rsidRDefault="1F796B56" w:rsidP="00565836">
      <w:pPr>
        <w:pStyle w:val="ListParagraph"/>
        <w:numPr>
          <w:ilvl w:val="0"/>
          <w:numId w:val="7"/>
        </w:numPr>
        <w:rPr>
          <w:rFonts w:asciiTheme="minorHAnsi" w:hAnsiTheme="minorHAnsi" w:cstheme="minorHAnsi"/>
        </w:rPr>
      </w:pPr>
      <w:r w:rsidRPr="2BBAF5A4">
        <w:rPr>
          <w:rFonts w:asciiTheme="minorHAnsi" w:hAnsiTheme="minorHAnsi" w:cstheme="minorBidi"/>
        </w:rPr>
        <w:t>You might find it useful to record your audit on the grid below. An example is given as a guide:</w:t>
      </w:r>
    </w:p>
    <w:p w14:paraId="72AC4AB8" w14:textId="3EA8BFF8" w:rsidR="08E1AD66" w:rsidRDefault="08E1AD66" w:rsidP="2BBAF5A4">
      <w:pPr>
        <w:pStyle w:val="ListParagraph"/>
        <w:numPr>
          <w:ilvl w:val="0"/>
          <w:numId w:val="7"/>
        </w:numPr>
        <w:rPr>
          <w:rFonts w:asciiTheme="minorHAnsi" w:hAnsiTheme="minorHAnsi" w:cstheme="minorBidi"/>
        </w:rPr>
      </w:pPr>
      <w:r w:rsidRPr="2BBAF5A4">
        <w:rPr>
          <w:rFonts w:asciiTheme="minorHAnsi" w:hAnsiTheme="minorHAnsi" w:cstheme="minorBidi"/>
        </w:rPr>
        <w:t>You could consider some of these themes as evidence of effective practice: Person-Centred Practices, Collaboration/Partnership working/Universal Learning Provision/Targeted Learning Provision / Graduated Response to Learning Provision/Attitudes and Understanding of Staf</w:t>
      </w:r>
      <w:r w:rsidR="64335CE0" w:rsidRPr="2BBAF5A4">
        <w:rPr>
          <w:rFonts w:asciiTheme="minorHAnsi" w:hAnsiTheme="minorHAnsi" w:cstheme="minorBidi"/>
        </w:rPr>
        <w:t>f</w:t>
      </w:r>
    </w:p>
    <w:p w14:paraId="6AAE6FB7" w14:textId="3DE48067" w:rsidR="0023146F" w:rsidRPr="00FE7CD6" w:rsidRDefault="2360E5AC" w:rsidP="2BBAF5A4">
      <w:pPr>
        <w:pStyle w:val="ListParagraph"/>
        <w:numPr>
          <w:ilvl w:val="0"/>
          <w:numId w:val="7"/>
        </w:numPr>
        <w:rPr>
          <w:rFonts w:asciiTheme="minorHAnsi" w:hAnsiTheme="minorHAnsi" w:cstheme="minorBidi"/>
        </w:rPr>
      </w:pPr>
      <w:r w:rsidRPr="2BBAF5A4">
        <w:rPr>
          <w:rFonts w:asciiTheme="minorHAnsi" w:hAnsiTheme="minorHAnsi" w:cstheme="minorBidi"/>
        </w:rPr>
        <w:t>Make sure that your audit is SMART (Specific, Measurable, Achievable, Relevant, Time-bound)</w:t>
      </w:r>
      <w:r w:rsidR="42DBAC7B" w:rsidRPr="2BBAF5A4">
        <w:rPr>
          <w:rFonts w:asciiTheme="minorHAnsi" w:hAnsiTheme="minorHAnsi" w:cstheme="minorBidi"/>
        </w:rPr>
        <w:t xml:space="preserve">. Where possible link your discussion to current literature, </w:t>
      </w:r>
      <w:r w:rsidR="76476C37" w:rsidRPr="2BBAF5A4">
        <w:rPr>
          <w:rFonts w:asciiTheme="minorHAnsi" w:hAnsiTheme="minorHAnsi" w:cstheme="minorBidi"/>
        </w:rPr>
        <w:t>legislation,</w:t>
      </w:r>
      <w:r w:rsidR="42DBAC7B" w:rsidRPr="2BBAF5A4">
        <w:rPr>
          <w:rFonts w:asciiTheme="minorHAnsi" w:hAnsiTheme="minorHAnsi" w:cstheme="minorBidi"/>
        </w:rPr>
        <w:t xml:space="preserve"> and policy. </w:t>
      </w:r>
    </w:p>
    <w:p w14:paraId="27023886" w14:textId="1F24DD9E" w:rsidR="0BEEF8C5" w:rsidRDefault="0BEEF8C5" w:rsidP="2BBAF5A4">
      <w:pPr>
        <w:pStyle w:val="ListParagraph"/>
        <w:numPr>
          <w:ilvl w:val="0"/>
          <w:numId w:val="7"/>
        </w:numPr>
      </w:pPr>
      <w:r w:rsidRPr="2BBAF5A4">
        <w:rPr>
          <w:rFonts w:asciiTheme="minorHAnsi" w:hAnsiTheme="minorHAnsi" w:cstheme="minorBidi"/>
        </w:rPr>
        <w:t>We suggest that you focus on no more than 3 examples of evidence from your setting.</w:t>
      </w:r>
    </w:p>
    <w:p w14:paraId="213FA260" w14:textId="77777777" w:rsidR="00E83AF3" w:rsidRPr="00FE7CD6" w:rsidRDefault="00E83AF3" w:rsidP="00E83AF3">
      <w:pPr>
        <w:pStyle w:val="ListParagraph"/>
        <w:rPr>
          <w:rFonts w:asciiTheme="minorHAnsi" w:hAnsiTheme="minorHAnsi" w:cstheme="minorHAnsi"/>
        </w:rPr>
      </w:pPr>
    </w:p>
    <w:tbl>
      <w:tblPr>
        <w:tblW w:w="139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86"/>
        <w:gridCol w:w="1890"/>
        <w:gridCol w:w="3336"/>
        <w:gridCol w:w="3190"/>
        <w:gridCol w:w="4048"/>
      </w:tblGrid>
      <w:tr w:rsidR="00EB4866" w:rsidRPr="00FE7CD6" w14:paraId="7869AD9B" w14:textId="77777777" w:rsidTr="2BBAF5A4">
        <w:trPr>
          <w:trHeight w:val="300"/>
        </w:trPr>
        <w:tc>
          <w:tcPr>
            <w:tcW w:w="1486" w:type="dxa"/>
            <w:tcBorders>
              <w:top w:val="single" w:sz="6" w:space="0" w:color="auto"/>
              <w:left w:val="single" w:sz="6" w:space="0" w:color="auto"/>
              <w:bottom w:val="single" w:sz="6" w:space="0" w:color="auto"/>
              <w:right w:val="single" w:sz="6" w:space="0" w:color="auto"/>
            </w:tcBorders>
            <w:shd w:val="clear" w:color="auto" w:fill="auto"/>
            <w:hideMark/>
          </w:tcPr>
          <w:p w14:paraId="4100AEE6" w14:textId="29B657A0" w:rsidR="00EB4866" w:rsidRPr="00FE7CD6" w:rsidRDefault="5ACC3662" w:rsidP="2BBAF5A4">
            <w:pPr>
              <w:textAlignment w:val="baseline"/>
              <w:rPr>
                <w:rFonts w:asciiTheme="minorHAnsi" w:hAnsiTheme="minorHAnsi" w:cstheme="minorBidi"/>
                <w:b/>
                <w:bCs/>
              </w:rPr>
            </w:pPr>
            <w:r w:rsidRPr="2BBAF5A4">
              <w:rPr>
                <w:rFonts w:asciiTheme="minorHAnsi" w:hAnsiTheme="minorHAnsi" w:cstheme="minorBidi"/>
                <w:b/>
                <w:bCs/>
              </w:rPr>
              <w:t>Evidence of effective practice</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52428B37" w14:textId="77777777" w:rsidR="00EB4866" w:rsidRPr="00FE7CD6" w:rsidRDefault="5ACC3662" w:rsidP="2BBAF5A4">
            <w:pPr>
              <w:textAlignment w:val="baseline"/>
              <w:rPr>
                <w:rFonts w:asciiTheme="minorHAnsi" w:hAnsiTheme="minorHAnsi" w:cstheme="minorBidi"/>
                <w:b/>
                <w:bCs/>
              </w:rPr>
            </w:pPr>
            <w:r w:rsidRPr="2BBAF5A4">
              <w:rPr>
                <w:rFonts w:asciiTheme="minorHAnsi" w:hAnsiTheme="minorHAnsi" w:cstheme="minorBidi"/>
                <w:b/>
                <w:bCs/>
              </w:rPr>
              <w:t xml:space="preserve">Rationale </w:t>
            </w:r>
          </w:p>
        </w:tc>
        <w:tc>
          <w:tcPr>
            <w:tcW w:w="3336" w:type="dxa"/>
            <w:tcBorders>
              <w:top w:val="single" w:sz="6" w:space="0" w:color="auto"/>
              <w:left w:val="single" w:sz="6" w:space="0" w:color="auto"/>
              <w:bottom w:val="single" w:sz="6" w:space="0" w:color="auto"/>
              <w:right w:val="single" w:sz="6" w:space="0" w:color="auto"/>
            </w:tcBorders>
            <w:shd w:val="clear" w:color="auto" w:fill="auto"/>
            <w:hideMark/>
          </w:tcPr>
          <w:p w14:paraId="7F688498" w14:textId="762708BC" w:rsidR="00EB4866" w:rsidRPr="00FE7CD6" w:rsidRDefault="5ACC3662" w:rsidP="2BBAF5A4">
            <w:pPr>
              <w:textAlignment w:val="baseline"/>
              <w:rPr>
                <w:rFonts w:asciiTheme="minorHAnsi" w:hAnsiTheme="minorHAnsi" w:cstheme="minorBidi"/>
                <w:b/>
                <w:bCs/>
              </w:rPr>
            </w:pPr>
            <w:r w:rsidRPr="2BBAF5A4">
              <w:rPr>
                <w:rFonts w:asciiTheme="minorHAnsi" w:hAnsiTheme="minorHAnsi" w:cstheme="minorBidi"/>
                <w:b/>
                <w:bCs/>
              </w:rPr>
              <w:t xml:space="preserve">Identified </w:t>
            </w:r>
            <w:r w:rsidR="4ED3A78B" w:rsidRPr="2BBAF5A4">
              <w:rPr>
                <w:rFonts w:asciiTheme="minorHAnsi" w:hAnsiTheme="minorHAnsi" w:cstheme="minorBidi"/>
                <w:b/>
                <w:bCs/>
              </w:rPr>
              <w:t xml:space="preserve">strengths of the practice and </w:t>
            </w:r>
            <w:r w:rsidR="5B575690" w:rsidRPr="2BBAF5A4">
              <w:rPr>
                <w:rFonts w:asciiTheme="minorHAnsi" w:hAnsiTheme="minorHAnsi" w:cstheme="minorBidi"/>
                <w:b/>
                <w:bCs/>
              </w:rPr>
              <w:t>weaknesses</w:t>
            </w:r>
            <w:r w:rsidR="19D97DE7" w:rsidRPr="2BBAF5A4">
              <w:rPr>
                <w:rFonts w:asciiTheme="minorHAnsi" w:hAnsiTheme="minorHAnsi" w:cstheme="minorBidi"/>
                <w:b/>
                <w:bCs/>
              </w:rPr>
              <w:t xml:space="preserve"> to excellent implementation</w:t>
            </w:r>
          </w:p>
        </w:tc>
        <w:tc>
          <w:tcPr>
            <w:tcW w:w="3190" w:type="dxa"/>
            <w:tcBorders>
              <w:top w:val="single" w:sz="6" w:space="0" w:color="auto"/>
              <w:left w:val="single" w:sz="6" w:space="0" w:color="auto"/>
              <w:bottom w:val="single" w:sz="6" w:space="0" w:color="auto"/>
              <w:right w:val="single" w:sz="6" w:space="0" w:color="auto"/>
            </w:tcBorders>
            <w:shd w:val="clear" w:color="auto" w:fill="auto"/>
            <w:hideMark/>
          </w:tcPr>
          <w:p w14:paraId="67B3C2E9" w14:textId="0826DB4C" w:rsidR="00EB4866" w:rsidRPr="00FE7CD6" w:rsidRDefault="6F40DC56" w:rsidP="2BBAF5A4">
            <w:pPr>
              <w:textAlignment w:val="baseline"/>
              <w:rPr>
                <w:rFonts w:asciiTheme="minorHAnsi" w:hAnsiTheme="minorHAnsi" w:cstheme="minorBidi"/>
                <w:b/>
                <w:bCs/>
              </w:rPr>
            </w:pPr>
            <w:r w:rsidRPr="2BBAF5A4">
              <w:rPr>
                <w:rFonts w:asciiTheme="minorHAnsi" w:hAnsiTheme="minorHAnsi" w:cstheme="minorBidi"/>
                <w:b/>
                <w:bCs/>
              </w:rPr>
              <w:t>T</w:t>
            </w:r>
            <w:r w:rsidR="41C195D7" w:rsidRPr="2BBAF5A4">
              <w:rPr>
                <w:rFonts w:asciiTheme="minorHAnsi" w:hAnsiTheme="minorHAnsi" w:cstheme="minorBidi"/>
                <w:b/>
                <w:bCs/>
              </w:rPr>
              <w:t xml:space="preserve">argets (what needs to </w:t>
            </w:r>
            <w:proofErr w:type="gramStart"/>
            <w:r w:rsidR="41C195D7" w:rsidRPr="2BBAF5A4">
              <w:rPr>
                <w:rFonts w:asciiTheme="minorHAnsi" w:hAnsiTheme="minorHAnsi" w:cstheme="minorBidi"/>
                <w:b/>
                <w:bCs/>
              </w:rPr>
              <w:t>change?/</w:t>
            </w:r>
            <w:proofErr w:type="gramEnd"/>
            <w:r w:rsidR="41C195D7" w:rsidRPr="2BBAF5A4">
              <w:rPr>
                <w:rFonts w:asciiTheme="minorHAnsi" w:hAnsiTheme="minorHAnsi" w:cstheme="minorBidi"/>
                <w:b/>
                <w:bCs/>
              </w:rPr>
              <w:t xml:space="preserve"> how will practice develop?) Make sure these are SMART</w:t>
            </w:r>
          </w:p>
        </w:tc>
        <w:tc>
          <w:tcPr>
            <w:tcW w:w="4048" w:type="dxa"/>
            <w:tcBorders>
              <w:top w:val="single" w:sz="6" w:space="0" w:color="auto"/>
              <w:left w:val="single" w:sz="6" w:space="0" w:color="auto"/>
              <w:bottom w:val="single" w:sz="6" w:space="0" w:color="auto"/>
              <w:right w:val="single" w:sz="6" w:space="0" w:color="auto"/>
            </w:tcBorders>
            <w:shd w:val="clear" w:color="auto" w:fill="auto"/>
          </w:tcPr>
          <w:p w14:paraId="57658BD4" w14:textId="409EA0CD" w:rsidR="0184D544" w:rsidRDefault="0184D544" w:rsidP="2BBAF5A4">
            <w:pPr>
              <w:rPr>
                <w:rFonts w:asciiTheme="minorHAnsi" w:hAnsiTheme="minorHAnsi" w:cstheme="minorBidi"/>
                <w:b/>
                <w:bCs/>
              </w:rPr>
            </w:pPr>
            <w:r w:rsidRPr="2BBAF5A4">
              <w:rPr>
                <w:rFonts w:asciiTheme="minorHAnsi" w:hAnsiTheme="minorHAnsi" w:cstheme="minorBidi"/>
                <w:b/>
                <w:bCs/>
              </w:rPr>
              <w:t xml:space="preserve">Discuss next steps necessary to implement change (link to relevant literature, </w:t>
            </w:r>
            <w:proofErr w:type="gramStart"/>
            <w:r w:rsidRPr="2BBAF5A4">
              <w:rPr>
                <w:rFonts w:asciiTheme="minorHAnsi" w:hAnsiTheme="minorHAnsi" w:cstheme="minorBidi"/>
                <w:b/>
                <w:bCs/>
              </w:rPr>
              <w:t>legislation</w:t>
            </w:r>
            <w:proofErr w:type="gramEnd"/>
            <w:r w:rsidRPr="2BBAF5A4">
              <w:rPr>
                <w:rFonts w:asciiTheme="minorHAnsi" w:hAnsiTheme="minorHAnsi" w:cstheme="minorBidi"/>
                <w:b/>
                <w:bCs/>
              </w:rPr>
              <w:t xml:space="preserve"> and policy where appropriate). </w:t>
            </w:r>
          </w:p>
        </w:tc>
      </w:tr>
      <w:tr w:rsidR="00EB4866" w:rsidRPr="00FE7CD6" w14:paraId="6B154906" w14:textId="77777777" w:rsidTr="2BBAF5A4">
        <w:trPr>
          <w:trHeight w:val="300"/>
        </w:trPr>
        <w:tc>
          <w:tcPr>
            <w:tcW w:w="1486" w:type="dxa"/>
            <w:tcBorders>
              <w:top w:val="single" w:sz="6" w:space="0" w:color="auto"/>
              <w:left w:val="single" w:sz="6" w:space="0" w:color="auto"/>
              <w:bottom w:val="single" w:sz="6" w:space="0" w:color="auto"/>
              <w:right w:val="single" w:sz="6" w:space="0" w:color="auto"/>
            </w:tcBorders>
            <w:shd w:val="clear" w:color="auto" w:fill="auto"/>
            <w:hideMark/>
          </w:tcPr>
          <w:p w14:paraId="5628978B" w14:textId="18E2C6E5" w:rsidR="00EB4866" w:rsidRPr="00FE7CD6" w:rsidRDefault="5ACC3662" w:rsidP="2BBAF5A4">
            <w:pPr>
              <w:textAlignment w:val="baseline"/>
              <w:rPr>
                <w:rFonts w:asciiTheme="minorHAnsi" w:hAnsiTheme="minorHAnsi" w:cstheme="minorBidi"/>
              </w:rPr>
            </w:pPr>
            <w:proofErr w:type="gramStart"/>
            <w:r w:rsidRPr="2BBAF5A4">
              <w:rPr>
                <w:rFonts w:asciiTheme="minorHAnsi" w:hAnsiTheme="minorHAnsi" w:cstheme="minorBidi"/>
              </w:rPr>
              <w:t>e.g.</w:t>
            </w:r>
            <w:proofErr w:type="gramEnd"/>
            <w:r w:rsidRPr="2BBAF5A4">
              <w:rPr>
                <w:rFonts w:asciiTheme="minorHAnsi" w:hAnsiTheme="minorHAnsi" w:cstheme="minorBidi"/>
              </w:rPr>
              <w:t xml:space="preserve"> sharing person centred practices </w:t>
            </w:r>
            <w:r w:rsidRPr="2BBAF5A4">
              <w:rPr>
                <w:rFonts w:asciiTheme="minorHAnsi" w:hAnsiTheme="minorHAnsi" w:cstheme="minorBidi"/>
              </w:rPr>
              <w:lastRenderedPageBreak/>
              <w:t>across the setting (S)</w:t>
            </w:r>
          </w:p>
          <w:p w14:paraId="09360308" w14:textId="013EB1AC" w:rsidR="0087315D" w:rsidRPr="00FE7CD6" w:rsidRDefault="17433BCC" w:rsidP="2BBAF5A4">
            <w:pPr>
              <w:textAlignment w:val="baseline"/>
              <w:rPr>
                <w:rFonts w:asciiTheme="minorHAnsi" w:hAnsiTheme="minorHAnsi" w:cstheme="minorBidi"/>
              </w:rPr>
            </w:pPr>
            <w:r w:rsidRPr="2BBAF5A4">
              <w:rPr>
                <w:rFonts w:asciiTheme="minorHAnsi" w:hAnsiTheme="minorHAnsi" w:cstheme="minorBidi"/>
              </w:rPr>
              <w:t>Policy to develop PCP within the setting</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781EF6C9" w14:textId="4E0188EB" w:rsidR="00EB4866" w:rsidRPr="00FE7CD6" w:rsidRDefault="5ACC3662" w:rsidP="2BBAF5A4">
            <w:pPr>
              <w:textAlignment w:val="baseline"/>
              <w:rPr>
                <w:rFonts w:asciiTheme="minorHAnsi" w:hAnsiTheme="minorHAnsi" w:cstheme="minorBidi"/>
                <w:sz w:val="18"/>
                <w:szCs w:val="18"/>
              </w:rPr>
            </w:pPr>
            <w:r w:rsidRPr="2BBAF5A4">
              <w:rPr>
                <w:rFonts w:asciiTheme="minorHAnsi" w:hAnsiTheme="minorHAnsi" w:cstheme="minorBidi"/>
              </w:rPr>
              <w:lastRenderedPageBreak/>
              <w:t>WG (2015) has identified the value of PCP in supporting learners</w:t>
            </w:r>
          </w:p>
        </w:tc>
        <w:tc>
          <w:tcPr>
            <w:tcW w:w="3336" w:type="dxa"/>
            <w:tcBorders>
              <w:top w:val="single" w:sz="6" w:space="0" w:color="auto"/>
              <w:left w:val="single" w:sz="6" w:space="0" w:color="auto"/>
              <w:bottom w:val="single" w:sz="6" w:space="0" w:color="auto"/>
              <w:right w:val="single" w:sz="6" w:space="0" w:color="auto"/>
            </w:tcBorders>
            <w:shd w:val="clear" w:color="auto" w:fill="auto"/>
            <w:hideMark/>
          </w:tcPr>
          <w:p w14:paraId="00C6C9AB" w14:textId="0AF7A6D0" w:rsidR="00EB4866" w:rsidRPr="00FE7CD6" w:rsidRDefault="22D8DB34" w:rsidP="2BBAF5A4">
            <w:pPr>
              <w:textAlignment w:val="baseline"/>
              <w:rPr>
                <w:rFonts w:asciiTheme="minorHAnsi" w:hAnsiTheme="minorHAnsi" w:cstheme="minorBidi"/>
              </w:rPr>
            </w:pPr>
            <w:r w:rsidRPr="2BBAF5A4">
              <w:rPr>
                <w:rFonts w:asciiTheme="minorHAnsi" w:hAnsiTheme="minorHAnsi" w:cstheme="minorBidi"/>
              </w:rPr>
              <w:t>I</w:t>
            </w:r>
            <w:r w:rsidR="5ACC3662" w:rsidRPr="2BBAF5A4">
              <w:rPr>
                <w:rFonts w:asciiTheme="minorHAnsi" w:hAnsiTheme="minorHAnsi" w:cstheme="minorBidi"/>
              </w:rPr>
              <w:t xml:space="preserve">ndividual </w:t>
            </w:r>
            <w:r w:rsidR="7BC101A4" w:rsidRPr="2BBAF5A4">
              <w:rPr>
                <w:rFonts w:asciiTheme="minorHAnsi" w:hAnsiTheme="minorHAnsi" w:cstheme="minorBidi"/>
              </w:rPr>
              <w:t>IDPs</w:t>
            </w:r>
            <w:r w:rsidR="15E0893B" w:rsidRPr="2BBAF5A4">
              <w:rPr>
                <w:rFonts w:asciiTheme="minorHAnsi" w:hAnsiTheme="minorHAnsi" w:cstheme="minorBidi"/>
              </w:rPr>
              <w:t xml:space="preserve"> </w:t>
            </w:r>
            <w:r w:rsidR="4A81554B" w:rsidRPr="2BBAF5A4">
              <w:rPr>
                <w:rFonts w:asciiTheme="minorHAnsi" w:hAnsiTheme="minorHAnsi" w:cstheme="minorBidi"/>
              </w:rPr>
              <w:t xml:space="preserve">and one-page </w:t>
            </w:r>
            <w:r w:rsidR="16FF9EDE" w:rsidRPr="2BBAF5A4">
              <w:rPr>
                <w:rFonts w:asciiTheme="minorHAnsi" w:hAnsiTheme="minorHAnsi" w:cstheme="minorBidi"/>
              </w:rPr>
              <w:t>profiles</w:t>
            </w:r>
            <w:r w:rsidR="4A81554B" w:rsidRPr="2BBAF5A4">
              <w:rPr>
                <w:rFonts w:asciiTheme="minorHAnsi" w:hAnsiTheme="minorHAnsi" w:cstheme="minorBidi"/>
              </w:rPr>
              <w:t xml:space="preserve"> </w:t>
            </w:r>
            <w:r w:rsidR="15E0893B" w:rsidRPr="2BBAF5A4">
              <w:rPr>
                <w:rFonts w:asciiTheme="minorHAnsi" w:hAnsiTheme="minorHAnsi" w:cstheme="minorBidi"/>
              </w:rPr>
              <w:t>are</w:t>
            </w:r>
            <w:r w:rsidR="5ACC3662" w:rsidRPr="2BBAF5A4">
              <w:rPr>
                <w:rFonts w:asciiTheme="minorHAnsi" w:hAnsiTheme="minorHAnsi" w:cstheme="minorBidi"/>
              </w:rPr>
              <w:t xml:space="preserve"> accessible </w:t>
            </w:r>
            <w:r w:rsidR="10D9694D" w:rsidRPr="2BBAF5A4">
              <w:rPr>
                <w:rFonts w:asciiTheme="minorHAnsi" w:hAnsiTheme="minorHAnsi" w:cstheme="minorBidi"/>
              </w:rPr>
              <w:t>online</w:t>
            </w:r>
            <w:r w:rsidR="244A7C1E" w:rsidRPr="2BBAF5A4">
              <w:rPr>
                <w:rFonts w:asciiTheme="minorHAnsi" w:hAnsiTheme="minorHAnsi" w:cstheme="minorBidi"/>
              </w:rPr>
              <w:t xml:space="preserve"> to</w:t>
            </w:r>
            <w:r w:rsidR="5ACC3662" w:rsidRPr="2BBAF5A4">
              <w:rPr>
                <w:rFonts w:asciiTheme="minorHAnsi" w:hAnsiTheme="minorHAnsi" w:cstheme="minorBidi"/>
              </w:rPr>
              <w:t xml:space="preserve"> </w:t>
            </w:r>
            <w:r w:rsidR="181FD217" w:rsidRPr="2BBAF5A4">
              <w:rPr>
                <w:rFonts w:asciiTheme="minorHAnsi" w:hAnsiTheme="minorHAnsi" w:cstheme="minorBidi"/>
              </w:rPr>
              <w:t>practitioners and are regularly reviewed. Not all practitioners are accessing these or using them</w:t>
            </w:r>
            <w:r w:rsidR="1B9ED6A7" w:rsidRPr="2BBAF5A4">
              <w:rPr>
                <w:rFonts w:asciiTheme="minorHAnsi" w:hAnsiTheme="minorHAnsi" w:cstheme="minorBidi"/>
              </w:rPr>
              <w:t xml:space="preserve"> </w:t>
            </w:r>
            <w:r w:rsidR="1B9ED6A7" w:rsidRPr="2BBAF5A4">
              <w:rPr>
                <w:rFonts w:asciiTheme="minorHAnsi" w:hAnsiTheme="minorHAnsi" w:cstheme="minorBidi"/>
              </w:rPr>
              <w:lastRenderedPageBreak/>
              <w:t>to</w:t>
            </w:r>
            <w:r w:rsidR="181FD217" w:rsidRPr="2BBAF5A4">
              <w:rPr>
                <w:rFonts w:asciiTheme="minorHAnsi" w:hAnsiTheme="minorHAnsi" w:cstheme="minorBidi"/>
              </w:rPr>
              <w:t xml:space="preserve"> support</w:t>
            </w:r>
            <w:r w:rsidR="08E4A87A" w:rsidRPr="2BBAF5A4">
              <w:rPr>
                <w:rFonts w:asciiTheme="minorHAnsi" w:hAnsiTheme="minorHAnsi" w:cstheme="minorBidi"/>
              </w:rPr>
              <w:t xml:space="preserve"> the</w:t>
            </w:r>
            <w:r w:rsidR="181FD217" w:rsidRPr="2BBAF5A4">
              <w:rPr>
                <w:rFonts w:asciiTheme="minorHAnsi" w:hAnsiTheme="minorHAnsi" w:cstheme="minorBidi"/>
              </w:rPr>
              <w:t xml:space="preserve"> teaching</w:t>
            </w:r>
            <w:r w:rsidR="34B22680" w:rsidRPr="2BBAF5A4">
              <w:rPr>
                <w:rFonts w:asciiTheme="minorHAnsi" w:hAnsiTheme="minorHAnsi" w:cstheme="minorBidi"/>
              </w:rPr>
              <w:t xml:space="preserve"> of individuals</w:t>
            </w:r>
            <w:r w:rsidR="09633C55" w:rsidRPr="2BBAF5A4">
              <w:rPr>
                <w:rFonts w:asciiTheme="minorHAnsi" w:hAnsiTheme="minorHAnsi" w:cstheme="minorBidi"/>
              </w:rPr>
              <w:t>.</w:t>
            </w:r>
          </w:p>
          <w:p w14:paraId="3A42C512" w14:textId="238201AC" w:rsidR="00EB4866" w:rsidRPr="00FE7CD6" w:rsidRDefault="00EB4866" w:rsidP="2BBAF5A4">
            <w:pPr>
              <w:textAlignment w:val="baseline"/>
              <w:rPr>
                <w:rFonts w:asciiTheme="minorHAnsi" w:hAnsiTheme="minorHAnsi" w:cstheme="minorBidi"/>
              </w:rPr>
            </w:pPr>
          </w:p>
          <w:p w14:paraId="15247298" w14:textId="6C4DD2A0" w:rsidR="00EB4866" w:rsidRPr="00FE7CD6" w:rsidRDefault="3FE8E9E6" w:rsidP="2BBAF5A4">
            <w:pPr>
              <w:textAlignment w:val="baseline"/>
              <w:rPr>
                <w:rFonts w:asciiTheme="minorHAnsi" w:hAnsiTheme="minorHAnsi" w:cstheme="minorBidi"/>
              </w:rPr>
            </w:pPr>
            <w:r w:rsidRPr="2BBAF5A4">
              <w:rPr>
                <w:rFonts w:asciiTheme="minorHAnsi" w:hAnsiTheme="minorHAnsi" w:cstheme="minorBidi"/>
              </w:rPr>
              <w:t>E</w:t>
            </w:r>
            <w:r w:rsidR="27170212" w:rsidRPr="2BBAF5A4">
              <w:rPr>
                <w:rFonts w:asciiTheme="minorHAnsi" w:hAnsiTheme="minorHAnsi" w:cstheme="minorBidi"/>
              </w:rPr>
              <w:t>vidence that</w:t>
            </w:r>
            <w:r w:rsidR="07BAE0D8" w:rsidRPr="2BBAF5A4">
              <w:rPr>
                <w:rFonts w:asciiTheme="minorHAnsi" w:hAnsiTheme="minorHAnsi" w:cstheme="minorBidi"/>
              </w:rPr>
              <w:t xml:space="preserve"> some</w:t>
            </w:r>
            <w:r w:rsidR="27170212" w:rsidRPr="2BBAF5A4">
              <w:rPr>
                <w:rFonts w:asciiTheme="minorHAnsi" w:hAnsiTheme="minorHAnsi" w:cstheme="minorBidi"/>
              </w:rPr>
              <w:t xml:space="preserve"> practitioners use PCP approaches in their classroom practices</w:t>
            </w:r>
            <w:r w:rsidR="279232E5" w:rsidRPr="2BBAF5A4">
              <w:rPr>
                <w:rFonts w:asciiTheme="minorHAnsi" w:hAnsiTheme="minorHAnsi" w:cstheme="minorBidi"/>
              </w:rPr>
              <w:t xml:space="preserve">, however this is not consistent across the setting. </w:t>
            </w:r>
          </w:p>
        </w:tc>
        <w:tc>
          <w:tcPr>
            <w:tcW w:w="3190" w:type="dxa"/>
            <w:tcBorders>
              <w:top w:val="single" w:sz="6" w:space="0" w:color="auto"/>
              <w:left w:val="single" w:sz="6" w:space="0" w:color="auto"/>
              <w:bottom w:val="single" w:sz="6" w:space="0" w:color="auto"/>
              <w:right w:val="single" w:sz="6" w:space="0" w:color="auto"/>
            </w:tcBorders>
            <w:shd w:val="clear" w:color="auto" w:fill="auto"/>
            <w:hideMark/>
          </w:tcPr>
          <w:p w14:paraId="20D90564" w14:textId="004DC388" w:rsidR="00EB4866" w:rsidRPr="00FE7CD6" w:rsidRDefault="432998E5" w:rsidP="2BBAF5A4">
            <w:pPr>
              <w:textAlignment w:val="baseline"/>
              <w:rPr>
                <w:rFonts w:asciiTheme="minorHAnsi" w:hAnsiTheme="minorHAnsi" w:cstheme="minorBidi"/>
              </w:rPr>
            </w:pPr>
            <w:r w:rsidRPr="2BBAF5A4">
              <w:rPr>
                <w:rFonts w:asciiTheme="minorHAnsi" w:hAnsiTheme="minorHAnsi" w:cstheme="minorBidi"/>
                <w:b/>
                <w:bCs/>
              </w:rPr>
              <w:lastRenderedPageBreak/>
              <w:t>S</w:t>
            </w:r>
            <w:r w:rsidR="0C461E68" w:rsidRPr="2BBAF5A4">
              <w:rPr>
                <w:rFonts w:asciiTheme="minorHAnsi" w:hAnsiTheme="minorHAnsi" w:cstheme="minorBidi"/>
              </w:rPr>
              <w:t>: all practitioners to access IDPs and one-profiles and to adapt teaching accordingly</w:t>
            </w:r>
          </w:p>
          <w:p w14:paraId="25162018" w14:textId="3BFCDB6B" w:rsidR="00EB4866" w:rsidRPr="00FE7CD6" w:rsidRDefault="0C461E68" w:rsidP="2BBAF5A4">
            <w:pPr>
              <w:textAlignment w:val="baseline"/>
              <w:rPr>
                <w:rFonts w:asciiTheme="minorHAnsi" w:hAnsiTheme="minorHAnsi" w:cstheme="minorBidi"/>
              </w:rPr>
            </w:pPr>
            <w:r w:rsidRPr="2BBAF5A4">
              <w:rPr>
                <w:rFonts w:asciiTheme="minorHAnsi" w:hAnsiTheme="minorHAnsi" w:cstheme="minorBidi"/>
                <w:b/>
                <w:bCs/>
              </w:rPr>
              <w:t>M</w:t>
            </w:r>
            <w:r w:rsidRPr="2BBAF5A4">
              <w:rPr>
                <w:rFonts w:asciiTheme="minorHAnsi" w:hAnsiTheme="minorHAnsi" w:cstheme="minorBidi"/>
              </w:rPr>
              <w:t>: Observations / Teacher planning</w:t>
            </w:r>
          </w:p>
          <w:p w14:paraId="38F85D04" w14:textId="51BFC573" w:rsidR="00EB4866" w:rsidRPr="00FE7CD6" w:rsidRDefault="0C461E68" w:rsidP="2BBAF5A4">
            <w:pPr>
              <w:textAlignment w:val="baseline"/>
              <w:rPr>
                <w:rFonts w:asciiTheme="minorHAnsi" w:hAnsiTheme="minorHAnsi" w:cstheme="minorBidi"/>
              </w:rPr>
            </w:pPr>
            <w:r w:rsidRPr="2BBAF5A4">
              <w:rPr>
                <w:rFonts w:asciiTheme="minorHAnsi" w:hAnsiTheme="minorHAnsi" w:cstheme="minorBidi"/>
                <w:b/>
                <w:bCs/>
              </w:rPr>
              <w:lastRenderedPageBreak/>
              <w:t>A</w:t>
            </w:r>
            <w:r w:rsidRPr="2BBAF5A4">
              <w:rPr>
                <w:rFonts w:asciiTheme="minorHAnsi" w:hAnsiTheme="minorHAnsi" w:cstheme="minorBidi"/>
              </w:rPr>
              <w:t xml:space="preserve">: </w:t>
            </w:r>
            <w:r w:rsidR="50467905" w:rsidRPr="2BBAF5A4">
              <w:rPr>
                <w:rFonts w:asciiTheme="minorHAnsi" w:hAnsiTheme="minorHAnsi" w:cstheme="minorBidi"/>
              </w:rPr>
              <w:t>Time allocated in INSET to engage practitioners with the process and to encourage dialogue</w:t>
            </w:r>
          </w:p>
          <w:p w14:paraId="0039B76D" w14:textId="6469463B" w:rsidR="00EB4866" w:rsidRPr="00FE7CD6" w:rsidRDefault="0C461E68" w:rsidP="2BBAF5A4">
            <w:pPr>
              <w:textAlignment w:val="baseline"/>
              <w:rPr>
                <w:rFonts w:asciiTheme="minorHAnsi" w:hAnsiTheme="minorHAnsi" w:cstheme="minorBidi"/>
              </w:rPr>
            </w:pPr>
            <w:r w:rsidRPr="2BBAF5A4">
              <w:rPr>
                <w:rFonts w:asciiTheme="minorHAnsi" w:hAnsiTheme="minorHAnsi" w:cstheme="minorBidi"/>
                <w:b/>
                <w:bCs/>
              </w:rPr>
              <w:t>R</w:t>
            </w:r>
            <w:r w:rsidR="4A85EFBC" w:rsidRPr="2BBAF5A4">
              <w:rPr>
                <w:rFonts w:asciiTheme="minorHAnsi" w:hAnsiTheme="minorHAnsi" w:cstheme="minorBidi"/>
              </w:rPr>
              <w:t>: All staff need to be aware of content of IDPs and one-page profiles to meet the needs of learners.</w:t>
            </w:r>
          </w:p>
          <w:p w14:paraId="4C166504" w14:textId="578C6513" w:rsidR="00EB4866" w:rsidRPr="00FE7CD6" w:rsidRDefault="0C461E68" w:rsidP="2BBAF5A4">
            <w:pPr>
              <w:textAlignment w:val="baseline"/>
              <w:rPr>
                <w:rFonts w:asciiTheme="minorHAnsi" w:hAnsiTheme="minorHAnsi" w:cstheme="minorBidi"/>
              </w:rPr>
            </w:pPr>
            <w:r w:rsidRPr="2BBAF5A4">
              <w:rPr>
                <w:rFonts w:asciiTheme="minorHAnsi" w:hAnsiTheme="minorHAnsi" w:cstheme="minorBidi"/>
                <w:b/>
                <w:bCs/>
              </w:rPr>
              <w:t>T</w:t>
            </w:r>
            <w:r w:rsidR="67DB4110" w:rsidRPr="2BBAF5A4">
              <w:rPr>
                <w:rFonts w:asciiTheme="minorHAnsi" w:hAnsiTheme="minorHAnsi" w:cstheme="minorBidi"/>
              </w:rPr>
              <w:t xml:space="preserve">: Review on an annual basis with check-ins during INSET sessions. </w:t>
            </w:r>
          </w:p>
        </w:tc>
        <w:tc>
          <w:tcPr>
            <w:tcW w:w="4048" w:type="dxa"/>
            <w:tcBorders>
              <w:top w:val="single" w:sz="6" w:space="0" w:color="auto"/>
              <w:left w:val="single" w:sz="6" w:space="0" w:color="auto"/>
              <w:bottom w:val="single" w:sz="6" w:space="0" w:color="auto"/>
              <w:right w:val="single" w:sz="6" w:space="0" w:color="auto"/>
            </w:tcBorders>
            <w:shd w:val="clear" w:color="auto" w:fill="auto"/>
          </w:tcPr>
          <w:p w14:paraId="5B3C4D0F" w14:textId="4CEF60AB" w:rsidR="67DB4110" w:rsidRDefault="67DB4110" w:rsidP="2BBAF5A4">
            <w:pPr>
              <w:rPr>
                <w:rFonts w:asciiTheme="minorHAnsi" w:hAnsiTheme="minorHAnsi" w:cstheme="minorBidi"/>
              </w:rPr>
            </w:pPr>
            <w:r w:rsidRPr="2BBAF5A4">
              <w:rPr>
                <w:rFonts w:asciiTheme="minorHAnsi" w:hAnsiTheme="minorHAnsi" w:cstheme="minorBidi"/>
                <w:i/>
                <w:iCs/>
              </w:rPr>
              <w:lastRenderedPageBreak/>
              <w:t>Within this section review some of the key literature and documents around person centred practice and the importance of engaging all practitioners.</w:t>
            </w:r>
            <w:r w:rsidRPr="2BBAF5A4">
              <w:rPr>
                <w:rFonts w:asciiTheme="minorHAnsi" w:hAnsiTheme="minorHAnsi" w:cstheme="minorBidi"/>
              </w:rPr>
              <w:t xml:space="preserve"> </w:t>
            </w:r>
          </w:p>
        </w:tc>
      </w:tr>
      <w:tr w:rsidR="00EB4866" w:rsidRPr="00FE7CD6" w14:paraId="4095B1AA" w14:textId="77777777" w:rsidTr="2BBAF5A4">
        <w:trPr>
          <w:trHeight w:val="300"/>
        </w:trPr>
        <w:tc>
          <w:tcPr>
            <w:tcW w:w="1486" w:type="dxa"/>
            <w:tcBorders>
              <w:top w:val="single" w:sz="6" w:space="0" w:color="auto"/>
              <w:left w:val="single" w:sz="6" w:space="0" w:color="auto"/>
              <w:bottom w:val="single" w:sz="6" w:space="0" w:color="auto"/>
              <w:right w:val="single" w:sz="6" w:space="0" w:color="auto"/>
            </w:tcBorders>
            <w:shd w:val="clear" w:color="auto" w:fill="auto"/>
            <w:hideMark/>
          </w:tcPr>
          <w:p w14:paraId="2A9F5129" w14:textId="77777777" w:rsidR="00EB4866" w:rsidRPr="00FE7CD6" w:rsidRDefault="00EB4866">
            <w:pPr>
              <w:textAlignment w:val="baseline"/>
              <w:rPr>
                <w:rFonts w:asciiTheme="minorHAnsi" w:hAnsiTheme="minorHAnsi" w:cstheme="minorHAnsi"/>
                <w:sz w:val="18"/>
                <w:szCs w:val="18"/>
              </w:rPr>
            </w:pPr>
            <w:r w:rsidRPr="00FE7CD6">
              <w:rPr>
                <w:rFonts w:asciiTheme="minorHAnsi" w:hAnsiTheme="minorHAnsi" w:cstheme="minorHAnsi"/>
              </w:rPr>
              <w:t> </w:t>
            </w:r>
          </w:p>
        </w:tc>
        <w:tc>
          <w:tcPr>
            <w:tcW w:w="1890" w:type="dxa"/>
            <w:tcBorders>
              <w:top w:val="single" w:sz="6" w:space="0" w:color="auto"/>
              <w:left w:val="single" w:sz="6" w:space="0" w:color="auto"/>
              <w:bottom w:val="single" w:sz="6" w:space="0" w:color="auto"/>
              <w:right w:val="single" w:sz="6" w:space="0" w:color="auto"/>
            </w:tcBorders>
            <w:shd w:val="clear" w:color="auto" w:fill="auto"/>
            <w:hideMark/>
          </w:tcPr>
          <w:p w14:paraId="3CF94D9D" w14:textId="77777777" w:rsidR="00EB4866" w:rsidRPr="00FE7CD6" w:rsidRDefault="00EB4866">
            <w:pPr>
              <w:textAlignment w:val="baseline"/>
              <w:rPr>
                <w:rFonts w:asciiTheme="minorHAnsi" w:hAnsiTheme="minorHAnsi" w:cstheme="minorHAnsi"/>
                <w:sz w:val="18"/>
                <w:szCs w:val="18"/>
              </w:rPr>
            </w:pPr>
            <w:r w:rsidRPr="00FE7CD6">
              <w:rPr>
                <w:rFonts w:asciiTheme="minorHAnsi" w:hAnsiTheme="minorHAnsi" w:cstheme="minorHAnsi"/>
              </w:rPr>
              <w:t> </w:t>
            </w:r>
          </w:p>
        </w:tc>
        <w:tc>
          <w:tcPr>
            <w:tcW w:w="3336" w:type="dxa"/>
            <w:tcBorders>
              <w:top w:val="single" w:sz="6" w:space="0" w:color="auto"/>
              <w:left w:val="single" w:sz="6" w:space="0" w:color="auto"/>
              <w:bottom w:val="single" w:sz="6" w:space="0" w:color="auto"/>
              <w:right w:val="single" w:sz="6" w:space="0" w:color="auto"/>
            </w:tcBorders>
            <w:shd w:val="clear" w:color="auto" w:fill="auto"/>
            <w:hideMark/>
          </w:tcPr>
          <w:p w14:paraId="3CE5A770" w14:textId="77777777" w:rsidR="00EB4866" w:rsidRPr="00FE7CD6" w:rsidRDefault="00EB4866">
            <w:pPr>
              <w:textAlignment w:val="baseline"/>
              <w:rPr>
                <w:rFonts w:asciiTheme="minorHAnsi" w:hAnsiTheme="minorHAnsi" w:cstheme="minorHAnsi"/>
                <w:sz w:val="18"/>
                <w:szCs w:val="18"/>
              </w:rPr>
            </w:pPr>
            <w:r w:rsidRPr="00FE7CD6">
              <w:rPr>
                <w:rFonts w:asciiTheme="minorHAnsi" w:hAnsiTheme="minorHAnsi" w:cstheme="minorHAnsi"/>
              </w:rPr>
              <w:t> </w:t>
            </w:r>
          </w:p>
        </w:tc>
        <w:tc>
          <w:tcPr>
            <w:tcW w:w="3190" w:type="dxa"/>
            <w:tcBorders>
              <w:top w:val="single" w:sz="6" w:space="0" w:color="auto"/>
              <w:left w:val="single" w:sz="6" w:space="0" w:color="auto"/>
              <w:bottom w:val="single" w:sz="6" w:space="0" w:color="auto"/>
              <w:right w:val="single" w:sz="6" w:space="0" w:color="auto"/>
            </w:tcBorders>
            <w:shd w:val="clear" w:color="auto" w:fill="auto"/>
            <w:hideMark/>
          </w:tcPr>
          <w:p w14:paraId="515544C2" w14:textId="77777777" w:rsidR="00EB4866" w:rsidRPr="00FE7CD6" w:rsidRDefault="00EB4866">
            <w:pPr>
              <w:textAlignment w:val="baseline"/>
              <w:rPr>
                <w:rFonts w:asciiTheme="minorHAnsi" w:hAnsiTheme="minorHAnsi" w:cstheme="minorHAnsi"/>
                <w:sz w:val="18"/>
                <w:szCs w:val="18"/>
              </w:rPr>
            </w:pPr>
            <w:r w:rsidRPr="00FE7CD6">
              <w:rPr>
                <w:rFonts w:asciiTheme="minorHAnsi" w:hAnsiTheme="minorHAnsi" w:cstheme="minorHAnsi"/>
              </w:rPr>
              <w:t> </w:t>
            </w:r>
          </w:p>
        </w:tc>
        <w:tc>
          <w:tcPr>
            <w:tcW w:w="4048" w:type="dxa"/>
            <w:tcBorders>
              <w:top w:val="single" w:sz="6" w:space="0" w:color="auto"/>
              <w:left w:val="single" w:sz="6" w:space="0" w:color="auto"/>
              <w:bottom w:val="single" w:sz="6" w:space="0" w:color="auto"/>
              <w:right w:val="single" w:sz="6" w:space="0" w:color="auto"/>
            </w:tcBorders>
            <w:shd w:val="clear" w:color="auto" w:fill="auto"/>
          </w:tcPr>
          <w:p w14:paraId="6842EBCE" w14:textId="0B987873" w:rsidR="2BBAF5A4" w:rsidRDefault="2BBAF5A4" w:rsidP="2BBAF5A4">
            <w:pPr>
              <w:rPr>
                <w:rFonts w:asciiTheme="minorHAnsi" w:hAnsiTheme="minorHAnsi" w:cstheme="minorBidi"/>
              </w:rPr>
            </w:pPr>
          </w:p>
        </w:tc>
      </w:tr>
    </w:tbl>
    <w:p w14:paraId="29227625" w14:textId="77777777" w:rsidR="00C52981" w:rsidRPr="00FE7CD6" w:rsidRDefault="00C52981">
      <w:pPr>
        <w:rPr>
          <w:rFonts w:asciiTheme="minorHAnsi" w:hAnsiTheme="minorHAnsi" w:cstheme="minorHAnsi"/>
        </w:rPr>
      </w:pPr>
    </w:p>
    <w:p w14:paraId="72A28F49" w14:textId="19806C9D" w:rsidR="0023146F" w:rsidRPr="00FE7CD6" w:rsidRDefault="00A6242F">
      <w:pPr>
        <w:rPr>
          <w:rFonts w:asciiTheme="minorHAnsi" w:hAnsiTheme="minorHAnsi" w:cstheme="minorHAnsi"/>
        </w:rPr>
      </w:pPr>
      <w:r w:rsidRPr="00FE7CD6">
        <w:rPr>
          <w:rFonts w:asciiTheme="minorHAnsi" w:hAnsiTheme="minorHAnsi" w:cstheme="minorHAnsi"/>
        </w:rPr>
        <w:t>Part 2: Presentation</w:t>
      </w:r>
    </w:p>
    <w:p w14:paraId="7ED2A9C2" w14:textId="162107C6" w:rsidR="0023146F" w:rsidRPr="00FE7CD6" w:rsidRDefault="0023146F">
      <w:pPr>
        <w:rPr>
          <w:rFonts w:asciiTheme="minorHAnsi" w:hAnsiTheme="minorHAnsi" w:cstheme="minorHAnsi"/>
        </w:rPr>
      </w:pPr>
    </w:p>
    <w:p w14:paraId="14B87C48" w14:textId="7F59929F" w:rsidR="004615EA" w:rsidRPr="00FE7CD6" w:rsidRDefault="004615EA">
      <w:pPr>
        <w:rPr>
          <w:rFonts w:asciiTheme="minorHAnsi" w:hAnsiTheme="minorHAnsi" w:cstheme="minorHAnsi"/>
        </w:rPr>
      </w:pPr>
      <w:r w:rsidRPr="00FE7CD6">
        <w:rPr>
          <w:rFonts w:asciiTheme="minorHAnsi" w:hAnsiTheme="minorHAnsi" w:cstheme="minorHAnsi"/>
        </w:rPr>
        <w:t>Your presentation should include the following points:</w:t>
      </w:r>
    </w:p>
    <w:p w14:paraId="77A3C546" w14:textId="77777777" w:rsidR="004615EA" w:rsidRPr="00FE7CD6" w:rsidRDefault="004615EA">
      <w:pPr>
        <w:rPr>
          <w:rFonts w:asciiTheme="minorHAnsi" w:hAnsiTheme="minorHAnsi" w:cstheme="minorHAnsi"/>
        </w:rPr>
      </w:pPr>
    </w:p>
    <w:p w14:paraId="3EC9F6A3" w14:textId="2F682A56" w:rsidR="004615EA" w:rsidRPr="00FE7CD6" w:rsidRDefault="00F36D0C" w:rsidP="00DC6E31">
      <w:pPr>
        <w:pStyle w:val="ListParagraph"/>
        <w:numPr>
          <w:ilvl w:val="1"/>
          <w:numId w:val="9"/>
        </w:numPr>
        <w:rPr>
          <w:rFonts w:asciiTheme="minorHAnsi" w:hAnsiTheme="minorHAnsi" w:cstheme="minorHAnsi"/>
        </w:rPr>
      </w:pPr>
      <w:r w:rsidRPr="00FE7CD6">
        <w:rPr>
          <w:rFonts w:asciiTheme="minorHAnsi" w:hAnsiTheme="minorHAnsi" w:cstheme="minorHAnsi"/>
        </w:rPr>
        <w:t>A g</w:t>
      </w:r>
      <w:r w:rsidR="004615EA" w:rsidRPr="00FE7CD6">
        <w:rPr>
          <w:rFonts w:asciiTheme="minorHAnsi" w:hAnsiTheme="minorHAnsi" w:cstheme="minorHAnsi"/>
        </w:rPr>
        <w:t>eneral overview of findings from the audit (Part 1)</w:t>
      </w:r>
    </w:p>
    <w:p w14:paraId="7EC2B9A9" w14:textId="394521E5" w:rsidR="00F36D0C" w:rsidRPr="00FE7CD6" w:rsidRDefault="00F36D0C" w:rsidP="00DC6E31">
      <w:pPr>
        <w:pStyle w:val="ListParagraph"/>
        <w:numPr>
          <w:ilvl w:val="1"/>
          <w:numId w:val="9"/>
        </w:numPr>
        <w:rPr>
          <w:rFonts w:asciiTheme="minorHAnsi" w:hAnsiTheme="minorHAnsi" w:cstheme="minorHAnsi"/>
        </w:rPr>
      </w:pPr>
      <w:r w:rsidRPr="00FE7CD6">
        <w:rPr>
          <w:rFonts w:asciiTheme="minorHAnsi" w:hAnsiTheme="minorHAnsi" w:cstheme="minorHAnsi"/>
        </w:rPr>
        <w:t>Analysis of the key challenges to whole setting approaches</w:t>
      </w:r>
    </w:p>
    <w:p w14:paraId="3D97C561" w14:textId="56289B57" w:rsidR="00F36D0C" w:rsidRPr="00FE7CD6" w:rsidRDefault="00F36D0C" w:rsidP="00DC6E31">
      <w:pPr>
        <w:pStyle w:val="ListParagraph"/>
        <w:numPr>
          <w:ilvl w:val="1"/>
          <w:numId w:val="9"/>
        </w:numPr>
        <w:rPr>
          <w:rFonts w:asciiTheme="minorHAnsi" w:hAnsiTheme="minorHAnsi" w:cstheme="minorHAnsi"/>
        </w:rPr>
      </w:pPr>
      <w:r w:rsidRPr="00FE7CD6">
        <w:rPr>
          <w:rFonts w:asciiTheme="minorHAnsi" w:hAnsiTheme="minorHAnsi" w:cstheme="minorHAnsi"/>
        </w:rPr>
        <w:t xml:space="preserve">Reflection on skills and actions/strategies needed to engage and challenge key </w:t>
      </w:r>
      <w:proofErr w:type="gramStart"/>
      <w:r w:rsidRPr="00FE7CD6">
        <w:rPr>
          <w:rFonts w:asciiTheme="minorHAnsi" w:hAnsiTheme="minorHAnsi" w:cstheme="minorHAnsi"/>
        </w:rPr>
        <w:t>stakeholders</w:t>
      </w:r>
      <w:proofErr w:type="gramEnd"/>
    </w:p>
    <w:p w14:paraId="29840D8D" w14:textId="77777777" w:rsidR="00F36D0C" w:rsidRPr="00FE7CD6" w:rsidRDefault="00F36D0C">
      <w:pPr>
        <w:rPr>
          <w:rFonts w:asciiTheme="minorHAnsi" w:hAnsiTheme="minorHAnsi" w:cstheme="minorHAnsi"/>
        </w:rPr>
      </w:pPr>
    </w:p>
    <w:p w14:paraId="48755811" w14:textId="5F4B1667" w:rsidR="00F36D0C" w:rsidRPr="00FE7CD6" w:rsidRDefault="00F36D0C">
      <w:pPr>
        <w:rPr>
          <w:rFonts w:asciiTheme="minorHAnsi" w:hAnsiTheme="minorHAnsi" w:cstheme="minorHAnsi"/>
        </w:rPr>
      </w:pPr>
      <w:r w:rsidRPr="00FE7CD6">
        <w:rPr>
          <w:rFonts w:asciiTheme="minorHAnsi" w:hAnsiTheme="minorHAnsi" w:cstheme="minorHAnsi"/>
        </w:rPr>
        <w:t xml:space="preserve">Remember to reference legislation, </w:t>
      </w:r>
      <w:r w:rsidR="00D03236" w:rsidRPr="00FE7CD6">
        <w:rPr>
          <w:rFonts w:asciiTheme="minorHAnsi" w:hAnsiTheme="minorHAnsi" w:cstheme="minorHAnsi"/>
        </w:rPr>
        <w:t>literature,</w:t>
      </w:r>
      <w:r w:rsidRPr="00FE7CD6">
        <w:rPr>
          <w:rFonts w:asciiTheme="minorHAnsi" w:hAnsiTheme="minorHAnsi" w:cstheme="minorHAnsi"/>
        </w:rPr>
        <w:t xml:space="preserve"> and policy in your response. </w:t>
      </w:r>
    </w:p>
    <w:p w14:paraId="2A48EF25" w14:textId="77777777" w:rsidR="003D22AA" w:rsidRPr="00FE7CD6" w:rsidRDefault="003D22AA">
      <w:pPr>
        <w:rPr>
          <w:rFonts w:asciiTheme="minorHAnsi" w:hAnsiTheme="minorHAnsi" w:cstheme="minorHAnsi"/>
        </w:rPr>
      </w:pPr>
    </w:p>
    <w:p w14:paraId="06810A98" w14:textId="6EF5DDB9" w:rsidR="003D22AA" w:rsidRPr="00FE7CD6" w:rsidRDefault="0094283A">
      <w:pPr>
        <w:rPr>
          <w:rFonts w:asciiTheme="minorHAnsi" w:hAnsiTheme="minorHAnsi" w:cstheme="minorHAnsi"/>
        </w:rPr>
      </w:pPr>
      <w:r w:rsidRPr="00FE7CD6">
        <w:rPr>
          <w:rFonts w:asciiTheme="minorHAnsi" w:hAnsiTheme="minorHAnsi" w:cstheme="minorHAnsi"/>
        </w:rPr>
        <w:t>You should use between 4-8 slides</w:t>
      </w:r>
      <w:r w:rsidR="00DE3FE4" w:rsidRPr="00FE7CD6">
        <w:rPr>
          <w:rFonts w:asciiTheme="minorHAnsi" w:hAnsiTheme="minorHAnsi" w:cstheme="minorHAnsi"/>
        </w:rPr>
        <w:t xml:space="preserve">. This does </w:t>
      </w:r>
      <w:r w:rsidR="00DE3FE4" w:rsidRPr="00FE7CD6">
        <w:rPr>
          <w:rFonts w:asciiTheme="minorHAnsi" w:hAnsiTheme="minorHAnsi" w:cstheme="minorHAnsi"/>
          <w:b/>
          <w:bCs/>
        </w:rPr>
        <w:t>not</w:t>
      </w:r>
      <w:r w:rsidR="00DE3FE4" w:rsidRPr="00FE7CD6">
        <w:rPr>
          <w:rFonts w:asciiTheme="minorHAnsi" w:hAnsiTheme="minorHAnsi" w:cstheme="minorHAnsi"/>
        </w:rPr>
        <w:t xml:space="preserve"> include a title slide and a reference slide/s. </w:t>
      </w:r>
    </w:p>
    <w:p w14:paraId="1E1C1399" w14:textId="77777777" w:rsidR="00D65036" w:rsidRPr="00FE7CD6" w:rsidRDefault="00D65036">
      <w:pPr>
        <w:rPr>
          <w:rFonts w:asciiTheme="minorHAnsi" w:hAnsiTheme="minorHAnsi" w:cstheme="minorHAnsi"/>
          <w:b/>
          <w:bCs/>
        </w:rPr>
      </w:pPr>
    </w:p>
    <w:p w14:paraId="47C6B6F3" w14:textId="0EEC6645" w:rsidR="00B00492" w:rsidRPr="00FE7CD6" w:rsidRDefault="00152B9D">
      <w:pPr>
        <w:rPr>
          <w:rFonts w:asciiTheme="minorHAnsi" w:hAnsiTheme="minorHAnsi" w:cstheme="minorHAnsi"/>
          <w:b/>
          <w:bCs/>
        </w:rPr>
      </w:pPr>
      <w:r w:rsidRPr="00FE7CD6">
        <w:rPr>
          <w:rFonts w:asciiTheme="minorHAnsi" w:hAnsiTheme="minorHAnsi" w:cstheme="minorHAnsi"/>
          <w:b/>
          <w:bCs/>
        </w:rPr>
        <w:t xml:space="preserve">Additional guidance to create the presentation: </w:t>
      </w:r>
    </w:p>
    <w:p w14:paraId="7CA019D3" w14:textId="77777777" w:rsidR="00152B9D" w:rsidRPr="00FE7CD6" w:rsidRDefault="00152B9D">
      <w:pPr>
        <w:rPr>
          <w:rFonts w:asciiTheme="minorHAnsi" w:hAnsiTheme="minorHAnsi" w:cstheme="minorHAnsi"/>
        </w:rPr>
      </w:pPr>
    </w:p>
    <w:p w14:paraId="4F268F5B" w14:textId="2BF3CACD" w:rsidR="00152B9D" w:rsidRPr="00FE7CD6" w:rsidRDefault="00152B9D" w:rsidP="00152B9D">
      <w:pPr>
        <w:pStyle w:val="paragraph"/>
        <w:spacing w:before="0" w:beforeAutospacing="0" w:after="0" w:afterAutospacing="0"/>
        <w:textAlignment w:val="baseline"/>
        <w:rPr>
          <w:rStyle w:val="normaltextrun"/>
          <w:rFonts w:asciiTheme="minorHAnsi" w:hAnsiTheme="minorHAnsi" w:cstheme="minorHAnsi"/>
        </w:rPr>
      </w:pPr>
      <w:r w:rsidRPr="00FE7CD6">
        <w:rPr>
          <w:rStyle w:val="normaltextrun"/>
          <w:rFonts w:asciiTheme="minorHAnsi" w:hAnsiTheme="minorHAnsi" w:cstheme="minorHAnsi"/>
        </w:rPr>
        <w:t>You can use visuals such as PPT slides to support your presentation (between 4-8 slides not including a title slide and slide/s for references).</w:t>
      </w:r>
    </w:p>
    <w:p w14:paraId="226FDD6A"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p>
    <w:p w14:paraId="1556790B" w14:textId="77777777" w:rsidR="00152B9D" w:rsidRPr="00FE7CD6" w:rsidRDefault="00152B9D" w:rsidP="00152B9D">
      <w:pPr>
        <w:pStyle w:val="paragraph"/>
        <w:spacing w:before="0" w:beforeAutospacing="0" w:after="0" w:afterAutospacing="0"/>
        <w:textAlignment w:val="baseline"/>
        <w:rPr>
          <w:rStyle w:val="eop"/>
          <w:rFonts w:asciiTheme="minorHAnsi" w:hAnsiTheme="minorHAnsi" w:cstheme="minorHAnsi"/>
        </w:rPr>
      </w:pPr>
      <w:r w:rsidRPr="00FE7CD6">
        <w:rPr>
          <w:rStyle w:val="normaltextrun"/>
          <w:rFonts w:asciiTheme="minorHAnsi" w:hAnsiTheme="minorHAnsi" w:cstheme="minorHAnsi"/>
        </w:rPr>
        <w:lastRenderedPageBreak/>
        <w:t xml:space="preserve">Record the presentation on Teams or Zoom and convert to a web link that you can paste into the Module pro forma.  Guidance is given here: </w:t>
      </w:r>
      <w:hyperlink r:id="rId5" w:tgtFrame="_blank" w:history="1">
        <w:r w:rsidRPr="00FE7CD6">
          <w:rPr>
            <w:rStyle w:val="normaltextrun"/>
            <w:rFonts w:asciiTheme="minorHAnsi" w:hAnsiTheme="minorHAnsi" w:cstheme="minorHAnsi"/>
            <w:color w:val="0563C1"/>
            <w:u w:val="single"/>
          </w:rPr>
          <w:t>https://www.bangor.ac.uk/itservices/creatingamultimediaassignment.php.en</w:t>
        </w:r>
      </w:hyperlink>
      <w:r w:rsidRPr="00FE7CD6">
        <w:rPr>
          <w:rStyle w:val="eop"/>
          <w:rFonts w:asciiTheme="minorHAnsi" w:hAnsiTheme="minorHAnsi" w:cstheme="minorHAnsi"/>
        </w:rPr>
        <w:t> </w:t>
      </w:r>
    </w:p>
    <w:p w14:paraId="38341E40"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p>
    <w:p w14:paraId="316E4C73"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You should ensure that you provide editing writes to your file so that your tutor can download the file and store for quality assurance purposes.</w:t>
      </w:r>
      <w:r w:rsidRPr="00FE7CD6">
        <w:rPr>
          <w:rStyle w:val="eop"/>
          <w:rFonts w:asciiTheme="minorHAnsi" w:hAnsiTheme="minorHAnsi" w:cstheme="minorHAnsi"/>
        </w:rPr>
        <w:t> </w:t>
      </w:r>
    </w:p>
    <w:p w14:paraId="6F77AD1E"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Below are a selection of links providing guidance on sharing media files:</w:t>
      </w:r>
      <w:r w:rsidRPr="00FE7CD6">
        <w:rPr>
          <w:rStyle w:val="eop"/>
          <w:rFonts w:asciiTheme="minorHAnsi" w:hAnsiTheme="minorHAnsi" w:cstheme="minorHAnsi"/>
        </w:rPr>
        <w:t> </w:t>
      </w:r>
    </w:p>
    <w:p w14:paraId="5D3953D4"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How to Share Files in Microsoft SharePoint</w:t>
      </w:r>
      <w:r w:rsidRPr="00FE7CD6">
        <w:rPr>
          <w:rStyle w:val="eop"/>
          <w:rFonts w:asciiTheme="minorHAnsi" w:hAnsiTheme="minorHAnsi" w:cstheme="minorHAnsi"/>
        </w:rPr>
        <w:t> </w:t>
      </w:r>
    </w:p>
    <w:p w14:paraId="7B51D6A3" w14:textId="77777777" w:rsidR="00152B9D" w:rsidRPr="00FE7CD6" w:rsidRDefault="00000000" w:rsidP="00152B9D">
      <w:pPr>
        <w:pStyle w:val="paragraph"/>
        <w:spacing w:before="0" w:beforeAutospacing="0" w:after="0" w:afterAutospacing="0"/>
        <w:textAlignment w:val="baseline"/>
        <w:rPr>
          <w:rFonts w:asciiTheme="minorHAnsi" w:hAnsiTheme="minorHAnsi" w:cstheme="minorHAnsi"/>
        </w:rPr>
      </w:pPr>
      <w:hyperlink r:id="rId6" w:tgtFrame="_blank" w:history="1">
        <w:r w:rsidR="00152B9D" w:rsidRPr="00FE7CD6">
          <w:rPr>
            <w:rStyle w:val="normaltextrun"/>
            <w:rFonts w:asciiTheme="minorHAnsi" w:hAnsiTheme="minorHAnsi" w:cstheme="minorHAnsi"/>
            <w:color w:val="0563C1"/>
            <w:u w:val="single"/>
          </w:rPr>
          <w:t>https://youtu.be/dATKbE4Irsc</w:t>
        </w:r>
      </w:hyperlink>
      <w:r w:rsidR="00152B9D" w:rsidRPr="00FE7CD6">
        <w:rPr>
          <w:rStyle w:val="eop"/>
          <w:rFonts w:asciiTheme="minorHAnsi" w:hAnsiTheme="minorHAnsi" w:cstheme="minorHAnsi"/>
        </w:rPr>
        <w:t> </w:t>
      </w:r>
    </w:p>
    <w:p w14:paraId="0DA41744"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How to Share a File in ONEDRIVE</w:t>
      </w:r>
      <w:r w:rsidRPr="00FE7CD6">
        <w:rPr>
          <w:rStyle w:val="eop"/>
          <w:rFonts w:asciiTheme="minorHAnsi" w:hAnsiTheme="minorHAnsi" w:cstheme="minorHAnsi"/>
        </w:rPr>
        <w:t> </w:t>
      </w:r>
    </w:p>
    <w:p w14:paraId="6B1D3C7B" w14:textId="77777777" w:rsidR="00152B9D" w:rsidRPr="00FE7CD6" w:rsidRDefault="00000000" w:rsidP="00152B9D">
      <w:pPr>
        <w:pStyle w:val="paragraph"/>
        <w:spacing w:before="0" w:beforeAutospacing="0" w:after="0" w:afterAutospacing="0"/>
        <w:textAlignment w:val="baseline"/>
        <w:rPr>
          <w:rFonts w:asciiTheme="minorHAnsi" w:hAnsiTheme="minorHAnsi" w:cstheme="minorHAnsi"/>
        </w:rPr>
      </w:pPr>
      <w:hyperlink r:id="rId7" w:tgtFrame="_blank" w:history="1">
        <w:r w:rsidR="00152B9D" w:rsidRPr="00FE7CD6">
          <w:rPr>
            <w:rStyle w:val="normaltextrun"/>
            <w:rFonts w:asciiTheme="minorHAnsi" w:hAnsiTheme="minorHAnsi" w:cstheme="minorHAnsi"/>
            <w:color w:val="0563C1"/>
            <w:u w:val="single"/>
          </w:rPr>
          <w:t>https://youtu.be/KmzWo8n0oec</w:t>
        </w:r>
      </w:hyperlink>
      <w:r w:rsidR="00152B9D" w:rsidRPr="00FE7CD6">
        <w:rPr>
          <w:rStyle w:val="eop"/>
          <w:rFonts w:asciiTheme="minorHAnsi" w:hAnsiTheme="minorHAnsi" w:cstheme="minorHAnsi"/>
        </w:rPr>
        <w:t> </w:t>
      </w:r>
    </w:p>
    <w:p w14:paraId="5BA61E0A"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How to Post Your First YouTube Video [Step-by-Step]</w:t>
      </w:r>
      <w:r w:rsidRPr="00FE7CD6">
        <w:rPr>
          <w:rStyle w:val="eop"/>
          <w:rFonts w:asciiTheme="minorHAnsi" w:hAnsiTheme="minorHAnsi" w:cstheme="minorHAnsi"/>
        </w:rPr>
        <w:t> </w:t>
      </w:r>
    </w:p>
    <w:p w14:paraId="0EDB3A15" w14:textId="77777777" w:rsidR="00152B9D" w:rsidRPr="00FE7CD6" w:rsidRDefault="00000000" w:rsidP="00152B9D">
      <w:pPr>
        <w:pStyle w:val="paragraph"/>
        <w:spacing w:before="0" w:beforeAutospacing="0" w:after="0" w:afterAutospacing="0"/>
        <w:textAlignment w:val="baseline"/>
        <w:rPr>
          <w:rStyle w:val="eop"/>
          <w:rFonts w:asciiTheme="minorHAnsi" w:hAnsiTheme="minorHAnsi" w:cstheme="minorHAnsi"/>
        </w:rPr>
      </w:pPr>
      <w:hyperlink r:id="rId8" w:tgtFrame="_blank" w:history="1">
        <w:r w:rsidR="00152B9D" w:rsidRPr="00FE7CD6">
          <w:rPr>
            <w:rStyle w:val="normaltextrun"/>
            <w:rFonts w:asciiTheme="minorHAnsi" w:hAnsiTheme="minorHAnsi" w:cstheme="minorHAnsi"/>
            <w:color w:val="0563C1"/>
            <w:u w:val="single"/>
          </w:rPr>
          <w:t>https://youtu.be/w25FNPlnXXQ</w:t>
        </w:r>
      </w:hyperlink>
      <w:r w:rsidR="00152B9D" w:rsidRPr="00FE7CD6">
        <w:rPr>
          <w:rStyle w:val="eop"/>
          <w:rFonts w:asciiTheme="minorHAnsi" w:hAnsiTheme="minorHAnsi" w:cstheme="minorHAnsi"/>
        </w:rPr>
        <w:t> </w:t>
      </w:r>
    </w:p>
    <w:p w14:paraId="43A1A3F1"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p>
    <w:p w14:paraId="0B4FDFF2" w14:textId="4D36FF58"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You can share your presentation file via a URL or hyperlink or choose to embed it as an Object in the pro forma. Note: the embed Object option is not available to Mac users.</w:t>
      </w:r>
      <w:r w:rsidRPr="00FE7CD6">
        <w:rPr>
          <w:rStyle w:val="eop"/>
          <w:rFonts w:asciiTheme="minorHAnsi" w:hAnsiTheme="minorHAnsi" w:cstheme="minorHAnsi"/>
        </w:rPr>
        <w:t> </w:t>
      </w:r>
    </w:p>
    <w:p w14:paraId="124EEFC1" w14:textId="77777777" w:rsidR="00152B9D" w:rsidRPr="00FE7CD6" w:rsidRDefault="00152B9D" w:rsidP="00152B9D">
      <w:pPr>
        <w:pStyle w:val="paragraph"/>
        <w:spacing w:before="0" w:beforeAutospacing="0" w:after="0" w:afterAutospacing="0"/>
        <w:textAlignment w:val="baseline"/>
        <w:rPr>
          <w:rFonts w:asciiTheme="minorHAnsi" w:hAnsiTheme="minorHAnsi" w:cstheme="minorHAnsi"/>
        </w:rPr>
      </w:pPr>
      <w:r w:rsidRPr="00FE7CD6">
        <w:rPr>
          <w:rStyle w:val="normaltextrun"/>
          <w:rFonts w:asciiTheme="minorHAnsi" w:hAnsiTheme="minorHAnsi" w:cstheme="minorHAnsi"/>
        </w:rPr>
        <w:t>Insert an object in Word or Outlook</w:t>
      </w:r>
      <w:r w:rsidRPr="00FE7CD6">
        <w:rPr>
          <w:rStyle w:val="eop"/>
          <w:rFonts w:asciiTheme="minorHAnsi" w:hAnsiTheme="minorHAnsi" w:cstheme="minorHAnsi"/>
        </w:rPr>
        <w:t> </w:t>
      </w:r>
    </w:p>
    <w:p w14:paraId="7950725C" w14:textId="77777777" w:rsidR="00152B9D" w:rsidRPr="00FE7CD6" w:rsidRDefault="00000000" w:rsidP="00152B9D">
      <w:pPr>
        <w:pStyle w:val="paragraph"/>
        <w:spacing w:before="0" w:beforeAutospacing="0" w:after="0" w:afterAutospacing="0"/>
        <w:textAlignment w:val="baseline"/>
        <w:rPr>
          <w:rFonts w:asciiTheme="minorHAnsi" w:hAnsiTheme="minorHAnsi" w:cstheme="minorHAnsi"/>
        </w:rPr>
      </w:pPr>
      <w:hyperlink r:id="rId9" w:tgtFrame="_blank" w:history="1">
        <w:r w:rsidR="00152B9D" w:rsidRPr="00FE7CD6">
          <w:rPr>
            <w:rStyle w:val="normaltextrun"/>
            <w:rFonts w:asciiTheme="minorHAnsi" w:hAnsiTheme="minorHAnsi" w:cstheme="minorHAnsi"/>
            <w:color w:val="0563C1"/>
            <w:u w:val="single"/>
          </w:rPr>
          <w:t>https://support.microsoft.com/en-us/office/insert-an-object-in-word-or-outlook-8fc1ea53-0e01-4603-a4cf-98c49b6ea3f5</w:t>
        </w:r>
      </w:hyperlink>
      <w:r w:rsidR="00152B9D" w:rsidRPr="00FE7CD6">
        <w:rPr>
          <w:rStyle w:val="eop"/>
          <w:rFonts w:asciiTheme="minorHAnsi" w:hAnsiTheme="minorHAnsi" w:cstheme="minorHAnsi"/>
        </w:rPr>
        <w:t> </w:t>
      </w:r>
    </w:p>
    <w:p w14:paraId="4AB264E4" w14:textId="77777777" w:rsidR="00152B9D" w:rsidRPr="00FE7CD6" w:rsidRDefault="00152B9D">
      <w:pPr>
        <w:rPr>
          <w:rFonts w:asciiTheme="minorHAnsi" w:hAnsiTheme="minorHAnsi" w:cstheme="minorHAnsi"/>
        </w:rPr>
      </w:pPr>
    </w:p>
    <w:p w14:paraId="27A83118" w14:textId="77777777" w:rsidR="00B00492" w:rsidRPr="00FE7CD6" w:rsidRDefault="00B00492">
      <w:pPr>
        <w:rPr>
          <w:rFonts w:asciiTheme="minorHAnsi" w:hAnsiTheme="minorHAnsi" w:cstheme="minorHAnsi"/>
        </w:rPr>
      </w:pPr>
    </w:p>
    <w:p w14:paraId="4B513DAE" w14:textId="06B81587" w:rsidR="000512ED" w:rsidRPr="00FE7CD6" w:rsidRDefault="000512ED">
      <w:pPr>
        <w:rPr>
          <w:rFonts w:asciiTheme="minorHAnsi" w:hAnsiTheme="minorHAnsi" w:cstheme="minorHAnsi"/>
        </w:rPr>
      </w:pPr>
    </w:p>
    <w:p w14:paraId="5F1EA34C" w14:textId="2CB189E6" w:rsidR="000512ED" w:rsidRPr="00FE7CD6" w:rsidRDefault="000512ED">
      <w:pPr>
        <w:rPr>
          <w:rFonts w:asciiTheme="minorHAnsi" w:hAnsiTheme="minorHAnsi" w:cstheme="minorHAnsi"/>
        </w:rPr>
      </w:pPr>
    </w:p>
    <w:sectPr w:rsidR="000512ED" w:rsidRPr="00FE7CD6" w:rsidSect="0023146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40A47"/>
    <w:multiLevelType w:val="hybridMultilevel"/>
    <w:tmpl w:val="02CA73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A0DF5"/>
    <w:multiLevelType w:val="multilevel"/>
    <w:tmpl w:val="4F9A4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77918"/>
    <w:multiLevelType w:val="multilevel"/>
    <w:tmpl w:val="9A38DF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734A5F"/>
    <w:multiLevelType w:val="multilevel"/>
    <w:tmpl w:val="E0F47B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1145C0"/>
    <w:multiLevelType w:val="hybridMultilevel"/>
    <w:tmpl w:val="563A4E5E"/>
    <w:lvl w:ilvl="0" w:tplc="BD6C85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8714BE"/>
    <w:multiLevelType w:val="hybridMultilevel"/>
    <w:tmpl w:val="001A2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100B47"/>
    <w:multiLevelType w:val="hybridMultilevel"/>
    <w:tmpl w:val="7320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2F016A"/>
    <w:multiLevelType w:val="hybridMultilevel"/>
    <w:tmpl w:val="861C8680"/>
    <w:lvl w:ilvl="0" w:tplc="EA764B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847703"/>
    <w:multiLevelType w:val="multilevel"/>
    <w:tmpl w:val="E7BEFF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3625520">
    <w:abstractNumId w:val="1"/>
  </w:num>
  <w:num w:numId="2" w16cid:durableId="1724327990">
    <w:abstractNumId w:val="8"/>
  </w:num>
  <w:num w:numId="3" w16cid:durableId="1228764691">
    <w:abstractNumId w:val="2"/>
  </w:num>
  <w:num w:numId="4" w16cid:durableId="293752503">
    <w:abstractNumId w:val="3"/>
  </w:num>
  <w:num w:numId="5" w16cid:durableId="1439444046">
    <w:abstractNumId w:val="4"/>
  </w:num>
  <w:num w:numId="6" w16cid:durableId="113669911">
    <w:abstractNumId w:val="7"/>
  </w:num>
  <w:num w:numId="7" w16cid:durableId="1067075313">
    <w:abstractNumId w:val="6"/>
  </w:num>
  <w:num w:numId="8" w16cid:durableId="27487912">
    <w:abstractNumId w:val="0"/>
  </w:num>
  <w:num w:numId="9" w16cid:durableId="18737590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634"/>
    <w:rsid w:val="000208D3"/>
    <w:rsid w:val="00030634"/>
    <w:rsid w:val="000512ED"/>
    <w:rsid w:val="0009612D"/>
    <w:rsid w:val="000D2C67"/>
    <w:rsid w:val="000E76BB"/>
    <w:rsid w:val="0010382C"/>
    <w:rsid w:val="00122E86"/>
    <w:rsid w:val="00152B9D"/>
    <w:rsid w:val="001746DA"/>
    <w:rsid w:val="001C2FED"/>
    <w:rsid w:val="001D3BA6"/>
    <w:rsid w:val="00214B43"/>
    <w:rsid w:val="0023146F"/>
    <w:rsid w:val="002A5120"/>
    <w:rsid w:val="002B2F67"/>
    <w:rsid w:val="002E0015"/>
    <w:rsid w:val="003006FD"/>
    <w:rsid w:val="00321505"/>
    <w:rsid w:val="00331F40"/>
    <w:rsid w:val="003B3B06"/>
    <w:rsid w:val="003D18B2"/>
    <w:rsid w:val="003D22AA"/>
    <w:rsid w:val="004026D4"/>
    <w:rsid w:val="0041078B"/>
    <w:rsid w:val="004359B2"/>
    <w:rsid w:val="004615EA"/>
    <w:rsid w:val="0047349E"/>
    <w:rsid w:val="004C22B4"/>
    <w:rsid w:val="004C6088"/>
    <w:rsid w:val="00565836"/>
    <w:rsid w:val="00575049"/>
    <w:rsid w:val="00590E67"/>
    <w:rsid w:val="005A1F05"/>
    <w:rsid w:val="00603E23"/>
    <w:rsid w:val="006131BA"/>
    <w:rsid w:val="00661547"/>
    <w:rsid w:val="006A213E"/>
    <w:rsid w:val="007120EB"/>
    <w:rsid w:val="00750C5D"/>
    <w:rsid w:val="00752B41"/>
    <w:rsid w:val="00784D18"/>
    <w:rsid w:val="007D40FC"/>
    <w:rsid w:val="008268AD"/>
    <w:rsid w:val="0087315D"/>
    <w:rsid w:val="008957C9"/>
    <w:rsid w:val="00940614"/>
    <w:rsid w:val="0094283A"/>
    <w:rsid w:val="00982C75"/>
    <w:rsid w:val="00987E48"/>
    <w:rsid w:val="00A6242F"/>
    <w:rsid w:val="00A7798D"/>
    <w:rsid w:val="00A91A26"/>
    <w:rsid w:val="00AB5C0B"/>
    <w:rsid w:val="00AF2A39"/>
    <w:rsid w:val="00AF763E"/>
    <w:rsid w:val="00B00492"/>
    <w:rsid w:val="00C52981"/>
    <w:rsid w:val="00C93A44"/>
    <w:rsid w:val="00CF3085"/>
    <w:rsid w:val="00D03236"/>
    <w:rsid w:val="00D302D3"/>
    <w:rsid w:val="00D65036"/>
    <w:rsid w:val="00D719A7"/>
    <w:rsid w:val="00DC170B"/>
    <w:rsid w:val="00DC1795"/>
    <w:rsid w:val="00DC6E31"/>
    <w:rsid w:val="00DE3FE4"/>
    <w:rsid w:val="00E366D5"/>
    <w:rsid w:val="00E83AF3"/>
    <w:rsid w:val="00EB4866"/>
    <w:rsid w:val="00EC5AB8"/>
    <w:rsid w:val="00ED0F4D"/>
    <w:rsid w:val="00ED74A1"/>
    <w:rsid w:val="00F2584C"/>
    <w:rsid w:val="00F36D0C"/>
    <w:rsid w:val="00FA2FBC"/>
    <w:rsid w:val="00FA4172"/>
    <w:rsid w:val="00FE7CD6"/>
    <w:rsid w:val="0184D544"/>
    <w:rsid w:val="035ECAD6"/>
    <w:rsid w:val="05CC3F57"/>
    <w:rsid w:val="05E567B4"/>
    <w:rsid w:val="06FC4265"/>
    <w:rsid w:val="07BAE0D8"/>
    <w:rsid w:val="08E1AD66"/>
    <w:rsid w:val="08E4A87A"/>
    <w:rsid w:val="09633C55"/>
    <w:rsid w:val="09F7A30C"/>
    <w:rsid w:val="0A9FB07A"/>
    <w:rsid w:val="0BEEF8C5"/>
    <w:rsid w:val="0C461E68"/>
    <w:rsid w:val="10D9694D"/>
    <w:rsid w:val="155D6D71"/>
    <w:rsid w:val="15E0893B"/>
    <w:rsid w:val="16FF9EDE"/>
    <w:rsid w:val="17433BCC"/>
    <w:rsid w:val="181966CF"/>
    <w:rsid w:val="181FD217"/>
    <w:rsid w:val="19D97DE7"/>
    <w:rsid w:val="19F49E79"/>
    <w:rsid w:val="1B879F02"/>
    <w:rsid w:val="1B906EDA"/>
    <w:rsid w:val="1B9ED6A7"/>
    <w:rsid w:val="1E20022E"/>
    <w:rsid w:val="1F4A9340"/>
    <w:rsid w:val="1F796B56"/>
    <w:rsid w:val="22D8DB34"/>
    <w:rsid w:val="2360E5AC"/>
    <w:rsid w:val="244A7C1E"/>
    <w:rsid w:val="25375120"/>
    <w:rsid w:val="26D32181"/>
    <w:rsid w:val="27170212"/>
    <w:rsid w:val="279232E5"/>
    <w:rsid w:val="2BA692A4"/>
    <w:rsid w:val="2BBAF5A4"/>
    <w:rsid w:val="329DC9C8"/>
    <w:rsid w:val="34B22680"/>
    <w:rsid w:val="34FCD2CA"/>
    <w:rsid w:val="35556270"/>
    <w:rsid w:val="36DBC91A"/>
    <w:rsid w:val="36F132D1"/>
    <w:rsid w:val="37B4F45B"/>
    <w:rsid w:val="391FB6C3"/>
    <w:rsid w:val="39D0825F"/>
    <w:rsid w:val="3B14A900"/>
    <w:rsid w:val="3C294197"/>
    <w:rsid w:val="3CDB7EA5"/>
    <w:rsid w:val="3DD6A347"/>
    <w:rsid w:val="3F7273A8"/>
    <w:rsid w:val="3FE8E9E6"/>
    <w:rsid w:val="416048DC"/>
    <w:rsid w:val="4172AFAD"/>
    <w:rsid w:val="41C195D7"/>
    <w:rsid w:val="42DBAC7B"/>
    <w:rsid w:val="432998E5"/>
    <w:rsid w:val="48DCBB09"/>
    <w:rsid w:val="4A317B2C"/>
    <w:rsid w:val="4A81554B"/>
    <w:rsid w:val="4A85EFBC"/>
    <w:rsid w:val="4B1991F3"/>
    <w:rsid w:val="4B280548"/>
    <w:rsid w:val="4B96E1B1"/>
    <w:rsid w:val="4D691BEE"/>
    <w:rsid w:val="4ED3A78B"/>
    <w:rsid w:val="50467905"/>
    <w:rsid w:val="565C449A"/>
    <w:rsid w:val="58934848"/>
    <w:rsid w:val="5A8C0254"/>
    <w:rsid w:val="5ACC3662"/>
    <w:rsid w:val="5B575690"/>
    <w:rsid w:val="608F3FCD"/>
    <w:rsid w:val="622B102E"/>
    <w:rsid w:val="64335CE0"/>
    <w:rsid w:val="65150AEA"/>
    <w:rsid w:val="67DB4110"/>
    <w:rsid w:val="6C64A1BE"/>
    <w:rsid w:val="6DC43204"/>
    <w:rsid w:val="6F209B1C"/>
    <w:rsid w:val="6F40DC56"/>
    <w:rsid w:val="6F9C4280"/>
    <w:rsid w:val="72583BDE"/>
    <w:rsid w:val="7297A327"/>
    <w:rsid w:val="74337388"/>
    <w:rsid w:val="76476C37"/>
    <w:rsid w:val="772BEB73"/>
    <w:rsid w:val="7BC101A4"/>
    <w:rsid w:val="7EBB1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587E"/>
  <w15:chartTrackingRefBased/>
  <w15:docId w15:val="{70402CD1-7416-4535-AE4B-DC771960A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4A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30634"/>
    <w:pPr>
      <w:spacing w:before="100" w:beforeAutospacing="1" w:after="100" w:afterAutospacing="1"/>
    </w:pPr>
  </w:style>
  <w:style w:type="character" w:customStyle="1" w:styleId="normaltextrun">
    <w:name w:val="normaltextrun"/>
    <w:basedOn w:val="DefaultParagraphFont"/>
    <w:rsid w:val="00030634"/>
  </w:style>
  <w:style w:type="character" w:customStyle="1" w:styleId="eop">
    <w:name w:val="eop"/>
    <w:basedOn w:val="DefaultParagraphFont"/>
    <w:rsid w:val="00030634"/>
  </w:style>
  <w:style w:type="table" w:styleId="TableGrid">
    <w:name w:val="Table Grid"/>
    <w:basedOn w:val="TableNormal"/>
    <w:uiPriority w:val="39"/>
    <w:rsid w:val="000512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208D3"/>
    <w:rPr>
      <w:sz w:val="16"/>
      <w:szCs w:val="16"/>
    </w:rPr>
  </w:style>
  <w:style w:type="paragraph" w:styleId="CommentText">
    <w:name w:val="annotation text"/>
    <w:basedOn w:val="Normal"/>
    <w:link w:val="CommentTextChar"/>
    <w:uiPriority w:val="99"/>
    <w:semiHidden/>
    <w:unhideWhenUsed/>
    <w:rsid w:val="000208D3"/>
    <w:rPr>
      <w:sz w:val="20"/>
      <w:szCs w:val="20"/>
    </w:rPr>
  </w:style>
  <w:style w:type="character" w:customStyle="1" w:styleId="CommentTextChar">
    <w:name w:val="Comment Text Char"/>
    <w:basedOn w:val="DefaultParagraphFont"/>
    <w:link w:val="CommentText"/>
    <w:uiPriority w:val="99"/>
    <w:semiHidden/>
    <w:rsid w:val="000208D3"/>
    <w:rPr>
      <w:sz w:val="20"/>
      <w:szCs w:val="20"/>
      <w:lang w:val="cy-GB"/>
    </w:rPr>
  </w:style>
  <w:style w:type="paragraph" w:styleId="CommentSubject">
    <w:name w:val="annotation subject"/>
    <w:basedOn w:val="CommentText"/>
    <w:next w:val="CommentText"/>
    <w:link w:val="CommentSubjectChar"/>
    <w:uiPriority w:val="99"/>
    <w:semiHidden/>
    <w:unhideWhenUsed/>
    <w:rsid w:val="000208D3"/>
    <w:rPr>
      <w:b/>
      <w:bCs/>
    </w:rPr>
  </w:style>
  <w:style w:type="character" w:customStyle="1" w:styleId="CommentSubjectChar">
    <w:name w:val="Comment Subject Char"/>
    <w:basedOn w:val="CommentTextChar"/>
    <w:link w:val="CommentSubject"/>
    <w:uiPriority w:val="99"/>
    <w:semiHidden/>
    <w:rsid w:val="000208D3"/>
    <w:rPr>
      <w:b/>
      <w:bCs/>
      <w:sz w:val="20"/>
      <w:szCs w:val="20"/>
      <w:lang w:val="cy-GB"/>
    </w:rPr>
  </w:style>
  <w:style w:type="paragraph" w:styleId="ListParagraph">
    <w:name w:val="List Paragraph"/>
    <w:basedOn w:val="Normal"/>
    <w:uiPriority w:val="34"/>
    <w:qFormat/>
    <w:rsid w:val="00AF2A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79729">
      <w:bodyDiv w:val="1"/>
      <w:marLeft w:val="0"/>
      <w:marRight w:val="0"/>
      <w:marTop w:val="0"/>
      <w:marBottom w:val="0"/>
      <w:divBdr>
        <w:top w:val="none" w:sz="0" w:space="0" w:color="auto"/>
        <w:left w:val="none" w:sz="0" w:space="0" w:color="auto"/>
        <w:bottom w:val="none" w:sz="0" w:space="0" w:color="auto"/>
        <w:right w:val="none" w:sz="0" w:space="0" w:color="auto"/>
      </w:divBdr>
      <w:divsChild>
        <w:div w:id="513112542">
          <w:marLeft w:val="0"/>
          <w:marRight w:val="0"/>
          <w:marTop w:val="0"/>
          <w:marBottom w:val="0"/>
          <w:divBdr>
            <w:top w:val="none" w:sz="0" w:space="0" w:color="auto"/>
            <w:left w:val="none" w:sz="0" w:space="0" w:color="auto"/>
            <w:bottom w:val="none" w:sz="0" w:space="0" w:color="auto"/>
            <w:right w:val="none" w:sz="0" w:space="0" w:color="auto"/>
          </w:divBdr>
          <w:divsChild>
            <w:div w:id="1200584676">
              <w:marLeft w:val="-75"/>
              <w:marRight w:val="0"/>
              <w:marTop w:val="30"/>
              <w:marBottom w:val="30"/>
              <w:divBdr>
                <w:top w:val="none" w:sz="0" w:space="0" w:color="auto"/>
                <w:left w:val="none" w:sz="0" w:space="0" w:color="auto"/>
                <w:bottom w:val="none" w:sz="0" w:space="0" w:color="auto"/>
                <w:right w:val="none" w:sz="0" w:space="0" w:color="auto"/>
              </w:divBdr>
              <w:divsChild>
                <w:div w:id="502356722">
                  <w:marLeft w:val="0"/>
                  <w:marRight w:val="0"/>
                  <w:marTop w:val="0"/>
                  <w:marBottom w:val="0"/>
                  <w:divBdr>
                    <w:top w:val="none" w:sz="0" w:space="0" w:color="auto"/>
                    <w:left w:val="none" w:sz="0" w:space="0" w:color="auto"/>
                    <w:bottom w:val="none" w:sz="0" w:space="0" w:color="auto"/>
                    <w:right w:val="none" w:sz="0" w:space="0" w:color="auto"/>
                  </w:divBdr>
                  <w:divsChild>
                    <w:div w:id="1474635676">
                      <w:marLeft w:val="0"/>
                      <w:marRight w:val="0"/>
                      <w:marTop w:val="0"/>
                      <w:marBottom w:val="0"/>
                      <w:divBdr>
                        <w:top w:val="none" w:sz="0" w:space="0" w:color="auto"/>
                        <w:left w:val="none" w:sz="0" w:space="0" w:color="auto"/>
                        <w:bottom w:val="none" w:sz="0" w:space="0" w:color="auto"/>
                        <w:right w:val="none" w:sz="0" w:space="0" w:color="auto"/>
                      </w:divBdr>
                    </w:div>
                  </w:divsChild>
                </w:div>
                <w:div w:id="263808866">
                  <w:marLeft w:val="0"/>
                  <w:marRight w:val="0"/>
                  <w:marTop w:val="0"/>
                  <w:marBottom w:val="0"/>
                  <w:divBdr>
                    <w:top w:val="none" w:sz="0" w:space="0" w:color="auto"/>
                    <w:left w:val="none" w:sz="0" w:space="0" w:color="auto"/>
                    <w:bottom w:val="none" w:sz="0" w:space="0" w:color="auto"/>
                    <w:right w:val="none" w:sz="0" w:space="0" w:color="auto"/>
                  </w:divBdr>
                  <w:divsChild>
                    <w:div w:id="532423896">
                      <w:marLeft w:val="0"/>
                      <w:marRight w:val="0"/>
                      <w:marTop w:val="0"/>
                      <w:marBottom w:val="0"/>
                      <w:divBdr>
                        <w:top w:val="none" w:sz="0" w:space="0" w:color="auto"/>
                        <w:left w:val="none" w:sz="0" w:space="0" w:color="auto"/>
                        <w:bottom w:val="none" w:sz="0" w:space="0" w:color="auto"/>
                        <w:right w:val="none" w:sz="0" w:space="0" w:color="auto"/>
                      </w:divBdr>
                    </w:div>
                  </w:divsChild>
                </w:div>
                <w:div w:id="461852726">
                  <w:marLeft w:val="0"/>
                  <w:marRight w:val="0"/>
                  <w:marTop w:val="0"/>
                  <w:marBottom w:val="0"/>
                  <w:divBdr>
                    <w:top w:val="none" w:sz="0" w:space="0" w:color="auto"/>
                    <w:left w:val="none" w:sz="0" w:space="0" w:color="auto"/>
                    <w:bottom w:val="none" w:sz="0" w:space="0" w:color="auto"/>
                    <w:right w:val="none" w:sz="0" w:space="0" w:color="auto"/>
                  </w:divBdr>
                  <w:divsChild>
                    <w:div w:id="952328476">
                      <w:marLeft w:val="0"/>
                      <w:marRight w:val="0"/>
                      <w:marTop w:val="0"/>
                      <w:marBottom w:val="0"/>
                      <w:divBdr>
                        <w:top w:val="none" w:sz="0" w:space="0" w:color="auto"/>
                        <w:left w:val="none" w:sz="0" w:space="0" w:color="auto"/>
                        <w:bottom w:val="none" w:sz="0" w:space="0" w:color="auto"/>
                        <w:right w:val="none" w:sz="0" w:space="0" w:color="auto"/>
                      </w:divBdr>
                    </w:div>
                  </w:divsChild>
                </w:div>
                <w:div w:id="1160122140">
                  <w:marLeft w:val="0"/>
                  <w:marRight w:val="0"/>
                  <w:marTop w:val="0"/>
                  <w:marBottom w:val="0"/>
                  <w:divBdr>
                    <w:top w:val="none" w:sz="0" w:space="0" w:color="auto"/>
                    <w:left w:val="none" w:sz="0" w:space="0" w:color="auto"/>
                    <w:bottom w:val="none" w:sz="0" w:space="0" w:color="auto"/>
                    <w:right w:val="none" w:sz="0" w:space="0" w:color="auto"/>
                  </w:divBdr>
                  <w:divsChild>
                    <w:div w:id="1368606049">
                      <w:marLeft w:val="0"/>
                      <w:marRight w:val="0"/>
                      <w:marTop w:val="0"/>
                      <w:marBottom w:val="0"/>
                      <w:divBdr>
                        <w:top w:val="none" w:sz="0" w:space="0" w:color="auto"/>
                        <w:left w:val="none" w:sz="0" w:space="0" w:color="auto"/>
                        <w:bottom w:val="none" w:sz="0" w:space="0" w:color="auto"/>
                        <w:right w:val="none" w:sz="0" w:space="0" w:color="auto"/>
                      </w:divBdr>
                    </w:div>
                  </w:divsChild>
                </w:div>
                <w:div w:id="285431755">
                  <w:marLeft w:val="0"/>
                  <w:marRight w:val="0"/>
                  <w:marTop w:val="0"/>
                  <w:marBottom w:val="0"/>
                  <w:divBdr>
                    <w:top w:val="none" w:sz="0" w:space="0" w:color="auto"/>
                    <w:left w:val="none" w:sz="0" w:space="0" w:color="auto"/>
                    <w:bottom w:val="none" w:sz="0" w:space="0" w:color="auto"/>
                    <w:right w:val="none" w:sz="0" w:space="0" w:color="auto"/>
                  </w:divBdr>
                  <w:divsChild>
                    <w:div w:id="582564932">
                      <w:marLeft w:val="0"/>
                      <w:marRight w:val="0"/>
                      <w:marTop w:val="0"/>
                      <w:marBottom w:val="0"/>
                      <w:divBdr>
                        <w:top w:val="none" w:sz="0" w:space="0" w:color="auto"/>
                        <w:left w:val="none" w:sz="0" w:space="0" w:color="auto"/>
                        <w:bottom w:val="none" w:sz="0" w:space="0" w:color="auto"/>
                        <w:right w:val="none" w:sz="0" w:space="0" w:color="auto"/>
                      </w:divBdr>
                    </w:div>
                  </w:divsChild>
                </w:div>
                <w:div w:id="925648314">
                  <w:marLeft w:val="0"/>
                  <w:marRight w:val="0"/>
                  <w:marTop w:val="0"/>
                  <w:marBottom w:val="0"/>
                  <w:divBdr>
                    <w:top w:val="none" w:sz="0" w:space="0" w:color="auto"/>
                    <w:left w:val="none" w:sz="0" w:space="0" w:color="auto"/>
                    <w:bottom w:val="none" w:sz="0" w:space="0" w:color="auto"/>
                    <w:right w:val="none" w:sz="0" w:space="0" w:color="auto"/>
                  </w:divBdr>
                  <w:divsChild>
                    <w:div w:id="738599606">
                      <w:marLeft w:val="0"/>
                      <w:marRight w:val="0"/>
                      <w:marTop w:val="0"/>
                      <w:marBottom w:val="0"/>
                      <w:divBdr>
                        <w:top w:val="none" w:sz="0" w:space="0" w:color="auto"/>
                        <w:left w:val="none" w:sz="0" w:space="0" w:color="auto"/>
                        <w:bottom w:val="none" w:sz="0" w:space="0" w:color="auto"/>
                        <w:right w:val="none" w:sz="0" w:space="0" w:color="auto"/>
                      </w:divBdr>
                    </w:div>
                  </w:divsChild>
                </w:div>
                <w:div w:id="1861430652">
                  <w:marLeft w:val="0"/>
                  <w:marRight w:val="0"/>
                  <w:marTop w:val="0"/>
                  <w:marBottom w:val="0"/>
                  <w:divBdr>
                    <w:top w:val="none" w:sz="0" w:space="0" w:color="auto"/>
                    <w:left w:val="none" w:sz="0" w:space="0" w:color="auto"/>
                    <w:bottom w:val="none" w:sz="0" w:space="0" w:color="auto"/>
                    <w:right w:val="none" w:sz="0" w:space="0" w:color="auto"/>
                  </w:divBdr>
                  <w:divsChild>
                    <w:div w:id="2094741140">
                      <w:marLeft w:val="0"/>
                      <w:marRight w:val="0"/>
                      <w:marTop w:val="0"/>
                      <w:marBottom w:val="0"/>
                      <w:divBdr>
                        <w:top w:val="none" w:sz="0" w:space="0" w:color="auto"/>
                        <w:left w:val="none" w:sz="0" w:space="0" w:color="auto"/>
                        <w:bottom w:val="none" w:sz="0" w:space="0" w:color="auto"/>
                        <w:right w:val="none" w:sz="0" w:space="0" w:color="auto"/>
                      </w:divBdr>
                    </w:div>
                  </w:divsChild>
                </w:div>
                <w:div w:id="350452692">
                  <w:marLeft w:val="0"/>
                  <w:marRight w:val="0"/>
                  <w:marTop w:val="0"/>
                  <w:marBottom w:val="0"/>
                  <w:divBdr>
                    <w:top w:val="none" w:sz="0" w:space="0" w:color="auto"/>
                    <w:left w:val="none" w:sz="0" w:space="0" w:color="auto"/>
                    <w:bottom w:val="none" w:sz="0" w:space="0" w:color="auto"/>
                    <w:right w:val="none" w:sz="0" w:space="0" w:color="auto"/>
                  </w:divBdr>
                  <w:divsChild>
                    <w:div w:id="2032343206">
                      <w:marLeft w:val="0"/>
                      <w:marRight w:val="0"/>
                      <w:marTop w:val="0"/>
                      <w:marBottom w:val="0"/>
                      <w:divBdr>
                        <w:top w:val="none" w:sz="0" w:space="0" w:color="auto"/>
                        <w:left w:val="none" w:sz="0" w:space="0" w:color="auto"/>
                        <w:bottom w:val="none" w:sz="0" w:space="0" w:color="auto"/>
                        <w:right w:val="none" w:sz="0" w:space="0" w:color="auto"/>
                      </w:divBdr>
                    </w:div>
                  </w:divsChild>
                </w:div>
                <w:div w:id="434909763">
                  <w:marLeft w:val="0"/>
                  <w:marRight w:val="0"/>
                  <w:marTop w:val="0"/>
                  <w:marBottom w:val="0"/>
                  <w:divBdr>
                    <w:top w:val="none" w:sz="0" w:space="0" w:color="auto"/>
                    <w:left w:val="none" w:sz="0" w:space="0" w:color="auto"/>
                    <w:bottom w:val="none" w:sz="0" w:space="0" w:color="auto"/>
                    <w:right w:val="none" w:sz="0" w:space="0" w:color="auto"/>
                  </w:divBdr>
                  <w:divsChild>
                    <w:div w:id="43452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933852">
      <w:bodyDiv w:val="1"/>
      <w:marLeft w:val="0"/>
      <w:marRight w:val="0"/>
      <w:marTop w:val="0"/>
      <w:marBottom w:val="0"/>
      <w:divBdr>
        <w:top w:val="none" w:sz="0" w:space="0" w:color="auto"/>
        <w:left w:val="none" w:sz="0" w:space="0" w:color="auto"/>
        <w:bottom w:val="none" w:sz="0" w:space="0" w:color="auto"/>
        <w:right w:val="none" w:sz="0" w:space="0" w:color="auto"/>
      </w:divBdr>
    </w:div>
    <w:div w:id="540678355">
      <w:bodyDiv w:val="1"/>
      <w:marLeft w:val="0"/>
      <w:marRight w:val="0"/>
      <w:marTop w:val="0"/>
      <w:marBottom w:val="0"/>
      <w:divBdr>
        <w:top w:val="none" w:sz="0" w:space="0" w:color="auto"/>
        <w:left w:val="none" w:sz="0" w:space="0" w:color="auto"/>
        <w:bottom w:val="none" w:sz="0" w:space="0" w:color="auto"/>
        <w:right w:val="none" w:sz="0" w:space="0" w:color="auto"/>
      </w:divBdr>
    </w:div>
    <w:div w:id="663707456">
      <w:bodyDiv w:val="1"/>
      <w:marLeft w:val="0"/>
      <w:marRight w:val="0"/>
      <w:marTop w:val="0"/>
      <w:marBottom w:val="0"/>
      <w:divBdr>
        <w:top w:val="none" w:sz="0" w:space="0" w:color="auto"/>
        <w:left w:val="none" w:sz="0" w:space="0" w:color="auto"/>
        <w:bottom w:val="none" w:sz="0" w:space="0" w:color="auto"/>
        <w:right w:val="none" w:sz="0" w:space="0" w:color="auto"/>
      </w:divBdr>
      <w:divsChild>
        <w:div w:id="225801936">
          <w:marLeft w:val="0"/>
          <w:marRight w:val="0"/>
          <w:marTop w:val="0"/>
          <w:marBottom w:val="0"/>
          <w:divBdr>
            <w:top w:val="none" w:sz="0" w:space="0" w:color="auto"/>
            <w:left w:val="none" w:sz="0" w:space="0" w:color="auto"/>
            <w:bottom w:val="none" w:sz="0" w:space="0" w:color="auto"/>
            <w:right w:val="none" w:sz="0" w:space="0" w:color="auto"/>
          </w:divBdr>
          <w:divsChild>
            <w:div w:id="743068301">
              <w:marLeft w:val="0"/>
              <w:marRight w:val="0"/>
              <w:marTop w:val="0"/>
              <w:marBottom w:val="0"/>
              <w:divBdr>
                <w:top w:val="none" w:sz="0" w:space="0" w:color="auto"/>
                <w:left w:val="none" w:sz="0" w:space="0" w:color="auto"/>
                <w:bottom w:val="none" w:sz="0" w:space="0" w:color="auto"/>
                <w:right w:val="none" w:sz="0" w:space="0" w:color="auto"/>
              </w:divBdr>
            </w:div>
          </w:divsChild>
        </w:div>
        <w:div w:id="147674981">
          <w:marLeft w:val="0"/>
          <w:marRight w:val="0"/>
          <w:marTop w:val="0"/>
          <w:marBottom w:val="0"/>
          <w:divBdr>
            <w:top w:val="none" w:sz="0" w:space="0" w:color="auto"/>
            <w:left w:val="none" w:sz="0" w:space="0" w:color="auto"/>
            <w:bottom w:val="none" w:sz="0" w:space="0" w:color="auto"/>
            <w:right w:val="none" w:sz="0" w:space="0" w:color="auto"/>
          </w:divBdr>
          <w:divsChild>
            <w:div w:id="824123858">
              <w:marLeft w:val="0"/>
              <w:marRight w:val="0"/>
              <w:marTop w:val="0"/>
              <w:marBottom w:val="0"/>
              <w:divBdr>
                <w:top w:val="none" w:sz="0" w:space="0" w:color="auto"/>
                <w:left w:val="none" w:sz="0" w:space="0" w:color="auto"/>
                <w:bottom w:val="none" w:sz="0" w:space="0" w:color="auto"/>
                <w:right w:val="none" w:sz="0" w:space="0" w:color="auto"/>
              </w:divBdr>
            </w:div>
          </w:divsChild>
        </w:div>
        <w:div w:id="82535349">
          <w:marLeft w:val="0"/>
          <w:marRight w:val="0"/>
          <w:marTop w:val="0"/>
          <w:marBottom w:val="0"/>
          <w:divBdr>
            <w:top w:val="none" w:sz="0" w:space="0" w:color="auto"/>
            <w:left w:val="none" w:sz="0" w:space="0" w:color="auto"/>
            <w:bottom w:val="none" w:sz="0" w:space="0" w:color="auto"/>
            <w:right w:val="none" w:sz="0" w:space="0" w:color="auto"/>
          </w:divBdr>
          <w:divsChild>
            <w:div w:id="1749376534">
              <w:marLeft w:val="0"/>
              <w:marRight w:val="0"/>
              <w:marTop w:val="0"/>
              <w:marBottom w:val="0"/>
              <w:divBdr>
                <w:top w:val="none" w:sz="0" w:space="0" w:color="auto"/>
                <w:left w:val="none" w:sz="0" w:space="0" w:color="auto"/>
                <w:bottom w:val="none" w:sz="0" w:space="0" w:color="auto"/>
                <w:right w:val="none" w:sz="0" w:space="0" w:color="auto"/>
              </w:divBdr>
            </w:div>
          </w:divsChild>
        </w:div>
        <w:div w:id="1083910718">
          <w:marLeft w:val="0"/>
          <w:marRight w:val="0"/>
          <w:marTop w:val="0"/>
          <w:marBottom w:val="0"/>
          <w:divBdr>
            <w:top w:val="none" w:sz="0" w:space="0" w:color="auto"/>
            <w:left w:val="none" w:sz="0" w:space="0" w:color="auto"/>
            <w:bottom w:val="none" w:sz="0" w:space="0" w:color="auto"/>
            <w:right w:val="none" w:sz="0" w:space="0" w:color="auto"/>
          </w:divBdr>
          <w:divsChild>
            <w:div w:id="1312098947">
              <w:marLeft w:val="0"/>
              <w:marRight w:val="0"/>
              <w:marTop w:val="0"/>
              <w:marBottom w:val="0"/>
              <w:divBdr>
                <w:top w:val="none" w:sz="0" w:space="0" w:color="auto"/>
                <w:left w:val="none" w:sz="0" w:space="0" w:color="auto"/>
                <w:bottom w:val="none" w:sz="0" w:space="0" w:color="auto"/>
                <w:right w:val="none" w:sz="0" w:space="0" w:color="auto"/>
              </w:divBdr>
            </w:div>
          </w:divsChild>
        </w:div>
        <w:div w:id="644629540">
          <w:marLeft w:val="0"/>
          <w:marRight w:val="0"/>
          <w:marTop w:val="0"/>
          <w:marBottom w:val="0"/>
          <w:divBdr>
            <w:top w:val="none" w:sz="0" w:space="0" w:color="auto"/>
            <w:left w:val="none" w:sz="0" w:space="0" w:color="auto"/>
            <w:bottom w:val="none" w:sz="0" w:space="0" w:color="auto"/>
            <w:right w:val="none" w:sz="0" w:space="0" w:color="auto"/>
          </w:divBdr>
          <w:divsChild>
            <w:div w:id="487792646">
              <w:marLeft w:val="0"/>
              <w:marRight w:val="0"/>
              <w:marTop w:val="0"/>
              <w:marBottom w:val="0"/>
              <w:divBdr>
                <w:top w:val="none" w:sz="0" w:space="0" w:color="auto"/>
                <w:left w:val="none" w:sz="0" w:space="0" w:color="auto"/>
                <w:bottom w:val="none" w:sz="0" w:space="0" w:color="auto"/>
                <w:right w:val="none" w:sz="0" w:space="0" w:color="auto"/>
              </w:divBdr>
            </w:div>
          </w:divsChild>
        </w:div>
        <w:div w:id="886995248">
          <w:marLeft w:val="0"/>
          <w:marRight w:val="0"/>
          <w:marTop w:val="0"/>
          <w:marBottom w:val="0"/>
          <w:divBdr>
            <w:top w:val="none" w:sz="0" w:space="0" w:color="auto"/>
            <w:left w:val="none" w:sz="0" w:space="0" w:color="auto"/>
            <w:bottom w:val="none" w:sz="0" w:space="0" w:color="auto"/>
            <w:right w:val="none" w:sz="0" w:space="0" w:color="auto"/>
          </w:divBdr>
          <w:divsChild>
            <w:div w:id="982005685">
              <w:marLeft w:val="0"/>
              <w:marRight w:val="0"/>
              <w:marTop w:val="0"/>
              <w:marBottom w:val="0"/>
              <w:divBdr>
                <w:top w:val="none" w:sz="0" w:space="0" w:color="auto"/>
                <w:left w:val="none" w:sz="0" w:space="0" w:color="auto"/>
                <w:bottom w:val="none" w:sz="0" w:space="0" w:color="auto"/>
                <w:right w:val="none" w:sz="0" w:space="0" w:color="auto"/>
              </w:divBdr>
            </w:div>
          </w:divsChild>
        </w:div>
        <w:div w:id="1689330030">
          <w:marLeft w:val="0"/>
          <w:marRight w:val="0"/>
          <w:marTop w:val="0"/>
          <w:marBottom w:val="0"/>
          <w:divBdr>
            <w:top w:val="none" w:sz="0" w:space="0" w:color="auto"/>
            <w:left w:val="none" w:sz="0" w:space="0" w:color="auto"/>
            <w:bottom w:val="none" w:sz="0" w:space="0" w:color="auto"/>
            <w:right w:val="none" w:sz="0" w:space="0" w:color="auto"/>
          </w:divBdr>
          <w:divsChild>
            <w:div w:id="1304772665">
              <w:marLeft w:val="0"/>
              <w:marRight w:val="0"/>
              <w:marTop w:val="0"/>
              <w:marBottom w:val="0"/>
              <w:divBdr>
                <w:top w:val="none" w:sz="0" w:space="0" w:color="auto"/>
                <w:left w:val="none" w:sz="0" w:space="0" w:color="auto"/>
                <w:bottom w:val="none" w:sz="0" w:space="0" w:color="auto"/>
                <w:right w:val="none" w:sz="0" w:space="0" w:color="auto"/>
              </w:divBdr>
            </w:div>
          </w:divsChild>
        </w:div>
        <w:div w:id="1180241123">
          <w:marLeft w:val="0"/>
          <w:marRight w:val="0"/>
          <w:marTop w:val="0"/>
          <w:marBottom w:val="0"/>
          <w:divBdr>
            <w:top w:val="none" w:sz="0" w:space="0" w:color="auto"/>
            <w:left w:val="none" w:sz="0" w:space="0" w:color="auto"/>
            <w:bottom w:val="none" w:sz="0" w:space="0" w:color="auto"/>
            <w:right w:val="none" w:sz="0" w:space="0" w:color="auto"/>
          </w:divBdr>
          <w:divsChild>
            <w:div w:id="304510499">
              <w:marLeft w:val="0"/>
              <w:marRight w:val="0"/>
              <w:marTop w:val="0"/>
              <w:marBottom w:val="0"/>
              <w:divBdr>
                <w:top w:val="none" w:sz="0" w:space="0" w:color="auto"/>
                <w:left w:val="none" w:sz="0" w:space="0" w:color="auto"/>
                <w:bottom w:val="none" w:sz="0" w:space="0" w:color="auto"/>
                <w:right w:val="none" w:sz="0" w:space="0" w:color="auto"/>
              </w:divBdr>
            </w:div>
          </w:divsChild>
        </w:div>
        <w:div w:id="307831928">
          <w:marLeft w:val="0"/>
          <w:marRight w:val="0"/>
          <w:marTop w:val="0"/>
          <w:marBottom w:val="0"/>
          <w:divBdr>
            <w:top w:val="none" w:sz="0" w:space="0" w:color="auto"/>
            <w:left w:val="none" w:sz="0" w:space="0" w:color="auto"/>
            <w:bottom w:val="none" w:sz="0" w:space="0" w:color="auto"/>
            <w:right w:val="none" w:sz="0" w:space="0" w:color="auto"/>
          </w:divBdr>
          <w:divsChild>
            <w:div w:id="2104766287">
              <w:marLeft w:val="0"/>
              <w:marRight w:val="0"/>
              <w:marTop w:val="0"/>
              <w:marBottom w:val="0"/>
              <w:divBdr>
                <w:top w:val="none" w:sz="0" w:space="0" w:color="auto"/>
                <w:left w:val="none" w:sz="0" w:space="0" w:color="auto"/>
                <w:bottom w:val="none" w:sz="0" w:space="0" w:color="auto"/>
                <w:right w:val="none" w:sz="0" w:space="0" w:color="auto"/>
              </w:divBdr>
            </w:div>
          </w:divsChild>
        </w:div>
        <w:div w:id="1009061941">
          <w:marLeft w:val="0"/>
          <w:marRight w:val="0"/>
          <w:marTop w:val="0"/>
          <w:marBottom w:val="0"/>
          <w:divBdr>
            <w:top w:val="none" w:sz="0" w:space="0" w:color="auto"/>
            <w:left w:val="none" w:sz="0" w:space="0" w:color="auto"/>
            <w:bottom w:val="none" w:sz="0" w:space="0" w:color="auto"/>
            <w:right w:val="none" w:sz="0" w:space="0" w:color="auto"/>
          </w:divBdr>
          <w:divsChild>
            <w:div w:id="280914236">
              <w:marLeft w:val="0"/>
              <w:marRight w:val="0"/>
              <w:marTop w:val="0"/>
              <w:marBottom w:val="0"/>
              <w:divBdr>
                <w:top w:val="none" w:sz="0" w:space="0" w:color="auto"/>
                <w:left w:val="none" w:sz="0" w:space="0" w:color="auto"/>
                <w:bottom w:val="none" w:sz="0" w:space="0" w:color="auto"/>
                <w:right w:val="none" w:sz="0" w:space="0" w:color="auto"/>
              </w:divBdr>
            </w:div>
          </w:divsChild>
        </w:div>
        <w:div w:id="271088252">
          <w:marLeft w:val="0"/>
          <w:marRight w:val="0"/>
          <w:marTop w:val="0"/>
          <w:marBottom w:val="0"/>
          <w:divBdr>
            <w:top w:val="none" w:sz="0" w:space="0" w:color="auto"/>
            <w:left w:val="none" w:sz="0" w:space="0" w:color="auto"/>
            <w:bottom w:val="none" w:sz="0" w:space="0" w:color="auto"/>
            <w:right w:val="none" w:sz="0" w:space="0" w:color="auto"/>
          </w:divBdr>
          <w:divsChild>
            <w:div w:id="1587114319">
              <w:marLeft w:val="0"/>
              <w:marRight w:val="0"/>
              <w:marTop w:val="0"/>
              <w:marBottom w:val="0"/>
              <w:divBdr>
                <w:top w:val="none" w:sz="0" w:space="0" w:color="auto"/>
                <w:left w:val="none" w:sz="0" w:space="0" w:color="auto"/>
                <w:bottom w:val="none" w:sz="0" w:space="0" w:color="auto"/>
                <w:right w:val="none" w:sz="0" w:space="0" w:color="auto"/>
              </w:divBdr>
            </w:div>
          </w:divsChild>
        </w:div>
        <w:div w:id="1250581163">
          <w:marLeft w:val="0"/>
          <w:marRight w:val="0"/>
          <w:marTop w:val="0"/>
          <w:marBottom w:val="0"/>
          <w:divBdr>
            <w:top w:val="none" w:sz="0" w:space="0" w:color="auto"/>
            <w:left w:val="none" w:sz="0" w:space="0" w:color="auto"/>
            <w:bottom w:val="none" w:sz="0" w:space="0" w:color="auto"/>
            <w:right w:val="none" w:sz="0" w:space="0" w:color="auto"/>
          </w:divBdr>
          <w:divsChild>
            <w:div w:id="400444914">
              <w:marLeft w:val="0"/>
              <w:marRight w:val="0"/>
              <w:marTop w:val="0"/>
              <w:marBottom w:val="0"/>
              <w:divBdr>
                <w:top w:val="none" w:sz="0" w:space="0" w:color="auto"/>
                <w:left w:val="none" w:sz="0" w:space="0" w:color="auto"/>
                <w:bottom w:val="none" w:sz="0" w:space="0" w:color="auto"/>
                <w:right w:val="none" w:sz="0" w:space="0" w:color="auto"/>
              </w:divBdr>
            </w:div>
          </w:divsChild>
        </w:div>
        <w:div w:id="1092704881">
          <w:marLeft w:val="0"/>
          <w:marRight w:val="0"/>
          <w:marTop w:val="0"/>
          <w:marBottom w:val="0"/>
          <w:divBdr>
            <w:top w:val="none" w:sz="0" w:space="0" w:color="auto"/>
            <w:left w:val="none" w:sz="0" w:space="0" w:color="auto"/>
            <w:bottom w:val="none" w:sz="0" w:space="0" w:color="auto"/>
            <w:right w:val="none" w:sz="0" w:space="0" w:color="auto"/>
          </w:divBdr>
          <w:divsChild>
            <w:div w:id="205508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851987">
      <w:bodyDiv w:val="1"/>
      <w:marLeft w:val="0"/>
      <w:marRight w:val="0"/>
      <w:marTop w:val="0"/>
      <w:marBottom w:val="0"/>
      <w:divBdr>
        <w:top w:val="none" w:sz="0" w:space="0" w:color="auto"/>
        <w:left w:val="none" w:sz="0" w:space="0" w:color="auto"/>
        <w:bottom w:val="none" w:sz="0" w:space="0" w:color="auto"/>
        <w:right w:val="none" w:sz="0" w:space="0" w:color="auto"/>
      </w:divBdr>
    </w:div>
    <w:div w:id="1105003885">
      <w:bodyDiv w:val="1"/>
      <w:marLeft w:val="0"/>
      <w:marRight w:val="0"/>
      <w:marTop w:val="0"/>
      <w:marBottom w:val="0"/>
      <w:divBdr>
        <w:top w:val="none" w:sz="0" w:space="0" w:color="auto"/>
        <w:left w:val="none" w:sz="0" w:space="0" w:color="auto"/>
        <w:bottom w:val="none" w:sz="0" w:space="0" w:color="auto"/>
        <w:right w:val="none" w:sz="0" w:space="0" w:color="auto"/>
      </w:divBdr>
      <w:divsChild>
        <w:div w:id="1021980287">
          <w:marLeft w:val="0"/>
          <w:marRight w:val="0"/>
          <w:marTop w:val="0"/>
          <w:marBottom w:val="0"/>
          <w:divBdr>
            <w:top w:val="none" w:sz="0" w:space="0" w:color="auto"/>
            <w:left w:val="none" w:sz="0" w:space="0" w:color="auto"/>
            <w:bottom w:val="none" w:sz="0" w:space="0" w:color="auto"/>
            <w:right w:val="none" w:sz="0" w:space="0" w:color="auto"/>
          </w:divBdr>
        </w:div>
        <w:div w:id="1108237186">
          <w:marLeft w:val="0"/>
          <w:marRight w:val="0"/>
          <w:marTop w:val="0"/>
          <w:marBottom w:val="0"/>
          <w:divBdr>
            <w:top w:val="none" w:sz="0" w:space="0" w:color="auto"/>
            <w:left w:val="none" w:sz="0" w:space="0" w:color="auto"/>
            <w:bottom w:val="none" w:sz="0" w:space="0" w:color="auto"/>
            <w:right w:val="none" w:sz="0" w:space="0" w:color="auto"/>
          </w:divBdr>
        </w:div>
        <w:div w:id="973411072">
          <w:marLeft w:val="0"/>
          <w:marRight w:val="0"/>
          <w:marTop w:val="0"/>
          <w:marBottom w:val="0"/>
          <w:divBdr>
            <w:top w:val="none" w:sz="0" w:space="0" w:color="auto"/>
            <w:left w:val="none" w:sz="0" w:space="0" w:color="auto"/>
            <w:bottom w:val="none" w:sz="0" w:space="0" w:color="auto"/>
            <w:right w:val="none" w:sz="0" w:space="0" w:color="auto"/>
          </w:divBdr>
        </w:div>
        <w:div w:id="1690910343">
          <w:marLeft w:val="0"/>
          <w:marRight w:val="0"/>
          <w:marTop w:val="0"/>
          <w:marBottom w:val="0"/>
          <w:divBdr>
            <w:top w:val="none" w:sz="0" w:space="0" w:color="auto"/>
            <w:left w:val="none" w:sz="0" w:space="0" w:color="auto"/>
            <w:bottom w:val="none" w:sz="0" w:space="0" w:color="auto"/>
            <w:right w:val="none" w:sz="0" w:space="0" w:color="auto"/>
          </w:divBdr>
        </w:div>
        <w:div w:id="1361397904">
          <w:marLeft w:val="0"/>
          <w:marRight w:val="0"/>
          <w:marTop w:val="0"/>
          <w:marBottom w:val="0"/>
          <w:divBdr>
            <w:top w:val="none" w:sz="0" w:space="0" w:color="auto"/>
            <w:left w:val="none" w:sz="0" w:space="0" w:color="auto"/>
            <w:bottom w:val="none" w:sz="0" w:space="0" w:color="auto"/>
            <w:right w:val="none" w:sz="0" w:space="0" w:color="auto"/>
          </w:divBdr>
        </w:div>
        <w:div w:id="1507552484">
          <w:marLeft w:val="0"/>
          <w:marRight w:val="0"/>
          <w:marTop w:val="0"/>
          <w:marBottom w:val="0"/>
          <w:divBdr>
            <w:top w:val="none" w:sz="0" w:space="0" w:color="auto"/>
            <w:left w:val="none" w:sz="0" w:space="0" w:color="auto"/>
            <w:bottom w:val="none" w:sz="0" w:space="0" w:color="auto"/>
            <w:right w:val="none" w:sz="0" w:space="0" w:color="auto"/>
          </w:divBdr>
        </w:div>
        <w:div w:id="99490909">
          <w:marLeft w:val="0"/>
          <w:marRight w:val="0"/>
          <w:marTop w:val="0"/>
          <w:marBottom w:val="0"/>
          <w:divBdr>
            <w:top w:val="none" w:sz="0" w:space="0" w:color="auto"/>
            <w:left w:val="none" w:sz="0" w:space="0" w:color="auto"/>
            <w:bottom w:val="none" w:sz="0" w:space="0" w:color="auto"/>
            <w:right w:val="none" w:sz="0" w:space="0" w:color="auto"/>
          </w:divBdr>
        </w:div>
        <w:div w:id="834686084">
          <w:marLeft w:val="0"/>
          <w:marRight w:val="0"/>
          <w:marTop w:val="0"/>
          <w:marBottom w:val="0"/>
          <w:divBdr>
            <w:top w:val="none" w:sz="0" w:space="0" w:color="auto"/>
            <w:left w:val="none" w:sz="0" w:space="0" w:color="auto"/>
            <w:bottom w:val="none" w:sz="0" w:space="0" w:color="auto"/>
            <w:right w:val="none" w:sz="0" w:space="0" w:color="auto"/>
          </w:divBdr>
        </w:div>
        <w:div w:id="1874533432">
          <w:marLeft w:val="0"/>
          <w:marRight w:val="0"/>
          <w:marTop w:val="0"/>
          <w:marBottom w:val="0"/>
          <w:divBdr>
            <w:top w:val="none" w:sz="0" w:space="0" w:color="auto"/>
            <w:left w:val="none" w:sz="0" w:space="0" w:color="auto"/>
            <w:bottom w:val="none" w:sz="0" w:space="0" w:color="auto"/>
            <w:right w:val="none" w:sz="0" w:space="0" w:color="auto"/>
          </w:divBdr>
        </w:div>
        <w:div w:id="290021456">
          <w:marLeft w:val="0"/>
          <w:marRight w:val="0"/>
          <w:marTop w:val="0"/>
          <w:marBottom w:val="0"/>
          <w:divBdr>
            <w:top w:val="none" w:sz="0" w:space="0" w:color="auto"/>
            <w:left w:val="none" w:sz="0" w:space="0" w:color="auto"/>
            <w:bottom w:val="none" w:sz="0" w:space="0" w:color="auto"/>
            <w:right w:val="none" w:sz="0" w:space="0" w:color="auto"/>
          </w:divBdr>
        </w:div>
        <w:div w:id="1936285279">
          <w:marLeft w:val="0"/>
          <w:marRight w:val="0"/>
          <w:marTop w:val="0"/>
          <w:marBottom w:val="0"/>
          <w:divBdr>
            <w:top w:val="none" w:sz="0" w:space="0" w:color="auto"/>
            <w:left w:val="none" w:sz="0" w:space="0" w:color="auto"/>
            <w:bottom w:val="none" w:sz="0" w:space="0" w:color="auto"/>
            <w:right w:val="none" w:sz="0" w:space="0" w:color="auto"/>
          </w:divBdr>
        </w:div>
        <w:div w:id="6644598">
          <w:marLeft w:val="0"/>
          <w:marRight w:val="0"/>
          <w:marTop w:val="0"/>
          <w:marBottom w:val="0"/>
          <w:divBdr>
            <w:top w:val="none" w:sz="0" w:space="0" w:color="auto"/>
            <w:left w:val="none" w:sz="0" w:space="0" w:color="auto"/>
            <w:bottom w:val="none" w:sz="0" w:space="0" w:color="auto"/>
            <w:right w:val="none" w:sz="0" w:space="0" w:color="auto"/>
          </w:divBdr>
        </w:div>
        <w:div w:id="1455441633">
          <w:marLeft w:val="0"/>
          <w:marRight w:val="0"/>
          <w:marTop w:val="0"/>
          <w:marBottom w:val="0"/>
          <w:divBdr>
            <w:top w:val="none" w:sz="0" w:space="0" w:color="auto"/>
            <w:left w:val="none" w:sz="0" w:space="0" w:color="auto"/>
            <w:bottom w:val="none" w:sz="0" w:space="0" w:color="auto"/>
            <w:right w:val="none" w:sz="0" w:space="0" w:color="auto"/>
          </w:divBdr>
        </w:div>
      </w:divsChild>
    </w:div>
    <w:div w:id="1105349288">
      <w:bodyDiv w:val="1"/>
      <w:marLeft w:val="0"/>
      <w:marRight w:val="0"/>
      <w:marTop w:val="0"/>
      <w:marBottom w:val="0"/>
      <w:divBdr>
        <w:top w:val="none" w:sz="0" w:space="0" w:color="auto"/>
        <w:left w:val="none" w:sz="0" w:space="0" w:color="auto"/>
        <w:bottom w:val="none" w:sz="0" w:space="0" w:color="auto"/>
        <w:right w:val="none" w:sz="0" w:space="0" w:color="auto"/>
      </w:divBdr>
      <w:divsChild>
        <w:div w:id="918833135">
          <w:marLeft w:val="0"/>
          <w:marRight w:val="0"/>
          <w:marTop w:val="0"/>
          <w:marBottom w:val="0"/>
          <w:divBdr>
            <w:top w:val="none" w:sz="0" w:space="0" w:color="auto"/>
            <w:left w:val="none" w:sz="0" w:space="0" w:color="auto"/>
            <w:bottom w:val="none" w:sz="0" w:space="0" w:color="auto"/>
            <w:right w:val="none" w:sz="0" w:space="0" w:color="auto"/>
          </w:divBdr>
        </w:div>
        <w:div w:id="1729373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youtu.be%2Fw25FNPlnXXQ&amp;data=04%7C01%7CRAJPacker%40cardiffmet.ac.uk%7C205dd8551fd64dc7854d08d99a168cf6%7C189dc61c769b40488b0f6de074bba26c%7C0%7C0%7C637710243910471550%7CUnknown%7CTWFpbGZsb3d8eyJWIjoiMC4wLjAwMDAiLCJQIjoiV2luMzIiLCJBTiI6Ik1haWwiLCJXVCI6Mn0%3D%7C1000&amp;sdata=A72r7J73ATQ19Mas0PBR3ZRoGn43den%2BDzTArBDENvI%3D&amp;reserved=0" TargetMode="Externa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hyperlink" Target="https://eur01.safelinks.protection.outlook.com/?url=https%3A%2F%2Fyoutu.be%2FKmzWo8n0oec&amp;data=04%7C01%7CRAJPacker%40cardiffmet.ac.uk%7C205dd8551fd64dc7854d08d99a168cf6%7C189dc61c769b40488b0f6de074bba26c%7C0%7C0%7C637710243910471550%7CUnknown%7CTWFpbGZsb3d8eyJWIjoiMC4wLjAwMDAiLCJQIjoiV2luMzIiLCJBTiI6Ik1haWwiLCJXVCI6Mn0%3D%7C1000&amp;sdata=wtyJ%2FCQHYlXdx5TZv4OfshkTJsMbhctCLjywUTrdeg0%3D&amp;reserved=0" TargetMode="External"/><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youtu.be%2FdATKbE4Irsc&amp;data=04%7C01%7CRAJPacker%40cardiffmet.ac.uk%7C205dd8551fd64dc7854d08d99a168cf6%7C189dc61c769b40488b0f6de074bba26c%7C0%7C0%7C637710243910461595%7CUnknown%7CTWFpbGZsb3d8eyJWIjoiMC4wLjAwMDAiLCJQIjoiV2luMzIiLCJBTiI6Ik1haWwiLCJXVCI6Mn0%3D%7C1000&amp;sdata=aLIeHpR64pOA5rk6EpCAV1zOd8J0MpswyIgHU9mhOv8%3D&amp;reserved=0" TargetMode="External"/><Relationship Id="rId11" Type="http://schemas.openxmlformats.org/officeDocument/2006/relationships/theme" Target="theme/theme1.xml"/><Relationship Id="rId5" Type="http://schemas.openxmlformats.org/officeDocument/2006/relationships/hyperlink" Target="https://eur01.safelinks.protection.outlook.com/?url=https%3A%2F%2Fwww.bangor.ac.uk%2Fitservices%2Fcreatingamultimediaassignment.php.en&amp;data=04%7C01%7CRAJPacker%40cardiffmet.ac.uk%7C205dd8551fd64dc7854d08d99a168cf6%7C189dc61c769b40488b0f6de074bba26c%7C0%7C0%7C637710243910451637%7CUnknown%7CTWFpbGZsb3d8eyJWIjoiMC4wLjAwMDAiLCJQIjoiV2luMzIiLCJBTiI6Ik1haWwiLCJXVCI6Mn0%3D%7C1000&amp;sdata=1lgmKaq84HbcGcHkEm5i%2BHhtnHscS2Q7T6u%2F0HPUAk8%3D&amp;reserved=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ur01.safelinks.protection.outlook.com/?url=https%3A%2F%2Fsupport.microsoft.com%2Fen-us%2Foffice%2Finsert-an-object-in-word-or-outlook-8fc1ea53-0e01-4603-a4cf-98c49b6ea3f5&amp;data=04%7C01%7CRAJPacker%40cardiffmet.ac.uk%7C205dd8551fd64dc7854d08d99a168cf6%7C189dc61c769b40488b0f6de074bba26c%7C0%7C0%7C637710243910471550%7CUnknown%7CTWFpbGZsb3d8eyJWIjoiMC4wLjAwMDAiLCJQIjoiV2luMzIiLCJBTiI6Ik1haWwiLCJXVCI6Mn0%3D%7C1000&amp;sdata=ASlkPgprOogMTkUvfiaJCy%2FCJPr1UEqbeVAiSxkU5HM%3D&amp;reserved=0" TargetMode="External"/><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8C0F8C2036A6489F58E3763E65DA31" ma:contentTypeVersion="6" ma:contentTypeDescription="Create a new document." ma:contentTypeScope="" ma:versionID="818ed1b77f6bad08ba42fffd8126c1c5">
  <xsd:schema xmlns:xsd="http://www.w3.org/2001/XMLSchema" xmlns:xs="http://www.w3.org/2001/XMLSchema" xmlns:p="http://schemas.microsoft.com/office/2006/metadata/properties" xmlns:ns2="b2eb84cf-e15c-4cef-92bc-48ff4cbc589c" xmlns:ns3="8e7a54ed-e5b5-426d-a001-f6e5f86aa3ec" targetNamespace="http://schemas.microsoft.com/office/2006/metadata/properties" ma:root="true" ma:fieldsID="de4db8a38e7b521c98658d412818d7e6" ns2:_="" ns3:_="">
    <xsd:import namespace="b2eb84cf-e15c-4cef-92bc-48ff4cbc589c"/>
    <xsd:import namespace="8e7a54ed-e5b5-426d-a001-f6e5f86aa3e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eb84cf-e15c-4cef-92bc-48ff4cbc58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7a54ed-e5b5-426d-a001-f6e5f86aa3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13A624-1D3A-447C-915C-78FB805D2AAC}"/>
</file>

<file path=customXml/itemProps2.xml><?xml version="1.0" encoding="utf-8"?>
<ds:datastoreItem xmlns:ds="http://schemas.openxmlformats.org/officeDocument/2006/customXml" ds:itemID="{ED60E475-7EE0-42D0-9429-196788A12BDB}"/>
</file>

<file path=customXml/itemProps3.xml><?xml version="1.0" encoding="utf-8"?>
<ds:datastoreItem xmlns:ds="http://schemas.openxmlformats.org/officeDocument/2006/customXml" ds:itemID="{C0854F94-93D4-4F35-82AA-7BD74E8925F4}"/>
</file>

<file path=docProps/app.xml><?xml version="1.0" encoding="utf-8"?>
<Properties xmlns="http://schemas.openxmlformats.org/officeDocument/2006/extended-properties" xmlns:vt="http://schemas.openxmlformats.org/officeDocument/2006/docPropsVTypes">
  <Template>Normal.dotm</Template>
  <TotalTime>0</TotalTime>
  <Pages>5</Pages>
  <Words>1888</Words>
  <Characters>10767</Characters>
  <Application>Microsoft Office Word</Application>
  <DocSecurity>0</DocSecurity>
  <Lines>89</Lines>
  <Paragraphs>25</Paragraphs>
  <ScaleCrop>false</ScaleCrop>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Packer, Rhiannon</dc:creator>
  <cp:keywords/>
  <dc:description/>
  <cp:lastModifiedBy>Packer, Rhiannon</cp:lastModifiedBy>
  <cp:revision>5</cp:revision>
  <dcterms:created xsi:type="dcterms:W3CDTF">2022-10-25T14:43:00Z</dcterms:created>
  <dcterms:modified xsi:type="dcterms:W3CDTF">2023-09-19T05:15:00Z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0x010100948C0F8C2036A6489F58E3763E65DA31</vt:lpwstr>
  </property>
  <property fmtid="{D5CDD505-2E9C-101B-9397-08002B2CF9AE}" pid="3" name="Order">
    <vt:r8>1411800</vt:r8>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activity">
    <vt:lpwstr>{"FileActivityType":"9","FileActivityTimeStamp":"2023-06-13T09:08:43.463Z","FileActivityUsersOnPage":[{"DisplayName":"Packer, Rhiannon","Id":"sm22565@cardiffmet.ac.uk"}],"FileActivityNavigationId":null}</vt:lpwstr>
  </property>
  <property fmtid="{D5CDD505-2E9C-101B-9397-08002B2CF9AE}" pid="8" name="_ExtendedDescription">
    <vt:lpwstr/>
  </property>
  <property fmtid="{D5CDD505-2E9C-101B-9397-08002B2CF9AE}" pid="9" name="TriggerFlowInfo">
    <vt:lpwstr/>
  </property>
</Properties>
</file>