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6611" w:rsidRPr="00F46611" w:rsidRDefault="00F46611" w:rsidP="00F46611">
      <w:pPr>
        <w:jc w:val="center"/>
        <w:rPr>
          <w:b/>
          <w:sz w:val="28"/>
        </w:rPr>
      </w:pPr>
      <w:r w:rsidRPr="00F46611">
        <w:rPr>
          <w:b/>
          <w:sz w:val="28"/>
        </w:rPr>
        <w:t>University of Wales Trinity Saint David (UWTSD)</w:t>
      </w:r>
    </w:p>
    <w:p w:rsidR="00F46611" w:rsidRDefault="00F46611" w:rsidP="00F46611">
      <w:pPr>
        <w:jc w:val="center"/>
      </w:pPr>
      <w:r w:rsidRPr="00F46611">
        <w:rPr>
          <w:noProof/>
          <w:lang w:eastAsia="en-GB"/>
        </w:rPr>
        <w:drawing>
          <wp:inline distT="0" distB="0" distL="0" distR="0">
            <wp:extent cx="2284216" cy="914267"/>
            <wp:effectExtent l="19050" t="0" r="1784" b="0"/>
            <wp:docPr id="1" name="Εικόνα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291349" cy="917122"/>
                    </a:xfrm>
                    <a:prstGeom prst="rect">
                      <a:avLst/>
                    </a:prstGeom>
                    <a:noFill/>
                    <a:ln w="9525">
                      <a:noFill/>
                      <a:miter lim="800000"/>
                      <a:headEnd/>
                      <a:tailEnd/>
                    </a:ln>
                  </pic:spPr>
                </pic:pic>
              </a:graphicData>
            </a:graphic>
          </wp:inline>
        </w:drawing>
      </w:r>
    </w:p>
    <w:p w:rsidR="00F46611" w:rsidRDefault="00F46611" w:rsidP="00F46611"/>
    <w:p w:rsidR="00F46611" w:rsidRPr="00D734BD" w:rsidRDefault="00F46611" w:rsidP="00F46611">
      <w:pPr>
        <w:jc w:val="center"/>
        <w:rPr>
          <w:b/>
          <w:sz w:val="28"/>
        </w:rPr>
      </w:pPr>
      <w:r w:rsidRPr="00D734BD">
        <w:rPr>
          <w:b/>
          <w:sz w:val="28"/>
        </w:rPr>
        <w:t>Postgraduate Certificate in Education (Secondary) with QTS</w:t>
      </w:r>
    </w:p>
    <w:p w:rsidR="00F46611" w:rsidRPr="00D734BD" w:rsidRDefault="00F46611" w:rsidP="00F46611">
      <w:pPr>
        <w:jc w:val="center"/>
        <w:rPr>
          <w:b/>
          <w:sz w:val="28"/>
        </w:rPr>
      </w:pPr>
    </w:p>
    <w:p w:rsidR="00F46611" w:rsidRPr="00D734BD" w:rsidRDefault="00F46611" w:rsidP="00F46611">
      <w:pPr>
        <w:jc w:val="center"/>
        <w:rPr>
          <w:b/>
          <w:sz w:val="28"/>
        </w:rPr>
      </w:pPr>
      <w:r w:rsidRPr="00D734BD">
        <w:rPr>
          <w:b/>
          <w:sz w:val="28"/>
        </w:rPr>
        <w:t>Module ECAD 6007: The learner: who am I teaching?</w:t>
      </w:r>
    </w:p>
    <w:p w:rsidR="00F46611" w:rsidRPr="00D734BD" w:rsidRDefault="00F46611" w:rsidP="00F46611">
      <w:pPr>
        <w:jc w:val="center"/>
        <w:rPr>
          <w:b/>
          <w:sz w:val="28"/>
        </w:rPr>
      </w:pPr>
      <w:r w:rsidRPr="00D734BD">
        <w:rPr>
          <w:b/>
          <w:sz w:val="28"/>
        </w:rPr>
        <w:t>Module Co-ordinators : Karl Jones / Iwan Ellis-Williams</w:t>
      </w:r>
    </w:p>
    <w:p w:rsidR="00F46611" w:rsidRPr="00F46611" w:rsidRDefault="00F46611" w:rsidP="00F46611">
      <w:pPr>
        <w:jc w:val="center"/>
        <w:rPr>
          <w:b/>
          <w:sz w:val="24"/>
        </w:rPr>
      </w:pPr>
    </w:p>
    <w:p w:rsidR="00F46611" w:rsidRDefault="00F46611" w:rsidP="00F46611">
      <w:pPr>
        <w:jc w:val="center"/>
      </w:pPr>
    </w:p>
    <w:p w:rsidR="00F46611" w:rsidRPr="00D734BD" w:rsidRDefault="00F46611" w:rsidP="00991B00">
      <w:pPr>
        <w:spacing w:line="360" w:lineRule="auto"/>
        <w:jc w:val="both"/>
        <w:rPr>
          <w:sz w:val="24"/>
        </w:rPr>
      </w:pPr>
      <w:r w:rsidRPr="00D734BD">
        <w:rPr>
          <w:b/>
          <w:sz w:val="24"/>
        </w:rPr>
        <w:t>Title</w:t>
      </w:r>
      <w:r w:rsidRPr="00D734BD">
        <w:t xml:space="preserve"> </w:t>
      </w:r>
      <w:r w:rsidRPr="00D734BD">
        <w:rPr>
          <w:sz w:val="24"/>
        </w:rPr>
        <w:t>: A critical evaluation and the identification of next teaching and learning steps</w:t>
      </w:r>
      <w:r w:rsidR="008972F1" w:rsidRPr="00D734BD">
        <w:rPr>
          <w:sz w:val="24"/>
        </w:rPr>
        <w:t xml:space="preserve"> </w:t>
      </w:r>
      <w:r w:rsidRPr="00D734BD">
        <w:rPr>
          <w:sz w:val="24"/>
        </w:rPr>
        <w:t xml:space="preserve">focusing on a </w:t>
      </w:r>
      <w:r w:rsidR="00991B00">
        <w:rPr>
          <w:sz w:val="24"/>
        </w:rPr>
        <w:t xml:space="preserve"> </w:t>
      </w:r>
      <w:r w:rsidRPr="00D734BD">
        <w:rPr>
          <w:sz w:val="24"/>
        </w:rPr>
        <w:t>case study of an individual learner or a group of learners, based on an</w:t>
      </w:r>
      <w:r w:rsidR="008972F1" w:rsidRPr="00D734BD">
        <w:rPr>
          <w:sz w:val="24"/>
        </w:rPr>
        <w:t xml:space="preserve"> </w:t>
      </w:r>
      <w:r w:rsidRPr="00D734BD">
        <w:rPr>
          <w:sz w:val="24"/>
        </w:rPr>
        <w:t>observed critical incident.</w:t>
      </w:r>
    </w:p>
    <w:p w:rsidR="00F46611" w:rsidRPr="00D734BD" w:rsidRDefault="00F46611" w:rsidP="008972F1">
      <w:pPr>
        <w:jc w:val="both"/>
        <w:rPr>
          <w:sz w:val="24"/>
        </w:rPr>
      </w:pPr>
    </w:p>
    <w:p w:rsidR="008972F1" w:rsidRPr="00D734BD" w:rsidRDefault="008972F1" w:rsidP="008972F1">
      <w:pPr>
        <w:jc w:val="both"/>
      </w:pPr>
    </w:p>
    <w:p w:rsidR="00F46611" w:rsidRPr="00D734BD" w:rsidRDefault="00F46611" w:rsidP="008972F1">
      <w:pPr>
        <w:jc w:val="both"/>
        <w:rPr>
          <w:sz w:val="24"/>
        </w:rPr>
      </w:pPr>
      <w:r w:rsidRPr="00D734BD">
        <w:rPr>
          <w:b/>
          <w:sz w:val="24"/>
        </w:rPr>
        <w:t>Student name</w:t>
      </w:r>
      <w:r w:rsidRPr="00D734BD">
        <w:rPr>
          <w:sz w:val="24"/>
        </w:rPr>
        <w:t xml:space="preserve"> : Myrto-Panagiota Zacharof</w:t>
      </w:r>
    </w:p>
    <w:p w:rsidR="00F46611" w:rsidRPr="00D734BD" w:rsidRDefault="00F46611" w:rsidP="008972F1">
      <w:pPr>
        <w:jc w:val="both"/>
        <w:rPr>
          <w:sz w:val="24"/>
        </w:rPr>
      </w:pPr>
    </w:p>
    <w:p w:rsidR="008972F1" w:rsidRPr="00D734BD" w:rsidRDefault="008972F1" w:rsidP="008972F1">
      <w:pPr>
        <w:jc w:val="both"/>
      </w:pPr>
    </w:p>
    <w:p w:rsidR="001B0FAC" w:rsidRPr="00D734BD" w:rsidRDefault="00F46611" w:rsidP="008972F1">
      <w:pPr>
        <w:jc w:val="both"/>
        <w:rPr>
          <w:sz w:val="24"/>
        </w:rPr>
      </w:pPr>
      <w:r w:rsidRPr="00D734BD">
        <w:rPr>
          <w:b/>
          <w:sz w:val="24"/>
        </w:rPr>
        <w:t>Student  number</w:t>
      </w:r>
      <w:r w:rsidRPr="00D734BD">
        <w:rPr>
          <w:sz w:val="24"/>
        </w:rPr>
        <w:t xml:space="preserve"> : 2006070</w:t>
      </w:r>
    </w:p>
    <w:p w:rsidR="00F46611" w:rsidRPr="00D734BD" w:rsidRDefault="00F46611" w:rsidP="008972F1">
      <w:pPr>
        <w:jc w:val="both"/>
        <w:rPr>
          <w:b/>
          <w:sz w:val="28"/>
        </w:rPr>
      </w:pPr>
    </w:p>
    <w:p w:rsidR="008972F1" w:rsidRPr="00D734BD" w:rsidRDefault="008972F1" w:rsidP="008972F1">
      <w:pPr>
        <w:jc w:val="both"/>
        <w:rPr>
          <w:b/>
          <w:sz w:val="28"/>
        </w:rPr>
      </w:pPr>
    </w:p>
    <w:p w:rsidR="00F46611" w:rsidRDefault="00F46611" w:rsidP="008972F1">
      <w:pPr>
        <w:jc w:val="both"/>
        <w:rPr>
          <w:sz w:val="24"/>
        </w:rPr>
      </w:pPr>
      <w:r w:rsidRPr="00D734BD">
        <w:rPr>
          <w:b/>
          <w:sz w:val="24"/>
        </w:rPr>
        <w:t>Route</w:t>
      </w:r>
      <w:r w:rsidRPr="00D734BD">
        <w:rPr>
          <w:sz w:val="24"/>
        </w:rPr>
        <w:t xml:space="preserve"> : Postgraduate Certificate in Education (Secondary , Chemistry ) with QTS</w:t>
      </w:r>
    </w:p>
    <w:p w:rsidR="00956444" w:rsidRDefault="00956444" w:rsidP="008972F1">
      <w:pPr>
        <w:jc w:val="both"/>
        <w:rPr>
          <w:sz w:val="24"/>
        </w:rPr>
      </w:pPr>
    </w:p>
    <w:p w:rsidR="00F46611" w:rsidRPr="009D0F3E" w:rsidRDefault="00956444" w:rsidP="009D0F3E">
      <w:pPr>
        <w:jc w:val="both"/>
        <w:rPr>
          <w:sz w:val="24"/>
        </w:rPr>
      </w:pPr>
      <w:r w:rsidRPr="009D0F3E">
        <w:rPr>
          <w:b/>
          <w:sz w:val="24"/>
        </w:rPr>
        <w:t>Word count</w:t>
      </w:r>
      <w:r>
        <w:rPr>
          <w:sz w:val="24"/>
        </w:rPr>
        <w:t>:  (exc.references</w:t>
      </w:r>
      <w:r w:rsidR="009D0F3E">
        <w:rPr>
          <w:sz w:val="24"/>
        </w:rPr>
        <w:t>, appendices</w:t>
      </w:r>
      <w:r>
        <w:rPr>
          <w:sz w:val="24"/>
        </w:rPr>
        <w:t>)</w:t>
      </w:r>
      <w:r w:rsidR="0005580D">
        <w:rPr>
          <w:sz w:val="24"/>
        </w:rPr>
        <w:t>: 4.686</w:t>
      </w:r>
    </w:p>
    <w:p w:rsidR="00F46611" w:rsidRDefault="00F46611" w:rsidP="00F46611">
      <w:pPr>
        <w:jc w:val="center"/>
      </w:pPr>
    </w:p>
    <w:p w:rsidR="00F46611" w:rsidRDefault="00F46611" w:rsidP="00F46611">
      <w:pPr>
        <w:rPr>
          <w:sz w:val="28"/>
        </w:rPr>
      </w:pPr>
      <w:r w:rsidRPr="00667D8B">
        <w:rPr>
          <w:sz w:val="28"/>
        </w:rPr>
        <w:lastRenderedPageBreak/>
        <w:t xml:space="preserve">Table of Contents </w:t>
      </w:r>
    </w:p>
    <w:p w:rsidR="00956444" w:rsidRPr="00667D8B" w:rsidRDefault="00956444" w:rsidP="00F46611">
      <w:pPr>
        <w:rPr>
          <w:sz w:val="28"/>
        </w:rPr>
      </w:pPr>
    </w:p>
    <w:tbl>
      <w:tblPr>
        <w:tblStyle w:val="a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9076"/>
      </w:tblGrid>
      <w:tr w:rsidR="001B69A9" w:rsidTr="001B69A9">
        <w:trPr>
          <w:trHeight w:val="976"/>
        </w:trPr>
        <w:tc>
          <w:tcPr>
            <w:tcW w:w="9076" w:type="dxa"/>
          </w:tcPr>
          <w:p w:rsidR="001B69A9" w:rsidRPr="00956444" w:rsidRDefault="001B69A9" w:rsidP="00F46611">
            <w:pPr>
              <w:rPr>
                <w:sz w:val="24"/>
              </w:rPr>
            </w:pPr>
            <w:r w:rsidRPr="00956444">
              <w:rPr>
                <w:sz w:val="24"/>
              </w:rPr>
              <w:t xml:space="preserve">Introduction </w:t>
            </w:r>
          </w:p>
          <w:p w:rsidR="001B69A9" w:rsidRPr="00956444" w:rsidRDefault="001B69A9" w:rsidP="001B69A9">
            <w:pPr>
              <w:jc w:val="right"/>
              <w:rPr>
                <w:sz w:val="24"/>
              </w:rPr>
            </w:pPr>
            <w:r w:rsidRPr="00956444">
              <w:rPr>
                <w:sz w:val="24"/>
              </w:rPr>
              <w:t>3</w:t>
            </w:r>
          </w:p>
        </w:tc>
      </w:tr>
      <w:tr w:rsidR="001B69A9" w:rsidTr="001B69A9">
        <w:trPr>
          <w:trHeight w:val="976"/>
        </w:trPr>
        <w:tc>
          <w:tcPr>
            <w:tcW w:w="9076" w:type="dxa"/>
          </w:tcPr>
          <w:p w:rsidR="001B69A9" w:rsidRPr="00956444" w:rsidRDefault="00956444" w:rsidP="00F46611">
            <w:pPr>
              <w:rPr>
                <w:sz w:val="24"/>
              </w:rPr>
            </w:pPr>
            <w:r>
              <w:rPr>
                <w:sz w:val="24"/>
              </w:rPr>
              <w:t xml:space="preserve">School &amp; Class Context </w:t>
            </w:r>
          </w:p>
          <w:p w:rsidR="001B69A9" w:rsidRPr="00956444" w:rsidRDefault="001B69A9" w:rsidP="001B69A9">
            <w:pPr>
              <w:jc w:val="right"/>
              <w:rPr>
                <w:sz w:val="24"/>
              </w:rPr>
            </w:pPr>
            <w:r w:rsidRPr="00956444">
              <w:rPr>
                <w:sz w:val="24"/>
              </w:rPr>
              <w:t>4</w:t>
            </w:r>
          </w:p>
        </w:tc>
      </w:tr>
      <w:tr w:rsidR="001B69A9" w:rsidTr="001B69A9">
        <w:trPr>
          <w:trHeight w:val="976"/>
        </w:trPr>
        <w:tc>
          <w:tcPr>
            <w:tcW w:w="9076" w:type="dxa"/>
          </w:tcPr>
          <w:p w:rsidR="001B69A9" w:rsidRPr="00956444" w:rsidRDefault="00956444" w:rsidP="00F46611">
            <w:pPr>
              <w:rPr>
                <w:sz w:val="24"/>
              </w:rPr>
            </w:pPr>
            <w:r>
              <w:rPr>
                <w:sz w:val="24"/>
              </w:rPr>
              <w:t xml:space="preserve">Methodology </w:t>
            </w:r>
          </w:p>
          <w:p w:rsidR="001B69A9" w:rsidRPr="00956444" w:rsidRDefault="001B69A9" w:rsidP="001B69A9">
            <w:pPr>
              <w:jc w:val="right"/>
              <w:rPr>
                <w:sz w:val="24"/>
              </w:rPr>
            </w:pPr>
            <w:r w:rsidRPr="00956444">
              <w:rPr>
                <w:sz w:val="24"/>
              </w:rPr>
              <w:t>5</w:t>
            </w:r>
          </w:p>
        </w:tc>
      </w:tr>
      <w:tr w:rsidR="001B69A9" w:rsidTr="001B69A9">
        <w:trPr>
          <w:trHeight w:val="976"/>
        </w:trPr>
        <w:tc>
          <w:tcPr>
            <w:tcW w:w="9076" w:type="dxa"/>
          </w:tcPr>
          <w:p w:rsidR="001B69A9" w:rsidRPr="00956444" w:rsidRDefault="001B69A9" w:rsidP="00F46611">
            <w:pPr>
              <w:rPr>
                <w:sz w:val="24"/>
              </w:rPr>
            </w:pPr>
            <w:r w:rsidRPr="00956444">
              <w:rPr>
                <w:sz w:val="24"/>
              </w:rPr>
              <w:t>Critical incident linked to Donaldson’s Four Purposes</w:t>
            </w:r>
          </w:p>
          <w:p w:rsidR="001B69A9" w:rsidRPr="00956444" w:rsidRDefault="001B69A9" w:rsidP="001B69A9">
            <w:pPr>
              <w:jc w:val="right"/>
              <w:rPr>
                <w:sz w:val="24"/>
              </w:rPr>
            </w:pPr>
            <w:r w:rsidRPr="00956444">
              <w:rPr>
                <w:sz w:val="24"/>
              </w:rPr>
              <w:t>7</w:t>
            </w:r>
          </w:p>
        </w:tc>
      </w:tr>
      <w:tr w:rsidR="001B69A9" w:rsidTr="001B69A9">
        <w:trPr>
          <w:trHeight w:val="976"/>
        </w:trPr>
        <w:tc>
          <w:tcPr>
            <w:tcW w:w="9076" w:type="dxa"/>
          </w:tcPr>
          <w:p w:rsidR="001B69A9" w:rsidRPr="00956444" w:rsidRDefault="001B69A9" w:rsidP="00F46611">
            <w:pPr>
              <w:rPr>
                <w:sz w:val="24"/>
              </w:rPr>
            </w:pPr>
            <w:r w:rsidRPr="00956444">
              <w:rPr>
                <w:sz w:val="24"/>
              </w:rPr>
              <w:t>Literature Review</w:t>
            </w:r>
          </w:p>
          <w:p w:rsidR="001B69A9" w:rsidRPr="00956444" w:rsidRDefault="009D0F3E" w:rsidP="001B69A9">
            <w:pPr>
              <w:jc w:val="right"/>
              <w:rPr>
                <w:sz w:val="24"/>
              </w:rPr>
            </w:pPr>
            <w:r>
              <w:rPr>
                <w:sz w:val="24"/>
              </w:rPr>
              <w:t>9</w:t>
            </w:r>
          </w:p>
        </w:tc>
      </w:tr>
      <w:tr w:rsidR="001B69A9" w:rsidTr="001B69A9">
        <w:trPr>
          <w:trHeight w:val="976"/>
        </w:trPr>
        <w:tc>
          <w:tcPr>
            <w:tcW w:w="9076" w:type="dxa"/>
          </w:tcPr>
          <w:p w:rsidR="001B69A9" w:rsidRPr="00956444" w:rsidRDefault="001B69A9" w:rsidP="00F46611">
            <w:pPr>
              <w:rPr>
                <w:sz w:val="24"/>
              </w:rPr>
            </w:pPr>
            <w:r w:rsidRPr="00956444">
              <w:rPr>
                <w:sz w:val="24"/>
              </w:rPr>
              <w:t>Reflection /</w:t>
            </w:r>
            <w:r w:rsidR="00956444">
              <w:rPr>
                <w:sz w:val="24"/>
              </w:rPr>
              <w:t xml:space="preserve"> evaluation &amp; next steps </w:t>
            </w:r>
          </w:p>
          <w:p w:rsidR="001B69A9" w:rsidRPr="00956444" w:rsidRDefault="001B69A9" w:rsidP="009D0F3E">
            <w:pPr>
              <w:jc w:val="right"/>
              <w:rPr>
                <w:sz w:val="24"/>
              </w:rPr>
            </w:pPr>
            <w:r w:rsidRPr="00956444">
              <w:rPr>
                <w:sz w:val="24"/>
              </w:rPr>
              <w:t>1</w:t>
            </w:r>
            <w:r w:rsidR="009D0F3E">
              <w:rPr>
                <w:sz w:val="24"/>
              </w:rPr>
              <w:t>6</w:t>
            </w:r>
          </w:p>
        </w:tc>
      </w:tr>
      <w:tr w:rsidR="001B69A9" w:rsidTr="001B69A9">
        <w:trPr>
          <w:trHeight w:val="976"/>
        </w:trPr>
        <w:tc>
          <w:tcPr>
            <w:tcW w:w="9076" w:type="dxa"/>
          </w:tcPr>
          <w:p w:rsidR="001B69A9" w:rsidRPr="00956444" w:rsidRDefault="00956444" w:rsidP="00F46611">
            <w:pPr>
              <w:rPr>
                <w:sz w:val="24"/>
              </w:rPr>
            </w:pPr>
            <w:r>
              <w:rPr>
                <w:sz w:val="24"/>
              </w:rPr>
              <w:t xml:space="preserve">Conclusion  </w:t>
            </w:r>
          </w:p>
          <w:p w:rsidR="001B69A9" w:rsidRPr="00956444" w:rsidRDefault="009D0F3E" w:rsidP="001B69A9">
            <w:pPr>
              <w:jc w:val="right"/>
              <w:rPr>
                <w:sz w:val="24"/>
              </w:rPr>
            </w:pPr>
            <w:r>
              <w:rPr>
                <w:sz w:val="24"/>
              </w:rPr>
              <w:t>18</w:t>
            </w:r>
          </w:p>
        </w:tc>
      </w:tr>
      <w:tr w:rsidR="001B69A9" w:rsidTr="001B69A9">
        <w:trPr>
          <w:trHeight w:val="976"/>
        </w:trPr>
        <w:tc>
          <w:tcPr>
            <w:tcW w:w="9076" w:type="dxa"/>
          </w:tcPr>
          <w:p w:rsidR="001B69A9" w:rsidRPr="00956444" w:rsidRDefault="001B69A9" w:rsidP="00F46611">
            <w:pPr>
              <w:rPr>
                <w:sz w:val="24"/>
              </w:rPr>
            </w:pPr>
            <w:r w:rsidRPr="00956444">
              <w:rPr>
                <w:sz w:val="24"/>
              </w:rPr>
              <w:t xml:space="preserve">References </w:t>
            </w:r>
          </w:p>
          <w:p w:rsidR="001B69A9" w:rsidRPr="00956444" w:rsidRDefault="001B69A9" w:rsidP="009D0F3E">
            <w:pPr>
              <w:jc w:val="right"/>
              <w:rPr>
                <w:sz w:val="24"/>
              </w:rPr>
            </w:pPr>
            <w:r w:rsidRPr="00956444">
              <w:rPr>
                <w:sz w:val="24"/>
              </w:rPr>
              <w:t>2</w:t>
            </w:r>
            <w:r w:rsidR="009D0F3E">
              <w:rPr>
                <w:sz w:val="24"/>
              </w:rPr>
              <w:t>0</w:t>
            </w:r>
          </w:p>
        </w:tc>
      </w:tr>
      <w:tr w:rsidR="001B69A9" w:rsidTr="001B69A9">
        <w:trPr>
          <w:trHeight w:val="976"/>
        </w:trPr>
        <w:tc>
          <w:tcPr>
            <w:tcW w:w="9076" w:type="dxa"/>
          </w:tcPr>
          <w:p w:rsidR="001B69A9" w:rsidRPr="00956444" w:rsidRDefault="00D24E72" w:rsidP="00667D8B">
            <w:pPr>
              <w:rPr>
                <w:sz w:val="24"/>
              </w:rPr>
            </w:pPr>
            <w:r>
              <w:rPr>
                <w:sz w:val="24"/>
              </w:rPr>
              <w:t>Appendices</w:t>
            </w:r>
          </w:p>
          <w:p w:rsidR="001B69A9" w:rsidRPr="00956444" w:rsidRDefault="001B69A9" w:rsidP="009D0F3E">
            <w:pPr>
              <w:jc w:val="right"/>
              <w:rPr>
                <w:sz w:val="24"/>
              </w:rPr>
            </w:pPr>
            <w:r w:rsidRPr="00956444">
              <w:rPr>
                <w:sz w:val="24"/>
              </w:rPr>
              <w:t>2</w:t>
            </w:r>
            <w:r w:rsidR="009D0F3E">
              <w:rPr>
                <w:sz w:val="24"/>
              </w:rPr>
              <w:t>6</w:t>
            </w:r>
          </w:p>
        </w:tc>
      </w:tr>
    </w:tbl>
    <w:p w:rsidR="00F46611" w:rsidRDefault="00F46611" w:rsidP="00D734BD">
      <w:pPr>
        <w:spacing w:line="720" w:lineRule="auto"/>
      </w:pPr>
    </w:p>
    <w:p w:rsidR="00F46611" w:rsidRDefault="00F46611" w:rsidP="00F46611"/>
    <w:p w:rsidR="004F3664" w:rsidRDefault="004F3664" w:rsidP="00F46611">
      <w:pPr>
        <w:rPr>
          <w:sz w:val="24"/>
        </w:rPr>
      </w:pPr>
    </w:p>
    <w:p w:rsidR="009D0F3E" w:rsidRDefault="009D0F3E" w:rsidP="00F46611">
      <w:pPr>
        <w:rPr>
          <w:sz w:val="24"/>
        </w:rPr>
      </w:pPr>
    </w:p>
    <w:p w:rsidR="009D0F3E" w:rsidRDefault="009D0F3E" w:rsidP="00F46611">
      <w:pPr>
        <w:rPr>
          <w:sz w:val="24"/>
        </w:rPr>
      </w:pPr>
    </w:p>
    <w:p w:rsidR="00991B00" w:rsidRDefault="00991B00" w:rsidP="00F46611">
      <w:pPr>
        <w:rPr>
          <w:sz w:val="24"/>
        </w:rPr>
      </w:pPr>
    </w:p>
    <w:p w:rsidR="009D0F3E" w:rsidRPr="00D734BD" w:rsidRDefault="009D0F3E" w:rsidP="00F46611">
      <w:pPr>
        <w:rPr>
          <w:sz w:val="24"/>
        </w:rPr>
      </w:pPr>
    </w:p>
    <w:p w:rsidR="00F46611" w:rsidRPr="00D734BD" w:rsidRDefault="00F46611" w:rsidP="00D734BD">
      <w:pPr>
        <w:pStyle w:val="a6"/>
        <w:numPr>
          <w:ilvl w:val="0"/>
          <w:numId w:val="1"/>
        </w:numPr>
        <w:spacing w:line="480" w:lineRule="auto"/>
        <w:jc w:val="both"/>
        <w:rPr>
          <w:b/>
          <w:sz w:val="24"/>
        </w:rPr>
      </w:pPr>
      <w:r w:rsidRPr="00D734BD">
        <w:rPr>
          <w:b/>
          <w:sz w:val="24"/>
        </w:rPr>
        <w:lastRenderedPageBreak/>
        <w:t xml:space="preserve">Introduction </w:t>
      </w:r>
    </w:p>
    <w:p w:rsidR="00D734BD" w:rsidRDefault="00C1321F" w:rsidP="00D734BD">
      <w:pPr>
        <w:spacing w:line="480" w:lineRule="auto"/>
        <w:jc w:val="both"/>
        <w:rPr>
          <w:sz w:val="24"/>
        </w:rPr>
      </w:pPr>
      <w:r>
        <w:rPr>
          <w:sz w:val="24"/>
        </w:rPr>
        <w:t xml:space="preserve">Modern teaching practise </w:t>
      </w:r>
      <w:r w:rsidR="00F46611" w:rsidRPr="00D734BD">
        <w:rPr>
          <w:sz w:val="24"/>
        </w:rPr>
        <w:t xml:space="preserve">in primary, secondary and </w:t>
      </w:r>
      <w:r>
        <w:rPr>
          <w:sz w:val="24"/>
        </w:rPr>
        <w:t xml:space="preserve">tertiary education sectors </w:t>
      </w:r>
      <w:r w:rsidR="00F46611" w:rsidRPr="00D734BD">
        <w:rPr>
          <w:sz w:val="24"/>
        </w:rPr>
        <w:t xml:space="preserve">has been </w:t>
      </w:r>
      <w:r>
        <w:rPr>
          <w:sz w:val="24"/>
        </w:rPr>
        <w:t xml:space="preserve">globally </w:t>
      </w:r>
      <w:r w:rsidR="00F46611" w:rsidRPr="00D734BD">
        <w:rPr>
          <w:sz w:val="24"/>
        </w:rPr>
        <w:t xml:space="preserve">gaining considerable attention as a science rather than art or a talent. Numerous scientific disciplines addressing traditionally other sectors than education such as sociology , psychology , political sciences , public health sciences , economics, linguistics to name a few,  have been used and often having theories and elements of each </w:t>
      </w:r>
      <w:r>
        <w:rPr>
          <w:sz w:val="24"/>
        </w:rPr>
        <w:t xml:space="preserve">of them </w:t>
      </w:r>
      <w:r w:rsidR="00F46611" w:rsidRPr="00D734BD">
        <w:rPr>
          <w:sz w:val="24"/>
        </w:rPr>
        <w:t>combined to address the transformation of an individual to a successful teacher</w:t>
      </w:r>
      <w:r>
        <w:rPr>
          <w:sz w:val="24"/>
        </w:rPr>
        <w:t xml:space="preserve"> </w:t>
      </w:r>
      <w:r w:rsidR="00D15258" w:rsidRPr="00D734BD">
        <w:rPr>
          <w:sz w:val="24"/>
        </w:rPr>
        <w:t>(</w:t>
      </w:r>
      <w:r w:rsidR="00660F62">
        <w:rPr>
          <w:sz w:val="24"/>
        </w:rPr>
        <w:t>Al Zefeiti &amp; Mohamad, 2015</w:t>
      </w:r>
      <w:r w:rsidR="00D15258" w:rsidRPr="00D734BD">
        <w:rPr>
          <w:sz w:val="24"/>
        </w:rPr>
        <w:t>)</w:t>
      </w:r>
      <w:r w:rsidR="00F46611" w:rsidRPr="00D734BD">
        <w:rPr>
          <w:sz w:val="24"/>
        </w:rPr>
        <w:t xml:space="preserve">. Learning through personal observation of state-of-art practise to a group of learners’ remains a valuable tool for the pre-service teacher to form a solid basis of practical </w:t>
      </w:r>
      <w:r w:rsidR="00D52010" w:rsidRPr="00D734BD">
        <w:rPr>
          <w:sz w:val="24"/>
        </w:rPr>
        <w:t>expertise</w:t>
      </w:r>
      <w:r w:rsidR="00F46611" w:rsidRPr="00D734BD">
        <w:rPr>
          <w:sz w:val="24"/>
        </w:rPr>
        <w:t xml:space="preserve"> when it comes to effective knowledge transmission. At the heart of these observations comes the “critical incident”</w:t>
      </w:r>
      <w:r>
        <w:rPr>
          <w:sz w:val="24"/>
        </w:rPr>
        <w:t>,</w:t>
      </w:r>
      <w:r w:rsidR="00F46611" w:rsidRPr="00D734BD">
        <w:rPr>
          <w:sz w:val="24"/>
        </w:rPr>
        <w:t xml:space="preserve"> an event of often typical or expected learners’ behaviour, in a set classroom environment. This does not necessarily have negative connotations, such as student disengagement or disruptive behaviour. Should this incident be analysed further with the use of the above mentioned sciences can become a significant indicator of effective or ineffective teaching practise and can be used as starting point for further research and consequently expertise acquisition. </w:t>
      </w:r>
      <w:r w:rsidR="001B69A9" w:rsidRPr="00D734BD">
        <w:rPr>
          <w:sz w:val="24"/>
        </w:rPr>
        <w:t>Ideally,</w:t>
      </w:r>
      <w:r w:rsidR="00F46611" w:rsidRPr="00D734BD">
        <w:rPr>
          <w:sz w:val="24"/>
        </w:rPr>
        <w:t xml:space="preserve"> the pre-service teacher should be able to develop a record of “critical incidents” stemming from observations of teaching practise addressing to different age groups of students and varied academic subjects such as mathematics, history, religious education and </w:t>
      </w:r>
      <w:r w:rsidR="002B46A2">
        <w:rPr>
          <w:sz w:val="24"/>
        </w:rPr>
        <w:t>others (Tripp, 2012</w:t>
      </w:r>
      <w:r w:rsidR="00D15258" w:rsidRPr="00D734BD">
        <w:rPr>
          <w:sz w:val="24"/>
        </w:rPr>
        <w:t xml:space="preserve">). </w:t>
      </w:r>
      <w:r w:rsidR="00F46611" w:rsidRPr="00D734BD">
        <w:rPr>
          <w:sz w:val="24"/>
        </w:rPr>
        <w:t xml:space="preserve"> Such a varied approach will allow the pre-service teacher to </w:t>
      </w:r>
      <w:r w:rsidR="00D15258" w:rsidRPr="00D734BD">
        <w:rPr>
          <w:sz w:val="24"/>
        </w:rPr>
        <w:t>acquire a</w:t>
      </w:r>
      <w:r w:rsidR="00F46611" w:rsidRPr="00D734BD">
        <w:rPr>
          <w:sz w:val="24"/>
        </w:rPr>
        <w:t xml:space="preserve"> set of experiences, understand the basic pedagogic </w:t>
      </w:r>
      <w:r w:rsidR="00D15258" w:rsidRPr="00D734BD">
        <w:rPr>
          <w:sz w:val="24"/>
        </w:rPr>
        <w:t>principles</w:t>
      </w:r>
      <w:r w:rsidR="00F46611" w:rsidRPr="00D734BD">
        <w:rPr>
          <w:sz w:val="24"/>
        </w:rPr>
        <w:t xml:space="preserve"> that transpire teaching and develop a </w:t>
      </w:r>
      <w:r w:rsidR="00D15258" w:rsidRPr="00D734BD">
        <w:rPr>
          <w:sz w:val="24"/>
        </w:rPr>
        <w:t>selection</w:t>
      </w:r>
      <w:r w:rsidR="00F46611" w:rsidRPr="00D734BD">
        <w:rPr>
          <w:sz w:val="24"/>
        </w:rPr>
        <w:t xml:space="preserve"> of techniques to handle </w:t>
      </w:r>
      <w:r w:rsidR="00D15258" w:rsidRPr="00D734BD">
        <w:rPr>
          <w:sz w:val="24"/>
        </w:rPr>
        <w:t>efficiently the</w:t>
      </w:r>
      <w:r w:rsidR="00F46611" w:rsidRPr="00D734BD">
        <w:rPr>
          <w:sz w:val="24"/>
        </w:rPr>
        <w:t xml:space="preserve"> prospective students</w:t>
      </w:r>
      <w:r w:rsidR="009E4BD8">
        <w:rPr>
          <w:sz w:val="24"/>
        </w:rPr>
        <w:t xml:space="preserve"> </w:t>
      </w:r>
      <w:r w:rsidR="00D15258" w:rsidRPr="00D734BD">
        <w:rPr>
          <w:sz w:val="24"/>
        </w:rPr>
        <w:t>(</w:t>
      </w:r>
      <w:r w:rsidR="002B46A2">
        <w:rPr>
          <w:sz w:val="24"/>
        </w:rPr>
        <w:t>Gosling 2005</w:t>
      </w:r>
      <w:r w:rsidR="00D15258" w:rsidRPr="00D734BD">
        <w:rPr>
          <w:sz w:val="24"/>
        </w:rPr>
        <w:t>)</w:t>
      </w:r>
      <w:r w:rsidR="00F46611" w:rsidRPr="00D734BD">
        <w:rPr>
          <w:sz w:val="24"/>
        </w:rPr>
        <w:t>.</w:t>
      </w:r>
    </w:p>
    <w:p w:rsidR="00C1321F" w:rsidRPr="00D734BD" w:rsidRDefault="00C1321F" w:rsidP="00D734BD">
      <w:pPr>
        <w:spacing w:line="480" w:lineRule="auto"/>
        <w:jc w:val="both"/>
        <w:rPr>
          <w:sz w:val="24"/>
        </w:rPr>
      </w:pPr>
    </w:p>
    <w:p w:rsidR="00831DE2" w:rsidRPr="00D734BD" w:rsidRDefault="00746F23" w:rsidP="00D734BD">
      <w:pPr>
        <w:pStyle w:val="a6"/>
        <w:numPr>
          <w:ilvl w:val="0"/>
          <w:numId w:val="1"/>
        </w:numPr>
        <w:spacing w:line="480" w:lineRule="auto"/>
        <w:jc w:val="both"/>
        <w:rPr>
          <w:b/>
          <w:sz w:val="24"/>
        </w:rPr>
      </w:pPr>
      <w:r w:rsidRPr="00D734BD">
        <w:rPr>
          <w:b/>
          <w:sz w:val="24"/>
        </w:rPr>
        <w:lastRenderedPageBreak/>
        <w:t>School &amp; Class Context</w:t>
      </w:r>
      <w:r w:rsidR="00956444">
        <w:rPr>
          <w:b/>
          <w:sz w:val="24"/>
        </w:rPr>
        <w:t xml:space="preserve"> </w:t>
      </w:r>
      <w:r w:rsidR="00811B46" w:rsidRPr="00D734BD">
        <w:rPr>
          <w:b/>
          <w:sz w:val="24"/>
        </w:rPr>
        <w:t xml:space="preserve"> </w:t>
      </w:r>
    </w:p>
    <w:p w:rsidR="00E679BA" w:rsidRPr="00956444" w:rsidRDefault="00BC3279" w:rsidP="00D734BD">
      <w:pPr>
        <w:spacing w:line="480" w:lineRule="auto"/>
        <w:jc w:val="both"/>
        <w:rPr>
          <w:sz w:val="24"/>
        </w:rPr>
      </w:pPr>
      <w:r w:rsidRPr="00D734BD">
        <w:rPr>
          <w:sz w:val="24"/>
        </w:rPr>
        <w:t>The pre-service teacher is giving anonymity to research sites and to the individuals involved in this case study which is the ethical norm, embodied internationally</w:t>
      </w:r>
      <w:r w:rsidR="00831DE2" w:rsidRPr="00D734BD">
        <w:rPr>
          <w:sz w:val="24"/>
        </w:rPr>
        <w:t xml:space="preserve"> </w:t>
      </w:r>
      <w:r w:rsidRPr="00D734BD">
        <w:rPr>
          <w:sz w:val="24"/>
        </w:rPr>
        <w:t>in most of the ethical guidelines and codes of prac</w:t>
      </w:r>
      <w:r w:rsidR="00BA0CE8">
        <w:rPr>
          <w:sz w:val="24"/>
        </w:rPr>
        <w:t>tice of</w:t>
      </w:r>
      <w:r w:rsidRPr="00D734BD">
        <w:rPr>
          <w:sz w:val="24"/>
        </w:rPr>
        <w:t xml:space="preserve"> educational associatio</w:t>
      </w:r>
      <w:r w:rsidR="00667D8B">
        <w:rPr>
          <w:sz w:val="24"/>
        </w:rPr>
        <w:t xml:space="preserve">ns and societies including the </w:t>
      </w:r>
      <w:r w:rsidRPr="00D734BD">
        <w:rPr>
          <w:sz w:val="24"/>
        </w:rPr>
        <w:t>British Educational Research Association (BERA)</w:t>
      </w:r>
      <w:r w:rsidR="00831DE2" w:rsidRPr="00D734BD">
        <w:rPr>
          <w:sz w:val="24"/>
        </w:rPr>
        <w:t xml:space="preserve"> at its 2018 guidelines. </w:t>
      </w:r>
      <w:r w:rsidR="00956444" w:rsidRPr="00D734BD">
        <w:rPr>
          <w:sz w:val="24"/>
        </w:rPr>
        <w:t>The secondary education community school, in which the pre-service teacher had the privilege to conduct her lesson observation, is placed at the East side of Swansea, an area of approximate size of 49 km</w:t>
      </w:r>
      <w:r w:rsidR="00956444" w:rsidRPr="00D734BD">
        <w:rPr>
          <w:sz w:val="24"/>
          <w:vertAlign w:val="superscript"/>
        </w:rPr>
        <w:t>2</w:t>
      </w:r>
      <w:r w:rsidR="00956444" w:rsidRPr="00D734BD">
        <w:rPr>
          <w:sz w:val="24"/>
        </w:rPr>
        <w:t>.</w:t>
      </w:r>
      <w:r w:rsidR="00E679BA" w:rsidRPr="00D734BD">
        <w:rPr>
          <w:sz w:val="24"/>
        </w:rPr>
        <w:t>Its</w:t>
      </w:r>
      <w:r w:rsidR="00965D50" w:rsidRPr="00D734BD">
        <w:rPr>
          <w:sz w:val="24"/>
        </w:rPr>
        <w:t xml:space="preserve"> population is steadily rising, </w:t>
      </w:r>
      <w:r w:rsidR="00BE66CA" w:rsidRPr="00D734BD">
        <w:rPr>
          <w:sz w:val="24"/>
        </w:rPr>
        <w:t>with a higher proportion of children (aged 0-15) compared with t</w:t>
      </w:r>
      <w:r w:rsidR="00965D50" w:rsidRPr="00D734BD">
        <w:rPr>
          <w:sz w:val="24"/>
        </w:rPr>
        <w:t xml:space="preserve">he Swansea average. </w:t>
      </w:r>
      <w:r w:rsidR="00127405" w:rsidRPr="00D734BD">
        <w:rPr>
          <w:sz w:val="24"/>
        </w:rPr>
        <w:t>M</w:t>
      </w:r>
      <w:r w:rsidR="00BE66CA" w:rsidRPr="00D734BD">
        <w:rPr>
          <w:sz w:val="24"/>
        </w:rPr>
        <w:t>ore households</w:t>
      </w:r>
      <w:r w:rsidR="00E679BA" w:rsidRPr="00D734BD">
        <w:rPr>
          <w:sz w:val="24"/>
        </w:rPr>
        <w:t xml:space="preserve"> in the area</w:t>
      </w:r>
      <w:r w:rsidR="00BE66CA" w:rsidRPr="00D734BD">
        <w:rPr>
          <w:sz w:val="24"/>
        </w:rPr>
        <w:t xml:space="preserve"> are located in social rented te</w:t>
      </w:r>
      <w:r w:rsidR="00956444">
        <w:rPr>
          <w:sz w:val="24"/>
        </w:rPr>
        <w:t xml:space="preserve">nures than Swansea </w:t>
      </w:r>
      <w:r w:rsidR="00D52010">
        <w:rPr>
          <w:sz w:val="24"/>
        </w:rPr>
        <w:t>average h</w:t>
      </w:r>
      <w:r w:rsidR="00D52010" w:rsidRPr="00D734BD">
        <w:rPr>
          <w:sz w:val="24"/>
        </w:rPr>
        <w:t>ouse</w:t>
      </w:r>
      <w:r w:rsidR="0024718F" w:rsidRPr="00D734BD">
        <w:rPr>
          <w:sz w:val="24"/>
        </w:rPr>
        <w:t xml:space="preserve"> prices (June 2019, all house types) are £34,000 lower than the Swansea figure</w:t>
      </w:r>
      <w:r w:rsidRPr="00D734BD">
        <w:rPr>
          <w:sz w:val="24"/>
        </w:rPr>
        <w:t xml:space="preserve"> </w:t>
      </w:r>
      <w:r w:rsidR="00667D8B">
        <w:rPr>
          <w:sz w:val="24"/>
        </w:rPr>
        <w:t>(Swansea Council, 2020</w:t>
      </w:r>
      <w:r w:rsidR="00A654DB">
        <w:rPr>
          <w:sz w:val="24"/>
        </w:rPr>
        <w:t xml:space="preserve"> a, b, c</w:t>
      </w:r>
      <w:r w:rsidRPr="00D734BD">
        <w:rPr>
          <w:sz w:val="24"/>
        </w:rPr>
        <w:t>)</w:t>
      </w:r>
      <w:r w:rsidR="0024718F" w:rsidRPr="00D734BD">
        <w:rPr>
          <w:sz w:val="24"/>
        </w:rPr>
        <w:t>.</w:t>
      </w:r>
      <w:r w:rsidR="00127405" w:rsidRPr="00D734BD">
        <w:rPr>
          <w:sz w:val="24"/>
        </w:rPr>
        <w:t xml:space="preserve"> </w:t>
      </w:r>
      <w:r w:rsidR="00BE66CA" w:rsidRPr="00D734BD">
        <w:rPr>
          <w:sz w:val="24"/>
        </w:rPr>
        <w:t>The median figure of household income is £24,600; 9% below the Swansea median of £26,900, indicating an area experiencing chronic privation</w:t>
      </w:r>
      <w:r w:rsidR="00127405" w:rsidRPr="00D734BD">
        <w:rPr>
          <w:sz w:val="24"/>
        </w:rPr>
        <w:t>. S</w:t>
      </w:r>
      <w:r w:rsidR="0024718F" w:rsidRPr="00D734BD">
        <w:rPr>
          <w:sz w:val="24"/>
        </w:rPr>
        <w:t xml:space="preserve">ocio-economic position indicates a higher than average level of routine </w:t>
      </w:r>
      <w:r w:rsidR="00127405" w:rsidRPr="00D734BD">
        <w:rPr>
          <w:sz w:val="24"/>
        </w:rPr>
        <w:t>and manual occupations</w:t>
      </w:r>
      <w:r w:rsidR="0024718F" w:rsidRPr="00D734BD">
        <w:rPr>
          <w:sz w:val="24"/>
        </w:rPr>
        <w:t xml:space="preserve"> and lower proportions of managerial and administrative </w:t>
      </w:r>
      <w:r w:rsidR="00127405" w:rsidRPr="00D734BD">
        <w:rPr>
          <w:sz w:val="24"/>
        </w:rPr>
        <w:t>occupation</w:t>
      </w:r>
      <w:r w:rsidR="00956444">
        <w:rPr>
          <w:sz w:val="24"/>
        </w:rPr>
        <w:t xml:space="preserve"> (Swansea Council, 2020 a, b, c</w:t>
      </w:r>
      <w:r w:rsidR="00956444" w:rsidRPr="00D734BD">
        <w:rPr>
          <w:sz w:val="24"/>
        </w:rPr>
        <w:t>)</w:t>
      </w:r>
      <w:r w:rsidR="00BA0CE8">
        <w:rPr>
          <w:sz w:val="24"/>
        </w:rPr>
        <w:t>.</w:t>
      </w:r>
      <w:r w:rsidR="00127405" w:rsidRPr="00D734BD">
        <w:rPr>
          <w:sz w:val="24"/>
        </w:rPr>
        <w:t xml:space="preserve"> The</w:t>
      </w:r>
      <w:r w:rsidR="0024718F" w:rsidRPr="00D734BD">
        <w:rPr>
          <w:sz w:val="24"/>
        </w:rPr>
        <w:t xml:space="preserve"> school </w:t>
      </w:r>
      <w:r w:rsidR="004F5136" w:rsidRPr="00D734BD">
        <w:rPr>
          <w:sz w:val="24"/>
        </w:rPr>
        <w:t xml:space="preserve">is </w:t>
      </w:r>
      <w:r w:rsidR="0024718F" w:rsidRPr="00D734BD">
        <w:rPr>
          <w:sz w:val="24"/>
        </w:rPr>
        <w:t>hosting</w:t>
      </w:r>
      <w:r w:rsidR="004F5136" w:rsidRPr="00D734BD">
        <w:rPr>
          <w:sz w:val="24"/>
        </w:rPr>
        <w:t xml:space="preserve"> daily over 800 </w:t>
      </w:r>
      <w:r w:rsidR="00127405" w:rsidRPr="00D734BD">
        <w:rPr>
          <w:sz w:val="24"/>
        </w:rPr>
        <w:t>students both male and female mainly of</w:t>
      </w:r>
      <w:r w:rsidR="0024718F" w:rsidRPr="00D734BD">
        <w:rPr>
          <w:sz w:val="24"/>
        </w:rPr>
        <w:t xml:space="preserve"> this area.</w:t>
      </w:r>
      <w:r w:rsidR="009A6DC2" w:rsidRPr="00D734BD">
        <w:rPr>
          <w:sz w:val="24"/>
        </w:rPr>
        <w:t xml:space="preserve"> </w:t>
      </w:r>
    </w:p>
    <w:p w:rsidR="009C1367" w:rsidRDefault="00127405" w:rsidP="00D734BD">
      <w:pPr>
        <w:spacing w:line="480" w:lineRule="auto"/>
        <w:jc w:val="both"/>
        <w:rPr>
          <w:sz w:val="24"/>
        </w:rPr>
      </w:pPr>
      <w:r w:rsidRPr="00D734BD">
        <w:rPr>
          <w:sz w:val="24"/>
        </w:rPr>
        <w:t>The observed class</w:t>
      </w:r>
      <w:r w:rsidR="00E679BA" w:rsidRPr="00D734BD">
        <w:rPr>
          <w:sz w:val="24"/>
        </w:rPr>
        <w:t xml:space="preserve">, Year 8, </w:t>
      </w:r>
      <w:r w:rsidRPr="00D734BD">
        <w:rPr>
          <w:sz w:val="24"/>
        </w:rPr>
        <w:t>was comprised of 26 school uniform wearing students</w:t>
      </w:r>
      <w:r w:rsidR="00BC3279" w:rsidRPr="00D734BD">
        <w:rPr>
          <w:sz w:val="24"/>
        </w:rPr>
        <w:t xml:space="preserve"> aged between 12 and 13</w:t>
      </w:r>
      <w:r w:rsidR="006B3DED" w:rsidRPr="00D734BD">
        <w:rPr>
          <w:sz w:val="24"/>
        </w:rPr>
        <w:t xml:space="preserve"> of highest set of academic abilities</w:t>
      </w:r>
      <w:r w:rsidR="00831DE2" w:rsidRPr="00D734BD">
        <w:rPr>
          <w:sz w:val="24"/>
        </w:rPr>
        <w:t xml:space="preserve"> (Set</w:t>
      </w:r>
      <w:r w:rsidR="00A654DB">
        <w:rPr>
          <w:sz w:val="24"/>
        </w:rPr>
        <w:t xml:space="preserve"> 1</w:t>
      </w:r>
      <w:r w:rsidR="00831DE2" w:rsidRPr="00D734BD">
        <w:rPr>
          <w:sz w:val="24"/>
        </w:rPr>
        <w:t>)</w:t>
      </w:r>
      <w:r w:rsidRPr="00D734BD">
        <w:rPr>
          <w:sz w:val="24"/>
        </w:rPr>
        <w:t>. All of the observed students were able to join their classroom</w:t>
      </w:r>
      <w:r w:rsidR="00C42992" w:rsidRPr="00D734BD">
        <w:rPr>
          <w:sz w:val="24"/>
        </w:rPr>
        <w:t xml:space="preserve"> fully </w:t>
      </w:r>
      <w:r w:rsidRPr="00D734BD">
        <w:rPr>
          <w:sz w:val="24"/>
        </w:rPr>
        <w:t xml:space="preserve">equipped with </w:t>
      </w:r>
      <w:r w:rsidR="00E679BA" w:rsidRPr="00D734BD">
        <w:rPr>
          <w:sz w:val="24"/>
        </w:rPr>
        <w:t xml:space="preserve">basic </w:t>
      </w:r>
      <w:r w:rsidR="00C42992" w:rsidRPr="00D734BD">
        <w:rPr>
          <w:sz w:val="24"/>
        </w:rPr>
        <w:t xml:space="preserve">school supplies (backpacks, pens, notebooks </w:t>
      </w:r>
      <w:r w:rsidR="00C42992" w:rsidRPr="00D734BD">
        <w:rPr>
          <w:i/>
          <w:sz w:val="24"/>
        </w:rPr>
        <w:t>etc</w:t>
      </w:r>
      <w:r w:rsidR="00C42992" w:rsidRPr="00D734BD">
        <w:rPr>
          <w:sz w:val="24"/>
        </w:rPr>
        <w:t xml:space="preserve">.) </w:t>
      </w:r>
      <w:r w:rsidR="006B3DED" w:rsidRPr="00D734BD">
        <w:rPr>
          <w:sz w:val="24"/>
        </w:rPr>
        <w:t>as well as additional outwear clothing</w:t>
      </w:r>
      <w:r w:rsidR="00831DE2" w:rsidRPr="00D734BD">
        <w:rPr>
          <w:sz w:val="24"/>
        </w:rPr>
        <w:t xml:space="preserve">. </w:t>
      </w:r>
    </w:p>
    <w:p w:rsidR="00956444" w:rsidRDefault="00956444" w:rsidP="00D734BD">
      <w:pPr>
        <w:spacing w:line="480" w:lineRule="auto"/>
        <w:jc w:val="both"/>
        <w:rPr>
          <w:sz w:val="24"/>
        </w:rPr>
      </w:pPr>
    </w:p>
    <w:p w:rsidR="00956444" w:rsidRPr="00D734BD" w:rsidRDefault="00956444" w:rsidP="00D734BD">
      <w:pPr>
        <w:spacing w:line="480" w:lineRule="auto"/>
        <w:jc w:val="both"/>
        <w:rPr>
          <w:sz w:val="24"/>
        </w:rPr>
      </w:pPr>
    </w:p>
    <w:p w:rsidR="00956444" w:rsidRPr="00956444" w:rsidRDefault="00831DE2" w:rsidP="00D734BD">
      <w:pPr>
        <w:pStyle w:val="a6"/>
        <w:numPr>
          <w:ilvl w:val="0"/>
          <w:numId w:val="1"/>
        </w:numPr>
        <w:spacing w:line="480" w:lineRule="auto"/>
        <w:jc w:val="both"/>
        <w:rPr>
          <w:sz w:val="24"/>
        </w:rPr>
      </w:pPr>
      <w:r w:rsidRPr="00956444">
        <w:rPr>
          <w:b/>
          <w:sz w:val="24"/>
        </w:rPr>
        <w:lastRenderedPageBreak/>
        <w:t xml:space="preserve">Methodology </w:t>
      </w:r>
    </w:p>
    <w:p w:rsidR="007D1305" w:rsidRPr="00956444" w:rsidRDefault="00691BDE" w:rsidP="00956444">
      <w:pPr>
        <w:spacing w:line="480" w:lineRule="auto"/>
        <w:jc w:val="both"/>
        <w:rPr>
          <w:sz w:val="24"/>
        </w:rPr>
      </w:pPr>
      <w:r w:rsidRPr="00956444">
        <w:rPr>
          <w:sz w:val="24"/>
        </w:rPr>
        <w:t>Classroom observation is a valuable</w:t>
      </w:r>
      <w:r w:rsidR="00ED7CFA" w:rsidRPr="00956444">
        <w:rPr>
          <w:sz w:val="24"/>
        </w:rPr>
        <w:t xml:space="preserve"> </w:t>
      </w:r>
      <w:r w:rsidRPr="00956444">
        <w:rPr>
          <w:sz w:val="24"/>
        </w:rPr>
        <w:t xml:space="preserve">tool </w:t>
      </w:r>
      <w:r w:rsidR="00C97D93" w:rsidRPr="00956444">
        <w:rPr>
          <w:sz w:val="24"/>
        </w:rPr>
        <w:t xml:space="preserve">for pre-service teachers, despite numerous claims that practice constitutes </w:t>
      </w:r>
      <w:r w:rsidR="007D1305" w:rsidRPr="00956444">
        <w:rPr>
          <w:sz w:val="24"/>
        </w:rPr>
        <w:t>a more suitable</w:t>
      </w:r>
      <w:r w:rsidR="00C97D93" w:rsidRPr="00956444">
        <w:rPr>
          <w:sz w:val="24"/>
        </w:rPr>
        <w:t xml:space="preserve"> method for learning</w:t>
      </w:r>
      <w:r w:rsidR="00C838B8">
        <w:rPr>
          <w:sz w:val="24"/>
        </w:rPr>
        <w:t xml:space="preserve"> than training </w:t>
      </w:r>
      <w:r w:rsidR="00C97D93" w:rsidRPr="00956444">
        <w:rPr>
          <w:sz w:val="24"/>
        </w:rPr>
        <w:t>(</w:t>
      </w:r>
      <w:r w:rsidR="00A654DB" w:rsidRPr="00956444">
        <w:rPr>
          <w:sz w:val="24"/>
        </w:rPr>
        <w:t xml:space="preserve">Young &amp; </w:t>
      </w:r>
      <w:r w:rsidR="00C97D93" w:rsidRPr="00956444">
        <w:rPr>
          <w:sz w:val="24"/>
        </w:rPr>
        <w:t xml:space="preserve">Bender-Slack, 2011). </w:t>
      </w:r>
      <w:r w:rsidR="007D1305" w:rsidRPr="00956444">
        <w:rPr>
          <w:sz w:val="24"/>
        </w:rPr>
        <w:t>C</w:t>
      </w:r>
      <w:r w:rsidR="00C97D93" w:rsidRPr="00956444">
        <w:rPr>
          <w:sz w:val="24"/>
        </w:rPr>
        <w:t xml:space="preserve">lassroom observation is not solely utilised as a training tool but also among the main </w:t>
      </w:r>
      <w:r w:rsidR="007D1305" w:rsidRPr="00956444">
        <w:rPr>
          <w:sz w:val="24"/>
        </w:rPr>
        <w:t xml:space="preserve">mechanisms </w:t>
      </w:r>
      <w:r w:rsidR="00C97D93" w:rsidRPr="00956444">
        <w:rPr>
          <w:sz w:val="24"/>
        </w:rPr>
        <w:t xml:space="preserve">used by </w:t>
      </w:r>
      <w:r w:rsidR="007D1305" w:rsidRPr="00956444">
        <w:rPr>
          <w:sz w:val="24"/>
        </w:rPr>
        <w:t xml:space="preserve">Education </w:t>
      </w:r>
      <w:r w:rsidR="00956444">
        <w:rPr>
          <w:sz w:val="24"/>
        </w:rPr>
        <w:t>I</w:t>
      </w:r>
      <w:r w:rsidR="00C97D93" w:rsidRPr="00956444">
        <w:rPr>
          <w:sz w:val="24"/>
        </w:rPr>
        <w:t>nspectorate</w:t>
      </w:r>
      <w:r w:rsidR="007D1305" w:rsidRPr="00956444">
        <w:rPr>
          <w:sz w:val="24"/>
        </w:rPr>
        <w:t xml:space="preserve"> bodies</w:t>
      </w:r>
      <w:r w:rsidR="00C97D93" w:rsidRPr="00956444">
        <w:rPr>
          <w:sz w:val="24"/>
        </w:rPr>
        <w:t xml:space="preserve"> </w:t>
      </w:r>
      <w:r w:rsidR="007D1305" w:rsidRPr="00956444">
        <w:rPr>
          <w:sz w:val="24"/>
        </w:rPr>
        <w:t>i</w:t>
      </w:r>
      <w:r w:rsidR="00956444">
        <w:rPr>
          <w:sz w:val="24"/>
        </w:rPr>
        <w:t xml:space="preserve">n UK </w:t>
      </w:r>
      <w:r w:rsidR="007D1305" w:rsidRPr="00956444">
        <w:rPr>
          <w:sz w:val="24"/>
        </w:rPr>
        <w:t xml:space="preserve">such as Estyn (Wales) or Ofsted (England) and </w:t>
      </w:r>
      <w:r w:rsidR="00C838B8">
        <w:rPr>
          <w:sz w:val="24"/>
        </w:rPr>
        <w:t>as an assessing exercise</w:t>
      </w:r>
      <w:r w:rsidR="007D1305" w:rsidRPr="00956444">
        <w:rPr>
          <w:sz w:val="24"/>
        </w:rPr>
        <w:t xml:space="preserve"> regarding peer performance in organisational settings such as schools, academies and further education institutes includ</w:t>
      </w:r>
      <w:r w:rsidR="009E4BD8" w:rsidRPr="00956444">
        <w:rPr>
          <w:sz w:val="24"/>
        </w:rPr>
        <w:t>ing colleges and universities (Gosling ,2000</w:t>
      </w:r>
      <w:r w:rsidR="007D1305" w:rsidRPr="00956444">
        <w:rPr>
          <w:sz w:val="24"/>
        </w:rPr>
        <w:t>)</w:t>
      </w:r>
      <w:r w:rsidR="00660F62" w:rsidRPr="00956444">
        <w:rPr>
          <w:sz w:val="24"/>
        </w:rPr>
        <w:t>.</w:t>
      </w:r>
    </w:p>
    <w:p w:rsidR="00AF1B84" w:rsidRPr="00D734BD" w:rsidRDefault="002D7C9D" w:rsidP="00D734BD">
      <w:pPr>
        <w:spacing w:line="480" w:lineRule="auto"/>
        <w:jc w:val="both"/>
        <w:rPr>
          <w:sz w:val="24"/>
        </w:rPr>
      </w:pPr>
      <w:r w:rsidRPr="00D734BD">
        <w:rPr>
          <w:sz w:val="24"/>
        </w:rPr>
        <w:t>While</w:t>
      </w:r>
      <w:r w:rsidR="005A7322" w:rsidRPr="00D734BD">
        <w:rPr>
          <w:sz w:val="24"/>
        </w:rPr>
        <w:t xml:space="preserve"> Estyn had their latest classroom </w:t>
      </w:r>
      <w:r w:rsidRPr="00D734BD">
        <w:rPr>
          <w:sz w:val="24"/>
        </w:rPr>
        <w:t>observation</w:t>
      </w:r>
      <w:r w:rsidR="005A7322" w:rsidRPr="00D734BD">
        <w:rPr>
          <w:sz w:val="24"/>
        </w:rPr>
        <w:t xml:space="preserve"> guide and</w:t>
      </w:r>
      <w:r w:rsidRPr="00D734BD">
        <w:rPr>
          <w:sz w:val="24"/>
        </w:rPr>
        <w:t xml:space="preserve"> framework updated in 2014</w:t>
      </w:r>
      <w:r w:rsidR="009E4BD8">
        <w:rPr>
          <w:sz w:val="24"/>
        </w:rPr>
        <w:t xml:space="preserve">, Ofsted </w:t>
      </w:r>
      <w:r w:rsidR="005A7322" w:rsidRPr="00D734BD">
        <w:rPr>
          <w:sz w:val="24"/>
        </w:rPr>
        <w:t>(Ofsted</w:t>
      </w:r>
      <w:r w:rsidR="009E4BD8">
        <w:rPr>
          <w:sz w:val="24"/>
        </w:rPr>
        <w:t xml:space="preserve">, 2018) </w:t>
      </w:r>
      <w:r w:rsidR="00C838B8">
        <w:rPr>
          <w:sz w:val="24"/>
        </w:rPr>
        <w:t>aimed</w:t>
      </w:r>
      <w:r w:rsidR="007D1305" w:rsidRPr="00D734BD">
        <w:rPr>
          <w:sz w:val="24"/>
        </w:rPr>
        <w:t xml:space="preserve"> to re-evaluate and update their inspection framework </w:t>
      </w:r>
      <w:r w:rsidR="00706099" w:rsidRPr="00D734BD">
        <w:rPr>
          <w:sz w:val="24"/>
        </w:rPr>
        <w:t xml:space="preserve">by 2019, have examined </w:t>
      </w:r>
      <w:proofErr w:type="gramStart"/>
      <w:r w:rsidR="00706099" w:rsidRPr="00D734BD">
        <w:rPr>
          <w:sz w:val="24"/>
        </w:rPr>
        <w:t>6</w:t>
      </w:r>
      <w:proofErr w:type="gramEnd"/>
      <w:r w:rsidR="00706099" w:rsidRPr="00D734BD">
        <w:rPr>
          <w:sz w:val="24"/>
        </w:rPr>
        <w:t xml:space="preserve"> international</w:t>
      </w:r>
      <w:r w:rsidR="00C422A3" w:rsidRPr="00D734BD">
        <w:rPr>
          <w:sz w:val="24"/>
        </w:rPr>
        <w:t>ly used</w:t>
      </w:r>
      <w:r w:rsidR="00706099" w:rsidRPr="00D734BD">
        <w:rPr>
          <w:sz w:val="24"/>
        </w:rPr>
        <w:t xml:space="preserve"> models of lesson observation with quantifiable outcomes. These are the following 1.The Classroom Assessment Scoring System (CLASS) 2.Framework for Teaching (FfT) 3. The International Comparative Analysis of Learning and Teaching (ICALT) 4.The International System for Teacher Observation and Feedback (ISTOF) 5. The Mathematical Quality of Instruction (MQI) and 6.Generic Dimensions of Teaching Quality.  </w:t>
      </w:r>
    </w:p>
    <w:p w:rsidR="0035699B" w:rsidRPr="00D734BD" w:rsidRDefault="00C838B8" w:rsidP="00D734BD">
      <w:pPr>
        <w:spacing w:line="480" w:lineRule="auto"/>
        <w:jc w:val="both"/>
        <w:rPr>
          <w:sz w:val="24"/>
        </w:rPr>
      </w:pPr>
      <w:r>
        <w:rPr>
          <w:sz w:val="24"/>
        </w:rPr>
        <w:t>W</w:t>
      </w:r>
      <w:r w:rsidR="001B69A9" w:rsidRPr="00D734BD">
        <w:rPr>
          <w:sz w:val="24"/>
        </w:rPr>
        <w:t>hen</w:t>
      </w:r>
      <w:r w:rsidR="00706099" w:rsidRPr="00D734BD">
        <w:rPr>
          <w:sz w:val="24"/>
        </w:rPr>
        <w:t xml:space="preserve"> classroom</w:t>
      </w:r>
      <w:r w:rsidR="00C422A3" w:rsidRPr="00D734BD">
        <w:rPr>
          <w:sz w:val="24"/>
        </w:rPr>
        <w:t xml:space="preserve"> observation is used for </w:t>
      </w:r>
      <w:proofErr w:type="gramStart"/>
      <w:r w:rsidR="00C422A3" w:rsidRPr="00D734BD">
        <w:rPr>
          <w:sz w:val="24"/>
        </w:rPr>
        <w:t>peer</w:t>
      </w:r>
      <w:proofErr w:type="gramEnd"/>
      <w:r w:rsidR="00C422A3" w:rsidRPr="00D734BD">
        <w:rPr>
          <w:sz w:val="24"/>
        </w:rPr>
        <w:t xml:space="preserve"> assessment </w:t>
      </w:r>
      <w:r w:rsidR="00706099" w:rsidRPr="00D734BD">
        <w:rPr>
          <w:sz w:val="24"/>
        </w:rPr>
        <w:t>three different protocols have been identified</w:t>
      </w:r>
      <w:r w:rsidR="009E4BD8">
        <w:rPr>
          <w:sz w:val="24"/>
        </w:rPr>
        <w:t xml:space="preserve"> namely 1. The evaluation model</w:t>
      </w:r>
      <w:r w:rsidR="00706099" w:rsidRPr="00D734BD">
        <w:rPr>
          <w:sz w:val="24"/>
        </w:rPr>
        <w:t>, 2.the development model and 3. The peer review model</w:t>
      </w:r>
      <w:r w:rsidR="009E4BD8">
        <w:rPr>
          <w:sz w:val="24"/>
        </w:rPr>
        <w:t xml:space="preserve"> (Gosling, 2002, 2005)</w:t>
      </w:r>
      <w:r w:rsidR="00706099" w:rsidRPr="00D734BD">
        <w:rPr>
          <w:sz w:val="24"/>
        </w:rPr>
        <w:t xml:space="preserve">. </w:t>
      </w:r>
      <w:r w:rsidR="00AF1B84" w:rsidRPr="00D734BD">
        <w:rPr>
          <w:sz w:val="24"/>
        </w:rPr>
        <w:t xml:space="preserve">In </w:t>
      </w:r>
      <w:r w:rsidR="00706099" w:rsidRPr="00D734BD">
        <w:rPr>
          <w:sz w:val="24"/>
        </w:rPr>
        <w:t>those</w:t>
      </w:r>
      <w:r w:rsidR="00AF1B84" w:rsidRPr="00D734BD">
        <w:rPr>
          <w:sz w:val="24"/>
        </w:rPr>
        <w:t xml:space="preserve"> three</w:t>
      </w:r>
      <w:r w:rsidR="00706099" w:rsidRPr="00D734BD">
        <w:rPr>
          <w:sz w:val="24"/>
        </w:rPr>
        <w:t xml:space="preserve"> cases classroom observation does serve the scope of quantifiable e</w:t>
      </w:r>
      <w:r w:rsidR="000D164B" w:rsidRPr="00D734BD">
        <w:rPr>
          <w:sz w:val="24"/>
        </w:rPr>
        <w:t>valuation, using scoring scales (Hardman</w:t>
      </w:r>
      <w:r w:rsidR="009E4BD8">
        <w:rPr>
          <w:sz w:val="24"/>
        </w:rPr>
        <w:t xml:space="preserve"> &amp;Hardman</w:t>
      </w:r>
      <w:r w:rsidR="00660F62">
        <w:rPr>
          <w:sz w:val="24"/>
        </w:rPr>
        <w:t>, 2014</w:t>
      </w:r>
      <w:r w:rsidR="00C77F0A" w:rsidRPr="00D734BD">
        <w:rPr>
          <w:sz w:val="24"/>
        </w:rPr>
        <w:t xml:space="preserve">) and </w:t>
      </w:r>
      <w:r w:rsidR="0019065B" w:rsidRPr="00D734BD">
        <w:rPr>
          <w:sz w:val="24"/>
        </w:rPr>
        <w:t>having implications either on a</w:t>
      </w:r>
      <w:r w:rsidR="00C77F0A" w:rsidRPr="00D734BD">
        <w:rPr>
          <w:sz w:val="24"/>
        </w:rPr>
        <w:t xml:space="preserve"> personal or on an organisational scale. However</w:t>
      </w:r>
      <w:r w:rsidR="00660F62">
        <w:rPr>
          <w:sz w:val="24"/>
        </w:rPr>
        <w:t xml:space="preserve">, </w:t>
      </w:r>
      <w:r w:rsidR="00C77F0A" w:rsidRPr="00D734BD">
        <w:rPr>
          <w:sz w:val="24"/>
        </w:rPr>
        <w:t xml:space="preserve"> in the case of training pre-service teachers , classroom observation</w:t>
      </w:r>
      <w:r w:rsidR="00182436" w:rsidRPr="00D734BD">
        <w:rPr>
          <w:sz w:val="24"/>
        </w:rPr>
        <w:t xml:space="preserve"> is aiming to equip them with not only technical details regarding the delivery of subject specific lessons relevant to them but </w:t>
      </w:r>
      <w:r w:rsidR="00182436" w:rsidRPr="00D734BD">
        <w:rPr>
          <w:sz w:val="24"/>
        </w:rPr>
        <w:lastRenderedPageBreak/>
        <w:t>also to observe the behaviour and consequently understand the crucial interactions between the students and the teachers ergo the process of teaching and learning (</w:t>
      </w:r>
      <w:r w:rsidR="00660F62">
        <w:rPr>
          <w:sz w:val="24"/>
        </w:rPr>
        <w:t xml:space="preserve">Young&amp; </w:t>
      </w:r>
      <w:r w:rsidR="001B69A9">
        <w:rPr>
          <w:sz w:val="24"/>
        </w:rPr>
        <w:t xml:space="preserve">Bender-Slack, 2011 ; </w:t>
      </w:r>
      <w:r w:rsidR="009E4BD8" w:rsidRPr="009E4BD8">
        <w:rPr>
          <w:sz w:val="24"/>
        </w:rPr>
        <w:t>Gosling, 2009</w:t>
      </w:r>
      <w:r w:rsidR="00182436" w:rsidRPr="009E4BD8">
        <w:rPr>
          <w:sz w:val="24"/>
        </w:rPr>
        <w:t>).</w:t>
      </w:r>
      <w:r w:rsidR="00182436" w:rsidRPr="00D734BD">
        <w:rPr>
          <w:sz w:val="24"/>
        </w:rPr>
        <w:t xml:space="preserve"> </w:t>
      </w:r>
      <w:r w:rsidR="0019065B" w:rsidRPr="00D734BD">
        <w:rPr>
          <w:sz w:val="24"/>
        </w:rPr>
        <w:t>The observations are often “informal” in the form of field notes focusing on gathering anecdotal data to be used for professional development (</w:t>
      </w:r>
      <w:r w:rsidR="00660F62" w:rsidRPr="00660F62">
        <w:rPr>
          <w:sz w:val="24"/>
        </w:rPr>
        <w:t>Br</w:t>
      </w:r>
      <w:r w:rsidR="00660F62">
        <w:rPr>
          <w:sz w:val="24"/>
        </w:rPr>
        <w:t xml:space="preserve">own &amp; Dueñas, </w:t>
      </w:r>
      <w:r w:rsidR="00660F62" w:rsidRPr="00660F62">
        <w:rPr>
          <w:sz w:val="24"/>
        </w:rPr>
        <w:t>2020</w:t>
      </w:r>
      <w:r w:rsidR="0019065B" w:rsidRPr="00D734BD">
        <w:rPr>
          <w:sz w:val="24"/>
        </w:rPr>
        <w:t>)</w:t>
      </w:r>
      <w:r w:rsidR="005A7322" w:rsidRPr="00D734BD">
        <w:rPr>
          <w:sz w:val="24"/>
        </w:rPr>
        <w:t xml:space="preserve"> which was the approach taken in </w:t>
      </w:r>
      <w:r w:rsidR="00AF1B84" w:rsidRPr="00D734BD">
        <w:rPr>
          <w:sz w:val="24"/>
        </w:rPr>
        <w:t xml:space="preserve">this </w:t>
      </w:r>
      <w:r w:rsidR="005A7322" w:rsidRPr="00D734BD">
        <w:rPr>
          <w:sz w:val="24"/>
        </w:rPr>
        <w:t>research project. The pre-service teacher was given an analytical and directional guide (structured questionnaire) as to how to complete the classroom observations</w:t>
      </w:r>
      <w:r w:rsidR="006A5846" w:rsidRPr="00D734BD">
        <w:rPr>
          <w:sz w:val="24"/>
        </w:rPr>
        <w:t xml:space="preserve">, </w:t>
      </w:r>
      <w:r w:rsidR="005A7322" w:rsidRPr="00D734BD">
        <w:rPr>
          <w:sz w:val="24"/>
        </w:rPr>
        <w:t xml:space="preserve">and a series of lectures </w:t>
      </w:r>
      <w:r w:rsidR="006A5846" w:rsidRPr="00D734BD">
        <w:rPr>
          <w:sz w:val="24"/>
        </w:rPr>
        <w:t>were</w:t>
      </w:r>
      <w:r w:rsidR="005A7322" w:rsidRPr="00D734BD">
        <w:rPr>
          <w:sz w:val="24"/>
        </w:rPr>
        <w:t xml:space="preserve"> given to explain among others the</w:t>
      </w:r>
      <w:r w:rsidR="00AF1B84" w:rsidRPr="00D734BD">
        <w:rPr>
          <w:sz w:val="24"/>
        </w:rPr>
        <w:t xml:space="preserve"> concept of “critical incident”</w:t>
      </w:r>
      <w:r w:rsidR="005A7322" w:rsidRPr="00D734BD">
        <w:rPr>
          <w:sz w:val="24"/>
        </w:rPr>
        <w:t>.</w:t>
      </w:r>
      <w:r w:rsidR="006A5846" w:rsidRPr="00D734BD">
        <w:rPr>
          <w:sz w:val="24"/>
        </w:rPr>
        <w:t xml:space="preserve"> The pre-service teacher was requested not to participate or engage in any way in the classroom during the observation. </w:t>
      </w:r>
      <w:r w:rsidR="00AF1B84" w:rsidRPr="00D734BD">
        <w:rPr>
          <w:sz w:val="24"/>
        </w:rPr>
        <w:t xml:space="preserve"> </w:t>
      </w:r>
      <w:r w:rsidR="001B69A9" w:rsidRPr="00D734BD">
        <w:rPr>
          <w:sz w:val="24"/>
        </w:rPr>
        <w:t>Therefore,</w:t>
      </w:r>
      <w:r w:rsidR="00AF1B84" w:rsidRPr="00D734BD">
        <w:rPr>
          <w:sz w:val="24"/>
        </w:rPr>
        <w:t xml:space="preserve"> the method that was used </w:t>
      </w:r>
      <w:r w:rsidR="006A5846" w:rsidRPr="00D734BD">
        <w:rPr>
          <w:sz w:val="24"/>
        </w:rPr>
        <w:t>in this research project can be classed as n</w:t>
      </w:r>
      <w:r w:rsidR="00660F62">
        <w:rPr>
          <w:sz w:val="24"/>
        </w:rPr>
        <w:t>on-participant structured.</w:t>
      </w:r>
    </w:p>
    <w:p w:rsidR="00D15258" w:rsidRPr="009E4BD8" w:rsidRDefault="005A7322" w:rsidP="00D734BD">
      <w:pPr>
        <w:spacing w:line="480" w:lineRule="auto"/>
        <w:jc w:val="both"/>
        <w:rPr>
          <w:sz w:val="24"/>
        </w:rPr>
      </w:pPr>
      <w:r w:rsidRPr="00D734BD">
        <w:rPr>
          <w:sz w:val="24"/>
        </w:rPr>
        <w:t>Often</w:t>
      </w:r>
      <w:r w:rsidR="00182436" w:rsidRPr="00D734BD">
        <w:rPr>
          <w:sz w:val="24"/>
        </w:rPr>
        <w:t xml:space="preserve">, pre-service teachers feel challenged when placed in observations and have difficulty identifying what is important in </w:t>
      </w:r>
      <w:r w:rsidR="00660F62">
        <w:rPr>
          <w:sz w:val="24"/>
        </w:rPr>
        <w:t xml:space="preserve">their observations (Santagata </w:t>
      </w:r>
      <w:r w:rsidR="009E4BD8">
        <w:rPr>
          <w:sz w:val="24"/>
        </w:rPr>
        <w:t xml:space="preserve">&amp; Angelici, </w:t>
      </w:r>
      <w:r w:rsidR="00660F62">
        <w:rPr>
          <w:sz w:val="24"/>
        </w:rPr>
        <w:t>2010)</w:t>
      </w:r>
      <w:r w:rsidR="00C838B8">
        <w:rPr>
          <w:sz w:val="24"/>
        </w:rPr>
        <w:t>.</w:t>
      </w:r>
      <w:r w:rsidR="00182436" w:rsidRPr="00D734BD">
        <w:rPr>
          <w:sz w:val="24"/>
        </w:rPr>
        <w:t xml:space="preserve"> </w:t>
      </w:r>
      <w:r w:rsidR="009B44C3" w:rsidRPr="00D734BD">
        <w:rPr>
          <w:sz w:val="24"/>
        </w:rPr>
        <w:t>T</w:t>
      </w:r>
      <w:r w:rsidR="00182436" w:rsidRPr="00D734BD">
        <w:rPr>
          <w:sz w:val="24"/>
        </w:rPr>
        <w:t xml:space="preserve">o resolve this </w:t>
      </w:r>
      <w:r w:rsidR="009B44C3" w:rsidRPr="00D734BD">
        <w:rPr>
          <w:sz w:val="24"/>
        </w:rPr>
        <w:t>complication the “critical incident” con</w:t>
      </w:r>
      <w:r w:rsidR="00D324FF">
        <w:rPr>
          <w:sz w:val="24"/>
        </w:rPr>
        <w:t xml:space="preserve">cept first developed by Tripp  </w:t>
      </w:r>
      <w:r w:rsidR="009B44C3" w:rsidRPr="00D734BD">
        <w:rPr>
          <w:sz w:val="24"/>
        </w:rPr>
        <w:t>1993</w:t>
      </w:r>
      <w:r w:rsidR="00D324FF">
        <w:rPr>
          <w:sz w:val="24"/>
        </w:rPr>
        <w:t>, 2012</w:t>
      </w:r>
      <w:r w:rsidR="009B44C3" w:rsidRPr="00D734BD">
        <w:rPr>
          <w:sz w:val="24"/>
        </w:rPr>
        <w:t xml:space="preserve">  while other researchers s</w:t>
      </w:r>
      <w:r w:rsidR="00660F62">
        <w:rPr>
          <w:sz w:val="24"/>
        </w:rPr>
        <w:t>uch as Farell, 2013</w:t>
      </w:r>
      <w:r w:rsidR="009B44C3" w:rsidRPr="00D734BD">
        <w:rPr>
          <w:sz w:val="24"/>
        </w:rPr>
        <w:t xml:space="preserve"> have further extended the idea. The idea of the </w:t>
      </w:r>
      <w:r w:rsidR="001B69A9">
        <w:rPr>
          <w:sz w:val="24"/>
        </w:rPr>
        <w:t>“</w:t>
      </w:r>
      <w:r w:rsidR="009B44C3" w:rsidRPr="00D734BD">
        <w:rPr>
          <w:sz w:val="24"/>
        </w:rPr>
        <w:t xml:space="preserve">critical </w:t>
      </w:r>
      <w:r w:rsidR="006A5846" w:rsidRPr="00D734BD">
        <w:rPr>
          <w:sz w:val="24"/>
        </w:rPr>
        <w:t>incident</w:t>
      </w:r>
      <w:r w:rsidR="001B69A9">
        <w:rPr>
          <w:sz w:val="24"/>
        </w:rPr>
        <w:t>”</w:t>
      </w:r>
      <w:r w:rsidR="009B44C3" w:rsidRPr="00D734BD">
        <w:rPr>
          <w:sz w:val="24"/>
        </w:rPr>
        <w:t xml:space="preserve"> can be explained as an unplanned occurrence during a lesson that may have </w:t>
      </w:r>
      <w:r w:rsidR="0035699B" w:rsidRPr="00D734BD">
        <w:rPr>
          <w:sz w:val="24"/>
        </w:rPr>
        <w:t>positive or negative connotations in the course of the lesson for example deep and continuous engagement of students in the subject taught or the unsettled , problematic behaviour of students</w:t>
      </w:r>
      <w:r w:rsidRPr="00D734BD">
        <w:rPr>
          <w:sz w:val="24"/>
        </w:rPr>
        <w:t xml:space="preserve"> (Mohammed, 2016) </w:t>
      </w:r>
      <w:r w:rsidR="0035699B" w:rsidRPr="00D734BD">
        <w:rPr>
          <w:sz w:val="24"/>
        </w:rPr>
        <w:t xml:space="preserve">. Critical incidents have been identified as an excellent opportunity for the pre-service teachers to perform </w:t>
      </w:r>
      <w:r w:rsidR="00D52010" w:rsidRPr="00D734BD">
        <w:rPr>
          <w:sz w:val="24"/>
        </w:rPr>
        <w:t>self-reflection</w:t>
      </w:r>
      <w:r w:rsidR="0035699B" w:rsidRPr="00D734BD">
        <w:rPr>
          <w:sz w:val="24"/>
        </w:rPr>
        <w:t xml:space="preserve"> and improve their quality as teachers </w:t>
      </w:r>
      <w:r w:rsidR="0019065B" w:rsidRPr="00D734BD">
        <w:rPr>
          <w:sz w:val="24"/>
        </w:rPr>
        <w:t xml:space="preserve">by </w:t>
      </w:r>
      <w:r w:rsidR="00173DE6" w:rsidRPr="00D734BD">
        <w:rPr>
          <w:sz w:val="24"/>
        </w:rPr>
        <w:t xml:space="preserve">adapting skills to be used in their teaching practise.  </w:t>
      </w:r>
      <w:r w:rsidR="00C422A3" w:rsidRPr="00D734BD">
        <w:rPr>
          <w:sz w:val="24"/>
        </w:rPr>
        <w:t>(</w:t>
      </w:r>
      <w:r w:rsidR="009E4BD8" w:rsidRPr="009E4BD8">
        <w:rPr>
          <w:sz w:val="24"/>
        </w:rPr>
        <w:t>Hayes et al., 2007</w:t>
      </w:r>
      <w:r w:rsidR="00C422A3" w:rsidRPr="009E4BD8">
        <w:rPr>
          <w:sz w:val="24"/>
        </w:rPr>
        <w:t>)</w:t>
      </w:r>
    </w:p>
    <w:p w:rsidR="00EF4D20" w:rsidRPr="00D734BD" w:rsidRDefault="00D67245" w:rsidP="00D734BD">
      <w:pPr>
        <w:spacing w:line="480" w:lineRule="auto"/>
        <w:jc w:val="both"/>
        <w:rPr>
          <w:sz w:val="24"/>
        </w:rPr>
      </w:pPr>
      <w:r w:rsidRPr="00D734BD">
        <w:rPr>
          <w:sz w:val="24"/>
        </w:rPr>
        <w:lastRenderedPageBreak/>
        <w:t>Despite the usefulness</w:t>
      </w:r>
      <w:r w:rsidR="00173DE6" w:rsidRPr="00D734BD">
        <w:rPr>
          <w:sz w:val="24"/>
        </w:rPr>
        <w:t xml:space="preserve"> and </w:t>
      </w:r>
      <w:r w:rsidR="00C422A3" w:rsidRPr="00D734BD">
        <w:rPr>
          <w:sz w:val="24"/>
        </w:rPr>
        <w:t>effectiveness</w:t>
      </w:r>
      <w:r w:rsidR="00173DE6" w:rsidRPr="00D734BD">
        <w:rPr>
          <w:sz w:val="24"/>
        </w:rPr>
        <w:t xml:space="preserve"> of classroom </w:t>
      </w:r>
      <w:r w:rsidRPr="00D734BD">
        <w:rPr>
          <w:sz w:val="24"/>
        </w:rPr>
        <w:t>observation,</w:t>
      </w:r>
      <w:r w:rsidR="00173DE6" w:rsidRPr="00D734BD">
        <w:rPr>
          <w:sz w:val="24"/>
        </w:rPr>
        <w:t xml:space="preserve"> the method does have inconsistencies. The</w:t>
      </w:r>
      <w:r w:rsidR="008377A5" w:rsidRPr="00D734BD">
        <w:rPr>
          <w:sz w:val="24"/>
        </w:rPr>
        <w:t>se</w:t>
      </w:r>
      <w:r w:rsidR="00173DE6" w:rsidRPr="00D734BD">
        <w:rPr>
          <w:sz w:val="24"/>
        </w:rPr>
        <w:t xml:space="preserve"> include observer biases, conscious and unconscious bias, training and contextual issues an</w:t>
      </w:r>
      <w:r w:rsidR="00660F62">
        <w:rPr>
          <w:sz w:val="24"/>
        </w:rPr>
        <w:t>d intrusiveness (Roberson</w:t>
      </w:r>
      <w:r w:rsidR="00173DE6" w:rsidRPr="00D734BD">
        <w:rPr>
          <w:sz w:val="24"/>
        </w:rPr>
        <w:t>, 1998). It is possible that the observer’s personal point of views on matter</w:t>
      </w:r>
      <w:r w:rsidR="00942715" w:rsidRPr="00D734BD">
        <w:rPr>
          <w:sz w:val="24"/>
        </w:rPr>
        <w:t>s</w:t>
      </w:r>
      <w:r w:rsidR="00C422A3" w:rsidRPr="00D734BD">
        <w:rPr>
          <w:sz w:val="24"/>
        </w:rPr>
        <w:t xml:space="preserve"> and expectations</w:t>
      </w:r>
      <w:r w:rsidR="00BF14CB" w:rsidRPr="00D734BD">
        <w:rPr>
          <w:sz w:val="24"/>
        </w:rPr>
        <w:t xml:space="preserve"> interfere on their observations and judgement while the presence of an observer itself might be perceived as intrusive, causing a distortion to the classr</w:t>
      </w:r>
      <w:r w:rsidR="00660F62">
        <w:rPr>
          <w:sz w:val="24"/>
        </w:rPr>
        <w:t>oom environment (Roberson</w:t>
      </w:r>
      <w:r w:rsidR="00BF14CB" w:rsidRPr="00D734BD">
        <w:rPr>
          <w:sz w:val="24"/>
        </w:rPr>
        <w:t xml:space="preserve">, 1998). Observers’ lack of proficiency in the matter of teaching can also cause </w:t>
      </w:r>
      <w:r w:rsidR="001B69A9" w:rsidRPr="00D734BD">
        <w:rPr>
          <w:sz w:val="24"/>
        </w:rPr>
        <w:t>issues,</w:t>
      </w:r>
      <w:r w:rsidR="00BF14CB" w:rsidRPr="00D734BD">
        <w:rPr>
          <w:sz w:val="24"/>
        </w:rPr>
        <w:t xml:space="preserve"> as the observer might not be able </w:t>
      </w:r>
      <w:r w:rsidR="00C422A3" w:rsidRPr="00D734BD">
        <w:rPr>
          <w:sz w:val="24"/>
        </w:rPr>
        <w:t xml:space="preserve">to recognize the context or the set of circumstances surrounding a teaching situation. </w:t>
      </w:r>
      <w:r w:rsidR="00BF14CB" w:rsidRPr="00D734BD">
        <w:rPr>
          <w:sz w:val="24"/>
        </w:rPr>
        <w:t xml:space="preserve"> </w:t>
      </w:r>
    </w:p>
    <w:p w:rsidR="00831DE2" w:rsidRPr="00D734BD" w:rsidRDefault="00137206" w:rsidP="00D734BD">
      <w:pPr>
        <w:pStyle w:val="a6"/>
        <w:numPr>
          <w:ilvl w:val="0"/>
          <w:numId w:val="1"/>
        </w:numPr>
        <w:spacing w:line="480" w:lineRule="auto"/>
        <w:jc w:val="both"/>
        <w:rPr>
          <w:b/>
          <w:sz w:val="24"/>
        </w:rPr>
      </w:pPr>
      <w:r w:rsidRPr="00D734BD">
        <w:rPr>
          <w:b/>
          <w:sz w:val="24"/>
        </w:rPr>
        <w:t>Critical incident linked to Donaldson’s Four Purposes</w:t>
      </w:r>
      <w:r w:rsidR="00956444">
        <w:rPr>
          <w:b/>
          <w:sz w:val="24"/>
        </w:rPr>
        <w:t xml:space="preserve"> </w:t>
      </w:r>
    </w:p>
    <w:p w:rsidR="007D3540" w:rsidRPr="00D734BD" w:rsidRDefault="007D3540" w:rsidP="00D734BD">
      <w:pPr>
        <w:spacing w:line="480" w:lineRule="auto"/>
        <w:jc w:val="both"/>
        <w:rPr>
          <w:sz w:val="24"/>
        </w:rPr>
      </w:pPr>
      <w:r w:rsidRPr="00D734BD">
        <w:rPr>
          <w:sz w:val="24"/>
        </w:rPr>
        <w:t xml:space="preserve">Wales National Curriculum is changing. The new curriculum to be </w:t>
      </w:r>
      <w:r w:rsidR="001012B1" w:rsidRPr="00D734BD">
        <w:rPr>
          <w:sz w:val="24"/>
        </w:rPr>
        <w:t xml:space="preserve">followed by 2022 has been engineered by a group of accomplished academics and researchers headed by Pr. Donaldson. It is structured around </w:t>
      </w:r>
      <w:r w:rsidR="00D52010" w:rsidRPr="00D734BD">
        <w:rPr>
          <w:sz w:val="24"/>
        </w:rPr>
        <w:t>four</w:t>
      </w:r>
      <w:r w:rsidR="001012B1" w:rsidRPr="00D734BD">
        <w:rPr>
          <w:sz w:val="24"/>
        </w:rPr>
        <w:t xml:space="preserve"> purposes for learners, to be transformed throughout their primary and secondary compulsory education to </w:t>
      </w:r>
      <w:r w:rsidR="003E25AA" w:rsidRPr="00D734BD">
        <w:rPr>
          <w:sz w:val="24"/>
        </w:rPr>
        <w:t>1. ambitious</w:t>
      </w:r>
      <w:r w:rsidR="001012B1" w:rsidRPr="00D734BD">
        <w:rPr>
          <w:sz w:val="24"/>
        </w:rPr>
        <w:t>, capable learners who are ready to learn throughout their lives, 2. enterprising, creative contributors who are ready to play a full part in life and work, 3.ethical, informed citizens who are ready to be citizens of Wales and the world and 4. healthy, confident individuals who are ready to lead fulfilling lives as valued members of society</w:t>
      </w:r>
      <w:r w:rsidR="00660F62">
        <w:rPr>
          <w:sz w:val="24"/>
        </w:rPr>
        <w:t xml:space="preserve"> (Dauncey</w:t>
      </w:r>
      <w:r w:rsidR="00D52010">
        <w:rPr>
          <w:sz w:val="24"/>
        </w:rPr>
        <w:t>, 2015</w:t>
      </w:r>
      <w:r w:rsidR="00660F62">
        <w:rPr>
          <w:sz w:val="24"/>
        </w:rPr>
        <w:t>)</w:t>
      </w:r>
      <w:r w:rsidR="001012B1" w:rsidRPr="00D734BD">
        <w:rPr>
          <w:sz w:val="24"/>
        </w:rPr>
        <w:t xml:space="preserve">. Although the curriculum has not been fully rolled out, it is being gradually embodied in the current teaching practise across </w:t>
      </w:r>
      <w:r w:rsidR="001012B1" w:rsidRPr="001B69A9">
        <w:rPr>
          <w:sz w:val="24"/>
        </w:rPr>
        <w:t>Wales</w:t>
      </w:r>
      <w:r w:rsidR="00D15258" w:rsidRPr="001B69A9">
        <w:rPr>
          <w:sz w:val="24"/>
        </w:rPr>
        <w:t xml:space="preserve"> </w:t>
      </w:r>
      <w:r w:rsidR="001B69A9" w:rsidRPr="001B69A9">
        <w:rPr>
          <w:sz w:val="24"/>
        </w:rPr>
        <w:t>(Dauncey</w:t>
      </w:r>
      <w:r w:rsidR="00D52010" w:rsidRPr="001B69A9">
        <w:rPr>
          <w:sz w:val="24"/>
        </w:rPr>
        <w:t>, 2015</w:t>
      </w:r>
      <w:r w:rsidR="00D15258" w:rsidRPr="001B69A9">
        <w:rPr>
          <w:sz w:val="24"/>
        </w:rPr>
        <w:t>)</w:t>
      </w:r>
      <w:r w:rsidR="001012B1" w:rsidRPr="001B69A9">
        <w:rPr>
          <w:sz w:val="24"/>
        </w:rPr>
        <w:t>.</w:t>
      </w:r>
      <w:r w:rsidR="001012B1" w:rsidRPr="00D734BD">
        <w:rPr>
          <w:sz w:val="24"/>
        </w:rPr>
        <w:t xml:space="preserve"> </w:t>
      </w:r>
      <w:r w:rsidR="00133BD0" w:rsidRPr="00D734BD">
        <w:rPr>
          <w:sz w:val="24"/>
        </w:rPr>
        <w:t xml:space="preserve">The pre-service teachers during her observations made an effort to find links of the observed teaching practice and student response with the 4 purposes as stated in the New Curriculum. </w:t>
      </w:r>
      <w:r w:rsidR="008377A5" w:rsidRPr="00D734BD">
        <w:rPr>
          <w:sz w:val="24"/>
        </w:rPr>
        <w:t>In the critical incident described below, the teacher clearly is attempting to help pupils become willing and energetic learners that are willing to persevere as well as highlight their cultural heritage through</w:t>
      </w:r>
      <w:r w:rsidR="00956444">
        <w:rPr>
          <w:sz w:val="24"/>
        </w:rPr>
        <w:t xml:space="preserve"> the medium of Welsh </w:t>
      </w:r>
      <w:r w:rsidR="00956444">
        <w:rPr>
          <w:sz w:val="24"/>
        </w:rPr>
        <w:lastRenderedPageBreak/>
        <w:t xml:space="preserve">language. </w:t>
      </w:r>
      <w:r w:rsidR="008377A5" w:rsidRPr="00D734BD">
        <w:rPr>
          <w:sz w:val="24"/>
        </w:rPr>
        <w:t xml:space="preserve">She used positive reinforcement </w:t>
      </w:r>
      <w:r w:rsidR="001B69A9" w:rsidRPr="00D734BD">
        <w:rPr>
          <w:sz w:val="24"/>
        </w:rPr>
        <w:t>as a classroom behaviour management technique</w:t>
      </w:r>
      <w:r w:rsidR="008377A5" w:rsidRPr="00D734BD">
        <w:rPr>
          <w:sz w:val="24"/>
        </w:rPr>
        <w:t>, encouraging and praising them for their positive answers, enhancing students self esteem</w:t>
      </w:r>
      <w:r w:rsidR="00056BD0" w:rsidRPr="00D734BD">
        <w:rPr>
          <w:sz w:val="24"/>
        </w:rPr>
        <w:t xml:space="preserve"> and consequently their mental health.</w:t>
      </w:r>
      <w:r w:rsidR="008377A5" w:rsidRPr="00D734BD">
        <w:rPr>
          <w:sz w:val="24"/>
        </w:rPr>
        <w:t xml:space="preserve"> The teacher aligned her teaching to adhere to at least three of the 4 purposes, while placing </w:t>
      </w:r>
      <w:r w:rsidR="00D52010" w:rsidRPr="00D734BD">
        <w:rPr>
          <w:sz w:val="24"/>
        </w:rPr>
        <w:t>students’</w:t>
      </w:r>
      <w:r w:rsidR="008377A5" w:rsidRPr="00D734BD">
        <w:rPr>
          <w:sz w:val="24"/>
        </w:rPr>
        <w:t xml:space="preserve"> best interests at the heart of her practise. </w:t>
      </w:r>
    </w:p>
    <w:p w:rsidR="00137206" w:rsidRPr="00D734BD" w:rsidRDefault="00A85EE2" w:rsidP="00D734BD">
      <w:pPr>
        <w:spacing w:line="480" w:lineRule="auto"/>
        <w:jc w:val="both"/>
        <w:rPr>
          <w:sz w:val="24"/>
        </w:rPr>
      </w:pPr>
      <w:r w:rsidRPr="00D734BD">
        <w:rPr>
          <w:sz w:val="24"/>
        </w:rPr>
        <w:t>The pre-service teacher conducted her observations over the course of one day (Monday, 19.09.2020).She observed 4 lessons Double Mathematics, English and History.  The critical incident observed involved a group 26 Year 8 students (boys &amp; girls)</w:t>
      </w:r>
      <w:r w:rsidR="00692B14" w:rsidRPr="00D734BD">
        <w:rPr>
          <w:sz w:val="24"/>
        </w:rPr>
        <w:t xml:space="preserve"> of set </w:t>
      </w:r>
      <w:r w:rsidR="00956444">
        <w:rPr>
          <w:sz w:val="24"/>
        </w:rPr>
        <w:t>1</w:t>
      </w:r>
      <w:r w:rsidR="00692B14" w:rsidRPr="00D734BD">
        <w:rPr>
          <w:sz w:val="24"/>
        </w:rPr>
        <w:t xml:space="preserve"> academic abilities (highest rank)</w:t>
      </w:r>
      <w:r w:rsidRPr="00D734BD">
        <w:rPr>
          <w:sz w:val="24"/>
        </w:rPr>
        <w:t xml:space="preserve">, one Mathematics female teacher , teaching a double Mathematics lessons that had as main content relevant to the level algebra (long multiplications, long divisions, reciprocals) and geometry (perimeter , area and volume calculations  of various shapes). </w:t>
      </w:r>
      <w:r w:rsidR="00692B14" w:rsidRPr="00D734BD">
        <w:rPr>
          <w:sz w:val="24"/>
        </w:rPr>
        <w:t>The lesson took place in the classroom where usually French were taught while the students were seated in rows and the teacher was limiting her classroom movement strictly on the teaching desk area. Th</w:t>
      </w:r>
      <w:r w:rsidR="00563CED" w:rsidRPr="00D734BD">
        <w:rPr>
          <w:sz w:val="24"/>
        </w:rPr>
        <w:t xml:space="preserve">e teacher was mainly </w:t>
      </w:r>
      <w:r w:rsidR="00692B14" w:rsidRPr="00D734BD">
        <w:rPr>
          <w:sz w:val="24"/>
        </w:rPr>
        <w:t>standing due to the need of using the whiteboard</w:t>
      </w:r>
      <w:r w:rsidR="00BB3006" w:rsidRPr="00D734BD">
        <w:rPr>
          <w:sz w:val="24"/>
        </w:rPr>
        <w:t xml:space="preserve"> for teaching the lesson. </w:t>
      </w:r>
      <w:r w:rsidR="00956444">
        <w:rPr>
          <w:sz w:val="24"/>
        </w:rPr>
        <w:t>Classroom context is described in detail in Appendix 1</w:t>
      </w:r>
      <w:r w:rsidR="00D7585C">
        <w:rPr>
          <w:sz w:val="24"/>
        </w:rPr>
        <w:t xml:space="preserve"> pp</w:t>
      </w:r>
      <w:proofErr w:type="gramStart"/>
      <w:r w:rsidR="00D7585C">
        <w:rPr>
          <w:sz w:val="24"/>
        </w:rPr>
        <w:t>:26</w:t>
      </w:r>
      <w:proofErr w:type="gramEnd"/>
      <w:r w:rsidR="00D7585C">
        <w:rPr>
          <w:sz w:val="24"/>
        </w:rPr>
        <w:t>-27.</w:t>
      </w:r>
    </w:p>
    <w:p w:rsidR="00EF4D20" w:rsidRPr="00D734BD" w:rsidRDefault="00B942AD" w:rsidP="00D734BD">
      <w:pPr>
        <w:spacing w:line="480" w:lineRule="auto"/>
        <w:jc w:val="both"/>
        <w:rPr>
          <w:sz w:val="24"/>
        </w:rPr>
      </w:pPr>
      <w:r w:rsidRPr="00D734BD">
        <w:rPr>
          <w:b/>
          <w:i/>
          <w:sz w:val="24"/>
        </w:rPr>
        <w:t>Critical incident</w:t>
      </w:r>
      <w:r w:rsidRPr="00D734BD">
        <w:rPr>
          <w:sz w:val="24"/>
        </w:rPr>
        <w:t xml:space="preserve">: </w:t>
      </w:r>
      <w:r w:rsidR="0093760B" w:rsidRPr="00D734BD">
        <w:rPr>
          <w:sz w:val="24"/>
        </w:rPr>
        <w:t>The teacher ensu</w:t>
      </w:r>
      <w:r w:rsidR="005F39E6" w:rsidRPr="00D734BD">
        <w:rPr>
          <w:sz w:val="24"/>
        </w:rPr>
        <w:t>res that all the student have a good</w:t>
      </w:r>
      <w:r w:rsidR="0093760B" w:rsidRPr="00D734BD">
        <w:rPr>
          <w:sz w:val="24"/>
        </w:rPr>
        <w:t xml:space="preserve"> understanding </w:t>
      </w:r>
      <w:r w:rsidR="005F39E6" w:rsidRPr="00D734BD">
        <w:rPr>
          <w:sz w:val="24"/>
        </w:rPr>
        <w:t xml:space="preserve">and </w:t>
      </w:r>
      <w:r w:rsidR="0093760B" w:rsidRPr="00D734BD">
        <w:rPr>
          <w:sz w:val="24"/>
        </w:rPr>
        <w:t xml:space="preserve">starts explaining </w:t>
      </w:r>
      <w:r w:rsidR="005F39E6" w:rsidRPr="00D734BD">
        <w:rPr>
          <w:sz w:val="24"/>
        </w:rPr>
        <w:t>the most complicated formula to calculate the trapezium shape</w:t>
      </w:r>
      <w:r w:rsidR="005102E4" w:rsidRPr="00D734BD">
        <w:rPr>
          <w:sz w:val="24"/>
        </w:rPr>
        <w:t xml:space="preserve"> using the whiteboard and projecting the lesson mater</w:t>
      </w:r>
      <w:r w:rsidR="00A0408A" w:rsidRPr="00D734BD">
        <w:rPr>
          <w:sz w:val="24"/>
        </w:rPr>
        <w:t xml:space="preserve">ial </w:t>
      </w:r>
      <w:r w:rsidR="005F39E6" w:rsidRPr="00D734BD">
        <w:rPr>
          <w:sz w:val="24"/>
        </w:rPr>
        <w:t>. The students seem very puzzled, still though remain engaged, there is no transgression to disruptive behaviours.</w:t>
      </w:r>
      <w:r w:rsidR="00A0408A" w:rsidRPr="00D734BD">
        <w:rPr>
          <w:sz w:val="24"/>
        </w:rPr>
        <w:t xml:space="preserve"> The teacher kept praising the students for behaving well and keeping </w:t>
      </w:r>
      <w:r w:rsidR="00563CED" w:rsidRPr="00D734BD">
        <w:rPr>
          <w:sz w:val="24"/>
        </w:rPr>
        <w:t xml:space="preserve">engaged, </w:t>
      </w:r>
      <w:r w:rsidR="00D52010" w:rsidRPr="00D734BD">
        <w:rPr>
          <w:sz w:val="24"/>
        </w:rPr>
        <w:t>in both English and Welsh</w:t>
      </w:r>
      <w:r w:rsidR="00A0408A" w:rsidRPr="00D734BD">
        <w:rPr>
          <w:sz w:val="24"/>
        </w:rPr>
        <w:t xml:space="preserve"> encouraging them to ask </w:t>
      </w:r>
      <w:r w:rsidR="00D52010" w:rsidRPr="00D734BD">
        <w:rPr>
          <w:sz w:val="24"/>
        </w:rPr>
        <w:t>questions,</w:t>
      </w:r>
      <w:r w:rsidR="00A0408A" w:rsidRPr="00D734BD">
        <w:rPr>
          <w:sz w:val="24"/>
        </w:rPr>
        <w:t xml:space="preserve"> as she could understand that the students were not grasping the concept instantly.</w:t>
      </w:r>
      <w:r w:rsidR="00545DD2" w:rsidRPr="00D734BD">
        <w:rPr>
          <w:sz w:val="24"/>
        </w:rPr>
        <w:t xml:space="preserve"> All the students seemed troubled to a lesser or to a bigger </w:t>
      </w:r>
      <w:r w:rsidR="00545DD2" w:rsidRPr="00D734BD">
        <w:rPr>
          <w:sz w:val="24"/>
        </w:rPr>
        <w:lastRenderedPageBreak/>
        <w:t>extent.</w:t>
      </w:r>
      <w:r w:rsidR="00A0408A" w:rsidRPr="00D734BD">
        <w:rPr>
          <w:sz w:val="24"/>
        </w:rPr>
        <w:t xml:space="preserve"> </w:t>
      </w:r>
      <w:r w:rsidR="005F39E6" w:rsidRPr="00D734BD">
        <w:rPr>
          <w:sz w:val="24"/>
        </w:rPr>
        <w:t>One of the students asked the q</w:t>
      </w:r>
      <w:r w:rsidR="00A0408A" w:rsidRPr="00D734BD">
        <w:rPr>
          <w:sz w:val="24"/>
        </w:rPr>
        <w:t>uestion</w:t>
      </w:r>
      <w:r w:rsidR="005F39E6" w:rsidRPr="00D734BD">
        <w:rPr>
          <w:sz w:val="24"/>
        </w:rPr>
        <w:t xml:space="preserve"> </w:t>
      </w:r>
      <w:r w:rsidR="00A0408A" w:rsidRPr="00D734BD">
        <w:rPr>
          <w:sz w:val="24"/>
        </w:rPr>
        <w:t>“</w:t>
      </w:r>
      <w:r w:rsidR="005F39E6" w:rsidRPr="00D734BD">
        <w:rPr>
          <w:sz w:val="24"/>
        </w:rPr>
        <w:t xml:space="preserve">which are the parallel lines </w:t>
      </w:r>
      <w:r w:rsidRPr="00D734BD">
        <w:rPr>
          <w:sz w:val="24"/>
        </w:rPr>
        <w:t>in the trapezium shape</w:t>
      </w:r>
      <w:r w:rsidR="00A0408A" w:rsidRPr="00D734BD">
        <w:rPr>
          <w:sz w:val="24"/>
        </w:rPr>
        <w:t xml:space="preserve"> and these can be identifies” as this is a key concept to understand so to effectively apply the formula, </w:t>
      </w:r>
      <w:r w:rsidRPr="00D734BD">
        <w:rPr>
          <w:sz w:val="24"/>
        </w:rPr>
        <w:t>the teacher explained the parallel lines on the shape on the board, the student seemed not understanding, the teacher explained for a second time the concept of parallel lines offering as an e</w:t>
      </w:r>
      <w:r w:rsidR="005102E4" w:rsidRPr="00D734BD">
        <w:rPr>
          <w:sz w:val="24"/>
        </w:rPr>
        <w:t xml:space="preserve">xample the parallel rail lines, </w:t>
      </w:r>
      <w:r w:rsidRPr="00D734BD">
        <w:rPr>
          <w:sz w:val="24"/>
        </w:rPr>
        <w:t>the student was less troubled but s</w:t>
      </w:r>
      <w:r w:rsidR="005102E4" w:rsidRPr="00D734BD">
        <w:rPr>
          <w:sz w:val="24"/>
        </w:rPr>
        <w:t xml:space="preserve">eemed to understand the concept of parallel lines but still struggled to apply the concept to the trapezium shape. The teacher </w:t>
      </w:r>
      <w:r w:rsidR="00A0408A" w:rsidRPr="00D734BD">
        <w:rPr>
          <w:sz w:val="24"/>
        </w:rPr>
        <w:t xml:space="preserve">explained the formula and the concept of parallel lines in a different way again, expanding the explanation of </w:t>
      </w:r>
      <w:r w:rsidR="00362FCE" w:rsidRPr="00D734BD">
        <w:rPr>
          <w:sz w:val="24"/>
        </w:rPr>
        <w:t xml:space="preserve">the concept into objects of trapezium shape other than the classical shape. The student seemed to grasp clearly the concept. The teacher asked the class to solve on exercise regarding the calculation of the trapezium area and she checked the </w:t>
      </w:r>
      <w:r w:rsidR="00956444" w:rsidRPr="00D734BD">
        <w:rPr>
          <w:sz w:val="24"/>
        </w:rPr>
        <w:t>answers that</w:t>
      </w:r>
      <w:r w:rsidR="00545DD2" w:rsidRPr="00D734BD">
        <w:rPr>
          <w:sz w:val="24"/>
        </w:rPr>
        <w:t xml:space="preserve"> were correct. </w:t>
      </w:r>
    </w:p>
    <w:p w:rsidR="001C100F" w:rsidRPr="00D734BD" w:rsidRDefault="0035692F" w:rsidP="00D734BD">
      <w:pPr>
        <w:pStyle w:val="a6"/>
        <w:numPr>
          <w:ilvl w:val="0"/>
          <w:numId w:val="1"/>
        </w:numPr>
        <w:spacing w:line="480" w:lineRule="auto"/>
        <w:jc w:val="both"/>
        <w:rPr>
          <w:b/>
          <w:sz w:val="24"/>
        </w:rPr>
      </w:pPr>
      <w:r w:rsidRPr="00D734BD">
        <w:rPr>
          <w:b/>
          <w:sz w:val="24"/>
        </w:rPr>
        <w:t>Literature</w:t>
      </w:r>
      <w:r w:rsidR="00B64C8C" w:rsidRPr="00D734BD">
        <w:rPr>
          <w:b/>
          <w:sz w:val="24"/>
        </w:rPr>
        <w:t xml:space="preserve"> Review </w:t>
      </w:r>
    </w:p>
    <w:p w:rsidR="00697E85" w:rsidRPr="00D734BD" w:rsidRDefault="00730BC9" w:rsidP="00D734BD">
      <w:pPr>
        <w:spacing w:after="0" w:line="480" w:lineRule="auto"/>
        <w:jc w:val="both"/>
        <w:rPr>
          <w:sz w:val="24"/>
        </w:rPr>
      </w:pPr>
      <w:r w:rsidRPr="00D734BD">
        <w:rPr>
          <w:sz w:val="24"/>
        </w:rPr>
        <w:t>The “critical incident” approach in classroom behaviour observations does resemble the use of a case study as investigati</w:t>
      </w:r>
      <w:r w:rsidR="008972F1" w:rsidRPr="00D734BD">
        <w:rPr>
          <w:sz w:val="24"/>
        </w:rPr>
        <w:t xml:space="preserve">on strategy. Case </w:t>
      </w:r>
      <w:r w:rsidRPr="00D734BD">
        <w:rPr>
          <w:sz w:val="24"/>
        </w:rPr>
        <w:t>studies can be defined as an empirical inquiry focusing o</w:t>
      </w:r>
      <w:r w:rsidR="00660F62">
        <w:rPr>
          <w:sz w:val="24"/>
        </w:rPr>
        <w:t>n a specific case (Schwaferts, 2010</w:t>
      </w:r>
      <w:r w:rsidR="00956444">
        <w:rPr>
          <w:sz w:val="24"/>
        </w:rPr>
        <w:t>)</w:t>
      </w:r>
      <w:r w:rsidRPr="00D734BD">
        <w:rPr>
          <w:sz w:val="24"/>
        </w:rPr>
        <w:t xml:space="preserve">. Case </w:t>
      </w:r>
      <w:r w:rsidR="00697E85" w:rsidRPr="00D734BD">
        <w:rPr>
          <w:sz w:val="24"/>
        </w:rPr>
        <w:t>studies</w:t>
      </w:r>
      <w:r w:rsidRPr="00D734BD">
        <w:rPr>
          <w:sz w:val="24"/>
        </w:rPr>
        <w:t xml:space="preserve"> are preferred over other methods of research such an experiment or a survey when the </w:t>
      </w:r>
      <w:r w:rsidR="00697E85" w:rsidRPr="00D734BD">
        <w:rPr>
          <w:sz w:val="24"/>
        </w:rPr>
        <w:t>causal</w:t>
      </w:r>
      <w:r w:rsidRPr="00D734BD">
        <w:rPr>
          <w:sz w:val="24"/>
        </w:rPr>
        <w:t xml:space="preserve"> link are </w:t>
      </w:r>
      <w:r w:rsidR="00697E85" w:rsidRPr="00D734BD">
        <w:rPr>
          <w:sz w:val="24"/>
        </w:rPr>
        <w:t>complicated</w:t>
      </w:r>
      <w:r w:rsidR="00956444">
        <w:rPr>
          <w:sz w:val="24"/>
        </w:rPr>
        <w:t>.</w:t>
      </w:r>
      <w:r w:rsidR="00697E85" w:rsidRPr="00D734BD">
        <w:rPr>
          <w:sz w:val="24"/>
        </w:rPr>
        <w:t xml:space="preserve"> </w:t>
      </w:r>
      <w:r w:rsidR="00956444">
        <w:rPr>
          <w:sz w:val="24"/>
        </w:rPr>
        <w:t>In this assignment</w:t>
      </w:r>
      <w:r w:rsidR="00697E85" w:rsidRPr="00D734BD">
        <w:rPr>
          <w:sz w:val="24"/>
        </w:rPr>
        <w:t xml:space="preserve">, the specific case </w:t>
      </w:r>
      <w:r w:rsidR="00956444">
        <w:rPr>
          <w:sz w:val="24"/>
        </w:rPr>
        <w:t xml:space="preserve">study selected </w:t>
      </w:r>
      <w:proofErr w:type="gramStart"/>
      <w:r w:rsidR="00697E85" w:rsidRPr="00D734BD">
        <w:rPr>
          <w:sz w:val="24"/>
        </w:rPr>
        <w:t>has been</w:t>
      </w:r>
      <w:r w:rsidR="00C838B8">
        <w:rPr>
          <w:sz w:val="24"/>
        </w:rPr>
        <w:t xml:space="preserve"> mainly chosen</w:t>
      </w:r>
      <w:proofErr w:type="gramEnd"/>
      <w:r w:rsidR="00697E85" w:rsidRPr="00D734BD">
        <w:rPr>
          <w:sz w:val="24"/>
        </w:rPr>
        <w:t xml:space="preserve"> to serve for a tool of critical </w:t>
      </w:r>
      <w:r w:rsidR="00991B00" w:rsidRPr="00D734BD">
        <w:rPr>
          <w:sz w:val="24"/>
        </w:rPr>
        <w:t>self-evaluation</w:t>
      </w:r>
      <w:r w:rsidR="00697E85" w:rsidRPr="00D734BD">
        <w:rPr>
          <w:sz w:val="24"/>
        </w:rPr>
        <w:t xml:space="preserve">, emulation of successfully implemented teaching strategies and pedagogical principles and </w:t>
      </w:r>
      <w:r w:rsidR="00D52010" w:rsidRPr="00D734BD">
        <w:rPr>
          <w:sz w:val="24"/>
        </w:rPr>
        <w:t>self-reflection</w:t>
      </w:r>
      <w:r w:rsidR="00697E85" w:rsidRPr="00D734BD">
        <w:rPr>
          <w:sz w:val="24"/>
        </w:rPr>
        <w:t>. These will be stemming by a literature search that can offer a concrete basis, a valuable starting point of pedagogical knowledge</w:t>
      </w:r>
      <w:r w:rsidR="00956444">
        <w:rPr>
          <w:sz w:val="24"/>
        </w:rPr>
        <w:t>.</w:t>
      </w:r>
      <w:r w:rsidR="00697E85" w:rsidRPr="00D734BD">
        <w:rPr>
          <w:sz w:val="24"/>
        </w:rPr>
        <w:t xml:space="preserve"> The literature search with the critical incident at </w:t>
      </w:r>
      <w:r w:rsidR="00D52010" w:rsidRPr="00D734BD">
        <w:rPr>
          <w:sz w:val="24"/>
        </w:rPr>
        <w:t>its</w:t>
      </w:r>
      <w:r w:rsidR="00697E85" w:rsidRPr="00D734BD">
        <w:rPr>
          <w:sz w:val="24"/>
        </w:rPr>
        <w:t xml:space="preserve"> core will be based on the well known “onion research process model” developed by Saunders, 2009</w:t>
      </w:r>
      <w:r w:rsidR="00C838B8">
        <w:rPr>
          <w:sz w:val="24"/>
        </w:rPr>
        <w:t xml:space="preserve"> (Schwaferts, 2010)</w:t>
      </w:r>
      <w:r w:rsidR="00697E85" w:rsidRPr="00D734BD">
        <w:rPr>
          <w:sz w:val="24"/>
        </w:rPr>
        <w:t>, while the</w:t>
      </w:r>
      <w:r w:rsidR="00B11686" w:rsidRPr="00D734BD">
        <w:rPr>
          <w:sz w:val="24"/>
        </w:rPr>
        <w:t xml:space="preserve"> first two</w:t>
      </w:r>
      <w:r w:rsidR="00697E85" w:rsidRPr="00D734BD">
        <w:rPr>
          <w:sz w:val="24"/>
        </w:rPr>
        <w:t xml:space="preserve"> </w:t>
      </w:r>
      <w:r w:rsidR="00B11686" w:rsidRPr="00D734BD">
        <w:rPr>
          <w:sz w:val="24"/>
        </w:rPr>
        <w:t>outer layers</w:t>
      </w:r>
      <w:r w:rsidR="00955C0B" w:rsidRPr="00D734BD">
        <w:rPr>
          <w:sz w:val="24"/>
        </w:rPr>
        <w:t xml:space="preserve"> (Fig.1.) </w:t>
      </w:r>
      <w:r w:rsidR="00956444">
        <w:rPr>
          <w:sz w:val="24"/>
        </w:rPr>
        <w:t xml:space="preserve"> </w:t>
      </w:r>
      <w:r w:rsidR="00B11686" w:rsidRPr="00D734BD">
        <w:rPr>
          <w:sz w:val="24"/>
        </w:rPr>
        <w:t xml:space="preserve">will be investigating the pedagogical </w:t>
      </w:r>
      <w:r w:rsidR="00955C0B" w:rsidRPr="00D734BD">
        <w:rPr>
          <w:sz w:val="24"/>
        </w:rPr>
        <w:t>strategies of</w:t>
      </w:r>
      <w:r w:rsidR="00B11686" w:rsidRPr="00D734BD">
        <w:rPr>
          <w:sz w:val="24"/>
        </w:rPr>
        <w:t xml:space="preserve"> problem based </w:t>
      </w:r>
      <w:r w:rsidR="00B11686" w:rsidRPr="00D734BD">
        <w:rPr>
          <w:sz w:val="24"/>
        </w:rPr>
        <w:lastRenderedPageBreak/>
        <w:t xml:space="preserve">learning, a concept prevalent in teaching STEM subjects i.e. Sciences, Technology, Engineering and </w:t>
      </w:r>
      <w:r w:rsidR="00955C0B" w:rsidRPr="00D734BD">
        <w:rPr>
          <w:sz w:val="24"/>
        </w:rPr>
        <w:t>Mathematics</w:t>
      </w:r>
      <w:r w:rsidR="00B11686" w:rsidRPr="00D734BD">
        <w:rPr>
          <w:sz w:val="24"/>
        </w:rPr>
        <w:t xml:space="preserve"> and  positive reinforcement a well research concept concerning facilitation of understanding while the final outer layer is relevant to public health administrative decisions and their role in contemporary secondary school education. </w:t>
      </w:r>
    </w:p>
    <w:p w:rsidR="001C100F" w:rsidRPr="00D734BD" w:rsidRDefault="001C100F" w:rsidP="00D734BD">
      <w:pPr>
        <w:spacing w:after="0" w:line="480" w:lineRule="auto"/>
        <w:jc w:val="both"/>
        <w:rPr>
          <w:sz w:val="24"/>
        </w:rPr>
      </w:pPr>
    </w:p>
    <w:p w:rsidR="001C100F" w:rsidRPr="00D734BD" w:rsidRDefault="0094040F" w:rsidP="00D734BD">
      <w:pPr>
        <w:spacing w:after="0" w:line="480" w:lineRule="auto"/>
        <w:jc w:val="center"/>
        <w:rPr>
          <w:sz w:val="24"/>
        </w:rPr>
      </w:pPr>
      <w:r w:rsidRPr="00D734BD">
        <w:rPr>
          <w:noProof/>
          <w:sz w:val="24"/>
          <w:lang w:eastAsia="en-GB"/>
        </w:rPr>
        <w:drawing>
          <wp:inline distT="0" distB="0" distL="0" distR="0">
            <wp:extent cx="4619625" cy="3510280"/>
            <wp:effectExtent l="19050" t="0" r="9525" b="0"/>
            <wp:docPr id="4" name="Εικόνα 4" descr="C:\Users\admin\AppData\Local\Microsoft\Windows\INetCache\Content.Word\critical incid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AppData\Local\Microsoft\Windows\INetCache\Content.Word\critical incident.jpg"/>
                    <pic:cNvPicPr>
                      <a:picLocks noChangeAspect="1" noChangeArrowheads="1"/>
                    </pic:cNvPicPr>
                  </pic:nvPicPr>
                  <pic:blipFill>
                    <a:blip r:embed="rId9" cstate="print"/>
                    <a:srcRect/>
                    <a:stretch>
                      <a:fillRect/>
                    </a:stretch>
                  </pic:blipFill>
                  <pic:spPr bwMode="auto">
                    <a:xfrm>
                      <a:off x="0" y="0"/>
                      <a:ext cx="4619625" cy="3510280"/>
                    </a:xfrm>
                    <a:prstGeom prst="rect">
                      <a:avLst/>
                    </a:prstGeom>
                    <a:noFill/>
                    <a:ln w="9525">
                      <a:noFill/>
                      <a:miter lim="800000"/>
                      <a:headEnd/>
                      <a:tailEnd/>
                    </a:ln>
                  </pic:spPr>
                </pic:pic>
              </a:graphicData>
            </a:graphic>
          </wp:inline>
        </w:drawing>
      </w:r>
    </w:p>
    <w:p w:rsidR="0094040F" w:rsidRPr="00D734BD" w:rsidRDefault="0094040F" w:rsidP="00D734BD">
      <w:pPr>
        <w:spacing w:after="0" w:line="480" w:lineRule="auto"/>
        <w:jc w:val="center"/>
        <w:rPr>
          <w:sz w:val="24"/>
        </w:rPr>
      </w:pPr>
    </w:p>
    <w:p w:rsidR="001C100F" w:rsidRPr="00D734BD" w:rsidRDefault="0094040F" w:rsidP="00D734BD">
      <w:pPr>
        <w:spacing w:after="0" w:line="480" w:lineRule="auto"/>
        <w:jc w:val="center"/>
        <w:rPr>
          <w:sz w:val="24"/>
        </w:rPr>
      </w:pPr>
      <w:r w:rsidRPr="00D734BD">
        <w:rPr>
          <w:sz w:val="24"/>
        </w:rPr>
        <w:t>Fig.1. Schematic representation of the crit</w:t>
      </w:r>
      <w:r w:rsidR="0035692F" w:rsidRPr="00D734BD">
        <w:rPr>
          <w:sz w:val="24"/>
        </w:rPr>
        <w:t>ical incident literature review</w:t>
      </w:r>
    </w:p>
    <w:p w:rsidR="0035692F" w:rsidRPr="00D734BD" w:rsidRDefault="0035692F" w:rsidP="00D734BD">
      <w:pPr>
        <w:spacing w:after="0" w:line="480" w:lineRule="auto"/>
        <w:jc w:val="center"/>
        <w:rPr>
          <w:sz w:val="24"/>
        </w:rPr>
      </w:pPr>
    </w:p>
    <w:p w:rsidR="0099077C" w:rsidRPr="00D734BD" w:rsidRDefault="00D52010" w:rsidP="00D734BD">
      <w:pPr>
        <w:spacing w:line="480" w:lineRule="auto"/>
        <w:jc w:val="both"/>
        <w:rPr>
          <w:sz w:val="24"/>
        </w:rPr>
      </w:pPr>
      <w:r w:rsidRPr="00D734BD">
        <w:rPr>
          <w:sz w:val="24"/>
        </w:rPr>
        <w:t>2020</w:t>
      </w:r>
      <w:r>
        <w:rPr>
          <w:sz w:val="24"/>
        </w:rPr>
        <w:t xml:space="preserve"> </w:t>
      </w:r>
      <w:r w:rsidRPr="00D734BD">
        <w:rPr>
          <w:sz w:val="24"/>
        </w:rPr>
        <w:t>has</w:t>
      </w:r>
      <w:r w:rsidR="0099077C" w:rsidRPr="00D734BD">
        <w:rPr>
          <w:sz w:val="24"/>
        </w:rPr>
        <w:t>, is and will be to the remaining calendar year, a challenging period for education as a whole across the globe. A pandemic, namely a disease outbreak that has not been contained within territorial or national borders, with cases all around the world</w:t>
      </w:r>
      <w:r w:rsidR="00C838B8">
        <w:rPr>
          <w:sz w:val="24"/>
        </w:rPr>
        <w:t xml:space="preserve"> is </w:t>
      </w:r>
      <w:proofErr w:type="spellStart"/>
      <w:r w:rsidR="00C838B8">
        <w:rPr>
          <w:sz w:val="24"/>
        </w:rPr>
        <w:t>onlgoing</w:t>
      </w:r>
      <w:proofErr w:type="spellEnd"/>
      <w:r w:rsidR="0099077C" w:rsidRPr="00D734BD">
        <w:rPr>
          <w:sz w:val="24"/>
        </w:rPr>
        <w:t xml:space="preserve">. </w:t>
      </w:r>
      <w:proofErr w:type="spellStart"/>
      <w:r w:rsidR="00991B00" w:rsidRPr="00D734BD">
        <w:rPr>
          <w:sz w:val="24"/>
        </w:rPr>
        <w:t>Coronovirus</w:t>
      </w:r>
      <w:proofErr w:type="spellEnd"/>
      <w:r w:rsidR="00991B00" w:rsidRPr="00D734BD">
        <w:rPr>
          <w:sz w:val="24"/>
        </w:rPr>
        <w:t xml:space="preserve"> disease</w:t>
      </w:r>
      <w:r w:rsidR="0099077C" w:rsidRPr="00D734BD">
        <w:rPr>
          <w:sz w:val="24"/>
        </w:rPr>
        <w:t xml:space="preserve"> </w:t>
      </w:r>
      <w:r w:rsidR="00C838B8">
        <w:rPr>
          <w:sz w:val="24"/>
        </w:rPr>
        <w:t xml:space="preserve">is </w:t>
      </w:r>
      <w:r w:rsidR="0099077C" w:rsidRPr="00D734BD">
        <w:rPr>
          <w:sz w:val="24"/>
        </w:rPr>
        <w:t xml:space="preserve">mainly affecting the respiratory </w:t>
      </w:r>
      <w:r w:rsidR="00C838B8" w:rsidRPr="00D734BD">
        <w:rPr>
          <w:sz w:val="24"/>
        </w:rPr>
        <w:t>system</w:t>
      </w:r>
      <w:r w:rsidR="00C838B8">
        <w:rPr>
          <w:sz w:val="24"/>
        </w:rPr>
        <w:t xml:space="preserve"> it </w:t>
      </w:r>
      <w:proofErr w:type="gramStart"/>
      <w:r w:rsidR="00C838B8">
        <w:rPr>
          <w:sz w:val="24"/>
        </w:rPr>
        <w:t xml:space="preserve">is </w:t>
      </w:r>
      <w:r w:rsidR="0099077C" w:rsidRPr="00D734BD">
        <w:rPr>
          <w:sz w:val="24"/>
        </w:rPr>
        <w:t>,</w:t>
      </w:r>
      <w:proofErr w:type="gramEnd"/>
      <w:r w:rsidR="0099077C" w:rsidRPr="00D734BD">
        <w:rPr>
          <w:sz w:val="24"/>
        </w:rPr>
        <w:t xml:space="preserve"> the viral infection of a novel virus called SARS-Cov-2</w:t>
      </w:r>
      <w:r w:rsidRPr="00D734BD">
        <w:rPr>
          <w:sz w:val="24"/>
        </w:rPr>
        <w:t>, with</w:t>
      </w:r>
      <w:r w:rsidR="0099077C" w:rsidRPr="00D734BD">
        <w:rPr>
          <w:sz w:val="24"/>
        </w:rPr>
        <w:t xml:space="preserve"> high potency and lethality was initially detected in Wuhan, China and was declared </w:t>
      </w:r>
      <w:r w:rsidR="00991B00" w:rsidRPr="00D734BD">
        <w:rPr>
          <w:sz w:val="24"/>
        </w:rPr>
        <w:t xml:space="preserve">a </w:t>
      </w:r>
      <w:r w:rsidRPr="00D734BD">
        <w:rPr>
          <w:sz w:val="24"/>
        </w:rPr>
        <w:t>pandemic by</w:t>
      </w:r>
      <w:r w:rsidR="0099077C" w:rsidRPr="00D734BD">
        <w:rPr>
          <w:sz w:val="24"/>
        </w:rPr>
        <w:t xml:space="preserve"> World Health Organisation (W.H.O) in early </w:t>
      </w:r>
      <w:r w:rsidR="0099077C" w:rsidRPr="00D734BD">
        <w:rPr>
          <w:sz w:val="24"/>
        </w:rPr>
        <w:lastRenderedPageBreak/>
        <w:t>March (</w:t>
      </w:r>
      <w:r w:rsidR="00660F62">
        <w:rPr>
          <w:sz w:val="24"/>
        </w:rPr>
        <w:t>ECDPC, 2020</w:t>
      </w:r>
      <w:r>
        <w:rPr>
          <w:sz w:val="24"/>
        </w:rPr>
        <w:t xml:space="preserve">). </w:t>
      </w:r>
      <w:r w:rsidR="00991B00">
        <w:rPr>
          <w:sz w:val="24"/>
        </w:rPr>
        <w:t>Since the virus is new</w:t>
      </w:r>
      <w:r w:rsidR="0099077C" w:rsidRPr="00D734BD">
        <w:rPr>
          <w:sz w:val="24"/>
        </w:rPr>
        <w:t xml:space="preserve"> to humans, there is no </w:t>
      </w:r>
      <w:r w:rsidRPr="00D734BD">
        <w:rPr>
          <w:sz w:val="24"/>
        </w:rPr>
        <w:t>known</w:t>
      </w:r>
      <w:r>
        <w:rPr>
          <w:sz w:val="24"/>
        </w:rPr>
        <w:t xml:space="preserve"> </w:t>
      </w:r>
      <w:r w:rsidRPr="00D734BD">
        <w:rPr>
          <w:sz w:val="24"/>
        </w:rPr>
        <w:t>therapeutic</w:t>
      </w:r>
      <w:r w:rsidR="0099077C" w:rsidRPr="00D734BD">
        <w:rPr>
          <w:sz w:val="24"/>
        </w:rPr>
        <w:t xml:space="preserve"> scheme or prevention treatment such as a vaccine that could prevent the vast majority of the population of getting sick</w:t>
      </w:r>
      <w:r w:rsidR="00660F62">
        <w:rPr>
          <w:sz w:val="24"/>
        </w:rPr>
        <w:t xml:space="preserve"> (Christi et al., 1997; Brown et al., 2011)</w:t>
      </w:r>
      <w:r w:rsidR="0099077C" w:rsidRPr="00D734BD">
        <w:rPr>
          <w:sz w:val="24"/>
        </w:rPr>
        <w:t>. To this day the deaths due to Covid have surpassed 1.000.000 cases (</w:t>
      </w:r>
      <w:r w:rsidR="00660F62">
        <w:rPr>
          <w:sz w:val="24"/>
        </w:rPr>
        <w:t>ECDPC, 2020</w:t>
      </w:r>
      <w:r w:rsidR="0099077C" w:rsidRPr="00D734BD">
        <w:rPr>
          <w:sz w:val="24"/>
        </w:rPr>
        <w:t>) while the research is ongoing regarding the long-term effects of the disease to survivors. The majority of victims are senior citizens and adults that are faced with prior long term health challenges including diabetes, cardiovascular diseases, asthma and other chronic syndromes that might cause a suppression of the immune system (</w:t>
      </w:r>
      <w:r w:rsidR="00660F62">
        <w:rPr>
          <w:sz w:val="24"/>
        </w:rPr>
        <w:t>Lancet Editorial, 2020</w:t>
      </w:r>
      <w:r w:rsidR="0099077C" w:rsidRPr="00D734BD">
        <w:rPr>
          <w:sz w:val="24"/>
        </w:rPr>
        <w:t xml:space="preserve">). </w:t>
      </w:r>
    </w:p>
    <w:p w:rsidR="0099077C" w:rsidRPr="00D734BD" w:rsidRDefault="0099077C" w:rsidP="00D734BD">
      <w:pPr>
        <w:spacing w:line="480" w:lineRule="auto"/>
        <w:jc w:val="both"/>
        <w:rPr>
          <w:sz w:val="24"/>
        </w:rPr>
      </w:pPr>
      <w:r w:rsidRPr="00D734BD">
        <w:rPr>
          <w:sz w:val="24"/>
        </w:rPr>
        <w:t>As response 188 countries resorted into initiating measures of social distancing with educational institutions, education providers and specialists of every level, from pre-nurseries , nurseries , primary and secondary schools , colleges and universities and providers of special education were required to close down until further notice</w:t>
      </w:r>
      <w:r w:rsidR="00D324FF">
        <w:rPr>
          <w:sz w:val="24"/>
        </w:rPr>
        <w:t>(Domecini, 2020)</w:t>
      </w:r>
      <w:r w:rsidRPr="00D734BD">
        <w:rPr>
          <w:sz w:val="24"/>
        </w:rPr>
        <w:t xml:space="preserve">. That at a global level resulted to 90% of students, over 1.5 billion young people to </w:t>
      </w:r>
      <w:proofErr w:type="gramStart"/>
      <w:r w:rsidRPr="00D734BD">
        <w:rPr>
          <w:sz w:val="24"/>
        </w:rPr>
        <w:t>be left</w:t>
      </w:r>
      <w:proofErr w:type="gramEnd"/>
      <w:r w:rsidRPr="00D734BD">
        <w:rPr>
          <w:sz w:val="24"/>
        </w:rPr>
        <w:t xml:space="preserve"> out of education to various levels for a considerable amount of time reportedly</w:t>
      </w:r>
      <w:r w:rsidR="00C838B8">
        <w:rPr>
          <w:sz w:val="24"/>
        </w:rPr>
        <w:t>,</w:t>
      </w:r>
      <w:r w:rsidRPr="00D734BD">
        <w:rPr>
          <w:sz w:val="24"/>
        </w:rPr>
        <w:t xml:space="preserve"> until the end of the summer term</w:t>
      </w:r>
      <w:r w:rsidR="00956444">
        <w:rPr>
          <w:sz w:val="24"/>
        </w:rPr>
        <w:t xml:space="preserve"> </w:t>
      </w:r>
      <w:r w:rsidR="00D324FF">
        <w:rPr>
          <w:sz w:val="24"/>
        </w:rPr>
        <w:t>(Domecini, 2020)</w:t>
      </w:r>
      <w:r w:rsidRPr="00D734BD">
        <w:rPr>
          <w:sz w:val="24"/>
        </w:rPr>
        <w:t>.  Hea</w:t>
      </w:r>
      <w:r w:rsidR="00660F62">
        <w:rPr>
          <w:sz w:val="24"/>
        </w:rPr>
        <w:t>lth officials and policy makers</w:t>
      </w:r>
      <w:r w:rsidRPr="00D734BD">
        <w:rPr>
          <w:sz w:val="24"/>
        </w:rPr>
        <w:t xml:space="preserve">, governmental bodies and the heads of states </w:t>
      </w:r>
      <w:r w:rsidR="00D52010" w:rsidRPr="00D734BD">
        <w:rPr>
          <w:sz w:val="24"/>
        </w:rPr>
        <w:t>issued educational</w:t>
      </w:r>
      <w:r w:rsidRPr="00D734BD">
        <w:rPr>
          <w:sz w:val="24"/>
        </w:rPr>
        <w:t xml:space="preserve"> settings closure for up to 16 weeks as to achieve maximum effect</w:t>
      </w:r>
      <w:r w:rsidR="00D324FF">
        <w:rPr>
          <w:sz w:val="24"/>
        </w:rPr>
        <w:t xml:space="preserve"> (Ferguson et al., 2020)</w:t>
      </w:r>
      <w:r w:rsidRPr="00D734BD">
        <w:rPr>
          <w:sz w:val="24"/>
        </w:rPr>
        <w:t>. In numerous countries including the United Kingdom, school closure stretched until the summer holidays, resulted in students being out of education for approximately 24 weeks</w:t>
      </w:r>
      <w:r w:rsidR="004F3664" w:rsidRPr="00D734BD">
        <w:rPr>
          <w:sz w:val="24"/>
        </w:rPr>
        <w:t>, from</w:t>
      </w:r>
      <w:r w:rsidR="00D324FF">
        <w:rPr>
          <w:sz w:val="24"/>
        </w:rPr>
        <w:t xml:space="preserve"> mid</w:t>
      </w:r>
      <w:r w:rsidRPr="00D734BD">
        <w:rPr>
          <w:sz w:val="24"/>
        </w:rPr>
        <w:t xml:space="preserve"> March </w:t>
      </w:r>
      <w:r w:rsidR="00D52010" w:rsidRPr="00D734BD">
        <w:rPr>
          <w:sz w:val="24"/>
        </w:rPr>
        <w:t>until early</w:t>
      </w:r>
      <w:r w:rsidRPr="00D734BD">
        <w:rPr>
          <w:sz w:val="24"/>
        </w:rPr>
        <w:t xml:space="preserve"> September</w:t>
      </w:r>
      <w:r w:rsidR="00D324FF">
        <w:rPr>
          <w:sz w:val="24"/>
        </w:rPr>
        <w:t xml:space="preserve"> (WHO, 2020)</w:t>
      </w:r>
      <w:r w:rsidRPr="00D734BD">
        <w:rPr>
          <w:sz w:val="24"/>
        </w:rPr>
        <w:t xml:space="preserve">. </w:t>
      </w:r>
    </w:p>
    <w:p w:rsidR="001C100F" w:rsidRPr="00D734BD" w:rsidRDefault="0099077C" w:rsidP="00D734BD">
      <w:pPr>
        <w:spacing w:line="480" w:lineRule="auto"/>
        <w:jc w:val="both"/>
        <w:rPr>
          <w:sz w:val="24"/>
        </w:rPr>
      </w:pPr>
      <w:r w:rsidRPr="00D734BD">
        <w:rPr>
          <w:sz w:val="24"/>
        </w:rPr>
        <w:t>These measures were taken based on the last pandemic of a respiratory system infection, the H1N1 influenza pandemic where children where mainly affected</w:t>
      </w:r>
      <w:r w:rsidR="00660F62">
        <w:rPr>
          <w:sz w:val="24"/>
        </w:rPr>
        <w:t xml:space="preserve"> (approximately 60% of cases) (</w:t>
      </w:r>
      <w:r w:rsidRPr="00D734BD">
        <w:rPr>
          <w:sz w:val="24"/>
        </w:rPr>
        <w:t xml:space="preserve">Cauchemez et al., 2009). During the 2009 pandemic, school closures were </w:t>
      </w:r>
      <w:r w:rsidRPr="00D734BD">
        <w:rPr>
          <w:sz w:val="24"/>
        </w:rPr>
        <w:lastRenderedPageBreak/>
        <w:t>implemented in several countries including Australia and the United States (Brown et al., 2011;</w:t>
      </w:r>
      <w:r w:rsidR="009E4BD8">
        <w:rPr>
          <w:sz w:val="24"/>
        </w:rPr>
        <w:t xml:space="preserve"> </w:t>
      </w:r>
      <w:r w:rsidR="009E4BD8" w:rsidRPr="009E4BD8">
        <w:rPr>
          <w:sz w:val="24"/>
        </w:rPr>
        <w:t>Melnick et al., 2020</w:t>
      </w:r>
      <w:r w:rsidR="001B69A9">
        <w:rPr>
          <w:sz w:val="24"/>
        </w:rPr>
        <w:t>)</w:t>
      </w:r>
      <w:r w:rsidRPr="00D734BD">
        <w:rPr>
          <w:sz w:val="24"/>
        </w:rPr>
        <w:t xml:space="preserve">.  School closure is a strong preventive intervention as children were highly susceptible to influenza infection, becoming vectors of transmission while their close contact in schools was favouring transmission (Cauchemez et al., 2009). </w:t>
      </w:r>
      <w:r w:rsidR="00D52010" w:rsidRPr="005376CF">
        <w:rPr>
          <w:sz w:val="24"/>
        </w:rPr>
        <w:t>Consequently,</w:t>
      </w:r>
      <w:r w:rsidRPr="00D734BD">
        <w:rPr>
          <w:sz w:val="24"/>
        </w:rPr>
        <w:t xml:space="preserve"> school closure would be slowing the spread of the infection, contributing into relieving stress of the health care system as well as giving to the scientific community to develop a vaccine and </w:t>
      </w:r>
      <w:r w:rsidR="005376CF">
        <w:rPr>
          <w:sz w:val="24"/>
        </w:rPr>
        <w:t xml:space="preserve">effective therapeutic schemes. </w:t>
      </w:r>
      <w:r w:rsidRPr="00D734BD">
        <w:rPr>
          <w:sz w:val="24"/>
        </w:rPr>
        <w:t>However in the case of Covid pandemic numerous studies (Ferguson</w:t>
      </w:r>
      <w:r w:rsidR="00660F62">
        <w:rPr>
          <w:sz w:val="24"/>
        </w:rPr>
        <w:t xml:space="preserve"> et al., 2020; </w:t>
      </w:r>
      <w:r w:rsidRPr="00D734BD">
        <w:rPr>
          <w:sz w:val="24"/>
        </w:rPr>
        <w:t xml:space="preserve">Viner et al., 2020) indicated that school did not generate significant benefits relevant to the pandemic while the costs in children and young adults physical , emotional and mental health, their overall wellbeing  can be detrimental. In </w:t>
      </w:r>
      <w:r w:rsidR="00D52010" w:rsidRPr="00D734BD">
        <w:rPr>
          <w:sz w:val="24"/>
        </w:rPr>
        <w:t>particular,</w:t>
      </w:r>
      <w:r w:rsidRPr="00D734BD">
        <w:rPr>
          <w:sz w:val="24"/>
        </w:rPr>
        <w:t xml:space="preserve"> in United Kingdom, schools are not s</w:t>
      </w:r>
      <w:r w:rsidR="005376CF">
        <w:rPr>
          <w:sz w:val="24"/>
        </w:rPr>
        <w:t>olely</w:t>
      </w:r>
      <w:r w:rsidRPr="00D734BD">
        <w:rPr>
          <w:sz w:val="24"/>
        </w:rPr>
        <w:t xml:space="preserve"> offering educational services but also pastoral care </w:t>
      </w:r>
      <w:r w:rsidR="00D52010" w:rsidRPr="00D734BD">
        <w:rPr>
          <w:sz w:val="24"/>
        </w:rPr>
        <w:t>services,</w:t>
      </w:r>
      <w:r w:rsidRPr="00D734BD">
        <w:rPr>
          <w:sz w:val="24"/>
        </w:rPr>
        <w:t xml:space="preserve"> health services and </w:t>
      </w:r>
      <w:proofErr w:type="gramStart"/>
      <w:r w:rsidRPr="00D734BD">
        <w:rPr>
          <w:sz w:val="24"/>
        </w:rPr>
        <w:t>often basic</w:t>
      </w:r>
      <w:proofErr w:type="gramEnd"/>
      <w:r w:rsidRPr="00D734BD">
        <w:rPr>
          <w:sz w:val="24"/>
        </w:rPr>
        <w:t xml:space="preserve"> nutrition to children of deprived backgrounds.  The aftermath of the prolonged period of school closures and the disruption caused is ongoing, while the students have returned to schools since September and online teaching provisions were put into place across the UK, it became evident that the livelihood and wellbeing of students and their carers was put under significant strain.  Among the main considerations of school reopening has been the minimisation of risk of disruption of learning and the support of the students overall health </w:t>
      </w:r>
      <w:r w:rsidR="00C33E3D" w:rsidRPr="00D734BD">
        <w:rPr>
          <w:sz w:val="24"/>
        </w:rPr>
        <w:t>(Melnick</w:t>
      </w:r>
      <w:r w:rsidR="00660F62">
        <w:rPr>
          <w:sz w:val="24"/>
        </w:rPr>
        <w:t xml:space="preserve"> et al., </w:t>
      </w:r>
      <w:r w:rsidR="00C33E3D" w:rsidRPr="00D734BD">
        <w:rPr>
          <w:sz w:val="24"/>
        </w:rPr>
        <w:t>2020)</w:t>
      </w:r>
    </w:p>
    <w:p w:rsidR="005361D4" w:rsidRPr="00D734BD" w:rsidRDefault="00D67245" w:rsidP="00D734BD">
      <w:pPr>
        <w:spacing w:after="0" w:line="480" w:lineRule="auto"/>
        <w:jc w:val="both"/>
        <w:rPr>
          <w:sz w:val="24"/>
        </w:rPr>
      </w:pPr>
      <w:r w:rsidRPr="00D734BD">
        <w:rPr>
          <w:sz w:val="24"/>
        </w:rPr>
        <w:t>Among the numerous interesting challenges often faced by contemporary pre-service and newly qualified teachers is classroom behaviour management (</w:t>
      </w:r>
      <w:r w:rsidR="00660F62">
        <w:rPr>
          <w:sz w:val="24"/>
        </w:rPr>
        <w:t xml:space="preserve">Chase, 2006 </w:t>
      </w:r>
      <w:r w:rsidR="004F39DF" w:rsidRPr="00D734BD">
        <w:rPr>
          <w:sz w:val="24"/>
        </w:rPr>
        <w:t>Stoughton</w:t>
      </w:r>
      <w:r w:rsidR="00660F62">
        <w:rPr>
          <w:sz w:val="24"/>
        </w:rPr>
        <w:t>, 2007</w:t>
      </w:r>
      <w:r w:rsidRPr="00D734BD">
        <w:rPr>
          <w:sz w:val="24"/>
        </w:rPr>
        <w:t>).</w:t>
      </w:r>
      <w:r w:rsidR="00956444">
        <w:rPr>
          <w:sz w:val="24"/>
        </w:rPr>
        <w:t>UK s</w:t>
      </w:r>
      <w:r w:rsidRPr="00D734BD">
        <w:rPr>
          <w:sz w:val="24"/>
        </w:rPr>
        <w:t>econdary education, spans across a challenging developmental period for individuals, a transformation period as children slowly transform to adolescents and youth</w:t>
      </w:r>
      <w:r w:rsidR="00AB4E26" w:rsidRPr="00D734BD">
        <w:rPr>
          <w:sz w:val="24"/>
        </w:rPr>
        <w:t xml:space="preserve"> (11 to 16 years of age, Y7 to GCSEs) (</w:t>
      </w:r>
      <w:r w:rsidR="009E4BD8">
        <w:rPr>
          <w:sz w:val="24"/>
        </w:rPr>
        <w:t>Haydn, 2014</w:t>
      </w:r>
      <w:r w:rsidR="00AB4E26" w:rsidRPr="00D734BD">
        <w:rPr>
          <w:sz w:val="24"/>
        </w:rPr>
        <w:t xml:space="preserve">) </w:t>
      </w:r>
      <w:r w:rsidRPr="00D734BD">
        <w:rPr>
          <w:sz w:val="24"/>
        </w:rPr>
        <w:t xml:space="preserve">. During this formative period, children </w:t>
      </w:r>
      <w:r w:rsidRPr="00D734BD">
        <w:rPr>
          <w:sz w:val="24"/>
        </w:rPr>
        <w:lastRenderedPageBreak/>
        <w:t>are experiencing physiological changes to their body</w:t>
      </w:r>
      <w:r w:rsidR="00F85967" w:rsidRPr="00D734BD">
        <w:rPr>
          <w:sz w:val="24"/>
        </w:rPr>
        <w:t xml:space="preserve">, </w:t>
      </w:r>
      <w:r w:rsidR="00AB4E26" w:rsidRPr="00D734BD">
        <w:rPr>
          <w:sz w:val="24"/>
        </w:rPr>
        <w:t xml:space="preserve">including </w:t>
      </w:r>
      <w:r w:rsidR="00F85967" w:rsidRPr="00D734BD">
        <w:rPr>
          <w:sz w:val="24"/>
        </w:rPr>
        <w:t xml:space="preserve">numerous </w:t>
      </w:r>
      <w:r w:rsidR="00AB4E26" w:rsidRPr="00D734BD">
        <w:rPr>
          <w:sz w:val="24"/>
        </w:rPr>
        <w:t>psycho-emotional</w:t>
      </w:r>
      <w:r w:rsidR="00F85967" w:rsidRPr="00D734BD">
        <w:rPr>
          <w:sz w:val="24"/>
        </w:rPr>
        <w:t xml:space="preserve"> </w:t>
      </w:r>
      <w:r w:rsidR="00956444" w:rsidRPr="00D734BD">
        <w:rPr>
          <w:sz w:val="24"/>
        </w:rPr>
        <w:t>changes while</w:t>
      </w:r>
      <w:r w:rsidR="00F85967" w:rsidRPr="00D734BD">
        <w:rPr>
          <w:sz w:val="24"/>
        </w:rPr>
        <w:t xml:space="preserve"> they develop but also expand their interests</w:t>
      </w:r>
      <w:r w:rsidR="009E4BD8">
        <w:rPr>
          <w:sz w:val="24"/>
        </w:rPr>
        <w:t xml:space="preserve"> to activities other than play (Larkins-Strathy, &amp; LaRocco,</w:t>
      </w:r>
      <w:r w:rsidR="00956444">
        <w:rPr>
          <w:sz w:val="24"/>
        </w:rPr>
        <w:t xml:space="preserve"> </w:t>
      </w:r>
      <w:r w:rsidR="009E4BD8">
        <w:rPr>
          <w:sz w:val="24"/>
        </w:rPr>
        <w:t>2007</w:t>
      </w:r>
      <w:r w:rsidR="00956444">
        <w:rPr>
          <w:sz w:val="24"/>
        </w:rPr>
        <w:t>)</w:t>
      </w:r>
      <w:r w:rsidR="00AB4E26" w:rsidRPr="00D734BD">
        <w:rPr>
          <w:sz w:val="24"/>
        </w:rPr>
        <w:t xml:space="preserve">. It is therefore not surprising that compliance with a set of rules and focusing in a set of activities becomes challenging and requires not just </w:t>
      </w:r>
      <w:r w:rsidR="00956444" w:rsidRPr="00D734BD">
        <w:rPr>
          <w:sz w:val="24"/>
        </w:rPr>
        <w:t>self-regulation</w:t>
      </w:r>
      <w:r w:rsidR="00AB4E26" w:rsidRPr="00D734BD">
        <w:rPr>
          <w:sz w:val="24"/>
        </w:rPr>
        <w:t xml:space="preserve"> skills but also reinforcement from external resources</w:t>
      </w:r>
      <w:r w:rsidR="00D324FF">
        <w:rPr>
          <w:sz w:val="24"/>
        </w:rPr>
        <w:t xml:space="preserve"> (Young, 2014)</w:t>
      </w:r>
      <w:r w:rsidR="00AB4E26" w:rsidRPr="00D734BD">
        <w:rPr>
          <w:sz w:val="24"/>
        </w:rPr>
        <w:t>. Classroom behaviour during that period can often become disruptive, unruly, passive or withdrawn despite the teacher’s best efforts to transmit knowledge</w:t>
      </w:r>
      <w:r w:rsidR="00172BE7" w:rsidRPr="00D734BD">
        <w:rPr>
          <w:sz w:val="24"/>
        </w:rPr>
        <w:t xml:space="preserve"> </w:t>
      </w:r>
      <w:r w:rsidR="00660F62">
        <w:rPr>
          <w:sz w:val="24"/>
        </w:rPr>
        <w:t>(</w:t>
      </w:r>
      <w:r w:rsidR="009E4BD8">
        <w:rPr>
          <w:sz w:val="24"/>
        </w:rPr>
        <w:t xml:space="preserve">Moore et al., 2019, </w:t>
      </w:r>
      <w:r w:rsidR="00660F62" w:rsidRPr="00956444">
        <w:rPr>
          <w:sz w:val="24"/>
        </w:rPr>
        <w:t>Diedrich, 2010</w:t>
      </w:r>
      <w:r w:rsidR="00172BE7" w:rsidRPr="00956444">
        <w:rPr>
          <w:sz w:val="28"/>
        </w:rPr>
        <w:t>)</w:t>
      </w:r>
      <w:r w:rsidR="00AB4E26" w:rsidRPr="00956444">
        <w:rPr>
          <w:sz w:val="28"/>
        </w:rPr>
        <w:t xml:space="preserve">. </w:t>
      </w:r>
      <w:r w:rsidR="00AB4E26" w:rsidRPr="00D734BD">
        <w:rPr>
          <w:sz w:val="24"/>
        </w:rPr>
        <w:t>It is becoming evident to the aspiring teachers that subject knowledge</w:t>
      </w:r>
      <w:r w:rsidR="009E4BD8">
        <w:rPr>
          <w:sz w:val="24"/>
        </w:rPr>
        <w:t xml:space="preserve"> only</w:t>
      </w:r>
      <w:r w:rsidR="00AB4E26" w:rsidRPr="00D734BD">
        <w:rPr>
          <w:sz w:val="24"/>
        </w:rPr>
        <w:t xml:space="preserve"> is not enough and classroom management techniques are required as in a group of 26 to 30 children per class </w:t>
      </w:r>
      <w:r w:rsidR="009E4BD8" w:rsidRPr="009E4BD8">
        <w:rPr>
          <w:sz w:val="24"/>
        </w:rPr>
        <w:t>(</w:t>
      </w:r>
      <w:r w:rsidR="009E4BD8">
        <w:rPr>
          <w:sz w:val="24"/>
        </w:rPr>
        <w:t>Maag, 2001</w:t>
      </w:r>
      <w:r w:rsidR="00AB4E26" w:rsidRPr="00D734BD">
        <w:rPr>
          <w:sz w:val="24"/>
        </w:rPr>
        <w:t xml:space="preserve">) </w:t>
      </w:r>
      <w:r w:rsidR="009E4BD8">
        <w:rPr>
          <w:sz w:val="24"/>
        </w:rPr>
        <w:t xml:space="preserve">as </w:t>
      </w:r>
      <w:r w:rsidR="00AB4E26" w:rsidRPr="00D734BD">
        <w:rPr>
          <w:sz w:val="24"/>
        </w:rPr>
        <w:t xml:space="preserve">rebellious incidents can disrupt the lesson </w:t>
      </w:r>
      <w:r w:rsidR="00172BE7" w:rsidRPr="00D734BD">
        <w:rPr>
          <w:sz w:val="24"/>
        </w:rPr>
        <w:t>and cost valuable learning time</w:t>
      </w:r>
      <w:r w:rsidR="004F39DF" w:rsidRPr="00D734BD">
        <w:rPr>
          <w:sz w:val="24"/>
        </w:rPr>
        <w:t xml:space="preserve"> (Hamilton, 2017) </w:t>
      </w:r>
      <w:r w:rsidR="00172BE7" w:rsidRPr="00D734BD">
        <w:rPr>
          <w:sz w:val="24"/>
        </w:rPr>
        <w:t xml:space="preserve">. Positive reinforcement </w:t>
      </w:r>
      <w:r w:rsidR="007A4E01" w:rsidRPr="00D734BD">
        <w:rPr>
          <w:sz w:val="24"/>
        </w:rPr>
        <w:t>can be defined as</w:t>
      </w:r>
      <w:r w:rsidR="004F39DF" w:rsidRPr="00D734BD">
        <w:rPr>
          <w:sz w:val="24"/>
        </w:rPr>
        <w:t xml:space="preserve"> the presentation of a reward at the moment of an occurring desired behaviour</w:t>
      </w:r>
      <w:r w:rsidR="009E4BD8">
        <w:rPr>
          <w:sz w:val="24"/>
        </w:rPr>
        <w:t xml:space="preserve"> (Nichols, 2006)</w:t>
      </w:r>
      <w:r w:rsidR="004F39DF" w:rsidRPr="00D734BD">
        <w:rPr>
          <w:sz w:val="24"/>
        </w:rPr>
        <w:t xml:space="preserve">. The reward is intended to raise the </w:t>
      </w:r>
      <w:r w:rsidR="004135FE" w:rsidRPr="00D734BD">
        <w:rPr>
          <w:sz w:val="24"/>
        </w:rPr>
        <w:t>probability</w:t>
      </w:r>
      <w:r w:rsidR="004F39DF" w:rsidRPr="00D734BD">
        <w:rPr>
          <w:sz w:val="24"/>
        </w:rPr>
        <w:t xml:space="preserve"> of that behaviour re-</w:t>
      </w:r>
      <w:r w:rsidR="00D52010" w:rsidRPr="00D734BD">
        <w:rPr>
          <w:sz w:val="24"/>
        </w:rPr>
        <w:t>occurring</w:t>
      </w:r>
      <w:r w:rsidR="004F39DF" w:rsidRPr="00D734BD">
        <w:rPr>
          <w:sz w:val="24"/>
        </w:rPr>
        <w:t xml:space="preserve"> in the future. This strategy is based in the theorem that human behaviour can be sustained or enhanced by reinforcement (</w:t>
      </w:r>
      <w:r w:rsidR="00D52010" w:rsidRPr="00D734BD">
        <w:rPr>
          <w:sz w:val="24"/>
        </w:rPr>
        <w:t>Garcia&amp;</w:t>
      </w:r>
      <w:r w:rsidR="00D52010">
        <w:rPr>
          <w:sz w:val="24"/>
        </w:rPr>
        <w:t xml:space="preserve"> </w:t>
      </w:r>
      <w:r w:rsidR="00D52010" w:rsidRPr="00D734BD">
        <w:rPr>
          <w:sz w:val="24"/>
        </w:rPr>
        <w:t>Hoang</w:t>
      </w:r>
      <w:r w:rsidR="004F39DF" w:rsidRPr="00D734BD">
        <w:rPr>
          <w:sz w:val="24"/>
        </w:rPr>
        <w:t>, 2015)</w:t>
      </w:r>
      <w:r w:rsidR="00586916" w:rsidRPr="00D734BD">
        <w:rPr>
          <w:sz w:val="24"/>
        </w:rPr>
        <w:t xml:space="preserve">. One should not </w:t>
      </w:r>
      <w:r w:rsidR="004135FE" w:rsidRPr="00D734BD">
        <w:rPr>
          <w:sz w:val="24"/>
        </w:rPr>
        <w:t>confuse</w:t>
      </w:r>
      <w:r w:rsidR="00586916" w:rsidRPr="00D734BD">
        <w:rPr>
          <w:sz w:val="24"/>
        </w:rPr>
        <w:t xml:space="preserve"> positive reinforcement with continuous materialist rewards over minimal or </w:t>
      </w:r>
      <w:r w:rsidR="004135FE" w:rsidRPr="00D734BD">
        <w:rPr>
          <w:sz w:val="24"/>
        </w:rPr>
        <w:t>virtually</w:t>
      </w:r>
      <w:r w:rsidR="007A4E01" w:rsidRPr="00D734BD">
        <w:rPr>
          <w:sz w:val="24"/>
        </w:rPr>
        <w:t xml:space="preserve"> no effort. In reality</w:t>
      </w:r>
      <w:r w:rsidR="00586916" w:rsidRPr="00D734BD">
        <w:rPr>
          <w:sz w:val="24"/>
        </w:rPr>
        <w:t>, positive reinforcement promotes the development and maintenance of classroom routines, the display of highly professional beh</w:t>
      </w:r>
      <w:r w:rsidR="00E112EC">
        <w:rPr>
          <w:sz w:val="24"/>
        </w:rPr>
        <w:t>aviour of teachers with the scope</w:t>
      </w:r>
      <w:r w:rsidR="00586916" w:rsidRPr="00D734BD">
        <w:rPr>
          <w:sz w:val="24"/>
        </w:rPr>
        <w:t xml:space="preserve"> of emulation by the students as well as encouraging positive behaviour</w:t>
      </w:r>
      <w:r w:rsidR="004135FE" w:rsidRPr="00D734BD">
        <w:rPr>
          <w:sz w:val="24"/>
        </w:rPr>
        <w:t xml:space="preserve"> when this occurs</w:t>
      </w:r>
      <w:r w:rsidR="00586916" w:rsidRPr="00D734BD">
        <w:rPr>
          <w:sz w:val="24"/>
        </w:rPr>
        <w:t xml:space="preserve"> through</w:t>
      </w:r>
      <w:r w:rsidR="004135FE" w:rsidRPr="00D734BD">
        <w:rPr>
          <w:sz w:val="24"/>
        </w:rPr>
        <w:t xml:space="preserve"> verbal, visual (poster, rosettes, badges) and  written praise</w:t>
      </w:r>
      <w:r w:rsidR="009E4BD8">
        <w:rPr>
          <w:sz w:val="24"/>
        </w:rPr>
        <w:t xml:space="preserve"> (Matic et al., 2014)</w:t>
      </w:r>
      <w:r w:rsidR="004135FE" w:rsidRPr="00D734BD">
        <w:rPr>
          <w:sz w:val="24"/>
        </w:rPr>
        <w:t xml:space="preserve">. Positive reinforcement capitalises mainly on the </w:t>
      </w:r>
      <w:r w:rsidR="00D52010" w:rsidRPr="00D734BD">
        <w:rPr>
          <w:sz w:val="24"/>
        </w:rPr>
        <w:t>teachers’</w:t>
      </w:r>
      <w:r w:rsidR="004135FE" w:rsidRPr="00D734BD">
        <w:rPr>
          <w:sz w:val="24"/>
        </w:rPr>
        <w:t xml:space="preserve"> reactions to student’s behaviour, students will often resort to negative behaviours </w:t>
      </w:r>
      <w:r w:rsidR="009624EB" w:rsidRPr="00D734BD">
        <w:rPr>
          <w:sz w:val="24"/>
        </w:rPr>
        <w:t xml:space="preserve">such as provocation </w:t>
      </w:r>
      <w:r w:rsidR="004135FE" w:rsidRPr="00D734BD">
        <w:rPr>
          <w:sz w:val="24"/>
        </w:rPr>
        <w:t>to gain teacher’s attention</w:t>
      </w:r>
      <w:r w:rsidR="009624EB" w:rsidRPr="00D734BD">
        <w:rPr>
          <w:sz w:val="24"/>
        </w:rPr>
        <w:t xml:space="preserve">, therefore should the teacher respond by ignoring these behaviours and praise the positive engagement , they increase considerably the </w:t>
      </w:r>
      <w:r w:rsidR="0002055D" w:rsidRPr="00D734BD">
        <w:rPr>
          <w:sz w:val="24"/>
        </w:rPr>
        <w:t>chances of students</w:t>
      </w:r>
      <w:r w:rsidR="0091798C" w:rsidRPr="00D734BD">
        <w:rPr>
          <w:sz w:val="24"/>
        </w:rPr>
        <w:t xml:space="preserve">’ behaving in a good </w:t>
      </w:r>
      <w:r w:rsidR="0091798C" w:rsidRPr="00D734BD">
        <w:rPr>
          <w:sz w:val="24"/>
        </w:rPr>
        <w:lastRenderedPageBreak/>
        <w:t>manner</w:t>
      </w:r>
      <w:r w:rsidR="00660F62">
        <w:rPr>
          <w:sz w:val="24"/>
        </w:rPr>
        <w:t xml:space="preserve"> (</w:t>
      </w:r>
      <w:r w:rsidR="009E4BD8">
        <w:rPr>
          <w:sz w:val="24"/>
        </w:rPr>
        <w:t xml:space="preserve">House of Commons, 2016; </w:t>
      </w:r>
      <w:r w:rsidR="00660F62">
        <w:rPr>
          <w:sz w:val="24"/>
        </w:rPr>
        <w:t>Hamilton, 2017)</w:t>
      </w:r>
      <w:r w:rsidR="0091798C" w:rsidRPr="00D734BD">
        <w:rPr>
          <w:sz w:val="24"/>
        </w:rPr>
        <w:t>. Often positive reinforcement has been viewed</w:t>
      </w:r>
      <w:r w:rsidR="00E112EC">
        <w:rPr>
          <w:sz w:val="24"/>
        </w:rPr>
        <w:t xml:space="preserve"> as ineffective or insufficient. T</w:t>
      </w:r>
      <w:r w:rsidR="0091798C" w:rsidRPr="00D734BD">
        <w:rPr>
          <w:sz w:val="24"/>
        </w:rPr>
        <w:t xml:space="preserve">his is often a misconception based that other forms of disciplinary action </w:t>
      </w:r>
      <w:r w:rsidR="00E112EC">
        <w:rPr>
          <w:sz w:val="24"/>
        </w:rPr>
        <w:t>including</w:t>
      </w:r>
      <w:r w:rsidR="005361D4" w:rsidRPr="00D734BD">
        <w:rPr>
          <w:sz w:val="24"/>
        </w:rPr>
        <w:t xml:space="preserve"> negative reinforcement </w:t>
      </w:r>
      <w:r w:rsidR="0091798C" w:rsidRPr="00D734BD">
        <w:rPr>
          <w:sz w:val="24"/>
        </w:rPr>
        <w:t xml:space="preserve">can offer a rapid albeit temporary eradication of most </w:t>
      </w:r>
      <w:r w:rsidR="00D52010" w:rsidRPr="00D734BD">
        <w:rPr>
          <w:sz w:val="24"/>
        </w:rPr>
        <w:t>students’</w:t>
      </w:r>
      <w:r w:rsidR="0091798C" w:rsidRPr="00D734BD">
        <w:rPr>
          <w:sz w:val="24"/>
        </w:rPr>
        <w:t xml:space="preserve"> unsuitable behaviours</w:t>
      </w:r>
      <w:r w:rsidR="00D324FF">
        <w:rPr>
          <w:sz w:val="24"/>
        </w:rPr>
        <w:t xml:space="preserve"> (Stuart et al., 2011)</w:t>
      </w:r>
      <w:r w:rsidR="0091798C" w:rsidRPr="00D734BD">
        <w:rPr>
          <w:sz w:val="24"/>
        </w:rPr>
        <w:t xml:space="preserve">. </w:t>
      </w:r>
      <w:r w:rsidR="00D52010" w:rsidRPr="00D734BD">
        <w:rPr>
          <w:sz w:val="24"/>
        </w:rPr>
        <w:t>However,</w:t>
      </w:r>
      <w:r w:rsidR="005361D4" w:rsidRPr="00D734BD">
        <w:rPr>
          <w:sz w:val="24"/>
        </w:rPr>
        <w:t xml:space="preserve"> continuous use of disciplinary action does not eradicate non acceptable behaviours and can possible</w:t>
      </w:r>
      <w:r w:rsidR="00660F62">
        <w:rPr>
          <w:sz w:val="24"/>
        </w:rPr>
        <w:t xml:space="preserve"> decrease learning capacity (Awang </w:t>
      </w:r>
      <w:r w:rsidR="00660F62" w:rsidRPr="00956444">
        <w:rPr>
          <w:i/>
          <w:sz w:val="24"/>
        </w:rPr>
        <w:t>et al</w:t>
      </w:r>
      <w:r w:rsidR="00660F62">
        <w:rPr>
          <w:sz w:val="24"/>
        </w:rPr>
        <w:t>.</w:t>
      </w:r>
      <w:r w:rsidR="00D52010">
        <w:rPr>
          <w:sz w:val="24"/>
        </w:rPr>
        <w:t>, 2013</w:t>
      </w:r>
      <w:r w:rsidR="00660F62">
        <w:rPr>
          <w:sz w:val="24"/>
        </w:rPr>
        <w:t>).</w:t>
      </w:r>
      <w:r w:rsidR="005361D4" w:rsidRPr="00D734BD">
        <w:rPr>
          <w:sz w:val="24"/>
        </w:rPr>
        <w:t xml:space="preserve"> </w:t>
      </w:r>
      <w:r w:rsidR="00D52010" w:rsidRPr="00D734BD">
        <w:rPr>
          <w:sz w:val="24"/>
        </w:rPr>
        <w:t xml:space="preserve">Therefore, positive reinforcement is a valuable asset in the behaviour policies and strategies that can be developed to control </w:t>
      </w:r>
      <w:r w:rsidR="00D52010" w:rsidRPr="00830EBC">
        <w:rPr>
          <w:sz w:val="24"/>
        </w:rPr>
        <w:t xml:space="preserve">effectively </w:t>
      </w:r>
      <w:r w:rsidR="00D52010" w:rsidRPr="00D734BD">
        <w:rPr>
          <w:sz w:val="24"/>
        </w:rPr>
        <w:t>classroom behaviour</w:t>
      </w:r>
      <w:r w:rsidR="00D52010">
        <w:rPr>
          <w:sz w:val="24"/>
        </w:rPr>
        <w:t xml:space="preserve"> (Stoughton, 2007)</w:t>
      </w:r>
      <w:r w:rsidR="00D52010" w:rsidRPr="00D734BD">
        <w:rPr>
          <w:sz w:val="24"/>
        </w:rPr>
        <w:t xml:space="preserve">. </w:t>
      </w:r>
      <w:r w:rsidR="00B469D8" w:rsidRPr="00D734BD">
        <w:rPr>
          <w:sz w:val="24"/>
        </w:rPr>
        <w:t>Behavioural management should not be a peripheral issue or an issue encountered and addressed when problems arise , but it should be on the permanent agenda across governing boards and working groups of the school and implemented across the board in order to be effective</w:t>
      </w:r>
      <w:r w:rsidR="00660F62">
        <w:rPr>
          <w:sz w:val="24"/>
        </w:rPr>
        <w:t xml:space="preserve"> </w:t>
      </w:r>
      <w:r w:rsidR="007A4E01" w:rsidRPr="00D734BD">
        <w:rPr>
          <w:sz w:val="24"/>
        </w:rPr>
        <w:t xml:space="preserve"> </w:t>
      </w:r>
      <w:r w:rsidR="00660F62">
        <w:rPr>
          <w:sz w:val="24"/>
        </w:rPr>
        <w:t>(</w:t>
      </w:r>
      <w:r w:rsidR="007A4E01" w:rsidRPr="00D734BD">
        <w:rPr>
          <w:sz w:val="24"/>
        </w:rPr>
        <w:t>Bennet, 2017</w:t>
      </w:r>
      <w:r w:rsidR="00660F62">
        <w:rPr>
          <w:sz w:val="24"/>
        </w:rPr>
        <w:t>, 2020</w:t>
      </w:r>
      <w:r w:rsidR="007A4E01" w:rsidRPr="00D734BD">
        <w:rPr>
          <w:sz w:val="24"/>
        </w:rPr>
        <w:t>)</w:t>
      </w:r>
      <w:r w:rsidR="00C46579" w:rsidRPr="00D734BD">
        <w:rPr>
          <w:sz w:val="24"/>
        </w:rPr>
        <w:t xml:space="preserve">. </w:t>
      </w:r>
    </w:p>
    <w:p w:rsidR="00956444" w:rsidRPr="00D734BD" w:rsidRDefault="00956444" w:rsidP="00D734BD">
      <w:pPr>
        <w:spacing w:after="0" w:line="480" w:lineRule="auto"/>
        <w:jc w:val="both"/>
        <w:rPr>
          <w:sz w:val="24"/>
        </w:rPr>
      </w:pPr>
    </w:p>
    <w:p w:rsidR="00D50547" w:rsidRPr="00D734BD" w:rsidRDefault="00215C7F" w:rsidP="00D734BD">
      <w:pPr>
        <w:spacing w:after="0" w:line="480" w:lineRule="auto"/>
        <w:jc w:val="both"/>
        <w:rPr>
          <w:sz w:val="24"/>
        </w:rPr>
      </w:pPr>
      <w:r w:rsidRPr="00D734BD">
        <w:rPr>
          <w:sz w:val="24"/>
        </w:rPr>
        <w:t>As important for</w:t>
      </w:r>
      <w:r w:rsidR="00C46579" w:rsidRPr="00D734BD">
        <w:rPr>
          <w:sz w:val="24"/>
        </w:rPr>
        <w:t xml:space="preserve"> learning is devising an effective classroom behaviour management strategy to encourage undisrupted</w:t>
      </w:r>
      <w:r w:rsidR="00E112EC">
        <w:rPr>
          <w:sz w:val="24"/>
        </w:rPr>
        <w:t xml:space="preserve"> flow</w:t>
      </w:r>
      <w:r w:rsidR="00660F62">
        <w:rPr>
          <w:sz w:val="24"/>
        </w:rPr>
        <w:t xml:space="preserve"> (Gibson &amp;Govendo, 1999</w:t>
      </w:r>
      <w:proofErr w:type="gramStart"/>
      <w:r w:rsidR="00660F62">
        <w:rPr>
          <w:sz w:val="24"/>
        </w:rPr>
        <w:t xml:space="preserve">) </w:t>
      </w:r>
      <w:r w:rsidR="00C46579" w:rsidRPr="00D734BD">
        <w:rPr>
          <w:sz w:val="24"/>
        </w:rPr>
        <w:t>,</w:t>
      </w:r>
      <w:proofErr w:type="gramEnd"/>
      <w:r w:rsidR="00C46579" w:rsidRPr="00D734BD">
        <w:rPr>
          <w:sz w:val="24"/>
        </w:rPr>
        <w:t xml:space="preserve"> </w:t>
      </w:r>
      <w:r w:rsidR="0035692F" w:rsidRPr="00D734BD">
        <w:rPr>
          <w:sz w:val="24"/>
        </w:rPr>
        <w:t>developing</w:t>
      </w:r>
      <w:r w:rsidRPr="00D734BD">
        <w:rPr>
          <w:sz w:val="24"/>
        </w:rPr>
        <w:t xml:space="preserve"> and adhering </w:t>
      </w:r>
      <w:r w:rsidR="004F3664" w:rsidRPr="00D734BD">
        <w:rPr>
          <w:sz w:val="24"/>
        </w:rPr>
        <w:t xml:space="preserve">to </w:t>
      </w:r>
      <w:r w:rsidRPr="00D734BD">
        <w:rPr>
          <w:sz w:val="24"/>
        </w:rPr>
        <w:t>a</w:t>
      </w:r>
      <w:r w:rsidR="004F3664" w:rsidRPr="00D734BD">
        <w:rPr>
          <w:sz w:val="24"/>
        </w:rPr>
        <w:t xml:space="preserve"> stratified and clear</w:t>
      </w:r>
      <w:r w:rsidRPr="00D734BD">
        <w:rPr>
          <w:sz w:val="24"/>
        </w:rPr>
        <w:t xml:space="preserve"> teaching </w:t>
      </w:r>
      <w:r w:rsidR="004F3664" w:rsidRPr="00D734BD">
        <w:rPr>
          <w:sz w:val="24"/>
        </w:rPr>
        <w:t xml:space="preserve">method is equally important. </w:t>
      </w:r>
      <w:r w:rsidR="00C46579" w:rsidRPr="00D734BD">
        <w:rPr>
          <w:sz w:val="24"/>
        </w:rPr>
        <w:t>Effective learning does</w:t>
      </w:r>
      <w:r w:rsidR="004423F5" w:rsidRPr="00D734BD">
        <w:rPr>
          <w:sz w:val="24"/>
        </w:rPr>
        <w:t xml:space="preserve"> depend significantly in early age and pre-adul</w:t>
      </w:r>
      <w:r w:rsidR="00ED7CFA">
        <w:rPr>
          <w:sz w:val="24"/>
        </w:rPr>
        <w:t>thood on efficient teaching (Sigle &amp; Aamidor, 2005</w:t>
      </w:r>
      <w:r w:rsidR="004423F5" w:rsidRPr="00D734BD">
        <w:rPr>
          <w:sz w:val="24"/>
        </w:rPr>
        <w:t>). Although inclination and natural talent does play a rol</w:t>
      </w:r>
      <w:r w:rsidR="001B45CF" w:rsidRPr="00D734BD">
        <w:rPr>
          <w:sz w:val="24"/>
        </w:rPr>
        <w:t>e</w:t>
      </w:r>
      <w:r w:rsidR="00F658A3" w:rsidRPr="00D734BD">
        <w:rPr>
          <w:sz w:val="24"/>
        </w:rPr>
        <w:t>, teaching strategies can be used to enhance transmission of knowledge and encourage growth and development. Problem based solving learning</w:t>
      </w:r>
      <w:r w:rsidR="001B45CF" w:rsidRPr="00D734BD">
        <w:rPr>
          <w:sz w:val="24"/>
        </w:rPr>
        <w:t xml:space="preserve"> (PBL)</w:t>
      </w:r>
      <w:proofErr w:type="gramStart"/>
      <w:r w:rsidR="00ED7CFA">
        <w:rPr>
          <w:sz w:val="24"/>
        </w:rPr>
        <w:t>,</w:t>
      </w:r>
      <w:proofErr w:type="gramEnd"/>
      <w:r w:rsidR="00ED7CFA">
        <w:rPr>
          <w:sz w:val="24"/>
        </w:rPr>
        <w:t xml:space="preserve"> a teaching strategy</w:t>
      </w:r>
      <w:r w:rsidR="003F0CA3" w:rsidRPr="00D734BD">
        <w:rPr>
          <w:sz w:val="24"/>
        </w:rPr>
        <w:t xml:space="preserve"> based on J.Dewey theory of functional psychology</w:t>
      </w:r>
      <w:r w:rsidR="00660F62">
        <w:rPr>
          <w:sz w:val="24"/>
        </w:rPr>
        <w:t xml:space="preserve"> (Ali et al., 2006)</w:t>
      </w:r>
      <w:r w:rsidR="003F0CA3" w:rsidRPr="00D734BD">
        <w:rPr>
          <w:sz w:val="24"/>
        </w:rPr>
        <w:t xml:space="preserve"> </w:t>
      </w:r>
      <w:r w:rsidR="00F658A3" w:rsidRPr="00D734BD">
        <w:rPr>
          <w:sz w:val="24"/>
        </w:rPr>
        <w:t>is am</w:t>
      </w:r>
      <w:r w:rsidR="00ED7CFA">
        <w:rPr>
          <w:sz w:val="24"/>
        </w:rPr>
        <w:t>ong the main teaching methods</w:t>
      </w:r>
      <w:r w:rsidR="00F658A3" w:rsidRPr="00D734BD">
        <w:rPr>
          <w:sz w:val="24"/>
        </w:rPr>
        <w:t xml:space="preserve"> applied in STEM</w:t>
      </w:r>
      <w:r w:rsidR="003F0CA3" w:rsidRPr="00D734BD">
        <w:rPr>
          <w:sz w:val="24"/>
        </w:rPr>
        <w:t xml:space="preserve"> (</w:t>
      </w:r>
      <w:r w:rsidR="00660F62" w:rsidRPr="00660F62">
        <w:rPr>
          <w:sz w:val="24"/>
        </w:rPr>
        <w:t>Argelagós&amp; Pifarré, 2012</w:t>
      </w:r>
      <w:r w:rsidR="00D7585C">
        <w:rPr>
          <w:sz w:val="24"/>
        </w:rPr>
        <w:t xml:space="preserve">). </w:t>
      </w:r>
      <w:r w:rsidR="00F658A3" w:rsidRPr="00D734BD">
        <w:rPr>
          <w:sz w:val="24"/>
        </w:rPr>
        <w:t xml:space="preserve">This approach </w:t>
      </w:r>
      <w:r w:rsidR="001B45CF" w:rsidRPr="00D734BD">
        <w:rPr>
          <w:sz w:val="24"/>
        </w:rPr>
        <w:t>is using a scenario</w:t>
      </w:r>
      <w:r w:rsidR="00C2442B" w:rsidRPr="00D734BD">
        <w:rPr>
          <w:sz w:val="24"/>
        </w:rPr>
        <w:t>, a hypothesis or a problem that requires a solution</w:t>
      </w:r>
      <w:r w:rsidR="009E4BD8">
        <w:rPr>
          <w:sz w:val="24"/>
        </w:rPr>
        <w:t xml:space="preserve"> (Hung, 2016)</w:t>
      </w:r>
      <w:r w:rsidR="00C86A33" w:rsidRPr="00D734BD">
        <w:rPr>
          <w:sz w:val="24"/>
        </w:rPr>
        <w:t xml:space="preserve">, </w:t>
      </w:r>
      <w:r w:rsidR="001B45CF" w:rsidRPr="00D734BD">
        <w:rPr>
          <w:sz w:val="24"/>
        </w:rPr>
        <w:t>promoting</w:t>
      </w:r>
      <w:r w:rsidR="00C86A33" w:rsidRPr="00D734BD">
        <w:rPr>
          <w:sz w:val="24"/>
        </w:rPr>
        <w:t xml:space="preserve"> several valuable qualities and skills to students including self instructed learning and critical thinking </w:t>
      </w:r>
      <w:r w:rsidR="00660F62">
        <w:rPr>
          <w:sz w:val="24"/>
        </w:rPr>
        <w:t>(Erwin, 2015</w:t>
      </w:r>
      <w:r w:rsidR="00C2442B" w:rsidRPr="00D734BD">
        <w:rPr>
          <w:sz w:val="24"/>
        </w:rPr>
        <w:t xml:space="preserve">). </w:t>
      </w:r>
      <w:r w:rsidR="00D7585C">
        <w:rPr>
          <w:sz w:val="24"/>
        </w:rPr>
        <w:t xml:space="preserve"> </w:t>
      </w:r>
      <w:r w:rsidR="00C86A33" w:rsidRPr="00D734BD">
        <w:rPr>
          <w:sz w:val="24"/>
        </w:rPr>
        <w:t xml:space="preserve">PBL has been defined </w:t>
      </w:r>
      <w:r w:rsidR="001B45CF" w:rsidRPr="00D734BD">
        <w:rPr>
          <w:sz w:val="24"/>
        </w:rPr>
        <w:t>as an</w:t>
      </w:r>
      <w:r w:rsidR="00C86A33" w:rsidRPr="00D734BD">
        <w:rPr>
          <w:sz w:val="24"/>
        </w:rPr>
        <w:t xml:space="preserve"> instructional method that encourages learning to students </w:t>
      </w:r>
      <w:r w:rsidR="003E16E8" w:rsidRPr="00D734BD">
        <w:rPr>
          <w:sz w:val="24"/>
        </w:rPr>
        <w:t>while they are looki</w:t>
      </w:r>
      <w:r w:rsidR="001B45CF" w:rsidRPr="00D734BD">
        <w:rPr>
          <w:sz w:val="24"/>
        </w:rPr>
        <w:t xml:space="preserve">ng for a </w:t>
      </w:r>
      <w:r w:rsidR="001B45CF" w:rsidRPr="00D734BD">
        <w:rPr>
          <w:sz w:val="24"/>
        </w:rPr>
        <w:lastRenderedPageBreak/>
        <w:t xml:space="preserve">solution to a problem </w:t>
      </w:r>
      <w:r w:rsidR="009E4BD8">
        <w:rPr>
          <w:sz w:val="24"/>
        </w:rPr>
        <w:t xml:space="preserve">(Hmelo-Silver, 2004; </w:t>
      </w:r>
      <w:r w:rsidR="00C6577E" w:rsidRPr="00D734BD">
        <w:rPr>
          <w:sz w:val="24"/>
        </w:rPr>
        <w:t>Helle et al, 2006</w:t>
      </w:r>
      <w:r w:rsidR="003E16E8" w:rsidRPr="00D734BD">
        <w:rPr>
          <w:sz w:val="24"/>
        </w:rPr>
        <w:t xml:space="preserve">). </w:t>
      </w:r>
      <w:r w:rsidR="00D50547" w:rsidRPr="00D734BD">
        <w:rPr>
          <w:sz w:val="24"/>
        </w:rPr>
        <w:t xml:space="preserve"> As a method PBL is strongly student centred, with the students </w:t>
      </w:r>
      <w:r w:rsidR="00533BA8" w:rsidRPr="00D734BD">
        <w:rPr>
          <w:sz w:val="24"/>
        </w:rPr>
        <w:t>taking personal responsibility of their own learning</w:t>
      </w:r>
      <w:r w:rsidR="00660F62">
        <w:rPr>
          <w:sz w:val="24"/>
        </w:rPr>
        <w:t xml:space="preserve"> (Baars et al., 2017</w:t>
      </w:r>
      <w:r w:rsidR="00C165DE" w:rsidRPr="00D734BD">
        <w:rPr>
          <w:sz w:val="24"/>
        </w:rPr>
        <w:t>, Ali et al., 2010</w:t>
      </w:r>
      <w:r w:rsidR="009E4BD8">
        <w:rPr>
          <w:sz w:val="24"/>
        </w:rPr>
        <w:t>)</w:t>
      </w:r>
      <w:r w:rsidR="00533BA8" w:rsidRPr="00D734BD">
        <w:rPr>
          <w:sz w:val="24"/>
        </w:rPr>
        <w:t>. PBL also offers a chance for developing broader knowledge of an area of learning, as the students offer have the opportunity to do personal research as to devise solutions for the problems</w:t>
      </w:r>
      <w:r w:rsidR="009E4BD8">
        <w:rPr>
          <w:sz w:val="24"/>
        </w:rPr>
        <w:t xml:space="preserve"> (Hung &amp; Liu, 2008)</w:t>
      </w:r>
      <w:r w:rsidR="00533BA8" w:rsidRPr="00D734BD">
        <w:rPr>
          <w:sz w:val="24"/>
        </w:rPr>
        <w:t xml:space="preserve">. </w:t>
      </w:r>
    </w:p>
    <w:p w:rsidR="00533BA8" w:rsidRPr="00D734BD" w:rsidRDefault="00533BA8" w:rsidP="00D734BD">
      <w:pPr>
        <w:spacing w:after="0" w:line="480" w:lineRule="auto"/>
        <w:jc w:val="both"/>
        <w:rPr>
          <w:sz w:val="24"/>
        </w:rPr>
      </w:pPr>
    </w:p>
    <w:p w:rsidR="0099077C" w:rsidRDefault="00533BA8" w:rsidP="00D734BD">
      <w:pPr>
        <w:spacing w:after="0" w:line="480" w:lineRule="auto"/>
        <w:jc w:val="both"/>
        <w:rPr>
          <w:sz w:val="24"/>
        </w:rPr>
      </w:pPr>
      <w:r w:rsidRPr="00D734BD">
        <w:rPr>
          <w:sz w:val="24"/>
        </w:rPr>
        <w:t>PBL is a strategy that can be used in all levels of education, from primary to tertiary</w:t>
      </w:r>
      <w:r w:rsidR="00ED7CFA">
        <w:rPr>
          <w:sz w:val="24"/>
        </w:rPr>
        <w:t xml:space="preserve"> (So &amp;Kim, 2009)</w:t>
      </w:r>
      <w:r w:rsidRPr="00D734BD">
        <w:rPr>
          <w:sz w:val="24"/>
        </w:rPr>
        <w:t xml:space="preserve"> and promotes </w:t>
      </w:r>
      <w:r w:rsidR="00C6577E" w:rsidRPr="00D734BD">
        <w:rPr>
          <w:sz w:val="24"/>
        </w:rPr>
        <w:t>the notion that the teacher can act as a guide, mentor or supervisor rather than a knowledge provider</w:t>
      </w:r>
      <w:r w:rsidR="009E4BD8">
        <w:rPr>
          <w:sz w:val="24"/>
        </w:rPr>
        <w:t xml:space="preserve"> (</w:t>
      </w:r>
      <w:r w:rsidR="00ED7CFA">
        <w:rPr>
          <w:sz w:val="24"/>
        </w:rPr>
        <w:t>Snyder</w:t>
      </w:r>
      <w:r w:rsidR="00D7585C">
        <w:rPr>
          <w:sz w:val="24"/>
        </w:rPr>
        <w:t xml:space="preserve"> </w:t>
      </w:r>
      <w:r w:rsidR="00ED7CFA">
        <w:rPr>
          <w:sz w:val="24"/>
        </w:rPr>
        <w:t>&amp;Snyder, 2008</w:t>
      </w:r>
      <w:proofErr w:type="gramStart"/>
      <w:r w:rsidR="00ED7CFA">
        <w:rPr>
          <w:sz w:val="24"/>
        </w:rPr>
        <w:t xml:space="preserve">;  </w:t>
      </w:r>
      <w:r w:rsidR="009E4BD8">
        <w:rPr>
          <w:sz w:val="24"/>
        </w:rPr>
        <w:t>Karatas</w:t>
      </w:r>
      <w:proofErr w:type="gramEnd"/>
      <w:r w:rsidR="009E4BD8">
        <w:rPr>
          <w:sz w:val="24"/>
        </w:rPr>
        <w:t xml:space="preserve"> &amp; Baki, 2013)</w:t>
      </w:r>
      <w:r w:rsidR="00C6577E" w:rsidRPr="00D734BD">
        <w:rPr>
          <w:sz w:val="24"/>
        </w:rPr>
        <w:t xml:space="preserve">. The method also takes into account that </w:t>
      </w:r>
      <w:r w:rsidR="009E4BD8">
        <w:rPr>
          <w:sz w:val="24"/>
        </w:rPr>
        <w:t>l</w:t>
      </w:r>
      <w:r w:rsidR="00C6577E" w:rsidRPr="00D734BD">
        <w:rPr>
          <w:sz w:val="24"/>
        </w:rPr>
        <w:t xml:space="preserve">earners with respond into different paces, setting though limitations in the use of </w:t>
      </w:r>
      <w:r w:rsidR="006C737C" w:rsidRPr="00D734BD">
        <w:rPr>
          <w:sz w:val="24"/>
        </w:rPr>
        <w:t>time as</w:t>
      </w:r>
      <w:r w:rsidR="00C6577E" w:rsidRPr="00D734BD">
        <w:rPr>
          <w:sz w:val="24"/>
        </w:rPr>
        <w:t xml:space="preserve"> to encourage learne</w:t>
      </w:r>
      <w:r w:rsidR="006C737C" w:rsidRPr="00D734BD">
        <w:rPr>
          <w:sz w:val="24"/>
        </w:rPr>
        <w:t>rs to deliver an outcome</w:t>
      </w:r>
      <w:r w:rsidR="009E4BD8">
        <w:rPr>
          <w:sz w:val="24"/>
        </w:rPr>
        <w:t xml:space="preserve"> (Lohman &amp;Finkelstein, 2000)</w:t>
      </w:r>
      <w:r w:rsidR="006C737C" w:rsidRPr="00D734BD">
        <w:rPr>
          <w:sz w:val="24"/>
        </w:rPr>
        <w:t>.</w:t>
      </w:r>
      <w:r w:rsidR="007A7C62" w:rsidRPr="00D734BD">
        <w:rPr>
          <w:sz w:val="24"/>
        </w:rPr>
        <w:t xml:space="preserve"> </w:t>
      </w:r>
      <w:r w:rsidR="006C737C" w:rsidRPr="00D734BD">
        <w:rPr>
          <w:sz w:val="24"/>
        </w:rPr>
        <w:t>Depending on the year of</w:t>
      </w:r>
      <w:r w:rsidR="004F408C" w:rsidRPr="00D734BD">
        <w:rPr>
          <w:sz w:val="24"/>
        </w:rPr>
        <w:t xml:space="preserve"> attendance in school and the </w:t>
      </w:r>
      <w:r w:rsidR="006C737C" w:rsidRPr="00D734BD">
        <w:rPr>
          <w:sz w:val="24"/>
        </w:rPr>
        <w:t>aca</w:t>
      </w:r>
      <w:r w:rsidR="007A7C62" w:rsidRPr="00D734BD">
        <w:rPr>
          <w:sz w:val="24"/>
        </w:rPr>
        <w:t xml:space="preserve">demic level of competence of  </w:t>
      </w:r>
      <w:r w:rsidR="006C737C" w:rsidRPr="00D734BD">
        <w:rPr>
          <w:sz w:val="24"/>
        </w:rPr>
        <w:t xml:space="preserve">students , PBL  can be strongly differentiated  starting </w:t>
      </w:r>
      <w:r w:rsidR="004F408C" w:rsidRPr="00D734BD">
        <w:rPr>
          <w:sz w:val="24"/>
        </w:rPr>
        <w:t>off</w:t>
      </w:r>
      <w:r w:rsidR="006C737C" w:rsidRPr="00D734BD">
        <w:rPr>
          <w:sz w:val="24"/>
        </w:rPr>
        <w:t xml:space="preserve"> a</w:t>
      </w:r>
      <w:r w:rsidR="00C27F10" w:rsidRPr="00D734BD">
        <w:rPr>
          <w:sz w:val="24"/>
        </w:rPr>
        <w:t>s a</w:t>
      </w:r>
      <w:r w:rsidR="006C737C" w:rsidRPr="00D734BD">
        <w:rPr>
          <w:sz w:val="24"/>
        </w:rPr>
        <w:t xml:space="preserve"> descriptive </w:t>
      </w:r>
      <w:bookmarkStart w:id="0" w:name="_GoBack"/>
      <w:bookmarkEnd w:id="0"/>
      <w:r w:rsidR="00C27F10" w:rsidRPr="00D734BD">
        <w:rPr>
          <w:sz w:val="24"/>
        </w:rPr>
        <w:t xml:space="preserve">set of closed well defined question that requires a solution for example a numerical approach  to a complete project request that would require </w:t>
      </w:r>
      <w:r w:rsidR="004F408C" w:rsidRPr="00D734BD">
        <w:rPr>
          <w:sz w:val="24"/>
        </w:rPr>
        <w:t>personal research time and could involve group collaboration</w:t>
      </w:r>
      <w:r w:rsidR="009E4BD8">
        <w:rPr>
          <w:sz w:val="24"/>
        </w:rPr>
        <w:t xml:space="preserve"> (Lohman &amp;Finkelstein, 2002)</w:t>
      </w:r>
      <w:r w:rsidR="004F408C" w:rsidRPr="00D734BD">
        <w:rPr>
          <w:sz w:val="24"/>
        </w:rPr>
        <w:t>.</w:t>
      </w:r>
      <w:r w:rsidR="007A7C62" w:rsidRPr="00D734BD">
        <w:rPr>
          <w:sz w:val="24"/>
        </w:rPr>
        <w:t xml:space="preserve"> </w:t>
      </w:r>
      <w:r w:rsidR="00232CE2" w:rsidRPr="00D734BD">
        <w:rPr>
          <w:sz w:val="24"/>
        </w:rPr>
        <w:t>However,</w:t>
      </w:r>
      <w:r w:rsidR="007A7C62" w:rsidRPr="00D734BD">
        <w:rPr>
          <w:sz w:val="24"/>
        </w:rPr>
        <w:t xml:space="preserve"> PBL has been reported as method that puts the emphasis </w:t>
      </w:r>
      <w:r w:rsidR="00232CE2" w:rsidRPr="00D734BD">
        <w:rPr>
          <w:sz w:val="24"/>
        </w:rPr>
        <w:t>of higher order thinking and transferable solution finding that the basic knowledge acquisition</w:t>
      </w:r>
      <w:r w:rsidR="00D7585C">
        <w:rPr>
          <w:sz w:val="24"/>
        </w:rPr>
        <w:t xml:space="preserve"> </w:t>
      </w:r>
      <w:r w:rsidR="00ED7CFA">
        <w:rPr>
          <w:sz w:val="24"/>
        </w:rPr>
        <w:t>(Snyder&amp;Snyder</w:t>
      </w:r>
      <w:proofErr w:type="gramStart"/>
      <w:r w:rsidR="00ED7CFA">
        <w:rPr>
          <w:sz w:val="24"/>
        </w:rPr>
        <w:t>,2008</w:t>
      </w:r>
      <w:proofErr w:type="gramEnd"/>
      <w:r w:rsidR="00ED7CFA">
        <w:rPr>
          <w:sz w:val="24"/>
        </w:rPr>
        <w:t>)</w:t>
      </w:r>
      <w:r w:rsidR="00232CE2" w:rsidRPr="00D734BD">
        <w:rPr>
          <w:sz w:val="24"/>
        </w:rPr>
        <w:t>. Still though students repo</w:t>
      </w:r>
      <w:r w:rsidR="005D51D8" w:rsidRPr="00D734BD">
        <w:rPr>
          <w:sz w:val="24"/>
        </w:rPr>
        <w:t xml:space="preserve">rted that they understood the concept </w:t>
      </w:r>
      <w:r w:rsidR="00C165DE" w:rsidRPr="00D734BD">
        <w:rPr>
          <w:sz w:val="24"/>
        </w:rPr>
        <w:t>taught better and performed comparably to traditio</w:t>
      </w:r>
      <w:r w:rsidR="00ED7CFA">
        <w:rPr>
          <w:sz w:val="24"/>
        </w:rPr>
        <w:t>nally taught students on tests (Hmelo-Silver, 2004).</w:t>
      </w:r>
    </w:p>
    <w:p w:rsidR="00956444" w:rsidRDefault="00956444" w:rsidP="00D734BD">
      <w:pPr>
        <w:spacing w:after="0" w:line="480" w:lineRule="auto"/>
        <w:jc w:val="both"/>
        <w:rPr>
          <w:sz w:val="24"/>
        </w:rPr>
      </w:pPr>
    </w:p>
    <w:p w:rsidR="00956444" w:rsidRDefault="00956444" w:rsidP="00D734BD">
      <w:pPr>
        <w:spacing w:after="0" w:line="480" w:lineRule="auto"/>
        <w:jc w:val="both"/>
        <w:rPr>
          <w:sz w:val="24"/>
        </w:rPr>
      </w:pPr>
    </w:p>
    <w:p w:rsidR="00956444" w:rsidRPr="00D734BD" w:rsidRDefault="00956444" w:rsidP="00D734BD">
      <w:pPr>
        <w:spacing w:after="0" w:line="480" w:lineRule="auto"/>
        <w:jc w:val="both"/>
        <w:rPr>
          <w:sz w:val="24"/>
        </w:rPr>
      </w:pPr>
    </w:p>
    <w:p w:rsidR="005102E4" w:rsidRDefault="005102E4" w:rsidP="00D734BD">
      <w:pPr>
        <w:spacing w:after="0" w:line="480" w:lineRule="auto"/>
        <w:jc w:val="both"/>
        <w:rPr>
          <w:sz w:val="24"/>
        </w:rPr>
      </w:pPr>
    </w:p>
    <w:p w:rsidR="00D7585C" w:rsidRPr="00D734BD" w:rsidRDefault="00D7585C" w:rsidP="00D734BD">
      <w:pPr>
        <w:spacing w:after="0" w:line="480" w:lineRule="auto"/>
        <w:jc w:val="both"/>
        <w:rPr>
          <w:sz w:val="24"/>
        </w:rPr>
      </w:pPr>
    </w:p>
    <w:p w:rsidR="0062564E" w:rsidRPr="00D734BD" w:rsidRDefault="00AF1B84" w:rsidP="00D734BD">
      <w:pPr>
        <w:pStyle w:val="a6"/>
        <w:numPr>
          <w:ilvl w:val="0"/>
          <w:numId w:val="1"/>
        </w:numPr>
        <w:spacing w:line="480" w:lineRule="auto"/>
        <w:rPr>
          <w:b/>
          <w:sz w:val="24"/>
        </w:rPr>
      </w:pPr>
      <w:r w:rsidRPr="00D734BD">
        <w:rPr>
          <w:b/>
          <w:sz w:val="24"/>
        </w:rPr>
        <w:t xml:space="preserve">Reflection / evaluation &amp; next steps </w:t>
      </w:r>
    </w:p>
    <w:p w:rsidR="008C6B64" w:rsidRPr="00D734BD" w:rsidRDefault="00014826" w:rsidP="00D734BD">
      <w:pPr>
        <w:spacing w:line="480" w:lineRule="auto"/>
        <w:jc w:val="both"/>
        <w:rPr>
          <w:sz w:val="24"/>
        </w:rPr>
      </w:pPr>
      <w:r w:rsidRPr="00D734BD">
        <w:rPr>
          <w:sz w:val="24"/>
        </w:rPr>
        <w:t xml:space="preserve">Part of the pre-service teacher preparation for the accomplishment of his/her training and his/her exodus </w:t>
      </w:r>
      <w:r w:rsidR="001B69A9" w:rsidRPr="00D734BD">
        <w:rPr>
          <w:sz w:val="24"/>
        </w:rPr>
        <w:t>either to the profession as qualified, is the effective reflection,</w:t>
      </w:r>
      <w:r w:rsidR="00B87639" w:rsidRPr="00D734BD">
        <w:rPr>
          <w:sz w:val="24"/>
        </w:rPr>
        <w:t xml:space="preserve"> in</w:t>
      </w:r>
      <w:r w:rsidR="009E4BD8">
        <w:rPr>
          <w:sz w:val="24"/>
        </w:rPr>
        <w:t>dividually or through discours</w:t>
      </w:r>
      <w:r w:rsidR="00B87639" w:rsidRPr="00D734BD">
        <w:rPr>
          <w:sz w:val="24"/>
        </w:rPr>
        <w:t xml:space="preserve">e </w:t>
      </w:r>
      <w:r w:rsidR="00227AA6" w:rsidRPr="00D734BD">
        <w:rPr>
          <w:sz w:val="24"/>
        </w:rPr>
        <w:t>on the acquired experiences during his /her practise</w:t>
      </w:r>
      <w:r w:rsidR="009E4BD8">
        <w:rPr>
          <w:sz w:val="24"/>
        </w:rPr>
        <w:t xml:space="preserve"> (</w:t>
      </w:r>
      <w:r w:rsidR="00D324FF">
        <w:rPr>
          <w:sz w:val="24"/>
        </w:rPr>
        <w:t xml:space="preserve">Vidmar, 2006; </w:t>
      </w:r>
      <w:r w:rsidR="009E4BD8">
        <w:rPr>
          <w:sz w:val="24"/>
        </w:rPr>
        <w:t>Yung et al., 2007)</w:t>
      </w:r>
      <w:r w:rsidR="00227AA6" w:rsidRPr="00D734BD">
        <w:rPr>
          <w:sz w:val="24"/>
        </w:rPr>
        <w:t>.</w:t>
      </w:r>
      <w:r w:rsidR="00B87639" w:rsidRPr="00D734BD">
        <w:rPr>
          <w:sz w:val="24"/>
        </w:rPr>
        <w:t xml:space="preserve"> Among the 4 identified type</w:t>
      </w:r>
      <w:r w:rsidR="00660F62">
        <w:rPr>
          <w:sz w:val="24"/>
        </w:rPr>
        <w:t>s of reflection (</w:t>
      </w:r>
      <w:r w:rsidR="00B87639" w:rsidRPr="00D734BD">
        <w:rPr>
          <w:sz w:val="24"/>
        </w:rPr>
        <w:t>Stingu</w:t>
      </w:r>
      <w:r w:rsidR="00D324FF">
        <w:rPr>
          <w:sz w:val="24"/>
        </w:rPr>
        <w:t>,</w:t>
      </w:r>
      <w:r w:rsidR="00B87639" w:rsidRPr="00D734BD">
        <w:rPr>
          <w:sz w:val="24"/>
        </w:rPr>
        <w:t xml:space="preserve"> 2012) critical reflection involves the psychoemotional , moral and ethical implications of teaching practice, helping to form an professional  identity to the pre-service teacher</w:t>
      </w:r>
      <w:r w:rsidR="009E4BD8">
        <w:rPr>
          <w:sz w:val="24"/>
        </w:rPr>
        <w:t xml:space="preserve"> (</w:t>
      </w:r>
      <w:r w:rsidR="009E4BD8" w:rsidRPr="00D324FF">
        <w:rPr>
          <w:sz w:val="24"/>
        </w:rPr>
        <w:t>Nissilä, S. P.,2005</w:t>
      </w:r>
      <w:r w:rsidR="009E4BD8">
        <w:t>).</w:t>
      </w:r>
      <w:r w:rsidR="00B87639" w:rsidRPr="00D734BD">
        <w:rPr>
          <w:sz w:val="24"/>
        </w:rPr>
        <w:t xml:space="preserve">  </w:t>
      </w:r>
      <w:r w:rsidR="00227AA6" w:rsidRPr="00D734BD">
        <w:rPr>
          <w:sz w:val="24"/>
        </w:rPr>
        <w:t xml:space="preserve"> </w:t>
      </w:r>
      <w:r w:rsidR="0030155E" w:rsidRPr="00D734BD">
        <w:rPr>
          <w:sz w:val="24"/>
        </w:rPr>
        <w:t xml:space="preserve">Critical </w:t>
      </w:r>
      <w:r w:rsidR="001A61AC" w:rsidRPr="00D734BD">
        <w:rPr>
          <w:sz w:val="24"/>
        </w:rPr>
        <w:t>incidents,</w:t>
      </w:r>
      <w:r w:rsidR="00B87639" w:rsidRPr="00D734BD">
        <w:rPr>
          <w:sz w:val="24"/>
        </w:rPr>
        <w:t xml:space="preserve"> in my opinion, </w:t>
      </w:r>
      <w:r w:rsidR="0030155E" w:rsidRPr="00D734BD">
        <w:rPr>
          <w:sz w:val="24"/>
        </w:rPr>
        <w:t xml:space="preserve"> their identification and analysis </w:t>
      </w:r>
      <w:r w:rsidR="001A61AC" w:rsidRPr="00D734BD">
        <w:rPr>
          <w:sz w:val="24"/>
        </w:rPr>
        <w:t>serve</w:t>
      </w:r>
      <w:r w:rsidR="006A5846" w:rsidRPr="00D734BD">
        <w:rPr>
          <w:sz w:val="24"/>
        </w:rPr>
        <w:t xml:space="preserve"> as powerful</w:t>
      </w:r>
      <w:r w:rsidR="0030155E" w:rsidRPr="00D734BD">
        <w:rPr>
          <w:sz w:val="24"/>
        </w:rPr>
        <w:t xml:space="preserve"> starting point for the pre</w:t>
      </w:r>
      <w:r w:rsidR="001A61AC" w:rsidRPr="00D734BD">
        <w:rPr>
          <w:sz w:val="24"/>
        </w:rPr>
        <w:t>-</w:t>
      </w:r>
      <w:r w:rsidR="0030155E" w:rsidRPr="00D734BD">
        <w:rPr>
          <w:sz w:val="24"/>
        </w:rPr>
        <w:t>service teacher to</w:t>
      </w:r>
      <w:r w:rsidR="001A61AC" w:rsidRPr="00D734BD">
        <w:rPr>
          <w:sz w:val="24"/>
        </w:rPr>
        <w:t xml:space="preserve"> start</w:t>
      </w:r>
      <w:r w:rsidR="0030155E" w:rsidRPr="00D734BD">
        <w:rPr>
          <w:sz w:val="24"/>
        </w:rPr>
        <w:t xml:space="preserve"> form</w:t>
      </w:r>
      <w:r w:rsidR="001A61AC" w:rsidRPr="00D734BD">
        <w:rPr>
          <w:sz w:val="24"/>
        </w:rPr>
        <w:t>ing</w:t>
      </w:r>
      <w:r w:rsidR="0030155E" w:rsidRPr="00D734BD">
        <w:rPr>
          <w:sz w:val="24"/>
        </w:rPr>
        <w:t xml:space="preserve"> a</w:t>
      </w:r>
      <w:r w:rsidR="001A61AC" w:rsidRPr="00D734BD">
        <w:rPr>
          <w:sz w:val="24"/>
        </w:rPr>
        <w:t xml:space="preserve"> pragmatic opinion on the physical, emotional and intellectual requirements of te</w:t>
      </w:r>
      <w:r w:rsidR="009262E8" w:rsidRPr="00D734BD">
        <w:rPr>
          <w:sz w:val="24"/>
        </w:rPr>
        <w:t>aching as a profession</w:t>
      </w:r>
      <w:r w:rsidR="00B846B2" w:rsidRPr="00D734BD">
        <w:rPr>
          <w:sz w:val="24"/>
        </w:rPr>
        <w:t xml:space="preserve">. </w:t>
      </w:r>
      <w:r w:rsidR="009262E8" w:rsidRPr="00D734BD">
        <w:rPr>
          <w:sz w:val="24"/>
        </w:rPr>
        <w:t>They can further serve as stimuli for further personal research regarding teaching practice, pedagogy,</w:t>
      </w:r>
      <w:r w:rsidR="008C6B64" w:rsidRPr="00D734BD">
        <w:rPr>
          <w:sz w:val="24"/>
        </w:rPr>
        <w:t xml:space="preserve"> </w:t>
      </w:r>
      <w:r w:rsidR="00B846B2" w:rsidRPr="00D734BD">
        <w:rPr>
          <w:sz w:val="24"/>
        </w:rPr>
        <w:t>and behaviour</w:t>
      </w:r>
      <w:r w:rsidR="009262E8" w:rsidRPr="00D734BD">
        <w:rPr>
          <w:sz w:val="24"/>
        </w:rPr>
        <w:t xml:space="preserve"> management,</w:t>
      </w:r>
      <w:r w:rsidR="008C6B64" w:rsidRPr="00D734BD">
        <w:rPr>
          <w:sz w:val="24"/>
        </w:rPr>
        <w:t xml:space="preserve"> sociological research such effects</w:t>
      </w:r>
      <w:r w:rsidR="009262E8" w:rsidRPr="00D734BD">
        <w:rPr>
          <w:sz w:val="24"/>
        </w:rPr>
        <w:t xml:space="preserve"> of socioeconomic environment</w:t>
      </w:r>
      <w:r w:rsidR="008C6B64" w:rsidRPr="00D734BD">
        <w:rPr>
          <w:sz w:val="24"/>
        </w:rPr>
        <w:t xml:space="preserve"> or cultural practices on learning.  </w:t>
      </w:r>
      <w:r w:rsidR="00B846B2" w:rsidRPr="00D734BD">
        <w:rPr>
          <w:sz w:val="24"/>
        </w:rPr>
        <w:t>“</w:t>
      </w:r>
      <w:r w:rsidR="00956444">
        <w:rPr>
          <w:sz w:val="24"/>
        </w:rPr>
        <w:t>C</w:t>
      </w:r>
      <w:r w:rsidR="008C6B64" w:rsidRPr="00D734BD">
        <w:rPr>
          <w:sz w:val="24"/>
        </w:rPr>
        <w:t>ritical incidents</w:t>
      </w:r>
      <w:r w:rsidR="00B846B2" w:rsidRPr="00D734BD">
        <w:rPr>
          <w:sz w:val="24"/>
        </w:rPr>
        <w:t>”</w:t>
      </w:r>
      <w:r w:rsidR="008C6B64" w:rsidRPr="00D734BD">
        <w:rPr>
          <w:sz w:val="24"/>
        </w:rPr>
        <w:t xml:space="preserve"> </w:t>
      </w:r>
      <w:r w:rsidR="00BF02F9" w:rsidRPr="00D734BD">
        <w:rPr>
          <w:sz w:val="24"/>
        </w:rPr>
        <w:t xml:space="preserve">can describe positive and negative </w:t>
      </w:r>
      <w:r w:rsidR="009C16E7" w:rsidRPr="00D734BD">
        <w:rPr>
          <w:sz w:val="24"/>
        </w:rPr>
        <w:t xml:space="preserve">situations </w:t>
      </w:r>
      <w:r w:rsidR="00BF02F9" w:rsidRPr="00D734BD">
        <w:rPr>
          <w:sz w:val="24"/>
        </w:rPr>
        <w:t xml:space="preserve"> </w:t>
      </w:r>
      <w:r w:rsidR="009C16E7" w:rsidRPr="00D734BD">
        <w:rPr>
          <w:sz w:val="24"/>
        </w:rPr>
        <w:t xml:space="preserve">that have occurred during the delivery of a lesson. They serve in observing </w:t>
      </w:r>
      <w:r w:rsidR="00B77326" w:rsidRPr="00D734BD">
        <w:rPr>
          <w:sz w:val="24"/>
        </w:rPr>
        <w:t xml:space="preserve">both the teacher’s practice and the </w:t>
      </w:r>
      <w:r w:rsidR="00B327CF" w:rsidRPr="00D734BD">
        <w:rPr>
          <w:sz w:val="24"/>
        </w:rPr>
        <w:t>students’</w:t>
      </w:r>
      <w:r w:rsidR="00B77326" w:rsidRPr="00D734BD">
        <w:rPr>
          <w:sz w:val="24"/>
        </w:rPr>
        <w:t xml:space="preserve"> response </w:t>
      </w:r>
      <w:r w:rsidR="00B846B2" w:rsidRPr="00D734BD">
        <w:rPr>
          <w:sz w:val="24"/>
        </w:rPr>
        <w:t>offering information</w:t>
      </w:r>
      <w:r w:rsidR="00B77326" w:rsidRPr="00D734BD">
        <w:rPr>
          <w:sz w:val="24"/>
        </w:rPr>
        <w:t xml:space="preserve"> </w:t>
      </w:r>
      <w:r w:rsidR="007846BF" w:rsidRPr="00D734BD">
        <w:rPr>
          <w:sz w:val="24"/>
        </w:rPr>
        <w:t>on t</w:t>
      </w:r>
      <w:r w:rsidR="00061FAE" w:rsidRPr="00D734BD">
        <w:rPr>
          <w:sz w:val="24"/>
        </w:rPr>
        <w:t xml:space="preserve">he mutual relationship that </w:t>
      </w:r>
      <w:r w:rsidR="00B846B2" w:rsidRPr="00D734BD">
        <w:rPr>
          <w:sz w:val="24"/>
        </w:rPr>
        <w:t>exists</w:t>
      </w:r>
      <w:r w:rsidR="00061FAE" w:rsidRPr="00D734BD">
        <w:rPr>
          <w:sz w:val="24"/>
        </w:rPr>
        <w:t xml:space="preserve"> between teaching and learning. </w:t>
      </w:r>
      <w:r w:rsidR="00956444">
        <w:rPr>
          <w:sz w:val="24"/>
        </w:rPr>
        <w:t>“</w:t>
      </w:r>
      <w:r w:rsidR="00B846B2" w:rsidRPr="00D734BD">
        <w:rPr>
          <w:sz w:val="24"/>
        </w:rPr>
        <w:t>Critical incidents</w:t>
      </w:r>
      <w:r w:rsidR="00956444">
        <w:rPr>
          <w:sz w:val="24"/>
        </w:rPr>
        <w:t>”</w:t>
      </w:r>
      <w:r w:rsidR="00B846B2" w:rsidRPr="00D734BD">
        <w:rPr>
          <w:sz w:val="24"/>
        </w:rPr>
        <w:t xml:space="preserve"> are not only useful to newcomers to the profession but in particular, to mature pre-service teachers, often career changers they serve as revealing phenomena on what would be called in lay terms , is the job. </w:t>
      </w:r>
    </w:p>
    <w:p w:rsidR="00061FAE" w:rsidRPr="00D734BD" w:rsidRDefault="00B846B2" w:rsidP="00D734BD">
      <w:pPr>
        <w:spacing w:line="480" w:lineRule="auto"/>
        <w:jc w:val="both"/>
        <w:rPr>
          <w:sz w:val="24"/>
        </w:rPr>
      </w:pPr>
      <w:r w:rsidRPr="00D734BD">
        <w:rPr>
          <w:sz w:val="24"/>
        </w:rPr>
        <w:t>Contrary to what it may seem on the surface, l</w:t>
      </w:r>
      <w:r w:rsidR="00061FAE" w:rsidRPr="00D734BD">
        <w:rPr>
          <w:sz w:val="24"/>
        </w:rPr>
        <w:t>earning is not a passive process</w:t>
      </w:r>
      <w:r w:rsidR="00B327CF" w:rsidRPr="00D734BD">
        <w:rPr>
          <w:sz w:val="24"/>
        </w:rPr>
        <w:t>. T</w:t>
      </w:r>
      <w:r w:rsidR="00061FAE" w:rsidRPr="00D734BD">
        <w:rPr>
          <w:sz w:val="24"/>
        </w:rPr>
        <w:t>he students</w:t>
      </w:r>
      <w:r w:rsidR="00B327CF" w:rsidRPr="00D734BD">
        <w:rPr>
          <w:sz w:val="24"/>
        </w:rPr>
        <w:t xml:space="preserve"> do not</w:t>
      </w:r>
      <w:r w:rsidR="00061FAE" w:rsidRPr="00D734BD">
        <w:rPr>
          <w:sz w:val="24"/>
        </w:rPr>
        <w:t xml:space="preserve"> simply absorb information and can apply them directly</w:t>
      </w:r>
      <w:r w:rsidR="00B327CF" w:rsidRPr="00D734BD">
        <w:rPr>
          <w:sz w:val="24"/>
        </w:rPr>
        <w:t xml:space="preserve"> at any given concept or time</w:t>
      </w:r>
      <w:r w:rsidRPr="00D734BD">
        <w:rPr>
          <w:sz w:val="24"/>
        </w:rPr>
        <w:t>.</w:t>
      </w:r>
      <w:r w:rsidR="00B327CF" w:rsidRPr="00D734BD">
        <w:rPr>
          <w:sz w:val="24"/>
        </w:rPr>
        <w:t xml:space="preserve"> In  pre-adult (pre-18 years of age) education area even to the most independent learning promoting theories </w:t>
      </w:r>
      <w:r w:rsidR="00771910" w:rsidRPr="00D734BD">
        <w:rPr>
          <w:sz w:val="24"/>
        </w:rPr>
        <w:t>such as the Montessori Method (</w:t>
      </w:r>
      <w:r w:rsidR="00D324FF">
        <w:rPr>
          <w:sz w:val="24"/>
        </w:rPr>
        <w:t>Montessori schools Association, 2012</w:t>
      </w:r>
      <w:r w:rsidR="00B327CF" w:rsidRPr="00D734BD">
        <w:rPr>
          <w:sz w:val="24"/>
        </w:rPr>
        <w:t xml:space="preserve">) , </w:t>
      </w:r>
      <w:r w:rsidR="00B327CF" w:rsidRPr="00D734BD">
        <w:rPr>
          <w:sz w:val="24"/>
        </w:rPr>
        <w:lastRenderedPageBreak/>
        <w:t xml:space="preserve">cooperation and learning with harmony through </w:t>
      </w:r>
      <w:r w:rsidR="004F3664" w:rsidRPr="00D734BD">
        <w:rPr>
          <w:sz w:val="24"/>
        </w:rPr>
        <w:t xml:space="preserve">a guided process is encouraged. </w:t>
      </w:r>
      <w:r w:rsidR="00B327CF" w:rsidRPr="00D734BD">
        <w:rPr>
          <w:sz w:val="24"/>
        </w:rPr>
        <w:t>The role of the teacher is strongly embedded in education and gradually has been enriched with dimensions beyond transmission of knowledge such as pastoral care and emotional support.  Learning has to be guided to an extent, i</w:t>
      </w:r>
      <w:r w:rsidRPr="00D734BD">
        <w:rPr>
          <w:sz w:val="24"/>
        </w:rPr>
        <w:t xml:space="preserve">n nursery, primary and secondary education the teacher serves as the main distributor of knowledge and that has been evident from the critical incident observed. The teacher especially within the context of the New Curriculum for Wales 2022, is not only allowed but encouraged and </w:t>
      </w:r>
      <w:r w:rsidR="00B327CF" w:rsidRPr="00D734BD">
        <w:rPr>
          <w:sz w:val="24"/>
        </w:rPr>
        <w:t xml:space="preserve">to develop his /her practise and teaching material on how to deliver the set by the curriculum knowledge content.  Teachers are providing daily the students with what is required per subject, in the form of sheets. The students use these sheets during the classroom lesson and they get them to glue them to a lined paper notebook that becomes their main learning resource across the year. Students get to see their progress and are being able to revise the </w:t>
      </w:r>
      <w:r w:rsidR="004E0336" w:rsidRPr="00D734BD">
        <w:rPr>
          <w:sz w:val="24"/>
        </w:rPr>
        <w:t>well-worked</w:t>
      </w:r>
      <w:r w:rsidR="00B327CF" w:rsidRPr="00D734BD">
        <w:rPr>
          <w:sz w:val="24"/>
        </w:rPr>
        <w:t xml:space="preserve"> </w:t>
      </w:r>
      <w:r w:rsidR="00BA6374" w:rsidRPr="00D734BD">
        <w:rPr>
          <w:sz w:val="24"/>
        </w:rPr>
        <w:t>material, which</w:t>
      </w:r>
      <w:r w:rsidR="00B327CF" w:rsidRPr="00D734BD">
        <w:rPr>
          <w:sz w:val="24"/>
        </w:rPr>
        <w:t xml:space="preserve"> becomes well understood and relevant to them. </w:t>
      </w:r>
    </w:p>
    <w:p w:rsidR="00D1439F" w:rsidRPr="00D734BD" w:rsidRDefault="00771910" w:rsidP="00D734BD">
      <w:pPr>
        <w:spacing w:line="480" w:lineRule="auto"/>
        <w:jc w:val="both"/>
        <w:rPr>
          <w:sz w:val="24"/>
        </w:rPr>
      </w:pPr>
      <w:r w:rsidRPr="00D734BD">
        <w:rPr>
          <w:sz w:val="24"/>
        </w:rPr>
        <w:t>Another aspect of “critical incident” observed that</w:t>
      </w:r>
      <w:r w:rsidR="00B327CF" w:rsidRPr="00D734BD">
        <w:rPr>
          <w:sz w:val="24"/>
        </w:rPr>
        <w:t xml:space="preserve"> was </w:t>
      </w:r>
      <w:r w:rsidRPr="00D734BD">
        <w:rPr>
          <w:sz w:val="24"/>
        </w:rPr>
        <w:t>inspiring,</w:t>
      </w:r>
      <w:r w:rsidR="00B327CF" w:rsidRPr="00D734BD">
        <w:rPr>
          <w:sz w:val="24"/>
        </w:rPr>
        <w:t xml:space="preserve"> was to observe the relationship of trust and actual personal engagement of </w:t>
      </w:r>
      <w:r w:rsidRPr="00D734BD">
        <w:rPr>
          <w:sz w:val="24"/>
        </w:rPr>
        <w:t xml:space="preserve">the teacher with the students. The students were acting far more comfortably engaging in to the lesson, asking questions and behaving appropriately, around a familiar teacher. </w:t>
      </w:r>
      <w:r w:rsidR="00BA6374" w:rsidRPr="00D734BD">
        <w:rPr>
          <w:sz w:val="24"/>
        </w:rPr>
        <w:t xml:space="preserve">The observed teacher has been teaching the same group of students over a two-year period, since their entry year </w:t>
      </w:r>
      <w:r w:rsidR="009E4BD8">
        <w:rPr>
          <w:sz w:val="24"/>
        </w:rPr>
        <w:t>to the secondary school (Year 7</w:t>
      </w:r>
      <w:r w:rsidR="00BA6374" w:rsidRPr="00D734BD">
        <w:rPr>
          <w:sz w:val="24"/>
        </w:rPr>
        <w:t xml:space="preserve"> to Y8</w:t>
      </w:r>
      <w:r w:rsidR="009E4BD8">
        <w:rPr>
          <w:sz w:val="24"/>
        </w:rPr>
        <w:t>)</w:t>
      </w:r>
      <w:r w:rsidR="00BA6374" w:rsidRPr="00D734BD">
        <w:rPr>
          <w:sz w:val="24"/>
        </w:rPr>
        <w:t xml:space="preserve"> </w:t>
      </w:r>
      <w:r w:rsidR="00CC2C7D" w:rsidRPr="00D734BD">
        <w:rPr>
          <w:sz w:val="24"/>
        </w:rPr>
        <w:t>and it was obvious that the pupils were engaging and responding to the teacher with references to the past year. The teacher has been building this good rapport with the students and uses it to capitalise over their learning</w:t>
      </w:r>
      <w:r w:rsidR="00D1439F" w:rsidRPr="00D734BD">
        <w:rPr>
          <w:sz w:val="24"/>
        </w:rPr>
        <w:t xml:space="preserve">, especially when introducing a new or a more complex concept. </w:t>
      </w:r>
      <w:r w:rsidR="00D52010" w:rsidRPr="00D734BD">
        <w:rPr>
          <w:sz w:val="24"/>
        </w:rPr>
        <w:t xml:space="preserve">The </w:t>
      </w:r>
      <w:r w:rsidR="00D52010">
        <w:rPr>
          <w:sz w:val="24"/>
        </w:rPr>
        <w:t>teacher cho</w:t>
      </w:r>
      <w:r w:rsidR="00D52010" w:rsidRPr="00D734BD">
        <w:rPr>
          <w:sz w:val="24"/>
        </w:rPr>
        <w:t xml:space="preserve">se to teach a geometry lesson following the principles of PBL. </w:t>
      </w:r>
      <w:r w:rsidR="00D1439F" w:rsidRPr="00D734BD">
        <w:rPr>
          <w:sz w:val="24"/>
        </w:rPr>
        <w:t xml:space="preserve">In such an </w:t>
      </w:r>
      <w:r w:rsidR="00FE208B" w:rsidRPr="00D734BD">
        <w:rPr>
          <w:sz w:val="24"/>
        </w:rPr>
        <w:t>approach,</w:t>
      </w:r>
      <w:r w:rsidR="00D1439F" w:rsidRPr="00D734BD">
        <w:rPr>
          <w:sz w:val="24"/>
        </w:rPr>
        <w:t xml:space="preserve"> enquiries from students and </w:t>
      </w:r>
      <w:r w:rsidR="00D1439F" w:rsidRPr="00D734BD">
        <w:rPr>
          <w:sz w:val="24"/>
        </w:rPr>
        <w:lastRenderedPageBreak/>
        <w:t xml:space="preserve">different paces </w:t>
      </w:r>
      <w:r w:rsidR="00FE208B" w:rsidRPr="00D734BD">
        <w:rPr>
          <w:sz w:val="24"/>
        </w:rPr>
        <w:t xml:space="preserve">are expected. The teacher is not </w:t>
      </w:r>
      <w:r w:rsidR="00EF4D20" w:rsidRPr="00D734BD">
        <w:rPr>
          <w:sz w:val="24"/>
        </w:rPr>
        <w:t>disheartened</w:t>
      </w:r>
      <w:r w:rsidR="00FE208B" w:rsidRPr="00D734BD">
        <w:rPr>
          <w:sz w:val="24"/>
        </w:rPr>
        <w:t xml:space="preserve"> or discouraged by the </w:t>
      </w:r>
      <w:r w:rsidR="00EF4D20" w:rsidRPr="00D734BD">
        <w:rPr>
          <w:sz w:val="24"/>
        </w:rPr>
        <w:t>non-immediate</w:t>
      </w:r>
      <w:r w:rsidR="00FE208B" w:rsidRPr="00D734BD">
        <w:rPr>
          <w:sz w:val="24"/>
        </w:rPr>
        <w:t xml:space="preserve"> understanding of the concept from the pupils </w:t>
      </w:r>
      <w:r w:rsidR="00EF4D20" w:rsidRPr="00D734BD">
        <w:rPr>
          <w:sz w:val="24"/>
        </w:rPr>
        <w:t xml:space="preserve">and she patiently explains the concept in different ways until the pupils feels positive that they have understood </w:t>
      </w:r>
      <w:r w:rsidR="00D20CD5" w:rsidRPr="00D734BD">
        <w:rPr>
          <w:sz w:val="24"/>
        </w:rPr>
        <w:t xml:space="preserve">the concept fully. </w:t>
      </w:r>
    </w:p>
    <w:p w:rsidR="00D734BD" w:rsidRPr="00D734BD" w:rsidRDefault="00474792" w:rsidP="00D734BD">
      <w:pPr>
        <w:spacing w:line="480" w:lineRule="auto"/>
        <w:jc w:val="both"/>
        <w:rPr>
          <w:sz w:val="24"/>
        </w:rPr>
      </w:pPr>
      <w:r w:rsidRPr="00D734BD">
        <w:rPr>
          <w:sz w:val="24"/>
        </w:rPr>
        <w:t>Undoubtedly</w:t>
      </w:r>
      <w:r w:rsidR="00D20CD5" w:rsidRPr="00D734BD">
        <w:rPr>
          <w:sz w:val="24"/>
        </w:rPr>
        <w:t xml:space="preserve">, the teacher’s practise has been </w:t>
      </w:r>
      <w:r w:rsidR="00BA2164" w:rsidRPr="00D734BD">
        <w:rPr>
          <w:sz w:val="24"/>
        </w:rPr>
        <w:t>heartening for</w:t>
      </w:r>
      <w:r w:rsidR="00D20CD5" w:rsidRPr="00D734BD">
        <w:rPr>
          <w:sz w:val="24"/>
        </w:rPr>
        <w:t xml:space="preserve"> </w:t>
      </w:r>
      <w:r w:rsidRPr="00D734BD">
        <w:rPr>
          <w:sz w:val="24"/>
        </w:rPr>
        <w:t>me</w:t>
      </w:r>
      <w:r w:rsidR="00D20CD5" w:rsidRPr="00D734BD">
        <w:rPr>
          <w:sz w:val="24"/>
        </w:rPr>
        <w:t xml:space="preserve"> as a pre-service teacher. The teacher clearly has shown empathy and genuine interest to the </w:t>
      </w:r>
      <w:r w:rsidRPr="00D734BD">
        <w:rPr>
          <w:sz w:val="24"/>
        </w:rPr>
        <w:t>student,</w:t>
      </w:r>
      <w:r w:rsidR="00D20CD5" w:rsidRPr="00D734BD">
        <w:rPr>
          <w:sz w:val="24"/>
        </w:rPr>
        <w:t xml:space="preserve"> an approach that </w:t>
      </w:r>
      <w:r w:rsidRPr="00D734BD">
        <w:rPr>
          <w:sz w:val="24"/>
        </w:rPr>
        <w:t>I</w:t>
      </w:r>
      <w:r w:rsidR="00D20CD5" w:rsidRPr="00D734BD">
        <w:rPr>
          <w:sz w:val="24"/>
        </w:rPr>
        <w:t xml:space="preserve"> find very refreshing. Another aspect of the observed teaching I am hoping to emulate is the classroom management approach were the teacher used positive reinforcement without resorting to any </w:t>
      </w:r>
      <w:r w:rsidR="00BC1DF5" w:rsidRPr="00D734BD">
        <w:rPr>
          <w:sz w:val="24"/>
        </w:rPr>
        <w:t>disciplinary</w:t>
      </w:r>
      <w:r w:rsidR="00D20CD5" w:rsidRPr="00D734BD">
        <w:rPr>
          <w:sz w:val="24"/>
        </w:rPr>
        <w:t xml:space="preserve"> measures for maintaining </w:t>
      </w:r>
      <w:r w:rsidR="00BC1DF5" w:rsidRPr="00D734BD">
        <w:rPr>
          <w:sz w:val="24"/>
        </w:rPr>
        <w:t>focus</w:t>
      </w:r>
      <w:r w:rsidRPr="00D734BD">
        <w:rPr>
          <w:sz w:val="24"/>
        </w:rPr>
        <w:t>. Positive reinforcement is a demanding approach that requires patience</w:t>
      </w:r>
      <w:r w:rsidR="00BC1DF5" w:rsidRPr="00D734BD">
        <w:rPr>
          <w:sz w:val="24"/>
        </w:rPr>
        <w:t>, it requires time to be effective</w:t>
      </w:r>
      <w:r w:rsidRPr="00D734BD">
        <w:rPr>
          <w:sz w:val="24"/>
        </w:rPr>
        <w:t xml:space="preserve"> </w:t>
      </w:r>
      <w:r w:rsidR="00BC1DF5" w:rsidRPr="00D734BD">
        <w:rPr>
          <w:sz w:val="24"/>
        </w:rPr>
        <w:t xml:space="preserve">and strategic thinking as to when and where can be implemented. For a pre-service teacher who is inexperienced like </w:t>
      </w:r>
      <w:r w:rsidR="00D52010" w:rsidRPr="00D734BD">
        <w:rPr>
          <w:sz w:val="24"/>
        </w:rPr>
        <w:t>me</w:t>
      </w:r>
      <w:r w:rsidR="00BC1DF5" w:rsidRPr="00D734BD">
        <w:rPr>
          <w:sz w:val="24"/>
        </w:rPr>
        <w:t xml:space="preserve">, it will be difficult at first to use it effectively but with </w:t>
      </w:r>
      <w:r w:rsidR="00AF1B84" w:rsidRPr="00D734BD">
        <w:rPr>
          <w:sz w:val="24"/>
        </w:rPr>
        <w:t xml:space="preserve">experience built over time it should be among the most useful tools I am planning to use. </w:t>
      </w:r>
    </w:p>
    <w:p w:rsidR="003F3F80" w:rsidRPr="00D734BD" w:rsidRDefault="008972F1" w:rsidP="00D734BD">
      <w:pPr>
        <w:pStyle w:val="a6"/>
        <w:numPr>
          <w:ilvl w:val="0"/>
          <w:numId w:val="1"/>
        </w:numPr>
        <w:spacing w:line="480" w:lineRule="auto"/>
        <w:rPr>
          <w:b/>
          <w:sz w:val="24"/>
        </w:rPr>
      </w:pPr>
      <w:r w:rsidRPr="00D734BD">
        <w:rPr>
          <w:b/>
          <w:sz w:val="24"/>
        </w:rPr>
        <w:t>Conclusion</w:t>
      </w:r>
      <w:r w:rsidR="00956444">
        <w:rPr>
          <w:b/>
          <w:sz w:val="24"/>
        </w:rPr>
        <w:t>s</w:t>
      </w:r>
      <w:r w:rsidRPr="00D734BD">
        <w:rPr>
          <w:b/>
          <w:sz w:val="24"/>
        </w:rPr>
        <w:t xml:space="preserve"> </w:t>
      </w:r>
    </w:p>
    <w:p w:rsidR="00DD4556" w:rsidRPr="00D734BD" w:rsidRDefault="003F3F80" w:rsidP="00D734BD">
      <w:pPr>
        <w:spacing w:line="480" w:lineRule="auto"/>
        <w:jc w:val="both"/>
        <w:rPr>
          <w:sz w:val="24"/>
        </w:rPr>
      </w:pPr>
      <w:r w:rsidRPr="00D734BD">
        <w:rPr>
          <w:sz w:val="24"/>
        </w:rPr>
        <w:t xml:space="preserve">Education in Wales in changing with a New Curriculum of Learning being gradually rolled out and fully implemented by 2022 designed from a group of well acclaimed and renowned education specialists, researchers and </w:t>
      </w:r>
      <w:r w:rsidR="009B0D62" w:rsidRPr="00D734BD">
        <w:rPr>
          <w:sz w:val="24"/>
        </w:rPr>
        <w:t>practitioners</w:t>
      </w:r>
      <w:r w:rsidRPr="00D734BD">
        <w:rPr>
          <w:sz w:val="24"/>
        </w:rPr>
        <w:t xml:space="preserve"> </w:t>
      </w:r>
      <w:r w:rsidR="00B00A95" w:rsidRPr="00D734BD">
        <w:rPr>
          <w:sz w:val="24"/>
        </w:rPr>
        <w:t xml:space="preserve"> while </w:t>
      </w:r>
      <w:r w:rsidR="00DD4556" w:rsidRPr="00D734BD">
        <w:rPr>
          <w:sz w:val="24"/>
        </w:rPr>
        <w:t>new  Professional Standards for Teaching and Leadership</w:t>
      </w:r>
      <w:r w:rsidR="009B0D62" w:rsidRPr="00D734BD">
        <w:rPr>
          <w:sz w:val="24"/>
        </w:rPr>
        <w:t xml:space="preserve"> adopted for qualified and serving  teachers at 2018</w:t>
      </w:r>
      <w:r w:rsidR="00DD4556" w:rsidRPr="00D734BD">
        <w:rPr>
          <w:sz w:val="24"/>
        </w:rPr>
        <w:t>, have been fully implemented</w:t>
      </w:r>
      <w:r w:rsidR="009B0D62" w:rsidRPr="00D734BD">
        <w:rPr>
          <w:sz w:val="24"/>
        </w:rPr>
        <w:t xml:space="preserve"> to pre-service</w:t>
      </w:r>
      <w:r w:rsidR="00666F6A" w:rsidRPr="00D734BD">
        <w:rPr>
          <w:sz w:val="24"/>
        </w:rPr>
        <w:t xml:space="preserve"> teachers </w:t>
      </w:r>
      <w:r w:rsidR="00DD4556" w:rsidRPr="00D734BD">
        <w:rPr>
          <w:sz w:val="24"/>
        </w:rPr>
        <w:t xml:space="preserve"> at 2019. </w:t>
      </w:r>
      <w:r w:rsidR="00666F6A" w:rsidRPr="00D734BD">
        <w:rPr>
          <w:sz w:val="24"/>
        </w:rPr>
        <w:t xml:space="preserve"> </w:t>
      </w:r>
      <w:r w:rsidR="00DD4556" w:rsidRPr="00D734BD">
        <w:rPr>
          <w:sz w:val="24"/>
        </w:rPr>
        <w:t xml:space="preserve">The new Standards focus in 5 core areas </w:t>
      </w:r>
      <w:r w:rsidR="00001B10" w:rsidRPr="00D734BD">
        <w:rPr>
          <w:sz w:val="24"/>
        </w:rPr>
        <w:t xml:space="preserve">with </w:t>
      </w:r>
      <w:r w:rsidR="00666F6A" w:rsidRPr="00D734BD">
        <w:rPr>
          <w:sz w:val="24"/>
        </w:rPr>
        <w:t>pedagogy being at the heart of the practice. The element of pedagogy is directly related with the “Successful Futures” chart, promoting what would be called in lay terms as “good teaching”, a teacher knowledgeable, focused in his/her practise and its development, engaging</w:t>
      </w:r>
      <w:r w:rsidR="009F04EE" w:rsidRPr="00D734BD">
        <w:rPr>
          <w:sz w:val="24"/>
        </w:rPr>
        <w:t>, nurturing and</w:t>
      </w:r>
      <w:r w:rsidR="00666F6A" w:rsidRPr="00D734BD">
        <w:rPr>
          <w:sz w:val="24"/>
        </w:rPr>
        <w:t xml:space="preserve"> </w:t>
      </w:r>
      <w:r w:rsidR="009F04EE" w:rsidRPr="00D734BD">
        <w:rPr>
          <w:sz w:val="24"/>
        </w:rPr>
        <w:t xml:space="preserve">interested. Professional Standards are offering a strong framework </w:t>
      </w:r>
      <w:r w:rsidR="009F04EE" w:rsidRPr="00D734BD">
        <w:rPr>
          <w:sz w:val="24"/>
        </w:rPr>
        <w:lastRenderedPageBreak/>
        <w:t xml:space="preserve">that can help </w:t>
      </w:r>
      <w:r w:rsidR="004E0336" w:rsidRPr="00D734BD">
        <w:rPr>
          <w:sz w:val="24"/>
        </w:rPr>
        <w:t>qualified teachers</w:t>
      </w:r>
      <w:r w:rsidR="009F04EE" w:rsidRPr="00D734BD">
        <w:rPr>
          <w:sz w:val="24"/>
        </w:rPr>
        <w:t xml:space="preserve"> to optimise their </w:t>
      </w:r>
      <w:r w:rsidR="004E0336" w:rsidRPr="00D734BD">
        <w:rPr>
          <w:sz w:val="24"/>
        </w:rPr>
        <w:t>practise,</w:t>
      </w:r>
      <w:r w:rsidR="009F04EE" w:rsidRPr="00D734BD">
        <w:rPr>
          <w:sz w:val="24"/>
        </w:rPr>
        <w:t xml:space="preserve"> expand their knowledge and horizons through CPD as well not limiting their selves strictly </w:t>
      </w:r>
      <w:r w:rsidR="004E0336" w:rsidRPr="00D734BD">
        <w:rPr>
          <w:sz w:val="24"/>
        </w:rPr>
        <w:t>in limits</w:t>
      </w:r>
      <w:r w:rsidR="009F04EE" w:rsidRPr="00D734BD">
        <w:rPr>
          <w:sz w:val="24"/>
        </w:rPr>
        <w:t xml:space="preserve"> of </w:t>
      </w:r>
      <w:r w:rsidR="004E0336" w:rsidRPr="00D734BD">
        <w:rPr>
          <w:sz w:val="24"/>
        </w:rPr>
        <w:t>their department</w:t>
      </w:r>
      <w:r w:rsidR="009F04EE" w:rsidRPr="00D734BD">
        <w:rPr>
          <w:sz w:val="24"/>
        </w:rPr>
        <w:t xml:space="preserve">. </w:t>
      </w:r>
    </w:p>
    <w:p w:rsidR="004D565E" w:rsidRPr="00D734BD" w:rsidRDefault="009F04EE" w:rsidP="00D734BD">
      <w:pPr>
        <w:spacing w:line="480" w:lineRule="auto"/>
        <w:jc w:val="both"/>
        <w:rPr>
          <w:sz w:val="24"/>
        </w:rPr>
      </w:pPr>
      <w:r w:rsidRPr="00D734BD">
        <w:rPr>
          <w:sz w:val="24"/>
        </w:rPr>
        <w:t xml:space="preserve">Wales, remain among the most challenged financially areas of the UK and of Europe, with </w:t>
      </w:r>
      <w:r w:rsidR="004E0336" w:rsidRPr="00D734BD">
        <w:rPr>
          <w:sz w:val="24"/>
        </w:rPr>
        <w:t xml:space="preserve">an </w:t>
      </w:r>
      <w:r w:rsidRPr="00D734BD">
        <w:rPr>
          <w:sz w:val="24"/>
        </w:rPr>
        <w:t xml:space="preserve">unemployment </w:t>
      </w:r>
      <w:r w:rsidR="00660F62">
        <w:rPr>
          <w:sz w:val="24"/>
        </w:rPr>
        <w:t>rates are currently at 3.8%</w:t>
      </w:r>
      <w:r w:rsidR="009E4BD8">
        <w:rPr>
          <w:sz w:val="24"/>
        </w:rPr>
        <w:t xml:space="preserve"> (Hedges, 2019) </w:t>
      </w:r>
      <w:r w:rsidR="004E0336" w:rsidRPr="00D734BD">
        <w:rPr>
          <w:sz w:val="24"/>
        </w:rPr>
        <w:t>. Privation has strong effects in households affecting the overall health and wellbeing of each member including children. Consequently, their learning and overall performance can</w:t>
      </w:r>
      <w:r w:rsidR="0013512F" w:rsidRPr="00D734BD">
        <w:rPr>
          <w:sz w:val="24"/>
        </w:rPr>
        <w:t xml:space="preserve"> be</w:t>
      </w:r>
      <w:r w:rsidR="004E0336" w:rsidRPr="00D734BD">
        <w:rPr>
          <w:sz w:val="24"/>
        </w:rPr>
        <w:t xml:space="preserve"> affected, with Covid-19 pandemic response bringing forward matters of digital literacy inequalities and lack of financial resources to buy essentials. Regardless of these matters affecting</w:t>
      </w:r>
      <w:r w:rsidR="0013512F" w:rsidRPr="00D734BD">
        <w:rPr>
          <w:sz w:val="24"/>
        </w:rPr>
        <w:t xml:space="preserve"> only</w:t>
      </w:r>
      <w:r w:rsidR="004E0336" w:rsidRPr="00D734BD">
        <w:rPr>
          <w:sz w:val="24"/>
        </w:rPr>
        <w:t xml:space="preserve"> a percentage of the population, a reflective education practitioner should keep these in mind and aspiring to provide their services to the best of their abilities</w:t>
      </w:r>
      <w:r w:rsidR="0013512F" w:rsidRPr="00D734BD">
        <w:rPr>
          <w:sz w:val="24"/>
        </w:rPr>
        <w:t>, addressing</w:t>
      </w:r>
      <w:r w:rsidR="000B70A1">
        <w:rPr>
          <w:sz w:val="24"/>
        </w:rPr>
        <w:t xml:space="preserve"> the needs of all students with patience and compassion</w:t>
      </w:r>
      <w:r w:rsidR="004E0336" w:rsidRPr="00D734BD">
        <w:rPr>
          <w:sz w:val="24"/>
        </w:rPr>
        <w:t xml:space="preserve">. </w:t>
      </w:r>
      <w:r w:rsidR="00E778D5" w:rsidRPr="00D734BD">
        <w:rPr>
          <w:sz w:val="24"/>
        </w:rPr>
        <w:t xml:space="preserve">This was clearly understood by the pre-service teacher during her observations in school </w:t>
      </w:r>
      <w:r w:rsidR="0013512F" w:rsidRPr="00D734BD">
        <w:rPr>
          <w:sz w:val="24"/>
        </w:rPr>
        <w:t xml:space="preserve">all the practitioners she observed were adhering strongly to </w:t>
      </w:r>
      <w:r w:rsidR="000B70A1">
        <w:rPr>
          <w:sz w:val="24"/>
        </w:rPr>
        <w:t>the teaching practice standards</w:t>
      </w:r>
      <w:r w:rsidR="0013512F" w:rsidRPr="00D734BD">
        <w:rPr>
          <w:sz w:val="24"/>
        </w:rPr>
        <w:t xml:space="preserve">, with collaboration among </w:t>
      </w:r>
      <w:r w:rsidR="008972F1" w:rsidRPr="00D734BD">
        <w:rPr>
          <w:sz w:val="24"/>
        </w:rPr>
        <w:t>practitioners</w:t>
      </w:r>
      <w:r w:rsidR="0013512F" w:rsidRPr="00D734BD">
        <w:rPr>
          <w:sz w:val="24"/>
        </w:rPr>
        <w:t>, management</w:t>
      </w:r>
      <w:r w:rsidR="00D52010" w:rsidRPr="00D734BD">
        <w:rPr>
          <w:sz w:val="24"/>
        </w:rPr>
        <w:t>,  and pastoral care</w:t>
      </w:r>
      <w:r w:rsidR="0013512F" w:rsidRPr="00D734BD">
        <w:rPr>
          <w:sz w:val="24"/>
        </w:rPr>
        <w:t xml:space="preserve"> being a key aspect </w:t>
      </w:r>
      <w:r w:rsidR="008972F1" w:rsidRPr="00D734BD">
        <w:rPr>
          <w:sz w:val="24"/>
        </w:rPr>
        <w:t xml:space="preserve">of the everyday practice. </w:t>
      </w:r>
    </w:p>
    <w:p w:rsidR="00D734BD" w:rsidRDefault="00D734BD" w:rsidP="00D734BD">
      <w:pPr>
        <w:spacing w:line="480" w:lineRule="auto"/>
        <w:jc w:val="both"/>
      </w:pPr>
    </w:p>
    <w:p w:rsidR="00D734BD" w:rsidRDefault="00D734BD" w:rsidP="00D734BD">
      <w:pPr>
        <w:spacing w:line="480" w:lineRule="auto"/>
        <w:jc w:val="both"/>
      </w:pPr>
    </w:p>
    <w:p w:rsidR="00D734BD" w:rsidRDefault="00D734BD" w:rsidP="00D734BD">
      <w:pPr>
        <w:spacing w:line="480" w:lineRule="auto"/>
        <w:jc w:val="both"/>
      </w:pPr>
    </w:p>
    <w:p w:rsidR="00D324FF" w:rsidRDefault="00D324FF" w:rsidP="00D734BD">
      <w:pPr>
        <w:spacing w:line="480" w:lineRule="auto"/>
        <w:jc w:val="both"/>
      </w:pPr>
    </w:p>
    <w:p w:rsidR="00956444" w:rsidRDefault="00956444" w:rsidP="00D734BD">
      <w:pPr>
        <w:spacing w:line="480" w:lineRule="auto"/>
        <w:jc w:val="both"/>
      </w:pPr>
    </w:p>
    <w:p w:rsidR="00956444" w:rsidRDefault="00956444" w:rsidP="00D734BD">
      <w:pPr>
        <w:spacing w:line="480" w:lineRule="auto"/>
        <w:jc w:val="both"/>
      </w:pPr>
    </w:p>
    <w:p w:rsidR="00956444" w:rsidRDefault="00956444" w:rsidP="00D734BD">
      <w:pPr>
        <w:spacing w:line="480" w:lineRule="auto"/>
        <w:jc w:val="both"/>
      </w:pPr>
    </w:p>
    <w:p w:rsidR="004D565E" w:rsidRPr="00D734BD" w:rsidRDefault="008972F1" w:rsidP="00660F62">
      <w:pPr>
        <w:jc w:val="both"/>
        <w:rPr>
          <w:b/>
          <w:sz w:val="28"/>
        </w:rPr>
      </w:pPr>
      <w:r w:rsidRPr="00D734BD">
        <w:rPr>
          <w:b/>
          <w:sz w:val="28"/>
        </w:rPr>
        <w:lastRenderedPageBreak/>
        <w:t xml:space="preserve">References </w:t>
      </w:r>
    </w:p>
    <w:p w:rsidR="00660F62" w:rsidRPr="001B69A9" w:rsidRDefault="00660F62" w:rsidP="001B69A9">
      <w:pPr>
        <w:ind w:left="360"/>
        <w:jc w:val="both"/>
        <w:rPr>
          <w:sz w:val="24"/>
          <w:szCs w:val="24"/>
        </w:rPr>
      </w:pPr>
      <w:r w:rsidRPr="001B69A9">
        <w:rPr>
          <w:sz w:val="24"/>
          <w:szCs w:val="24"/>
        </w:rPr>
        <w:t xml:space="preserve">Al Zefeiti, S. M. B., &amp; Mohamad, N. A. (2015). Methodological Considerations in Studying Transformational Leadership and its Outcomes. </w:t>
      </w:r>
      <w:r w:rsidRPr="001B69A9">
        <w:rPr>
          <w:i/>
          <w:sz w:val="24"/>
          <w:szCs w:val="24"/>
        </w:rPr>
        <w:t>International Journal of Engineering Business Management</w:t>
      </w:r>
      <w:r w:rsidRPr="001B69A9">
        <w:rPr>
          <w:sz w:val="24"/>
          <w:szCs w:val="24"/>
        </w:rPr>
        <w:t xml:space="preserve">, 7, 1-11. </w:t>
      </w:r>
    </w:p>
    <w:p w:rsidR="00660F62" w:rsidRPr="001B69A9" w:rsidRDefault="00660F62" w:rsidP="001B69A9">
      <w:pPr>
        <w:ind w:left="360"/>
        <w:jc w:val="both"/>
        <w:rPr>
          <w:sz w:val="24"/>
          <w:szCs w:val="24"/>
        </w:rPr>
      </w:pPr>
      <w:r w:rsidRPr="001B69A9">
        <w:rPr>
          <w:sz w:val="24"/>
          <w:szCs w:val="24"/>
        </w:rPr>
        <w:t xml:space="preserve">Ali, R., Akhter, A., &amp; Khan, A. (2006). Effect of Using Problem Solving Method in Teaching Mathematics on the Achievement of Mathematics Students. </w:t>
      </w:r>
      <w:r w:rsidRPr="001B69A9">
        <w:rPr>
          <w:i/>
          <w:sz w:val="24"/>
          <w:szCs w:val="24"/>
        </w:rPr>
        <w:t>Asian Social Science,</w:t>
      </w:r>
      <w:r w:rsidRPr="001B69A9">
        <w:rPr>
          <w:sz w:val="24"/>
          <w:szCs w:val="24"/>
        </w:rPr>
        <w:t xml:space="preserve"> 6 (2) 67-72. </w:t>
      </w:r>
    </w:p>
    <w:p w:rsidR="00660F62" w:rsidRPr="001B69A9" w:rsidRDefault="00660F62" w:rsidP="001B69A9">
      <w:pPr>
        <w:ind w:left="360"/>
        <w:jc w:val="both"/>
        <w:rPr>
          <w:sz w:val="24"/>
          <w:szCs w:val="24"/>
        </w:rPr>
      </w:pPr>
      <w:r w:rsidRPr="001B69A9">
        <w:rPr>
          <w:sz w:val="24"/>
          <w:szCs w:val="24"/>
        </w:rPr>
        <w:t xml:space="preserve">Argelagós, E., &amp; Pifarré, M. (2012). Improving Information Problem Solving skills in Secondary Education through embedded instruction. </w:t>
      </w:r>
      <w:r w:rsidRPr="001B69A9">
        <w:rPr>
          <w:i/>
          <w:sz w:val="24"/>
          <w:szCs w:val="24"/>
        </w:rPr>
        <w:t xml:space="preserve">Computers in Human </w:t>
      </w:r>
      <w:r w:rsidR="00D52010" w:rsidRPr="001B69A9">
        <w:rPr>
          <w:i/>
          <w:sz w:val="24"/>
          <w:szCs w:val="24"/>
        </w:rPr>
        <w:t>Behaviour</w:t>
      </w:r>
      <w:r w:rsidRPr="001B69A9">
        <w:rPr>
          <w:sz w:val="24"/>
          <w:szCs w:val="24"/>
        </w:rPr>
        <w:t xml:space="preserve"> ,28, 515-526. </w:t>
      </w:r>
    </w:p>
    <w:p w:rsidR="00660F62" w:rsidRPr="001B69A9" w:rsidRDefault="00660F62" w:rsidP="001B69A9">
      <w:pPr>
        <w:ind w:left="360"/>
        <w:jc w:val="both"/>
        <w:rPr>
          <w:sz w:val="24"/>
          <w:szCs w:val="24"/>
        </w:rPr>
      </w:pPr>
      <w:r w:rsidRPr="001B69A9">
        <w:rPr>
          <w:sz w:val="24"/>
          <w:szCs w:val="24"/>
        </w:rPr>
        <w:t xml:space="preserve">Awang, M. M., Ahmad, A. R., &amp; Wahab, J. L. A. (2013). Effective teaching strategies to encourage learning behaviour. </w:t>
      </w:r>
      <w:r w:rsidRPr="001B69A9">
        <w:rPr>
          <w:i/>
          <w:sz w:val="24"/>
          <w:szCs w:val="24"/>
        </w:rPr>
        <w:t>IOSR Journal Of Humanities And Social Science (IOSR-JHSS</w:t>
      </w:r>
      <w:r w:rsidRPr="001B69A9">
        <w:rPr>
          <w:sz w:val="24"/>
          <w:szCs w:val="24"/>
        </w:rPr>
        <w:t xml:space="preserve">), 8, 35-40. </w:t>
      </w:r>
    </w:p>
    <w:p w:rsidR="00660F62" w:rsidRPr="001B69A9" w:rsidRDefault="00660F62" w:rsidP="001B69A9">
      <w:pPr>
        <w:ind w:left="360"/>
        <w:jc w:val="both"/>
        <w:rPr>
          <w:sz w:val="24"/>
          <w:szCs w:val="24"/>
        </w:rPr>
      </w:pPr>
      <w:r w:rsidRPr="001B69A9">
        <w:rPr>
          <w:sz w:val="24"/>
          <w:szCs w:val="24"/>
        </w:rPr>
        <w:t>Baars, M., van Gog, T., de Bruin, A., &amp; Paas, F. (2017). Effects of problem solving after worked example study on secondary school children’s monitoring accuracy</w:t>
      </w:r>
      <w:r w:rsidRPr="001B69A9">
        <w:rPr>
          <w:i/>
          <w:sz w:val="24"/>
          <w:szCs w:val="24"/>
        </w:rPr>
        <w:t>. Educational Psychology in Practice</w:t>
      </w:r>
      <w:r w:rsidRPr="001B69A9">
        <w:rPr>
          <w:sz w:val="24"/>
          <w:szCs w:val="24"/>
        </w:rPr>
        <w:t xml:space="preserve">, 37, 810-834. </w:t>
      </w:r>
    </w:p>
    <w:p w:rsidR="00660F62" w:rsidRPr="001B69A9" w:rsidRDefault="00660F62" w:rsidP="001B69A9">
      <w:pPr>
        <w:ind w:left="360"/>
        <w:jc w:val="both"/>
        <w:rPr>
          <w:sz w:val="24"/>
          <w:szCs w:val="24"/>
        </w:rPr>
      </w:pPr>
      <w:r w:rsidRPr="001B69A9">
        <w:rPr>
          <w:sz w:val="24"/>
          <w:szCs w:val="24"/>
        </w:rPr>
        <w:t>Bennett, T. (2017). Creating a Culture: How school leaders can optimise behaviour Independent review of behaviour in schools. London: Department of Education.</w:t>
      </w:r>
    </w:p>
    <w:p w:rsidR="00660F62" w:rsidRPr="001B69A9" w:rsidRDefault="00660F62" w:rsidP="001B69A9">
      <w:pPr>
        <w:ind w:left="360"/>
        <w:jc w:val="both"/>
        <w:rPr>
          <w:sz w:val="24"/>
          <w:szCs w:val="24"/>
        </w:rPr>
      </w:pPr>
      <w:r w:rsidRPr="001B69A9">
        <w:rPr>
          <w:sz w:val="24"/>
          <w:szCs w:val="24"/>
        </w:rPr>
        <w:t>Bennett, T. (2020).Running The Room , The Teacher’s Guide to Behaviour. 1st Ed. Woodbridge, UK</w:t>
      </w:r>
    </w:p>
    <w:p w:rsidR="00660F62" w:rsidRPr="001B69A9" w:rsidRDefault="00660F62" w:rsidP="001B69A9">
      <w:pPr>
        <w:ind w:left="360"/>
        <w:jc w:val="both"/>
        <w:rPr>
          <w:sz w:val="24"/>
          <w:szCs w:val="24"/>
        </w:rPr>
      </w:pPr>
      <w:r w:rsidRPr="001B69A9">
        <w:rPr>
          <w:sz w:val="24"/>
          <w:szCs w:val="24"/>
        </w:rPr>
        <w:t xml:space="preserve">British Educational Research Association [BERA] (2018) </w:t>
      </w:r>
      <w:r w:rsidRPr="001B69A9">
        <w:rPr>
          <w:i/>
          <w:sz w:val="24"/>
          <w:szCs w:val="24"/>
        </w:rPr>
        <w:t>Ethical Guidelines for Educational Research</w:t>
      </w:r>
      <w:r w:rsidRPr="001B69A9">
        <w:rPr>
          <w:sz w:val="24"/>
          <w:szCs w:val="24"/>
        </w:rPr>
        <w:t xml:space="preserve">, fourth edition, London. </w:t>
      </w:r>
      <w:hyperlink r:id="rId10" w:history="1">
        <w:r w:rsidRPr="001B69A9">
          <w:rPr>
            <w:rStyle w:val="-"/>
            <w:sz w:val="24"/>
            <w:szCs w:val="24"/>
          </w:rPr>
          <w:t>https://www.bera.ac.uk/researchers-resources/publications/ethical-guidelines-for-educational-research-2018</w:t>
        </w:r>
      </w:hyperlink>
      <w:r w:rsidRPr="001B69A9">
        <w:rPr>
          <w:sz w:val="24"/>
          <w:szCs w:val="24"/>
        </w:rPr>
        <w:t>. Last accessed: 24.10.2020</w:t>
      </w:r>
    </w:p>
    <w:p w:rsidR="00660F62" w:rsidRPr="001B69A9" w:rsidRDefault="00660F62" w:rsidP="001B69A9">
      <w:pPr>
        <w:ind w:left="360"/>
        <w:jc w:val="both"/>
        <w:rPr>
          <w:sz w:val="24"/>
          <w:szCs w:val="24"/>
        </w:rPr>
      </w:pPr>
      <w:r w:rsidRPr="001B69A9">
        <w:rPr>
          <w:sz w:val="24"/>
          <w:szCs w:val="24"/>
        </w:rPr>
        <w:t xml:space="preserve">Brown, A., </w:t>
      </w:r>
      <w:r w:rsidRPr="001B69A9">
        <w:rPr>
          <w:i/>
          <w:sz w:val="24"/>
          <w:szCs w:val="24"/>
        </w:rPr>
        <w:t>et al</w:t>
      </w:r>
      <w:r w:rsidRPr="001B69A9">
        <w:rPr>
          <w:sz w:val="24"/>
          <w:szCs w:val="24"/>
        </w:rPr>
        <w:t>. (2011). Would school closure for the 2009 H1N1 influenza epidemic have been worth the cost</w:t>
      </w:r>
      <w:r w:rsidR="00D52010" w:rsidRPr="001B69A9">
        <w:rPr>
          <w:sz w:val="24"/>
          <w:szCs w:val="24"/>
        </w:rPr>
        <w:t>?</w:t>
      </w:r>
      <w:r w:rsidRPr="001B69A9">
        <w:rPr>
          <w:sz w:val="24"/>
          <w:szCs w:val="24"/>
        </w:rPr>
        <w:t xml:space="preserve"> a computational simulation of Pennsylvania. BMC Public Health, 11, 353-364. </w:t>
      </w:r>
    </w:p>
    <w:p w:rsidR="00660F62" w:rsidRPr="001B69A9" w:rsidRDefault="00660F62" w:rsidP="001B69A9">
      <w:pPr>
        <w:ind w:left="360"/>
        <w:jc w:val="both"/>
        <w:rPr>
          <w:sz w:val="24"/>
          <w:szCs w:val="24"/>
        </w:rPr>
      </w:pPr>
      <w:r w:rsidRPr="001B69A9">
        <w:rPr>
          <w:sz w:val="24"/>
          <w:szCs w:val="24"/>
        </w:rPr>
        <w:t xml:space="preserve">Brown, M. E. L., &amp; Dueñas, A. N. (2020). A Medical Science Educator’s Guide to Selecting a Research Paradigm: Building a Basis for Better Research. </w:t>
      </w:r>
      <w:r w:rsidRPr="001B69A9">
        <w:rPr>
          <w:i/>
          <w:sz w:val="24"/>
          <w:szCs w:val="24"/>
        </w:rPr>
        <w:t>Medical Science Educator</w:t>
      </w:r>
      <w:r w:rsidRPr="001B69A9">
        <w:rPr>
          <w:sz w:val="24"/>
          <w:szCs w:val="24"/>
        </w:rPr>
        <w:t xml:space="preserve">, 30, 545-553. </w:t>
      </w:r>
    </w:p>
    <w:p w:rsidR="00660F62" w:rsidRPr="001B69A9" w:rsidRDefault="00660F62" w:rsidP="001B69A9">
      <w:pPr>
        <w:ind w:left="360"/>
        <w:jc w:val="both"/>
        <w:rPr>
          <w:sz w:val="24"/>
          <w:szCs w:val="24"/>
        </w:rPr>
      </w:pPr>
      <w:r w:rsidRPr="001B69A9">
        <w:rPr>
          <w:sz w:val="24"/>
          <w:szCs w:val="24"/>
        </w:rPr>
        <w:t xml:space="preserve">Cauchemez, S., Ferguson, N. M., Claude Wachtel, C., Tegnell, A., Saour, G., Duncan, B., &amp; Nicoll, A. (2009). Closure of schools during an influenza pandemic. </w:t>
      </w:r>
      <w:r w:rsidRPr="001B69A9">
        <w:rPr>
          <w:i/>
          <w:sz w:val="24"/>
          <w:szCs w:val="24"/>
        </w:rPr>
        <w:t>Lancet Infectious Disease</w:t>
      </w:r>
      <w:r w:rsidRPr="001B69A9">
        <w:rPr>
          <w:sz w:val="24"/>
          <w:szCs w:val="24"/>
        </w:rPr>
        <w:t xml:space="preserve"> 9, 473–481. </w:t>
      </w:r>
    </w:p>
    <w:p w:rsidR="00660F62" w:rsidRPr="001B69A9" w:rsidRDefault="00660F62" w:rsidP="001B69A9">
      <w:pPr>
        <w:ind w:left="360"/>
        <w:jc w:val="both"/>
        <w:rPr>
          <w:sz w:val="24"/>
          <w:szCs w:val="24"/>
        </w:rPr>
      </w:pPr>
      <w:r w:rsidRPr="001B69A9">
        <w:rPr>
          <w:sz w:val="24"/>
          <w:szCs w:val="24"/>
        </w:rPr>
        <w:lastRenderedPageBreak/>
        <w:t xml:space="preserve">Chase, P. (2006). Teaching the Distinction Between Positive and Negative Reinforcement. </w:t>
      </w:r>
      <w:r w:rsidRPr="001B69A9">
        <w:rPr>
          <w:i/>
          <w:sz w:val="24"/>
          <w:szCs w:val="24"/>
        </w:rPr>
        <w:t>The Behavior Analyst</w:t>
      </w:r>
      <w:r w:rsidRPr="001B69A9">
        <w:rPr>
          <w:sz w:val="24"/>
          <w:szCs w:val="24"/>
        </w:rPr>
        <w:t xml:space="preserve">, 29, 113–115. </w:t>
      </w:r>
    </w:p>
    <w:p w:rsidR="00660F62" w:rsidRPr="001B69A9" w:rsidRDefault="00660F62" w:rsidP="001B69A9">
      <w:pPr>
        <w:ind w:left="360"/>
        <w:jc w:val="both"/>
        <w:rPr>
          <w:sz w:val="24"/>
          <w:szCs w:val="24"/>
        </w:rPr>
      </w:pPr>
      <w:r w:rsidRPr="001B69A9">
        <w:rPr>
          <w:sz w:val="24"/>
          <w:szCs w:val="24"/>
        </w:rPr>
        <w:t xml:space="preserve">Christie, C. D. C., Marx, M. L., Daniels, J. A., &amp; Adcock, M. P. (1997). Pertussis containment in schools and day care centers during the Cincinnati epidemic of 1993. </w:t>
      </w:r>
      <w:r w:rsidRPr="001B69A9">
        <w:rPr>
          <w:i/>
          <w:sz w:val="24"/>
          <w:szCs w:val="24"/>
        </w:rPr>
        <w:t>American Journal of Public Health</w:t>
      </w:r>
      <w:r w:rsidRPr="001B69A9">
        <w:rPr>
          <w:sz w:val="24"/>
          <w:szCs w:val="24"/>
        </w:rPr>
        <w:t xml:space="preserve">, 87, 460. </w:t>
      </w:r>
    </w:p>
    <w:p w:rsidR="00660F62" w:rsidRPr="001B69A9" w:rsidRDefault="00660F62" w:rsidP="001B69A9">
      <w:pPr>
        <w:ind w:left="360"/>
        <w:jc w:val="both"/>
        <w:rPr>
          <w:sz w:val="24"/>
          <w:szCs w:val="24"/>
        </w:rPr>
      </w:pPr>
      <w:r w:rsidRPr="001B69A9">
        <w:rPr>
          <w:sz w:val="24"/>
          <w:szCs w:val="24"/>
        </w:rPr>
        <w:t xml:space="preserve">Dauncey, M. (2015). Donaldson Review: The ‘purposes’ and content of a Curriculum for Wales – IN BRIEF. </w:t>
      </w:r>
      <w:hyperlink r:id="rId11" w:history="1">
        <w:r w:rsidRPr="001B69A9">
          <w:rPr>
            <w:rStyle w:val="-"/>
            <w:sz w:val="24"/>
            <w:szCs w:val="24"/>
          </w:rPr>
          <w:t>https://seneddresearch.blog/2015/03/17/donaldson-review-the-purposes-and-content-of-a-curriculum-for-wales/Last</w:t>
        </w:r>
      </w:hyperlink>
      <w:r w:rsidRPr="001B69A9">
        <w:rPr>
          <w:sz w:val="24"/>
          <w:szCs w:val="24"/>
        </w:rPr>
        <w:t xml:space="preserve"> accessed: 24.10.2020</w:t>
      </w:r>
    </w:p>
    <w:p w:rsidR="00660F62" w:rsidRPr="001B69A9" w:rsidRDefault="00660F62" w:rsidP="001B69A9">
      <w:pPr>
        <w:ind w:left="360"/>
        <w:jc w:val="both"/>
        <w:rPr>
          <w:sz w:val="24"/>
          <w:szCs w:val="24"/>
        </w:rPr>
      </w:pPr>
      <w:r w:rsidRPr="001B69A9">
        <w:rPr>
          <w:sz w:val="24"/>
          <w:szCs w:val="24"/>
        </w:rPr>
        <w:t>Diedrich, J. L., &amp; . (2010). Motivating Students Using Positive Reinforcement. State University of New York College Brockport, New York.(9)</w:t>
      </w:r>
    </w:p>
    <w:p w:rsidR="00660F62" w:rsidRPr="001B69A9" w:rsidRDefault="00660F62" w:rsidP="001B69A9">
      <w:pPr>
        <w:ind w:left="360"/>
        <w:jc w:val="both"/>
        <w:rPr>
          <w:sz w:val="24"/>
          <w:szCs w:val="24"/>
        </w:rPr>
      </w:pPr>
      <w:r w:rsidRPr="001B69A9">
        <w:rPr>
          <w:sz w:val="24"/>
          <w:szCs w:val="24"/>
        </w:rPr>
        <w:t xml:space="preserve">Domecini, V. (2020). Distance Education in Chemistry during the Epidemic Covid-19. Substantia. An </w:t>
      </w:r>
      <w:r w:rsidRPr="001B69A9">
        <w:rPr>
          <w:i/>
          <w:sz w:val="24"/>
          <w:szCs w:val="24"/>
        </w:rPr>
        <w:t>International Journal of the History of Chemistry</w:t>
      </w:r>
      <w:r w:rsidRPr="001B69A9">
        <w:rPr>
          <w:sz w:val="24"/>
          <w:szCs w:val="24"/>
        </w:rPr>
        <w:t xml:space="preserve"> 4(1) Suppl. 1: 961, 2020, 4, 961. </w:t>
      </w:r>
    </w:p>
    <w:p w:rsidR="00660F62" w:rsidRPr="001B69A9" w:rsidRDefault="00660F62" w:rsidP="001B69A9">
      <w:pPr>
        <w:ind w:left="360"/>
        <w:jc w:val="both"/>
        <w:rPr>
          <w:sz w:val="24"/>
          <w:szCs w:val="24"/>
        </w:rPr>
      </w:pPr>
      <w:r w:rsidRPr="001B69A9">
        <w:rPr>
          <w:sz w:val="24"/>
          <w:szCs w:val="24"/>
        </w:rPr>
        <w:t xml:space="preserve">Editorial. (2020). Pandemic school closures: risks and opportunities. </w:t>
      </w:r>
      <w:r w:rsidRPr="001B69A9">
        <w:rPr>
          <w:i/>
          <w:sz w:val="24"/>
          <w:szCs w:val="24"/>
        </w:rPr>
        <w:t>The Lancet Child &amp; Adolescent Health</w:t>
      </w:r>
      <w:r w:rsidRPr="001B69A9">
        <w:rPr>
          <w:sz w:val="24"/>
          <w:szCs w:val="24"/>
        </w:rPr>
        <w:t xml:space="preserve">, 341. </w:t>
      </w:r>
    </w:p>
    <w:p w:rsidR="00660F62" w:rsidRPr="001B69A9" w:rsidRDefault="00660F62" w:rsidP="001B69A9">
      <w:pPr>
        <w:ind w:left="360"/>
        <w:jc w:val="both"/>
        <w:rPr>
          <w:sz w:val="24"/>
          <w:szCs w:val="24"/>
        </w:rPr>
      </w:pPr>
      <w:r w:rsidRPr="001B69A9">
        <w:rPr>
          <w:sz w:val="24"/>
          <w:szCs w:val="24"/>
        </w:rPr>
        <w:t xml:space="preserve">Farrel, T.S. C.(2013)Critical incident analysis through narrative reflective practice: A case study Iranian Journal of </w:t>
      </w:r>
      <w:r w:rsidRPr="001B69A9">
        <w:rPr>
          <w:i/>
          <w:sz w:val="24"/>
          <w:szCs w:val="24"/>
        </w:rPr>
        <w:t xml:space="preserve">Language Teaching Research </w:t>
      </w:r>
      <w:r w:rsidRPr="001B69A9">
        <w:rPr>
          <w:sz w:val="24"/>
          <w:szCs w:val="24"/>
        </w:rPr>
        <w:t>1(1), 79-89</w:t>
      </w:r>
    </w:p>
    <w:p w:rsidR="00660F62" w:rsidRPr="001B69A9" w:rsidRDefault="00660F62" w:rsidP="001B69A9">
      <w:pPr>
        <w:ind w:left="360"/>
        <w:jc w:val="both"/>
        <w:rPr>
          <w:sz w:val="24"/>
          <w:szCs w:val="24"/>
        </w:rPr>
      </w:pPr>
      <w:r w:rsidRPr="001B69A9">
        <w:rPr>
          <w:sz w:val="24"/>
          <w:szCs w:val="24"/>
        </w:rPr>
        <w:t xml:space="preserve">Erwin, R. W. E. (2015). Data Literacy: Real-World Learning Through Problem-Solving With Data Sets. </w:t>
      </w:r>
      <w:r w:rsidRPr="001B69A9">
        <w:rPr>
          <w:i/>
          <w:sz w:val="24"/>
          <w:szCs w:val="24"/>
        </w:rPr>
        <w:t>American Secondary Education</w:t>
      </w:r>
      <w:r w:rsidRPr="001B69A9">
        <w:rPr>
          <w:sz w:val="24"/>
          <w:szCs w:val="24"/>
        </w:rPr>
        <w:t>, 43, 18-26.</w:t>
      </w:r>
    </w:p>
    <w:p w:rsidR="00660F62" w:rsidRPr="001B69A9" w:rsidRDefault="00660F62" w:rsidP="001B69A9">
      <w:pPr>
        <w:ind w:left="360"/>
        <w:jc w:val="both"/>
        <w:rPr>
          <w:sz w:val="24"/>
          <w:szCs w:val="24"/>
        </w:rPr>
      </w:pPr>
      <w:r w:rsidRPr="001B69A9">
        <w:rPr>
          <w:sz w:val="24"/>
          <w:szCs w:val="24"/>
        </w:rPr>
        <w:t>European Centre for Disease Prevention and Control : COVID-19 situation update worldwide, as of 24 October 2020  (https://www.ecdc.europa.eu/en/geographical-distribution-2019-ncov-cases)  Last accessed 24.10.2020</w:t>
      </w:r>
    </w:p>
    <w:p w:rsidR="00660F62" w:rsidRPr="001B69A9" w:rsidRDefault="00660F62" w:rsidP="001B69A9">
      <w:pPr>
        <w:ind w:left="360"/>
        <w:jc w:val="both"/>
        <w:rPr>
          <w:sz w:val="24"/>
          <w:szCs w:val="24"/>
        </w:rPr>
      </w:pPr>
      <w:r w:rsidRPr="001B69A9">
        <w:rPr>
          <w:sz w:val="24"/>
          <w:szCs w:val="24"/>
        </w:rPr>
        <w:t>Ferguson N, et al. (2020) Impact of non-pharmaceutical interventions (NPIs) to reduce COVID19 mortality and healthcare demand. doi.org/10.25561/77482</w:t>
      </w:r>
    </w:p>
    <w:p w:rsidR="00660F62" w:rsidRPr="001B69A9" w:rsidRDefault="00660F62" w:rsidP="001B69A9">
      <w:pPr>
        <w:ind w:left="360"/>
        <w:jc w:val="both"/>
        <w:rPr>
          <w:sz w:val="24"/>
          <w:szCs w:val="24"/>
        </w:rPr>
      </w:pPr>
      <w:r w:rsidRPr="001B69A9">
        <w:rPr>
          <w:sz w:val="24"/>
          <w:szCs w:val="24"/>
        </w:rPr>
        <w:t xml:space="preserve">Gibson, B. P., &amp; Govendo, B. L. (1999). Encouraging Constructive Behavior in Middle School Classrooms: A Multiple-Intelligences Approach. Intervention in School &amp; Clinic 35, 16-21. </w:t>
      </w:r>
    </w:p>
    <w:p w:rsidR="00660F62" w:rsidRPr="001B69A9" w:rsidRDefault="00660F62" w:rsidP="001B69A9">
      <w:pPr>
        <w:ind w:left="360"/>
        <w:jc w:val="both"/>
        <w:rPr>
          <w:sz w:val="24"/>
          <w:szCs w:val="24"/>
        </w:rPr>
      </w:pPr>
      <w:r w:rsidRPr="001B69A9">
        <w:rPr>
          <w:sz w:val="24"/>
          <w:szCs w:val="24"/>
        </w:rPr>
        <w:t>Gosling, D. (2000). Guidelines for Peer Observation of Teaching. Paper for the Higher Education Academy's Education Subject Centre (ESCalate) .</w:t>
      </w:r>
    </w:p>
    <w:p w:rsidR="00660F62" w:rsidRPr="001B69A9" w:rsidRDefault="00660F62" w:rsidP="001B69A9">
      <w:pPr>
        <w:ind w:left="360"/>
        <w:jc w:val="both"/>
        <w:rPr>
          <w:sz w:val="24"/>
          <w:szCs w:val="24"/>
        </w:rPr>
      </w:pPr>
      <w:r w:rsidRPr="001B69A9">
        <w:rPr>
          <w:sz w:val="24"/>
          <w:szCs w:val="24"/>
        </w:rPr>
        <w:t>Gosling, D. (2002). Models of Peer Observation of Teaching. LSTN Generic Centre.</w:t>
      </w:r>
    </w:p>
    <w:p w:rsidR="00660F62" w:rsidRPr="001B69A9" w:rsidRDefault="00660F62" w:rsidP="001B69A9">
      <w:pPr>
        <w:ind w:left="360"/>
        <w:jc w:val="both"/>
        <w:rPr>
          <w:sz w:val="24"/>
          <w:szCs w:val="24"/>
        </w:rPr>
      </w:pPr>
      <w:r w:rsidRPr="001B69A9">
        <w:rPr>
          <w:sz w:val="24"/>
          <w:szCs w:val="24"/>
        </w:rPr>
        <w:t>Gosling, D. (2005). Peer Observation of teaching. SEDA Paper 118. London: Staff and Educational Development Ltd.</w:t>
      </w:r>
    </w:p>
    <w:p w:rsidR="00660F62" w:rsidRPr="001B69A9" w:rsidRDefault="00660F62" w:rsidP="001B69A9">
      <w:pPr>
        <w:ind w:left="360"/>
        <w:jc w:val="both"/>
        <w:rPr>
          <w:sz w:val="24"/>
          <w:szCs w:val="24"/>
        </w:rPr>
      </w:pPr>
      <w:r w:rsidRPr="001B69A9">
        <w:rPr>
          <w:sz w:val="24"/>
          <w:szCs w:val="24"/>
        </w:rPr>
        <w:lastRenderedPageBreak/>
        <w:t xml:space="preserve">Gosling, D., &amp; O' Connor, K. (2009). Beyond the Peer Observation of Teaching. SEDA Paper 124. </w:t>
      </w:r>
      <w:r w:rsidR="00D52010" w:rsidRPr="001B69A9">
        <w:rPr>
          <w:sz w:val="24"/>
          <w:szCs w:val="24"/>
        </w:rPr>
        <w:t>London: Staff</w:t>
      </w:r>
      <w:r w:rsidRPr="001B69A9">
        <w:rPr>
          <w:sz w:val="24"/>
          <w:szCs w:val="24"/>
        </w:rPr>
        <w:t xml:space="preserve"> and Educational Development Association.</w:t>
      </w:r>
    </w:p>
    <w:p w:rsidR="00660F62" w:rsidRPr="001B69A9" w:rsidRDefault="00660F62" w:rsidP="001B69A9">
      <w:pPr>
        <w:ind w:left="360"/>
        <w:jc w:val="both"/>
        <w:rPr>
          <w:sz w:val="24"/>
          <w:szCs w:val="24"/>
        </w:rPr>
      </w:pPr>
      <w:r w:rsidRPr="001B69A9">
        <w:rPr>
          <w:sz w:val="24"/>
          <w:szCs w:val="24"/>
        </w:rPr>
        <w:t xml:space="preserve">Hamilton, D. (2017). Examining </w:t>
      </w:r>
      <w:r w:rsidR="00D52010" w:rsidRPr="001B69A9">
        <w:rPr>
          <w:sz w:val="24"/>
          <w:szCs w:val="24"/>
        </w:rPr>
        <w:t>Behavioural</w:t>
      </w:r>
      <w:r w:rsidRPr="001B69A9">
        <w:rPr>
          <w:sz w:val="24"/>
          <w:szCs w:val="24"/>
        </w:rPr>
        <w:t xml:space="preserve"> Techniques, </w:t>
      </w:r>
      <w:r w:rsidR="00D52010" w:rsidRPr="001B69A9">
        <w:rPr>
          <w:sz w:val="24"/>
          <w:szCs w:val="24"/>
        </w:rPr>
        <w:t>Encouragement, and</w:t>
      </w:r>
      <w:r w:rsidRPr="001B69A9">
        <w:rPr>
          <w:sz w:val="24"/>
          <w:szCs w:val="24"/>
        </w:rPr>
        <w:t xml:space="preserve"> Consistency in Classroom Management. </w:t>
      </w:r>
      <w:r w:rsidRPr="001B69A9">
        <w:rPr>
          <w:i/>
          <w:sz w:val="24"/>
          <w:szCs w:val="24"/>
        </w:rPr>
        <w:t>Developments in Business Simulation and Experiential Learning</w:t>
      </w:r>
      <w:r w:rsidRPr="001B69A9">
        <w:rPr>
          <w:sz w:val="24"/>
          <w:szCs w:val="24"/>
        </w:rPr>
        <w:t xml:space="preserve">, 44, 237-240. </w:t>
      </w:r>
    </w:p>
    <w:p w:rsidR="00660F62" w:rsidRPr="001B69A9" w:rsidRDefault="00660F62" w:rsidP="001B69A9">
      <w:pPr>
        <w:ind w:left="360"/>
        <w:jc w:val="both"/>
        <w:rPr>
          <w:sz w:val="24"/>
          <w:szCs w:val="24"/>
        </w:rPr>
      </w:pPr>
      <w:r w:rsidRPr="001B69A9">
        <w:rPr>
          <w:sz w:val="24"/>
          <w:szCs w:val="24"/>
        </w:rPr>
        <w:t>Hardman F., Hardman J. (2017) Systematic Observation: Changes and Continuities Over Time. In: Maclean R. (eds) Life in Schools and Classrooms. Education in the Asia-Pacific Region: Issues, Concerns and Prospects, vol 38. Springer, Singapore. https://doi.org/10.1007/978-981-10-3654-5_8</w:t>
      </w:r>
    </w:p>
    <w:p w:rsidR="00660F62" w:rsidRPr="001B69A9" w:rsidRDefault="00660F62" w:rsidP="001B69A9">
      <w:pPr>
        <w:ind w:left="360"/>
        <w:jc w:val="both"/>
        <w:rPr>
          <w:sz w:val="24"/>
          <w:szCs w:val="24"/>
        </w:rPr>
      </w:pPr>
      <w:r w:rsidRPr="001B69A9">
        <w:rPr>
          <w:sz w:val="24"/>
          <w:szCs w:val="24"/>
        </w:rPr>
        <w:t xml:space="preserve">Haydn, T. (2014). To what extent is behaviour a problem in English schools? Exploring the scale and prevalence of deficits in classroom climate. </w:t>
      </w:r>
      <w:r w:rsidRPr="001B69A9">
        <w:rPr>
          <w:i/>
          <w:sz w:val="24"/>
          <w:szCs w:val="24"/>
        </w:rPr>
        <w:t>Review of Education</w:t>
      </w:r>
      <w:r w:rsidRPr="001B69A9">
        <w:rPr>
          <w:sz w:val="24"/>
          <w:szCs w:val="24"/>
        </w:rPr>
        <w:t xml:space="preserve">, 2, 31-64. </w:t>
      </w:r>
    </w:p>
    <w:p w:rsidR="00660F62" w:rsidRPr="001B69A9" w:rsidRDefault="00660F62" w:rsidP="001B69A9">
      <w:pPr>
        <w:ind w:left="360"/>
        <w:jc w:val="both"/>
        <w:rPr>
          <w:sz w:val="24"/>
          <w:szCs w:val="24"/>
        </w:rPr>
      </w:pPr>
      <w:r w:rsidRPr="001B69A9">
        <w:rPr>
          <w:sz w:val="24"/>
          <w:szCs w:val="24"/>
        </w:rPr>
        <w:t xml:space="preserve">Hayes, B., Hindle, S., &amp; Withington, P. (2007). Strategies for Developing Positive Behaviour Management. Teacher Behaviour Outcomes and Attitudes to the Change Process. </w:t>
      </w:r>
      <w:r w:rsidRPr="001B69A9">
        <w:rPr>
          <w:i/>
          <w:sz w:val="24"/>
          <w:szCs w:val="24"/>
        </w:rPr>
        <w:t>Educational Psychology in Practice</w:t>
      </w:r>
      <w:r w:rsidRPr="001B69A9">
        <w:rPr>
          <w:sz w:val="24"/>
          <w:szCs w:val="24"/>
        </w:rPr>
        <w:t xml:space="preserve">, 23, 161-175. </w:t>
      </w:r>
    </w:p>
    <w:p w:rsidR="00660F62" w:rsidRPr="001B69A9" w:rsidRDefault="00660F62" w:rsidP="001B69A9">
      <w:pPr>
        <w:ind w:left="360"/>
        <w:jc w:val="both"/>
        <w:rPr>
          <w:sz w:val="24"/>
          <w:szCs w:val="24"/>
        </w:rPr>
      </w:pPr>
      <w:r w:rsidRPr="001B69A9">
        <w:rPr>
          <w:sz w:val="24"/>
          <w:szCs w:val="24"/>
        </w:rPr>
        <w:t>Hedges, M. (2019). Is Wales too small or too poor to be independent? Politics and Policy. Institute of Welsh Affairs (IWA), Cardiff, https://www.iwa.wales/agenda/2019/04/is-wales-too-small-or-too-poor-to-be-independent-a-reply/ Last accessed: 24.10.2020</w:t>
      </w:r>
    </w:p>
    <w:p w:rsidR="00660F62" w:rsidRPr="001B69A9" w:rsidRDefault="00660F62" w:rsidP="001B69A9">
      <w:pPr>
        <w:ind w:left="360"/>
        <w:jc w:val="both"/>
        <w:rPr>
          <w:sz w:val="24"/>
          <w:szCs w:val="24"/>
        </w:rPr>
      </w:pPr>
      <w:r w:rsidRPr="001B69A9">
        <w:rPr>
          <w:sz w:val="24"/>
          <w:szCs w:val="24"/>
        </w:rPr>
        <w:t xml:space="preserve">Helle, L., Tynjala, P., &amp; Olkinuora, E. (2006). Project-based learning in post-secondary education – theory, practice and rubber sling shots. </w:t>
      </w:r>
      <w:r w:rsidRPr="001B69A9">
        <w:rPr>
          <w:i/>
          <w:sz w:val="24"/>
          <w:szCs w:val="24"/>
        </w:rPr>
        <w:t>Higher Education</w:t>
      </w:r>
      <w:r w:rsidRPr="001B69A9">
        <w:rPr>
          <w:sz w:val="24"/>
          <w:szCs w:val="24"/>
        </w:rPr>
        <w:t xml:space="preserve">, 51, 287-314. </w:t>
      </w:r>
    </w:p>
    <w:p w:rsidR="00660F62" w:rsidRPr="001B69A9" w:rsidRDefault="00660F62" w:rsidP="001B69A9">
      <w:pPr>
        <w:ind w:left="360"/>
        <w:jc w:val="both"/>
        <w:rPr>
          <w:sz w:val="24"/>
          <w:szCs w:val="24"/>
        </w:rPr>
      </w:pPr>
      <w:r w:rsidRPr="001B69A9">
        <w:rPr>
          <w:sz w:val="24"/>
          <w:szCs w:val="24"/>
        </w:rPr>
        <w:t xml:space="preserve">Hin Wai Yung, B., &amp; et al. (2007). Tracking Pre-service Teachers’ Changing Conceptions of Good Science Teaching: The Role of Progressive Reflection with the Same Video. </w:t>
      </w:r>
      <w:r w:rsidRPr="001B69A9">
        <w:rPr>
          <w:i/>
          <w:sz w:val="24"/>
          <w:szCs w:val="24"/>
        </w:rPr>
        <w:t>Research Science Education,</w:t>
      </w:r>
      <w:r w:rsidRPr="001B69A9">
        <w:rPr>
          <w:sz w:val="24"/>
          <w:szCs w:val="24"/>
        </w:rPr>
        <w:t xml:space="preserve"> 37, 239–259. </w:t>
      </w:r>
    </w:p>
    <w:p w:rsidR="00660F62" w:rsidRPr="001B69A9" w:rsidRDefault="00660F62" w:rsidP="001B69A9">
      <w:pPr>
        <w:ind w:left="360"/>
        <w:jc w:val="both"/>
        <w:rPr>
          <w:sz w:val="24"/>
          <w:szCs w:val="24"/>
        </w:rPr>
      </w:pPr>
      <w:r w:rsidRPr="001B69A9">
        <w:rPr>
          <w:sz w:val="24"/>
          <w:szCs w:val="24"/>
        </w:rPr>
        <w:t xml:space="preserve">Hmelo-Silver, C. E. (2004). Problem-Based Learning: What and How Do Students Learn? Educational Psychology Review,, 16, 235-265. </w:t>
      </w:r>
    </w:p>
    <w:p w:rsidR="00660F62" w:rsidRPr="001B69A9" w:rsidRDefault="00660F62" w:rsidP="001B69A9">
      <w:pPr>
        <w:ind w:left="360"/>
        <w:jc w:val="both"/>
        <w:rPr>
          <w:sz w:val="24"/>
          <w:szCs w:val="24"/>
        </w:rPr>
      </w:pPr>
      <w:r w:rsidRPr="001B69A9">
        <w:rPr>
          <w:sz w:val="24"/>
          <w:szCs w:val="24"/>
        </w:rPr>
        <w:t>House of Commons:  Behaviour and discipline in schools-Advice for headteachers and school staff. (2016). London: House of Commons.</w:t>
      </w:r>
    </w:p>
    <w:p w:rsidR="00660F62" w:rsidRPr="001B69A9" w:rsidRDefault="00660F62" w:rsidP="001B69A9">
      <w:pPr>
        <w:ind w:left="360"/>
        <w:jc w:val="both"/>
        <w:rPr>
          <w:sz w:val="24"/>
          <w:szCs w:val="24"/>
        </w:rPr>
      </w:pPr>
      <w:r w:rsidRPr="001B69A9">
        <w:rPr>
          <w:sz w:val="24"/>
          <w:szCs w:val="24"/>
        </w:rPr>
        <w:t xml:space="preserve">Hung, W. (2016). All PBL Starts Here: The Problem. </w:t>
      </w:r>
      <w:r w:rsidRPr="001B69A9">
        <w:rPr>
          <w:i/>
          <w:sz w:val="24"/>
          <w:szCs w:val="24"/>
        </w:rPr>
        <w:t>Interdisciplinary Journal of Problem-Based Learning</w:t>
      </w:r>
      <w:r w:rsidRPr="001B69A9">
        <w:rPr>
          <w:sz w:val="24"/>
          <w:szCs w:val="24"/>
        </w:rPr>
        <w:t xml:space="preserve">, 10, 1-10. </w:t>
      </w:r>
    </w:p>
    <w:p w:rsidR="00660F62" w:rsidRPr="001B69A9" w:rsidRDefault="00660F62" w:rsidP="001B69A9">
      <w:pPr>
        <w:ind w:left="360"/>
        <w:jc w:val="both"/>
        <w:rPr>
          <w:sz w:val="24"/>
          <w:szCs w:val="24"/>
        </w:rPr>
      </w:pPr>
      <w:r w:rsidRPr="001B69A9">
        <w:rPr>
          <w:sz w:val="24"/>
          <w:szCs w:val="24"/>
        </w:rPr>
        <w:t>Hung,W. D. J., Liu, R. (2008). Problem-based learning</w:t>
      </w:r>
      <w:r w:rsidRPr="001B69A9">
        <w:rPr>
          <w:i/>
          <w:sz w:val="24"/>
          <w:szCs w:val="24"/>
        </w:rPr>
        <w:t>. Handbook of research on educational communications and technology</w:t>
      </w:r>
      <w:r w:rsidRPr="001B69A9">
        <w:rPr>
          <w:sz w:val="24"/>
          <w:szCs w:val="24"/>
        </w:rPr>
        <w:t xml:space="preserve"> 3, 3, 485-506</w:t>
      </w:r>
    </w:p>
    <w:p w:rsidR="00660F62" w:rsidRPr="001B69A9" w:rsidRDefault="00660F62" w:rsidP="001B69A9">
      <w:pPr>
        <w:ind w:left="360"/>
        <w:jc w:val="both"/>
        <w:rPr>
          <w:sz w:val="24"/>
          <w:szCs w:val="24"/>
        </w:rPr>
      </w:pPr>
      <w:r w:rsidRPr="001B69A9">
        <w:rPr>
          <w:sz w:val="24"/>
          <w:szCs w:val="24"/>
        </w:rPr>
        <w:t xml:space="preserve">Karatas, I., &amp; Baki, A. (2013). The Effect of Learning Environments Based on Problem Solving on Students’ Achievements of Problem Solving. </w:t>
      </w:r>
      <w:r w:rsidRPr="001B69A9">
        <w:rPr>
          <w:i/>
          <w:sz w:val="24"/>
          <w:szCs w:val="24"/>
        </w:rPr>
        <w:t>International Electronic Journal of Elementary Education</w:t>
      </w:r>
      <w:r w:rsidRPr="001B69A9">
        <w:rPr>
          <w:sz w:val="24"/>
          <w:szCs w:val="24"/>
        </w:rPr>
        <w:t xml:space="preserve"> . 5, 249-268. </w:t>
      </w:r>
    </w:p>
    <w:p w:rsidR="00660F62" w:rsidRPr="001B69A9" w:rsidRDefault="00660F62" w:rsidP="001B69A9">
      <w:pPr>
        <w:ind w:left="360"/>
        <w:jc w:val="both"/>
        <w:rPr>
          <w:sz w:val="24"/>
          <w:szCs w:val="24"/>
        </w:rPr>
      </w:pPr>
      <w:r w:rsidRPr="001B69A9">
        <w:rPr>
          <w:sz w:val="24"/>
          <w:szCs w:val="24"/>
        </w:rPr>
        <w:lastRenderedPageBreak/>
        <w:t xml:space="preserve">Larkins-Strathy, B. K., &amp; LaRocco, D. J. (2007). Teachers as Caring Classroom </w:t>
      </w:r>
      <w:r w:rsidR="00D52010" w:rsidRPr="001B69A9">
        <w:rPr>
          <w:sz w:val="24"/>
          <w:szCs w:val="24"/>
        </w:rPr>
        <w:t>Leaders: A</w:t>
      </w:r>
      <w:r w:rsidRPr="001B69A9">
        <w:rPr>
          <w:sz w:val="24"/>
          <w:szCs w:val="24"/>
        </w:rPr>
        <w:t xml:space="preserve"> Case Study of Practices that Encourage the Hearts of Students. Paper presented at the Annual New England Educational Research Organization Conference, Portsmouth, New Hampshire.</w:t>
      </w:r>
    </w:p>
    <w:p w:rsidR="00660F62" w:rsidRPr="001B69A9" w:rsidRDefault="00660F62" w:rsidP="001B69A9">
      <w:pPr>
        <w:ind w:left="360"/>
        <w:jc w:val="both"/>
        <w:rPr>
          <w:sz w:val="24"/>
          <w:szCs w:val="24"/>
        </w:rPr>
      </w:pPr>
      <w:r w:rsidRPr="001B69A9">
        <w:rPr>
          <w:sz w:val="24"/>
          <w:szCs w:val="24"/>
        </w:rPr>
        <w:t xml:space="preserve">Lohman, M., &amp; Finkelstein, M. (2000). Designing groups in problem-based learning to promote problem-solving skill and self-directedness. </w:t>
      </w:r>
      <w:r w:rsidRPr="001B69A9">
        <w:rPr>
          <w:i/>
          <w:sz w:val="24"/>
          <w:szCs w:val="24"/>
        </w:rPr>
        <w:t>Instructional Science</w:t>
      </w:r>
      <w:r w:rsidRPr="001B69A9">
        <w:rPr>
          <w:sz w:val="24"/>
          <w:szCs w:val="24"/>
        </w:rPr>
        <w:t xml:space="preserve">, 28, 291-307. </w:t>
      </w:r>
    </w:p>
    <w:p w:rsidR="00660F62" w:rsidRPr="001B69A9" w:rsidRDefault="00660F62" w:rsidP="001B69A9">
      <w:pPr>
        <w:ind w:left="360"/>
        <w:jc w:val="both"/>
        <w:rPr>
          <w:sz w:val="24"/>
          <w:szCs w:val="24"/>
        </w:rPr>
      </w:pPr>
      <w:r w:rsidRPr="001B69A9">
        <w:rPr>
          <w:sz w:val="24"/>
          <w:szCs w:val="24"/>
        </w:rPr>
        <w:t xml:space="preserve">Lohman, M. C., &amp; Finkelstein, M. (2002). Designing cases in problem-based learning to foster problem-solving skill. </w:t>
      </w:r>
      <w:r w:rsidRPr="001B69A9">
        <w:rPr>
          <w:i/>
          <w:sz w:val="24"/>
          <w:szCs w:val="24"/>
        </w:rPr>
        <w:t>European Journal of Dental Education</w:t>
      </w:r>
      <w:r w:rsidRPr="001B69A9">
        <w:rPr>
          <w:sz w:val="24"/>
          <w:szCs w:val="24"/>
        </w:rPr>
        <w:t xml:space="preserve">, 6, 121-127. </w:t>
      </w:r>
    </w:p>
    <w:p w:rsidR="00660F62" w:rsidRPr="001B69A9" w:rsidRDefault="00660F62" w:rsidP="001B69A9">
      <w:pPr>
        <w:ind w:left="360"/>
        <w:jc w:val="both"/>
        <w:rPr>
          <w:sz w:val="24"/>
          <w:szCs w:val="24"/>
        </w:rPr>
      </w:pPr>
      <w:r w:rsidRPr="001B69A9">
        <w:rPr>
          <w:sz w:val="24"/>
          <w:szCs w:val="24"/>
        </w:rPr>
        <w:t xml:space="preserve">Maag, J. W. (2001). Rewarded by Punishment: Reflections on the Disuse of Positive Reinforcement in Schools. </w:t>
      </w:r>
      <w:r w:rsidRPr="001B69A9">
        <w:rPr>
          <w:i/>
          <w:sz w:val="24"/>
          <w:szCs w:val="24"/>
        </w:rPr>
        <w:t>The Council for Exceptional Children</w:t>
      </w:r>
      <w:r w:rsidRPr="001B69A9">
        <w:rPr>
          <w:sz w:val="24"/>
          <w:szCs w:val="24"/>
        </w:rPr>
        <w:t xml:space="preserve">, 67, 173-186. </w:t>
      </w:r>
    </w:p>
    <w:p w:rsidR="00660F62" w:rsidRPr="001B69A9" w:rsidRDefault="00660F62" w:rsidP="001B69A9">
      <w:pPr>
        <w:ind w:left="360"/>
        <w:jc w:val="both"/>
        <w:rPr>
          <w:sz w:val="24"/>
          <w:szCs w:val="24"/>
        </w:rPr>
      </w:pPr>
      <w:r w:rsidRPr="001B69A9">
        <w:rPr>
          <w:sz w:val="24"/>
          <w:szCs w:val="24"/>
        </w:rPr>
        <w:t xml:space="preserve">Matic, A., &amp; et al. (2014). Collective use of a Situated Display to Encourage Positive </w:t>
      </w:r>
      <w:r w:rsidR="00D52010" w:rsidRPr="001B69A9">
        <w:rPr>
          <w:sz w:val="24"/>
          <w:szCs w:val="24"/>
        </w:rPr>
        <w:t>Behaviours</w:t>
      </w:r>
      <w:r w:rsidRPr="001B69A9">
        <w:rPr>
          <w:sz w:val="24"/>
          <w:szCs w:val="24"/>
        </w:rPr>
        <w:t xml:space="preserve"> in Children with </w:t>
      </w:r>
      <w:r w:rsidR="00D52010" w:rsidRPr="001B69A9">
        <w:rPr>
          <w:sz w:val="24"/>
          <w:szCs w:val="24"/>
        </w:rPr>
        <w:t>Behavioural</w:t>
      </w:r>
      <w:r w:rsidRPr="001B69A9">
        <w:rPr>
          <w:sz w:val="24"/>
          <w:szCs w:val="24"/>
        </w:rPr>
        <w:t xml:space="preserve"> Challenges. Paper presented at the UBICOMP '14, , Seattle, WA, USA.</w:t>
      </w:r>
    </w:p>
    <w:p w:rsidR="00660F62" w:rsidRPr="001B69A9" w:rsidRDefault="00660F62" w:rsidP="001B69A9">
      <w:pPr>
        <w:ind w:left="360"/>
        <w:jc w:val="both"/>
        <w:rPr>
          <w:sz w:val="24"/>
          <w:szCs w:val="24"/>
        </w:rPr>
      </w:pPr>
      <w:r w:rsidRPr="001B69A9">
        <w:rPr>
          <w:sz w:val="24"/>
          <w:szCs w:val="24"/>
        </w:rPr>
        <w:t>Melnick, H.; Darling-Hammond, L.; Leung, M.; Yun, C.; Schachner, A.; Plasencia, S.; Ondrasek, N. (2020) Reopening Schools in the Context of COVID-19: Health and Safety Guidelines from Other Countries; Learning Policy Institute: Palo Alto, CA, USA.</w:t>
      </w:r>
    </w:p>
    <w:p w:rsidR="00660F62" w:rsidRPr="001B69A9" w:rsidRDefault="00660F62" w:rsidP="001B69A9">
      <w:pPr>
        <w:ind w:left="360"/>
        <w:jc w:val="both"/>
        <w:rPr>
          <w:sz w:val="24"/>
          <w:szCs w:val="24"/>
        </w:rPr>
      </w:pPr>
      <w:r w:rsidRPr="001B69A9">
        <w:rPr>
          <w:sz w:val="24"/>
          <w:szCs w:val="24"/>
        </w:rPr>
        <w:t xml:space="preserve">Mohammed, R. 2016. Critical incident analysis: reflections of a teacher educator. </w:t>
      </w:r>
      <w:r w:rsidRPr="001B69A9">
        <w:rPr>
          <w:i/>
          <w:sz w:val="24"/>
          <w:szCs w:val="24"/>
        </w:rPr>
        <w:t>Research in Teacher Education</w:t>
      </w:r>
      <w:r w:rsidRPr="001B69A9">
        <w:rPr>
          <w:sz w:val="24"/>
          <w:szCs w:val="24"/>
        </w:rPr>
        <w:t>. 6 (1), pp. 25-29</w:t>
      </w:r>
    </w:p>
    <w:p w:rsidR="00D324FF" w:rsidRPr="001B69A9" w:rsidRDefault="00D324FF" w:rsidP="001B69A9">
      <w:pPr>
        <w:ind w:left="360"/>
        <w:jc w:val="both"/>
        <w:rPr>
          <w:sz w:val="24"/>
          <w:szCs w:val="24"/>
        </w:rPr>
      </w:pPr>
      <w:r w:rsidRPr="001B69A9">
        <w:rPr>
          <w:sz w:val="24"/>
          <w:szCs w:val="24"/>
        </w:rPr>
        <w:t xml:space="preserve">Montessori Schools Association (2012) The Guide to the EYFS in Montessori Settings. London: MSN available on line from: </w:t>
      </w:r>
      <w:hyperlink r:id="rId12" w:history="1">
        <w:r w:rsidRPr="001B69A9">
          <w:rPr>
            <w:rStyle w:val="-"/>
            <w:sz w:val="24"/>
            <w:szCs w:val="24"/>
          </w:rPr>
          <w:t>http://www.montessori.org.uk/wp-content/uploads/2016/08/EYFS_ Guide_2013.pdf</w:t>
        </w:r>
      </w:hyperlink>
      <w:r w:rsidRPr="001B69A9">
        <w:rPr>
          <w:sz w:val="24"/>
          <w:szCs w:val="24"/>
        </w:rPr>
        <w:t xml:space="preserve"> Last accessed: 24.10.2020</w:t>
      </w:r>
    </w:p>
    <w:p w:rsidR="00660F62" w:rsidRPr="001B69A9" w:rsidRDefault="00660F62" w:rsidP="001B69A9">
      <w:pPr>
        <w:ind w:left="360"/>
        <w:jc w:val="both"/>
        <w:rPr>
          <w:sz w:val="24"/>
          <w:szCs w:val="24"/>
        </w:rPr>
      </w:pPr>
      <w:r w:rsidRPr="001B69A9">
        <w:rPr>
          <w:sz w:val="24"/>
          <w:szCs w:val="24"/>
        </w:rPr>
        <w:t>Moore, D., Benham-Clarke, S., Kenchington, R., Boyle, C., Ford, T., Hayes, R., &amp; Rogers, M. (2019). Improving Behaviour in Schools: Evidence Review. London: Education Endowment Foundation.</w:t>
      </w:r>
    </w:p>
    <w:p w:rsidR="00660F62" w:rsidRPr="001B69A9" w:rsidRDefault="00660F62" w:rsidP="001B69A9">
      <w:pPr>
        <w:ind w:left="360"/>
        <w:jc w:val="both"/>
        <w:rPr>
          <w:sz w:val="24"/>
          <w:szCs w:val="24"/>
        </w:rPr>
      </w:pPr>
      <w:r w:rsidRPr="001B69A9">
        <w:rPr>
          <w:sz w:val="24"/>
          <w:szCs w:val="24"/>
        </w:rPr>
        <w:t xml:space="preserve">Nichols, J. D. (2006). Empowerment and relationships: A classroom model to enhance student motivation. Learning Environment Research 9, 149–161. </w:t>
      </w:r>
    </w:p>
    <w:p w:rsidR="00660F62" w:rsidRPr="001B69A9" w:rsidRDefault="00660F62" w:rsidP="001B69A9">
      <w:pPr>
        <w:ind w:left="360"/>
        <w:jc w:val="both"/>
        <w:rPr>
          <w:sz w:val="24"/>
          <w:szCs w:val="24"/>
        </w:rPr>
      </w:pPr>
      <w:r w:rsidRPr="001B69A9">
        <w:rPr>
          <w:sz w:val="24"/>
          <w:szCs w:val="24"/>
        </w:rPr>
        <w:t xml:space="preserve">Nissilä, S. P. (2005). Individual and collective reflection: how to meet the needs of development in teaching. </w:t>
      </w:r>
      <w:r w:rsidRPr="001B69A9">
        <w:rPr>
          <w:i/>
          <w:sz w:val="24"/>
          <w:szCs w:val="24"/>
        </w:rPr>
        <w:t>European Journal of Teacher Education</w:t>
      </w:r>
      <w:r w:rsidRPr="001B69A9">
        <w:rPr>
          <w:sz w:val="24"/>
          <w:szCs w:val="24"/>
        </w:rPr>
        <w:t xml:space="preserve">, 28, 209-219. </w:t>
      </w:r>
    </w:p>
    <w:p w:rsidR="00660F62" w:rsidRPr="001B69A9" w:rsidRDefault="00660F62" w:rsidP="001B69A9">
      <w:pPr>
        <w:ind w:left="360"/>
        <w:jc w:val="both"/>
        <w:rPr>
          <w:sz w:val="24"/>
          <w:szCs w:val="24"/>
        </w:rPr>
      </w:pPr>
      <w:r w:rsidRPr="001B69A9">
        <w:rPr>
          <w:sz w:val="24"/>
          <w:szCs w:val="24"/>
        </w:rPr>
        <w:t xml:space="preserve">Ofsted (2018) Six models of lesson observation: an international perspective, No. 180022 </w:t>
      </w:r>
      <w:hyperlink r:id="rId13" w:history="1">
        <w:r w:rsidRPr="001B69A9">
          <w:rPr>
            <w:rStyle w:val="-"/>
            <w:sz w:val="24"/>
            <w:szCs w:val="24"/>
          </w:rPr>
          <w:t>https://www.gov.uk/government/publications/ofsted-research-on-lesson-observation-models</w:t>
        </w:r>
      </w:hyperlink>
      <w:r w:rsidRPr="001B69A9">
        <w:rPr>
          <w:sz w:val="24"/>
          <w:szCs w:val="24"/>
        </w:rPr>
        <w:t xml:space="preserve"> Last accessed: 24.10.2020</w:t>
      </w:r>
    </w:p>
    <w:p w:rsidR="00660F62" w:rsidRPr="001B69A9" w:rsidRDefault="00660F62" w:rsidP="001B69A9">
      <w:pPr>
        <w:ind w:left="360"/>
        <w:jc w:val="both"/>
        <w:rPr>
          <w:sz w:val="24"/>
          <w:szCs w:val="24"/>
        </w:rPr>
      </w:pPr>
      <w:r w:rsidRPr="001B69A9">
        <w:rPr>
          <w:sz w:val="24"/>
          <w:szCs w:val="24"/>
        </w:rPr>
        <w:t xml:space="preserve">Roberson, Thelma J.(1998) </w:t>
      </w:r>
      <w:r w:rsidRPr="001B69A9">
        <w:rPr>
          <w:i/>
          <w:sz w:val="24"/>
          <w:szCs w:val="24"/>
        </w:rPr>
        <w:t>Classroom Observation: Issues Regarding Validity and Reliability</w:t>
      </w:r>
      <w:r w:rsidRPr="001B69A9">
        <w:rPr>
          <w:sz w:val="24"/>
          <w:szCs w:val="24"/>
        </w:rPr>
        <w:t>. Paper presented at the Annual Meeting of the Mid-South Educational Research Association (27th, New Orleans, LA, November 4-6, 1998)</w:t>
      </w:r>
    </w:p>
    <w:p w:rsidR="00660F62" w:rsidRPr="001B69A9" w:rsidRDefault="00660F62" w:rsidP="001B69A9">
      <w:pPr>
        <w:ind w:left="360"/>
        <w:jc w:val="both"/>
        <w:rPr>
          <w:sz w:val="24"/>
          <w:szCs w:val="24"/>
        </w:rPr>
      </w:pPr>
      <w:r w:rsidRPr="001B69A9">
        <w:rPr>
          <w:sz w:val="24"/>
          <w:szCs w:val="24"/>
        </w:rPr>
        <w:lastRenderedPageBreak/>
        <w:t xml:space="preserve">Santagata, R., &amp; Angelici, G. (2010). Studying the impact of the lesson analysis framework on preservice teaches’ abilities to reflect on videos of classroom teaching. </w:t>
      </w:r>
      <w:r w:rsidRPr="001B69A9">
        <w:rPr>
          <w:i/>
          <w:sz w:val="24"/>
          <w:szCs w:val="24"/>
        </w:rPr>
        <w:t>Journal of Teacher Education,</w:t>
      </w:r>
      <w:r w:rsidRPr="001B69A9">
        <w:rPr>
          <w:sz w:val="24"/>
          <w:szCs w:val="24"/>
        </w:rPr>
        <w:t xml:space="preserve"> 61(4), 339-349.</w:t>
      </w:r>
    </w:p>
    <w:p w:rsidR="00660F62" w:rsidRPr="001B69A9" w:rsidRDefault="00660F62" w:rsidP="001B69A9">
      <w:pPr>
        <w:ind w:left="360"/>
        <w:jc w:val="both"/>
        <w:rPr>
          <w:sz w:val="24"/>
          <w:szCs w:val="24"/>
        </w:rPr>
      </w:pPr>
      <w:r w:rsidRPr="001B69A9">
        <w:rPr>
          <w:sz w:val="24"/>
          <w:szCs w:val="24"/>
        </w:rPr>
        <w:t>Schwaferts, D. (2012). Applying Saunders Research Onion: Swiss universities n/w.</w:t>
      </w:r>
    </w:p>
    <w:p w:rsidR="00660F62" w:rsidRPr="001B69A9" w:rsidRDefault="009E4BD8" w:rsidP="001B69A9">
      <w:pPr>
        <w:ind w:left="360"/>
        <w:jc w:val="both"/>
        <w:rPr>
          <w:sz w:val="24"/>
          <w:szCs w:val="24"/>
        </w:rPr>
      </w:pPr>
      <w:r w:rsidRPr="001B69A9">
        <w:rPr>
          <w:sz w:val="24"/>
          <w:szCs w:val="24"/>
        </w:rPr>
        <w:t xml:space="preserve">Sigler, E. A., &amp; </w:t>
      </w:r>
      <w:r w:rsidR="00660F62" w:rsidRPr="001B69A9">
        <w:rPr>
          <w:sz w:val="24"/>
          <w:szCs w:val="24"/>
        </w:rPr>
        <w:t xml:space="preserve">Aamidor, S. (2005). From Positive Reinforcement to Positive Behaviors:An Everyday Guide for the Practitioner. </w:t>
      </w:r>
      <w:r w:rsidR="00660F62" w:rsidRPr="001B69A9">
        <w:rPr>
          <w:i/>
          <w:sz w:val="24"/>
          <w:szCs w:val="24"/>
        </w:rPr>
        <w:t>Early Childhood Education Journal</w:t>
      </w:r>
      <w:r w:rsidR="00660F62" w:rsidRPr="001B69A9">
        <w:rPr>
          <w:sz w:val="24"/>
          <w:szCs w:val="24"/>
        </w:rPr>
        <w:t xml:space="preserve">, 32, 249-253. </w:t>
      </w:r>
    </w:p>
    <w:p w:rsidR="00660F62" w:rsidRPr="001B69A9" w:rsidRDefault="00660F62" w:rsidP="001B69A9">
      <w:pPr>
        <w:ind w:left="360"/>
        <w:jc w:val="both"/>
        <w:rPr>
          <w:sz w:val="24"/>
          <w:szCs w:val="24"/>
        </w:rPr>
      </w:pPr>
      <w:r w:rsidRPr="001B69A9">
        <w:rPr>
          <w:sz w:val="24"/>
          <w:szCs w:val="24"/>
        </w:rPr>
        <w:t xml:space="preserve">Snyder, L. G., &amp; Snyder, M. J. (2008). Teaching Critical Thinking and Problem Solving Skills. The Delta Pi Epsilon Journal, L, 90-99. </w:t>
      </w:r>
    </w:p>
    <w:p w:rsidR="00660F62" w:rsidRPr="001B69A9" w:rsidRDefault="00660F62" w:rsidP="001B69A9">
      <w:pPr>
        <w:ind w:left="360"/>
        <w:jc w:val="both"/>
        <w:rPr>
          <w:sz w:val="24"/>
          <w:szCs w:val="24"/>
        </w:rPr>
      </w:pPr>
      <w:r w:rsidRPr="001B69A9">
        <w:rPr>
          <w:sz w:val="24"/>
          <w:szCs w:val="24"/>
        </w:rPr>
        <w:t xml:space="preserve">So, H.-J., &amp; Kim, B. (2009). Learning about problem based learning: Student teachers integrating technology, pedagogy and content knowledge. </w:t>
      </w:r>
      <w:r w:rsidRPr="001B69A9">
        <w:rPr>
          <w:i/>
          <w:sz w:val="24"/>
          <w:szCs w:val="24"/>
        </w:rPr>
        <w:t>Australasian Journal of Educational Technology,</w:t>
      </w:r>
      <w:r w:rsidRPr="001B69A9">
        <w:rPr>
          <w:sz w:val="24"/>
          <w:szCs w:val="24"/>
        </w:rPr>
        <w:t xml:space="preserve"> 2, 101-116. </w:t>
      </w:r>
    </w:p>
    <w:p w:rsidR="00660F62" w:rsidRPr="001B69A9" w:rsidRDefault="00660F62" w:rsidP="001B69A9">
      <w:pPr>
        <w:ind w:left="360"/>
        <w:jc w:val="both"/>
        <w:rPr>
          <w:sz w:val="24"/>
          <w:szCs w:val="24"/>
        </w:rPr>
      </w:pPr>
      <w:r w:rsidRPr="001B69A9">
        <w:rPr>
          <w:sz w:val="24"/>
          <w:szCs w:val="24"/>
        </w:rPr>
        <w:t xml:space="preserve">Stîngu, M. M. (2012). Reflexive practice in teacher education: facts and trends </w:t>
      </w:r>
      <w:r w:rsidRPr="001B69A9">
        <w:rPr>
          <w:i/>
          <w:sz w:val="24"/>
          <w:szCs w:val="24"/>
        </w:rPr>
        <w:t xml:space="preserve">Procedia - Social and </w:t>
      </w:r>
      <w:r w:rsidR="00D52010" w:rsidRPr="001B69A9">
        <w:rPr>
          <w:i/>
          <w:sz w:val="24"/>
          <w:szCs w:val="24"/>
        </w:rPr>
        <w:t>Behavioural</w:t>
      </w:r>
      <w:r w:rsidRPr="001B69A9">
        <w:rPr>
          <w:i/>
          <w:sz w:val="24"/>
          <w:szCs w:val="24"/>
        </w:rPr>
        <w:t xml:space="preserve"> Sciences</w:t>
      </w:r>
      <w:r w:rsidRPr="001B69A9">
        <w:rPr>
          <w:sz w:val="24"/>
          <w:szCs w:val="24"/>
        </w:rPr>
        <w:t xml:space="preserve"> 33, 617-621. </w:t>
      </w:r>
    </w:p>
    <w:p w:rsidR="00660F62" w:rsidRPr="001B69A9" w:rsidRDefault="00660F62" w:rsidP="001B69A9">
      <w:pPr>
        <w:ind w:left="360"/>
        <w:jc w:val="both"/>
        <w:rPr>
          <w:sz w:val="24"/>
          <w:szCs w:val="24"/>
        </w:rPr>
      </w:pPr>
      <w:r w:rsidRPr="001B69A9">
        <w:rPr>
          <w:sz w:val="24"/>
          <w:szCs w:val="24"/>
        </w:rPr>
        <w:t xml:space="preserve">Stoughton, E. H. (2007). How will I get them to behave?’’: Pre service teachers reflect on classroom management. </w:t>
      </w:r>
      <w:r w:rsidRPr="001B69A9">
        <w:rPr>
          <w:i/>
          <w:sz w:val="24"/>
          <w:szCs w:val="24"/>
        </w:rPr>
        <w:t>Teaching and Teacher Education</w:t>
      </w:r>
      <w:r w:rsidRPr="001B69A9">
        <w:rPr>
          <w:sz w:val="24"/>
          <w:szCs w:val="24"/>
        </w:rPr>
        <w:t xml:space="preserve"> 23, 1024--1037. </w:t>
      </w:r>
    </w:p>
    <w:p w:rsidR="00660F62" w:rsidRPr="001B69A9" w:rsidRDefault="00660F62" w:rsidP="001B69A9">
      <w:pPr>
        <w:ind w:left="360"/>
        <w:jc w:val="both"/>
        <w:rPr>
          <w:sz w:val="24"/>
          <w:szCs w:val="24"/>
        </w:rPr>
      </w:pPr>
      <w:r w:rsidRPr="001B69A9">
        <w:rPr>
          <w:sz w:val="24"/>
          <w:szCs w:val="24"/>
        </w:rPr>
        <w:t xml:space="preserve">Stuart, G., Carmichael, N., Dakin, N., &amp; et al. (2011). </w:t>
      </w:r>
      <w:r w:rsidRPr="001B69A9">
        <w:rPr>
          <w:i/>
          <w:sz w:val="24"/>
          <w:szCs w:val="24"/>
        </w:rPr>
        <w:t>Behaviour and Discipline in Schools</w:t>
      </w:r>
      <w:r w:rsidRPr="001B69A9">
        <w:rPr>
          <w:sz w:val="24"/>
          <w:szCs w:val="24"/>
        </w:rPr>
        <w:t>. (HC 516-I). London: House of Commons.</w:t>
      </w:r>
    </w:p>
    <w:p w:rsidR="00660F62" w:rsidRPr="001B69A9" w:rsidRDefault="00660F62" w:rsidP="001B69A9">
      <w:pPr>
        <w:ind w:left="360"/>
        <w:jc w:val="both"/>
        <w:rPr>
          <w:sz w:val="24"/>
          <w:szCs w:val="24"/>
        </w:rPr>
      </w:pPr>
      <w:r w:rsidRPr="001B69A9">
        <w:rPr>
          <w:sz w:val="24"/>
          <w:szCs w:val="24"/>
        </w:rPr>
        <w:t xml:space="preserve">Swansea Council- Information, Research &amp; GIS, (2020a) Swansea East Constituency Area Profile  February 2020 </w:t>
      </w:r>
      <w:hyperlink r:id="rId14" w:history="1">
        <w:r w:rsidRPr="001B69A9">
          <w:rPr>
            <w:rStyle w:val="-"/>
            <w:sz w:val="24"/>
            <w:szCs w:val="24"/>
          </w:rPr>
          <w:t>www.swansea.gov.uk/pcaprofiles</w:t>
        </w:r>
      </w:hyperlink>
    </w:p>
    <w:p w:rsidR="00660F62" w:rsidRPr="001B69A9" w:rsidRDefault="00660F62" w:rsidP="001B69A9">
      <w:pPr>
        <w:ind w:left="360"/>
        <w:jc w:val="both"/>
        <w:rPr>
          <w:sz w:val="24"/>
          <w:szCs w:val="24"/>
        </w:rPr>
      </w:pPr>
      <w:r w:rsidRPr="001B69A9">
        <w:rPr>
          <w:sz w:val="24"/>
          <w:szCs w:val="24"/>
        </w:rPr>
        <w:t>Swansea Council- Information, Research &amp; GIS,(2020b)  Swansea Economic Profile: July 2020. www.swansea.gov.uk/pcaprofiles</w:t>
      </w:r>
    </w:p>
    <w:p w:rsidR="00660F62" w:rsidRPr="001B69A9" w:rsidRDefault="00660F62" w:rsidP="001B69A9">
      <w:pPr>
        <w:ind w:left="360"/>
        <w:jc w:val="both"/>
        <w:rPr>
          <w:sz w:val="24"/>
          <w:szCs w:val="24"/>
        </w:rPr>
      </w:pPr>
      <w:r w:rsidRPr="001B69A9">
        <w:rPr>
          <w:sz w:val="24"/>
          <w:szCs w:val="24"/>
        </w:rPr>
        <w:t>Swansea Council- Information, Research &amp; GIS, (2020c) a Swansea’s Assessment of Local Well-being 2017: Annex 1. www.swansea.gov.uk/pcaprofiles</w:t>
      </w:r>
    </w:p>
    <w:p w:rsidR="00660F62" w:rsidRPr="001B69A9" w:rsidRDefault="00660F62" w:rsidP="001B69A9">
      <w:pPr>
        <w:ind w:left="360"/>
        <w:jc w:val="both"/>
        <w:rPr>
          <w:sz w:val="24"/>
          <w:szCs w:val="24"/>
        </w:rPr>
      </w:pPr>
      <w:r w:rsidRPr="001B69A9">
        <w:rPr>
          <w:sz w:val="24"/>
          <w:szCs w:val="24"/>
        </w:rPr>
        <w:t xml:space="preserve">Tripp, D. (2012) Critical Incidents in Teaching : Developing Professional Judgement,2nd ed. New York: Routledge  </w:t>
      </w:r>
    </w:p>
    <w:p w:rsidR="00660F62" w:rsidRPr="001B69A9" w:rsidRDefault="00660F62" w:rsidP="001B69A9">
      <w:pPr>
        <w:ind w:left="360"/>
        <w:jc w:val="both"/>
        <w:rPr>
          <w:sz w:val="24"/>
          <w:szCs w:val="24"/>
        </w:rPr>
      </w:pPr>
      <w:r w:rsidRPr="001B69A9">
        <w:rPr>
          <w:sz w:val="24"/>
          <w:szCs w:val="24"/>
        </w:rPr>
        <w:t xml:space="preserve">Vidmar, D. J. (2006). Reflective peer coaching: Crafting collaborative self-assessment in teaching. </w:t>
      </w:r>
      <w:r w:rsidRPr="001B69A9">
        <w:rPr>
          <w:i/>
          <w:sz w:val="24"/>
          <w:szCs w:val="24"/>
        </w:rPr>
        <w:t>Research Strategies</w:t>
      </w:r>
      <w:r w:rsidRPr="001B69A9">
        <w:rPr>
          <w:sz w:val="24"/>
          <w:szCs w:val="24"/>
        </w:rPr>
        <w:t xml:space="preserve">, 20, 135-148. </w:t>
      </w:r>
    </w:p>
    <w:p w:rsidR="00660F62" w:rsidRPr="001B69A9" w:rsidRDefault="00660F62" w:rsidP="001B69A9">
      <w:pPr>
        <w:ind w:left="360"/>
        <w:jc w:val="both"/>
        <w:rPr>
          <w:sz w:val="24"/>
          <w:szCs w:val="24"/>
        </w:rPr>
      </w:pPr>
      <w:r w:rsidRPr="001B69A9">
        <w:rPr>
          <w:sz w:val="24"/>
          <w:szCs w:val="24"/>
        </w:rPr>
        <w:t xml:space="preserve">Viner R.M.  et al, 2020 School closure and management practices during coronavirus outbreaks including COVID-19: a rapid systematic review. </w:t>
      </w:r>
      <w:r w:rsidRPr="001B69A9">
        <w:rPr>
          <w:i/>
          <w:sz w:val="24"/>
          <w:szCs w:val="24"/>
        </w:rPr>
        <w:t>The Lancet Child &amp; Adolescent Health</w:t>
      </w:r>
      <w:r w:rsidRPr="001B69A9">
        <w:rPr>
          <w:sz w:val="24"/>
          <w:szCs w:val="24"/>
        </w:rPr>
        <w:t>, 4 (5), 397-404</w:t>
      </w:r>
    </w:p>
    <w:p w:rsidR="00660F62" w:rsidRPr="001B69A9" w:rsidRDefault="00660F62" w:rsidP="001B69A9">
      <w:pPr>
        <w:ind w:left="360"/>
        <w:jc w:val="both"/>
        <w:rPr>
          <w:sz w:val="24"/>
          <w:szCs w:val="24"/>
        </w:rPr>
      </w:pPr>
      <w:r w:rsidRPr="001B69A9">
        <w:rPr>
          <w:sz w:val="24"/>
          <w:szCs w:val="24"/>
        </w:rPr>
        <w:t>World Health Organization (WHO): Regional Office for Europe(2020) WHO announces COVID-19 outbreak a pandemic (https://www.euro.who.int/en/health-topics/health-</w:t>
      </w:r>
      <w:r w:rsidRPr="001B69A9">
        <w:rPr>
          <w:sz w:val="24"/>
          <w:szCs w:val="24"/>
        </w:rPr>
        <w:lastRenderedPageBreak/>
        <w:t>emergencies/coronavirus-covid-19/news/news/2020/3/who-announces-covid-19-outbreak-a-pandemic) Last accessed: 24.10.2020</w:t>
      </w:r>
    </w:p>
    <w:p w:rsidR="00660F62" w:rsidRPr="001B69A9" w:rsidRDefault="00660F62" w:rsidP="001B69A9">
      <w:pPr>
        <w:ind w:left="360"/>
        <w:jc w:val="both"/>
        <w:rPr>
          <w:sz w:val="24"/>
          <w:szCs w:val="24"/>
        </w:rPr>
      </w:pPr>
      <w:r w:rsidRPr="001B69A9">
        <w:rPr>
          <w:sz w:val="24"/>
          <w:szCs w:val="24"/>
        </w:rPr>
        <w:t>Young, J. (2014).</w:t>
      </w:r>
      <w:r w:rsidRPr="001B69A9">
        <w:rPr>
          <w:i/>
          <w:sz w:val="24"/>
          <w:szCs w:val="24"/>
        </w:rPr>
        <w:t>Encouragement in the classroom, How do I help students stay positive and focused ?</w:t>
      </w:r>
      <w:r w:rsidRPr="001B69A9">
        <w:rPr>
          <w:sz w:val="24"/>
          <w:szCs w:val="24"/>
        </w:rPr>
        <w:t xml:space="preserve"> 1st ed. Danvers, MA, USA</w:t>
      </w:r>
    </w:p>
    <w:p w:rsidR="00660F62" w:rsidRPr="001B69A9" w:rsidRDefault="00660F62" w:rsidP="001B69A9">
      <w:pPr>
        <w:ind w:left="360"/>
        <w:jc w:val="both"/>
        <w:rPr>
          <w:sz w:val="24"/>
          <w:szCs w:val="24"/>
        </w:rPr>
      </w:pPr>
      <w:r w:rsidRPr="001B69A9">
        <w:rPr>
          <w:sz w:val="24"/>
          <w:szCs w:val="24"/>
        </w:rPr>
        <w:t xml:space="preserve">Young, T. &amp; Bender-Slack, D. (2011) Scaffolding pre-service teachers' observations: Eye on the future </w:t>
      </w:r>
      <w:r w:rsidRPr="001B69A9">
        <w:rPr>
          <w:i/>
          <w:sz w:val="24"/>
          <w:szCs w:val="24"/>
        </w:rPr>
        <w:t>Teaching Education</w:t>
      </w:r>
      <w:r w:rsidRPr="001B69A9">
        <w:rPr>
          <w:sz w:val="24"/>
          <w:szCs w:val="24"/>
        </w:rPr>
        <w:t xml:space="preserve"> 22(3), 325-337</w:t>
      </w:r>
    </w:p>
    <w:p w:rsidR="00D734BD" w:rsidRPr="00D324FF" w:rsidRDefault="00D734BD" w:rsidP="00D734BD">
      <w:pPr>
        <w:widowControl w:val="0"/>
        <w:autoSpaceDE w:val="0"/>
        <w:autoSpaceDN w:val="0"/>
        <w:adjustRightInd w:val="0"/>
        <w:spacing w:line="480" w:lineRule="auto"/>
        <w:ind w:left="360"/>
        <w:rPr>
          <w:rFonts w:cstheme="minorHAnsi"/>
          <w:sz w:val="24"/>
          <w:szCs w:val="24"/>
        </w:rPr>
      </w:pPr>
    </w:p>
    <w:p w:rsidR="00660F62" w:rsidRDefault="00660F62"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Default="00956444" w:rsidP="00956444">
      <w:pPr>
        <w:widowControl w:val="0"/>
        <w:autoSpaceDE w:val="0"/>
        <w:autoSpaceDN w:val="0"/>
        <w:adjustRightInd w:val="0"/>
        <w:spacing w:line="480" w:lineRule="auto"/>
        <w:rPr>
          <w:rFonts w:cstheme="minorHAnsi"/>
          <w:sz w:val="24"/>
          <w:szCs w:val="24"/>
        </w:rPr>
      </w:pPr>
    </w:p>
    <w:p w:rsidR="00956444" w:rsidRPr="00D734BD" w:rsidRDefault="00956444" w:rsidP="00956444">
      <w:pPr>
        <w:widowControl w:val="0"/>
        <w:autoSpaceDE w:val="0"/>
        <w:autoSpaceDN w:val="0"/>
        <w:adjustRightInd w:val="0"/>
        <w:spacing w:line="480" w:lineRule="auto"/>
        <w:rPr>
          <w:rFonts w:cstheme="minorHAnsi"/>
          <w:sz w:val="24"/>
          <w:szCs w:val="24"/>
        </w:rPr>
      </w:pPr>
    </w:p>
    <w:p w:rsidR="0062564E" w:rsidRPr="00956444" w:rsidRDefault="00956444" w:rsidP="0062564E">
      <w:pPr>
        <w:rPr>
          <w:b/>
          <w:sz w:val="24"/>
        </w:rPr>
      </w:pPr>
      <w:r>
        <w:rPr>
          <w:b/>
          <w:sz w:val="24"/>
        </w:rPr>
        <w:lastRenderedPageBreak/>
        <w:t xml:space="preserve">APPENDICES </w:t>
      </w:r>
    </w:p>
    <w:p w:rsidR="0062564E" w:rsidRPr="00956444" w:rsidRDefault="0062564E" w:rsidP="00B64C8C">
      <w:pPr>
        <w:spacing w:after="0"/>
        <w:jc w:val="both"/>
        <w:rPr>
          <w:b/>
          <w:sz w:val="28"/>
        </w:rPr>
      </w:pPr>
    </w:p>
    <w:p w:rsidR="00956444" w:rsidRPr="00956444" w:rsidRDefault="00956444" w:rsidP="00B64C8C">
      <w:pPr>
        <w:spacing w:after="0"/>
        <w:jc w:val="both"/>
        <w:rPr>
          <w:b/>
          <w:sz w:val="28"/>
        </w:rPr>
      </w:pPr>
      <w:r w:rsidRPr="00956444">
        <w:rPr>
          <w:b/>
          <w:sz w:val="28"/>
        </w:rPr>
        <w:t>Appendix 1</w:t>
      </w:r>
    </w:p>
    <w:p w:rsidR="00956444" w:rsidRPr="00951DD0" w:rsidRDefault="00956444" w:rsidP="00956444">
      <w:pPr>
        <w:jc w:val="both"/>
        <w:rPr>
          <w:rFonts w:ascii="Trebuchet MS" w:hAnsi="Trebuchet MS"/>
          <w:b/>
        </w:rPr>
      </w:pPr>
      <w:r w:rsidRPr="00951DD0">
        <w:rPr>
          <w:rFonts w:ascii="Trebuchet MS" w:hAnsi="Trebuchet MS"/>
          <w:b/>
        </w:rPr>
        <w:t>OBSERVATION / FIELD NOTES</w:t>
      </w:r>
      <w:r>
        <w:rPr>
          <w:rFonts w:ascii="Trebuchet MS" w:hAnsi="Trebuchet MS"/>
          <w:b/>
        </w:rPr>
        <w:t xml:space="preserve"> :Double Maths</w:t>
      </w:r>
    </w:p>
    <w:p w:rsidR="00956444" w:rsidRPr="00951DD0" w:rsidRDefault="00956444" w:rsidP="00956444">
      <w:pPr>
        <w:rPr>
          <w:rFonts w:ascii="Trebuchet MS" w:hAnsi="Trebuchet MS"/>
          <w:sz w:val="16"/>
          <w:szCs w:val="16"/>
        </w:rPr>
      </w:pPr>
      <w:r w:rsidRPr="00951DD0">
        <w:rPr>
          <w:rFonts w:ascii="Trebuchet MS" w:hAnsi="Trebuchet MS"/>
          <w:sz w:val="16"/>
          <w:szCs w:val="16"/>
        </w:rPr>
        <w:t>(Questions adapted from Fletcher Wood (2016)</w:t>
      </w:r>
    </w:p>
    <w:tbl>
      <w:tblPr>
        <w:tblStyle w:val="aa"/>
        <w:tblW w:w="0" w:type="auto"/>
        <w:tblLook w:val="04A0"/>
      </w:tblPr>
      <w:tblGrid>
        <w:gridCol w:w="8926"/>
      </w:tblGrid>
      <w:tr w:rsidR="00956444" w:rsidRPr="00C977D0" w:rsidTr="00F56B9E">
        <w:tc>
          <w:tcPr>
            <w:tcW w:w="8926" w:type="dxa"/>
          </w:tcPr>
          <w:p w:rsidR="00956444" w:rsidRDefault="00956444" w:rsidP="00F56B9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 School A, Y8</w:t>
            </w:r>
          </w:p>
          <w:p w:rsidR="00956444" w:rsidRDefault="00956444" w:rsidP="00F56B9E">
            <w:pPr>
              <w:rPr>
                <w:rFonts w:ascii="Trebuchet MS" w:hAnsi="Trebuchet MS"/>
              </w:rPr>
            </w:pPr>
            <w:r>
              <w:rPr>
                <w:rFonts w:ascii="Trebuchet MS" w:hAnsi="Trebuchet MS"/>
              </w:rPr>
              <w:t>4 Lessons observed with the same group of pupils (8:55-11:55)</w:t>
            </w:r>
          </w:p>
          <w:p w:rsidR="00956444" w:rsidRPr="00C977D0" w:rsidRDefault="00956444" w:rsidP="00F56B9E">
            <w:pPr>
              <w:rPr>
                <w:rFonts w:ascii="Trebuchet MS" w:hAnsi="Trebuchet MS"/>
              </w:rPr>
            </w:pPr>
          </w:p>
        </w:tc>
      </w:tr>
      <w:tr w:rsidR="00956444" w:rsidRPr="00C977D0" w:rsidTr="00F56B9E">
        <w:tc>
          <w:tcPr>
            <w:tcW w:w="8926" w:type="dxa"/>
          </w:tcPr>
          <w:p w:rsidR="00956444" w:rsidRDefault="00956444" w:rsidP="00F56B9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-Double Maths</w:t>
            </w:r>
          </w:p>
          <w:p w:rsidR="00956444" w:rsidRDefault="00956444" w:rsidP="00F56B9E">
            <w:pPr>
              <w:rPr>
                <w:rFonts w:ascii="Trebuchet MS" w:hAnsi="Trebuchet MS"/>
              </w:rPr>
            </w:pPr>
            <w:r>
              <w:rPr>
                <w:rFonts w:ascii="Trebuchet MS" w:hAnsi="Trebuchet MS"/>
              </w:rPr>
              <w:t>-Indoors (French classroom)</w:t>
            </w:r>
          </w:p>
          <w:p w:rsidR="00956444" w:rsidRDefault="00956444" w:rsidP="00F56B9E">
            <w:pPr>
              <w:rPr>
                <w:rFonts w:ascii="Trebuchet MS" w:hAnsi="Trebuchet MS"/>
              </w:rPr>
            </w:pPr>
            <w:r>
              <w:rPr>
                <w:rFonts w:ascii="Trebuchet MS" w:hAnsi="Trebuchet MS"/>
              </w:rPr>
              <w:t>-Start of a new Unit of study (Geometry , area and volume of shapes , focus on irregular shapes)</w:t>
            </w:r>
          </w:p>
          <w:p w:rsidR="00956444" w:rsidRPr="00C977D0" w:rsidRDefault="00956444" w:rsidP="00F56B9E">
            <w:pPr>
              <w:rPr>
                <w:rFonts w:ascii="Trebuchet MS" w:hAnsi="Trebuchet MS"/>
              </w:rPr>
            </w:pPr>
            <w:r>
              <w:rPr>
                <w:rFonts w:ascii="Trebuchet MS" w:hAnsi="Trebuchet MS"/>
              </w:rPr>
              <w:t>-Set 1 of ability (highest)</w:t>
            </w:r>
          </w:p>
          <w:p w:rsidR="00956444" w:rsidRPr="00C977D0" w:rsidRDefault="00956444" w:rsidP="00F56B9E">
            <w:pPr>
              <w:rPr>
                <w:rFonts w:ascii="Trebuchet MS" w:hAnsi="Trebuchet MS"/>
              </w:rPr>
            </w:pP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bCs/>
                <w:lang w:val="en-US"/>
              </w:rPr>
            </w:pPr>
            <w:r w:rsidRPr="00C977D0">
              <w:rPr>
                <w:rFonts w:ascii="Trebuchet MS" w:hAnsi="Trebuchet MS"/>
                <w:b/>
                <w:bCs/>
                <w:lang w:val="en-US"/>
              </w:rPr>
              <w:t>Classroom culture</w:t>
            </w:r>
          </w:p>
          <w:p w:rsidR="00956444" w:rsidRDefault="00956444" w:rsidP="00F56B9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rsidR="00956444" w:rsidRDefault="00956444" w:rsidP="00F56B9E">
            <w:pPr>
              <w:rPr>
                <w:rFonts w:ascii="Trebuchet MS" w:hAnsi="Trebuchet MS"/>
                <w:bCs/>
                <w:lang w:val="en-US"/>
              </w:rPr>
            </w:pP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Positive behavior towards learning</w:t>
            </w: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Students well composed, fully clothes and with school supplies</w:t>
            </w: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 xml:space="preserve">Sitting and behaving well overall </w:t>
            </w:r>
          </w:p>
          <w:p w:rsidR="00956444" w:rsidRPr="00670113" w:rsidRDefault="00956444" w:rsidP="00F56B9E">
            <w:pPr>
              <w:pStyle w:val="a6"/>
              <w:rPr>
                <w:rFonts w:ascii="Trebuchet MS" w:hAnsi="Trebuchet MS"/>
                <w:bCs/>
                <w:lang w:val="en-US"/>
              </w:rPr>
            </w:pPr>
          </w:p>
          <w:p w:rsidR="00956444" w:rsidRPr="00C977D0" w:rsidRDefault="00956444" w:rsidP="00F56B9E">
            <w:pPr>
              <w:ind w:left="720"/>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Objectives</w:t>
            </w:r>
          </w:p>
          <w:p w:rsidR="00956444" w:rsidRDefault="00956444" w:rsidP="00F56B9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-The teacher explains the concept , asks questions and clarifies continuously</w:t>
            </w:r>
          </w:p>
          <w:p w:rsidR="00956444" w:rsidRDefault="00956444" w:rsidP="00F56B9E">
            <w:pPr>
              <w:rPr>
                <w:rFonts w:ascii="Trebuchet MS" w:hAnsi="Trebuchet MS"/>
              </w:rPr>
            </w:pPr>
            <w:r>
              <w:rPr>
                <w:rFonts w:ascii="Trebuchet MS" w:hAnsi="Trebuchet MS"/>
              </w:rPr>
              <w:t>-The teachers draw real life examples discussing the concept</w:t>
            </w:r>
          </w:p>
          <w:p w:rsidR="00956444" w:rsidRPr="00C977D0" w:rsidRDefault="00956444" w:rsidP="00F56B9E">
            <w:pPr>
              <w:rPr>
                <w:rFonts w:ascii="Trebuchet MS" w:hAnsi="Trebuchet MS"/>
              </w:rPr>
            </w:pPr>
            <w:r>
              <w:rPr>
                <w:rFonts w:ascii="Trebuchet MS" w:hAnsi="Trebuchet MS"/>
              </w:rPr>
              <w:t>- Building a strong rapport with the students</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Direction</w:t>
            </w:r>
          </w:p>
          <w:p w:rsidR="00956444" w:rsidRDefault="00956444" w:rsidP="00F56B9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956444" w:rsidRDefault="00956444" w:rsidP="00F56B9E">
            <w:pPr>
              <w:rPr>
                <w:rFonts w:ascii="Trebuchet MS" w:hAnsi="Trebuchet MS"/>
              </w:rPr>
            </w:pPr>
          </w:p>
          <w:p w:rsidR="00956444"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The teacher has given a clear set of instructions and the method verbally and in a written form</w:t>
            </w:r>
          </w:p>
          <w:p w:rsidR="00956444" w:rsidRPr="00670113"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 xml:space="preserve">The teacher has written the instructions and the method on the board </w:t>
            </w:r>
          </w:p>
          <w:p w:rsidR="00956444" w:rsidRPr="00670113"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All the learning material was left on the board</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Access and challenge</w:t>
            </w:r>
          </w:p>
          <w:p w:rsidR="00956444" w:rsidRDefault="00956444" w:rsidP="00F56B9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-Double Maths : continuous stimuli</w:t>
            </w:r>
          </w:p>
          <w:p w:rsidR="00956444" w:rsidRPr="00C977D0" w:rsidRDefault="00956444" w:rsidP="00956444">
            <w:pPr>
              <w:rPr>
                <w:rFonts w:ascii="Trebuchet MS" w:hAnsi="Trebuchet MS"/>
              </w:rPr>
            </w:pPr>
            <w:r>
              <w:rPr>
                <w:rFonts w:ascii="Trebuchet MS" w:hAnsi="Trebuchet MS"/>
              </w:rPr>
              <w:t>- Differentiation into the level of assessment of knowledge</w:t>
            </w:r>
          </w:p>
        </w:tc>
      </w:tr>
      <w:tr w:rsidR="00956444" w:rsidRPr="00C977D0" w:rsidTr="00F56B9E">
        <w:tc>
          <w:tcPr>
            <w:tcW w:w="8926" w:type="dxa"/>
          </w:tcPr>
          <w:p w:rsidR="00956444" w:rsidRDefault="00956444" w:rsidP="00F56B9E">
            <w:pPr>
              <w:rPr>
                <w:rFonts w:ascii="Trebuchet MS" w:hAnsi="Trebuchet MS"/>
                <w:b/>
              </w:rPr>
            </w:pPr>
            <w:r w:rsidRPr="00C977D0">
              <w:rPr>
                <w:rFonts w:ascii="Trebuchet MS" w:hAnsi="Trebuchet MS"/>
                <w:b/>
              </w:rPr>
              <w:lastRenderedPageBreak/>
              <w:t>Assessment</w:t>
            </w:r>
          </w:p>
          <w:p w:rsidR="00956444" w:rsidRDefault="00956444" w:rsidP="00F56B9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-CPK (Check prior knowledge)</w:t>
            </w:r>
          </w:p>
          <w:p w:rsidR="00956444" w:rsidRDefault="00956444" w:rsidP="00F56B9E">
            <w:pPr>
              <w:rPr>
                <w:rFonts w:ascii="Trebuchet MS" w:hAnsi="Trebuchet MS"/>
              </w:rPr>
            </w:pPr>
            <w:r>
              <w:rPr>
                <w:rFonts w:ascii="Trebuchet MS" w:hAnsi="Trebuchet MS"/>
              </w:rPr>
              <w:t>-Scaffolding</w:t>
            </w:r>
          </w:p>
          <w:p w:rsidR="00956444" w:rsidRDefault="00956444" w:rsidP="00F56B9E">
            <w:pPr>
              <w:rPr>
                <w:rFonts w:ascii="Trebuchet MS" w:hAnsi="Trebuchet MS"/>
              </w:rPr>
            </w:pPr>
            <w:r>
              <w:rPr>
                <w:rFonts w:ascii="Trebuchet MS" w:hAnsi="Trebuchet MS"/>
              </w:rPr>
              <w:t>-Formative assessments</w:t>
            </w:r>
          </w:p>
          <w:p w:rsidR="00956444" w:rsidRPr="00670113" w:rsidRDefault="00956444" w:rsidP="00F56B9E">
            <w:pPr>
              <w:rPr>
                <w:rFonts w:ascii="Trebuchet MS" w:hAnsi="Trebuchet MS"/>
              </w:rPr>
            </w:pPr>
            <w:r>
              <w:rPr>
                <w:rFonts w:ascii="Trebuchet MS" w:hAnsi="Trebuchet MS"/>
              </w:rPr>
              <w:t>-Group learning</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Specifics / Critical Incidents</w:t>
            </w:r>
          </w:p>
          <w:p w:rsidR="00956444" w:rsidRDefault="00956444" w:rsidP="00F56B9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956444" w:rsidRPr="00C977D0" w:rsidRDefault="00956444" w:rsidP="00F56B9E">
            <w:pPr>
              <w:rPr>
                <w:rFonts w:ascii="Trebuchet MS" w:hAnsi="Trebuchet MS"/>
              </w:rPr>
            </w:pPr>
            <w:r>
              <w:rPr>
                <w:rFonts w:ascii="Trebuchet MS" w:hAnsi="Trebuchet MS"/>
              </w:rPr>
              <w:t>-Positive handling of disruption , compassion</w:t>
            </w:r>
          </w:p>
        </w:tc>
      </w:tr>
    </w:tbl>
    <w:p w:rsidR="00956444" w:rsidRPr="00F23813" w:rsidRDefault="00956444" w:rsidP="00956444"/>
    <w:p w:rsidR="00956444" w:rsidRPr="00956444" w:rsidRDefault="00956444" w:rsidP="00956444">
      <w:pPr>
        <w:rPr>
          <w:rFonts w:cstheme="minorHAnsi"/>
          <w:b/>
          <w:color w:val="000000" w:themeColor="text1"/>
        </w:rPr>
      </w:pPr>
      <w:r>
        <w:rPr>
          <w:rFonts w:cstheme="minorHAnsi"/>
          <w:b/>
          <w:color w:val="000000" w:themeColor="text1"/>
        </w:rPr>
        <w:t>CRITICAL INCIDENT IDENTIFICATION RECORD</w:t>
      </w:r>
    </w:p>
    <w:tbl>
      <w:tblPr>
        <w:tblStyle w:val="aa"/>
        <w:tblW w:w="0" w:type="auto"/>
        <w:tblLook w:val="04A0"/>
      </w:tblPr>
      <w:tblGrid>
        <w:gridCol w:w="1799"/>
        <w:gridCol w:w="7443"/>
      </w:tblGrid>
      <w:tr w:rsidR="00956444" w:rsidTr="00956444">
        <w:trPr>
          <w:trHeight w:val="2309"/>
        </w:trPr>
        <w:tc>
          <w:tcPr>
            <w:tcW w:w="1838" w:type="dxa"/>
          </w:tcPr>
          <w:p w:rsidR="00956444" w:rsidRDefault="00956444" w:rsidP="00F56B9E">
            <w:pPr>
              <w:rPr>
                <w:rFonts w:cstheme="minorHAnsi"/>
                <w:b/>
                <w:bCs/>
              </w:rPr>
            </w:pPr>
            <w:r>
              <w:rPr>
                <w:rFonts w:cstheme="minorHAnsi"/>
                <w:b/>
                <w:bCs/>
              </w:rPr>
              <w:t>Details relevant to the research context.</w:t>
            </w:r>
          </w:p>
          <w:p w:rsidR="00956444" w:rsidRDefault="00956444" w:rsidP="00F56B9E">
            <w:pPr>
              <w:rPr>
                <w:rFonts w:cstheme="minorHAnsi"/>
                <w:b/>
                <w:bCs/>
              </w:rPr>
            </w:pPr>
          </w:p>
          <w:p w:rsidR="00956444" w:rsidRPr="009654E1" w:rsidRDefault="00956444" w:rsidP="00F56B9E">
            <w:pPr>
              <w:rPr>
                <w:rFonts w:cstheme="minorHAnsi"/>
                <w:bCs/>
              </w:rPr>
            </w:pPr>
            <w:r w:rsidRPr="009654E1">
              <w:rPr>
                <w:rFonts w:cstheme="minorHAnsi"/>
                <w:bCs/>
              </w:rPr>
              <w:t>Date/time.</w:t>
            </w:r>
          </w:p>
          <w:p w:rsidR="00956444" w:rsidRPr="009654E1" w:rsidRDefault="00956444" w:rsidP="00F56B9E">
            <w:pPr>
              <w:rPr>
                <w:rFonts w:cstheme="minorHAnsi"/>
                <w:bCs/>
              </w:rPr>
            </w:pPr>
            <w:r w:rsidRPr="009654E1">
              <w:rPr>
                <w:rFonts w:cstheme="minorHAnsi"/>
                <w:bCs/>
              </w:rPr>
              <w:t>Age/Stage of group.</w:t>
            </w:r>
          </w:p>
          <w:p w:rsidR="00956444" w:rsidRPr="009654E1" w:rsidRDefault="00956444" w:rsidP="00F56B9E">
            <w:pPr>
              <w:rPr>
                <w:rFonts w:cstheme="minorHAnsi"/>
                <w:bCs/>
              </w:rPr>
            </w:pPr>
            <w:r w:rsidRPr="009654E1">
              <w:rPr>
                <w:rFonts w:cstheme="minorHAnsi"/>
                <w:bCs/>
              </w:rPr>
              <w:t>People involved.</w:t>
            </w:r>
          </w:p>
          <w:p w:rsidR="00956444" w:rsidRPr="009654E1" w:rsidRDefault="00956444" w:rsidP="00F56B9E">
            <w:pPr>
              <w:rPr>
                <w:rFonts w:cstheme="minorHAnsi"/>
                <w:bCs/>
              </w:rPr>
            </w:pPr>
            <w:r w:rsidRPr="009654E1">
              <w:rPr>
                <w:rFonts w:cstheme="minorHAnsi"/>
                <w:bCs/>
              </w:rPr>
              <w:t>Contextual</w:t>
            </w:r>
          </w:p>
          <w:p w:rsidR="00956444" w:rsidRPr="009654E1" w:rsidRDefault="00956444" w:rsidP="00F56B9E">
            <w:pPr>
              <w:rPr>
                <w:rFonts w:cstheme="minorHAnsi"/>
                <w:bCs/>
              </w:rPr>
            </w:pPr>
            <w:r w:rsidRPr="009654E1">
              <w:rPr>
                <w:rFonts w:cstheme="minorHAnsi"/>
                <w:bCs/>
              </w:rPr>
              <w:t xml:space="preserve">information from field notes. </w:t>
            </w:r>
          </w:p>
          <w:p w:rsidR="00956444" w:rsidRPr="00565378" w:rsidRDefault="00956444" w:rsidP="00F56B9E">
            <w:pPr>
              <w:rPr>
                <w:rFonts w:cstheme="minorHAnsi"/>
                <w:i/>
                <w:iCs/>
              </w:rPr>
            </w:pPr>
          </w:p>
        </w:tc>
        <w:tc>
          <w:tcPr>
            <w:tcW w:w="7868" w:type="dxa"/>
          </w:tcPr>
          <w:p w:rsidR="00956444" w:rsidRDefault="00956444" w:rsidP="00F56B9E">
            <w:pPr>
              <w:rPr>
                <w:rFonts w:cstheme="minorHAnsi"/>
              </w:rPr>
            </w:pPr>
          </w:p>
          <w:p w:rsidR="00956444" w:rsidRDefault="00956444" w:rsidP="00F56B9E">
            <w:pPr>
              <w:rPr>
                <w:rFonts w:ascii="Trebuchet MS" w:hAnsi="Trebuchet MS"/>
              </w:rPr>
            </w:pPr>
            <w:r>
              <w:rPr>
                <w:rFonts w:ascii="Trebuchet MS" w:hAnsi="Trebuchet MS"/>
              </w:rPr>
              <w:t>29.09.2020 School A, Y8, Set 1 of ability (highest), age 12-13</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4 Lessons observed with the same group of pupils (8:55-11:55)</w:t>
            </w:r>
          </w:p>
          <w:p w:rsidR="00956444" w:rsidRDefault="00956444" w:rsidP="00F56B9E">
            <w:pPr>
              <w:rPr>
                <w:rFonts w:cstheme="minorHAnsi"/>
              </w:rPr>
            </w:pPr>
          </w:p>
          <w:p w:rsidR="00956444" w:rsidRDefault="00956444" w:rsidP="00F56B9E">
            <w:pPr>
              <w:rPr>
                <w:rFonts w:cstheme="minorHAnsi"/>
              </w:rPr>
            </w:pPr>
            <w:r>
              <w:rPr>
                <w:rFonts w:cstheme="minorHAnsi"/>
              </w:rPr>
              <w:t>1</w:t>
            </w:r>
            <w:r w:rsidRPr="00CA7B6B">
              <w:rPr>
                <w:rFonts w:cstheme="minorHAnsi"/>
                <w:vertAlign w:val="superscript"/>
              </w:rPr>
              <w:t>st</w:t>
            </w:r>
            <w:r>
              <w:rPr>
                <w:rFonts w:cstheme="minorHAnsi"/>
              </w:rPr>
              <w:t xml:space="preserve"> Lesson was double Maths</w:t>
            </w:r>
          </w:p>
          <w:p w:rsidR="00956444" w:rsidRDefault="00956444" w:rsidP="00F56B9E">
            <w:pPr>
              <w:rPr>
                <w:rFonts w:cstheme="minorHAnsi"/>
              </w:rPr>
            </w:pPr>
          </w:p>
        </w:tc>
      </w:tr>
      <w:tr w:rsidR="00956444" w:rsidTr="00F56B9E">
        <w:tc>
          <w:tcPr>
            <w:tcW w:w="1838" w:type="dxa"/>
          </w:tcPr>
          <w:p w:rsidR="00956444" w:rsidRPr="00565378" w:rsidRDefault="00956444" w:rsidP="00F56B9E">
            <w:pPr>
              <w:rPr>
                <w:rFonts w:cstheme="minorHAnsi"/>
                <w:i/>
                <w:iCs/>
              </w:rPr>
            </w:pPr>
            <w:r>
              <w:rPr>
                <w:rFonts w:cstheme="minorHAnsi"/>
                <w:i/>
                <w:iCs/>
              </w:rPr>
              <w:t>What happened? A detailed decription of what you observed and what thoughts on pedagogy and practice occurred to you as a result, looking towards your research.</w:t>
            </w:r>
          </w:p>
        </w:tc>
        <w:tc>
          <w:tcPr>
            <w:tcW w:w="7868" w:type="dxa"/>
          </w:tcPr>
          <w:p w:rsidR="00956444" w:rsidRDefault="00956444" w:rsidP="00956444">
            <w:pPr>
              <w:jc w:val="both"/>
              <w:rPr>
                <w:rFonts w:cstheme="minorHAnsi"/>
              </w:rPr>
            </w:pPr>
          </w:p>
          <w:p w:rsidR="00956444" w:rsidRPr="00956444" w:rsidRDefault="00956444" w:rsidP="00956444">
            <w:pPr>
              <w:jc w:val="both"/>
              <w:rPr>
                <w:rFonts w:cstheme="minorHAnsi"/>
                <w:sz w:val="24"/>
              </w:rPr>
            </w:pPr>
            <w:r w:rsidRPr="00956444">
              <w:rPr>
                <w:rFonts w:cstheme="minorHAnsi"/>
                <w:b/>
                <w:sz w:val="24"/>
              </w:rPr>
              <w:t>Classroom context</w:t>
            </w:r>
            <w:r w:rsidRPr="00956444">
              <w:rPr>
                <w:rFonts w:cstheme="minorHAnsi"/>
                <w:sz w:val="24"/>
              </w:rPr>
              <w:t xml:space="preserve">: A detailed description of what was observed in one of the lessons, on which the critical incident was drawn, what thoughts on pedagogy and practice occurred to the pre-service teacher a result is the following. The students were to be introduced to a new subject namely calculating areas of different shapes, the teacher projected on screen the basic slide while the students were looking engaged and somewhat intrigued to learn something new. The teacher started the introduction to the subject with praise, not differentiating or picking any of the students,  asking them to bring forward their “a-game “, acknowledging the fact that it is a cold Monday morning, with Double Mathematics an indubitably demanding subject being the first lesson of the day, carrying on with the lesson, offering to the students continuous knowledge content. The students are responding well, being engaged, copying the board and attempting to apply the formulas shown to the small tasks (problem solving) the teacher offers. The teacher continuously praises the students for their engagement, confirms their understanding by asking questions to the majority of them, without excluding, differentiating or using any form of negative connotations to the students. The students remain engaged as the tasks given are short, relevant to the theme </w:t>
            </w:r>
            <w:r w:rsidRPr="00956444">
              <w:rPr>
                <w:rFonts w:cstheme="minorHAnsi"/>
                <w:sz w:val="24"/>
              </w:rPr>
              <w:lastRenderedPageBreak/>
              <w:t xml:space="preserve">demonstrated while the pace of teaching is normal. Questions are asked to the teacher both by raising hand and given permission to speak but also spontaneously or carrying on a previous question.  </w:t>
            </w:r>
          </w:p>
          <w:p w:rsidR="00956444" w:rsidRPr="00956444" w:rsidRDefault="00956444" w:rsidP="00F56B9E">
            <w:pPr>
              <w:rPr>
                <w:rFonts w:cstheme="minorHAnsi"/>
                <w:sz w:val="24"/>
              </w:rPr>
            </w:pPr>
          </w:p>
          <w:p w:rsidR="00956444" w:rsidRDefault="00956444" w:rsidP="00956444">
            <w:pPr>
              <w:jc w:val="both"/>
              <w:rPr>
                <w:rFonts w:cstheme="minorHAnsi"/>
              </w:rPr>
            </w:pPr>
            <w:r w:rsidRPr="00956444">
              <w:rPr>
                <w:rFonts w:cstheme="minorHAnsi"/>
                <w:sz w:val="24"/>
              </w:rPr>
              <w:t>Critical incident: The teacher ensures that all the student have a good understanding and starts explaining the most complicated formula to calculate the trapezium shape using the whiteboard and projecting the lesson material . The students seem very puzzled, still though remain engaged, there is no transgression to disruptive behaviours. The teacher kept praising the students for behaving well and keeping engaged, both in English and Welsh encouraging them to ask questions as she could understand that the students were not grasping the concept instantly. All the students seemed troubled to a lesser or to a bigger extent. One of the students asked the question “which are the parallel lines in the trapezium shape and these can be identifies” as this is a key concept to understand so to effectively apply the formula, the teacher explained the parallel lines on the shape on the board, the student seemed not understanding, the teacher explained for a second time the concept of parallel lines offering as an example the parallel rail lines, the student was less troubled but seemed to understand the concept of parallel lines but still struggled to apply the concept to the trapezium shape. The teacher explained the formula and the concept of parallel lines in a different way again, expanding the explanation of the concept into objects of trapezium shape other than the classical shape. The student seemed to grasp clearly the concept. The teacher asked the class to solve on exercise regarding the calculation of the trapezium area and she checked the answers that were correct.</w:t>
            </w:r>
          </w:p>
          <w:p w:rsidR="00956444" w:rsidRDefault="00956444" w:rsidP="00F56B9E">
            <w:pPr>
              <w:rPr>
                <w:rFonts w:cstheme="minorHAnsi"/>
              </w:rPr>
            </w:pPr>
          </w:p>
        </w:tc>
      </w:tr>
    </w:tbl>
    <w:p w:rsidR="00956444" w:rsidRDefault="00956444" w:rsidP="00956444">
      <w:pPr>
        <w:rPr>
          <w:rFonts w:cstheme="minorHAnsi"/>
        </w:rPr>
      </w:pPr>
    </w:p>
    <w:p w:rsidR="00956444" w:rsidRDefault="00956444" w:rsidP="00B64C8C">
      <w:pPr>
        <w:spacing w:after="0"/>
        <w:jc w:val="both"/>
      </w:pPr>
    </w:p>
    <w:p w:rsidR="00956444" w:rsidRPr="00951DD0" w:rsidRDefault="00956444" w:rsidP="00956444">
      <w:pPr>
        <w:jc w:val="both"/>
        <w:rPr>
          <w:rFonts w:ascii="Trebuchet MS" w:hAnsi="Trebuchet MS"/>
          <w:b/>
        </w:rPr>
      </w:pPr>
      <w:r w:rsidRPr="00951DD0">
        <w:rPr>
          <w:rFonts w:ascii="Trebuchet MS" w:hAnsi="Trebuchet MS"/>
          <w:b/>
        </w:rPr>
        <w:t>OBSERVATION / FIELD NOTES</w:t>
      </w:r>
      <w:r>
        <w:rPr>
          <w:rFonts w:ascii="Trebuchet MS" w:hAnsi="Trebuchet MS"/>
          <w:b/>
        </w:rPr>
        <w:t xml:space="preserve"> English </w:t>
      </w:r>
    </w:p>
    <w:p w:rsidR="00956444" w:rsidRPr="00951DD0" w:rsidRDefault="00956444" w:rsidP="00956444">
      <w:pPr>
        <w:rPr>
          <w:rFonts w:ascii="Trebuchet MS" w:hAnsi="Trebuchet MS"/>
          <w:sz w:val="16"/>
          <w:szCs w:val="16"/>
        </w:rPr>
      </w:pPr>
      <w:r w:rsidRPr="00951DD0">
        <w:rPr>
          <w:rFonts w:ascii="Trebuchet MS" w:hAnsi="Trebuchet MS"/>
          <w:sz w:val="16"/>
          <w:szCs w:val="16"/>
        </w:rPr>
        <w:t>(Questions adapted from Fletcher Wood (2016)</w:t>
      </w:r>
    </w:p>
    <w:tbl>
      <w:tblPr>
        <w:tblStyle w:val="aa"/>
        <w:tblW w:w="0" w:type="auto"/>
        <w:tblLook w:val="04A0"/>
      </w:tblPr>
      <w:tblGrid>
        <w:gridCol w:w="8926"/>
      </w:tblGrid>
      <w:tr w:rsidR="00956444" w:rsidRPr="00C977D0" w:rsidTr="00F56B9E">
        <w:tc>
          <w:tcPr>
            <w:tcW w:w="8926" w:type="dxa"/>
          </w:tcPr>
          <w:p w:rsidR="00956444" w:rsidRDefault="00956444" w:rsidP="00F56B9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 School A, Y8</w:t>
            </w:r>
          </w:p>
          <w:p w:rsidR="00956444" w:rsidRPr="00C977D0" w:rsidRDefault="00956444" w:rsidP="00F56B9E">
            <w:pPr>
              <w:rPr>
                <w:rFonts w:ascii="Trebuchet MS" w:hAnsi="Trebuchet MS"/>
              </w:rPr>
            </w:pPr>
          </w:p>
        </w:tc>
      </w:tr>
      <w:tr w:rsidR="00956444" w:rsidRPr="00C977D0" w:rsidTr="00F56B9E">
        <w:tc>
          <w:tcPr>
            <w:tcW w:w="8926" w:type="dxa"/>
          </w:tcPr>
          <w:p w:rsidR="00956444" w:rsidRDefault="00956444" w:rsidP="00F56B9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-English</w:t>
            </w:r>
          </w:p>
          <w:p w:rsidR="00956444" w:rsidRDefault="00956444" w:rsidP="00F56B9E">
            <w:pPr>
              <w:rPr>
                <w:rFonts w:ascii="Trebuchet MS" w:hAnsi="Trebuchet MS"/>
              </w:rPr>
            </w:pPr>
            <w:r>
              <w:rPr>
                <w:rFonts w:ascii="Trebuchet MS" w:hAnsi="Trebuchet MS"/>
              </w:rPr>
              <w:t>-Indoors (French classroom)</w:t>
            </w:r>
          </w:p>
          <w:p w:rsidR="00956444" w:rsidRDefault="00956444" w:rsidP="00F56B9E">
            <w:pPr>
              <w:rPr>
                <w:rFonts w:ascii="Trebuchet MS" w:hAnsi="Trebuchet MS"/>
              </w:rPr>
            </w:pPr>
            <w:r>
              <w:rPr>
                <w:rFonts w:ascii="Trebuchet MS" w:hAnsi="Trebuchet MS"/>
              </w:rPr>
              <w:t>-Final stage of a concept of study (Litteracy, language development and vocabulary)</w:t>
            </w:r>
          </w:p>
          <w:p w:rsidR="00956444" w:rsidRPr="00C977D0" w:rsidRDefault="00956444" w:rsidP="00F56B9E">
            <w:pPr>
              <w:rPr>
                <w:rFonts w:ascii="Trebuchet MS" w:hAnsi="Trebuchet MS"/>
              </w:rPr>
            </w:pPr>
            <w:r>
              <w:rPr>
                <w:rFonts w:ascii="Trebuchet MS" w:hAnsi="Trebuchet MS"/>
              </w:rPr>
              <w:t>-Set 1 of ability (highest)</w:t>
            </w:r>
          </w:p>
          <w:p w:rsidR="00956444" w:rsidRPr="00C977D0" w:rsidRDefault="00956444" w:rsidP="00F56B9E">
            <w:pPr>
              <w:rPr>
                <w:rFonts w:ascii="Trebuchet MS" w:hAnsi="Trebuchet MS"/>
              </w:rPr>
            </w:pP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bCs/>
                <w:lang w:val="en-US"/>
              </w:rPr>
            </w:pPr>
            <w:r w:rsidRPr="00C977D0">
              <w:rPr>
                <w:rFonts w:ascii="Trebuchet MS" w:hAnsi="Trebuchet MS"/>
                <w:b/>
                <w:bCs/>
                <w:lang w:val="en-US"/>
              </w:rPr>
              <w:t>Classroom culture</w:t>
            </w:r>
          </w:p>
          <w:p w:rsidR="00956444" w:rsidRDefault="00956444" w:rsidP="00F56B9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rsidR="00956444" w:rsidRDefault="00956444" w:rsidP="00F56B9E">
            <w:pPr>
              <w:rPr>
                <w:rFonts w:ascii="Trebuchet MS" w:hAnsi="Trebuchet MS"/>
                <w:bCs/>
                <w:lang w:val="en-US"/>
              </w:rPr>
            </w:pP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lastRenderedPageBreak/>
              <w:t>Positive behavior towards learning</w:t>
            </w: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Students well composed, fully clothed and with school supplies</w:t>
            </w:r>
          </w:p>
          <w:p w:rsidR="00956444" w:rsidRPr="00670113"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 xml:space="preserve">Students are </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lastRenderedPageBreak/>
              <w:t>Objectives</w:t>
            </w:r>
          </w:p>
          <w:p w:rsidR="00956444" w:rsidRDefault="00956444" w:rsidP="00F56B9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-The teacher explains the concept , asks questions and clarifies continuously</w:t>
            </w:r>
          </w:p>
          <w:p w:rsidR="00956444" w:rsidRDefault="00956444" w:rsidP="00F56B9E">
            <w:pPr>
              <w:rPr>
                <w:rFonts w:ascii="Trebuchet MS" w:hAnsi="Trebuchet MS"/>
              </w:rPr>
            </w:pPr>
            <w:r>
              <w:rPr>
                <w:rFonts w:ascii="Trebuchet MS" w:hAnsi="Trebuchet MS"/>
              </w:rPr>
              <w:t>-The teachers draw real life examples discussing the concept</w:t>
            </w:r>
          </w:p>
          <w:p w:rsidR="00956444" w:rsidRPr="00C977D0" w:rsidRDefault="00956444" w:rsidP="00F56B9E">
            <w:pPr>
              <w:rPr>
                <w:rFonts w:ascii="Trebuchet MS" w:hAnsi="Trebuchet MS"/>
              </w:rPr>
            </w:pPr>
            <w:r>
              <w:rPr>
                <w:rFonts w:ascii="Trebuchet MS" w:hAnsi="Trebuchet MS"/>
              </w:rPr>
              <w:t>- Building a strong rapport with the students however there are disruptions</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Direction</w:t>
            </w:r>
          </w:p>
          <w:p w:rsidR="00956444" w:rsidRDefault="00956444" w:rsidP="00F56B9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956444" w:rsidRPr="00670113"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The teacher has written the instructions and clear guidelines regarding the students assignment</w:t>
            </w:r>
          </w:p>
          <w:p w:rsidR="00956444"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All the learning material was left on the board</w:t>
            </w:r>
          </w:p>
          <w:p w:rsidR="00956444" w:rsidRPr="003F5921"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 xml:space="preserve">The teacher also used YouTube videos. </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Access and challenge</w:t>
            </w:r>
          </w:p>
          <w:p w:rsidR="00956444" w:rsidRDefault="00956444" w:rsidP="00F56B9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 Differentiation into the level of assessment of knowledge</w:t>
            </w:r>
          </w:p>
          <w:p w:rsidR="00956444" w:rsidRPr="00C977D0" w:rsidRDefault="00956444" w:rsidP="00F56B9E">
            <w:pPr>
              <w:rPr>
                <w:rFonts w:ascii="Trebuchet MS" w:hAnsi="Trebuchet MS"/>
              </w:rPr>
            </w:pPr>
          </w:p>
        </w:tc>
      </w:tr>
      <w:tr w:rsidR="00956444" w:rsidRPr="00C977D0" w:rsidTr="00F56B9E">
        <w:tc>
          <w:tcPr>
            <w:tcW w:w="8926" w:type="dxa"/>
          </w:tcPr>
          <w:p w:rsidR="00956444" w:rsidRDefault="00956444" w:rsidP="00F56B9E">
            <w:pPr>
              <w:rPr>
                <w:rFonts w:ascii="Trebuchet MS" w:hAnsi="Trebuchet MS"/>
                <w:b/>
              </w:rPr>
            </w:pPr>
            <w:r w:rsidRPr="00C977D0">
              <w:rPr>
                <w:rFonts w:ascii="Trebuchet MS" w:hAnsi="Trebuchet MS"/>
                <w:b/>
              </w:rPr>
              <w:t>Assessment</w:t>
            </w:r>
          </w:p>
          <w:p w:rsidR="00956444" w:rsidRDefault="00956444" w:rsidP="00F56B9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-Formative assessments</w:t>
            </w:r>
          </w:p>
          <w:p w:rsidR="00956444" w:rsidRDefault="00956444" w:rsidP="00F56B9E">
            <w:pPr>
              <w:rPr>
                <w:rFonts w:ascii="Trebuchet MS" w:hAnsi="Trebuchet MS"/>
              </w:rPr>
            </w:pPr>
            <w:r>
              <w:rPr>
                <w:rFonts w:ascii="Trebuchet MS" w:hAnsi="Trebuchet MS"/>
              </w:rPr>
              <w:t>-Group learning</w:t>
            </w:r>
          </w:p>
          <w:p w:rsidR="00956444" w:rsidRPr="003F5921" w:rsidRDefault="00956444" w:rsidP="00F56B9E">
            <w:pPr>
              <w:rPr>
                <w:rFonts w:ascii="Trebuchet MS" w:hAnsi="Trebuchet MS"/>
              </w:rPr>
            </w:pPr>
            <w:r>
              <w:rPr>
                <w:rFonts w:ascii="Trebuchet MS" w:hAnsi="Trebuchet MS"/>
              </w:rPr>
              <w:t>-Peer support</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Specifics / Critical Incidents</w:t>
            </w:r>
          </w:p>
          <w:p w:rsidR="00956444" w:rsidRDefault="00956444" w:rsidP="00F56B9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956444" w:rsidRDefault="00956444" w:rsidP="00F56B9E">
            <w:pPr>
              <w:rPr>
                <w:rFonts w:ascii="Trebuchet MS" w:hAnsi="Trebuchet MS"/>
              </w:rPr>
            </w:pPr>
          </w:p>
          <w:p w:rsidR="00956444" w:rsidRPr="003F5921" w:rsidRDefault="00956444" w:rsidP="00F56B9E">
            <w:pPr>
              <w:pStyle w:val="a6"/>
              <w:rPr>
                <w:rFonts w:ascii="Trebuchet MS" w:hAnsi="Trebuchet MS"/>
              </w:rPr>
            </w:pPr>
            <w:r>
              <w:rPr>
                <w:rFonts w:ascii="Trebuchet MS" w:hAnsi="Trebuchet MS"/>
              </w:rPr>
              <w:t>-The teacher demanded respect and discipline and was supported by fellow teacher in her practice. Possibly will keep this approach as a last resort.</w:t>
            </w:r>
          </w:p>
          <w:p w:rsidR="00956444" w:rsidRPr="00C977D0" w:rsidRDefault="00956444" w:rsidP="00F56B9E">
            <w:pPr>
              <w:rPr>
                <w:rFonts w:ascii="Trebuchet MS" w:hAnsi="Trebuchet MS"/>
              </w:rPr>
            </w:pPr>
          </w:p>
          <w:p w:rsidR="00956444" w:rsidRPr="00C977D0" w:rsidRDefault="00956444" w:rsidP="00F56B9E">
            <w:pPr>
              <w:rPr>
                <w:rFonts w:ascii="Trebuchet MS" w:hAnsi="Trebuchet MS"/>
              </w:rPr>
            </w:pPr>
          </w:p>
        </w:tc>
      </w:tr>
    </w:tbl>
    <w:p w:rsidR="00956444" w:rsidRPr="00F23813" w:rsidRDefault="00956444" w:rsidP="00956444"/>
    <w:p w:rsidR="00956444" w:rsidRPr="00956444" w:rsidRDefault="00956444" w:rsidP="00956444">
      <w:pPr>
        <w:rPr>
          <w:rFonts w:cstheme="minorHAnsi"/>
          <w:b/>
          <w:color w:val="000000" w:themeColor="text1"/>
        </w:rPr>
      </w:pPr>
      <w:r>
        <w:rPr>
          <w:rFonts w:cstheme="minorHAnsi"/>
          <w:b/>
          <w:color w:val="000000" w:themeColor="text1"/>
        </w:rPr>
        <w:t>CRITICAL INCIDENT IDENTIFICATION RECORD</w:t>
      </w:r>
    </w:p>
    <w:tbl>
      <w:tblPr>
        <w:tblStyle w:val="aa"/>
        <w:tblW w:w="0" w:type="auto"/>
        <w:tblLook w:val="04A0"/>
      </w:tblPr>
      <w:tblGrid>
        <w:gridCol w:w="1801"/>
        <w:gridCol w:w="7441"/>
      </w:tblGrid>
      <w:tr w:rsidR="00956444" w:rsidTr="00F56B9E">
        <w:tc>
          <w:tcPr>
            <w:tcW w:w="1838" w:type="dxa"/>
          </w:tcPr>
          <w:p w:rsidR="00956444" w:rsidRDefault="00956444" w:rsidP="00F56B9E">
            <w:pPr>
              <w:rPr>
                <w:rFonts w:cstheme="minorHAnsi"/>
                <w:b/>
                <w:bCs/>
              </w:rPr>
            </w:pPr>
            <w:r>
              <w:rPr>
                <w:rFonts w:cstheme="minorHAnsi"/>
                <w:b/>
                <w:bCs/>
              </w:rPr>
              <w:t>Details relevant to the research context.</w:t>
            </w:r>
          </w:p>
          <w:p w:rsidR="00956444" w:rsidRDefault="00956444" w:rsidP="00F56B9E">
            <w:pPr>
              <w:rPr>
                <w:rFonts w:cstheme="minorHAnsi"/>
                <w:b/>
                <w:bCs/>
              </w:rPr>
            </w:pPr>
          </w:p>
          <w:p w:rsidR="00956444" w:rsidRPr="009654E1" w:rsidRDefault="00956444" w:rsidP="00F56B9E">
            <w:pPr>
              <w:rPr>
                <w:rFonts w:cstheme="minorHAnsi"/>
                <w:bCs/>
              </w:rPr>
            </w:pPr>
            <w:r w:rsidRPr="009654E1">
              <w:rPr>
                <w:rFonts w:cstheme="minorHAnsi"/>
                <w:bCs/>
              </w:rPr>
              <w:t>Date/time.</w:t>
            </w:r>
          </w:p>
          <w:p w:rsidR="00956444" w:rsidRPr="009654E1" w:rsidRDefault="00956444" w:rsidP="00F56B9E">
            <w:pPr>
              <w:rPr>
                <w:rFonts w:cstheme="minorHAnsi"/>
                <w:bCs/>
              </w:rPr>
            </w:pPr>
            <w:r w:rsidRPr="009654E1">
              <w:rPr>
                <w:rFonts w:cstheme="minorHAnsi"/>
                <w:bCs/>
              </w:rPr>
              <w:t xml:space="preserve">Age/Stage of </w:t>
            </w:r>
            <w:r w:rsidRPr="009654E1">
              <w:rPr>
                <w:rFonts w:cstheme="minorHAnsi"/>
                <w:bCs/>
              </w:rPr>
              <w:lastRenderedPageBreak/>
              <w:t>group.</w:t>
            </w:r>
          </w:p>
          <w:p w:rsidR="00956444" w:rsidRPr="009654E1" w:rsidRDefault="00956444" w:rsidP="00F56B9E">
            <w:pPr>
              <w:rPr>
                <w:rFonts w:cstheme="minorHAnsi"/>
                <w:bCs/>
              </w:rPr>
            </w:pPr>
            <w:r w:rsidRPr="009654E1">
              <w:rPr>
                <w:rFonts w:cstheme="minorHAnsi"/>
                <w:bCs/>
              </w:rPr>
              <w:t>People involved.</w:t>
            </w:r>
          </w:p>
          <w:p w:rsidR="00956444" w:rsidRPr="009654E1" w:rsidRDefault="00956444" w:rsidP="00F56B9E">
            <w:pPr>
              <w:rPr>
                <w:rFonts w:cstheme="minorHAnsi"/>
                <w:bCs/>
              </w:rPr>
            </w:pPr>
            <w:r w:rsidRPr="009654E1">
              <w:rPr>
                <w:rFonts w:cstheme="minorHAnsi"/>
                <w:bCs/>
              </w:rPr>
              <w:t>Contextual</w:t>
            </w:r>
          </w:p>
          <w:p w:rsidR="00956444" w:rsidRPr="009654E1" w:rsidRDefault="00956444" w:rsidP="00F56B9E">
            <w:pPr>
              <w:rPr>
                <w:rFonts w:cstheme="minorHAnsi"/>
                <w:bCs/>
              </w:rPr>
            </w:pPr>
            <w:r w:rsidRPr="009654E1">
              <w:rPr>
                <w:rFonts w:cstheme="minorHAnsi"/>
                <w:bCs/>
              </w:rPr>
              <w:t xml:space="preserve">information from field notes. </w:t>
            </w:r>
          </w:p>
          <w:p w:rsidR="00956444" w:rsidRPr="00565378" w:rsidRDefault="00956444" w:rsidP="00F56B9E">
            <w:pPr>
              <w:rPr>
                <w:rFonts w:cstheme="minorHAnsi"/>
                <w:i/>
                <w:iCs/>
              </w:rPr>
            </w:pPr>
          </w:p>
        </w:tc>
        <w:tc>
          <w:tcPr>
            <w:tcW w:w="7868" w:type="dxa"/>
          </w:tcPr>
          <w:p w:rsidR="00956444" w:rsidRDefault="00956444" w:rsidP="00F56B9E">
            <w:pPr>
              <w:rPr>
                <w:rFonts w:cstheme="minorHAnsi"/>
              </w:rPr>
            </w:pPr>
          </w:p>
          <w:p w:rsidR="00956444" w:rsidRDefault="00956444" w:rsidP="00F56B9E">
            <w:pPr>
              <w:rPr>
                <w:rFonts w:ascii="Trebuchet MS" w:hAnsi="Trebuchet MS"/>
              </w:rPr>
            </w:pPr>
            <w:r>
              <w:rPr>
                <w:rFonts w:ascii="Trebuchet MS" w:hAnsi="Trebuchet MS"/>
              </w:rPr>
              <w:t>29.09.2020 , School A, Y8, Set 1 of ability (highest), age 12-13</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4 Lessons observed with the same group of pupils (8:55-11:55)</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2</w:t>
            </w:r>
            <w:r w:rsidRPr="003F5921">
              <w:rPr>
                <w:rFonts w:ascii="Trebuchet MS" w:hAnsi="Trebuchet MS"/>
                <w:vertAlign w:val="superscript"/>
              </w:rPr>
              <w:t>nd</w:t>
            </w:r>
            <w:r>
              <w:rPr>
                <w:rFonts w:ascii="Trebuchet MS" w:hAnsi="Trebuchet MS"/>
              </w:rPr>
              <w:t xml:space="preserve"> lesson was English</w:t>
            </w:r>
          </w:p>
          <w:p w:rsidR="00956444" w:rsidRDefault="00956444" w:rsidP="00F56B9E">
            <w:pPr>
              <w:rPr>
                <w:rFonts w:cstheme="minorHAnsi"/>
              </w:rPr>
            </w:pPr>
          </w:p>
          <w:p w:rsidR="00956444" w:rsidRDefault="00956444" w:rsidP="00F56B9E">
            <w:pPr>
              <w:rPr>
                <w:rFonts w:cstheme="minorHAnsi"/>
              </w:rPr>
            </w:pPr>
          </w:p>
          <w:p w:rsidR="00956444" w:rsidRDefault="00956444" w:rsidP="00F56B9E">
            <w:pPr>
              <w:rPr>
                <w:rFonts w:cstheme="minorHAnsi"/>
              </w:rPr>
            </w:pPr>
          </w:p>
        </w:tc>
      </w:tr>
      <w:tr w:rsidR="00956444" w:rsidTr="00F56B9E">
        <w:tc>
          <w:tcPr>
            <w:tcW w:w="1838" w:type="dxa"/>
          </w:tcPr>
          <w:p w:rsidR="00956444" w:rsidRPr="00565378" w:rsidRDefault="00956444" w:rsidP="00F56B9E">
            <w:pPr>
              <w:rPr>
                <w:rFonts w:cstheme="minorHAnsi"/>
                <w:i/>
                <w:iCs/>
              </w:rPr>
            </w:pPr>
            <w:r>
              <w:rPr>
                <w:rFonts w:cstheme="minorHAnsi"/>
                <w:i/>
                <w:iCs/>
              </w:rPr>
              <w:lastRenderedPageBreak/>
              <w:t xml:space="preserve">What happened? A detailed </w:t>
            </w:r>
            <w:r w:rsidR="00D52010">
              <w:rPr>
                <w:rFonts w:cstheme="minorHAnsi"/>
                <w:i/>
                <w:iCs/>
              </w:rPr>
              <w:t>description</w:t>
            </w:r>
            <w:r>
              <w:rPr>
                <w:rFonts w:cstheme="minorHAnsi"/>
                <w:i/>
                <w:iCs/>
              </w:rPr>
              <w:t xml:space="preserve"> of what you observed and what thoughts on pedagogy and practice occurred to you as a result, looking towards your research.</w:t>
            </w:r>
          </w:p>
        </w:tc>
        <w:tc>
          <w:tcPr>
            <w:tcW w:w="7868" w:type="dxa"/>
          </w:tcPr>
          <w:p w:rsidR="00956444" w:rsidRDefault="00956444" w:rsidP="00F56B9E">
            <w:pPr>
              <w:rPr>
                <w:rFonts w:cstheme="minorHAnsi"/>
              </w:rPr>
            </w:pPr>
          </w:p>
          <w:p w:rsidR="00956444" w:rsidRDefault="00956444" w:rsidP="00F56B9E">
            <w:pPr>
              <w:rPr>
                <w:rFonts w:cstheme="minorHAnsi"/>
              </w:rPr>
            </w:pPr>
            <w:r>
              <w:rPr>
                <w:rFonts w:ascii="Trebuchet MS" w:hAnsi="Trebuchet MS"/>
              </w:rPr>
              <w:t>The teacher demanded respect and discipline and was supported by a fellow teacher in her practice. A student kept challenging the teacher and the teacher asked the student to stop talking , then to sit at a special table at the front and then he was asked to go and see the head of year.</w:t>
            </w:r>
          </w:p>
          <w:p w:rsidR="00956444" w:rsidRDefault="00956444" w:rsidP="00F56B9E">
            <w:pPr>
              <w:rPr>
                <w:rFonts w:cstheme="minorHAnsi"/>
              </w:rPr>
            </w:pPr>
          </w:p>
        </w:tc>
      </w:tr>
    </w:tbl>
    <w:p w:rsidR="0035692F" w:rsidRDefault="0035692F" w:rsidP="00B64C8C">
      <w:pPr>
        <w:spacing w:after="0"/>
        <w:jc w:val="both"/>
      </w:pPr>
    </w:p>
    <w:p w:rsidR="0035692F" w:rsidRDefault="0035692F" w:rsidP="00B64C8C">
      <w:pPr>
        <w:spacing w:after="0"/>
        <w:jc w:val="both"/>
      </w:pPr>
    </w:p>
    <w:p w:rsidR="00956444" w:rsidRPr="00951DD0" w:rsidRDefault="00956444" w:rsidP="00956444">
      <w:pPr>
        <w:jc w:val="both"/>
        <w:rPr>
          <w:rFonts w:ascii="Trebuchet MS" w:hAnsi="Trebuchet MS"/>
          <w:b/>
        </w:rPr>
      </w:pPr>
      <w:r w:rsidRPr="00951DD0">
        <w:rPr>
          <w:rFonts w:ascii="Trebuchet MS" w:hAnsi="Trebuchet MS"/>
          <w:b/>
        </w:rPr>
        <w:t>OBSERVATION / FIELD NOTES</w:t>
      </w:r>
    </w:p>
    <w:p w:rsidR="00956444" w:rsidRPr="00951DD0" w:rsidRDefault="00956444" w:rsidP="00956444">
      <w:pPr>
        <w:rPr>
          <w:rFonts w:ascii="Trebuchet MS" w:hAnsi="Trebuchet MS"/>
          <w:sz w:val="16"/>
          <w:szCs w:val="16"/>
        </w:rPr>
      </w:pPr>
      <w:r w:rsidRPr="00951DD0">
        <w:rPr>
          <w:rFonts w:ascii="Trebuchet MS" w:hAnsi="Trebuchet MS"/>
          <w:sz w:val="16"/>
          <w:szCs w:val="16"/>
        </w:rPr>
        <w:t>(Questions adapted from Fletcher Wood (2016)</w:t>
      </w:r>
    </w:p>
    <w:tbl>
      <w:tblPr>
        <w:tblStyle w:val="aa"/>
        <w:tblW w:w="0" w:type="auto"/>
        <w:tblLook w:val="04A0"/>
      </w:tblPr>
      <w:tblGrid>
        <w:gridCol w:w="8926"/>
      </w:tblGrid>
      <w:tr w:rsidR="00956444" w:rsidRPr="00C977D0" w:rsidTr="00F56B9E">
        <w:tc>
          <w:tcPr>
            <w:tcW w:w="8926" w:type="dxa"/>
          </w:tcPr>
          <w:p w:rsidR="00956444" w:rsidRDefault="00956444" w:rsidP="00F56B9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 School A, Y8</w:t>
            </w:r>
          </w:p>
          <w:p w:rsidR="00956444" w:rsidRPr="00C977D0" w:rsidRDefault="00956444" w:rsidP="00F56B9E">
            <w:pPr>
              <w:rPr>
                <w:rFonts w:ascii="Trebuchet MS" w:hAnsi="Trebuchet MS"/>
              </w:rPr>
            </w:pPr>
          </w:p>
        </w:tc>
      </w:tr>
      <w:tr w:rsidR="00956444" w:rsidRPr="00C977D0" w:rsidTr="00F56B9E">
        <w:tc>
          <w:tcPr>
            <w:tcW w:w="8926" w:type="dxa"/>
          </w:tcPr>
          <w:p w:rsidR="00956444" w:rsidRDefault="00956444" w:rsidP="00F56B9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rsidR="00956444" w:rsidRDefault="00956444" w:rsidP="00F56B9E">
            <w:pPr>
              <w:rPr>
                <w:rFonts w:ascii="Trebuchet MS" w:hAnsi="Trebuchet MS"/>
              </w:rPr>
            </w:pPr>
            <w:r>
              <w:rPr>
                <w:rFonts w:ascii="Trebuchet MS" w:hAnsi="Trebuchet MS"/>
              </w:rPr>
              <w:t>-History</w:t>
            </w:r>
          </w:p>
          <w:p w:rsidR="00956444" w:rsidRDefault="00956444" w:rsidP="00F56B9E">
            <w:pPr>
              <w:rPr>
                <w:rFonts w:ascii="Trebuchet MS" w:hAnsi="Trebuchet MS"/>
              </w:rPr>
            </w:pPr>
            <w:r>
              <w:rPr>
                <w:rFonts w:ascii="Trebuchet MS" w:hAnsi="Trebuchet MS"/>
              </w:rPr>
              <w:t>Indoors (French classroom)</w:t>
            </w:r>
          </w:p>
          <w:p w:rsidR="00956444" w:rsidRDefault="00956444" w:rsidP="00F56B9E">
            <w:pPr>
              <w:rPr>
                <w:rFonts w:ascii="Trebuchet MS" w:hAnsi="Trebuchet MS"/>
              </w:rPr>
            </w:pPr>
            <w:r>
              <w:rPr>
                <w:rFonts w:ascii="Trebuchet MS" w:hAnsi="Trebuchet MS"/>
              </w:rPr>
              <w:t>-End of a learning unit in History  (Richard the 3</w:t>
            </w:r>
            <w:r w:rsidRPr="00BE1662">
              <w:rPr>
                <w:rFonts w:ascii="Trebuchet MS" w:hAnsi="Trebuchet MS"/>
                <w:vertAlign w:val="superscript"/>
              </w:rPr>
              <w:t>rd</w:t>
            </w:r>
            <w:r>
              <w:rPr>
                <w:rFonts w:ascii="Trebuchet MS" w:hAnsi="Trebuchet MS"/>
              </w:rPr>
              <w:t xml:space="preserve"> and his reign) </w:t>
            </w:r>
          </w:p>
          <w:p w:rsidR="00956444" w:rsidRPr="00C977D0" w:rsidRDefault="00956444" w:rsidP="00F56B9E">
            <w:pPr>
              <w:rPr>
                <w:rFonts w:ascii="Trebuchet MS" w:hAnsi="Trebuchet MS"/>
              </w:rPr>
            </w:pPr>
            <w:r>
              <w:rPr>
                <w:rFonts w:ascii="Trebuchet MS" w:hAnsi="Trebuchet MS"/>
              </w:rPr>
              <w:t>-Set 1 of ability (highest)</w:t>
            </w:r>
          </w:p>
          <w:p w:rsidR="00956444" w:rsidRPr="00C977D0" w:rsidRDefault="00956444" w:rsidP="00F56B9E">
            <w:pPr>
              <w:rPr>
                <w:rFonts w:ascii="Trebuchet MS" w:hAnsi="Trebuchet MS"/>
              </w:rPr>
            </w:pP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bCs/>
                <w:lang w:val="en-US"/>
              </w:rPr>
            </w:pPr>
            <w:r w:rsidRPr="00C977D0">
              <w:rPr>
                <w:rFonts w:ascii="Trebuchet MS" w:hAnsi="Trebuchet MS"/>
                <w:b/>
                <w:bCs/>
                <w:lang w:val="en-US"/>
              </w:rPr>
              <w:t>Classroom culture</w:t>
            </w:r>
          </w:p>
          <w:p w:rsidR="00956444" w:rsidRDefault="00956444" w:rsidP="00F56B9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rsidR="00956444" w:rsidRDefault="00956444" w:rsidP="00F56B9E">
            <w:pPr>
              <w:rPr>
                <w:rFonts w:ascii="Trebuchet MS" w:hAnsi="Trebuchet MS"/>
                <w:bCs/>
                <w:lang w:val="en-US"/>
              </w:rPr>
            </w:pP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Positive behavior towards learning</w:t>
            </w: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Students well composed, fully clothes and with school supplies</w:t>
            </w:r>
          </w:p>
          <w:p w:rsidR="00956444"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Sitting and behaving well</w:t>
            </w:r>
          </w:p>
          <w:p w:rsidR="00956444" w:rsidRPr="00670113" w:rsidRDefault="00956444" w:rsidP="00956444">
            <w:pPr>
              <w:pStyle w:val="a6"/>
              <w:widowControl w:val="0"/>
              <w:numPr>
                <w:ilvl w:val="0"/>
                <w:numId w:val="3"/>
              </w:numPr>
              <w:autoSpaceDE w:val="0"/>
              <w:autoSpaceDN w:val="0"/>
              <w:adjustRightInd w:val="0"/>
              <w:rPr>
                <w:rFonts w:ascii="Trebuchet MS" w:hAnsi="Trebuchet MS"/>
                <w:bCs/>
                <w:lang w:val="en-US"/>
              </w:rPr>
            </w:pPr>
            <w:r>
              <w:rPr>
                <w:rFonts w:ascii="Trebuchet MS" w:hAnsi="Trebuchet MS"/>
                <w:bCs/>
                <w:lang w:val="en-US"/>
              </w:rPr>
              <w:t xml:space="preserve">Certain students were unsettled </w:t>
            </w:r>
          </w:p>
          <w:p w:rsidR="00956444" w:rsidRDefault="00956444" w:rsidP="00F56B9E">
            <w:pPr>
              <w:rPr>
                <w:rFonts w:ascii="Trebuchet MS" w:hAnsi="Trebuchet MS"/>
                <w:bCs/>
              </w:rPr>
            </w:pPr>
          </w:p>
          <w:p w:rsidR="00956444" w:rsidRPr="00C977D0" w:rsidRDefault="00956444" w:rsidP="00F56B9E">
            <w:pPr>
              <w:rPr>
                <w:rFonts w:ascii="Trebuchet MS" w:hAnsi="Trebuchet MS"/>
                <w:bCs/>
              </w:rPr>
            </w:pPr>
          </w:p>
          <w:p w:rsidR="00956444" w:rsidRDefault="00956444" w:rsidP="00F56B9E">
            <w:pPr>
              <w:ind w:left="720"/>
              <w:rPr>
                <w:rFonts w:ascii="Trebuchet MS" w:hAnsi="Trebuchet MS"/>
              </w:rPr>
            </w:pPr>
          </w:p>
          <w:p w:rsidR="00956444" w:rsidRPr="00C977D0" w:rsidRDefault="00956444" w:rsidP="00F56B9E">
            <w:pPr>
              <w:ind w:left="720"/>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Objectives</w:t>
            </w:r>
          </w:p>
          <w:p w:rsidR="00956444" w:rsidRDefault="00956444" w:rsidP="00F56B9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-The teachers draw real life examples discussing the concept</w:t>
            </w:r>
          </w:p>
          <w:p w:rsidR="00956444" w:rsidRPr="00C977D0" w:rsidRDefault="00956444" w:rsidP="00F56B9E">
            <w:pPr>
              <w:rPr>
                <w:rFonts w:ascii="Trebuchet MS" w:hAnsi="Trebuchet MS"/>
              </w:rPr>
            </w:pPr>
            <w:r>
              <w:rPr>
                <w:rFonts w:ascii="Trebuchet MS" w:hAnsi="Trebuchet MS"/>
              </w:rPr>
              <w:t>- Building a strong rapport with the student</w:t>
            </w:r>
          </w:p>
          <w:p w:rsidR="00956444" w:rsidRPr="00C977D0" w:rsidRDefault="00956444" w:rsidP="00F56B9E">
            <w:pPr>
              <w:rPr>
                <w:rFonts w:ascii="Trebuchet MS" w:hAnsi="Trebuchet MS"/>
              </w:rPr>
            </w:pP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lastRenderedPageBreak/>
              <w:t>Direction</w:t>
            </w:r>
          </w:p>
          <w:p w:rsidR="00956444" w:rsidRDefault="00956444" w:rsidP="00F56B9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956444" w:rsidRDefault="00956444" w:rsidP="00F56B9E">
            <w:pPr>
              <w:rPr>
                <w:rFonts w:ascii="Trebuchet MS" w:hAnsi="Trebuchet MS"/>
              </w:rPr>
            </w:pPr>
          </w:p>
          <w:p w:rsidR="00956444" w:rsidRDefault="00956444" w:rsidP="00F56B9E">
            <w:pPr>
              <w:rPr>
                <w:rFonts w:ascii="Trebuchet MS" w:hAnsi="Trebuchet MS"/>
              </w:rPr>
            </w:pPr>
          </w:p>
          <w:p w:rsidR="00956444" w:rsidRPr="00670113"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 xml:space="preserve">The teacher has written the instructions and the method on the board </w:t>
            </w:r>
          </w:p>
          <w:p w:rsidR="00956444" w:rsidRPr="00670113" w:rsidRDefault="00956444" w:rsidP="00956444">
            <w:pPr>
              <w:pStyle w:val="a6"/>
              <w:widowControl w:val="0"/>
              <w:numPr>
                <w:ilvl w:val="0"/>
                <w:numId w:val="3"/>
              </w:numPr>
              <w:autoSpaceDE w:val="0"/>
              <w:autoSpaceDN w:val="0"/>
              <w:adjustRightInd w:val="0"/>
              <w:rPr>
                <w:rFonts w:ascii="Trebuchet MS" w:hAnsi="Trebuchet MS"/>
              </w:rPr>
            </w:pPr>
            <w:r>
              <w:rPr>
                <w:rFonts w:ascii="Trebuchet MS" w:hAnsi="Trebuchet MS"/>
              </w:rPr>
              <w:t>All the learning material was left on the board</w:t>
            </w: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Access and challenge</w:t>
            </w:r>
          </w:p>
          <w:p w:rsidR="00956444" w:rsidRDefault="00956444" w:rsidP="00F56B9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 Differentiation into the level of assessment of knowledge</w:t>
            </w:r>
          </w:p>
          <w:p w:rsidR="00956444" w:rsidRDefault="00956444" w:rsidP="00F56B9E">
            <w:pPr>
              <w:rPr>
                <w:rFonts w:ascii="Trebuchet MS" w:hAnsi="Trebuchet MS"/>
              </w:rPr>
            </w:pPr>
            <w:r>
              <w:rPr>
                <w:rFonts w:ascii="Trebuchet MS" w:hAnsi="Trebuchet MS"/>
              </w:rPr>
              <w:t xml:space="preserve">-Workbooks given students were asked to work on them and add some more knowledge.. </w:t>
            </w:r>
          </w:p>
          <w:p w:rsidR="00956444" w:rsidRPr="00C977D0" w:rsidRDefault="00956444" w:rsidP="00F56B9E">
            <w:pPr>
              <w:rPr>
                <w:rFonts w:ascii="Trebuchet MS" w:hAnsi="Trebuchet MS"/>
              </w:rPr>
            </w:pPr>
          </w:p>
        </w:tc>
      </w:tr>
      <w:tr w:rsidR="00956444" w:rsidRPr="00C977D0" w:rsidTr="00F56B9E">
        <w:tc>
          <w:tcPr>
            <w:tcW w:w="8926" w:type="dxa"/>
          </w:tcPr>
          <w:p w:rsidR="00956444" w:rsidRDefault="00956444" w:rsidP="00F56B9E">
            <w:pPr>
              <w:rPr>
                <w:rFonts w:ascii="Trebuchet MS" w:hAnsi="Trebuchet MS"/>
                <w:b/>
              </w:rPr>
            </w:pPr>
            <w:r w:rsidRPr="00C977D0">
              <w:rPr>
                <w:rFonts w:ascii="Trebuchet MS" w:hAnsi="Trebuchet MS"/>
                <w:b/>
              </w:rPr>
              <w:t>Assessment</w:t>
            </w:r>
          </w:p>
          <w:p w:rsidR="00956444" w:rsidRDefault="00956444" w:rsidP="00F56B9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956444" w:rsidRDefault="00956444" w:rsidP="00F56B9E">
            <w:pPr>
              <w:rPr>
                <w:rFonts w:ascii="Trebuchet MS" w:hAnsi="Trebuchet MS"/>
              </w:rPr>
            </w:pP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-Formative assessments</w:t>
            </w:r>
          </w:p>
          <w:p w:rsidR="00956444" w:rsidRDefault="00956444" w:rsidP="00F56B9E">
            <w:pPr>
              <w:rPr>
                <w:rFonts w:ascii="Trebuchet MS" w:hAnsi="Trebuchet MS"/>
              </w:rPr>
            </w:pPr>
            <w:r>
              <w:rPr>
                <w:rFonts w:ascii="Trebuchet MS" w:hAnsi="Trebuchet MS"/>
              </w:rPr>
              <w:t>-Group learning</w:t>
            </w:r>
          </w:p>
          <w:p w:rsidR="00956444" w:rsidRPr="00951DD0" w:rsidRDefault="00956444" w:rsidP="00F56B9E">
            <w:pPr>
              <w:rPr>
                <w:rFonts w:ascii="Trebuchet MS" w:hAnsi="Trebuchet MS"/>
                <w:b/>
              </w:rPr>
            </w:pPr>
          </w:p>
          <w:p w:rsidR="00956444" w:rsidRPr="00C977D0" w:rsidRDefault="00956444" w:rsidP="00F56B9E">
            <w:pPr>
              <w:rPr>
                <w:rFonts w:ascii="Trebuchet MS" w:hAnsi="Trebuchet MS"/>
              </w:rPr>
            </w:pPr>
          </w:p>
        </w:tc>
      </w:tr>
      <w:tr w:rsidR="00956444" w:rsidRPr="00C977D0" w:rsidTr="00F56B9E">
        <w:tc>
          <w:tcPr>
            <w:tcW w:w="8926" w:type="dxa"/>
          </w:tcPr>
          <w:p w:rsidR="00956444" w:rsidRPr="00C977D0" w:rsidRDefault="00956444" w:rsidP="00F56B9E">
            <w:pPr>
              <w:rPr>
                <w:rFonts w:ascii="Trebuchet MS" w:hAnsi="Trebuchet MS"/>
                <w:b/>
              </w:rPr>
            </w:pPr>
            <w:r w:rsidRPr="00C977D0">
              <w:rPr>
                <w:rFonts w:ascii="Trebuchet MS" w:hAnsi="Trebuchet MS"/>
                <w:b/>
              </w:rPr>
              <w:t>Specifics / Critical Incidents</w:t>
            </w:r>
          </w:p>
          <w:p w:rsidR="00956444" w:rsidRDefault="00956444" w:rsidP="00F56B9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956444" w:rsidRDefault="00956444" w:rsidP="00F56B9E">
            <w:pPr>
              <w:rPr>
                <w:rFonts w:ascii="Trebuchet MS" w:hAnsi="Trebuchet MS"/>
              </w:rPr>
            </w:pP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 xml:space="preserve">-The children were unsettled  and felt tired. It was clear they </w:t>
            </w:r>
            <w:r w:rsidR="00D52010">
              <w:rPr>
                <w:rFonts w:ascii="Trebuchet MS" w:hAnsi="Trebuchet MS"/>
              </w:rPr>
              <w:t>could not</w:t>
            </w:r>
            <w:r>
              <w:rPr>
                <w:rFonts w:ascii="Trebuchet MS" w:hAnsi="Trebuchet MS"/>
              </w:rPr>
              <w:t xml:space="preserve"> cope with long assessment that required complex thinking. Possibly , the assessment could be fractionated further into shorter/simpler tasks. </w:t>
            </w:r>
          </w:p>
          <w:p w:rsidR="00956444" w:rsidRDefault="00956444" w:rsidP="00F56B9E">
            <w:pPr>
              <w:rPr>
                <w:rFonts w:ascii="Trebuchet MS" w:hAnsi="Trebuchet MS"/>
              </w:rPr>
            </w:pPr>
          </w:p>
          <w:p w:rsidR="00956444" w:rsidRPr="00C977D0" w:rsidRDefault="00956444" w:rsidP="00F56B9E">
            <w:pPr>
              <w:rPr>
                <w:rFonts w:ascii="Trebuchet MS" w:hAnsi="Trebuchet MS"/>
              </w:rPr>
            </w:pPr>
          </w:p>
        </w:tc>
      </w:tr>
    </w:tbl>
    <w:p w:rsidR="00956444" w:rsidRDefault="00956444" w:rsidP="00956444"/>
    <w:p w:rsidR="00956444" w:rsidRPr="00F23813" w:rsidRDefault="00956444" w:rsidP="00956444"/>
    <w:p w:rsidR="00956444" w:rsidRPr="00956444" w:rsidRDefault="00956444" w:rsidP="00956444">
      <w:pPr>
        <w:rPr>
          <w:rFonts w:cstheme="minorHAnsi"/>
          <w:b/>
          <w:color w:val="000000" w:themeColor="text1"/>
        </w:rPr>
      </w:pPr>
      <w:r>
        <w:rPr>
          <w:rFonts w:cstheme="minorHAnsi"/>
          <w:b/>
          <w:color w:val="000000" w:themeColor="text1"/>
        </w:rPr>
        <w:t>CRITICAL INCIDENT IDENTIFICATION RECORD</w:t>
      </w:r>
    </w:p>
    <w:tbl>
      <w:tblPr>
        <w:tblStyle w:val="aa"/>
        <w:tblW w:w="0" w:type="auto"/>
        <w:tblLook w:val="04A0"/>
      </w:tblPr>
      <w:tblGrid>
        <w:gridCol w:w="1799"/>
        <w:gridCol w:w="7443"/>
      </w:tblGrid>
      <w:tr w:rsidR="00956444" w:rsidTr="00F56B9E">
        <w:tc>
          <w:tcPr>
            <w:tcW w:w="1838" w:type="dxa"/>
          </w:tcPr>
          <w:p w:rsidR="00956444" w:rsidRDefault="00956444" w:rsidP="00F56B9E">
            <w:pPr>
              <w:rPr>
                <w:rFonts w:cstheme="minorHAnsi"/>
                <w:b/>
                <w:bCs/>
              </w:rPr>
            </w:pPr>
            <w:r>
              <w:rPr>
                <w:rFonts w:cstheme="minorHAnsi"/>
                <w:b/>
                <w:bCs/>
              </w:rPr>
              <w:t>Details relevant to the research context.</w:t>
            </w:r>
          </w:p>
          <w:p w:rsidR="00956444" w:rsidRDefault="00956444" w:rsidP="00F56B9E">
            <w:pPr>
              <w:rPr>
                <w:rFonts w:cstheme="minorHAnsi"/>
                <w:b/>
                <w:bCs/>
              </w:rPr>
            </w:pPr>
          </w:p>
          <w:p w:rsidR="00956444" w:rsidRPr="009654E1" w:rsidRDefault="00956444" w:rsidP="00F56B9E">
            <w:pPr>
              <w:rPr>
                <w:rFonts w:cstheme="minorHAnsi"/>
                <w:bCs/>
              </w:rPr>
            </w:pPr>
            <w:r w:rsidRPr="009654E1">
              <w:rPr>
                <w:rFonts w:cstheme="minorHAnsi"/>
                <w:bCs/>
              </w:rPr>
              <w:t>Date/time.</w:t>
            </w:r>
          </w:p>
          <w:p w:rsidR="00956444" w:rsidRPr="009654E1" w:rsidRDefault="00956444" w:rsidP="00F56B9E">
            <w:pPr>
              <w:rPr>
                <w:rFonts w:cstheme="minorHAnsi"/>
                <w:bCs/>
              </w:rPr>
            </w:pPr>
            <w:r w:rsidRPr="009654E1">
              <w:rPr>
                <w:rFonts w:cstheme="minorHAnsi"/>
                <w:bCs/>
              </w:rPr>
              <w:t>Age/Stage of group.</w:t>
            </w:r>
          </w:p>
          <w:p w:rsidR="00956444" w:rsidRPr="009654E1" w:rsidRDefault="00956444" w:rsidP="00F56B9E">
            <w:pPr>
              <w:rPr>
                <w:rFonts w:cstheme="minorHAnsi"/>
                <w:bCs/>
              </w:rPr>
            </w:pPr>
            <w:r w:rsidRPr="009654E1">
              <w:rPr>
                <w:rFonts w:cstheme="minorHAnsi"/>
                <w:bCs/>
              </w:rPr>
              <w:t>People involved.</w:t>
            </w:r>
          </w:p>
          <w:p w:rsidR="00956444" w:rsidRPr="009654E1" w:rsidRDefault="00956444" w:rsidP="00F56B9E">
            <w:pPr>
              <w:rPr>
                <w:rFonts w:cstheme="minorHAnsi"/>
                <w:bCs/>
              </w:rPr>
            </w:pPr>
            <w:r w:rsidRPr="009654E1">
              <w:rPr>
                <w:rFonts w:cstheme="minorHAnsi"/>
                <w:bCs/>
              </w:rPr>
              <w:t>Contextual</w:t>
            </w:r>
          </w:p>
          <w:p w:rsidR="00956444" w:rsidRPr="009654E1" w:rsidRDefault="00956444" w:rsidP="00F56B9E">
            <w:pPr>
              <w:rPr>
                <w:rFonts w:cstheme="minorHAnsi"/>
                <w:bCs/>
              </w:rPr>
            </w:pPr>
            <w:r w:rsidRPr="009654E1">
              <w:rPr>
                <w:rFonts w:cstheme="minorHAnsi"/>
                <w:bCs/>
              </w:rPr>
              <w:t xml:space="preserve">information from field notes. </w:t>
            </w:r>
          </w:p>
          <w:p w:rsidR="00956444" w:rsidRPr="00565378" w:rsidRDefault="00956444" w:rsidP="00F56B9E">
            <w:pPr>
              <w:rPr>
                <w:rFonts w:cstheme="minorHAnsi"/>
                <w:i/>
                <w:iCs/>
              </w:rPr>
            </w:pPr>
          </w:p>
        </w:tc>
        <w:tc>
          <w:tcPr>
            <w:tcW w:w="7868" w:type="dxa"/>
          </w:tcPr>
          <w:p w:rsidR="00956444" w:rsidRDefault="00956444" w:rsidP="00F56B9E">
            <w:pPr>
              <w:rPr>
                <w:rFonts w:cstheme="minorHAnsi"/>
              </w:rPr>
            </w:pPr>
          </w:p>
          <w:p w:rsidR="00956444" w:rsidRDefault="00956444" w:rsidP="00F56B9E">
            <w:pPr>
              <w:rPr>
                <w:rFonts w:ascii="Trebuchet MS" w:hAnsi="Trebuchet MS"/>
              </w:rPr>
            </w:pPr>
            <w:r>
              <w:rPr>
                <w:rFonts w:ascii="Trebuchet MS" w:hAnsi="Trebuchet MS"/>
              </w:rPr>
              <w:t>29.09.2020 School A, Y8, Set 1 of ability (highest), age 12-13</w:t>
            </w:r>
          </w:p>
          <w:p w:rsidR="00956444" w:rsidRDefault="00956444" w:rsidP="00F56B9E">
            <w:pPr>
              <w:rPr>
                <w:rFonts w:ascii="Trebuchet MS" w:hAnsi="Trebuchet MS"/>
              </w:rPr>
            </w:pPr>
          </w:p>
          <w:p w:rsidR="00956444" w:rsidRDefault="00956444" w:rsidP="00F56B9E">
            <w:pPr>
              <w:rPr>
                <w:rFonts w:ascii="Trebuchet MS" w:hAnsi="Trebuchet MS"/>
              </w:rPr>
            </w:pPr>
            <w:r>
              <w:rPr>
                <w:rFonts w:ascii="Trebuchet MS" w:hAnsi="Trebuchet MS"/>
              </w:rPr>
              <w:t>4 Lessons observed with the same group of pupils (8:55-11:55)</w:t>
            </w:r>
          </w:p>
          <w:p w:rsidR="00956444" w:rsidRDefault="00956444" w:rsidP="00F56B9E">
            <w:pPr>
              <w:rPr>
                <w:rFonts w:cstheme="minorHAnsi"/>
              </w:rPr>
            </w:pPr>
          </w:p>
          <w:p w:rsidR="00956444" w:rsidRDefault="00956444" w:rsidP="00F56B9E">
            <w:pPr>
              <w:rPr>
                <w:rFonts w:cstheme="minorHAnsi"/>
              </w:rPr>
            </w:pPr>
            <w:r>
              <w:rPr>
                <w:rFonts w:cstheme="minorHAnsi"/>
              </w:rPr>
              <w:t>3</w:t>
            </w:r>
            <w:r w:rsidRPr="00BE1662">
              <w:rPr>
                <w:rFonts w:cstheme="minorHAnsi"/>
                <w:vertAlign w:val="superscript"/>
              </w:rPr>
              <w:t>rd</w:t>
            </w:r>
            <w:r>
              <w:rPr>
                <w:rFonts w:cstheme="minorHAnsi"/>
              </w:rPr>
              <w:t xml:space="preserve">  Lesson was History</w:t>
            </w:r>
          </w:p>
        </w:tc>
      </w:tr>
      <w:tr w:rsidR="00956444" w:rsidTr="00F56B9E">
        <w:tc>
          <w:tcPr>
            <w:tcW w:w="1838" w:type="dxa"/>
          </w:tcPr>
          <w:p w:rsidR="00956444" w:rsidRPr="00565378" w:rsidRDefault="00956444" w:rsidP="00F56B9E">
            <w:pPr>
              <w:rPr>
                <w:rFonts w:cstheme="minorHAnsi"/>
                <w:i/>
                <w:iCs/>
              </w:rPr>
            </w:pPr>
            <w:r>
              <w:rPr>
                <w:rFonts w:cstheme="minorHAnsi"/>
                <w:i/>
                <w:iCs/>
              </w:rPr>
              <w:lastRenderedPageBreak/>
              <w:t>What happened? A detailed decription of what you observed and what thoughts on pedagogy and practice occurred to you as a result, looking towards your research.</w:t>
            </w:r>
          </w:p>
        </w:tc>
        <w:tc>
          <w:tcPr>
            <w:tcW w:w="7868" w:type="dxa"/>
          </w:tcPr>
          <w:p w:rsidR="00956444" w:rsidRDefault="00956444" w:rsidP="00F56B9E">
            <w:pPr>
              <w:rPr>
                <w:rFonts w:cstheme="minorHAnsi"/>
              </w:rPr>
            </w:pPr>
          </w:p>
          <w:p w:rsidR="00956444" w:rsidRDefault="00956444" w:rsidP="00F56B9E">
            <w:pPr>
              <w:rPr>
                <w:rFonts w:ascii="Trebuchet MS" w:hAnsi="Trebuchet MS"/>
              </w:rPr>
            </w:pPr>
            <w:r>
              <w:rPr>
                <w:rFonts w:ascii="Trebuchet MS" w:hAnsi="Trebuchet MS"/>
              </w:rPr>
              <w:t xml:space="preserve">-The children were unsettled and felt tired. It was clear they couldn’t cope with long assessment that required complex thinking. The student just kept being non focused, with a growing number of them getting disruptive. The teacher had to raise her voice over and again, with unfortunately not so good results. </w:t>
            </w:r>
          </w:p>
          <w:p w:rsidR="00956444" w:rsidRPr="00956444" w:rsidRDefault="00956444" w:rsidP="00F56B9E">
            <w:pPr>
              <w:rPr>
                <w:rFonts w:ascii="Trebuchet MS" w:hAnsi="Trebuchet MS"/>
              </w:rPr>
            </w:pPr>
            <w:r>
              <w:rPr>
                <w:rFonts w:ascii="Trebuchet MS" w:hAnsi="Trebuchet MS"/>
              </w:rPr>
              <w:t xml:space="preserve">Possibly, the assessment could be fractionated further into shorter/simpler tasks. </w:t>
            </w:r>
          </w:p>
          <w:p w:rsidR="00956444" w:rsidRDefault="00956444" w:rsidP="00F56B9E">
            <w:pPr>
              <w:rPr>
                <w:rFonts w:cstheme="minorHAnsi"/>
              </w:rPr>
            </w:pPr>
          </w:p>
        </w:tc>
      </w:tr>
    </w:tbl>
    <w:p w:rsidR="0035692F" w:rsidRDefault="0035692F" w:rsidP="00B64C8C">
      <w:pPr>
        <w:spacing w:after="0"/>
        <w:jc w:val="both"/>
      </w:pPr>
    </w:p>
    <w:p w:rsidR="0035692F" w:rsidRDefault="0035692F" w:rsidP="00B64C8C">
      <w:pPr>
        <w:spacing w:after="0"/>
        <w:jc w:val="both"/>
      </w:pPr>
    </w:p>
    <w:p w:rsidR="0035692F" w:rsidRDefault="0035692F" w:rsidP="00B64C8C">
      <w:pPr>
        <w:spacing w:after="0"/>
        <w:jc w:val="both"/>
      </w:pPr>
    </w:p>
    <w:p w:rsidR="0035692F" w:rsidRDefault="0035692F" w:rsidP="00B64C8C">
      <w:pPr>
        <w:spacing w:after="0"/>
        <w:jc w:val="both"/>
      </w:pPr>
    </w:p>
    <w:p w:rsidR="0035692F" w:rsidRDefault="0035692F" w:rsidP="00B64C8C">
      <w:pPr>
        <w:spacing w:after="0"/>
        <w:jc w:val="both"/>
      </w:pPr>
    </w:p>
    <w:p w:rsidR="0035692F" w:rsidRDefault="0035692F" w:rsidP="00B64C8C">
      <w:pPr>
        <w:spacing w:after="0"/>
        <w:jc w:val="both"/>
      </w:pPr>
    </w:p>
    <w:p w:rsidR="0035692F" w:rsidRPr="00127405" w:rsidRDefault="0035692F" w:rsidP="00B64C8C">
      <w:pPr>
        <w:spacing w:after="0"/>
        <w:jc w:val="both"/>
      </w:pPr>
    </w:p>
    <w:sectPr w:rsidR="0035692F" w:rsidRPr="00127405" w:rsidSect="001B0FAC">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3512F" w:rsidRDefault="0013512F" w:rsidP="00F46611">
      <w:pPr>
        <w:spacing w:after="0" w:line="240" w:lineRule="auto"/>
      </w:pPr>
      <w:r>
        <w:separator/>
      </w:r>
    </w:p>
  </w:endnote>
  <w:endnote w:type="continuationSeparator" w:id="0">
    <w:p w:rsidR="0013512F" w:rsidRDefault="0013512F" w:rsidP="00F466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30095579"/>
      <w:docPartObj>
        <w:docPartGallery w:val="Page Numbers (Bottom of Page)"/>
        <w:docPartUnique/>
      </w:docPartObj>
    </w:sdtPr>
    <w:sdtContent>
      <w:p w:rsidR="0013512F" w:rsidRDefault="00F72602">
        <w:pPr>
          <w:pStyle w:val="a5"/>
          <w:jc w:val="right"/>
        </w:pPr>
        <w:fldSimple w:instr=" PAGE   \* MERGEFORMAT ">
          <w:r w:rsidR="00C95B27">
            <w:rPr>
              <w:noProof/>
            </w:rPr>
            <w:t>1</w:t>
          </w:r>
        </w:fldSimple>
      </w:p>
    </w:sdtContent>
  </w:sdt>
  <w:p w:rsidR="0013512F" w:rsidRDefault="0013512F">
    <w:pPr>
      <w:pStyle w:val="a5"/>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3512F" w:rsidRDefault="0013512F" w:rsidP="00F46611">
      <w:pPr>
        <w:spacing w:after="0" w:line="240" w:lineRule="auto"/>
      </w:pPr>
      <w:r>
        <w:separator/>
      </w:r>
    </w:p>
  </w:footnote>
  <w:footnote w:type="continuationSeparator" w:id="0">
    <w:p w:rsidR="0013512F" w:rsidRDefault="0013512F" w:rsidP="00F4661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220929"/>
    <w:multiLevelType w:val="hybridMultilevel"/>
    <w:tmpl w:val="5A201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672575"/>
    <w:multiLevelType w:val="hybridMultilevel"/>
    <w:tmpl w:val="0BB219B4"/>
    <w:lvl w:ilvl="0" w:tplc="90BAD0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7DF66B4"/>
    <w:multiLevelType w:val="hybridMultilevel"/>
    <w:tmpl w:val="CB227330"/>
    <w:lvl w:ilvl="0" w:tplc="0018F0A0">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rsids>
    <w:rsidRoot w:val="00F46611"/>
    <w:rsid w:val="00001B10"/>
    <w:rsid w:val="00007F85"/>
    <w:rsid w:val="000145AE"/>
    <w:rsid w:val="00014826"/>
    <w:rsid w:val="00014D49"/>
    <w:rsid w:val="0002055D"/>
    <w:rsid w:val="00037246"/>
    <w:rsid w:val="0005580D"/>
    <w:rsid w:val="00056BD0"/>
    <w:rsid w:val="00061438"/>
    <w:rsid w:val="00061FAE"/>
    <w:rsid w:val="00067516"/>
    <w:rsid w:val="000B70A1"/>
    <w:rsid w:val="000D164B"/>
    <w:rsid w:val="001012B1"/>
    <w:rsid w:val="00127405"/>
    <w:rsid w:val="00133BD0"/>
    <w:rsid w:val="0013512F"/>
    <w:rsid w:val="00137206"/>
    <w:rsid w:val="00172BE7"/>
    <w:rsid w:val="00173DE6"/>
    <w:rsid w:val="00182436"/>
    <w:rsid w:val="00186AF1"/>
    <w:rsid w:val="0019065B"/>
    <w:rsid w:val="001A61AC"/>
    <w:rsid w:val="001B0FAC"/>
    <w:rsid w:val="001B45CF"/>
    <w:rsid w:val="001B69A9"/>
    <w:rsid w:val="001C100F"/>
    <w:rsid w:val="00203468"/>
    <w:rsid w:val="00215C7F"/>
    <w:rsid w:val="00216E8A"/>
    <w:rsid w:val="00227AA6"/>
    <w:rsid w:val="00232CE2"/>
    <w:rsid w:val="002374F9"/>
    <w:rsid w:val="0024718F"/>
    <w:rsid w:val="0025323D"/>
    <w:rsid w:val="00281B64"/>
    <w:rsid w:val="002B46A2"/>
    <w:rsid w:val="002D7C9D"/>
    <w:rsid w:val="0030155E"/>
    <w:rsid w:val="0035692F"/>
    <w:rsid w:val="0035699B"/>
    <w:rsid w:val="00362FCE"/>
    <w:rsid w:val="003702FF"/>
    <w:rsid w:val="003E16E8"/>
    <w:rsid w:val="003E25AA"/>
    <w:rsid w:val="003E2A0E"/>
    <w:rsid w:val="003E6EF8"/>
    <w:rsid w:val="003F0CA3"/>
    <w:rsid w:val="003F3F80"/>
    <w:rsid w:val="004135FE"/>
    <w:rsid w:val="00414939"/>
    <w:rsid w:val="004423F5"/>
    <w:rsid w:val="00474792"/>
    <w:rsid w:val="00487725"/>
    <w:rsid w:val="004950AC"/>
    <w:rsid w:val="004D565E"/>
    <w:rsid w:val="004E0336"/>
    <w:rsid w:val="004F3664"/>
    <w:rsid w:val="004F39DF"/>
    <w:rsid w:val="004F408C"/>
    <w:rsid w:val="004F5136"/>
    <w:rsid w:val="005001DD"/>
    <w:rsid w:val="00504FB7"/>
    <w:rsid w:val="005102E4"/>
    <w:rsid w:val="00533BA8"/>
    <w:rsid w:val="005361D4"/>
    <w:rsid w:val="005376CF"/>
    <w:rsid w:val="00544DE3"/>
    <w:rsid w:val="00545DD2"/>
    <w:rsid w:val="00563CED"/>
    <w:rsid w:val="005771C0"/>
    <w:rsid w:val="00586916"/>
    <w:rsid w:val="0059676C"/>
    <w:rsid w:val="005A7322"/>
    <w:rsid w:val="005D51D8"/>
    <w:rsid w:val="005D7C69"/>
    <w:rsid w:val="005E018C"/>
    <w:rsid w:val="005F39E6"/>
    <w:rsid w:val="00610376"/>
    <w:rsid w:val="0062564E"/>
    <w:rsid w:val="00657C5A"/>
    <w:rsid w:val="00660F62"/>
    <w:rsid w:val="00666F6A"/>
    <w:rsid w:val="00667D8B"/>
    <w:rsid w:val="00676FD8"/>
    <w:rsid w:val="00691BDE"/>
    <w:rsid w:val="00692B14"/>
    <w:rsid w:val="00697E85"/>
    <w:rsid w:val="006A5846"/>
    <w:rsid w:val="006B3DED"/>
    <w:rsid w:val="006C737C"/>
    <w:rsid w:val="006E5905"/>
    <w:rsid w:val="0070017B"/>
    <w:rsid w:val="00706099"/>
    <w:rsid w:val="00730BC9"/>
    <w:rsid w:val="00746F23"/>
    <w:rsid w:val="00771910"/>
    <w:rsid w:val="007846BF"/>
    <w:rsid w:val="007974E8"/>
    <w:rsid w:val="007A4E01"/>
    <w:rsid w:val="007A7C62"/>
    <w:rsid w:val="007D1305"/>
    <w:rsid w:val="007D3540"/>
    <w:rsid w:val="00802E43"/>
    <w:rsid w:val="008106A7"/>
    <w:rsid w:val="00811B46"/>
    <w:rsid w:val="00830934"/>
    <w:rsid w:val="00831DE2"/>
    <w:rsid w:val="008377A5"/>
    <w:rsid w:val="00854713"/>
    <w:rsid w:val="008972F1"/>
    <w:rsid w:val="008C6B64"/>
    <w:rsid w:val="008F0F0C"/>
    <w:rsid w:val="0091798C"/>
    <w:rsid w:val="009262E8"/>
    <w:rsid w:val="0093760B"/>
    <w:rsid w:val="0094040F"/>
    <w:rsid w:val="00942715"/>
    <w:rsid w:val="00955C0B"/>
    <w:rsid w:val="00956444"/>
    <w:rsid w:val="009624EB"/>
    <w:rsid w:val="00965D50"/>
    <w:rsid w:val="0099077C"/>
    <w:rsid w:val="00991B00"/>
    <w:rsid w:val="009A6DC2"/>
    <w:rsid w:val="009B0D62"/>
    <w:rsid w:val="009B1345"/>
    <w:rsid w:val="009B44C3"/>
    <w:rsid w:val="009C1367"/>
    <w:rsid w:val="009C16E7"/>
    <w:rsid w:val="009D0F3E"/>
    <w:rsid w:val="009E4BD8"/>
    <w:rsid w:val="009F04EE"/>
    <w:rsid w:val="009F5113"/>
    <w:rsid w:val="00A0408A"/>
    <w:rsid w:val="00A04E16"/>
    <w:rsid w:val="00A654DB"/>
    <w:rsid w:val="00A81E10"/>
    <w:rsid w:val="00A85EE2"/>
    <w:rsid w:val="00AA2C28"/>
    <w:rsid w:val="00AB4E26"/>
    <w:rsid w:val="00AC3D26"/>
    <w:rsid w:val="00AF1B84"/>
    <w:rsid w:val="00B00A95"/>
    <w:rsid w:val="00B11686"/>
    <w:rsid w:val="00B327CF"/>
    <w:rsid w:val="00B469D8"/>
    <w:rsid w:val="00B64C8C"/>
    <w:rsid w:val="00B77326"/>
    <w:rsid w:val="00B846B2"/>
    <w:rsid w:val="00B87639"/>
    <w:rsid w:val="00B942AD"/>
    <w:rsid w:val="00B978B4"/>
    <w:rsid w:val="00BA0CE8"/>
    <w:rsid w:val="00BA2164"/>
    <w:rsid w:val="00BA6374"/>
    <w:rsid w:val="00BB3006"/>
    <w:rsid w:val="00BC1DF5"/>
    <w:rsid w:val="00BC3279"/>
    <w:rsid w:val="00BE66CA"/>
    <w:rsid w:val="00BE6C29"/>
    <w:rsid w:val="00BF02F9"/>
    <w:rsid w:val="00BF14CB"/>
    <w:rsid w:val="00C1321F"/>
    <w:rsid w:val="00C165DE"/>
    <w:rsid w:val="00C2442B"/>
    <w:rsid w:val="00C27F10"/>
    <w:rsid w:val="00C33E3D"/>
    <w:rsid w:val="00C42035"/>
    <w:rsid w:val="00C422A3"/>
    <w:rsid w:val="00C42992"/>
    <w:rsid w:val="00C46579"/>
    <w:rsid w:val="00C6577E"/>
    <w:rsid w:val="00C77F0A"/>
    <w:rsid w:val="00C838B8"/>
    <w:rsid w:val="00C86708"/>
    <w:rsid w:val="00C86A33"/>
    <w:rsid w:val="00C95B27"/>
    <w:rsid w:val="00C97D93"/>
    <w:rsid w:val="00CC2C7D"/>
    <w:rsid w:val="00D005BB"/>
    <w:rsid w:val="00D1439F"/>
    <w:rsid w:val="00D15258"/>
    <w:rsid w:val="00D20CD5"/>
    <w:rsid w:val="00D24E72"/>
    <w:rsid w:val="00D324FF"/>
    <w:rsid w:val="00D50547"/>
    <w:rsid w:val="00D52010"/>
    <w:rsid w:val="00D67245"/>
    <w:rsid w:val="00D72A51"/>
    <w:rsid w:val="00D734BD"/>
    <w:rsid w:val="00D7585C"/>
    <w:rsid w:val="00DD4556"/>
    <w:rsid w:val="00E112EC"/>
    <w:rsid w:val="00E11389"/>
    <w:rsid w:val="00E1299B"/>
    <w:rsid w:val="00E31E8E"/>
    <w:rsid w:val="00E679BA"/>
    <w:rsid w:val="00E778D5"/>
    <w:rsid w:val="00EB6176"/>
    <w:rsid w:val="00ED53E2"/>
    <w:rsid w:val="00ED7CFA"/>
    <w:rsid w:val="00EF4614"/>
    <w:rsid w:val="00EF4D20"/>
    <w:rsid w:val="00F009AD"/>
    <w:rsid w:val="00F46611"/>
    <w:rsid w:val="00F5634A"/>
    <w:rsid w:val="00F658A3"/>
    <w:rsid w:val="00F72602"/>
    <w:rsid w:val="00F85967"/>
    <w:rsid w:val="00FA4E7D"/>
    <w:rsid w:val="00FE20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B0FAC"/>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F46611"/>
    <w:pPr>
      <w:spacing w:after="0" w:line="240" w:lineRule="auto"/>
    </w:pPr>
    <w:rPr>
      <w:rFonts w:ascii="Tahoma" w:hAnsi="Tahoma" w:cs="Tahoma"/>
      <w:sz w:val="16"/>
      <w:szCs w:val="16"/>
    </w:rPr>
  </w:style>
  <w:style w:type="character" w:customStyle="1" w:styleId="Char">
    <w:name w:val="Κείμενο πλαισίου Char"/>
    <w:basedOn w:val="a0"/>
    <w:link w:val="a3"/>
    <w:uiPriority w:val="99"/>
    <w:semiHidden/>
    <w:rsid w:val="00F46611"/>
    <w:rPr>
      <w:rFonts w:ascii="Tahoma" w:hAnsi="Tahoma" w:cs="Tahoma"/>
      <w:sz w:val="16"/>
      <w:szCs w:val="16"/>
    </w:rPr>
  </w:style>
  <w:style w:type="paragraph" w:styleId="a4">
    <w:name w:val="header"/>
    <w:basedOn w:val="a"/>
    <w:link w:val="Char0"/>
    <w:uiPriority w:val="99"/>
    <w:unhideWhenUsed/>
    <w:rsid w:val="00F46611"/>
    <w:pPr>
      <w:tabs>
        <w:tab w:val="center" w:pos="4513"/>
        <w:tab w:val="right" w:pos="9026"/>
      </w:tabs>
      <w:spacing w:after="0" w:line="240" w:lineRule="auto"/>
    </w:pPr>
  </w:style>
  <w:style w:type="character" w:customStyle="1" w:styleId="Char0">
    <w:name w:val="Κεφαλίδα Char"/>
    <w:basedOn w:val="a0"/>
    <w:link w:val="a4"/>
    <w:uiPriority w:val="99"/>
    <w:rsid w:val="00F46611"/>
  </w:style>
  <w:style w:type="paragraph" w:styleId="a5">
    <w:name w:val="footer"/>
    <w:basedOn w:val="a"/>
    <w:link w:val="Char1"/>
    <w:uiPriority w:val="99"/>
    <w:unhideWhenUsed/>
    <w:rsid w:val="00F46611"/>
    <w:pPr>
      <w:tabs>
        <w:tab w:val="center" w:pos="4513"/>
        <w:tab w:val="right" w:pos="9026"/>
      </w:tabs>
      <w:spacing w:after="0" w:line="240" w:lineRule="auto"/>
    </w:pPr>
  </w:style>
  <w:style w:type="character" w:customStyle="1" w:styleId="Char1">
    <w:name w:val="Υποσέλιδο Char"/>
    <w:basedOn w:val="a0"/>
    <w:link w:val="a5"/>
    <w:uiPriority w:val="99"/>
    <w:rsid w:val="00F46611"/>
  </w:style>
  <w:style w:type="paragraph" w:styleId="a6">
    <w:name w:val="List Paragraph"/>
    <w:basedOn w:val="a"/>
    <w:uiPriority w:val="34"/>
    <w:qFormat/>
    <w:rsid w:val="00F46611"/>
    <w:pPr>
      <w:ind w:left="720"/>
      <w:contextualSpacing/>
    </w:pPr>
  </w:style>
  <w:style w:type="character" w:styleId="a7">
    <w:name w:val="annotation reference"/>
    <w:basedOn w:val="a0"/>
    <w:uiPriority w:val="99"/>
    <w:semiHidden/>
    <w:unhideWhenUsed/>
    <w:rsid w:val="0024718F"/>
    <w:rPr>
      <w:sz w:val="16"/>
      <w:szCs w:val="16"/>
    </w:rPr>
  </w:style>
  <w:style w:type="paragraph" w:styleId="a8">
    <w:name w:val="annotation text"/>
    <w:basedOn w:val="a"/>
    <w:link w:val="Char2"/>
    <w:uiPriority w:val="99"/>
    <w:semiHidden/>
    <w:unhideWhenUsed/>
    <w:rsid w:val="0024718F"/>
    <w:pPr>
      <w:spacing w:line="240" w:lineRule="auto"/>
    </w:pPr>
    <w:rPr>
      <w:sz w:val="20"/>
      <w:szCs w:val="20"/>
    </w:rPr>
  </w:style>
  <w:style w:type="character" w:customStyle="1" w:styleId="Char2">
    <w:name w:val="Κείμενο σχολίου Char"/>
    <w:basedOn w:val="a0"/>
    <w:link w:val="a8"/>
    <w:uiPriority w:val="99"/>
    <w:semiHidden/>
    <w:rsid w:val="0024718F"/>
    <w:rPr>
      <w:sz w:val="20"/>
      <w:szCs w:val="20"/>
    </w:rPr>
  </w:style>
  <w:style w:type="paragraph" w:styleId="a9">
    <w:name w:val="annotation subject"/>
    <w:basedOn w:val="a8"/>
    <w:next w:val="a8"/>
    <w:link w:val="Char3"/>
    <w:uiPriority w:val="99"/>
    <w:semiHidden/>
    <w:unhideWhenUsed/>
    <w:rsid w:val="0024718F"/>
    <w:rPr>
      <w:b/>
      <w:bCs/>
    </w:rPr>
  </w:style>
  <w:style w:type="character" w:customStyle="1" w:styleId="Char3">
    <w:name w:val="Θέμα σχολίου Char"/>
    <w:basedOn w:val="Char2"/>
    <w:link w:val="a9"/>
    <w:uiPriority w:val="99"/>
    <w:semiHidden/>
    <w:rsid w:val="0024718F"/>
    <w:rPr>
      <w:b/>
      <w:bCs/>
      <w:sz w:val="20"/>
      <w:szCs w:val="20"/>
    </w:rPr>
  </w:style>
  <w:style w:type="character" w:styleId="-">
    <w:name w:val="Hyperlink"/>
    <w:basedOn w:val="a0"/>
    <w:uiPriority w:val="99"/>
    <w:unhideWhenUsed/>
    <w:rsid w:val="0099077C"/>
    <w:rPr>
      <w:color w:val="0000FF" w:themeColor="hyperlink"/>
      <w:u w:val="single"/>
    </w:rPr>
  </w:style>
  <w:style w:type="table" w:styleId="aa">
    <w:name w:val="Table Grid"/>
    <w:basedOn w:val="a1"/>
    <w:uiPriority w:val="39"/>
    <w:rsid w:val="004F366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11">
    <w:name w:val="Μεσαία λίστα 11"/>
    <w:basedOn w:val="a1"/>
    <w:uiPriority w:val="65"/>
    <w:rsid w:val="001B69A9"/>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ofsted-research-on-lesson-observation-mod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ontessori.org.uk/wp-content/uploads/2016/08/EYFS_%20Guide_201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neddresearch.blog/2015/03/17/donaldson-review-the-purposes-and-content-of-a-curriculum-for-wales/Las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wansea.gov.uk/pcaprofiles" TargetMode="Externa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359B149-5C8B-4065-8ECA-5623DE4D4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3169</TotalTime>
  <Pages>32</Pages>
  <Words>8382</Words>
  <Characters>47781</Characters>
  <Application>Microsoft Office Word</Application>
  <DocSecurity>0</DocSecurity>
  <Lines>398</Lines>
  <Paragraphs>112</Paragraphs>
  <ScaleCrop>false</ScaleCrop>
  <HeadingPairs>
    <vt:vector size="4" baseType="variant">
      <vt:variant>
        <vt:lpstr>Τίτλος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56051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admin</cp:lastModifiedBy>
  <cp:revision>62</cp:revision>
  <dcterms:created xsi:type="dcterms:W3CDTF">2020-10-13T19:53:00Z</dcterms:created>
  <dcterms:modified xsi:type="dcterms:W3CDTF">2020-10-25T16:43:00Z</dcterms:modified>
</cp:coreProperties>
</file>