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453881"/>
        <w:docPartObj>
          <w:docPartGallery w:val="Cover Pages"/>
          <w:docPartUnique/>
        </w:docPartObj>
      </w:sdtPr>
      <w:sdtContent>
        <w:p w14:paraId="53AF61C7" w14:textId="698A5831" w:rsidR="00C8263D" w:rsidRDefault="00C8263D">
          <w:r>
            <w:rPr>
              <w:noProof/>
            </w:rPr>
            <mc:AlternateContent>
              <mc:Choice Requires="wpg">
                <w:drawing>
                  <wp:anchor distT="0" distB="0" distL="114300" distR="114300" simplePos="0" relativeHeight="251659264" behindDoc="1" locked="0" layoutInCell="1" allowOverlap="1" wp14:anchorId="0A46E218" wp14:editId="5C5C5B2E">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78E10A5" w14:textId="15E5C5C3" w:rsidR="00C8263D" w:rsidRDefault="008630C8">
                                      <w:pPr>
                                        <w:pStyle w:val="NoSpacing"/>
                                        <w:rPr>
                                          <w:color w:val="FFFFFF" w:themeColor="background1"/>
                                          <w:sz w:val="32"/>
                                          <w:szCs w:val="32"/>
                                        </w:rPr>
                                      </w:pPr>
                                      <w:r>
                                        <w:rPr>
                                          <w:color w:val="FFFFFF" w:themeColor="background1"/>
                                          <w:sz w:val="32"/>
                                          <w:szCs w:val="32"/>
                                        </w:rPr>
                                        <w:t>Studen</w:t>
                                      </w:r>
                                      <w:r w:rsidR="00C032C9">
                                        <w:rPr>
                                          <w:color w:val="FFFFFF" w:themeColor="background1"/>
                                          <w:sz w:val="32"/>
                                          <w:szCs w:val="32"/>
                                        </w:rPr>
                                        <w:t>t</w:t>
                                      </w:r>
                                      <w:r>
                                        <w:rPr>
                                          <w:color w:val="FFFFFF" w:themeColor="background1"/>
                                          <w:sz w:val="32"/>
                                          <w:szCs w:val="32"/>
                                        </w:rPr>
                                        <w:t xml:space="preserve">: </w:t>
                                      </w:r>
                                      <w:r w:rsidR="00C8263D">
                                        <w:rPr>
                                          <w:color w:val="FFFFFF" w:themeColor="background1"/>
                                          <w:sz w:val="32"/>
                                          <w:szCs w:val="32"/>
                                        </w:rPr>
                                        <w:t>Mariana Codreanu</w:t>
                                      </w:r>
                                      <w:r>
                                        <w:rPr>
                                          <w:color w:val="FFFFFF" w:themeColor="background1"/>
                                          <w:sz w:val="32"/>
                                          <w:szCs w:val="32"/>
                                        </w:rPr>
                                        <w:t xml:space="preserve"> 2118364</w:t>
                                      </w:r>
                                    </w:p>
                                  </w:sdtContent>
                                </w:sdt>
                                <w:p w14:paraId="002180EF" w14:textId="277AEA80" w:rsidR="00C8263D" w:rsidRDefault="00C032C9">
                                  <w:pPr>
                                    <w:pStyle w:val="NoSpacing"/>
                                    <w:rPr>
                                      <w:caps/>
                                      <w:color w:val="FFFFFF" w:themeColor="background1"/>
                                    </w:rPr>
                                  </w:pPr>
                                  <w:r>
                                    <w:rPr>
                                      <w:caps/>
                                      <w:color w:val="FFFFFF" w:themeColor="background1"/>
                                    </w:rPr>
                                    <w:t xml:space="preserve">Lecturer: </w:t>
                                  </w:r>
                                  <w:r w:rsidR="001C7B78">
                                    <w:rPr>
                                      <w:caps/>
                                      <w:color w:val="FFFFFF" w:themeColor="background1"/>
                                    </w:rPr>
                                    <w:t>Md ashikul khan</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1ED7461" w14:textId="11A04C01" w:rsidR="00C8263D" w:rsidRDefault="00FD3CE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Individual Report</w:t>
                                      </w:r>
                                    </w:p>
                                  </w:sdtContent>
                                </w:sdt>
                                <w:p w14:paraId="0D965BC6" w14:textId="0506A23D" w:rsidR="00C8263D" w:rsidRDefault="00C8263D">
                                  <w:pPr>
                                    <w:pStyle w:val="NoSpacing"/>
                                    <w:spacing w:before="240"/>
                                    <w:rPr>
                                      <w:caps/>
                                      <w:color w:val="0E2841" w:themeColor="text2"/>
                                      <w:sz w:val="36"/>
                                      <w:szCs w:val="36"/>
                                    </w:rPr>
                                  </w:pPr>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5F3172">
                                        <w:rPr>
                                          <w:caps/>
                                          <w:color w:val="0E2841" w:themeColor="text2"/>
                                          <w:sz w:val="36"/>
                                          <w:szCs w:val="36"/>
                                        </w:rPr>
                                        <w:t>Developing emotional intel</w:t>
                                      </w:r>
                                      <w:r w:rsidR="00276A6D">
                                        <w:rPr>
                                          <w:caps/>
                                          <w:color w:val="0E2841" w:themeColor="text2"/>
                                          <w:sz w:val="36"/>
                                          <w:szCs w:val="36"/>
                                        </w:rPr>
                                        <w:t>l</w:t>
                                      </w:r>
                                      <w:r w:rsidR="005F3172">
                                        <w:rPr>
                                          <w:caps/>
                                          <w:color w:val="0E2841" w:themeColor="text2"/>
                                          <w:sz w:val="36"/>
                                          <w:szCs w:val="36"/>
                                        </w:rPr>
                                        <w:t>igence skills for th</w:t>
                                      </w:r>
                                      <w:r w:rsidR="00276A6D">
                                        <w:rPr>
                                          <w:caps/>
                                          <w:color w:val="0E2841" w:themeColor="text2"/>
                                          <w:sz w:val="36"/>
                                          <w:szCs w:val="36"/>
                                        </w:rPr>
                                        <w:t xml:space="preserve">e </w:t>
                                      </w:r>
                                      <w:r w:rsidR="005F3172">
                                        <w:rPr>
                                          <w:caps/>
                                          <w:color w:val="0E2841" w:themeColor="text2"/>
                                          <w:sz w:val="36"/>
                                          <w:szCs w:val="36"/>
                                        </w:rPr>
                                        <w:t xml:space="preserve">workplace </w:t>
                                      </w:r>
                                    </w:sdtContent>
                                  </w:sdt>
                                  <w:r w:rsidR="008630C8">
                                    <w:rPr>
                                      <w:caps/>
                                      <w:color w:val="0E2841" w:themeColor="text2"/>
                                      <w:sz w:val="36"/>
                                      <w:szCs w:val="36"/>
                                    </w:rPr>
                                    <w:t>BMSW6106</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46E218"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78E10A5" w14:textId="15E5C5C3" w:rsidR="00C8263D" w:rsidRDefault="008630C8">
                                <w:pPr>
                                  <w:pStyle w:val="NoSpacing"/>
                                  <w:rPr>
                                    <w:color w:val="FFFFFF" w:themeColor="background1"/>
                                    <w:sz w:val="32"/>
                                    <w:szCs w:val="32"/>
                                  </w:rPr>
                                </w:pPr>
                                <w:r>
                                  <w:rPr>
                                    <w:color w:val="FFFFFF" w:themeColor="background1"/>
                                    <w:sz w:val="32"/>
                                    <w:szCs w:val="32"/>
                                  </w:rPr>
                                  <w:t>Studen</w:t>
                                </w:r>
                                <w:r w:rsidR="00C032C9">
                                  <w:rPr>
                                    <w:color w:val="FFFFFF" w:themeColor="background1"/>
                                    <w:sz w:val="32"/>
                                    <w:szCs w:val="32"/>
                                  </w:rPr>
                                  <w:t>t</w:t>
                                </w:r>
                                <w:r>
                                  <w:rPr>
                                    <w:color w:val="FFFFFF" w:themeColor="background1"/>
                                    <w:sz w:val="32"/>
                                    <w:szCs w:val="32"/>
                                  </w:rPr>
                                  <w:t xml:space="preserve">: </w:t>
                                </w:r>
                                <w:r w:rsidR="00C8263D">
                                  <w:rPr>
                                    <w:color w:val="FFFFFF" w:themeColor="background1"/>
                                    <w:sz w:val="32"/>
                                    <w:szCs w:val="32"/>
                                  </w:rPr>
                                  <w:t>Mariana Codreanu</w:t>
                                </w:r>
                                <w:r>
                                  <w:rPr>
                                    <w:color w:val="FFFFFF" w:themeColor="background1"/>
                                    <w:sz w:val="32"/>
                                    <w:szCs w:val="32"/>
                                  </w:rPr>
                                  <w:t xml:space="preserve"> 2118364</w:t>
                                </w:r>
                              </w:p>
                            </w:sdtContent>
                          </w:sdt>
                          <w:p w14:paraId="002180EF" w14:textId="277AEA80" w:rsidR="00C8263D" w:rsidRDefault="00C032C9">
                            <w:pPr>
                              <w:pStyle w:val="NoSpacing"/>
                              <w:rPr>
                                <w:caps/>
                                <w:color w:val="FFFFFF" w:themeColor="background1"/>
                              </w:rPr>
                            </w:pPr>
                            <w:r>
                              <w:rPr>
                                <w:caps/>
                                <w:color w:val="FFFFFF" w:themeColor="background1"/>
                              </w:rPr>
                              <w:t xml:space="preserve">Lecturer: </w:t>
                            </w:r>
                            <w:r w:rsidR="001C7B78">
                              <w:rPr>
                                <w:caps/>
                                <w:color w:val="FFFFFF" w:themeColor="background1"/>
                              </w:rPr>
                              <w:t>Md ashikul khan</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1ED7461" w14:textId="11A04C01" w:rsidR="00C8263D" w:rsidRDefault="00FD3CE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Individual Report</w:t>
                                </w:r>
                              </w:p>
                            </w:sdtContent>
                          </w:sdt>
                          <w:p w14:paraId="0D965BC6" w14:textId="0506A23D" w:rsidR="00C8263D" w:rsidRDefault="00C8263D">
                            <w:pPr>
                              <w:pStyle w:val="NoSpacing"/>
                              <w:spacing w:before="240"/>
                              <w:rPr>
                                <w:caps/>
                                <w:color w:val="0E2841" w:themeColor="text2"/>
                                <w:sz w:val="36"/>
                                <w:szCs w:val="36"/>
                              </w:rPr>
                            </w:pPr>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5F3172">
                                  <w:rPr>
                                    <w:caps/>
                                    <w:color w:val="0E2841" w:themeColor="text2"/>
                                    <w:sz w:val="36"/>
                                    <w:szCs w:val="36"/>
                                  </w:rPr>
                                  <w:t>Developing emotional intel</w:t>
                                </w:r>
                                <w:r w:rsidR="00276A6D">
                                  <w:rPr>
                                    <w:caps/>
                                    <w:color w:val="0E2841" w:themeColor="text2"/>
                                    <w:sz w:val="36"/>
                                    <w:szCs w:val="36"/>
                                  </w:rPr>
                                  <w:t>l</w:t>
                                </w:r>
                                <w:r w:rsidR="005F3172">
                                  <w:rPr>
                                    <w:caps/>
                                    <w:color w:val="0E2841" w:themeColor="text2"/>
                                    <w:sz w:val="36"/>
                                    <w:szCs w:val="36"/>
                                  </w:rPr>
                                  <w:t>igence skills for th</w:t>
                                </w:r>
                                <w:r w:rsidR="00276A6D">
                                  <w:rPr>
                                    <w:caps/>
                                    <w:color w:val="0E2841" w:themeColor="text2"/>
                                    <w:sz w:val="36"/>
                                    <w:szCs w:val="36"/>
                                  </w:rPr>
                                  <w:t xml:space="preserve">e </w:t>
                                </w:r>
                                <w:r w:rsidR="005F3172">
                                  <w:rPr>
                                    <w:caps/>
                                    <w:color w:val="0E2841" w:themeColor="text2"/>
                                    <w:sz w:val="36"/>
                                    <w:szCs w:val="36"/>
                                  </w:rPr>
                                  <w:t xml:space="preserve">workplace </w:t>
                                </w:r>
                              </w:sdtContent>
                            </w:sdt>
                            <w:r w:rsidR="008630C8">
                              <w:rPr>
                                <w:caps/>
                                <w:color w:val="0E2841" w:themeColor="text2"/>
                                <w:sz w:val="36"/>
                                <w:szCs w:val="36"/>
                              </w:rPr>
                              <w:t>BMSW6106</w:t>
                            </w:r>
                          </w:p>
                        </w:txbxContent>
                      </v:textbox>
                    </v:shape>
                    <w10:wrap anchorx="page" anchory="page"/>
                  </v:group>
                </w:pict>
              </mc:Fallback>
            </mc:AlternateContent>
          </w:r>
        </w:p>
        <w:p w14:paraId="0B07E5DE" w14:textId="5E22D0D8" w:rsidR="00C8263D" w:rsidRDefault="00C8263D">
          <w:r>
            <w:br w:type="page"/>
          </w:r>
        </w:p>
      </w:sdtContent>
    </w:sdt>
    <w:sdt>
      <w:sdtPr>
        <w:id w:val="85299264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B9F0443" w14:textId="5417357B" w:rsidR="00190DA9" w:rsidRDefault="00190DA9">
          <w:pPr>
            <w:pStyle w:val="TOCHeading"/>
          </w:pPr>
          <w:r>
            <w:t>Contents</w:t>
          </w:r>
        </w:p>
        <w:p w14:paraId="56A44164" w14:textId="3FE0CB89" w:rsidR="00E248AF" w:rsidRDefault="00190D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3199082" w:history="1">
            <w:r w:rsidR="00E248AF" w:rsidRPr="00DB09DA">
              <w:rPr>
                <w:rStyle w:val="Hyperlink"/>
                <w:noProof/>
              </w:rPr>
              <w:t>Introduction</w:t>
            </w:r>
            <w:r w:rsidR="00E248AF">
              <w:rPr>
                <w:noProof/>
                <w:webHidden/>
              </w:rPr>
              <w:tab/>
            </w:r>
            <w:r w:rsidR="00E248AF">
              <w:rPr>
                <w:noProof/>
                <w:webHidden/>
              </w:rPr>
              <w:fldChar w:fldCharType="begin"/>
            </w:r>
            <w:r w:rsidR="00E248AF">
              <w:rPr>
                <w:noProof/>
                <w:webHidden/>
              </w:rPr>
              <w:instrText xml:space="preserve"> PAGEREF _Toc183199082 \h </w:instrText>
            </w:r>
            <w:r w:rsidR="00E248AF">
              <w:rPr>
                <w:noProof/>
                <w:webHidden/>
              </w:rPr>
            </w:r>
            <w:r w:rsidR="00E248AF">
              <w:rPr>
                <w:noProof/>
                <w:webHidden/>
              </w:rPr>
              <w:fldChar w:fldCharType="separate"/>
            </w:r>
            <w:r w:rsidR="00E248AF">
              <w:rPr>
                <w:noProof/>
                <w:webHidden/>
              </w:rPr>
              <w:t>2</w:t>
            </w:r>
            <w:r w:rsidR="00E248AF">
              <w:rPr>
                <w:noProof/>
                <w:webHidden/>
              </w:rPr>
              <w:fldChar w:fldCharType="end"/>
            </w:r>
          </w:hyperlink>
        </w:p>
        <w:p w14:paraId="766D75B6" w14:textId="07F86AAB" w:rsidR="00E248AF" w:rsidRDefault="00E248AF">
          <w:pPr>
            <w:pStyle w:val="TOC1"/>
            <w:tabs>
              <w:tab w:val="left" w:pos="480"/>
              <w:tab w:val="right" w:leader="dot" w:pos="9016"/>
            </w:tabs>
            <w:rPr>
              <w:rFonts w:eastAsiaTheme="minorEastAsia"/>
              <w:noProof/>
              <w:lang w:eastAsia="en-GB"/>
            </w:rPr>
          </w:pPr>
          <w:hyperlink w:anchor="_Toc183199083" w:history="1">
            <w:r w:rsidRPr="00DB09DA">
              <w:rPr>
                <w:rStyle w:val="Hyperlink"/>
                <w:rFonts w:ascii="Arial" w:hAnsi="Arial" w:cs="Arial"/>
                <w:noProof/>
              </w:rPr>
              <w:t>1.</w:t>
            </w:r>
            <w:r>
              <w:rPr>
                <w:rFonts w:eastAsiaTheme="minorEastAsia"/>
                <w:noProof/>
                <w:lang w:eastAsia="en-GB"/>
              </w:rPr>
              <w:tab/>
            </w:r>
            <w:r w:rsidRPr="00DB09DA">
              <w:rPr>
                <w:rStyle w:val="Hyperlink"/>
                <w:rFonts w:ascii="Arial" w:hAnsi="Arial" w:cs="Arial"/>
                <w:noProof/>
              </w:rPr>
              <w:t>The role of EI in the workplace</w:t>
            </w:r>
            <w:r>
              <w:rPr>
                <w:noProof/>
                <w:webHidden/>
              </w:rPr>
              <w:tab/>
            </w:r>
            <w:r>
              <w:rPr>
                <w:noProof/>
                <w:webHidden/>
              </w:rPr>
              <w:fldChar w:fldCharType="begin"/>
            </w:r>
            <w:r>
              <w:rPr>
                <w:noProof/>
                <w:webHidden/>
              </w:rPr>
              <w:instrText xml:space="preserve"> PAGEREF _Toc183199083 \h </w:instrText>
            </w:r>
            <w:r>
              <w:rPr>
                <w:noProof/>
                <w:webHidden/>
              </w:rPr>
            </w:r>
            <w:r>
              <w:rPr>
                <w:noProof/>
                <w:webHidden/>
              </w:rPr>
              <w:fldChar w:fldCharType="separate"/>
            </w:r>
            <w:r>
              <w:rPr>
                <w:noProof/>
                <w:webHidden/>
              </w:rPr>
              <w:t>3</w:t>
            </w:r>
            <w:r>
              <w:rPr>
                <w:noProof/>
                <w:webHidden/>
              </w:rPr>
              <w:fldChar w:fldCharType="end"/>
            </w:r>
          </w:hyperlink>
        </w:p>
        <w:p w14:paraId="6049C5E5" w14:textId="2237886B" w:rsidR="00E248AF" w:rsidRDefault="00E248AF">
          <w:pPr>
            <w:pStyle w:val="TOC1"/>
            <w:tabs>
              <w:tab w:val="left" w:pos="480"/>
              <w:tab w:val="right" w:leader="dot" w:pos="9016"/>
            </w:tabs>
            <w:rPr>
              <w:rFonts w:eastAsiaTheme="minorEastAsia"/>
              <w:noProof/>
              <w:lang w:eastAsia="en-GB"/>
            </w:rPr>
          </w:pPr>
          <w:hyperlink w:anchor="_Toc183199084" w:history="1">
            <w:r w:rsidRPr="00DB09DA">
              <w:rPr>
                <w:rStyle w:val="Hyperlink"/>
                <w:rFonts w:ascii="Arial" w:hAnsi="Arial" w:cs="Arial"/>
                <w:noProof/>
              </w:rPr>
              <w:t>2.</w:t>
            </w:r>
            <w:r>
              <w:rPr>
                <w:rFonts w:eastAsiaTheme="minorEastAsia"/>
                <w:noProof/>
                <w:lang w:eastAsia="en-GB"/>
              </w:rPr>
              <w:tab/>
            </w:r>
            <w:r w:rsidRPr="00DB09DA">
              <w:rPr>
                <w:rStyle w:val="Hyperlink"/>
                <w:rFonts w:ascii="Arial" w:hAnsi="Arial" w:cs="Arial"/>
                <w:noProof/>
              </w:rPr>
              <w:t>The role of EI in FAYE inc.</w:t>
            </w:r>
            <w:r>
              <w:rPr>
                <w:noProof/>
                <w:webHidden/>
              </w:rPr>
              <w:tab/>
            </w:r>
            <w:r>
              <w:rPr>
                <w:noProof/>
                <w:webHidden/>
              </w:rPr>
              <w:fldChar w:fldCharType="begin"/>
            </w:r>
            <w:r>
              <w:rPr>
                <w:noProof/>
                <w:webHidden/>
              </w:rPr>
              <w:instrText xml:space="preserve"> PAGEREF _Toc183199084 \h </w:instrText>
            </w:r>
            <w:r>
              <w:rPr>
                <w:noProof/>
                <w:webHidden/>
              </w:rPr>
            </w:r>
            <w:r>
              <w:rPr>
                <w:noProof/>
                <w:webHidden/>
              </w:rPr>
              <w:fldChar w:fldCharType="separate"/>
            </w:r>
            <w:r>
              <w:rPr>
                <w:noProof/>
                <w:webHidden/>
              </w:rPr>
              <w:t>4</w:t>
            </w:r>
            <w:r>
              <w:rPr>
                <w:noProof/>
                <w:webHidden/>
              </w:rPr>
              <w:fldChar w:fldCharType="end"/>
            </w:r>
          </w:hyperlink>
        </w:p>
        <w:p w14:paraId="0939C8EC" w14:textId="13847DBF" w:rsidR="00E248AF" w:rsidRDefault="00E248AF">
          <w:pPr>
            <w:pStyle w:val="TOC1"/>
            <w:tabs>
              <w:tab w:val="left" w:pos="480"/>
              <w:tab w:val="right" w:leader="dot" w:pos="9016"/>
            </w:tabs>
            <w:rPr>
              <w:rFonts w:eastAsiaTheme="minorEastAsia"/>
              <w:noProof/>
              <w:lang w:eastAsia="en-GB"/>
            </w:rPr>
          </w:pPr>
          <w:hyperlink w:anchor="_Toc183199085" w:history="1">
            <w:r w:rsidRPr="00DB09DA">
              <w:rPr>
                <w:rStyle w:val="Hyperlink"/>
                <w:rFonts w:ascii="Arial" w:hAnsi="Arial" w:cs="Arial"/>
                <w:noProof/>
              </w:rPr>
              <w:t>3.</w:t>
            </w:r>
            <w:r>
              <w:rPr>
                <w:rFonts w:eastAsiaTheme="minorEastAsia"/>
                <w:noProof/>
                <w:lang w:eastAsia="en-GB"/>
              </w:rPr>
              <w:tab/>
            </w:r>
            <w:r w:rsidRPr="00DB09DA">
              <w:rPr>
                <w:rStyle w:val="Hyperlink"/>
                <w:rFonts w:ascii="Arial" w:hAnsi="Arial" w:cs="Arial"/>
                <w:noProof/>
              </w:rPr>
              <w:t>Models of EI</w:t>
            </w:r>
            <w:r>
              <w:rPr>
                <w:noProof/>
                <w:webHidden/>
              </w:rPr>
              <w:tab/>
            </w:r>
            <w:r>
              <w:rPr>
                <w:noProof/>
                <w:webHidden/>
              </w:rPr>
              <w:fldChar w:fldCharType="begin"/>
            </w:r>
            <w:r>
              <w:rPr>
                <w:noProof/>
                <w:webHidden/>
              </w:rPr>
              <w:instrText xml:space="preserve"> PAGEREF _Toc183199085 \h </w:instrText>
            </w:r>
            <w:r>
              <w:rPr>
                <w:noProof/>
                <w:webHidden/>
              </w:rPr>
            </w:r>
            <w:r>
              <w:rPr>
                <w:noProof/>
                <w:webHidden/>
              </w:rPr>
              <w:fldChar w:fldCharType="separate"/>
            </w:r>
            <w:r>
              <w:rPr>
                <w:noProof/>
                <w:webHidden/>
              </w:rPr>
              <w:t>5</w:t>
            </w:r>
            <w:r>
              <w:rPr>
                <w:noProof/>
                <w:webHidden/>
              </w:rPr>
              <w:fldChar w:fldCharType="end"/>
            </w:r>
          </w:hyperlink>
        </w:p>
        <w:p w14:paraId="08DDBA56" w14:textId="0DCBCB48" w:rsidR="00E248AF" w:rsidRDefault="00E248AF">
          <w:pPr>
            <w:pStyle w:val="TOC1"/>
            <w:tabs>
              <w:tab w:val="left" w:pos="480"/>
              <w:tab w:val="right" w:leader="dot" w:pos="9016"/>
            </w:tabs>
            <w:rPr>
              <w:rFonts w:eastAsiaTheme="minorEastAsia"/>
              <w:noProof/>
              <w:lang w:eastAsia="en-GB"/>
            </w:rPr>
          </w:pPr>
          <w:hyperlink w:anchor="_Toc183199086" w:history="1">
            <w:r w:rsidRPr="00DB09DA">
              <w:rPr>
                <w:rStyle w:val="Hyperlink"/>
                <w:rFonts w:ascii="Arial" w:hAnsi="Arial" w:cs="Arial"/>
                <w:noProof/>
              </w:rPr>
              <w:t>4.</w:t>
            </w:r>
            <w:r>
              <w:rPr>
                <w:rFonts w:eastAsiaTheme="minorEastAsia"/>
                <w:noProof/>
                <w:lang w:eastAsia="en-GB"/>
              </w:rPr>
              <w:tab/>
            </w:r>
            <w:r w:rsidRPr="00DB09DA">
              <w:rPr>
                <w:rStyle w:val="Hyperlink"/>
                <w:rFonts w:ascii="Arial" w:hAnsi="Arial" w:cs="Arial"/>
                <w:noProof/>
              </w:rPr>
              <w:t>How can Goleman’s and Salovey and Meyer’s EI Models influence workplace abilities</w:t>
            </w:r>
            <w:r>
              <w:rPr>
                <w:noProof/>
                <w:webHidden/>
              </w:rPr>
              <w:tab/>
            </w:r>
            <w:r>
              <w:rPr>
                <w:noProof/>
                <w:webHidden/>
              </w:rPr>
              <w:fldChar w:fldCharType="begin"/>
            </w:r>
            <w:r>
              <w:rPr>
                <w:noProof/>
                <w:webHidden/>
              </w:rPr>
              <w:instrText xml:space="preserve"> PAGEREF _Toc183199086 \h </w:instrText>
            </w:r>
            <w:r>
              <w:rPr>
                <w:noProof/>
                <w:webHidden/>
              </w:rPr>
            </w:r>
            <w:r>
              <w:rPr>
                <w:noProof/>
                <w:webHidden/>
              </w:rPr>
              <w:fldChar w:fldCharType="separate"/>
            </w:r>
            <w:r>
              <w:rPr>
                <w:noProof/>
                <w:webHidden/>
              </w:rPr>
              <w:t>8</w:t>
            </w:r>
            <w:r>
              <w:rPr>
                <w:noProof/>
                <w:webHidden/>
              </w:rPr>
              <w:fldChar w:fldCharType="end"/>
            </w:r>
          </w:hyperlink>
        </w:p>
        <w:p w14:paraId="3D423C5A" w14:textId="6C3EFD66" w:rsidR="00E248AF" w:rsidRDefault="00E248AF">
          <w:pPr>
            <w:pStyle w:val="TOC1"/>
            <w:tabs>
              <w:tab w:val="left" w:pos="480"/>
              <w:tab w:val="right" w:leader="dot" w:pos="9016"/>
            </w:tabs>
            <w:rPr>
              <w:rFonts w:eastAsiaTheme="minorEastAsia"/>
              <w:noProof/>
              <w:lang w:eastAsia="en-GB"/>
            </w:rPr>
          </w:pPr>
          <w:hyperlink w:anchor="_Toc183199087" w:history="1">
            <w:r w:rsidRPr="00DB09DA">
              <w:rPr>
                <w:rStyle w:val="Hyperlink"/>
                <w:rFonts w:ascii="Arial" w:hAnsi="Arial" w:cs="Arial"/>
                <w:noProof/>
              </w:rPr>
              <w:t>5.</w:t>
            </w:r>
            <w:r>
              <w:rPr>
                <w:rFonts w:eastAsiaTheme="minorEastAsia"/>
                <w:noProof/>
                <w:lang w:eastAsia="en-GB"/>
              </w:rPr>
              <w:tab/>
            </w:r>
            <w:r w:rsidRPr="00DB09DA">
              <w:rPr>
                <w:rStyle w:val="Hyperlink"/>
                <w:rFonts w:ascii="Arial" w:hAnsi="Arial" w:cs="Arial"/>
                <w:noProof/>
              </w:rPr>
              <w:t>The role of culture in understanding EI and mindfulness of employees</w:t>
            </w:r>
            <w:r>
              <w:rPr>
                <w:noProof/>
                <w:webHidden/>
              </w:rPr>
              <w:tab/>
            </w:r>
            <w:r>
              <w:rPr>
                <w:noProof/>
                <w:webHidden/>
              </w:rPr>
              <w:fldChar w:fldCharType="begin"/>
            </w:r>
            <w:r>
              <w:rPr>
                <w:noProof/>
                <w:webHidden/>
              </w:rPr>
              <w:instrText xml:space="preserve"> PAGEREF _Toc183199087 \h </w:instrText>
            </w:r>
            <w:r>
              <w:rPr>
                <w:noProof/>
                <w:webHidden/>
              </w:rPr>
            </w:r>
            <w:r>
              <w:rPr>
                <w:noProof/>
                <w:webHidden/>
              </w:rPr>
              <w:fldChar w:fldCharType="separate"/>
            </w:r>
            <w:r>
              <w:rPr>
                <w:noProof/>
                <w:webHidden/>
              </w:rPr>
              <w:t>10</w:t>
            </w:r>
            <w:r>
              <w:rPr>
                <w:noProof/>
                <w:webHidden/>
              </w:rPr>
              <w:fldChar w:fldCharType="end"/>
            </w:r>
          </w:hyperlink>
        </w:p>
        <w:p w14:paraId="31120AA2" w14:textId="5DB1E025" w:rsidR="00E248AF" w:rsidRDefault="00E248AF">
          <w:pPr>
            <w:pStyle w:val="TOC1"/>
            <w:tabs>
              <w:tab w:val="left" w:pos="480"/>
              <w:tab w:val="right" w:leader="dot" w:pos="9016"/>
            </w:tabs>
            <w:rPr>
              <w:rFonts w:eastAsiaTheme="minorEastAsia"/>
              <w:noProof/>
              <w:lang w:eastAsia="en-GB"/>
            </w:rPr>
          </w:pPr>
          <w:hyperlink w:anchor="_Toc183199088" w:history="1">
            <w:r w:rsidRPr="00DB09DA">
              <w:rPr>
                <w:rStyle w:val="Hyperlink"/>
                <w:rFonts w:ascii="Arial" w:hAnsi="Arial" w:cs="Arial"/>
                <w:noProof/>
              </w:rPr>
              <w:t>6.</w:t>
            </w:r>
            <w:r>
              <w:rPr>
                <w:rFonts w:eastAsiaTheme="minorEastAsia"/>
                <w:noProof/>
                <w:lang w:eastAsia="en-GB"/>
              </w:rPr>
              <w:tab/>
            </w:r>
            <w:r w:rsidRPr="00DB09DA">
              <w:rPr>
                <w:rStyle w:val="Hyperlink"/>
                <w:rFonts w:ascii="Arial" w:hAnsi="Arial" w:cs="Arial"/>
                <w:noProof/>
              </w:rPr>
              <w:t>How can FAYE Inc. further harness the benefits of EI and mindfulness among her employees.</w:t>
            </w:r>
            <w:r>
              <w:rPr>
                <w:noProof/>
                <w:webHidden/>
              </w:rPr>
              <w:tab/>
            </w:r>
            <w:r>
              <w:rPr>
                <w:noProof/>
                <w:webHidden/>
              </w:rPr>
              <w:fldChar w:fldCharType="begin"/>
            </w:r>
            <w:r>
              <w:rPr>
                <w:noProof/>
                <w:webHidden/>
              </w:rPr>
              <w:instrText xml:space="preserve"> PAGEREF _Toc183199088 \h </w:instrText>
            </w:r>
            <w:r>
              <w:rPr>
                <w:noProof/>
                <w:webHidden/>
              </w:rPr>
            </w:r>
            <w:r>
              <w:rPr>
                <w:noProof/>
                <w:webHidden/>
              </w:rPr>
              <w:fldChar w:fldCharType="separate"/>
            </w:r>
            <w:r>
              <w:rPr>
                <w:noProof/>
                <w:webHidden/>
              </w:rPr>
              <w:t>11</w:t>
            </w:r>
            <w:r>
              <w:rPr>
                <w:noProof/>
                <w:webHidden/>
              </w:rPr>
              <w:fldChar w:fldCharType="end"/>
            </w:r>
          </w:hyperlink>
        </w:p>
        <w:p w14:paraId="1C2EBCB3" w14:textId="1FF12F59" w:rsidR="00E248AF" w:rsidRDefault="00E248AF">
          <w:pPr>
            <w:pStyle w:val="TOC1"/>
            <w:tabs>
              <w:tab w:val="right" w:leader="dot" w:pos="9016"/>
            </w:tabs>
            <w:rPr>
              <w:rFonts w:eastAsiaTheme="minorEastAsia"/>
              <w:noProof/>
              <w:lang w:eastAsia="en-GB"/>
            </w:rPr>
          </w:pPr>
          <w:hyperlink w:anchor="_Toc183199089" w:history="1">
            <w:r w:rsidRPr="00DB09D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_Toc183199089 \h </w:instrText>
            </w:r>
            <w:r>
              <w:rPr>
                <w:noProof/>
                <w:webHidden/>
              </w:rPr>
            </w:r>
            <w:r>
              <w:rPr>
                <w:noProof/>
                <w:webHidden/>
              </w:rPr>
              <w:fldChar w:fldCharType="separate"/>
            </w:r>
            <w:r>
              <w:rPr>
                <w:noProof/>
                <w:webHidden/>
              </w:rPr>
              <w:t>14</w:t>
            </w:r>
            <w:r>
              <w:rPr>
                <w:noProof/>
                <w:webHidden/>
              </w:rPr>
              <w:fldChar w:fldCharType="end"/>
            </w:r>
          </w:hyperlink>
        </w:p>
        <w:p w14:paraId="4809DC52" w14:textId="0642CA0C" w:rsidR="00E248AF" w:rsidRDefault="00E248AF">
          <w:pPr>
            <w:pStyle w:val="TOC1"/>
            <w:tabs>
              <w:tab w:val="right" w:leader="dot" w:pos="9016"/>
            </w:tabs>
            <w:rPr>
              <w:rFonts w:eastAsiaTheme="minorEastAsia"/>
              <w:noProof/>
              <w:lang w:eastAsia="en-GB"/>
            </w:rPr>
          </w:pPr>
          <w:hyperlink w:anchor="_Toc183199090" w:history="1">
            <w:r w:rsidRPr="00DB09D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_Toc183199090 \h </w:instrText>
            </w:r>
            <w:r>
              <w:rPr>
                <w:noProof/>
                <w:webHidden/>
              </w:rPr>
            </w:r>
            <w:r>
              <w:rPr>
                <w:noProof/>
                <w:webHidden/>
              </w:rPr>
              <w:fldChar w:fldCharType="separate"/>
            </w:r>
            <w:r>
              <w:rPr>
                <w:noProof/>
                <w:webHidden/>
              </w:rPr>
              <w:t>14</w:t>
            </w:r>
            <w:r>
              <w:rPr>
                <w:noProof/>
                <w:webHidden/>
              </w:rPr>
              <w:fldChar w:fldCharType="end"/>
            </w:r>
          </w:hyperlink>
        </w:p>
        <w:p w14:paraId="7E7361FE" w14:textId="3D55FF98" w:rsidR="00190DA9" w:rsidRDefault="00190DA9">
          <w:r>
            <w:rPr>
              <w:b/>
              <w:bCs/>
              <w:noProof/>
            </w:rPr>
            <w:fldChar w:fldCharType="end"/>
          </w:r>
        </w:p>
      </w:sdtContent>
    </w:sdt>
    <w:p w14:paraId="205DFE99" w14:textId="50FCE87B" w:rsidR="00706125" w:rsidRDefault="00706125">
      <w:pPr>
        <w:rPr>
          <w:rFonts w:asciiTheme="majorHAnsi" w:eastAsiaTheme="majorEastAsia" w:hAnsiTheme="majorHAnsi" w:cstheme="majorBidi"/>
          <w:color w:val="0F4761" w:themeColor="accent1" w:themeShade="BF"/>
          <w:sz w:val="40"/>
          <w:szCs w:val="40"/>
        </w:rPr>
      </w:pPr>
      <w:r>
        <w:br w:type="page"/>
      </w:r>
    </w:p>
    <w:p w14:paraId="2EB77F5E" w14:textId="18FC4133" w:rsidR="009D792D" w:rsidRDefault="00B50352" w:rsidP="00190DA9">
      <w:pPr>
        <w:pStyle w:val="Heading1"/>
      </w:pPr>
      <w:bookmarkStart w:id="0" w:name="_Toc183199082"/>
      <w:r>
        <w:lastRenderedPageBreak/>
        <w:t>Introduction</w:t>
      </w:r>
      <w:bookmarkEnd w:id="0"/>
    </w:p>
    <w:p w14:paraId="0FB9676E" w14:textId="77777777" w:rsidR="000B1BA5" w:rsidRDefault="000B1BA5" w:rsidP="000B1BA5">
      <w:pPr>
        <w:spacing w:line="360" w:lineRule="auto"/>
        <w:jc w:val="both"/>
        <w:rPr>
          <w:rFonts w:ascii="Arial" w:hAnsi="Arial" w:cs="Arial"/>
          <w:sz w:val="22"/>
          <w:szCs w:val="22"/>
        </w:rPr>
      </w:pPr>
    </w:p>
    <w:p w14:paraId="3A602007" w14:textId="4F65CEBF" w:rsidR="00D136FC" w:rsidRPr="00D136FC" w:rsidRDefault="00D136FC" w:rsidP="000B1BA5">
      <w:pPr>
        <w:spacing w:line="360" w:lineRule="auto"/>
        <w:jc w:val="both"/>
        <w:rPr>
          <w:rFonts w:ascii="Arial" w:hAnsi="Arial" w:cs="Arial"/>
          <w:sz w:val="22"/>
          <w:szCs w:val="22"/>
        </w:rPr>
      </w:pPr>
      <w:r w:rsidRPr="00D136FC">
        <w:rPr>
          <w:rFonts w:ascii="Arial" w:hAnsi="Arial" w:cs="Arial"/>
          <w:sz w:val="22"/>
          <w:szCs w:val="22"/>
        </w:rPr>
        <w:t>The ability to identify, comprehend, and control our own emotions as well as to identify, comprehend, and affect those of others is known as emotional intelligence (EI). Emotional intelligence (EI), which was first made popular by psychologist Daniel Goleman in the middle of the 1990s, has drawn a lot of attention as a crucial component of both professional and personal success. According to Goleman (1995), emotional intelligence plays a significant impact in how we engage with others and negotiate the intricacies of social settings, making it potentially more significant than traditional intelligence (IQ) in predicting an individual's success in life.</w:t>
      </w:r>
    </w:p>
    <w:p w14:paraId="6F343F17" w14:textId="77777777" w:rsidR="00033E57" w:rsidRPr="00033E57" w:rsidRDefault="00033E57" w:rsidP="000B1BA5">
      <w:pPr>
        <w:spacing w:line="360" w:lineRule="auto"/>
        <w:jc w:val="both"/>
        <w:rPr>
          <w:rFonts w:ascii="Arial" w:hAnsi="Arial" w:cs="Arial"/>
          <w:sz w:val="22"/>
          <w:szCs w:val="22"/>
        </w:rPr>
      </w:pPr>
      <w:r w:rsidRPr="00033E57">
        <w:rPr>
          <w:rFonts w:ascii="Arial" w:hAnsi="Arial" w:cs="Arial"/>
          <w:sz w:val="22"/>
          <w:szCs w:val="22"/>
        </w:rPr>
        <w:t>In today's fast-paced environment, where interpersonal skills are becoming more and more important, emotional intelligence is acknowledged as being crucial for both individual and organisational success. According to research, teams with individuals who possess high emotional intelligence tend to communicate more effectively, collaborate more effectively, and have happier employees (Boyatzis et al., 2000). Additionally, emotional intelligence plays a role in the success of leadership; leaders who possess high emotional intelligence are more likely to encourage and inspire their staff, creating a stimulating work environment (Goleman, 2000).</w:t>
      </w:r>
    </w:p>
    <w:p w14:paraId="769450F0" w14:textId="77777777" w:rsidR="00E2099F" w:rsidRPr="00E2099F" w:rsidRDefault="00E2099F" w:rsidP="000B1BA5">
      <w:pPr>
        <w:spacing w:line="360" w:lineRule="auto"/>
        <w:jc w:val="both"/>
        <w:rPr>
          <w:rFonts w:ascii="Arial" w:hAnsi="Arial" w:cs="Arial"/>
          <w:sz w:val="22"/>
          <w:szCs w:val="22"/>
        </w:rPr>
      </w:pPr>
      <w:r w:rsidRPr="00E2099F">
        <w:rPr>
          <w:rFonts w:ascii="Arial" w:hAnsi="Arial" w:cs="Arial"/>
          <w:sz w:val="22"/>
          <w:szCs w:val="22"/>
        </w:rPr>
        <w:t>The rapidly shifting dynamics of the workplace and society, where emotional awareness and interpersonal skills are critical, are in line with the expanding significance of emotional intelligence. Therefore, both individuals looking to enhance their interaction skills and organisations hoping to foster a positive workplace culture may benefit from comprehending and developing emotional intelligence (EI).</w:t>
      </w:r>
    </w:p>
    <w:p w14:paraId="74FC9565" w14:textId="6B5D3F02" w:rsidR="00405092" w:rsidRDefault="00405092">
      <w:pPr>
        <w:rPr>
          <w:rFonts w:ascii="Arial" w:hAnsi="Arial" w:cs="Arial"/>
          <w:sz w:val="22"/>
          <w:szCs w:val="22"/>
        </w:rPr>
      </w:pPr>
      <w:r>
        <w:rPr>
          <w:rFonts w:ascii="Arial" w:hAnsi="Arial" w:cs="Arial"/>
          <w:sz w:val="22"/>
          <w:szCs w:val="22"/>
        </w:rPr>
        <w:br w:type="page"/>
      </w:r>
    </w:p>
    <w:p w14:paraId="73471A7F" w14:textId="77777777" w:rsidR="00706125" w:rsidRPr="000B1BA5" w:rsidRDefault="00706125" w:rsidP="000B1BA5">
      <w:pPr>
        <w:spacing w:line="360" w:lineRule="auto"/>
        <w:jc w:val="both"/>
        <w:rPr>
          <w:rFonts w:ascii="Arial" w:hAnsi="Arial" w:cs="Arial"/>
          <w:sz w:val="22"/>
          <w:szCs w:val="22"/>
        </w:rPr>
      </w:pPr>
    </w:p>
    <w:p w14:paraId="438DFD8D" w14:textId="68B47E58" w:rsidR="00B50352" w:rsidRPr="00405092" w:rsidRDefault="000C22CA" w:rsidP="00405092">
      <w:pPr>
        <w:pStyle w:val="Heading1"/>
        <w:numPr>
          <w:ilvl w:val="0"/>
          <w:numId w:val="15"/>
        </w:numPr>
        <w:spacing w:line="360" w:lineRule="auto"/>
        <w:jc w:val="both"/>
        <w:rPr>
          <w:rFonts w:ascii="Arial" w:hAnsi="Arial" w:cs="Arial"/>
          <w:sz w:val="28"/>
          <w:szCs w:val="28"/>
        </w:rPr>
      </w:pPr>
      <w:bookmarkStart w:id="1" w:name="_Toc183199083"/>
      <w:r w:rsidRPr="00405092">
        <w:rPr>
          <w:rFonts w:ascii="Arial" w:hAnsi="Arial" w:cs="Arial"/>
          <w:sz w:val="28"/>
          <w:szCs w:val="28"/>
        </w:rPr>
        <w:t>The role of EI in the workplace</w:t>
      </w:r>
      <w:bookmarkEnd w:id="1"/>
    </w:p>
    <w:p w14:paraId="1D0677F6" w14:textId="77777777" w:rsidR="00405092" w:rsidRDefault="00405092" w:rsidP="000B1BA5">
      <w:pPr>
        <w:spacing w:line="360" w:lineRule="auto"/>
        <w:jc w:val="both"/>
        <w:rPr>
          <w:rFonts w:ascii="Arial" w:hAnsi="Arial" w:cs="Arial"/>
          <w:sz w:val="22"/>
          <w:szCs w:val="22"/>
        </w:rPr>
      </w:pPr>
    </w:p>
    <w:p w14:paraId="334F63CF" w14:textId="09D07433" w:rsidR="00E64845" w:rsidRPr="00E64845" w:rsidRDefault="00E64845" w:rsidP="000B1BA5">
      <w:pPr>
        <w:spacing w:line="360" w:lineRule="auto"/>
        <w:jc w:val="both"/>
        <w:rPr>
          <w:rFonts w:ascii="Arial" w:hAnsi="Arial" w:cs="Arial"/>
          <w:sz w:val="22"/>
          <w:szCs w:val="22"/>
        </w:rPr>
      </w:pPr>
      <w:r w:rsidRPr="00E64845">
        <w:rPr>
          <w:rFonts w:ascii="Arial" w:hAnsi="Arial" w:cs="Arial"/>
          <w:sz w:val="22"/>
          <w:szCs w:val="22"/>
        </w:rPr>
        <w:t>Emotional Intelligence (EI) plays a pivotal role in fostering an effective workplace environment. It encompasses abilities such as emotional awareness, empathy, self-regulation, and interpersonal skills, which contribute directly to individual and organizational success.</w:t>
      </w:r>
    </w:p>
    <w:p w14:paraId="07B4CA6E" w14:textId="77777777" w:rsidR="00E64845" w:rsidRPr="00E64845" w:rsidRDefault="00E64845" w:rsidP="000B1BA5">
      <w:pPr>
        <w:spacing w:line="360" w:lineRule="auto"/>
        <w:jc w:val="both"/>
        <w:rPr>
          <w:rFonts w:ascii="Arial" w:hAnsi="Arial" w:cs="Arial"/>
          <w:b/>
          <w:bCs/>
          <w:sz w:val="22"/>
          <w:szCs w:val="22"/>
        </w:rPr>
      </w:pPr>
      <w:r w:rsidRPr="00E64845">
        <w:rPr>
          <w:rFonts w:ascii="Arial" w:hAnsi="Arial" w:cs="Arial"/>
          <w:b/>
          <w:bCs/>
          <w:sz w:val="22"/>
          <w:szCs w:val="22"/>
        </w:rPr>
        <w:t>Enhancing Leadership</w:t>
      </w:r>
    </w:p>
    <w:p w14:paraId="3DC69A5B" w14:textId="6163D44B" w:rsidR="00E64845" w:rsidRPr="00E64845" w:rsidRDefault="00E64845" w:rsidP="000B1BA5">
      <w:pPr>
        <w:spacing w:line="360" w:lineRule="auto"/>
        <w:jc w:val="both"/>
        <w:rPr>
          <w:rFonts w:ascii="Arial" w:hAnsi="Arial" w:cs="Arial"/>
          <w:sz w:val="22"/>
          <w:szCs w:val="22"/>
        </w:rPr>
      </w:pPr>
      <w:r w:rsidRPr="00E64845">
        <w:rPr>
          <w:rFonts w:ascii="Arial" w:hAnsi="Arial" w:cs="Arial"/>
          <w:sz w:val="22"/>
          <w:szCs w:val="22"/>
        </w:rPr>
        <w:t xml:space="preserve">One of the foremost ways EI impacts the workplace is through leadership. Research has shown that leaders with high emotional intelligence tend to connect better with their employees, thus enhancing team dynamics and overall performance. Goleman (2000) emphasizes that emotionally intelligent leaders </w:t>
      </w:r>
      <w:r w:rsidR="00704CB1" w:rsidRPr="000B1BA5">
        <w:rPr>
          <w:rFonts w:ascii="Arial" w:hAnsi="Arial" w:cs="Arial"/>
          <w:sz w:val="22"/>
          <w:szCs w:val="22"/>
        </w:rPr>
        <w:t>can</w:t>
      </w:r>
      <w:r w:rsidRPr="00E64845">
        <w:rPr>
          <w:rFonts w:ascii="Arial" w:hAnsi="Arial" w:cs="Arial"/>
          <w:sz w:val="22"/>
          <w:szCs w:val="22"/>
        </w:rPr>
        <w:t xml:space="preserve"> foster positive workplace atmospheres, influence others, and inspire high levels of motivation and engagement within their teams.</w:t>
      </w:r>
    </w:p>
    <w:p w14:paraId="071C57F9" w14:textId="77777777" w:rsidR="00E64845" w:rsidRPr="00E64845" w:rsidRDefault="00E64845" w:rsidP="000B1BA5">
      <w:pPr>
        <w:spacing w:line="360" w:lineRule="auto"/>
        <w:jc w:val="both"/>
        <w:rPr>
          <w:rFonts w:ascii="Arial" w:hAnsi="Arial" w:cs="Arial"/>
          <w:b/>
          <w:bCs/>
          <w:sz w:val="22"/>
          <w:szCs w:val="22"/>
        </w:rPr>
      </w:pPr>
      <w:r w:rsidRPr="00E64845">
        <w:rPr>
          <w:rFonts w:ascii="Arial" w:hAnsi="Arial" w:cs="Arial"/>
          <w:b/>
          <w:bCs/>
          <w:sz w:val="22"/>
          <w:szCs w:val="22"/>
        </w:rPr>
        <w:t>Improving Communication and Collaboration</w:t>
      </w:r>
    </w:p>
    <w:p w14:paraId="6567A6CC" w14:textId="77777777" w:rsidR="00E64845" w:rsidRPr="00E64845" w:rsidRDefault="00E64845" w:rsidP="000B1BA5">
      <w:pPr>
        <w:spacing w:line="360" w:lineRule="auto"/>
        <w:jc w:val="both"/>
        <w:rPr>
          <w:rFonts w:ascii="Arial" w:hAnsi="Arial" w:cs="Arial"/>
          <w:sz w:val="22"/>
          <w:szCs w:val="22"/>
        </w:rPr>
      </w:pPr>
      <w:r w:rsidRPr="00E64845">
        <w:rPr>
          <w:rFonts w:ascii="Arial" w:hAnsi="Arial" w:cs="Arial"/>
          <w:sz w:val="22"/>
          <w:szCs w:val="22"/>
        </w:rPr>
        <w:t>Effective communication is another crucial domain where EI shines. Individuals with strong emotional intelligence are generally better at interpreting social cues and managing their responses, which leads to clearer communication and stronger collaboration among team members. According to Cherniss (2001), organizations that prioritize EI training can see significant improvements in team cohesion and collaborative efforts, as employees become more adept at managing interpersonal relationships.</w:t>
      </w:r>
    </w:p>
    <w:p w14:paraId="5476DAEA" w14:textId="77777777" w:rsidR="00E64845" w:rsidRPr="00E64845" w:rsidRDefault="00E64845" w:rsidP="000B1BA5">
      <w:pPr>
        <w:spacing w:line="360" w:lineRule="auto"/>
        <w:jc w:val="both"/>
        <w:rPr>
          <w:rFonts w:ascii="Arial" w:hAnsi="Arial" w:cs="Arial"/>
          <w:b/>
          <w:bCs/>
          <w:sz w:val="22"/>
          <w:szCs w:val="22"/>
        </w:rPr>
      </w:pPr>
      <w:r w:rsidRPr="00E64845">
        <w:rPr>
          <w:rFonts w:ascii="Arial" w:hAnsi="Arial" w:cs="Arial"/>
          <w:b/>
          <w:bCs/>
          <w:sz w:val="22"/>
          <w:szCs w:val="22"/>
        </w:rPr>
        <w:t>Conflict Resolution</w:t>
      </w:r>
    </w:p>
    <w:p w14:paraId="6EB9380B" w14:textId="7325B2C8" w:rsidR="00E64845" w:rsidRPr="00E64845" w:rsidRDefault="00E64845" w:rsidP="000B1BA5">
      <w:pPr>
        <w:spacing w:line="360" w:lineRule="auto"/>
        <w:jc w:val="both"/>
        <w:rPr>
          <w:rFonts w:ascii="Arial" w:hAnsi="Arial" w:cs="Arial"/>
          <w:sz w:val="22"/>
          <w:szCs w:val="22"/>
        </w:rPr>
      </w:pPr>
      <w:r w:rsidRPr="00E64845">
        <w:rPr>
          <w:rFonts w:ascii="Arial" w:hAnsi="Arial" w:cs="Arial"/>
          <w:sz w:val="22"/>
          <w:szCs w:val="22"/>
        </w:rPr>
        <w:t xml:space="preserve">Emotional intelligence also plays a vital role in conflict resolution within the workplace. Individuals with high EI are typically more equipped to handle disputes constructively. They </w:t>
      </w:r>
      <w:r w:rsidR="00704CB1" w:rsidRPr="000B1BA5">
        <w:rPr>
          <w:rFonts w:ascii="Arial" w:hAnsi="Arial" w:cs="Arial"/>
          <w:sz w:val="22"/>
          <w:szCs w:val="22"/>
        </w:rPr>
        <w:t>can</w:t>
      </w:r>
      <w:r w:rsidRPr="00E64845">
        <w:rPr>
          <w:rFonts w:ascii="Arial" w:hAnsi="Arial" w:cs="Arial"/>
          <w:sz w:val="22"/>
          <w:szCs w:val="22"/>
        </w:rPr>
        <w:t xml:space="preserve"> empathize with different perspectives and work towards amicable solutions (Parker &amp; Axtell, 2001). This capability not only mitigates the potential negative impact of conflict but also encourages a culture of openness and mutual respect.</w:t>
      </w:r>
    </w:p>
    <w:p w14:paraId="52A7F38F" w14:textId="77777777" w:rsidR="00E64845" w:rsidRPr="00E64845" w:rsidRDefault="00E64845" w:rsidP="000B1BA5">
      <w:pPr>
        <w:spacing w:line="360" w:lineRule="auto"/>
        <w:jc w:val="both"/>
        <w:rPr>
          <w:rFonts w:ascii="Arial" w:hAnsi="Arial" w:cs="Arial"/>
          <w:b/>
          <w:bCs/>
          <w:sz w:val="22"/>
          <w:szCs w:val="22"/>
        </w:rPr>
      </w:pPr>
      <w:r w:rsidRPr="00E64845">
        <w:rPr>
          <w:rFonts w:ascii="Arial" w:hAnsi="Arial" w:cs="Arial"/>
          <w:b/>
          <w:bCs/>
          <w:sz w:val="22"/>
          <w:szCs w:val="22"/>
        </w:rPr>
        <w:t>Employee Satisfaction and Retention</w:t>
      </w:r>
    </w:p>
    <w:p w14:paraId="10378EA4" w14:textId="1506980F" w:rsidR="00E64845" w:rsidRPr="00E64845" w:rsidRDefault="00E64845" w:rsidP="000B1BA5">
      <w:pPr>
        <w:spacing w:line="360" w:lineRule="auto"/>
        <w:jc w:val="both"/>
        <w:rPr>
          <w:rFonts w:ascii="Arial" w:hAnsi="Arial" w:cs="Arial"/>
          <w:sz w:val="22"/>
          <w:szCs w:val="22"/>
        </w:rPr>
      </w:pPr>
      <w:r w:rsidRPr="00E64845">
        <w:rPr>
          <w:rFonts w:ascii="Arial" w:hAnsi="Arial" w:cs="Arial"/>
          <w:sz w:val="22"/>
          <w:szCs w:val="22"/>
        </w:rPr>
        <w:t xml:space="preserve">Furthermore, a workforce that exhibits high levels of emotional intelligence tends to experience greater job satisfaction and lower turnover rates. Research by Schutte et al. (2001) suggests that employees with higher EI are more resilient to stress, more adaptable to change, and generally experience a more positive emotional state in their work environments. This aspect can lead to decreased absenteeism and increased retention, benefiting the </w:t>
      </w:r>
      <w:r w:rsidR="00704CB1" w:rsidRPr="000B1BA5">
        <w:rPr>
          <w:rFonts w:ascii="Arial" w:hAnsi="Arial" w:cs="Arial"/>
          <w:sz w:val="22"/>
          <w:szCs w:val="22"/>
        </w:rPr>
        <w:t>organization</w:t>
      </w:r>
      <w:r w:rsidRPr="00E64845">
        <w:rPr>
          <w:rFonts w:ascii="Arial" w:hAnsi="Arial" w:cs="Arial"/>
          <w:sz w:val="22"/>
          <w:szCs w:val="22"/>
        </w:rPr>
        <w:t>.</w:t>
      </w:r>
    </w:p>
    <w:p w14:paraId="0EC604EA" w14:textId="7F4DD3AA" w:rsidR="006A6D33" w:rsidRPr="000B1BA5" w:rsidRDefault="006A6D33" w:rsidP="000B1BA5">
      <w:pPr>
        <w:spacing w:line="360" w:lineRule="auto"/>
        <w:jc w:val="both"/>
        <w:rPr>
          <w:rFonts w:ascii="Arial" w:hAnsi="Arial" w:cs="Arial"/>
          <w:b/>
          <w:bCs/>
          <w:sz w:val="22"/>
          <w:szCs w:val="22"/>
        </w:rPr>
      </w:pPr>
    </w:p>
    <w:p w14:paraId="00B08514" w14:textId="21368497" w:rsidR="000C22CA" w:rsidRPr="00405092" w:rsidRDefault="000C22CA" w:rsidP="00405092">
      <w:pPr>
        <w:pStyle w:val="Heading1"/>
        <w:numPr>
          <w:ilvl w:val="0"/>
          <w:numId w:val="15"/>
        </w:numPr>
        <w:spacing w:line="360" w:lineRule="auto"/>
        <w:jc w:val="both"/>
        <w:rPr>
          <w:rFonts w:ascii="Arial" w:hAnsi="Arial" w:cs="Arial"/>
          <w:sz w:val="28"/>
          <w:szCs w:val="28"/>
        </w:rPr>
      </w:pPr>
      <w:bookmarkStart w:id="2" w:name="_Toc183199084"/>
      <w:r w:rsidRPr="00405092">
        <w:rPr>
          <w:rFonts w:ascii="Arial" w:hAnsi="Arial" w:cs="Arial"/>
          <w:sz w:val="28"/>
          <w:szCs w:val="28"/>
        </w:rPr>
        <w:t>The role of EI in FAYE inc.</w:t>
      </w:r>
      <w:bookmarkEnd w:id="2"/>
    </w:p>
    <w:p w14:paraId="75D05BF5" w14:textId="77777777" w:rsidR="00405092" w:rsidRDefault="00405092" w:rsidP="000B1BA5">
      <w:pPr>
        <w:spacing w:line="360" w:lineRule="auto"/>
        <w:jc w:val="both"/>
        <w:rPr>
          <w:rFonts w:ascii="Arial" w:hAnsi="Arial" w:cs="Arial"/>
          <w:sz w:val="22"/>
          <w:szCs w:val="22"/>
        </w:rPr>
      </w:pPr>
    </w:p>
    <w:p w14:paraId="4D6E7AE5" w14:textId="6FF3C4C3"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The case study of FAYE Inc. presents an excellent opportunity to evaluate the significance of Emotional Intelligence (EI) in leadership and workplace dynamics, particularly in a culturally diverse environment. Clarke's experiences reveal how interpersonal sensitivities, cultural differences, and team morale can be significantly influenced by a leader's emotional competences.</w:t>
      </w:r>
    </w:p>
    <w:p w14:paraId="226D740B" w14:textId="77777777"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1. </w:t>
      </w:r>
      <w:r w:rsidRPr="00CD3E14">
        <w:rPr>
          <w:rFonts w:ascii="Arial" w:hAnsi="Arial" w:cs="Arial"/>
          <w:b/>
          <w:bCs/>
          <w:sz w:val="22"/>
          <w:szCs w:val="22"/>
        </w:rPr>
        <w:t>Understanding Emotions and Sensitivities</w:t>
      </w:r>
    </w:p>
    <w:p w14:paraId="5C097D19" w14:textId="76B88D17"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Clarke's approach of using endearing terms like "my love" in the workplace reflects a lack of awareness regarding appropriate boundaries in a professional setting. This situation underscores the importance of </w:t>
      </w:r>
      <w:r w:rsidRPr="00CD3E14">
        <w:rPr>
          <w:rFonts w:ascii="Arial" w:hAnsi="Arial" w:cs="Arial"/>
          <w:b/>
          <w:bCs/>
          <w:sz w:val="22"/>
          <w:szCs w:val="22"/>
        </w:rPr>
        <w:t>emotional self-awareness </w:t>
      </w:r>
      <w:r w:rsidR="00405092">
        <w:rPr>
          <w:rFonts w:ascii="Arial" w:hAnsi="Arial" w:cs="Arial"/>
          <w:sz w:val="22"/>
          <w:szCs w:val="22"/>
        </w:rPr>
        <w:t xml:space="preserve">- </w:t>
      </w:r>
      <w:r w:rsidRPr="00CD3E14">
        <w:rPr>
          <w:rFonts w:ascii="Arial" w:hAnsi="Arial" w:cs="Arial"/>
          <w:sz w:val="22"/>
          <w:szCs w:val="22"/>
        </w:rPr>
        <w:t>a core component of EI. Awareness of one's own emotions and their potential impact on others is crucial, particularly for leaders. Clarke's surprise at the negative reactions of female employees indicates a gap in understanding how expressions of warmth may be received differently across cultures and workplaces (Goleman, 2000).</w:t>
      </w:r>
    </w:p>
    <w:p w14:paraId="7310FD46" w14:textId="77777777"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2. </w:t>
      </w:r>
      <w:r w:rsidRPr="00CD3E14">
        <w:rPr>
          <w:rFonts w:ascii="Arial" w:hAnsi="Arial" w:cs="Arial"/>
          <w:b/>
          <w:bCs/>
          <w:sz w:val="22"/>
          <w:szCs w:val="22"/>
        </w:rPr>
        <w:t>Empathy and Cultural Sensitivity</w:t>
      </w:r>
    </w:p>
    <w:p w14:paraId="6DD1546C" w14:textId="3EA069EA"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 xml:space="preserve">Empathy, another key pillar of EI, involves recognizing and understanding the emotions of others. Clarke's intended approach to the Chinese team, focusing on English names for convenience, highlights a potential lack of cultural empathy. In Chinese culture, names often carry significant familial and personal </w:t>
      </w:r>
      <w:r w:rsidR="00A920A3" w:rsidRPr="000B1BA5">
        <w:rPr>
          <w:rFonts w:ascii="Arial" w:hAnsi="Arial" w:cs="Arial"/>
          <w:sz w:val="22"/>
          <w:szCs w:val="22"/>
        </w:rPr>
        <w:t>meanings and</w:t>
      </w:r>
      <w:r w:rsidRPr="00CD3E14">
        <w:rPr>
          <w:rFonts w:ascii="Arial" w:hAnsi="Arial" w:cs="Arial"/>
          <w:sz w:val="22"/>
          <w:szCs w:val="22"/>
        </w:rPr>
        <w:t xml:space="preserve"> using English names may be perceived as dismissive of individual identities. By fostering a deeper understanding of cultural nuances and valuing employees' preferences, leaders can create a more inclusive atmosphere (Morrison, 2008).</w:t>
      </w:r>
    </w:p>
    <w:p w14:paraId="12A0A5F4" w14:textId="77777777"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3. </w:t>
      </w:r>
      <w:r w:rsidRPr="00CD3E14">
        <w:rPr>
          <w:rFonts w:ascii="Arial" w:hAnsi="Arial" w:cs="Arial"/>
          <w:b/>
          <w:bCs/>
          <w:sz w:val="22"/>
          <w:szCs w:val="22"/>
        </w:rPr>
        <w:t>Impact on Morale and Employee Engagement</w:t>
      </w:r>
    </w:p>
    <w:p w14:paraId="380B38B7" w14:textId="77777777"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The reported decline in morale among employees due to Clarke's communication style exemplifies the critical relationship between emotional intelligence and employee engagement. Goleman (2000) emphasizes that leaders with high EI foster positive workplace atmospheres, enhancing motivation and collaboration. Clarke's rigid adherence to a strict schedule and preference for minimal small talk may further alienate team members, inhibiting open communication and relationship-building.</w:t>
      </w:r>
    </w:p>
    <w:p w14:paraId="218B8B5D" w14:textId="77777777"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4. </w:t>
      </w:r>
      <w:r w:rsidRPr="00CD3E14">
        <w:rPr>
          <w:rFonts w:ascii="Arial" w:hAnsi="Arial" w:cs="Arial"/>
          <w:b/>
          <w:bCs/>
          <w:sz w:val="22"/>
          <w:szCs w:val="22"/>
        </w:rPr>
        <w:t>Adaptability and Flexibility</w:t>
      </w:r>
    </w:p>
    <w:p w14:paraId="016E422F" w14:textId="335E4363"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lastRenderedPageBreak/>
        <w:t xml:space="preserve">Clarke's challenges illustrate the importance of adaptability in leadership. EI encompasses the ability to manage one’s own emotions and respond constructively in various situations. Clarke's statement that he had not encountered such feedback in Texas reflects an inflexibility in adapting to a new environment and its unique cultural expectations. A leader's ability to adjust their </w:t>
      </w:r>
      <w:r w:rsidR="00405092" w:rsidRPr="00CD3E14">
        <w:rPr>
          <w:rFonts w:ascii="Arial" w:hAnsi="Arial" w:cs="Arial"/>
          <w:sz w:val="22"/>
          <w:szCs w:val="22"/>
        </w:rPr>
        <w:t>behaviour</w:t>
      </w:r>
      <w:r w:rsidRPr="00CD3E14">
        <w:rPr>
          <w:rFonts w:ascii="Arial" w:hAnsi="Arial" w:cs="Arial"/>
          <w:sz w:val="22"/>
          <w:szCs w:val="22"/>
        </w:rPr>
        <w:t xml:space="preserve"> and approach based on the context can significantly influence team dynamics and satisfaction (Mayer, Salovey, &amp; Caruso, 2004).</w:t>
      </w:r>
    </w:p>
    <w:p w14:paraId="7DEDBEEA" w14:textId="77777777"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5. </w:t>
      </w:r>
      <w:r w:rsidRPr="00CD3E14">
        <w:rPr>
          <w:rFonts w:ascii="Arial" w:hAnsi="Arial" w:cs="Arial"/>
          <w:b/>
          <w:bCs/>
          <w:sz w:val="22"/>
          <w:szCs w:val="22"/>
        </w:rPr>
        <w:t>Change Management and Communication</w:t>
      </w:r>
    </w:p>
    <w:p w14:paraId="24C21FE8" w14:textId="77777777" w:rsidR="00CD3E14" w:rsidRPr="00CD3E14" w:rsidRDefault="00CD3E14" w:rsidP="000B1BA5">
      <w:pPr>
        <w:spacing w:line="360" w:lineRule="auto"/>
        <w:jc w:val="both"/>
        <w:rPr>
          <w:rFonts w:ascii="Arial" w:hAnsi="Arial" w:cs="Arial"/>
          <w:sz w:val="22"/>
          <w:szCs w:val="22"/>
        </w:rPr>
      </w:pPr>
      <w:r w:rsidRPr="00CD3E14">
        <w:rPr>
          <w:rFonts w:ascii="Arial" w:hAnsi="Arial" w:cs="Arial"/>
          <w:sz w:val="22"/>
          <w:szCs w:val="22"/>
        </w:rPr>
        <w:t>The quote Clarke recalled during the EI session highlights the need for sensitivity in managing change and expectations. In diverse teams, leaders must approach transitions carefully, considering how changes may impact employees emotionally. Maintaining open lines of communication can help address concerns proactively and foster a sense of safety and respect (Cherniss, 2001).</w:t>
      </w:r>
    </w:p>
    <w:p w14:paraId="093F6789" w14:textId="77777777" w:rsidR="00CD3E14" w:rsidRPr="000B1BA5" w:rsidRDefault="00CD3E14" w:rsidP="000B1BA5">
      <w:pPr>
        <w:spacing w:line="360" w:lineRule="auto"/>
        <w:jc w:val="both"/>
        <w:rPr>
          <w:rFonts w:ascii="Arial" w:hAnsi="Arial" w:cs="Arial"/>
          <w:sz w:val="22"/>
          <w:szCs w:val="22"/>
        </w:rPr>
      </w:pPr>
    </w:p>
    <w:p w14:paraId="534CA075" w14:textId="4B30AC99" w:rsidR="00770745" w:rsidRPr="000B1BA5" w:rsidRDefault="00770745" w:rsidP="00405092">
      <w:pPr>
        <w:spacing w:line="360" w:lineRule="auto"/>
        <w:ind w:firstLine="720"/>
        <w:jc w:val="both"/>
        <w:rPr>
          <w:rFonts w:ascii="Arial" w:hAnsi="Arial" w:cs="Arial"/>
          <w:sz w:val="22"/>
          <w:szCs w:val="22"/>
        </w:rPr>
      </w:pPr>
      <w:r w:rsidRPr="000B1BA5">
        <w:rPr>
          <w:rFonts w:ascii="Arial" w:hAnsi="Arial" w:cs="Arial"/>
          <w:sz w:val="22"/>
          <w:szCs w:val="22"/>
        </w:rPr>
        <w:t>The case of FAYE Inc. emphasizes the critical role of Emotional Intelligence in promoting a healthy workplace culture, especially in environments characterized by cultural diversity. Clarke's experiences serve as a reminder for leaders to cultivate self-awareness, empathy, adaptability, and effective communication to enhance team morale and engagement. Setting a foundation of emotional intelligence can lead to more harmonious workplace relationships, improved employee satisfaction, and ultimately, increased organizational effectiveness.</w:t>
      </w:r>
    </w:p>
    <w:p w14:paraId="5C91959A" w14:textId="4EDC0E79" w:rsidR="000C22CA" w:rsidRPr="00405092" w:rsidRDefault="000C22CA" w:rsidP="00405092">
      <w:pPr>
        <w:pStyle w:val="Heading1"/>
        <w:numPr>
          <w:ilvl w:val="0"/>
          <w:numId w:val="15"/>
        </w:numPr>
        <w:spacing w:line="360" w:lineRule="auto"/>
        <w:jc w:val="both"/>
        <w:rPr>
          <w:rFonts w:ascii="Arial" w:hAnsi="Arial" w:cs="Arial"/>
          <w:sz w:val="28"/>
          <w:szCs w:val="28"/>
        </w:rPr>
      </w:pPr>
      <w:bookmarkStart w:id="3" w:name="_Toc183199085"/>
      <w:r w:rsidRPr="00405092">
        <w:rPr>
          <w:rFonts w:ascii="Arial" w:hAnsi="Arial" w:cs="Arial"/>
          <w:sz w:val="28"/>
          <w:szCs w:val="28"/>
        </w:rPr>
        <w:t>Models of EI</w:t>
      </w:r>
      <w:bookmarkEnd w:id="3"/>
    </w:p>
    <w:p w14:paraId="34C1104A" w14:textId="3CAC64EE" w:rsidR="000F4278" w:rsidRPr="000F4278" w:rsidRDefault="000F4278" w:rsidP="000B1BA5">
      <w:pPr>
        <w:spacing w:line="360" w:lineRule="auto"/>
        <w:jc w:val="both"/>
        <w:rPr>
          <w:rFonts w:ascii="Arial" w:hAnsi="Arial" w:cs="Arial"/>
          <w:sz w:val="22"/>
          <w:szCs w:val="22"/>
        </w:rPr>
      </w:pPr>
      <w:r w:rsidRPr="000F4278">
        <w:rPr>
          <w:rFonts w:ascii="Arial" w:hAnsi="Arial" w:cs="Arial"/>
          <w:sz w:val="22"/>
          <w:szCs w:val="22"/>
        </w:rPr>
        <w:t xml:space="preserve"> Emotional Intelligence (EI) is a multifaceted concept that has been </w:t>
      </w:r>
      <w:r w:rsidR="00405092" w:rsidRPr="000F4278">
        <w:rPr>
          <w:rFonts w:ascii="Arial" w:hAnsi="Arial" w:cs="Arial"/>
          <w:sz w:val="22"/>
          <w:szCs w:val="22"/>
        </w:rPr>
        <w:t>modelled</w:t>
      </w:r>
      <w:r w:rsidRPr="000F4278">
        <w:rPr>
          <w:rFonts w:ascii="Arial" w:hAnsi="Arial" w:cs="Arial"/>
          <w:sz w:val="22"/>
          <w:szCs w:val="22"/>
        </w:rPr>
        <w:t xml:space="preserve"> in various ways to better understand its components and implications. Below are several key models of emotional intelligence, each providing different perspectives on how EI can be defined and applied.</w:t>
      </w:r>
    </w:p>
    <w:p w14:paraId="6D9AAC1D" w14:textId="77777777" w:rsidR="000F4278" w:rsidRPr="000F4278" w:rsidRDefault="000F4278" w:rsidP="000B1BA5">
      <w:pPr>
        <w:spacing w:line="360" w:lineRule="auto"/>
        <w:jc w:val="both"/>
        <w:rPr>
          <w:rFonts w:ascii="Arial" w:hAnsi="Arial" w:cs="Arial"/>
          <w:b/>
          <w:bCs/>
          <w:sz w:val="22"/>
          <w:szCs w:val="22"/>
        </w:rPr>
      </w:pPr>
      <w:r w:rsidRPr="000F4278">
        <w:rPr>
          <w:rFonts w:ascii="Arial" w:hAnsi="Arial" w:cs="Arial"/>
          <w:b/>
          <w:bCs/>
          <w:sz w:val="22"/>
          <w:szCs w:val="22"/>
        </w:rPr>
        <w:t>1. Salovey and Mayer's Four-Branch Model</w:t>
      </w:r>
    </w:p>
    <w:p w14:paraId="61C9CE71" w14:textId="77777777" w:rsidR="000F4278" w:rsidRPr="000F4278" w:rsidRDefault="000F4278" w:rsidP="000B1BA5">
      <w:pPr>
        <w:spacing w:line="360" w:lineRule="auto"/>
        <w:jc w:val="both"/>
        <w:rPr>
          <w:rFonts w:ascii="Arial" w:hAnsi="Arial" w:cs="Arial"/>
          <w:sz w:val="22"/>
          <w:szCs w:val="22"/>
        </w:rPr>
      </w:pPr>
      <w:r w:rsidRPr="000F4278">
        <w:rPr>
          <w:rFonts w:ascii="Arial" w:hAnsi="Arial" w:cs="Arial"/>
          <w:sz w:val="22"/>
          <w:szCs w:val="22"/>
        </w:rPr>
        <w:t>Developed by psychologists Peter Salovey and John D. Mayer, this model is foundational in the study of emotional intelligence. It identifies four branches that illustrate the cognitive aspects of EI:</w:t>
      </w:r>
    </w:p>
    <w:p w14:paraId="1601B346" w14:textId="77777777" w:rsidR="000F4278" w:rsidRPr="000F4278" w:rsidRDefault="000F4278" w:rsidP="000B1BA5">
      <w:pPr>
        <w:numPr>
          <w:ilvl w:val="0"/>
          <w:numId w:val="3"/>
        </w:numPr>
        <w:spacing w:line="360" w:lineRule="auto"/>
        <w:jc w:val="both"/>
        <w:rPr>
          <w:rFonts w:ascii="Arial" w:hAnsi="Arial" w:cs="Arial"/>
          <w:sz w:val="22"/>
          <w:szCs w:val="22"/>
        </w:rPr>
      </w:pPr>
      <w:r w:rsidRPr="000F4278">
        <w:rPr>
          <w:rFonts w:ascii="Arial" w:hAnsi="Arial" w:cs="Arial"/>
          <w:b/>
          <w:bCs/>
          <w:sz w:val="22"/>
          <w:szCs w:val="22"/>
        </w:rPr>
        <w:t>Perception of Emotions: </w:t>
      </w:r>
      <w:r w:rsidRPr="000F4278">
        <w:rPr>
          <w:rFonts w:ascii="Arial" w:hAnsi="Arial" w:cs="Arial"/>
          <w:sz w:val="22"/>
          <w:szCs w:val="22"/>
        </w:rPr>
        <w:t>The ability to accurately identify emotions in oneself and others, which involves recognizing emotional expressions, body language, and vocal tones.</w:t>
      </w:r>
    </w:p>
    <w:p w14:paraId="5A473F52" w14:textId="77777777" w:rsidR="000F4278" w:rsidRPr="000F4278" w:rsidRDefault="000F4278" w:rsidP="000B1BA5">
      <w:pPr>
        <w:numPr>
          <w:ilvl w:val="0"/>
          <w:numId w:val="3"/>
        </w:numPr>
        <w:spacing w:line="360" w:lineRule="auto"/>
        <w:jc w:val="both"/>
        <w:rPr>
          <w:rFonts w:ascii="Arial" w:hAnsi="Arial" w:cs="Arial"/>
          <w:sz w:val="22"/>
          <w:szCs w:val="22"/>
        </w:rPr>
      </w:pPr>
      <w:r w:rsidRPr="000F4278">
        <w:rPr>
          <w:rFonts w:ascii="Arial" w:hAnsi="Arial" w:cs="Arial"/>
          <w:b/>
          <w:bCs/>
          <w:sz w:val="22"/>
          <w:szCs w:val="22"/>
        </w:rPr>
        <w:lastRenderedPageBreak/>
        <w:t>Using Emotions to Facilitate Thinking: </w:t>
      </w:r>
      <w:r w:rsidRPr="000F4278">
        <w:rPr>
          <w:rFonts w:ascii="Arial" w:hAnsi="Arial" w:cs="Arial"/>
          <w:sz w:val="22"/>
          <w:szCs w:val="22"/>
        </w:rPr>
        <w:t>This branch emphasizes the role of emotions in cognitive processes, such as decision-making and problem-solving. Emotional responses can enhance thinking by prioritizing and guiding attention.</w:t>
      </w:r>
    </w:p>
    <w:p w14:paraId="7A552426" w14:textId="2D646A97" w:rsidR="000F4278" w:rsidRPr="000F4278" w:rsidRDefault="000F4278" w:rsidP="000B1BA5">
      <w:pPr>
        <w:numPr>
          <w:ilvl w:val="0"/>
          <w:numId w:val="3"/>
        </w:numPr>
        <w:spacing w:line="360" w:lineRule="auto"/>
        <w:jc w:val="both"/>
        <w:rPr>
          <w:rFonts w:ascii="Arial" w:hAnsi="Arial" w:cs="Arial"/>
          <w:sz w:val="22"/>
          <w:szCs w:val="22"/>
        </w:rPr>
      </w:pPr>
      <w:r w:rsidRPr="000F4278">
        <w:rPr>
          <w:rFonts w:ascii="Arial" w:hAnsi="Arial" w:cs="Arial"/>
          <w:b/>
          <w:bCs/>
          <w:sz w:val="22"/>
          <w:szCs w:val="22"/>
        </w:rPr>
        <w:t>Understanding Emotions: </w:t>
      </w:r>
      <w:r w:rsidRPr="000F4278">
        <w:rPr>
          <w:rFonts w:ascii="Arial" w:hAnsi="Arial" w:cs="Arial"/>
          <w:sz w:val="22"/>
          <w:szCs w:val="22"/>
        </w:rPr>
        <w:t xml:space="preserve">This involves comprehending emotional language and the complex relationships among emotions. It includes recognizing how emotions evolve and how they can influence thoughts and </w:t>
      </w:r>
      <w:r w:rsidR="006715AC" w:rsidRPr="000F4278">
        <w:rPr>
          <w:rFonts w:ascii="Arial" w:hAnsi="Arial" w:cs="Arial"/>
          <w:sz w:val="22"/>
          <w:szCs w:val="22"/>
        </w:rPr>
        <w:t>behaviours</w:t>
      </w:r>
      <w:r w:rsidRPr="000F4278">
        <w:rPr>
          <w:rFonts w:ascii="Arial" w:hAnsi="Arial" w:cs="Arial"/>
          <w:sz w:val="22"/>
          <w:szCs w:val="22"/>
        </w:rPr>
        <w:t>.</w:t>
      </w:r>
    </w:p>
    <w:p w14:paraId="2F58AD35" w14:textId="77777777" w:rsidR="000F4278" w:rsidRPr="000F4278" w:rsidRDefault="000F4278" w:rsidP="000B1BA5">
      <w:pPr>
        <w:numPr>
          <w:ilvl w:val="0"/>
          <w:numId w:val="3"/>
        </w:numPr>
        <w:spacing w:line="360" w:lineRule="auto"/>
        <w:jc w:val="both"/>
        <w:rPr>
          <w:rFonts w:ascii="Arial" w:hAnsi="Arial" w:cs="Arial"/>
          <w:sz w:val="22"/>
          <w:szCs w:val="22"/>
        </w:rPr>
      </w:pPr>
      <w:r w:rsidRPr="000F4278">
        <w:rPr>
          <w:rFonts w:ascii="Arial" w:hAnsi="Arial" w:cs="Arial"/>
          <w:b/>
          <w:bCs/>
          <w:sz w:val="22"/>
          <w:szCs w:val="22"/>
        </w:rPr>
        <w:t>Managing Emotions: </w:t>
      </w:r>
      <w:r w:rsidRPr="000F4278">
        <w:rPr>
          <w:rFonts w:ascii="Arial" w:hAnsi="Arial" w:cs="Arial"/>
          <w:sz w:val="22"/>
          <w:szCs w:val="22"/>
        </w:rPr>
        <w:t>The ability to regulate one’s own emotions, as well as the emotions of others, to promote emotional and intellectual growth. This includes strategies for coping with intense feelings and fostering emotional well-being.</w:t>
      </w:r>
    </w:p>
    <w:p w14:paraId="77F99734" w14:textId="77777777" w:rsidR="000F4278" w:rsidRPr="000F4278" w:rsidRDefault="000F4278" w:rsidP="000B1BA5">
      <w:pPr>
        <w:spacing w:line="360" w:lineRule="auto"/>
        <w:jc w:val="both"/>
        <w:rPr>
          <w:rFonts w:ascii="Arial" w:hAnsi="Arial" w:cs="Arial"/>
          <w:b/>
          <w:bCs/>
          <w:sz w:val="22"/>
          <w:szCs w:val="22"/>
        </w:rPr>
      </w:pPr>
      <w:r w:rsidRPr="000F4278">
        <w:rPr>
          <w:rFonts w:ascii="Arial" w:hAnsi="Arial" w:cs="Arial"/>
          <w:b/>
          <w:bCs/>
          <w:sz w:val="22"/>
          <w:szCs w:val="22"/>
        </w:rPr>
        <w:t>2. Goleman's Model of Emotional Intelligence</w:t>
      </w:r>
    </w:p>
    <w:p w14:paraId="3D2A94A3" w14:textId="77777777" w:rsidR="000F4278" w:rsidRPr="000F4278" w:rsidRDefault="000F4278" w:rsidP="000B1BA5">
      <w:pPr>
        <w:spacing w:line="360" w:lineRule="auto"/>
        <w:jc w:val="both"/>
        <w:rPr>
          <w:rFonts w:ascii="Arial" w:hAnsi="Arial" w:cs="Arial"/>
          <w:sz w:val="22"/>
          <w:szCs w:val="22"/>
        </w:rPr>
      </w:pPr>
      <w:r w:rsidRPr="000F4278">
        <w:rPr>
          <w:rFonts w:ascii="Arial" w:hAnsi="Arial" w:cs="Arial"/>
          <w:sz w:val="22"/>
          <w:szCs w:val="22"/>
        </w:rPr>
        <w:t>Daniel Goleman popularized the concept of emotional intelligence in the workplace through his books and research. His model includes five key components:</w:t>
      </w:r>
    </w:p>
    <w:p w14:paraId="2594F6AD" w14:textId="77777777" w:rsidR="000F4278" w:rsidRPr="000F4278" w:rsidRDefault="000F4278" w:rsidP="000B1BA5">
      <w:pPr>
        <w:numPr>
          <w:ilvl w:val="0"/>
          <w:numId w:val="4"/>
        </w:numPr>
        <w:spacing w:line="360" w:lineRule="auto"/>
        <w:jc w:val="both"/>
        <w:rPr>
          <w:rFonts w:ascii="Arial" w:hAnsi="Arial" w:cs="Arial"/>
          <w:sz w:val="22"/>
          <w:szCs w:val="22"/>
        </w:rPr>
      </w:pPr>
      <w:r w:rsidRPr="000F4278">
        <w:rPr>
          <w:rFonts w:ascii="Arial" w:hAnsi="Arial" w:cs="Arial"/>
          <w:b/>
          <w:bCs/>
          <w:sz w:val="22"/>
          <w:szCs w:val="22"/>
        </w:rPr>
        <w:t>Self-Awareness: </w:t>
      </w:r>
      <w:r w:rsidRPr="000F4278">
        <w:rPr>
          <w:rFonts w:ascii="Arial" w:hAnsi="Arial" w:cs="Arial"/>
          <w:sz w:val="22"/>
          <w:szCs w:val="22"/>
        </w:rPr>
        <w:t>Recognizing one's own emotions and their effects. Individuals with high self-awareness can accurately assess their strengths and weaknesses.</w:t>
      </w:r>
    </w:p>
    <w:p w14:paraId="5EC80CEF" w14:textId="77777777" w:rsidR="000F4278" w:rsidRPr="000F4278" w:rsidRDefault="000F4278" w:rsidP="000B1BA5">
      <w:pPr>
        <w:numPr>
          <w:ilvl w:val="0"/>
          <w:numId w:val="4"/>
        </w:numPr>
        <w:spacing w:line="360" w:lineRule="auto"/>
        <w:jc w:val="both"/>
        <w:rPr>
          <w:rFonts w:ascii="Arial" w:hAnsi="Arial" w:cs="Arial"/>
          <w:sz w:val="22"/>
          <w:szCs w:val="22"/>
        </w:rPr>
      </w:pPr>
      <w:r w:rsidRPr="000F4278">
        <w:rPr>
          <w:rFonts w:ascii="Arial" w:hAnsi="Arial" w:cs="Arial"/>
          <w:b/>
          <w:bCs/>
          <w:sz w:val="22"/>
          <w:szCs w:val="22"/>
        </w:rPr>
        <w:t>Self-Regulation: </w:t>
      </w:r>
      <w:r w:rsidRPr="000F4278">
        <w:rPr>
          <w:rFonts w:ascii="Arial" w:hAnsi="Arial" w:cs="Arial"/>
          <w:sz w:val="22"/>
          <w:szCs w:val="22"/>
        </w:rPr>
        <w:t>The ability to manage one's own emotions and impulses. This includes being adaptable and maintaining control over one's emotional responses.</w:t>
      </w:r>
    </w:p>
    <w:p w14:paraId="3BA50E9B" w14:textId="77777777" w:rsidR="000F4278" w:rsidRPr="000F4278" w:rsidRDefault="000F4278" w:rsidP="000B1BA5">
      <w:pPr>
        <w:numPr>
          <w:ilvl w:val="0"/>
          <w:numId w:val="4"/>
        </w:numPr>
        <w:spacing w:line="360" w:lineRule="auto"/>
        <w:jc w:val="both"/>
        <w:rPr>
          <w:rFonts w:ascii="Arial" w:hAnsi="Arial" w:cs="Arial"/>
          <w:sz w:val="22"/>
          <w:szCs w:val="22"/>
        </w:rPr>
      </w:pPr>
      <w:r w:rsidRPr="000F4278">
        <w:rPr>
          <w:rFonts w:ascii="Arial" w:hAnsi="Arial" w:cs="Arial"/>
          <w:b/>
          <w:bCs/>
          <w:sz w:val="22"/>
          <w:szCs w:val="22"/>
        </w:rPr>
        <w:t>Motivation: </w:t>
      </w:r>
      <w:r w:rsidRPr="000F4278">
        <w:rPr>
          <w:rFonts w:ascii="Arial" w:hAnsi="Arial" w:cs="Arial"/>
          <w:sz w:val="22"/>
          <w:szCs w:val="22"/>
        </w:rPr>
        <w:t>A deep intrinsic motivation for personal and professional growth. This entails persistence in the face of challenges and a proactive attitude toward achieving goals.</w:t>
      </w:r>
    </w:p>
    <w:p w14:paraId="462E2BB9" w14:textId="77777777" w:rsidR="000F4278" w:rsidRPr="000F4278" w:rsidRDefault="000F4278" w:rsidP="000B1BA5">
      <w:pPr>
        <w:numPr>
          <w:ilvl w:val="0"/>
          <w:numId w:val="4"/>
        </w:numPr>
        <w:spacing w:line="360" w:lineRule="auto"/>
        <w:jc w:val="both"/>
        <w:rPr>
          <w:rFonts w:ascii="Arial" w:hAnsi="Arial" w:cs="Arial"/>
          <w:sz w:val="22"/>
          <w:szCs w:val="22"/>
        </w:rPr>
      </w:pPr>
      <w:r w:rsidRPr="000F4278">
        <w:rPr>
          <w:rFonts w:ascii="Arial" w:hAnsi="Arial" w:cs="Arial"/>
          <w:b/>
          <w:bCs/>
          <w:sz w:val="22"/>
          <w:szCs w:val="22"/>
        </w:rPr>
        <w:t>Empathy: </w:t>
      </w:r>
      <w:r w:rsidRPr="000F4278">
        <w:rPr>
          <w:rFonts w:ascii="Arial" w:hAnsi="Arial" w:cs="Arial"/>
          <w:sz w:val="22"/>
          <w:szCs w:val="22"/>
        </w:rPr>
        <w:t>The ability to understand and connect with the emotions of others. Empathetic individuals can anticipate the emotional reactions of others and respond appropriately.</w:t>
      </w:r>
    </w:p>
    <w:p w14:paraId="745022C2" w14:textId="77777777" w:rsidR="000F4278" w:rsidRPr="000F4278" w:rsidRDefault="000F4278" w:rsidP="000B1BA5">
      <w:pPr>
        <w:numPr>
          <w:ilvl w:val="0"/>
          <w:numId w:val="4"/>
        </w:numPr>
        <w:spacing w:line="360" w:lineRule="auto"/>
        <w:jc w:val="both"/>
        <w:rPr>
          <w:rFonts w:ascii="Arial" w:hAnsi="Arial" w:cs="Arial"/>
          <w:sz w:val="22"/>
          <w:szCs w:val="22"/>
        </w:rPr>
      </w:pPr>
      <w:r w:rsidRPr="000F4278">
        <w:rPr>
          <w:rFonts w:ascii="Arial" w:hAnsi="Arial" w:cs="Arial"/>
          <w:b/>
          <w:bCs/>
          <w:sz w:val="22"/>
          <w:szCs w:val="22"/>
        </w:rPr>
        <w:t>Social Skills: </w:t>
      </w:r>
      <w:r w:rsidRPr="000F4278">
        <w:rPr>
          <w:rFonts w:ascii="Arial" w:hAnsi="Arial" w:cs="Arial"/>
          <w:sz w:val="22"/>
          <w:szCs w:val="22"/>
        </w:rPr>
        <w:t>Proficiency in managing relationships and navigating social networks. This includes effective communication, conflict resolution, and collaboration.</w:t>
      </w:r>
    </w:p>
    <w:p w14:paraId="4152626A" w14:textId="77777777" w:rsidR="000F4278" w:rsidRPr="000F4278" w:rsidRDefault="000F4278" w:rsidP="000B1BA5">
      <w:pPr>
        <w:spacing w:line="360" w:lineRule="auto"/>
        <w:jc w:val="both"/>
        <w:rPr>
          <w:rFonts w:ascii="Arial" w:hAnsi="Arial" w:cs="Arial"/>
          <w:b/>
          <w:bCs/>
          <w:sz w:val="22"/>
          <w:szCs w:val="22"/>
        </w:rPr>
      </w:pPr>
      <w:r w:rsidRPr="000F4278">
        <w:rPr>
          <w:rFonts w:ascii="Arial" w:hAnsi="Arial" w:cs="Arial"/>
          <w:b/>
          <w:bCs/>
          <w:sz w:val="22"/>
          <w:szCs w:val="22"/>
        </w:rPr>
        <w:t>3. Bar-On Model of Emotional-Social Intelligence (ESI)</w:t>
      </w:r>
    </w:p>
    <w:p w14:paraId="109652C1" w14:textId="77777777" w:rsidR="000F4278" w:rsidRPr="000F4278" w:rsidRDefault="000F4278" w:rsidP="000B1BA5">
      <w:pPr>
        <w:spacing w:line="360" w:lineRule="auto"/>
        <w:jc w:val="both"/>
        <w:rPr>
          <w:rFonts w:ascii="Arial" w:hAnsi="Arial" w:cs="Arial"/>
          <w:sz w:val="22"/>
          <w:szCs w:val="22"/>
        </w:rPr>
      </w:pPr>
      <w:r w:rsidRPr="000F4278">
        <w:rPr>
          <w:rFonts w:ascii="Arial" w:hAnsi="Arial" w:cs="Arial"/>
          <w:sz w:val="22"/>
          <w:szCs w:val="22"/>
        </w:rPr>
        <w:t>Reuven Bar-On developed a comprehensive model that integrates emotional, social, and personal competencies. His model includes the following key components:</w:t>
      </w:r>
    </w:p>
    <w:p w14:paraId="71F16C35" w14:textId="77777777" w:rsidR="000F4278" w:rsidRPr="000F4278" w:rsidRDefault="000F4278" w:rsidP="000B1BA5">
      <w:pPr>
        <w:numPr>
          <w:ilvl w:val="0"/>
          <w:numId w:val="5"/>
        </w:numPr>
        <w:spacing w:line="360" w:lineRule="auto"/>
        <w:jc w:val="both"/>
        <w:rPr>
          <w:rFonts w:ascii="Arial" w:hAnsi="Arial" w:cs="Arial"/>
          <w:sz w:val="22"/>
          <w:szCs w:val="22"/>
        </w:rPr>
      </w:pPr>
      <w:r w:rsidRPr="000F4278">
        <w:rPr>
          <w:rFonts w:ascii="Arial" w:hAnsi="Arial" w:cs="Arial"/>
          <w:b/>
          <w:bCs/>
          <w:sz w:val="22"/>
          <w:szCs w:val="22"/>
        </w:rPr>
        <w:t>Intrapersonal Skills: </w:t>
      </w:r>
      <w:r w:rsidRPr="000F4278">
        <w:rPr>
          <w:rFonts w:ascii="Arial" w:hAnsi="Arial" w:cs="Arial"/>
          <w:sz w:val="22"/>
          <w:szCs w:val="22"/>
        </w:rPr>
        <w:t>Understanding and regulating one's emotions, which is crucial for self-awareness.</w:t>
      </w:r>
    </w:p>
    <w:p w14:paraId="55D13300" w14:textId="77777777" w:rsidR="000F4278" w:rsidRPr="000F4278" w:rsidRDefault="000F4278" w:rsidP="000B1BA5">
      <w:pPr>
        <w:numPr>
          <w:ilvl w:val="0"/>
          <w:numId w:val="5"/>
        </w:numPr>
        <w:spacing w:line="360" w:lineRule="auto"/>
        <w:jc w:val="both"/>
        <w:rPr>
          <w:rFonts w:ascii="Arial" w:hAnsi="Arial" w:cs="Arial"/>
          <w:sz w:val="22"/>
          <w:szCs w:val="22"/>
        </w:rPr>
      </w:pPr>
      <w:r w:rsidRPr="000F4278">
        <w:rPr>
          <w:rFonts w:ascii="Arial" w:hAnsi="Arial" w:cs="Arial"/>
          <w:b/>
          <w:bCs/>
          <w:sz w:val="22"/>
          <w:szCs w:val="22"/>
        </w:rPr>
        <w:t>Interpersonal Skills: </w:t>
      </w:r>
      <w:r w:rsidRPr="000F4278">
        <w:rPr>
          <w:rFonts w:ascii="Arial" w:hAnsi="Arial" w:cs="Arial"/>
          <w:sz w:val="22"/>
          <w:szCs w:val="22"/>
        </w:rPr>
        <w:t>The ability to form and maintain relationships with others, demonstrating empathy and social responsibility.</w:t>
      </w:r>
    </w:p>
    <w:p w14:paraId="559E69AE" w14:textId="77777777" w:rsidR="000F4278" w:rsidRPr="000F4278" w:rsidRDefault="000F4278" w:rsidP="000B1BA5">
      <w:pPr>
        <w:numPr>
          <w:ilvl w:val="0"/>
          <w:numId w:val="5"/>
        </w:numPr>
        <w:spacing w:line="360" w:lineRule="auto"/>
        <w:jc w:val="both"/>
        <w:rPr>
          <w:rFonts w:ascii="Arial" w:hAnsi="Arial" w:cs="Arial"/>
          <w:sz w:val="22"/>
          <w:szCs w:val="22"/>
        </w:rPr>
      </w:pPr>
      <w:r w:rsidRPr="000F4278">
        <w:rPr>
          <w:rFonts w:ascii="Arial" w:hAnsi="Arial" w:cs="Arial"/>
          <w:b/>
          <w:bCs/>
          <w:sz w:val="22"/>
          <w:szCs w:val="22"/>
        </w:rPr>
        <w:lastRenderedPageBreak/>
        <w:t>Stress Management: </w:t>
      </w:r>
      <w:r w:rsidRPr="000F4278">
        <w:rPr>
          <w:rFonts w:ascii="Arial" w:hAnsi="Arial" w:cs="Arial"/>
          <w:sz w:val="22"/>
          <w:szCs w:val="22"/>
        </w:rPr>
        <w:t>Coping effectively with stress and managing emotional reactions to challenges.</w:t>
      </w:r>
    </w:p>
    <w:p w14:paraId="39491A85" w14:textId="77777777" w:rsidR="000F4278" w:rsidRPr="000F4278" w:rsidRDefault="000F4278" w:rsidP="000B1BA5">
      <w:pPr>
        <w:numPr>
          <w:ilvl w:val="0"/>
          <w:numId w:val="5"/>
        </w:numPr>
        <w:spacing w:line="360" w:lineRule="auto"/>
        <w:jc w:val="both"/>
        <w:rPr>
          <w:rFonts w:ascii="Arial" w:hAnsi="Arial" w:cs="Arial"/>
          <w:sz w:val="22"/>
          <w:szCs w:val="22"/>
        </w:rPr>
      </w:pPr>
      <w:r w:rsidRPr="000F4278">
        <w:rPr>
          <w:rFonts w:ascii="Arial" w:hAnsi="Arial" w:cs="Arial"/>
          <w:b/>
          <w:bCs/>
          <w:sz w:val="22"/>
          <w:szCs w:val="22"/>
        </w:rPr>
        <w:t>Adaptability: </w:t>
      </w:r>
      <w:r w:rsidRPr="000F4278">
        <w:rPr>
          <w:rFonts w:ascii="Arial" w:hAnsi="Arial" w:cs="Arial"/>
          <w:sz w:val="22"/>
          <w:szCs w:val="22"/>
        </w:rPr>
        <w:t>The capacity to adjust to change and solve problems using emotional understanding.</w:t>
      </w:r>
    </w:p>
    <w:p w14:paraId="448B1FC8" w14:textId="77777777" w:rsidR="000F4278" w:rsidRPr="000F4278" w:rsidRDefault="000F4278" w:rsidP="000B1BA5">
      <w:pPr>
        <w:numPr>
          <w:ilvl w:val="0"/>
          <w:numId w:val="5"/>
        </w:numPr>
        <w:spacing w:line="360" w:lineRule="auto"/>
        <w:jc w:val="both"/>
        <w:rPr>
          <w:rFonts w:ascii="Arial" w:hAnsi="Arial" w:cs="Arial"/>
          <w:sz w:val="22"/>
          <w:szCs w:val="22"/>
        </w:rPr>
      </w:pPr>
      <w:r w:rsidRPr="000F4278">
        <w:rPr>
          <w:rFonts w:ascii="Arial" w:hAnsi="Arial" w:cs="Arial"/>
          <w:b/>
          <w:bCs/>
          <w:sz w:val="22"/>
          <w:szCs w:val="22"/>
        </w:rPr>
        <w:t>General Mood: </w:t>
      </w:r>
      <w:r w:rsidRPr="000F4278">
        <w:rPr>
          <w:rFonts w:ascii="Arial" w:hAnsi="Arial" w:cs="Arial"/>
          <w:sz w:val="22"/>
          <w:szCs w:val="22"/>
        </w:rPr>
        <w:t>The ability to maintain a positive outlook and emotional well-being.</w:t>
      </w:r>
    </w:p>
    <w:p w14:paraId="284F0FBA" w14:textId="77777777" w:rsidR="000F4278" w:rsidRPr="000F4278" w:rsidRDefault="000F4278" w:rsidP="000B1BA5">
      <w:pPr>
        <w:spacing w:line="360" w:lineRule="auto"/>
        <w:jc w:val="both"/>
        <w:rPr>
          <w:rFonts w:ascii="Arial" w:hAnsi="Arial" w:cs="Arial"/>
          <w:b/>
          <w:bCs/>
          <w:sz w:val="22"/>
          <w:szCs w:val="22"/>
        </w:rPr>
      </w:pPr>
      <w:r w:rsidRPr="000F4278">
        <w:rPr>
          <w:rFonts w:ascii="Arial" w:hAnsi="Arial" w:cs="Arial"/>
          <w:b/>
          <w:bCs/>
          <w:sz w:val="22"/>
          <w:szCs w:val="22"/>
        </w:rPr>
        <w:t>4. Trait Emotional Intelligence Model</w:t>
      </w:r>
    </w:p>
    <w:p w14:paraId="7C1B24C3" w14:textId="77777777" w:rsidR="000F4278" w:rsidRPr="000F4278" w:rsidRDefault="000F4278" w:rsidP="000B1BA5">
      <w:pPr>
        <w:spacing w:line="360" w:lineRule="auto"/>
        <w:jc w:val="both"/>
        <w:rPr>
          <w:rFonts w:ascii="Arial" w:hAnsi="Arial" w:cs="Arial"/>
          <w:sz w:val="22"/>
          <w:szCs w:val="22"/>
        </w:rPr>
      </w:pPr>
      <w:r w:rsidRPr="000F4278">
        <w:rPr>
          <w:rFonts w:ascii="Arial" w:hAnsi="Arial" w:cs="Arial"/>
          <w:sz w:val="22"/>
          <w:szCs w:val="22"/>
        </w:rPr>
        <w:t>This model, developed by Petrides and Furnham, views emotional intelligence as a collection of personality traits and self-perceptions related to emotions. Key components include:</w:t>
      </w:r>
    </w:p>
    <w:p w14:paraId="385E5702" w14:textId="77777777" w:rsidR="000F4278" w:rsidRPr="000F4278" w:rsidRDefault="000F4278" w:rsidP="000B1BA5">
      <w:pPr>
        <w:numPr>
          <w:ilvl w:val="0"/>
          <w:numId w:val="6"/>
        </w:numPr>
        <w:spacing w:line="360" w:lineRule="auto"/>
        <w:jc w:val="both"/>
        <w:rPr>
          <w:rFonts w:ascii="Arial" w:hAnsi="Arial" w:cs="Arial"/>
          <w:sz w:val="22"/>
          <w:szCs w:val="22"/>
        </w:rPr>
      </w:pPr>
      <w:r w:rsidRPr="000F4278">
        <w:rPr>
          <w:rFonts w:ascii="Arial" w:hAnsi="Arial" w:cs="Arial"/>
          <w:b/>
          <w:bCs/>
          <w:sz w:val="22"/>
          <w:szCs w:val="22"/>
        </w:rPr>
        <w:t>Well-Being: </w:t>
      </w:r>
      <w:r w:rsidRPr="000F4278">
        <w:rPr>
          <w:rFonts w:ascii="Arial" w:hAnsi="Arial" w:cs="Arial"/>
          <w:sz w:val="22"/>
          <w:szCs w:val="22"/>
        </w:rPr>
        <w:t>The overall emotional health of an individual, including happiness and life satisfaction.</w:t>
      </w:r>
    </w:p>
    <w:p w14:paraId="163CBF78" w14:textId="715918D1" w:rsidR="000F4278" w:rsidRPr="000F4278" w:rsidRDefault="000F4278" w:rsidP="000B1BA5">
      <w:pPr>
        <w:numPr>
          <w:ilvl w:val="0"/>
          <w:numId w:val="6"/>
        </w:numPr>
        <w:spacing w:line="360" w:lineRule="auto"/>
        <w:jc w:val="both"/>
        <w:rPr>
          <w:rFonts w:ascii="Arial" w:hAnsi="Arial" w:cs="Arial"/>
          <w:sz w:val="22"/>
          <w:szCs w:val="22"/>
        </w:rPr>
      </w:pPr>
      <w:r w:rsidRPr="000F4278">
        <w:rPr>
          <w:rFonts w:ascii="Arial" w:hAnsi="Arial" w:cs="Arial"/>
          <w:b/>
          <w:bCs/>
          <w:sz w:val="22"/>
          <w:szCs w:val="22"/>
        </w:rPr>
        <w:t>Self-Control: </w:t>
      </w:r>
      <w:r w:rsidRPr="000F4278">
        <w:rPr>
          <w:rFonts w:ascii="Arial" w:hAnsi="Arial" w:cs="Arial"/>
          <w:sz w:val="22"/>
          <w:szCs w:val="22"/>
        </w:rPr>
        <w:t xml:space="preserve">The ability to manage impulsive feelings and </w:t>
      </w:r>
      <w:r w:rsidR="006715AC" w:rsidRPr="000F4278">
        <w:rPr>
          <w:rFonts w:ascii="Arial" w:hAnsi="Arial" w:cs="Arial"/>
          <w:sz w:val="22"/>
          <w:szCs w:val="22"/>
        </w:rPr>
        <w:t>behaviours</w:t>
      </w:r>
      <w:r w:rsidRPr="000F4278">
        <w:rPr>
          <w:rFonts w:ascii="Arial" w:hAnsi="Arial" w:cs="Arial"/>
          <w:sz w:val="22"/>
          <w:szCs w:val="22"/>
        </w:rPr>
        <w:t>.</w:t>
      </w:r>
    </w:p>
    <w:p w14:paraId="338A2CF8" w14:textId="77777777" w:rsidR="000F4278" w:rsidRPr="000F4278" w:rsidRDefault="000F4278" w:rsidP="000B1BA5">
      <w:pPr>
        <w:numPr>
          <w:ilvl w:val="0"/>
          <w:numId w:val="6"/>
        </w:numPr>
        <w:spacing w:line="360" w:lineRule="auto"/>
        <w:jc w:val="both"/>
        <w:rPr>
          <w:rFonts w:ascii="Arial" w:hAnsi="Arial" w:cs="Arial"/>
          <w:sz w:val="22"/>
          <w:szCs w:val="22"/>
        </w:rPr>
      </w:pPr>
      <w:r w:rsidRPr="000F4278">
        <w:rPr>
          <w:rFonts w:ascii="Arial" w:hAnsi="Arial" w:cs="Arial"/>
          <w:b/>
          <w:bCs/>
          <w:sz w:val="22"/>
          <w:szCs w:val="22"/>
        </w:rPr>
        <w:t>Emotionality: </w:t>
      </w:r>
      <w:r w:rsidRPr="000F4278">
        <w:rPr>
          <w:rFonts w:ascii="Arial" w:hAnsi="Arial" w:cs="Arial"/>
          <w:sz w:val="22"/>
          <w:szCs w:val="22"/>
        </w:rPr>
        <w:t>The extent to which individuals are aware of their own emotions and the emotions of others.</w:t>
      </w:r>
    </w:p>
    <w:p w14:paraId="56EBFFC8" w14:textId="77777777" w:rsidR="000F4278" w:rsidRPr="000F4278" w:rsidRDefault="000F4278" w:rsidP="000B1BA5">
      <w:pPr>
        <w:numPr>
          <w:ilvl w:val="0"/>
          <w:numId w:val="6"/>
        </w:numPr>
        <w:spacing w:line="360" w:lineRule="auto"/>
        <w:jc w:val="both"/>
        <w:rPr>
          <w:rFonts w:ascii="Arial" w:hAnsi="Arial" w:cs="Arial"/>
          <w:sz w:val="22"/>
          <w:szCs w:val="22"/>
        </w:rPr>
      </w:pPr>
      <w:r w:rsidRPr="000F4278">
        <w:rPr>
          <w:rFonts w:ascii="Arial" w:hAnsi="Arial" w:cs="Arial"/>
          <w:b/>
          <w:bCs/>
          <w:sz w:val="22"/>
          <w:szCs w:val="22"/>
        </w:rPr>
        <w:t>Sociability: </w:t>
      </w:r>
      <w:r w:rsidRPr="000F4278">
        <w:rPr>
          <w:rFonts w:ascii="Arial" w:hAnsi="Arial" w:cs="Arial"/>
          <w:sz w:val="22"/>
          <w:szCs w:val="22"/>
        </w:rPr>
        <w:t>This includes skills related to interacting with others and forming social relationships.</w:t>
      </w:r>
    </w:p>
    <w:p w14:paraId="36C085C1" w14:textId="77777777" w:rsidR="000F4278" w:rsidRPr="000F4278" w:rsidRDefault="000F4278" w:rsidP="000B1BA5">
      <w:pPr>
        <w:spacing w:line="360" w:lineRule="auto"/>
        <w:jc w:val="both"/>
        <w:rPr>
          <w:rFonts w:ascii="Arial" w:hAnsi="Arial" w:cs="Arial"/>
          <w:b/>
          <w:bCs/>
          <w:sz w:val="22"/>
          <w:szCs w:val="22"/>
        </w:rPr>
      </w:pPr>
      <w:r w:rsidRPr="000F4278">
        <w:rPr>
          <w:rFonts w:ascii="Arial" w:hAnsi="Arial" w:cs="Arial"/>
          <w:b/>
          <w:bCs/>
          <w:sz w:val="22"/>
          <w:szCs w:val="22"/>
        </w:rPr>
        <w:t>5. The Mixed Model of Emotional Intelligence</w:t>
      </w:r>
    </w:p>
    <w:p w14:paraId="12D81EBF" w14:textId="77777777" w:rsidR="000F4278" w:rsidRPr="000F4278" w:rsidRDefault="000F4278" w:rsidP="000B1BA5">
      <w:pPr>
        <w:spacing w:line="360" w:lineRule="auto"/>
        <w:jc w:val="both"/>
        <w:rPr>
          <w:rFonts w:ascii="Arial" w:hAnsi="Arial" w:cs="Arial"/>
          <w:sz w:val="22"/>
          <w:szCs w:val="22"/>
        </w:rPr>
      </w:pPr>
      <w:r w:rsidRPr="000F4278">
        <w:rPr>
          <w:rFonts w:ascii="Arial" w:hAnsi="Arial" w:cs="Arial"/>
          <w:sz w:val="22"/>
          <w:szCs w:val="22"/>
        </w:rPr>
        <w:t>The mixed model, often associated with Goleman, combines components of emotional and social intelligence with personality traits and cognitive skills. This model encompasses emotional awareness, regulation, empathy, and various social competencies, emphasizing their relevance in workplace environments.</w:t>
      </w:r>
    </w:p>
    <w:p w14:paraId="7EE78F24" w14:textId="77777777" w:rsidR="000F4278" w:rsidRPr="000B1BA5" w:rsidRDefault="000F4278" w:rsidP="000B1BA5">
      <w:pPr>
        <w:spacing w:line="360" w:lineRule="auto"/>
        <w:jc w:val="both"/>
        <w:rPr>
          <w:rFonts w:ascii="Arial" w:hAnsi="Arial" w:cs="Arial"/>
          <w:sz w:val="22"/>
          <w:szCs w:val="22"/>
        </w:rPr>
      </w:pPr>
    </w:p>
    <w:p w14:paraId="54605796" w14:textId="358EAF23" w:rsidR="00DD7C18" w:rsidRPr="000B1BA5" w:rsidRDefault="00DD7C18" w:rsidP="00D24B38">
      <w:pPr>
        <w:spacing w:line="360" w:lineRule="auto"/>
        <w:ind w:firstLine="720"/>
        <w:jc w:val="both"/>
        <w:rPr>
          <w:rFonts w:ascii="Arial" w:hAnsi="Arial" w:cs="Arial"/>
          <w:sz w:val="22"/>
          <w:szCs w:val="22"/>
        </w:rPr>
      </w:pPr>
      <w:r w:rsidRPr="000B1BA5">
        <w:rPr>
          <w:rFonts w:ascii="Arial" w:hAnsi="Arial" w:cs="Arial"/>
          <w:sz w:val="22"/>
          <w:szCs w:val="22"/>
        </w:rPr>
        <w:t>These models of emotional intelligence each offer unique insights and frameworks for understanding the complexities of emotional awareness, management, and relationships. While different in their focus and dimensions, they contribute to a holistic understanding of how emotional intelligence plays a vital role in personal development, interpersonal relationships, and organizational dynamics. Understanding these models can greatly aid individuals in enhancing their emotional competencies, thereby leading to more effective communication, leadership, and overall well-being.</w:t>
      </w:r>
    </w:p>
    <w:p w14:paraId="57282C8B" w14:textId="77777777" w:rsidR="00DD7C18" w:rsidRPr="000B1BA5" w:rsidRDefault="00DD7C18" w:rsidP="000B1BA5">
      <w:pPr>
        <w:spacing w:line="360" w:lineRule="auto"/>
        <w:jc w:val="both"/>
        <w:rPr>
          <w:rFonts w:ascii="Arial" w:hAnsi="Arial" w:cs="Arial"/>
          <w:sz w:val="22"/>
          <w:szCs w:val="22"/>
        </w:rPr>
      </w:pPr>
    </w:p>
    <w:p w14:paraId="1E071A62" w14:textId="67A35D2D" w:rsidR="000C22CA" w:rsidRPr="00D24B38" w:rsidRDefault="00CE0A06" w:rsidP="00D24B38">
      <w:pPr>
        <w:pStyle w:val="Heading1"/>
        <w:numPr>
          <w:ilvl w:val="0"/>
          <w:numId w:val="15"/>
        </w:numPr>
        <w:spacing w:line="360" w:lineRule="auto"/>
        <w:jc w:val="both"/>
        <w:rPr>
          <w:rFonts w:ascii="Arial" w:hAnsi="Arial" w:cs="Arial"/>
          <w:sz w:val="28"/>
          <w:szCs w:val="28"/>
        </w:rPr>
      </w:pPr>
      <w:bookmarkStart w:id="4" w:name="_Toc183199086"/>
      <w:r w:rsidRPr="00D24B38">
        <w:rPr>
          <w:rFonts w:ascii="Arial" w:hAnsi="Arial" w:cs="Arial"/>
          <w:sz w:val="28"/>
          <w:szCs w:val="28"/>
        </w:rPr>
        <w:lastRenderedPageBreak/>
        <w:t>How can</w:t>
      </w:r>
      <w:r w:rsidR="003E560E" w:rsidRPr="00D24B38">
        <w:rPr>
          <w:rFonts w:ascii="Arial" w:hAnsi="Arial" w:cs="Arial"/>
          <w:sz w:val="28"/>
          <w:szCs w:val="28"/>
        </w:rPr>
        <w:t xml:space="preserve"> Gole</w:t>
      </w:r>
      <w:r w:rsidR="00F22C24" w:rsidRPr="00D24B38">
        <w:rPr>
          <w:rFonts w:ascii="Arial" w:hAnsi="Arial" w:cs="Arial"/>
          <w:sz w:val="28"/>
          <w:szCs w:val="28"/>
        </w:rPr>
        <w:t>man’s and Salovey and Meyer’s EI</w:t>
      </w:r>
      <w:r w:rsidRPr="00D24B38">
        <w:rPr>
          <w:rFonts w:ascii="Arial" w:hAnsi="Arial" w:cs="Arial"/>
          <w:sz w:val="28"/>
          <w:szCs w:val="28"/>
        </w:rPr>
        <w:t xml:space="preserve"> Models influence </w:t>
      </w:r>
      <w:r w:rsidR="00154454" w:rsidRPr="00D24B38">
        <w:rPr>
          <w:rFonts w:ascii="Arial" w:hAnsi="Arial" w:cs="Arial"/>
          <w:sz w:val="28"/>
          <w:szCs w:val="28"/>
        </w:rPr>
        <w:t>workplace abilities</w:t>
      </w:r>
      <w:bookmarkEnd w:id="4"/>
      <w:r w:rsidR="00154454" w:rsidRPr="00D24B38">
        <w:rPr>
          <w:rFonts w:ascii="Arial" w:hAnsi="Arial" w:cs="Arial"/>
          <w:sz w:val="28"/>
          <w:szCs w:val="28"/>
        </w:rPr>
        <w:t xml:space="preserve"> </w:t>
      </w:r>
    </w:p>
    <w:p w14:paraId="0A469348" w14:textId="77777777" w:rsidR="00D24B38" w:rsidRDefault="00D24B38" w:rsidP="000B1BA5">
      <w:pPr>
        <w:spacing w:line="360" w:lineRule="auto"/>
        <w:jc w:val="both"/>
        <w:rPr>
          <w:rFonts w:ascii="Arial" w:hAnsi="Arial" w:cs="Arial"/>
          <w:sz w:val="22"/>
          <w:szCs w:val="22"/>
        </w:rPr>
      </w:pPr>
    </w:p>
    <w:p w14:paraId="7ED4E23A" w14:textId="06050968" w:rsidR="008D6DCB" w:rsidRPr="008D6DCB" w:rsidRDefault="008D6DCB" w:rsidP="000B1BA5">
      <w:pPr>
        <w:spacing w:line="360" w:lineRule="auto"/>
        <w:jc w:val="both"/>
        <w:rPr>
          <w:rFonts w:ascii="Arial" w:hAnsi="Arial" w:cs="Arial"/>
          <w:sz w:val="22"/>
          <w:szCs w:val="22"/>
        </w:rPr>
      </w:pPr>
      <w:r w:rsidRPr="008D6DCB">
        <w:rPr>
          <w:rFonts w:ascii="Arial" w:hAnsi="Arial" w:cs="Arial"/>
          <w:sz w:val="22"/>
          <w:szCs w:val="22"/>
        </w:rPr>
        <w:t>In the context of the FAYE Inc. case study and Clarke's experience as a newly appointed supervisor, two Emotional Intelligence (EI) models can be particularly beneficial in enhancing his workplace abilities: </w:t>
      </w:r>
      <w:r w:rsidRPr="008D6DCB">
        <w:rPr>
          <w:rFonts w:ascii="Arial" w:hAnsi="Arial" w:cs="Arial"/>
          <w:b/>
          <w:bCs/>
          <w:sz w:val="22"/>
          <w:szCs w:val="22"/>
        </w:rPr>
        <w:t>Goleman's Model of Emotional Intelligence </w:t>
      </w:r>
      <w:r w:rsidRPr="008D6DCB">
        <w:rPr>
          <w:rFonts w:ascii="Arial" w:hAnsi="Arial" w:cs="Arial"/>
          <w:sz w:val="22"/>
          <w:szCs w:val="22"/>
        </w:rPr>
        <w:t>and </w:t>
      </w:r>
      <w:r w:rsidRPr="008D6DCB">
        <w:rPr>
          <w:rFonts w:ascii="Arial" w:hAnsi="Arial" w:cs="Arial"/>
          <w:b/>
          <w:bCs/>
          <w:sz w:val="22"/>
          <w:szCs w:val="22"/>
        </w:rPr>
        <w:t xml:space="preserve">Salovey and Mayer's Four-Branch </w:t>
      </w:r>
      <w:r w:rsidR="00F22C24" w:rsidRPr="000B1BA5">
        <w:rPr>
          <w:rFonts w:ascii="Arial" w:hAnsi="Arial" w:cs="Arial"/>
          <w:b/>
          <w:bCs/>
          <w:sz w:val="22"/>
          <w:szCs w:val="22"/>
        </w:rPr>
        <w:t>Model.</w:t>
      </w:r>
    </w:p>
    <w:p w14:paraId="47F7C4E7" w14:textId="77777777" w:rsidR="008D6DCB" w:rsidRPr="008D6DCB" w:rsidRDefault="008D6DCB" w:rsidP="000B1BA5">
      <w:pPr>
        <w:spacing w:line="360" w:lineRule="auto"/>
        <w:jc w:val="both"/>
        <w:rPr>
          <w:rFonts w:ascii="Arial" w:hAnsi="Arial" w:cs="Arial"/>
          <w:b/>
          <w:bCs/>
          <w:sz w:val="22"/>
          <w:szCs w:val="22"/>
        </w:rPr>
      </w:pPr>
      <w:r w:rsidRPr="008D6DCB">
        <w:rPr>
          <w:rFonts w:ascii="Arial" w:hAnsi="Arial" w:cs="Arial"/>
          <w:b/>
          <w:bCs/>
          <w:sz w:val="22"/>
          <w:szCs w:val="22"/>
        </w:rPr>
        <w:t>1. Goleman’s Model of Emotional Intelligence</w:t>
      </w:r>
    </w:p>
    <w:p w14:paraId="0749B93F" w14:textId="77777777" w:rsidR="008D6DCB" w:rsidRPr="008D6DCB" w:rsidRDefault="008D6DCB" w:rsidP="000B1BA5">
      <w:pPr>
        <w:spacing w:line="360" w:lineRule="auto"/>
        <w:jc w:val="both"/>
        <w:rPr>
          <w:rFonts w:ascii="Arial" w:hAnsi="Arial" w:cs="Arial"/>
          <w:sz w:val="22"/>
          <w:szCs w:val="22"/>
        </w:rPr>
      </w:pPr>
      <w:r w:rsidRPr="008D6DCB">
        <w:rPr>
          <w:rFonts w:ascii="Arial" w:hAnsi="Arial" w:cs="Arial"/>
          <w:sz w:val="22"/>
          <w:szCs w:val="22"/>
        </w:rPr>
        <w:t>Daniel Goleman's model emphasizes five key components that can significantly enhance Clarke's effectiveness in the workplace:</w:t>
      </w:r>
    </w:p>
    <w:p w14:paraId="32546BDF" w14:textId="7ADE0D43" w:rsidR="008D6DCB" w:rsidRPr="008D6DCB" w:rsidRDefault="008D6DCB" w:rsidP="000B1BA5">
      <w:pPr>
        <w:numPr>
          <w:ilvl w:val="0"/>
          <w:numId w:val="7"/>
        </w:numPr>
        <w:spacing w:line="360" w:lineRule="auto"/>
        <w:jc w:val="both"/>
        <w:rPr>
          <w:rFonts w:ascii="Arial" w:hAnsi="Arial" w:cs="Arial"/>
          <w:sz w:val="22"/>
          <w:szCs w:val="22"/>
        </w:rPr>
      </w:pPr>
      <w:r w:rsidRPr="008D6DCB">
        <w:rPr>
          <w:rFonts w:ascii="Arial" w:hAnsi="Arial" w:cs="Arial"/>
          <w:b/>
          <w:bCs/>
          <w:sz w:val="22"/>
          <w:szCs w:val="22"/>
        </w:rPr>
        <w:t>Self-Awareness: </w:t>
      </w:r>
      <w:r w:rsidRPr="008D6DCB">
        <w:rPr>
          <w:rFonts w:ascii="Arial" w:hAnsi="Arial" w:cs="Arial"/>
          <w:sz w:val="22"/>
          <w:szCs w:val="22"/>
        </w:rPr>
        <w:t xml:space="preserve">This component is crucial for Clarke to recognize his communication style and its impact on others. By developing self-awareness, Clarke can better understand how his greetings (like "my love") were received </w:t>
      </w:r>
      <w:r w:rsidR="00F22C24" w:rsidRPr="000B1BA5">
        <w:rPr>
          <w:rFonts w:ascii="Arial" w:hAnsi="Arial" w:cs="Arial"/>
          <w:sz w:val="22"/>
          <w:szCs w:val="22"/>
        </w:rPr>
        <w:t>unfavourably</w:t>
      </w:r>
      <w:r w:rsidRPr="008D6DCB">
        <w:rPr>
          <w:rFonts w:ascii="Arial" w:hAnsi="Arial" w:cs="Arial"/>
          <w:sz w:val="22"/>
          <w:szCs w:val="22"/>
        </w:rPr>
        <w:t xml:space="preserve"> by some female employees. This understanding will help him adjust his </w:t>
      </w:r>
      <w:r w:rsidR="00F22C24" w:rsidRPr="000B1BA5">
        <w:rPr>
          <w:rFonts w:ascii="Arial" w:hAnsi="Arial" w:cs="Arial"/>
          <w:sz w:val="22"/>
          <w:szCs w:val="22"/>
        </w:rPr>
        <w:t>behaviour</w:t>
      </w:r>
      <w:r w:rsidRPr="008D6DCB">
        <w:rPr>
          <w:rFonts w:ascii="Arial" w:hAnsi="Arial" w:cs="Arial"/>
          <w:sz w:val="22"/>
          <w:szCs w:val="22"/>
        </w:rPr>
        <w:t xml:space="preserve"> to align with workplace norms and employee comfort levels.</w:t>
      </w:r>
    </w:p>
    <w:p w14:paraId="6BBB1683" w14:textId="7372A37B" w:rsidR="008D6DCB" w:rsidRPr="008D6DCB" w:rsidRDefault="008D6DCB" w:rsidP="000B1BA5">
      <w:pPr>
        <w:numPr>
          <w:ilvl w:val="0"/>
          <w:numId w:val="7"/>
        </w:numPr>
        <w:spacing w:line="360" w:lineRule="auto"/>
        <w:jc w:val="both"/>
        <w:rPr>
          <w:rFonts w:ascii="Arial" w:hAnsi="Arial" w:cs="Arial"/>
          <w:sz w:val="22"/>
          <w:szCs w:val="22"/>
        </w:rPr>
      </w:pPr>
      <w:r w:rsidRPr="008D6DCB">
        <w:rPr>
          <w:rFonts w:ascii="Arial" w:hAnsi="Arial" w:cs="Arial"/>
          <w:b/>
          <w:bCs/>
          <w:sz w:val="22"/>
          <w:szCs w:val="22"/>
        </w:rPr>
        <w:t>Self-Regulation: </w:t>
      </w:r>
      <w:r w:rsidRPr="008D6DCB">
        <w:rPr>
          <w:rFonts w:ascii="Arial" w:hAnsi="Arial" w:cs="Arial"/>
          <w:sz w:val="22"/>
          <w:szCs w:val="22"/>
        </w:rPr>
        <w:t xml:space="preserve">Improving self-regulation would enable Clarke to manage his reactions and adapt his communication style. If he encounters feedback regarding his </w:t>
      </w:r>
      <w:r w:rsidR="00F22C24" w:rsidRPr="000B1BA5">
        <w:rPr>
          <w:rFonts w:ascii="Arial" w:hAnsi="Arial" w:cs="Arial"/>
          <w:sz w:val="22"/>
          <w:szCs w:val="22"/>
        </w:rPr>
        <w:t>behaviour</w:t>
      </w:r>
      <w:r w:rsidRPr="008D6DCB">
        <w:rPr>
          <w:rFonts w:ascii="Arial" w:hAnsi="Arial" w:cs="Arial"/>
          <w:sz w:val="22"/>
          <w:szCs w:val="22"/>
        </w:rPr>
        <w:t>, a strong sense of self-regulation will allow him to remain composed and respond constructively, rather than defensively.</w:t>
      </w:r>
    </w:p>
    <w:p w14:paraId="035B8AE4" w14:textId="77777777" w:rsidR="008D6DCB" w:rsidRPr="008D6DCB" w:rsidRDefault="008D6DCB" w:rsidP="000B1BA5">
      <w:pPr>
        <w:numPr>
          <w:ilvl w:val="0"/>
          <w:numId w:val="7"/>
        </w:numPr>
        <w:spacing w:line="360" w:lineRule="auto"/>
        <w:jc w:val="both"/>
        <w:rPr>
          <w:rFonts w:ascii="Arial" w:hAnsi="Arial" w:cs="Arial"/>
          <w:sz w:val="22"/>
          <w:szCs w:val="22"/>
        </w:rPr>
      </w:pPr>
      <w:r w:rsidRPr="008D6DCB">
        <w:rPr>
          <w:rFonts w:ascii="Arial" w:hAnsi="Arial" w:cs="Arial"/>
          <w:b/>
          <w:bCs/>
          <w:sz w:val="22"/>
          <w:szCs w:val="22"/>
        </w:rPr>
        <w:t>Empathy: </w:t>
      </w:r>
      <w:r w:rsidRPr="008D6DCB">
        <w:rPr>
          <w:rFonts w:ascii="Arial" w:hAnsi="Arial" w:cs="Arial"/>
          <w:sz w:val="22"/>
          <w:szCs w:val="22"/>
        </w:rPr>
        <w:t>Given the cultural diversity at FAYE Inc., developing empathy will be essential for Clarke. By understanding the cultural nuances of his employees, including the significance of names in Chinese culture and the need for respectful communication, he can create an inclusive environment that values individual backgrounds.</w:t>
      </w:r>
    </w:p>
    <w:p w14:paraId="69EC047F" w14:textId="77777777" w:rsidR="008D6DCB" w:rsidRPr="008D6DCB" w:rsidRDefault="008D6DCB" w:rsidP="000B1BA5">
      <w:pPr>
        <w:numPr>
          <w:ilvl w:val="0"/>
          <w:numId w:val="7"/>
        </w:numPr>
        <w:spacing w:line="360" w:lineRule="auto"/>
        <w:jc w:val="both"/>
        <w:rPr>
          <w:rFonts w:ascii="Arial" w:hAnsi="Arial" w:cs="Arial"/>
          <w:sz w:val="22"/>
          <w:szCs w:val="22"/>
        </w:rPr>
      </w:pPr>
      <w:r w:rsidRPr="008D6DCB">
        <w:rPr>
          <w:rFonts w:ascii="Arial" w:hAnsi="Arial" w:cs="Arial"/>
          <w:b/>
          <w:bCs/>
          <w:sz w:val="22"/>
          <w:szCs w:val="22"/>
        </w:rPr>
        <w:t>Social Skills: </w:t>
      </w:r>
      <w:r w:rsidRPr="008D6DCB">
        <w:rPr>
          <w:rFonts w:ascii="Arial" w:hAnsi="Arial" w:cs="Arial"/>
          <w:sz w:val="22"/>
          <w:szCs w:val="22"/>
        </w:rPr>
        <w:t>Enhancing his social skills will help Clarke navigate workplace relationships more effectively. Effective communication, active listening, and conflict resolution skills will assist him in building rapport with his team members, facilitating better collaboration and morale.</w:t>
      </w:r>
    </w:p>
    <w:p w14:paraId="1E757AC5" w14:textId="77777777" w:rsidR="008D6DCB" w:rsidRPr="008D6DCB" w:rsidRDefault="008D6DCB" w:rsidP="000B1BA5">
      <w:pPr>
        <w:numPr>
          <w:ilvl w:val="0"/>
          <w:numId w:val="7"/>
        </w:numPr>
        <w:spacing w:line="360" w:lineRule="auto"/>
        <w:jc w:val="both"/>
        <w:rPr>
          <w:rFonts w:ascii="Arial" w:hAnsi="Arial" w:cs="Arial"/>
          <w:sz w:val="22"/>
          <w:szCs w:val="22"/>
        </w:rPr>
      </w:pPr>
      <w:r w:rsidRPr="008D6DCB">
        <w:rPr>
          <w:rFonts w:ascii="Arial" w:hAnsi="Arial" w:cs="Arial"/>
          <w:b/>
          <w:bCs/>
          <w:sz w:val="22"/>
          <w:szCs w:val="22"/>
        </w:rPr>
        <w:t>Motivation: </w:t>
      </w:r>
      <w:r w:rsidRPr="008D6DCB">
        <w:rPr>
          <w:rFonts w:ascii="Arial" w:hAnsi="Arial" w:cs="Arial"/>
          <w:sz w:val="22"/>
          <w:szCs w:val="22"/>
        </w:rPr>
        <w:t>Clarke's intrinsic motivation to improve his leadership style based on feedback can drive him to seek professional development opportunities, such as EI training, which further enhances his competencies and resilience in the workplace.</w:t>
      </w:r>
    </w:p>
    <w:p w14:paraId="1BF389FF" w14:textId="77777777" w:rsidR="008D6DCB" w:rsidRPr="008D6DCB" w:rsidRDefault="008D6DCB" w:rsidP="000B1BA5">
      <w:pPr>
        <w:spacing w:line="360" w:lineRule="auto"/>
        <w:jc w:val="both"/>
        <w:rPr>
          <w:rFonts w:ascii="Arial" w:hAnsi="Arial" w:cs="Arial"/>
          <w:b/>
          <w:bCs/>
          <w:sz w:val="22"/>
          <w:szCs w:val="22"/>
        </w:rPr>
      </w:pPr>
      <w:r w:rsidRPr="008D6DCB">
        <w:rPr>
          <w:rFonts w:ascii="Arial" w:hAnsi="Arial" w:cs="Arial"/>
          <w:b/>
          <w:bCs/>
          <w:sz w:val="22"/>
          <w:szCs w:val="22"/>
        </w:rPr>
        <w:t>2. Salovey and Mayer’s Four-Branch Model</w:t>
      </w:r>
    </w:p>
    <w:p w14:paraId="6901B87A" w14:textId="77777777" w:rsidR="008D6DCB" w:rsidRPr="008D6DCB" w:rsidRDefault="008D6DCB" w:rsidP="000B1BA5">
      <w:pPr>
        <w:spacing w:line="360" w:lineRule="auto"/>
        <w:jc w:val="both"/>
        <w:rPr>
          <w:rFonts w:ascii="Arial" w:hAnsi="Arial" w:cs="Arial"/>
          <w:sz w:val="22"/>
          <w:szCs w:val="22"/>
        </w:rPr>
      </w:pPr>
      <w:r w:rsidRPr="008D6DCB">
        <w:rPr>
          <w:rFonts w:ascii="Arial" w:hAnsi="Arial" w:cs="Arial"/>
          <w:sz w:val="22"/>
          <w:szCs w:val="22"/>
        </w:rPr>
        <w:lastRenderedPageBreak/>
        <w:t>Salovey and Mayer’s Four-Branch Model of Emotional Intelligence provides a cognitive framework that can guide Clarke’s development:</w:t>
      </w:r>
    </w:p>
    <w:p w14:paraId="020F0D0C" w14:textId="77777777" w:rsidR="008D6DCB" w:rsidRPr="008D6DCB" w:rsidRDefault="008D6DCB" w:rsidP="000B1BA5">
      <w:pPr>
        <w:numPr>
          <w:ilvl w:val="0"/>
          <w:numId w:val="8"/>
        </w:numPr>
        <w:spacing w:line="360" w:lineRule="auto"/>
        <w:jc w:val="both"/>
        <w:rPr>
          <w:rFonts w:ascii="Arial" w:hAnsi="Arial" w:cs="Arial"/>
          <w:sz w:val="22"/>
          <w:szCs w:val="22"/>
        </w:rPr>
      </w:pPr>
      <w:r w:rsidRPr="008D6DCB">
        <w:rPr>
          <w:rFonts w:ascii="Arial" w:hAnsi="Arial" w:cs="Arial"/>
          <w:b/>
          <w:bCs/>
          <w:sz w:val="22"/>
          <w:szCs w:val="22"/>
        </w:rPr>
        <w:t>Perception of Emotions: </w:t>
      </w:r>
      <w:r w:rsidRPr="008D6DCB">
        <w:rPr>
          <w:rFonts w:ascii="Arial" w:hAnsi="Arial" w:cs="Arial"/>
          <w:sz w:val="22"/>
          <w:szCs w:val="22"/>
        </w:rPr>
        <w:t>Clarke needs to enhance his ability to accurately perceive the emotions of his colleagues. This skill involves recognizing non-verbal cues and emotional expressions that indicate discomfort or dissatisfaction within the team. Improved perception will help him respond appropriately to employee concerns.</w:t>
      </w:r>
    </w:p>
    <w:p w14:paraId="167427FB" w14:textId="3E3B599B" w:rsidR="008D6DCB" w:rsidRPr="008D6DCB" w:rsidRDefault="008D6DCB" w:rsidP="000B1BA5">
      <w:pPr>
        <w:numPr>
          <w:ilvl w:val="0"/>
          <w:numId w:val="8"/>
        </w:numPr>
        <w:spacing w:line="360" w:lineRule="auto"/>
        <w:jc w:val="both"/>
        <w:rPr>
          <w:rFonts w:ascii="Arial" w:hAnsi="Arial" w:cs="Arial"/>
          <w:sz w:val="22"/>
          <w:szCs w:val="22"/>
        </w:rPr>
      </w:pPr>
      <w:r w:rsidRPr="008D6DCB">
        <w:rPr>
          <w:rFonts w:ascii="Arial" w:hAnsi="Arial" w:cs="Arial"/>
          <w:b/>
          <w:bCs/>
          <w:sz w:val="22"/>
          <w:szCs w:val="22"/>
        </w:rPr>
        <w:t>Using Emotions to Facilitate Thinking: </w:t>
      </w:r>
      <w:r w:rsidRPr="008D6DCB">
        <w:rPr>
          <w:rFonts w:ascii="Arial" w:hAnsi="Arial" w:cs="Arial"/>
          <w:sz w:val="22"/>
          <w:szCs w:val="22"/>
        </w:rPr>
        <w:t xml:space="preserve">Clarke can leverage emotions to inform his decision-making. By understanding how his employees feel about certain policies or decisions, he can make more informed, empathetic choices that </w:t>
      </w:r>
      <w:r w:rsidR="004A7589" w:rsidRPr="008D6DCB">
        <w:rPr>
          <w:rFonts w:ascii="Arial" w:hAnsi="Arial" w:cs="Arial"/>
          <w:sz w:val="22"/>
          <w:szCs w:val="22"/>
        </w:rPr>
        <w:t>consider</w:t>
      </w:r>
      <w:r w:rsidRPr="008D6DCB">
        <w:rPr>
          <w:rFonts w:ascii="Arial" w:hAnsi="Arial" w:cs="Arial"/>
          <w:sz w:val="22"/>
          <w:szCs w:val="22"/>
        </w:rPr>
        <w:t xml:space="preserve"> the emotional climate of the workplace.</w:t>
      </w:r>
    </w:p>
    <w:p w14:paraId="012E7885" w14:textId="77777777" w:rsidR="008D6DCB" w:rsidRPr="008D6DCB" w:rsidRDefault="008D6DCB" w:rsidP="000B1BA5">
      <w:pPr>
        <w:numPr>
          <w:ilvl w:val="0"/>
          <w:numId w:val="8"/>
        </w:numPr>
        <w:spacing w:line="360" w:lineRule="auto"/>
        <w:jc w:val="both"/>
        <w:rPr>
          <w:rFonts w:ascii="Arial" w:hAnsi="Arial" w:cs="Arial"/>
          <w:sz w:val="22"/>
          <w:szCs w:val="22"/>
        </w:rPr>
      </w:pPr>
      <w:r w:rsidRPr="008D6DCB">
        <w:rPr>
          <w:rFonts w:ascii="Arial" w:hAnsi="Arial" w:cs="Arial"/>
          <w:b/>
          <w:bCs/>
          <w:sz w:val="22"/>
          <w:szCs w:val="22"/>
        </w:rPr>
        <w:t>Understanding Emotions: </w:t>
      </w:r>
      <w:r w:rsidRPr="008D6DCB">
        <w:rPr>
          <w:rFonts w:ascii="Arial" w:hAnsi="Arial" w:cs="Arial"/>
          <w:sz w:val="22"/>
          <w:szCs w:val="22"/>
        </w:rPr>
        <w:t>By deepening his knowledge of emotional dynamics, Clarke can grasp how emotions evolve and affect interpersonal relationships. This understanding will enable him to anticipate responses to various situations and navigate them more effectively, particularly during interactions with culturally diverse teams.</w:t>
      </w:r>
    </w:p>
    <w:p w14:paraId="6ED23080" w14:textId="77777777" w:rsidR="008D6DCB" w:rsidRPr="008D6DCB" w:rsidRDefault="008D6DCB" w:rsidP="000B1BA5">
      <w:pPr>
        <w:numPr>
          <w:ilvl w:val="0"/>
          <w:numId w:val="8"/>
        </w:numPr>
        <w:spacing w:line="360" w:lineRule="auto"/>
        <w:jc w:val="both"/>
        <w:rPr>
          <w:rFonts w:ascii="Arial" w:hAnsi="Arial" w:cs="Arial"/>
          <w:sz w:val="22"/>
          <w:szCs w:val="22"/>
        </w:rPr>
      </w:pPr>
      <w:r w:rsidRPr="008D6DCB">
        <w:rPr>
          <w:rFonts w:ascii="Arial" w:hAnsi="Arial" w:cs="Arial"/>
          <w:b/>
          <w:bCs/>
          <w:sz w:val="22"/>
          <w:szCs w:val="22"/>
        </w:rPr>
        <w:t>Managing Emotions: </w:t>
      </w:r>
      <w:r w:rsidRPr="008D6DCB">
        <w:rPr>
          <w:rFonts w:ascii="Arial" w:hAnsi="Arial" w:cs="Arial"/>
          <w:sz w:val="22"/>
          <w:szCs w:val="22"/>
        </w:rPr>
        <w:t>Finally, Clarke can enhance his ability to manage both his emotions and those of others. This skill is particularly important when addressing the concerns of employees and dealing with the stress that may arise from cross-cultural interactions. By managing his emotional responses, Clarke can help foster a supportive environment that encourages open dialogue.</w:t>
      </w:r>
    </w:p>
    <w:p w14:paraId="109B8275" w14:textId="434A800A" w:rsidR="008D6DCB" w:rsidRPr="008D6DCB" w:rsidRDefault="008D6DCB" w:rsidP="000B1BA5">
      <w:pPr>
        <w:spacing w:line="360" w:lineRule="auto"/>
        <w:jc w:val="both"/>
        <w:rPr>
          <w:rFonts w:ascii="Arial" w:hAnsi="Arial" w:cs="Arial"/>
          <w:b/>
          <w:bCs/>
          <w:sz w:val="22"/>
          <w:szCs w:val="22"/>
        </w:rPr>
      </w:pPr>
    </w:p>
    <w:p w14:paraId="38E88D5C" w14:textId="77777777" w:rsidR="008D6DCB" w:rsidRPr="008D6DCB" w:rsidRDefault="008D6DCB" w:rsidP="00386568">
      <w:pPr>
        <w:spacing w:line="360" w:lineRule="auto"/>
        <w:ind w:firstLine="360"/>
        <w:jc w:val="both"/>
        <w:rPr>
          <w:rFonts w:ascii="Arial" w:hAnsi="Arial" w:cs="Arial"/>
          <w:sz w:val="22"/>
          <w:szCs w:val="22"/>
        </w:rPr>
      </w:pPr>
      <w:r w:rsidRPr="008D6DCB">
        <w:rPr>
          <w:rFonts w:ascii="Arial" w:hAnsi="Arial" w:cs="Arial"/>
          <w:sz w:val="22"/>
          <w:szCs w:val="22"/>
        </w:rPr>
        <w:t>Integrating Goleman’s and Salovey and Mayer’s EI models into Clarke’s leadership approach can significantly enhance his workplace abilities. By fostering self-awareness, empathy, and effective communication while also understanding and managing emotions, Clarke can build a more cohesive and motivated team. Developing these skills will not only help resolve the current issues at FAYE Inc. but also contribute to a healthier and more productive work environment overall.</w:t>
      </w:r>
    </w:p>
    <w:p w14:paraId="0E900029" w14:textId="77777777" w:rsidR="008D6DCB" w:rsidRDefault="008D6DCB" w:rsidP="000B1BA5">
      <w:pPr>
        <w:spacing w:line="360" w:lineRule="auto"/>
        <w:jc w:val="both"/>
        <w:rPr>
          <w:rFonts w:ascii="Arial" w:hAnsi="Arial" w:cs="Arial"/>
          <w:sz w:val="22"/>
          <w:szCs w:val="22"/>
        </w:rPr>
      </w:pPr>
    </w:p>
    <w:p w14:paraId="26A94901" w14:textId="77777777" w:rsidR="00386568" w:rsidRDefault="00386568" w:rsidP="000B1BA5">
      <w:pPr>
        <w:spacing w:line="360" w:lineRule="auto"/>
        <w:jc w:val="both"/>
        <w:rPr>
          <w:rFonts w:ascii="Arial" w:hAnsi="Arial" w:cs="Arial"/>
          <w:sz w:val="22"/>
          <w:szCs w:val="22"/>
        </w:rPr>
      </w:pPr>
    </w:p>
    <w:p w14:paraId="274148B9" w14:textId="77777777" w:rsidR="00386568" w:rsidRPr="000B1BA5" w:rsidRDefault="00386568" w:rsidP="000B1BA5">
      <w:pPr>
        <w:spacing w:line="360" w:lineRule="auto"/>
        <w:jc w:val="both"/>
        <w:rPr>
          <w:rFonts w:ascii="Arial" w:hAnsi="Arial" w:cs="Arial"/>
          <w:sz w:val="22"/>
          <w:szCs w:val="22"/>
        </w:rPr>
      </w:pPr>
    </w:p>
    <w:p w14:paraId="616B52A4" w14:textId="1E6288DD" w:rsidR="00154454" w:rsidRPr="00386568" w:rsidRDefault="007314A4" w:rsidP="00386568">
      <w:pPr>
        <w:pStyle w:val="Heading1"/>
        <w:numPr>
          <w:ilvl w:val="0"/>
          <w:numId w:val="15"/>
        </w:numPr>
        <w:spacing w:line="360" w:lineRule="auto"/>
        <w:jc w:val="both"/>
        <w:rPr>
          <w:rFonts w:ascii="Arial" w:hAnsi="Arial" w:cs="Arial"/>
          <w:sz w:val="28"/>
          <w:szCs w:val="28"/>
        </w:rPr>
      </w:pPr>
      <w:bookmarkStart w:id="5" w:name="_Toc183199087"/>
      <w:r w:rsidRPr="00386568">
        <w:rPr>
          <w:rFonts w:ascii="Arial" w:hAnsi="Arial" w:cs="Arial"/>
          <w:sz w:val="28"/>
          <w:szCs w:val="28"/>
        </w:rPr>
        <w:lastRenderedPageBreak/>
        <w:t xml:space="preserve">The role of culture in understanding </w:t>
      </w:r>
      <w:r w:rsidR="006B461E" w:rsidRPr="00386568">
        <w:rPr>
          <w:rFonts w:ascii="Arial" w:hAnsi="Arial" w:cs="Arial"/>
          <w:sz w:val="28"/>
          <w:szCs w:val="28"/>
        </w:rPr>
        <w:t>EI and mindfulness of employees</w:t>
      </w:r>
      <w:bookmarkEnd w:id="5"/>
    </w:p>
    <w:p w14:paraId="56F1F332" w14:textId="77777777" w:rsidR="00386568" w:rsidRDefault="00386568" w:rsidP="000B1BA5">
      <w:pPr>
        <w:spacing w:line="360" w:lineRule="auto"/>
        <w:jc w:val="both"/>
        <w:rPr>
          <w:rFonts w:ascii="Arial" w:hAnsi="Arial" w:cs="Arial"/>
          <w:sz w:val="22"/>
          <w:szCs w:val="22"/>
        </w:rPr>
      </w:pPr>
    </w:p>
    <w:p w14:paraId="1F188739" w14:textId="0649C40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t>Cultural context plays a significant role in shaping Emotional Intelligence (EI) and mindfulness in the workplace. Understanding these cultural dimensions can improve interpersonal relationships, communication, and overall work effectiveness within diverse teams. Below, we discuss the interplay between culture, EI, and mindfulness, supported by relevant literature.</w:t>
      </w:r>
    </w:p>
    <w:p w14:paraId="0B0854BA" w14:textId="7777777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t>1. </w:t>
      </w:r>
      <w:r w:rsidRPr="00D15EB1">
        <w:rPr>
          <w:rFonts w:ascii="Arial" w:hAnsi="Arial" w:cs="Arial"/>
          <w:b/>
          <w:bCs/>
          <w:sz w:val="22"/>
          <w:szCs w:val="22"/>
        </w:rPr>
        <w:t>Cultural Dimensions of Emotional Intelligence</w:t>
      </w:r>
    </w:p>
    <w:p w14:paraId="59A70DD4" w14:textId="7777777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t>Emotional intelligence is influenced by cultural factors, including values, norms, and social practices. According to Matsumoto et al. (2008), emotions are expressed and understood differently across cultures, which can impact the EI competencies of perception, expression, and regulation. For example, cultures that value collectivism, such as many Asian cultures, may emphasize empathy and social harmony more than individualistic cultures, like those in the United States, where self-expression may be more highly valued.</w:t>
      </w:r>
    </w:p>
    <w:p w14:paraId="78CA68EF" w14:textId="77777777" w:rsidR="00D15EB1" w:rsidRPr="00D15EB1" w:rsidRDefault="00D15EB1" w:rsidP="00386568">
      <w:pPr>
        <w:spacing w:line="360" w:lineRule="auto"/>
        <w:ind w:firstLine="720"/>
        <w:jc w:val="both"/>
        <w:rPr>
          <w:rFonts w:ascii="Arial" w:hAnsi="Arial" w:cs="Arial"/>
          <w:sz w:val="22"/>
          <w:szCs w:val="22"/>
        </w:rPr>
      </w:pPr>
      <w:r w:rsidRPr="00D15EB1">
        <w:rPr>
          <w:rFonts w:ascii="Arial" w:hAnsi="Arial" w:cs="Arial"/>
          <w:sz w:val="22"/>
          <w:szCs w:val="22"/>
        </w:rPr>
        <w:t>This cultural lens means that leaders like Clarke at FAYE Inc. must recognize that their emotional expressions and interpersonal communication may not resonate universally across his team. Clarke's greeting style, which included terms of endearment, may be perceived differently by employees from diverse cultural backgrounds. As Goleman (2000) notes, cultural sensitivity is key for leaders to navigate the emotional landscapes of their teams.</w:t>
      </w:r>
    </w:p>
    <w:p w14:paraId="0828A0BF" w14:textId="7777777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t>2. </w:t>
      </w:r>
      <w:r w:rsidRPr="00D15EB1">
        <w:rPr>
          <w:rFonts w:ascii="Arial" w:hAnsi="Arial" w:cs="Arial"/>
          <w:b/>
          <w:bCs/>
          <w:sz w:val="22"/>
          <w:szCs w:val="22"/>
        </w:rPr>
        <w:t>Mindfulness in the Workplace</w:t>
      </w:r>
    </w:p>
    <w:p w14:paraId="19AB860C" w14:textId="7777777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t>Mindfulness, defined as the awareness of present-moment experiences without judgment, has been shown to enhance emotional intelligence by promoting self-awareness and emotional regulation (Brown et al., 2007). In culturally diverse workplaces, mindfulness practices can help employees better understand their own emotional states and those of their colleagues, fostering empathy and effective communication (Chaskalson, 2011).</w:t>
      </w:r>
    </w:p>
    <w:p w14:paraId="644238D9" w14:textId="77777777" w:rsidR="00D15EB1" w:rsidRPr="00D15EB1" w:rsidRDefault="00D15EB1" w:rsidP="00386568">
      <w:pPr>
        <w:spacing w:line="360" w:lineRule="auto"/>
        <w:ind w:firstLine="720"/>
        <w:jc w:val="both"/>
        <w:rPr>
          <w:rFonts w:ascii="Arial" w:hAnsi="Arial" w:cs="Arial"/>
          <w:sz w:val="22"/>
          <w:szCs w:val="22"/>
        </w:rPr>
      </w:pPr>
      <w:r w:rsidRPr="00D15EB1">
        <w:rPr>
          <w:rFonts w:ascii="Arial" w:hAnsi="Arial" w:cs="Arial"/>
          <w:sz w:val="22"/>
          <w:szCs w:val="22"/>
        </w:rPr>
        <w:t>Cultural influences play an instrumental role in how mindfulness is perceived and practiced. For instance, in some Eastern cultures, mindfulness is often associated with spiritual practices, while in Western contexts, it may be framed more in terms of psychological benefits (Kabat-Zinn, 1990). As organizations like FAYE Inc. incorporate mindfulness programs, it is essential to tailor these initiatives to the cultural backgrounds of employees to ensure wider acceptance and effectiveness.</w:t>
      </w:r>
    </w:p>
    <w:p w14:paraId="5B8BC967" w14:textId="7777777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t>3. </w:t>
      </w:r>
      <w:r w:rsidRPr="00D15EB1">
        <w:rPr>
          <w:rFonts w:ascii="Arial" w:hAnsi="Arial" w:cs="Arial"/>
          <w:b/>
          <w:bCs/>
          <w:sz w:val="22"/>
          <w:szCs w:val="22"/>
        </w:rPr>
        <w:t>The Interrelationship Between Culture, EI, and Mindfulness</w:t>
      </w:r>
    </w:p>
    <w:p w14:paraId="1CBA55D4" w14:textId="7777777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lastRenderedPageBreak/>
        <w:t>The interplay between culture, EI, and mindfulness is critical for creating a harmonious workplace. Culturally aware leaders can leverage mindfulness practices to promote a supportive environment where employees feel safe to express their emotions and concerns. For example, mindfulness training that incorporates cultural narratives and practices can be more effective than generic programs (Sangha et al., 2022).</w:t>
      </w:r>
    </w:p>
    <w:p w14:paraId="337B5E96" w14:textId="7777777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t xml:space="preserve">Furthermore, Mindfulness enhances employees’ ability to regulate emotions, fundamentally improving EI competencies. When employees engage in mindfulness practices, they develop greater awareness of their emotional responses, thereby enhancing their capacity to manage those emotions positively (Weare &amp; </w:t>
      </w:r>
      <w:proofErr w:type="spellStart"/>
      <w:r w:rsidRPr="00D15EB1">
        <w:rPr>
          <w:rFonts w:ascii="Arial" w:hAnsi="Arial" w:cs="Arial"/>
          <w:sz w:val="22"/>
          <w:szCs w:val="22"/>
        </w:rPr>
        <w:t>Nind</w:t>
      </w:r>
      <w:proofErr w:type="spellEnd"/>
      <w:r w:rsidRPr="00D15EB1">
        <w:rPr>
          <w:rFonts w:ascii="Arial" w:hAnsi="Arial" w:cs="Arial"/>
          <w:sz w:val="22"/>
          <w:szCs w:val="22"/>
        </w:rPr>
        <w:t>, 2011).</w:t>
      </w:r>
    </w:p>
    <w:p w14:paraId="1EE87FA7" w14:textId="7777777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t>4. </w:t>
      </w:r>
      <w:r w:rsidRPr="00D15EB1">
        <w:rPr>
          <w:rFonts w:ascii="Arial" w:hAnsi="Arial" w:cs="Arial"/>
          <w:b/>
          <w:bCs/>
          <w:sz w:val="22"/>
          <w:szCs w:val="22"/>
        </w:rPr>
        <w:t>Practical Implications for Leaders</w:t>
      </w:r>
    </w:p>
    <w:p w14:paraId="5875F75E" w14:textId="77777777" w:rsidR="00D15EB1" w:rsidRPr="00D15EB1" w:rsidRDefault="00D15EB1" w:rsidP="000B1BA5">
      <w:pPr>
        <w:spacing w:line="360" w:lineRule="auto"/>
        <w:jc w:val="both"/>
        <w:rPr>
          <w:rFonts w:ascii="Arial" w:hAnsi="Arial" w:cs="Arial"/>
          <w:sz w:val="22"/>
          <w:szCs w:val="22"/>
        </w:rPr>
      </w:pPr>
      <w:r w:rsidRPr="00D15EB1">
        <w:rPr>
          <w:rFonts w:ascii="Arial" w:hAnsi="Arial" w:cs="Arial"/>
          <w:sz w:val="22"/>
          <w:szCs w:val="22"/>
        </w:rPr>
        <w:t>For leaders like Clarke navigating a culturally diverse environment, understanding the nuances of EI in different cultural contexts is crucial. Promoting a culture of mindfulness that respects and incorporates the various cultural dimensions of the team can enhance emotional sharing and improve morale. Initiatives, such as culturally tailored mindfulness workshops, team-building activities that emphasize emotional sharing, and open dialogues about cultural differences, can significantly foster an emotionally intelligent workplace.</w:t>
      </w:r>
    </w:p>
    <w:p w14:paraId="7D3E37F4" w14:textId="77777777" w:rsidR="00D15EB1" w:rsidRPr="000B1BA5" w:rsidRDefault="00D15EB1" w:rsidP="000B1BA5">
      <w:pPr>
        <w:spacing w:line="360" w:lineRule="auto"/>
        <w:jc w:val="both"/>
        <w:rPr>
          <w:rFonts w:ascii="Arial" w:hAnsi="Arial" w:cs="Arial"/>
          <w:sz w:val="22"/>
          <w:szCs w:val="22"/>
        </w:rPr>
      </w:pPr>
    </w:p>
    <w:p w14:paraId="4A8345A8" w14:textId="7D1DD9EC" w:rsidR="00D15EB1" w:rsidRPr="00D15EB1" w:rsidRDefault="00D15EB1" w:rsidP="000B1BA5">
      <w:pPr>
        <w:spacing w:line="360" w:lineRule="auto"/>
        <w:ind w:firstLine="720"/>
        <w:jc w:val="both"/>
        <w:rPr>
          <w:rFonts w:ascii="Arial" w:hAnsi="Arial" w:cs="Arial"/>
          <w:sz w:val="22"/>
          <w:szCs w:val="22"/>
        </w:rPr>
      </w:pPr>
      <w:r w:rsidRPr="00D15EB1">
        <w:rPr>
          <w:rFonts w:ascii="Arial" w:hAnsi="Arial" w:cs="Arial"/>
          <w:sz w:val="22"/>
          <w:szCs w:val="22"/>
        </w:rPr>
        <w:t>Understanding the role of culture in shaping emotional intelligence and mindfulness is essential for leaders in diverse workplaces like FAYE Inc. Culturally informed EI training and mindfulness practices can create an inclusive environment, enhance team cohesion, and ultimately improve organizational performance. By appreciating the nuances of cultural differences, leaders can facilitate more effective communication and positively influence employee well-being.</w:t>
      </w:r>
    </w:p>
    <w:p w14:paraId="57112AD5" w14:textId="77777777" w:rsidR="00D15EB1" w:rsidRPr="000B1BA5" w:rsidRDefault="00D15EB1" w:rsidP="000B1BA5">
      <w:pPr>
        <w:spacing w:line="360" w:lineRule="auto"/>
        <w:jc w:val="both"/>
        <w:rPr>
          <w:rFonts w:ascii="Arial" w:hAnsi="Arial" w:cs="Arial"/>
          <w:sz w:val="22"/>
          <w:szCs w:val="22"/>
        </w:rPr>
      </w:pPr>
    </w:p>
    <w:p w14:paraId="4B14F9D4" w14:textId="438033BD" w:rsidR="006B461E" w:rsidRPr="00650711" w:rsidRDefault="000F38DC" w:rsidP="00650711">
      <w:pPr>
        <w:pStyle w:val="Heading1"/>
        <w:numPr>
          <w:ilvl w:val="0"/>
          <w:numId w:val="15"/>
        </w:numPr>
        <w:spacing w:line="360" w:lineRule="auto"/>
        <w:jc w:val="both"/>
        <w:rPr>
          <w:rFonts w:ascii="Arial" w:hAnsi="Arial" w:cs="Arial"/>
          <w:sz w:val="28"/>
          <w:szCs w:val="28"/>
        </w:rPr>
      </w:pPr>
      <w:bookmarkStart w:id="6" w:name="_Toc183199088"/>
      <w:r w:rsidRPr="00650711">
        <w:rPr>
          <w:rFonts w:ascii="Arial" w:hAnsi="Arial" w:cs="Arial"/>
          <w:sz w:val="28"/>
          <w:szCs w:val="28"/>
        </w:rPr>
        <w:t>How can FAYE Inc. further harness the benefits of EI and mindfulness among her employees.</w:t>
      </w:r>
      <w:bookmarkEnd w:id="6"/>
    </w:p>
    <w:p w14:paraId="5F05108A" w14:textId="77777777" w:rsidR="00650711" w:rsidRDefault="00650711" w:rsidP="000B1BA5">
      <w:pPr>
        <w:spacing w:line="360" w:lineRule="auto"/>
        <w:jc w:val="both"/>
        <w:rPr>
          <w:rFonts w:ascii="Arial" w:hAnsi="Arial" w:cs="Arial"/>
          <w:sz w:val="22"/>
          <w:szCs w:val="22"/>
        </w:rPr>
      </w:pPr>
    </w:p>
    <w:p w14:paraId="4A61248C" w14:textId="6B636420" w:rsidR="004A148E" w:rsidRPr="004A148E" w:rsidRDefault="004A148E" w:rsidP="000B1BA5">
      <w:pPr>
        <w:spacing w:line="360" w:lineRule="auto"/>
        <w:jc w:val="both"/>
        <w:rPr>
          <w:rFonts w:ascii="Arial" w:hAnsi="Arial" w:cs="Arial"/>
          <w:sz w:val="22"/>
          <w:szCs w:val="22"/>
        </w:rPr>
      </w:pPr>
      <w:r w:rsidRPr="004A148E">
        <w:rPr>
          <w:rFonts w:ascii="Arial" w:hAnsi="Arial" w:cs="Arial"/>
          <w:sz w:val="22"/>
          <w:szCs w:val="22"/>
        </w:rPr>
        <w:t>FAYE Inc. can effectively harness the benefits of Emotional Intelligence (EI) and mindfulness among its employees by implementing a multifaceted approach that integrates training, cultural awareness, and supportive practices. Here are several strategies that FAYE Inc. can consider:</w:t>
      </w:r>
    </w:p>
    <w:p w14:paraId="0BC3E6FB" w14:textId="77777777" w:rsidR="004A148E" w:rsidRPr="004A148E" w:rsidRDefault="004A148E" w:rsidP="000B1BA5">
      <w:pPr>
        <w:spacing w:line="360" w:lineRule="auto"/>
        <w:jc w:val="both"/>
        <w:rPr>
          <w:rFonts w:ascii="Arial" w:hAnsi="Arial" w:cs="Arial"/>
          <w:b/>
          <w:bCs/>
          <w:sz w:val="22"/>
          <w:szCs w:val="22"/>
        </w:rPr>
      </w:pPr>
      <w:r w:rsidRPr="004A148E">
        <w:rPr>
          <w:rFonts w:ascii="Arial" w:hAnsi="Arial" w:cs="Arial"/>
          <w:b/>
          <w:bCs/>
          <w:sz w:val="22"/>
          <w:szCs w:val="22"/>
        </w:rPr>
        <w:t>1. Training and Development Programs</w:t>
      </w:r>
    </w:p>
    <w:p w14:paraId="7580CFAC" w14:textId="77777777" w:rsidR="004A148E" w:rsidRPr="004A148E" w:rsidRDefault="004A148E" w:rsidP="000B1BA5">
      <w:pPr>
        <w:numPr>
          <w:ilvl w:val="0"/>
          <w:numId w:val="9"/>
        </w:numPr>
        <w:spacing w:line="360" w:lineRule="auto"/>
        <w:jc w:val="both"/>
        <w:rPr>
          <w:rFonts w:ascii="Arial" w:hAnsi="Arial" w:cs="Arial"/>
          <w:sz w:val="22"/>
          <w:szCs w:val="22"/>
        </w:rPr>
      </w:pPr>
      <w:r w:rsidRPr="004A148E">
        <w:rPr>
          <w:rFonts w:ascii="Arial" w:hAnsi="Arial" w:cs="Arial"/>
          <w:b/>
          <w:bCs/>
          <w:sz w:val="22"/>
          <w:szCs w:val="22"/>
        </w:rPr>
        <w:lastRenderedPageBreak/>
        <w:t>EI Training Workshops: </w:t>
      </w:r>
      <w:r w:rsidRPr="004A148E">
        <w:rPr>
          <w:rFonts w:ascii="Arial" w:hAnsi="Arial" w:cs="Arial"/>
          <w:sz w:val="22"/>
          <w:szCs w:val="22"/>
        </w:rPr>
        <w:t>Organizing workshops that focus on developing the key components of emotional intelligence, such as self-awareness, self-regulation, empathy, and social skills. These workshops can include role-playing, group discussions, and feedback sessions to help employees recognize and manage their emotions and those of others (Goleman, 2000).</w:t>
      </w:r>
    </w:p>
    <w:p w14:paraId="69ABE4EE" w14:textId="77777777" w:rsidR="004A148E" w:rsidRPr="004A148E" w:rsidRDefault="004A148E" w:rsidP="000B1BA5">
      <w:pPr>
        <w:numPr>
          <w:ilvl w:val="0"/>
          <w:numId w:val="9"/>
        </w:numPr>
        <w:spacing w:line="360" w:lineRule="auto"/>
        <w:jc w:val="both"/>
        <w:rPr>
          <w:rFonts w:ascii="Arial" w:hAnsi="Arial" w:cs="Arial"/>
          <w:sz w:val="22"/>
          <w:szCs w:val="22"/>
        </w:rPr>
      </w:pPr>
      <w:r w:rsidRPr="004A148E">
        <w:rPr>
          <w:rFonts w:ascii="Arial" w:hAnsi="Arial" w:cs="Arial"/>
          <w:b/>
          <w:bCs/>
          <w:sz w:val="22"/>
          <w:szCs w:val="22"/>
        </w:rPr>
        <w:t>Mindfulness Training: </w:t>
      </w:r>
      <w:r w:rsidRPr="004A148E">
        <w:rPr>
          <w:rFonts w:ascii="Arial" w:hAnsi="Arial" w:cs="Arial"/>
          <w:sz w:val="22"/>
          <w:szCs w:val="22"/>
        </w:rPr>
        <w:t>Providing mindfulness training sessions, such as meditation and stress-reduction techniques, can help employees enhance their present-moment awareness and emotional regulation abilities. Programs like mindfulness-based stress reduction (MBSR) can be adapted for the workplace to improve focus, reduce stress, and increase overall well-being (Kabat-Zinn, 1990).</w:t>
      </w:r>
    </w:p>
    <w:p w14:paraId="027A6A96" w14:textId="77777777" w:rsidR="004A148E" w:rsidRPr="004A148E" w:rsidRDefault="004A148E" w:rsidP="000B1BA5">
      <w:pPr>
        <w:spacing w:line="360" w:lineRule="auto"/>
        <w:jc w:val="both"/>
        <w:rPr>
          <w:rFonts w:ascii="Arial" w:hAnsi="Arial" w:cs="Arial"/>
          <w:b/>
          <w:bCs/>
          <w:sz w:val="22"/>
          <w:szCs w:val="22"/>
        </w:rPr>
      </w:pPr>
      <w:r w:rsidRPr="004A148E">
        <w:rPr>
          <w:rFonts w:ascii="Arial" w:hAnsi="Arial" w:cs="Arial"/>
          <w:b/>
          <w:bCs/>
          <w:sz w:val="22"/>
          <w:szCs w:val="22"/>
        </w:rPr>
        <w:t>2. Fostering a Supportive Environment</w:t>
      </w:r>
    </w:p>
    <w:p w14:paraId="2D57B417" w14:textId="77777777" w:rsidR="004A148E" w:rsidRPr="004A148E" w:rsidRDefault="004A148E" w:rsidP="000B1BA5">
      <w:pPr>
        <w:numPr>
          <w:ilvl w:val="0"/>
          <w:numId w:val="10"/>
        </w:numPr>
        <w:spacing w:line="360" w:lineRule="auto"/>
        <w:jc w:val="both"/>
        <w:rPr>
          <w:rFonts w:ascii="Arial" w:hAnsi="Arial" w:cs="Arial"/>
          <w:sz w:val="22"/>
          <w:szCs w:val="22"/>
        </w:rPr>
      </w:pPr>
      <w:r w:rsidRPr="004A148E">
        <w:rPr>
          <w:rFonts w:ascii="Arial" w:hAnsi="Arial" w:cs="Arial"/>
          <w:b/>
          <w:bCs/>
          <w:sz w:val="22"/>
          <w:szCs w:val="22"/>
        </w:rPr>
        <w:t>Encourage Open Communication: </w:t>
      </w:r>
      <w:r w:rsidRPr="004A148E">
        <w:rPr>
          <w:rFonts w:ascii="Arial" w:hAnsi="Arial" w:cs="Arial"/>
          <w:sz w:val="22"/>
          <w:szCs w:val="22"/>
        </w:rPr>
        <w:t>Creating an open communication culture allows employees to express their thoughts and emotions without fear of judgment. Regular check-ins, team meetings, and feedback sessions can encourage this openness.</w:t>
      </w:r>
    </w:p>
    <w:p w14:paraId="18A4A7A8" w14:textId="77777777" w:rsidR="004A148E" w:rsidRPr="004A148E" w:rsidRDefault="004A148E" w:rsidP="000B1BA5">
      <w:pPr>
        <w:numPr>
          <w:ilvl w:val="0"/>
          <w:numId w:val="10"/>
        </w:numPr>
        <w:spacing w:line="360" w:lineRule="auto"/>
        <w:jc w:val="both"/>
        <w:rPr>
          <w:rFonts w:ascii="Arial" w:hAnsi="Arial" w:cs="Arial"/>
          <w:sz w:val="22"/>
          <w:szCs w:val="22"/>
        </w:rPr>
      </w:pPr>
      <w:r w:rsidRPr="004A148E">
        <w:rPr>
          <w:rFonts w:ascii="Arial" w:hAnsi="Arial" w:cs="Arial"/>
          <w:b/>
          <w:bCs/>
          <w:sz w:val="22"/>
          <w:szCs w:val="22"/>
        </w:rPr>
        <w:t>Normalize Emotional Conversations: </w:t>
      </w:r>
      <w:r w:rsidRPr="004A148E">
        <w:rPr>
          <w:rFonts w:ascii="Arial" w:hAnsi="Arial" w:cs="Arial"/>
          <w:sz w:val="22"/>
          <w:szCs w:val="22"/>
        </w:rPr>
        <w:t>Normalizing discussions about emotions can promote a culture where employees feel safe to share their feelings and experiences related to their work. This could involve integrating emotional check-ins into team meetings to gauge workplace morale and emotional climate.</w:t>
      </w:r>
    </w:p>
    <w:p w14:paraId="7FC0A594" w14:textId="77777777" w:rsidR="004A148E" w:rsidRPr="004A148E" w:rsidRDefault="004A148E" w:rsidP="000B1BA5">
      <w:pPr>
        <w:spacing w:line="360" w:lineRule="auto"/>
        <w:jc w:val="both"/>
        <w:rPr>
          <w:rFonts w:ascii="Arial" w:hAnsi="Arial" w:cs="Arial"/>
          <w:b/>
          <w:bCs/>
          <w:sz w:val="22"/>
          <w:szCs w:val="22"/>
        </w:rPr>
      </w:pPr>
      <w:r w:rsidRPr="004A148E">
        <w:rPr>
          <w:rFonts w:ascii="Arial" w:hAnsi="Arial" w:cs="Arial"/>
          <w:b/>
          <w:bCs/>
          <w:sz w:val="22"/>
          <w:szCs w:val="22"/>
        </w:rPr>
        <w:t>3. Promote Cultural Awareness</w:t>
      </w:r>
    </w:p>
    <w:p w14:paraId="1C9D1EE5" w14:textId="77777777" w:rsidR="004A148E" w:rsidRPr="004A148E" w:rsidRDefault="004A148E" w:rsidP="000B1BA5">
      <w:pPr>
        <w:numPr>
          <w:ilvl w:val="0"/>
          <w:numId w:val="11"/>
        </w:numPr>
        <w:spacing w:line="360" w:lineRule="auto"/>
        <w:jc w:val="both"/>
        <w:rPr>
          <w:rFonts w:ascii="Arial" w:hAnsi="Arial" w:cs="Arial"/>
          <w:sz w:val="22"/>
          <w:szCs w:val="22"/>
        </w:rPr>
      </w:pPr>
      <w:r w:rsidRPr="004A148E">
        <w:rPr>
          <w:rFonts w:ascii="Arial" w:hAnsi="Arial" w:cs="Arial"/>
          <w:b/>
          <w:bCs/>
          <w:sz w:val="22"/>
          <w:szCs w:val="22"/>
        </w:rPr>
        <w:t>Diversity and Inclusion Training: </w:t>
      </w:r>
      <w:r w:rsidRPr="004A148E">
        <w:rPr>
          <w:rFonts w:ascii="Arial" w:hAnsi="Arial" w:cs="Arial"/>
          <w:sz w:val="22"/>
          <w:szCs w:val="22"/>
        </w:rPr>
        <w:t>Given the cultural diversity at FAYE Inc., conducting training programs on cultural awareness and sensitivity can help employees understand and appreciate different perspectives. Enhancing emotional intelligence with a cultural lens can lead to better team collaboration and understanding (Matsumoto et al., 2008).</w:t>
      </w:r>
    </w:p>
    <w:p w14:paraId="52B7020B" w14:textId="77777777" w:rsidR="004A148E" w:rsidRPr="004A148E" w:rsidRDefault="004A148E" w:rsidP="000B1BA5">
      <w:pPr>
        <w:numPr>
          <w:ilvl w:val="0"/>
          <w:numId w:val="11"/>
        </w:numPr>
        <w:spacing w:line="360" w:lineRule="auto"/>
        <w:jc w:val="both"/>
        <w:rPr>
          <w:rFonts w:ascii="Arial" w:hAnsi="Arial" w:cs="Arial"/>
          <w:sz w:val="22"/>
          <w:szCs w:val="22"/>
        </w:rPr>
      </w:pPr>
      <w:r w:rsidRPr="004A148E">
        <w:rPr>
          <w:rFonts w:ascii="Arial" w:hAnsi="Arial" w:cs="Arial"/>
          <w:b/>
          <w:bCs/>
          <w:sz w:val="22"/>
          <w:szCs w:val="22"/>
        </w:rPr>
        <w:t>Customized Mindfulness Programs: </w:t>
      </w:r>
      <w:r w:rsidRPr="004A148E">
        <w:rPr>
          <w:rFonts w:ascii="Arial" w:hAnsi="Arial" w:cs="Arial"/>
          <w:sz w:val="22"/>
          <w:szCs w:val="22"/>
        </w:rPr>
        <w:t>Tailoring mindfulness practices to reflect the cultural backgrounds of employees can enhance participation and acceptance. Workshops can incorporate cultural narratives and practices that resonate with different groups, making mindfulness more relevant and impactful.</w:t>
      </w:r>
    </w:p>
    <w:p w14:paraId="51D64B71" w14:textId="77777777" w:rsidR="004A148E" w:rsidRPr="004A148E" w:rsidRDefault="004A148E" w:rsidP="000B1BA5">
      <w:pPr>
        <w:spacing w:line="360" w:lineRule="auto"/>
        <w:jc w:val="both"/>
        <w:rPr>
          <w:rFonts w:ascii="Arial" w:hAnsi="Arial" w:cs="Arial"/>
          <w:b/>
          <w:bCs/>
          <w:sz w:val="22"/>
          <w:szCs w:val="22"/>
        </w:rPr>
      </w:pPr>
      <w:r w:rsidRPr="004A148E">
        <w:rPr>
          <w:rFonts w:ascii="Arial" w:hAnsi="Arial" w:cs="Arial"/>
          <w:b/>
          <w:bCs/>
          <w:sz w:val="22"/>
          <w:szCs w:val="22"/>
        </w:rPr>
        <w:t>4. Creating Mindful Work Practices</w:t>
      </w:r>
    </w:p>
    <w:p w14:paraId="25191A06" w14:textId="77777777" w:rsidR="004A148E" w:rsidRPr="004A148E" w:rsidRDefault="004A148E" w:rsidP="000B1BA5">
      <w:pPr>
        <w:numPr>
          <w:ilvl w:val="0"/>
          <w:numId w:val="12"/>
        </w:numPr>
        <w:spacing w:line="360" w:lineRule="auto"/>
        <w:jc w:val="both"/>
        <w:rPr>
          <w:rFonts w:ascii="Arial" w:hAnsi="Arial" w:cs="Arial"/>
          <w:sz w:val="22"/>
          <w:szCs w:val="22"/>
        </w:rPr>
      </w:pPr>
      <w:r w:rsidRPr="004A148E">
        <w:rPr>
          <w:rFonts w:ascii="Arial" w:hAnsi="Arial" w:cs="Arial"/>
          <w:b/>
          <w:bCs/>
          <w:sz w:val="22"/>
          <w:szCs w:val="22"/>
        </w:rPr>
        <w:t>Implement Mindfulness Breaks: </w:t>
      </w:r>
      <w:r w:rsidRPr="004A148E">
        <w:rPr>
          <w:rFonts w:ascii="Arial" w:hAnsi="Arial" w:cs="Arial"/>
          <w:sz w:val="22"/>
          <w:szCs w:val="22"/>
        </w:rPr>
        <w:t>Encouraging employees to take short mindfulness breaks throughout the workday can help reduce stress and improve focus. Simple practices such as deep breathing exercises, guided meditations, or quiet reflection periods can be beneficial.</w:t>
      </w:r>
    </w:p>
    <w:p w14:paraId="4F082834" w14:textId="77777777" w:rsidR="004A148E" w:rsidRPr="004A148E" w:rsidRDefault="004A148E" w:rsidP="000B1BA5">
      <w:pPr>
        <w:numPr>
          <w:ilvl w:val="0"/>
          <w:numId w:val="12"/>
        </w:numPr>
        <w:spacing w:line="360" w:lineRule="auto"/>
        <w:jc w:val="both"/>
        <w:rPr>
          <w:rFonts w:ascii="Arial" w:hAnsi="Arial" w:cs="Arial"/>
          <w:sz w:val="22"/>
          <w:szCs w:val="22"/>
        </w:rPr>
      </w:pPr>
      <w:r w:rsidRPr="004A148E">
        <w:rPr>
          <w:rFonts w:ascii="Arial" w:hAnsi="Arial" w:cs="Arial"/>
          <w:b/>
          <w:bCs/>
          <w:sz w:val="22"/>
          <w:szCs w:val="22"/>
        </w:rPr>
        <w:lastRenderedPageBreak/>
        <w:t>Flexible Work Arrangements: </w:t>
      </w:r>
      <w:r w:rsidRPr="004A148E">
        <w:rPr>
          <w:rFonts w:ascii="Arial" w:hAnsi="Arial" w:cs="Arial"/>
          <w:sz w:val="22"/>
          <w:szCs w:val="22"/>
        </w:rPr>
        <w:t>Providing flexibility in work hours or locations can reduce stress and allow employees to engage in mindfulness practices. Allowing employees to have the autonomy to manage their schedules effectively can lead to greater job satisfaction and emotional well-being.</w:t>
      </w:r>
    </w:p>
    <w:p w14:paraId="06FB2C6F" w14:textId="77777777" w:rsidR="004A148E" w:rsidRPr="004A148E" w:rsidRDefault="004A148E" w:rsidP="000B1BA5">
      <w:pPr>
        <w:spacing w:line="360" w:lineRule="auto"/>
        <w:jc w:val="both"/>
        <w:rPr>
          <w:rFonts w:ascii="Arial" w:hAnsi="Arial" w:cs="Arial"/>
          <w:b/>
          <w:bCs/>
          <w:sz w:val="22"/>
          <w:szCs w:val="22"/>
        </w:rPr>
      </w:pPr>
      <w:r w:rsidRPr="004A148E">
        <w:rPr>
          <w:rFonts w:ascii="Arial" w:hAnsi="Arial" w:cs="Arial"/>
          <w:b/>
          <w:bCs/>
          <w:sz w:val="22"/>
          <w:szCs w:val="22"/>
        </w:rPr>
        <w:t>5. Leadership Development</w:t>
      </w:r>
    </w:p>
    <w:p w14:paraId="6CE4541F" w14:textId="2B56FB45" w:rsidR="004A148E" w:rsidRPr="004A148E" w:rsidRDefault="004A148E" w:rsidP="000B1BA5">
      <w:pPr>
        <w:numPr>
          <w:ilvl w:val="0"/>
          <w:numId w:val="13"/>
        </w:numPr>
        <w:spacing w:line="360" w:lineRule="auto"/>
        <w:jc w:val="both"/>
        <w:rPr>
          <w:rFonts w:ascii="Arial" w:hAnsi="Arial" w:cs="Arial"/>
          <w:sz w:val="22"/>
          <w:szCs w:val="22"/>
        </w:rPr>
      </w:pPr>
      <w:r w:rsidRPr="004A148E">
        <w:rPr>
          <w:rFonts w:ascii="Arial" w:hAnsi="Arial" w:cs="Arial"/>
          <w:b/>
          <w:bCs/>
          <w:sz w:val="22"/>
          <w:szCs w:val="22"/>
        </w:rPr>
        <w:t>Lead by Example: </w:t>
      </w:r>
      <w:r w:rsidRPr="004A148E">
        <w:rPr>
          <w:rFonts w:ascii="Arial" w:hAnsi="Arial" w:cs="Arial"/>
          <w:sz w:val="22"/>
          <w:szCs w:val="22"/>
        </w:rPr>
        <w:t xml:space="preserve">Managers and leaders can model emotional intelligence and mindfulness </w:t>
      </w:r>
      <w:r w:rsidR="00650711" w:rsidRPr="004A148E">
        <w:rPr>
          <w:rFonts w:ascii="Arial" w:hAnsi="Arial" w:cs="Arial"/>
          <w:sz w:val="22"/>
          <w:szCs w:val="22"/>
        </w:rPr>
        <w:t>behaviours</w:t>
      </w:r>
      <w:r w:rsidRPr="004A148E">
        <w:rPr>
          <w:rFonts w:ascii="Arial" w:hAnsi="Arial" w:cs="Arial"/>
          <w:sz w:val="22"/>
          <w:szCs w:val="22"/>
        </w:rPr>
        <w:t xml:space="preserve"> to set a standard for their teams. Leaders who demonstrate empathy, active listening, and self-regulation can inspire employees to adopt similar practices.</w:t>
      </w:r>
    </w:p>
    <w:p w14:paraId="0E7C1324" w14:textId="77777777" w:rsidR="004A148E" w:rsidRPr="004A148E" w:rsidRDefault="004A148E" w:rsidP="000B1BA5">
      <w:pPr>
        <w:numPr>
          <w:ilvl w:val="0"/>
          <w:numId w:val="13"/>
        </w:numPr>
        <w:spacing w:line="360" w:lineRule="auto"/>
        <w:jc w:val="both"/>
        <w:rPr>
          <w:rFonts w:ascii="Arial" w:hAnsi="Arial" w:cs="Arial"/>
          <w:sz w:val="22"/>
          <w:szCs w:val="22"/>
        </w:rPr>
      </w:pPr>
      <w:r w:rsidRPr="004A148E">
        <w:rPr>
          <w:rFonts w:ascii="Arial" w:hAnsi="Arial" w:cs="Arial"/>
          <w:b/>
          <w:bCs/>
          <w:sz w:val="22"/>
          <w:szCs w:val="22"/>
        </w:rPr>
        <w:t>Coaching and Mentoring: </w:t>
      </w:r>
      <w:r w:rsidRPr="004A148E">
        <w:rPr>
          <w:rFonts w:ascii="Arial" w:hAnsi="Arial" w:cs="Arial"/>
          <w:sz w:val="22"/>
          <w:szCs w:val="22"/>
        </w:rPr>
        <w:t>Establishing coaching or mentoring programs can help develop EI and mindfulness in less experienced employees. More experienced team members can share their insights and practices, fostering a culture of emotional awareness and resilience.</w:t>
      </w:r>
    </w:p>
    <w:p w14:paraId="48F6F284" w14:textId="77777777" w:rsidR="004A148E" w:rsidRPr="004A148E" w:rsidRDefault="004A148E" w:rsidP="000B1BA5">
      <w:pPr>
        <w:spacing w:line="360" w:lineRule="auto"/>
        <w:jc w:val="both"/>
        <w:rPr>
          <w:rFonts w:ascii="Arial" w:hAnsi="Arial" w:cs="Arial"/>
          <w:b/>
          <w:bCs/>
          <w:sz w:val="22"/>
          <w:szCs w:val="22"/>
        </w:rPr>
      </w:pPr>
      <w:r w:rsidRPr="004A148E">
        <w:rPr>
          <w:rFonts w:ascii="Arial" w:hAnsi="Arial" w:cs="Arial"/>
          <w:b/>
          <w:bCs/>
          <w:sz w:val="22"/>
          <w:szCs w:val="22"/>
        </w:rPr>
        <w:t>6. Evaluate and Adapt Programs</w:t>
      </w:r>
    </w:p>
    <w:p w14:paraId="44C292C3" w14:textId="77777777" w:rsidR="004A148E" w:rsidRPr="004A148E" w:rsidRDefault="004A148E" w:rsidP="000B1BA5">
      <w:pPr>
        <w:numPr>
          <w:ilvl w:val="0"/>
          <w:numId w:val="14"/>
        </w:numPr>
        <w:spacing w:line="360" w:lineRule="auto"/>
        <w:jc w:val="both"/>
        <w:rPr>
          <w:rFonts w:ascii="Arial" w:hAnsi="Arial" w:cs="Arial"/>
          <w:sz w:val="22"/>
          <w:szCs w:val="22"/>
        </w:rPr>
      </w:pPr>
      <w:r w:rsidRPr="004A148E">
        <w:rPr>
          <w:rFonts w:ascii="Arial" w:hAnsi="Arial" w:cs="Arial"/>
          <w:b/>
          <w:bCs/>
          <w:sz w:val="22"/>
          <w:szCs w:val="22"/>
        </w:rPr>
        <w:t>Continuous Feedback Loop: </w:t>
      </w:r>
      <w:r w:rsidRPr="004A148E">
        <w:rPr>
          <w:rFonts w:ascii="Arial" w:hAnsi="Arial" w:cs="Arial"/>
          <w:sz w:val="22"/>
          <w:szCs w:val="22"/>
        </w:rPr>
        <w:t>Implementing a system for regular feedback about the effectiveness of EI and mindfulness programs will help FAYE Inc. make informed decisions about necessary adjustments. Surveys, assessments, and focus groups can provide insights into the effectiveness of these initiatives.</w:t>
      </w:r>
    </w:p>
    <w:p w14:paraId="77851063" w14:textId="77777777" w:rsidR="004A148E" w:rsidRPr="004A148E" w:rsidRDefault="004A148E" w:rsidP="000B1BA5">
      <w:pPr>
        <w:numPr>
          <w:ilvl w:val="0"/>
          <w:numId w:val="14"/>
        </w:numPr>
        <w:spacing w:line="360" w:lineRule="auto"/>
        <w:jc w:val="both"/>
        <w:rPr>
          <w:rFonts w:ascii="Arial" w:hAnsi="Arial" w:cs="Arial"/>
          <w:sz w:val="22"/>
          <w:szCs w:val="22"/>
        </w:rPr>
      </w:pPr>
      <w:r w:rsidRPr="004A148E">
        <w:rPr>
          <w:rFonts w:ascii="Arial" w:hAnsi="Arial" w:cs="Arial"/>
          <w:b/>
          <w:bCs/>
          <w:sz w:val="22"/>
          <w:szCs w:val="22"/>
        </w:rPr>
        <w:t>Measure Impact: </w:t>
      </w:r>
      <w:r w:rsidRPr="004A148E">
        <w:rPr>
          <w:rFonts w:ascii="Arial" w:hAnsi="Arial" w:cs="Arial"/>
          <w:sz w:val="22"/>
          <w:szCs w:val="22"/>
        </w:rPr>
        <w:t>Establishing metrics to evaluate the impact of EI and mindfulness programs on employee satisfaction, productivity, and team dynamics can help FAYE Inc. assess the return on investment and ensure ongoing commitment to these practices.</w:t>
      </w:r>
    </w:p>
    <w:p w14:paraId="46D2A618" w14:textId="0D2C0FB1" w:rsidR="004A148E" w:rsidRPr="004A148E" w:rsidRDefault="004A148E" w:rsidP="000B1BA5">
      <w:pPr>
        <w:spacing w:line="360" w:lineRule="auto"/>
        <w:jc w:val="both"/>
        <w:rPr>
          <w:rFonts w:ascii="Arial" w:hAnsi="Arial" w:cs="Arial"/>
          <w:b/>
          <w:bCs/>
          <w:sz w:val="22"/>
          <w:szCs w:val="22"/>
        </w:rPr>
      </w:pPr>
    </w:p>
    <w:p w14:paraId="1A3AB193" w14:textId="77777777" w:rsidR="004A148E" w:rsidRPr="004A148E" w:rsidRDefault="004A148E" w:rsidP="00650711">
      <w:pPr>
        <w:spacing w:line="360" w:lineRule="auto"/>
        <w:ind w:firstLine="360"/>
        <w:jc w:val="both"/>
        <w:rPr>
          <w:rFonts w:ascii="Arial" w:hAnsi="Arial" w:cs="Arial"/>
          <w:sz w:val="22"/>
          <w:szCs w:val="22"/>
        </w:rPr>
      </w:pPr>
      <w:r w:rsidRPr="004A148E">
        <w:rPr>
          <w:rFonts w:ascii="Arial" w:hAnsi="Arial" w:cs="Arial"/>
          <w:sz w:val="22"/>
          <w:szCs w:val="22"/>
        </w:rPr>
        <w:t>By incorporating these strategies, FAYE Inc. can effectively harness the benefits of emotional intelligence and mindfulness among its employees. A committed focus on EI and mindfulness can lead to improved communication, enhanced team collaboration, increased employee satisfaction, and ultimately a more productive and harmonious workplace. Investing in these areas not only benefits individual employees but also contributes to the overall success and resilience of the organization.</w:t>
      </w:r>
    </w:p>
    <w:p w14:paraId="25599677" w14:textId="77777777" w:rsidR="004A148E" w:rsidRPr="000B1BA5" w:rsidRDefault="004A148E" w:rsidP="000B1BA5">
      <w:pPr>
        <w:spacing w:line="360" w:lineRule="auto"/>
        <w:jc w:val="both"/>
        <w:rPr>
          <w:rFonts w:ascii="Arial" w:hAnsi="Arial" w:cs="Arial"/>
          <w:sz w:val="22"/>
          <w:szCs w:val="22"/>
        </w:rPr>
      </w:pPr>
    </w:p>
    <w:p w14:paraId="794CDEEC" w14:textId="1D3CD41B" w:rsidR="00190DA9" w:rsidRPr="00650711" w:rsidRDefault="00190DA9" w:rsidP="000B1BA5">
      <w:pPr>
        <w:pStyle w:val="Heading1"/>
        <w:spacing w:line="360" w:lineRule="auto"/>
        <w:jc w:val="both"/>
        <w:rPr>
          <w:rFonts w:ascii="Arial" w:hAnsi="Arial" w:cs="Arial"/>
          <w:sz w:val="28"/>
          <w:szCs w:val="28"/>
        </w:rPr>
      </w:pPr>
      <w:bookmarkStart w:id="7" w:name="_Toc183199089"/>
      <w:r w:rsidRPr="00650711">
        <w:rPr>
          <w:rFonts w:ascii="Arial" w:hAnsi="Arial" w:cs="Arial"/>
          <w:sz w:val="28"/>
          <w:szCs w:val="28"/>
        </w:rPr>
        <w:lastRenderedPageBreak/>
        <w:t>Conclusion</w:t>
      </w:r>
      <w:bookmarkEnd w:id="7"/>
    </w:p>
    <w:p w14:paraId="5A7D8CAA" w14:textId="6920616B" w:rsidR="00704CB1" w:rsidRPr="000B1BA5" w:rsidRDefault="00704CB1" w:rsidP="000B1BA5">
      <w:pPr>
        <w:spacing w:line="360" w:lineRule="auto"/>
        <w:jc w:val="both"/>
        <w:rPr>
          <w:rFonts w:ascii="Arial" w:hAnsi="Arial" w:cs="Arial"/>
          <w:sz w:val="22"/>
          <w:szCs w:val="22"/>
        </w:rPr>
      </w:pPr>
      <w:r w:rsidRPr="000B1BA5">
        <w:rPr>
          <w:rFonts w:ascii="Arial" w:hAnsi="Arial" w:cs="Arial"/>
          <w:sz w:val="22"/>
          <w:szCs w:val="22"/>
        </w:rPr>
        <w:t xml:space="preserve">In conclusion, emotional intelligence is a critical component of workplace effectiveness. Its influence on leadership, communication, conflict resolution, and employee satisfaction </w:t>
      </w:r>
      <w:r w:rsidRPr="000B1BA5">
        <w:rPr>
          <w:rFonts w:ascii="Arial" w:hAnsi="Arial" w:cs="Arial"/>
          <w:sz w:val="22"/>
          <w:szCs w:val="22"/>
        </w:rPr>
        <w:t>underscore</w:t>
      </w:r>
      <w:r w:rsidRPr="000B1BA5">
        <w:rPr>
          <w:rFonts w:ascii="Arial" w:hAnsi="Arial" w:cs="Arial"/>
          <w:sz w:val="22"/>
          <w:szCs w:val="22"/>
        </w:rPr>
        <w:t xml:space="preserve"> the necessity for organizations to prioritize the development of EI skills within their teams. Investing in emotional intelligence not only enhances individual performance but also contributes to a healthier and more productive work environment.</w:t>
      </w:r>
    </w:p>
    <w:p w14:paraId="78E6F57F" w14:textId="04A768EF" w:rsidR="00190DA9" w:rsidRPr="00650711" w:rsidRDefault="00190DA9" w:rsidP="000B1BA5">
      <w:pPr>
        <w:pStyle w:val="Heading1"/>
        <w:spacing w:line="360" w:lineRule="auto"/>
        <w:jc w:val="both"/>
        <w:rPr>
          <w:rFonts w:ascii="Arial" w:hAnsi="Arial" w:cs="Arial"/>
          <w:sz w:val="28"/>
          <w:szCs w:val="28"/>
        </w:rPr>
      </w:pPr>
      <w:bookmarkStart w:id="8" w:name="_Toc183199090"/>
      <w:r w:rsidRPr="00650711">
        <w:rPr>
          <w:rFonts w:ascii="Arial" w:hAnsi="Arial" w:cs="Arial"/>
          <w:sz w:val="28"/>
          <w:szCs w:val="28"/>
        </w:rPr>
        <w:t>References</w:t>
      </w:r>
      <w:bookmarkEnd w:id="8"/>
    </w:p>
    <w:p w14:paraId="365596F7" w14:textId="77777777" w:rsidR="00F40DDC" w:rsidRPr="008F18C4" w:rsidRDefault="00F40DDC" w:rsidP="000B1BA5">
      <w:pPr>
        <w:numPr>
          <w:ilvl w:val="0"/>
          <w:numId w:val="2"/>
        </w:numPr>
        <w:spacing w:line="360" w:lineRule="auto"/>
        <w:jc w:val="both"/>
        <w:rPr>
          <w:rFonts w:ascii="Arial" w:hAnsi="Arial" w:cs="Arial"/>
          <w:sz w:val="22"/>
          <w:szCs w:val="22"/>
        </w:rPr>
      </w:pPr>
      <w:r w:rsidRPr="008F18C4">
        <w:rPr>
          <w:rFonts w:ascii="Arial" w:hAnsi="Arial" w:cs="Arial"/>
          <w:sz w:val="22"/>
          <w:szCs w:val="22"/>
        </w:rPr>
        <w:t>Boyatzis, R. E., Goleman, D., &amp; Rhee, K. (2000). Clustering competence in emotional intelligence: Insights from the emotional competence inventory (ECI). </w:t>
      </w:r>
      <w:r w:rsidRPr="008F18C4">
        <w:rPr>
          <w:rFonts w:ascii="Arial" w:hAnsi="Arial" w:cs="Arial"/>
          <w:i/>
          <w:iCs/>
          <w:sz w:val="22"/>
          <w:szCs w:val="22"/>
        </w:rPr>
        <w:t>In W. C. D. Cherniss &amp; D. Goleman (Eds.) Emotional Intelligence: Key Readings on the Mayer and Salovey Model </w:t>
      </w:r>
      <w:r w:rsidRPr="008F18C4">
        <w:rPr>
          <w:rFonts w:ascii="Arial" w:hAnsi="Arial" w:cs="Arial"/>
          <w:sz w:val="22"/>
          <w:szCs w:val="22"/>
        </w:rPr>
        <w:t>(pp. 211-239). New York: Houghton Mifflin.</w:t>
      </w:r>
    </w:p>
    <w:p w14:paraId="0C8D46AB"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Brown, K. W., Ryan, R. M., &amp; Creswell, J. D. (2007). Mindfulness: Theoretical foundations and evidence for its salutary effects. </w:t>
      </w:r>
      <w:r w:rsidRPr="000B1BA5">
        <w:rPr>
          <w:rFonts w:ascii="Arial" w:hAnsi="Arial" w:cs="Arial"/>
          <w:i/>
          <w:iCs/>
          <w:sz w:val="22"/>
          <w:szCs w:val="22"/>
        </w:rPr>
        <w:t xml:space="preserve">Psychological </w:t>
      </w:r>
      <w:r w:rsidRPr="000B1BA5">
        <w:rPr>
          <w:rFonts w:ascii="Arial" w:hAnsi="Arial" w:cs="Arial"/>
          <w:i/>
          <w:iCs/>
          <w:sz w:val="22"/>
          <w:szCs w:val="22"/>
        </w:rPr>
        <w:t>Inquiry,</w:t>
      </w:r>
      <w:r w:rsidRPr="000B1BA5">
        <w:rPr>
          <w:rFonts w:ascii="Arial" w:hAnsi="Arial" w:cs="Arial"/>
          <w:sz w:val="22"/>
          <w:szCs w:val="22"/>
        </w:rPr>
        <w:t xml:space="preserve"> 18(4), 211-237.</w:t>
      </w:r>
    </w:p>
    <w:p w14:paraId="22DCC5CC"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Chaskalson, M. (2011). </w:t>
      </w:r>
      <w:r w:rsidRPr="000B1BA5">
        <w:rPr>
          <w:rFonts w:ascii="Arial" w:hAnsi="Arial" w:cs="Arial"/>
          <w:i/>
          <w:iCs/>
          <w:sz w:val="22"/>
          <w:szCs w:val="22"/>
        </w:rPr>
        <w:t xml:space="preserve">The Mindful Workplace: Developing Resilience and Compassion in the </w:t>
      </w:r>
      <w:r w:rsidRPr="000B1BA5">
        <w:rPr>
          <w:rFonts w:ascii="Arial" w:hAnsi="Arial" w:cs="Arial"/>
          <w:i/>
          <w:iCs/>
          <w:sz w:val="22"/>
          <w:szCs w:val="22"/>
        </w:rPr>
        <w:t>Workplace.</w:t>
      </w:r>
      <w:r w:rsidRPr="000B1BA5">
        <w:rPr>
          <w:rFonts w:ascii="Arial" w:hAnsi="Arial" w:cs="Arial"/>
          <w:sz w:val="22"/>
          <w:szCs w:val="22"/>
        </w:rPr>
        <w:t xml:space="preserve"> London: Wiley.</w:t>
      </w:r>
    </w:p>
    <w:p w14:paraId="0A9CD504"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Cherniss, C. (2001). </w:t>
      </w:r>
      <w:r w:rsidRPr="000B1BA5">
        <w:rPr>
          <w:rFonts w:ascii="Arial" w:hAnsi="Arial" w:cs="Arial"/>
          <w:i/>
          <w:iCs/>
          <w:sz w:val="22"/>
          <w:szCs w:val="22"/>
        </w:rPr>
        <w:t xml:space="preserve">Emotional Intelligence: What it is and why it </w:t>
      </w:r>
      <w:r w:rsidRPr="000B1BA5">
        <w:rPr>
          <w:rFonts w:ascii="Arial" w:hAnsi="Arial" w:cs="Arial"/>
          <w:i/>
          <w:iCs/>
          <w:sz w:val="22"/>
          <w:szCs w:val="22"/>
        </w:rPr>
        <w:t>matters.</w:t>
      </w:r>
      <w:r w:rsidRPr="000B1BA5">
        <w:rPr>
          <w:rFonts w:ascii="Arial" w:hAnsi="Arial" w:cs="Arial"/>
          <w:sz w:val="22"/>
          <w:szCs w:val="22"/>
        </w:rPr>
        <w:t xml:space="preserve"> In </w:t>
      </w:r>
      <w:r w:rsidRPr="000B1BA5">
        <w:rPr>
          <w:rFonts w:ascii="Arial" w:hAnsi="Arial" w:cs="Arial"/>
          <w:i/>
          <w:iCs/>
          <w:sz w:val="22"/>
          <w:szCs w:val="22"/>
        </w:rPr>
        <w:t>The Emotionally Intelligent Workplace </w:t>
      </w:r>
      <w:r w:rsidRPr="000B1BA5">
        <w:rPr>
          <w:rFonts w:ascii="Arial" w:hAnsi="Arial" w:cs="Arial"/>
          <w:sz w:val="22"/>
          <w:szCs w:val="22"/>
        </w:rPr>
        <w:t>(pp. 3-12). San Francisco: Jossey-Bass.</w:t>
      </w:r>
    </w:p>
    <w:p w14:paraId="3DA4ACE1" w14:textId="77777777" w:rsidR="00F40DDC" w:rsidRPr="008F18C4" w:rsidRDefault="00F40DDC" w:rsidP="000B1BA5">
      <w:pPr>
        <w:numPr>
          <w:ilvl w:val="0"/>
          <w:numId w:val="2"/>
        </w:numPr>
        <w:spacing w:line="360" w:lineRule="auto"/>
        <w:jc w:val="both"/>
        <w:rPr>
          <w:rFonts w:ascii="Arial" w:hAnsi="Arial" w:cs="Arial"/>
          <w:sz w:val="22"/>
          <w:szCs w:val="22"/>
        </w:rPr>
      </w:pPr>
      <w:r w:rsidRPr="008F18C4">
        <w:rPr>
          <w:rFonts w:ascii="Arial" w:hAnsi="Arial" w:cs="Arial"/>
          <w:sz w:val="22"/>
          <w:szCs w:val="22"/>
        </w:rPr>
        <w:t>Goleman, D. (1995). </w:t>
      </w:r>
      <w:r w:rsidRPr="008F18C4">
        <w:rPr>
          <w:rFonts w:ascii="Arial" w:hAnsi="Arial" w:cs="Arial"/>
          <w:i/>
          <w:iCs/>
          <w:sz w:val="22"/>
          <w:szCs w:val="22"/>
        </w:rPr>
        <w:t>Emotional Intelligence: Why It Can Matter More Than IQ</w:t>
      </w:r>
      <w:r w:rsidRPr="008F18C4">
        <w:rPr>
          <w:rFonts w:ascii="Arial" w:hAnsi="Arial" w:cs="Arial"/>
          <w:sz w:val="22"/>
          <w:szCs w:val="22"/>
        </w:rPr>
        <w:t>. New York: Bantam Books.</w:t>
      </w:r>
    </w:p>
    <w:p w14:paraId="718916F1" w14:textId="77777777" w:rsidR="00F40DDC" w:rsidRPr="000B1BA5" w:rsidRDefault="00F40DDC" w:rsidP="000B1BA5">
      <w:pPr>
        <w:numPr>
          <w:ilvl w:val="0"/>
          <w:numId w:val="2"/>
        </w:numPr>
        <w:spacing w:line="360" w:lineRule="auto"/>
        <w:jc w:val="both"/>
        <w:rPr>
          <w:rFonts w:ascii="Arial" w:hAnsi="Arial" w:cs="Arial"/>
          <w:sz w:val="22"/>
          <w:szCs w:val="22"/>
        </w:rPr>
      </w:pPr>
      <w:r w:rsidRPr="008F18C4">
        <w:rPr>
          <w:rFonts w:ascii="Arial" w:hAnsi="Arial" w:cs="Arial"/>
          <w:sz w:val="22"/>
          <w:szCs w:val="22"/>
        </w:rPr>
        <w:t>Goleman, D. (2000). </w:t>
      </w:r>
      <w:r w:rsidRPr="008F18C4">
        <w:rPr>
          <w:rFonts w:ascii="Arial" w:hAnsi="Arial" w:cs="Arial"/>
          <w:i/>
          <w:iCs/>
          <w:sz w:val="22"/>
          <w:szCs w:val="22"/>
        </w:rPr>
        <w:t>Working with Emotional Intelligence</w:t>
      </w:r>
      <w:r w:rsidRPr="008F18C4">
        <w:rPr>
          <w:rFonts w:ascii="Arial" w:hAnsi="Arial" w:cs="Arial"/>
          <w:sz w:val="22"/>
          <w:szCs w:val="22"/>
        </w:rPr>
        <w:t>. New York: Bantam Books.</w:t>
      </w:r>
    </w:p>
    <w:p w14:paraId="33420846"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Kabat-Zinn, J. (1990). </w:t>
      </w:r>
      <w:r w:rsidRPr="000B1BA5">
        <w:rPr>
          <w:rFonts w:ascii="Arial" w:hAnsi="Arial" w:cs="Arial"/>
          <w:i/>
          <w:iCs/>
          <w:sz w:val="22"/>
          <w:szCs w:val="22"/>
        </w:rPr>
        <w:t xml:space="preserve">Full Catastrophe Living: Using the Wisdom of Your Body and Mind to Face Stress, Pain, and </w:t>
      </w:r>
      <w:r w:rsidRPr="000B1BA5">
        <w:rPr>
          <w:rFonts w:ascii="Arial" w:hAnsi="Arial" w:cs="Arial"/>
          <w:i/>
          <w:iCs/>
          <w:sz w:val="22"/>
          <w:szCs w:val="22"/>
        </w:rPr>
        <w:t>Illness.</w:t>
      </w:r>
      <w:r w:rsidRPr="000B1BA5">
        <w:rPr>
          <w:rFonts w:ascii="Arial" w:hAnsi="Arial" w:cs="Arial"/>
          <w:sz w:val="22"/>
          <w:szCs w:val="22"/>
        </w:rPr>
        <w:t xml:space="preserve"> New York: Dell Publishing.</w:t>
      </w:r>
    </w:p>
    <w:p w14:paraId="07442E7D"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Matsumoto, D., Yoo, S. H., &amp; Nakagawa, S. (2008). Culture, emotion, and well-being: A quantitative and qualitative analysis of cultural influences on emotional intelligence. </w:t>
      </w:r>
      <w:r w:rsidRPr="000B1BA5">
        <w:rPr>
          <w:rFonts w:ascii="Arial" w:hAnsi="Arial" w:cs="Arial"/>
          <w:i/>
          <w:iCs/>
          <w:sz w:val="22"/>
          <w:szCs w:val="22"/>
        </w:rPr>
        <w:t xml:space="preserve">Health &amp; Quality of Life </w:t>
      </w:r>
      <w:r w:rsidRPr="000B1BA5">
        <w:rPr>
          <w:rFonts w:ascii="Arial" w:hAnsi="Arial" w:cs="Arial"/>
          <w:i/>
          <w:iCs/>
          <w:sz w:val="22"/>
          <w:szCs w:val="22"/>
        </w:rPr>
        <w:t>Outcomes,</w:t>
      </w:r>
      <w:r w:rsidRPr="000B1BA5">
        <w:rPr>
          <w:rFonts w:ascii="Arial" w:hAnsi="Arial" w:cs="Arial"/>
          <w:sz w:val="22"/>
          <w:szCs w:val="22"/>
        </w:rPr>
        <w:t xml:space="preserve"> 6(1), 3.</w:t>
      </w:r>
    </w:p>
    <w:p w14:paraId="5DB828B5"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Mayer, J. D., Salovey, P., &amp; Caruso, D. R. (2004). Emotional intelligence: Theory, findings, and implications. </w:t>
      </w:r>
      <w:r w:rsidRPr="000B1BA5">
        <w:rPr>
          <w:rFonts w:ascii="Arial" w:hAnsi="Arial" w:cs="Arial"/>
          <w:i/>
          <w:iCs/>
          <w:sz w:val="22"/>
          <w:szCs w:val="22"/>
        </w:rPr>
        <w:t>Psychological Inquiry</w:t>
      </w:r>
      <w:r w:rsidRPr="000B1BA5">
        <w:rPr>
          <w:rFonts w:ascii="Arial" w:hAnsi="Arial" w:cs="Arial"/>
          <w:sz w:val="22"/>
          <w:szCs w:val="22"/>
        </w:rPr>
        <w:t>, 15(3), 197-215.</w:t>
      </w:r>
    </w:p>
    <w:p w14:paraId="7CFE838A"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Morrison, T. (2008). Emotional Intelligence in the Workplace: Theoretical Models and Strategies. </w:t>
      </w:r>
      <w:r w:rsidRPr="000B1BA5">
        <w:rPr>
          <w:rFonts w:ascii="Arial" w:hAnsi="Arial" w:cs="Arial"/>
          <w:i/>
          <w:iCs/>
          <w:sz w:val="22"/>
          <w:szCs w:val="22"/>
        </w:rPr>
        <w:t>International Journal of Business and Management</w:t>
      </w:r>
      <w:r w:rsidRPr="000B1BA5">
        <w:rPr>
          <w:rFonts w:ascii="Arial" w:hAnsi="Arial" w:cs="Arial"/>
          <w:sz w:val="22"/>
          <w:szCs w:val="22"/>
        </w:rPr>
        <w:t>, 3(8), 1-10.</w:t>
      </w:r>
    </w:p>
    <w:p w14:paraId="4B093287"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lastRenderedPageBreak/>
        <w:t>Parker, S. K., &amp; Axtell, C. M. (2001). Seeing Another Point of View: Boundary-Spanning, Emotional Intelligence, and Cooperation in Organizations. </w:t>
      </w:r>
      <w:r w:rsidRPr="000B1BA5">
        <w:rPr>
          <w:rFonts w:ascii="Arial" w:hAnsi="Arial" w:cs="Arial"/>
          <w:i/>
          <w:iCs/>
          <w:sz w:val="22"/>
          <w:szCs w:val="22"/>
        </w:rPr>
        <w:t xml:space="preserve">Journal of Organizational </w:t>
      </w:r>
      <w:r w:rsidRPr="000B1BA5">
        <w:rPr>
          <w:rFonts w:ascii="Arial" w:hAnsi="Arial" w:cs="Arial"/>
          <w:i/>
          <w:iCs/>
          <w:sz w:val="22"/>
          <w:szCs w:val="22"/>
        </w:rPr>
        <w:t>Behaviour</w:t>
      </w:r>
      <w:r w:rsidRPr="000B1BA5">
        <w:rPr>
          <w:rFonts w:ascii="Arial" w:hAnsi="Arial" w:cs="Arial"/>
          <w:sz w:val="22"/>
          <w:szCs w:val="22"/>
        </w:rPr>
        <w:t>, 22(4), 389-404.</w:t>
      </w:r>
    </w:p>
    <w:p w14:paraId="3AE44660"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Sangha, J., Fuchs, T., &amp; Bechara, J. (2022). Incorporating Cultural Perspectives into Mindfulness-Based Interventions: Toward a More Inclusive and Effective Approach. </w:t>
      </w:r>
      <w:r w:rsidRPr="000B1BA5">
        <w:rPr>
          <w:rFonts w:ascii="Arial" w:hAnsi="Arial" w:cs="Arial"/>
          <w:i/>
          <w:iCs/>
          <w:sz w:val="22"/>
          <w:szCs w:val="22"/>
        </w:rPr>
        <w:t>Mindfulness,</w:t>
      </w:r>
      <w:r w:rsidRPr="000B1BA5">
        <w:rPr>
          <w:rFonts w:ascii="Arial" w:hAnsi="Arial" w:cs="Arial"/>
          <w:sz w:val="22"/>
          <w:szCs w:val="22"/>
        </w:rPr>
        <w:t xml:space="preserve"> 13, 115-127.</w:t>
      </w:r>
    </w:p>
    <w:p w14:paraId="626CA8D7"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Schutte, N. S., Malouff, J. M., Hall, L. E., Haggerty, D. J., &amp; Cooper, J. (2001). Development and validation of a measure of emotional intelligence. </w:t>
      </w:r>
      <w:r w:rsidRPr="000B1BA5">
        <w:rPr>
          <w:rFonts w:ascii="Arial" w:hAnsi="Arial" w:cs="Arial"/>
          <w:i/>
          <w:iCs/>
          <w:sz w:val="22"/>
          <w:szCs w:val="22"/>
        </w:rPr>
        <w:t xml:space="preserve">Personality and Individual </w:t>
      </w:r>
      <w:r w:rsidRPr="000B1BA5">
        <w:rPr>
          <w:rFonts w:ascii="Arial" w:hAnsi="Arial" w:cs="Arial"/>
          <w:i/>
          <w:iCs/>
          <w:sz w:val="22"/>
          <w:szCs w:val="22"/>
        </w:rPr>
        <w:t>Differences,</w:t>
      </w:r>
      <w:r w:rsidRPr="000B1BA5">
        <w:rPr>
          <w:rFonts w:ascii="Arial" w:hAnsi="Arial" w:cs="Arial"/>
          <w:sz w:val="22"/>
          <w:szCs w:val="22"/>
        </w:rPr>
        <w:t xml:space="preserve"> 25(2), 167-177.</w:t>
      </w:r>
    </w:p>
    <w:p w14:paraId="7D962362" w14:textId="77777777" w:rsidR="00F40DDC" w:rsidRPr="000B1BA5" w:rsidRDefault="00F40DDC" w:rsidP="000B1BA5">
      <w:pPr>
        <w:numPr>
          <w:ilvl w:val="0"/>
          <w:numId w:val="2"/>
        </w:numPr>
        <w:spacing w:line="360" w:lineRule="auto"/>
        <w:jc w:val="both"/>
        <w:rPr>
          <w:rFonts w:ascii="Arial" w:hAnsi="Arial" w:cs="Arial"/>
          <w:sz w:val="22"/>
          <w:szCs w:val="22"/>
        </w:rPr>
      </w:pPr>
      <w:r w:rsidRPr="000B1BA5">
        <w:rPr>
          <w:rFonts w:ascii="Arial" w:hAnsi="Arial" w:cs="Arial"/>
          <w:sz w:val="22"/>
          <w:szCs w:val="22"/>
        </w:rPr>
        <w:t xml:space="preserve">Weare, K., &amp; </w:t>
      </w:r>
      <w:proofErr w:type="spellStart"/>
      <w:r w:rsidRPr="000B1BA5">
        <w:rPr>
          <w:rFonts w:ascii="Arial" w:hAnsi="Arial" w:cs="Arial"/>
          <w:sz w:val="22"/>
          <w:szCs w:val="22"/>
        </w:rPr>
        <w:t>Nind</w:t>
      </w:r>
      <w:proofErr w:type="spellEnd"/>
      <w:r w:rsidRPr="000B1BA5">
        <w:rPr>
          <w:rFonts w:ascii="Arial" w:hAnsi="Arial" w:cs="Arial"/>
          <w:sz w:val="22"/>
          <w:szCs w:val="22"/>
        </w:rPr>
        <w:t>, M. (</w:t>
      </w:r>
      <w:r w:rsidRPr="000B1BA5">
        <w:rPr>
          <w:rFonts w:ascii="Arial" w:hAnsi="Arial" w:cs="Arial"/>
          <w:sz w:val="22"/>
          <w:szCs w:val="22"/>
        </w:rPr>
        <w:t>2011)</w:t>
      </w:r>
      <w:r w:rsidRPr="000B1BA5">
        <w:rPr>
          <w:rFonts w:ascii="Arial" w:hAnsi="Arial" w:cs="Arial"/>
          <w:sz w:val="22"/>
          <w:szCs w:val="22"/>
        </w:rPr>
        <w:t>. Mental health and wellbeing in schools: A review of the evidence on the effectiveness of school-based mindfulness interventions. </w:t>
      </w:r>
      <w:r w:rsidRPr="000B1BA5">
        <w:rPr>
          <w:rFonts w:ascii="Arial" w:hAnsi="Arial" w:cs="Arial"/>
          <w:i/>
          <w:iCs/>
          <w:sz w:val="22"/>
          <w:szCs w:val="22"/>
        </w:rPr>
        <w:t xml:space="preserve">Journal of </w:t>
      </w:r>
      <w:r w:rsidRPr="000B1BA5">
        <w:rPr>
          <w:rFonts w:ascii="Arial" w:hAnsi="Arial" w:cs="Arial"/>
          <w:i/>
          <w:iCs/>
          <w:sz w:val="22"/>
          <w:szCs w:val="22"/>
        </w:rPr>
        <w:t>Adolescence,</w:t>
      </w:r>
      <w:r w:rsidRPr="000B1BA5">
        <w:rPr>
          <w:rFonts w:ascii="Arial" w:hAnsi="Arial" w:cs="Arial"/>
          <w:sz w:val="22"/>
          <w:szCs w:val="22"/>
        </w:rPr>
        <w:t xml:space="preserve"> 34(1), 41-52</w:t>
      </w:r>
      <w:r w:rsidRPr="000B1BA5">
        <w:rPr>
          <w:rFonts w:ascii="Arial" w:hAnsi="Arial" w:cs="Arial"/>
          <w:sz w:val="22"/>
          <w:szCs w:val="22"/>
        </w:rPr>
        <w:t>.</w:t>
      </w:r>
    </w:p>
    <w:sectPr w:rsidR="00F40DDC" w:rsidRPr="000B1BA5" w:rsidSect="00C8263D">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0C3F2" w14:textId="77777777" w:rsidR="000B1BA5" w:rsidRDefault="000B1BA5" w:rsidP="000B1BA5">
      <w:pPr>
        <w:spacing w:after="0" w:line="240" w:lineRule="auto"/>
      </w:pPr>
      <w:r>
        <w:separator/>
      </w:r>
    </w:p>
  </w:endnote>
  <w:endnote w:type="continuationSeparator" w:id="0">
    <w:p w14:paraId="2168D75F" w14:textId="77777777" w:rsidR="000B1BA5" w:rsidRDefault="000B1BA5" w:rsidP="000B1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5385645"/>
      <w:docPartObj>
        <w:docPartGallery w:val="Page Numbers (Bottom of Page)"/>
        <w:docPartUnique/>
      </w:docPartObj>
    </w:sdtPr>
    <w:sdtEndPr>
      <w:rPr>
        <w:noProof/>
      </w:rPr>
    </w:sdtEndPr>
    <w:sdtContent>
      <w:p w14:paraId="7D6E423B" w14:textId="77777777" w:rsidR="000B1BA5" w:rsidRDefault="000B1B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3D459D" w14:textId="77777777" w:rsidR="000B1BA5" w:rsidRDefault="000B1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EC8C4E" w14:textId="77777777" w:rsidR="000B1BA5" w:rsidRDefault="000B1BA5" w:rsidP="000B1BA5">
      <w:pPr>
        <w:spacing w:after="0" w:line="240" w:lineRule="auto"/>
      </w:pPr>
      <w:r>
        <w:separator/>
      </w:r>
    </w:p>
  </w:footnote>
  <w:footnote w:type="continuationSeparator" w:id="0">
    <w:p w14:paraId="0DDC5B2A" w14:textId="77777777" w:rsidR="000B1BA5" w:rsidRDefault="000B1BA5" w:rsidP="000B1B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C444C"/>
    <w:multiLevelType w:val="multilevel"/>
    <w:tmpl w:val="AFDAA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BF6698"/>
    <w:multiLevelType w:val="multilevel"/>
    <w:tmpl w:val="5A14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945A8D"/>
    <w:multiLevelType w:val="multilevel"/>
    <w:tmpl w:val="3976D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4B4232"/>
    <w:multiLevelType w:val="multilevel"/>
    <w:tmpl w:val="51ACC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436455"/>
    <w:multiLevelType w:val="multilevel"/>
    <w:tmpl w:val="DC80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75464E"/>
    <w:multiLevelType w:val="multilevel"/>
    <w:tmpl w:val="A2A29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537CEC"/>
    <w:multiLevelType w:val="multilevel"/>
    <w:tmpl w:val="8EB8C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953E72"/>
    <w:multiLevelType w:val="multilevel"/>
    <w:tmpl w:val="D2EEA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3006DA"/>
    <w:multiLevelType w:val="multilevel"/>
    <w:tmpl w:val="FFA4C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C546D7"/>
    <w:multiLevelType w:val="hybridMultilevel"/>
    <w:tmpl w:val="FCBE9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B53879"/>
    <w:multiLevelType w:val="multilevel"/>
    <w:tmpl w:val="894A6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0467DE7"/>
    <w:multiLevelType w:val="hybridMultilevel"/>
    <w:tmpl w:val="D228E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EA5B15"/>
    <w:multiLevelType w:val="multilevel"/>
    <w:tmpl w:val="E1484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BA81EC4"/>
    <w:multiLevelType w:val="multilevel"/>
    <w:tmpl w:val="E8161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CE40442"/>
    <w:multiLevelType w:val="multilevel"/>
    <w:tmpl w:val="26363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05357208">
    <w:abstractNumId w:val="11"/>
  </w:num>
  <w:num w:numId="2" w16cid:durableId="45684575">
    <w:abstractNumId w:val="4"/>
  </w:num>
  <w:num w:numId="3" w16cid:durableId="807823620">
    <w:abstractNumId w:val="3"/>
  </w:num>
  <w:num w:numId="4" w16cid:durableId="1439981361">
    <w:abstractNumId w:val="5"/>
  </w:num>
  <w:num w:numId="5" w16cid:durableId="1935822165">
    <w:abstractNumId w:val="2"/>
  </w:num>
  <w:num w:numId="6" w16cid:durableId="512838935">
    <w:abstractNumId w:val="12"/>
  </w:num>
  <w:num w:numId="7" w16cid:durableId="1771897478">
    <w:abstractNumId w:val="7"/>
  </w:num>
  <w:num w:numId="8" w16cid:durableId="1733189248">
    <w:abstractNumId w:val="1"/>
  </w:num>
  <w:num w:numId="9" w16cid:durableId="2114519346">
    <w:abstractNumId w:val="0"/>
  </w:num>
  <w:num w:numId="10" w16cid:durableId="1077094551">
    <w:abstractNumId w:val="13"/>
  </w:num>
  <w:num w:numId="11" w16cid:durableId="102114356">
    <w:abstractNumId w:val="10"/>
  </w:num>
  <w:num w:numId="12" w16cid:durableId="705834581">
    <w:abstractNumId w:val="6"/>
  </w:num>
  <w:num w:numId="13" w16cid:durableId="920144343">
    <w:abstractNumId w:val="8"/>
  </w:num>
  <w:num w:numId="14" w16cid:durableId="2121561078">
    <w:abstractNumId w:val="14"/>
  </w:num>
  <w:num w:numId="15" w16cid:durableId="10205439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92D"/>
    <w:rsid w:val="00033E57"/>
    <w:rsid w:val="000B1BA5"/>
    <w:rsid w:val="000C22CA"/>
    <w:rsid w:val="000F38DC"/>
    <w:rsid w:val="000F4278"/>
    <w:rsid w:val="00154454"/>
    <w:rsid w:val="00190DA9"/>
    <w:rsid w:val="001C7B78"/>
    <w:rsid w:val="001E757F"/>
    <w:rsid w:val="00276A6D"/>
    <w:rsid w:val="00386568"/>
    <w:rsid w:val="003D6011"/>
    <w:rsid w:val="003E560E"/>
    <w:rsid w:val="00405092"/>
    <w:rsid w:val="00461710"/>
    <w:rsid w:val="004A148E"/>
    <w:rsid w:val="004A7589"/>
    <w:rsid w:val="005F3172"/>
    <w:rsid w:val="00650711"/>
    <w:rsid w:val="006715AC"/>
    <w:rsid w:val="006A6D33"/>
    <w:rsid w:val="006B2E94"/>
    <w:rsid w:val="006B461E"/>
    <w:rsid w:val="00704CB1"/>
    <w:rsid w:val="00706125"/>
    <w:rsid w:val="007314A4"/>
    <w:rsid w:val="00770745"/>
    <w:rsid w:val="007A7CCC"/>
    <w:rsid w:val="0080745E"/>
    <w:rsid w:val="008630C8"/>
    <w:rsid w:val="008B5193"/>
    <w:rsid w:val="008D6DCB"/>
    <w:rsid w:val="008E6238"/>
    <w:rsid w:val="008F18C4"/>
    <w:rsid w:val="009241A5"/>
    <w:rsid w:val="009D792D"/>
    <w:rsid w:val="00A920A3"/>
    <w:rsid w:val="00AF2E2E"/>
    <w:rsid w:val="00B2733C"/>
    <w:rsid w:val="00B50352"/>
    <w:rsid w:val="00BE5C25"/>
    <w:rsid w:val="00BF24B7"/>
    <w:rsid w:val="00C032C9"/>
    <w:rsid w:val="00C8263D"/>
    <w:rsid w:val="00CD3E14"/>
    <w:rsid w:val="00CE0A06"/>
    <w:rsid w:val="00D136FC"/>
    <w:rsid w:val="00D15EB1"/>
    <w:rsid w:val="00D24B38"/>
    <w:rsid w:val="00DD7C18"/>
    <w:rsid w:val="00DE3C14"/>
    <w:rsid w:val="00E2099F"/>
    <w:rsid w:val="00E248AF"/>
    <w:rsid w:val="00E64845"/>
    <w:rsid w:val="00F22C24"/>
    <w:rsid w:val="00F40DDC"/>
    <w:rsid w:val="00FD3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CBE9B7"/>
  <w15:chartTrackingRefBased/>
  <w15:docId w15:val="{DE682338-02D4-4FD4-ACE1-6F0242F0B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9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79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9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9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9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9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9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9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9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9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9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9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9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9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9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9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9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92D"/>
    <w:rPr>
      <w:rFonts w:eastAsiaTheme="majorEastAsia" w:cstheme="majorBidi"/>
      <w:color w:val="272727" w:themeColor="text1" w:themeTint="D8"/>
    </w:rPr>
  </w:style>
  <w:style w:type="paragraph" w:styleId="Title">
    <w:name w:val="Title"/>
    <w:basedOn w:val="Normal"/>
    <w:next w:val="Normal"/>
    <w:link w:val="TitleChar"/>
    <w:uiPriority w:val="10"/>
    <w:qFormat/>
    <w:rsid w:val="009D79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9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9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9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92D"/>
    <w:pPr>
      <w:spacing w:before="160"/>
      <w:jc w:val="center"/>
    </w:pPr>
    <w:rPr>
      <w:i/>
      <w:iCs/>
      <w:color w:val="404040" w:themeColor="text1" w:themeTint="BF"/>
    </w:rPr>
  </w:style>
  <w:style w:type="character" w:customStyle="1" w:styleId="QuoteChar">
    <w:name w:val="Quote Char"/>
    <w:basedOn w:val="DefaultParagraphFont"/>
    <w:link w:val="Quote"/>
    <w:uiPriority w:val="29"/>
    <w:rsid w:val="009D792D"/>
    <w:rPr>
      <w:i/>
      <w:iCs/>
      <w:color w:val="404040" w:themeColor="text1" w:themeTint="BF"/>
    </w:rPr>
  </w:style>
  <w:style w:type="paragraph" w:styleId="ListParagraph">
    <w:name w:val="List Paragraph"/>
    <w:basedOn w:val="Normal"/>
    <w:uiPriority w:val="34"/>
    <w:qFormat/>
    <w:rsid w:val="009D792D"/>
    <w:pPr>
      <w:ind w:left="720"/>
      <w:contextualSpacing/>
    </w:pPr>
  </w:style>
  <w:style w:type="character" w:styleId="IntenseEmphasis">
    <w:name w:val="Intense Emphasis"/>
    <w:basedOn w:val="DefaultParagraphFont"/>
    <w:uiPriority w:val="21"/>
    <w:qFormat/>
    <w:rsid w:val="009D792D"/>
    <w:rPr>
      <w:i/>
      <w:iCs/>
      <w:color w:val="0F4761" w:themeColor="accent1" w:themeShade="BF"/>
    </w:rPr>
  </w:style>
  <w:style w:type="paragraph" w:styleId="IntenseQuote">
    <w:name w:val="Intense Quote"/>
    <w:basedOn w:val="Normal"/>
    <w:next w:val="Normal"/>
    <w:link w:val="IntenseQuoteChar"/>
    <w:uiPriority w:val="30"/>
    <w:qFormat/>
    <w:rsid w:val="009D79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92D"/>
    <w:rPr>
      <w:i/>
      <w:iCs/>
      <w:color w:val="0F4761" w:themeColor="accent1" w:themeShade="BF"/>
    </w:rPr>
  </w:style>
  <w:style w:type="character" w:styleId="IntenseReference">
    <w:name w:val="Intense Reference"/>
    <w:basedOn w:val="DefaultParagraphFont"/>
    <w:uiPriority w:val="32"/>
    <w:qFormat/>
    <w:rsid w:val="009D792D"/>
    <w:rPr>
      <w:b/>
      <w:bCs/>
      <w:smallCaps/>
      <w:color w:val="0F4761" w:themeColor="accent1" w:themeShade="BF"/>
      <w:spacing w:val="5"/>
    </w:rPr>
  </w:style>
  <w:style w:type="paragraph" w:styleId="NoSpacing">
    <w:name w:val="No Spacing"/>
    <w:link w:val="NoSpacingChar"/>
    <w:uiPriority w:val="1"/>
    <w:qFormat/>
    <w:rsid w:val="00C8263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8263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90DA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90DA9"/>
    <w:pPr>
      <w:spacing w:after="100"/>
    </w:pPr>
  </w:style>
  <w:style w:type="character" w:styleId="Hyperlink">
    <w:name w:val="Hyperlink"/>
    <w:basedOn w:val="DefaultParagraphFont"/>
    <w:uiPriority w:val="99"/>
    <w:unhideWhenUsed/>
    <w:rsid w:val="00190DA9"/>
    <w:rPr>
      <w:color w:val="467886" w:themeColor="hyperlink"/>
      <w:u w:val="single"/>
    </w:rPr>
  </w:style>
  <w:style w:type="paragraph" w:styleId="Header">
    <w:name w:val="header"/>
    <w:basedOn w:val="Normal"/>
    <w:link w:val="HeaderChar"/>
    <w:uiPriority w:val="99"/>
    <w:unhideWhenUsed/>
    <w:rsid w:val="000B1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BA5"/>
  </w:style>
  <w:style w:type="paragraph" w:styleId="Footer">
    <w:name w:val="footer"/>
    <w:basedOn w:val="Normal"/>
    <w:link w:val="FooterChar"/>
    <w:uiPriority w:val="99"/>
    <w:unhideWhenUsed/>
    <w:rsid w:val="000B1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09877">
      <w:bodyDiv w:val="1"/>
      <w:marLeft w:val="0"/>
      <w:marRight w:val="0"/>
      <w:marTop w:val="0"/>
      <w:marBottom w:val="0"/>
      <w:divBdr>
        <w:top w:val="none" w:sz="0" w:space="0" w:color="auto"/>
        <w:left w:val="none" w:sz="0" w:space="0" w:color="auto"/>
        <w:bottom w:val="none" w:sz="0" w:space="0" w:color="auto"/>
        <w:right w:val="none" w:sz="0" w:space="0" w:color="auto"/>
      </w:divBdr>
    </w:div>
    <w:div w:id="112093313">
      <w:bodyDiv w:val="1"/>
      <w:marLeft w:val="0"/>
      <w:marRight w:val="0"/>
      <w:marTop w:val="0"/>
      <w:marBottom w:val="0"/>
      <w:divBdr>
        <w:top w:val="none" w:sz="0" w:space="0" w:color="auto"/>
        <w:left w:val="none" w:sz="0" w:space="0" w:color="auto"/>
        <w:bottom w:val="none" w:sz="0" w:space="0" w:color="auto"/>
        <w:right w:val="none" w:sz="0" w:space="0" w:color="auto"/>
      </w:divBdr>
    </w:div>
    <w:div w:id="202251451">
      <w:bodyDiv w:val="1"/>
      <w:marLeft w:val="0"/>
      <w:marRight w:val="0"/>
      <w:marTop w:val="0"/>
      <w:marBottom w:val="0"/>
      <w:divBdr>
        <w:top w:val="none" w:sz="0" w:space="0" w:color="auto"/>
        <w:left w:val="none" w:sz="0" w:space="0" w:color="auto"/>
        <w:bottom w:val="none" w:sz="0" w:space="0" w:color="auto"/>
        <w:right w:val="none" w:sz="0" w:space="0" w:color="auto"/>
      </w:divBdr>
    </w:div>
    <w:div w:id="243226473">
      <w:bodyDiv w:val="1"/>
      <w:marLeft w:val="0"/>
      <w:marRight w:val="0"/>
      <w:marTop w:val="0"/>
      <w:marBottom w:val="0"/>
      <w:divBdr>
        <w:top w:val="none" w:sz="0" w:space="0" w:color="auto"/>
        <w:left w:val="none" w:sz="0" w:space="0" w:color="auto"/>
        <w:bottom w:val="none" w:sz="0" w:space="0" w:color="auto"/>
        <w:right w:val="none" w:sz="0" w:space="0" w:color="auto"/>
      </w:divBdr>
    </w:div>
    <w:div w:id="379984748">
      <w:bodyDiv w:val="1"/>
      <w:marLeft w:val="0"/>
      <w:marRight w:val="0"/>
      <w:marTop w:val="0"/>
      <w:marBottom w:val="0"/>
      <w:divBdr>
        <w:top w:val="none" w:sz="0" w:space="0" w:color="auto"/>
        <w:left w:val="none" w:sz="0" w:space="0" w:color="auto"/>
        <w:bottom w:val="none" w:sz="0" w:space="0" w:color="auto"/>
        <w:right w:val="none" w:sz="0" w:space="0" w:color="auto"/>
      </w:divBdr>
    </w:div>
    <w:div w:id="560480703">
      <w:bodyDiv w:val="1"/>
      <w:marLeft w:val="0"/>
      <w:marRight w:val="0"/>
      <w:marTop w:val="0"/>
      <w:marBottom w:val="0"/>
      <w:divBdr>
        <w:top w:val="none" w:sz="0" w:space="0" w:color="auto"/>
        <w:left w:val="none" w:sz="0" w:space="0" w:color="auto"/>
        <w:bottom w:val="none" w:sz="0" w:space="0" w:color="auto"/>
        <w:right w:val="none" w:sz="0" w:space="0" w:color="auto"/>
      </w:divBdr>
    </w:div>
    <w:div w:id="579028304">
      <w:bodyDiv w:val="1"/>
      <w:marLeft w:val="0"/>
      <w:marRight w:val="0"/>
      <w:marTop w:val="0"/>
      <w:marBottom w:val="0"/>
      <w:divBdr>
        <w:top w:val="none" w:sz="0" w:space="0" w:color="auto"/>
        <w:left w:val="none" w:sz="0" w:space="0" w:color="auto"/>
        <w:bottom w:val="none" w:sz="0" w:space="0" w:color="auto"/>
        <w:right w:val="none" w:sz="0" w:space="0" w:color="auto"/>
      </w:divBdr>
    </w:div>
    <w:div w:id="668868883">
      <w:bodyDiv w:val="1"/>
      <w:marLeft w:val="0"/>
      <w:marRight w:val="0"/>
      <w:marTop w:val="0"/>
      <w:marBottom w:val="0"/>
      <w:divBdr>
        <w:top w:val="none" w:sz="0" w:space="0" w:color="auto"/>
        <w:left w:val="none" w:sz="0" w:space="0" w:color="auto"/>
        <w:bottom w:val="none" w:sz="0" w:space="0" w:color="auto"/>
        <w:right w:val="none" w:sz="0" w:space="0" w:color="auto"/>
      </w:divBdr>
    </w:div>
    <w:div w:id="726336596">
      <w:bodyDiv w:val="1"/>
      <w:marLeft w:val="0"/>
      <w:marRight w:val="0"/>
      <w:marTop w:val="0"/>
      <w:marBottom w:val="0"/>
      <w:divBdr>
        <w:top w:val="none" w:sz="0" w:space="0" w:color="auto"/>
        <w:left w:val="none" w:sz="0" w:space="0" w:color="auto"/>
        <w:bottom w:val="none" w:sz="0" w:space="0" w:color="auto"/>
        <w:right w:val="none" w:sz="0" w:space="0" w:color="auto"/>
      </w:divBdr>
    </w:div>
    <w:div w:id="735278889">
      <w:bodyDiv w:val="1"/>
      <w:marLeft w:val="0"/>
      <w:marRight w:val="0"/>
      <w:marTop w:val="0"/>
      <w:marBottom w:val="0"/>
      <w:divBdr>
        <w:top w:val="none" w:sz="0" w:space="0" w:color="auto"/>
        <w:left w:val="none" w:sz="0" w:space="0" w:color="auto"/>
        <w:bottom w:val="none" w:sz="0" w:space="0" w:color="auto"/>
        <w:right w:val="none" w:sz="0" w:space="0" w:color="auto"/>
      </w:divBdr>
    </w:div>
    <w:div w:id="804204110">
      <w:bodyDiv w:val="1"/>
      <w:marLeft w:val="0"/>
      <w:marRight w:val="0"/>
      <w:marTop w:val="0"/>
      <w:marBottom w:val="0"/>
      <w:divBdr>
        <w:top w:val="none" w:sz="0" w:space="0" w:color="auto"/>
        <w:left w:val="none" w:sz="0" w:space="0" w:color="auto"/>
        <w:bottom w:val="none" w:sz="0" w:space="0" w:color="auto"/>
        <w:right w:val="none" w:sz="0" w:space="0" w:color="auto"/>
      </w:divBdr>
    </w:div>
    <w:div w:id="876239707">
      <w:bodyDiv w:val="1"/>
      <w:marLeft w:val="0"/>
      <w:marRight w:val="0"/>
      <w:marTop w:val="0"/>
      <w:marBottom w:val="0"/>
      <w:divBdr>
        <w:top w:val="none" w:sz="0" w:space="0" w:color="auto"/>
        <w:left w:val="none" w:sz="0" w:space="0" w:color="auto"/>
        <w:bottom w:val="none" w:sz="0" w:space="0" w:color="auto"/>
        <w:right w:val="none" w:sz="0" w:space="0" w:color="auto"/>
      </w:divBdr>
    </w:div>
    <w:div w:id="922834809">
      <w:bodyDiv w:val="1"/>
      <w:marLeft w:val="0"/>
      <w:marRight w:val="0"/>
      <w:marTop w:val="0"/>
      <w:marBottom w:val="0"/>
      <w:divBdr>
        <w:top w:val="none" w:sz="0" w:space="0" w:color="auto"/>
        <w:left w:val="none" w:sz="0" w:space="0" w:color="auto"/>
        <w:bottom w:val="none" w:sz="0" w:space="0" w:color="auto"/>
        <w:right w:val="none" w:sz="0" w:space="0" w:color="auto"/>
      </w:divBdr>
    </w:div>
    <w:div w:id="955910124">
      <w:bodyDiv w:val="1"/>
      <w:marLeft w:val="0"/>
      <w:marRight w:val="0"/>
      <w:marTop w:val="0"/>
      <w:marBottom w:val="0"/>
      <w:divBdr>
        <w:top w:val="none" w:sz="0" w:space="0" w:color="auto"/>
        <w:left w:val="none" w:sz="0" w:space="0" w:color="auto"/>
        <w:bottom w:val="none" w:sz="0" w:space="0" w:color="auto"/>
        <w:right w:val="none" w:sz="0" w:space="0" w:color="auto"/>
      </w:divBdr>
    </w:div>
    <w:div w:id="1000692307">
      <w:bodyDiv w:val="1"/>
      <w:marLeft w:val="0"/>
      <w:marRight w:val="0"/>
      <w:marTop w:val="0"/>
      <w:marBottom w:val="0"/>
      <w:divBdr>
        <w:top w:val="none" w:sz="0" w:space="0" w:color="auto"/>
        <w:left w:val="none" w:sz="0" w:space="0" w:color="auto"/>
        <w:bottom w:val="none" w:sz="0" w:space="0" w:color="auto"/>
        <w:right w:val="none" w:sz="0" w:space="0" w:color="auto"/>
      </w:divBdr>
    </w:div>
    <w:div w:id="1021278041">
      <w:bodyDiv w:val="1"/>
      <w:marLeft w:val="0"/>
      <w:marRight w:val="0"/>
      <w:marTop w:val="0"/>
      <w:marBottom w:val="0"/>
      <w:divBdr>
        <w:top w:val="none" w:sz="0" w:space="0" w:color="auto"/>
        <w:left w:val="none" w:sz="0" w:space="0" w:color="auto"/>
        <w:bottom w:val="none" w:sz="0" w:space="0" w:color="auto"/>
        <w:right w:val="none" w:sz="0" w:space="0" w:color="auto"/>
      </w:divBdr>
    </w:div>
    <w:div w:id="1047027341">
      <w:bodyDiv w:val="1"/>
      <w:marLeft w:val="0"/>
      <w:marRight w:val="0"/>
      <w:marTop w:val="0"/>
      <w:marBottom w:val="0"/>
      <w:divBdr>
        <w:top w:val="none" w:sz="0" w:space="0" w:color="auto"/>
        <w:left w:val="none" w:sz="0" w:space="0" w:color="auto"/>
        <w:bottom w:val="none" w:sz="0" w:space="0" w:color="auto"/>
        <w:right w:val="none" w:sz="0" w:space="0" w:color="auto"/>
      </w:divBdr>
    </w:div>
    <w:div w:id="1398434683">
      <w:bodyDiv w:val="1"/>
      <w:marLeft w:val="0"/>
      <w:marRight w:val="0"/>
      <w:marTop w:val="0"/>
      <w:marBottom w:val="0"/>
      <w:divBdr>
        <w:top w:val="none" w:sz="0" w:space="0" w:color="auto"/>
        <w:left w:val="none" w:sz="0" w:space="0" w:color="auto"/>
        <w:bottom w:val="none" w:sz="0" w:space="0" w:color="auto"/>
        <w:right w:val="none" w:sz="0" w:space="0" w:color="auto"/>
      </w:divBdr>
    </w:div>
    <w:div w:id="1452556513">
      <w:bodyDiv w:val="1"/>
      <w:marLeft w:val="0"/>
      <w:marRight w:val="0"/>
      <w:marTop w:val="0"/>
      <w:marBottom w:val="0"/>
      <w:divBdr>
        <w:top w:val="none" w:sz="0" w:space="0" w:color="auto"/>
        <w:left w:val="none" w:sz="0" w:space="0" w:color="auto"/>
        <w:bottom w:val="none" w:sz="0" w:space="0" w:color="auto"/>
        <w:right w:val="none" w:sz="0" w:space="0" w:color="auto"/>
      </w:divBdr>
    </w:div>
    <w:div w:id="1475682832">
      <w:bodyDiv w:val="1"/>
      <w:marLeft w:val="0"/>
      <w:marRight w:val="0"/>
      <w:marTop w:val="0"/>
      <w:marBottom w:val="0"/>
      <w:divBdr>
        <w:top w:val="none" w:sz="0" w:space="0" w:color="auto"/>
        <w:left w:val="none" w:sz="0" w:space="0" w:color="auto"/>
        <w:bottom w:val="none" w:sz="0" w:space="0" w:color="auto"/>
        <w:right w:val="none" w:sz="0" w:space="0" w:color="auto"/>
      </w:divBdr>
    </w:div>
    <w:div w:id="1650672323">
      <w:bodyDiv w:val="1"/>
      <w:marLeft w:val="0"/>
      <w:marRight w:val="0"/>
      <w:marTop w:val="0"/>
      <w:marBottom w:val="0"/>
      <w:divBdr>
        <w:top w:val="none" w:sz="0" w:space="0" w:color="auto"/>
        <w:left w:val="none" w:sz="0" w:space="0" w:color="auto"/>
        <w:bottom w:val="none" w:sz="0" w:space="0" w:color="auto"/>
        <w:right w:val="none" w:sz="0" w:space="0" w:color="auto"/>
      </w:divBdr>
    </w:div>
    <w:div w:id="1770587185">
      <w:bodyDiv w:val="1"/>
      <w:marLeft w:val="0"/>
      <w:marRight w:val="0"/>
      <w:marTop w:val="0"/>
      <w:marBottom w:val="0"/>
      <w:divBdr>
        <w:top w:val="none" w:sz="0" w:space="0" w:color="auto"/>
        <w:left w:val="none" w:sz="0" w:space="0" w:color="auto"/>
        <w:bottom w:val="none" w:sz="0" w:space="0" w:color="auto"/>
        <w:right w:val="none" w:sz="0" w:space="0" w:color="auto"/>
      </w:divBdr>
    </w:div>
    <w:div w:id="1800027031">
      <w:bodyDiv w:val="1"/>
      <w:marLeft w:val="0"/>
      <w:marRight w:val="0"/>
      <w:marTop w:val="0"/>
      <w:marBottom w:val="0"/>
      <w:divBdr>
        <w:top w:val="none" w:sz="0" w:space="0" w:color="auto"/>
        <w:left w:val="none" w:sz="0" w:space="0" w:color="auto"/>
        <w:bottom w:val="none" w:sz="0" w:space="0" w:color="auto"/>
        <w:right w:val="none" w:sz="0" w:space="0" w:color="auto"/>
      </w:divBdr>
    </w:div>
    <w:div w:id="1991322936">
      <w:bodyDiv w:val="1"/>
      <w:marLeft w:val="0"/>
      <w:marRight w:val="0"/>
      <w:marTop w:val="0"/>
      <w:marBottom w:val="0"/>
      <w:divBdr>
        <w:top w:val="none" w:sz="0" w:space="0" w:color="auto"/>
        <w:left w:val="none" w:sz="0" w:space="0" w:color="auto"/>
        <w:bottom w:val="none" w:sz="0" w:space="0" w:color="auto"/>
        <w:right w:val="none" w:sz="0" w:space="0" w:color="auto"/>
      </w:divBdr>
    </w:div>
    <w:div w:id="2008098152">
      <w:bodyDiv w:val="1"/>
      <w:marLeft w:val="0"/>
      <w:marRight w:val="0"/>
      <w:marTop w:val="0"/>
      <w:marBottom w:val="0"/>
      <w:divBdr>
        <w:top w:val="none" w:sz="0" w:space="0" w:color="auto"/>
        <w:left w:val="none" w:sz="0" w:space="0" w:color="auto"/>
        <w:bottom w:val="none" w:sz="0" w:space="0" w:color="auto"/>
        <w:right w:val="none" w:sz="0" w:space="0" w:color="auto"/>
      </w:divBdr>
    </w:div>
    <w:div w:id="2132358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D5445-499B-48AC-8030-97A29A508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16</Pages>
  <Words>4342</Words>
  <Characters>24751</Characters>
  <Application>Microsoft Office Word</Application>
  <DocSecurity>0</DocSecurity>
  <Lines>206</Lines>
  <Paragraphs>58</Paragraphs>
  <ScaleCrop>false</ScaleCrop>
  <Company/>
  <LinksUpToDate>false</LinksUpToDate>
  <CharactersWithSpaces>29035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Developing emotional intelligence skills for the workplace</dc:subject>
  <dc:creator>Student: Mariana Codreanu 2118364</dc:creator>
  <cp:keywords/>
  <dc:description/>
  <cp:lastModifiedBy>Mariana Codreanu</cp:lastModifiedBy>
  <cp:revision>59</cp:revision>
  <dcterms:created xsi:type="dcterms:W3CDTF">2024-11-22T18:58:00Z</dcterms:created>
  <dcterms:modified xsi:type="dcterms:W3CDTF">2024-11-22T20:21:00Z</dcterms:modified>
</cp:coreProperties>
</file>