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Pr="00E70F4F" w:rsidR="0034388F" w:rsidP="00951241" w:rsidRDefault="0034388F" w14:paraId="7941719B" w14:textId="77777777">
      <w:pPr>
        <w:jc w:val="center"/>
        <w:rPr>
          <w:rFonts w:ascii="Arial" w:hAnsi="Arial" w:cs="Arial"/>
          <w:b/>
          <w:sz w:val="22"/>
          <w:szCs w:val="22"/>
          <w:lang w:val="en-GB"/>
        </w:rPr>
      </w:pPr>
    </w:p>
    <w:p w:rsidRPr="00E70F4F" w:rsidR="0034388F" w:rsidP="00951241" w:rsidRDefault="0034388F" w14:paraId="5EB048EF" w14:textId="77777777">
      <w:pPr>
        <w:jc w:val="center"/>
        <w:rPr>
          <w:rFonts w:ascii="Arial" w:hAnsi="Arial" w:cs="Arial"/>
          <w:b/>
          <w:sz w:val="22"/>
          <w:szCs w:val="22"/>
          <w:lang w:val="en-GB"/>
        </w:rPr>
      </w:pPr>
    </w:p>
    <w:p w:rsidRPr="00E70F4F" w:rsidR="0034388F" w:rsidP="00951241" w:rsidRDefault="0034388F" w14:paraId="2BEADBCE" w14:textId="77777777">
      <w:pPr>
        <w:jc w:val="center"/>
        <w:rPr>
          <w:rFonts w:ascii="Arial" w:hAnsi="Arial" w:cs="Arial"/>
          <w:b/>
          <w:sz w:val="22"/>
          <w:szCs w:val="22"/>
          <w:lang w:val="en-GB"/>
        </w:rPr>
      </w:pPr>
    </w:p>
    <w:p w:rsidRPr="00E70F4F" w:rsidR="0034388F" w:rsidP="00951241" w:rsidRDefault="0034388F" w14:paraId="6BFF45A6" w14:textId="77777777">
      <w:pPr>
        <w:rPr>
          <w:rFonts w:ascii="Arial" w:hAnsi="Arial" w:cs="Arial"/>
          <w:b/>
          <w:sz w:val="22"/>
          <w:szCs w:val="22"/>
          <w:lang w:val="en-GB"/>
        </w:rPr>
      </w:pPr>
    </w:p>
    <w:p w:rsidRPr="00E70F4F" w:rsidR="0034388F" w:rsidP="00951241" w:rsidRDefault="0034388F" w14:paraId="3B1FED03" w14:textId="77777777">
      <w:pPr>
        <w:jc w:val="center"/>
        <w:rPr>
          <w:rFonts w:ascii="Arial" w:hAnsi="Arial" w:cs="Arial"/>
          <w:b/>
          <w:sz w:val="22"/>
          <w:szCs w:val="22"/>
          <w:lang w:val="en-GB"/>
        </w:rPr>
      </w:pPr>
    </w:p>
    <w:p w:rsidRPr="00E70F4F" w:rsidR="0034388F" w:rsidP="2961880A" w:rsidRDefault="007D3726" w14:paraId="52D461BB" w14:textId="77777777">
      <w:pPr>
        <w:jc w:val="center"/>
        <w:rPr>
          <w:rFonts w:ascii="Arial" w:hAnsi="Arial" w:cs="Arial"/>
          <w:b w:val="1"/>
          <w:bCs w:val="1"/>
          <w:sz w:val="40"/>
          <w:szCs w:val="40"/>
          <w:lang w:val="en-GB"/>
        </w:rPr>
      </w:pPr>
      <w:r w:rsidRPr="2961880A" w:rsidR="007D3726">
        <w:rPr>
          <w:rFonts w:ascii="Arial" w:hAnsi="Arial" w:cs="Arial"/>
          <w:b w:val="1"/>
          <w:bCs w:val="1"/>
          <w:sz w:val="40"/>
          <w:szCs w:val="40"/>
          <w:lang w:val="en-GB"/>
        </w:rPr>
        <w:t>Module Name: Management Economics</w:t>
      </w:r>
    </w:p>
    <w:p w:rsidRPr="00E70F4F" w:rsidR="0034388F" w:rsidP="2961880A" w:rsidRDefault="007D3726" w14:paraId="38B63460" w14:textId="77777777">
      <w:pPr>
        <w:jc w:val="center"/>
        <w:rPr>
          <w:rFonts w:ascii="Arial" w:hAnsi="Arial" w:cs="Arial"/>
          <w:b w:val="1"/>
          <w:bCs w:val="1"/>
          <w:sz w:val="40"/>
          <w:szCs w:val="40"/>
          <w:lang w:val="en-GB"/>
        </w:rPr>
      </w:pPr>
      <w:r w:rsidRPr="2961880A" w:rsidR="007D3726">
        <w:rPr>
          <w:rFonts w:ascii="Arial" w:hAnsi="Arial" w:cs="Arial"/>
          <w:b w:val="1"/>
          <w:bCs w:val="1"/>
          <w:sz w:val="40"/>
          <w:szCs w:val="40"/>
          <w:lang w:val="en-GB"/>
        </w:rPr>
        <w:t>Module Code: LCBB5008</w:t>
      </w:r>
    </w:p>
    <w:p w:rsidRPr="00E70F4F" w:rsidR="0034388F" w:rsidP="2961880A" w:rsidRDefault="007D3726" w14:paraId="410420DD" w14:textId="63C79F26">
      <w:pPr>
        <w:jc w:val="center"/>
        <w:rPr>
          <w:rFonts w:ascii="Arial" w:hAnsi="Arial" w:cs="Arial"/>
          <w:b w:val="1"/>
          <w:bCs w:val="1"/>
          <w:sz w:val="40"/>
          <w:szCs w:val="40"/>
          <w:lang w:val="en-GB"/>
        </w:rPr>
      </w:pPr>
      <w:r w:rsidRPr="2961880A" w:rsidR="007D3726">
        <w:rPr>
          <w:rFonts w:ascii="Arial" w:hAnsi="Arial" w:cs="Arial"/>
          <w:b w:val="1"/>
          <w:bCs w:val="1"/>
          <w:sz w:val="40"/>
          <w:szCs w:val="40"/>
          <w:lang w:val="en-GB"/>
        </w:rPr>
        <w:t>Student Name:</w:t>
      </w:r>
      <w:r w:rsidRPr="2961880A" w:rsidR="03CEDDD1">
        <w:rPr>
          <w:rFonts w:ascii="Arial" w:hAnsi="Arial" w:cs="Arial"/>
          <w:b w:val="1"/>
          <w:bCs w:val="1"/>
          <w:sz w:val="40"/>
          <w:szCs w:val="40"/>
          <w:lang w:val="en-GB"/>
        </w:rPr>
        <w:t xml:space="preserve"> Catalina </w:t>
      </w:r>
      <w:r w:rsidRPr="2961880A" w:rsidR="36402042">
        <w:rPr>
          <w:rFonts w:ascii="Arial" w:hAnsi="Arial" w:cs="Arial"/>
          <w:b w:val="1"/>
          <w:bCs w:val="1"/>
          <w:sz w:val="40"/>
          <w:szCs w:val="40"/>
          <w:lang w:val="en-GB"/>
        </w:rPr>
        <w:t xml:space="preserve">Ionela </w:t>
      </w:r>
      <w:proofErr w:type="spellStart"/>
      <w:r w:rsidRPr="2961880A" w:rsidR="03CEDDD1">
        <w:rPr>
          <w:rFonts w:ascii="Arial" w:hAnsi="Arial" w:cs="Arial"/>
          <w:b w:val="1"/>
          <w:bCs w:val="1"/>
          <w:sz w:val="40"/>
          <w:szCs w:val="40"/>
          <w:lang w:val="en-GB"/>
        </w:rPr>
        <w:t>Vilcea</w:t>
      </w:r>
      <w:proofErr w:type="spellEnd"/>
    </w:p>
    <w:p w:rsidRPr="00E70F4F" w:rsidR="00770052" w:rsidP="2961880A" w:rsidRDefault="007D3726" w14:paraId="566D9DE5" w14:textId="26027310">
      <w:pPr>
        <w:jc w:val="center"/>
        <w:rPr>
          <w:rFonts w:ascii="Arial" w:hAnsi="Arial" w:cs="Arial"/>
          <w:b w:val="1"/>
          <w:bCs w:val="1"/>
          <w:sz w:val="40"/>
          <w:szCs w:val="40"/>
          <w:lang w:val="en-GB"/>
        </w:rPr>
      </w:pPr>
      <w:r w:rsidRPr="2961880A" w:rsidR="007D3726">
        <w:rPr>
          <w:rFonts w:ascii="Arial" w:hAnsi="Arial" w:cs="Arial"/>
          <w:b w:val="1"/>
          <w:bCs w:val="1"/>
          <w:sz w:val="40"/>
          <w:szCs w:val="40"/>
          <w:lang w:val="en-GB"/>
        </w:rPr>
        <w:t>Student ID:</w:t>
      </w:r>
      <w:r w:rsidRPr="2961880A" w:rsidR="6FCEF4F5">
        <w:rPr>
          <w:rFonts w:ascii="Arial" w:hAnsi="Arial" w:cs="Arial"/>
          <w:b w:val="1"/>
          <w:bCs w:val="1"/>
          <w:sz w:val="40"/>
          <w:szCs w:val="40"/>
          <w:lang w:val="en-GB"/>
        </w:rPr>
        <w:t xml:space="preserve"> 2228224</w:t>
      </w:r>
    </w:p>
    <w:p w:rsidR="3CE1CA01" w:rsidP="2961880A" w:rsidRDefault="3CE1CA01" w14:paraId="10C2FB8E" w14:textId="06BCE0D7">
      <w:pPr>
        <w:jc w:val="center"/>
        <w:rPr>
          <w:rFonts w:ascii="Arial" w:hAnsi="Arial" w:cs="Arial"/>
          <w:b w:val="1"/>
          <w:bCs w:val="1"/>
          <w:sz w:val="40"/>
          <w:szCs w:val="40"/>
          <w:lang w:val="en-GB"/>
        </w:rPr>
      </w:pPr>
      <w:r w:rsidRPr="2961880A" w:rsidR="3CE1CA01">
        <w:rPr>
          <w:rFonts w:ascii="Arial" w:hAnsi="Arial" w:cs="Arial"/>
          <w:b w:val="1"/>
          <w:bCs w:val="1"/>
          <w:sz w:val="40"/>
          <w:szCs w:val="40"/>
          <w:lang w:val="en-GB"/>
        </w:rPr>
        <w:t>Lecturer’s Name: Khai Le</w:t>
      </w:r>
    </w:p>
    <w:p w:rsidRPr="00E70F4F" w:rsidR="00770052" w:rsidP="00951241" w:rsidRDefault="00770052" w14:paraId="464F2B57" w14:textId="77777777">
      <w:pPr>
        <w:rPr>
          <w:rFonts w:ascii="Arial" w:hAnsi="Arial" w:cs="Arial"/>
          <w:b/>
          <w:sz w:val="36"/>
          <w:szCs w:val="22"/>
          <w:lang w:val="en-GB"/>
        </w:rPr>
      </w:pPr>
      <w:r w:rsidRPr="00E70F4F">
        <w:rPr>
          <w:rFonts w:ascii="Arial" w:hAnsi="Arial" w:cs="Arial"/>
          <w:b/>
          <w:sz w:val="36"/>
          <w:szCs w:val="22"/>
          <w:lang w:val="en-GB"/>
        </w:rPr>
        <w:br w:type="page"/>
      </w:r>
    </w:p>
    <w:sdt>
      <w:sdtPr>
        <w:id w:val="49660940"/>
        <w:docPartObj>
          <w:docPartGallery w:val="Table of Contents"/>
          <w:docPartUnique/>
        </w:docPartObj>
        <w:rPr>
          <w:rFonts w:ascii="Times New Roman" w:hAnsi="Times New Roman" w:eastAsia="Times New Roman" w:cs="Times New Roman"/>
          <w:b w:val="1"/>
          <w:bCs w:val="1"/>
          <w:color w:val="auto"/>
          <w:sz w:val="24"/>
          <w:szCs w:val="24"/>
          <w:lang w:val="en-GB"/>
        </w:rPr>
      </w:sdtPr>
      <w:sdtEndPr>
        <w:rPr>
          <w:rFonts w:ascii="Times New Roman" w:hAnsi="Times New Roman" w:eastAsia="Times New Roman" w:cs="Times New Roman"/>
          <w:b w:val="1"/>
          <w:bCs w:val="1"/>
          <w:noProof/>
          <w:color w:val="auto"/>
          <w:sz w:val="24"/>
          <w:szCs w:val="24"/>
          <w:lang w:val="en-GB"/>
        </w:rPr>
      </w:sdtEndPr>
      <w:sdtContent>
        <w:p w:rsidRPr="00E70F4F" w:rsidR="00770052" w:rsidP="00951241" w:rsidRDefault="00770052" w14:paraId="663E7794" w14:textId="77777777">
          <w:pPr>
            <w:pStyle w:val="Titlucuprins"/>
            <w:spacing w:after="240" w:line="360" w:lineRule="auto"/>
            <w:jc w:val="center"/>
            <w:rPr>
              <w:rFonts w:ascii="Arial" w:hAnsi="Arial" w:cs="Arial"/>
              <w:b/>
              <w:color w:val="000000" w:themeColor="text1"/>
              <w:sz w:val="22"/>
              <w:szCs w:val="24"/>
              <w:lang w:val="en-GB"/>
            </w:rPr>
          </w:pPr>
          <w:r w:rsidRPr="00E70F4F">
            <w:rPr>
              <w:rFonts w:ascii="Arial" w:hAnsi="Arial" w:cs="Arial"/>
              <w:b/>
              <w:color w:val="000000" w:themeColor="text1"/>
              <w:sz w:val="22"/>
              <w:szCs w:val="24"/>
              <w:lang w:val="en-GB"/>
            </w:rPr>
            <w:t>Table of Contents</w:t>
          </w:r>
        </w:p>
        <w:p w:rsidR="00E70F4F" w:rsidP="00951241" w:rsidRDefault="00770052" w14:paraId="057E53D8" w14:textId="77777777">
          <w:pPr>
            <w:pStyle w:val="Cuprins1"/>
            <w:tabs>
              <w:tab w:val="right" w:leader="dot" w:pos="9350"/>
            </w:tabs>
            <w:rPr>
              <w:rFonts w:asciiTheme="minorHAnsi" w:hAnsiTheme="minorHAnsi" w:eastAsiaTheme="minorEastAsia" w:cstheme="minorBidi"/>
              <w:noProof/>
              <w:sz w:val="22"/>
              <w:szCs w:val="22"/>
            </w:rPr>
          </w:pPr>
          <w:r w:rsidRPr="00E70F4F">
            <w:rPr>
              <w:rFonts w:ascii="Arial" w:hAnsi="Arial" w:cs="Arial"/>
              <w:color w:val="000000" w:themeColor="text1"/>
              <w:sz w:val="22"/>
              <w:lang w:val="en-GB"/>
            </w:rPr>
            <w:fldChar w:fldCharType="begin"/>
          </w:r>
          <w:r w:rsidRPr="00E70F4F">
            <w:rPr>
              <w:rFonts w:ascii="Arial" w:hAnsi="Arial" w:cs="Arial"/>
              <w:color w:val="000000" w:themeColor="text1"/>
              <w:sz w:val="22"/>
              <w:lang w:val="en-GB"/>
            </w:rPr>
            <w:instrText xml:space="preserve"> TOC \o "1-3" \h \z \u </w:instrText>
          </w:r>
          <w:r w:rsidRPr="00E70F4F">
            <w:rPr>
              <w:rFonts w:ascii="Arial" w:hAnsi="Arial" w:cs="Arial"/>
              <w:color w:val="000000" w:themeColor="text1"/>
              <w:sz w:val="22"/>
              <w:lang w:val="en-GB"/>
            </w:rPr>
            <w:fldChar w:fldCharType="separate"/>
          </w:r>
          <w:hyperlink w:history="1" w:anchor="_Toc179054892">
            <w:r w:rsidRPr="00E27BDC" w:rsidR="00E70F4F">
              <w:rPr>
                <w:rStyle w:val="Hyperlink"/>
                <w:rFonts w:ascii="Arial" w:hAnsi="Arial" w:cs="Arial"/>
                <w:noProof/>
                <w:lang w:val="en-GB"/>
              </w:rPr>
              <w:t>Task 1: Individual Report</w:t>
            </w:r>
            <w:r w:rsidR="00E70F4F">
              <w:rPr>
                <w:noProof/>
                <w:webHidden/>
              </w:rPr>
              <w:tab/>
            </w:r>
            <w:r w:rsidR="00E70F4F">
              <w:rPr>
                <w:noProof/>
                <w:webHidden/>
              </w:rPr>
              <w:fldChar w:fldCharType="begin"/>
            </w:r>
            <w:r w:rsidR="00E70F4F">
              <w:rPr>
                <w:noProof/>
                <w:webHidden/>
              </w:rPr>
              <w:instrText xml:space="preserve"> PAGEREF _Toc179054892 \h </w:instrText>
            </w:r>
            <w:r w:rsidR="00E70F4F">
              <w:rPr>
                <w:noProof/>
                <w:webHidden/>
              </w:rPr>
            </w:r>
            <w:r w:rsidR="00E70F4F">
              <w:rPr>
                <w:noProof/>
                <w:webHidden/>
              </w:rPr>
              <w:fldChar w:fldCharType="separate"/>
            </w:r>
            <w:r w:rsidR="00E70F4F">
              <w:rPr>
                <w:noProof/>
                <w:webHidden/>
              </w:rPr>
              <w:t>3</w:t>
            </w:r>
            <w:r w:rsidR="00E70F4F">
              <w:rPr>
                <w:noProof/>
                <w:webHidden/>
              </w:rPr>
              <w:fldChar w:fldCharType="end"/>
            </w:r>
          </w:hyperlink>
        </w:p>
        <w:p w:rsidR="00E70F4F" w:rsidP="00951241" w:rsidRDefault="00E70F4F" w14:paraId="5A63283C" w14:textId="77777777">
          <w:pPr>
            <w:pStyle w:val="Cuprins2"/>
            <w:tabs>
              <w:tab w:val="right" w:leader="dot" w:pos="9350"/>
            </w:tabs>
            <w:rPr>
              <w:rFonts w:asciiTheme="minorHAnsi" w:hAnsiTheme="minorHAnsi" w:eastAsiaTheme="minorEastAsia" w:cstheme="minorBidi"/>
              <w:noProof/>
              <w:sz w:val="22"/>
              <w:szCs w:val="22"/>
            </w:rPr>
          </w:pPr>
          <w:hyperlink w:history="1" w:anchor="_Toc179054893">
            <w:r w:rsidRPr="00E27BDC">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_Toc179054893 \h </w:instrText>
            </w:r>
            <w:r>
              <w:rPr>
                <w:noProof/>
                <w:webHidden/>
              </w:rPr>
            </w:r>
            <w:r>
              <w:rPr>
                <w:noProof/>
                <w:webHidden/>
              </w:rPr>
              <w:fldChar w:fldCharType="separate"/>
            </w:r>
            <w:r>
              <w:rPr>
                <w:noProof/>
                <w:webHidden/>
              </w:rPr>
              <w:t>3</w:t>
            </w:r>
            <w:r>
              <w:rPr>
                <w:noProof/>
                <w:webHidden/>
              </w:rPr>
              <w:fldChar w:fldCharType="end"/>
            </w:r>
          </w:hyperlink>
        </w:p>
        <w:p w:rsidR="00E70F4F" w:rsidP="00951241" w:rsidRDefault="00E70F4F" w14:paraId="290B6A6D" w14:textId="77777777">
          <w:pPr>
            <w:pStyle w:val="Cuprins2"/>
            <w:tabs>
              <w:tab w:val="right" w:leader="dot" w:pos="9350"/>
            </w:tabs>
            <w:rPr>
              <w:rFonts w:asciiTheme="minorHAnsi" w:hAnsiTheme="minorHAnsi" w:eastAsiaTheme="minorEastAsia" w:cstheme="minorBidi"/>
              <w:noProof/>
              <w:sz w:val="22"/>
              <w:szCs w:val="22"/>
            </w:rPr>
          </w:pPr>
          <w:hyperlink w:history="1" w:anchor="_Toc179054894">
            <w:r w:rsidRPr="00E27BDC">
              <w:rPr>
                <w:rStyle w:val="Hyperlink"/>
                <w:rFonts w:ascii="Arial" w:hAnsi="Arial" w:cs="Arial"/>
                <w:noProof/>
                <w:lang w:val="en-GB"/>
              </w:rPr>
              <w:t>Examination of the UK Mobile Network Industry and discussion on the challenges and opportunities faced during the past few years and years ahead</w:t>
            </w:r>
            <w:r>
              <w:rPr>
                <w:noProof/>
                <w:webHidden/>
              </w:rPr>
              <w:tab/>
            </w:r>
            <w:r>
              <w:rPr>
                <w:noProof/>
                <w:webHidden/>
              </w:rPr>
              <w:fldChar w:fldCharType="begin"/>
            </w:r>
            <w:r>
              <w:rPr>
                <w:noProof/>
                <w:webHidden/>
              </w:rPr>
              <w:instrText xml:space="preserve"> PAGEREF _Toc179054894 \h </w:instrText>
            </w:r>
            <w:r>
              <w:rPr>
                <w:noProof/>
                <w:webHidden/>
              </w:rPr>
            </w:r>
            <w:r>
              <w:rPr>
                <w:noProof/>
                <w:webHidden/>
              </w:rPr>
              <w:fldChar w:fldCharType="separate"/>
            </w:r>
            <w:r>
              <w:rPr>
                <w:noProof/>
                <w:webHidden/>
              </w:rPr>
              <w:t>4</w:t>
            </w:r>
            <w:r>
              <w:rPr>
                <w:noProof/>
                <w:webHidden/>
              </w:rPr>
              <w:fldChar w:fldCharType="end"/>
            </w:r>
          </w:hyperlink>
        </w:p>
        <w:p w:rsidR="00E70F4F" w:rsidP="00951241" w:rsidRDefault="00E70F4F" w14:paraId="35FEAF44" w14:textId="77777777">
          <w:pPr>
            <w:pStyle w:val="Cuprins2"/>
            <w:tabs>
              <w:tab w:val="right" w:leader="dot" w:pos="9350"/>
            </w:tabs>
            <w:rPr>
              <w:rFonts w:asciiTheme="minorHAnsi" w:hAnsiTheme="minorHAnsi" w:eastAsiaTheme="minorEastAsia" w:cstheme="minorBidi"/>
              <w:noProof/>
              <w:sz w:val="22"/>
              <w:szCs w:val="22"/>
            </w:rPr>
          </w:pPr>
          <w:hyperlink w:history="1" w:anchor="_Toc179054895">
            <w:r w:rsidRPr="00E27BDC">
              <w:rPr>
                <w:rStyle w:val="Hyperlink"/>
                <w:rFonts w:ascii="Arial" w:hAnsi="Arial" w:cs="Arial"/>
                <w:noProof/>
                <w:lang w:val="en-GB"/>
              </w:rPr>
              <w:t>Explanation of profit maximisation theory</w:t>
            </w:r>
            <w:r>
              <w:rPr>
                <w:noProof/>
                <w:webHidden/>
              </w:rPr>
              <w:tab/>
            </w:r>
            <w:r>
              <w:rPr>
                <w:noProof/>
                <w:webHidden/>
              </w:rPr>
              <w:fldChar w:fldCharType="begin"/>
            </w:r>
            <w:r>
              <w:rPr>
                <w:noProof/>
                <w:webHidden/>
              </w:rPr>
              <w:instrText xml:space="preserve"> PAGEREF _Toc179054895 \h </w:instrText>
            </w:r>
            <w:r>
              <w:rPr>
                <w:noProof/>
                <w:webHidden/>
              </w:rPr>
            </w:r>
            <w:r>
              <w:rPr>
                <w:noProof/>
                <w:webHidden/>
              </w:rPr>
              <w:fldChar w:fldCharType="separate"/>
            </w:r>
            <w:r>
              <w:rPr>
                <w:noProof/>
                <w:webHidden/>
              </w:rPr>
              <w:t>7</w:t>
            </w:r>
            <w:r>
              <w:rPr>
                <w:noProof/>
                <w:webHidden/>
              </w:rPr>
              <w:fldChar w:fldCharType="end"/>
            </w:r>
          </w:hyperlink>
        </w:p>
        <w:p w:rsidR="00E70F4F" w:rsidP="00951241" w:rsidRDefault="00E70F4F" w14:paraId="06968B1D" w14:textId="77777777">
          <w:pPr>
            <w:pStyle w:val="Cuprins2"/>
            <w:tabs>
              <w:tab w:val="right" w:leader="dot" w:pos="9350"/>
            </w:tabs>
            <w:rPr>
              <w:rFonts w:asciiTheme="minorHAnsi" w:hAnsiTheme="minorHAnsi" w:eastAsiaTheme="minorEastAsia" w:cstheme="minorBidi"/>
              <w:noProof/>
              <w:sz w:val="22"/>
              <w:szCs w:val="22"/>
            </w:rPr>
          </w:pPr>
          <w:hyperlink w:history="1" w:anchor="_Toc179054896">
            <w:r w:rsidRPr="00E27BDC">
              <w:rPr>
                <w:rStyle w:val="Hyperlink"/>
                <w:rFonts w:ascii="Arial" w:hAnsi="Arial" w:cs="Arial"/>
                <w:noProof/>
                <w:lang w:val="en-GB"/>
              </w:rPr>
              <w:t>Application of appropriate economic theories, business environment, business objectives, market structure and stakeholder issues</w:t>
            </w:r>
            <w:r>
              <w:rPr>
                <w:noProof/>
                <w:webHidden/>
              </w:rPr>
              <w:tab/>
            </w:r>
            <w:r>
              <w:rPr>
                <w:noProof/>
                <w:webHidden/>
              </w:rPr>
              <w:fldChar w:fldCharType="begin"/>
            </w:r>
            <w:r>
              <w:rPr>
                <w:noProof/>
                <w:webHidden/>
              </w:rPr>
              <w:instrText xml:space="preserve"> PAGEREF _Toc179054896 \h </w:instrText>
            </w:r>
            <w:r>
              <w:rPr>
                <w:noProof/>
                <w:webHidden/>
              </w:rPr>
            </w:r>
            <w:r>
              <w:rPr>
                <w:noProof/>
                <w:webHidden/>
              </w:rPr>
              <w:fldChar w:fldCharType="separate"/>
            </w:r>
            <w:r>
              <w:rPr>
                <w:noProof/>
                <w:webHidden/>
              </w:rPr>
              <w:t>8</w:t>
            </w:r>
            <w:r>
              <w:rPr>
                <w:noProof/>
                <w:webHidden/>
              </w:rPr>
              <w:fldChar w:fldCharType="end"/>
            </w:r>
          </w:hyperlink>
        </w:p>
        <w:p w:rsidR="00E70F4F" w:rsidP="00951241" w:rsidRDefault="00E70F4F" w14:paraId="58638EFB" w14:textId="77777777">
          <w:pPr>
            <w:pStyle w:val="Cuprins2"/>
            <w:tabs>
              <w:tab w:val="right" w:leader="dot" w:pos="9350"/>
            </w:tabs>
            <w:rPr>
              <w:rFonts w:asciiTheme="minorHAnsi" w:hAnsiTheme="minorHAnsi" w:eastAsiaTheme="minorEastAsia" w:cstheme="minorBidi"/>
              <w:noProof/>
              <w:sz w:val="22"/>
              <w:szCs w:val="22"/>
            </w:rPr>
          </w:pPr>
          <w:hyperlink w:history="1" w:anchor="_Toc179054897">
            <w:r w:rsidRPr="00E27BDC">
              <w:rPr>
                <w:rStyle w:val="Hyperlink"/>
                <w:rFonts w:ascii="Arial" w:hAnsi="Arial" w:cs="Arial"/>
                <w:noProof/>
                <w:lang w:val="en-GB"/>
              </w:rPr>
              <w:t>Conclusions and recommendation</w:t>
            </w:r>
            <w:r>
              <w:rPr>
                <w:noProof/>
                <w:webHidden/>
              </w:rPr>
              <w:tab/>
            </w:r>
            <w:r>
              <w:rPr>
                <w:noProof/>
                <w:webHidden/>
              </w:rPr>
              <w:fldChar w:fldCharType="begin"/>
            </w:r>
            <w:r>
              <w:rPr>
                <w:noProof/>
                <w:webHidden/>
              </w:rPr>
              <w:instrText xml:space="preserve"> PAGEREF _Toc179054897 \h </w:instrText>
            </w:r>
            <w:r>
              <w:rPr>
                <w:noProof/>
                <w:webHidden/>
              </w:rPr>
            </w:r>
            <w:r>
              <w:rPr>
                <w:noProof/>
                <w:webHidden/>
              </w:rPr>
              <w:fldChar w:fldCharType="separate"/>
            </w:r>
            <w:r>
              <w:rPr>
                <w:noProof/>
                <w:webHidden/>
              </w:rPr>
              <w:t>11</w:t>
            </w:r>
            <w:r>
              <w:rPr>
                <w:noProof/>
                <w:webHidden/>
              </w:rPr>
              <w:fldChar w:fldCharType="end"/>
            </w:r>
          </w:hyperlink>
        </w:p>
        <w:p w:rsidR="00E70F4F" w:rsidP="00951241" w:rsidRDefault="00E70F4F" w14:paraId="7E711CE7" w14:textId="77777777">
          <w:pPr>
            <w:pStyle w:val="Cuprins1"/>
            <w:tabs>
              <w:tab w:val="right" w:leader="dot" w:pos="9350"/>
            </w:tabs>
            <w:rPr>
              <w:rFonts w:asciiTheme="minorHAnsi" w:hAnsiTheme="minorHAnsi" w:eastAsiaTheme="minorEastAsia" w:cstheme="minorBidi"/>
              <w:noProof/>
              <w:sz w:val="22"/>
              <w:szCs w:val="22"/>
            </w:rPr>
          </w:pPr>
          <w:hyperlink w:history="1" w:anchor="_Toc179054898">
            <w:r w:rsidRPr="00E27BDC">
              <w:rPr>
                <w:rStyle w:val="Hyperlink"/>
                <w:rFonts w:ascii="Arial" w:hAnsi="Arial" w:cs="Arial"/>
                <w:noProof/>
                <w:lang w:val="en-GB"/>
              </w:rPr>
              <w:t>Reference List</w:t>
            </w:r>
            <w:r>
              <w:rPr>
                <w:noProof/>
                <w:webHidden/>
              </w:rPr>
              <w:tab/>
            </w:r>
            <w:r>
              <w:rPr>
                <w:noProof/>
                <w:webHidden/>
              </w:rPr>
              <w:fldChar w:fldCharType="begin"/>
            </w:r>
            <w:r>
              <w:rPr>
                <w:noProof/>
                <w:webHidden/>
              </w:rPr>
              <w:instrText xml:space="preserve"> PAGEREF _Toc179054898 \h </w:instrText>
            </w:r>
            <w:r>
              <w:rPr>
                <w:noProof/>
                <w:webHidden/>
              </w:rPr>
            </w:r>
            <w:r>
              <w:rPr>
                <w:noProof/>
                <w:webHidden/>
              </w:rPr>
              <w:fldChar w:fldCharType="separate"/>
            </w:r>
            <w:r>
              <w:rPr>
                <w:noProof/>
                <w:webHidden/>
              </w:rPr>
              <w:t>12</w:t>
            </w:r>
            <w:r>
              <w:rPr>
                <w:noProof/>
                <w:webHidden/>
              </w:rPr>
              <w:fldChar w:fldCharType="end"/>
            </w:r>
          </w:hyperlink>
        </w:p>
        <w:p w:rsidRPr="00E70F4F" w:rsidR="00770052" w:rsidP="00951241" w:rsidRDefault="00770052" w14:paraId="546ED56F" w14:textId="77777777">
          <w:pPr>
            <w:spacing w:after="240"/>
            <w:jc w:val="center"/>
            <w:rPr>
              <w:lang w:val="en-GB"/>
            </w:rPr>
          </w:pPr>
          <w:r w:rsidRPr="00E70F4F">
            <w:rPr>
              <w:rFonts w:ascii="Arial" w:hAnsi="Arial" w:cs="Arial"/>
              <w:b/>
              <w:bCs/>
              <w:noProof/>
              <w:color w:val="000000" w:themeColor="text1"/>
              <w:sz w:val="22"/>
              <w:lang w:val="en-GB"/>
            </w:rPr>
            <w:fldChar w:fldCharType="end"/>
          </w:r>
        </w:p>
      </w:sdtContent>
    </w:sdt>
    <w:p w:rsidRPr="00E70F4F" w:rsidR="0034388F" w:rsidP="00951241" w:rsidRDefault="007D3726" w14:paraId="3AFEE568" w14:textId="77777777">
      <w:pPr>
        <w:jc w:val="center"/>
        <w:rPr>
          <w:rFonts w:ascii="Arial" w:hAnsi="Arial" w:cs="Arial"/>
          <w:sz w:val="22"/>
          <w:szCs w:val="22"/>
          <w:lang w:val="en-GB"/>
        </w:rPr>
      </w:pPr>
      <w:r w:rsidRPr="00E70F4F">
        <w:rPr>
          <w:rFonts w:ascii="Arial" w:hAnsi="Arial" w:cs="Arial"/>
          <w:sz w:val="22"/>
          <w:szCs w:val="22"/>
          <w:lang w:val="en-GB"/>
        </w:rPr>
        <w:br w:type="page"/>
      </w:r>
    </w:p>
    <w:p w:rsidRPr="00E70F4F" w:rsidR="0034388F" w:rsidP="00951241" w:rsidRDefault="007D3726" w14:paraId="5FB397B4" w14:textId="77777777">
      <w:pPr>
        <w:pStyle w:val="Titlu1"/>
        <w:rPr>
          <w:rFonts w:ascii="Arial" w:hAnsi="Arial" w:cs="Arial"/>
          <w:sz w:val="22"/>
          <w:szCs w:val="22"/>
          <w:lang w:val="en-GB"/>
        </w:rPr>
      </w:pPr>
      <w:bookmarkStart w:name="_4mb0nwqwqwfp" w:colFirst="0" w:colLast="0" w:id="0"/>
      <w:bookmarkStart w:name="_Toc179054892" w:id="1"/>
      <w:bookmarkEnd w:id="0"/>
      <w:r w:rsidRPr="00E70F4F">
        <w:rPr>
          <w:rFonts w:ascii="Arial" w:hAnsi="Arial" w:cs="Arial"/>
          <w:sz w:val="22"/>
          <w:szCs w:val="22"/>
          <w:lang w:val="en-GB"/>
        </w:rPr>
        <w:t>Task 1: Individual Report</w:t>
      </w:r>
      <w:bookmarkEnd w:id="1"/>
      <w:r w:rsidRPr="00E70F4F">
        <w:rPr>
          <w:rFonts w:ascii="Arial" w:hAnsi="Arial" w:cs="Arial"/>
          <w:sz w:val="22"/>
          <w:szCs w:val="22"/>
          <w:lang w:val="en-GB"/>
        </w:rPr>
        <w:t xml:space="preserve"> </w:t>
      </w:r>
    </w:p>
    <w:p w:rsidRPr="00E70F4F" w:rsidR="0034388F" w:rsidP="00951241" w:rsidRDefault="007D3726" w14:paraId="07CFB4D4" w14:textId="77777777">
      <w:pPr>
        <w:pStyle w:val="Titlu2"/>
        <w:rPr>
          <w:rFonts w:ascii="Arial" w:hAnsi="Arial" w:cs="Arial"/>
          <w:sz w:val="22"/>
          <w:szCs w:val="22"/>
          <w:lang w:val="en-GB"/>
        </w:rPr>
      </w:pPr>
      <w:bookmarkStart w:name="_pszitq9u6k85" w:colFirst="0" w:colLast="0" w:id="2"/>
      <w:bookmarkStart w:name="_Toc179054893" w:id="3"/>
      <w:bookmarkEnd w:id="2"/>
      <w:r w:rsidRPr="00E70F4F">
        <w:rPr>
          <w:rFonts w:ascii="Arial" w:hAnsi="Arial" w:cs="Arial"/>
          <w:sz w:val="22"/>
          <w:szCs w:val="22"/>
          <w:lang w:val="en-GB"/>
        </w:rPr>
        <w:t>Introduction</w:t>
      </w:r>
      <w:bookmarkEnd w:id="3"/>
    </w:p>
    <w:p w:rsidRPr="00E70F4F" w:rsidR="0034388F" w:rsidP="00951241" w:rsidRDefault="007D3726" w14:paraId="4658D3BA" w14:textId="77777777">
      <w:pPr>
        <w:rPr>
          <w:rFonts w:ascii="Arial" w:hAnsi="Arial" w:cs="Arial"/>
          <w:sz w:val="22"/>
          <w:szCs w:val="22"/>
          <w:lang w:val="en-GB"/>
        </w:rPr>
      </w:pPr>
      <w:r w:rsidRPr="00E70F4F">
        <w:rPr>
          <w:rFonts w:ascii="Arial" w:hAnsi="Arial" w:cs="Arial"/>
          <w:sz w:val="22"/>
          <w:szCs w:val="22"/>
          <w:lang w:val="en-GB"/>
        </w:rPr>
        <w:t xml:space="preserve">The entire study aims to describe the key concept of the management economies by analysing the challenges and opportunities of the UK Mobile Network industry. Managerial economics is one of the key concepts in business management practices that help to make informed decisions by analysing economic information alongside applying relevant economic theories and principles (Samuelson </w:t>
      </w:r>
      <w:r w:rsidRPr="00E70F4F">
        <w:rPr>
          <w:rFonts w:ascii="Arial" w:hAnsi="Arial" w:cs="Arial"/>
          <w:i/>
          <w:sz w:val="22"/>
          <w:szCs w:val="22"/>
          <w:lang w:val="en-GB"/>
        </w:rPr>
        <w:t>et al.</w:t>
      </w:r>
      <w:r w:rsidRPr="00E70F4F">
        <w:rPr>
          <w:rFonts w:ascii="Arial" w:hAnsi="Arial" w:cs="Arial"/>
          <w:sz w:val="22"/>
          <w:szCs w:val="22"/>
          <w:lang w:val="en-GB"/>
        </w:rPr>
        <w:t xml:space="preserve">, 2021). In this current context, the study will analyse the industry structure, demands, development of Vodafone and Three proposed merger plans in the UK Mobile Network industry. In this case, relevant issues in determining profit as well as sustainability practice will be known appropriately. Based on that, effective decisions will be made to maximise profitability in the upcoming situation and apply relevant economic theories such as demand and supply. After all of these, the study also will describe appropriate ways of developing an effective business environment, and market structure, overcoming stakeholders' issues and meeting business objectives. Eventually, relevant recommendations will help to maintain sustainable growth in the UK mobile network industry and achieve high business success in the upcoming era. </w:t>
      </w:r>
    </w:p>
    <w:p w:rsidR="00E70F4F" w:rsidP="00951241" w:rsidRDefault="00E70F4F" w14:paraId="58BF4E93" w14:textId="77777777">
      <w:pPr>
        <w:rPr>
          <w:rFonts w:ascii="Arial" w:hAnsi="Arial" w:cs="Arial"/>
          <w:b/>
          <w:sz w:val="22"/>
          <w:szCs w:val="22"/>
          <w:lang w:val="en-GB"/>
        </w:rPr>
      </w:pPr>
      <w:bookmarkStart w:name="_yqu64arfekdq" w:colFirst="0" w:colLast="0" w:id="4"/>
      <w:bookmarkEnd w:id="4"/>
      <w:r>
        <w:rPr>
          <w:rFonts w:ascii="Arial" w:hAnsi="Arial" w:cs="Arial"/>
          <w:sz w:val="22"/>
          <w:szCs w:val="22"/>
          <w:lang w:val="en-GB"/>
        </w:rPr>
        <w:br w:type="page"/>
      </w:r>
    </w:p>
    <w:p w:rsidRPr="00E70F4F" w:rsidR="0034388F" w:rsidP="00951241" w:rsidRDefault="007D3726" w14:paraId="3E364C99" w14:textId="77777777">
      <w:pPr>
        <w:pStyle w:val="Titlu2"/>
        <w:rPr>
          <w:rFonts w:ascii="Arial" w:hAnsi="Arial" w:cs="Arial"/>
          <w:sz w:val="22"/>
          <w:szCs w:val="22"/>
          <w:lang w:val="en-GB"/>
        </w:rPr>
      </w:pPr>
      <w:bookmarkStart w:name="_Toc179054894" w:id="5"/>
      <w:r w:rsidRPr="00E70F4F">
        <w:rPr>
          <w:rFonts w:ascii="Arial" w:hAnsi="Arial" w:cs="Arial"/>
          <w:sz w:val="22"/>
          <w:szCs w:val="22"/>
          <w:lang w:val="en-GB"/>
        </w:rPr>
        <w:t>Examination of the UK Mobile Network Industry and discussion on the challenges and opportunities faced during the past few years and years ahead</w:t>
      </w:r>
      <w:bookmarkEnd w:id="5"/>
    </w:p>
    <w:p w:rsidRPr="00E70F4F" w:rsidR="0034388F" w:rsidP="00951241" w:rsidRDefault="007D3726" w14:paraId="44255256" w14:textId="77777777">
      <w:pPr>
        <w:rPr>
          <w:rFonts w:ascii="Arial" w:hAnsi="Arial" w:cs="Arial"/>
          <w:b/>
          <w:sz w:val="22"/>
          <w:szCs w:val="22"/>
          <w:lang w:val="en-GB"/>
        </w:rPr>
      </w:pPr>
      <w:r w:rsidRPr="00E70F4F">
        <w:rPr>
          <w:rFonts w:ascii="Arial" w:hAnsi="Arial" w:cs="Arial"/>
          <w:b/>
          <w:sz w:val="22"/>
          <w:szCs w:val="22"/>
          <w:lang w:val="en-GB"/>
        </w:rPr>
        <w:t xml:space="preserve">Industry structure </w:t>
      </w:r>
    </w:p>
    <w:p w:rsidRPr="00E70F4F" w:rsidR="0034388F" w:rsidP="00951241" w:rsidRDefault="007D3726" w14:paraId="66D49564" w14:textId="77777777">
      <w:pPr>
        <w:jc w:val="center"/>
        <w:rPr>
          <w:rFonts w:ascii="Arial" w:hAnsi="Arial" w:cs="Arial"/>
          <w:sz w:val="22"/>
          <w:szCs w:val="22"/>
          <w:lang w:val="en-GB"/>
        </w:rPr>
      </w:pPr>
      <w:r w:rsidRPr="00E70F4F">
        <w:rPr>
          <w:rFonts w:ascii="Arial" w:hAnsi="Arial" w:cs="Arial"/>
          <w:noProof/>
          <w:sz w:val="22"/>
          <w:szCs w:val="22"/>
          <w:lang w:val="en-IN" w:eastAsia="en-IN"/>
        </w:rPr>
        <w:drawing>
          <wp:inline distT="114300" distB="114300" distL="114300" distR="114300" wp14:anchorId="13C71F06" wp14:editId="58FDD7EF">
            <wp:extent cx="3205163" cy="2621659"/>
            <wp:effectExtent l="95250" t="95250" r="90805" b="10287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205163" cy="262165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E70F4F" w:rsidR="0034388F" w:rsidP="00951241" w:rsidRDefault="007D3726" w14:paraId="0474099A" w14:textId="77777777">
      <w:pPr>
        <w:jc w:val="center"/>
        <w:rPr>
          <w:rFonts w:ascii="Arial" w:hAnsi="Arial" w:cs="Arial"/>
          <w:b/>
          <w:sz w:val="22"/>
          <w:szCs w:val="22"/>
          <w:lang w:val="en-GB"/>
        </w:rPr>
      </w:pPr>
      <w:r w:rsidRPr="00E70F4F">
        <w:rPr>
          <w:rFonts w:ascii="Arial" w:hAnsi="Arial" w:cs="Arial"/>
          <w:b/>
          <w:sz w:val="22"/>
          <w:szCs w:val="22"/>
          <w:lang w:val="en-GB"/>
        </w:rPr>
        <w:t>Figure 1: Market Volume of UK Mobile Network Industry</w:t>
      </w:r>
    </w:p>
    <w:p w:rsidRPr="00E70F4F" w:rsidR="0034388F" w:rsidP="00951241" w:rsidRDefault="007D3726" w14:paraId="72A11E7A" w14:textId="77777777">
      <w:pPr>
        <w:jc w:val="center"/>
        <w:rPr>
          <w:rFonts w:ascii="Arial" w:hAnsi="Arial" w:cs="Arial"/>
          <w:sz w:val="22"/>
          <w:szCs w:val="22"/>
          <w:lang w:val="en-GB"/>
        </w:rPr>
      </w:pPr>
      <w:r w:rsidRPr="00E70F4F">
        <w:rPr>
          <w:rFonts w:ascii="Arial" w:hAnsi="Arial" w:cs="Arial"/>
          <w:sz w:val="22"/>
          <w:szCs w:val="22"/>
          <w:lang w:val="en-GB"/>
        </w:rPr>
        <w:t>(Source: Statista, 2024)</w:t>
      </w:r>
    </w:p>
    <w:p w:rsidRPr="00E70F4F" w:rsidR="0034388F" w:rsidP="00951241" w:rsidRDefault="007D3726" w14:paraId="2A1B1DBE" w14:textId="77777777">
      <w:pPr>
        <w:rPr>
          <w:rFonts w:ascii="Arial" w:hAnsi="Arial" w:cs="Arial"/>
          <w:sz w:val="22"/>
          <w:szCs w:val="22"/>
          <w:lang w:val="en-GB"/>
        </w:rPr>
      </w:pPr>
      <w:r w:rsidRPr="00E70F4F">
        <w:rPr>
          <w:rFonts w:ascii="Arial" w:hAnsi="Arial" w:cs="Arial"/>
          <w:sz w:val="22"/>
          <w:szCs w:val="22"/>
          <w:lang w:val="en-GB"/>
        </w:rPr>
        <w:t xml:space="preserve">The UK Mobile Network Industry is one of the largest industries in the global context that has experienced major changes in the current era. In this case, technological advancement, intense market competition and shifting consumers are the core contexts behind it. The mobile network industry in the UK is illustrated by its oligopolistic market structure which reduces the threat of new business entrance. As per the detailed information, overall revenue in the Mobile data market is forecasted to reach £16.7 billion at the end of the year 2024 (Statista, 2024). Concerning the annual growth rate of 6.2% of the entire industry it is also expected that the market volume will reach £21.1 billion by the financial year 2028. The current market structure of the industry is reliant on two significant infrastructure-sharing JVs or joining ventures alongside the further MVNOs or Mobile Virtual Network Operators competing for the ultimate users. </w:t>
      </w:r>
    </w:p>
    <w:p w:rsidRPr="00E70F4F" w:rsidR="0034388F" w:rsidP="00951241" w:rsidRDefault="007D3726" w14:paraId="6D50B965" w14:textId="77777777">
      <w:pPr>
        <w:rPr>
          <w:rFonts w:ascii="Arial" w:hAnsi="Arial" w:cs="Arial"/>
          <w:b/>
          <w:sz w:val="22"/>
          <w:szCs w:val="22"/>
          <w:lang w:val="en-GB"/>
        </w:rPr>
      </w:pPr>
      <w:r w:rsidRPr="00E70F4F">
        <w:rPr>
          <w:rFonts w:ascii="Arial" w:hAnsi="Arial" w:cs="Arial"/>
          <w:b/>
          <w:sz w:val="22"/>
          <w:szCs w:val="22"/>
          <w:lang w:val="en-GB"/>
        </w:rPr>
        <w:t>The Major Challenges in the Industry</w:t>
      </w:r>
    </w:p>
    <w:p w:rsidRPr="00E70F4F" w:rsidR="0034388F" w:rsidP="00951241" w:rsidRDefault="007D3726" w14:paraId="4CE53A72" w14:textId="77777777">
      <w:pPr>
        <w:rPr>
          <w:rFonts w:ascii="Arial" w:hAnsi="Arial" w:cs="Arial"/>
          <w:sz w:val="22"/>
          <w:szCs w:val="22"/>
          <w:lang w:val="en-GB"/>
        </w:rPr>
      </w:pPr>
      <w:r w:rsidRPr="00E70F4F">
        <w:rPr>
          <w:rFonts w:ascii="Arial" w:hAnsi="Arial" w:cs="Arial"/>
          <w:sz w:val="22"/>
          <w:szCs w:val="22"/>
          <w:lang w:val="en-GB"/>
        </w:rPr>
        <w:t xml:space="preserve">The quantitative details imply that the mobile network industry has a significant investment in its infrastructures which limits new entrants. However, </w:t>
      </w:r>
      <w:r w:rsidRPr="00E70F4F">
        <w:rPr>
          <w:rFonts w:ascii="Arial" w:hAnsi="Arial" w:cs="Arial"/>
          <w:b/>
          <w:sz w:val="22"/>
          <w:szCs w:val="22"/>
          <w:lang w:val="en-GB"/>
        </w:rPr>
        <w:t xml:space="preserve">intense competition </w:t>
      </w:r>
      <w:r w:rsidRPr="00E70F4F">
        <w:rPr>
          <w:rFonts w:ascii="Arial" w:hAnsi="Arial" w:cs="Arial"/>
          <w:sz w:val="22"/>
          <w:szCs w:val="22"/>
          <w:lang w:val="en-GB"/>
        </w:rPr>
        <w:t xml:space="preserve">in the marketplace can be found as operators compete on network quality, innovative services and price (Calvano and Polo, 2021). Vodafone and three proposed mergers are currently facing the challenges of intense competition which make it challenging to maximise profitability and as well as maintain sustainability. </w:t>
      </w:r>
      <w:r w:rsidRPr="00E70F4F">
        <w:rPr>
          <w:rFonts w:ascii="Arial" w:hAnsi="Arial" w:cs="Arial"/>
          <w:b/>
          <w:sz w:val="22"/>
          <w:szCs w:val="22"/>
          <w:lang w:val="en-GB"/>
        </w:rPr>
        <w:t xml:space="preserve">Regulatory pressure </w:t>
      </w:r>
      <w:r w:rsidRPr="00E70F4F">
        <w:rPr>
          <w:rFonts w:ascii="Arial" w:hAnsi="Arial" w:cs="Arial"/>
          <w:sz w:val="22"/>
          <w:szCs w:val="22"/>
          <w:lang w:val="en-GB"/>
        </w:rPr>
        <w:t xml:space="preserve">including regulations of Ofcom on price capital as well as spectrum allocation majorly impacts overall operator revenues in the industry. However, being one of the largest companies in the UK mobile network industry Vodafone focuses on staying up-to-date to overcome the challenging aspects and meet all the regulatory factors effectively. </w:t>
      </w:r>
    </w:p>
    <w:p w:rsidRPr="00E70F4F" w:rsidR="0034388F" w:rsidP="00951241" w:rsidRDefault="007D3726" w14:paraId="110010B1" w14:textId="77777777">
      <w:pPr>
        <w:jc w:val="center"/>
        <w:rPr>
          <w:rFonts w:ascii="Arial" w:hAnsi="Arial" w:cs="Arial"/>
          <w:sz w:val="22"/>
          <w:szCs w:val="22"/>
          <w:lang w:val="en-GB"/>
        </w:rPr>
      </w:pPr>
      <w:r w:rsidRPr="00E70F4F">
        <w:rPr>
          <w:rFonts w:ascii="Arial" w:hAnsi="Arial" w:cs="Arial"/>
          <w:noProof/>
          <w:sz w:val="22"/>
          <w:szCs w:val="22"/>
          <w:lang w:val="en-IN" w:eastAsia="en-IN"/>
        </w:rPr>
        <w:drawing>
          <wp:inline distT="114300" distB="114300" distL="114300" distR="114300" wp14:anchorId="1D51D2DA" wp14:editId="6712C5AB">
            <wp:extent cx="4695138" cy="2919413"/>
            <wp:effectExtent l="95250" t="95250" r="86995" b="9080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95138" cy="291941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E70F4F" w:rsidR="0034388F" w:rsidP="00951241" w:rsidRDefault="007D3726" w14:paraId="4A8D11A5" w14:textId="77777777">
      <w:pPr>
        <w:jc w:val="center"/>
        <w:rPr>
          <w:rFonts w:ascii="Arial" w:hAnsi="Arial" w:cs="Arial"/>
          <w:b/>
          <w:sz w:val="22"/>
          <w:szCs w:val="22"/>
          <w:lang w:val="en-GB"/>
        </w:rPr>
      </w:pPr>
      <w:r w:rsidRPr="00E70F4F">
        <w:rPr>
          <w:rFonts w:ascii="Arial" w:hAnsi="Arial" w:cs="Arial"/>
          <w:b/>
          <w:sz w:val="22"/>
          <w:szCs w:val="22"/>
          <w:lang w:val="en-GB"/>
        </w:rPr>
        <w:t>Figure 2: Rate of Cybercrime in the UK Business Field</w:t>
      </w:r>
    </w:p>
    <w:p w:rsidRPr="00E70F4F" w:rsidR="0034388F" w:rsidP="00951241" w:rsidRDefault="007D3726" w14:paraId="20EABB63" w14:textId="77777777">
      <w:pPr>
        <w:jc w:val="center"/>
        <w:rPr>
          <w:rFonts w:ascii="Arial" w:hAnsi="Arial" w:cs="Arial"/>
          <w:sz w:val="22"/>
          <w:szCs w:val="22"/>
          <w:lang w:val="en-GB"/>
        </w:rPr>
      </w:pPr>
      <w:r w:rsidRPr="00E70F4F">
        <w:rPr>
          <w:rFonts w:ascii="Arial" w:hAnsi="Arial" w:cs="Arial"/>
          <w:sz w:val="22"/>
          <w:szCs w:val="22"/>
          <w:lang w:val="en-GB"/>
        </w:rPr>
        <w:t>(Source: Statista, 2024)</w:t>
      </w:r>
    </w:p>
    <w:p w:rsidRPr="00E70F4F" w:rsidR="0034388F" w:rsidP="00951241" w:rsidRDefault="007D3726" w14:paraId="682393A3" w14:textId="77777777">
      <w:pPr>
        <w:rPr>
          <w:rFonts w:ascii="Arial" w:hAnsi="Arial" w:cs="Arial"/>
          <w:sz w:val="22"/>
          <w:szCs w:val="22"/>
          <w:lang w:val="en-GB"/>
        </w:rPr>
      </w:pPr>
      <w:r w:rsidRPr="00E70F4F">
        <w:rPr>
          <w:rFonts w:ascii="Arial" w:hAnsi="Arial" w:cs="Arial"/>
          <w:b/>
          <w:sz w:val="22"/>
          <w:szCs w:val="22"/>
          <w:lang w:val="en-GB"/>
        </w:rPr>
        <w:t xml:space="preserve">Technological advancement </w:t>
      </w:r>
      <w:r w:rsidRPr="00E70F4F">
        <w:rPr>
          <w:rFonts w:ascii="Arial" w:hAnsi="Arial" w:cs="Arial"/>
          <w:sz w:val="22"/>
          <w:szCs w:val="22"/>
          <w:lang w:val="en-GB"/>
        </w:rPr>
        <w:t xml:space="preserve">is one of the contemporary changes in the current era and rapid market demand for 5G deployment makes it challenging for mobile network operators to meet the market demand contemporarily. The core reason behind this is adopting more advanced technologies including IoT, AI and More requires significant investments (Hussein and Al-Turjman, 2020). Vodafone and the Three proposed merger plans are also facing the contemporary challenge of adopting advanced technologies by considering appropriate funding sources. On the other hand, maintaining </w:t>
      </w:r>
      <w:r w:rsidRPr="00E70F4F">
        <w:rPr>
          <w:rFonts w:ascii="Arial" w:hAnsi="Arial" w:cs="Arial"/>
          <w:b/>
          <w:sz w:val="22"/>
          <w:szCs w:val="22"/>
          <w:lang w:val="en-GB"/>
        </w:rPr>
        <w:t xml:space="preserve">Cybersecurity </w:t>
      </w:r>
      <w:r w:rsidRPr="00E70F4F">
        <w:rPr>
          <w:rFonts w:ascii="Arial" w:hAnsi="Arial" w:cs="Arial"/>
          <w:sz w:val="22"/>
          <w:szCs w:val="22"/>
          <w:lang w:val="en-GB"/>
        </w:rPr>
        <w:t xml:space="preserve">is one of the biggest challenging factors in the current digital era that brings threats of data leakages and data breaches which negatively affect overall customer trust. The major reason behind its increasing rate of cybercrime in the UK business field. As per the Statista report, around 58% of UK large companies and 42% of information or communication companies have experienced the threats of cybercrime within the past years (Statista, 2024). Therefore, security concerns are one of the major challenges that have an impact on the overall sustainability practice of a business in the industry. </w:t>
      </w:r>
    </w:p>
    <w:p w:rsidRPr="00E70F4F" w:rsidR="0034388F" w:rsidP="00951241" w:rsidRDefault="007D3726" w14:paraId="37E3C9C7" w14:textId="77777777">
      <w:pPr>
        <w:rPr>
          <w:rFonts w:ascii="Arial" w:hAnsi="Arial" w:cs="Arial"/>
          <w:b/>
          <w:sz w:val="22"/>
          <w:szCs w:val="22"/>
          <w:lang w:val="en-GB"/>
        </w:rPr>
      </w:pPr>
      <w:r w:rsidRPr="00E70F4F">
        <w:rPr>
          <w:rFonts w:ascii="Arial" w:hAnsi="Arial" w:cs="Arial"/>
          <w:b/>
          <w:sz w:val="22"/>
          <w:szCs w:val="22"/>
          <w:lang w:val="en-GB"/>
        </w:rPr>
        <w:t>Opportunities in the industry</w:t>
      </w:r>
    </w:p>
    <w:p w:rsidRPr="00E70F4F" w:rsidR="0034388F" w:rsidP="00951241" w:rsidRDefault="007D3726" w14:paraId="38C0B0E8" w14:textId="77777777">
      <w:pPr>
        <w:rPr>
          <w:rFonts w:ascii="Arial" w:hAnsi="Arial" w:cs="Arial"/>
          <w:sz w:val="22"/>
          <w:szCs w:val="22"/>
          <w:lang w:val="en-GB"/>
        </w:rPr>
      </w:pPr>
      <w:r w:rsidRPr="00E70F4F">
        <w:rPr>
          <w:rFonts w:ascii="Arial" w:hAnsi="Arial" w:cs="Arial"/>
          <w:b/>
          <w:sz w:val="22"/>
          <w:szCs w:val="22"/>
          <w:lang w:val="en-GB"/>
        </w:rPr>
        <w:t>Merger and acquisition</w:t>
      </w:r>
      <w:r w:rsidRPr="00E70F4F">
        <w:rPr>
          <w:rFonts w:ascii="Arial" w:hAnsi="Arial" w:cs="Arial"/>
          <w:sz w:val="22"/>
          <w:szCs w:val="22"/>
          <w:lang w:val="en-GB"/>
        </w:rPr>
        <w:t xml:space="preserve"> is one of the biggest opportunities in the industry to maintain business growth. In this case, mobile network operators need to maintain consolidation. For instance, the proposed merger of Vodafone and the Three can enhance their business efficiency alongside improving competitiveness by applying business merging strategies. Consequently, the organisations will be able to maintain sustainability in the highly competitive marketplace and gain high profits over a period. </w:t>
      </w:r>
      <w:r w:rsidRPr="00E70F4F">
        <w:rPr>
          <w:rFonts w:ascii="Arial" w:hAnsi="Arial" w:cs="Arial"/>
          <w:b/>
          <w:sz w:val="22"/>
          <w:szCs w:val="22"/>
          <w:lang w:val="en-GB"/>
        </w:rPr>
        <w:t>Investment in the digital transformation</w:t>
      </w:r>
      <w:r w:rsidRPr="00E70F4F">
        <w:rPr>
          <w:rFonts w:ascii="Arial" w:hAnsi="Arial" w:cs="Arial"/>
          <w:sz w:val="22"/>
          <w:szCs w:val="22"/>
          <w:lang w:val="en-GB"/>
        </w:rPr>
        <w:t xml:space="preserve"> system may bring significant opportunities to overcome contemporary challenging aspects efficiently (Brunetti </w:t>
      </w:r>
      <w:r w:rsidRPr="00E70F4F">
        <w:rPr>
          <w:rFonts w:ascii="Arial" w:hAnsi="Arial" w:cs="Arial"/>
          <w:i/>
          <w:sz w:val="22"/>
          <w:szCs w:val="22"/>
          <w:lang w:val="en-GB"/>
        </w:rPr>
        <w:t>et al.</w:t>
      </w:r>
      <w:r w:rsidRPr="00E70F4F">
        <w:rPr>
          <w:rFonts w:ascii="Arial" w:hAnsi="Arial" w:cs="Arial"/>
          <w:sz w:val="22"/>
          <w:szCs w:val="22"/>
          <w:lang w:val="en-GB"/>
        </w:rPr>
        <w:t>, 2020). Once mobile network operators focus on investing in digital transformation practices they will be able to leverage data analytics as well as AI which will influence better customer experiences in the future. At this point, it also may bring</w:t>
      </w:r>
      <w:r w:rsidRPr="00E70F4F">
        <w:rPr>
          <w:rFonts w:ascii="Arial" w:hAnsi="Arial" w:cs="Arial"/>
          <w:b/>
          <w:sz w:val="22"/>
          <w:szCs w:val="22"/>
          <w:lang w:val="en-GB"/>
        </w:rPr>
        <w:t xml:space="preserve"> IoT growth opportunities</w:t>
      </w:r>
      <w:r w:rsidRPr="00E70F4F">
        <w:rPr>
          <w:rFonts w:ascii="Arial" w:hAnsi="Arial" w:cs="Arial"/>
          <w:sz w:val="22"/>
          <w:szCs w:val="22"/>
          <w:lang w:val="en-GB"/>
        </w:rPr>
        <w:t xml:space="preserve"> to drive market demand and improve overall business performance in even the contemporary changing needs. Consequently, the organisation will be able to expand their IoT application which will help to drive demand for the more advanced mobile connectivity. As per research, it is also found that organisations in the mobile network industry may achieve further growth opportunities with increasing rural connectivity. In this case, initiatives by the national government will provide support to improve rural connectivity and bring business expansion and growth opportunities effectively. </w:t>
      </w:r>
    </w:p>
    <w:p w:rsidRPr="00E70F4F" w:rsidR="0034388F" w:rsidP="00951241" w:rsidRDefault="007D3726" w14:paraId="534F9769" w14:textId="77777777">
      <w:pPr>
        <w:rPr>
          <w:rFonts w:ascii="Arial" w:hAnsi="Arial" w:cs="Arial"/>
          <w:b/>
          <w:sz w:val="22"/>
          <w:szCs w:val="22"/>
          <w:lang w:val="en-GB"/>
        </w:rPr>
      </w:pPr>
      <w:r w:rsidRPr="00E70F4F">
        <w:rPr>
          <w:rFonts w:ascii="Arial" w:hAnsi="Arial" w:cs="Arial"/>
          <w:b/>
          <w:sz w:val="22"/>
          <w:szCs w:val="22"/>
          <w:lang w:val="en-GB"/>
        </w:rPr>
        <w:t xml:space="preserve">Development </w:t>
      </w:r>
    </w:p>
    <w:p w:rsidRPr="00E70F4F" w:rsidR="0034388F" w:rsidP="00951241" w:rsidRDefault="007D3726" w14:paraId="2F707CE6" w14:textId="77777777">
      <w:pPr>
        <w:rPr>
          <w:rFonts w:ascii="Arial" w:hAnsi="Arial" w:cs="Arial"/>
          <w:sz w:val="22"/>
          <w:szCs w:val="22"/>
          <w:lang w:val="en-GB"/>
        </w:rPr>
      </w:pPr>
      <w:r w:rsidRPr="00E70F4F">
        <w:rPr>
          <w:rFonts w:ascii="Arial" w:hAnsi="Arial" w:cs="Arial"/>
          <w:sz w:val="22"/>
          <w:szCs w:val="22"/>
          <w:lang w:val="en-GB"/>
        </w:rPr>
        <w:t xml:space="preserve">Vodafone and its Three have potential advantages including improved network quality, better competitiveness and cost savings options. In this case, once organisations focus on adopting early 5G and improving innovative services, they will be able to drive market differentiation in the mobile network industry in the UK competitive business field. For example, EE is currently maintaining its 5G leadership which influences continuous business innovation and enhances its adaptability to contemporary changes (Bbc, 2024). O2 is the largest mobile network operator in the UK that focuses on improving its customer experiences by emphasising customer satisfaction. Consequently, the organisation became successful in leveraging its brand reputation and development in its business to maintain long-term sustainability. </w:t>
      </w:r>
    </w:p>
    <w:p w:rsidRPr="00E70F4F" w:rsidR="0034388F" w:rsidP="00951241" w:rsidRDefault="007D3726" w14:paraId="097450A9" w14:textId="77777777">
      <w:pPr>
        <w:pStyle w:val="Titlu2"/>
        <w:rPr>
          <w:rFonts w:ascii="Arial" w:hAnsi="Arial" w:cs="Arial"/>
          <w:sz w:val="22"/>
          <w:szCs w:val="22"/>
          <w:lang w:val="en-GB"/>
        </w:rPr>
      </w:pPr>
      <w:bookmarkStart w:name="_pfv5sw4zxbj3" w:colFirst="0" w:colLast="0" w:id="6"/>
      <w:bookmarkStart w:name="_Toc179054895" w:id="7"/>
      <w:bookmarkEnd w:id="6"/>
      <w:r w:rsidRPr="00E70F4F">
        <w:rPr>
          <w:rFonts w:ascii="Arial" w:hAnsi="Arial" w:cs="Arial"/>
          <w:sz w:val="22"/>
          <w:szCs w:val="22"/>
          <w:lang w:val="en-GB"/>
        </w:rPr>
        <w:t>Explanation of profit maximisation theory</w:t>
      </w:r>
      <w:bookmarkEnd w:id="7"/>
    </w:p>
    <w:p w:rsidRPr="00E70F4F" w:rsidR="0034388F" w:rsidP="00951241" w:rsidRDefault="007D3726" w14:paraId="4E471359" w14:textId="77777777">
      <w:pPr>
        <w:rPr>
          <w:rFonts w:ascii="Arial" w:hAnsi="Arial" w:cs="Arial"/>
          <w:sz w:val="22"/>
          <w:szCs w:val="22"/>
          <w:lang w:val="en-GB"/>
        </w:rPr>
      </w:pPr>
      <w:r w:rsidRPr="00E70F4F">
        <w:rPr>
          <w:rFonts w:ascii="Arial" w:hAnsi="Arial" w:cs="Arial"/>
          <w:sz w:val="22"/>
          <w:szCs w:val="22"/>
          <w:lang w:val="en-GB"/>
        </w:rPr>
        <w:t xml:space="preserve">Profit maximisation theory is one of the significant economic theories in management economics, which implies that organisations aim to maximise their overall profitability. In this case, they focus on maximising their production levels and improving resource allocation and pricing systems. Once mobile network operators in the UK mobile network industry focus on complying with the theoretical concept they will be able to increase their profit margin and maintain sustainability effectively (Vatalaro and Ciccarella, 2020). In this case, price strategy, revenue growth, market share and cost minimisation are the key components that help to improve overall financial condition and increase profitability. Considering the key component, mobile network operators need to increase their subscriber base to improve their revenue growth. Along with this, the organisations also need to expand their market share by maintaining continuous business innovation and severe competitive offerings. The theoretical concept also states that optimising the network infrastructure and reducing labour costs and operational expenses are the most effective strategic solutions for a business to increase its profit margin. In this case, the core issues including technological advancements, operational efficiency and more; in determining profit will be mitigated appropriately. </w:t>
      </w:r>
    </w:p>
    <w:p w:rsidRPr="00E70F4F" w:rsidR="0034388F" w:rsidP="00951241" w:rsidRDefault="007D3726" w14:paraId="17BE20C4" w14:textId="77777777">
      <w:pPr>
        <w:rPr>
          <w:rFonts w:ascii="Arial" w:hAnsi="Arial" w:cs="Arial"/>
          <w:sz w:val="22"/>
          <w:szCs w:val="22"/>
          <w:lang w:val="en-GB"/>
        </w:rPr>
      </w:pPr>
      <w:r w:rsidRPr="00E70F4F">
        <w:rPr>
          <w:rFonts w:ascii="Arial" w:hAnsi="Arial" w:cs="Arial"/>
          <w:sz w:val="22"/>
          <w:szCs w:val="22"/>
          <w:lang w:val="en-GB"/>
        </w:rPr>
        <w:t xml:space="preserve">The application of efficient spectrum resource usage would be another strategic solution to ensure high-quality service. Consequently, Vodafone and Three will be able to overcome the threat of intense market competition and maintain sustainability in the long run. Regulatory compliance is another major challenge in maintaining sustainability practices in the UK Mobile Network Industry (Ameen </w:t>
      </w:r>
      <w:r w:rsidRPr="00E70F4F">
        <w:rPr>
          <w:rFonts w:ascii="Arial" w:hAnsi="Arial" w:cs="Arial"/>
          <w:i/>
          <w:sz w:val="22"/>
          <w:szCs w:val="22"/>
          <w:lang w:val="en-GB"/>
        </w:rPr>
        <w:t>et al.</w:t>
      </w:r>
      <w:r w:rsidRPr="00E70F4F">
        <w:rPr>
          <w:rFonts w:ascii="Arial" w:hAnsi="Arial" w:cs="Arial"/>
          <w:sz w:val="22"/>
          <w:szCs w:val="22"/>
          <w:lang w:val="en-GB"/>
        </w:rPr>
        <w:t xml:space="preserve">, 2021). Due to strict and complicated regulatory complaints often business organisations face issues maintaining sustainability. In this case, limited resources, changing regulatory needs and a narrow focus on compliances raise issues to adhere to all the compliances appropriately. However, staying up-to-date with Vodafone and Three gathers effective knowledge of changing regulatory concepts, economic fluctuation and monitoring trade agreements, and the operator has become successful in overcoming the challenges. Consequently, the organisation gets proper regulatory support to implement its strategic business and maintain sustainable growth effectively. Eventually, the firm can enhance its presence in a competitive marketplace and gain high profits over the period. </w:t>
      </w:r>
    </w:p>
    <w:p w:rsidRPr="00E70F4F" w:rsidR="0034388F" w:rsidP="00951241" w:rsidRDefault="007D3726" w14:paraId="73FBB41A" w14:textId="77777777">
      <w:pPr>
        <w:rPr>
          <w:rFonts w:ascii="Arial" w:hAnsi="Arial" w:cs="Arial"/>
          <w:sz w:val="22"/>
          <w:szCs w:val="22"/>
          <w:lang w:val="en-GB"/>
        </w:rPr>
      </w:pPr>
      <w:r w:rsidRPr="00E70F4F">
        <w:rPr>
          <w:rFonts w:ascii="Arial" w:hAnsi="Arial" w:cs="Arial"/>
          <w:sz w:val="22"/>
          <w:szCs w:val="22"/>
          <w:lang w:val="en-GB"/>
        </w:rPr>
        <w:t xml:space="preserve">As per the detailed information it is recognised that customer retention is a major issue in increasing the profit of a business. In this case, Vodafone and its mergers need to be focused on meeting their preferences by investing in 5G and fibre-optic infrastructure to improve their service quality. At this point, using an appropriate pricing strategy is the most important context to attract and retain customers in the long run. The large mobile network operator mainly prioritises using a balancing pricing system to improve its pricing system (Bbc, 2024). Balancing pricing strategy is a crucial strategic solution that helps to achieve profitability, compete in the market and maintain customer loyalty. Application of the pricing strategy the mobile network operator can differentiate itself from its key competitors and attract its target audiences successfully. After all of these, by considering the theoretical concept the business implements a cost-reduction strategy with the use of a proper cost-cutting system. Implementation of an appropriate cost reduction strategy helps a business to improve productivity, improve the resource allocation system and improve the overall quality control system (Ammar </w:t>
      </w:r>
      <w:r w:rsidRPr="00E70F4F">
        <w:rPr>
          <w:rFonts w:ascii="Arial" w:hAnsi="Arial" w:cs="Arial"/>
          <w:i/>
          <w:sz w:val="22"/>
          <w:szCs w:val="22"/>
          <w:lang w:val="en-GB"/>
        </w:rPr>
        <w:t>et al.</w:t>
      </w:r>
      <w:r w:rsidRPr="00E70F4F">
        <w:rPr>
          <w:rFonts w:ascii="Arial" w:hAnsi="Arial" w:cs="Arial"/>
          <w:sz w:val="22"/>
          <w:szCs w:val="22"/>
          <w:lang w:val="en-GB"/>
        </w:rPr>
        <w:t xml:space="preserve">, 2021). In this current context, Vodafone focuses on optimising its labour costs and all operational expenses effectively. However, investment in strategic partnerships, start-ups and R&amp;D are other major issues in the current era as they often require high budgets to drive business growth. Along with this, they also optimise their network infrastructure at low cost which helps to increase profit margin and enhance organisational financial strength. Consequently, the mobile network operator can improve their investment capability in modern technologies and maintain sustainable growth efficiently. </w:t>
      </w:r>
    </w:p>
    <w:p w:rsidRPr="00E70F4F" w:rsidR="0034388F" w:rsidP="00951241" w:rsidRDefault="007D3726" w14:paraId="1A392C6E" w14:textId="77777777">
      <w:pPr>
        <w:pStyle w:val="Titlu2"/>
        <w:rPr>
          <w:rFonts w:ascii="Arial" w:hAnsi="Arial" w:cs="Arial"/>
          <w:sz w:val="22"/>
          <w:szCs w:val="22"/>
          <w:lang w:val="en-GB"/>
        </w:rPr>
      </w:pPr>
      <w:bookmarkStart w:name="_vlrlf43s97q9" w:colFirst="0" w:colLast="0" w:id="8"/>
      <w:bookmarkStart w:name="_Toc179054896" w:id="9"/>
      <w:bookmarkEnd w:id="8"/>
      <w:r w:rsidRPr="00E70F4F">
        <w:rPr>
          <w:rFonts w:ascii="Arial" w:hAnsi="Arial" w:cs="Arial"/>
          <w:sz w:val="22"/>
          <w:szCs w:val="22"/>
          <w:lang w:val="en-GB"/>
        </w:rPr>
        <w:t>Application of appropriate economic theories, business environment, business objectives, market structure and stakeholder issues</w:t>
      </w:r>
      <w:bookmarkEnd w:id="9"/>
    </w:p>
    <w:p w:rsidRPr="00E70F4F" w:rsidR="0034388F" w:rsidP="00951241" w:rsidRDefault="007D3726" w14:paraId="1E6A297E" w14:textId="77777777">
      <w:pPr>
        <w:rPr>
          <w:rFonts w:ascii="Arial" w:hAnsi="Arial" w:cs="Arial"/>
          <w:b/>
          <w:sz w:val="22"/>
          <w:szCs w:val="22"/>
          <w:lang w:val="en-GB"/>
        </w:rPr>
      </w:pPr>
      <w:r w:rsidRPr="00E70F4F">
        <w:rPr>
          <w:rFonts w:ascii="Arial" w:hAnsi="Arial" w:cs="Arial"/>
          <w:b/>
          <w:sz w:val="22"/>
          <w:szCs w:val="22"/>
          <w:lang w:val="en-GB"/>
        </w:rPr>
        <w:t>Demand Theory</w:t>
      </w:r>
    </w:p>
    <w:p w:rsidRPr="00E70F4F" w:rsidR="0034388F" w:rsidP="00951241" w:rsidRDefault="007D3726" w14:paraId="69C67CB8" w14:textId="77777777">
      <w:pPr>
        <w:rPr>
          <w:rFonts w:ascii="Arial" w:hAnsi="Arial" w:cs="Arial"/>
          <w:sz w:val="22"/>
          <w:szCs w:val="22"/>
          <w:lang w:val="en-GB"/>
        </w:rPr>
      </w:pPr>
      <w:r w:rsidRPr="00E70F4F">
        <w:rPr>
          <w:rFonts w:ascii="Arial" w:hAnsi="Arial" w:cs="Arial"/>
          <w:sz w:val="22"/>
          <w:szCs w:val="22"/>
          <w:lang w:val="en-GB"/>
        </w:rPr>
        <w:t xml:space="preserve">Concerning the market structure and challenging aspect of the UK mobile network industry it can be stated that organisations need to apply economic theories and appropriate business concepts. At this point, demand theory plays a vital role in managing market demand by observing consumer choices and preferences of commodity bundles (Martins </w:t>
      </w:r>
      <w:r w:rsidRPr="00E70F4F">
        <w:rPr>
          <w:rFonts w:ascii="Arial" w:hAnsi="Arial" w:cs="Arial"/>
          <w:i/>
          <w:sz w:val="22"/>
          <w:szCs w:val="22"/>
          <w:lang w:val="en-GB"/>
        </w:rPr>
        <w:t>et al.</w:t>
      </w:r>
      <w:r w:rsidRPr="00E70F4F">
        <w:rPr>
          <w:rFonts w:ascii="Arial" w:hAnsi="Arial" w:cs="Arial"/>
          <w:sz w:val="22"/>
          <w:szCs w:val="22"/>
          <w:lang w:val="en-GB"/>
        </w:rPr>
        <w:t xml:space="preserve">, 2021). Application of demand theory Vodafone and Three can analyse the price elasticity of mobile services and make informed decisions based on the demand for mobile services. Along with this, the economic theory also will help them to analyse cross-price elasticity. In this case, firms can measure whether market demand for mobile services is effectively influenced by the value or price of the complementary products, for instance, smartphones. Consequently, the organisation will be able to make informed and effective decisions for its pricing system and maintain its sustainability practices efficiently. </w:t>
      </w:r>
    </w:p>
    <w:p w:rsidRPr="00E70F4F" w:rsidR="0034388F" w:rsidP="00951241" w:rsidRDefault="007D3726" w14:paraId="7EAB96A7" w14:textId="77777777">
      <w:pPr>
        <w:rPr>
          <w:rFonts w:ascii="Arial" w:hAnsi="Arial" w:cs="Arial"/>
          <w:b/>
          <w:sz w:val="22"/>
          <w:szCs w:val="22"/>
          <w:lang w:val="en-GB"/>
        </w:rPr>
      </w:pPr>
      <w:r w:rsidRPr="00E70F4F">
        <w:rPr>
          <w:rFonts w:ascii="Arial" w:hAnsi="Arial" w:cs="Arial"/>
          <w:b/>
          <w:sz w:val="22"/>
          <w:szCs w:val="22"/>
          <w:lang w:val="en-GB"/>
        </w:rPr>
        <w:t>Supply theory</w:t>
      </w:r>
    </w:p>
    <w:p w:rsidRPr="00E70F4F" w:rsidR="0034388F" w:rsidP="00951241" w:rsidRDefault="007D3726" w14:paraId="17BF6F85" w14:textId="77777777">
      <w:pPr>
        <w:rPr>
          <w:rFonts w:ascii="Arial" w:hAnsi="Arial" w:cs="Arial"/>
          <w:sz w:val="22"/>
          <w:szCs w:val="22"/>
          <w:lang w:val="en-GB"/>
        </w:rPr>
      </w:pPr>
      <w:r w:rsidRPr="00E70F4F">
        <w:rPr>
          <w:rFonts w:ascii="Arial" w:hAnsi="Arial" w:cs="Arial"/>
          <w:sz w:val="22"/>
          <w:szCs w:val="22"/>
          <w:lang w:val="en-GB"/>
        </w:rPr>
        <w:t xml:space="preserve">Supply theory is another significant economic theory that helps to understand the impact of price changes on the quantity of products in the marketplace. Application of the supply theory can help to understand the relationships between price and quantity which leads to decisions for product supplies (Craighead </w:t>
      </w:r>
      <w:r w:rsidRPr="00E70F4F">
        <w:rPr>
          <w:rFonts w:ascii="Arial" w:hAnsi="Arial" w:cs="Arial"/>
          <w:i/>
          <w:sz w:val="22"/>
          <w:szCs w:val="22"/>
          <w:lang w:val="en-GB"/>
        </w:rPr>
        <w:t>et al.</w:t>
      </w:r>
      <w:r w:rsidRPr="00E70F4F">
        <w:rPr>
          <w:rFonts w:ascii="Arial" w:hAnsi="Arial" w:cs="Arial"/>
          <w:sz w:val="22"/>
          <w:szCs w:val="22"/>
          <w:lang w:val="en-GB"/>
        </w:rPr>
        <w:t>, 2020). On the contrary poor knowledge of supply theory may affect the overall supply chain management system and may raise economic downturns. However, by applying the economic concept Vodafone and its mergers analyse the economic condition of the marketplace and manage their supply chain management system efficiently.</w:t>
      </w:r>
    </w:p>
    <w:p w:rsidRPr="00E70F4F" w:rsidR="0034388F" w:rsidP="00951241" w:rsidRDefault="007D3726" w14:paraId="2625F58B" w14:textId="77777777">
      <w:pPr>
        <w:rPr>
          <w:rFonts w:ascii="Arial" w:hAnsi="Arial" w:cs="Arial"/>
          <w:b/>
          <w:sz w:val="22"/>
          <w:szCs w:val="22"/>
          <w:lang w:val="en-GB"/>
        </w:rPr>
      </w:pPr>
      <w:r w:rsidRPr="00E70F4F">
        <w:rPr>
          <w:rFonts w:ascii="Arial" w:hAnsi="Arial" w:cs="Arial"/>
          <w:b/>
          <w:sz w:val="22"/>
          <w:szCs w:val="22"/>
          <w:lang w:val="en-GB"/>
        </w:rPr>
        <w:t>Business environment</w:t>
      </w:r>
    </w:p>
    <w:p w:rsidRPr="00E70F4F" w:rsidR="0034388F" w:rsidP="00951241" w:rsidRDefault="007D3726" w14:paraId="1949A021" w14:textId="77777777">
      <w:pPr>
        <w:rPr>
          <w:rFonts w:ascii="Arial" w:hAnsi="Arial" w:cs="Arial"/>
          <w:sz w:val="22"/>
          <w:szCs w:val="22"/>
          <w:lang w:val="en-GB"/>
        </w:rPr>
      </w:pPr>
      <w:r w:rsidRPr="00E70F4F">
        <w:rPr>
          <w:rFonts w:ascii="Arial" w:hAnsi="Arial" w:cs="Arial"/>
          <w:sz w:val="22"/>
          <w:szCs w:val="22"/>
          <w:lang w:val="en-GB"/>
        </w:rPr>
        <w:t xml:space="preserve">Analysing the business environment is crucial to making effective decisions in management economies that help to identify major threats and significant opportunities, make effective strategic decisions and understand the market dynamics. At this point., PESTEL analysis and Porter’s five forces play a significant role in understanding external business factors including political, social, economic, environmental, and legal factors, the threat of new entrants and more (Çitilci and Akbalık, 2020). By applying the PESTLE tool Vodafone can understand the economic condition of the UK and make informed decisions for applying relevant sources of funds. Along with this, the mobile operator also can analyse the market demand for 5G in different UK destinations including rural areas and make business expanding decisions appropriately. Porter’s five forces help to identify the bargaining power of suppliers and analyse the presence of their competitive rivalry. Based on that they can make informed decisions to differentiate their business from their key competitors and maintain organisational sustainable growth in even the highly competitive marketplace. </w:t>
      </w:r>
    </w:p>
    <w:p w:rsidRPr="00E70F4F" w:rsidR="0034388F" w:rsidP="00951241" w:rsidRDefault="007D3726" w14:paraId="3890C22B" w14:textId="77777777">
      <w:pPr>
        <w:rPr>
          <w:rFonts w:ascii="Arial" w:hAnsi="Arial" w:cs="Arial"/>
          <w:b/>
          <w:sz w:val="22"/>
          <w:szCs w:val="22"/>
          <w:lang w:val="en-GB"/>
        </w:rPr>
      </w:pPr>
      <w:r w:rsidRPr="00E70F4F">
        <w:rPr>
          <w:rFonts w:ascii="Arial" w:hAnsi="Arial" w:cs="Arial"/>
          <w:b/>
          <w:sz w:val="22"/>
          <w:szCs w:val="22"/>
          <w:lang w:val="en-GB"/>
        </w:rPr>
        <w:t xml:space="preserve">Business objective and market structure </w:t>
      </w:r>
    </w:p>
    <w:p w:rsidRPr="00E70F4F" w:rsidR="0034388F" w:rsidP="00951241" w:rsidRDefault="007D3726" w14:paraId="2475BD98" w14:textId="77777777">
      <w:pPr>
        <w:rPr>
          <w:rFonts w:ascii="Arial" w:hAnsi="Arial" w:cs="Arial"/>
          <w:sz w:val="22"/>
          <w:szCs w:val="22"/>
          <w:lang w:val="en-GB"/>
        </w:rPr>
      </w:pPr>
      <w:r w:rsidRPr="00E70F4F">
        <w:rPr>
          <w:rFonts w:ascii="Arial" w:hAnsi="Arial" w:cs="Arial"/>
          <w:sz w:val="22"/>
          <w:szCs w:val="22"/>
          <w:lang w:val="en-GB"/>
        </w:rPr>
        <w:t xml:space="preserve">Maintaining a large oligopoly market structure the mobile network operator becomes successful in maintaining long-term sustainability in the marketplace. In this case, the four biggest players in the industry are O2, Vodafone, EE and Three who are competing with each other greatly in the UK mobile network industry. However, as the market structure limits to new entrants it depicts a high and strong infrastructure with regulatory hurdles, high costs and limitations of spectrum allocations (Brunetti </w:t>
      </w:r>
      <w:r w:rsidRPr="00E70F4F">
        <w:rPr>
          <w:rFonts w:ascii="Arial" w:hAnsi="Arial" w:cs="Arial"/>
          <w:i/>
          <w:sz w:val="22"/>
          <w:szCs w:val="22"/>
          <w:lang w:val="en-GB"/>
        </w:rPr>
        <w:t>et al.</w:t>
      </w:r>
      <w:r w:rsidRPr="00E70F4F">
        <w:rPr>
          <w:rFonts w:ascii="Arial" w:hAnsi="Arial" w:cs="Arial"/>
          <w:sz w:val="22"/>
          <w:szCs w:val="22"/>
          <w:lang w:val="en-GB"/>
        </w:rPr>
        <w:t xml:space="preserve">, 2020). Concerning that, the Merger plan of Vodafone and Three set objectives of maximising profit, improving sustainability practices and increasing market share. Taking into account the objectives the organisation will invest in social media marketing to increase revenue., reduce costs and optimise the pricing system to maximise its profit margin by 20% in the upcoming years. Along with this, the mobile network operator also created a strategic plan to reduce environmental impact by promoting digital inclusions and considering renewable energy systems. </w:t>
      </w:r>
    </w:p>
    <w:p w:rsidRPr="00E70F4F" w:rsidR="0034388F" w:rsidP="00951241" w:rsidRDefault="007D3726" w14:paraId="53F73F1E" w14:textId="77777777">
      <w:pPr>
        <w:rPr>
          <w:rFonts w:ascii="Arial" w:hAnsi="Arial" w:cs="Arial"/>
          <w:b/>
          <w:sz w:val="22"/>
          <w:szCs w:val="22"/>
          <w:lang w:val="en-GB"/>
        </w:rPr>
      </w:pPr>
      <w:r w:rsidRPr="00E70F4F">
        <w:rPr>
          <w:rFonts w:ascii="Arial" w:hAnsi="Arial" w:cs="Arial"/>
          <w:b/>
          <w:sz w:val="22"/>
          <w:szCs w:val="22"/>
          <w:lang w:val="en-GB"/>
        </w:rPr>
        <w:t>Stakeholders issues</w:t>
      </w:r>
    </w:p>
    <w:p w:rsidRPr="00E70F4F" w:rsidR="0034388F" w:rsidP="00951241" w:rsidRDefault="007D3726" w14:paraId="4F3D4601" w14:textId="77777777">
      <w:pPr>
        <w:rPr>
          <w:rFonts w:ascii="Arial" w:hAnsi="Arial" w:cs="Arial"/>
          <w:sz w:val="22"/>
          <w:szCs w:val="22"/>
          <w:lang w:val="en-GB"/>
        </w:rPr>
      </w:pPr>
      <w:r w:rsidRPr="00E70F4F">
        <w:rPr>
          <w:rFonts w:ascii="Arial" w:hAnsi="Arial" w:cs="Arial"/>
          <w:sz w:val="22"/>
          <w:szCs w:val="22"/>
          <w:lang w:val="en-GB"/>
        </w:rPr>
        <w:t xml:space="preserve">After all of these, managing stakeholders is also a challenging aspect for a firm to enhance its business capability effectively. Stakeholders are a significant resource of a business that also helps a business to increase their profitability and maintain sustainable growth (Attanasio </w:t>
      </w:r>
      <w:r w:rsidRPr="00E70F4F">
        <w:rPr>
          <w:rFonts w:ascii="Arial" w:hAnsi="Arial" w:cs="Arial"/>
          <w:i/>
          <w:sz w:val="22"/>
          <w:szCs w:val="22"/>
          <w:lang w:val="en-GB"/>
        </w:rPr>
        <w:t>et al.</w:t>
      </w:r>
      <w:r w:rsidR="00275F97">
        <w:rPr>
          <w:rFonts w:ascii="Arial" w:hAnsi="Arial" w:cs="Arial"/>
          <w:sz w:val="22"/>
          <w:szCs w:val="22"/>
          <w:lang w:val="en-GB"/>
        </w:rPr>
        <w:t>, 2022). In this case, Vodafo</w:t>
      </w:r>
      <w:r w:rsidRPr="00E70F4F">
        <w:rPr>
          <w:rFonts w:ascii="Arial" w:hAnsi="Arial" w:cs="Arial"/>
          <w:sz w:val="22"/>
          <w:szCs w:val="22"/>
          <w:lang w:val="en-GB"/>
        </w:rPr>
        <w:t>ne and Three also may face a few stakeholder issues including:</w:t>
      </w:r>
    </w:p>
    <w:p w:rsidRPr="00E70F4F" w:rsidR="0034388F" w:rsidP="00951241" w:rsidRDefault="007D3726" w14:paraId="7CB3619C" w14:textId="77777777">
      <w:pPr>
        <w:numPr>
          <w:ilvl w:val="0"/>
          <w:numId w:val="1"/>
        </w:numPr>
        <w:spacing w:after="0"/>
        <w:rPr>
          <w:rFonts w:ascii="Arial" w:hAnsi="Arial" w:cs="Arial"/>
          <w:sz w:val="22"/>
          <w:szCs w:val="22"/>
          <w:lang w:val="en-GB"/>
        </w:rPr>
      </w:pPr>
      <w:r w:rsidRPr="00E70F4F">
        <w:rPr>
          <w:rFonts w:ascii="Arial" w:hAnsi="Arial" w:cs="Arial"/>
          <w:sz w:val="22"/>
          <w:szCs w:val="22"/>
          <w:lang w:val="en-GB"/>
        </w:rPr>
        <w:t>Retaining customers by ensuring high-quality services, better pricing packages and best customer support.</w:t>
      </w:r>
    </w:p>
    <w:p w:rsidRPr="00E70F4F" w:rsidR="0034388F" w:rsidP="00951241" w:rsidRDefault="007D3726" w14:paraId="08B4A84B" w14:textId="77777777">
      <w:pPr>
        <w:numPr>
          <w:ilvl w:val="0"/>
          <w:numId w:val="1"/>
        </w:numPr>
        <w:spacing w:before="0" w:after="0"/>
        <w:rPr>
          <w:rFonts w:ascii="Arial" w:hAnsi="Arial" w:cs="Arial"/>
          <w:sz w:val="22"/>
          <w:szCs w:val="22"/>
          <w:lang w:val="en-GB"/>
        </w:rPr>
      </w:pPr>
      <w:r w:rsidRPr="00E70F4F">
        <w:rPr>
          <w:rFonts w:ascii="Arial" w:hAnsi="Arial" w:cs="Arial"/>
          <w:sz w:val="22"/>
          <w:szCs w:val="22"/>
          <w:lang w:val="en-GB"/>
        </w:rPr>
        <w:t>Ensuring job security, proper training sessions and positive working conditions for the employees of the business</w:t>
      </w:r>
    </w:p>
    <w:p w:rsidRPr="00E70F4F" w:rsidR="0034388F" w:rsidP="00951241" w:rsidRDefault="007D3726" w14:paraId="15A8FA13" w14:textId="77777777">
      <w:pPr>
        <w:numPr>
          <w:ilvl w:val="0"/>
          <w:numId w:val="1"/>
        </w:numPr>
        <w:spacing w:before="0" w:after="0"/>
        <w:rPr>
          <w:rFonts w:ascii="Arial" w:hAnsi="Arial" w:cs="Arial"/>
          <w:sz w:val="22"/>
          <w:szCs w:val="22"/>
          <w:lang w:val="en-GB"/>
        </w:rPr>
      </w:pPr>
      <w:r w:rsidRPr="00E70F4F">
        <w:rPr>
          <w:rFonts w:ascii="Arial" w:hAnsi="Arial" w:cs="Arial"/>
          <w:sz w:val="22"/>
          <w:szCs w:val="22"/>
          <w:lang w:val="en-GB"/>
        </w:rPr>
        <w:t xml:space="preserve">Ensuring high profitability, ROI and dividend payments to the shareholders </w:t>
      </w:r>
    </w:p>
    <w:p w:rsidRPr="00E70F4F" w:rsidR="0034388F" w:rsidP="00951241" w:rsidRDefault="007D3726" w14:paraId="0E8E608E" w14:textId="77777777">
      <w:pPr>
        <w:numPr>
          <w:ilvl w:val="0"/>
          <w:numId w:val="1"/>
        </w:numPr>
        <w:spacing w:before="0"/>
        <w:rPr>
          <w:rFonts w:ascii="Arial" w:hAnsi="Arial" w:cs="Arial"/>
          <w:sz w:val="22"/>
          <w:szCs w:val="22"/>
          <w:lang w:val="en-GB"/>
        </w:rPr>
      </w:pPr>
      <w:r w:rsidRPr="00E70F4F">
        <w:rPr>
          <w:rFonts w:ascii="Arial" w:hAnsi="Arial" w:cs="Arial"/>
          <w:sz w:val="22"/>
          <w:szCs w:val="22"/>
          <w:lang w:val="en-GB"/>
        </w:rPr>
        <w:t xml:space="preserve">Ensuring proper sustainability practices, e-waste reduction and energy consumption system to the national government. </w:t>
      </w:r>
    </w:p>
    <w:p w:rsidR="00E70F4F" w:rsidP="00951241" w:rsidRDefault="00E70F4F" w14:paraId="071ADD2A" w14:textId="77777777">
      <w:pPr>
        <w:rPr>
          <w:rFonts w:ascii="Arial" w:hAnsi="Arial" w:cs="Arial"/>
          <w:b/>
          <w:sz w:val="22"/>
          <w:szCs w:val="22"/>
          <w:lang w:val="en-GB"/>
        </w:rPr>
      </w:pPr>
      <w:bookmarkStart w:name="_ysu0xb5dv76e" w:colFirst="0" w:colLast="0" w:id="10"/>
      <w:bookmarkEnd w:id="10"/>
      <w:r>
        <w:rPr>
          <w:rFonts w:ascii="Arial" w:hAnsi="Arial" w:cs="Arial"/>
          <w:sz w:val="22"/>
          <w:szCs w:val="22"/>
          <w:lang w:val="en-GB"/>
        </w:rPr>
        <w:br w:type="page"/>
      </w:r>
    </w:p>
    <w:p w:rsidRPr="00E70F4F" w:rsidR="0034388F" w:rsidP="00951241" w:rsidRDefault="007D3726" w14:paraId="2CA342DD" w14:textId="77777777">
      <w:pPr>
        <w:pStyle w:val="Titlu2"/>
        <w:rPr>
          <w:rFonts w:ascii="Arial" w:hAnsi="Arial" w:cs="Arial"/>
          <w:sz w:val="22"/>
          <w:szCs w:val="22"/>
          <w:lang w:val="en-GB"/>
        </w:rPr>
      </w:pPr>
      <w:bookmarkStart w:name="_Toc179054897" w:id="11"/>
      <w:r w:rsidRPr="00E70F4F">
        <w:rPr>
          <w:rFonts w:ascii="Arial" w:hAnsi="Arial" w:cs="Arial"/>
          <w:sz w:val="22"/>
          <w:szCs w:val="22"/>
          <w:lang w:val="en-GB"/>
        </w:rPr>
        <w:t>Conclusions and recommendation</w:t>
      </w:r>
      <w:bookmarkEnd w:id="11"/>
    </w:p>
    <w:p w:rsidRPr="00E70F4F" w:rsidR="0034388F" w:rsidP="00951241" w:rsidRDefault="007D3726" w14:paraId="0E48F161" w14:textId="77777777">
      <w:pPr>
        <w:rPr>
          <w:rFonts w:ascii="Arial" w:hAnsi="Arial" w:cs="Arial"/>
          <w:sz w:val="22"/>
          <w:szCs w:val="22"/>
          <w:lang w:val="en-GB"/>
        </w:rPr>
      </w:pPr>
      <w:r w:rsidRPr="00E70F4F">
        <w:rPr>
          <w:rFonts w:ascii="Arial" w:hAnsi="Arial" w:cs="Arial"/>
          <w:sz w:val="22"/>
          <w:szCs w:val="22"/>
          <w:lang w:val="en-GB"/>
        </w:rPr>
        <w:t xml:space="preserve">After all these, it can be concluded that maintaining management is crucial to making effective decisions by high business profitability and maintaining long-term sustainable growth. In this case, it has been found that the proposed merger plan of Vodafone and Three can face major challenging factors in maintaining sustainability and increasing profitability including regulatory complexes, technological advancement, security concerns and more. However, the mobile market operators have set different strategic business objectives to maintain their sustainability, increase profit margin and overcome all the challenging aspects successfully. In this concern, it can be recommended that the proposed merger plan needs to invest in 5G infrastructure which will help them to enhance their business capability, network coverage and quality in a wide area in the UK business field. Investment in strategic partnerships with tech companies also will support the firm in improving its digital transformation system more effectively. Eventually, the organisation will be able to compete with its rivals more efficiently and gain high financial returns from the external marketplace. </w:t>
      </w:r>
      <w:r w:rsidRPr="00E70F4F">
        <w:rPr>
          <w:rFonts w:ascii="Arial" w:hAnsi="Arial" w:cs="Arial"/>
          <w:sz w:val="22"/>
          <w:szCs w:val="22"/>
          <w:lang w:val="en-GB"/>
        </w:rPr>
        <w:br w:type="page"/>
      </w:r>
    </w:p>
    <w:p w:rsidRPr="00E70F4F" w:rsidR="0034388F" w:rsidP="00951241" w:rsidRDefault="007D3726" w14:paraId="1F60C898" w14:textId="77777777">
      <w:pPr>
        <w:pStyle w:val="Titlu1"/>
        <w:rPr>
          <w:rFonts w:ascii="Arial" w:hAnsi="Arial" w:cs="Arial"/>
          <w:sz w:val="22"/>
          <w:szCs w:val="22"/>
          <w:lang w:val="en-GB"/>
        </w:rPr>
      </w:pPr>
      <w:bookmarkStart w:name="_tae9qj80mlvf" w:colFirst="0" w:colLast="0" w:id="12"/>
      <w:bookmarkStart w:name="_Toc179054898" w:id="13"/>
      <w:bookmarkEnd w:id="12"/>
      <w:r w:rsidRPr="00E70F4F">
        <w:rPr>
          <w:rFonts w:ascii="Arial" w:hAnsi="Arial" w:cs="Arial"/>
          <w:sz w:val="22"/>
          <w:szCs w:val="22"/>
          <w:lang w:val="en-GB"/>
        </w:rPr>
        <w:t>Reference List</w:t>
      </w:r>
      <w:bookmarkEnd w:id="13"/>
      <w:r w:rsidRPr="00E70F4F">
        <w:rPr>
          <w:rFonts w:ascii="Arial" w:hAnsi="Arial" w:cs="Arial"/>
          <w:sz w:val="22"/>
          <w:szCs w:val="22"/>
          <w:lang w:val="en-GB"/>
        </w:rPr>
        <w:t xml:space="preserve"> </w:t>
      </w:r>
    </w:p>
    <w:p w:rsidRPr="006F648B" w:rsidR="00B43DA4" w:rsidP="00951241" w:rsidRDefault="00B43DA4" w14:paraId="5EFC2517"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Ameen, N., Tarhini, A., Shah, M.H., Madichie, N., Paul, J. and Choudrie, J., 2021. Keeping customers' data secure: A cross-cultural study of cybersecurity compliance among the Gen-Mobile workforce. </w:t>
      </w:r>
      <w:r w:rsidRPr="006F648B">
        <w:rPr>
          <w:rFonts w:ascii="Arial" w:hAnsi="Arial" w:cs="Arial"/>
          <w:i/>
          <w:sz w:val="22"/>
          <w:szCs w:val="22"/>
          <w:highlight w:val="white"/>
          <w:lang w:val="en-GB"/>
        </w:rPr>
        <w:t>Computers in Human Behavior</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114</w:t>
      </w:r>
      <w:r w:rsidRPr="006F648B">
        <w:rPr>
          <w:rFonts w:ascii="Arial" w:hAnsi="Arial" w:cs="Arial"/>
          <w:sz w:val="22"/>
          <w:szCs w:val="22"/>
          <w:highlight w:val="white"/>
          <w:lang w:val="en-GB"/>
        </w:rPr>
        <w:t>, p.106531.</w:t>
      </w:r>
    </w:p>
    <w:p w:rsidRPr="006F648B" w:rsidR="00B43DA4" w:rsidP="00951241" w:rsidRDefault="00B43DA4" w14:paraId="0A27D433"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Ammar, M., Haleem, A., Javaid, M., Walia, R. and Bahl, S., 2021. Improving material quality management and manufacturing organizations system through Industry 4.0 technologies. </w:t>
      </w:r>
      <w:r w:rsidRPr="006F648B">
        <w:rPr>
          <w:rFonts w:ascii="Arial" w:hAnsi="Arial" w:cs="Arial"/>
          <w:i/>
          <w:sz w:val="22"/>
          <w:szCs w:val="22"/>
          <w:highlight w:val="white"/>
          <w:lang w:val="en-GB"/>
        </w:rPr>
        <w:t>Materials Today: Proceedings</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45</w:t>
      </w:r>
      <w:r w:rsidRPr="006F648B">
        <w:rPr>
          <w:rFonts w:ascii="Arial" w:hAnsi="Arial" w:cs="Arial"/>
          <w:sz w:val="22"/>
          <w:szCs w:val="22"/>
          <w:highlight w:val="white"/>
          <w:lang w:val="en-GB"/>
        </w:rPr>
        <w:t>, pp.5089-5096.</w:t>
      </w:r>
    </w:p>
    <w:p w:rsidRPr="006F648B" w:rsidR="00B43DA4" w:rsidP="00951241" w:rsidRDefault="00B43DA4" w14:paraId="35047122" w14:textId="77777777">
      <w:pPr>
        <w:rPr>
          <w:rFonts w:ascii="Arial" w:hAnsi="Arial" w:cs="Arial"/>
          <w:sz w:val="22"/>
          <w:szCs w:val="22"/>
          <w:lang w:val="en-GB"/>
        </w:rPr>
      </w:pPr>
      <w:r w:rsidRPr="006F648B">
        <w:rPr>
          <w:rFonts w:ascii="Arial" w:hAnsi="Arial" w:cs="Arial"/>
          <w:sz w:val="22"/>
          <w:szCs w:val="22"/>
          <w:highlight w:val="white"/>
          <w:lang w:val="en-GB"/>
        </w:rPr>
        <w:t xml:space="preserve">Attanasio, G., Preghenella, N., De Toni, A.F. and Battistella, C., 2022. Stakeholder engagement in business models for sustainability: The stakeholder value flow model for sustainable development. </w:t>
      </w:r>
      <w:r w:rsidRPr="006F648B">
        <w:rPr>
          <w:rFonts w:ascii="Arial" w:hAnsi="Arial" w:cs="Arial"/>
          <w:i/>
          <w:sz w:val="22"/>
          <w:szCs w:val="22"/>
          <w:highlight w:val="white"/>
          <w:lang w:val="en-GB"/>
        </w:rPr>
        <w:t>Business Strategy and the Environment</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31</w:t>
      </w:r>
      <w:r w:rsidRPr="006F648B">
        <w:rPr>
          <w:rFonts w:ascii="Arial" w:hAnsi="Arial" w:cs="Arial"/>
          <w:sz w:val="22"/>
          <w:szCs w:val="22"/>
          <w:highlight w:val="white"/>
          <w:lang w:val="en-GB"/>
        </w:rPr>
        <w:t>(3), pp.860-874.</w:t>
      </w:r>
    </w:p>
    <w:p w:rsidRPr="006F648B" w:rsidR="00B43DA4" w:rsidP="00951241" w:rsidRDefault="00B43DA4" w14:paraId="0674FF92"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Bbc, 2024, </w:t>
      </w:r>
      <w:r w:rsidRPr="006F648B">
        <w:rPr>
          <w:rFonts w:ascii="Arial" w:hAnsi="Arial" w:cs="Arial"/>
          <w:i/>
          <w:sz w:val="22"/>
          <w:szCs w:val="22"/>
          <w:highlight w:val="white"/>
          <w:lang w:val="en-GB"/>
        </w:rPr>
        <w:t xml:space="preserve">‘Biggest mobile network’ </w:t>
      </w:r>
      <w:r w:rsidRPr="006F648B">
        <w:rPr>
          <w:rFonts w:ascii="Arial" w:hAnsi="Arial" w:cs="Arial"/>
          <w:sz w:val="22"/>
          <w:szCs w:val="22"/>
          <w:highlight w:val="white"/>
          <w:lang w:val="en-GB"/>
        </w:rPr>
        <w:t>[Online] Available at: &lt;https://www.bbc.com/news/articles/crlrl009kwxo&gt; [Accessed on: 5th Octiber, 2024].</w:t>
      </w:r>
    </w:p>
    <w:p w:rsidRPr="006F648B" w:rsidR="00B43DA4" w:rsidP="00951241" w:rsidRDefault="00B43DA4" w14:paraId="517D2BD3"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Brunetti, F., Matt, D.T., Bonfanti, A., De Longhi, A., Pedrini, G. and Orzes, G., 2020. Digital transformation challenges: strategies emerging from a multi-stakeholder approach. </w:t>
      </w:r>
      <w:r w:rsidRPr="006F648B">
        <w:rPr>
          <w:rFonts w:ascii="Arial" w:hAnsi="Arial" w:cs="Arial"/>
          <w:i/>
          <w:sz w:val="22"/>
          <w:szCs w:val="22"/>
          <w:highlight w:val="white"/>
          <w:lang w:val="en-GB"/>
        </w:rPr>
        <w:t>The TQM Journal</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32</w:t>
      </w:r>
      <w:r w:rsidRPr="006F648B">
        <w:rPr>
          <w:rFonts w:ascii="Arial" w:hAnsi="Arial" w:cs="Arial"/>
          <w:sz w:val="22"/>
          <w:szCs w:val="22"/>
          <w:highlight w:val="white"/>
          <w:lang w:val="en-GB"/>
        </w:rPr>
        <w:t>(4), pp.697-724.</w:t>
      </w:r>
    </w:p>
    <w:p w:rsidRPr="006F648B" w:rsidR="00B43DA4" w:rsidP="00951241" w:rsidRDefault="00B43DA4" w14:paraId="4A0728CD"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Calvano, E. and Polo, M., 2021. Market power, competition and innovation in digital markets: A survey. </w:t>
      </w:r>
      <w:r w:rsidRPr="006F648B">
        <w:rPr>
          <w:rFonts w:ascii="Arial" w:hAnsi="Arial" w:cs="Arial"/>
          <w:i/>
          <w:sz w:val="22"/>
          <w:szCs w:val="22"/>
          <w:highlight w:val="white"/>
          <w:lang w:val="en-GB"/>
        </w:rPr>
        <w:t>Information Economics and Policy</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54</w:t>
      </w:r>
      <w:r w:rsidRPr="006F648B">
        <w:rPr>
          <w:rFonts w:ascii="Arial" w:hAnsi="Arial" w:cs="Arial"/>
          <w:sz w:val="22"/>
          <w:szCs w:val="22"/>
          <w:highlight w:val="white"/>
          <w:lang w:val="en-GB"/>
        </w:rPr>
        <w:t>, p.100853.</w:t>
      </w:r>
    </w:p>
    <w:p w:rsidRPr="006F648B" w:rsidR="00B43DA4" w:rsidP="00951241" w:rsidRDefault="00B43DA4" w14:paraId="0FB51093"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Çitilci, T. and Akbalık, M., 2020. The importance of PESTEL analysis for environmental scanning process. In </w:t>
      </w:r>
      <w:r w:rsidRPr="006F648B">
        <w:rPr>
          <w:rFonts w:ascii="Arial" w:hAnsi="Arial" w:cs="Arial"/>
          <w:i/>
          <w:sz w:val="22"/>
          <w:szCs w:val="22"/>
          <w:highlight w:val="white"/>
          <w:lang w:val="en-GB"/>
        </w:rPr>
        <w:t>Handbook of research on decision-making techniques in financial marketing</w:t>
      </w:r>
      <w:r w:rsidRPr="006F648B">
        <w:rPr>
          <w:rFonts w:ascii="Arial" w:hAnsi="Arial" w:cs="Arial"/>
          <w:sz w:val="22"/>
          <w:szCs w:val="22"/>
          <w:highlight w:val="white"/>
          <w:lang w:val="en-GB"/>
        </w:rPr>
        <w:t xml:space="preserve"> (pp. 336-357). IGI Global.</w:t>
      </w:r>
    </w:p>
    <w:p w:rsidRPr="006F648B" w:rsidR="00B43DA4" w:rsidP="00951241" w:rsidRDefault="00B43DA4" w14:paraId="3049918C"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Craighead, C.W., Ketchen Jr, D.J. and Darby, J.L., 2020. Pandemics and supply chain management research: toward a theoretical toolbox. </w:t>
      </w:r>
      <w:r w:rsidRPr="006F648B">
        <w:rPr>
          <w:rFonts w:ascii="Arial" w:hAnsi="Arial" w:cs="Arial"/>
          <w:i/>
          <w:sz w:val="22"/>
          <w:szCs w:val="22"/>
          <w:highlight w:val="white"/>
          <w:lang w:val="en-GB"/>
        </w:rPr>
        <w:t>Decision Sciences</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51</w:t>
      </w:r>
      <w:r w:rsidRPr="006F648B">
        <w:rPr>
          <w:rFonts w:ascii="Arial" w:hAnsi="Arial" w:cs="Arial"/>
          <w:sz w:val="22"/>
          <w:szCs w:val="22"/>
          <w:highlight w:val="white"/>
          <w:lang w:val="en-GB"/>
        </w:rPr>
        <w:t>(4), pp.838-866.</w:t>
      </w:r>
    </w:p>
    <w:p w:rsidRPr="006F648B" w:rsidR="00B43DA4" w:rsidP="00951241" w:rsidRDefault="00B43DA4" w14:paraId="11617FE7"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Hussein, B.A. and Al-Turjman, F., 2020. 5G Network Slicing Technology and Its Impact on COVID-19: A Comprehensive Survey. </w:t>
      </w:r>
      <w:r w:rsidRPr="006F648B">
        <w:rPr>
          <w:rFonts w:ascii="Arial" w:hAnsi="Arial" w:cs="Arial"/>
          <w:i/>
          <w:sz w:val="22"/>
          <w:szCs w:val="22"/>
          <w:highlight w:val="white"/>
          <w:lang w:val="en-GB"/>
        </w:rPr>
        <w:t>International Summit Smart City 360°</w:t>
      </w:r>
      <w:r w:rsidRPr="006F648B">
        <w:rPr>
          <w:rFonts w:ascii="Arial" w:hAnsi="Arial" w:cs="Arial"/>
          <w:sz w:val="22"/>
          <w:szCs w:val="22"/>
          <w:highlight w:val="white"/>
          <w:lang w:val="en-GB"/>
        </w:rPr>
        <w:t>, pp.64-86.</w:t>
      </w:r>
    </w:p>
    <w:p w:rsidRPr="006F648B" w:rsidR="00B43DA4" w:rsidP="00951241" w:rsidRDefault="00B43DA4" w14:paraId="647484CD"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Martins, P., Rodrigues, P., Martins, C., Barros, T., Duarte, N., Dong, R.K., Liao, Y., Comite, U. and Yue, X., 2021. Preference between individual products and bundles: effects of complementary, price, and discount level in Portugal. </w:t>
      </w:r>
      <w:r w:rsidRPr="006F648B">
        <w:rPr>
          <w:rFonts w:ascii="Arial" w:hAnsi="Arial" w:cs="Arial"/>
          <w:i/>
          <w:sz w:val="22"/>
          <w:szCs w:val="22"/>
          <w:highlight w:val="white"/>
          <w:lang w:val="en-GB"/>
        </w:rPr>
        <w:t>Journal of Risk and Financial Management</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14</w:t>
      </w:r>
      <w:r w:rsidRPr="006F648B">
        <w:rPr>
          <w:rFonts w:ascii="Arial" w:hAnsi="Arial" w:cs="Arial"/>
          <w:sz w:val="22"/>
          <w:szCs w:val="22"/>
          <w:highlight w:val="white"/>
          <w:lang w:val="en-GB"/>
        </w:rPr>
        <w:t>(5), p.192.</w:t>
      </w:r>
    </w:p>
    <w:p w:rsidRPr="006F648B" w:rsidR="00B43DA4" w:rsidP="00951241" w:rsidRDefault="00B43DA4" w14:paraId="65179C0A"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Samuelson, W.F., Marks, S.G. and Zagorsky, J.L., 2021. </w:t>
      </w:r>
      <w:r w:rsidRPr="006F648B">
        <w:rPr>
          <w:rFonts w:ascii="Arial" w:hAnsi="Arial" w:cs="Arial"/>
          <w:i/>
          <w:sz w:val="22"/>
          <w:szCs w:val="22"/>
          <w:highlight w:val="white"/>
          <w:lang w:val="en-GB"/>
        </w:rPr>
        <w:t>Managerial economics</w:t>
      </w:r>
      <w:r w:rsidRPr="006F648B">
        <w:rPr>
          <w:rFonts w:ascii="Arial" w:hAnsi="Arial" w:cs="Arial"/>
          <w:sz w:val="22"/>
          <w:szCs w:val="22"/>
          <w:highlight w:val="white"/>
          <w:lang w:val="en-GB"/>
        </w:rPr>
        <w:t>. John Wiley &amp; Sons.</w:t>
      </w:r>
    </w:p>
    <w:p w:rsidRPr="006F648B" w:rsidR="00B43DA4" w:rsidP="00951241" w:rsidRDefault="00B43DA4" w14:paraId="55CA173B"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Statista, 2024, </w:t>
      </w:r>
      <w:r w:rsidRPr="006F648B">
        <w:rPr>
          <w:rFonts w:ascii="Arial" w:hAnsi="Arial" w:cs="Arial"/>
          <w:i/>
          <w:sz w:val="22"/>
          <w:szCs w:val="22"/>
          <w:highlight w:val="white"/>
          <w:lang w:val="en-GB"/>
        </w:rPr>
        <w:t xml:space="preserve">‘Mobile Data - United Kingdom’ </w:t>
      </w:r>
      <w:r w:rsidRPr="006F648B">
        <w:rPr>
          <w:rFonts w:ascii="Arial" w:hAnsi="Arial" w:cs="Arial"/>
          <w:sz w:val="22"/>
          <w:szCs w:val="22"/>
          <w:highlight w:val="white"/>
          <w:lang w:val="en-GB"/>
        </w:rPr>
        <w:t>[Online] Available at: &lt;https://www.statista.com/outlook/tmo/communication-services/mobile-data/united-kingdom#:~:text=Revenue%20in%20the%20Mobile%20Data,US%2421.1bn%20by%202028.&gt; [Accessed on: 5th Octiber, 2024].</w:t>
      </w:r>
    </w:p>
    <w:p w:rsidRPr="006F648B" w:rsidR="00B43DA4" w:rsidP="00951241" w:rsidRDefault="00B43DA4" w14:paraId="44EA05FB"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Statista, 2024, </w:t>
      </w:r>
      <w:r w:rsidRPr="006F648B">
        <w:rPr>
          <w:rFonts w:ascii="Arial" w:hAnsi="Arial" w:cs="Arial"/>
          <w:i/>
          <w:sz w:val="22"/>
          <w:szCs w:val="22"/>
          <w:highlight w:val="white"/>
          <w:lang w:val="en-GB"/>
        </w:rPr>
        <w:t xml:space="preserve">‘Share of companies in the United Kingdom (UK) having experienced cybercrime in the last year as of 2024, by business size’ </w:t>
      </w:r>
      <w:r w:rsidRPr="006F648B">
        <w:rPr>
          <w:rFonts w:ascii="Arial" w:hAnsi="Arial" w:cs="Arial"/>
          <w:sz w:val="22"/>
          <w:szCs w:val="22"/>
          <w:highlight w:val="white"/>
          <w:lang w:val="en-GB"/>
        </w:rPr>
        <w:t>[Online] Available at: &lt;https://www.statista.com/statistics/1426513/uk-businesses-encountered-cybercrime-within-year-by-business-size/#statisticContainer&gt; [Accessed on: 5th Octiber, 2024].</w:t>
      </w:r>
    </w:p>
    <w:p w:rsidRPr="006F648B" w:rsidR="00B43DA4" w:rsidP="00951241" w:rsidRDefault="00B43DA4" w14:paraId="60F435F7" w14:textId="77777777">
      <w:pPr>
        <w:rPr>
          <w:rFonts w:ascii="Arial" w:hAnsi="Arial" w:cs="Arial"/>
          <w:sz w:val="22"/>
          <w:szCs w:val="22"/>
          <w:highlight w:val="white"/>
          <w:lang w:val="en-GB"/>
        </w:rPr>
      </w:pPr>
      <w:r w:rsidRPr="006F648B">
        <w:rPr>
          <w:rFonts w:ascii="Arial" w:hAnsi="Arial" w:cs="Arial"/>
          <w:sz w:val="22"/>
          <w:szCs w:val="22"/>
          <w:highlight w:val="white"/>
          <w:lang w:val="en-GB"/>
        </w:rPr>
        <w:t xml:space="preserve">Vatalaro, F. and Ciccarella, G., 2020. A network paradigm for very high capacity mobile and fixed telecommunications ecosystem sustainable evolution. </w:t>
      </w:r>
      <w:r w:rsidRPr="006F648B">
        <w:rPr>
          <w:rFonts w:ascii="Arial" w:hAnsi="Arial" w:cs="Arial"/>
          <w:i/>
          <w:sz w:val="22"/>
          <w:szCs w:val="22"/>
          <w:highlight w:val="white"/>
          <w:lang w:val="en-GB"/>
        </w:rPr>
        <w:t>IEEE Access</w:t>
      </w:r>
      <w:r w:rsidRPr="006F648B">
        <w:rPr>
          <w:rFonts w:ascii="Arial" w:hAnsi="Arial" w:cs="Arial"/>
          <w:sz w:val="22"/>
          <w:szCs w:val="22"/>
          <w:highlight w:val="white"/>
          <w:lang w:val="en-GB"/>
        </w:rPr>
        <w:t xml:space="preserve">, </w:t>
      </w:r>
      <w:r w:rsidRPr="006F648B">
        <w:rPr>
          <w:rFonts w:ascii="Arial" w:hAnsi="Arial" w:cs="Arial"/>
          <w:i/>
          <w:sz w:val="22"/>
          <w:szCs w:val="22"/>
          <w:highlight w:val="white"/>
          <w:lang w:val="en-GB"/>
        </w:rPr>
        <w:t>8</w:t>
      </w:r>
      <w:r w:rsidRPr="006F648B">
        <w:rPr>
          <w:rFonts w:ascii="Arial" w:hAnsi="Arial" w:cs="Arial"/>
          <w:sz w:val="22"/>
          <w:szCs w:val="22"/>
          <w:highlight w:val="white"/>
          <w:lang w:val="en-GB"/>
        </w:rPr>
        <w:t>, pp.135075-135090.</w:t>
      </w:r>
    </w:p>
    <w:sectPr w:rsidRPr="006F648B" w:rsidR="00B43DA4">
      <w:footerReference w:type="default" r:id="rId10"/>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C1A83" w:rsidRDefault="000C1A83" w14:paraId="5CCA3AD9" w14:textId="77777777">
      <w:pPr>
        <w:spacing w:before="0" w:after="0" w:line="240" w:lineRule="auto"/>
      </w:pPr>
      <w:r>
        <w:separator/>
      </w:r>
    </w:p>
  </w:endnote>
  <w:endnote w:type="continuationSeparator" w:id="0">
    <w:p w:rsidR="000C1A83" w:rsidRDefault="000C1A83" w14:paraId="271206EC"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4388F" w:rsidRDefault="007D3726" w14:paraId="15D65313" w14:textId="77777777">
    <w:pPr>
      <w:jc w:val="right"/>
      <w:rPr>
        <w:sz w:val="20"/>
        <w:szCs w:val="20"/>
      </w:rPr>
    </w:pPr>
    <w:r>
      <w:rPr>
        <w:sz w:val="20"/>
        <w:szCs w:val="20"/>
      </w:rPr>
      <w:fldChar w:fldCharType="begin"/>
    </w:r>
    <w:r>
      <w:rPr>
        <w:sz w:val="20"/>
        <w:szCs w:val="20"/>
      </w:rPr>
      <w:instrText>PAGE</w:instrText>
    </w:r>
    <w:r>
      <w:rPr>
        <w:sz w:val="20"/>
        <w:szCs w:val="20"/>
      </w:rPr>
      <w:fldChar w:fldCharType="separate"/>
    </w:r>
    <w:r w:rsidR="00455EBA">
      <w:rPr>
        <w:noProof/>
        <w:sz w:val="20"/>
        <w:szCs w:val="20"/>
      </w:rPr>
      <w:t>13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C1A83" w:rsidRDefault="000C1A83" w14:paraId="7F72256D" w14:textId="77777777">
      <w:pPr>
        <w:spacing w:before="0" w:after="0" w:line="240" w:lineRule="auto"/>
      </w:pPr>
      <w:r>
        <w:separator/>
      </w:r>
    </w:p>
  </w:footnote>
  <w:footnote w:type="continuationSeparator" w:id="0">
    <w:p w:rsidR="000C1A83" w:rsidRDefault="000C1A83" w14:paraId="410270FA" w14:textId="77777777">
      <w:pPr>
        <w:spacing w:before="0" w:after="0" w:line="240" w:lineRule="auto"/>
      </w:pPr>
      <w:r>
        <w:continuationSeparator/>
      </w:r>
    </w:p>
  </w:footnote>
</w:footnotes>
</file>

<file path=word/intelligence2.xml><?xml version="1.0" encoding="utf-8"?>
<int2:intelligence xmlns:int2="http://schemas.microsoft.com/office/intelligence/2020/intelligence">
  <int2:observations>
    <int2:textHash int2:hashCode="kQqHUVdY0v2viL" int2:id="oym5QDZv">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61F75"/>
    <w:multiLevelType w:val="hybridMultilevel"/>
    <w:tmpl w:val="0310D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B7476E"/>
    <w:multiLevelType w:val="multilevel"/>
    <w:tmpl w:val="29CA6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6908567">
    <w:abstractNumId w:val="1"/>
  </w:num>
  <w:num w:numId="2" w16cid:durableId="1934896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88F"/>
    <w:rsid w:val="000C1A83"/>
    <w:rsid w:val="00176776"/>
    <w:rsid w:val="00275F97"/>
    <w:rsid w:val="00303B60"/>
    <w:rsid w:val="0034388F"/>
    <w:rsid w:val="00455EBA"/>
    <w:rsid w:val="0051727A"/>
    <w:rsid w:val="006F648B"/>
    <w:rsid w:val="00770052"/>
    <w:rsid w:val="007D3726"/>
    <w:rsid w:val="00951241"/>
    <w:rsid w:val="00AD322C"/>
    <w:rsid w:val="00B43DA4"/>
    <w:rsid w:val="00E70F4F"/>
    <w:rsid w:val="00F408E9"/>
    <w:rsid w:val="03CEDDD1"/>
    <w:rsid w:val="2961880A"/>
    <w:rsid w:val="36402042"/>
    <w:rsid w:val="3CE1CA01"/>
    <w:rsid w:val="3D62EFB8"/>
    <w:rsid w:val="6FCEF4F5"/>
    <w:rsid w:val="7AE2D2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24A01"/>
  <w15:docId w15:val="{77EA2656-51E9-41ED-97E3-82F6680B6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Titlu1">
    <w:name w:val="heading 1"/>
    <w:basedOn w:val="Normal"/>
    <w:next w:val="Normal"/>
    <w:pPr>
      <w:keepNext/>
      <w:keepLines/>
      <w:outlineLvl w:val="0"/>
    </w:pPr>
    <w:rPr>
      <w:b/>
    </w:rPr>
  </w:style>
  <w:style w:type="paragraph" w:styleId="Titlu2">
    <w:name w:val="heading 2"/>
    <w:basedOn w:val="Normal"/>
    <w:next w:val="Normal"/>
    <w:pPr>
      <w:keepNext/>
      <w:keepLines/>
      <w:outlineLvl w:val="1"/>
    </w:pPr>
    <w:rPr>
      <w:b/>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Titlu">
    <w:name w:val="Title"/>
    <w:basedOn w:val="Normal"/>
    <w:next w:val="Normal"/>
    <w:pPr>
      <w:keepNext/>
      <w:keepLines/>
      <w:spacing w:before="0" w:after="60"/>
    </w:pPr>
    <w:rPr>
      <w:sz w:val="52"/>
      <w:szCs w:val="52"/>
    </w:rPr>
  </w:style>
  <w:style w:type="paragraph" w:styleId="Subtitlu">
    <w:name w:val="Subtitle"/>
    <w:basedOn w:val="Normal"/>
    <w:next w:val="Normal"/>
    <w:pPr>
      <w:keepNext/>
      <w:keepLines/>
      <w:spacing w:before="0" w:after="320"/>
    </w:pPr>
    <w:rPr>
      <w:rFonts w:ascii="Arial" w:hAnsi="Arial" w:eastAsia="Arial" w:cs="Arial"/>
      <w:color w:val="666666"/>
      <w:sz w:val="30"/>
      <w:szCs w:val="30"/>
    </w:rPr>
  </w:style>
  <w:style w:type="paragraph" w:styleId="Titlucuprins">
    <w:name w:val="TOC Heading"/>
    <w:basedOn w:val="Titlu1"/>
    <w:next w:val="Normal"/>
    <w:uiPriority w:val="39"/>
    <w:unhideWhenUsed/>
    <w:qFormat/>
    <w:rsid w:val="00770052"/>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rPr>
  </w:style>
  <w:style w:type="paragraph" w:styleId="Cuprins1">
    <w:name w:val="toc 1"/>
    <w:basedOn w:val="Normal"/>
    <w:next w:val="Normal"/>
    <w:autoRedefine/>
    <w:uiPriority w:val="39"/>
    <w:unhideWhenUsed/>
    <w:rsid w:val="00770052"/>
    <w:pPr>
      <w:spacing w:after="100"/>
    </w:pPr>
  </w:style>
  <w:style w:type="paragraph" w:styleId="Cuprins2">
    <w:name w:val="toc 2"/>
    <w:basedOn w:val="Normal"/>
    <w:next w:val="Normal"/>
    <w:autoRedefine/>
    <w:uiPriority w:val="39"/>
    <w:unhideWhenUsed/>
    <w:rsid w:val="00770052"/>
    <w:pPr>
      <w:spacing w:after="100"/>
      <w:ind w:left="240"/>
    </w:pPr>
  </w:style>
  <w:style w:type="character" w:styleId="Hyperlink">
    <w:name w:val="Hyperlink"/>
    <w:basedOn w:val="Fontdeparagrafimplicit"/>
    <w:uiPriority w:val="99"/>
    <w:unhideWhenUsed/>
    <w:rsid w:val="00770052"/>
    <w:rPr>
      <w:color w:val="0000FF" w:themeColor="hyperlink"/>
      <w:u w:val="single"/>
    </w:rPr>
  </w:style>
  <w:style w:type="paragraph" w:styleId="Listparagraf">
    <w:name w:val="List Paragraph"/>
    <w:basedOn w:val="Normal"/>
    <w:uiPriority w:val="34"/>
    <w:qFormat/>
    <w:rsid w:val="006F64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microsoft.com/office/2020/10/relationships/intelligence" Target="intelligence2.xml" Id="Rf3c17cb9f2da44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6E159-6933-49A8-9880-B3901DEB60B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Andrei Vilcea</lastModifiedBy>
  <revision>4</revision>
  <dcterms:created xsi:type="dcterms:W3CDTF">2024-10-07T11:06:00.0000000Z</dcterms:created>
  <dcterms:modified xsi:type="dcterms:W3CDTF">2024-10-09T19:21:56.4617589Z</dcterms:modified>
</coreProperties>
</file>